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page" w:horzAnchor="margin" w:tblpY="14875"/>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53"/>
        <w:gridCol w:w="5103"/>
      </w:tblGrid>
      <w:tr w:rsidR="00146BAC" w:rsidRPr="002F1598" w:rsidTr="00146BAC">
        <w:trPr>
          <w:trHeight w:val="410"/>
        </w:trPr>
        <w:tc>
          <w:tcPr>
            <w:tcW w:w="5353" w:type="dxa"/>
            <w:tcBorders>
              <w:top w:val="single" w:sz="4" w:space="0" w:color="auto"/>
              <w:left w:val="single" w:sz="4" w:space="0" w:color="auto"/>
              <w:bottom w:val="single" w:sz="4" w:space="0" w:color="auto"/>
              <w:right w:val="single" w:sz="4" w:space="0" w:color="auto"/>
            </w:tcBorders>
          </w:tcPr>
          <w:p w:rsidR="00146BAC" w:rsidRPr="002F1598" w:rsidRDefault="00146BAC" w:rsidP="00146BAC">
            <w:pPr>
              <w:ind w:firstLine="284"/>
              <w:jc w:val="both"/>
              <w:rPr>
                <w:b/>
                <w:sz w:val="14"/>
                <w:szCs w:val="14"/>
              </w:rPr>
            </w:pPr>
            <w:r w:rsidRPr="002F1598">
              <w:rPr>
                <w:b/>
                <w:sz w:val="14"/>
                <w:szCs w:val="14"/>
              </w:rPr>
              <w:t>Учредитель:</w:t>
            </w:r>
          </w:p>
          <w:p w:rsidR="00146BAC" w:rsidRPr="002F1598" w:rsidRDefault="00146BAC" w:rsidP="00146BAC">
            <w:pPr>
              <w:ind w:firstLine="284"/>
              <w:jc w:val="both"/>
              <w:rPr>
                <w:sz w:val="14"/>
                <w:szCs w:val="14"/>
              </w:rPr>
            </w:pPr>
            <w:r w:rsidRPr="002F1598">
              <w:rPr>
                <w:sz w:val="14"/>
                <w:szCs w:val="14"/>
              </w:rPr>
              <w:t>Дума Солецкого муниципального округа</w:t>
            </w:r>
          </w:p>
          <w:p w:rsidR="00146BAC" w:rsidRPr="002F1598" w:rsidRDefault="00146BAC" w:rsidP="00146BAC">
            <w:pPr>
              <w:ind w:firstLine="284"/>
              <w:jc w:val="both"/>
              <w:rPr>
                <w:sz w:val="14"/>
                <w:szCs w:val="14"/>
              </w:rPr>
            </w:pPr>
          </w:p>
          <w:p w:rsidR="00146BAC" w:rsidRPr="002F1598" w:rsidRDefault="00146BAC" w:rsidP="00146BAC">
            <w:pPr>
              <w:ind w:firstLine="284"/>
              <w:jc w:val="both"/>
              <w:rPr>
                <w:b/>
                <w:sz w:val="14"/>
                <w:szCs w:val="14"/>
              </w:rPr>
            </w:pPr>
            <w:r w:rsidRPr="002F1598">
              <w:rPr>
                <w:b/>
                <w:sz w:val="14"/>
                <w:szCs w:val="14"/>
              </w:rPr>
              <w:t>Издатель:</w:t>
            </w:r>
          </w:p>
          <w:p w:rsidR="00146BAC" w:rsidRPr="002F1598" w:rsidRDefault="00146BAC" w:rsidP="00146BAC">
            <w:pPr>
              <w:ind w:firstLine="284"/>
              <w:jc w:val="both"/>
              <w:rPr>
                <w:sz w:val="14"/>
                <w:szCs w:val="14"/>
              </w:rPr>
            </w:pPr>
            <w:r w:rsidRPr="002F1598">
              <w:rPr>
                <w:sz w:val="14"/>
                <w:szCs w:val="14"/>
              </w:rPr>
              <w:t>Администрация Солецкого муниципального округа</w:t>
            </w:r>
          </w:p>
          <w:p w:rsidR="00146BAC" w:rsidRPr="002F1598" w:rsidRDefault="00146BAC" w:rsidP="00146BAC">
            <w:pPr>
              <w:ind w:firstLine="284"/>
              <w:jc w:val="both"/>
              <w:rPr>
                <w:sz w:val="14"/>
                <w:szCs w:val="14"/>
              </w:rPr>
            </w:pPr>
          </w:p>
          <w:p w:rsidR="00146BAC" w:rsidRPr="002F1598" w:rsidRDefault="00146BAC" w:rsidP="00146BAC">
            <w:pPr>
              <w:ind w:firstLine="284"/>
              <w:jc w:val="both"/>
              <w:rPr>
                <w:b/>
                <w:sz w:val="14"/>
                <w:szCs w:val="14"/>
              </w:rPr>
            </w:pPr>
            <w:r w:rsidRPr="002F1598">
              <w:rPr>
                <w:b/>
                <w:sz w:val="14"/>
                <w:szCs w:val="14"/>
              </w:rPr>
              <w:t xml:space="preserve">Адрес издателя: </w:t>
            </w:r>
          </w:p>
          <w:p w:rsidR="00146BAC" w:rsidRPr="002F1598" w:rsidRDefault="00146BAC" w:rsidP="00146BAC">
            <w:pPr>
              <w:ind w:firstLine="284"/>
              <w:jc w:val="both"/>
              <w:rPr>
                <w:sz w:val="14"/>
                <w:szCs w:val="14"/>
              </w:rPr>
            </w:pPr>
            <w:r w:rsidRPr="002F1598">
              <w:rPr>
                <w:sz w:val="14"/>
                <w:szCs w:val="14"/>
              </w:rPr>
              <w:t>175040, г. Сольцы,  пл. Победы, д.3</w:t>
            </w:r>
          </w:p>
        </w:tc>
        <w:tc>
          <w:tcPr>
            <w:tcW w:w="5103" w:type="dxa"/>
            <w:tcBorders>
              <w:top w:val="single" w:sz="4" w:space="0" w:color="auto"/>
              <w:left w:val="single" w:sz="4" w:space="0" w:color="auto"/>
              <w:bottom w:val="single" w:sz="4" w:space="0" w:color="auto"/>
              <w:right w:val="single" w:sz="4" w:space="0" w:color="auto"/>
            </w:tcBorders>
            <w:hideMark/>
          </w:tcPr>
          <w:p w:rsidR="00146BAC" w:rsidRPr="002F1598" w:rsidRDefault="00146BAC" w:rsidP="00146BAC">
            <w:pPr>
              <w:ind w:firstLine="284"/>
              <w:jc w:val="both"/>
              <w:rPr>
                <w:b/>
                <w:sz w:val="14"/>
                <w:szCs w:val="14"/>
              </w:rPr>
            </w:pPr>
            <w:r w:rsidRPr="002F1598">
              <w:rPr>
                <w:b/>
                <w:sz w:val="14"/>
                <w:szCs w:val="14"/>
              </w:rPr>
              <w:t>Главный редактор: Тимофеев М.В.</w:t>
            </w:r>
          </w:p>
          <w:p w:rsidR="00146BAC" w:rsidRPr="002F1598" w:rsidRDefault="00146BAC" w:rsidP="00146BAC">
            <w:pPr>
              <w:ind w:firstLine="284"/>
              <w:jc w:val="both"/>
              <w:rPr>
                <w:sz w:val="14"/>
                <w:szCs w:val="14"/>
              </w:rPr>
            </w:pPr>
            <w:r w:rsidRPr="002F1598">
              <w:rPr>
                <w:b/>
                <w:sz w:val="14"/>
                <w:szCs w:val="14"/>
              </w:rPr>
              <w:t>Адрес редакции:</w:t>
            </w:r>
            <w:r w:rsidRPr="002F1598">
              <w:rPr>
                <w:sz w:val="14"/>
                <w:szCs w:val="14"/>
              </w:rPr>
              <w:t xml:space="preserve"> 175040, г. Сольцы,  пл. Победы, д.3</w:t>
            </w:r>
          </w:p>
          <w:p w:rsidR="00146BAC" w:rsidRPr="002F1598" w:rsidRDefault="00146BAC" w:rsidP="00146BAC">
            <w:pPr>
              <w:ind w:firstLine="284"/>
              <w:jc w:val="both"/>
              <w:rPr>
                <w:sz w:val="14"/>
                <w:szCs w:val="14"/>
              </w:rPr>
            </w:pPr>
            <w:r w:rsidRPr="002F1598">
              <w:rPr>
                <w:b/>
                <w:sz w:val="14"/>
                <w:szCs w:val="14"/>
              </w:rPr>
              <w:t>Тел\Факс:</w:t>
            </w:r>
            <w:r w:rsidRPr="002F1598">
              <w:rPr>
                <w:sz w:val="14"/>
                <w:szCs w:val="14"/>
              </w:rPr>
              <w:t>8(81655) 31748</w:t>
            </w:r>
          </w:p>
          <w:p w:rsidR="00146BAC" w:rsidRPr="002F1598" w:rsidRDefault="00146BAC" w:rsidP="00146BAC">
            <w:pPr>
              <w:ind w:firstLine="284"/>
              <w:jc w:val="both"/>
              <w:rPr>
                <w:sz w:val="14"/>
                <w:szCs w:val="14"/>
              </w:rPr>
            </w:pPr>
            <w:r w:rsidRPr="002F1598">
              <w:rPr>
                <w:b/>
                <w:sz w:val="14"/>
                <w:szCs w:val="14"/>
                <w:lang w:val="en-US"/>
              </w:rPr>
              <w:t>E</w:t>
            </w:r>
            <w:r w:rsidRPr="002F1598">
              <w:rPr>
                <w:b/>
                <w:sz w:val="14"/>
                <w:szCs w:val="14"/>
              </w:rPr>
              <w:t>-</w:t>
            </w:r>
            <w:r w:rsidRPr="002F1598">
              <w:rPr>
                <w:b/>
                <w:sz w:val="14"/>
                <w:szCs w:val="14"/>
                <w:lang w:val="en-US"/>
              </w:rPr>
              <w:t>mail</w:t>
            </w:r>
            <w:r w:rsidRPr="002F1598">
              <w:rPr>
                <w:b/>
                <w:sz w:val="14"/>
                <w:szCs w:val="14"/>
              </w:rPr>
              <w:t xml:space="preserve">: </w:t>
            </w:r>
            <w:r w:rsidRPr="002F1598">
              <w:rPr>
                <w:sz w:val="14"/>
                <w:szCs w:val="14"/>
                <w:lang w:val="en-US"/>
              </w:rPr>
              <w:t>soleco</w:t>
            </w:r>
            <w:r w:rsidRPr="002F1598">
              <w:rPr>
                <w:sz w:val="14"/>
                <w:szCs w:val="14"/>
              </w:rPr>
              <w:t>@</w:t>
            </w:r>
            <w:r w:rsidRPr="002F1598">
              <w:rPr>
                <w:sz w:val="14"/>
                <w:szCs w:val="14"/>
                <w:lang w:val="en-US"/>
              </w:rPr>
              <w:t>adminsoltcy</w:t>
            </w:r>
            <w:r w:rsidRPr="002F1598">
              <w:rPr>
                <w:sz w:val="14"/>
                <w:szCs w:val="14"/>
              </w:rPr>
              <w:t>.</w:t>
            </w:r>
            <w:r w:rsidRPr="002F1598">
              <w:rPr>
                <w:sz w:val="14"/>
                <w:szCs w:val="14"/>
                <w:lang w:val="en-US"/>
              </w:rPr>
              <w:t>ru</w:t>
            </w:r>
          </w:p>
          <w:p w:rsidR="00146BAC" w:rsidRPr="002F1598" w:rsidRDefault="00146BAC" w:rsidP="00146BAC">
            <w:pPr>
              <w:ind w:firstLine="284"/>
              <w:jc w:val="both"/>
              <w:rPr>
                <w:sz w:val="14"/>
                <w:szCs w:val="14"/>
              </w:rPr>
            </w:pPr>
            <w:r w:rsidRPr="002F1598">
              <w:rPr>
                <w:b/>
                <w:sz w:val="14"/>
                <w:szCs w:val="14"/>
              </w:rPr>
              <w:t xml:space="preserve">Тираж: </w:t>
            </w:r>
            <w:r w:rsidRPr="002F1598">
              <w:rPr>
                <w:sz w:val="14"/>
                <w:szCs w:val="14"/>
              </w:rPr>
              <w:t>18 экз</w:t>
            </w:r>
            <w:r w:rsidRPr="002F1598">
              <w:rPr>
                <w:b/>
                <w:sz w:val="14"/>
                <w:szCs w:val="14"/>
              </w:rPr>
              <w:t>.</w:t>
            </w:r>
          </w:p>
        </w:tc>
      </w:tr>
    </w:tbl>
    <w:p w:rsidR="00146BAC" w:rsidRDefault="00146BAC" w:rsidP="00146BAC">
      <w:pPr>
        <w:jc w:val="center"/>
        <w:rPr>
          <w:b/>
          <w:sz w:val="14"/>
          <w:szCs w:val="14"/>
        </w:rPr>
      </w:pPr>
      <w:r w:rsidRPr="002F1598">
        <w:rPr>
          <w:b/>
          <w:sz w:val="14"/>
          <w:szCs w:val="14"/>
        </w:rPr>
        <w:lastRenderedPageBreak/>
        <w:t>ПОСТАНОВЛЕНИЕ</w:t>
      </w:r>
    </w:p>
    <w:p w:rsidR="00146BAC" w:rsidRPr="002F1598" w:rsidRDefault="00146BAC" w:rsidP="00146BAC">
      <w:pPr>
        <w:jc w:val="center"/>
        <w:rPr>
          <w:sz w:val="14"/>
          <w:szCs w:val="14"/>
        </w:rPr>
      </w:pPr>
      <w:r w:rsidRPr="002F1598">
        <w:rPr>
          <w:sz w:val="14"/>
          <w:szCs w:val="14"/>
        </w:rPr>
        <w:t>Администрации муниципального округа</w:t>
      </w:r>
    </w:p>
    <w:p w:rsidR="00146BAC" w:rsidRPr="002F1598" w:rsidRDefault="00146BAC" w:rsidP="00146BAC">
      <w:pPr>
        <w:jc w:val="center"/>
        <w:rPr>
          <w:b/>
          <w:sz w:val="14"/>
          <w:szCs w:val="14"/>
        </w:rPr>
      </w:pPr>
      <w:r w:rsidRPr="002F1598">
        <w:rPr>
          <w:b/>
          <w:sz w:val="14"/>
          <w:szCs w:val="14"/>
        </w:rPr>
        <w:t xml:space="preserve">  </w:t>
      </w:r>
    </w:p>
    <w:p w:rsidR="00146BAC" w:rsidRPr="002F1598" w:rsidRDefault="00146BAC" w:rsidP="00146BAC">
      <w:pPr>
        <w:jc w:val="center"/>
        <w:rPr>
          <w:sz w:val="14"/>
          <w:szCs w:val="14"/>
        </w:rPr>
      </w:pPr>
      <w:r>
        <w:rPr>
          <w:sz w:val="14"/>
          <w:szCs w:val="14"/>
        </w:rPr>
        <w:t>от 19</w:t>
      </w:r>
      <w:r w:rsidRPr="002F1598">
        <w:rPr>
          <w:sz w:val="14"/>
          <w:szCs w:val="14"/>
        </w:rPr>
        <w:t>.</w:t>
      </w:r>
      <w:r>
        <w:rPr>
          <w:sz w:val="14"/>
          <w:szCs w:val="14"/>
        </w:rPr>
        <w:t>02.202</w:t>
      </w:r>
      <w:r w:rsidR="00BC13D4">
        <w:rPr>
          <w:sz w:val="14"/>
          <w:szCs w:val="14"/>
        </w:rPr>
        <w:t>4</w:t>
      </w:r>
      <w:r>
        <w:rPr>
          <w:sz w:val="14"/>
          <w:szCs w:val="14"/>
        </w:rPr>
        <w:t xml:space="preserve"> № 322</w:t>
      </w:r>
    </w:p>
    <w:p w:rsidR="00146BAC" w:rsidRDefault="00146BAC" w:rsidP="00146BAC">
      <w:pPr>
        <w:jc w:val="center"/>
        <w:rPr>
          <w:sz w:val="14"/>
          <w:szCs w:val="14"/>
        </w:rPr>
      </w:pPr>
      <w:r w:rsidRPr="002F1598">
        <w:rPr>
          <w:sz w:val="14"/>
          <w:szCs w:val="14"/>
        </w:rPr>
        <w:t>г. Сольцы</w:t>
      </w:r>
    </w:p>
    <w:p w:rsidR="00146BAC" w:rsidRDefault="00146BAC" w:rsidP="00146BAC">
      <w:pPr>
        <w:jc w:val="center"/>
        <w:rPr>
          <w:sz w:val="14"/>
          <w:szCs w:val="14"/>
        </w:rPr>
      </w:pPr>
    </w:p>
    <w:p w:rsidR="00146BAC" w:rsidRPr="00530594" w:rsidRDefault="00146BAC" w:rsidP="00146BAC">
      <w:pPr>
        <w:shd w:val="clear" w:color="auto" w:fill="FFFFFF"/>
        <w:jc w:val="center"/>
        <w:outlineLvl w:val="2"/>
        <w:rPr>
          <w:b/>
          <w:bCs/>
          <w:sz w:val="14"/>
          <w:szCs w:val="14"/>
        </w:rPr>
      </w:pPr>
      <w:r w:rsidRPr="00530594">
        <w:rPr>
          <w:b/>
          <w:sz w:val="14"/>
          <w:szCs w:val="14"/>
        </w:rPr>
        <w:t xml:space="preserve">Об утверждении  Положения </w:t>
      </w:r>
      <w:r w:rsidRPr="00530594">
        <w:rPr>
          <w:b/>
          <w:bCs/>
          <w:sz w:val="14"/>
          <w:szCs w:val="14"/>
        </w:rPr>
        <w:t xml:space="preserve">о комиссии по принятию решений о предоставлении выплаты на приобретение благоустроенного жилого помещения в собственность или для полного </w:t>
      </w:r>
      <w:proofErr w:type="gramStart"/>
      <w:r w:rsidRPr="00530594">
        <w:rPr>
          <w:b/>
          <w:bCs/>
          <w:sz w:val="14"/>
          <w:szCs w:val="14"/>
        </w:rPr>
        <w:t>погашения</w:t>
      </w:r>
      <w:proofErr w:type="gramEnd"/>
      <w:r w:rsidRPr="00530594">
        <w:rPr>
          <w:b/>
          <w:bCs/>
          <w:sz w:val="14"/>
          <w:szCs w:val="14"/>
        </w:rPr>
        <w:t xml:space="preserve"> предоставленного на приобретение жилого помещения кредита (займа) по договору, обязательства заемщика по которому обеспечены ипотекой, лицам, которые относились к категории детей-сирот и детей, оставшихся без попечения родителей, лиц из числа детей-сирот и детей, оставшихся без попечения родителей, и достигли возраста 23 лет, или об отказе в ее предоставлении</w:t>
      </w:r>
    </w:p>
    <w:p w:rsidR="00146BAC" w:rsidRPr="00530594" w:rsidRDefault="00146BAC" w:rsidP="00146BAC">
      <w:pPr>
        <w:jc w:val="center"/>
        <w:rPr>
          <w:b/>
          <w:sz w:val="14"/>
          <w:szCs w:val="14"/>
        </w:rPr>
      </w:pPr>
      <w:r w:rsidRPr="00530594">
        <w:rPr>
          <w:b/>
          <w:sz w:val="14"/>
          <w:szCs w:val="14"/>
        </w:rPr>
        <w:t xml:space="preserve"> </w:t>
      </w:r>
    </w:p>
    <w:p w:rsidR="00146BAC" w:rsidRPr="00530594" w:rsidRDefault="00146BAC" w:rsidP="00146BAC">
      <w:pPr>
        <w:shd w:val="clear" w:color="auto" w:fill="FFFFFF"/>
        <w:ind w:firstLine="284"/>
        <w:jc w:val="both"/>
        <w:outlineLvl w:val="1"/>
        <w:rPr>
          <w:sz w:val="14"/>
          <w:szCs w:val="14"/>
        </w:rPr>
      </w:pPr>
      <w:proofErr w:type="gramStart"/>
      <w:r w:rsidRPr="00530594">
        <w:rPr>
          <w:bCs/>
          <w:sz w:val="14"/>
          <w:szCs w:val="14"/>
          <w:shd w:val="clear" w:color="auto" w:fill="FFFFFF"/>
        </w:rPr>
        <w:t>В соответствии с пунктом 10 статьи 8</w:t>
      </w:r>
      <w:r w:rsidRPr="00530594">
        <w:rPr>
          <w:bCs/>
          <w:sz w:val="14"/>
          <w:szCs w:val="14"/>
          <w:shd w:val="clear" w:color="auto" w:fill="FFFFFF"/>
          <w:vertAlign w:val="superscript"/>
        </w:rPr>
        <w:t>1</w:t>
      </w:r>
      <w:r w:rsidRPr="00530594">
        <w:rPr>
          <w:bCs/>
          <w:sz w:val="14"/>
          <w:szCs w:val="14"/>
          <w:shd w:val="clear" w:color="auto" w:fill="FFFFFF"/>
        </w:rPr>
        <w:t xml:space="preserve"> Федерального закона от 21 декабря 1996 г. N 159-ФЗ "О дополнительных гарантиях по социальной поддержке детей-сирот и детей, оставшихся без попечения родителей", подпунктом 4.2.52(9) пункта 4 Положения о Министерстве просвещения Российской Федерации, утвержденного постановлением Правительства Российской Федерации от 28 июля 2018 г. N 88, </w:t>
      </w:r>
      <w:r w:rsidRPr="00530594">
        <w:rPr>
          <w:bCs/>
          <w:sz w:val="14"/>
          <w:szCs w:val="14"/>
        </w:rPr>
        <w:t xml:space="preserve">Администрация Солецкого муниципального округа </w:t>
      </w:r>
      <w:r w:rsidRPr="00530594">
        <w:rPr>
          <w:b/>
          <w:sz w:val="14"/>
          <w:szCs w:val="14"/>
        </w:rPr>
        <w:t>ПОСТАНОВЛЯЕТ</w:t>
      </w:r>
      <w:r w:rsidRPr="00530594">
        <w:rPr>
          <w:sz w:val="14"/>
          <w:szCs w:val="14"/>
        </w:rPr>
        <w:t xml:space="preserve">: </w:t>
      </w:r>
      <w:proofErr w:type="gramEnd"/>
    </w:p>
    <w:p w:rsidR="00146BAC" w:rsidRPr="00530594" w:rsidRDefault="00146BAC" w:rsidP="00146BAC">
      <w:pPr>
        <w:ind w:firstLine="284"/>
        <w:jc w:val="both"/>
        <w:rPr>
          <w:bCs/>
          <w:sz w:val="14"/>
          <w:szCs w:val="14"/>
        </w:rPr>
      </w:pPr>
      <w:r w:rsidRPr="00530594">
        <w:rPr>
          <w:sz w:val="14"/>
          <w:szCs w:val="14"/>
        </w:rPr>
        <w:t xml:space="preserve">1. Утвердить прилагаемое Положение о комиссии по принятию решений о предоставлении выплаты </w:t>
      </w:r>
      <w:r w:rsidRPr="00530594">
        <w:rPr>
          <w:bCs/>
          <w:sz w:val="14"/>
          <w:szCs w:val="14"/>
        </w:rPr>
        <w:t xml:space="preserve">на приобретение благоустроенного жилого помещения в собственность или для полного </w:t>
      </w:r>
      <w:proofErr w:type="gramStart"/>
      <w:r w:rsidRPr="00530594">
        <w:rPr>
          <w:bCs/>
          <w:sz w:val="14"/>
          <w:szCs w:val="14"/>
        </w:rPr>
        <w:t>погашения</w:t>
      </w:r>
      <w:proofErr w:type="gramEnd"/>
      <w:r w:rsidRPr="00530594">
        <w:rPr>
          <w:bCs/>
          <w:sz w:val="14"/>
          <w:szCs w:val="14"/>
        </w:rPr>
        <w:t xml:space="preserve"> предоставленного на приобретение жилого помещения кредита (займа) по договору, обязательства заемщика по которому обеспечены ипотекой, лицам, которые относились к категории детей-сирот и детей, оставшихся без попечения родителей, лиц из числа детей-сирот и детей, оставшихся без попечения родителей, и достигли возраста 23 лет, или об отказе в ее предоставлении.</w:t>
      </w:r>
    </w:p>
    <w:p w:rsidR="00146BAC" w:rsidRPr="00530594" w:rsidRDefault="00146BAC" w:rsidP="00146BAC">
      <w:pPr>
        <w:ind w:firstLine="284"/>
        <w:jc w:val="both"/>
        <w:rPr>
          <w:bCs/>
          <w:sz w:val="14"/>
          <w:szCs w:val="14"/>
        </w:rPr>
      </w:pPr>
      <w:r w:rsidRPr="00530594">
        <w:rPr>
          <w:bCs/>
          <w:sz w:val="14"/>
          <w:szCs w:val="14"/>
        </w:rPr>
        <w:t>2. Данное постановление вступает в силу после опубликования.</w:t>
      </w:r>
    </w:p>
    <w:p w:rsidR="00146BAC" w:rsidRPr="00530594" w:rsidRDefault="00146BAC" w:rsidP="00146BAC">
      <w:pPr>
        <w:ind w:firstLine="284"/>
        <w:jc w:val="both"/>
        <w:rPr>
          <w:bCs/>
          <w:sz w:val="14"/>
          <w:szCs w:val="14"/>
        </w:rPr>
      </w:pPr>
      <w:r w:rsidRPr="00530594">
        <w:rPr>
          <w:bCs/>
          <w:sz w:val="14"/>
          <w:szCs w:val="14"/>
        </w:rPr>
        <w:t>3. Опубликовать настоящее постановление в периодическом печатном издании – «Бюллетень Солецкого муниципального округа» и разместить на официальном сайте Администрации Солецкого муниципального округа в информационно-телекоммуникационной сети «Интернет».</w:t>
      </w:r>
    </w:p>
    <w:p w:rsidR="00146BAC" w:rsidRDefault="00146BAC" w:rsidP="00146BAC">
      <w:pPr>
        <w:tabs>
          <w:tab w:val="left" w:pos="3060"/>
        </w:tabs>
        <w:suppressAutoHyphens/>
        <w:rPr>
          <w:sz w:val="14"/>
          <w:szCs w:val="14"/>
        </w:rPr>
      </w:pPr>
    </w:p>
    <w:p w:rsidR="00A76719" w:rsidRPr="00530594" w:rsidRDefault="00A76719" w:rsidP="00146BAC">
      <w:pPr>
        <w:tabs>
          <w:tab w:val="left" w:pos="3060"/>
        </w:tabs>
        <w:suppressAutoHyphens/>
        <w:rPr>
          <w:sz w:val="14"/>
          <w:szCs w:val="14"/>
        </w:rPr>
      </w:pPr>
    </w:p>
    <w:p w:rsidR="00146BAC" w:rsidRPr="00530594" w:rsidRDefault="00146BAC" w:rsidP="00146BAC">
      <w:pPr>
        <w:autoSpaceDE w:val="0"/>
        <w:rPr>
          <w:b/>
          <w:sz w:val="14"/>
          <w:szCs w:val="14"/>
        </w:rPr>
      </w:pPr>
      <w:r w:rsidRPr="00530594">
        <w:rPr>
          <w:b/>
          <w:sz w:val="14"/>
          <w:szCs w:val="14"/>
        </w:rPr>
        <w:t>Заместитель Главы администрации   П.Л. Нилов</w:t>
      </w:r>
    </w:p>
    <w:p w:rsidR="00146BAC" w:rsidRPr="00530594" w:rsidRDefault="00146BAC" w:rsidP="00146BAC">
      <w:pPr>
        <w:autoSpaceDE w:val="0"/>
        <w:rPr>
          <w:b/>
          <w:sz w:val="14"/>
          <w:szCs w:val="14"/>
        </w:rPr>
      </w:pPr>
    </w:p>
    <w:p w:rsidR="00146BAC" w:rsidRPr="00530594" w:rsidRDefault="00146BAC" w:rsidP="00146BAC">
      <w:pPr>
        <w:shd w:val="clear" w:color="auto" w:fill="FFFFFF"/>
        <w:jc w:val="right"/>
        <w:outlineLvl w:val="2"/>
        <w:rPr>
          <w:bCs/>
          <w:sz w:val="14"/>
          <w:szCs w:val="14"/>
        </w:rPr>
      </w:pPr>
      <w:r w:rsidRPr="00530594">
        <w:rPr>
          <w:bCs/>
          <w:sz w:val="14"/>
          <w:szCs w:val="14"/>
        </w:rPr>
        <w:t>Утверждено</w:t>
      </w:r>
    </w:p>
    <w:p w:rsidR="00146BAC" w:rsidRPr="00530594" w:rsidRDefault="00146BAC" w:rsidP="00146BAC">
      <w:pPr>
        <w:shd w:val="clear" w:color="auto" w:fill="FFFFFF"/>
        <w:jc w:val="right"/>
        <w:outlineLvl w:val="2"/>
        <w:rPr>
          <w:bCs/>
          <w:sz w:val="14"/>
          <w:szCs w:val="14"/>
        </w:rPr>
      </w:pPr>
      <w:r w:rsidRPr="00530594">
        <w:rPr>
          <w:bCs/>
          <w:sz w:val="14"/>
          <w:szCs w:val="14"/>
        </w:rPr>
        <w:t>постановлением Администрации</w:t>
      </w:r>
    </w:p>
    <w:p w:rsidR="00146BAC" w:rsidRPr="00530594" w:rsidRDefault="00146BAC" w:rsidP="00146BAC">
      <w:pPr>
        <w:shd w:val="clear" w:color="auto" w:fill="FFFFFF"/>
        <w:jc w:val="right"/>
        <w:outlineLvl w:val="2"/>
        <w:rPr>
          <w:bCs/>
          <w:sz w:val="14"/>
          <w:szCs w:val="14"/>
        </w:rPr>
      </w:pPr>
      <w:r w:rsidRPr="00530594">
        <w:rPr>
          <w:bCs/>
          <w:sz w:val="14"/>
          <w:szCs w:val="14"/>
        </w:rPr>
        <w:t xml:space="preserve">муниципального округа </w:t>
      </w:r>
    </w:p>
    <w:p w:rsidR="00146BAC" w:rsidRPr="00530594" w:rsidRDefault="00146BAC" w:rsidP="00146BAC">
      <w:pPr>
        <w:shd w:val="clear" w:color="auto" w:fill="FFFFFF"/>
        <w:jc w:val="right"/>
        <w:outlineLvl w:val="2"/>
        <w:rPr>
          <w:bCs/>
          <w:sz w:val="14"/>
          <w:szCs w:val="14"/>
        </w:rPr>
      </w:pPr>
      <w:r w:rsidRPr="00530594">
        <w:rPr>
          <w:bCs/>
          <w:sz w:val="14"/>
          <w:szCs w:val="14"/>
        </w:rPr>
        <w:t xml:space="preserve">от 19.02.2024 № 322 </w:t>
      </w:r>
    </w:p>
    <w:p w:rsidR="00A76719" w:rsidRDefault="00A76719" w:rsidP="00146BAC">
      <w:pPr>
        <w:shd w:val="clear" w:color="auto" w:fill="FFFFFF"/>
        <w:jc w:val="center"/>
        <w:outlineLvl w:val="2"/>
        <w:rPr>
          <w:b/>
          <w:bCs/>
          <w:sz w:val="14"/>
          <w:szCs w:val="14"/>
        </w:rPr>
      </w:pPr>
    </w:p>
    <w:p w:rsidR="00146BAC" w:rsidRPr="00530594" w:rsidRDefault="00146BAC" w:rsidP="00146BAC">
      <w:pPr>
        <w:shd w:val="clear" w:color="auto" w:fill="FFFFFF"/>
        <w:jc w:val="center"/>
        <w:outlineLvl w:val="2"/>
        <w:rPr>
          <w:b/>
          <w:bCs/>
          <w:sz w:val="14"/>
          <w:szCs w:val="14"/>
        </w:rPr>
      </w:pPr>
      <w:r w:rsidRPr="00530594">
        <w:rPr>
          <w:b/>
          <w:bCs/>
          <w:sz w:val="14"/>
          <w:szCs w:val="14"/>
        </w:rPr>
        <w:t>Положение</w:t>
      </w:r>
      <w:r w:rsidRPr="00530594">
        <w:rPr>
          <w:b/>
          <w:bCs/>
          <w:sz w:val="14"/>
          <w:szCs w:val="14"/>
        </w:rPr>
        <w:br/>
        <w:t xml:space="preserve">о комиссии по принятию решений о предоставлении выплаты на приобретение благоустроенного жилого помещения в собственность или для полного </w:t>
      </w:r>
      <w:proofErr w:type="gramStart"/>
      <w:r w:rsidRPr="00530594">
        <w:rPr>
          <w:b/>
          <w:bCs/>
          <w:sz w:val="14"/>
          <w:szCs w:val="14"/>
        </w:rPr>
        <w:t>погашения</w:t>
      </w:r>
      <w:proofErr w:type="gramEnd"/>
      <w:r w:rsidRPr="00530594">
        <w:rPr>
          <w:b/>
          <w:bCs/>
          <w:sz w:val="14"/>
          <w:szCs w:val="14"/>
        </w:rPr>
        <w:t xml:space="preserve"> предоставленного на приобретение жилого помещения кредита (займа) по договору, обязательства заемщика по которому обеспечены ипотекой, лицам, которые относились к категории детей-сирот и детей, оставшихся без попечения родителей, лиц из числа детей-сирот и детей, оставшихся без попечения родителей, и достигли возраста 23 лет, или об отказе в ее предоставлении</w:t>
      </w:r>
    </w:p>
    <w:p w:rsidR="00146BAC" w:rsidRPr="00530594" w:rsidRDefault="00146BAC" w:rsidP="00146BAC">
      <w:pPr>
        <w:shd w:val="clear" w:color="auto" w:fill="FFFFFF"/>
        <w:jc w:val="center"/>
        <w:outlineLvl w:val="2"/>
        <w:rPr>
          <w:b/>
          <w:bCs/>
          <w:sz w:val="14"/>
          <w:szCs w:val="14"/>
        </w:rPr>
      </w:pPr>
    </w:p>
    <w:p w:rsidR="00146BAC" w:rsidRPr="00530594" w:rsidRDefault="00146BAC" w:rsidP="00146BAC">
      <w:pPr>
        <w:shd w:val="clear" w:color="auto" w:fill="FFFFFF"/>
        <w:ind w:firstLine="284"/>
        <w:jc w:val="both"/>
        <w:rPr>
          <w:sz w:val="14"/>
          <w:szCs w:val="14"/>
        </w:rPr>
      </w:pPr>
      <w:r w:rsidRPr="00530594">
        <w:rPr>
          <w:sz w:val="14"/>
          <w:szCs w:val="14"/>
        </w:rPr>
        <w:t xml:space="preserve">1. Комиссия по принятию решений о предоставлении выплаты на приобретение благоустроенного жилого помещения в собственность или для полного </w:t>
      </w:r>
      <w:proofErr w:type="gramStart"/>
      <w:r w:rsidRPr="00530594">
        <w:rPr>
          <w:sz w:val="14"/>
          <w:szCs w:val="14"/>
        </w:rPr>
        <w:t>погашения</w:t>
      </w:r>
      <w:proofErr w:type="gramEnd"/>
      <w:r w:rsidRPr="00530594">
        <w:rPr>
          <w:sz w:val="14"/>
          <w:szCs w:val="14"/>
        </w:rPr>
        <w:t xml:space="preserve"> предоставленного на приобретение жилого помещения кредита (займа) по договору, обязательства заемщика по которому обеспечены ипотекой, лицам, которые относились к категории детей-сирот и детей, оставшихся без попечения родителей, лиц из числа детей-сирот и детей, оставшихся без попечения родителей, и достигли возраста 23 лет, </w:t>
      </w:r>
      <w:proofErr w:type="gramStart"/>
      <w:r w:rsidRPr="00530594">
        <w:rPr>
          <w:sz w:val="14"/>
          <w:szCs w:val="14"/>
        </w:rPr>
        <w:t>или об отказе в ее предоставлении (далее соответственно - Комиссия, выплата), создается в Администрации  муниципального округа в целях реализации дополнительной гарантии права лиц, указанных в пункте 9 статьи 8 Федерального закона от 21 декабря 1996 г. N 159-ФЗ "О дополнительных гарантиях по социальной поддержке детей-сирот и детей, оставшихся без попечения родителей" (далее - лицо), на жилое помещение.</w:t>
      </w:r>
      <w:proofErr w:type="gramEnd"/>
    </w:p>
    <w:p w:rsidR="00146BAC" w:rsidRPr="00530594" w:rsidRDefault="00146BAC" w:rsidP="00146BAC">
      <w:pPr>
        <w:shd w:val="clear" w:color="auto" w:fill="FFFFFF"/>
        <w:ind w:firstLine="284"/>
        <w:jc w:val="both"/>
        <w:rPr>
          <w:sz w:val="14"/>
          <w:szCs w:val="14"/>
        </w:rPr>
      </w:pPr>
      <w:r w:rsidRPr="00530594">
        <w:rPr>
          <w:sz w:val="14"/>
          <w:szCs w:val="14"/>
        </w:rPr>
        <w:t>2. Комиссия в своей деятельности руководствуется Конституцией Российской Федерации, федеральными конституционными законами, федеральными законами, актами Президента Российской Федерации и Правительства Российской Федерации, нормативными правовыми актами федеральных органов исполнительной власти, субъектов Российской Федерации, а также настоящим Положением.</w:t>
      </w:r>
    </w:p>
    <w:p w:rsidR="00146BAC" w:rsidRPr="00530594" w:rsidRDefault="00146BAC" w:rsidP="00146BAC">
      <w:pPr>
        <w:shd w:val="clear" w:color="auto" w:fill="FFFFFF"/>
        <w:ind w:firstLine="284"/>
        <w:jc w:val="both"/>
        <w:rPr>
          <w:sz w:val="14"/>
          <w:szCs w:val="14"/>
        </w:rPr>
      </w:pPr>
      <w:r w:rsidRPr="00530594">
        <w:rPr>
          <w:sz w:val="14"/>
          <w:szCs w:val="14"/>
        </w:rPr>
        <w:t xml:space="preserve">3. Организационно-техническое обеспечение деятельности Комиссии, а также хранение протоколов заседаний Комиссии и иных документов, связанных с </w:t>
      </w:r>
      <w:r w:rsidRPr="00530594">
        <w:rPr>
          <w:sz w:val="14"/>
          <w:szCs w:val="14"/>
        </w:rPr>
        <w:lastRenderedPageBreak/>
        <w:t>деятельностью Комиссии, осуществляется управлением образования и спорта Администрации муниципального округа (далее - структурное подразделение уполномоченного органа).</w:t>
      </w:r>
    </w:p>
    <w:p w:rsidR="00146BAC" w:rsidRPr="00530594" w:rsidRDefault="00146BAC" w:rsidP="00146BAC">
      <w:pPr>
        <w:shd w:val="clear" w:color="auto" w:fill="FFFFFF"/>
        <w:ind w:firstLine="284"/>
        <w:jc w:val="both"/>
        <w:rPr>
          <w:sz w:val="14"/>
          <w:szCs w:val="14"/>
        </w:rPr>
      </w:pPr>
      <w:r w:rsidRPr="00530594">
        <w:rPr>
          <w:sz w:val="14"/>
          <w:szCs w:val="14"/>
        </w:rPr>
        <w:t>4. Основной задачей Комиссии является принятие по результатам рассмотрения заявления и документов, представленных структурным подразделением уполномоченного органа в соответствии с </w:t>
      </w:r>
      <w:hyperlink r:id="rId9" w:anchor="1006" w:history="1">
        <w:r w:rsidRPr="00530594">
          <w:rPr>
            <w:sz w:val="14"/>
            <w:szCs w:val="14"/>
          </w:rPr>
          <w:t>пунктом 6</w:t>
        </w:r>
      </w:hyperlink>
      <w:r w:rsidRPr="00530594">
        <w:rPr>
          <w:sz w:val="14"/>
          <w:szCs w:val="14"/>
        </w:rPr>
        <w:t> настоящего Положения, решения о предоставлении выплаты либо об отказе в предоставлении выплаты.</w:t>
      </w:r>
    </w:p>
    <w:p w:rsidR="00146BAC" w:rsidRPr="00530594" w:rsidRDefault="00146BAC" w:rsidP="00146BAC">
      <w:pPr>
        <w:shd w:val="clear" w:color="auto" w:fill="FFFFFF"/>
        <w:ind w:firstLine="284"/>
        <w:jc w:val="both"/>
        <w:rPr>
          <w:sz w:val="14"/>
          <w:szCs w:val="14"/>
        </w:rPr>
      </w:pPr>
      <w:r w:rsidRPr="00530594">
        <w:rPr>
          <w:sz w:val="14"/>
          <w:szCs w:val="14"/>
        </w:rPr>
        <w:t>Решение о предоставлении выплаты или об отказе в предоставлении выплаты принимается Комиссией и оформляется протоколом Комиссии в течение 20 дней со дня поступления заявления и документов, указанных в </w:t>
      </w:r>
      <w:hyperlink r:id="rId10" w:anchor="1006" w:history="1">
        <w:r w:rsidRPr="00530594">
          <w:rPr>
            <w:sz w:val="14"/>
            <w:szCs w:val="14"/>
          </w:rPr>
          <w:t>5</w:t>
        </w:r>
      </w:hyperlink>
      <w:r w:rsidRPr="00530594">
        <w:rPr>
          <w:sz w:val="14"/>
          <w:szCs w:val="14"/>
        </w:rPr>
        <w:t> настоящего Положения, в Комиссию.</w:t>
      </w:r>
    </w:p>
    <w:p w:rsidR="00146BAC" w:rsidRPr="00530594" w:rsidRDefault="00146BAC" w:rsidP="00146BAC">
      <w:pPr>
        <w:shd w:val="clear" w:color="auto" w:fill="FFFFFF"/>
        <w:ind w:firstLine="284"/>
        <w:jc w:val="both"/>
        <w:rPr>
          <w:sz w:val="14"/>
          <w:szCs w:val="14"/>
        </w:rPr>
      </w:pPr>
      <w:r w:rsidRPr="00530594">
        <w:rPr>
          <w:sz w:val="14"/>
          <w:szCs w:val="14"/>
        </w:rPr>
        <w:t xml:space="preserve">5. </w:t>
      </w:r>
      <w:proofErr w:type="gramStart"/>
      <w:r w:rsidRPr="00530594">
        <w:rPr>
          <w:sz w:val="14"/>
          <w:szCs w:val="14"/>
        </w:rPr>
        <w:t>Для принятия решения о предоставлении выплаты либо об отказе в предоставлении выплаты структурным подразделением уполномоченного органа представляется на рассмотрение Комиссии заявление лица о предоставлении выплаты (далее - заявление) и прилагаемые к нему документы в соответствии с перечнем, утвержденным Правительством Российской Федерации согласно пункту 3 статьи 8</w:t>
      </w:r>
      <w:r w:rsidRPr="00530594">
        <w:rPr>
          <w:sz w:val="14"/>
          <w:szCs w:val="14"/>
          <w:vertAlign w:val="superscript"/>
        </w:rPr>
        <w:t>1</w:t>
      </w:r>
      <w:r w:rsidRPr="00530594">
        <w:rPr>
          <w:sz w:val="14"/>
          <w:szCs w:val="14"/>
        </w:rPr>
        <w:t> Федерального закона от 21 декабря 1996 г. N 159-ФЗ "О дополнительных гарантиях по социальной поддержке</w:t>
      </w:r>
      <w:proofErr w:type="gramEnd"/>
      <w:r w:rsidRPr="00530594">
        <w:rPr>
          <w:sz w:val="14"/>
          <w:szCs w:val="14"/>
        </w:rPr>
        <w:t xml:space="preserve"> детей-сирот и детей, оставшихся без попечения родителей".</w:t>
      </w:r>
    </w:p>
    <w:p w:rsidR="00146BAC" w:rsidRPr="00530594" w:rsidRDefault="00146BAC" w:rsidP="00146BAC">
      <w:pPr>
        <w:shd w:val="clear" w:color="auto" w:fill="FFFFFF"/>
        <w:ind w:firstLine="284"/>
        <w:jc w:val="both"/>
        <w:rPr>
          <w:sz w:val="14"/>
          <w:szCs w:val="14"/>
        </w:rPr>
      </w:pPr>
      <w:r w:rsidRPr="00530594">
        <w:rPr>
          <w:sz w:val="14"/>
          <w:szCs w:val="14"/>
        </w:rPr>
        <w:t>6. Основанием для принятия Комиссией решения об отказе в предоставлении выплаты является отсутствие на дату подачи заявления одного или нескольких обстоятельств, установленных пунктом 2 статьи 8</w:t>
      </w:r>
      <w:r w:rsidRPr="00530594">
        <w:rPr>
          <w:sz w:val="14"/>
          <w:szCs w:val="14"/>
          <w:vertAlign w:val="superscript"/>
        </w:rPr>
        <w:t>1</w:t>
      </w:r>
      <w:r w:rsidRPr="00530594">
        <w:rPr>
          <w:sz w:val="14"/>
          <w:szCs w:val="14"/>
        </w:rPr>
        <w:t> Федерального закона от 21 декабря 1996 г. N 159-ФЗ "О дополнительных гарантиях по социальной поддержке детей-сирот и детей, оставшихся без попечения родителей".</w:t>
      </w:r>
    </w:p>
    <w:p w:rsidR="00146BAC" w:rsidRPr="00530594" w:rsidRDefault="00146BAC" w:rsidP="00146BAC">
      <w:pPr>
        <w:shd w:val="clear" w:color="auto" w:fill="FFFFFF"/>
        <w:ind w:firstLine="284"/>
        <w:jc w:val="both"/>
        <w:rPr>
          <w:sz w:val="14"/>
          <w:szCs w:val="14"/>
        </w:rPr>
      </w:pPr>
      <w:r w:rsidRPr="00530594">
        <w:rPr>
          <w:sz w:val="14"/>
          <w:szCs w:val="14"/>
        </w:rPr>
        <w:t>7. В состав Комиссии включены представители органов местного самоуправления, осуществляющих деятельность в сфере защиты прав детей, образования, социальной защиты (поддержки), градостроительной деятельности, а также представители иных заинтересованных органов  власти и общественных организаций.</w:t>
      </w:r>
    </w:p>
    <w:p w:rsidR="00146BAC" w:rsidRPr="00530594" w:rsidRDefault="00146BAC" w:rsidP="00146BAC">
      <w:pPr>
        <w:shd w:val="clear" w:color="auto" w:fill="FFFFFF"/>
        <w:ind w:firstLine="284"/>
        <w:jc w:val="both"/>
        <w:rPr>
          <w:sz w:val="14"/>
          <w:szCs w:val="14"/>
        </w:rPr>
      </w:pPr>
      <w:r w:rsidRPr="00530594">
        <w:rPr>
          <w:sz w:val="14"/>
          <w:szCs w:val="14"/>
        </w:rPr>
        <w:t>8. Комиссия формируется в составе девяти человек. В состав Комиссии входят председатель Комиссии, заместитель председателя Комиссии, секретарь Комиссии и иные члены Комиссии.</w:t>
      </w:r>
    </w:p>
    <w:p w:rsidR="00146BAC" w:rsidRPr="00530594" w:rsidRDefault="00146BAC" w:rsidP="00146BAC">
      <w:pPr>
        <w:shd w:val="clear" w:color="auto" w:fill="FFFFFF"/>
        <w:ind w:firstLine="284"/>
        <w:jc w:val="both"/>
        <w:rPr>
          <w:sz w:val="14"/>
          <w:szCs w:val="14"/>
        </w:rPr>
      </w:pPr>
      <w:r w:rsidRPr="00530594">
        <w:rPr>
          <w:sz w:val="14"/>
          <w:szCs w:val="14"/>
        </w:rPr>
        <w:t>9. Председатель Комиссии:</w:t>
      </w:r>
    </w:p>
    <w:p w:rsidR="00146BAC" w:rsidRPr="00530594" w:rsidRDefault="00146BAC" w:rsidP="00146BAC">
      <w:pPr>
        <w:shd w:val="clear" w:color="auto" w:fill="FFFFFF"/>
        <w:ind w:firstLine="284"/>
        <w:jc w:val="both"/>
        <w:rPr>
          <w:sz w:val="14"/>
          <w:szCs w:val="14"/>
        </w:rPr>
      </w:pPr>
      <w:r w:rsidRPr="00530594">
        <w:rPr>
          <w:sz w:val="14"/>
          <w:szCs w:val="14"/>
        </w:rPr>
        <w:t>а) осуществляет общее руководство деятельностью Комиссии;</w:t>
      </w:r>
    </w:p>
    <w:p w:rsidR="00146BAC" w:rsidRPr="00530594" w:rsidRDefault="00146BAC" w:rsidP="00146BAC">
      <w:pPr>
        <w:shd w:val="clear" w:color="auto" w:fill="FFFFFF"/>
        <w:ind w:firstLine="284"/>
        <w:jc w:val="both"/>
        <w:rPr>
          <w:sz w:val="14"/>
          <w:szCs w:val="14"/>
        </w:rPr>
      </w:pPr>
      <w:r w:rsidRPr="00530594">
        <w:rPr>
          <w:sz w:val="14"/>
          <w:szCs w:val="14"/>
        </w:rPr>
        <w:t>б) определяет дату, время, место, форму и порядок проведения заседаний Комиссии, председательствует на заседаниях Комиссии, организует контроль выполнения решений, принятых Комиссией;</w:t>
      </w:r>
    </w:p>
    <w:p w:rsidR="00146BAC" w:rsidRPr="00530594" w:rsidRDefault="00146BAC" w:rsidP="00146BAC">
      <w:pPr>
        <w:shd w:val="clear" w:color="auto" w:fill="FFFFFF"/>
        <w:ind w:firstLine="284"/>
        <w:jc w:val="both"/>
        <w:rPr>
          <w:sz w:val="14"/>
          <w:szCs w:val="14"/>
        </w:rPr>
      </w:pPr>
      <w:r w:rsidRPr="00530594">
        <w:rPr>
          <w:sz w:val="14"/>
          <w:szCs w:val="14"/>
        </w:rPr>
        <w:t>в) подписывает протоколы заседания Комиссии.</w:t>
      </w:r>
    </w:p>
    <w:p w:rsidR="00146BAC" w:rsidRPr="00530594" w:rsidRDefault="00146BAC" w:rsidP="00146BAC">
      <w:pPr>
        <w:shd w:val="clear" w:color="auto" w:fill="FFFFFF"/>
        <w:ind w:firstLine="284"/>
        <w:jc w:val="both"/>
        <w:rPr>
          <w:sz w:val="14"/>
          <w:szCs w:val="14"/>
        </w:rPr>
      </w:pPr>
      <w:r w:rsidRPr="00530594">
        <w:rPr>
          <w:sz w:val="14"/>
          <w:szCs w:val="14"/>
        </w:rPr>
        <w:t>10. В случае отсутствия председателя Комиссии его обязанности исполняет заместитель председателя Комиссии.</w:t>
      </w:r>
    </w:p>
    <w:p w:rsidR="00146BAC" w:rsidRPr="00530594" w:rsidRDefault="00146BAC" w:rsidP="00146BAC">
      <w:pPr>
        <w:shd w:val="clear" w:color="auto" w:fill="FFFFFF"/>
        <w:ind w:firstLine="284"/>
        <w:jc w:val="both"/>
        <w:rPr>
          <w:sz w:val="14"/>
          <w:szCs w:val="14"/>
        </w:rPr>
      </w:pPr>
      <w:r w:rsidRPr="00530594">
        <w:rPr>
          <w:sz w:val="14"/>
          <w:szCs w:val="14"/>
        </w:rPr>
        <w:t>11. Секретарь Комиссии обеспечивает:</w:t>
      </w:r>
    </w:p>
    <w:p w:rsidR="00146BAC" w:rsidRPr="00530594" w:rsidRDefault="00146BAC" w:rsidP="00146BAC">
      <w:pPr>
        <w:shd w:val="clear" w:color="auto" w:fill="FFFFFF"/>
        <w:ind w:firstLine="284"/>
        <w:jc w:val="both"/>
        <w:rPr>
          <w:sz w:val="14"/>
          <w:szCs w:val="14"/>
        </w:rPr>
      </w:pPr>
      <w:r w:rsidRPr="00530594">
        <w:rPr>
          <w:sz w:val="14"/>
          <w:szCs w:val="14"/>
        </w:rPr>
        <w:t>а) подготовку и проведение заседаний Комиссии;</w:t>
      </w:r>
    </w:p>
    <w:p w:rsidR="00146BAC" w:rsidRPr="00530594" w:rsidRDefault="00146BAC" w:rsidP="00146BAC">
      <w:pPr>
        <w:shd w:val="clear" w:color="auto" w:fill="FFFFFF"/>
        <w:ind w:firstLine="284"/>
        <w:jc w:val="both"/>
        <w:rPr>
          <w:sz w:val="14"/>
          <w:szCs w:val="14"/>
        </w:rPr>
      </w:pPr>
      <w:r w:rsidRPr="00530594">
        <w:rPr>
          <w:sz w:val="14"/>
          <w:szCs w:val="14"/>
        </w:rPr>
        <w:t>б) представление членам Комиссии материалов по повестке дня заседания Комиссии;</w:t>
      </w:r>
    </w:p>
    <w:p w:rsidR="00146BAC" w:rsidRPr="00530594" w:rsidRDefault="00146BAC" w:rsidP="00146BAC">
      <w:pPr>
        <w:shd w:val="clear" w:color="auto" w:fill="FFFFFF"/>
        <w:ind w:firstLine="284"/>
        <w:jc w:val="both"/>
        <w:rPr>
          <w:sz w:val="14"/>
          <w:szCs w:val="14"/>
        </w:rPr>
      </w:pPr>
      <w:r w:rsidRPr="00530594">
        <w:rPr>
          <w:sz w:val="14"/>
          <w:szCs w:val="14"/>
        </w:rPr>
        <w:t>в) информирование членов Комиссии о дате, месте и времени проведения заседания Комиссии и повестке дня заседания Комиссии;</w:t>
      </w:r>
    </w:p>
    <w:p w:rsidR="00146BAC" w:rsidRPr="00530594" w:rsidRDefault="00146BAC" w:rsidP="00146BAC">
      <w:pPr>
        <w:shd w:val="clear" w:color="auto" w:fill="FFFFFF"/>
        <w:ind w:firstLine="284"/>
        <w:jc w:val="both"/>
        <w:rPr>
          <w:sz w:val="14"/>
          <w:szCs w:val="14"/>
        </w:rPr>
      </w:pPr>
      <w:r w:rsidRPr="00530594">
        <w:rPr>
          <w:sz w:val="14"/>
          <w:szCs w:val="14"/>
        </w:rPr>
        <w:t>г) ведение и оформление протоколов заседаний Комиссии.</w:t>
      </w:r>
    </w:p>
    <w:p w:rsidR="00146BAC" w:rsidRPr="00530594" w:rsidRDefault="00146BAC" w:rsidP="00146BAC">
      <w:pPr>
        <w:shd w:val="clear" w:color="auto" w:fill="FFFFFF"/>
        <w:ind w:firstLine="284"/>
        <w:jc w:val="both"/>
        <w:rPr>
          <w:sz w:val="14"/>
          <w:szCs w:val="14"/>
        </w:rPr>
      </w:pPr>
      <w:r w:rsidRPr="00530594">
        <w:rPr>
          <w:sz w:val="14"/>
          <w:szCs w:val="14"/>
        </w:rPr>
        <w:t>12. В случае отсутствия секретаря Комиссии его обязанности возлагаются на одного из членов Комиссии решением председательствующего на заседании Комиссии.</w:t>
      </w:r>
    </w:p>
    <w:p w:rsidR="00146BAC" w:rsidRPr="00530594" w:rsidRDefault="00146BAC" w:rsidP="00146BAC">
      <w:pPr>
        <w:shd w:val="clear" w:color="auto" w:fill="FFFFFF"/>
        <w:ind w:firstLine="284"/>
        <w:jc w:val="both"/>
        <w:rPr>
          <w:sz w:val="14"/>
          <w:szCs w:val="14"/>
        </w:rPr>
      </w:pPr>
      <w:r w:rsidRPr="00530594">
        <w:rPr>
          <w:sz w:val="14"/>
          <w:szCs w:val="14"/>
        </w:rPr>
        <w:t>13. Заседания Комиссии проводятся в очной форме. Возможно проведение заседания Комиссии с использованием видео-конференц-связи.</w:t>
      </w:r>
    </w:p>
    <w:p w:rsidR="00146BAC" w:rsidRPr="00530594" w:rsidRDefault="00146BAC" w:rsidP="00146BAC">
      <w:pPr>
        <w:shd w:val="clear" w:color="auto" w:fill="FFFFFF"/>
        <w:ind w:firstLine="284"/>
        <w:jc w:val="both"/>
        <w:rPr>
          <w:sz w:val="14"/>
          <w:szCs w:val="14"/>
        </w:rPr>
      </w:pPr>
      <w:r w:rsidRPr="00530594">
        <w:rPr>
          <w:sz w:val="14"/>
          <w:szCs w:val="14"/>
        </w:rPr>
        <w:t>14. Заседания Комиссии проводятся по мере поступления в уполномоченный орган заявлений и документов, указанных в </w:t>
      </w:r>
      <w:hyperlink r:id="rId11" w:anchor="1006" w:history="1">
        <w:r w:rsidRPr="00530594">
          <w:rPr>
            <w:sz w:val="14"/>
            <w:szCs w:val="14"/>
          </w:rPr>
          <w:t>пункте 6</w:t>
        </w:r>
      </w:hyperlink>
      <w:r w:rsidRPr="00530594">
        <w:rPr>
          <w:sz w:val="14"/>
          <w:szCs w:val="14"/>
        </w:rPr>
        <w:t> настоящего Положения. Дата проведения заседания Комиссии определяется председателем Комиссии с учетом срока рассмотрения поступивших в уполномоченный орган заявлений и документов, указанных в пункте 5 настоящего Положения, установленного </w:t>
      </w:r>
      <w:hyperlink r:id="rId12" w:anchor="10052" w:history="1">
        <w:r w:rsidRPr="00530594">
          <w:rPr>
            <w:sz w:val="14"/>
            <w:szCs w:val="14"/>
          </w:rPr>
          <w:t>абзацем вторым пункта 4</w:t>
        </w:r>
      </w:hyperlink>
      <w:r w:rsidRPr="00530594">
        <w:rPr>
          <w:sz w:val="14"/>
          <w:szCs w:val="14"/>
        </w:rPr>
        <w:t> настоящего Положения.</w:t>
      </w:r>
    </w:p>
    <w:p w:rsidR="00146BAC" w:rsidRPr="00530594" w:rsidRDefault="00146BAC" w:rsidP="00146BAC">
      <w:pPr>
        <w:shd w:val="clear" w:color="auto" w:fill="FFFFFF"/>
        <w:ind w:firstLine="284"/>
        <w:jc w:val="both"/>
        <w:rPr>
          <w:sz w:val="14"/>
          <w:szCs w:val="14"/>
        </w:rPr>
      </w:pPr>
      <w:r w:rsidRPr="00530594">
        <w:rPr>
          <w:sz w:val="14"/>
          <w:szCs w:val="14"/>
        </w:rPr>
        <w:t>15. Заседание Комиссии считается правомочным, если на нем присутствуют не менее 2/3 состава Комиссии.</w:t>
      </w:r>
    </w:p>
    <w:p w:rsidR="00146BAC" w:rsidRPr="00530594" w:rsidRDefault="00146BAC" w:rsidP="00146BAC">
      <w:pPr>
        <w:shd w:val="clear" w:color="auto" w:fill="FFFFFF"/>
        <w:ind w:firstLine="284"/>
        <w:jc w:val="both"/>
        <w:rPr>
          <w:sz w:val="14"/>
          <w:szCs w:val="14"/>
        </w:rPr>
      </w:pPr>
      <w:r w:rsidRPr="00530594">
        <w:rPr>
          <w:sz w:val="14"/>
          <w:szCs w:val="14"/>
        </w:rPr>
        <w:t>16. Решения Комиссии принимаются открытым голосованием большинством голосов присутствующих на заседании членов Комиссии. При равенстве голосов решающим является голос председательствующего на заседании Комиссии.</w:t>
      </w:r>
    </w:p>
    <w:p w:rsidR="00146BAC" w:rsidRPr="00530594" w:rsidRDefault="00146BAC" w:rsidP="00146BAC">
      <w:pPr>
        <w:shd w:val="clear" w:color="auto" w:fill="FFFFFF"/>
        <w:ind w:firstLine="284"/>
        <w:jc w:val="both"/>
        <w:rPr>
          <w:sz w:val="14"/>
          <w:szCs w:val="14"/>
        </w:rPr>
      </w:pPr>
      <w:r w:rsidRPr="00530594">
        <w:rPr>
          <w:sz w:val="14"/>
          <w:szCs w:val="14"/>
        </w:rPr>
        <w:t>17. Решение Комиссии оформляется протоколом заседания Комиссии, который подписывают председательствующий на заседании Комиссии и секретарь Комиссии. Особое мнение членов Комиссии подлежит приобщению к протоколу заседания Комиссии.</w:t>
      </w:r>
    </w:p>
    <w:p w:rsidR="00146BAC" w:rsidRPr="00530594" w:rsidRDefault="00146BAC" w:rsidP="00146BAC">
      <w:pPr>
        <w:shd w:val="clear" w:color="auto" w:fill="FFFFFF"/>
        <w:ind w:firstLine="284"/>
        <w:jc w:val="both"/>
        <w:rPr>
          <w:sz w:val="14"/>
          <w:szCs w:val="14"/>
        </w:rPr>
      </w:pPr>
      <w:r w:rsidRPr="00530594">
        <w:rPr>
          <w:sz w:val="14"/>
          <w:szCs w:val="14"/>
        </w:rPr>
        <w:t>18. Секретарь Комиссии в течение 3 рабочих дней со дня проведения заседания Комиссии представляет протокол заседания Комиссии в уполномоченный орган.</w:t>
      </w:r>
    </w:p>
    <w:p w:rsidR="00146BAC" w:rsidRPr="00530594" w:rsidRDefault="00146BAC" w:rsidP="00146BAC">
      <w:pPr>
        <w:shd w:val="clear" w:color="auto" w:fill="FFFFFF"/>
        <w:ind w:firstLine="284"/>
        <w:jc w:val="both"/>
        <w:rPr>
          <w:sz w:val="14"/>
          <w:szCs w:val="14"/>
        </w:rPr>
      </w:pPr>
      <w:r w:rsidRPr="00530594">
        <w:rPr>
          <w:sz w:val="14"/>
          <w:szCs w:val="14"/>
        </w:rPr>
        <w:t>19. Решение Комиссии может быть обжаловано в судебном порядке.</w:t>
      </w:r>
    </w:p>
    <w:p w:rsidR="00146BAC" w:rsidRPr="00530594" w:rsidRDefault="00146BAC" w:rsidP="00146BAC">
      <w:pPr>
        <w:rPr>
          <w:sz w:val="14"/>
          <w:szCs w:val="14"/>
        </w:rPr>
      </w:pPr>
    </w:p>
    <w:p w:rsidR="00146BAC" w:rsidRPr="00530594" w:rsidRDefault="00146BAC" w:rsidP="00146BAC">
      <w:pPr>
        <w:autoSpaceDE w:val="0"/>
        <w:rPr>
          <w:b/>
          <w:sz w:val="14"/>
          <w:szCs w:val="14"/>
        </w:rPr>
      </w:pPr>
    </w:p>
    <w:p w:rsidR="00146BAC" w:rsidRDefault="00146BAC" w:rsidP="00146BAC">
      <w:pPr>
        <w:jc w:val="center"/>
        <w:rPr>
          <w:b/>
          <w:sz w:val="14"/>
          <w:szCs w:val="14"/>
        </w:rPr>
      </w:pPr>
      <w:r w:rsidRPr="002F1598">
        <w:rPr>
          <w:b/>
          <w:sz w:val="14"/>
          <w:szCs w:val="14"/>
        </w:rPr>
        <w:lastRenderedPageBreak/>
        <w:t>ПОСТАНОВЛЕНИЕ</w:t>
      </w:r>
    </w:p>
    <w:p w:rsidR="00146BAC" w:rsidRPr="002F1598" w:rsidRDefault="00146BAC" w:rsidP="00146BAC">
      <w:pPr>
        <w:jc w:val="center"/>
        <w:rPr>
          <w:sz w:val="14"/>
          <w:szCs w:val="14"/>
        </w:rPr>
      </w:pPr>
      <w:r w:rsidRPr="002F1598">
        <w:rPr>
          <w:sz w:val="14"/>
          <w:szCs w:val="14"/>
        </w:rPr>
        <w:t>Администрации муниципального округа</w:t>
      </w:r>
    </w:p>
    <w:p w:rsidR="00146BAC" w:rsidRPr="002F1598" w:rsidRDefault="00146BAC" w:rsidP="00146BAC">
      <w:pPr>
        <w:jc w:val="center"/>
        <w:rPr>
          <w:b/>
          <w:sz w:val="14"/>
          <w:szCs w:val="14"/>
        </w:rPr>
      </w:pPr>
      <w:r w:rsidRPr="002F1598">
        <w:rPr>
          <w:b/>
          <w:sz w:val="14"/>
          <w:szCs w:val="14"/>
        </w:rPr>
        <w:t xml:space="preserve">  </w:t>
      </w:r>
    </w:p>
    <w:p w:rsidR="00146BAC" w:rsidRPr="002F1598" w:rsidRDefault="00146BAC" w:rsidP="00146BAC">
      <w:pPr>
        <w:jc w:val="center"/>
        <w:rPr>
          <w:sz w:val="14"/>
          <w:szCs w:val="14"/>
        </w:rPr>
      </w:pPr>
      <w:r>
        <w:rPr>
          <w:sz w:val="14"/>
          <w:szCs w:val="14"/>
        </w:rPr>
        <w:t>от 19</w:t>
      </w:r>
      <w:r w:rsidRPr="002F1598">
        <w:rPr>
          <w:sz w:val="14"/>
          <w:szCs w:val="14"/>
        </w:rPr>
        <w:t>.</w:t>
      </w:r>
      <w:r>
        <w:rPr>
          <w:sz w:val="14"/>
          <w:szCs w:val="14"/>
        </w:rPr>
        <w:t>02.202</w:t>
      </w:r>
      <w:r w:rsidR="00BC13D4">
        <w:rPr>
          <w:sz w:val="14"/>
          <w:szCs w:val="14"/>
        </w:rPr>
        <w:t>4</w:t>
      </w:r>
      <w:r>
        <w:rPr>
          <w:sz w:val="14"/>
          <w:szCs w:val="14"/>
        </w:rPr>
        <w:t xml:space="preserve"> № 323</w:t>
      </w:r>
    </w:p>
    <w:p w:rsidR="00146BAC" w:rsidRDefault="00146BAC" w:rsidP="00146BAC">
      <w:pPr>
        <w:jc w:val="center"/>
        <w:rPr>
          <w:sz w:val="14"/>
          <w:szCs w:val="14"/>
        </w:rPr>
      </w:pPr>
      <w:r w:rsidRPr="002F1598">
        <w:rPr>
          <w:sz w:val="14"/>
          <w:szCs w:val="14"/>
        </w:rPr>
        <w:t>г. Сольцы</w:t>
      </w:r>
    </w:p>
    <w:p w:rsidR="00146BAC" w:rsidRDefault="00146BAC" w:rsidP="00146BAC">
      <w:pPr>
        <w:jc w:val="center"/>
        <w:rPr>
          <w:sz w:val="14"/>
          <w:szCs w:val="14"/>
        </w:rPr>
      </w:pPr>
    </w:p>
    <w:p w:rsidR="00146BAC" w:rsidRPr="001335C4" w:rsidRDefault="00146BAC" w:rsidP="00146BAC">
      <w:pPr>
        <w:jc w:val="center"/>
        <w:rPr>
          <w:rFonts w:eastAsiaTheme="minorHAnsi"/>
          <w:b/>
          <w:bCs/>
          <w:sz w:val="14"/>
          <w:szCs w:val="14"/>
        </w:rPr>
      </w:pPr>
      <w:r w:rsidRPr="001335C4">
        <w:rPr>
          <w:rFonts w:eastAsiaTheme="minorHAnsi"/>
          <w:b/>
          <w:bCs/>
          <w:sz w:val="14"/>
          <w:szCs w:val="14"/>
        </w:rPr>
        <w:t xml:space="preserve">Об утверждении Порядка формирования Перечня мест для проведения ярмарок на территории Солецкого муниципального округа </w:t>
      </w:r>
    </w:p>
    <w:p w:rsidR="00146BAC" w:rsidRPr="001335C4" w:rsidRDefault="00146BAC" w:rsidP="00146BAC">
      <w:pPr>
        <w:jc w:val="center"/>
        <w:rPr>
          <w:rFonts w:eastAsiaTheme="minorHAnsi"/>
          <w:b/>
          <w:sz w:val="14"/>
          <w:szCs w:val="14"/>
        </w:rPr>
      </w:pPr>
    </w:p>
    <w:p w:rsidR="00146BAC" w:rsidRPr="001335C4" w:rsidRDefault="00146BAC" w:rsidP="00146BAC">
      <w:pPr>
        <w:tabs>
          <w:tab w:val="left" w:pos="709"/>
        </w:tabs>
        <w:ind w:firstLine="284"/>
        <w:jc w:val="both"/>
        <w:rPr>
          <w:rFonts w:eastAsiaTheme="minorHAnsi"/>
          <w:sz w:val="14"/>
          <w:szCs w:val="14"/>
        </w:rPr>
      </w:pPr>
      <w:proofErr w:type="gramStart"/>
      <w:r w:rsidRPr="001335C4">
        <w:rPr>
          <w:rFonts w:eastAsiaTheme="minorHAnsi"/>
          <w:sz w:val="14"/>
          <w:szCs w:val="14"/>
        </w:rPr>
        <w:t xml:space="preserve">В соответствии с Постановлением Правительства Новгородской области от 20.06.2023 №268 «О Порядке организации ярмарок и продажи товаров (выполнения работ, оказания услуг) на них и требованиях к организации продажи товаров (в том числе товаров, подлежащих продаже на ярмарках соответствующих типов и включению в соответствующий перечень) и выполнению работ, оказанию услуг на ярмарках на территории Новгородской области» Администрация Солецкого муниципального округа </w:t>
      </w:r>
      <w:r w:rsidRPr="001335C4">
        <w:rPr>
          <w:b/>
          <w:sz w:val="14"/>
          <w:szCs w:val="14"/>
        </w:rPr>
        <w:t>ПОСТАНОВЛЯЕТ</w:t>
      </w:r>
      <w:r w:rsidRPr="001335C4">
        <w:rPr>
          <w:sz w:val="14"/>
          <w:szCs w:val="14"/>
        </w:rPr>
        <w:t>:</w:t>
      </w:r>
      <w:r w:rsidRPr="001335C4">
        <w:rPr>
          <w:b/>
          <w:sz w:val="14"/>
          <w:szCs w:val="14"/>
        </w:rPr>
        <w:t xml:space="preserve"> </w:t>
      </w:r>
      <w:proofErr w:type="gramEnd"/>
    </w:p>
    <w:p w:rsidR="00146BAC" w:rsidRPr="001335C4" w:rsidRDefault="00146BAC" w:rsidP="00146BAC">
      <w:pPr>
        <w:widowControl w:val="0"/>
        <w:autoSpaceDE w:val="0"/>
        <w:autoSpaceDN w:val="0"/>
        <w:adjustRightInd w:val="0"/>
        <w:ind w:firstLine="284"/>
        <w:jc w:val="both"/>
        <w:rPr>
          <w:sz w:val="14"/>
          <w:szCs w:val="14"/>
        </w:rPr>
      </w:pPr>
      <w:r w:rsidRPr="001335C4">
        <w:rPr>
          <w:sz w:val="14"/>
          <w:szCs w:val="14"/>
        </w:rPr>
        <w:t xml:space="preserve">1. Утвердить прилагаемый </w:t>
      </w:r>
      <w:r w:rsidRPr="001335C4">
        <w:rPr>
          <w:bCs/>
          <w:sz w:val="14"/>
          <w:szCs w:val="14"/>
        </w:rPr>
        <w:t>Порядок формирования Перечня мест для проведения ярмарок на территории Солецкого муниципального округа.</w:t>
      </w:r>
    </w:p>
    <w:p w:rsidR="00146BAC" w:rsidRPr="001335C4" w:rsidRDefault="00146BAC" w:rsidP="00146BAC">
      <w:pPr>
        <w:widowControl w:val="0"/>
        <w:adjustRightInd w:val="0"/>
        <w:ind w:firstLine="284"/>
        <w:jc w:val="both"/>
        <w:rPr>
          <w:rFonts w:eastAsiaTheme="minorHAnsi"/>
          <w:sz w:val="14"/>
          <w:szCs w:val="14"/>
        </w:rPr>
      </w:pPr>
      <w:r w:rsidRPr="001335C4">
        <w:rPr>
          <w:rFonts w:eastAsiaTheme="minorHAnsi"/>
          <w:sz w:val="14"/>
          <w:szCs w:val="14"/>
        </w:rPr>
        <w:t>2.  Опубликовать настоящее постановление в периодическом печатном  издании «Бюллетень Солецкого муниципального округа» и разместить на официальном сайте Администрации Солецкого муниципального округа в информационно-телекоммуникационной сети «Интернет».</w:t>
      </w:r>
    </w:p>
    <w:p w:rsidR="00146BAC" w:rsidRPr="001335C4" w:rsidRDefault="00146BAC" w:rsidP="00146BAC">
      <w:pPr>
        <w:rPr>
          <w:sz w:val="14"/>
          <w:szCs w:val="14"/>
        </w:rPr>
      </w:pPr>
    </w:p>
    <w:p w:rsidR="00146BAC" w:rsidRPr="001335C4" w:rsidRDefault="00146BAC" w:rsidP="00146BAC">
      <w:pPr>
        <w:tabs>
          <w:tab w:val="left" w:pos="3060"/>
        </w:tabs>
        <w:suppressAutoHyphens/>
        <w:rPr>
          <w:sz w:val="14"/>
          <w:szCs w:val="14"/>
        </w:rPr>
      </w:pPr>
    </w:p>
    <w:p w:rsidR="00146BAC" w:rsidRPr="001335C4" w:rsidRDefault="00146BAC" w:rsidP="00146BAC">
      <w:pPr>
        <w:autoSpaceDE w:val="0"/>
        <w:rPr>
          <w:b/>
          <w:sz w:val="14"/>
          <w:szCs w:val="14"/>
        </w:rPr>
      </w:pPr>
      <w:r w:rsidRPr="001335C4">
        <w:rPr>
          <w:b/>
          <w:sz w:val="14"/>
          <w:szCs w:val="14"/>
        </w:rPr>
        <w:t>Заместитель Главы администрации   П.Л. Нилов</w:t>
      </w:r>
    </w:p>
    <w:p w:rsidR="00146BAC" w:rsidRPr="001335C4" w:rsidRDefault="00146BAC" w:rsidP="00146BAC">
      <w:pPr>
        <w:autoSpaceDE w:val="0"/>
        <w:rPr>
          <w:b/>
          <w:sz w:val="14"/>
          <w:szCs w:val="14"/>
        </w:rPr>
      </w:pPr>
    </w:p>
    <w:tbl>
      <w:tblPr>
        <w:tblStyle w:val="451"/>
        <w:tblW w:w="4678" w:type="dxa"/>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tblGrid>
      <w:tr w:rsidR="00146BAC" w:rsidRPr="001335C4" w:rsidTr="00146BAC">
        <w:tc>
          <w:tcPr>
            <w:tcW w:w="4678" w:type="dxa"/>
          </w:tcPr>
          <w:p w:rsidR="00146BAC" w:rsidRPr="001335C4" w:rsidRDefault="00146BAC" w:rsidP="00146BAC">
            <w:pPr>
              <w:rPr>
                <w:rFonts w:asciiTheme="minorHAnsi" w:hAnsiTheme="minorHAnsi"/>
                <w:sz w:val="14"/>
                <w:szCs w:val="14"/>
              </w:rPr>
            </w:pPr>
          </w:p>
          <w:p w:rsidR="00146BAC" w:rsidRPr="001335C4" w:rsidRDefault="00146BAC" w:rsidP="00146BAC">
            <w:pPr>
              <w:jc w:val="right"/>
              <w:rPr>
                <w:sz w:val="14"/>
                <w:szCs w:val="14"/>
              </w:rPr>
            </w:pPr>
            <w:r w:rsidRPr="001335C4">
              <w:rPr>
                <w:sz w:val="14"/>
                <w:szCs w:val="14"/>
              </w:rPr>
              <w:t xml:space="preserve">Утвержден </w:t>
            </w:r>
          </w:p>
          <w:p w:rsidR="00146BAC" w:rsidRDefault="00146BAC" w:rsidP="00146BAC">
            <w:pPr>
              <w:jc w:val="right"/>
              <w:rPr>
                <w:sz w:val="14"/>
                <w:szCs w:val="14"/>
              </w:rPr>
            </w:pPr>
            <w:r w:rsidRPr="001335C4">
              <w:rPr>
                <w:sz w:val="14"/>
                <w:szCs w:val="14"/>
              </w:rPr>
              <w:t>постановлением Администрации</w:t>
            </w:r>
          </w:p>
          <w:p w:rsidR="00146BAC" w:rsidRPr="001335C4" w:rsidRDefault="00146BAC" w:rsidP="00146BAC">
            <w:pPr>
              <w:jc w:val="right"/>
              <w:rPr>
                <w:sz w:val="14"/>
                <w:szCs w:val="14"/>
              </w:rPr>
            </w:pPr>
            <w:r w:rsidRPr="001335C4">
              <w:rPr>
                <w:sz w:val="14"/>
                <w:szCs w:val="14"/>
              </w:rPr>
              <w:t xml:space="preserve"> муниципального округа </w:t>
            </w:r>
          </w:p>
          <w:p w:rsidR="00146BAC" w:rsidRPr="001335C4" w:rsidRDefault="00146BAC" w:rsidP="00146BAC">
            <w:pPr>
              <w:jc w:val="right"/>
              <w:rPr>
                <w:sz w:val="14"/>
                <w:szCs w:val="14"/>
              </w:rPr>
            </w:pPr>
            <w:r w:rsidRPr="001335C4">
              <w:rPr>
                <w:sz w:val="14"/>
                <w:szCs w:val="14"/>
              </w:rPr>
              <w:t xml:space="preserve">от 19.02.2024  № 323 </w:t>
            </w:r>
          </w:p>
          <w:p w:rsidR="00146BAC" w:rsidRPr="001335C4" w:rsidRDefault="00146BAC" w:rsidP="00146BAC">
            <w:pPr>
              <w:rPr>
                <w:rFonts w:asciiTheme="minorHAnsi" w:hAnsiTheme="minorHAnsi"/>
                <w:sz w:val="14"/>
                <w:szCs w:val="14"/>
              </w:rPr>
            </w:pPr>
          </w:p>
        </w:tc>
      </w:tr>
    </w:tbl>
    <w:p w:rsidR="00146BAC" w:rsidRDefault="00146BAC" w:rsidP="00146BAC">
      <w:pPr>
        <w:widowControl w:val="0"/>
        <w:tabs>
          <w:tab w:val="left" w:pos="709"/>
        </w:tabs>
        <w:suppressAutoHyphens/>
        <w:autoSpaceDN w:val="0"/>
        <w:jc w:val="center"/>
        <w:textAlignment w:val="baseline"/>
        <w:rPr>
          <w:rFonts w:eastAsia="Arial Unicode MS" w:cs="Mangal"/>
          <w:b/>
          <w:bCs/>
          <w:kern w:val="3"/>
          <w:sz w:val="14"/>
          <w:szCs w:val="14"/>
          <w:lang w:eastAsia="zh-CN" w:bidi="hi-IN"/>
        </w:rPr>
      </w:pPr>
      <w:r w:rsidRPr="001335C4">
        <w:rPr>
          <w:rFonts w:eastAsia="Arial Unicode MS" w:cs="Mangal"/>
          <w:b/>
          <w:bCs/>
          <w:kern w:val="3"/>
          <w:sz w:val="14"/>
          <w:szCs w:val="14"/>
          <w:lang w:eastAsia="zh-CN" w:bidi="hi-IN"/>
        </w:rPr>
        <w:t xml:space="preserve">Порядок формирования перечня мест для проведения ярмарок                </w:t>
      </w:r>
    </w:p>
    <w:p w:rsidR="00146BAC" w:rsidRPr="001335C4" w:rsidRDefault="00146BAC" w:rsidP="00146BAC">
      <w:pPr>
        <w:widowControl w:val="0"/>
        <w:tabs>
          <w:tab w:val="left" w:pos="709"/>
        </w:tabs>
        <w:suppressAutoHyphens/>
        <w:autoSpaceDN w:val="0"/>
        <w:jc w:val="center"/>
        <w:textAlignment w:val="baseline"/>
        <w:rPr>
          <w:rFonts w:eastAsia="Arial Unicode MS" w:cs="Mangal"/>
          <w:b/>
          <w:bCs/>
          <w:kern w:val="3"/>
          <w:sz w:val="14"/>
          <w:szCs w:val="14"/>
          <w:lang w:eastAsia="zh-CN" w:bidi="hi-IN"/>
        </w:rPr>
      </w:pPr>
      <w:r w:rsidRPr="001335C4">
        <w:rPr>
          <w:rFonts w:eastAsia="Arial Unicode MS" w:cs="Mangal"/>
          <w:b/>
          <w:bCs/>
          <w:kern w:val="3"/>
          <w:sz w:val="14"/>
          <w:szCs w:val="14"/>
          <w:lang w:eastAsia="zh-CN" w:bidi="hi-IN"/>
        </w:rPr>
        <w:t xml:space="preserve">  на территории Солецкого муниципального округа</w:t>
      </w:r>
    </w:p>
    <w:p w:rsidR="00146BAC" w:rsidRPr="001335C4" w:rsidRDefault="00146BAC" w:rsidP="00146BAC">
      <w:pPr>
        <w:jc w:val="center"/>
        <w:rPr>
          <w:rFonts w:eastAsia="TimesNewRomanPS-BoldMT"/>
          <w:b/>
          <w:bCs/>
          <w:color w:val="000000"/>
          <w:sz w:val="14"/>
          <w:szCs w:val="14"/>
          <w:lang w:eastAsia="zh-CN" w:bidi="ar"/>
        </w:rPr>
      </w:pPr>
    </w:p>
    <w:p w:rsidR="00146BAC" w:rsidRPr="001335C4" w:rsidRDefault="00146BAC" w:rsidP="00146BAC">
      <w:pPr>
        <w:tabs>
          <w:tab w:val="left" w:pos="709"/>
        </w:tabs>
        <w:ind w:firstLine="284"/>
        <w:jc w:val="both"/>
        <w:rPr>
          <w:rFonts w:eastAsia="SimSun"/>
          <w:sz w:val="14"/>
          <w:szCs w:val="14"/>
        </w:rPr>
      </w:pPr>
      <w:r w:rsidRPr="001335C4">
        <w:rPr>
          <w:rFonts w:eastAsia="SimSun"/>
          <w:color w:val="000000"/>
          <w:sz w:val="14"/>
          <w:szCs w:val="14"/>
          <w:lang w:eastAsia="zh-CN" w:bidi="ar"/>
        </w:rPr>
        <w:t xml:space="preserve">1. Настоящий Порядок формирования перечня мест для проведения ярмарок на территории Солецкого муниципального округа (далее - Порядок) определяет правила формирования перечня мест для проведения ярмарок на территории Солецкого муниципального округа (далее – Перечень мест). </w:t>
      </w:r>
    </w:p>
    <w:p w:rsidR="00146BAC" w:rsidRPr="001335C4" w:rsidRDefault="00146BAC" w:rsidP="00146BAC">
      <w:pPr>
        <w:ind w:firstLine="284"/>
        <w:jc w:val="both"/>
        <w:rPr>
          <w:rFonts w:eastAsia="SimSun"/>
          <w:sz w:val="14"/>
          <w:szCs w:val="14"/>
        </w:rPr>
      </w:pPr>
      <w:r w:rsidRPr="001335C4">
        <w:rPr>
          <w:rFonts w:eastAsia="SimSun"/>
          <w:color w:val="000000"/>
          <w:sz w:val="14"/>
          <w:szCs w:val="14"/>
          <w:lang w:eastAsia="zh-CN" w:bidi="ar"/>
        </w:rPr>
        <w:t xml:space="preserve">2. Используемые в настоящем порядке понятия применяются в значениях, установленных Порядком организации ярмарок и требованиями к организации продажи товаров (выполнения работ, оказания услуг) на них на территории Новгородской области, утверждённым постановлением Правительства Новгородской области от 20.06.2023 № 268 (далее - Порядок организации ярмарок). </w:t>
      </w:r>
    </w:p>
    <w:p w:rsidR="00146BAC" w:rsidRPr="001335C4" w:rsidRDefault="00146BAC" w:rsidP="00146BAC">
      <w:pPr>
        <w:ind w:firstLine="284"/>
        <w:jc w:val="both"/>
        <w:rPr>
          <w:rFonts w:eastAsia="SimSun"/>
          <w:sz w:val="14"/>
          <w:szCs w:val="14"/>
        </w:rPr>
      </w:pPr>
      <w:r w:rsidRPr="001335C4">
        <w:rPr>
          <w:rFonts w:eastAsia="SimSun"/>
          <w:color w:val="000000"/>
          <w:sz w:val="14"/>
          <w:szCs w:val="14"/>
          <w:lang w:eastAsia="zh-CN" w:bidi="ar"/>
        </w:rPr>
        <w:t xml:space="preserve">3. Перечень мест утверждается постановлением Администрации Солецкого муниципального округа и должен содержать информацию, предусмотренную приложением № 2 Порядка организации ярмарок. </w:t>
      </w:r>
    </w:p>
    <w:p w:rsidR="00146BAC" w:rsidRPr="001335C4" w:rsidRDefault="00146BAC" w:rsidP="00146BAC">
      <w:pPr>
        <w:ind w:firstLine="284"/>
        <w:jc w:val="both"/>
        <w:rPr>
          <w:rFonts w:eastAsia="SimSun"/>
          <w:sz w:val="14"/>
          <w:szCs w:val="14"/>
        </w:rPr>
      </w:pPr>
      <w:r w:rsidRPr="001335C4">
        <w:rPr>
          <w:rFonts w:eastAsia="SimSun"/>
          <w:color w:val="000000"/>
          <w:sz w:val="14"/>
          <w:szCs w:val="14"/>
          <w:lang w:eastAsia="zh-CN" w:bidi="ar"/>
        </w:rPr>
        <w:t xml:space="preserve">4. Требования к местам проведения ярмарок предусмотрены                      пунктом 1.6 Порядка организации ярмарок. </w:t>
      </w:r>
    </w:p>
    <w:p w:rsidR="00146BAC" w:rsidRPr="001335C4" w:rsidRDefault="00146BAC" w:rsidP="00146BAC">
      <w:pPr>
        <w:ind w:firstLine="284"/>
        <w:jc w:val="both"/>
        <w:rPr>
          <w:rFonts w:eastAsia="SimSun"/>
          <w:sz w:val="14"/>
          <w:szCs w:val="14"/>
        </w:rPr>
      </w:pPr>
      <w:r w:rsidRPr="001335C4">
        <w:rPr>
          <w:rFonts w:eastAsia="SimSun"/>
          <w:color w:val="000000"/>
          <w:sz w:val="14"/>
          <w:szCs w:val="14"/>
          <w:lang w:eastAsia="zh-CN" w:bidi="ar"/>
        </w:rPr>
        <w:t xml:space="preserve">5. Формирование и внесение изменений в Перечень мест осуществляется Администрацией Солецкого муниципального округа (далее – Администрация). При формировании Перечня мест Администрация руководствуется целями создания условий для развития сельскохозяйственного производства, расширения рынка сельскохозяйственной продукции, сырья и продовольствия, поддержки местных Новгородских товаропроизводителей, содействия развитию малого и среднего предпринимательства и удовлетворения основных потребностей населения в сфере торговли и общественного питания. </w:t>
      </w:r>
    </w:p>
    <w:p w:rsidR="00146BAC" w:rsidRPr="001335C4" w:rsidRDefault="00146BAC" w:rsidP="00146BAC">
      <w:pPr>
        <w:ind w:firstLine="284"/>
        <w:jc w:val="both"/>
        <w:rPr>
          <w:rFonts w:eastAsia="SimSun"/>
          <w:sz w:val="14"/>
          <w:szCs w:val="14"/>
        </w:rPr>
      </w:pPr>
      <w:r w:rsidRPr="001335C4">
        <w:rPr>
          <w:rFonts w:eastAsia="SimSun"/>
          <w:color w:val="000000"/>
          <w:sz w:val="14"/>
          <w:szCs w:val="14"/>
          <w:lang w:eastAsia="zh-CN" w:bidi="ar"/>
        </w:rPr>
        <w:t>6. Формирование Перечня ме</w:t>
      </w:r>
      <w:proofErr w:type="gramStart"/>
      <w:r w:rsidRPr="001335C4">
        <w:rPr>
          <w:rFonts w:eastAsia="SimSun"/>
          <w:color w:val="000000"/>
          <w:sz w:val="14"/>
          <w:szCs w:val="14"/>
          <w:lang w:eastAsia="zh-CN" w:bidi="ar"/>
        </w:rPr>
        <w:t>ст вкл</w:t>
      </w:r>
      <w:proofErr w:type="gramEnd"/>
      <w:r w:rsidRPr="001335C4">
        <w:rPr>
          <w:rFonts w:eastAsia="SimSun"/>
          <w:color w:val="000000"/>
          <w:sz w:val="14"/>
          <w:szCs w:val="14"/>
          <w:lang w:eastAsia="zh-CN" w:bidi="ar"/>
        </w:rPr>
        <w:t xml:space="preserve">ючает в себя внесение в него изменений (дополнений) в части включения (исключения) зданий, сооружений (частей зданий, сооружений), а также земельных участков (частей земельных участков). </w:t>
      </w:r>
    </w:p>
    <w:p w:rsidR="00146BAC" w:rsidRPr="001335C4" w:rsidRDefault="00146BAC" w:rsidP="00146BAC">
      <w:pPr>
        <w:ind w:firstLine="284"/>
        <w:jc w:val="both"/>
        <w:rPr>
          <w:rFonts w:eastAsia="SimSun"/>
          <w:sz w:val="14"/>
          <w:szCs w:val="14"/>
        </w:rPr>
      </w:pPr>
      <w:r w:rsidRPr="001335C4">
        <w:rPr>
          <w:rFonts w:eastAsia="SimSun"/>
          <w:color w:val="000000"/>
          <w:sz w:val="14"/>
          <w:szCs w:val="14"/>
          <w:lang w:eastAsia="zh-CN" w:bidi="ar"/>
        </w:rPr>
        <w:t xml:space="preserve">7. Основаниями для внесения изменений в Перечень мест являются: </w:t>
      </w:r>
    </w:p>
    <w:p w:rsidR="00146BAC" w:rsidRPr="001335C4" w:rsidRDefault="00146BAC" w:rsidP="00146BAC">
      <w:pPr>
        <w:ind w:firstLine="284"/>
        <w:jc w:val="both"/>
        <w:rPr>
          <w:rFonts w:eastAsia="SimSun"/>
          <w:sz w:val="14"/>
          <w:szCs w:val="14"/>
        </w:rPr>
      </w:pPr>
      <w:r w:rsidRPr="001335C4">
        <w:rPr>
          <w:rFonts w:eastAsia="SimSun"/>
          <w:color w:val="000000"/>
          <w:sz w:val="14"/>
          <w:szCs w:val="14"/>
          <w:lang w:eastAsia="zh-CN" w:bidi="ar"/>
        </w:rPr>
        <w:t xml:space="preserve">- заявки собственников или арендаторов зданий, сооружений (частей зданий, сооружений), земельных участков, желающих организовать ярмарку или предоставить право организации ярмарки в месте, не включенном в Перечень мест; </w:t>
      </w:r>
    </w:p>
    <w:p w:rsidR="00146BAC" w:rsidRPr="001335C4" w:rsidRDefault="00146BAC" w:rsidP="00146BAC">
      <w:pPr>
        <w:ind w:firstLine="284"/>
        <w:jc w:val="both"/>
        <w:rPr>
          <w:rFonts w:eastAsia="SimSun"/>
          <w:sz w:val="14"/>
          <w:szCs w:val="14"/>
        </w:rPr>
      </w:pPr>
      <w:r w:rsidRPr="001335C4">
        <w:rPr>
          <w:rFonts w:eastAsia="SimSun"/>
          <w:color w:val="000000"/>
          <w:sz w:val="14"/>
          <w:szCs w:val="14"/>
          <w:lang w:eastAsia="zh-CN" w:bidi="ar"/>
        </w:rPr>
        <w:t xml:space="preserve">- подведомственных органам местного самоуправления организаций о необходимости внесения изменений (включении или исключении мест) в Перечень мест. </w:t>
      </w:r>
    </w:p>
    <w:p w:rsidR="00146BAC" w:rsidRPr="001335C4" w:rsidRDefault="00146BAC" w:rsidP="00146BAC">
      <w:pPr>
        <w:ind w:firstLine="284"/>
        <w:jc w:val="both"/>
        <w:rPr>
          <w:rFonts w:eastAsia="SimSun"/>
          <w:color w:val="000000"/>
          <w:sz w:val="14"/>
          <w:szCs w:val="14"/>
          <w:lang w:eastAsia="zh-CN" w:bidi="ar"/>
        </w:rPr>
      </w:pPr>
      <w:r w:rsidRPr="001335C4">
        <w:rPr>
          <w:rFonts w:eastAsia="SimSun"/>
          <w:color w:val="000000"/>
          <w:sz w:val="14"/>
          <w:szCs w:val="14"/>
          <w:lang w:eastAsia="zh-CN" w:bidi="ar"/>
        </w:rPr>
        <w:t>Заинтересованные лица, желающие организовать ярмарку в месте, находящемся на территории Солецкого муниципального округа и не включенном в Перечень мест, подают в Администрацию:</w:t>
      </w:r>
    </w:p>
    <w:p w:rsidR="00146BAC" w:rsidRPr="001335C4" w:rsidRDefault="00146BAC" w:rsidP="00146BAC">
      <w:pPr>
        <w:ind w:firstLine="284"/>
        <w:jc w:val="both"/>
        <w:rPr>
          <w:rFonts w:eastAsia="SimSun"/>
          <w:color w:val="000000"/>
          <w:sz w:val="14"/>
          <w:szCs w:val="14"/>
          <w:lang w:eastAsia="zh-CN" w:bidi="ar"/>
        </w:rPr>
      </w:pPr>
      <w:r w:rsidRPr="001335C4">
        <w:rPr>
          <w:rFonts w:eastAsia="SimSun"/>
          <w:color w:val="000000"/>
          <w:sz w:val="14"/>
          <w:szCs w:val="14"/>
          <w:lang w:eastAsia="zh-CN" w:bidi="ar"/>
        </w:rPr>
        <w:t xml:space="preserve">- заявку и согласие на обработку персональных данных по форме согласно приложениям № 1 и № 2 к настоящему Порядку; </w:t>
      </w:r>
    </w:p>
    <w:p w:rsidR="00146BAC" w:rsidRPr="001335C4" w:rsidRDefault="00146BAC" w:rsidP="00146BAC">
      <w:pPr>
        <w:ind w:firstLine="284"/>
        <w:jc w:val="both"/>
        <w:rPr>
          <w:rFonts w:eastAsia="SimSun"/>
          <w:sz w:val="14"/>
          <w:szCs w:val="14"/>
        </w:rPr>
      </w:pPr>
      <w:r w:rsidRPr="001335C4">
        <w:rPr>
          <w:rFonts w:eastAsia="SimSun"/>
          <w:color w:val="000000"/>
          <w:sz w:val="14"/>
          <w:szCs w:val="14"/>
          <w:lang w:eastAsia="zh-CN" w:bidi="ar"/>
        </w:rPr>
        <w:t>- заверенные заявителем копии документов, подтверждающих право собственности на здание, сооружение (часть здания, сооружения), земельный участок, в отношении которого необходимо внести изменения в Перечень мест, а именно: свидетельства о государственной регистрации права или выписки из Единого государственного реестра недвижимости об объекте недвижимости или иной документ, подтверждающий право владения земельным участком.</w:t>
      </w:r>
    </w:p>
    <w:p w:rsidR="00146BAC" w:rsidRPr="001335C4" w:rsidRDefault="00146BAC" w:rsidP="00146BAC">
      <w:pPr>
        <w:ind w:firstLine="284"/>
        <w:jc w:val="both"/>
        <w:rPr>
          <w:rFonts w:eastAsia="SimSun"/>
          <w:sz w:val="14"/>
          <w:szCs w:val="14"/>
        </w:rPr>
      </w:pPr>
      <w:r w:rsidRPr="001335C4">
        <w:rPr>
          <w:rFonts w:eastAsia="SimSun"/>
          <w:color w:val="000000"/>
          <w:sz w:val="14"/>
          <w:szCs w:val="14"/>
          <w:lang w:eastAsia="zh-CN" w:bidi="ar"/>
        </w:rPr>
        <w:t xml:space="preserve">Заявка  подаётся лично в рабочие дни Администрации или почтовым отправлением по адресу: 175040,  г. Сольцы, пл. Победы, д. 3, или на адрес электронной почты: </w:t>
      </w:r>
      <w:r w:rsidRPr="001335C4">
        <w:rPr>
          <w:rFonts w:eastAsia="SimSun"/>
          <w:color w:val="000000"/>
          <w:sz w:val="14"/>
          <w:szCs w:val="14"/>
          <w:lang w:val="en-US" w:eastAsia="zh-CN"/>
        </w:rPr>
        <w:t>soleco</w:t>
      </w:r>
      <w:r w:rsidRPr="001335C4">
        <w:rPr>
          <w:rFonts w:eastAsia="SimSun"/>
          <w:color w:val="000000"/>
          <w:sz w:val="14"/>
          <w:szCs w:val="14"/>
          <w:lang w:eastAsia="zh-CN"/>
        </w:rPr>
        <w:t>@</w:t>
      </w:r>
      <w:r w:rsidRPr="001335C4">
        <w:rPr>
          <w:rFonts w:eastAsia="SimSun"/>
          <w:color w:val="000000"/>
          <w:sz w:val="14"/>
          <w:szCs w:val="14"/>
          <w:lang w:val="en-US" w:eastAsia="zh-CN"/>
        </w:rPr>
        <w:t>adminsoltcy</w:t>
      </w:r>
      <w:r w:rsidRPr="001335C4">
        <w:rPr>
          <w:rFonts w:eastAsia="SimSun"/>
          <w:color w:val="000000"/>
          <w:sz w:val="14"/>
          <w:szCs w:val="14"/>
          <w:lang w:eastAsia="zh-CN"/>
        </w:rPr>
        <w:t>.</w:t>
      </w:r>
      <w:r w:rsidRPr="001335C4">
        <w:rPr>
          <w:rFonts w:eastAsia="SimSun"/>
          <w:color w:val="000000"/>
          <w:sz w:val="14"/>
          <w:szCs w:val="14"/>
          <w:lang w:val="en-US" w:eastAsia="zh-CN"/>
        </w:rPr>
        <w:t>ru</w:t>
      </w:r>
      <w:r w:rsidRPr="001335C4">
        <w:rPr>
          <w:rFonts w:eastAsia="SimSun"/>
          <w:color w:val="000000"/>
          <w:sz w:val="14"/>
          <w:szCs w:val="14"/>
          <w:lang w:eastAsia="zh-CN"/>
        </w:rPr>
        <w:t>.</w:t>
      </w:r>
    </w:p>
    <w:p w:rsidR="00146BAC" w:rsidRPr="001335C4" w:rsidRDefault="00146BAC" w:rsidP="00146BAC">
      <w:pPr>
        <w:tabs>
          <w:tab w:val="left" w:pos="709"/>
        </w:tabs>
        <w:ind w:firstLine="284"/>
        <w:jc w:val="both"/>
        <w:rPr>
          <w:rFonts w:eastAsia="SimSun"/>
          <w:sz w:val="14"/>
          <w:szCs w:val="14"/>
        </w:rPr>
      </w:pPr>
      <w:r w:rsidRPr="001335C4">
        <w:rPr>
          <w:rFonts w:eastAsia="SimSun"/>
          <w:color w:val="000000"/>
          <w:sz w:val="14"/>
          <w:szCs w:val="14"/>
          <w:lang w:eastAsia="zh-CN" w:bidi="ar"/>
        </w:rPr>
        <w:lastRenderedPageBreak/>
        <w:t xml:space="preserve">8. Заявка с приложенными к ней документами подлежит регистрации Администрацией в день поступления. </w:t>
      </w:r>
    </w:p>
    <w:p w:rsidR="00146BAC" w:rsidRPr="001335C4" w:rsidRDefault="00146BAC" w:rsidP="00146BAC">
      <w:pPr>
        <w:ind w:firstLine="284"/>
        <w:jc w:val="both"/>
        <w:rPr>
          <w:rFonts w:eastAsia="SimSun"/>
          <w:sz w:val="14"/>
          <w:szCs w:val="14"/>
        </w:rPr>
      </w:pPr>
      <w:r w:rsidRPr="001335C4">
        <w:rPr>
          <w:rFonts w:eastAsia="SimSun"/>
          <w:color w:val="000000"/>
          <w:sz w:val="14"/>
          <w:szCs w:val="14"/>
          <w:lang w:eastAsia="zh-CN" w:bidi="ar"/>
        </w:rPr>
        <w:t xml:space="preserve">9. Рассмотрение заявок и принятие решения о внесении изменений в Перечень мест, а также информирование заявителя о принятом решении осуществляется Администрацией в течение тридцати рабочих дней со дня поступления заявки. </w:t>
      </w:r>
    </w:p>
    <w:p w:rsidR="00146BAC" w:rsidRPr="001335C4" w:rsidRDefault="00146BAC" w:rsidP="00146BAC">
      <w:pPr>
        <w:ind w:firstLine="284"/>
        <w:jc w:val="both"/>
        <w:rPr>
          <w:rFonts w:eastAsia="SimSun"/>
          <w:sz w:val="14"/>
          <w:szCs w:val="14"/>
        </w:rPr>
      </w:pPr>
      <w:r w:rsidRPr="001335C4">
        <w:rPr>
          <w:rFonts w:eastAsia="SimSun"/>
          <w:color w:val="000000"/>
          <w:sz w:val="14"/>
          <w:szCs w:val="14"/>
          <w:lang w:eastAsia="zh-CN" w:bidi="ar"/>
        </w:rPr>
        <w:t>О принятом решении Администрация информирует заявителя путем направления письма на бумажном носителе или электронного письма на адрес, указанный заявителем в заявке.</w:t>
      </w:r>
    </w:p>
    <w:p w:rsidR="00146BAC" w:rsidRPr="001335C4" w:rsidRDefault="00146BAC" w:rsidP="00146BAC">
      <w:pPr>
        <w:tabs>
          <w:tab w:val="left" w:pos="709"/>
        </w:tabs>
        <w:ind w:firstLine="284"/>
        <w:jc w:val="both"/>
        <w:rPr>
          <w:rFonts w:eastAsia="SimSun"/>
          <w:sz w:val="14"/>
          <w:szCs w:val="14"/>
        </w:rPr>
      </w:pPr>
      <w:r w:rsidRPr="001335C4">
        <w:rPr>
          <w:rFonts w:eastAsia="SimSun"/>
          <w:sz w:val="14"/>
          <w:szCs w:val="14"/>
        </w:rPr>
        <w:t xml:space="preserve">10. </w:t>
      </w:r>
      <w:r w:rsidRPr="001335C4">
        <w:rPr>
          <w:rFonts w:eastAsia="SimSun"/>
          <w:color w:val="000000"/>
          <w:sz w:val="14"/>
          <w:szCs w:val="14"/>
          <w:lang w:eastAsia="zh-CN" w:bidi="ar"/>
        </w:rPr>
        <w:t xml:space="preserve">Для принятия решения Администрация вправе запрашивать необходимую информацию в органах государственной власти и органах местного самоуправления, у иных организаций и лиц в рамках их полномочий. Администрация принимает решение о включении места для проведения ярмарки в Перечень мест по результатам рассмотрения заявок, копий документов, указанных в пункте 7 настоящего Порядка, а также информации, полученной по запросам, направленным в соответствии с настоящим пунктом Порядка. </w:t>
      </w:r>
    </w:p>
    <w:p w:rsidR="00146BAC" w:rsidRPr="001335C4" w:rsidRDefault="00146BAC" w:rsidP="00146BAC">
      <w:pPr>
        <w:ind w:firstLine="284"/>
        <w:jc w:val="both"/>
        <w:rPr>
          <w:rFonts w:eastAsia="SimSun"/>
          <w:sz w:val="14"/>
          <w:szCs w:val="14"/>
        </w:rPr>
      </w:pPr>
      <w:r w:rsidRPr="001335C4">
        <w:rPr>
          <w:rFonts w:eastAsia="SimSun"/>
          <w:color w:val="000000"/>
          <w:sz w:val="14"/>
          <w:szCs w:val="14"/>
          <w:lang w:eastAsia="zh-CN" w:bidi="ar"/>
        </w:rPr>
        <w:t xml:space="preserve">Основаниями для отказа включения места для проведения ярмарки в Перечень мест являются: </w:t>
      </w:r>
    </w:p>
    <w:p w:rsidR="00146BAC" w:rsidRPr="001335C4" w:rsidRDefault="00146BAC" w:rsidP="00146BAC">
      <w:pPr>
        <w:ind w:firstLine="284"/>
        <w:jc w:val="both"/>
        <w:rPr>
          <w:rFonts w:eastAsia="SimSun"/>
          <w:sz w:val="14"/>
          <w:szCs w:val="14"/>
        </w:rPr>
      </w:pPr>
      <w:r w:rsidRPr="001335C4">
        <w:rPr>
          <w:rFonts w:eastAsia="SimSun"/>
          <w:color w:val="000000"/>
          <w:sz w:val="14"/>
          <w:szCs w:val="14"/>
          <w:lang w:eastAsia="zh-CN" w:bidi="ar"/>
        </w:rPr>
        <w:t xml:space="preserve">- несоблюдение заинтересованными лицами, указанными в пункте 7 настоящего Порядка, формы заявки; </w:t>
      </w:r>
    </w:p>
    <w:p w:rsidR="00146BAC" w:rsidRPr="001335C4" w:rsidRDefault="00146BAC" w:rsidP="00146BAC">
      <w:pPr>
        <w:ind w:firstLine="284"/>
        <w:jc w:val="both"/>
        <w:rPr>
          <w:rFonts w:eastAsia="SimSun"/>
          <w:color w:val="000000"/>
          <w:sz w:val="14"/>
          <w:szCs w:val="14"/>
          <w:lang w:eastAsia="zh-CN" w:bidi="ar"/>
        </w:rPr>
      </w:pPr>
      <w:r w:rsidRPr="001335C4">
        <w:rPr>
          <w:rFonts w:eastAsia="SimSun"/>
          <w:color w:val="000000"/>
          <w:sz w:val="14"/>
          <w:szCs w:val="14"/>
          <w:lang w:eastAsia="zh-CN" w:bidi="ar"/>
        </w:rPr>
        <w:t xml:space="preserve">- непредставление документов, указанных в пункте 7 настоящего Порядка, наличие в представленных документах недостоверных данных; </w:t>
      </w:r>
    </w:p>
    <w:p w:rsidR="00146BAC" w:rsidRPr="001335C4" w:rsidRDefault="00146BAC" w:rsidP="00146BAC">
      <w:pPr>
        <w:ind w:firstLine="284"/>
        <w:jc w:val="both"/>
        <w:rPr>
          <w:rFonts w:eastAsia="SimSun"/>
          <w:sz w:val="14"/>
          <w:szCs w:val="14"/>
        </w:rPr>
      </w:pPr>
      <w:r w:rsidRPr="001335C4">
        <w:rPr>
          <w:rFonts w:eastAsia="SimSun"/>
          <w:color w:val="000000"/>
          <w:sz w:val="14"/>
          <w:szCs w:val="14"/>
          <w:lang w:eastAsia="zh-CN" w:bidi="ar"/>
        </w:rPr>
        <w:t xml:space="preserve">- несоответствие места проведения ярмарки требованиям, установленным Порядком организации ярмарок. </w:t>
      </w:r>
    </w:p>
    <w:p w:rsidR="00146BAC" w:rsidRPr="001335C4" w:rsidRDefault="00146BAC" w:rsidP="00146BAC">
      <w:pPr>
        <w:ind w:firstLine="284"/>
        <w:jc w:val="both"/>
        <w:rPr>
          <w:rFonts w:eastAsia="SimSun"/>
          <w:sz w:val="14"/>
          <w:szCs w:val="14"/>
        </w:rPr>
      </w:pPr>
      <w:r w:rsidRPr="001335C4">
        <w:rPr>
          <w:rFonts w:eastAsia="SimSun"/>
          <w:color w:val="000000"/>
          <w:sz w:val="14"/>
          <w:szCs w:val="14"/>
          <w:lang w:eastAsia="zh-CN" w:bidi="ar"/>
        </w:rPr>
        <w:t xml:space="preserve">11. В случае принятия </w:t>
      </w:r>
      <w:proofErr w:type="gramStart"/>
      <w:r w:rsidRPr="001335C4">
        <w:rPr>
          <w:rFonts w:eastAsia="SimSun"/>
          <w:color w:val="000000"/>
          <w:sz w:val="14"/>
          <w:szCs w:val="14"/>
          <w:lang w:eastAsia="zh-CN" w:bidi="ar"/>
        </w:rPr>
        <w:t>решения</w:t>
      </w:r>
      <w:proofErr w:type="gramEnd"/>
      <w:r w:rsidRPr="001335C4">
        <w:rPr>
          <w:rFonts w:eastAsia="SimSun"/>
          <w:color w:val="000000"/>
          <w:sz w:val="14"/>
          <w:szCs w:val="14"/>
          <w:lang w:eastAsia="zh-CN" w:bidi="ar"/>
        </w:rPr>
        <w:t xml:space="preserve"> о включении предлагаемого заявителем места в Перечень мест, Администрация  в течение 14 рабочих дней со дня принятия решения обеспечивает внесение изменений в Перечень мест. </w:t>
      </w:r>
    </w:p>
    <w:p w:rsidR="00146BAC" w:rsidRPr="001335C4" w:rsidRDefault="00146BAC" w:rsidP="00146BAC">
      <w:pPr>
        <w:ind w:firstLine="284"/>
        <w:jc w:val="both"/>
        <w:rPr>
          <w:rFonts w:eastAsia="SimSun"/>
          <w:sz w:val="14"/>
          <w:szCs w:val="14"/>
        </w:rPr>
      </w:pPr>
      <w:r w:rsidRPr="001335C4">
        <w:rPr>
          <w:rFonts w:eastAsia="SimSun"/>
          <w:color w:val="000000"/>
          <w:sz w:val="14"/>
          <w:szCs w:val="14"/>
          <w:lang w:eastAsia="zh-CN" w:bidi="ar"/>
        </w:rPr>
        <w:t xml:space="preserve">12. В Перечень мест не могут быть включены, а если включены, то подлежат исключению земельные участки (части земельных участков): </w:t>
      </w:r>
    </w:p>
    <w:p w:rsidR="00146BAC" w:rsidRPr="001335C4" w:rsidRDefault="00146BAC" w:rsidP="00146BAC">
      <w:pPr>
        <w:ind w:firstLine="284"/>
        <w:jc w:val="both"/>
        <w:rPr>
          <w:rFonts w:eastAsia="SimSun"/>
          <w:sz w:val="14"/>
          <w:szCs w:val="14"/>
        </w:rPr>
      </w:pPr>
      <w:r w:rsidRPr="001335C4">
        <w:rPr>
          <w:rFonts w:eastAsia="SimSun"/>
          <w:color w:val="000000"/>
          <w:sz w:val="14"/>
          <w:szCs w:val="14"/>
          <w:lang w:eastAsia="zh-CN" w:bidi="ar"/>
        </w:rPr>
        <w:t xml:space="preserve">- в </w:t>
      </w:r>
      <w:proofErr w:type="gramStart"/>
      <w:r w:rsidRPr="001335C4">
        <w:rPr>
          <w:rFonts w:eastAsia="SimSun"/>
          <w:color w:val="000000"/>
          <w:sz w:val="14"/>
          <w:szCs w:val="14"/>
          <w:lang w:eastAsia="zh-CN" w:bidi="ar"/>
        </w:rPr>
        <w:t>отношении</w:t>
      </w:r>
      <w:proofErr w:type="gramEnd"/>
      <w:r w:rsidRPr="001335C4">
        <w:rPr>
          <w:rFonts w:eastAsia="SimSun"/>
          <w:color w:val="000000"/>
          <w:sz w:val="14"/>
          <w:szCs w:val="14"/>
          <w:lang w:eastAsia="zh-CN" w:bidi="ar"/>
        </w:rPr>
        <w:t xml:space="preserve"> которых на момент подачи заявления проходит процедура утверждения схемы расположения земельного участка на кадастровом плане территории или проекта межевания территории, объявлен аукцион (опубликовано извещение о предоставлении земельного участка) или принято решение о предварительном согласовании предоставления данного земельного участка; </w:t>
      </w:r>
    </w:p>
    <w:p w:rsidR="00146BAC" w:rsidRPr="001335C4" w:rsidRDefault="00146BAC" w:rsidP="00146BAC">
      <w:pPr>
        <w:ind w:firstLine="284"/>
        <w:jc w:val="both"/>
        <w:rPr>
          <w:rFonts w:eastAsia="SimSun"/>
          <w:color w:val="000000"/>
          <w:sz w:val="14"/>
          <w:szCs w:val="14"/>
        </w:rPr>
      </w:pPr>
      <w:r w:rsidRPr="001335C4">
        <w:rPr>
          <w:rFonts w:eastAsia="SimSun"/>
          <w:color w:val="000000"/>
          <w:sz w:val="14"/>
          <w:szCs w:val="14"/>
          <w:lang w:eastAsia="zh-CN" w:bidi="ar"/>
        </w:rPr>
        <w:t xml:space="preserve">- включенные в перечень земельные участки для предоставления гражданам в соответствии с областным законом от 27.04.2015 № 763-ОЗ «О предоставлении земельных участков на территории Новгородской области»; </w:t>
      </w:r>
    </w:p>
    <w:p w:rsidR="00146BAC" w:rsidRPr="001335C4" w:rsidRDefault="00146BAC" w:rsidP="00146BAC">
      <w:pPr>
        <w:ind w:firstLine="284"/>
        <w:jc w:val="both"/>
        <w:rPr>
          <w:rFonts w:eastAsia="SimSun"/>
          <w:sz w:val="14"/>
          <w:szCs w:val="14"/>
        </w:rPr>
      </w:pPr>
      <w:proofErr w:type="gramStart"/>
      <w:r w:rsidRPr="001335C4">
        <w:rPr>
          <w:rFonts w:eastAsia="SimSun"/>
          <w:color w:val="000000"/>
          <w:sz w:val="14"/>
          <w:szCs w:val="14"/>
          <w:lang w:eastAsia="zh-CN" w:bidi="ar"/>
        </w:rPr>
        <w:t>- на которых предусмотрено размещение нестационарного торгового объекта в соответствии со схемой размещения нестационарных торговых объектов, расположенных на территории Солецкого муниципального округа.</w:t>
      </w:r>
      <w:proofErr w:type="gramEnd"/>
    </w:p>
    <w:tbl>
      <w:tblPr>
        <w:tblW w:w="52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tblGrid>
      <w:tr w:rsidR="00146BAC" w:rsidRPr="001335C4" w:rsidTr="00146BAC">
        <w:trPr>
          <w:trHeight w:val="747"/>
        </w:trPr>
        <w:tc>
          <w:tcPr>
            <w:tcW w:w="5211" w:type="dxa"/>
            <w:tcBorders>
              <w:top w:val="nil"/>
              <w:left w:val="nil"/>
              <w:bottom w:val="nil"/>
              <w:right w:val="nil"/>
            </w:tcBorders>
            <w:shd w:val="clear" w:color="auto" w:fill="auto"/>
          </w:tcPr>
          <w:p w:rsidR="00146BAC" w:rsidRPr="001335C4" w:rsidRDefault="00146BAC" w:rsidP="00146BAC">
            <w:pPr>
              <w:widowControl w:val="0"/>
              <w:jc w:val="right"/>
              <w:rPr>
                <w:rFonts w:eastAsia="SimSun"/>
                <w:color w:val="000000"/>
                <w:sz w:val="14"/>
                <w:szCs w:val="14"/>
                <w:lang w:eastAsia="zh-CN" w:bidi="ar"/>
              </w:rPr>
            </w:pPr>
          </w:p>
          <w:p w:rsidR="00146BAC" w:rsidRPr="001335C4" w:rsidRDefault="00146BAC" w:rsidP="00146BAC">
            <w:pPr>
              <w:widowControl w:val="0"/>
              <w:jc w:val="right"/>
              <w:rPr>
                <w:rFonts w:eastAsia="SimSun"/>
                <w:color w:val="000000"/>
                <w:sz w:val="14"/>
                <w:szCs w:val="14"/>
                <w:lang w:eastAsia="zh-CN" w:bidi="ar"/>
              </w:rPr>
            </w:pPr>
            <w:r w:rsidRPr="001335C4">
              <w:rPr>
                <w:rFonts w:eastAsia="SimSun"/>
                <w:color w:val="000000"/>
                <w:sz w:val="14"/>
                <w:szCs w:val="14"/>
                <w:lang w:eastAsia="zh-CN" w:bidi="ar"/>
              </w:rPr>
              <w:t>Приложение № 1</w:t>
            </w:r>
          </w:p>
          <w:p w:rsidR="00146BAC" w:rsidRDefault="00146BAC" w:rsidP="00146BAC">
            <w:pPr>
              <w:widowControl w:val="0"/>
              <w:jc w:val="right"/>
              <w:rPr>
                <w:rFonts w:eastAsia="SimSun"/>
                <w:color w:val="000000"/>
                <w:sz w:val="14"/>
                <w:szCs w:val="14"/>
                <w:lang w:eastAsia="zh-CN" w:bidi="ar"/>
              </w:rPr>
            </w:pPr>
            <w:r w:rsidRPr="001335C4">
              <w:rPr>
                <w:rFonts w:eastAsia="SimSun"/>
                <w:color w:val="000000"/>
                <w:sz w:val="14"/>
                <w:szCs w:val="14"/>
                <w:lang w:eastAsia="zh-CN" w:bidi="ar"/>
              </w:rPr>
              <w:t xml:space="preserve">к Порядку формирования перечня мест </w:t>
            </w:r>
          </w:p>
          <w:p w:rsidR="00146BAC" w:rsidRDefault="00146BAC" w:rsidP="00146BAC">
            <w:pPr>
              <w:widowControl w:val="0"/>
              <w:jc w:val="right"/>
              <w:rPr>
                <w:rFonts w:eastAsia="SimSun"/>
                <w:color w:val="000000"/>
                <w:sz w:val="14"/>
                <w:szCs w:val="14"/>
                <w:lang w:eastAsia="zh-CN" w:bidi="ar"/>
              </w:rPr>
            </w:pPr>
            <w:r w:rsidRPr="001335C4">
              <w:rPr>
                <w:rFonts w:eastAsia="SimSun"/>
                <w:color w:val="000000"/>
                <w:sz w:val="14"/>
                <w:szCs w:val="14"/>
                <w:lang w:eastAsia="zh-CN" w:bidi="ar"/>
              </w:rPr>
              <w:t xml:space="preserve">для проведения ярмарок на территории </w:t>
            </w:r>
          </w:p>
          <w:p w:rsidR="00146BAC" w:rsidRPr="001335C4" w:rsidRDefault="00146BAC" w:rsidP="00146BAC">
            <w:pPr>
              <w:widowControl w:val="0"/>
              <w:jc w:val="right"/>
              <w:rPr>
                <w:rFonts w:eastAsia="SimSun"/>
                <w:color w:val="000000"/>
                <w:sz w:val="14"/>
                <w:szCs w:val="14"/>
                <w:lang w:eastAsia="zh-CN" w:bidi="ar"/>
              </w:rPr>
            </w:pPr>
            <w:r w:rsidRPr="001335C4">
              <w:rPr>
                <w:rFonts w:eastAsia="SimSun"/>
                <w:color w:val="000000"/>
                <w:sz w:val="14"/>
                <w:szCs w:val="14"/>
                <w:lang w:eastAsia="zh-CN" w:bidi="ar"/>
              </w:rPr>
              <w:t>Солецкого муниципального округа</w:t>
            </w:r>
          </w:p>
        </w:tc>
      </w:tr>
    </w:tbl>
    <w:p w:rsidR="00146BAC" w:rsidRPr="001335C4" w:rsidRDefault="00146BAC" w:rsidP="00146BAC">
      <w:pPr>
        <w:jc w:val="right"/>
        <w:rPr>
          <w:rFonts w:eastAsia="SimSun"/>
          <w:color w:val="000000"/>
          <w:sz w:val="14"/>
          <w:szCs w:val="14"/>
          <w:lang w:eastAsia="zh-CN" w:bidi="ar"/>
        </w:rPr>
      </w:pPr>
    </w:p>
    <w:tbl>
      <w:tblPr>
        <w:tblW w:w="495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75"/>
      </w:tblGrid>
      <w:tr w:rsidR="00146BAC" w:rsidRPr="001335C4" w:rsidTr="00146BAC">
        <w:trPr>
          <w:trHeight w:val="357"/>
        </w:trPr>
        <w:tc>
          <w:tcPr>
            <w:tcW w:w="5000" w:type="pct"/>
            <w:tcBorders>
              <w:top w:val="nil"/>
              <w:left w:val="nil"/>
              <w:bottom w:val="nil"/>
              <w:right w:val="nil"/>
            </w:tcBorders>
            <w:shd w:val="clear" w:color="auto" w:fill="auto"/>
          </w:tcPr>
          <w:p w:rsidR="00146BAC" w:rsidRPr="001335C4" w:rsidRDefault="00146BAC" w:rsidP="00146BAC">
            <w:pPr>
              <w:jc w:val="right"/>
              <w:rPr>
                <w:rFonts w:eastAsia="SimSun"/>
                <w:color w:val="000000"/>
                <w:sz w:val="14"/>
                <w:szCs w:val="14"/>
                <w:lang w:eastAsia="zh-CN" w:bidi="ar"/>
              </w:rPr>
            </w:pPr>
            <w:r w:rsidRPr="001335C4">
              <w:rPr>
                <w:rFonts w:eastAsia="SimSun"/>
                <w:color w:val="000000"/>
                <w:sz w:val="14"/>
                <w:szCs w:val="14"/>
                <w:lang w:eastAsia="zh-CN" w:bidi="ar"/>
              </w:rPr>
              <w:t xml:space="preserve">В Администрацию Солецкого </w:t>
            </w:r>
          </w:p>
          <w:p w:rsidR="00146BAC" w:rsidRPr="001335C4" w:rsidRDefault="00146BAC" w:rsidP="00146BAC">
            <w:pPr>
              <w:jc w:val="right"/>
              <w:rPr>
                <w:rFonts w:eastAsia="SimSun"/>
                <w:color w:val="000000"/>
                <w:sz w:val="14"/>
                <w:szCs w:val="14"/>
                <w:lang w:eastAsia="zh-CN" w:bidi="ar"/>
              </w:rPr>
            </w:pPr>
            <w:r w:rsidRPr="001335C4">
              <w:rPr>
                <w:rFonts w:eastAsia="SimSun"/>
                <w:color w:val="000000"/>
                <w:sz w:val="14"/>
                <w:szCs w:val="14"/>
                <w:lang w:eastAsia="zh-CN" w:bidi="ar"/>
              </w:rPr>
              <w:t>муниципального округа</w:t>
            </w:r>
          </w:p>
        </w:tc>
      </w:tr>
    </w:tbl>
    <w:p w:rsidR="00146BAC" w:rsidRPr="001335C4" w:rsidRDefault="00146BAC" w:rsidP="00146BAC">
      <w:pPr>
        <w:jc w:val="center"/>
        <w:rPr>
          <w:rFonts w:eastAsia="SimSun"/>
          <w:color w:val="000000"/>
          <w:sz w:val="14"/>
          <w:szCs w:val="14"/>
          <w:lang w:eastAsia="zh-CN" w:bidi="ar"/>
        </w:rPr>
      </w:pPr>
    </w:p>
    <w:p w:rsidR="00146BAC" w:rsidRPr="001335C4" w:rsidRDefault="00146BAC" w:rsidP="00146BAC">
      <w:pPr>
        <w:jc w:val="center"/>
        <w:rPr>
          <w:rFonts w:eastAsia="SimSun"/>
          <w:sz w:val="14"/>
          <w:szCs w:val="14"/>
        </w:rPr>
      </w:pPr>
      <w:r w:rsidRPr="001335C4">
        <w:rPr>
          <w:rFonts w:eastAsia="SimSun"/>
          <w:color w:val="000000"/>
          <w:sz w:val="14"/>
          <w:szCs w:val="14"/>
          <w:lang w:eastAsia="zh-CN" w:bidi="ar"/>
        </w:rPr>
        <w:t>ЗАЯВКА</w:t>
      </w:r>
    </w:p>
    <w:p w:rsidR="00146BAC" w:rsidRPr="001335C4" w:rsidRDefault="00146BAC" w:rsidP="00146BAC">
      <w:pPr>
        <w:jc w:val="center"/>
        <w:rPr>
          <w:rFonts w:eastAsia="SimSun"/>
          <w:sz w:val="14"/>
          <w:szCs w:val="14"/>
        </w:rPr>
      </w:pPr>
      <w:r w:rsidRPr="001335C4">
        <w:rPr>
          <w:rFonts w:eastAsia="SimSun"/>
          <w:color w:val="000000"/>
          <w:sz w:val="14"/>
          <w:szCs w:val="14"/>
          <w:lang w:eastAsia="zh-CN" w:bidi="ar"/>
        </w:rPr>
        <w:t xml:space="preserve">о внесении изменений в перечень мест для проведения ярмарок </w:t>
      </w:r>
      <w:proofErr w:type="gramStart"/>
      <w:r w:rsidRPr="001335C4">
        <w:rPr>
          <w:rFonts w:eastAsia="SimSun"/>
          <w:color w:val="000000"/>
          <w:sz w:val="14"/>
          <w:szCs w:val="14"/>
          <w:lang w:eastAsia="zh-CN" w:bidi="ar"/>
        </w:rPr>
        <w:t>на</w:t>
      </w:r>
      <w:proofErr w:type="gramEnd"/>
    </w:p>
    <w:p w:rsidR="00146BAC" w:rsidRPr="001335C4" w:rsidRDefault="00146BAC" w:rsidP="00146BAC">
      <w:pPr>
        <w:jc w:val="center"/>
        <w:rPr>
          <w:rFonts w:eastAsia="SimSun"/>
          <w:color w:val="000000"/>
          <w:sz w:val="14"/>
          <w:szCs w:val="14"/>
          <w:lang w:eastAsia="zh-CN" w:bidi="ar"/>
        </w:rPr>
      </w:pPr>
      <w:r w:rsidRPr="001335C4">
        <w:rPr>
          <w:rFonts w:eastAsia="SimSun"/>
          <w:color w:val="000000"/>
          <w:sz w:val="14"/>
          <w:szCs w:val="14"/>
          <w:lang w:eastAsia="zh-CN" w:bidi="ar"/>
        </w:rPr>
        <w:t>территории Солецкого муниципального округа</w:t>
      </w:r>
    </w:p>
    <w:p w:rsidR="00146BAC" w:rsidRPr="001335C4" w:rsidRDefault="00146BAC" w:rsidP="00146BAC">
      <w:pPr>
        <w:jc w:val="center"/>
        <w:rPr>
          <w:rFonts w:eastAsia="SimSun"/>
          <w:color w:val="000000"/>
          <w:sz w:val="14"/>
          <w:szCs w:val="14"/>
          <w:lang w:eastAsia="zh-CN" w:bidi="ar"/>
        </w:rPr>
      </w:pPr>
    </w:p>
    <w:p w:rsidR="00146BAC" w:rsidRPr="001335C4" w:rsidRDefault="00146BAC" w:rsidP="00146BAC">
      <w:pPr>
        <w:jc w:val="both"/>
        <w:rPr>
          <w:rFonts w:eastAsia="SimSun"/>
          <w:sz w:val="14"/>
          <w:szCs w:val="14"/>
        </w:rPr>
      </w:pPr>
      <w:r w:rsidRPr="001335C4">
        <w:rPr>
          <w:rFonts w:eastAsia="SimSun"/>
          <w:color w:val="000000"/>
          <w:sz w:val="14"/>
          <w:szCs w:val="14"/>
          <w:lang w:eastAsia="zh-CN" w:bidi="ar"/>
        </w:rPr>
        <w:t xml:space="preserve">1.Заявитель _______________________________________________________ </w:t>
      </w:r>
    </w:p>
    <w:p w:rsidR="00146BAC" w:rsidRPr="001335C4" w:rsidRDefault="00146BAC" w:rsidP="00146BAC">
      <w:pPr>
        <w:jc w:val="both"/>
        <w:rPr>
          <w:rFonts w:eastAsia="SimSun"/>
          <w:sz w:val="14"/>
          <w:szCs w:val="14"/>
        </w:rPr>
      </w:pPr>
      <w:proofErr w:type="gramStart"/>
      <w:r w:rsidRPr="001335C4">
        <w:rPr>
          <w:rFonts w:eastAsia="SimSun"/>
          <w:color w:val="000000"/>
          <w:sz w:val="14"/>
          <w:szCs w:val="14"/>
          <w:lang w:eastAsia="zh-CN" w:bidi="ar"/>
        </w:rPr>
        <w:t>(фамилия, имя и отчество гражданина, наименование юридического лица,</w:t>
      </w:r>
      <w:proofErr w:type="gramEnd"/>
    </w:p>
    <w:p w:rsidR="00146BAC" w:rsidRPr="001335C4" w:rsidRDefault="00146BAC" w:rsidP="00146BAC">
      <w:pPr>
        <w:jc w:val="both"/>
        <w:rPr>
          <w:rFonts w:eastAsia="SimSun"/>
          <w:sz w:val="14"/>
          <w:szCs w:val="14"/>
        </w:rPr>
      </w:pPr>
      <w:r w:rsidRPr="001335C4">
        <w:rPr>
          <w:rFonts w:eastAsia="SimSun"/>
          <w:color w:val="000000"/>
          <w:sz w:val="14"/>
          <w:szCs w:val="14"/>
          <w:lang w:eastAsia="zh-CN" w:bidi="ar"/>
        </w:rPr>
        <w:t>_________________________________________________________________ .</w:t>
      </w:r>
    </w:p>
    <w:p w:rsidR="00146BAC" w:rsidRPr="001335C4" w:rsidRDefault="00146BAC" w:rsidP="00146BAC">
      <w:pPr>
        <w:jc w:val="both"/>
        <w:rPr>
          <w:rFonts w:eastAsia="SimSun"/>
          <w:sz w:val="14"/>
          <w:szCs w:val="14"/>
        </w:rPr>
      </w:pPr>
      <w:r w:rsidRPr="001335C4">
        <w:rPr>
          <w:rFonts w:eastAsia="SimSun"/>
          <w:color w:val="000000"/>
          <w:sz w:val="14"/>
          <w:szCs w:val="14"/>
          <w:lang w:eastAsia="zh-CN" w:bidi="ar"/>
        </w:rPr>
        <w:t>наименование органа местного самоуправления, подведомственной организации)</w:t>
      </w:r>
    </w:p>
    <w:p w:rsidR="00146BAC" w:rsidRPr="001335C4" w:rsidRDefault="00146BAC" w:rsidP="00146BAC">
      <w:pPr>
        <w:jc w:val="both"/>
        <w:rPr>
          <w:rFonts w:eastAsia="SimSun"/>
          <w:sz w:val="14"/>
          <w:szCs w:val="14"/>
        </w:rPr>
      </w:pPr>
      <w:r w:rsidRPr="001335C4">
        <w:rPr>
          <w:rFonts w:eastAsia="SimSun"/>
          <w:color w:val="000000"/>
          <w:sz w:val="14"/>
          <w:szCs w:val="14"/>
          <w:lang w:eastAsia="zh-CN" w:bidi="ar"/>
        </w:rPr>
        <w:t xml:space="preserve">2.Местонахождение заявителя </w:t>
      </w:r>
    </w:p>
    <w:p w:rsidR="00146BAC" w:rsidRPr="001335C4" w:rsidRDefault="00146BAC" w:rsidP="00146BAC">
      <w:pPr>
        <w:jc w:val="both"/>
        <w:rPr>
          <w:rFonts w:eastAsia="SimSun"/>
          <w:sz w:val="14"/>
          <w:szCs w:val="14"/>
        </w:rPr>
      </w:pPr>
      <w:r w:rsidRPr="001335C4">
        <w:rPr>
          <w:rFonts w:eastAsia="SimSun"/>
          <w:color w:val="000000"/>
          <w:sz w:val="14"/>
          <w:szCs w:val="14"/>
          <w:lang w:eastAsia="zh-CN" w:bidi="ar"/>
        </w:rPr>
        <w:t>_________________________________________________________________ .</w:t>
      </w:r>
    </w:p>
    <w:p w:rsidR="00146BAC" w:rsidRPr="001335C4" w:rsidRDefault="00146BAC" w:rsidP="00146BAC">
      <w:pPr>
        <w:jc w:val="both"/>
        <w:rPr>
          <w:rFonts w:eastAsia="SimSun"/>
          <w:sz w:val="14"/>
          <w:szCs w:val="14"/>
        </w:rPr>
      </w:pPr>
      <w:proofErr w:type="gramStart"/>
      <w:r w:rsidRPr="001335C4">
        <w:rPr>
          <w:rFonts w:eastAsia="SimSun"/>
          <w:color w:val="000000"/>
          <w:sz w:val="14"/>
          <w:szCs w:val="14"/>
          <w:lang w:eastAsia="zh-CN" w:bidi="ar"/>
        </w:rPr>
        <w:t>(указывается адрес регистрации, только для юридических лиц и индивидуальных</w:t>
      </w:r>
      <w:proofErr w:type="gramEnd"/>
    </w:p>
    <w:p w:rsidR="00146BAC" w:rsidRPr="001335C4" w:rsidRDefault="00146BAC" w:rsidP="00146BAC">
      <w:pPr>
        <w:jc w:val="both"/>
        <w:rPr>
          <w:rFonts w:eastAsia="SimSun"/>
          <w:sz w:val="14"/>
          <w:szCs w:val="14"/>
        </w:rPr>
      </w:pPr>
      <w:r w:rsidRPr="001335C4">
        <w:rPr>
          <w:rFonts w:eastAsia="SimSun"/>
          <w:color w:val="000000"/>
          <w:sz w:val="14"/>
          <w:szCs w:val="14"/>
          <w:lang w:eastAsia="zh-CN" w:bidi="ar"/>
        </w:rPr>
        <w:t>предпринимателей)</w:t>
      </w:r>
    </w:p>
    <w:p w:rsidR="00146BAC" w:rsidRPr="001335C4" w:rsidRDefault="00146BAC" w:rsidP="00146BAC">
      <w:pPr>
        <w:jc w:val="both"/>
        <w:rPr>
          <w:rFonts w:eastAsia="SimSun"/>
          <w:sz w:val="14"/>
          <w:szCs w:val="14"/>
        </w:rPr>
      </w:pPr>
      <w:r w:rsidRPr="001335C4">
        <w:rPr>
          <w:rFonts w:eastAsia="SimSun"/>
          <w:color w:val="000000"/>
          <w:sz w:val="14"/>
          <w:szCs w:val="14"/>
          <w:lang w:eastAsia="zh-CN" w:bidi="ar"/>
        </w:rPr>
        <w:t>3.ИНН/ОГРН _____________________________________________________</w:t>
      </w:r>
      <w:proofErr w:type="gramStart"/>
      <w:r w:rsidRPr="001335C4">
        <w:rPr>
          <w:rFonts w:eastAsia="SimSun"/>
          <w:color w:val="000000"/>
          <w:sz w:val="14"/>
          <w:szCs w:val="14"/>
          <w:lang w:eastAsia="zh-CN" w:bidi="ar"/>
        </w:rPr>
        <w:t xml:space="preserve"> .</w:t>
      </w:r>
      <w:proofErr w:type="gramEnd"/>
    </w:p>
    <w:p w:rsidR="00146BAC" w:rsidRPr="001335C4" w:rsidRDefault="00146BAC" w:rsidP="00146BAC">
      <w:pPr>
        <w:jc w:val="both"/>
        <w:rPr>
          <w:rFonts w:eastAsia="SimSun"/>
          <w:sz w:val="14"/>
          <w:szCs w:val="14"/>
        </w:rPr>
      </w:pPr>
      <w:r w:rsidRPr="001335C4">
        <w:rPr>
          <w:rFonts w:eastAsia="SimSun"/>
          <w:color w:val="000000"/>
          <w:sz w:val="14"/>
          <w:szCs w:val="14"/>
          <w:lang w:eastAsia="zh-CN" w:bidi="ar"/>
        </w:rPr>
        <w:t>4.Ф.И.О. Руководителя ______________________________________________.</w:t>
      </w:r>
    </w:p>
    <w:p w:rsidR="00146BAC" w:rsidRPr="001335C4" w:rsidRDefault="00146BAC" w:rsidP="00146BAC">
      <w:pPr>
        <w:jc w:val="both"/>
        <w:rPr>
          <w:rFonts w:eastAsia="SimSun"/>
          <w:sz w:val="14"/>
          <w:szCs w:val="14"/>
        </w:rPr>
      </w:pPr>
      <w:r w:rsidRPr="001335C4">
        <w:rPr>
          <w:rFonts w:eastAsia="SimSun"/>
          <w:color w:val="000000"/>
          <w:sz w:val="14"/>
          <w:szCs w:val="14"/>
          <w:lang w:eastAsia="zh-CN" w:bidi="ar"/>
        </w:rPr>
        <w:t>(только для юридических лиц)</w:t>
      </w:r>
    </w:p>
    <w:p w:rsidR="00146BAC" w:rsidRPr="001335C4" w:rsidRDefault="00146BAC" w:rsidP="00146BAC">
      <w:pPr>
        <w:jc w:val="both"/>
        <w:rPr>
          <w:rFonts w:eastAsia="SimSun"/>
          <w:sz w:val="14"/>
          <w:szCs w:val="14"/>
        </w:rPr>
      </w:pPr>
      <w:r w:rsidRPr="001335C4">
        <w:rPr>
          <w:rFonts w:eastAsia="SimSun"/>
          <w:color w:val="000000"/>
          <w:sz w:val="14"/>
          <w:szCs w:val="14"/>
          <w:lang w:eastAsia="zh-CN" w:bidi="ar"/>
        </w:rPr>
        <w:t>5.Контактный телефон</w:t>
      </w:r>
      <w:r w:rsidRPr="001335C4">
        <w:rPr>
          <w:rFonts w:eastAsia="SimSun"/>
          <w:color w:val="000000"/>
          <w:sz w:val="14"/>
          <w:szCs w:val="14"/>
          <w:lang w:eastAsia="zh-CN" w:bidi="ar"/>
        </w:rPr>
        <w:tab/>
        <w:t>_____________________________________________</w:t>
      </w:r>
      <w:proofErr w:type="gramStart"/>
      <w:r w:rsidRPr="001335C4">
        <w:rPr>
          <w:rFonts w:eastAsia="SimSun"/>
          <w:color w:val="000000"/>
          <w:sz w:val="14"/>
          <w:szCs w:val="14"/>
          <w:lang w:eastAsia="zh-CN" w:bidi="ar"/>
        </w:rPr>
        <w:t xml:space="preserve"> .</w:t>
      </w:r>
      <w:proofErr w:type="gramEnd"/>
    </w:p>
    <w:p w:rsidR="00146BAC" w:rsidRPr="001335C4" w:rsidRDefault="00146BAC" w:rsidP="00146BAC">
      <w:pPr>
        <w:jc w:val="both"/>
        <w:rPr>
          <w:rFonts w:eastAsia="SimSun"/>
          <w:sz w:val="14"/>
          <w:szCs w:val="14"/>
        </w:rPr>
      </w:pPr>
      <w:r w:rsidRPr="001335C4">
        <w:rPr>
          <w:rFonts w:eastAsia="SimSun"/>
          <w:color w:val="000000"/>
          <w:sz w:val="14"/>
          <w:szCs w:val="14"/>
          <w:lang w:eastAsia="zh-CN" w:bidi="ar"/>
        </w:rPr>
        <w:t xml:space="preserve">6.Прошу внести в Перечень мест изменения: </w:t>
      </w:r>
    </w:p>
    <w:p w:rsidR="00146BAC" w:rsidRPr="001335C4" w:rsidRDefault="00146BAC" w:rsidP="00146BAC">
      <w:pPr>
        <w:jc w:val="both"/>
        <w:rPr>
          <w:rFonts w:eastAsia="SimSun"/>
          <w:sz w:val="14"/>
          <w:szCs w:val="14"/>
        </w:rPr>
      </w:pPr>
      <w:r w:rsidRPr="001335C4">
        <w:rPr>
          <w:rFonts w:eastAsia="SimSun"/>
          <w:bCs/>
          <w:color w:val="000000"/>
          <w:sz w:val="14"/>
          <w:szCs w:val="14"/>
          <w:lang w:eastAsia="zh-CN" w:bidi="ar"/>
        </w:rPr>
        <w:t>включить</w:t>
      </w:r>
      <w:r w:rsidRPr="001335C4">
        <w:rPr>
          <w:rFonts w:eastAsia="SimSun"/>
          <w:b/>
          <w:bCs/>
          <w:color w:val="000000"/>
          <w:sz w:val="14"/>
          <w:szCs w:val="14"/>
          <w:lang w:eastAsia="zh-CN" w:bidi="ar"/>
        </w:rPr>
        <w:t xml:space="preserve"> </w:t>
      </w:r>
      <w:r w:rsidRPr="001335C4">
        <w:rPr>
          <w:rFonts w:eastAsia="SimSun"/>
          <w:color w:val="000000"/>
          <w:sz w:val="14"/>
          <w:szCs w:val="14"/>
          <w:lang w:eastAsia="zh-CN" w:bidi="ar"/>
        </w:rPr>
        <w:t>в Перечень мест следующие объекты:</w:t>
      </w:r>
    </w:p>
    <w:p w:rsidR="00146BAC" w:rsidRPr="001335C4" w:rsidRDefault="00146BAC" w:rsidP="00146BAC">
      <w:pPr>
        <w:jc w:val="both"/>
        <w:rPr>
          <w:rFonts w:eastAsia="SimSun"/>
          <w:sz w:val="14"/>
          <w:szCs w:val="14"/>
        </w:rPr>
      </w:pPr>
      <w:proofErr w:type="gramStart"/>
      <w:r w:rsidRPr="001335C4">
        <w:rPr>
          <w:rFonts w:eastAsia="SimSun"/>
          <w:color w:val="000000"/>
          <w:sz w:val="14"/>
          <w:szCs w:val="14"/>
          <w:lang w:eastAsia="zh-CN" w:bidi="ar"/>
        </w:rPr>
        <w:t>(Вид места (здание, сооружение (часть здания, сооружения), земельный участок)</w:t>
      </w:r>
      <w:r w:rsidRPr="001335C4">
        <w:rPr>
          <w:rFonts w:eastAsia="SimSun"/>
          <w:sz w:val="14"/>
          <w:szCs w:val="14"/>
        </w:rPr>
        <w:t xml:space="preserve"> </w:t>
      </w:r>
      <w:r w:rsidRPr="001335C4">
        <w:rPr>
          <w:rFonts w:eastAsia="SimSun"/>
          <w:color w:val="000000"/>
          <w:sz w:val="14"/>
          <w:szCs w:val="14"/>
          <w:lang w:eastAsia="zh-CN" w:bidi="ar"/>
        </w:rPr>
        <w:t>Адрес места.</w:t>
      </w:r>
      <w:proofErr w:type="gramEnd"/>
      <w:r w:rsidRPr="001335C4">
        <w:rPr>
          <w:rFonts w:eastAsia="SimSun"/>
          <w:color w:val="000000"/>
          <w:sz w:val="14"/>
          <w:szCs w:val="14"/>
          <w:lang w:eastAsia="zh-CN" w:bidi="ar"/>
        </w:rPr>
        <w:t xml:space="preserve"> Кадастровый номер места. Площадь (</w:t>
      </w:r>
      <w:proofErr w:type="spellStart"/>
      <w:r w:rsidRPr="001335C4">
        <w:rPr>
          <w:rFonts w:eastAsia="SimSun"/>
          <w:color w:val="000000"/>
          <w:sz w:val="14"/>
          <w:szCs w:val="14"/>
          <w:lang w:eastAsia="zh-CN" w:bidi="ar"/>
        </w:rPr>
        <w:t>кв.м</w:t>
      </w:r>
      <w:proofErr w:type="spellEnd"/>
      <w:r w:rsidRPr="001335C4">
        <w:rPr>
          <w:rFonts w:eastAsia="SimSun"/>
          <w:color w:val="000000"/>
          <w:sz w:val="14"/>
          <w:szCs w:val="14"/>
          <w:lang w:eastAsia="zh-CN" w:bidi="ar"/>
        </w:rPr>
        <w:t xml:space="preserve">.) места, на которой могут проводиться ярмарки. </w:t>
      </w:r>
      <w:proofErr w:type="gramStart"/>
      <w:r w:rsidRPr="001335C4">
        <w:rPr>
          <w:rFonts w:eastAsia="SimSun"/>
          <w:color w:val="000000"/>
          <w:sz w:val="14"/>
          <w:szCs w:val="14"/>
          <w:lang w:eastAsia="zh-CN" w:bidi="ar"/>
        </w:rPr>
        <w:t>Тип ярмарки (специализированная (продовольственные товары,</w:t>
      </w:r>
      <w:r w:rsidRPr="001335C4">
        <w:rPr>
          <w:rFonts w:eastAsia="SimSun"/>
          <w:sz w:val="14"/>
          <w:szCs w:val="14"/>
        </w:rPr>
        <w:t xml:space="preserve"> </w:t>
      </w:r>
      <w:r w:rsidRPr="001335C4">
        <w:rPr>
          <w:rFonts w:eastAsia="SimSun"/>
          <w:color w:val="000000"/>
          <w:sz w:val="14"/>
          <w:szCs w:val="14"/>
          <w:lang w:eastAsia="zh-CN" w:bidi="ar"/>
        </w:rPr>
        <w:t>промышленные товары, сельскохозяйственная продукция) или универсальная));</w:t>
      </w:r>
      <w:proofErr w:type="gramEnd"/>
    </w:p>
    <w:p w:rsidR="00146BAC" w:rsidRPr="001335C4" w:rsidRDefault="00146BAC" w:rsidP="00146BAC">
      <w:pPr>
        <w:jc w:val="both"/>
        <w:rPr>
          <w:rFonts w:eastAsia="SimSun"/>
          <w:sz w:val="14"/>
          <w:szCs w:val="14"/>
        </w:rPr>
      </w:pPr>
      <w:r w:rsidRPr="001335C4">
        <w:rPr>
          <w:rFonts w:eastAsia="SimSun"/>
          <w:bCs/>
          <w:color w:val="000000"/>
          <w:sz w:val="14"/>
          <w:szCs w:val="14"/>
          <w:lang w:eastAsia="zh-CN" w:bidi="ar"/>
        </w:rPr>
        <w:t>исключить</w:t>
      </w:r>
      <w:r w:rsidRPr="001335C4">
        <w:rPr>
          <w:rFonts w:eastAsia="SimSun"/>
          <w:color w:val="000000"/>
          <w:sz w:val="14"/>
          <w:szCs w:val="14"/>
          <w:lang w:eastAsia="zh-CN" w:bidi="ar"/>
        </w:rPr>
        <w:t xml:space="preserve"> из Перечня мест следующие объекты:</w:t>
      </w:r>
    </w:p>
    <w:p w:rsidR="00146BAC" w:rsidRPr="001335C4" w:rsidRDefault="00146BAC" w:rsidP="00146BAC">
      <w:pPr>
        <w:jc w:val="both"/>
        <w:rPr>
          <w:rFonts w:eastAsia="SimSun"/>
          <w:sz w:val="14"/>
          <w:szCs w:val="14"/>
        </w:rPr>
      </w:pPr>
      <w:proofErr w:type="gramStart"/>
      <w:r w:rsidRPr="001335C4">
        <w:rPr>
          <w:rFonts w:eastAsia="SimSun"/>
          <w:color w:val="000000"/>
          <w:sz w:val="14"/>
          <w:szCs w:val="14"/>
          <w:lang w:eastAsia="zh-CN" w:bidi="ar"/>
        </w:rPr>
        <w:t>(Вид объекта (здание, сооружение (часть здания, сооружения), земельный участок)</w:t>
      </w:r>
      <w:r w:rsidRPr="001335C4">
        <w:rPr>
          <w:rFonts w:eastAsia="SimSun"/>
          <w:sz w:val="14"/>
          <w:szCs w:val="14"/>
        </w:rPr>
        <w:t xml:space="preserve"> </w:t>
      </w:r>
      <w:r w:rsidRPr="001335C4">
        <w:rPr>
          <w:rFonts w:eastAsia="SimSun"/>
          <w:color w:val="000000"/>
          <w:sz w:val="14"/>
          <w:szCs w:val="14"/>
          <w:lang w:eastAsia="zh-CN" w:bidi="ar"/>
        </w:rPr>
        <w:t>Адрес объекта.</w:t>
      </w:r>
      <w:proofErr w:type="gramEnd"/>
      <w:r w:rsidRPr="001335C4">
        <w:rPr>
          <w:rFonts w:eastAsia="SimSun"/>
          <w:color w:val="000000"/>
          <w:sz w:val="14"/>
          <w:szCs w:val="14"/>
          <w:lang w:eastAsia="zh-CN" w:bidi="ar"/>
        </w:rPr>
        <w:t xml:space="preserve"> </w:t>
      </w:r>
      <w:proofErr w:type="gramStart"/>
      <w:r w:rsidRPr="001335C4">
        <w:rPr>
          <w:rFonts w:eastAsia="SimSun"/>
          <w:color w:val="000000"/>
          <w:sz w:val="14"/>
          <w:szCs w:val="14"/>
          <w:lang w:eastAsia="zh-CN" w:bidi="ar"/>
        </w:rPr>
        <w:t>Кадастровый номер объекта);</w:t>
      </w:r>
      <w:proofErr w:type="gramEnd"/>
    </w:p>
    <w:p w:rsidR="00146BAC" w:rsidRPr="001335C4" w:rsidRDefault="00146BAC" w:rsidP="00146BAC">
      <w:pPr>
        <w:jc w:val="both"/>
        <w:rPr>
          <w:rFonts w:eastAsia="SimSun"/>
          <w:sz w:val="14"/>
          <w:szCs w:val="14"/>
        </w:rPr>
      </w:pPr>
      <w:proofErr w:type="gramStart"/>
      <w:r w:rsidRPr="001335C4">
        <w:rPr>
          <w:rFonts w:eastAsia="SimSun"/>
          <w:bCs/>
          <w:color w:val="000000"/>
          <w:sz w:val="14"/>
          <w:szCs w:val="14"/>
          <w:lang w:eastAsia="zh-CN" w:bidi="ar"/>
        </w:rPr>
        <w:t>внести</w:t>
      </w:r>
      <w:r w:rsidRPr="001335C4">
        <w:rPr>
          <w:rFonts w:eastAsia="SimSun"/>
          <w:color w:val="000000"/>
          <w:sz w:val="14"/>
          <w:szCs w:val="14"/>
          <w:lang w:eastAsia="zh-CN" w:bidi="ar"/>
        </w:rPr>
        <w:t xml:space="preserve"> в Перечень мест иные изменения (по объектам, включенным в </w:t>
      </w:r>
      <w:proofErr w:type="gramEnd"/>
    </w:p>
    <w:p w:rsidR="00146BAC" w:rsidRPr="001335C4" w:rsidRDefault="00146BAC" w:rsidP="00146BAC">
      <w:pPr>
        <w:jc w:val="both"/>
        <w:rPr>
          <w:rFonts w:eastAsia="SimSun"/>
          <w:sz w:val="14"/>
          <w:szCs w:val="14"/>
        </w:rPr>
      </w:pPr>
      <w:r w:rsidRPr="001335C4">
        <w:rPr>
          <w:rFonts w:eastAsia="SimSun"/>
          <w:color w:val="000000"/>
          <w:sz w:val="14"/>
          <w:szCs w:val="14"/>
          <w:lang w:eastAsia="zh-CN" w:bidi="ar"/>
        </w:rPr>
        <w:t>Перечень мест): _________________________________________________</w:t>
      </w:r>
      <w:proofErr w:type="gramStart"/>
      <w:r w:rsidRPr="001335C4">
        <w:rPr>
          <w:rFonts w:eastAsia="SimSun"/>
          <w:color w:val="000000"/>
          <w:sz w:val="14"/>
          <w:szCs w:val="14"/>
          <w:lang w:eastAsia="zh-CN" w:bidi="ar"/>
        </w:rPr>
        <w:t xml:space="preserve"> .</w:t>
      </w:r>
      <w:proofErr w:type="gramEnd"/>
    </w:p>
    <w:p w:rsidR="00146BAC" w:rsidRPr="001335C4" w:rsidRDefault="00146BAC" w:rsidP="00146BAC">
      <w:pPr>
        <w:jc w:val="both"/>
        <w:rPr>
          <w:rFonts w:eastAsia="SimSun"/>
          <w:sz w:val="14"/>
          <w:szCs w:val="14"/>
        </w:rPr>
      </w:pPr>
      <w:r w:rsidRPr="001335C4">
        <w:rPr>
          <w:rFonts w:eastAsia="SimSun"/>
          <w:color w:val="000000"/>
          <w:sz w:val="14"/>
          <w:szCs w:val="14"/>
          <w:lang w:eastAsia="zh-CN" w:bidi="ar"/>
        </w:rPr>
        <w:t xml:space="preserve">(указать, в отношении какого </w:t>
      </w:r>
      <w:proofErr w:type="gramStart"/>
      <w:r w:rsidRPr="001335C4">
        <w:rPr>
          <w:rFonts w:eastAsia="SimSun"/>
          <w:color w:val="000000"/>
          <w:sz w:val="14"/>
          <w:szCs w:val="14"/>
          <w:lang w:eastAsia="zh-CN" w:bidi="ar"/>
        </w:rPr>
        <w:t>объекта</w:t>
      </w:r>
      <w:proofErr w:type="gramEnd"/>
      <w:r w:rsidRPr="001335C4">
        <w:rPr>
          <w:rFonts w:eastAsia="SimSun"/>
          <w:color w:val="000000"/>
          <w:sz w:val="14"/>
          <w:szCs w:val="14"/>
          <w:lang w:eastAsia="zh-CN" w:bidi="ar"/>
        </w:rPr>
        <w:t xml:space="preserve"> и </w:t>
      </w:r>
      <w:proofErr w:type="gramStart"/>
      <w:r w:rsidRPr="001335C4">
        <w:rPr>
          <w:rFonts w:eastAsia="SimSun"/>
          <w:color w:val="000000"/>
          <w:sz w:val="14"/>
          <w:szCs w:val="14"/>
          <w:lang w:eastAsia="zh-CN" w:bidi="ar"/>
        </w:rPr>
        <w:t>какие</w:t>
      </w:r>
      <w:proofErr w:type="gramEnd"/>
      <w:r w:rsidRPr="001335C4">
        <w:rPr>
          <w:rFonts w:eastAsia="SimSun"/>
          <w:color w:val="000000"/>
          <w:sz w:val="14"/>
          <w:szCs w:val="14"/>
          <w:lang w:eastAsia="zh-CN" w:bidi="ar"/>
        </w:rPr>
        <w:t xml:space="preserve"> изменения)</w:t>
      </w:r>
    </w:p>
    <w:p w:rsidR="00146BAC" w:rsidRPr="001335C4" w:rsidRDefault="00146BAC" w:rsidP="00146BAC">
      <w:pPr>
        <w:jc w:val="both"/>
        <w:rPr>
          <w:rFonts w:eastAsia="SimSun"/>
          <w:sz w:val="14"/>
          <w:szCs w:val="14"/>
        </w:rPr>
      </w:pPr>
      <w:r w:rsidRPr="001335C4">
        <w:rPr>
          <w:rFonts w:eastAsia="SimSun"/>
          <w:color w:val="000000"/>
          <w:sz w:val="14"/>
          <w:szCs w:val="14"/>
          <w:lang w:eastAsia="zh-CN" w:bidi="ar"/>
        </w:rPr>
        <w:t xml:space="preserve">7. Приложение: на ____ листах </w:t>
      </w:r>
    </w:p>
    <w:p w:rsidR="00146BAC" w:rsidRPr="001335C4" w:rsidRDefault="00146BAC" w:rsidP="00146BAC">
      <w:pPr>
        <w:jc w:val="both"/>
        <w:rPr>
          <w:rFonts w:eastAsia="SimSun"/>
          <w:sz w:val="14"/>
          <w:szCs w:val="14"/>
        </w:rPr>
      </w:pPr>
      <w:r w:rsidRPr="001335C4">
        <w:rPr>
          <w:rFonts w:eastAsia="SimSun"/>
          <w:color w:val="000000"/>
          <w:sz w:val="14"/>
          <w:szCs w:val="14"/>
          <w:lang w:eastAsia="zh-CN" w:bidi="ar"/>
        </w:rPr>
        <w:t>8.Решение о включении (отказе) в перечень мест для проведения ярмарок на территории Солецкого муниципального округа прошу направить на адрес:___________________________________________________________</w:t>
      </w:r>
      <w:proofErr w:type="gramStart"/>
      <w:r w:rsidRPr="001335C4">
        <w:rPr>
          <w:rFonts w:eastAsia="SimSun"/>
          <w:color w:val="000000"/>
          <w:sz w:val="14"/>
          <w:szCs w:val="14"/>
          <w:lang w:eastAsia="zh-CN" w:bidi="ar"/>
        </w:rPr>
        <w:t xml:space="preserve"> .</w:t>
      </w:r>
      <w:proofErr w:type="gramEnd"/>
    </w:p>
    <w:p w:rsidR="00146BAC" w:rsidRPr="001335C4" w:rsidRDefault="00146BAC" w:rsidP="00146BAC">
      <w:pPr>
        <w:jc w:val="both"/>
        <w:rPr>
          <w:rFonts w:eastAsia="SimSun"/>
          <w:sz w:val="14"/>
          <w:szCs w:val="14"/>
        </w:rPr>
      </w:pPr>
      <w:r w:rsidRPr="001335C4">
        <w:rPr>
          <w:rFonts w:eastAsia="SimSun"/>
          <w:color w:val="000000"/>
          <w:sz w:val="14"/>
          <w:szCs w:val="14"/>
          <w:lang w:eastAsia="zh-CN" w:bidi="ar"/>
        </w:rPr>
        <w:lastRenderedPageBreak/>
        <w:t>(почтовый адрес, адрес электронной почты)</w:t>
      </w:r>
    </w:p>
    <w:p w:rsidR="00146BAC" w:rsidRPr="001335C4" w:rsidRDefault="00146BAC" w:rsidP="00146BAC">
      <w:pPr>
        <w:jc w:val="both"/>
        <w:rPr>
          <w:rFonts w:eastAsia="SimSun"/>
          <w:sz w:val="14"/>
          <w:szCs w:val="14"/>
        </w:rPr>
      </w:pPr>
      <w:r w:rsidRPr="001335C4">
        <w:rPr>
          <w:rFonts w:eastAsia="SimSun"/>
          <w:color w:val="000000"/>
          <w:sz w:val="14"/>
          <w:szCs w:val="14"/>
          <w:lang w:eastAsia="zh-CN" w:bidi="ar"/>
        </w:rPr>
        <w:t xml:space="preserve">9. Заявитель: _____________________________   _____________ </w:t>
      </w:r>
    </w:p>
    <w:p w:rsidR="00146BAC" w:rsidRPr="001335C4" w:rsidRDefault="00146BAC" w:rsidP="00146BAC">
      <w:pPr>
        <w:jc w:val="both"/>
        <w:rPr>
          <w:rFonts w:eastAsia="SimSun"/>
          <w:sz w:val="14"/>
          <w:szCs w:val="14"/>
        </w:rPr>
      </w:pPr>
      <w:r w:rsidRPr="001335C4">
        <w:rPr>
          <w:rFonts w:eastAsia="SimSun"/>
          <w:color w:val="000000"/>
          <w:sz w:val="14"/>
          <w:szCs w:val="14"/>
          <w:lang w:eastAsia="zh-CN" w:bidi="ar"/>
        </w:rPr>
        <w:t>(ФИО заявителя, его представителя)</w:t>
      </w:r>
      <w:r w:rsidRPr="001335C4">
        <w:rPr>
          <w:rFonts w:eastAsia="SimSun"/>
          <w:color w:val="000000"/>
          <w:sz w:val="14"/>
          <w:szCs w:val="14"/>
          <w:lang w:eastAsia="zh-CN" w:bidi="ar"/>
        </w:rPr>
        <w:tab/>
        <w:t xml:space="preserve">            (подпись)</w:t>
      </w:r>
    </w:p>
    <w:p w:rsidR="00146BAC" w:rsidRPr="001335C4" w:rsidRDefault="00146BAC" w:rsidP="00146BAC">
      <w:pPr>
        <w:jc w:val="both"/>
        <w:rPr>
          <w:rFonts w:eastAsia="SimSun"/>
          <w:sz w:val="14"/>
          <w:szCs w:val="14"/>
        </w:rPr>
      </w:pPr>
      <w:proofErr w:type="gramStart"/>
      <w:r w:rsidRPr="001335C4">
        <w:rPr>
          <w:rFonts w:eastAsia="SimSun"/>
          <w:color w:val="000000"/>
          <w:sz w:val="14"/>
          <w:szCs w:val="14"/>
          <w:lang w:val="en-US" w:eastAsia="zh-CN" w:bidi="ar"/>
        </w:rPr>
        <w:t>«__» ______________20 ___ г.</w:t>
      </w:r>
      <w:proofErr w:type="gramEnd"/>
      <w:r w:rsidRPr="001335C4">
        <w:rPr>
          <w:rFonts w:eastAsia="SimSun"/>
          <w:color w:val="000000"/>
          <w:sz w:val="14"/>
          <w:szCs w:val="14"/>
          <w:lang w:val="en-US" w:eastAsia="zh-CN" w:bidi="ar"/>
        </w:rPr>
        <w:t xml:space="preserve"> </w:t>
      </w:r>
    </w:p>
    <w:p w:rsidR="00146BAC" w:rsidRPr="001335C4" w:rsidRDefault="00146BAC" w:rsidP="00146BAC">
      <w:pPr>
        <w:jc w:val="both"/>
        <w:rPr>
          <w:rFonts w:eastAsia="SimSun"/>
          <w:color w:val="000000"/>
          <w:sz w:val="14"/>
          <w:szCs w:val="14"/>
          <w:lang w:eastAsia="zh-CN" w:bidi="ar"/>
        </w:rPr>
      </w:pPr>
      <w:proofErr w:type="spellStart"/>
      <w:proofErr w:type="gramStart"/>
      <w:r w:rsidRPr="001335C4">
        <w:rPr>
          <w:rFonts w:eastAsia="SimSun"/>
          <w:color w:val="000000"/>
          <w:sz w:val="14"/>
          <w:szCs w:val="14"/>
          <w:lang w:val="en-US" w:eastAsia="zh-CN" w:bidi="ar"/>
        </w:rPr>
        <w:t>мп</w:t>
      </w:r>
      <w:proofErr w:type="spellEnd"/>
      <w:proofErr w:type="gramEnd"/>
      <w:r w:rsidRPr="001335C4">
        <w:rPr>
          <w:rFonts w:eastAsia="SimSun"/>
          <w:color w:val="000000"/>
          <w:sz w:val="14"/>
          <w:szCs w:val="14"/>
          <w:lang w:val="en-US" w:eastAsia="zh-CN" w:bidi="ar"/>
        </w:rPr>
        <w:t xml:space="preserve"> (</w:t>
      </w:r>
      <w:proofErr w:type="spellStart"/>
      <w:r w:rsidRPr="001335C4">
        <w:rPr>
          <w:rFonts w:eastAsia="SimSun"/>
          <w:color w:val="000000"/>
          <w:sz w:val="14"/>
          <w:szCs w:val="14"/>
          <w:lang w:val="en-US" w:eastAsia="zh-CN" w:bidi="ar"/>
        </w:rPr>
        <w:t>при</w:t>
      </w:r>
      <w:proofErr w:type="spellEnd"/>
      <w:r w:rsidRPr="001335C4">
        <w:rPr>
          <w:rFonts w:eastAsia="SimSun"/>
          <w:color w:val="000000"/>
          <w:sz w:val="14"/>
          <w:szCs w:val="14"/>
          <w:lang w:val="en-US" w:eastAsia="zh-CN" w:bidi="ar"/>
        </w:rPr>
        <w:t xml:space="preserve"> </w:t>
      </w:r>
      <w:proofErr w:type="spellStart"/>
      <w:r w:rsidRPr="001335C4">
        <w:rPr>
          <w:rFonts w:eastAsia="SimSun"/>
          <w:color w:val="000000"/>
          <w:sz w:val="14"/>
          <w:szCs w:val="14"/>
          <w:lang w:val="en-US" w:eastAsia="zh-CN" w:bidi="ar"/>
        </w:rPr>
        <w:t>наличии</w:t>
      </w:r>
      <w:proofErr w:type="spellEnd"/>
      <w:r w:rsidRPr="001335C4">
        <w:rPr>
          <w:rFonts w:eastAsia="SimSun"/>
          <w:color w:val="000000"/>
          <w:sz w:val="14"/>
          <w:szCs w:val="14"/>
          <w:lang w:val="en-US" w:eastAsia="zh-CN" w:bidi="ar"/>
        </w:rPr>
        <w:t>)</w:t>
      </w:r>
    </w:p>
    <w:p w:rsidR="00146BAC" w:rsidRPr="001335C4" w:rsidRDefault="00146BAC" w:rsidP="00146BAC">
      <w:pPr>
        <w:rPr>
          <w:rFonts w:eastAsia="SimSun"/>
          <w:color w:val="000000"/>
          <w:sz w:val="14"/>
          <w:szCs w:val="14"/>
          <w:lang w:eastAsia="zh-CN" w:bidi="ar"/>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19"/>
      </w:tblGrid>
      <w:tr w:rsidR="00146BAC" w:rsidRPr="001335C4" w:rsidTr="00146BAC">
        <w:tc>
          <w:tcPr>
            <w:tcW w:w="5000" w:type="pct"/>
            <w:tcBorders>
              <w:top w:val="nil"/>
              <w:left w:val="nil"/>
              <w:bottom w:val="nil"/>
              <w:right w:val="nil"/>
            </w:tcBorders>
            <w:shd w:val="clear" w:color="auto" w:fill="auto"/>
          </w:tcPr>
          <w:p w:rsidR="00146BAC" w:rsidRPr="001335C4" w:rsidRDefault="00146BAC" w:rsidP="00146BAC">
            <w:pPr>
              <w:jc w:val="right"/>
              <w:rPr>
                <w:rFonts w:eastAsia="SimSun"/>
                <w:color w:val="000000"/>
                <w:sz w:val="14"/>
                <w:szCs w:val="14"/>
                <w:lang w:eastAsia="zh-CN" w:bidi="ar"/>
              </w:rPr>
            </w:pPr>
          </w:p>
          <w:p w:rsidR="00146BAC" w:rsidRPr="00146BAC" w:rsidRDefault="00146BAC" w:rsidP="00146BAC">
            <w:pPr>
              <w:jc w:val="right"/>
              <w:rPr>
                <w:rFonts w:eastAsia="SimSun"/>
                <w:color w:val="000000"/>
                <w:sz w:val="14"/>
                <w:szCs w:val="14"/>
                <w:lang w:eastAsia="zh-CN" w:bidi="ar"/>
              </w:rPr>
            </w:pPr>
            <w:r w:rsidRPr="00146BAC">
              <w:rPr>
                <w:rFonts w:eastAsia="SimSun"/>
                <w:color w:val="000000"/>
                <w:sz w:val="14"/>
                <w:szCs w:val="14"/>
                <w:lang w:eastAsia="zh-CN" w:bidi="ar"/>
              </w:rPr>
              <w:t xml:space="preserve">Приложение № </w:t>
            </w:r>
            <w:r>
              <w:rPr>
                <w:rFonts w:eastAsia="SimSun"/>
                <w:color w:val="000000"/>
                <w:sz w:val="14"/>
                <w:szCs w:val="14"/>
                <w:lang w:eastAsia="zh-CN" w:bidi="ar"/>
              </w:rPr>
              <w:t>2</w:t>
            </w:r>
          </w:p>
          <w:p w:rsidR="00146BAC" w:rsidRPr="00146BAC" w:rsidRDefault="00146BAC" w:rsidP="00146BAC">
            <w:pPr>
              <w:jc w:val="right"/>
              <w:rPr>
                <w:rFonts w:eastAsia="SimSun"/>
                <w:color w:val="000000"/>
                <w:sz w:val="14"/>
                <w:szCs w:val="14"/>
                <w:lang w:eastAsia="zh-CN" w:bidi="ar"/>
              </w:rPr>
            </w:pPr>
            <w:r w:rsidRPr="00146BAC">
              <w:rPr>
                <w:rFonts w:eastAsia="SimSun"/>
                <w:color w:val="000000"/>
                <w:sz w:val="14"/>
                <w:szCs w:val="14"/>
                <w:lang w:eastAsia="zh-CN" w:bidi="ar"/>
              </w:rPr>
              <w:t xml:space="preserve">к Порядку формирования перечня мест </w:t>
            </w:r>
          </w:p>
          <w:p w:rsidR="00146BAC" w:rsidRPr="00146BAC" w:rsidRDefault="00146BAC" w:rsidP="00146BAC">
            <w:pPr>
              <w:jc w:val="right"/>
              <w:rPr>
                <w:rFonts w:eastAsia="SimSun"/>
                <w:color w:val="000000"/>
                <w:sz w:val="14"/>
                <w:szCs w:val="14"/>
                <w:lang w:eastAsia="zh-CN" w:bidi="ar"/>
              </w:rPr>
            </w:pPr>
            <w:r w:rsidRPr="00146BAC">
              <w:rPr>
                <w:rFonts w:eastAsia="SimSun"/>
                <w:color w:val="000000"/>
                <w:sz w:val="14"/>
                <w:szCs w:val="14"/>
                <w:lang w:eastAsia="zh-CN" w:bidi="ar"/>
              </w:rPr>
              <w:t xml:space="preserve">для проведения ярмарок на территории </w:t>
            </w:r>
          </w:p>
          <w:p w:rsidR="00146BAC" w:rsidRPr="001335C4" w:rsidRDefault="00146BAC" w:rsidP="00146BAC">
            <w:pPr>
              <w:jc w:val="right"/>
              <w:rPr>
                <w:rFonts w:eastAsia="SimSun"/>
                <w:color w:val="000000"/>
                <w:sz w:val="14"/>
                <w:szCs w:val="14"/>
                <w:lang w:eastAsia="zh-CN" w:bidi="ar"/>
              </w:rPr>
            </w:pPr>
            <w:r w:rsidRPr="00146BAC">
              <w:rPr>
                <w:rFonts w:eastAsia="SimSun"/>
                <w:color w:val="000000"/>
                <w:sz w:val="14"/>
                <w:szCs w:val="14"/>
                <w:lang w:eastAsia="zh-CN" w:bidi="ar"/>
              </w:rPr>
              <w:t>Солецкого муниципального округа</w:t>
            </w:r>
          </w:p>
        </w:tc>
      </w:tr>
    </w:tbl>
    <w:p w:rsidR="00146BAC" w:rsidRPr="001335C4" w:rsidRDefault="00146BAC" w:rsidP="00146BAC">
      <w:pPr>
        <w:rPr>
          <w:rFonts w:eastAsia="SimSun"/>
          <w:color w:val="000000"/>
          <w:sz w:val="14"/>
          <w:szCs w:val="14"/>
          <w:lang w:eastAsia="zh-CN" w:bidi="ar"/>
        </w:rPr>
      </w:pPr>
      <w:r w:rsidRPr="001335C4">
        <w:rPr>
          <w:rFonts w:eastAsia="SimSun"/>
          <w:color w:val="000000"/>
          <w:sz w:val="14"/>
          <w:szCs w:val="14"/>
          <w:lang w:eastAsia="zh-CN" w:bidi="ar"/>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19"/>
      </w:tblGrid>
      <w:tr w:rsidR="00146BAC" w:rsidRPr="001335C4" w:rsidTr="00146BAC">
        <w:tc>
          <w:tcPr>
            <w:tcW w:w="5000" w:type="pct"/>
            <w:tcBorders>
              <w:top w:val="nil"/>
              <w:left w:val="nil"/>
              <w:bottom w:val="nil"/>
              <w:right w:val="nil"/>
            </w:tcBorders>
            <w:shd w:val="clear" w:color="auto" w:fill="auto"/>
          </w:tcPr>
          <w:p w:rsidR="00146BAC" w:rsidRPr="001335C4" w:rsidRDefault="00146BAC" w:rsidP="00146BAC">
            <w:pPr>
              <w:jc w:val="right"/>
              <w:rPr>
                <w:rFonts w:eastAsia="SimSun"/>
                <w:color w:val="000000"/>
                <w:sz w:val="14"/>
                <w:szCs w:val="14"/>
                <w:lang w:eastAsia="zh-CN" w:bidi="ar"/>
              </w:rPr>
            </w:pPr>
            <w:r w:rsidRPr="001335C4">
              <w:rPr>
                <w:rFonts w:eastAsia="SimSun"/>
                <w:color w:val="000000"/>
                <w:sz w:val="14"/>
                <w:szCs w:val="14"/>
                <w:lang w:eastAsia="zh-CN" w:bidi="ar"/>
              </w:rPr>
              <w:t>В Администрацию Солецкого муниципального округа</w:t>
            </w:r>
          </w:p>
        </w:tc>
      </w:tr>
    </w:tbl>
    <w:p w:rsidR="00146BAC" w:rsidRPr="001335C4" w:rsidRDefault="00146BAC" w:rsidP="00146BAC">
      <w:pPr>
        <w:rPr>
          <w:rFonts w:eastAsia="SimSun"/>
          <w:color w:val="000000"/>
          <w:sz w:val="14"/>
          <w:szCs w:val="14"/>
          <w:lang w:eastAsia="zh-CN" w:bidi="ar"/>
        </w:rPr>
      </w:pPr>
    </w:p>
    <w:p w:rsidR="00146BAC" w:rsidRPr="001335C4" w:rsidRDefault="00146BAC" w:rsidP="00146BAC">
      <w:pPr>
        <w:rPr>
          <w:rFonts w:eastAsia="SimSun"/>
          <w:color w:val="000000"/>
          <w:sz w:val="14"/>
          <w:szCs w:val="14"/>
          <w:lang w:eastAsia="zh-CN" w:bidi="ar"/>
        </w:rPr>
      </w:pPr>
    </w:p>
    <w:p w:rsidR="00146BAC" w:rsidRPr="00146BAC" w:rsidRDefault="00146BAC" w:rsidP="00146BAC">
      <w:pPr>
        <w:suppressAutoHyphens/>
        <w:jc w:val="center"/>
        <w:rPr>
          <w:rFonts w:eastAsia="SimSun"/>
          <w:sz w:val="12"/>
          <w:szCs w:val="14"/>
        </w:rPr>
      </w:pPr>
      <w:r w:rsidRPr="00146BAC">
        <w:rPr>
          <w:sz w:val="12"/>
          <w:szCs w:val="14"/>
        </w:rPr>
        <w:t xml:space="preserve">Согласие на обработку персональных данных </w:t>
      </w:r>
    </w:p>
    <w:p w:rsidR="00146BAC" w:rsidRPr="00146BAC" w:rsidRDefault="00146BAC" w:rsidP="00146BAC">
      <w:pPr>
        <w:suppressAutoHyphens/>
        <w:rPr>
          <w:rFonts w:eastAsia="SimSun"/>
          <w:sz w:val="12"/>
          <w:szCs w:val="14"/>
        </w:rPr>
      </w:pPr>
    </w:p>
    <w:p w:rsidR="00146BAC" w:rsidRPr="00146BAC" w:rsidRDefault="00146BAC" w:rsidP="00146BAC">
      <w:pPr>
        <w:suppressAutoHyphens/>
        <w:jc w:val="both"/>
        <w:rPr>
          <w:sz w:val="12"/>
          <w:szCs w:val="14"/>
        </w:rPr>
      </w:pPr>
      <w:r w:rsidRPr="00146BAC">
        <w:rPr>
          <w:sz w:val="12"/>
          <w:szCs w:val="14"/>
        </w:rPr>
        <w:t>«_____» ______________ 20___ года</w:t>
      </w:r>
    </w:p>
    <w:p w:rsidR="00146BAC" w:rsidRPr="00146BAC" w:rsidRDefault="00146BAC" w:rsidP="00146BAC">
      <w:pPr>
        <w:suppressAutoHyphens/>
        <w:autoSpaceDE w:val="0"/>
        <w:autoSpaceDN w:val="0"/>
        <w:adjustRightInd w:val="0"/>
        <w:contextualSpacing/>
        <w:jc w:val="both"/>
        <w:rPr>
          <w:rFonts w:eastAsia="SimSun"/>
          <w:sz w:val="12"/>
          <w:szCs w:val="14"/>
        </w:rPr>
      </w:pPr>
      <w:r w:rsidRPr="00146BAC">
        <w:rPr>
          <w:rFonts w:eastAsia="SimSun"/>
          <w:sz w:val="12"/>
          <w:szCs w:val="14"/>
        </w:rPr>
        <w:t>Я, ___________________________________________________________________________,</w:t>
      </w:r>
    </w:p>
    <w:p w:rsidR="00146BAC" w:rsidRPr="00146BAC" w:rsidRDefault="00146BAC" w:rsidP="00146BAC">
      <w:pPr>
        <w:suppressAutoHyphens/>
        <w:autoSpaceDE w:val="0"/>
        <w:autoSpaceDN w:val="0"/>
        <w:adjustRightInd w:val="0"/>
        <w:contextualSpacing/>
        <w:jc w:val="both"/>
        <w:rPr>
          <w:rFonts w:eastAsia="SimSun"/>
          <w:sz w:val="12"/>
          <w:szCs w:val="14"/>
          <w:vertAlign w:val="superscript"/>
        </w:rPr>
      </w:pPr>
      <w:r w:rsidRPr="00146BAC">
        <w:rPr>
          <w:rFonts w:eastAsia="SimSun"/>
          <w:sz w:val="12"/>
          <w:szCs w:val="14"/>
          <w:vertAlign w:val="superscript"/>
        </w:rPr>
        <w:t>(фамилия, имя, отчество)</w:t>
      </w:r>
    </w:p>
    <w:p w:rsidR="00146BAC" w:rsidRPr="00146BAC" w:rsidRDefault="00146BAC" w:rsidP="00146BAC">
      <w:pPr>
        <w:suppressAutoHyphens/>
        <w:autoSpaceDE w:val="0"/>
        <w:autoSpaceDN w:val="0"/>
        <w:adjustRightInd w:val="0"/>
        <w:contextualSpacing/>
        <w:jc w:val="both"/>
        <w:rPr>
          <w:rFonts w:eastAsia="SimSun"/>
          <w:sz w:val="12"/>
          <w:szCs w:val="14"/>
        </w:rPr>
      </w:pPr>
      <w:r w:rsidRPr="00146BAC">
        <w:rPr>
          <w:rFonts w:eastAsia="SimSun"/>
          <w:sz w:val="12"/>
          <w:szCs w:val="14"/>
        </w:rPr>
        <w:t xml:space="preserve">_____________________ серия ____ № _______ </w:t>
      </w:r>
      <w:proofErr w:type="gramStart"/>
      <w:r w:rsidRPr="00146BAC">
        <w:rPr>
          <w:rFonts w:eastAsia="SimSun"/>
          <w:sz w:val="12"/>
          <w:szCs w:val="14"/>
        </w:rPr>
        <w:t>выдан</w:t>
      </w:r>
      <w:proofErr w:type="gramEnd"/>
      <w:r w:rsidRPr="00146BAC">
        <w:rPr>
          <w:rFonts w:eastAsia="SimSun"/>
          <w:sz w:val="12"/>
          <w:szCs w:val="14"/>
        </w:rPr>
        <w:t xml:space="preserve"> _______________________________</w:t>
      </w:r>
    </w:p>
    <w:p w:rsidR="00146BAC" w:rsidRPr="00146BAC" w:rsidRDefault="00146BAC" w:rsidP="00146BAC">
      <w:pPr>
        <w:suppressAutoHyphens/>
        <w:autoSpaceDE w:val="0"/>
        <w:autoSpaceDN w:val="0"/>
        <w:adjustRightInd w:val="0"/>
        <w:contextualSpacing/>
        <w:jc w:val="both"/>
        <w:rPr>
          <w:rFonts w:eastAsia="SimSun"/>
          <w:sz w:val="12"/>
          <w:szCs w:val="14"/>
        </w:rPr>
      </w:pPr>
      <w:r w:rsidRPr="00146BAC">
        <w:rPr>
          <w:rFonts w:eastAsia="SimSun"/>
          <w:sz w:val="12"/>
          <w:szCs w:val="14"/>
          <w:vertAlign w:val="superscript"/>
        </w:rPr>
        <w:t>(вид документа, удостоверяющего личность)</w:t>
      </w:r>
      <w:r w:rsidRPr="00146BAC">
        <w:rPr>
          <w:rFonts w:eastAsia="SimSun"/>
          <w:sz w:val="12"/>
          <w:szCs w:val="14"/>
        </w:rPr>
        <w:t xml:space="preserve"> _________________________________________________________________,</w:t>
      </w:r>
    </w:p>
    <w:p w:rsidR="00146BAC" w:rsidRPr="00146BAC" w:rsidRDefault="00146BAC" w:rsidP="00146BAC">
      <w:pPr>
        <w:suppressAutoHyphens/>
        <w:autoSpaceDE w:val="0"/>
        <w:autoSpaceDN w:val="0"/>
        <w:adjustRightInd w:val="0"/>
        <w:contextualSpacing/>
        <w:jc w:val="both"/>
        <w:rPr>
          <w:rFonts w:eastAsia="SimSun"/>
          <w:sz w:val="12"/>
          <w:szCs w:val="14"/>
          <w:vertAlign w:val="superscript"/>
        </w:rPr>
      </w:pPr>
      <w:r w:rsidRPr="00146BAC">
        <w:rPr>
          <w:rFonts w:eastAsia="SimSun"/>
          <w:sz w:val="12"/>
          <w:szCs w:val="14"/>
          <w:vertAlign w:val="superscript"/>
        </w:rPr>
        <w:t>(когда и кем)</w:t>
      </w:r>
    </w:p>
    <w:p w:rsidR="00146BAC" w:rsidRPr="00146BAC" w:rsidRDefault="00146BAC" w:rsidP="00146BAC">
      <w:pPr>
        <w:suppressAutoHyphens/>
        <w:autoSpaceDE w:val="0"/>
        <w:autoSpaceDN w:val="0"/>
        <w:adjustRightInd w:val="0"/>
        <w:contextualSpacing/>
        <w:jc w:val="both"/>
        <w:rPr>
          <w:rFonts w:eastAsia="SimSun"/>
          <w:sz w:val="12"/>
          <w:szCs w:val="14"/>
        </w:rPr>
      </w:pPr>
      <w:r w:rsidRPr="00146BAC">
        <w:rPr>
          <w:rFonts w:eastAsia="SimSun"/>
          <w:sz w:val="12"/>
          <w:szCs w:val="14"/>
        </w:rPr>
        <w:t>проживающи</w:t>
      </w:r>
      <w:proofErr w:type="gramStart"/>
      <w:r w:rsidRPr="00146BAC">
        <w:rPr>
          <w:rFonts w:eastAsia="SimSun"/>
          <w:sz w:val="12"/>
          <w:szCs w:val="14"/>
        </w:rPr>
        <w:t>й(</w:t>
      </w:r>
      <w:proofErr w:type="spellStart"/>
      <w:proofErr w:type="gramEnd"/>
      <w:r w:rsidRPr="00146BAC">
        <w:rPr>
          <w:rFonts w:eastAsia="SimSun"/>
          <w:sz w:val="12"/>
          <w:szCs w:val="14"/>
        </w:rPr>
        <w:t>ая</w:t>
      </w:r>
      <w:proofErr w:type="spellEnd"/>
      <w:r w:rsidRPr="00146BAC">
        <w:rPr>
          <w:rFonts w:eastAsia="SimSun"/>
          <w:sz w:val="12"/>
          <w:szCs w:val="14"/>
        </w:rPr>
        <w:t>) по адресу: ___________________________________________________,</w:t>
      </w:r>
    </w:p>
    <w:p w:rsidR="00146BAC" w:rsidRPr="00146BAC" w:rsidRDefault="00146BAC" w:rsidP="00146BAC">
      <w:pPr>
        <w:suppressAutoHyphens/>
        <w:autoSpaceDE w:val="0"/>
        <w:autoSpaceDN w:val="0"/>
        <w:adjustRightInd w:val="0"/>
        <w:contextualSpacing/>
        <w:jc w:val="both"/>
        <w:rPr>
          <w:rFonts w:eastAsia="SimSun"/>
          <w:sz w:val="12"/>
          <w:szCs w:val="14"/>
        </w:rPr>
      </w:pPr>
      <w:proofErr w:type="gramStart"/>
      <w:r w:rsidRPr="00146BAC">
        <w:rPr>
          <w:rFonts w:eastAsia="SimSun"/>
          <w:sz w:val="12"/>
          <w:szCs w:val="14"/>
        </w:rPr>
        <w:t>действующих в интересах _______________________________________________________ _____________________________________________________________________________,</w:t>
      </w:r>
      <w:proofErr w:type="gramEnd"/>
    </w:p>
    <w:p w:rsidR="00146BAC" w:rsidRPr="00146BAC" w:rsidRDefault="00146BAC" w:rsidP="00146BAC">
      <w:pPr>
        <w:suppressAutoHyphens/>
        <w:autoSpaceDE w:val="0"/>
        <w:autoSpaceDN w:val="0"/>
        <w:adjustRightInd w:val="0"/>
        <w:contextualSpacing/>
        <w:jc w:val="both"/>
        <w:rPr>
          <w:rFonts w:eastAsia="SimSun"/>
          <w:sz w:val="12"/>
          <w:szCs w:val="14"/>
          <w:vertAlign w:val="superscript"/>
        </w:rPr>
      </w:pPr>
      <w:r w:rsidRPr="00146BAC">
        <w:rPr>
          <w:rFonts w:eastAsia="SimSun"/>
          <w:sz w:val="12"/>
          <w:szCs w:val="14"/>
          <w:vertAlign w:val="superscript"/>
        </w:rPr>
        <w:t xml:space="preserve">(указать наименование </w:t>
      </w:r>
      <w:proofErr w:type="gramStart"/>
      <w:r w:rsidRPr="00146BAC">
        <w:rPr>
          <w:rFonts w:eastAsia="SimSun"/>
          <w:sz w:val="12"/>
          <w:szCs w:val="14"/>
          <w:vertAlign w:val="superscript"/>
        </w:rPr>
        <w:t>заявителя-юридического</w:t>
      </w:r>
      <w:proofErr w:type="gramEnd"/>
      <w:r w:rsidRPr="00146BAC">
        <w:rPr>
          <w:rFonts w:eastAsia="SimSun"/>
          <w:sz w:val="12"/>
          <w:szCs w:val="14"/>
          <w:vertAlign w:val="superscript"/>
        </w:rPr>
        <w:t xml:space="preserve"> лица; в случае, если заявитель является индивидуальным предпринимателем и действует в собственных интересах, данные не заполняются)</w:t>
      </w:r>
    </w:p>
    <w:p w:rsidR="00146BAC" w:rsidRPr="00146BAC" w:rsidRDefault="00146BAC" w:rsidP="00146BAC">
      <w:pPr>
        <w:suppressAutoHyphens/>
        <w:autoSpaceDE w:val="0"/>
        <w:autoSpaceDN w:val="0"/>
        <w:adjustRightInd w:val="0"/>
        <w:contextualSpacing/>
        <w:jc w:val="both"/>
        <w:rPr>
          <w:rFonts w:eastAsia="SimSun"/>
          <w:sz w:val="12"/>
          <w:szCs w:val="14"/>
        </w:rPr>
      </w:pPr>
      <w:r w:rsidRPr="00146BAC">
        <w:rPr>
          <w:rFonts w:eastAsia="SimSun"/>
          <w:sz w:val="12"/>
          <w:szCs w:val="14"/>
        </w:rPr>
        <w:t xml:space="preserve">настоящим даю своё согласие на обработку моих персональных данных, а также данных _____________________________________________________________________________ </w:t>
      </w:r>
    </w:p>
    <w:p w:rsidR="00146BAC" w:rsidRPr="00146BAC" w:rsidRDefault="00146BAC" w:rsidP="00146BAC">
      <w:pPr>
        <w:suppressAutoHyphens/>
        <w:autoSpaceDE w:val="0"/>
        <w:autoSpaceDN w:val="0"/>
        <w:adjustRightInd w:val="0"/>
        <w:contextualSpacing/>
        <w:jc w:val="both"/>
        <w:rPr>
          <w:rFonts w:eastAsia="SimSun"/>
          <w:sz w:val="12"/>
          <w:szCs w:val="14"/>
          <w:vertAlign w:val="superscript"/>
        </w:rPr>
      </w:pPr>
      <w:r w:rsidRPr="00146BAC">
        <w:rPr>
          <w:rFonts w:eastAsia="SimSun"/>
          <w:sz w:val="12"/>
          <w:szCs w:val="14"/>
          <w:vertAlign w:val="superscript"/>
        </w:rPr>
        <w:t xml:space="preserve">(указать наименование </w:t>
      </w:r>
      <w:proofErr w:type="gramStart"/>
      <w:r w:rsidRPr="00146BAC">
        <w:rPr>
          <w:rFonts w:eastAsia="SimSun"/>
          <w:sz w:val="12"/>
          <w:szCs w:val="14"/>
          <w:vertAlign w:val="superscript"/>
        </w:rPr>
        <w:t>заявителя-юридического</w:t>
      </w:r>
      <w:proofErr w:type="gramEnd"/>
      <w:r w:rsidRPr="00146BAC">
        <w:rPr>
          <w:rFonts w:eastAsia="SimSun"/>
          <w:sz w:val="12"/>
          <w:szCs w:val="14"/>
          <w:vertAlign w:val="superscript"/>
        </w:rPr>
        <w:t xml:space="preserve"> лица; в случае, если заявитель является индивидуальным предпринимателем и действует в собственных интересах, данные не заполняются)</w:t>
      </w:r>
    </w:p>
    <w:p w:rsidR="00146BAC" w:rsidRPr="00146BAC" w:rsidRDefault="00146BAC" w:rsidP="00146BAC">
      <w:pPr>
        <w:suppressAutoHyphens/>
        <w:autoSpaceDE w:val="0"/>
        <w:autoSpaceDN w:val="0"/>
        <w:adjustRightInd w:val="0"/>
        <w:contextualSpacing/>
        <w:jc w:val="both"/>
        <w:rPr>
          <w:rFonts w:eastAsia="SimSun"/>
          <w:sz w:val="12"/>
          <w:szCs w:val="14"/>
        </w:rPr>
      </w:pPr>
      <w:r w:rsidRPr="00146BAC">
        <w:rPr>
          <w:rFonts w:eastAsia="SimSun"/>
          <w:sz w:val="12"/>
          <w:szCs w:val="14"/>
        </w:rPr>
        <w:t>Администрации Солецкого муниципального округа, расположенной по адресу: 175040, Новгородская область, г. Сольцы, пл. Победы, дом 3.</w:t>
      </w:r>
    </w:p>
    <w:p w:rsidR="00146BAC" w:rsidRPr="00146BAC" w:rsidRDefault="00146BAC" w:rsidP="00146BAC">
      <w:pPr>
        <w:suppressAutoHyphens/>
        <w:autoSpaceDE w:val="0"/>
        <w:autoSpaceDN w:val="0"/>
        <w:adjustRightInd w:val="0"/>
        <w:contextualSpacing/>
        <w:jc w:val="both"/>
        <w:rPr>
          <w:rFonts w:eastAsia="SimSun"/>
          <w:sz w:val="12"/>
          <w:szCs w:val="14"/>
          <w:lang w:eastAsia="zh-CN"/>
        </w:rPr>
      </w:pPr>
      <w:r w:rsidRPr="00146BAC">
        <w:rPr>
          <w:rFonts w:eastAsia="SimSun"/>
          <w:sz w:val="12"/>
          <w:szCs w:val="14"/>
        </w:rPr>
        <w:t xml:space="preserve">Согласие даётся мною </w:t>
      </w:r>
      <w:proofErr w:type="gramStart"/>
      <w:r w:rsidRPr="00146BAC">
        <w:rPr>
          <w:rFonts w:eastAsia="SimSun"/>
          <w:sz w:val="12"/>
          <w:szCs w:val="14"/>
        </w:rPr>
        <w:t>в целях рассмотрения представленных мною документов для</w:t>
      </w:r>
      <w:r w:rsidRPr="00146BAC">
        <w:rPr>
          <w:rFonts w:eastAsia="SimSun"/>
          <w:sz w:val="12"/>
          <w:szCs w:val="14"/>
          <w:lang w:eastAsia="zh-CN"/>
        </w:rPr>
        <w:t xml:space="preserve"> внесения изменений в перечень мест для проведения ярмарок на территории</w:t>
      </w:r>
      <w:proofErr w:type="gramEnd"/>
      <w:r w:rsidRPr="00146BAC">
        <w:rPr>
          <w:rFonts w:eastAsia="SimSun"/>
          <w:sz w:val="12"/>
          <w:szCs w:val="14"/>
          <w:lang w:eastAsia="zh-CN"/>
        </w:rPr>
        <w:t xml:space="preserve"> Солецкого муниципального округа.</w:t>
      </w:r>
    </w:p>
    <w:p w:rsidR="00146BAC" w:rsidRPr="00146BAC" w:rsidRDefault="00146BAC" w:rsidP="00146BAC">
      <w:pPr>
        <w:suppressAutoHyphens/>
        <w:autoSpaceDE w:val="0"/>
        <w:autoSpaceDN w:val="0"/>
        <w:adjustRightInd w:val="0"/>
        <w:contextualSpacing/>
        <w:jc w:val="both"/>
        <w:rPr>
          <w:rFonts w:eastAsia="SimSun"/>
          <w:sz w:val="12"/>
          <w:szCs w:val="14"/>
        </w:rPr>
      </w:pPr>
      <w:r w:rsidRPr="00146BAC">
        <w:rPr>
          <w:sz w:val="12"/>
          <w:szCs w:val="14"/>
        </w:rPr>
        <w:t xml:space="preserve">Настоящее согласие </w:t>
      </w:r>
      <w:r w:rsidRPr="00146BAC">
        <w:rPr>
          <w:rFonts w:eastAsia="SimSun"/>
          <w:sz w:val="12"/>
          <w:szCs w:val="14"/>
        </w:rPr>
        <w:t xml:space="preserve">распространяется на следующую информацию: </w:t>
      </w:r>
    </w:p>
    <w:p w:rsidR="00146BAC" w:rsidRPr="00146BAC" w:rsidRDefault="00146BAC" w:rsidP="00146BAC">
      <w:pPr>
        <w:tabs>
          <w:tab w:val="left" w:pos="1276"/>
        </w:tabs>
        <w:suppressAutoHyphens/>
        <w:autoSpaceDE w:val="0"/>
        <w:autoSpaceDN w:val="0"/>
        <w:adjustRightInd w:val="0"/>
        <w:jc w:val="both"/>
        <w:rPr>
          <w:rFonts w:eastAsia="Courier New"/>
          <w:sz w:val="12"/>
          <w:szCs w:val="14"/>
        </w:rPr>
      </w:pPr>
      <w:r w:rsidRPr="00146BAC">
        <w:rPr>
          <w:rFonts w:eastAsia="Courier New"/>
          <w:sz w:val="12"/>
          <w:szCs w:val="14"/>
        </w:rPr>
        <w:t>1)фамилия, имя, отчество;</w:t>
      </w:r>
    </w:p>
    <w:p w:rsidR="00146BAC" w:rsidRPr="00146BAC" w:rsidRDefault="00146BAC" w:rsidP="00146BAC">
      <w:pPr>
        <w:tabs>
          <w:tab w:val="left" w:pos="1276"/>
        </w:tabs>
        <w:suppressAutoHyphens/>
        <w:autoSpaceDE w:val="0"/>
        <w:autoSpaceDN w:val="0"/>
        <w:adjustRightInd w:val="0"/>
        <w:jc w:val="both"/>
        <w:rPr>
          <w:rFonts w:eastAsia="Courier New"/>
          <w:sz w:val="12"/>
          <w:szCs w:val="14"/>
        </w:rPr>
      </w:pPr>
      <w:r w:rsidRPr="00146BAC">
        <w:rPr>
          <w:rFonts w:eastAsia="Courier New"/>
          <w:sz w:val="12"/>
          <w:szCs w:val="14"/>
        </w:rPr>
        <w:t>2)пол;</w:t>
      </w:r>
    </w:p>
    <w:p w:rsidR="00146BAC" w:rsidRPr="00146BAC" w:rsidRDefault="00146BAC" w:rsidP="00146BAC">
      <w:pPr>
        <w:tabs>
          <w:tab w:val="left" w:pos="1276"/>
        </w:tabs>
        <w:suppressAutoHyphens/>
        <w:autoSpaceDE w:val="0"/>
        <w:autoSpaceDN w:val="0"/>
        <w:adjustRightInd w:val="0"/>
        <w:jc w:val="both"/>
        <w:rPr>
          <w:rFonts w:eastAsia="Courier New"/>
          <w:sz w:val="12"/>
          <w:szCs w:val="14"/>
        </w:rPr>
      </w:pPr>
      <w:r w:rsidRPr="00146BAC">
        <w:rPr>
          <w:rFonts w:eastAsia="Courier New"/>
          <w:sz w:val="12"/>
          <w:szCs w:val="14"/>
        </w:rPr>
        <w:t>3)число, месяц, год рождения;</w:t>
      </w:r>
    </w:p>
    <w:p w:rsidR="00146BAC" w:rsidRPr="00146BAC" w:rsidRDefault="00146BAC" w:rsidP="00146BAC">
      <w:pPr>
        <w:tabs>
          <w:tab w:val="left" w:pos="1276"/>
        </w:tabs>
        <w:suppressAutoHyphens/>
        <w:autoSpaceDE w:val="0"/>
        <w:autoSpaceDN w:val="0"/>
        <w:adjustRightInd w:val="0"/>
        <w:jc w:val="both"/>
        <w:rPr>
          <w:rFonts w:eastAsia="Courier New"/>
          <w:sz w:val="12"/>
          <w:szCs w:val="14"/>
        </w:rPr>
      </w:pPr>
      <w:r w:rsidRPr="00146BAC">
        <w:rPr>
          <w:rFonts w:eastAsia="Courier New"/>
          <w:sz w:val="12"/>
          <w:szCs w:val="14"/>
        </w:rPr>
        <w:t>4)вид, серия, номер документа, удостоверяющего личность, наименование органа, выдавшего документ, дата выдачи;</w:t>
      </w:r>
    </w:p>
    <w:p w:rsidR="00146BAC" w:rsidRPr="00146BAC" w:rsidRDefault="00146BAC" w:rsidP="00146BAC">
      <w:pPr>
        <w:tabs>
          <w:tab w:val="left" w:pos="1276"/>
        </w:tabs>
        <w:suppressAutoHyphens/>
        <w:autoSpaceDE w:val="0"/>
        <w:autoSpaceDN w:val="0"/>
        <w:adjustRightInd w:val="0"/>
        <w:jc w:val="both"/>
        <w:rPr>
          <w:rFonts w:eastAsia="Courier New"/>
          <w:sz w:val="12"/>
          <w:szCs w:val="14"/>
        </w:rPr>
      </w:pPr>
      <w:r w:rsidRPr="00146BAC">
        <w:rPr>
          <w:rFonts w:eastAsia="Courier New"/>
          <w:sz w:val="12"/>
          <w:szCs w:val="14"/>
        </w:rPr>
        <w:t>5)адрес места жительства (адрес регистрации, фактического проживания);</w:t>
      </w:r>
    </w:p>
    <w:p w:rsidR="00146BAC" w:rsidRPr="00146BAC" w:rsidRDefault="00146BAC" w:rsidP="00146BAC">
      <w:pPr>
        <w:tabs>
          <w:tab w:val="left" w:pos="1276"/>
        </w:tabs>
        <w:suppressAutoHyphens/>
        <w:autoSpaceDE w:val="0"/>
        <w:autoSpaceDN w:val="0"/>
        <w:adjustRightInd w:val="0"/>
        <w:jc w:val="both"/>
        <w:rPr>
          <w:rFonts w:eastAsia="Courier New"/>
          <w:sz w:val="12"/>
          <w:szCs w:val="14"/>
        </w:rPr>
      </w:pPr>
      <w:r w:rsidRPr="00146BAC">
        <w:rPr>
          <w:rFonts w:eastAsia="Courier New"/>
          <w:sz w:val="12"/>
          <w:szCs w:val="14"/>
        </w:rPr>
        <w:t>6)номер контактного телефона или сведения о других способах связи.</w:t>
      </w:r>
    </w:p>
    <w:p w:rsidR="00146BAC" w:rsidRPr="00146BAC" w:rsidRDefault="00146BAC" w:rsidP="00146BAC">
      <w:pPr>
        <w:suppressAutoHyphens/>
        <w:autoSpaceDE w:val="0"/>
        <w:autoSpaceDN w:val="0"/>
        <w:adjustRightInd w:val="0"/>
        <w:contextualSpacing/>
        <w:jc w:val="both"/>
        <w:rPr>
          <w:rFonts w:eastAsia="SimSun"/>
          <w:sz w:val="12"/>
          <w:szCs w:val="14"/>
        </w:rPr>
      </w:pPr>
      <w:proofErr w:type="gramStart"/>
      <w:r w:rsidRPr="00146BAC">
        <w:rPr>
          <w:rFonts w:eastAsia="SimSun"/>
          <w:sz w:val="12"/>
          <w:szCs w:val="14"/>
        </w:rPr>
        <w:t>Настоящее согласие предоставляется на осуществление любых действий в отношении моих персональных данных, которые необходимы или желаемы для достижения вышеуказанных целей, включая сбор, запись, систематизацию, накопление, хранение, уточнение (обновление, изменение), извлечение, использование, передачу (распространение, предоставление, доступ), обезличивание, блокирование, удаление, уничтожение персональных данных с учётом федерального законодательства.</w:t>
      </w:r>
      <w:proofErr w:type="gramEnd"/>
    </w:p>
    <w:p w:rsidR="00146BAC" w:rsidRPr="00146BAC" w:rsidRDefault="00146BAC" w:rsidP="00146BAC">
      <w:pPr>
        <w:suppressAutoHyphens/>
        <w:autoSpaceDE w:val="0"/>
        <w:autoSpaceDN w:val="0"/>
        <w:adjustRightInd w:val="0"/>
        <w:contextualSpacing/>
        <w:jc w:val="both"/>
        <w:rPr>
          <w:rFonts w:eastAsia="SimSun"/>
          <w:sz w:val="12"/>
          <w:szCs w:val="14"/>
        </w:rPr>
      </w:pPr>
      <w:r w:rsidRPr="00146BAC">
        <w:rPr>
          <w:rFonts w:eastAsia="SimSun"/>
          <w:sz w:val="12"/>
          <w:szCs w:val="14"/>
        </w:rPr>
        <w:t>В случае неправомерного использования предоставленных мною персональных данных согласие отзывается моим письменным заявлением.</w:t>
      </w:r>
    </w:p>
    <w:p w:rsidR="00146BAC" w:rsidRPr="00146BAC" w:rsidRDefault="00146BAC" w:rsidP="00146BAC">
      <w:pPr>
        <w:suppressAutoHyphens/>
        <w:autoSpaceDE w:val="0"/>
        <w:autoSpaceDN w:val="0"/>
        <w:adjustRightInd w:val="0"/>
        <w:contextualSpacing/>
        <w:jc w:val="both"/>
        <w:rPr>
          <w:rFonts w:eastAsia="SimSun"/>
          <w:sz w:val="12"/>
          <w:szCs w:val="14"/>
        </w:rPr>
      </w:pPr>
    </w:p>
    <w:p w:rsidR="00146BAC" w:rsidRPr="00146BAC" w:rsidRDefault="00146BAC" w:rsidP="00146BAC">
      <w:pPr>
        <w:widowControl w:val="0"/>
        <w:suppressAutoHyphens/>
        <w:autoSpaceDE w:val="0"/>
        <w:autoSpaceDN w:val="0"/>
        <w:adjustRightInd w:val="0"/>
        <w:contextualSpacing/>
        <w:jc w:val="both"/>
        <w:rPr>
          <w:sz w:val="12"/>
          <w:szCs w:val="14"/>
        </w:rPr>
      </w:pPr>
      <w:r w:rsidRPr="00146BAC">
        <w:rPr>
          <w:sz w:val="12"/>
          <w:szCs w:val="14"/>
        </w:rPr>
        <w:t xml:space="preserve">_____________________________________________________________________________ </w:t>
      </w:r>
    </w:p>
    <w:p w:rsidR="00146BAC" w:rsidRPr="00146BAC" w:rsidRDefault="00146BAC" w:rsidP="00146BAC">
      <w:pPr>
        <w:tabs>
          <w:tab w:val="left" w:pos="2408"/>
        </w:tabs>
        <w:jc w:val="both"/>
        <w:rPr>
          <w:rFonts w:eastAsiaTheme="minorHAnsi"/>
          <w:sz w:val="12"/>
          <w:szCs w:val="14"/>
        </w:rPr>
      </w:pPr>
      <w:r w:rsidRPr="00146BAC">
        <w:rPr>
          <w:sz w:val="12"/>
          <w:szCs w:val="14"/>
        </w:rPr>
        <w:t>(Ф.И.О., подпись лица, давшего соглас</w:t>
      </w:r>
      <w:r w:rsidRPr="00146BAC">
        <w:rPr>
          <w:rFonts w:eastAsiaTheme="minorHAnsi"/>
          <w:sz w:val="12"/>
          <w:szCs w:val="14"/>
        </w:rPr>
        <w:t>ие)</w:t>
      </w:r>
    </w:p>
    <w:p w:rsidR="00146BAC" w:rsidRDefault="00146BAC" w:rsidP="00146BAC">
      <w:pPr>
        <w:jc w:val="center"/>
        <w:rPr>
          <w:sz w:val="14"/>
          <w:szCs w:val="14"/>
        </w:rPr>
      </w:pPr>
    </w:p>
    <w:p w:rsidR="00146BAC" w:rsidRDefault="00146BAC" w:rsidP="00146BAC">
      <w:pPr>
        <w:jc w:val="center"/>
        <w:rPr>
          <w:sz w:val="14"/>
          <w:szCs w:val="14"/>
        </w:rPr>
      </w:pPr>
    </w:p>
    <w:p w:rsidR="00146BAC" w:rsidRDefault="00146BAC" w:rsidP="00146BAC">
      <w:pPr>
        <w:jc w:val="center"/>
        <w:rPr>
          <w:sz w:val="14"/>
          <w:szCs w:val="14"/>
        </w:rPr>
      </w:pPr>
    </w:p>
    <w:p w:rsidR="00146BAC" w:rsidRDefault="00146BAC" w:rsidP="00146BAC">
      <w:pPr>
        <w:jc w:val="center"/>
        <w:rPr>
          <w:b/>
          <w:sz w:val="14"/>
          <w:szCs w:val="14"/>
        </w:rPr>
      </w:pPr>
      <w:r w:rsidRPr="002F1598">
        <w:rPr>
          <w:b/>
          <w:sz w:val="14"/>
          <w:szCs w:val="14"/>
        </w:rPr>
        <w:t>ПОСТАНОВЛЕНИЕ</w:t>
      </w:r>
    </w:p>
    <w:p w:rsidR="00146BAC" w:rsidRPr="002F1598" w:rsidRDefault="00146BAC" w:rsidP="00146BAC">
      <w:pPr>
        <w:jc w:val="center"/>
        <w:rPr>
          <w:sz w:val="14"/>
          <w:szCs w:val="14"/>
        </w:rPr>
      </w:pPr>
      <w:r w:rsidRPr="002F1598">
        <w:rPr>
          <w:sz w:val="14"/>
          <w:szCs w:val="14"/>
        </w:rPr>
        <w:t>Администрации муниципального округа</w:t>
      </w:r>
    </w:p>
    <w:p w:rsidR="00146BAC" w:rsidRPr="002F1598" w:rsidRDefault="00146BAC" w:rsidP="00146BAC">
      <w:pPr>
        <w:jc w:val="center"/>
        <w:rPr>
          <w:b/>
          <w:sz w:val="14"/>
          <w:szCs w:val="14"/>
        </w:rPr>
      </w:pPr>
      <w:r w:rsidRPr="002F1598">
        <w:rPr>
          <w:b/>
          <w:sz w:val="14"/>
          <w:szCs w:val="14"/>
        </w:rPr>
        <w:t xml:space="preserve">  </w:t>
      </w:r>
    </w:p>
    <w:p w:rsidR="00146BAC" w:rsidRPr="002F1598" w:rsidRDefault="00146BAC" w:rsidP="00146BAC">
      <w:pPr>
        <w:jc w:val="center"/>
        <w:rPr>
          <w:sz w:val="14"/>
          <w:szCs w:val="14"/>
        </w:rPr>
      </w:pPr>
      <w:r>
        <w:rPr>
          <w:sz w:val="14"/>
          <w:szCs w:val="14"/>
        </w:rPr>
        <w:t>от 19</w:t>
      </w:r>
      <w:r w:rsidRPr="002F1598">
        <w:rPr>
          <w:sz w:val="14"/>
          <w:szCs w:val="14"/>
        </w:rPr>
        <w:t>.</w:t>
      </w:r>
      <w:r>
        <w:rPr>
          <w:sz w:val="14"/>
          <w:szCs w:val="14"/>
        </w:rPr>
        <w:t>02.202</w:t>
      </w:r>
      <w:r w:rsidR="00BC13D4">
        <w:rPr>
          <w:sz w:val="14"/>
          <w:szCs w:val="14"/>
        </w:rPr>
        <w:t>4</w:t>
      </w:r>
      <w:r>
        <w:rPr>
          <w:sz w:val="14"/>
          <w:szCs w:val="14"/>
        </w:rPr>
        <w:t xml:space="preserve"> № 324</w:t>
      </w:r>
    </w:p>
    <w:p w:rsidR="00146BAC" w:rsidRDefault="00146BAC" w:rsidP="00146BAC">
      <w:pPr>
        <w:jc w:val="center"/>
        <w:rPr>
          <w:sz w:val="14"/>
          <w:szCs w:val="14"/>
        </w:rPr>
      </w:pPr>
      <w:r w:rsidRPr="002F1598">
        <w:rPr>
          <w:sz w:val="14"/>
          <w:szCs w:val="14"/>
        </w:rPr>
        <w:t>г. Сольцы</w:t>
      </w:r>
    </w:p>
    <w:p w:rsidR="00146BAC" w:rsidRPr="00813A48" w:rsidRDefault="00146BAC" w:rsidP="00146BAC">
      <w:pPr>
        <w:suppressAutoHyphens/>
        <w:rPr>
          <w:sz w:val="14"/>
          <w:szCs w:val="14"/>
          <w:lang w:eastAsia="zh-CN"/>
        </w:rPr>
      </w:pPr>
    </w:p>
    <w:p w:rsidR="00146BAC" w:rsidRPr="00813A48" w:rsidRDefault="00146BAC" w:rsidP="00146BAC">
      <w:pPr>
        <w:widowControl w:val="0"/>
        <w:autoSpaceDE w:val="0"/>
        <w:autoSpaceDN w:val="0"/>
        <w:adjustRightInd w:val="0"/>
        <w:jc w:val="center"/>
        <w:rPr>
          <w:b/>
          <w:bCs/>
          <w:sz w:val="14"/>
          <w:szCs w:val="14"/>
        </w:rPr>
      </w:pPr>
      <w:r w:rsidRPr="00813A48">
        <w:rPr>
          <w:b/>
          <w:bCs/>
          <w:sz w:val="14"/>
          <w:szCs w:val="14"/>
        </w:rPr>
        <w:t>Об утверждении Порядка предоставления субсидии юридическим лицам, индивидуальным предпринимателям, физическим лицам – производителям товаров, работ, услуг на оплату соглашения о финансовом обеспечении затрат, связанных с оказанием муниципальных услуг в социальной  сфере в соответствии с социальным сертификатом на  получение муниципальной услуги в социальной сфере</w:t>
      </w:r>
    </w:p>
    <w:p w:rsidR="00146BAC" w:rsidRPr="00813A48" w:rsidRDefault="00146BAC" w:rsidP="00146BAC">
      <w:pPr>
        <w:widowControl w:val="0"/>
        <w:autoSpaceDE w:val="0"/>
        <w:autoSpaceDN w:val="0"/>
        <w:outlineLvl w:val="0"/>
        <w:rPr>
          <w:sz w:val="14"/>
          <w:szCs w:val="14"/>
        </w:rPr>
      </w:pPr>
    </w:p>
    <w:p w:rsidR="00146BAC" w:rsidRPr="00813A48" w:rsidRDefault="00146BAC" w:rsidP="00146BAC">
      <w:pPr>
        <w:ind w:firstLine="284"/>
        <w:jc w:val="both"/>
        <w:rPr>
          <w:b/>
          <w:sz w:val="14"/>
          <w:szCs w:val="14"/>
        </w:rPr>
      </w:pPr>
      <w:proofErr w:type="gramStart"/>
      <w:r w:rsidRPr="00813A48">
        <w:rPr>
          <w:sz w:val="14"/>
          <w:szCs w:val="14"/>
        </w:rPr>
        <w:t>В соответствии с частью 3 статьи 28 Федерального закона от 13 июля 2020 года № 189-ФЗ «О государственном (муниципальном) социальном заказе на оказание государственных (муниципальных) услуг в социальной сфере», постановлением Правительства Российской Федерации от 13 октября 2020 года № 1678 «Об утверждении общих требований к принятию решений органами государственной власти субъектов Российской Федерации (органами местного самоуправления) об организации оказания государственных (муниципальных) услуг</w:t>
      </w:r>
      <w:proofErr w:type="gramEnd"/>
      <w:r w:rsidRPr="00813A48">
        <w:rPr>
          <w:sz w:val="14"/>
          <w:szCs w:val="14"/>
        </w:rPr>
        <w:t xml:space="preserve"> в социальной сфере» Администрация Солецкого муниципального округа </w:t>
      </w:r>
      <w:r w:rsidRPr="00813A48">
        <w:rPr>
          <w:b/>
          <w:sz w:val="14"/>
          <w:szCs w:val="14"/>
        </w:rPr>
        <w:t>ПОСТАНОВЛЯЕТ:</w:t>
      </w:r>
    </w:p>
    <w:p w:rsidR="00146BAC" w:rsidRPr="00813A48" w:rsidRDefault="00146BAC" w:rsidP="00146BAC">
      <w:pPr>
        <w:widowControl w:val="0"/>
        <w:autoSpaceDE w:val="0"/>
        <w:autoSpaceDN w:val="0"/>
        <w:adjustRightInd w:val="0"/>
        <w:ind w:firstLine="284"/>
        <w:jc w:val="both"/>
        <w:rPr>
          <w:bCs/>
          <w:sz w:val="14"/>
          <w:szCs w:val="14"/>
        </w:rPr>
      </w:pPr>
      <w:r w:rsidRPr="00813A48">
        <w:rPr>
          <w:bCs/>
          <w:sz w:val="14"/>
          <w:szCs w:val="14"/>
        </w:rPr>
        <w:t>1. Утвердить прилагаемый Порядок предоставления субсидии юридическим лицам, индивидуальным предпринимателям, физическим лицам – производителям товаров, работ, услуг на оплату соглашения о финансовом обеспечении затрат, связанных с оказанием муниципальных услуг в социальной сфере в соответствии с социальным сертификатом на получение муниципальной услуги в социальной сфере.</w:t>
      </w:r>
    </w:p>
    <w:p w:rsidR="00146BAC" w:rsidRPr="00813A48" w:rsidRDefault="00146BAC" w:rsidP="00146BAC">
      <w:pPr>
        <w:ind w:firstLine="284"/>
        <w:jc w:val="both"/>
        <w:rPr>
          <w:sz w:val="14"/>
          <w:szCs w:val="14"/>
        </w:rPr>
      </w:pPr>
      <w:r w:rsidRPr="00813A48">
        <w:rPr>
          <w:sz w:val="14"/>
          <w:szCs w:val="14"/>
        </w:rPr>
        <w:lastRenderedPageBreak/>
        <w:t>2. Опубликовать настоящее постановление в периодическом печатном издани</w:t>
      </w:r>
      <w:proofErr w:type="gramStart"/>
      <w:r w:rsidRPr="00813A48">
        <w:rPr>
          <w:sz w:val="14"/>
          <w:szCs w:val="14"/>
        </w:rPr>
        <w:t>и-</w:t>
      </w:r>
      <w:proofErr w:type="gramEnd"/>
      <w:r w:rsidRPr="00813A48">
        <w:rPr>
          <w:sz w:val="14"/>
          <w:szCs w:val="14"/>
        </w:rPr>
        <w:t xml:space="preserve"> «Бюллетень Солецкого муниципального округа» и разместить на официальном сайте Администрации Солецкого муниципального округа в информационно-телекоммуникационной сети  «Интернет».</w:t>
      </w:r>
    </w:p>
    <w:p w:rsidR="00146BAC" w:rsidRPr="00813A48" w:rsidRDefault="00146BAC" w:rsidP="00146BAC">
      <w:pPr>
        <w:tabs>
          <w:tab w:val="left" w:pos="3060"/>
        </w:tabs>
        <w:suppressAutoHyphens/>
        <w:rPr>
          <w:sz w:val="14"/>
          <w:szCs w:val="14"/>
        </w:rPr>
      </w:pPr>
    </w:p>
    <w:p w:rsidR="00146BAC" w:rsidRPr="00813A48" w:rsidRDefault="00146BAC" w:rsidP="00146BAC">
      <w:pPr>
        <w:tabs>
          <w:tab w:val="left" w:pos="3060"/>
        </w:tabs>
        <w:suppressAutoHyphens/>
        <w:rPr>
          <w:sz w:val="14"/>
          <w:szCs w:val="14"/>
        </w:rPr>
      </w:pPr>
    </w:p>
    <w:p w:rsidR="00146BAC" w:rsidRPr="00813A48" w:rsidRDefault="00146BAC" w:rsidP="00146BAC">
      <w:pPr>
        <w:autoSpaceDE w:val="0"/>
        <w:rPr>
          <w:b/>
          <w:sz w:val="14"/>
          <w:szCs w:val="14"/>
        </w:rPr>
      </w:pPr>
      <w:r w:rsidRPr="00813A48">
        <w:rPr>
          <w:b/>
          <w:sz w:val="14"/>
          <w:szCs w:val="14"/>
        </w:rPr>
        <w:t>Глава муниципального округа  М.В. Тимофеев</w:t>
      </w:r>
    </w:p>
    <w:p w:rsidR="00146BAC" w:rsidRPr="00813A48" w:rsidRDefault="00146BAC" w:rsidP="00146BAC">
      <w:pPr>
        <w:autoSpaceDE w:val="0"/>
        <w:rPr>
          <w:b/>
          <w:sz w:val="14"/>
          <w:szCs w:val="14"/>
        </w:rPr>
      </w:pPr>
    </w:p>
    <w:p w:rsidR="00146BAC" w:rsidRPr="00813A48" w:rsidRDefault="00146BAC" w:rsidP="00146BAC">
      <w:pPr>
        <w:jc w:val="right"/>
        <w:rPr>
          <w:sz w:val="14"/>
          <w:szCs w:val="14"/>
        </w:rPr>
      </w:pPr>
      <w:r w:rsidRPr="00813A48">
        <w:rPr>
          <w:sz w:val="14"/>
          <w:szCs w:val="14"/>
        </w:rPr>
        <w:t>УТВЕРЖДЕН</w:t>
      </w:r>
    </w:p>
    <w:p w:rsidR="00146BAC" w:rsidRPr="00813A48" w:rsidRDefault="00146BAC" w:rsidP="00146BAC">
      <w:pPr>
        <w:jc w:val="right"/>
        <w:rPr>
          <w:sz w:val="14"/>
          <w:szCs w:val="14"/>
        </w:rPr>
      </w:pPr>
      <w:r w:rsidRPr="00813A48">
        <w:rPr>
          <w:sz w:val="14"/>
          <w:szCs w:val="14"/>
        </w:rPr>
        <w:t>постановлением Администрации</w:t>
      </w:r>
    </w:p>
    <w:p w:rsidR="00146BAC" w:rsidRPr="00813A48" w:rsidRDefault="00146BAC" w:rsidP="00146BAC">
      <w:pPr>
        <w:jc w:val="right"/>
        <w:rPr>
          <w:sz w:val="14"/>
          <w:szCs w:val="14"/>
        </w:rPr>
      </w:pPr>
      <w:r w:rsidRPr="00813A48">
        <w:rPr>
          <w:sz w:val="14"/>
          <w:szCs w:val="14"/>
        </w:rPr>
        <w:t>муниципального округа</w:t>
      </w:r>
    </w:p>
    <w:p w:rsidR="00146BAC" w:rsidRPr="00813A48" w:rsidRDefault="00146BAC" w:rsidP="00146BAC">
      <w:pPr>
        <w:jc w:val="right"/>
        <w:rPr>
          <w:sz w:val="14"/>
          <w:szCs w:val="14"/>
        </w:rPr>
      </w:pPr>
      <w:r w:rsidRPr="00813A48">
        <w:rPr>
          <w:sz w:val="14"/>
          <w:szCs w:val="14"/>
        </w:rPr>
        <w:t>от 19.02.2024 № 324</w:t>
      </w:r>
    </w:p>
    <w:p w:rsidR="00146BAC" w:rsidRPr="00813A48" w:rsidRDefault="00146BAC" w:rsidP="00146BAC">
      <w:pPr>
        <w:jc w:val="center"/>
        <w:rPr>
          <w:sz w:val="14"/>
          <w:szCs w:val="14"/>
        </w:rPr>
      </w:pPr>
    </w:p>
    <w:p w:rsidR="00146BAC" w:rsidRPr="00813A48" w:rsidRDefault="00146BAC" w:rsidP="00146BAC">
      <w:pPr>
        <w:jc w:val="center"/>
        <w:rPr>
          <w:sz w:val="14"/>
          <w:szCs w:val="14"/>
        </w:rPr>
      </w:pPr>
    </w:p>
    <w:p w:rsidR="00146BAC" w:rsidRPr="00813A48" w:rsidRDefault="00146BAC" w:rsidP="00146BAC">
      <w:pPr>
        <w:widowControl w:val="0"/>
        <w:autoSpaceDE w:val="0"/>
        <w:autoSpaceDN w:val="0"/>
        <w:adjustRightInd w:val="0"/>
        <w:jc w:val="center"/>
        <w:rPr>
          <w:b/>
          <w:bCs/>
          <w:sz w:val="14"/>
          <w:szCs w:val="14"/>
        </w:rPr>
      </w:pPr>
      <w:r w:rsidRPr="00813A48">
        <w:rPr>
          <w:b/>
          <w:bCs/>
          <w:sz w:val="14"/>
          <w:szCs w:val="14"/>
        </w:rPr>
        <w:t>ПОРЯДОК</w:t>
      </w:r>
    </w:p>
    <w:p w:rsidR="00146BAC" w:rsidRPr="00813A48" w:rsidRDefault="00146BAC" w:rsidP="00146BAC">
      <w:pPr>
        <w:widowControl w:val="0"/>
        <w:autoSpaceDE w:val="0"/>
        <w:autoSpaceDN w:val="0"/>
        <w:adjustRightInd w:val="0"/>
        <w:jc w:val="center"/>
        <w:rPr>
          <w:b/>
          <w:bCs/>
          <w:sz w:val="14"/>
          <w:szCs w:val="14"/>
        </w:rPr>
      </w:pPr>
      <w:r w:rsidRPr="00813A48">
        <w:rPr>
          <w:b/>
          <w:bCs/>
          <w:sz w:val="14"/>
          <w:szCs w:val="14"/>
        </w:rPr>
        <w:t xml:space="preserve">предоставления субсидии юридическим лицам, индивидуальным предпринимателям, физическим лицам – производителям товаров, работ, услуг на оплату соглашения о финансовом обеспечении </w:t>
      </w:r>
    </w:p>
    <w:p w:rsidR="00146BAC" w:rsidRPr="00813A48" w:rsidRDefault="00146BAC" w:rsidP="00146BAC">
      <w:pPr>
        <w:widowControl w:val="0"/>
        <w:autoSpaceDE w:val="0"/>
        <w:autoSpaceDN w:val="0"/>
        <w:adjustRightInd w:val="0"/>
        <w:jc w:val="center"/>
        <w:rPr>
          <w:b/>
          <w:bCs/>
          <w:sz w:val="14"/>
          <w:szCs w:val="14"/>
        </w:rPr>
      </w:pPr>
      <w:r w:rsidRPr="00813A48">
        <w:rPr>
          <w:b/>
          <w:bCs/>
          <w:sz w:val="14"/>
          <w:szCs w:val="14"/>
        </w:rPr>
        <w:t xml:space="preserve">затрат, связанных с оказанием муниципальных услуг </w:t>
      </w:r>
      <w:proofErr w:type="gramStart"/>
      <w:r w:rsidRPr="00813A48">
        <w:rPr>
          <w:b/>
          <w:bCs/>
          <w:sz w:val="14"/>
          <w:szCs w:val="14"/>
        </w:rPr>
        <w:t>в</w:t>
      </w:r>
      <w:proofErr w:type="gramEnd"/>
      <w:r w:rsidRPr="00813A48">
        <w:rPr>
          <w:b/>
          <w:bCs/>
          <w:sz w:val="14"/>
          <w:szCs w:val="14"/>
        </w:rPr>
        <w:t xml:space="preserve"> </w:t>
      </w:r>
    </w:p>
    <w:p w:rsidR="00146BAC" w:rsidRPr="00813A48" w:rsidRDefault="00146BAC" w:rsidP="00146BAC">
      <w:pPr>
        <w:widowControl w:val="0"/>
        <w:autoSpaceDE w:val="0"/>
        <w:autoSpaceDN w:val="0"/>
        <w:adjustRightInd w:val="0"/>
        <w:jc w:val="center"/>
        <w:rPr>
          <w:b/>
          <w:bCs/>
          <w:sz w:val="14"/>
          <w:szCs w:val="14"/>
        </w:rPr>
      </w:pPr>
      <w:r w:rsidRPr="00813A48">
        <w:rPr>
          <w:b/>
          <w:bCs/>
          <w:sz w:val="14"/>
          <w:szCs w:val="14"/>
        </w:rPr>
        <w:t xml:space="preserve">социальной сфере в соответствии с социальным сертификатом </w:t>
      </w:r>
    </w:p>
    <w:p w:rsidR="00146BAC" w:rsidRPr="00813A48" w:rsidRDefault="00146BAC" w:rsidP="00146BAC">
      <w:pPr>
        <w:widowControl w:val="0"/>
        <w:autoSpaceDE w:val="0"/>
        <w:autoSpaceDN w:val="0"/>
        <w:adjustRightInd w:val="0"/>
        <w:jc w:val="center"/>
        <w:rPr>
          <w:b/>
          <w:bCs/>
          <w:sz w:val="14"/>
          <w:szCs w:val="14"/>
        </w:rPr>
      </w:pPr>
      <w:r w:rsidRPr="00813A48">
        <w:rPr>
          <w:b/>
          <w:bCs/>
          <w:sz w:val="14"/>
          <w:szCs w:val="14"/>
        </w:rPr>
        <w:t>на получение муниципальной услуги в социальной сфере</w:t>
      </w:r>
    </w:p>
    <w:p w:rsidR="00146BAC" w:rsidRPr="00813A48" w:rsidRDefault="00146BAC" w:rsidP="00146BAC">
      <w:pPr>
        <w:rPr>
          <w:sz w:val="14"/>
          <w:szCs w:val="14"/>
        </w:rPr>
      </w:pPr>
    </w:p>
    <w:p w:rsidR="00146BAC" w:rsidRPr="00813A48" w:rsidRDefault="00146BAC" w:rsidP="00146BAC">
      <w:pPr>
        <w:widowControl w:val="0"/>
        <w:autoSpaceDE w:val="0"/>
        <w:autoSpaceDN w:val="0"/>
        <w:adjustRightInd w:val="0"/>
        <w:ind w:firstLine="284"/>
        <w:jc w:val="both"/>
        <w:rPr>
          <w:bCs/>
          <w:sz w:val="14"/>
          <w:szCs w:val="14"/>
        </w:rPr>
      </w:pPr>
      <w:r w:rsidRPr="00813A48">
        <w:rPr>
          <w:bCs/>
          <w:sz w:val="14"/>
          <w:szCs w:val="14"/>
        </w:rPr>
        <w:t>1. </w:t>
      </w:r>
      <w:proofErr w:type="gramStart"/>
      <w:r w:rsidRPr="00813A48">
        <w:rPr>
          <w:bCs/>
          <w:sz w:val="14"/>
          <w:szCs w:val="14"/>
        </w:rPr>
        <w:t>Настоящий Порядок предоставления субсидии юридическим лицам, индивидуальным предпринимателям, физическим лицам – производителям товаров, работ, услуг на оплату соглашения о финансовом обеспечении затрат, связанных с оказанием муниципальных услуг в социальной сфере в соответствии с социальным сертификатом на получение муниципальной услуги в социальной сфере (далее – Порядок), разработан в соответствии со статьей 78</w:t>
      </w:r>
      <w:r w:rsidRPr="00813A48">
        <w:rPr>
          <w:bCs/>
          <w:sz w:val="14"/>
          <w:szCs w:val="14"/>
          <w:vertAlign w:val="superscript"/>
        </w:rPr>
        <w:t>4</w:t>
      </w:r>
      <w:r w:rsidRPr="00813A48">
        <w:rPr>
          <w:bCs/>
          <w:sz w:val="14"/>
          <w:szCs w:val="14"/>
        </w:rPr>
        <w:t xml:space="preserve"> Бюджетного кодекса Российской Федерации, частью 2 статьи 22 Федерального закона от</w:t>
      </w:r>
      <w:proofErr w:type="gramEnd"/>
      <w:r w:rsidRPr="00813A48">
        <w:rPr>
          <w:bCs/>
          <w:sz w:val="14"/>
          <w:szCs w:val="14"/>
        </w:rPr>
        <w:t> 13 июля 2020 года № 189-ФЗ «О государственном (муниципальном) социальном заказе на оказание государственных (муниципальных) услуг в социальной сфере» (далее – Федеральный закон № 189-ФЗ) и определяет цели и условия предоставления субсидии юридическим лицам, индивидуальным предпринимателям, физическим лицам – производителям товаров, работ, услуг.</w:t>
      </w:r>
    </w:p>
    <w:p w:rsidR="00146BAC" w:rsidRPr="00813A48" w:rsidRDefault="00146BAC" w:rsidP="00146BAC">
      <w:pPr>
        <w:autoSpaceDE w:val="0"/>
        <w:autoSpaceDN w:val="0"/>
        <w:adjustRightInd w:val="0"/>
        <w:ind w:firstLine="284"/>
        <w:jc w:val="both"/>
        <w:rPr>
          <w:sz w:val="14"/>
          <w:szCs w:val="14"/>
        </w:rPr>
      </w:pPr>
      <w:r w:rsidRPr="00813A48">
        <w:rPr>
          <w:sz w:val="14"/>
          <w:szCs w:val="14"/>
        </w:rPr>
        <w:t>2. Целью предоставления субсидии юридическим лицам, индивидуальным предпринимателям, физическим лицам – производителям товаров, работ, услуг (далее – получатели субсидии) является исполнение муниципального социального заказа на оказание муниципальной услуги по направлению «реализация дополнительных образовательных программ» (за исключением дополнительных предпрофессиональных программ в области искусств) (далее – муниципальная услуга) в соответствии с социальным сертификатом.</w:t>
      </w:r>
    </w:p>
    <w:p w:rsidR="00146BAC" w:rsidRPr="00813A48" w:rsidRDefault="00146BAC" w:rsidP="00146BAC">
      <w:pPr>
        <w:autoSpaceDE w:val="0"/>
        <w:autoSpaceDN w:val="0"/>
        <w:adjustRightInd w:val="0"/>
        <w:ind w:firstLine="284"/>
        <w:jc w:val="both"/>
        <w:rPr>
          <w:sz w:val="14"/>
          <w:szCs w:val="14"/>
        </w:rPr>
      </w:pPr>
      <w:r w:rsidRPr="00813A48">
        <w:rPr>
          <w:sz w:val="14"/>
          <w:szCs w:val="14"/>
        </w:rPr>
        <w:t>3. Предоставление субсидии осуществляется в пределах бюджетных ассигнований, предусмотренных в бюджете Солецкого муниципального округа на очередной год и на плановый период и доведенных на цели, указанные в пункте 2 настоящего Порядка.</w:t>
      </w:r>
    </w:p>
    <w:p w:rsidR="00146BAC" w:rsidRPr="00813A48" w:rsidRDefault="00146BAC" w:rsidP="00146BAC">
      <w:pPr>
        <w:widowControl w:val="0"/>
        <w:autoSpaceDE w:val="0"/>
        <w:autoSpaceDN w:val="0"/>
        <w:ind w:firstLine="284"/>
        <w:jc w:val="both"/>
        <w:outlineLvl w:val="0"/>
        <w:rPr>
          <w:sz w:val="14"/>
          <w:szCs w:val="14"/>
        </w:rPr>
      </w:pPr>
      <w:r w:rsidRPr="00813A48">
        <w:rPr>
          <w:sz w:val="14"/>
          <w:szCs w:val="14"/>
        </w:rPr>
        <w:t xml:space="preserve">4. Результатом предоставления субсидии является оказание </w:t>
      </w:r>
      <w:r w:rsidRPr="00813A48">
        <w:rPr>
          <w:sz w:val="14"/>
          <w:szCs w:val="14"/>
        </w:rPr>
        <w:br/>
        <w:t>в соответствии с распоряжением Администрации Солецкого муниципального округа от 27.12.2023 № 840-рз «Об организации оказания муниципальных услуг в социальной сфере при формировании муниципального социального заказа на оказание муниципальных услуг в социальной сфере на территории Солецкого муниципального округа» муниципальной услуги потребителям услуг, предъявившим получателю субсидии социальный сертификат.</w:t>
      </w:r>
    </w:p>
    <w:p w:rsidR="00146BAC" w:rsidRPr="00813A48" w:rsidRDefault="00257C63" w:rsidP="00146BAC">
      <w:pPr>
        <w:widowControl w:val="0"/>
        <w:tabs>
          <w:tab w:val="left" w:pos="993"/>
        </w:tabs>
        <w:autoSpaceDE w:val="0"/>
        <w:autoSpaceDN w:val="0"/>
        <w:adjustRightInd w:val="0"/>
        <w:ind w:firstLine="284"/>
        <w:jc w:val="both"/>
        <w:rPr>
          <w:sz w:val="14"/>
          <w:szCs w:val="14"/>
        </w:rPr>
      </w:pPr>
      <m:oMath>
        <m:sSub>
          <m:sSubPr>
            <m:ctrlPr>
              <w:rPr>
                <w:rFonts w:ascii="Cambria Math" w:hAnsi="Cambria Math" w:cs="Arial"/>
                <w:i/>
                <w:sz w:val="14"/>
                <w:szCs w:val="14"/>
              </w:rPr>
            </m:ctrlPr>
          </m:sSubPr>
          <m:e>
            <m:r>
              <w:rPr>
                <w:rFonts w:ascii="Cambria Math" w:hAnsi="Cambria Math" w:cs="Arial"/>
                <w:sz w:val="14"/>
                <w:szCs w:val="14"/>
              </w:rPr>
              <m:t>V</m:t>
            </m:r>
          </m:e>
          <m:sub>
            <m:r>
              <w:rPr>
                <w:rFonts w:ascii="Cambria Math" w:hAnsi="Cambria Math" w:cs="Arial"/>
                <w:sz w:val="14"/>
                <w:szCs w:val="14"/>
              </w:rPr>
              <m:t>i</m:t>
            </m:r>
          </m:sub>
        </m:sSub>
        <m:r>
          <w:rPr>
            <w:rFonts w:ascii="Cambria Math" w:hAnsi="Cambria Math" w:cs="Arial"/>
            <w:sz w:val="14"/>
            <w:szCs w:val="14"/>
          </w:rPr>
          <m:t>=</m:t>
        </m:r>
        <m:nary>
          <m:naryPr>
            <m:chr m:val="∑"/>
            <m:limLoc m:val="subSup"/>
            <m:ctrlPr>
              <w:rPr>
                <w:rFonts w:ascii="Cambria Math" w:hAnsi="Cambria Math" w:cs="Arial"/>
                <w:i/>
                <w:sz w:val="14"/>
                <w:szCs w:val="14"/>
              </w:rPr>
            </m:ctrlPr>
          </m:naryPr>
          <m:sub>
            <m:r>
              <w:rPr>
                <w:rFonts w:ascii="Cambria Math" w:hAnsi="Cambria Math" w:cs="Arial"/>
                <w:sz w:val="14"/>
                <w:szCs w:val="14"/>
              </w:rPr>
              <m:t>j=1</m:t>
            </m:r>
          </m:sub>
          <m:sup>
            <m:r>
              <w:rPr>
                <w:rFonts w:ascii="Cambria Math" w:hAnsi="Cambria Math" w:cs="Arial"/>
                <w:sz w:val="14"/>
                <w:szCs w:val="14"/>
              </w:rPr>
              <m:t>n</m:t>
            </m:r>
          </m:sup>
          <m:e>
            <m:sSub>
              <m:sSubPr>
                <m:ctrlPr>
                  <w:rPr>
                    <w:rFonts w:ascii="Cambria Math" w:hAnsi="Cambria Math" w:cs="Arial"/>
                    <w:i/>
                    <w:sz w:val="14"/>
                    <w:szCs w:val="14"/>
                  </w:rPr>
                </m:ctrlPr>
              </m:sSubPr>
              <m:e>
                <m:r>
                  <w:rPr>
                    <w:rFonts w:ascii="Cambria Math" w:hAnsi="Cambria Math" w:cs="Arial"/>
                    <w:sz w:val="14"/>
                    <w:szCs w:val="14"/>
                  </w:rPr>
                  <m:t>Q</m:t>
                </m:r>
              </m:e>
              <m:sub>
                <m:r>
                  <w:rPr>
                    <w:rFonts w:ascii="Cambria Math" w:hAnsi="Cambria Math" w:cs="Arial"/>
                    <w:sz w:val="14"/>
                    <w:szCs w:val="14"/>
                  </w:rPr>
                  <m:t>j</m:t>
                </m:r>
              </m:sub>
            </m:sSub>
            <m:r>
              <w:rPr>
                <w:rFonts w:ascii="Cambria Math" w:hAnsi="Cambria Math" w:cs="Arial"/>
                <w:sz w:val="14"/>
                <w:szCs w:val="14"/>
              </w:rPr>
              <m:t>*</m:t>
            </m:r>
            <m:sSub>
              <m:sSubPr>
                <m:ctrlPr>
                  <w:rPr>
                    <w:rFonts w:ascii="Cambria Math" w:hAnsi="Cambria Math" w:cs="Arial"/>
                    <w:i/>
                    <w:sz w:val="14"/>
                    <w:szCs w:val="14"/>
                  </w:rPr>
                </m:ctrlPr>
              </m:sSubPr>
              <m:e>
                <m:r>
                  <w:rPr>
                    <w:rFonts w:ascii="Cambria Math" w:hAnsi="Cambria Math" w:cs="Arial"/>
                    <w:sz w:val="14"/>
                    <w:szCs w:val="14"/>
                  </w:rPr>
                  <m:t>P</m:t>
                </m:r>
              </m:e>
              <m:sub>
                <m:r>
                  <w:rPr>
                    <w:rFonts w:ascii="Cambria Math" w:hAnsi="Cambria Math" w:cs="Arial"/>
                    <w:sz w:val="14"/>
                    <w:szCs w:val="14"/>
                  </w:rPr>
                  <m:t>j</m:t>
                </m:r>
              </m:sub>
            </m:sSub>
            <m:r>
              <w:rPr>
                <w:rFonts w:ascii="Cambria Math" w:hAnsi="Cambria Math" w:cs="Arial"/>
                <w:sz w:val="14"/>
                <w:szCs w:val="14"/>
              </w:rPr>
              <m:t xml:space="preserve"> ,</m:t>
            </m:r>
          </m:e>
        </m:nary>
      </m:oMath>
      <w:r w:rsidR="00146BAC" w:rsidRPr="00813A48">
        <w:rPr>
          <w:rFonts w:ascii="Arial" w:hAnsi="Arial" w:cs="Arial"/>
          <w:sz w:val="14"/>
          <w:szCs w:val="14"/>
        </w:rPr>
        <w:t xml:space="preserve"> </w:t>
      </w:r>
      <w:r w:rsidR="00146BAC" w:rsidRPr="00813A48">
        <w:rPr>
          <w:sz w:val="14"/>
          <w:szCs w:val="14"/>
        </w:rPr>
        <w:t>где:</w:t>
      </w:r>
    </w:p>
    <w:p w:rsidR="00146BAC" w:rsidRPr="00813A48" w:rsidRDefault="00146BAC" w:rsidP="00146BAC">
      <w:pPr>
        <w:tabs>
          <w:tab w:val="left" w:pos="993"/>
        </w:tabs>
        <w:autoSpaceDE w:val="0"/>
        <w:autoSpaceDN w:val="0"/>
        <w:adjustRightInd w:val="0"/>
        <w:ind w:firstLine="284"/>
        <w:contextualSpacing/>
        <w:jc w:val="both"/>
        <w:rPr>
          <w:sz w:val="14"/>
          <w:szCs w:val="14"/>
        </w:rPr>
      </w:pPr>
      <w:proofErr w:type="spellStart"/>
      <w:r w:rsidRPr="00813A48">
        <w:rPr>
          <w:sz w:val="14"/>
          <w:szCs w:val="14"/>
          <w:lang w:val="en-US"/>
        </w:rPr>
        <w:t>Q</w:t>
      </w:r>
      <w:r w:rsidRPr="00813A48">
        <w:rPr>
          <w:sz w:val="14"/>
          <w:szCs w:val="14"/>
          <w:vertAlign w:val="subscript"/>
          <w:lang w:val="en-US"/>
        </w:rPr>
        <w:t>j</w:t>
      </w:r>
      <w:proofErr w:type="spellEnd"/>
      <w:r w:rsidRPr="00813A48">
        <w:rPr>
          <w:sz w:val="14"/>
          <w:szCs w:val="14"/>
        </w:rPr>
        <w:t xml:space="preserve"> – объем муниципальной услуги, оказываемой в соответствии с социальным сертификатом </w:t>
      </w:r>
      <w:r w:rsidRPr="00813A48">
        <w:rPr>
          <w:iCs/>
          <w:sz w:val="14"/>
          <w:szCs w:val="14"/>
          <w:lang w:val="en-US"/>
        </w:rPr>
        <w:t>j</w:t>
      </w:r>
      <w:r w:rsidRPr="00813A48">
        <w:rPr>
          <w:sz w:val="14"/>
          <w:szCs w:val="14"/>
        </w:rPr>
        <w:t>-му потребителю услуги;</w:t>
      </w:r>
    </w:p>
    <w:p w:rsidR="00146BAC" w:rsidRPr="00813A48" w:rsidRDefault="00146BAC" w:rsidP="00146BAC">
      <w:pPr>
        <w:tabs>
          <w:tab w:val="left" w:pos="993"/>
        </w:tabs>
        <w:autoSpaceDE w:val="0"/>
        <w:autoSpaceDN w:val="0"/>
        <w:adjustRightInd w:val="0"/>
        <w:ind w:firstLine="284"/>
        <w:contextualSpacing/>
        <w:jc w:val="both"/>
        <w:rPr>
          <w:sz w:val="14"/>
          <w:szCs w:val="14"/>
        </w:rPr>
      </w:pPr>
      <w:proofErr w:type="spellStart"/>
      <w:r w:rsidRPr="00813A48">
        <w:rPr>
          <w:sz w:val="14"/>
          <w:szCs w:val="14"/>
          <w:lang w:val="en-US"/>
        </w:rPr>
        <w:t>P</w:t>
      </w:r>
      <w:r w:rsidRPr="00813A48">
        <w:rPr>
          <w:sz w:val="14"/>
          <w:szCs w:val="14"/>
          <w:vertAlign w:val="subscript"/>
          <w:lang w:val="en-US"/>
        </w:rPr>
        <w:t>j</w:t>
      </w:r>
      <w:proofErr w:type="spellEnd"/>
      <w:r w:rsidRPr="00813A48">
        <w:rPr>
          <w:sz w:val="14"/>
          <w:szCs w:val="14"/>
        </w:rPr>
        <w:t xml:space="preserve"> – нормативные затраты на оказание муниципальной услуги на единицу показателя объема муниципальной услуги, установленные на основании Порядка определения нормативных затрат на оказание муниципальной услуги</w:t>
      </w:r>
      <w:bookmarkStart w:id="0" w:name="_Hlk112233251"/>
      <w:r w:rsidRPr="00813A48">
        <w:rPr>
          <w:sz w:val="14"/>
          <w:szCs w:val="14"/>
        </w:rPr>
        <w:t xml:space="preserve"> в соответствии с социальным сертификатом</w:t>
      </w:r>
      <w:bookmarkEnd w:id="0"/>
      <w:r w:rsidRPr="00813A48">
        <w:rPr>
          <w:sz w:val="14"/>
          <w:szCs w:val="14"/>
        </w:rPr>
        <w:t>, утвержденного Уполномоченным органом;</w:t>
      </w:r>
    </w:p>
    <w:p w:rsidR="00146BAC" w:rsidRPr="00813A48" w:rsidRDefault="00146BAC" w:rsidP="00146BAC">
      <w:pPr>
        <w:tabs>
          <w:tab w:val="left" w:pos="993"/>
        </w:tabs>
        <w:autoSpaceDE w:val="0"/>
        <w:autoSpaceDN w:val="0"/>
        <w:adjustRightInd w:val="0"/>
        <w:ind w:firstLine="284"/>
        <w:jc w:val="both"/>
        <w:rPr>
          <w:sz w:val="14"/>
          <w:szCs w:val="14"/>
        </w:rPr>
      </w:pPr>
      <w:r w:rsidRPr="00813A48">
        <w:rPr>
          <w:sz w:val="14"/>
          <w:szCs w:val="14"/>
          <w:lang w:val="en-US"/>
        </w:rPr>
        <w:t>n</w:t>
      </w:r>
      <w:r w:rsidRPr="00813A48">
        <w:rPr>
          <w:sz w:val="14"/>
          <w:szCs w:val="14"/>
        </w:rPr>
        <w:t xml:space="preserve"> – </w:t>
      </w:r>
      <w:proofErr w:type="gramStart"/>
      <w:r w:rsidRPr="00813A48">
        <w:rPr>
          <w:sz w:val="14"/>
          <w:szCs w:val="14"/>
        </w:rPr>
        <w:t>число</w:t>
      </w:r>
      <w:proofErr w:type="gramEnd"/>
      <w:r w:rsidRPr="00813A48">
        <w:rPr>
          <w:sz w:val="14"/>
          <w:szCs w:val="14"/>
        </w:rPr>
        <w:t xml:space="preserve"> потребителей, которым муниципальная услуга в соответствии с социальным сертификатом оказывается </w:t>
      </w:r>
      <w:r w:rsidRPr="00813A48">
        <w:rPr>
          <w:iCs/>
          <w:sz w:val="14"/>
          <w:szCs w:val="14"/>
        </w:rPr>
        <w:t>i</w:t>
      </w:r>
      <w:r w:rsidRPr="00813A48">
        <w:rPr>
          <w:sz w:val="14"/>
          <w:szCs w:val="14"/>
        </w:rPr>
        <w:t>-м получателем субсидии.</w:t>
      </w:r>
    </w:p>
    <w:p w:rsidR="00146BAC" w:rsidRPr="00813A48" w:rsidRDefault="00146BAC" w:rsidP="00146BAC">
      <w:pPr>
        <w:autoSpaceDE w:val="0"/>
        <w:autoSpaceDN w:val="0"/>
        <w:adjustRightInd w:val="0"/>
        <w:ind w:firstLine="284"/>
        <w:jc w:val="both"/>
        <w:rPr>
          <w:sz w:val="14"/>
          <w:szCs w:val="14"/>
        </w:rPr>
      </w:pPr>
      <w:r w:rsidRPr="00813A48">
        <w:rPr>
          <w:sz w:val="14"/>
          <w:szCs w:val="14"/>
        </w:rPr>
        <w:t xml:space="preserve">Размер субсидий, предоставляемых в соответствии с соглашениями, </w:t>
      </w:r>
      <w:r w:rsidRPr="00813A48">
        <w:rPr>
          <w:sz w:val="14"/>
          <w:szCs w:val="14"/>
        </w:rPr>
        <w:br/>
        <w:t>не может превышать объем финансового обеспечения муниципального социального заказа на соответствующий год, в целях исполнения которого осуществляется отбор исполнителей услуг путем предоставления социального сертификата.</w:t>
      </w:r>
    </w:p>
    <w:p w:rsidR="00146BAC" w:rsidRPr="00813A48" w:rsidRDefault="00146BAC" w:rsidP="00146BAC">
      <w:pPr>
        <w:autoSpaceDE w:val="0"/>
        <w:autoSpaceDN w:val="0"/>
        <w:adjustRightInd w:val="0"/>
        <w:ind w:firstLine="284"/>
        <w:contextualSpacing/>
        <w:jc w:val="both"/>
        <w:rPr>
          <w:sz w:val="14"/>
          <w:szCs w:val="14"/>
        </w:rPr>
      </w:pPr>
      <w:r w:rsidRPr="00813A48">
        <w:rPr>
          <w:sz w:val="14"/>
          <w:szCs w:val="14"/>
        </w:rPr>
        <w:t>6. Субсидия перечисляется уполномоченным органом в целях оплаты соглашения в порядке финансового обеспечения затрат в сроки, установленные предусмотренным в составе расчета планом-графиком перечисления субсидии (далее – план-график).</w:t>
      </w:r>
    </w:p>
    <w:p w:rsidR="00146BAC" w:rsidRPr="00813A48" w:rsidRDefault="00146BAC" w:rsidP="00146BAC">
      <w:pPr>
        <w:autoSpaceDE w:val="0"/>
        <w:autoSpaceDN w:val="0"/>
        <w:adjustRightInd w:val="0"/>
        <w:ind w:firstLine="284"/>
        <w:contextualSpacing/>
        <w:jc w:val="both"/>
        <w:rPr>
          <w:sz w:val="14"/>
          <w:szCs w:val="14"/>
        </w:rPr>
      </w:pPr>
      <w:r w:rsidRPr="00813A48">
        <w:rPr>
          <w:sz w:val="14"/>
          <w:szCs w:val="14"/>
        </w:rPr>
        <w:t xml:space="preserve">Перечисление субсидии получателю субсидии в соответствии </w:t>
      </w:r>
      <w:r w:rsidRPr="00813A48">
        <w:rPr>
          <w:sz w:val="14"/>
          <w:szCs w:val="14"/>
        </w:rPr>
        <w:br/>
        <w:t xml:space="preserve">с заключенным соглашением, осуществляется на счета, определенные </w:t>
      </w:r>
      <w:r w:rsidRPr="00813A48">
        <w:rPr>
          <w:sz w:val="14"/>
          <w:szCs w:val="14"/>
        </w:rPr>
        <w:br/>
        <w:t>с учетом положений, установленных бюджетным законодательством Российской Федерации.</w:t>
      </w:r>
    </w:p>
    <w:p w:rsidR="00146BAC" w:rsidRPr="00813A48" w:rsidRDefault="00146BAC" w:rsidP="00146BAC">
      <w:pPr>
        <w:autoSpaceDE w:val="0"/>
        <w:autoSpaceDN w:val="0"/>
        <w:adjustRightInd w:val="0"/>
        <w:ind w:firstLine="284"/>
        <w:jc w:val="both"/>
        <w:rPr>
          <w:sz w:val="14"/>
          <w:szCs w:val="14"/>
        </w:rPr>
      </w:pPr>
      <w:r w:rsidRPr="00813A48">
        <w:rPr>
          <w:sz w:val="14"/>
          <w:szCs w:val="14"/>
        </w:rPr>
        <w:t>7. Получатель субсидии ежеквартально не позднее 1 рабочего дня, следующего за периодом, в котором осуществлялось оказание муниципальной услуги (частичное оказание), представляет в уполномоченный орган отчет об исполнении соглашения по форме, определенной приложением к соглашению (далее – отчет), в порядке, установленном для заключения.</w:t>
      </w:r>
    </w:p>
    <w:p w:rsidR="00146BAC" w:rsidRPr="00813A48" w:rsidRDefault="00146BAC" w:rsidP="00146BAC">
      <w:pPr>
        <w:autoSpaceDE w:val="0"/>
        <w:autoSpaceDN w:val="0"/>
        <w:adjustRightInd w:val="0"/>
        <w:ind w:firstLine="284"/>
        <w:contextualSpacing/>
        <w:jc w:val="both"/>
        <w:rPr>
          <w:sz w:val="14"/>
          <w:szCs w:val="14"/>
        </w:rPr>
      </w:pPr>
      <w:r w:rsidRPr="00813A48">
        <w:rPr>
          <w:sz w:val="14"/>
          <w:szCs w:val="14"/>
        </w:rPr>
        <w:t>8. Уполномоченный орган в течение 5 рабочих дней после представления получателем субсидии отчета осуществляет проверку отчета и наличия требуемых документов.</w:t>
      </w:r>
    </w:p>
    <w:p w:rsidR="00146BAC" w:rsidRPr="00813A48" w:rsidRDefault="00146BAC" w:rsidP="00146BAC">
      <w:pPr>
        <w:autoSpaceDE w:val="0"/>
        <w:autoSpaceDN w:val="0"/>
        <w:adjustRightInd w:val="0"/>
        <w:ind w:firstLine="284"/>
        <w:contextualSpacing/>
        <w:jc w:val="both"/>
        <w:rPr>
          <w:sz w:val="14"/>
          <w:szCs w:val="14"/>
        </w:rPr>
      </w:pPr>
      <w:r w:rsidRPr="00813A48">
        <w:rPr>
          <w:sz w:val="14"/>
          <w:szCs w:val="14"/>
        </w:rPr>
        <w:lastRenderedPageBreak/>
        <w:t>В случае выявления несоответствия установленным требованиям уполномоченный орган в течение 1 рабочего дня направляет получателю субсидии требование об устранении факт</w:t>
      </w:r>
      <w:proofErr w:type="gramStart"/>
      <w:r w:rsidRPr="00813A48">
        <w:rPr>
          <w:sz w:val="14"/>
          <w:szCs w:val="14"/>
        </w:rPr>
        <w:t>а(</w:t>
      </w:r>
      <w:proofErr w:type="gramEnd"/>
      <w:r w:rsidRPr="00813A48">
        <w:rPr>
          <w:sz w:val="14"/>
          <w:szCs w:val="14"/>
        </w:rPr>
        <w:t>ов) выявленных нарушений.</w:t>
      </w:r>
    </w:p>
    <w:p w:rsidR="00146BAC" w:rsidRPr="00813A48" w:rsidRDefault="00146BAC" w:rsidP="00146BAC">
      <w:pPr>
        <w:autoSpaceDE w:val="0"/>
        <w:autoSpaceDN w:val="0"/>
        <w:adjustRightInd w:val="0"/>
        <w:ind w:firstLine="284"/>
        <w:jc w:val="both"/>
        <w:rPr>
          <w:sz w:val="14"/>
          <w:szCs w:val="14"/>
        </w:rPr>
      </w:pPr>
      <w:r w:rsidRPr="00813A48">
        <w:rPr>
          <w:sz w:val="14"/>
          <w:szCs w:val="14"/>
        </w:rPr>
        <w:t>Получатель субсидии в течение 3 рабочих дней со дня получения требования устраняет фак</w:t>
      </w:r>
      <w:proofErr w:type="gramStart"/>
      <w:r w:rsidRPr="00813A48">
        <w:rPr>
          <w:sz w:val="14"/>
          <w:szCs w:val="14"/>
        </w:rPr>
        <w:t>т(</w:t>
      </w:r>
      <w:proofErr w:type="gramEnd"/>
      <w:r w:rsidRPr="00813A48">
        <w:rPr>
          <w:sz w:val="14"/>
          <w:szCs w:val="14"/>
        </w:rPr>
        <w:t>ы) выявленных нарушений и повторно предоставляет отчет, указанный в пункте 7 настоящего Порядка.</w:t>
      </w:r>
    </w:p>
    <w:p w:rsidR="00146BAC" w:rsidRPr="00813A48" w:rsidRDefault="00146BAC" w:rsidP="00146BAC">
      <w:pPr>
        <w:autoSpaceDE w:val="0"/>
        <w:autoSpaceDN w:val="0"/>
        <w:adjustRightInd w:val="0"/>
        <w:ind w:firstLine="284"/>
        <w:contextualSpacing/>
        <w:jc w:val="both"/>
        <w:rPr>
          <w:sz w:val="14"/>
          <w:szCs w:val="14"/>
        </w:rPr>
      </w:pPr>
      <w:r w:rsidRPr="00813A48">
        <w:rPr>
          <w:sz w:val="14"/>
          <w:szCs w:val="14"/>
        </w:rPr>
        <w:t xml:space="preserve">9. Уполномоченный орган осуществляет </w:t>
      </w:r>
      <w:proofErr w:type="gramStart"/>
      <w:r w:rsidRPr="00813A48">
        <w:rPr>
          <w:sz w:val="14"/>
          <w:szCs w:val="14"/>
        </w:rPr>
        <w:t>контроль за</w:t>
      </w:r>
      <w:proofErr w:type="gramEnd"/>
      <w:r w:rsidRPr="00813A48">
        <w:rPr>
          <w:sz w:val="14"/>
          <w:szCs w:val="14"/>
        </w:rPr>
        <w:t xml:space="preserve"> соблюдением получателем субсидии условий оказания муниципальной услуги, в том числе в части достижения результата предоставления субсидии.</w:t>
      </w:r>
    </w:p>
    <w:p w:rsidR="00146BAC" w:rsidRPr="00813A48" w:rsidRDefault="00146BAC" w:rsidP="00146BAC">
      <w:pPr>
        <w:ind w:firstLine="284"/>
        <w:jc w:val="both"/>
        <w:rPr>
          <w:sz w:val="14"/>
          <w:szCs w:val="14"/>
        </w:rPr>
      </w:pPr>
      <w:r w:rsidRPr="00813A48">
        <w:rPr>
          <w:sz w:val="14"/>
          <w:szCs w:val="14"/>
        </w:rPr>
        <w:t xml:space="preserve">10. </w:t>
      </w:r>
      <w:proofErr w:type="gramStart"/>
      <w:r w:rsidRPr="00813A48">
        <w:rPr>
          <w:sz w:val="14"/>
          <w:szCs w:val="14"/>
        </w:rPr>
        <w:t>Контроль за</w:t>
      </w:r>
      <w:proofErr w:type="gramEnd"/>
      <w:r w:rsidRPr="00813A48">
        <w:rPr>
          <w:sz w:val="14"/>
          <w:szCs w:val="14"/>
        </w:rPr>
        <w:t xml:space="preserve"> соблюдением настоящего порядка осуществляется в соответствии со статьей 26 Федерального закона № 189-ФЗ.</w:t>
      </w:r>
    </w:p>
    <w:p w:rsidR="00146BAC" w:rsidRPr="00813A48" w:rsidRDefault="00146BAC" w:rsidP="00146BAC">
      <w:pPr>
        <w:autoSpaceDE w:val="0"/>
        <w:autoSpaceDN w:val="0"/>
        <w:adjustRightInd w:val="0"/>
        <w:ind w:firstLine="284"/>
        <w:contextualSpacing/>
        <w:jc w:val="both"/>
        <w:rPr>
          <w:sz w:val="14"/>
          <w:szCs w:val="14"/>
        </w:rPr>
      </w:pPr>
      <w:r w:rsidRPr="00813A48">
        <w:rPr>
          <w:sz w:val="14"/>
          <w:szCs w:val="14"/>
        </w:rPr>
        <w:t xml:space="preserve">11. </w:t>
      </w:r>
      <w:proofErr w:type="gramStart"/>
      <w:r w:rsidRPr="00813A48">
        <w:rPr>
          <w:sz w:val="14"/>
          <w:szCs w:val="14"/>
        </w:rPr>
        <w:t xml:space="preserve">В случае установления факта </w:t>
      </w:r>
      <w:proofErr w:type="spellStart"/>
      <w:r w:rsidRPr="00813A48">
        <w:rPr>
          <w:sz w:val="14"/>
          <w:szCs w:val="14"/>
        </w:rPr>
        <w:t>недостижения</w:t>
      </w:r>
      <w:proofErr w:type="spellEnd"/>
      <w:r w:rsidRPr="00813A48">
        <w:rPr>
          <w:sz w:val="14"/>
          <w:szCs w:val="14"/>
        </w:rPr>
        <w:t xml:space="preserve"> получателем субсидии результата предоставления субсидии и (или) нарушения требований оказания муниципальной услуги, утвержденных постановлением Администрации Солецкого муниципального округа от 09.01.2024 № 2, выявленного по результатам проверок, проведенных уполномоченным органом и (или) органами финансового контроля, получатель субсидии обязан возвратить субсидию в бюджет субъекта Российской Федерации в течение 10 календарных дней со дня завершения проверки  в размере (</w:t>
      </w:r>
      <w:r w:rsidRPr="00813A48">
        <w:rPr>
          <w:sz w:val="14"/>
          <w:szCs w:val="14"/>
          <w:lang w:val="en-US"/>
        </w:rPr>
        <w:t>R</w:t>
      </w:r>
      <w:proofErr w:type="gramEnd"/>
      <w:r w:rsidRPr="00813A48">
        <w:rPr>
          <w:sz w:val="14"/>
          <w:szCs w:val="14"/>
        </w:rPr>
        <w:t xml:space="preserve">), </w:t>
      </w:r>
      <w:proofErr w:type="gramStart"/>
      <w:r w:rsidRPr="00813A48">
        <w:rPr>
          <w:sz w:val="14"/>
          <w:szCs w:val="14"/>
        </w:rPr>
        <w:t>рассчитанным</w:t>
      </w:r>
      <w:proofErr w:type="gramEnd"/>
      <w:r w:rsidRPr="00813A48">
        <w:rPr>
          <w:sz w:val="14"/>
          <w:szCs w:val="14"/>
        </w:rPr>
        <w:t xml:space="preserve"> по формуле:</w:t>
      </w:r>
    </w:p>
    <w:p w:rsidR="00146BAC" w:rsidRPr="00813A48" w:rsidRDefault="00146BAC" w:rsidP="00146BAC">
      <w:pPr>
        <w:widowControl w:val="0"/>
        <w:tabs>
          <w:tab w:val="left" w:pos="993"/>
        </w:tabs>
        <w:autoSpaceDE w:val="0"/>
        <w:autoSpaceDN w:val="0"/>
        <w:adjustRightInd w:val="0"/>
        <w:ind w:firstLine="284"/>
        <w:jc w:val="both"/>
        <w:rPr>
          <w:sz w:val="14"/>
          <w:szCs w:val="14"/>
        </w:rPr>
      </w:pPr>
      <m:oMath>
        <m:r>
          <w:rPr>
            <w:rFonts w:ascii="Cambria Math" w:hAnsi="Cambria Math" w:cs="Arial"/>
            <w:sz w:val="14"/>
            <w:szCs w:val="14"/>
            <w:lang w:val="en-US"/>
          </w:rPr>
          <m:t>R</m:t>
        </m:r>
        <m:r>
          <w:rPr>
            <w:rFonts w:ascii="Cambria Math" w:hAnsi="Cambria Math" w:cs="Arial"/>
            <w:sz w:val="14"/>
            <w:szCs w:val="14"/>
          </w:rPr>
          <m:t>=</m:t>
        </m:r>
        <m:nary>
          <m:naryPr>
            <m:chr m:val="∑"/>
            <m:limLoc m:val="subSup"/>
            <m:ctrlPr>
              <w:rPr>
                <w:rFonts w:ascii="Cambria Math" w:hAnsi="Cambria Math" w:cs="Arial"/>
                <w:i/>
                <w:sz w:val="14"/>
                <w:szCs w:val="14"/>
              </w:rPr>
            </m:ctrlPr>
          </m:naryPr>
          <m:sub>
            <m:r>
              <w:rPr>
                <w:rFonts w:ascii="Cambria Math" w:hAnsi="Cambria Math" w:cs="Arial"/>
                <w:sz w:val="14"/>
                <w:szCs w:val="14"/>
              </w:rPr>
              <m:t>j=1</m:t>
            </m:r>
          </m:sub>
          <m:sup>
            <m:r>
              <w:rPr>
                <w:rFonts w:ascii="Cambria Math" w:hAnsi="Cambria Math" w:cs="Arial"/>
                <w:sz w:val="14"/>
                <w:szCs w:val="14"/>
              </w:rPr>
              <m:t>n</m:t>
            </m:r>
          </m:sup>
          <m:e>
            <m:sSub>
              <m:sSubPr>
                <m:ctrlPr>
                  <w:rPr>
                    <w:rFonts w:ascii="Cambria Math" w:hAnsi="Cambria Math" w:cs="Arial"/>
                    <w:i/>
                    <w:sz w:val="14"/>
                    <w:szCs w:val="14"/>
                  </w:rPr>
                </m:ctrlPr>
              </m:sSubPr>
              <m:e>
                <m:acc>
                  <m:accPr>
                    <m:chr m:val="̅"/>
                    <m:ctrlPr>
                      <w:rPr>
                        <w:rFonts w:ascii="Cambria Math" w:hAnsi="Cambria Math" w:cs="Arial"/>
                        <w:i/>
                        <w:sz w:val="14"/>
                        <w:szCs w:val="14"/>
                      </w:rPr>
                    </m:ctrlPr>
                  </m:accPr>
                  <m:e>
                    <m:r>
                      <w:rPr>
                        <w:rFonts w:ascii="Cambria Math" w:hAnsi="Cambria Math" w:cs="Arial"/>
                        <w:sz w:val="14"/>
                        <w:szCs w:val="14"/>
                      </w:rPr>
                      <m:t>Q</m:t>
                    </m:r>
                  </m:e>
                </m:acc>
              </m:e>
              <m:sub>
                <m:r>
                  <w:rPr>
                    <w:rFonts w:ascii="Cambria Math" w:hAnsi="Cambria Math" w:cs="Arial"/>
                    <w:sz w:val="14"/>
                    <w:szCs w:val="14"/>
                  </w:rPr>
                  <m:t>j</m:t>
                </m:r>
              </m:sub>
            </m:sSub>
            <m:r>
              <w:rPr>
                <w:rFonts w:ascii="Cambria Math" w:hAnsi="Cambria Math" w:cs="Arial"/>
                <w:sz w:val="14"/>
                <w:szCs w:val="14"/>
              </w:rPr>
              <m:t>*</m:t>
            </m:r>
            <m:sSub>
              <m:sSubPr>
                <m:ctrlPr>
                  <w:rPr>
                    <w:rFonts w:ascii="Cambria Math" w:hAnsi="Cambria Math" w:cs="Arial"/>
                    <w:i/>
                    <w:sz w:val="14"/>
                    <w:szCs w:val="14"/>
                  </w:rPr>
                </m:ctrlPr>
              </m:sSubPr>
              <m:e>
                <m:r>
                  <w:rPr>
                    <w:rFonts w:ascii="Cambria Math" w:hAnsi="Cambria Math" w:cs="Arial"/>
                    <w:sz w:val="14"/>
                    <w:szCs w:val="14"/>
                  </w:rPr>
                  <m:t>P</m:t>
                </m:r>
              </m:e>
              <m:sub>
                <m:r>
                  <w:rPr>
                    <w:rFonts w:ascii="Cambria Math" w:hAnsi="Cambria Math" w:cs="Arial"/>
                    <w:sz w:val="14"/>
                    <w:szCs w:val="14"/>
                  </w:rPr>
                  <m:t>j</m:t>
                </m:r>
              </m:sub>
            </m:sSub>
            <m:r>
              <w:rPr>
                <w:rFonts w:ascii="Cambria Math" w:hAnsi="Cambria Math" w:cs="Arial"/>
                <w:sz w:val="14"/>
                <w:szCs w:val="14"/>
              </w:rPr>
              <m:t xml:space="preserve"> ,</m:t>
            </m:r>
          </m:e>
        </m:nary>
      </m:oMath>
      <w:r w:rsidRPr="00813A48">
        <w:rPr>
          <w:rFonts w:ascii="Arial" w:hAnsi="Arial" w:cs="Arial"/>
          <w:sz w:val="14"/>
          <w:szCs w:val="14"/>
        </w:rPr>
        <w:t xml:space="preserve"> </w:t>
      </w:r>
      <w:r w:rsidRPr="00813A48">
        <w:rPr>
          <w:sz w:val="14"/>
          <w:szCs w:val="14"/>
        </w:rPr>
        <w:t>где:</w:t>
      </w:r>
    </w:p>
    <w:p w:rsidR="00146BAC" w:rsidRPr="00813A48" w:rsidRDefault="00257C63" w:rsidP="00146BAC">
      <w:pPr>
        <w:tabs>
          <w:tab w:val="left" w:pos="993"/>
        </w:tabs>
        <w:autoSpaceDE w:val="0"/>
        <w:autoSpaceDN w:val="0"/>
        <w:adjustRightInd w:val="0"/>
        <w:ind w:firstLine="284"/>
        <w:contextualSpacing/>
        <w:jc w:val="both"/>
        <w:rPr>
          <w:sz w:val="14"/>
          <w:szCs w:val="14"/>
        </w:rPr>
      </w:pPr>
      <m:oMath>
        <m:acc>
          <m:accPr>
            <m:chr m:val="̅"/>
            <m:ctrlPr>
              <w:rPr>
                <w:rFonts w:ascii="Cambria Math" w:hAnsi="Cambria Math"/>
                <w:i/>
                <w:sz w:val="14"/>
                <w:szCs w:val="14"/>
                <w:vertAlign w:val="subscript"/>
                <w:lang w:val="en-US"/>
              </w:rPr>
            </m:ctrlPr>
          </m:accPr>
          <m:e>
            <m:r>
              <w:rPr>
                <w:rFonts w:ascii="Cambria Math" w:hAnsi="Cambria Math"/>
                <w:sz w:val="14"/>
                <w:szCs w:val="14"/>
                <w:vertAlign w:val="subscript"/>
                <w:lang w:val="en-US"/>
              </w:rPr>
              <m:t>Q</m:t>
            </m:r>
          </m:e>
        </m:acc>
      </m:oMath>
      <w:r w:rsidR="00146BAC" w:rsidRPr="00813A48">
        <w:rPr>
          <w:sz w:val="14"/>
          <w:szCs w:val="14"/>
          <w:vertAlign w:val="subscript"/>
          <w:lang w:val="en-US"/>
        </w:rPr>
        <w:t>j</w:t>
      </w:r>
      <w:r w:rsidR="00146BAC" w:rsidRPr="00813A48">
        <w:rPr>
          <w:sz w:val="14"/>
          <w:szCs w:val="14"/>
        </w:rPr>
        <w:t xml:space="preserve"> – </w:t>
      </w:r>
      <w:proofErr w:type="gramStart"/>
      <w:r w:rsidR="00146BAC" w:rsidRPr="00813A48">
        <w:rPr>
          <w:sz w:val="14"/>
          <w:szCs w:val="14"/>
        </w:rPr>
        <w:t>объем</w:t>
      </w:r>
      <w:proofErr w:type="gramEnd"/>
      <w:r w:rsidR="00146BAC" w:rsidRPr="00813A48">
        <w:rPr>
          <w:sz w:val="14"/>
          <w:szCs w:val="14"/>
        </w:rPr>
        <w:t xml:space="preserve"> муниципальной услуги, который получателем субсидии не оказан и (или) оказан потребителю услуги с нарушением Стандарта оказания муниципальной услуги в соответствии с социальным сертификатом </w:t>
      </w:r>
      <w:r w:rsidR="00146BAC" w:rsidRPr="00813A48">
        <w:rPr>
          <w:iCs/>
          <w:sz w:val="14"/>
          <w:szCs w:val="14"/>
          <w:lang w:val="en-US"/>
        </w:rPr>
        <w:t>j</w:t>
      </w:r>
      <w:r w:rsidR="00146BAC" w:rsidRPr="00813A48">
        <w:rPr>
          <w:sz w:val="14"/>
          <w:szCs w:val="14"/>
        </w:rPr>
        <w:t>-му потребителю услуги;</w:t>
      </w:r>
    </w:p>
    <w:p w:rsidR="00146BAC" w:rsidRPr="00813A48" w:rsidRDefault="00146BAC" w:rsidP="00146BAC">
      <w:pPr>
        <w:tabs>
          <w:tab w:val="left" w:pos="993"/>
        </w:tabs>
        <w:autoSpaceDE w:val="0"/>
        <w:autoSpaceDN w:val="0"/>
        <w:adjustRightInd w:val="0"/>
        <w:ind w:firstLine="284"/>
        <w:contextualSpacing/>
        <w:jc w:val="both"/>
        <w:rPr>
          <w:sz w:val="14"/>
          <w:szCs w:val="14"/>
        </w:rPr>
      </w:pPr>
      <w:proofErr w:type="spellStart"/>
      <w:r w:rsidRPr="00813A48">
        <w:rPr>
          <w:sz w:val="14"/>
          <w:szCs w:val="14"/>
          <w:lang w:val="en-US"/>
        </w:rPr>
        <w:t>P</w:t>
      </w:r>
      <w:r w:rsidRPr="00813A48">
        <w:rPr>
          <w:sz w:val="14"/>
          <w:szCs w:val="14"/>
          <w:vertAlign w:val="subscript"/>
          <w:lang w:val="en-US"/>
        </w:rPr>
        <w:t>j</w:t>
      </w:r>
      <w:proofErr w:type="spellEnd"/>
      <w:r w:rsidRPr="00813A48">
        <w:rPr>
          <w:sz w:val="14"/>
          <w:szCs w:val="14"/>
        </w:rPr>
        <w:t xml:space="preserve"> – нормативные затраты на оказание муниципальной услуги на единицу показателя объема муниципальной услуги, установленные на основании Порядка определения нормативных затрат на оказание муниципальной услуги в соответствии с социальным сертификатом, утвержденного Уполномоченным органом;</w:t>
      </w:r>
    </w:p>
    <w:p w:rsidR="00146BAC" w:rsidRPr="00813A48" w:rsidRDefault="00146BAC" w:rsidP="00146BAC">
      <w:pPr>
        <w:tabs>
          <w:tab w:val="left" w:pos="993"/>
        </w:tabs>
        <w:autoSpaceDE w:val="0"/>
        <w:autoSpaceDN w:val="0"/>
        <w:adjustRightInd w:val="0"/>
        <w:ind w:firstLine="284"/>
        <w:contextualSpacing/>
        <w:jc w:val="both"/>
        <w:rPr>
          <w:sz w:val="14"/>
          <w:szCs w:val="14"/>
        </w:rPr>
      </w:pPr>
      <w:r w:rsidRPr="00813A48">
        <w:rPr>
          <w:sz w:val="14"/>
          <w:szCs w:val="14"/>
          <w:lang w:val="en-US"/>
        </w:rPr>
        <w:t>n</w:t>
      </w:r>
      <w:r w:rsidRPr="00813A48">
        <w:rPr>
          <w:sz w:val="14"/>
          <w:szCs w:val="14"/>
        </w:rPr>
        <w:t xml:space="preserve"> – </w:t>
      </w:r>
      <w:proofErr w:type="gramStart"/>
      <w:r w:rsidRPr="00813A48">
        <w:rPr>
          <w:sz w:val="14"/>
          <w:szCs w:val="14"/>
        </w:rPr>
        <w:t>число</w:t>
      </w:r>
      <w:proofErr w:type="gramEnd"/>
      <w:r w:rsidRPr="00813A48">
        <w:rPr>
          <w:sz w:val="14"/>
          <w:szCs w:val="14"/>
        </w:rPr>
        <w:t xml:space="preserve"> потребителей, которым муниципальная услуга в соответствии с социальным сертификатом оказана </w:t>
      </w:r>
      <w:r w:rsidRPr="00813A48">
        <w:rPr>
          <w:iCs/>
          <w:sz w:val="14"/>
          <w:szCs w:val="14"/>
        </w:rPr>
        <w:t>i</w:t>
      </w:r>
      <w:r w:rsidRPr="00813A48">
        <w:rPr>
          <w:sz w:val="14"/>
          <w:szCs w:val="14"/>
        </w:rPr>
        <w:t>-м получателем субсидии.</w:t>
      </w:r>
    </w:p>
    <w:p w:rsidR="00146BAC" w:rsidRPr="00813A48" w:rsidRDefault="00146BAC" w:rsidP="00146BAC">
      <w:pPr>
        <w:widowControl w:val="0"/>
        <w:autoSpaceDE w:val="0"/>
        <w:autoSpaceDN w:val="0"/>
        <w:ind w:firstLine="284"/>
        <w:jc w:val="both"/>
        <w:outlineLvl w:val="0"/>
        <w:rPr>
          <w:sz w:val="14"/>
          <w:szCs w:val="14"/>
        </w:rPr>
      </w:pPr>
      <w:r w:rsidRPr="00813A48">
        <w:rPr>
          <w:sz w:val="14"/>
          <w:szCs w:val="14"/>
        </w:rPr>
        <w:t xml:space="preserve">12. </w:t>
      </w:r>
      <w:proofErr w:type="gramStart"/>
      <w:r w:rsidRPr="00813A48">
        <w:rPr>
          <w:sz w:val="14"/>
          <w:szCs w:val="14"/>
        </w:rPr>
        <w:t>Не использованные в отчетном финансовом году остатки субсидий, предоставляемые в соответствии с соглашениями, остаются в распоряжении получателя субсидии при условии соблюдения достижения им в отчетном финансовом году результата предоставления субсидии, определенного соглашением на соответствующий финансовый год, и оказания муниципальной услуги в соответствии с распоряжением Администрации Солецкого муниципального округа от 27.12.2023 № 840-рз «Об организации оказания муниципальных услуг в социальной сфере при</w:t>
      </w:r>
      <w:proofErr w:type="gramEnd"/>
      <w:r w:rsidRPr="00813A48">
        <w:rPr>
          <w:sz w:val="14"/>
          <w:szCs w:val="14"/>
        </w:rPr>
        <w:t xml:space="preserve"> </w:t>
      </w:r>
      <w:proofErr w:type="gramStart"/>
      <w:r w:rsidRPr="00813A48">
        <w:rPr>
          <w:sz w:val="14"/>
          <w:szCs w:val="14"/>
        </w:rPr>
        <w:t>формировании</w:t>
      </w:r>
      <w:proofErr w:type="gramEnd"/>
      <w:r w:rsidRPr="00813A48">
        <w:rPr>
          <w:sz w:val="14"/>
          <w:szCs w:val="14"/>
        </w:rPr>
        <w:t xml:space="preserve"> муниципального социального заказа на оказание муниципальных услуг в социальной сфере на территории Солецкого муниципального округа».</w:t>
      </w:r>
    </w:p>
    <w:p w:rsidR="00146BAC" w:rsidRPr="00813A48" w:rsidRDefault="00146BAC" w:rsidP="00146BAC">
      <w:pPr>
        <w:autoSpaceDE w:val="0"/>
        <w:autoSpaceDN w:val="0"/>
        <w:adjustRightInd w:val="0"/>
        <w:ind w:firstLine="284"/>
        <w:contextualSpacing/>
        <w:jc w:val="both"/>
        <w:rPr>
          <w:b/>
          <w:sz w:val="14"/>
          <w:szCs w:val="14"/>
        </w:rPr>
      </w:pPr>
      <w:r w:rsidRPr="00813A48">
        <w:rPr>
          <w:sz w:val="14"/>
          <w:szCs w:val="14"/>
        </w:rPr>
        <w:t xml:space="preserve">13. </w:t>
      </w:r>
      <w:proofErr w:type="gramStart"/>
      <w:r w:rsidRPr="00813A48">
        <w:rPr>
          <w:sz w:val="14"/>
          <w:szCs w:val="14"/>
        </w:rPr>
        <w:t xml:space="preserve">При расторжении соглашения получатель субсидии возвращает сумму субсидии, предоставленную ранее в целях оплаты соглашения, </w:t>
      </w:r>
      <w:r w:rsidRPr="00813A48">
        <w:rPr>
          <w:sz w:val="14"/>
          <w:szCs w:val="14"/>
        </w:rPr>
        <w:br/>
        <w:t xml:space="preserve">за исключением суммы, соответствующей объему муниципальных услуг, оказанных в надлежащем порядке до момента расторжения соглашения, </w:t>
      </w:r>
      <w:r w:rsidRPr="00813A48">
        <w:rPr>
          <w:sz w:val="14"/>
          <w:szCs w:val="14"/>
        </w:rPr>
        <w:br/>
        <w:t>в бюджет Солецкого муниципального округа, в том числе сумму возмещенного потребителю услуг вреда, причиненного его жизни и (или) здоровью, на основании решения уполномоченного органа, в сроки, определенные условиями соглашения.</w:t>
      </w:r>
      <w:proofErr w:type="gramEnd"/>
    </w:p>
    <w:p w:rsidR="00146BAC" w:rsidRPr="00813A48" w:rsidRDefault="00146BAC" w:rsidP="00146BAC">
      <w:pPr>
        <w:autoSpaceDE w:val="0"/>
        <w:rPr>
          <w:b/>
          <w:sz w:val="14"/>
          <w:szCs w:val="14"/>
        </w:rPr>
      </w:pPr>
    </w:p>
    <w:p w:rsidR="00146BAC" w:rsidRDefault="00146BAC" w:rsidP="00146BAC">
      <w:pPr>
        <w:jc w:val="center"/>
        <w:rPr>
          <w:sz w:val="14"/>
          <w:szCs w:val="14"/>
        </w:rPr>
      </w:pPr>
    </w:p>
    <w:p w:rsidR="00146BAC" w:rsidRDefault="00146BAC" w:rsidP="00146BAC">
      <w:pPr>
        <w:jc w:val="center"/>
        <w:rPr>
          <w:b/>
          <w:sz w:val="14"/>
          <w:szCs w:val="14"/>
        </w:rPr>
      </w:pPr>
      <w:r w:rsidRPr="002F1598">
        <w:rPr>
          <w:b/>
          <w:sz w:val="14"/>
          <w:szCs w:val="14"/>
        </w:rPr>
        <w:t>ПОСТАНОВЛЕНИЕ</w:t>
      </w:r>
    </w:p>
    <w:p w:rsidR="00146BAC" w:rsidRPr="002F1598" w:rsidRDefault="00146BAC" w:rsidP="00146BAC">
      <w:pPr>
        <w:jc w:val="center"/>
        <w:rPr>
          <w:sz w:val="14"/>
          <w:szCs w:val="14"/>
        </w:rPr>
      </w:pPr>
      <w:r w:rsidRPr="002F1598">
        <w:rPr>
          <w:sz w:val="14"/>
          <w:szCs w:val="14"/>
        </w:rPr>
        <w:t>Администрации муниципального округа</w:t>
      </w:r>
    </w:p>
    <w:p w:rsidR="00146BAC" w:rsidRPr="002F1598" w:rsidRDefault="00146BAC" w:rsidP="00146BAC">
      <w:pPr>
        <w:jc w:val="center"/>
        <w:rPr>
          <w:b/>
          <w:sz w:val="14"/>
          <w:szCs w:val="14"/>
        </w:rPr>
      </w:pPr>
      <w:r w:rsidRPr="002F1598">
        <w:rPr>
          <w:b/>
          <w:sz w:val="14"/>
          <w:szCs w:val="14"/>
        </w:rPr>
        <w:t xml:space="preserve">  </w:t>
      </w:r>
    </w:p>
    <w:p w:rsidR="00146BAC" w:rsidRPr="002F1598" w:rsidRDefault="00146BAC" w:rsidP="00146BAC">
      <w:pPr>
        <w:jc w:val="center"/>
        <w:rPr>
          <w:sz w:val="14"/>
          <w:szCs w:val="14"/>
        </w:rPr>
      </w:pPr>
      <w:r>
        <w:rPr>
          <w:sz w:val="14"/>
          <w:szCs w:val="14"/>
        </w:rPr>
        <w:t>от 19</w:t>
      </w:r>
      <w:r w:rsidRPr="002F1598">
        <w:rPr>
          <w:sz w:val="14"/>
          <w:szCs w:val="14"/>
        </w:rPr>
        <w:t>.</w:t>
      </w:r>
      <w:r>
        <w:rPr>
          <w:sz w:val="14"/>
          <w:szCs w:val="14"/>
        </w:rPr>
        <w:t>02.202</w:t>
      </w:r>
      <w:r w:rsidR="00BC13D4">
        <w:rPr>
          <w:sz w:val="14"/>
          <w:szCs w:val="14"/>
        </w:rPr>
        <w:t>4</w:t>
      </w:r>
      <w:r>
        <w:rPr>
          <w:sz w:val="14"/>
          <w:szCs w:val="14"/>
        </w:rPr>
        <w:t xml:space="preserve"> № 325</w:t>
      </w:r>
    </w:p>
    <w:p w:rsidR="00146BAC" w:rsidRDefault="00146BAC" w:rsidP="00146BAC">
      <w:pPr>
        <w:jc w:val="center"/>
        <w:rPr>
          <w:sz w:val="14"/>
          <w:szCs w:val="14"/>
        </w:rPr>
      </w:pPr>
      <w:r w:rsidRPr="002F1598">
        <w:rPr>
          <w:sz w:val="14"/>
          <w:szCs w:val="14"/>
        </w:rPr>
        <w:t>г. Сольцы</w:t>
      </w:r>
    </w:p>
    <w:p w:rsidR="00146BAC" w:rsidRDefault="00146BAC" w:rsidP="00146BAC">
      <w:pPr>
        <w:jc w:val="center"/>
        <w:rPr>
          <w:sz w:val="14"/>
          <w:szCs w:val="14"/>
        </w:rPr>
      </w:pPr>
    </w:p>
    <w:p w:rsidR="00146BAC" w:rsidRPr="002F141B" w:rsidRDefault="00146BAC" w:rsidP="00146BAC">
      <w:pPr>
        <w:widowControl w:val="0"/>
        <w:autoSpaceDE w:val="0"/>
        <w:autoSpaceDN w:val="0"/>
        <w:adjustRightInd w:val="0"/>
        <w:jc w:val="center"/>
        <w:rPr>
          <w:b/>
          <w:bCs/>
          <w:sz w:val="14"/>
          <w:szCs w:val="14"/>
        </w:rPr>
      </w:pPr>
      <w:proofErr w:type="gramStart"/>
      <w:r w:rsidRPr="002F141B">
        <w:rPr>
          <w:b/>
          <w:bCs/>
          <w:sz w:val="14"/>
          <w:szCs w:val="14"/>
        </w:rPr>
        <w:t>Об утверждении Порядка заключения в электронной форме и подписания усиленной квалифицированной электронной подписью лица, имеющего право действовать от имени соответственно уполномоченного органа, исполнителя муниципальных услуг в социальной сфере, соглашений о финансовом обеспечении (возмещении затрат), связанных с оказанием муниципальных услуг в социальной сфере в соответствии с социальным сертификатом на получение муниципальной услуги в социальной сфере и соглашений об оказании муниципальных услуг</w:t>
      </w:r>
      <w:proofErr w:type="gramEnd"/>
      <w:r w:rsidRPr="002F141B">
        <w:rPr>
          <w:b/>
          <w:bCs/>
          <w:sz w:val="14"/>
          <w:szCs w:val="14"/>
        </w:rPr>
        <w:t xml:space="preserve"> в социальной сфере, заключенных по результатам конкурса на заключение соглашения об оказании</w:t>
      </w:r>
    </w:p>
    <w:p w:rsidR="00146BAC" w:rsidRPr="002F141B" w:rsidRDefault="00146BAC" w:rsidP="00146BAC">
      <w:pPr>
        <w:widowControl w:val="0"/>
        <w:autoSpaceDE w:val="0"/>
        <w:autoSpaceDN w:val="0"/>
        <w:adjustRightInd w:val="0"/>
        <w:jc w:val="center"/>
        <w:rPr>
          <w:b/>
          <w:bCs/>
          <w:sz w:val="14"/>
          <w:szCs w:val="14"/>
        </w:rPr>
      </w:pPr>
      <w:r w:rsidRPr="002F141B">
        <w:rPr>
          <w:b/>
          <w:bCs/>
          <w:sz w:val="14"/>
          <w:szCs w:val="14"/>
        </w:rPr>
        <w:t>муниципальных услуг в социальной сфере</w:t>
      </w:r>
    </w:p>
    <w:p w:rsidR="00146BAC" w:rsidRPr="002F141B" w:rsidRDefault="00146BAC" w:rsidP="00146BAC">
      <w:pPr>
        <w:widowControl w:val="0"/>
        <w:autoSpaceDE w:val="0"/>
        <w:autoSpaceDN w:val="0"/>
        <w:outlineLvl w:val="0"/>
        <w:rPr>
          <w:sz w:val="14"/>
          <w:szCs w:val="14"/>
        </w:rPr>
      </w:pPr>
    </w:p>
    <w:p w:rsidR="00146BAC" w:rsidRPr="002F141B" w:rsidRDefault="00146BAC" w:rsidP="00146BAC">
      <w:pPr>
        <w:ind w:firstLine="284"/>
        <w:jc w:val="both"/>
        <w:rPr>
          <w:sz w:val="14"/>
          <w:szCs w:val="14"/>
        </w:rPr>
      </w:pPr>
      <w:proofErr w:type="gramStart"/>
      <w:r w:rsidRPr="002F141B">
        <w:rPr>
          <w:sz w:val="14"/>
          <w:szCs w:val="14"/>
        </w:rPr>
        <w:t>В соответствии с частью 3 статьи 28 Федерального закона от 13 июля 2020 года № 189-ФЗ «О государственном (муниципальном) социальном заказе на оказание государственных (муниципальных) услуг в социальной сфере», постановлением Правительства Российской Федерации от 13 октября 2020 года № 1678 «Об утверждении общих требований к принятию решений органами государственной власти субъектов Российской Федерации (органами местного самоуправления) об организации оказания государственных (муниципальных) услуг</w:t>
      </w:r>
      <w:proofErr w:type="gramEnd"/>
      <w:r w:rsidRPr="002F141B">
        <w:rPr>
          <w:sz w:val="14"/>
          <w:szCs w:val="14"/>
        </w:rPr>
        <w:t xml:space="preserve"> в социальной сфере» Администрация Солецкого муниципального округа </w:t>
      </w:r>
      <w:r w:rsidRPr="002F141B">
        <w:rPr>
          <w:b/>
          <w:sz w:val="14"/>
          <w:szCs w:val="14"/>
        </w:rPr>
        <w:t>ПОСТАНОВЛЯЕТ:</w:t>
      </w:r>
    </w:p>
    <w:p w:rsidR="00146BAC" w:rsidRPr="002F141B" w:rsidRDefault="00146BAC" w:rsidP="00146BAC">
      <w:pPr>
        <w:widowControl w:val="0"/>
        <w:autoSpaceDE w:val="0"/>
        <w:autoSpaceDN w:val="0"/>
        <w:adjustRightInd w:val="0"/>
        <w:ind w:firstLine="284"/>
        <w:jc w:val="both"/>
        <w:rPr>
          <w:bCs/>
          <w:sz w:val="14"/>
          <w:szCs w:val="14"/>
        </w:rPr>
      </w:pPr>
      <w:r w:rsidRPr="002F141B">
        <w:rPr>
          <w:bCs/>
          <w:sz w:val="14"/>
          <w:szCs w:val="14"/>
        </w:rPr>
        <w:t xml:space="preserve">1. </w:t>
      </w:r>
      <w:proofErr w:type="gramStart"/>
      <w:r w:rsidRPr="002F141B">
        <w:rPr>
          <w:bCs/>
          <w:sz w:val="14"/>
          <w:szCs w:val="14"/>
        </w:rPr>
        <w:t>Утвердить прилагаемый Порядок заключения в электронной форме и подписания усиленной квалифицированной электронной подписью лица, имеющего право действовать от имени соответственно уполномоченного органа, исполнителя муниципальных услуг в социальной сфере, соглашений о финансовом обеспечении (возмещении затрат), связанных с оказанием муниципальных услуг в социальной сфере в соответствии с социальным сертификатом на получение муниципальной услуги в социальной сфере и соглашений об оказании муниципальных услуг</w:t>
      </w:r>
      <w:proofErr w:type="gramEnd"/>
      <w:r w:rsidRPr="002F141B">
        <w:rPr>
          <w:bCs/>
          <w:sz w:val="14"/>
          <w:szCs w:val="14"/>
        </w:rPr>
        <w:t xml:space="preserve"> в социальной сфере, заключенных по результатам конкурса на заключение </w:t>
      </w:r>
      <w:r w:rsidRPr="002F141B">
        <w:rPr>
          <w:bCs/>
          <w:sz w:val="14"/>
          <w:szCs w:val="14"/>
        </w:rPr>
        <w:lastRenderedPageBreak/>
        <w:t>соглашения об оказании муниципальных услуг в социальной сфере (далее – Порядок).</w:t>
      </w:r>
    </w:p>
    <w:p w:rsidR="00146BAC" w:rsidRPr="002F141B" w:rsidRDefault="00146BAC" w:rsidP="00146BAC">
      <w:pPr>
        <w:ind w:firstLine="284"/>
        <w:jc w:val="both"/>
        <w:rPr>
          <w:sz w:val="14"/>
          <w:szCs w:val="14"/>
        </w:rPr>
      </w:pPr>
      <w:r w:rsidRPr="002F141B">
        <w:rPr>
          <w:sz w:val="14"/>
          <w:szCs w:val="14"/>
        </w:rPr>
        <w:t>2. Опубликовать настоящее постановление в периодическом печатном издани</w:t>
      </w:r>
      <w:proofErr w:type="gramStart"/>
      <w:r w:rsidRPr="002F141B">
        <w:rPr>
          <w:sz w:val="14"/>
          <w:szCs w:val="14"/>
        </w:rPr>
        <w:t>и-</w:t>
      </w:r>
      <w:proofErr w:type="gramEnd"/>
      <w:r w:rsidRPr="002F141B">
        <w:rPr>
          <w:sz w:val="14"/>
          <w:szCs w:val="14"/>
        </w:rPr>
        <w:t xml:space="preserve"> «Бюллетень Солецкого муниципального округа» и разместить на официальном сайте Администрации Солецкого муниципального округа в информационно-телекоммуникационной сети  «Интернет».</w:t>
      </w:r>
    </w:p>
    <w:p w:rsidR="00146BAC" w:rsidRPr="002F141B" w:rsidRDefault="00146BAC" w:rsidP="00146BAC">
      <w:pPr>
        <w:suppressAutoHyphens/>
        <w:rPr>
          <w:sz w:val="14"/>
          <w:szCs w:val="14"/>
          <w:lang w:eastAsia="zh-CN"/>
        </w:rPr>
      </w:pPr>
    </w:p>
    <w:p w:rsidR="00146BAC" w:rsidRPr="002F141B" w:rsidRDefault="00146BAC" w:rsidP="00146BAC">
      <w:pPr>
        <w:tabs>
          <w:tab w:val="left" w:pos="3060"/>
        </w:tabs>
        <w:suppressAutoHyphens/>
        <w:rPr>
          <w:sz w:val="14"/>
          <w:szCs w:val="14"/>
        </w:rPr>
      </w:pPr>
    </w:p>
    <w:p w:rsidR="00146BAC" w:rsidRPr="002F141B" w:rsidRDefault="00146BAC" w:rsidP="00146BAC">
      <w:pPr>
        <w:autoSpaceDE w:val="0"/>
        <w:rPr>
          <w:b/>
          <w:sz w:val="14"/>
          <w:szCs w:val="14"/>
        </w:rPr>
      </w:pPr>
      <w:r w:rsidRPr="002F141B">
        <w:rPr>
          <w:b/>
          <w:sz w:val="14"/>
          <w:szCs w:val="14"/>
        </w:rPr>
        <w:t>Глава муниципального округа  М.В. Тимофеев</w:t>
      </w:r>
    </w:p>
    <w:p w:rsidR="00146BAC" w:rsidRPr="002F141B" w:rsidRDefault="00146BAC" w:rsidP="00146BAC">
      <w:pPr>
        <w:autoSpaceDE w:val="0"/>
        <w:jc w:val="right"/>
        <w:rPr>
          <w:b/>
          <w:sz w:val="14"/>
          <w:szCs w:val="14"/>
        </w:rPr>
      </w:pPr>
    </w:p>
    <w:p w:rsidR="00146BAC" w:rsidRPr="002F141B" w:rsidRDefault="00146BAC" w:rsidP="00146BAC">
      <w:pPr>
        <w:jc w:val="right"/>
        <w:rPr>
          <w:sz w:val="14"/>
          <w:szCs w:val="14"/>
        </w:rPr>
      </w:pPr>
      <w:r w:rsidRPr="002F141B">
        <w:rPr>
          <w:sz w:val="14"/>
          <w:szCs w:val="14"/>
        </w:rPr>
        <w:t>УТВЕРЖДЕН</w:t>
      </w:r>
    </w:p>
    <w:p w:rsidR="00146BAC" w:rsidRPr="002F141B" w:rsidRDefault="00146BAC" w:rsidP="00146BAC">
      <w:pPr>
        <w:jc w:val="right"/>
        <w:rPr>
          <w:sz w:val="14"/>
          <w:szCs w:val="14"/>
        </w:rPr>
      </w:pPr>
      <w:r w:rsidRPr="002F141B">
        <w:rPr>
          <w:sz w:val="14"/>
          <w:szCs w:val="14"/>
        </w:rPr>
        <w:t>постановлением Администрации</w:t>
      </w:r>
    </w:p>
    <w:p w:rsidR="00146BAC" w:rsidRPr="002F141B" w:rsidRDefault="00146BAC" w:rsidP="00146BAC">
      <w:pPr>
        <w:jc w:val="right"/>
        <w:rPr>
          <w:sz w:val="14"/>
          <w:szCs w:val="14"/>
        </w:rPr>
      </w:pPr>
      <w:r w:rsidRPr="002F141B">
        <w:rPr>
          <w:sz w:val="14"/>
          <w:szCs w:val="14"/>
        </w:rPr>
        <w:t>муниципального округа</w:t>
      </w:r>
    </w:p>
    <w:p w:rsidR="00146BAC" w:rsidRPr="002F141B" w:rsidRDefault="00146BAC" w:rsidP="00146BAC">
      <w:pPr>
        <w:jc w:val="right"/>
        <w:rPr>
          <w:sz w:val="14"/>
          <w:szCs w:val="14"/>
        </w:rPr>
      </w:pPr>
      <w:r w:rsidRPr="002F141B">
        <w:rPr>
          <w:sz w:val="14"/>
          <w:szCs w:val="14"/>
        </w:rPr>
        <w:t>от 19.02.2024 № 325</w:t>
      </w:r>
    </w:p>
    <w:p w:rsidR="00146BAC" w:rsidRPr="002F141B" w:rsidRDefault="00146BAC" w:rsidP="00146BAC">
      <w:pPr>
        <w:jc w:val="center"/>
        <w:rPr>
          <w:sz w:val="14"/>
          <w:szCs w:val="14"/>
        </w:rPr>
      </w:pPr>
    </w:p>
    <w:p w:rsidR="00146BAC" w:rsidRPr="002F141B" w:rsidRDefault="00146BAC" w:rsidP="00146BAC">
      <w:pPr>
        <w:widowControl w:val="0"/>
        <w:autoSpaceDE w:val="0"/>
        <w:autoSpaceDN w:val="0"/>
        <w:adjustRightInd w:val="0"/>
        <w:jc w:val="right"/>
        <w:rPr>
          <w:sz w:val="14"/>
          <w:szCs w:val="14"/>
        </w:rPr>
      </w:pPr>
    </w:p>
    <w:p w:rsidR="00146BAC" w:rsidRPr="002F141B" w:rsidRDefault="00146BAC" w:rsidP="00146BAC">
      <w:pPr>
        <w:widowControl w:val="0"/>
        <w:autoSpaceDE w:val="0"/>
        <w:autoSpaceDN w:val="0"/>
        <w:adjustRightInd w:val="0"/>
        <w:jc w:val="center"/>
        <w:rPr>
          <w:b/>
          <w:bCs/>
          <w:sz w:val="14"/>
          <w:szCs w:val="14"/>
        </w:rPr>
      </w:pPr>
      <w:bookmarkStart w:id="1" w:name="Par36"/>
      <w:bookmarkEnd w:id="1"/>
      <w:r w:rsidRPr="002F141B">
        <w:rPr>
          <w:b/>
          <w:bCs/>
          <w:sz w:val="14"/>
          <w:szCs w:val="14"/>
        </w:rPr>
        <w:t>ПОРЯДОК</w:t>
      </w:r>
    </w:p>
    <w:p w:rsidR="00146BAC" w:rsidRPr="002F141B" w:rsidRDefault="00146BAC" w:rsidP="00146BAC">
      <w:pPr>
        <w:widowControl w:val="0"/>
        <w:autoSpaceDE w:val="0"/>
        <w:autoSpaceDN w:val="0"/>
        <w:adjustRightInd w:val="0"/>
        <w:jc w:val="center"/>
        <w:rPr>
          <w:b/>
          <w:bCs/>
          <w:sz w:val="14"/>
          <w:szCs w:val="14"/>
        </w:rPr>
      </w:pPr>
      <w:proofErr w:type="gramStart"/>
      <w:r w:rsidRPr="002F141B">
        <w:rPr>
          <w:b/>
          <w:bCs/>
          <w:sz w:val="14"/>
          <w:szCs w:val="14"/>
        </w:rPr>
        <w:t>заключения в электронной форме и подписания усиленной квалифицированной электронной подписью лица, имеющего право действовать от имени соответственно уполномоченного органа, исполнителя муниципальных услуг в социальной сфере, соглашений  о финансовом обеспечении (возмещении затрат), связанных с оказанием муниципальных услуг в социальной сфере в соответствии с социальным сертификатом на получение муниципальной услуги в социальной сфере и соглашений об оказании муниципальных услуг в социальной сфере</w:t>
      </w:r>
      <w:proofErr w:type="gramEnd"/>
      <w:r w:rsidRPr="002F141B">
        <w:rPr>
          <w:b/>
          <w:bCs/>
          <w:sz w:val="14"/>
          <w:szCs w:val="14"/>
        </w:rPr>
        <w:t xml:space="preserve">, заключенных по результатам конкурса на заключение соглашения </w:t>
      </w:r>
    </w:p>
    <w:p w:rsidR="00146BAC" w:rsidRPr="002F141B" w:rsidRDefault="00146BAC" w:rsidP="00146BAC">
      <w:pPr>
        <w:widowControl w:val="0"/>
        <w:autoSpaceDE w:val="0"/>
        <w:autoSpaceDN w:val="0"/>
        <w:adjustRightInd w:val="0"/>
        <w:jc w:val="center"/>
        <w:rPr>
          <w:b/>
          <w:bCs/>
          <w:sz w:val="14"/>
          <w:szCs w:val="14"/>
        </w:rPr>
      </w:pPr>
      <w:r w:rsidRPr="002F141B">
        <w:rPr>
          <w:b/>
          <w:bCs/>
          <w:sz w:val="14"/>
          <w:szCs w:val="14"/>
        </w:rPr>
        <w:t>об оказании муниципальных услуг в социальной сфере</w:t>
      </w:r>
    </w:p>
    <w:p w:rsidR="00146BAC" w:rsidRPr="002F141B" w:rsidRDefault="00146BAC" w:rsidP="00146BAC">
      <w:pPr>
        <w:widowControl w:val="0"/>
        <w:autoSpaceDE w:val="0"/>
        <w:autoSpaceDN w:val="0"/>
        <w:adjustRightInd w:val="0"/>
        <w:rPr>
          <w:sz w:val="14"/>
          <w:szCs w:val="14"/>
        </w:rPr>
      </w:pPr>
    </w:p>
    <w:p w:rsidR="00146BAC" w:rsidRPr="002F141B" w:rsidRDefault="00146BAC" w:rsidP="00146BAC">
      <w:pPr>
        <w:widowControl w:val="0"/>
        <w:autoSpaceDE w:val="0"/>
        <w:autoSpaceDN w:val="0"/>
        <w:adjustRightInd w:val="0"/>
        <w:ind w:firstLine="284"/>
        <w:jc w:val="both"/>
        <w:rPr>
          <w:sz w:val="14"/>
          <w:szCs w:val="14"/>
        </w:rPr>
      </w:pPr>
      <w:r w:rsidRPr="002F141B">
        <w:rPr>
          <w:sz w:val="14"/>
          <w:szCs w:val="14"/>
        </w:rPr>
        <w:t xml:space="preserve">1. </w:t>
      </w:r>
      <w:proofErr w:type="gramStart"/>
      <w:r w:rsidRPr="002F141B">
        <w:rPr>
          <w:sz w:val="14"/>
          <w:szCs w:val="14"/>
        </w:rPr>
        <w:t>Настоящий Порядок устанавливает порядок заключения в электронной форме и подписания усиленной квалифицированной электронной подписью лица, имеющего право действовать от имени соответственно уполномоченного органа, исполнителя муниципальных услуг в социальной сфере по направлению деятельности «реализация дополнительных образовательных программ (за исключением дополнительных предпрофессиональных программ в области искусств)», организация оказания которых отнесена к полномочиям федеральных органов исполнительной власти (далее – исполнитель услуг, муниципальная услуга в</w:t>
      </w:r>
      <w:proofErr w:type="gramEnd"/>
      <w:r w:rsidRPr="002F141B">
        <w:rPr>
          <w:sz w:val="14"/>
          <w:szCs w:val="14"/>
        </w:rPr>
        <w:t xml:space="preserve"> социальной сфере), следующих соглашений:</w:t>
      </w:r>
    </w:p>
    <w:p w:rsidR="00146BAC" w:rsidRPr="002F141B" w:rsidRDefault="00146BAC" w:rsidP="00146BAC">
      <w:pPr>
        <w:widowControl w:val="0"/>
        <w:autoSpaceDE w:val="0"/>
        <w:autoSpaceDN w:val="0"/>
        <w:adjustRightInd w:val="0"/>
        <w:ind w:firstLine="284"/>
        <w:jc w:val="both"/>
        <w:rPr>
          <w:sz w:val="14"/>
          <w:szCs w:val="14"/>
        </w:rPr>
      </w:pPr>
      <w:proofErr w:type="gramStart"/>
      <w:r w:rsidRPr="002F141B">
        <w:rPr>
          <w:sz w:val="14"/>
          <w:szCs w:val="14"/>
        </w:rPr>
        <w:t xml:space="preserve">соглашение о финансовом обеспечении (возмещении) затрат, связанных с оказанием муниципальных услуг в социальной сфере в соответствии с социальным сертификатом на получение муниципальной услуги в социальной сфере, в случае предоставления исполнителем услуг социального сертификата на получение муниципальной услуги в социальной сфере в уполномоченный орган или без предоставления социального сертификата на получение муниципальной услуги в социальной сфере в соответствии с </w:t>
      </w:r>
      <w:hyperlink r:id="rId13" w:history="1">
        <w:r w:rsidRPr="002F141B">
          <w:rPr>
            <w:sz w:val="14"/>
            <w:szCs w:val="14"/>
          </w:rPr>
          <w:t>частью 12</w:t>
        </w:r>
        <w:proofErr w:type="gramEnd"/>
        <w:r w:rsidRPr="002F141B">
          <w:rPr>
            <w:sz w:val="14"/>
            <w:szCs w:val="14"/>
          </w:rPr>
          <w:t xml:space="preserve"> статьи 20</w:t>
        </w:r>
      </w:hyperlink>
      <w:r w:rsidRPr="002F141B">
        <w:rPr>
          <w:sz w:val="14"/>
          <w:szCs w:val="14"/>
        </w:rPr>
        <w:t>Федерального закона «О государственном (муниципальном) социальном заказе на оказание государственных (муниципальных) услуг в социальной сфере» (далее – социальный сертификат, соглашение в соответствии с сертификатом, Федеральный закон);</w:t>
      </w:r>
    </w:p>
    <w:p w:rsidR="00146BAC" w:rsidRPr="002F141B" w:rsidRDefault="00146BAC" w:rsidP="00146BAC">
      <w:pPr>
        <w:widowControl w:val="0"/>
        <w:autoSpaceDE w:val="0"/>
        <w:autoSpaceDN w:val="0"/>
        <w:adjustRightInd w:val="0"/>
        <w:ind w:firstLine="284"/>
        <w:jc w:val="both"/>
        <w:rPr>
          <w:sz w:val="14"/>
          <w:szCs w:val="14"/>
        </w:rPr>
      </w:pPr>
      <w:r w:rsidRPr="002F141B">
        <w:rPr>
          <w:sz w:val="14"/>
          <w:szCs w:val="14"/>
        </w:rPr>
        <w:t>соглашение об оказании муниципальных услуг в социальной сфере, заключенное по результатам конкурса (далее – соглашение по результатам конкурса).</w:t>
      </w:r>
    </w:p>
    <w:p w:rsidR="00146BAC" w:rsidRPr="002F141B" w:rsidRDefault="00146BAC" w:rsidP="00146BAC">
      <w:pPr>
        <w:widowControl w:val="0"/>
        <w:autoSpaceDE w:val="0"/>
        <w:autoSpaceDN w:val="0"/>
        <w:adjustRightInd w:val="0"/>
        <w:ind w:firstLine="284"/>
        <w:jc w:val="both"/>
        <w:rPr>
          <w:sz w:val="14"/>
          <w:szCs w:val="14"/>
        </w:rPr>
      </w:pPr>
      <w:proofErr w:type="gramStart"/>
      <w:r w:rsidRPr="002F141B">
        <w:rPr>
          <w:sz w:val="14"/>
          <w:szCs w:val="14"/>
        </w:rPr>
        <w:t>Под уполномоченным органом в целях настоящего Порядка понимается Администрация Солецкого муниципального округа, осуществляющая функции по реализации государственной политики и нормативно-правовому регулированию в установленных сферах деятельности, утверждающая муниципальный социальный заказ на оказание муниципальных услуг в социальной сфере (далее – муниципальный социальный заказ) и обеспечивающая предоставление муниципальных услуг потребителям муниципальных услуг в социальной сфере (далее – потребители услуг) в соответствии с показателями, характеризующими качество</w:t>
      </w:r>
      <w:proofErr w:type="gramEnd"/>
      <w:r w:rsidRPr="002F141B">
        <w:rPr>
          <w:sz w:val="14"/>
          <w:szCs w:val="14"/>
        </w:rPr>
        <w:t xml:space="preserve"> </w:t>
      </w:r>
      <w:proofErr w:type="gramStart"/>
      <w:r w:rsidRPr="002F141B">
        <w:rPr>
          <w:sz w:val="14"/>
          <w:szCs w:val="14"/>
        </w:rPr>
        <w:t>оказания муниципальных услуг в социальной сфере и (или) объем оказания таких услуг и установленными федеральным социальным заказом.</w:t>
      </w:r>
      <w:proofErr w:type="gramEnd"/>
    </w:p>
    <w:p w:rsidR="00146BAC" w:rsidRPr="002F141B" w:rsidRDefault="00146BAC" w:rsidP="00146BAC">
      <w:pPr>
        <w:widowControl w:val="0"/>
        <w:autoSpaceDE w:val="0"/>
        <w:autoSpaceDN w:val="0"/>
        <w:adjustRightInd w:val="0"/>
        <w:ind w:firstLine="284"/>
        <w:jc w:val="both"/>
        <w:rPr>
          <w:sz w:val="14"/>
          <w:szCs w:val="14"/>
        </w:rPr>
      </w:pPr>
      <w:proofErr w:type="gramStart"/>
      <w:r w:rsidRPr="002F141B">
        <w:rPr>
          <w:sz w:val="14"/>
          <w:szCs w:val="14"/>
        </w:rPr>
        <w:t>Под исполнителем услуг в целях настоящего Порядка понимается юридическое лицо (за исключением муниципальных учреждений) либо, если иное не установлено федеральными законами, индивидуальный предприниматель или физическое лицо – производитель товаров, работ, услуг, оказывающий муниципальные услуги в социальной сфере потребителям услуг на основании соглашения в соответствии с сертификатом и соглашения по результатам конкурса, заключенных в соответствии с настоящим Порядком.</w:t>
      </w:r>
      <w:proofErr w:type="gramEnd"/>
    </w:p>
    <w:p w:rsidR="00146BAC" w:rsidRPr="002F141B" w:rsidRDefault="00146BAC" w:rsidP="00146BAC">
      <w:pPr>
        <w:widowControl w:val="0"/>
        <w:autoSpaceDE w:val="0"/>
        <w:autoSpaceDN w:val="0"/>
        <w:adjustRightInd w:val="0"/>
        <w:ind w:firstLine="284"/>
        <w:jc w:val="both"/>
        <w:rPr>
          <w:sz w:val="14"/>
          <w:szCs w:val="14"/>
        </w:rPr>
      </w:pPr>
      <w:r w:rsidRPr="002F141B">
        <w:rPr>
          <w:sz w:val="14"/>
          <w:szCs w:val="14"/>
        </w:rPr>
        <w:t xml:space="preserve">2. Внесение изменений в соглашение по результатам конкурса и в соглашение в соответствии с сертификатом, а также их расторжение осуществляются посредством заключения дополнительных соглашений к таким соглашениям (далее – дополнительные соглашения) в порядке и сроки, установленные </w:t>
      </w:r>
      <w:hyperlink w:anchor="Par64" w:tooltip="7. Уполномоченный орган по результатам конкурса в течение одного рабочего дня, следующего за днем размещения в соответствии с частью 13 статьи 17 Федерального закона на едином портале протокола рассмотрения и оценки предложений или протокола рассмотрения единс" w:history="1">
        <w:r w:rsidRPr="002F141B">
          <w:rPr>
            <w:sz w:val="14"/>
            <w:szCs w:val="14"/>
          </w:rPr>
          <w:t>пунктами 7</w:t>
        </w:r>
      </w:hyperlink>
      <w:r w:rsidRPr="002F141B">
        <w:rPr>
          <w:sz w:val="14"/>
          <w:szCs w:val="14"/>
        </w:rPr>
        <w:t xml:space="preserve">, </w:t>
      </w:r>
      <w:hyperlink w:anchor="Par65" w:tooltip="8. Подписанный победителем конкурса или иным участником проект соглашения по результатам конкурса направляется посредством информационной системы &quot;Электронный бюджет&quot; для подписания уполномоченному органу. В течение одного рабочего дня со дня, следующего за дн" w:history="1">
        <w:r w:rsidRPr="002F141B">
          <w:rPr>
            <w:sz w:val="14"/>
            <w:szCs w:val="14"/>
          </w:rPr>
          <w:t>8</w:t>
        </w:r>
      </w:hyperlink>
      <w:r w:rsidRPr="002F141B">
        <w:rPr>
          <w:sz w:val="14"/>
          <w:szCs w:val="14"/>
        </w:rPr>
        <w:t xml:space="preserve">, </w:t>
      </w:r>
      <w:hyperlink w:anchor="Par70" w:tooltip="11. В течение 3 рабочих дней, следующих за днем формирования в соответствии с пунктом 9 настоящих Правил в информационной системе &quot;Электронный бюджет&quot; проекта соглашения в соответствии с сертификатом, лицо, подавшее заявку, подписывает проект такого соглашения" w:history="1">
        <w:r w:rsidRPr="002F141B">
          <w:rPr>
            <w:sz w:val="14"/>
            <w:szCs w:val="14"/>
          </w:rPr>
          <w:t>11</w:t>
        </w:r>
      </w:hyperlink>
      <w:r w:rsidRPr="002F141B">
        <w:rPr>
          <w:sz w:val="14"/>
          <w:szCs w:val="14"/>
        </w:rPr>
        <w:t xml:space="preserve"> и </w:t>
      </w:r>
      <w:hyperlink w:anchor="Par71" w:tooltip="12. Подписанный лицом, подавшим заявку, проект соглашения в соответствии с сертификатом направляется посредством информационной системы &quot;Электронный бюджет&quot; уполномоченному органу. В течение одного рабочего дня со дня, следующего за днем получения подписанного" w:history="1">
        <w:r w:rsidRPr="002F141B">
          <w:rPr>
            <w:sz w:val="14"/>
            <w:szCs w:val="14"/>
          </w:rPr>
          <w:t>12</w:t>
        </w:r>
      </w:hyperlink>
      <w:r w:rsidRPr="002F141B">
        <w:rPr>
          <w:sz w:val="14"/>
          <w:szCs w:val="14"/>
        </w:rPr>
        <w:t xml:space="preserve"> настоящего Порядка соответственно. Взаимодействие уполномоченного органа и исполнителя услуг при заключении и подписании соглашения в соответствии с сертификатом и соглашения по результатам конкурса, дополнительных соглашений осуществляется посредством государственной интегрированной информационной системы управления общественными финансами «Электронный бюджет» (далее – информационная система «Электронный бюджет») с использованием усиленных квалифицированных электронных подписей.</w:t>
      </w:r>
    </w:p>
    <w:p w:rsidR="00146BAC" w:rsidRPr="002F141B" w:rsidRDefault="00146BAC" w:rsidP="00146BAC">
      <w:pPr>
        <w:widowControl w:val="0"/>
        <w:autoSpaceDE w:val="0"/>
        <w:autoSpaceDN w:val="0"/>
        <w:adjustRightInd w:val="0"/>
        <w:ind w:firstLine="284"/>
        <w:jc w:val="both"/>
        <w:rPr>
          <w:sz w:val="14"/>
          <w:szCs w:val="14"/>
        </w:rPr>
      </w:pPr>
      <w:bookmarkStart w:id="2" w:name="Par57"/>
      <w:bookmarkEnd w:id="2"/>
      <w:r w:rsidRPr="002F141B">
        <w:rPr>
          <w:sz w:val="14"/>
          <w:szCs w:val="14"/>
        </w:rPr>
        <w:t xml:space="preserve">3. Соглашение в соответствии с сертификатом, соглашение по результатам конкурса и дополнительные соглашения формируются в форме электронного документа в информационной системе «Электронный бюджет» и подписываются </w:t>
      </w:r>
      <w:r w:rsidRPr="002F141B">
        <w:rPr>
          <w:sz w:val="14"/>
          <w:szCs w:val="14"/>
        </w:rPr>
        <w:lastRenderedPageBreak/>
        <w:t>усиленными квалифицированными электронными подписями лиц, имеющих право действовать от имени соответственно уполномоченного органа, исполнителя услуг.</w:t>
      </w:r>
    </w:p>
    <w:p w:rsidR="00146BAC" w:rsidRPr="002F141B" w:rsidRDefault="00146BAC" w:rsidP="00146BAC">
      <w:pPr>
        <w:widowControl w:val="0"/>
        <w:autoSpaceDE w:val="0"/>
        <w:autoSpaceDN w:val="0"/>
        <w:adjustRightInd w:val="0"/>
        <w:ind w:firstLine="284"/>
        <w:jc w:val="both"/>
        <w:rPr>
          <w:sz w:val="14"/>
          <w:szCs w:val="14"/>
        </w:rPr>
      </w:pPr>
      <w:r w:rsidRPr="002F141B">
        <w:rPr>
          <w:sz w:val="14"/>
          <w:szCs w:val="14"/>
        </w:rPr>
        <w:t>4. Соглашение в соответствии с социальным сертификатом и дополнительные соглашения заключаются в соответствии с формами, предусмотренными приложением № 1 к настоящему Порядку.</w:t>
      </w:r>
    </w:p>
    <w:p w:rsidR="00146BAC" w:rsidRPr="002F141B" w:rsidRDefault="00146BAC" w:rsidP="00146BAC">
      <w:pPr>
        <w:widowControl w:val="0"/>
        <w:autoSpaceDE w:val="0"/>
        <w:autoSpaceDN w:val="0"/>
        <w:adjustRightInd w:val="0"/>
        <w:ind w:firstLine="284"/>
        <w:jc w:val="both"/>
        <w:rPr>
          <w:sz w:val="14"/>
          <w:szCs w:val="14"/>
        </w:rPr>
      </w:pPr>
      <w:r w:rsidRPr="002F141B">
        <w:rPr>
          <w:sz w:val="14"/>
          <w:szCs w:val="14"/>
        </w:rPr>
        <w:t xml:space="preserve">5. </w:t>
      </w:r>
      <w:proofErr w:type="gramStart"/>
      <w:r w:rsidRPr="002F141B">
        <w:rPr>
          <w:sz w:val="14"/>
          <w:szCs w:val="14"/>
        </w:rPr>
        <w:t xml:space="preserve">После размещения в соответствии с </w:t>
      </w:r>
      <w:hyperlink r:id="rId14" w:history="1">
        <w:r w:rsidRPr="002F141B">
          <w:rPr>
            <w:sz w:val="14"/>
            <w:szCs w:val="14"/>
          </w:rPr>
          <w:t>частью 13 статьи 17</w:t>
        </w:r>
      </w:hyperlink>
      <w:r w:rsidRPr="002F141B">
        <w:rPr>
          <w:sz w:val="14"/>
          <w:szCs w:val="14"/>
        </w:rPr>
        <w:t xml:space="preserve"> Федерального закона на едином портале бюджетной системы Российской Федерации в информационно-телекоммуникационной сети «Интернет» (далее – единый портал) протокола рассмотрения и оценки предложений участников конкурса, предусмотренного </w:t>
      </w:r>
      <w:hyperlink r:id="rId15" w:history="1">
        <w:r w:rsidRPr="002F141B">
          <w:rPr>
            <w:sz w:val="14"/>
            <w:szCs w:val="14"/>
          </w:rPr>
          <w:t>частью 9 статьи 17</w:t>
        </w:r>
      </w:hyperlink>
      <w:r w:rsidRPr="002F141B">
        <w:rPr>
          <w:sz w:val="14"/>
          <w:szCs w:val="14"/>
        </w:rPr>
        <w:t xml:space="preserve"> Федерального закона (далее – протокол рассмотрения и оценки предложений), или протокола рассмотрения единственного предложения участника конкурса, предусмотренного </w:t>
      </w:r>
      <w:hyperlink r:id="rId16" w:history="1">
        <w:r w:rsidRPr="002F141B">
          <w:rPr>
            <w:sz w:val="14"/>
            <w:szCs w:val="14"/>
          </w:rPr>
          <w:t>частью 10 статьи 17</w:t>
        </w:r>
      </w:hyperlink>
      <w:r w:rsidRPr="002F141B">
        <w:rPr>
          <w:sz w:val="14"/>
          <w:szCs w:val="14"/>
        </w:rPr>
        <w:t xml:space="preserve"> Федерального закона (далее</w:t>
      </w:r>
      <w:proofErr w:type="gramEnd"/>
      <w:r w:rsidRPr="002F141B">
        <w:rPr>
          <w:sz w:val="14"/>
          <w:szCs w:val="14"/>
        </w:rPr>
        <w:t xml:space="preserve"> – </w:t>
      </w:r>
      <w:proofErr w:type="gramStart"/>
      <w:r w:rsidRPr="002F141B">
        <w:rPr>
          <w:sz w:val="14"/>
          <w:szCs w:val="14"/>
        </w:rPr>
        <w:t xml:space="preserve">протокол рассмотрения единственного предложения), соглашение (соглашения) по результатам конкурса заключается с победителем (победителями) конкурса или с участником конкурса, предложение которого имеет следующий в порядке убывания порядковый номер после предложения последнего участника конкурса, признанного победителем, в случае, предусмотренном </w:t>
      </w:r>
      <w:hyperlink r:id="rId17" w:history="1">
        <w:r w:rsidRPr="002F141B">
          <w:rPr>
            <w:sz w:val="14"/>
            <w:szCs w:val="14"/>
          </w:rPr>
          <w:t>частью 4 статьи 11</w:t>
        </w:r>
      </w:hyperlink>
      <w:r w:rsidRPr="002F141B">
        <w:rPr>
          <w:sz w:val="14"/>
          <w:szCs w:val="14"/>
        </w:rPr>
        <w:t xml:space="preserve"> Федерального закона (далее – иной участник), и подписывается (подписываются) победителем (победителями) конкурса или иным участником в сроки, установленные объявлением о</w:t>
      </w:r>
      <w:proofErr w:type="gramEnd"/>
      <w:r w:rsidRPr="002F141B">
        <w:rPr>
          <w:sz w:val="14"/>
          <w:szCs w:val="14"/>
        </w:rPr>
        <w:t xml:space="preserve"> </w:t>
      </w:r>
      <w:proofErr w:type="gramStart"/>
      <w:r w:rsidRPr="002F141B">
        <w:rPr>
          <w:sz w:val="14"/>
          <w:szCs w:val="14"/>
        </w:rPr>
        <w:t>проведении</w:t>
      </w:r>
      <w:proofErr w:type="gramEnd"/>
      <w:r w:rsidRPr="002F141B">
        <w:rPr>
          <w:sz w:val="14"/>
          <w:szCs w:val="14"/>
        </w:rPr>
        <w:t xml:space="preserve"> конкурса.</w:t>
      </w:r>
    </w:p>
    <w:p w:rsidR="00146BAC" w:rsidRPr="002F141B" w:rsidRDefault="00146BAC" w:rsidP="00146BAC">
      <w:pPr>
        <w:widowControl w:val="0"/>
        <w:autoSpaceDE w:val="0"/>
        <w:autoSpaceDN w:val="0"/>
        <w:adjustRightInd w:val="0"/>
        <w:ind w:firstLine="284"/>
        <w:jc w:val="both"/>
        <w:rPr>
          <w:sz w:val="14"/>
          <w:szCs w:val="14"/>
        </w:rPr>
      </w:pPr>
      <w:r w:rsidRPr="002F141B">
        <w:rPr>
          <w:sz w:val="14"/>
          <w:szCs w:val="14"/>
        </w:rPr>
        <w:t>6. По результатам конкурса проект соглашения по результатам конкурса формируется одновременно с протоколом рассмотрения и оценки предложений (протоколом рассмотрения единственного предложения) с указанием следующих сведений:</w:t>
      </w:r>
    </w:p>
    <w:p w:rsidR="00146BAC" w:rsidRPr="002F141B" w:rsidRDefault="00146BAC" w:rsidP="00146BAC">
      <w:pPr>
        <w:widowControl w:val="0"/>
        <w:autoSpaceDE w:val="0"/>
        <w:autoSpaceDN w:val="0"/>
        <w:adjustRightInd w:val="0"/>
        <w:ind w:firstLine="284"/>
        <w:jc w:val="both"/>
        <w:rPr>
          <w:sz w:val="14"/>
          <w:szCs w:val="14"/>
        </w:rPr>
      </w:pPr>
      <w:r w:rsidRPr="002F141B">
        <w:rPr>
          <w:sz w:val="14"/>
          <w:szCs w:val="14"/>
        </w:rPr>
        <w:t>об уполномоченном органе и исполнителе услуг, наименование муниципальной услуги в социальной сфере и объем оказания муниципальной услуги в социальной сфере, в отношении которого участником (участниками) конкурса подавались предложения, которые формируются на основании протокола рассмотрения и оценки предложений (протокола рассмотрения единственного предложения);</w:t>
      </w:r>
    </w:p>
    <w:p w:rsidR="00146BAC" w:rsidRPr="002F141B" w:rsidRDefault="00146BAC" w:rsidP="00146BAC">
      <w:pPr>
        <w:widowControl w:val="0"/>
        <w:autoSpaceDE w:val="0"/>
        <w:autoSpaceDN w:val="0"/>
        <w:adjustRightInd w:val="0"/>
        <w:ind w:firstLine="284"/>
        <w:jc w:val="both"/>
        <w:rPr>
          <w:sz w:val="14"/>
          <w:szCs w:val="14"/>
        </w:rPr>
      </w:pPr>
      <w:proofErr w:type="gramStart"/>
      <w:r w:rsidRPr="002F141B">
        <w:rPr>
          <w:sz w:val="14"/>
          <w:szCs w:val="14"/>
        </w:rPr>
        <w:t>объем субсидии, предоставляемой исполнителю услуг в целях оплаты соглашения по результатам конкурса, которые формируются в проекте соглашения по результатам конкурса как произведение указанного в протоколе рассмотрения и оценки предложений (протоколе рассмотрения единственного предложения) объема оказания муниципальной услуги в социальной сфере и значения нормативных затрат на оказание муниципальной услуги в социальной сфере;</w:t>
      </w:r>
      <w:proofErr w:type="gramEnd"/>
    </w:p>
    <w:p w:rsidR="00146BAC" w:rsidRPr="002F141B" w:rsidRDefault="00146BAC" w:rsidP="00146BAC">
      <w:pPr>
        <w:widowControl w:val="0"/>
        <w:autoSpaceDE w:val="0"/>
        <w:autoSpaceDN w:val="0"/>
        <w:adjustRightInd w:val="0"/>
        <w:ind w:firstLine="284"/>
        <w:jc w:val="both"/>
        <w:rPr>
          <w:sz w:val="14"/>
          <w:szCs w:val="14"/>
        </w:rPr>
      </w:pPr>
      <w:proofErr w:type="gramStart"/>
      <w:r w:rsidRPr="002F141B">
        <w:rPr>
          <w:sz w:val="14"/>
          <w:szCs w:val="14"/>
        </w:rPr>
        <w:t>сроки и порядок определения сроков осуществления оплаты по соглашению по результатам конкурса, условия предоставления исполнителю услуг субсидии в целях оплаты такого соглашения, перечень документов, представляемых исполнителем услуг в уполномоченный орган для предоставления субсидии исполнителю услуг в целях оплаты соглашения по результатам конкурса, порядок перечисления субсидии, предоставляемой исполнителю услуг в целях оплаты соглашения по результатам конкурса, права и обязанности уполномоченного органа</w:t>
      </w:r>
      <w:proofErr w:type="gramEnd"/>
      <w:r w:rsidRPr="002F141B">
        <w:rPr>
          <w:sz w:val="14"/>
          <w:szCs w:val="14"/>
        </w:rPr>
        <w:t xml:space="preserve">, </w:t>
      </w:r>
      <w:proofErr w:type="gramStart"/>
      <w:r w:rsidRPr="002F141B">
        <w:rPr>
          <w:sz w:val="14"/>
          <w:szCs w:val="14"/>
        </w:rPr>
        <w:t xml:space="preserve">права и обязанности исполнителя услуг, условия ответственности сторон соглашения по результатам конкурса за неисполнение или ненадлежащее исполнение обязательств по соглашению по результатам конкурса, дополнительные условия, установленные федеральными законами (при наличии), основания для расторжения такого соглашения, предусмотренные </w:t>
      </w:r>
      <w:hyperlink r:id="rId18" w:history="1">
        <w:r w:rsidRPr="002F141B">
          <w:rPr>
            <w:sz w:val="14"/>
            <w:szCs w:val="14"/>
          </w:rPr>
          <w:t>статьей 24</w:t>
        </w:r>
      </w:hyperlink>
      <w:r w:rsidRPr="002F141B">
        <w:rPr>
          <w:sz w:val="14"/>
          <w:szCs w:val="14"/>
        </w:rPr>
        <w:t xml:space="preserve"> Федерального закона, которые формируются в соглашении по результатам конкурса в соответствии с проектом соглашения, размещенным на едином портале, в составе объявления о</w:t>
      </w:r>
      <w:proofErr w:type="gramEnd"/>
      <w:r w:rsidRPr="002F141B">
        <w:rPr>
          <w:sz w:val="14"/>
          <w:szCs w:val="14"/>
        </w:rPr>
        <w:t xml:space="preserve"> </w:t>
      </w:r>
      <w:proofErr w:type="gramStart"/>
      <w:r w:rsidRPr="002F141B">
        <w:rPr>
          <w:sz w:val="14"/>
          <w:szCs w:val="14"/>
        </w:rPr>
        <w:t>проведении</w:t>
      </w:r>
      <w:proofErr w:type="gramEnd"/>
      <w:r w:rsidRPr="002F141B">
        <w:rPr>
          <w:sz w:val="14"/>
          <w:szCs w:val="14"/>
        </w:rPr>
        <w:t xml:space="preserve"> конкурса.</w:t>
      </w:r>
    </w:p>
    <w:p w:rsidR="00146BAC" w:rsidRPr="002F141B" w:rsidRDefault="00146BAC" w:rsidP="00146BAC">
      <w:pPr>
        <w:widowControl w:val="0"/>
        <w:autoSpaceDE w:val="0"/>
        <w:autoSpaceDN w:val="0"/>
        <w:adjustRightInd w:val="0"/>
        <w:ind w:firstLine="284"/>
        <w:jc w:val="both"/>
        <w:rPr>
          <w:sz w:val="14"/>
          <w:szCs w:val="14"/>
        </w:rPr>
      </w:pPr>
      <w:bookmarkStart w:id="3" w:name="Par64"/>
      <w:bookmarkEnd w:id="3"/>
      <w:r w:rsidRPr="002F141B">
        <w:rPr>
          <w:sz w:val="14"/>
          <w:szCs w:val="14"/>
        </w:rPr>
        <w:t xml:space="preserve">7. </w:t>
      </w:r>
      <w:proofErr w:type="gramStart"/>
      <w:r w:rsidRPr="002F141B">
        <w:rPr>
          <w:sz w:val="14"/>
          <w:szCs w:val="14"/>
        </w:rPr>
        <w:t xml:space="preserve">Уполномоченный орган по результатам конкурса в течение одного рабочего дня, следующего за днем размещения в соответствии с </w:t>
      </w:r>
      <w:hyperlink r:id="rId19" w:history="1">
        <w:r w:rsidRPr="002F141B">
          <w:rPr>
            <w:sz w:val="14"/>
            <w:szCs w:val="14"/>
          </w:rPr>
          <w:t>частью 13 статьи 17</w:t>
        </w:r>
      </w:hyperlink>
      <w:r w:rsidRPr="002F141B">
        <w:rPr>
          <w:sz w:val="14"/>
          <w:szCs w:val="14"/>
        </w:rPr>
        <w:t xml:space="preserve"> Федерального закона на едином портале протокола рассмотрения и оценки предложений или протокола рассмотрения единственного предложения, направляет с использованием информационной системы «Электронный бюджет» проект соглашения по результатам конкурса победителю или иному участнику для подписания.</w:t>
      </w:r>
      <w:proofErr w:type="gramEnd"/>
    </w:p>
    <w:p w:rsidR="00146BAC" w:rsidRPr="002F141B" w:rsidRDefault="00146BAC" w:rsidP="00146BAC">
      <w:pPr>
        <w:widowControl w:val="0"/>
        <w:autoSpaceDE w:val="0"/>
        <w:autoSpaceDN w:val="0"/>
        <w:adjustRightInd w:val="0"/>
        <w:ind w:firstLine="284"/>
        <w:jc w:val="both"/>
        <w:rPr>
          <w:sz w:val="14"/>
          <w:szCs w:val="14"/>
        </w:rPr>
      </w:pPr>
      <w:bookmarkStart w:id="4" w:name="Par65"/>
      <w:bookmarkEnd w:id="4"/>
      <w:r w:rsidRPr="002F141B">
        <w:rPr>
          <w:sz w:val="14"/>
          <w:szCs w:val="14"/>
        </w:rPr>
        <w:t>8. Подписанный победителем конкурса или иным участником проект соглашения по результатам конкурса направляется посредством информационной системы «Электронный бюджет» для подписания уполномоченному органу. В течение одного рабочего дня со дня, следующего за днем получения подписанного победителем конкурса или иным участником проекта соглашения по результатам конкурса, уполномоченный орган подписывает такой проект соглашения и направляет его посредством информационной системы «Электронный бюджет» победителю конкурса или иному участнику.</w:t>
      </w:r>
    </w:p>
    <w:p w:rsidR="00146BAC" w:rsidRPr="002F141B" w:rsidRDefault="00146BAC" w:rsidP="00146BAC">
      <w:pPr>
        <w:widowControl w:val="0"/>
        <w:autoSpaceDE w:val="0"/>
        <w:autoSpaceDN w:val="0"/>
        <w:adjustRightInd w:val="0"/>
        <w:ind w:firstLine="284"/>
        <w:jc w:val="both"/>
        <w:rPr>
          <w:sz w:val="14"/>
          <w:szCs w:val="14"/>
        </w:rPr>
      </w:pPr>
      <w:bookmarkStart w:id="5" w:name="Par66"/>
      <w:bookmarkEnd w:id="5"/>
      <w:r w:rsidRPr="002F141B">
        <w:rPr>
          <w:sz w:val="14"/>
          <w:szCs w:val="14"/>
        </w:rPr>
        <w:t xml:space="preserve">9. </w:t>
      </w:r>
      <w:proofErr w:type="gramStart"/>
      <w:r w:rsidRPr="002F141B">
        <w:rPr>
          <w:sz w:val="14"/>
          <w:szCs w:val="14"/>
        </w:rPr>
        <w:t xml:space="preserve">Проект соглашения в соответствии с сертификатом формируется уполномоченным органом в соответствии с </w:t>
      </w:r>
      <w:hyperlink w:anchor="Par57" w:tooltip="3. Соглашение в соответствии с сертификатом, соглашение по результатам конкурса и дополнительные соглашения формируются в форме электронного документа в информационной системе &quot;Электронный бюджет&quot; и подписываются усиленными квалифицированными электронными подп" w:history="1">
        <w:r w:rsidRPr="002F141B">
          <w:rPr>
            <w:sz w:val="14"/>
            <w:szCs w:val="14"/>
          </w:rPr>
          <w:t>пунктом 3</w:t>
        </w:r>
      </w:hyperlink>
      <w:r w:rsidRPr="002F141B">
        <w:rPr>
          <w:sz w:val="14"/>
          <w:szCs w:val="14"/>
        </w:rPr>
        <w:t xml:space="preserve"> настоящего Порядка для подписания юридическим лицом, индивидуальным предпринимателем или физическим лицом – производителем товаров, работ, услуг, подавшим заявку на включение указанного лица в реестр исполнителей услуг по социальному сертификату (далее – лицо, подавшее заявку), и заключается с лицом, подавшим заявку, после принятия уполномоченным органом в соответствии с </w:t>
      </w:r>
      <w:hyperlink r:id="rId20" w:history="1">
        <w:r w:rsidRPr="002F141B">
          <w:rPr>
            <w:sz w:val="14"/>
            <w:szCs w:val="14"/>
          </w:rPr>
          <w:t>пунктом</w:t>
        </w:r>
        <w:proofErr w:type="gramEnd"/>
        <w:r w:rsidRPr="002F141B">
          <w:rPr>
            <w:sz w:val="14"/>
            <w:szCs w:val="14"/>
          </w:rPr>
          <w:t xml:space="preserve"> </w:t>
        </w:r>
        <w:proofErr w:type="gramStart"/>
        <w:r w:rsidRPr="002F141B">
          <w:rPr>
            <w:sz w:val="14"/>
            <w:szCs w:val="14"/>
          </w:rPr>
          <w:t>16</w:t>
        </w:r>
      </w:hyperlink>
      <w:r w:rsidRPr="002F141B">
        <w:rPr>
          <w:sz w:val="14"/>
          <w:szCs w:val="14"/>
        </w:rPr>
        <w:t xml:space="preserve"> Положения о структуре реестра исполнителей муниципальных услуг в социальной сфере в соответствии с социальным сертификатом на получение муниципальной услуги в социальной сфере и порядке формирования информации, включаемой в такой реестр, утвержденного постановлением Правительства Российской Федерации от 13 февраля 2021 года № 183 «Об утверждении Положения о структуре реестра исполнителей муниципальных услуг в социальной сфере в соответствии с социальным сертификатом на</w:t>
      </w:r>
      <w:proofErr w:type="gramEnd"/>
      <w:r w:rsidRPr="002F141B">
        <w:rPr>
          <w:sz w:val="14"/>
          <w:szCs w:val="14"/>
        </w:rPr>
        <w:t xml:space="preserve"> </w:t>
      </w:r>
      <w:proofErr w:type="gramStart"/>
      <w:r w:rsidRPr="002F141B">
        <w:rPr>
          <w:sz w:val="14"/>
          <w:szCs w:val="14"/>
        </w:rPr>
        <w:t xml:space="preserve">получение муниципальной услуги в социальной сфере и порядке формирования информации, включаемой в такой реестр, а также Порядка исключения исполнителя муниципальных услуг в социальной сфере из реестра </w:t>
      </w:r>
      <w:r w:rsidRPr="002F141B">
        <w:rPr>
          <w:sz w:val="14"/>
          <w:szCs w:val="14"/>
        </w:rPr>
        <w:lastRenderedPageBreak/>
        <w:t>исполнителей  муниципальных услуг в социальной сфере в соответствии с социальным сертификатом на получение муниципальной услуги в социальной сфере», решения о формировании соответствующей информации, включаемой в реестр исполнителей муниципальных услуг в социальной сфере.</w:t>
      </w:r>
      <w:proofErr w:type="gramEnd"/>
      <w:r w:rsidRPr="002F141B">
        <w:rPr>
          <w:sz w:val="14"/>
          <w:szCs w:val="14"/>
        </w:rPr>
        <w:t xml:space="preserve"> </w:t>
      </w:r>
      <w:proofErr w:type="gramStart"/>
      <w:r w:rsidRPr="002F141B">
        <w:rPr>
          <w:sz w:val="14"/>
          <w:szCs w:val="14"/>
        </w:rPr>
        <w:t>В сформированном в соответствии с настоящим пунктом проекте соглашения в соответствии с сертификатом</w:t>
      </w:r>
      <w:proofErr w:type="gramEnd"/>
      <w:r w:rsidRPr="002F141B">
        <w:rPr>
          <w:sz w:val="14"/>
          <w:szCs w:val="14"/>
        </w:rPr>
        <w:t xml:space="preserve"> указываются следующие сведения:</w:t>
      </w:r>
    </w:p>
    <w:p w:rsidR="00146BAC" w:rsidRPr="002F141B" w:rsidRDefault="00146BAC" w:rsidP="00146BAC">
      <w:pPr>
        <w:widowControl w:val="0"/>
        <w:autoSpaceDE w:val="0"/>
        <w:autoSpaceDN w:val="0"/>
        <w:adjustRightInd w:val="0"/>
        <w:ind w:firstLine="284"/>
        <w:jc w:val="both"/>
        <w:rPr>
          <w:sz w:val="14"/>
          <w:szCs w:val="14"/>
        </w:rPr>
      </w:pPr>
      <w:proofErr w:type="gramStart"/>
      <w:r w:rsidRPr="002F141B">
        <w:rPr>
          <w:sz w:val="14"/>
          <w:szCs w:val="14"/>
        </w:rPr>
        <w:t>общие сведения об исполнителе услуг, наименование муниципальной услуги в социальной сфере, условия (форма) оказания муниципальной услуги в социальной сфере, показатели, характеризующие качество и (или) объем оказания муниципальной услуги в социальной сфере, значения нормативных затрат на оказание муниципальной услуги в социальной сфере, предельные цены (тарифы) на оплату муниципальной услуги в социальной сфере потребителем услуг в случае, если законодательством Российской Федерации предусмотрено</w:t>
      </w:r>
      <w:proofErr w:type="gramEnd"/>
      <w:r w:rsidRPr="002F141B">
        <w:rPr>
          <w:sz w:val="14"/>
          <w:szCs w:val="14"/>
        </w:rPr>
        <w:t xml:space="preserve"> </w:t>
      </w:r>
      <w:proofErr w:type="gramStart"/>
      <w:r w:rsidRPr="002F141B">
        <w:rPr>
          <w:sz w:val="14"/>
          <w:szCs w:val="14"/>
        </w:rPr>
        <w:t xml:space="preserve">ее оказание на частично платной основе, или порядок установления указанных цен (тарифов) сверх объема финансового обеспечения, предоставляемого в соответствии с Федеральным </w:t>
      </w:r>
      <w:hyperlink r:id="rId21" w:history="1">
        <w:r w:rsidRPr="002F141B">
          <w:rPr>
            <w:sz w:val="14"/>
            <w:szCs w:val="14"/>
          </w:rPr>
          <w:t>законом</w:t>
        </w:r>
      </w:hyperlink>
      <w:r w:rsidRPr="002F141B">
        <w:rPr>
          <w:sz w:val="14"/>
          <w:szCs w:val="14"/>
        </w:rPr>
        <w:t xml:space="preserve">, которые формируются на основании сформированной в соответствии с </w:t>
      </w:r>
      <w:hyperlink r:id="rId22" w:history="1">
        <w:r w:rsidRPr="002F141B">
          <w:rPr>
            <w:sz w:val="14"/>
            <w:szCs w:val="14"/>
          </w:rPr>
          <w:t>Положением</w:t>
        </w:r>
      </w:hyperlink>
      <w:r w:rsidRPr="002F141B">
        <w:rPr>
          <w:sz w:val="14"/>
          <w:szCs w:val="14"/>
        </w:rPr>
        <w:t xml:space="preserve"> о структуре реестра исполнителей муниципальных услуг в социальной сфере в соответствии с социальным сертификатом на получение муниципальной услуги в социальной сфере и порядке формирования информации, включаемой в такой реестр</w:t>
      </w:r>
      <w:proofErr w:type="gramEnd"/>
      <w:r w:rsidRPr="002F141B">
        <w:rPr>
          <w:sz w:val="14"/>
          <w:szCs w:val="14"/>
        </w:rPr>
        <w:t xml:space="preserve">, </w:t>
      </w:r>
      <w:proofErr w:type="gramStart"/>
      <w:r w:rsidRPr="002F141B">
        <w:rPr>
          <w:sz w:val="14"/>
          <w:szCs w:val="14"/>
        </w:rPr>
        <w:t>утвержденным постановлением Правительства Российской Федерации от 13 февраля 2021 года № 183 «Об утверждении Положения о структуре реестра исполнителей муниципальных услуг в социальной сфере в соответствии с социальным сертификатом на получение муниципальной услуги в социальной сфере и порядке формирования информации, включаемой в такой реестр, а также Правил исключения исполнителя муниципальных услуг в социальной сфере из реестра исполнителей муниципальных услуг в социальной</w:t>
      </w:r>
      <w:proofErr w:type="gramEnd"/>
      <w:r w:rsidRPr="002F141B">
        <w:rPr>
          <w:sz w:val="14"/>
          <w:szCs w:val="14"/>
        </w:rPr>
        <w:t xml:space="preserve"> сфере в соответствии с социальным сертификатом на получение муниципальной услуги в социальной сфере», реестровой записи об исполнителе услуг (далее – реестровая запись);</w:t>
      </w:r>
    </w:p>
    <w:p w:rsidR="00146BAC" w:rsidRPr="002F141B" w:rsidRDefault="00146BAC" w:rsidP="00146BAC">
      <w:pPr>
        <w:widowControl w:val="0"/>
        <w:autoSpaceDE w:val="0"/>
        <w:autoSpaceDN w:val="0"/>
        <w:adjustRightInd w:val="0"/>
        <w:ind w:firstLine="284"/>
        <w:jc w:val="both"/>
        <w:rPr>
          <w:sz w:val="14"/>
          <w:szCs w:val="14"/>
        </w:rPr>
      </w:pPr>
      <w:bookmarkStart w:id="6" w:name="Par68"/>
      <w:bookmarkEnd w:id="6"/>
      <w:proofErr w:type="gramStart"/>
      <w:r w:rsidRPr="002F141B">
        <w:rPr>
          <w:sz w:val="14"/>
          <w:szCs w:val="14"/>
        </w:rPr>
        <w:t>объем субсидии, предоставляемой исполнителю услуг в целях оплаты соглашения в соответствии с сертификатом, размер которой формируется уполномоченным органом в составе приложения к соглашению в соответствии с социальным сертификатом как произведение значения нормативных затрат на оказание муниципальных услуг в социальной сфере и объема оказания муниципальных услуг в социальной сфере, подлежащих оказанию исполнителем услуг потребителям услуг, в соответствии с информацией, включенной в</w:t>
      </w:r>
      <w:proofErr w:type="gramEnd"/>
      <w:r w:rsidRPr="002F141B">
        <w:rPr>
          <w:sz w:val="14"/>
          <w:szCs w:val="14"/>
        </w:rPr>
        <w:t xml:space="preserve"> реестр потребителей услуг, имеющих право на получение муниципальной услуги в социальной сфере в соответствии с социальным сертификатом (далее – реестр потребителей), формируемый в соответствии с </w:t>
      </w:r>
      <w:hyperlink r:id="rId23" w:history="1">
        <w:r w:rsidRPr="002F141B">
          <w:rPr>
            <w:sz w:val="14"/>
            <w:szCs w:val="14"/>
          </w:rPr>
          <w:t>частью 3 статьи 20</w:t>
        </w:r>
      </w:hyperlink>
      <w:r w:rsidRPr="002F141B">
        <w:rPr>
          <w:sz w:val="14"/>
          <w:szCs w:val="14"/>
        </w:rPr>
        <w:t xml:space="preserve"> Федерального закона.</w:t>
      </w:r>
    </w:p>
    <w:p w:rsidR="00146BAC" w:rsidRPr="002F141B" w:rsidRDefault="00146BAC" w:rsidP="00146BAC">
      <w:pPr>
        <w:widowControl w:val="0"/>
        <w:autoSpaceDE w:val="0"/>
        <w:autoSpaceDN w:val="0"/>
        <w:adjustRightInd w:val="0"/>
        <w:ind w:firstLine="284"/>
        <w:jc w:val="both"/>
        <w:rPr>
          <w:sz w:val="14"/>
          <w:szCs w:val="14"/>
        </w:rPr>
      </w:pPr>
      <w:r w:rsidRPr="002F141B">
        <w:rPr>
          <w:sz w:val="14"/>
          <w:szCs w:val="14"/>
        </w:rPr>
        <w:t xml:space="preserve">10. </w:t>
      </w:r>
      <w:proofErr w:type="gramStart"/>
      <w:r w:rsidRPr="002F141B">
        <w:rPr>
          <w:sz w:val="14"/>
          <w:szCs w:val="14"/>
        </w:rPr>
        <w:t xml:space="preserve">Сведения, предусмотренные </w:t>
      </w:r>
      <w:hyperlink w:anchor="Par68" w:tooltip="объем субсидии, предоставляемой исполнителю услуг в целях оплаты соглашения в соответствии с сертификатом, размер которой формируется уполномоченным органом в составе приложения к соглашению в соответствии с социальным сертификатом как произведение значения но" w:history="1">
        <w:r w:rsidRPr="002F141B">
          <w:rPr>
            <w:sz w:val="14"/>
            <w:szCs w:val="14"/>
          </w:rPr>
          <w:t>абзацем 3 пункта 9</w:t>
        </w:r>
      </w:hyperlink>
      <w:r w:rsidRPr="002F141B">
        <w:rPr>
          <w:sz w:val="14"/>
          <w:szCs w:val="14"/>
        </w:rPr>
        <w:t xml:space="preserve"> настоящего Порядка, формируются уполномоченным органом в составе приложения, указанного в </w:t>
      </w:r>
      <w:hyperlink w:anchor="Par68" w:tooltip="объем субсидии, предоставляемой исполнителю услуг в целях оплаты соглашения в соответствии с сертификатом, размер которой формируется уполномоченным органом в составе приложения к соглашению в соответствии с социальным сертификатом как произведение значения но" w:history="1">
        <w:r w:rsidRPr="002F141B">
          <w:rPr>
            <w:sz w:val="14"/>
            <w:szCs w:val="14"/>
          </w:rPr>
          <w:t>абзаце третьем пункта 9</w:t>
        </w:r>
      </w:hyperlink>
      <w:r w:rsidRPr="002F141B">
        <w:rPr>
          <w:sz w:val="14"/>
          <w:szCs w:val="14"/>
        </w:rPr>
        <w:t xml:space="preserve"> настоящего Порядка, не позднее одного рабочего дня, следующего за днем внесения соответствующих сведений в реестр потребителей, с направлением уведомления исполнителю услуг о формировании указанных сведений, в том числе посредством федеральной государственной информационной системы «Единый портал государственных и муниципальных услуг (функций)».</w:t>
      </w:r>
      <w:proofErr w:type="gramEnd"/>
    </w:p>
    <w:p w:rsidR="00146BAC" w:rsidRPr="002F141B" w:rsidRDefault="00146BAC" w:rsidP="00146BAC">
      <w:pPr>
        <w:widowControl w:val="0"/>
        <w:autoSpaceDE w:val="0"/>
        <w:autoSpaceDN w:val="0"/>
        <w:adjustRightInd w:val="0"/>
        <w:ind w:firstLine="284"/>
        <w:jc w:val="both"/>
        <w:rPr>
          <w:sz w:val="14"/>
          <w:szCs w:val="14"/>
        </w:rPr>
      </w:pPr>
      <w:bookmarkStart w:id="7" w:name="Par70"/>
      <w:bookmarkEnd w:id="7"/>
      <w:r w:rsidRPr="002F141B">
        <w:rPr>
          <w:sz w:val="14"/>
          <w:szCs w:val="14"/>
        </w:rPr>
        <w:t xml:space="preserve">11. В течение 3 рабочих дней, следующих за днем формирования в соответствии с </w:t>
      </w:r>
      <w:hyperlink w:anchor="Par66" w:tooltip="9. Проект соглашения в соответствии с сертификатом формируется уполномоченным органом в соответствии с пунктом 3 настоящих Правил для подписания юридическим лицом, индивидуальным предпринимателем или физическим лицом - производителем товаров, работ, услуг, под" w:history="1">
        <w:r w:rsidRPr="002F141B">
          <w:rPr>
            <w:sz w:val="14"/>
            <w:szCs w:val="14"/>
          </w:rPr>
          <w:t>пунктом 9</w:t>
        </w:r>
      </w:hyperlink>
      <w:r w:rsidRPr="002F141B">
        <w:rPr>
          <w:sz w:val="14"/>
          <w:szCs w:val="14"/>
        </w:rPr>
        <w:t xml:space="preserve"> настоящего Порядка в информационной системе «Электронный бюджет» проекта соглашения в соответствии с сертификатом, лицо, подавшее заявку, подписывает проект такого соглашения усиленной квалифицированной электронной подписью лица, имеющего право действовать от имени юридического лица, индивидуального предпринимателя.</w:t>
      </w:r>
    </w:p>
    <w:p w:rsidR="00146BAC" w:rsidRPr="002F141B" w:rsidRDefault="00146BAC" w:rsidP="00146BAC">
      <w:pPr>
        <w:widowControl w:val="0"/>
        <w:autoSpaceDE w:val="0"/>
        <w:autoSpaceDN w:val="0"/>
        <w:adjustRightInd w:val="0"/>
        <w:ind w:firstLine="284"/>
        <w:jc w:val="both"/>
        <w:rPr>
          <w:sz w:val="14"/>
          <w:szCs w:val="14"/>
        </w:rPr>
      </w:pPr>
      <w:bookmarkStart w:id="8" w:name="Par71"/>
      <w:bookmarkEnd w:id="8"/>
      <w:r w:rsidRPr="002F141B">
        <w:rPr>
          <w:sz w:val="14"/>
          <w:szCs w:val="14"/>
        </w:rPr>
        <w:t>12. Подписанный лицом, подавшим заявку, проект соглашения в соответствии с сертификатом направляется посредством информационной системы «Электронный бюджет» уполномоченному органу. В течение одного рабочего дня со дня, следующего за днем получения подписанного лицом, подавшим заявку, проекта соглашения в соответствии с сертификатом, уполномоченный орган подписывает такой проект соглашения и направляет подписанное им соглашение в соответствии с сертификатом посредством информационной системы «Электронный бюджет» лицу, подавшему заявку.</w:t>
      </w:r>
    </w:p>
    <w:p w:rsidR="00146BAC" w:rsidRPr="002F141B" w:rsidRDefault="00146BAC" w:rsidP="00146BAC">
      <w:pPr>
        <w:widowControl w:val="0"/>
        <w:autoSpaceDE w:val="0"/>
        <w:autoSpaceDN w:val="0"/>
        <w:adjustRightInd w:val="0"/>
        <w:ind w:firstLine="284"/>
        <w:jc w:val="both"/>
        <w:rPr>
          <w:sz w:val="14"/>
          <w:szCs w:val="14"/>
        </w:rPr>
      </w:pPr>
      <w:bookmarkStart w:id="9" w:name="Par72"/>
      <w:bookmarkEnd w:id="9"/>
      <w:r w:rsidRPr="002F141B">
        <w:rPr>
          <w:sz w:val="14"/>
          <w:szCs w:val="14"/>
        </w:rPr>
        <w:t xml:space="preserve">13. </w:t>
      </w:r>
      <w:proofErr w:type="gramStart"/>
      <w:r w:rsidRPr="002F141B">
        <w:rPr>
          <w:sz w:val="14"/>
          <w:szCs w:val="14"/>
        </w:rPr>
        <w:t>В случае наличия у победителя конкурса (лица, подавшего заявку) разногласий по проекту соглашения по результатам конкурса (проекту соглашения в соответствии с сертификатом) победитель конкурса (лицо, подавшее заявку) формирует в течение одного рабочего дня, следующего за днем размещения проекта соглашения по результатам конкурса (проекта соглашения в соответствии с сертификатом), в информационной системе «Электронный бюджет» возражения, которые размещаются не более чем один</w:t>
      </w:r>
      <w:proofErr w:type="gramEnd"/>
      <w:r w:rsidRPr="002F141B">
        <w:rPr>
          <w:sz w:val="14"/>
          <w:szCs w:val="14"/>
        </w:rPr>
        <w:t xml:space="preserve"> раз в информационной системе «Электронный бюджет» в отношении соответствующего проекта </w:t>
      </w:r>
      <w:proofErr w:type="gramStart"/>
      <w:r w:rsidRPr="002F141B">
        <w:rPr>
          <w:sz w:val="14"/>
          <w:szCs w:val="14"/>
        </w:rPr>
        <w:t>соглашения</w:t>
      </w:r>
      <w:proofErr w:type="gramEnd"/>
      <w:r w:rsidRPr="002F141B">
        <w:rPr>
          <w:sz w:val="14"/>
          <w:szCs w:val="14"/>
        </w:rPr>
        <w:t xml:space="preserve"> и </w:t>
      </w:r>
      <w:proofErr w:type="gramStart"/>
      <w:r w:rsidRPr="002F141B">
        <w:rPr>
          <w:sz w:val="14"/>
          <w:szCs w:val="14"/>
        </w:rPr>
        <w:t>которые</w:t>
      </w:r>
      <w:proofErr w:type="gramEnd"/>
      <w:r w:rsidRPr="002F141B">
        <w:rPr>
          <w:sz w:val="14"/>
          <w:szCs w:val="14"/>
        </w:rPr>
        <w:t xml:space="preserve"> содержат замечания к соответствующим положениям проекта соглашения по результатам конкурса (проекта соглашения в соответствии с сертификатом).</w:t>
      </w:r>
    </w:p>
    <w:p w:rsidR="00146BAC" w:rsidRPr="002F141B" w:rsidRDefault="00146BAC" w:rsidP="00146BAC">
      <w:pPr>
        <w:widowControl w:val="0"/>
        <w:autoSpaceDE w:val="0"/>
        <w:autoSpaceDN w:val="0"/>
        <w:adjustRightInd w:val="0"/>
        <w:ind w:firstLine="284"/>
        <w:jc w:val="both"/>
        <w:rPr>
          <w:sz w:val="14"/>
          <w:szCs w:val="14"/>
        </w:rPr>
      </w:pPr>
      <w:bookmarkStart w:id="10" w:name="Par73"/>
      <w:bookmarkEnd w:id="10"/>
      <w:r w:rsidRPr="002F141B">
        <w:rPr>
          <w:sz w:val="14"/>
          <w:szCs w:val="14"/>
        </w:rPr>
        <w:t xml:space="preserve">14. </w:t>
      </w:r>
      <w:proofErr w:type="gramStart"/>
      <w:r w:rsidRPr="002F141B">
        <w:rPr>
          <w:sz w:val="14"/>
          <w:szCs w:val="14"/>
        </w:rPr>
        <w:t xml:space="preserve">В течение 3 рабочих дней, следующих за днем размещения победителем конкурса (лицом, подавшим заявку) в информационной системе «Электронный бюджет» в соответствии с </w:t>
      </w:r>
      <w:hyperlink w:anchor="Par72" w:tooltip="13. В случае наличия у победителя конкурса (лица, подавшего заявку) разногласий по проекту соглашения по результатам конкурса (проекту соглашения в соответствии с сертификатом) победитель конкурса (лицо, подавшее заявку) формирует в течение одного рабочего дня" w:history="1">
        <w:r w:rsidRPr="002F141B">
          <w:rPr>
            <w:sz w:val="14"/>
            <w:szCs w:val="14"/>
          </w:rPr>
          <w:t>пунктом 13</w:t>
        </w:r>
      </w:hyperlink>
      <w:r w:rsidRPr="002F141B">
        <w:rPr>
          <w:sz w:val="14"/>
          <w:szCs w:val="14"/>
        </w:rPr>
        <w:t xml:space="preserve"> настоящего Порядка возражений, уполномоченный орган рассматривает такие возражения и формирует в информационной системе «Электронный бюджет» протокол разногласий, подписанный усиленной квалифицированной электронной подписью лица, имеющего право действовать от имени уполномоченного органа, об учете содержащихся в возражениях замечаний</w:t>
      </w:r>
      <w:proofErr w:type="gramEnd"/>
      <w:r w:rsidRPr="002F141B">
        <w:rPr>
          <w:sz w:val="14"/>
          <w:szCs w:val="14"/>
        </w:rPr>
        <w:t xml:space="preserve"> победителя конкурса (лица, подавшего заявку) с приложением доработанного проекта соглашения по результатам конкурса (проекта соглашения в соответствии с сертификатом) или об отказе учесть возражения с обоснованием такого отказа с приложением проекта соглашения по </w:t>
      </w:r>
      <w:r w:rsidRPr="002F141B">
        <w:rPr>
          <w:sz w:val="14"/>
          <w:szCs w:val="14"/>
        </w:rPr>
        <w:lastRenderedPageBreak/>
        <w:t>результатам конкурса (проекта соглашения в соответствии с сертификатом).</w:t>
      </w:r>
    </w:p>
    <w:p w:rsidR="00146BAC" w:rsidRPr="002F141B" w:rsidRDefault="00146BAC" w:rsidP="00146BAC">
      <w:pPr>
        <w:widowControl w:val="0"/>
        <w:autoSpaceDE w:val="0"/>
        <w:autoSpaceDN w:val="0"/>
        <w:adjustRightInd w:val="0"/>
        <w:ind w:firstLine="284"/>
        <w:jc w:val="both"/>
        <w:rPr>
          <w:sz w:val="14"/>
          <w:szCs w:val="14"/>
        </w:rPr>
      </w:pPr>
      <w:bookmarkStart w:id="11" w:name="Par74"/>
      <w:bookmarkEnd w:id="11"/>
      <w:r w:rsidRPr="002F141B">
        <w:rPr>
          <w:sz w:val="14"/>
          <w:szCs w:val="14"/>
        </w:rPr>
        <w:t xml:space="preserve">15. В случае наличия у исполнителя услуг разногласий по проекту дополнительного соглашения формирование исполнителем услуг возражений в отношении соответствующего проекта дополнительного соглашения и их рассмотрение уполномоченным органом осуществляются в порядке и сроки, которые установлены </w:t>
      </w:r>
      <w:hyperlink w:anchor="Par72" w:tooltip="13. В случае наличия у победителя конкурса (лица, подавшего заявку) разногласий по проекту соглашения по результатам конкурса (проекту соглашения в соответствии с сертификатом) победитель конкурса (лицо, подавшее заявку) формирует в течение одного рабочего дня" w:history="1">
        <w:r w:rsidRPr="002F141B">
          <w:rPr>
            <w:sz w:val="14"/>
            <w:szCs w:val="14"/>
          </w:rPr>
          <w:t>пунктами 13</w:t>
        </w:r>
      </w:hyperlink>
      <w:r w:rsidRPr="002F141B">
        <w:rPr>
          <w:sz w:val="14"/>
          <w:szCs w:val="14"/>
        </w:rPr>
        <w:t xml:space="preserve"> и </w:t>
      </w:r>
      <w:hyperlink w:anchor="Par73" w:tooltip="14. В течение 3 рабочих дней, следующих за днем размещения победителем конкурса (лицом, подавшим заявку) в информационной системе &quot;Электронный бюджет&quot; в соответствии с пунктом 13 настоящих Правил возражений, уполномоченный орган рассматривает такие возражения " w:history="1">
        <w:r w:rsidRPr="002F141B">
          <w:rPr>
            <w:sz w:val="14"/>
            <w:szCs w:val="14"/>
          </w:rPr>
          <w:t>14</w:t>
        </w:r>
      </w:hyperlink>
      <w:r w:rsidRPr="002F141B">
        <w:rPr>
          <w:sz w:val="14"/>
          <w:szCs w:val="14"/>
        </w:rPr>
        <w:t xml:space="preserve"> настоящего Порядка.</w:t>
      </w:r>
    </w:p>
    <w:p w:rsidR="00146BAC" w:rsidRPr="002F141B" w:rsidRDefault="00146BAC" w:rsidP="00146BAC">
      <w:pPr>
        <w:widowControl w:val="0"/>
        <w:autoSpaceDE w:val="0"/>
        <w:autoSpaceDN w:val="0"/>
        <w:adjustRightInd w:val="0"/>
        <w:ind w:firstLine="284"/>
        <w:jc w:val="both"/>
        <w:rPr>
          <w:sz w:val="14"/>
          <w:szCs w:val="14"/>
        </w:rPr>
      </w:pPr>
      <w:r w:rsidRPr="002F141B">
        <w:rPr>
          <w:sz w:val="14"/>
          <w:szCs w:val="14"/>
        </w:rPr>
        <w:t xml:space="preserve">16. </w:t>
      </w:r>
      <w:proofErr w:type="gramStart"/>
      <w:r w:rsidRPr="002F141B">
        <w:rPr>
          <w:sz w:val="14"/>
          <w:szCs w:val="14"/>
        </w:rPr>
        <w:t xml:space="preserve">В случае, предусмотренном </w:t>
      </w:r>
      <w:hyperlink w:anchor="Par73" w:tooltip="14. В течение 3 рабочих дней, следующих за днем размещения победителем конкурса (лицом, подавшим заявку) в информационной системе &quot;Электронный бюджет&quot; в соответствии с пунктом 13 настоящих Правил возражений, уполномоченный орган рассматривает такие возражения " w:history="1">
        <w:r w:rsidRPr="002F141B">
          <w:rPr>
            <w:sz w:val="14"/>
            <w:szCs w:val="14"/>
          </w:rPr>
          <w:t>пунктами 14</w:t>
        </w:r>
      </w:hyperlink>
      <w:r w:rsidRPr="002F141B">
        <w:rPr>
          <w:sz w:val="14"/>
          <w:szCs w:val="14"/>
        </w:rPr>
        <w:t xml:space="preserve"> и </w:t>
      </w:r>
      <w:hyperlink w:anchor="Par74" w:tooltip="15. В случае наличия у исполнителя услуг разногласий по проекту дополнительного соглашения формирование исполнителем услуг возражений в отношении соответствующего проекта дополнительного соглашения и их рассмотрение уполномоченным органом осуществляются в поря" w:history="1">
        <w:r w:rsidRPr="002F141B">
          <w:rPr>
            <w:sz w:val="14"/>
            <w:szCs w:val="14"/>
          </w:rPr>
          <w:t>15</w:t>
        </w:r>
      </w:hyperlink>
      <w:r w:rsidRPr="002F141B">
        <w:rPr>
          <w:sz w:val="14"/>
          <w:szCs w:val="14"/>
        </w:rPr>
        <w:t xml:space="preserve"> настоящего Порядка, соглашение по результатам конкурса (дополнительное соглашение по результатам конкурса) заключается в порядке и сроки, которые установлены </w:t>
      </w:r>
      <w:hyperlink w:anchor="Par64" w:tooltip="7. Уполномоченный орган по результатам конкурса в течение одного рабочего дня, следующего за днем размещения в соответствии с частью 13 статьи 17 Федерального закона на едином портале протокола рассмотрения и оценки предложений или протокола рассмотрения единс" w:history="1">
        <w:r w:rsidRPr="002F141B">
          <w:rPr>
            <w:sz w:val="14"/>
            <w:szCs w:val="14"/>
          </w:rPr>
          <w:t>пунктами 7</w:t>
        </w:r>
      </w:hyperlink>
      <w:r w:rsidRPr="002F141B">
        <w:rPr>
          <w:sz w:val="14"/>
          <w:szCs w:val="14"/>
        </w:rPr>
        <w:t xml:space="preserve"> и </w:t>
      </w:r>
      <w:hyperlink w:anchor="Par65" w:tooltip="8. Подписанный победителем конкурса или иным участником проект соглашения по результатам конкурса направляется посредством информационной системы &quot;Электронный бюджет&quot; для подписания уполномоченному органу. В течение одного рабочего дня со дня, следующего за дн" w:history="1">
        <w:r w:rsidRPr="002F141B">
          <w:rPr>
            <w:sz w:val="14"/>
            <w:szCs w:val="14"/>
          </w:rPr>
          <w:t>8</w:t>
        </w:r>
      </w:hyperlink>
      <w:r w:rsidRPr="002F141B">
        <w:rPr>
          <w:sz w:val="14"/>
          <w:szCs w:val="14"/>
        </w:rPr>
        <w:t xml:space="preserve"> настоящих Правил, соглашение в соответствии с сертификатом (дополнительное соглашение в соответствии с сертификатом) заключается в порядке, установленном</w:t>
      </w:r>
      <w:proofErr w:type="gramEnd"/>
      <w:r w:rsidRPr="002F141B">
        <w:rPr>
          <w:sz w:val="14"/>
          <w:szCs w:val="14"/>
        </w:rPr>
        <w:t xml:space="preserve"> </w:t>
      </w:r>
      <w:hyperlink w:anchor="Par70" w:tooltip="11. В течение 3 рабочих дней, следующих за днем формирования в соответствии с пунктом 9 настоящих Правил в информационной системе &quot;Электронный бюджет&quot; проекта соглашения в соответствии с сертификатом, лицо, подавшее заявку, подписывает проект такого соглашения" w:history="1">
        <w:r w:rsidRPr="002F141B">
          <w:rPr>
            <w:sz w:val="14"/>
            <w:szCs w:val="14"/>
          </w:rPr>
          <w:t>пунктами 11</w:t>
        </w:r>
      </w:hyperlink>
      <w:r w:rsidRPr="002F141B">
        <w:rPr>
          <w:sz w:val="14"/>
          <w:szCs w:val="14"/>
        </w:rPr>
        <w:t xml:space="preserve"> и </w:t>
      </w:r>
      <w:hyperlink w:anchor="Par71" w:tooltip="12. Подписанный лицом, подавшим заявку, проект соглашения в соответствии с сертификатом направляется посредством информационной системы &quot;Электронный бюджет&quot; уполномоченному органу. В течение одного рабочего дня со дня, следующего за днем получения подписанного" w:history="1">
        <w:r w:rsidRPr="002F141B">
          <w:rPr>
            <w:sz w:val="14"/>
            <w:szCs w:val="14"/>
          </w:rPr>
          <w:t>12</w:t>
        </w:r>
      </w:hyperlink>
      <w:r w:rsidRPr="002F141B">
        <w:rPr>
          <w:sz w:val="14"/>
          <w:szCs w:val="14"/>
        </w:rPr>
        <w:t xml:space="preserve"> настоящего Порядка.</w:t>
      </w:r>
    </w:p>
    <w:p w:rsidR="00146BAC" w:rsidRPr="002F141B" w:rsidRDefault="00146BAC" w:rsidP="00146BAC">
      <w:pPr>
        <w:widowControl w:val="0"/>
        <w:autoSpaceDE w:val="0"/>
        <w:autoSpaceDN w:val="0"/>
        <w:adjustRightInd w:val="0"/>
        <w:rPr>
          <w:sz w:val="14"/>
          <w:szCs w:val="14"/>
        </w:rPr>
      </w:pPr>
    </w:p>
    <w:p w:rsidR="00146BAC" w:rsidRPr="002F141B" w:rsidRDefault="00146BAC" w:rsidP="00146BAC">
      <w:pPr>
        <w:widowControl w:val="0"/>
        <w:autoSpaceDE w:val="0"/>
        <w:autoSpaceDN w:val="0"/>
        <w:adjustRightInd w:val="0"/>
        <w:jc w:val="right"/>
        <w:rPr>
          <w:sz w:val="14"/>
          <w:szCs w:val="14"/>
        </w:rPr>
      </w:pPr>
      <w:r w:rsidRPr="002F141B">
        <w:rPr>
          <w:sz w:val="14"/>
          <w:szCs w:val="14"/>
        </w:rPr>
        <w:t>Приложение № 1 к Порядку заключения в электронной форме</w:t>
      </w:r>
    </w:p>
    <w:p w:rsidR="00146BAC" w:rsidRPr="002F141B" w:rsidRDefault="00146BAC" w:rsidP="00146BAC">
      <w:pPr>
        <w:widowControl w:val="0"/>
        <w:autoSpaceDE w:val="0"/>
        <w:autoSpaceDN w:val="0"/>
        <w:adjustRightInd w:val="0"/>
        <w:jc w:val="right"/>
        <w:rPr>
          <w:sz w:val="14"/>
          <w:szCs w:val="14"/>
        </w:rPr>
      </w:pPr>
      <w:r w:rsidRPr="002F141B">
        <w:rPr>
          <w:sz w:val="14"/>
          <w:szCs w:val="14"/>
        </w:rPr>
        <w:t xml:space="preserve">и подписания </w:t>
      </w:r>
      <w:proofErr w:type="gramStart"/>
      <w:r w:rsidRPr="002F141B">
        <w:rPr>
          <w:sz w:val="14"/>
          <w:szCs w:val="14"/>
        </w:rPr>
        <w:t>усиленной</w:t>
      </w:r>
      <w:proofErr w:type="gramEnd"/>
      <w:r w:rsidRPr="002F141B">
        <w:rPr>
          <w:sz w:val="14"/>
          <w:szCs w:val="14"/>
        </w:rPr>
        <w:t xml:space="preserve"> квалифицированной электронной</w:t>
      </w:r>
    </w:p>
    <w:p w:rsidR="00146BAC" w:rsidRPr="002F141B" w:rsidRDefault="00146BAC" w:rsidP="00146BAC">
      <w:pPr>
        <w:widowControl w:val="0"/>
        <w:autoSpaceDE w:val="0"/>
        <w:autoSpaceDN w:val="0"/>
        <w:adjustRightInd w:val="0"/>
        <w:jc w:val="right"/>
        <w:rPr>
          <w:sz w:val="14"/>
          <w:szCs w:val="14"/>
        </w:rPr>
      </w:pPr>
      <w:r w:rsidRPr="002F141B">
        <w:rPr>
          <w:sz w:val="14"/>
          <w:szCs w:val="14"/>
        </w:rPr>
        <w:t>подписью лица, имеющего право действовать от имени</w:t>
      </w:r>
    </w:p>
    <w:p w:rsidR="00146BAC" w:rsidRPr="002F141B" w:rsidRDefault="00146BAC" w:rsidP="00146BAC">
      <w:pPr>
        <w:widowControl w:val="0"/>
        <w:autoSpaceDE w:val="0"/>
        <w:autoSpaceDN w:val="0"/>
        <w:adjustRightInd w:val="0"/>
        <w:jc w:val="right"/>
        <w:rPr>
          <w:sz w:val="14"/>
          <w:szCs w:val="14"/>
        </w:rPr>
      </w:pPr>
      <w:r w:rsidRPr="002F141B">
        <w:rPr>
          <w:sz w:val="14"/>
          <w:szCs w:val="14"/>
        </w:rPr>
        <w:t>соответственно уполномоченного органа, исполнителя</w:t>
      </w:r>
    </w:p>
    <w:p w:rsidR="00146BAC" w:rsidRPr="002F141B" w:rsidRDefault="00146BAC" w:rsidP="00146BAC">
      <w:pPr>
        <w:widowControl w:val="0"/>
        <w:autoSpaceDE w:val="0"/>
        <w:autoSpaceDN w:val="0"/>
        <w:adjustRightInd w:val="0"/>
        <w:jc w:val="right"/>
        <w:rPr>
          <w:sz w:val="14"/>
          <w:szCs w:val="14"/>
        </w:rPr>
      </w:pPr>
      <w:r w:rsidRPr="002F141B">
        <w:rPr>
          <w:sz w:val="14"/>
          <w:szCs w:val="14"/>
        </w:rPr>
        <w:t>муниципальных услуг в социальной сфере, соглашений</w:t>
      </w:r>
    </w:p>
    <w:p w:rsidR="00146BAC" w:rsidRPr="002F141B" w:rsidRDefault="00146BAC" w:rsidP="00146BAC">
      <w:pPr>
        <w:widowControl w:val="0"/>
        <w:autoSpaceDE w:val="0"/>
        <w:autoSpaceDN w:val="0"/>
        <w:adjustRightInd w:val="0"/>
        <w:jc w:val="right"/>
        <w:rPr>
          <w:sz w:val="14"/>
          <w:szCs w:val="14"/>
        </w:rPr>
      </w:pPr>
      <w:r w:rsidRPr="002F141B">
        <w:rPr>
          <w:sz w:val="14"/>
          <w:szCs w:val="14"/>
        </w:rPr>
        <w:t>о финансовом обеспечении (возмещении затрат), связанных</w:t>
      </w:r>
    </w:p>
    <w:p w:rsidR="00146BAC" w:rsidRPr="002F141B" w:rsidRDefault="00146BAC" w:rsidP="00146BAC">
      <w:pPr>
        <w:widowControl w:val="0"/>
        <w:autoSpaceDE w:val="0"/>
        <w:autoSpaceDN w:val="0"/>
        <w:adjustRightInd w:val="0"/>
        <w:jc w:val="right"/>
        <w:rPr>
          <w:sz w:val="14"/>
          <w:szCs w:val="14"/>
        </w:rPr>
      </w:pPr>
      <w:r w:rsidRPr="002F141B">
        <w:rPr>
          <w:sz w:val="14"/>
          <w:szCs w:val="14"/>
        </w:rPr>
        <w:t>с оказанием муниципальных услуг в социальной сфере</w:t>
      </w:r>
    </w:p>
    <w:p w:rsidR="00146BAC" w:rsidRPr="002F141B" w:rsidRDefault="00146BAC" w:rsidP="00146BAC">
      <w:pPr>
        <w:widowControl w:val="0"/>
        <w:autoSpaceDE w:val="0"/>
        <w:autoSpaceDN w:val="0"/>
        <w:adjustRightInd w:val="0"/>
        <w:jc w:val="right"/>
        <w:rPr>
          <w:sz w:val="14"/>
          <w:szCs w:val="14"/>
        </w:rPr>
      </w:pPr>
      <w:r w:rsidRPr="002F141B">
        <w:rPr>
          <w:sz w:val="14"/>
          <w:szCs w:val="14"/>
        </w:rPr>
        <w:t>в соответствии с социальным сертификатом на получение муниципальной услуги в социальной сфере и соглашений</w:t>
      </w:r>
    </w:p>
    <w:p w:rsidR="00146BAC" w:rsidRPr="002F141B" w:rsidRDefault="00146BAC" w:rsidP="00146BAC">
      <w:pPr>
        <w:widowControl w:val="0"/>
        <w:autoSpaceDE w:val="0"/>
        <w:autoSpaceDN w:val="0"/>
        <w:adjustRightInd w:val="0"/>
        <w:jc w:val="right"/>
        <w:rPr>
          <w:sz w:val="14"/>
          <w:szCs w:val="14"/>
        </w:rPr>
      </w:pPr>
      <w:r w:rsidRPr="002F141B">
        <w:rPr>
          <w:sz w:val="14"/>
          <w:szCs w:val="14"/>
        </w:rPr>
        <w:t xml:space="preserve">об оказании муниципальных услуг в </w:t>
      </w:r>
      <w:proofErr w:type="gramStart"/>
      <w:r w:rsidRPr="002F141B">
        <w:rPr>
          <w:sz w:val="14"/>
          <w:szCs w:val="14"/>
        </w:rPr>
        <w:t>социальной</w:t>
      </w:r>
      <w:proofErr w:type="gramEnd"/>
    </w:p>
    <w:p w:rsidR="00146BAC" w:rsidRPr="002F141B" w:rsidRDefault="00146BAC" w:rsidP="00146BAC">
      <w:pPr>
        <w:widowControl w:val="0"/>
        <w:autoSpaceDE w:val="0"/>
        <w:autoSpaceDN w:val="0"/>
        <w:adjustRightInd w:val="0"/>
        <w:jc w:val="right"/>
        <w:rPr>
          <w:sz w:val="14"/>
          <w:szCs w:val="14"/>
        </w:rPr>
      </w:pPr>
      <w:r w:rsidRPr="002F141B">
        <w:rPr>
          <w:sz w:val="14"/>
          <w:szCs w:val="14"/>
        </w:rPr>
        <w:t>сфере, заключенных по результатам конкурса</w:t>
      </w:r>
    </w:p>
    <w:p w:rsidR="00146BAC" w:rsidRPr="002F141B" w:rsidRDefault="00146BAC" w:rsidP="00146BAC">
      <w:pPr>
        <w:widowControl w:val="0"/>
        <w:autoSpaceDE w:val="0"/>
        <w:autoSpaceDN w:val="0"/>
        <w:adjustRightInd w:val="0"/>
        <w:jc w:val="right"/>
        <w:rPr>
          <w:sz w:val="14"/>
          <w:szCs w:val="14"/>
        </w:rPr>
      </w:pPr>
      <w:r w:rsidRPr="002F141B">
        <w:rPr>
          <w:sz w:val="14"/>
          <w:szCs w:val="14"/>
        </w:rPr>
        <w:t>на заключение соглашения об оказании</w:t>
      </w:r>
    </w:p>
    <w:p w:rsidR="00146BAC" w:rsidRPr="002F141B" w:rsidRDefault="00146BAC" w:rsidP="00146BAC">
      <w:pPr>
        <w:widowControl w:val="0"/>
        <w:autoSpaceDE w:val="0"/>
        <w:autoSpaceDN w:val="0"/>
        <w:adjustRightInd w:val="0"/>
        <w:jc w:val="right"/>
        <w:rPr>
          <w:sz w:val="14"/>
          <w:szCs w:val="14"/>
        </w:rPr>
      </w:pPr>
      <w:r w:rsidRPr="002F141B">
        <w:rPr>
          <w:sz w:val="14"/>
          <w:szCs w:val="14"/>
        </w:rPr>
        <w:t>муниципальных услуг в социальной сфере</w:t>
      </w:r>
    </w:p>
    <w:p w:rsidR="00146BAC" w:rsidRPr="002F141B" w:rsidRDefault="00146BAC" w:rsidP="00146BAC">
      <w:pPr>
        <w:widowControl w:val="0"/>
        <w:autoSpaceDE w:val="0"/>
        <w:autoSpaceDN w:val="0"/>
        <w:adjustRightInd w:val="0"/>
        <w:rPr>
          <w:sz w:val="14"/>
          <w:szCs w:val="14"/>
        </w:rPr>
      </w:pPr>
    </w:p>
    <w:p w:rsidR="00146BAC" w:rsidRPr="00146BAC" w:rsidRDefault="00146BAC" w:rsidP="00146BAC">
      <w:pPr>
        <w:jc w:val="both"/>
        <w:rPr>
          <w:b/>
          <w:sz w:val="12"/>
          <w:szCs w:val="14"/>
        </w:rPr>
      </w:pPr>
      <w:r w:rsidRPr="00146BAC">
        <w:rPr>
          <w:b/>
          <w:sz w:val="12"/>
          <w:szCs w:val="14"/>
        </w:rPr>
        <w:t>Типовая форма соглашения,</w:t>
      </w:r>
    </w:p>
    <w:p w:rsidR="00146BAC" w:rsidRPr="00146BAC" w:rsidRDefault="00146BAC" w:rsidP="00146BAC">
      <w:pPr>
        <w:jc w:val="both"/>
        <w:rPr>
          <w:b/>
          <w:sz w:val="12"/>
          <w:szCs w:val="14"/>
        </w:rPr>
      </w:pPr>
      <w:r w:rsidRPr="00146BAC">
        <w:rPr>
          <w:b/>
          <w:sz w:val="12"/>
          <w:szCs w:val="14"/>
        </w:rPr>
        <w:t xml:space="preserve">заключаемого по результатам отбора исполнителей </w:t>
      </w:r>
    </w:p>
    <w:p w:rsidR="00146BAC" w:rsidRPr="00146BAC" w:rsidRDefault="00146BAC" w:rsidP="00146BAC">
      <w:pPr>
        <w:jc w:val="both"/>
        <w:rPr>
          <w:b/>
          <w:sz w:val="12"/>
          <w:szCs w:val="14"/>
        </w:rPr>
      </w:pPr>
      <w:r w:rsidRPr="00146BAC">
        <w:rPr>
          <w:b/>
          <w:sz w:val="12"/>
          <w:szCs w:val="14"/>
        </w:rPr>
        <w:t>муниципальных услуг в социальной сфере</w:t>
      </w:r>
    </w:p>
    <w:p w:rsidR="00146BAC" w:rsidRPr="00146BAC" w:rsidRDefault="00146BAC" w:rsidP="00146BAC">
      <w:pPr>
        <w:jc w:val="both"/>
        <w:rPr>
          <w:sz w:val="12"/>
          <w:szCs w:val="14"/>
        </w:rPr>
      </w:pPr>
    </w:p>
    <w:p w:rsidR="00146BAC" w:rsidRPr="00146BAC" w:rsidRDefault="00146BAC" w:rsidP="00146BAC">
      <w:pPr>
        <w:widowControl w:val="0"/>
        <w:autoSpaceDE w:val="0"/>
        <w:autoSpaceDN w:val="0"/>
        <w:adjustRightInd w:val="0"/>
        <w:jc w:val="both"/>
        <w:rPr>
          <w:sz w:val="12"/>
          <w:szCs w:val="14"/>
        </w:rPr>
      </w:pPr>
      <w:proofErr w:type="gramStart"/>
      <w:r w:rsidRPr="00146BAC">
        <w:rPr>
          <w:sz w:val="12"/>
          <w:szCs w:val="14"/>
        </w:rPr>
        <w:t>г</w:t>
      </w:r>
      <w:proofErr w:type="gramEnd"/>
      <w:r w:rsidRPr="00146BAC">
        <w:rPr>
          <w:sz w:val="12"/>
          <w:szCs w:val="14"/>
        </w:rPr>
        <w:t>. __________________________________________________</w:t>
      </w:r>
    </w:p>
    <w:p w:rsidR="00146BAC" w:rsidRPr="00146BAC" w:rsidRDefault="00146BAC" w:rsidP="00146BAC">
      <w:pPr>
        <w:widowControl w:val="0"/>
        <w:autoSpaceDE w:val="0"/>
        <w:autoSpaceDN w:val="0"/>
        <w:adjustRightInd w:val="0"/>
        <w:jc w:val="both"/>
        <w:rPr>
          <w:sz w:val="12"/>
          <w:szCs w:val="14"/>
        </w:rPr>
      </w:pPr>
      <w:r w:rsidRPr="00146BAC">
        <w:rPr>
          <w:sz w:val="12"/>
          <w:szCs w:val="14"/>
        </w:rPr>
        <w:t>(место заключения соглашения)</w:t>
      </w:r>
    </w:p>
    <w:p w:rsidR="00146BAC" w:rsidRPr="00146BAC" w:rsidRDefault="00146BAC" w:rsidP="00146BAC">
      <w:pPr>
        <w:widowControl w:val="0"/>
        <w:autoSpaceDE w:val="0"/>
        <w:autoSpaceDN w:val="0"/>
        <w:adjustRightInd w:val="0"/>
        <w:jc w:val="both"/>
        <w:rPr>
          <w:sz w:val="12"/>
          <w:szCs w:val="14"/>
        </w:rPr>
      </w:pPr>
      <w:r w:rsidRPr="00146BAC">
        <w:rPr>
          <w:sz w:val="12"/>
          <w:szCs w:val="14"/>
        </w:rPr>
        <w:t>«__» ____________________ 20__ г.                           № ______________</w:t>
      </w:r>
    </w:p>
    <w:p w:rsidR="00146BAC" w:rsidRPr="00146BAC" w:rsidRDefault="00146BAC" w:rsidP="00146BAC">
      <w:pPr>
        <w:widowControl w:val="0"/>
        <w:autoSpaceDE w:val="0"/>
        <w:autoSpaceDN w:val="0"/>
        <w:adjustRightInd w:val="0"/>
        <w:jc w:val="both"/>
        <w:rPr>
          <w:sz w:val="12"/>
          <w:szCs w:val="14"/>
        </w:rPr>
      </w:pPr>
      <w:r w:rsidRPr="00146BAC">
        <w:rPr>
          <w:sz w:val="12"/>
          <w:szCs w:val="14"/>
        </w:rPr>
        <w:t xml:space="preserve"> (дата заключения соглашения)                                                                                        (номер соглашения)</w:t>
      </w:r>
      <w:r w:rsidRPr="00146BAC">
        <w:rPr>
          <w:sz w:val="12"/>
          <w:szCs w:val="14"/>
          <w:vertAlign w:val="superscript"/>
        </w:rPr>
        <w:footnoteReference w:id="1"/>
      </w:r>
    </w:p>
    <w:p w:rsidR="00146BAC" w:rsidRPr="00146BAC" w:rsidRDefault="00146BAC" w:rsidP="00146BAC">
      <w:pPr>
        <w:widowControl w:val="0"/>
        <w:autoSpaceDE w:val="0"/>
        <w:autoSpaceDN w:val="0"/>
        <w:adjustRightInd w:val="0"/>
        <w:jc w:val="both"/>
        <w:rPr>
          <w:sz w:val="12"/>
          <w:szCs w:val="14"/>
        </w:rPr>
      </w:pPr>
      <w:bookmarkStart w:id="12" w:name="Par56"/>
      <w:bookmarkEnd w:id="12"/>
      <w:r w:rsidRPr="00146BAC">
        <w:rPr>
          <w:sz w:val="12"/>
          <w:szCs w:val="14"/>
        </w:rPr>
        <w:t>__________________________________________________________________,</w:t>
      </w:r>
    </w:p>
    <w:p w:rsidR="00146BAC" w:rsidRPr="00146BAC" w:rsidRDefault="00146BAC" w:rsidP="00146BAC">
      <w:pPr>
        <w:widowControl w:val="0"/>
        <w:autoSpaceDE w:val="0"/>
        <w:autoSpaceDN w:val="0"/>
        <w:adjustRightInd w:val="0"/>
        <w:jc w:val="both"/>
        <w:rPr>
          <w:sz w:val="12"/>
          <w:szCs w:val="14"/>
        </w:rPr>
      </w:pPr>
      <w:proofErr w:type="gramStart"/>
      <w:r w:rsidRPr="00146BAC">
        <w:rPr>
          <w:sz w:val="12"/>
          <w:szCs w:val="14"/>
        </w:rPr>
        <w:t>(наименование органа власти, уполномоченного на формирование муниципального социального заказа, в случае, предусмотренном частью 7 статьи 6 Федерального закона «О государственном (муниципальном) социальном заказе на оказание государственных (муниципальных) услуг в социальной сфере»</w:t>
      </w:r>
      <w:proofErr w:type="gramEnd"/>
    </w:p>
    <w:p w:rsidR="00146BAC" w:rsidRPr="00146BAC" w:rsidRDefault="00146BAC" w:rsidP="00146BAC">
      <w:pPr>
        <w:widowControl w:val="0"/>
        <w:autoSpaceDE w:val="0"/>
        <w:autoSpaceDN w:val="0"/>
        <w:adjustRightInd w:val="0"/>
        <w:jc w:val="both"/>
        <w:rPr>
          <w:sz w:val="12"/>
          <w:szCs w:val="14"/>
        </w:rPr>
      </w:pPr>
      <w:r w:rsidRPr="00146BAC">
        <w:rPr>
          <w:sz w:val="12"/>
          <w:szCs w:val="14"/>
        </w:rPr>
        <w:t>которому как получателю средств местного бюджета доведены лимиты бюджетных обязательств на предоставление субсидий юридическим лицам (за исключением муниципальных учреждений), индивидуальным предпринимателям, а также физическим лицам – производителям товаров, работ, услуг в целях финансового обеспечения исполнения муниципального социального заказа, именуемый в дальнейшем «Уполномоченный орган», в лице _____________________________________________________________________________,</w:t>
      </w:r>
    </w:p>
    <w:p w:rsidR="00146BAC" w:rsidRPr="00146BAC" w:rsidRDefault="00146BAC" w:rsidP="00146BAC">
      <w:pPr>
        <w:widowControl w:val="0"/>
        <w:autoSpaceDE w:val="0"/>
        <w:autoSpaceDN w:val="0"/>
        <w:adjustRightInd w:val="0"/>
        <w:jc w:val="both"/>
        <w:rPr>
          <w:sz w:val="12"/>
          <w:szCs w:val="14"/>
        </w:rPr>
      </w:pPr>
      <w:r w:rsidRPr="00146BAC">
        <w:rPr>
          <w:sz w:val="12"/>
          <w:szCs w:val="14"/>
        </w:rPr>
        <w:t xml:space="preserve"> </w:t>
      </w:r>
      <w:proofErr w:type="gramStart"/>
      <w:r w:rsidRPr="00146BAC">
        <w:rPr>
          <w:sz w:val="12"/>
          <w:szCs w:val="14"/>
        </w:rPr>
        <w:t xml:space="preserve">(наименование должности, а также фамилия, имя, отчество (при наличии) </w:t>
      </w:r>
      <w:proofErr w:type="gramEnd"/>
    </w:p>
    <w:p w:rsidR="00146BAC" w:rsidRPr="00146BAC" w:rsidRDefault="00146BAC" w:rsidP="00146BAC">
      <w:pPr>
        <w:widowControl w:val="0"/>
        <w:autoSpaceDE w:val="0"/>
        <w:autoSpaceDN w:val="0"/>
        <w:adjustRightInd w:val="0"/>
        <w:jc w:val="both"/>
        <w:rPr>
          <w:sz w:val="12"/>
          <w:szCs w:val="14"/>
        </w:rPr>
      </w:pPr>
      <w:r w:rsidRPr="00146BAC">
        <w:rPr>
          <w:sz w:val="12"/>
          <w:szCs w:val="14"/>
        </w:rPr>
        <w:t>руководителя Уполномоченного органа (уполномоченного им лица)</w:t>
      </w:r>
    </w:p>
    <w:p w:rsidR="00146BAC" w:rsidRPr="00146BAC" w:rsidRDefault="00146BAC" w:rsidP="00146BAC">
      <w:pPr>
        <w:widowControl w:val="0"/>
        <w:autoSpaceDE w:val="0"/>
        <w:autoSpaceDN w:val="0"/>
        <w:adjustRightInd w:val="0"/>
        <w:jc w:val="both"/>
        <w:rPr>
          <w:sz w:val="12"/>
          <w:szCs w:val="14"/>
        </w:rPr>
      </w:pPr>
      <w:proofErr w:type="gramStart"/>
      <w:r w:rsidRPr="00146BAC">
        <w:rPr>
          <w:sz w:val="12"/>
          <w:szCs w:val="14"/>
        </w:rPr>
        <w:t>действующего</w:t>
      </w:r>
      <w:proofErr w:type="gramEnd"/>
      <w:r w:rsidRPr="00146BAC">
        <w:rPr>
          <w:sz w:val="12"/>
          <w:szCs w:val="14"/>
        </w:rPr>
        <w:t xml:space="preserve"> на основании _________________________________________,</w:t>
      </w:r>
    </w:p>
    <w:p w:rsidR="00146BAC" w:rsidRPr="00146BAC" w:rsidRDefault="00146BAC" w:rsidP="00146BAC">
      <w:pPr>
        <w:autoSpaceDE w:val="0"/>
        <w:autoSpaceDN w:val="0"/>
        <w:adjustRightInd w:val="0"/>
        <w:jc w:val="both"/>
        <w:rPr>
          <w:sz w:val="12"/>
          <w:szCs w:val="14"/>
        </w:rPr>
      </w:pPr>
      <w:proofErr w:type="gramStart"/>
      <w:r w:rsidRPr="00146BAC">
        <w:rPr>
          <w:sz w:val="12"/>
          <w:szCs w:val="14"/>
        </w:rPr>
        <w:t xml:space="preserve">(реквизиты учредительного документа (положения) Уполномоченного органа, доверенности, </w:t>
      </w:r>
      <w:proofErr w:type="gramEnd"/>
    </w:p>
    <w:p w:rsidR="00146BAC" w:rsidRPr="00146BAC" w:rsidRDefault="00146BAC" w:rsidP="00146BAC">
      <w:pPr>
        <w:autoSpaceDE w:val="0"/>
        <w:autoSpaceDN w:val="0"/>
        <w:adjustRightInd w:val="0"/>
        <w:jc w:val="both"/>
        <w:rPr>
          <w:sz w:val="12"/>
          <w:szCs w:val="14"/>
        </w:rPr>
      </w:pPr>
      <w:r w:rsidRPr="00146BAC">
        <w:rPr>
          <w:sz w:val="12"/>
          <w:szCs w:val="14"/>
        </w:rPr>
        <w:t>приказа или иного документа, удостоверяющего полномочия)</w:t>
      </w:r>
    </w:p>
    <w:p w:rsidR="00146BAC" w:rsidRPr="00146BAC" w:rsidRDefault="00146BAC" w:rsidP="00146BAC">
      <w:pPr>
        <w:widowControl w:val="0"/>
        <w:autoSpaceDE w:val="0"/>
        <w:autoSpaceDN w:val="0"/>
        <w:adjustRightInd w:val="0"/>
        <w:jc w:val="both"/>
        <w:rPr>
          <w:sz w:val="12"/>
          <w:szCs w:val="14"/>
        </w:rPr>
      </w:pPr>
      <w:r w:rsidRPr="00146BAC">
        <w:rPr>
          <w:sz w:val="12"/>
          <w:szCs w:val="14"/>
        </w:rPr>
        <w:t>и ________________________________________________________________</w:t>
      </w:r>
      <w:proofErr w:type="gramStart"/>
      <w:r w:rsidRPr="00146BAC">
        <w:rPr>
          <w:sz w:val="12"/>
          <w:szCs w:val="14"/>
        </w:rPr>
        <w:t xml:space="preserve"> ,</w:t>
      </w:r>
      <w:proofErr w:type="gramEnd"/>
    </w:p>
    <w:p w:rsidR="00146BAC" w:rsidRPr="00146BAC" w:rsidRDefault="00146BAC" w:rsidP="00146BAC">
      <w:pPr>
        <w:widowControl w:val="0"/>
        <w:autoSpaceDE w:val="0"/>
        <w:autoSpaceDN w:val="0"/>
        <w:adjustRightInd w:val="0"/>
        <w:jc w:val="both"/>
        <w:rPr>
          <w:sz w:val="12"/>
          <w:szCs w:val="14"/>
        </w:rPr>
      </w:pPr>
      <w:proofErr w:type="gramStart"/>
      <w:r w:rsidRPr="00146BAC">
        <w:rPr>
          <w:sz w:val="12"/>
          <w:szCs w:val="14"/>
        </w:rPr>
        <w:t>(наименование юридического лица (за исключением муниципальных учреждений),</w:t>
      </w:r>
      <w:proofErr w:type="gramEnd"/>
    </w:p>
    <w:p w:rsidR="00146BAC" w:rsidRPr="00146BAC" w:rsidRDefault="00146BAC" w:rsidP="00146BAC">
      <w:pPr>
        <w:widowControl w:val="0"/>
        <w:autoSpaceDE w:val="0"/>
        <w:autoSpaceDN w:val="0"/>
        <w:adjustRightInd w:val="0"/>
        <w:jc w:val="both"/>
        <w:rPr>
          <w:sz w:val="12"/>
          <w:szCs w:val="14"/>
        </w:rPr>
      </w:pPr>
      <w:r w:rsidRPr="00146BAC">
        <w:rPr>
          <w:sz w:val="12"/>
          <w:szCs w:val="14"/>
        </w:rPr>
        <w:t xml:space="preserve"> фамилия, имя, отчество (при наличии) индивидуального предпринимателя </w:t>
      </w:r>
    </w:p>
    <w:p w:rsidR="00146BAC" w:rsidRPr="00146BAC" w:rsidRDefault="00146BAC" w:rsidP="00146BAC">
      <w:pPr>
        <w:widowControl w:val="0"/>
        <w:autoSpaceDE w:val="0"/>
        <w:autoSpaceDN w:val="0"/>
        <w:adjustRightInd w:val="0"/>
        <w:jc w:val="both"/>
        <w:rPr>
          <w:sz w:val="12"/>
          <w:szCs w:val="14"/>
        </w:rPr>
      </w:pPr>
      <w:r w:rsidRPr="00146BAC">
        <w:rPr>
          <w:sz w:val="12"/>
          <w:szCs w:val="14"/>
        </w:rPr>
        <w:t>или физического лица – производителя товаров, работ, услуг)</w:t>
      </w:r>
    </w:p>
    <w:p w:rsidR="00146BAC" w:rsidRPr="00146BAC" w:rsidRDefault="00146BAC" w:rsidP="00146BAC">
      <w:pPr>
        <w:widowControl w:val="0"/>
        <w:autoSpaceDE w:val="0"/>
        <w:autoSpaceDN w:val="0"/>
        <w:adjustRightInd w:val="0"/>
        <w:jc w:val="both"/>
        <w:rPr>
          <w:sz w:val="12"/>
          <w:szCs w:val="14"/>
        </w:rPr>
      </w:pPr>
      <w:r w:rsidRPr="00146BAC">
        <w:rPr>
          <w:sz w:val="12"/>
          <w:szCs w:val="14"/>
        </w:rPr>
        <w:t>именуемое в дальнейшем «Исполнитель», в лице _______________________________,</w:t>
      </w:r>
    </w:p>
    <w:p w:rsidR="00146BAC" w:rsidRPr="00146BAC" w:rsidRDefault="00146BAC" w:rsidP="00146BAC">
      <w:pPr>
        <w:widowControl w:val="0"/>
        <w:autoSpaceDE w:val="0"/>
        <w:autoSpaceDN w:val="0"/>
        <w:adjustRightInd w:val="0"/>
        <w:jc w:val="both"/>
        <w:rPr>
          <w:sz w:val="12"/>
          <w:szCs w:val="14"/>
        </w:rPr>
      </w:pPr>
      <w:proofErr w:type="gramStart"/>
      <w:r w:rsidRPr="00146BAC">
        <w:rPr>
          <w:sz w:val="12"/>
          <w:szCs w:val="14"/>
        </w:rPr>
        <w:t xml:space="preserve">(наименование должности, а также фамилия, имя, отчество (при наличии) руководителя Исполнителя (уполномоченного им лица), фамилия, имя, отчество (при наличии) индивидуального </w:t>
      </w:r>
      <w:proofErr w:type="gramEnd"/>
    </w:p>
    <w:p w:rsidR="00146BAC" w:rsidRPr="00146BAC" w:rsidRDefault="00146BAC" w:rsidP="00146BAC">
      <w:pPr>
        <w:widowControl w:val="0"/>
        <w:autoSpaceDE w:val="0"/>
        <w:autoSpaceDN w:val="0"/>
        <w:adjustRightInd w:val="0"/>
        <w:jc w:val="both"/>
        <w:rPr>
          <w:sz w:val="12"/>
          <w:szCs w:val="14"/>
        </w:rPr>
      </w:pPr>
      <w:r w:rsidRPr="00146BAC">
        <w:rPr>
          <w:sz w:val="12"/>
          <w:szCs w:val="14"/>
        </w:rPr>
        <w:t>предпринимателя или физического лица – производителя товаров, работ, услуг)</w:t>
      </w:r>
    </w:p>
    <w:p w:rsidR="00146BAC" w:rsidRPr="00146BAC" w:rsidRDefault="00146BAC" w:rsidP="00146BAC">
      <w:pPr>
        <w:widowControl w:val="0"/>
        <w:autoSpaceDE w:val="0"/>
        <w:autoSpaceDN w:val="0"/>
        <w:adjustRightInd w:val="0"/>
        <w:jc w:val="both"/>
        <w:rPr>
          <w:sz w:val="12"/>
          <w:szCs w:val="14"/>
        </w:rPr>
      </w:pPr>
      <w:proofErr w:type="gramStart"/>
      <w:r w:rsidRPr="00146BAC">
        <w:rPr>
          <w:sz w:val="12"/>
          <w:szCs w:val="14"/>
        </w:rPr>
        <w:t>действующего</w:t>
      </w:r>
      <w:proofErr w:type="gramEnd"/>
      <w:r w:rsidRPr="00146BAC">
        <w:rPr>
          <w:sz w:val="12"/>
          <w:szCs w:val="14"/>
        </w:rPr>
        <w:t xml:space="preserve"> на сновании____________________________________________________,</w:t>
      </w:r>
    </w:p>
    <w:p w:rsidR="00146BAC" w:rsidRPr="00146BAC" w:rsidRDefault="00146BAC" w:rsidP="00146BAC">
      <w:pPr>
        <w:autoSpaceDE w:val="0"/>
        <w:autoSpaceDN w:val="0"/>
        <w:adjustRightInd w:val="0"/>
        <w:jc w:val="both"/>
        <w:rPr>
          <w:sz w:val="12"/>
          <w:szCs w:val="14"/>
        </w:rPr>
      </w:pPr>
      <w:r w:rsidRPr="00146BAC">
        <w:rPr>
          <w:sz w:val="12"/>
          <w:szCs w:val="14"/>
        </w:rPr>
        <w:t>(реквизиты учредительного документа юридического лица (за исключением муниципальных учреждений), свидетельства о государственной регистрации индивидуального предпринимателя, доверенности)</w:t>
      </w:r>
    </w:p>
    <w:p w:rsidR="00146BAC" w:rsidRPr="00146BAC" w:rsidRDefault="00146BAC" w:rsidP="00146BAC">
      <w:pPr>
        <w:widowControl w:val="0"/>
        <w:autoSpaceDE w:val="0"/>
        <w:autoSpaceDN w:val="0"/>
        <w:adjustRightInd w:val="0"/>
        <w:jc w:val="both"/>
        <w:rPr>
          <w:sz w:val="12"/>
          <w:szCs w:val="14"/>
        </w:rPr>
      </w:pPr>
      <w:proofErr w:type="gramStart"/>
      <w:r w:rsidRPr="00146BAC">
        <w:rPr>
          <w:sz w:val="12"/>
          <w:szCs w:val="14"/>
        </w:rPr>
        <w:t>далее именуемые «Стороны», в соответствии с пунктом 2 статьи 78</w:t>
      </w:r>
      <w:r w:rsidRPr="00146BAC">
        <w:rPr>
          <w:sz w:val="12"/>
          <w:szCs w:val="14"/>
          <w:vertAlign w:val="superscript"/>
        </w:rPr>
        <w:t>4</w:t>
      </w:r>
      <w:r w:rsidRPr="00146BAC">
        <w:rPr>
          <w:sz w:val="12"/>
          <w:szCs w:val="14"/>
        </w:rPr>
        <w:t xml:space="preserve"> Бюджетного кодекса Российской Федерации, Федеральным законом от </w:t>
      </w:r>
      <w:r w:rsidRPr="00146BAC">
        <w:rPr>
          <w:sz w:val="12"/>
          <w:szCs w:val="14"/>
        </w:rPr>
        <w:br/>
        <w:t>13 июля 2020 года № 189-ФЗ «О государственном (муниципальном) социальном заказе на оказание государственных (муниципальных) услуг в социальной сфере», порядком предоставления субсидии юридическим лицам, индивидуальным предпринимателям, физическим лицам – производителям товаров, работ, услуг на оплату соглашения о финансовом обеспечении затрат, связанных с оказанием муниципальных услуг</w:t>
      </w:r>
      <w:proofErr w:type="gramEnd"/>
      <w:r w:rsidRPr="00146BAC">
        <w:rPr>
          <w:sz w:val="12"/>
          <w:szCs w:val="14"/>
        </w:rPr>
        <w:t xml:space="preserve"> </w:t>
      </w:r>
      <w:proofErr w:type="gramStart"/>
      <w:r w:rsidRPr="00146BAC">
        <w:rPr>
          <w:sz w:val="12"/>
          <w:szCs w:val="14"/>
        </w:rPr>
        <w:t>в социальной сфере в соответствии с социальным сертификатом на получение муниципальной услуги в социальной сфере</w:t>
      </w:r>
      <w:proofErr w:type="gramEnd"/>
      <w:r w:rsidRPr="00146BAC">
        <w:rPr>
          <w:sz w:val="12"/>
          <w:szCs w:val="14"/>
        </w:rPr>
        <w:t xml:space="preserve">, утвержденным постановлением Администрации Солецкого муниципального округа от __.__. 2023 № ____ (далее – Правила предоставления субсидии), заключили настоящее Соглашение _____________________________ (далее – Соглашение) о нижеследующем. </w:t>
      </w:r>
    </w:p>
    <w:p w:rsidR="00146BAC" w:rsidRPr="00146BAC" w:rsidRDefault="00146BAC" w:rsidP="00146BAC">
      <w:pPr>
        <w:widowControl w:val="0"/>
        <w:autoSpaceDE w:val="0"/>
        <w:autoSpaceDN w:val="0"/>
        <w:adjustRightInd w:val="0"/>
        <w:jc w:val="both"/>
        <w:rPr>
          <w:sz w:val="12"/>
          <w:szCs w:val="14"/>
        </w:rPr>
      </w:pPr>
    </w:p>
    <w:p w:rsidR="00146BAC" w:rsidRPr="00146BAC" w:rsidRDefault="00146BAC" w:rsidP="00146BAC">
      <w:pPr>
        <w:widowControl w:val="0"/>
        <w:autoSpaceDE w:val="0"/>
        <w:autoSpaceDN w:val="0"/>
        <w:adjustRightInd w:val="0"/>
        <w:jc w:val="both"/>
        <w:outlineLvl w:val="1"/>
        <w:rPr>
          <w:sz w:val="12"/>
          <w:szCs w:val="14"/>
        </w:rPr>
      </w:pPr>
      <w:bookmarkStart w:id="13" w:name="Par103"/>
      <w:bookmarkEnd w:id="13"/>
      <w:r w:rsidRPr="00146BAC">
        <w:rPr>
          <w:sz w:val="12"/>
          <w:szCs w:val="14"/>
        </w:rPr>
        <w:t>I. Предмет Соглашения</w:t>
      </w:r>
    </w:p>
    <w:p w:rsidR="00146BAC" w:rsidRPr="00146BAC" w:rsidRDefault="00146BAC" w:rsidP="00146BAC">
      <w:pPr>
        <w:widowControl w:val="0"/>
        <w:autoSpaceDE w:val="0"/>
        <w:autoSpaceDN w:val="0"/>
        <w:adjustRightInd w:val="0"/>
        <w:jc w:val="both"/>
        <w:rPr>
          <w:sz w:val="12"/>
          <w:szCs w:val="14"/>
        </w:rPr>
      </w:pPr>
      <w:bookmarkStart w:id="14" w:name="Par105"/>
      <w:bookmarkEnd w:id="14"/>
      <w:r w:rsidRPr="00146BAC">
        <w:rPr>
          <w:sz w:val="12"/>
          <w:szCs w:val="14"/>
        </w:rPr>
        <w:t>1.1. Предметом Соглашения является предоставление Исполнителю из местного бюджета в 20__ году/20__ - 20__ годах</w:t>
      </w:r>
      <w:r w:rsidRPr="00146BAC">
        <w:rPr>
          <w:sz w:val="12"/>
          <w:szCs w:val="14"/>
          <w:vertAlign w:val="superscript"/>
        </w:rPr>
        <w:footnoteReference w:id="2"/>
      </w:r>
      <w:r w:rsidRPr="00146BAC">
        <w:rPr>
          <w:sz w:val="12"/>
          <w:szCs w:val="14"/>
        </w:rPr>
        <w:t xml:space="preserve"> субсидии в целях оплаты Соглашения (далее – Субсидия), заключенного в целях исполнения муниципального социального заказа от «____» ________20__ года № ______ на оказание следующе</w:t>
      </w:r>
      <w:proofErr w:type="gramStart"/>
      <w:r w:rsidRPr="00146BAC">
        <w:rPr>
          <w:sz w:val="12"/>
          <w:szCs w:val="14"/>
        </w:rPr>
        <w:t>й(</w:t>
      </w:r>
      <w:proofErr w:type="gramEnd"/>
      <w:r w:rsidRPr="00146BAC">
        <w:rPr>
          <w:sz w:val="12"/>
          <w:szCs w:val="14"/>
        </w:rPr>
        <w:t>их)муниципальной(</w:t>
      </w:r>
      <w:proofErr w:type="spellStart"/>
      <w:r w:rsidRPr="00146BAC">
        <w:rPr>
          <w:sz w:val="12"/>
          <w:szCs w:val="14"/>
        </w:rPr>
        <w:t>ых</w:t>
      </w:r>
      <w:proofErr w:type="spellEnd"/>
      <w:r w:rsidRPr="00146BAC">
        <w:rPr>
          <w:sz w:val="12"/>
          <w:szCs w:val="14"/>
        </w:rPr>
        <w:t xml:space="preserve">) услуги (услуг) в социальной сфере (далее – Услуга </w:t>
      </w:r>
      <w:r w:rsidRPr="00146BAC">
        <w:rPr>
          <w:sz w:val="12"/>
          <w:szCs w:val="14"/>
        </w:rPr>
        <w:lastRenderedPageBreak/>
        <w:t>(Услуги)</w:t>
      </w:r>
      <w:r w:rsidRPr="00146BAC">
        <w:rPr>
          <w:sz w:val="12"/>
          <w:szCs w:val="14"/>
          <w:vertAlign w:val="superscript"/>
        </w:rPr>
        <w:footnoteReference w:id="3"/>
      </w:r>
      <w:r w:rsidRPr="00146BAC">
        <w:rPr>
          <w:sz w:val="12"/>
          <w:szCs w:val="14"/>
        </w:rPr>
        <w:t>:</w:t>
      </w:r>
    </w:p>
    <w:p w:rsidR="00146BAC" w:rsidRPr="00146BAC" w:rsidRDefault="00146BAC" w:rsidP="00146BAC">
      <w:pPr>
        <w:widowControl w:val="0"/>
        <w:autoSpaceDE w:val="0"/>
        <w:autoSpaceDN w:val="0"/>
        <w:adjustRightInd w:val="0"/>
        <w:jc w:val="both"/>
        <w:rPr>
          <w:sz w:val="12"/>
          <w:szCs w:val="14"/>
        </w:rPr>
      </w:pPr>
      <w:r w:rsidRPr="00146BAC">
        <w:rPr>
          <w:sz w:val="12"/>
          <w:szCs w:val="14"/>
        </w:rPr>
        <w:t>1.1.1. ________________________________________________________;</w:t>
      </w:r>
    </w:p>
    <w:p w:rsidR="00146BAC" w:rsidRPr="00146BAC" w:rsidRDefault="00146BAC" w:rsidP="00146BAC">
      <w:pPr>
        <w:widowControl w:val="0"/>
        <w:autoSpaceDE w:val="0"/>
        <w:autoSpaceDN w:val="0"/>
        <w:adjustRightInd w:val="0"/>
        <w:jc w:val="both"/>
        <w:rPr>
          <w:sz w:val="12"/>
          <w:szCs w:val="14"/>
        </w:rPr>
      </w:pPr>
      <w:r w:rsidRPr="00146BAC">
        <w:rPr>
          <w:sz w:val="12"/>
          <w:szCs w:val="14"/>
        </w:rPr>
        <w:t>1.1.2. ________________________________________________________;</w:t>
      </w:r>
    </w:p>
    <w:p w:rsidR="00146BAC" w:rsidRPr="00146BAC" w:rsidRDefault="00146BAC" w:rsidP="00146BAC">
      <w:pPr>
        <w:widowControl w:val="0"/>
        <w:autoSpaceDE w:val="0"/>
        <w:autoSpaceDN w:val="0"/>
        <w:adjustRightInd w:val="0"/>
        <w:jc w:val="both"/>
        <w:rPr>
          <w:sz w:val="12"/>
          <w:szCs w:val="14"/>
        </w:rPr>
      </w:pPr>
      <w:r w:rsidRPr="00146BAC">
        <w:rPr>
          <w:sz w:val="12"/>
          <w:szCs w:val="14"/>
        </w:rPr>
        <w:t>1.2. в целях:</w:t>
      </w:r>
    </w:p>
    <w:p w:rsidR="00146BAC" w:rsidRPr="00146BAC" w:rsidRDefault="00146BAC" w:rsidP="00146BAC">
      <w:pPr>
        <w:autoSpaceDE w:val="0"/>
        <w:autoSpaceDN w:val="0"/>
        <w:adjustRightInd w:val="0"/>
        <w:jc w:val="both"/>
        <w:rPr>
          <w:sz w:val="12"/>
          <w:szCs w:val="14"/>
        </w:rPr>
      </w:pPr>
      <w:r w:rsidRPr="00146BAC">
        <w:rPr>
          <w:sz w:val="12"/>
          <w:szCs w:val="14"/>
        </w:rPr>
        <w:t>1.2.1. достижения результат</w:t>
      </w:r>
      <w:proofErr w:type="gramStart"/>
      <w:r w:rsidRPr="00146BAC">
        <w:rPr>
          <w:sz w:val="12"/>
          <w:szCs w:val="14"/>
        </w:rPr>
        <w:t>а(</w:t>
      </w:r>
      <w:proofErr w:type="gramEnd"/>
      <w:r w:rsidRPr="00146BAC">
        <w:rPr>
          <w:sz w:val="12"/>
          <w:szCs w:val="14"/>
        </w:rPr>
        <w:t>ов) федерального проекта ____________</w:t>
      </w:r>
      <w:r w:rsidRPr="00146BAC">
        <w:rPr>
          <w:sz w:val="12"/>
          <w:szCs w:val="14"/>
          <w:vertAlign w:val="superscript"/>
        </w:rPr>
        <w:footnoteReference w:id="4"/>
      </w:r>
      <w:r w:rsidRPr="00146BAC">
        <w:rPr>
          <w:sz w:val="12"/>
          <w:szCs w:val="14"/>
        </w:rPr>
        <w:t>;</w:t>
      </w:r>
    </w:p>
    <w:p w:rsidR="00146BAC" w:rsidRPr="00146BAC" w:rsidRDefault="00146BAC" w:rsidP="00146BAC">
      <w:pPr>
        <w:autoSpaceDE w:val="0"/>
        <w:autoSpaceDN w:val="0"/>
        <w:adjustRightInd w:val="0"/>
        <w:jc w:val="both"/>
        <w:rPr>
          <w:sz w:val="12"/>
          <w:szCs w:val="14"/>
        </w:rPr>
      </w:pPr>
      <w:r w:rsidRPr="00146BAC">
        <w:rPr>
          <w:sz w:val="12"/>
          <w:szCs w:val="14"/>
        </w:rPr>
        <w:t>(наименование федерального проекта)</w:t>
      </w:r>
    </w:p>
    <w:p w:rsidR="00146BAC" w:rsidRPr="00146BAC" w:rsidRDefault="00146BAC" w:rsidP="00146BAC">
      <w:pPr>
        <w:autoSpaceDE w:val="0"/>
        <w:autoSpaceDN w:val="0"/>
        <w:adjustRightInd w:val="0"/>
        <w:jc w:val="both"/>
        <w:rPr>
          <w:sz w:val="12"/>
          <w:szCs w:val="14"/>
        </w:rPr>
      </w:pPr>
      <w:r w:rsidRPr="00146BAC">
        <w:rPr>
          <w:sz w:val="12"/>
          <w:szCs w:val="14"/>
        </w:rPr>
        <w:t xml:space="preserve">1.2.2. достижения результата (выполнения мероприятия) _____ </w:t>
      </w:r>
    </w:p>
    <w:p w:rsidR="00146BAC" w:rsidRPr="00146BAC" w:rsidRDefault="00146BAC" w:rsidP="00146BAC">
      <w:pPr>
        <w:autoSpaceDE w:val="0"/>
        <w:autoSpaceDN w:val="0"/>
        <w:adjustRightInd w:val="0"/>
        <w:jc w:val="both"/>
        <w:rPr>
          <w:sz w:val="12"/>
          <w:szCs w:val="14"/>
        </w:rPr>
      </w:pPr>
      <w:r w:rsidRPr="00146BAC">
        <w:rPr>
          <w:sz w:val="12"/>
          <w:szCs w:val="14"/>
        </w:rPr>
        <w:t xml:space="preserve">       </w:t>
      </w:r>
      <w:r w:rsidRPr="00146BAC">
        <w:rPr>
          <w:rFonts w:ascii="Courier New" w:hAnsi="Courier New" w:cs="Courier New"/>
          <w:sz w:val="12"/>
          <w:szCs w:val="14"/>
        </w:rPr>
        <w:t xml:space="preserve">                </w:t>
      </w:r>
      <w:r w:rsidRPr="00146BAC">
        <w:rPr>
          <w:sz w:val="12"/>
          <w:szCs w:val="14"/>
        </w:rPr>
        <w:t>(вид  и наименование структурного элемента)</w:t>
      </w:r>
    </w:p>
    <w:p w:rsidR="00146BAC" w:rsidRPr="00146BAC" w:rsidRDefault="00146BAC" w:rsidP="00146BAC">
      <w:pPr>
        <w:autoSpaceDE w:val="0"/>
        <w:autoSpaceDN w:val="0"/>
        <w:adjustRightInd w:val="0"/>
        <w:jc w:val="both"/>
        <w:rPr>
          <w:sz w:val="12"/>
          <w:szCs w:val="14"/>
        </w:rPr>
      </w:pPr>
      <w:proofErr w:type="gramStart"/>
      <w:r w:rsidRPr="00146BAC">
        <w:rPr>
          <w:sz w:val="12"/>
          <w:szCs w:val="14"/>
        </w:rPr>
        <w:t>муниципальной</w:t>
      </w:r>
      <w:proofErr w:type="gramEnd"/>
      <w:r w:rsidRPr="00146BAC">
        <w:rPr>
          <w:sz w:val="12"/>
          <w:szCs w:val="14"/>
        </w:rPr>
        <w:t xml:space="preserve"> программ</w:t>
      </w:r>
      <w:r w:rsidRPr="00146BAC">
        <w:rPr>
          <w:rFonts w:ascii="Courier New" w:hAnsi="Courier New" w:cs="Courier New"/>
          <w:sz w:val="12"/>
          <w:szCs w:val="14"/>
        </w:rPr>
        <w:t>_______________________________________</w:t>
      </w:r>
      <w:r w:rsidRPr="00146BAC">
        <w:rPr>
          <w:sz w:val="12"/>
          <w:szCs w:val="14"/>
        </w:rPr>
        <w:t>_</w:t>
      </w:r>
      <w:r w:rsidRPr="00146BAC">
        <w:rPr>
          <w:sz w:val="12"/>
          <w:szCs w:val="14"/>
          <w:vertAlign w:val="superscript"/>
        </w:rPr>
        <w:footnoteReference w:id="5"/>
      </w:r>
      <w:r w:rsidRPr="00146BAC">
        <w:rPr>
          <w:sz w:val="12"/>
          <w:szCs w:val="14"/>
        </w:rPr>
        <w:t>.</w:t>
      </w:r>
    </w:p>
    <w:p w:rsidR="00146BAC" w:rsidRPr="00146BAC" w:rsidRDefault="00146BAC" w:rsidP="00146BAC">
      <w:pPr>
        <w:widowControl w:val="0"/>
        <w:autoSpaceDE w:val="0"/>
        <w:autoSpaceDN w:val="0"/>
        <w:adjustRightInd w:val="0"/>
        <w:jc w:val="both"/>
        <w:rPr>
          <w:sz w:val="12"/>
          <w:szCs w:val="14"/>
        </w:rPr>
      </w:pPr>
      <w:r w:rsidRPr="00146BAC">
        <w:rPr>
          <w:sz w:val="12"/>
          <w:szCs w:val="14"/>
        </w:rPr>
        <w:t xml:space="preserve">                                                    (наименование государственной программы)</w:t>
      </w:r>
    </w:p>
    <w:p w:rsidR="00146BAC" w:rsidRPr="00146BAC" w:rsidRDefault="00146BAC" w:rsidP="00146BAC">
      <w:pPr>
        <w:widowControl w:val="0"/>
        <w:autoSpaceDE w:val="0"/>
        <w:autoSpaceDN w:val="0"/>
        <w:adjustRightInd w:val="0"/>
        <w:jc w:val="both"/>
        <w:rPr>
          <w:sz w:val="12"/>
          <w:szCs w:val="14"/>
        </w:rPr>
      </w:pPr>
      <w:r w:rsidRPr="00146BAC">
        <w:rPr>
          <w:sz w:val="12"/>
          <w:szCs w:val="14"/>
        </w:rPr>
        <w:t>1.3. Оказание Услуги (Услуг) осуществляется в соответствии с условиями оказания Услуги (Услуг), указанными в приложении № ___, являющемся неотъемлемой частью Соглашения</w:t>
      </w:r>
      <w:r w:rsidRPr="00146BAC">
        <w:rPr>
          <w:sz w:val="12"/>
          <w:szCs w:val="14"/>
          <w:vertAlign w:val="superscript"/>
        </w:rPr>
        <w:footnoteReference w:id="6"/>
      </w:r>
      <w:r w:rsidRPr="00146BAC">
        <w:rPr>
          <w:sz w:val="12"/>
          <w:szCs w:val="14"/>
        </w:rPr>
        <w:t xml:space="preserve">, в период </w:t>
      </w:r>
      <w:proofErr w:type="gramStart"/>
      <w:r w:rsidRPr="00146BAC">
        <w:rPr>
          <w:sz w:val="12"/>
          <w:szCs w:val="14"/>
        </w:rPr>
        <w:t>с</w:t>
      </w:r>
      <w:proofErr w:type="gramEnd"/>
      <w:r w:rsidRPr="00146BAC">
        <w:rPr>
          <w:sz w:val="12"/>
          <w:szCs w:val="14"/>
        </w:rPr>
        <w:t xml:space="preserve"> ____________по____________</w:t>
      </w:r>
      <w:r w:rsidRPr="00146BAC">
        <w:rPr>
          <w:sz w:val="12"/>
          <w:szCs w:val="14"/>
          <w:vertAlign w:val="superscript"/>
        </w:rPr>
        <w:t>4</w:t>
      </w:r>
      <w:r w:rsidRPr="00146BAC">
        <w:rPr>
          <w:sz w:val="12"/>
          <w:szCs w:val="14"/>
        </w:rPr>
        <w:t>.</w:t>
      </w:r>
    </w:p>
    <w:p w:rsidR="00146BAC" w:rsidRPr="00146BAC" w:rsidRDefault="00146BAC" w:rsidP="00146BAC">
      <w:pPr>
        <w:widowControl w:val="0"/>
        <w:autoSpaceDE w:val="0"/>
        <w:autoSpaceDN w:val="0"/>
        <w:adjustRightInd w:val="0"/>
        <w:jc w:val="both"/>
        <w:rPr>
          <w:sz w:val="12"/>
          <w:szCs w:val="14"/>
        </w:rPr>
      </w:pPr>
      <w:r w:rsidRPr="00146BAC">
        <w:rPr>
          <w:sz w:val="12"/>
          <w:szCs w:val="14"/>
        </w:rPr>
        <w:t>(</w:t>
      </w:r>
      <w:proofErr w:type="spellStart"/>
      <w:r w:rsidRPr="00146BAC">
        <w:rPr>
          <w:sz w:val="12"/>
          <w:szCs w:val="14"/>
        </w:rPr>
        <w:t>дд.мм</w:t>
      </w:r>
      <w:proofErr w:type="gramStart"/>
      <w:r w:rsidRPr="00146BAC">
        <w:rPr>
          <w:sz w:val="12"/>
          <w:szCs w:val="14"/>
        </w:rPr>
        <w:t>.г</w:t>
      </w:r>
      <w:proofErr w:type="gramEnd"/>
      <w:r w:rsidRPr="00146BAC">
        <w:rPr>
          <w:sz w:val="12"/>
          <w:szCs w:val="14"/>
        </w:rPr>
        <w:t>г</w:t>
      </w:r>
      <w:proofErr w:type="spellEnd"/>
      <w:r w:rsidRPr="00146BAC">
        <w:rPr>
          <w:sz w:val="12"/>
          <w:szCs w:val="14"/>
        </w:rPr>
        <w:t>)                           (</w:t>
      </w:r>
      <w:proofErr w:type="spellStart"/>
      <w:r w:rsidRPr="00146BAC">
        <w:rPr>
          <w:sz w:val="12"/>
          <w:szCs w:val="14"/>
        </w:rPr>
        <w:t>дд.мм.гг</w:t>
      </w:r>
      <w:proofErr w:type="spellEnd"/>
      <w:r w:rsidRPr="00146BAC">
        <w:rPr>
          <w:sz w:val="12"/>
          <w:szCs w:val="14"/>
        </w:rPr>
        <w:t xml:space="preserve">) </w:t>
      </w:r>
    </w:p>
    <w:p w:rsidR="00146BAC" w:rsidRPr="00146BAC" w:rsidRDefault="00146BAC" w:rsidP="00146BAC">
      <w:pPr>
        <w:widowControl w:val="0"/>
        <w:autoSpaceDE w:val="0"/>
        <w:autoSpaceDN w:val="0"/>
        <w:adjustRightInd w:val="0"/>
        <w:jc w:val="both"/>
        <w:rPr>
          <w:sz w:val="12"/>
          <w:szCs w:val="14"/>
        </w:rPr>
      </w:pPr>
      <w:r w:rsidRPr="00146BAC">
        <w:rPr>
          <w:sz w:val="12"/>
          <w:szCs w:val="14"/>
        </w:rPr>
        <w:t>1.4. Оказание Услуги (Услуг) осуществляется в соответствии с _________________________</w:t>
      </w:r>
      <w:r w:rsidRPr="00146BAC">
        <w:rPr>
          <w:sz w:val="12"/>
          <w:szCs w:val="14"/>
          <w:vertAlign w:val="superscript"/>
        </w:rPr>
        <w:footnoteReference w:id="7"/>
      </w:r>
      <w:r w:rsidRPr="00146BAC">
        <w:rPr>
          <w:sz w:val="12"/>
          <w:szCs w:val="14"/>
        </w:rPr>
        <w:t xml:space="preserve"> (далее – Стандарт (порядок) оказания услуги).</w:t>
      </w:r>
    </w:p>
    <w:p w:rsidR="00146BAC" w:rsidRPr="00146BAC" w:rsidRDefault="00146BAC" w:rsidP="00146BAC">
      <w:pPr>
        <w:widowControl w:val="0"/>
        <w:autoSpaceDE w:val="0"/>
        <w:autoSpaceDN w:val="0"/>
        <w:adjustRightInd w:val="0"/>
        <w:jc w:val="both"/>
        <w:outlineLvl w:val="1"/>
        <w:rPr>
          <w:sz w:val="12"/>
          <w:szCs w:val="14"/>
        </w:rPr>
      </w:pPr>
      <w:bookmarkStart w:id="15" w:name="Par109"/>
      <w:bookmarkEnd w:id="15"/>
      <w:r w:rsidRPr="00146BAC">
        <w:rPr>
          <w:sz w:val="12"/>
          <w:szCs w:val="14"/>
        </w:rPr>
        <w:t xml:space="preserve">II. Условия предоставления Субсидии </w:t>
      </w:r>
    </w:p>
    <w:p w:rsidR="00146BAC" w:rsidRPr="00146BAC" w:rsidRDefault="00146BAC" w:rsidP="00146BAC">
      <w:pPr>
        <w:widowControl w:val="0"/>
        <w:autoSpaceDE w:val="0"/>
        <w:autoSpaceDN w:val="0"/>
        <w:adjustRightInd w:val="0"/>
        <w:jc w:val="both"/>
        <w:rPr>
          <w:sz w:val="12"/>
          <w:szCs w:val="14"/>
        </w:rPr>
      </w:pPr>
    </w:p>
    <w:p w:rsidR="00146BAC" w:rsidRPr="00146BAC" w:rsidRDefault="00146BAC" w:rsidP="00146BAC">
      <w:pPr>
        <w:widowControl w:val="0"/>
        <w:autoSpaceDE w:val="0"/>
        <w:autoSpaceDN w:val="0"/>
        <w:adjustRightInd w:val="0"/>
        <w:jc w:val="both"/>
        <w:rPr>
          <w:sz w:val="12"/>
          <w:szCs w:val="14"/>
        </w:rPr>
      </w:pPr>
      <w:bookmarkStart w:id="16" w:name="Par112"/>
      <w:bookmarkEnd w:id="16"/>
      <w:r w:rsidRPr="00146BAC">
        <w:rPr>
          <w:sz w:val="12"/>
          <w:szCs w:val="14"/>
        </w:rPr>
        <w:t>2.1. Субсидия предоставляется Исполнителю на оказание Услуги (Услуг), указанных в пункте 1.1 Соглашения.</w:t>
      </w:r>
    </w:p>
    <w:p w:rsidR="00146BAC" w:rsidRPr="00146BAC" w:rsidRDefault="00146BAC" w:rsidP="00146BAC">
      <w:pPr>
        <w:widowControl w:val="0"/>
        <w:autoSpaceDE w:val="0"/>
        <w:autoSpaceDN w:val="0"/>
        <w:adjustRightInd w:val="0"/>
        <w:jc w:val="both"/>
        <w:rPr>
          <w:sz w:val="12"/>
          <w:szCs w:val="14"/>
        </w:rPr>
      </w:pPr>
      <w:r w:rsidRPr="00146BAC">
        <w:rPr>
          <w:sz w:val="12"/>
          <w:szCs w:val="14"/>
        </w:rPr>
        <w:t>2.2. Субсидия предоставляется в порядке __________________________</w:t>
      </w:r>
    </w:p>
    <w:p w:rsidR="00146BAC" w:rsidRPr="00146BAC" w:rsidRDefault="00146BAC" w:rsidP="00146BAC">
      <w:pPr>
        <w:widowControl w:val="0"/>
        <w:autoSpaceDE w:val="0"/>
        <w:autoSpaceDN w:val="0"/>
        <w:adjustRightInd w:val="0"/>
        <w:jc w:val="both"/>
        <w:rPr>
          <w:sz w:val="12"/>
          <w:szCs w:val="14"/>
        </w:rPr>
      </w:pPr>
      <w:r w:rsidRPr="00146BAC">
        <w:rPr>
          <w:sz w:val="12"/>
          <w:szCs w:val="14"/>
        </w:rPr>
        <w:t>(финансового обеспечения затрат / возмещения затрат)</w:t>
      </w:r>
    </w:p>
    <w:p w:rsidR="00146BAC" w:rsidRPr="00146BAC" w:rsidRDefault="00146BAC" w:rsidP="00146BAC">
      <w:pPr>
        <w:widowControl w:val="0"/>
        <w:autoSpaceDE w:val="0"/>
        <w:autoSpaceDN w:val="0"/>
        <w:adjustRightInd w:val="0"/>
        <w:jc w:val="both"/>
        <w:rPr>
          <w:sz w:val="12"/>
          <w:szCs w:val="14"/>
        </w:rPr>
      </w:pPr>
      <w:r w:rsidRPr="00146BAC">
        <w:rPr>
          <w:sz w:val="12"/>
          <w:szCs w:val="14"/>
        </w:rPr>
        <w:t>в соответствии с Правилами предоставления субсидий.</w:t>
      </w:r>
    </w:p>
    <w:p w:rsidR="00146BAC" w:rsidRPr="00146BAC" w:rsidRDefault="00146BAC" w:rsidP="00146BAC">
      <w:pPr>
        <w:widowControl w:val="0"/>
        <w:autoSpaceDE w:val="0"/>
        <w:autoSpaceDN w:val="0"/>
        <w:adjustRightInd w:val="0"/>
        <w:jc w:val="both"/>
        <w:rPr>
          <w:sz w:val="12"/>
          <w:szCs w:val="14"/>
        </w:rPr>
      </w:pPr>
      <w:bookmarkStart w:id="17" w:name="Par113"/>
      <w:bookmarkEnd w:id="17"/>
      <w:r w:rsidRPr="00146BAC">
        <w:rPr>
          <w:sz w:val="12"/>
          <w:szCs w:val="14"/>
        </w:rPr>
        <w:t>2.3. Субсидия предоставляется в пределах лимитов бюджетных обязательств, доведенных Уполномоченному органу как получателю средств федерального бюджета по кодам классификации расходов бюджетов Российской Федерации (далее – коды БК).</w:t>
      </w:r>
    </w:p>
    <w:p w:rsidR="00146BAC" w:rsidRPr="00146BAC" w:rsidRDefault="00146BAC" w:rsidP="00146BAC">
      <w:pPr>
        <w:widowControl w:val="0"/>
        <w:autoSpaceDE w:val="0"/>
        <w:autoSpaceDN w:val="0"/>
        <w:adjustRightInd w:val="0"/>
        <w:jc w:val="both"/>
        <w:rPr>
          <w:sz w:val="12"/>
          <w:szCs w:val="14"/>
        </w:rPr>
      </w:pPr>
      <w:r w:rsidRPr="00146BAC">
        <w:rPr>
          <w:sz w:val="12"/>
          <w:szCs w:val="14"/>
        </w:rPr>
        <w:t>2.4. Субсидия предоставляется Исполнителю в следующем размере</w:t>
      </w:r>
      <w:r w:rsidRPr="00146BAC">
        <w:rPr>
          <w:sz w:val="12"/>
          <w:szCs w:val="14"/>
          <w:vertAlign w:val="superscript"/>
        </w:rPr>
        <w:footnoteReference w:id="8"/>
      </w:r>
      <w:r w:rsidRPr="00146BAC">
        <w:rPr>
          <w:sz w:val="12"/>
          <w:szCs w:val="14"/>
        </w:rPr>
        <w:t>:</w:t>
      </w:r>
    </w:p>
    <w:p w:rsidR="00146BAC" w:rsidRPr="00146BAC" w:rsidRDefault="00146BAC" w:rsidP="00146BAC">
      <w:pPr>
        <w:widowControl w:val="0"/>
        <w:autoSpaceDE w:val="0"/>
        <w:autoSpaceDN w:val="0"/>
        <w:adjustRightInd w:val="0"/>
        <w:jc w:val="both"/>
        <w:rPr>
          <w:sz w:val="12"/>
          <w:szCs w:val="14"/>
        </w:rPr>
      </w:pPr>
      <w:r w:rsidRPr="00146BAC">
        <w:rPr>
          <w:sz w:val="12"/>
          <w:szCs w:val="14"/>
        </w:rPr>
        <w:t>в 20__ году</w:t>
      </w:r>
      <w:proofErr w:type="gramStart"/>
      <w:r w:rsidRPr="00146BAC">
        <w:rPr>
          <w:sz w:val="12"/>
          <w:szCs w:val="14"/>
        </w:rPr>
        <w:t xml:space="preserve"> ______(______________) </w:t>
      </w:r>
      <w:proofErr w:type="gramEnd"/>
      <w:r w:rsidRPr="00146BAC">
        <w:rPr>
          <w:sz w:val="12"/>
          <w:szCs w:val="14"/>
        </w:rPr>
        <w:t>рублей - по коду БК ________;</w:t>
      </w:r>
    </w:p>
    <w:p w:rsidR="00146BAC" w:rsidRPr="00146BAC" w:rsidRDefault="00146BAC" w:rsidP="00146BAC">
      <w:pPr>
        <w:widowControl w:val="0"/>
        <w:autoSpaceDE w:val="0"/>
        <w:autoSpaceDN w:val="0"/>
        <w:adjustRightInd w:val="0"/>
        <w:jc w:val="both"/>
        <w:rPr>
          <w:sz w:val="12"/>
          <w:szCs w:val="14"/>
        </w:rPr>
      </w:pPr>
      <w:r w:rsidRPr="00146BAC">
        <w:rPr>
          <w:sz w:val="12"/>
          <w:szCs w:val="14"/>
        </w:rPr>
        <w:t xml:space="preserve">                                 (сумма прописью)                                   (код БК)</w:t>
      </w:r>
    </w:p>
    <w:p w:rsidR="00146BAC" w:rsidRPr="00146BAC" w:rsidRDefault="00146BAC" w:rsidP="00146BAC">
      <w:pPr>
        <w:widowControl w:val="0"/>
        <w:autoSpaceDE w:val="0"/>
        <w:autoSpaceDN w:val="0"/>
        <w:adjustRightInd w:val="0"/>
        <w:jc w:val="both"/>
        <w:rPr>
          <w:sz w:val="12"/>
          <w:szCs w:val="14"/>
        </w:rPr>
      </w:pPr>
      <w:r w:rsidRPr="00146BAC">
        <w:rPr>
          <w:sz w:val="12"/>
          <w:szCs w:val="14"/>
        </w:rPr>
        <w:t>в 20__ году</w:t>
      </w:r>
      <w:proofErr w:type="gramStart"/>
      <w:r w:rsidRPr="00146BAC">
        <w:rPr>
          <w:sz w:val="12"/>
          <w:szCs w:val="14"/>
        </w:rPr>
        <w:t xml:space="preserve"> ______(_______________) </w:t>
      </w:r>
      <w:proofErr w:type="gramEnd"/>
      <w:r w:rsidRPr="00146BAC">
        <w:rPr>
          <w:sz w:val="12"/>
          <w:szCs w:val="14"/>
        </w:rPr>
        <w:t>рублей - по коду БК ________;</w:t>
      </w:r>
    </w:p>
    <w:p w:rsidR="00146BAC" w:rsidRPr="00146BAC" w:rsidRDefault="00146BAC" w:rsidP="00146BAC">
      <w:pPr>
        <w:widowControl w:val="0"/>
        <w:autoSpaceDE w:val="0"/>
        <w:autoSpaceDN w:val="0"/>
        <w:adjustRightInd w:val="0"/>
        <w:jc w:val="both"/>
        <w:rPr>
          <w:sz w:val="12"/>
          <w:szCs w:val="14"/>
        </w:rPr>
      </w:pPr>
      <w:r w:rsidRPr="00146BAC">
        <w:rPr>
          <w:sz w:val="12"/>
          <w:szCs w:val="14"/>
        </w:rPr>
        <w:t xml:space="preserve">                                                            (сумма прописью)            (код БК)</w:t>
      </w:r>
    </w:p>
    <w:p w:rsidR="00146BAC" w:rsidRPr="00146BAC" w:rsidRDefault="00146BAC" w:rsidP="00146BAC">
      <w:pPr>
        <w:widowControl w:val="0"/>
        <w:autoSpaceDE w:val="0"/>
        <w:autoSpaceDN w:val="0"/>
        <w:adjustRightInd w:val="0"/>
        <w:jc w:val="both"/>
        <w:rPr>
          <w:sz w:val="12"/>
          <w:szCs w:val="14"/>
        </w:rPr>
      </w:pPr>
      <w:r w:rsidRPr="00146BAC">
        <w:rPr>
          <w:sz w:val="12"/>
          <w:szCs w:val="14"/>
        </w:rPr>
        <w:t>в 20__ году</w:t>
      </w:r>
      <w:proofErr w:type="gramStart"/>
      <w:r w:rsidRPr="00146BAC">
        <w:rPr>
          <w:sz w:val="12"/>
          <w:szCs w:val="14"/>
        </w:rPr>
        <w:t xml:space="preserve"> ______(________________) </w:t>
      </w:r>
      <w:proofErr w:type="gramEnd"/>
      <w:r w:rsidRPr="00146BAC">
        <w:rPr>
          <w:sz w:val="12"/>
          <w:szCs w:val="14"/>
        </w:rPr>
        <w:t>рублей - по коду БК ________;</w:t>
      </w:r>
    </w:p>
    <w:p w:rsidR="00146BAC" w:rsidRPr="00146BAC" w:rsidRDefault="00146BAC" w:rsidP="00146BAC">
      <w:pPr>
        <w:widowControl w:val="0"/>
        <w:autoSpaceDE w:val="0"/>
        <w:autoSpaceDN w:val="0"/>
        <w:adjustRightInd w:val="0"/>
        <w:jc w:val="both"/>
        <w:rPr>
          <w:sz w:val="12"/>
          <w:szCs w:val="14"/>
        </w:rPr>
      </w:pPr>
      <w:r w:rsidRPr="00146BAC">
        <w:rPr>
          <w:sz w:val="12"/>
          <w:szCs w:val="14"/>
        </w:rPr>
        <w:t xml:space="preserve">                               (сумма прописью)                                            (код БК)</w:t>
      </w:r>
    </w:p>
    <w:p w:rsidR="00146BAC" w:rsidRPr="00146BAC" w:rsidRDefault="00146BAC" w:rsidP="00146BAC">
      <w:pPr>
        <w:widowControl w:val="0"/>
        <w:autoSpaceDE w:val="0"/>
        <w:autoSpaceDN w:val="0"/>
        <w:adjustRightInd w:val="0"/>
        <w:jc w:val="both"/>
        <w:rPr>
          <w:sz w:val="12"/>
          <w:szCs w:val="14"/>
        </w:rPr>
      </w:pPr>
      <w:r w:rsidRPr="00146BAC">
        <w:rPr>
          <w:sz w:val="12"/>
          <w:szCs w:val="14"/>
        </w:rPr>
        <w:t>в 20__ году</w:t>
      </w:r>
      <w:proofErr w:type="gramStart"/>
      <w:r w:rsidRPr="00146BAC">
        <w:rPr>
          <w:sz w:val="12"/>
          <w:szCs w:val="14"/>
        </w:rPr>
        <w:t xml:space="preserve"> _____(________________) </w:t>
      </w:r>
      <w:proofErr w:type="gramEnd"/>
      <w:r w:rsidRPr="00146BAC">
        <w:rPr>
          <w:sz w:val="12"/>
          <w:szCs w:val="14"/>
        </w:rPr>
        <w:t>рублей - по коду БК ________.</w:t>
      </w:r>
    </w:p>
    <w:p w:rsidR="00146BAC" w:rsidRPr="00146BAC" w:rsidRDefault="00146BAC" w:rsidP="00146BAC">
      <w:pPr>
        <w:widowControl w:val="0"/>
        <w:autoSpaceDE w:val="0"/>
        <w:autoSpaceDN w:val="0"/>
        <w:adjustRightInd w:val="0"/>
        <w:jc w:val="both"/>
        <w:rPr>
          <w:sz w:val="12"/>
          <w:szCs w:val="14"/>
        </w:rPr>
      </w:pPr>
      <w:r w:rsidRPr="00146BAC">
        <w:rPr>
          <w:sz w:val="12"/>
          <w:szCs w:val="14"/>
        </w:rPr>
        <w:t xml:space="preserve">                               (сумма прописью)                                    (код БК)</w:t>
      </w:r>
    </w:p>
    <w:p w:rsidR="00146BAC" w:rsidRPr="00146BAC" w:rsidRDefault="00146BAC" w:rsidP="00146BAC">
      <w:pPr>
        <w:widowControl w:val="0"/>
        <w:autoSpaceDE w:val="0"/>
        <w:autoSpaceDN w:val="0"/>
        <w:adjustRightInd w:val="0"/>
        <w:jc w:val="both"/>
        <w:rPr>
          <w:sz w:val="12"/>
          <w:szCs w:val="14"/>
        </w:rPr>
      </w:pPr>
      <w:r w:rsidRPr="00146BAC">
        <w:rPr>
          <w:sz w:val="12"/>
          <w:szCs w:val="14"/>
        </w:rPr>
        <w:t xml:space="preserve">2.5. </w:t>
      </w:r>
      <w:proofErr w:type="gramStart"/>
      <w:r w:rsidRPr="00146BAC">
        <w:rPr>
          <w:sz w:val="12"/>
          <w:szCs w:val="14"/>
        </w:rPr>
        <w:t>Субсидия предоставляется Исполнителю в объеме (размере), который определяется Уполномоченным органом в формируемом им расчете размера Субсидии (изменениях в расчет размера Субсидии) по рекомендуемому образцу, приведенному в приложении №___ к настоящему Соглашению</w:t>
      </w:r>
      <w:r w:rsidRPr="00146BAC">
        <w:rPr>
          <w:sz w:val="12"/>
          <w:szCs w:val="14"/>
          <w:vertAlign w:val="superscript"/>
        </w:rPr>
        <w:footnoteReference w:id="9"/>
      </w:r>
      <w:r w:rsidRPr="00146BAC">
        <w:rPr>
          <w:sz w:val="12"/>
          <w:szCs w:val="14"/>
        </w:rPr>
        <w:t>, являющемся неотъемлемой частью Соглашения, как произведение значений нормативных затрат на оказание Услуги (Услуг) и объема оказания Услуги (Услуг), подлежащих оказанию Исполнителем потребителям услуг, в соответствии с информацией, включенной в реестр</w:t>
      </w:r>
      <w:proofErr w:type="gramEnd"/>
      <w:r w:rsidRPr="00146BAC">
        <w:rPr>
          <w:sz w:val="12"/>
          <w:szCs w:val="14"/>
        </w:rPr>
        <w:t xml:space="preserve"> </w:t>
      </w:r>
      <w:proofErr w:type="gramStart"/>
      <w:r w:rsidRPr="00146BAC">
        <w:rPr>
          <w:sz w:val="12"/>
          <w:szCs w:val="14"/>
        </w:rPr>
        <w:t xml:space="preserve">потребителей услуг, имеющих право на получение государственной </w:t>
      </w:r>
      <w:r w:rsidRPr="00146BAC">
        <w:rPr>
          <w:sz w:val="12"/>
          <w:szCs w:val="14"/>
        </w:rPr>
        <w:br/>
        <w:t xml:space="preserve">услуги в социальной сфере в соответствии с социальным сертификатом, формируемым в соответствии с частью 3 статьи 20 Федерального </w:t>
      </w:r>
      <w:r w:rsidRPr="00146BAC">
        <w:rPr>
          <w:sz w:val="12"/>
          <w:szCs w:val="14"/>
        </w:rPr>
        <w:br/>
        <w:t>закона (далее – реестр потребителей)</w:t>
      </w:r>
      <w:r w:rsidRPr="00146BAC">
        <w:rPr>
          <w:sz w:val="12"/>
          <w:szCs w:val="14"/>
          <w:vertAlign w:val="superscript"/>
        </w:rPr>
        <w:footnoteReference w:id="10"/>
      </w:r>
      <w:r w:rsidRPr="00146BAC">
        <w:rPr>
          <w:sz w:val="12"/>
          <w:szCs w:val="14"/>
        </w:rPr>
        <w:t xml:space="preserve">. В случае оказания Исполнителем Услуги (Услуг), предусматривающей (предусматривающих) взимание платы за счет собственных средств Потребителей услуг (их законных представителей), при расчете Субсидии нормативные затраты на </w:t>
      </w:r>
      <w:r w:rsidRPr="00146BAC">
        <w:rPr>
          <w:sz w:val="12"/>
          <w:szCs w:val="14"/>
        </w:rPr>
        <w:br/>
        <w:t>оказание Услуги (Услуг) подлежат уменьшению на</w:t>
      </w:r>
      <w:proofErr w:type="gramEnd"/>
      <w:r w:rsidRPr="00146BAC">
        <w:rPr>
          <w:sz w:val="12"/>
          <w:szCs w:val="14"/>
        </w:rPr>
        <w:t xml:space="preserve"> установленный Уполномоченным органом размер платы</w:t>
      </w:r>
      <w:r w:rsidRPr="00146BAC">
        <w:rPr>
          <w:sz w:val="12"/>
          <w:szCs w:val="14"/>
          <w:vertAlign w:val="superscript"/>
        </w:rPr>
        <w:footnoteReference w:id="11"/>
      </w:r>
      <w:r w:rsidRPr="00146BAC">
        <w:rPr>
          <w:sz w:val="12"/>
          <w:szCs w:val="14"/>
        </w:rPr>
        <w:t>.</w:t>
      </w:r>
    </w:p>
    <w:p w:rsidR="00146BAC" w:rsidRPr="00146BAC" w:rsidRDefault="00146BAC" w:rsidP="00146BAC">
      <w:pPr>
        <w:widowControl w:val="0"/>
        <w:autoSpaceDE w:val="0"/>
        <w:autoSpaceDN w:val="0"/>
        <w:adjustRightInd w:val="0"/>
        <w:jc w:val="both"/>
        <w:rPr>
          <w:sz w:val="12"/>
          <w:szCs w:val="14"/>
        </w:rPr>
      </w:pPr>
      <w:r w:rsidRPr="00146BAC">
        <w:rPr>
          <w:sz w:val="12"/>
          <w:szCs w:val="14"/>
        </w:rPr>
        <w:t>2.6. Условием предоставления Субсидии является:</w:t>
      </w:r>
    </w:p>
    <w:p w:rsidR="00146BAC" w:rsidRPr="00146BAC" w:rsidRDefault="00146BAC" w:rsidP="00146BAC">
      <w:pPr>
        <w:widowControl w:val="0"/>
        <w:autoSpaceDE w:val="0"/>
        <w:autoSpaceDN w:val="0"/>
        <w:adjustRightInd w:val="0"/>
        <w:jc w:val="both"/>
        <w:rPr>
          <w:sz w:val="12"/>
          <w:szCs w:val="14"/>
        </w:rPr>
      </w:pPr>
      <w:r w:rsidRPr="00146BAC">
        <w:rPr>
          <w:sz w:val="12"/>
          <w:szCs w:val="14"/>
        </w:rPr>
        <w:t>2.6.1. согласие Исполнителя на осуществление Уполномоченным органом и органами муниципального финансового контроля проверок соблюдения им условий, установленных Соглашением, выраженное путем подписания Соглашения;</w:t>
      </w:r>
    </w:p>
    <w:p w:rsidR="00146BAC" w:rsidRPr="00146BAC" w:rsidRDefault="00146BAC" w:rsidP="00146BAC">
      <w:pPr>
        <w:widowControl w:val="0"/>
        <w:autoSpaceDE w:val="0"/>
        <w:autoSpaceDN w:val="0"/>
        <w:adjustRightInd w:val="0"/>
        <w:jc w:val="both"/>
        <w:rPr>
          <w:sz w:val="12"/>
          <w:szCs w:val="14"/>
        </w:rPr>
      </w:pPr>
      <w:r w:rsidRPr="00146BAC">
        <w:rPr>
          <w:sz w:val="12"/>
          <w:szCs w:val="14"/>
        </w:rPr>
        <w:t>2.6.2. запрет на заключение Исполнителем с иными лицами договоров, предметом которых является оказание Услуги (Услуг), являющихся предметом Соглашения, если иное не установлено федеральными законами.</w:t>
      </w:r>
    </w:p>
    <w:p w:rsidR="00146BAC" w:rsidRPr="00146BAC" w:rsidRDefault="00146BAC" w:rsidP="00146BAC">
      <w:pPr>
        <w:widowControl w:val="0"/>
        <w:autoSpaceDE w:val="0"/>
        <w:autoSpaceDN w:val="0"/>
        <w:adjustRightInd w:val="0"/>
        <w:jc w:val="both"/>
        <w:rPr>
          <w:sz w:val="12"/>
          <w:szCs w:val="14"/>
        </w:rPr>
      </w:pPr>
      <w:r w:rsidRPr="00146BAC">
        <w:rPr>
          <w:sz w:val="12"/>
          <w:szCs w:val="14"/>
        </w:rPr>
        <w:t>2.7. Иные условия предоставления Субсидии</w:t>
      </w:r>
      <w:r w:rsidRPr="00146BAC">
        <w:rPr>
          <w:sz w:val="12"/>
          <w:szCs w:val="14"/>
          <w:vertAlign w:val="superscript"/>
        </w:rPr>
        <w:footnoteReference w:id="12"/>
      </w:r>
      <w:r w:rsidRPr="00146BAC">
        <w:rPr>
          <w:sz w:val="12"/>
          <w:szCs w:val="14"/>
        </w:rPr>
        <w:t>:</w:t>
      </w:r>
    </w:p>
    <w:p w:rsidR="00146BAC" w:rsidRPr="00146BAC" w:rsidRDefault="00146BAC" w:rsidP="00146BAC">
      <w:pPr>
        <w:widowControl w:val="0"/>
        <w:autoSpaceDE w:val="0"/>
        <w:autoSpaceDN w:val="0"/>
        <w:adjustRightInd w:val="0"/>
        <w:jc w:val="both"/>
        <w:rPr>
          <w:sz w:val="12"/>
          <w:szCs w:val="14"/>
        </w:rPr>
      </w:pPr>
      <w:r w:rsidRPr="00146BAC">
        <w:rPr>
          <w:sz w:val="12"/>
          <w:szCs w:val="14"/>
        </w:rPr>
        <w:t>2.7.1. ________________________________________________________;</w:t>
      </w:r>
    </w:p>
    <w:p w:rsidR="00146BAC" w:rsidRPr="00146BAC" w:rsidRDefault="00146BAC" w:rsidP="00146BAC">
      <w:pPr>
        <w:widowControl w:val="0"/>
        <w:autoSpaceDE w:val="0"/>
        <w:autoSpaceDN w:val="0"/>
        <w:adjustRightInd w:val="0"/>
        <w:jc w:val="both"/>
        <w:rPr>
          <w:sz w:val="12"/>
          <w:szCs w:val="14"/>
        </w:rPr>
      </w:pPr>
      <w:r w:rsidRPr="00146BAC">
        <w:rPr>
          <w:sz w:val="12"/>
          <w:szCs w:val="14"/>
        </w:rPr>
        <w:t>2.7.2. ________________________________________________________.</w:t>
      </w:r>
    </w:p>
    <w:p w:rsidR="00146BAC" w:rsidRPr="00146BAC" w:rsidRDefault="00146BAC" w:rsidP="00146BAC">
      <w:pPr>
        <w:widowControl w:val="0"/>
        <w:autoSpaceDE w:val="0"/>
        <w:autoSpaceDN w:val="0"/>
        <w:adjustRightInd w:val="0"/>
        <w:jc w:val="both"/>
        <w:rPr>
          <w:sz w:val="12"/>
          <w:szCs w:val="14"/>
        </w:rPr>
      </w:pPr>
    </w:p>
    <w:p w:rsidR="00146BAC" w:rsidRPr="00146BAC" w:rsidRDefault="00146BAC" w:rsidP="00146BAC">
      <w:pPr>
        <w:widowControl w:val="0"/>
        <w:autoSpaceDE w:val="0"/>
        <w:autoSpaceDN w:val="0"/>
        <w:adjustRightInd w:val="0"/>
        <w:jc w:val="both"/>
        <w:outlineLvl w:val="1"/>
        <w:rPr>
          <w:sz w:val="12"/>
          <w:szCs w:val="14"/>
        </w:rPr>
      </w:pPr>
      <w:r w:rsidRPr="00146BAC">
        <w:rPr>
          <w:sz w:val="12"/>
          <w:szCs w:val="14"/>
        </w:rPr>
        <w:t>III. Порядок перечисления Субсидии</w:t>
      </w:r>
    </w:p>
    <w:p w:rsidR="00146BAC" w:rsidRPr="00146BAC" w:rsidRDefault="00146BAC" w:rsidP="00146BAC">
      <w:pPr>
        <w:widowControl w:val="0"/>
        <w:autoSpaceDE w:val="0"/>
        <w:autoSpaceDN w:val="0"/>
        <w:adjustRightInd w:val="0"/>
        <w:jc w:val="both"/>
        <w:rPr>
          <w:sz w:val="12"/>
          <w:szCs w:val="14"/>
        </w:rPr>
      </w:pPr>
    </w:p>
    <w:p w:rsidR="00146BAC" w:rsidRPr="00146BAC" w:rsidRDefault="00146BAC" w:rsidP="00146BAC">
      <w:pPr>
        <w:widowControl w:val="0"/>
        <w:autoSpaceDE w:val="0"/>
        <w:autoSpaceDN w:val="0"/>
        <w:adjustRightInd w:val="0"/>
        <w:jc w:val="both"/>
        <w:rPr>
          <w:sz w:val="12"/>
          <w:szCs w:val="14"/>
        </w:rPr>
      </w:pPr>
      <w:bookmarkStart w:id="18" w:name="Par127"/>
      <w:bookmarkEnd w:id="18"/>
      <w:r w:rsidRPr="00146BAC">
        <w:rPr>
          <w:sz w:val="12"/>
          <w:szCs w:val="14"/>
        </w:rPr>
        <w:t>3.1. Перечисление Субсидии осуществляется в соответствии с бюджетным законодательством Российской Федерации</w:t>
      </w:r>
      <w:bookmarkStart w:id="19" w:name="Par130"/>
      <w:bookmarkEnd w:id="19"/>
      <w:r w:rsidRPr="00146BAC">
        <w:rPr>
          <w:sz w:val="12"/>
          <w:szCs w:val="14"/>
        </w:rPr>
        <w:t>:</w:t>
      </w:r>
    </w:p>
    <w:p w:rsidR="00146BAC" w:rsidRPr="00146BAC" w:rsidRDefault="00146BAC" w:rsidP="00146BAC">
      <w:pPr>
        <w:widowControl w:val="0"/>
        <w:autoSpaceDE w:val="0"/>
        <w:autoSpaceDN w:val="0"/>
        <w:adjustRightInd w:val="0"/>
        <w:jc w:val="both"/>
        <w:rPr>
          <w:sz w:val="12"/>
          <w:szCs w:val="14"/>
        </w:rPr>
      </w:pPr>
      <w:r w:rsidRPr="00146BAC">
        <w:rPr>
          <w:sz w:val="12"/>
          <w:szCs w:val="14"/>
        </w:rPr>
        <w:t xml:space="preserve">3.1.1. на счет Исполнителя, открытый </w:t>
      </w:r>
      <w:proofErr w:type="gramStart"/>
      <w:r w:rsidRPr="00146BAC">
        <w:rPr>
          <w:sz w:val="12"/>
          <w:szCs w:val="14"/>
        </w:rPr>
        <w:t>в</w:t>
      </w:r>
      <w:proofErr w:type="gramEnd"/>
      <w:r w:rsidRPr="00146BAC">
        <w:rPr>
          <w:sz w:val="12"/>
          <w:szCs w:val="14"/>
        </w:rPr>
        <w:t xml:space="preserve"> __________________________</w:t>
      </w:r>
      <w:bookmarkStart w:id="20" w:name="Par133"/>
      <w:bookmarkEnd w:id="20"/>
      <w:r w:rsidRPr="00146BAC">
        <w:rPr>
          <w:sz w:val="12"/>
          <w:szCs w:val="14"/>
        </w:rPr>
        <w:t>;</w:t>
      </w:r>
    </w:p>
    <w:p w:rsidR="00146BAC" w:rsidRPr="00146BAC" w:rsidRDefault="00146BAC" w:rsidP="00146BAC">
      <w:pPr>
        <w:widowControl w:val="0"/>
        <w:autoSpaceDE w:val="0"/>
        <w:autoSpaceDN w:val="0"/>
        <w:adjustRightInd w:val="0"/>
        <w:jc w:val="both"/>
        <w:rPr>
          <w:sz w:val="12"/>
          <w:szCs w:val="14"/>
        </w:rPr>
      </w:pPr>
      <w:proofErr w:type="gramStart"/>
      <w:r w:rsidRPr="00146BAC">
        <w:rPr>
          <w:sz w:val="12"/>
          <w:szCs w:val="14"/>
        </w:rPr>
        <w:t xml:space="preserve">(наименование финансового органа, территориального органа Федерального казначейства, </w:t>
      </w:r>
      <w:proofErr w:type="gramEnd"/>
    </w:p>
    <w:p w:rsidR="00146BAC" w:rsidRPr="00146BAC" w:rsidRDefault="00146BAC" w:rsidP="00146BAC">
      <w:pPr>
        <w:widowControl w:val="0"/>
        <w:autoSpaceDE w:val="0"/>
        <w:autoSpaceDN w:val="0"/>
        <w:adjustRightInd w:val="0"/>
        <w:jc w:val="both"/>
        <w:rPr>
          <w:sz w:val="12"/>
          <w:szCs w:val="14"/>
        </w:rPr>
      </w:pPr>
      <w:r w:rsidRPr="00146BAC">
        <w:rPr>
          <w:sz w:val="12"/>
          <w:szCs w:val="14"/>
        </w:rPr>
        <w:t>учреждения Центрального банка Российской Федерации или кредитной организации)</w:t>
      </w:r>
    </w:p>
    <w:p w:rsidR="00146BAC" w:rsidRPr="00146BAC" w:rsidRDefault="00146BAC" w:rsidP="00146BAC">
      <w:pPr>
        <w:widowControl w:val="0"/>
        <w:autoSpaceDE w:val="0"/>
        <w:autoSpaceDN w:val="0"/>
        <w:adjustRightInd w:val="0"/>
        <w:jc w:val="both"/>
        <w:rPr>
          <w:sz w:val="12"/>
          <w:szCs w:val="14"/>
        </w:rPr>
      </w:pPr>
      <w:r w:rsidRPr="00146BAC">
        <w:rPr>
          <w:sz w:val="12"/>
          <w:szCs w:val="14"/>
        </w:rPr>
        <w:t xml:space="preserve">3.1.2. в соответствии с планом-графиком перечисления Субсидии, установленным в приложении </w:t>
      </w:r>
      <w:r w:rsidRPr="00146BAC">
        <w:rPr>
          <w:sz w:val="12"/>
          <w:szCs w:val="14"/>
        </w:rPr>
        <w:lastRenderedPageBreak/>
        <w:t>№ ___ к Соглашению, являющемся неотъемлемой частью Соглашения</w:t>
      </w:r>
      <w:r w:rsidRPr="00146BAC">
        <w:rPr>
          <w:sz w:val="12"/>
          <w:szCs w:val="14"/>
          <w:vertAlign w:val="superscript"/>
        </w:rPr>
        <w:footnoteReference w:id="13"/>
      </w:r>
      <w:r w:rsidRPr="00146BAC">
        <w:rPr>
          <w:sz w:val="12"/>
          <w:szCs w:val="14"/>
        </w:rPr>
        <w:t>;</w:t>
      </w:r>
    </w:p>
    <w:p w:rsidR="00146BAC" w:rsidRPr="00146BAC" w:rsidRDefault="00146BAC" w:rsidP="00146BAC">
      <w:pPr>
        <w:widowControl w:val="0"/>
        <w:autoSpaceDE w:val="0"/>
        <w:autoSpaceDN w:val="0"/>
        <w:adjustRightInd w:val="0"/>
        <w:jc w:val="both"/>
        <w:rPr>
          <w:sz w:val="12"/>
          <w:szCs w:val="14"/>
        </w:rPr>
      </w:pPr>
      <w:r w:rsidRPr="00146BAC">
        <w:rPr>
          <w:sz w:val="12"/>
          <w:szCs w:val="14"/>
        </w:rPr>
        <w:t>3.1.3. в соответствии с планом-графиком перечисления Субсидии, установленным в расчете, формируемом Уполномоченным органом согласно приложению № ___ к Соглашению</w:t>
      </w:r>
      <w:r w:rsidRPr="00146BAC">
        <w:rPr>
          <w:sz w:val="12"/>
          <w:szCs w:val="14"/>
          <w:vertAlign w:val="superscript"/>
        </w:rPr>
        <w:t>11</w:t>
      </w:r>
      <w:r w:rsidRPr="00146BAC">
        <w:rPr>
          <w:sz w:val="12"/>
          <w:szCs w:val="14"/>
        </w:rPr>
        <w:t>, являющемуся неотъемлемой частью Соглашения</w:t>
      </w:r>
      <w:r w:rsidRPr="00146BAC">
        <w:rPr>
          <w:sz w:val="12"/>
          <w:szCs w:val="14"/>
          <w:vertAlign w:val="superscript"/>
        </w:rPr>
        <w:footnoteReference w:id="14"/>
      </w:r>
      <w:r w:rsidRPr="00146BAC">
        <w:rPr>
          <w:sz w:val="12"/>
          <w:szCs w:val="14"/>
        </w:rPr>
        <w:t>;</w:t>
      </w:r>
    </w:p>
    <w:p w:rsidR="00146BAC" w:rsidRPr="00146BAC" w:rsidRDefault="00146BAC" w:rsidP="00146BAC">
      <w:pPr>
        <w:widowControl w:val="0"/>
        <w:autoSpaceDE w:val="0"/>
        <w:autoSpaceDN w:val="0"/>
        <w:adjustRightInd w:val="0"/>
        <w:jc w:val="both"/>
        <w:rPr>
          <w:sz w:val="12"/>
          <w:szCs w:val="14"/>
        </w:rPr>
      </w:pPr>
      <w:bookmarkStart w:id="21" w:name="Par187"/>
      <w:bookmarkEnd w:id="21"/>
      <w:r w:rsidRPr="00146BAC">
        <w:rPr>
          <w:sz w:val="12"/>
          <w:szCs w:val="14"/>
        </w:rPr>
        <w:t>3.1.4. не позднее ____ рабочего дня, следующего за днем принятия Уполномоченным органом отчета об исполнении Соглашения и иных документов, предусмотренных Правилами предоставления субсидии</w:t>
      </w:r>
      <w:r w:rsidRPr="00146BAC">
        <w:rPr>
          <w:sz w:val="12"/>
          <w:szCs w:val="14"/>
          <w:vertAlign w:val="superscript"/>
        </w:rPr>
        <w:footnoteReference w:id="15"/>
      </w:r>
      <w:r w:rsidRPr="00146BAC">
        <w:rPr>
          <w:sz w:val="12"/>
          <w:szCs w:val="14"/>
        </w:rPr>
        <w:t>:</w:t>
      </w:r>
    </w:p>
    <w:p w:rsidR="00146BAC" w:rsidRPr="00146BAC" w:rsidRDefault="00146BAC" w:rsidP="00146BAC">
      <w:pPr>
        <w:widowControl w:val="0"/>
        <w:autoSpaceDE w:val="0"/>
        <w:autoSpaceDN w:val="0"/>
        <w:adjustRightInd w:val="0"/>
        <w:jc w:val="both"/>
        <w:rPr>
          <w:sz w:val="12"/>
          <w:szCs w:val="14"/>
        </w:rPr>
      </w:pPr>
      <w:bookmarkStart w:id="22" w:name="Par191"/>
      <w:bookmarkEnd w:id="22"/>
      <w:r w:rsidRPr="00146BAC">
        <w:rPr>
          <w:sz w:val="12"/>
          <w:szCs w:val="14"/>
        </w:rPr>
        <w:t>3.1.4.1. ______________________________________________________;</w:t>
      </w:r>
    </w:p>
    <w:p w:rsidR="00146BAC" w:rsidRPr="00146BAC" w:rsidRDefault="00146BAC" w:rsidP="00146BAC">
      <w:pPr>
        <w:widowControl w:val="0"/>
        <w:autoSpaceDE w:val="0"/>
        <w:autoSpaceDN w:val="0"/>
        <w:adjustRightInd w:val="0"/>
        <w:jc w:val="both"/>
        <w:rPr>
          <w:sz w:val="12"/>
          <w:szCs w:val="14"/>
        </w:rPr>
      </w:pPr>
      <w:bookmarkStart w:id="23" w:name="Par192"/>
      <w:bookmarkEnd w:id="23"/>
      <w:r w:rsidRPr="00146BAC">
        <w:rPr>
          <w:sz w:val="12"/>
          <w:szCs w:val="14"/>
        </w:rPr>
        <w:t>3.1.4.2. ______________________________________________________.</w:t>
      </w:r>
    </w:p>
    <w:p w:rsidR="00146BAC" w:rsidRPr="00146BAC" w:rsidRDefault="00146BAC" w:rsidP="00146BAC">
      <w:pPr>
        <w:widowControl w:val="0"/>
        <w:autoSpaceDE w:val="0"/>
        <w:autoSpaceDN w:val="0"/>
        <w:adjustRightInd w:val="0"/>
        <w:jc w:val="both"/>
        <w:rPr>
          <w:sz w:val="12"/>
          <w:szCs w:val="14"/>
        </w:rPr>
      </w:pPr>
      <w:bookmarkStart w:id="24" w:name="Par193"/>
      <w:bookmarkEnd w:id="24"/>
    </w:p>
    <w:p w:rsidR="00146BAC" w:rsidRPr="00146BAC" w:rsidRDefault="00146BAC" w:rsidP="00146BAC">
      <w:pPr>
        <w:widowControl w:val="0"/>
        <w:autoSpaceDE w:val="0"/>
        <w:autoSpaceDN w:val="0"/>
        <w:adjustRightInd w:val="0"/>
        <w:jc w:val="both"/>
        <w:outlineLvl w:val="1"/>
        <w:rPr>
          <w:sz w:val="12"/>
          <w:szCs w:val="14"/>
        </w:rPr>
      </w:pPr>
      <w:bookmarkStart w:id="25" w:name="Par139"/>
      <w:bookmarkEnd w:id="25"/>
      <w:r w:rsidRPr="00146BAC">
        <w:rPr>
          <w:sz w:val="12"/>
          <w:szCs w:val="14"/>
        </w:rPr>
        <w:t>IV. Взаимодействие Сторон</w:t>
      </w:r>
    </w:p>
    <w:p w:rsidR="00146BAC" w:rsidRPr="00146BAC" w:rsidRDefault="00146BAC" w:rsidP="00146BAC">
      <w:pPr>
        <w:widowControl w:val="0"/>
        <w:autoSpaceDE w:val="0"/>
        <w:autoSpaceDN w:val="0"/>
        <w:adjustRightInd w:val="0"/>
        <w:jc w:val="both"/>
        <w:rPr>
          <w:sz w:val="12"/>
          <w:szCs w:val="14"/>
        </w:rPr>
      </w:pPr>
    </w:p>
    <w:p w:rsidR="00146BAC" w:rsidRPr="00146BAC" w:rsidRDefault="00146BAC" w:rsidP="00146BAC">
      <w:pPr>
        <w:widowControl w:val="0"/>
        <w:autoSpaceDE w:val="0"/>
        <w:autoSpaceDN w:val="0"/>
        <w:adjustRightInd w:val="0"/>
        <w:jc w:val="both"/>
        <w:rPr>
          <w:sz w:val="12"/>
          <w:szCs w:val="14"/>
        </w:rPr>
      </w:pPr>
      <w:r w:rsidRPr="00146BAC">
        <w:rPr>
          <w:sz w:val="12"/>
          <w:szCs w:val="14"/>
        </w:rPr>
        <w:t>4.1. Уполномоченный орган обязуется:</w:t>
      </w:r>
    </w:p>
    <w:p w:rsidR="00146BAC" w:rsidRPr="00146BAC" w:rsidRDefault="00146BAC" w:rsidP="00146BAC">
      <w:pPr>
        <w:widowControl w:val="0"/>
        <w:autoSpaceDE w:val="0"/>
        <w:autoSpaceDN w:val="0"/>
        <w:adjustRightInd w:val="0"/>
        <w:jc w:val="both"/>
        <w:rPr>
          <w:sz w:val="12"/>
          <w:szCs w:val="14"/>
        </w:rPr>
      </w:pPr>
      <w:r w:rsidRPr="00146BAC">
        <w:rPr>
          <w:sz w:val="12"/>
          <w:szCs w:val="14"/>
        </w:rPr>
        <w:t>4.1.1. предоставлять Исполнителю следующую информацию, необходимую для оказания Услуги (Услуг)</w:t>
      </w:r>
      <w:r w:rsidRPr="00146BAC">
        <w:rPr>
          <w:sz w:val="12"/>
          <w:szCs w:val="14"/>
          <w:vertAlign w:val="superscript"/>
        </w:rPr>
        <w:footnoteReference w:id="16"/>
      </w:r>
      <w:r w:rsidRPr="00146BAC">
        <w:rPr>
          <w:sz w:val="12"/>
          <w:szCs w:val="14"/>
        </w:rPr>
        <w:t>:</w:t>
      </w:r>
    </w:p>
    <w:p w:rsidR="00146BAC" w:rsidRPr="00146BAC" w:rsidRDefault="00146BAC" w:rsidP="00146BAC">
      <w:pPr>
        <w:widowControl w:val="0"/>
        <w:autoSpaceDE w:val="0"/>
        <w:autoSpaceDN w:val="0"/>
        <w:adjustRightInd w:val="0"/>
        <w:jc w:val="both"/>
        <w:rPr>
          <w:sz w:val="12"/>
          <w:szCs w:val="14"/>
        </w:rPr>
      </w:pPr>
      <w:r w:rsidRPr="00146BAC">
        <w:rPr>
          <w:sz w:val="12"/>
          <w:szCs w:val="14"/>
        </w:rPr>
        <w:t>4.1.1.1. ______________________________________________________;</w:t>
      </w:r>
    </w:p>
    <w:p w:rsidR="00146BAC" w:rsidRPr="00146BAC" w:rsidRDefault="00146BAC" w:rsidP="00146BAC">
      <w:pPr>
        <w:widowControl w:val="0"/>
        <w:autoSpaceDE w:val="0"/>
        <w:autoSpaceDN w:val="0"/>
        <w:adjustRightInd w:val="0"/>
        <w:jc w:val="both"/>
        <w:rPr>
          <w:sz w:val="12"/>
          <w:szCs w:val="14"/>
        </w:rPr>
      </w:pPr>
      <w:r w:rsidRPr="00146BAC">
        <w:rPr>
          <w:sz w:val="12"/>
          <w:szCs w:val="14"/>
        </w:rPr>
        <w:t>4.1.1.2. ______________________________________________________;</w:t>
      </w:r>
    </w:p>
    <w:p w:rsidR="00146BAC" w:rsidRPr="00146BAC" w:rsidRDefault="00146BAC" w:rsidP="00146BAC">
      <w:pPr>
        <w:widowControl w:val="0"/>
        <w:autoSpaceDE w:val="0"/>
        <w:autoSpaceDN w:val="0"/>
        <w:adjustRightInd w:val="0"/>
        <w:jc w:val="both"/>
        <w:rPr>
          <w:sz w:val="12"/>
          <w:szCs w:val="14"/>
        </w:rPr>
      </w:pPr>
      <w:r w:rsidRPr="00146BAC">
        <w:rPr>
          <w:sz w:val="12"/>
          <w:szCs w:val="14"/>
        </w:rPr>
        <w:t xml:space="preserve">4.1.2. обеспечить предоставление Субсидии в объеме, определенном в соответствии с </w:t>
      </w:r>
      <w:hyperlink w:anchor="Par109" w:tooltip="II. Порядок, условия предоставления Субсидии и финансовое" w:history="1">
        <w:r w:rsidRPr="00146BAC">
          <w:rPr>
            <w:sz w:val="12"/>
            <w:szCs w:val="14"/>
          </w:rPr>
          <w:t>разделом II</w:t>
        </w:r>
      </w:hyperlink>
      <w:r w:rsidRPr="00146BAC">
        <w:rPr>
          <w:sz w:val="12"/>
          <w:szCs w:val="14"/>
        </w:rPr>
        <w:t xml:space="preserve"> Соглашения;</w:t>
      </w:r>
    </w:p>
    <w:p w:rsidR="00146BAC" w:rsidRPr="00146BAC" w:rsidRDefault="00146BAC" w:rsidP="00146BAC">
      <w:pPr>
        <w:widowControl w:val="0"/>
        <w:autoSpaceDE w:val="0"/>
        <w:autoSpaceDN w:val="0"/>
        <w:adjustRightInd w:val="0"/>
        <w:jc w:val="both"/>
        <w:rPr>
          <w:sz w:val="12"/>
          <w:szCs w:val="14"/>
        </w:rPr>
      </w:pPr>
      <w:bookmarkStart w:id="26" w:name="Par143"/>
      <w:bookmarkStart w:id="27" w:name="Par147"/>
      <w:bookmarkEnd w:id="26"/>
      <w:bookmarkEnd w:id="27"/>
      <w:r w:rsidRPr="00146BAC">
        <w:rPr>
          <w:sz w:val="12"/>
          <w:szCs w:val="14"/>
        </w:rPr>
        <w:t xml:space="preserve">4.1.3. обеспечить перечисление Субсидии на соответствующий счет, указанный в </w:t>
      </w:r>
      <w:hyperlink w:anchor="Par293" w:tooltip="VIII. Платежные реквизиты Сторон" w:history="1">
        <w:r w:rsidRPr="00146BAC">
          <w:rPr>
            <w:sz w:val="12"/>
            <w:szCs w:val="14"/>
          </w:rPr>
          <w:t xml:space="preserve">разделе </w:t>
        </w:r>
        <w:r w:rsidRPr="00146BAC">
          <w:rPr>
            <w:sz w:val="12"/>
            <w:szCs w:val="14"/>
            <w:lang w:val="en-US"/>
          </w:rPr>
          <w:t>V</w:t>
        </w:r>
        <w:r w:rsidRPr="00146BAC">
          <w:rPr>
            <w:sz w:val="12"/>
            <w:szCs w:val="14"/>
          </w:rPr>
          <w:t>III</w:t>
        </w:r>
      </w:hyperlink>
      <w:r w:rsidRPr="00146BAC">
        <w:rPr>
          <w:sz w:val="12"/>
          <w:szCs w:val="14"/>
        </w:rPr>
        <w:t xml:space="preserve"> Соглашения, согласно плану-графику перечисления Субсидии, предусмотренному пунктом 3.1.2 Соглашения</w:t>
      </w:r>
      <w:r w:rsidRPr="00146BAC">
        <w:rPr>
          <w:sz w:val="12"/>
          <w:szCs w:val="14"/>
          <w:vertAlign w:val="superscript"/>
        </w:rPr>
        <w:t>14</w:t>
      </w:r>
      <w:r w:rsidRPr="00146BAC">
        <w:rPr>
          <w:sz w:val="12"/>
          <w:szCs w:val="14"/>
        </w:rPr>
        <w:t>;</w:t>
      </w:r>
    </w:p>
    <w:p w:rsidR="00146BAC" w:rsidRPr="00146BAC" w:rsidRDefault="00146BAC" w:rsidP="00146BAC">
      <w:pPr>
        <w:widowControl w:val="0"/>
        <w:autoSpaceDE w:val="0"/>
        <w:autoSpaceDN w:val="0"/>
        <w:adjustRightInd w:val="0"/>
        <w:jc w:val="both"/>
        <w:rPr>
          <w:sz w:val="12"/>
          <w:szCs w:val="14"/>
        </w:rPr>
      </w:pPr>
      <w:r w:rsidRPr="00146BAC">
        <w:rPr>
          <w:sz w:val="12"/>
          <w:szCs w:val="14"/>
        </w:rPr>
        <w:t xml:space="preserve">4.1.4. обеспечить перечисление Субсидии на соответствующий счет, указанный в </w:t>
      </w:r>
      <w:hyperlink w:anchor="Par293" w:tooltip="VIII. Платежные реквизиты Сторон" w:history="1">
        <w:r w:rsidRPr="00146BAC">
          <w:rPr>
            <w:sz w:val="12"/>
            <w:szCs w:val="14"/>
          </w:rPr>
          <w:t xml:space="preserve">разделе </w:t>
        </w:r>
        <w:r w:rsidRPr="00146BAC">
          <w:rPr>
            <w:sz w:val="12"/>
            <w:szCs w:val="14"/>
            <w:lang w:val="en-US"/>
          </w:rPr>
          <w:t>V</w:t>
        </w:r>
        <w:r w:rsidRPr="00146BAC">
          <w:rPr>
            <w:sz w:val="12"/>
            <w:szCs w:val="14"/>
          </w:rPr>
          <w:t>III</w:t>
        </w:r>
      </w:hyperlink>
      <w:r w:rsidRPr="00146BAC">
        <w:rPr>
          <w:sz w:val="12"/>
          <w:szCs w:val="14"/>
        </w:rPr>
        <w:t xml:space="preserve"> Соглашения, согласно плану-графику перечисления Субсидии, предусмотренному пунктом 3.1.3 Соглашения</w:t>
      </w:r>
      <w:r w:rsidRPr="00146BAC">
        <w:rPr>
          <w:sz w:val="12"/>
          <w:szCs w:val="14"/>
          <w:vertAlign w:val="superscript"/>
        </w:rPr>
        <w:t>15</w:t>
      </w:r>
      <w:r w:rsidRPr="00146BAC">
        <w:rPr>
          <w:sz w:val="12"/>
          <w:szCs w:val="14"/>
        </w:rPr>
        <w:t>;</w:t>
      </w:r>
    </w:p>
    <w:p w:rsidR="00146BAC" w:rsidRPr="00146BAC" w:rsidRDefault="00146BAC" w:rsidP="00146BAC">
      <w:pPr>
        <w:widowControl w:val="0"/>
        <w:autoSpaceDE w:val="0"/>
        <w:autoSpaceDN w:val="0"/>
        <w:adjustRightInd w:val="0"/>
        <w:jc w:val="both"/>
        <w:rPr>
          <w:sz w:val="12"/>
          <w:szCs w:val="14"/>
        </w:rPr>
      </w:pPr>
      <w:r w:rsidRPr="00146BAC">
        <w:rPr>
          <w:sz w:val="12"/>
          <w:szCs w:val="14"/>
        </w:rPr>
        <w:t xml:space="preserve">4.1.5. обеспечить перечисление Субсидии на соответствующий счет, указанный в </w:t>
      </w:r>
      <w:hyperlink w:anchor="Par293" w:tooltip="VIII. Платежные реквизиты Сторон" w:history="1">
        <w:r w:rsidRPr="00146BAC">
          <w:rPr>
            <w:sz w:val="12"/>
            <w:szCs w:val="14"/>
          </w:rPr>
          <w:t xml:space="preserve">разделе </w:t>
        </w:r>
        <w:r w:rsidRPr="00146BAC">
          <w:rPr>
            <w:sz w:val="12"/>
            <w:szCs w:val="14"/>
            <w:lang w:val="en-US"/>
          </w:rPr>
          <w:t>V</w:t>
        </w:r>
        <w:r w:rsidRPr="00146BAC">
          <w:rPr>
            <w:sz w:val="12"/>
            <w:szCs w:val="14"/>
          </w:rPr>
          <w:t>III</w:t>
        </w:r>
      </w:hyperlink>
      <w:r w:rsidRPr="00146BAC">
        <w:rPr>
          <w:sz w:val="12"/>
          <w:szCs w:val="14"/>
        </w:rPr>
        <w:t xml:space="preserve"> Соглашения, в срок, указанный в пункте 3.1.4Соглашения</w:t>
      </w:r>
      <w:r w:rsidRPr="00146BAC">
        <w:rPr>
          <w:sz w:val="12"/>
          <w:szCs w:val="14"/>
          <w:vertAlign w:val="superscript"/>
        </w:rPr>
        <w:t>16</w:t>
      </w:r>
      <w:r w:rsidRPr="00146BAC">
        <w:rPr>
          <w:sz w:val="12"/>
          <w:szCs w:val="14"/>
        </w:rPr>
        <w:t>;</w:t>
      </w:r>
    </w:p>
    <w:p w:rsidR="00146BAC" w:rsidRPr="00146BAC" w:rsidRDefault="00146BAC" w:rsidP="00146BAC">
      <w:pPr>
        <w:widowControl w:val="0"/>
        <w:autoSpaceDE w:val="0"/>
        <w:autoSpaceDN w:val="0"/>
        <w:adjustRightInd w:val="0"/>
        <w:jc w:val="both"/>
        <w:rPr>
          <w:sz w:val="12"/>
          <w:szCs w:val="14"/>
          <w:vertAlign w:val="superscript"/>
        </w:rPr>
      </w:pPr>
      <w:proofErr w:type="gramStart"/>
      <w:r w:rsidRPr="00146BAC">
        <w:rPr>
          <w:sz w:val="12"/>
          <w:szCs w:val="14"/>
        </w:rPr>
        <w:t>4.1.6 определять объем (размер) субсидии в формируемом в соответствии с пунктом 2.5 Соглашения расчете (изменениях в расчет), подписанном Уполномоченный органом в одностороннем порядке, не позднее одного рабочего дня, следующего за днем внесения соответствующих сведений в реестр потребителей, с направлением в соответствии с пунктом 10 Правил № 498уведомления Исполнителю о формировании указанного расчета (изменений в расчет) и обеспечить перечисление Субсидии на соответствующий</w:t>
      </w:r>
      <w:proofErr w:type="gramEnd"/>
      <w:r w:rsidRPr="00146BAC">
        <w:rPr>
          <w:sz w:val="12"/>
          <w:szCs w:val="14"/>
        </w:rPr>
        <w:t xml:space="preserve"> счет, указанный в </w:t>
      </w:r>
      <w:hyperlink w:anchor="Par293" w:tooltip="VIII. Платежные реквизиты Сторон" w:history="1">
        <w:r w:rsidRPr="00146BAC">
          <w:rPr>
            <w:sz w:val="12"/>
            <w:szCs w:val="14"/>
          </w:rPr>
          <w:t xml:space="preserve">разделе </w:t>
        </w:r>
        <w:r w:rsidRPr="00146BAC">
          <w:rPr>
            <w:sz w:val="12"/>
            <w:szCs w:val="14"/>
            <w:lang w:val="en-US"/>
          </w:rPr>
          <w:t>V</w:t>
        </w:r>
        <w:r w:rsidRPr="00146BAC">
          <w:rPr>
            <w:sz w:val="12"/>
            <w:szCs w:val="14"/>
          </w:rPr>
          <w:t>III</w:t>
        </w:r>
      </w:hyperlink>
      <w:r w:rsidRPr="00146BAC">
        <w:rPr>
          <w:sz w:val="12"/>
          <w:szCs w:val="14"/>
        </w:rPr>
        <w:t xml:space="preserve"> Соглашения, согласно плану-графику перечисления Субсидии, установленному в таком расчете</w:t>
      </w:r>
      <w:r w:rsidRPr="00146BAC">
        <w:rPr>
          <w:sz w:val="12"/>
          <w:szCs w:val="14"/>
          <w:vertAlign w:val="superscript"/>
        </w:rPr>
        <w:t>12</w:t>
      </w:r>
      <w:r w:rsidRPr="00146BAC">
        <w:rPr>
          <w:sz w:val="12"/>
          <w:szCs w:val="14"/>
        </w:rPr>
        <w:t>;</w:t>
      </w:r>
    </w:p>
    <w:p w:rsidR="00146BAC" w:rsidRPr="00146BAC" w:rsidRDefault="00146BAC" w:rsidP="00146BAC">
      <w:pPr>
        <w:widowControl w:val="0"/>
        <w:autoSpaceDE w:val="0"/>
        <w:autoSpaceDN w:val="0"/>
        <w:adjustRightInd w:val="0"/>
        <w:jc w:val="both"/>
        <w:rPr>
          <w:sz w:val="12"/>
          <w:szCs w:val="14"/>
        </w:rPr>
      </w:pPr>
      <w:bookmarkStart w:id="28" w:name="Par151"/>
      <w:bookmarkEnd w:id="28"/>
      <w:proofErr w:type="gramStart"/>
      <w:r w:rsidRPr="00146BAC">
        <w:rPr>
          <w:sz w:val="12"/>
          <w:szCs w:val="14"/>
        </w:rPr>
        <w:t xml:space="preserve">4.1.7. осуществлять контроль за оказанием Услуги (Услуг) Исполнителем, в соответствии с Правилами формирования государственных социальных заказов на оказание государственных услуг в социальной сфере, отнесенных к полномочиям федеральных органов государственной власти, утвержденных постановлением Правительства Российской Федерации </w:t>
      </w:r>
      <w:r w:rsidRPr="00146BAC">
        <w:rPr>
          <w:sz w:val="12"/>
          <w:szCs w:val="14"/>
        </w:rPr>
        <w:br/>
        <w:t>от 19 ноября 2020 года № 1891 (далее – Правила формирования социального заказа), и соблюдением Исполнителем условий, установленных Соглашением;</w:t>
      </w:r>
      <w:proofErr w:type="gramEnd"/>
    </w:p>
    <w:p w:rsidR="00146BAC" w:rsidRPr="00146BAC" w:rsidRDefault="00146BAC" w:rsidP="00146BAC">
      <w:pPr>
        <w:widowControl w:val="0"/>
        <w:autoSpaceDE w:val="0"/>
        <w:autoSpaceDN w:val="0"/>
        <w:adjustRightInd w:val="0"/>
        <w:jc w:val="both"/>
        <w:rPr>
          <w:sz w:val="12"/>
          <w:szCs w:val="14"/>
        </w:rPr>
      </w:pPr>
      <w:r w:rsidRPr="00146BAC">
        <w:rPr>
          <w:sz w:val="12"/>
          <w:szCs w:val="14"/>
        </w:rPr>
        <w:t>4.1.8. осуществлять мониторинг соблюдения Исполнителем положений Стандарта (порядка) оказания услуги в соответствии с утвержденным Уполномоченным органом на основании пункта 22 Правил формирования социального заказа планом проведения такого мониторинга;</w:t>
      </w:r>
    </w:p>
    <w:p w:rsidR="00146BAC" w:rsidRPr="00146BAC" w:rsidRDefault="00146BAC" w:rsidP="00146BAC">
      <w:pPr>
        <w:widowControl w:val="0"/>
        <w:autoSpaceDE w:val="0"/>
        <w:autoSpaceDN w:val="0"/>
        <w:adjustRightInd w:val="0"/>
        <w:jc w:val="both"/>
        <w:rPr>
          <w:sz w:val="12"/>
          <w:szCs w:val="14"/>
        </w:rPr>
      </w:pPr>
      <w:bookmarkStart w:id="29" w:name="Par152"/>
      <w:bookmarkEnd w:id="29"/>
      <w:r w:rsidRPr="00146BAC">
        <w:rPr>
          <w:sz w:val="12"/>
          <w:szCs w:val="14"/>
        </w:rPr>
        <w:t>4.1.9. рассматривать предложения Исполнителя, связанные с изменением условий Соглашения, и направлять Исполнителю решения по результатам их рассмотрения не позднее ___ рабочих дней, следующих за днем получения предложений;</w:t>
      </w:r>
    </w:p>
    <w:p w:rsidR="00146BAC" w:rsidRPr="00146BAC" w:rsidRDefault="00146BAC" w:rsidP="00146BAC">
      <w:pPr>
        <w:widowControl w:val="0"/>
        <w:autoSpaceDE w:val="0"/>
        <w:autoSpaceDN w:val="0"/>
        <w:adjustRightInd w:val="0"/>
        <w:jc w:val="both"/>
        <w:rPr>
          <w:sz w:val="12"/>
          <w:szCs w:val="14"/>
        </w:rPr>
      </w:pPr>
      <w:r w:rsidRPr="00146BAC">
        <w:rPr>
          <w:sz w:val="12"/>
          <w:szCs w:val="14"/>
        </w:rPr>
        <w:t>4.1.10. рассматривать обращение Исполнителя, поступившее в целях получения разъяснений в связи с исполнением Соглашения, и направлять Исполнителю разъяснения по результатам их рассмотрения не позднее</w:t>
      </w:r>
      <w:r w:rsidRPr="00146BAC">
        <w:rPr>
          <w:sz w:val="12"/>
          <w:szCs w:val="14"/>
        </w:rPr>
        <w:br/>
        <w:t xml:space="preserve"> ___ рабочих дней, следующих за днем поступления обращения;</w:t>
      </w:r>
    </w:p>
    <w:p w:rsidR="00146BAC" w:rsidRPr="00146BAC" w:rsidRDefault="00146BAC" w:rsidP="00146BAC">
      <w:pPr>
        <w:widowControl w:val="0"/>
        <w:autoSpaceDE w:val="0"/>
        <w:autoSpaceDN w:val="0"/>
        <w:adjustRightInd w:val="0"/>
        <w:jc w:val="both"/>
        <w:rPr>
          <w:sz w:val="12"/>
          <w:szCs w:val="14"/>
        </w:rPr>
      </w:pPr>
      <w:r w:rsidRPr="00146BAC">
        <w:rPr>
          <w:sz w:val="12"/>
          <w:szCs w:val="14"/>
        </w:rPr>
        <w:t xml:space="preserve">4.1.11. проводить проверку оказания Услуги (Услуг) </w:t>
      </w:r>
      <w:proofErr w:type="gramStart"/>
      <w:r w:rsidRPr="00146BAC">
        <w:rPr>
          <w:sz w:val="12"/>
          <w:szCs w:val="14"/>
        </w:rPr>
        <w:t>при</w:t>
      </w:r>
      <w:proofErr w:type="gramEnd"/>
      <w:r w:rsidRPr="00146BAC">
        <w:rPr>
          <w:sz w:val="12"/>
          <w:szCs w:val="14"/>
        </w:rPr>
        <w:t>:</w:t>
      </w:r>
    </w:p>
    <w:p w:rsidR="00146BAC" w:rsidRPr="00146BAC" w:rsidRDefault="00146BAC" w:rsidP="00146BAC">
      <w:pPr>
        <w:widowControl w:val="0"/>
        <w:autoSpaceDE w:val="0"/>
        <w:autoSpaceDN w:val="0"/>
        <w:adjustRightInd w:val="0"/>
        <w:jc w:val="both"/>
        <w:rPr>
          <w:sz w:val="12"/>
          <w:szCs w:val="14"/>
        </w:rPr>
      </w:pPr>
      <w:r w:rsidRPr="00146BAC">
        <w:rPr>
          <w:sz w:val="12"/>
          <w:szCs w:val="14"/>
        </w:rPr>
        <w:t xml:space="preserve">4.1.11.1. </w:t>
      </w:r>
      <w:proofErr w:type="spellStart"/>
      <w:r w:rsidRPr="00146BAC">
        <w:rPr>
          <w:sz w:val="12"/>
          <w:szCs w:val="14"/>
        </w:rPr>
        <w:t>непоступлении</w:t>
      </w:r>
      <w:proofErr w:type="spellEnd"/>
      <w:r w:rsidRPr="00146BAC">
        <w:rPr>
          <w:sz w:val="12"/>
          <w:szCs w:val="14"/>
        </w:rPr>
        <w:t xml:space="preserve"> в Уполномоченный орган отчета об исполнении Соглашения за 9 месяцев текущего финансового года, указанного в пункте 4.3.7.5 Соглашения;</w:t>
      </w:r>
    </w:p>
    <w:p w:rsidR="00146BAC" w:rsidRPr="00146BAC" w:rsidRDefault="00146BAC" w:rsidP="00146BAC">
      <w:pPr>
        <w:widowControl w:val="0"/>
        <w:autoSpaceDE w:val="0"/>
        <w:autoSpaceDN w:val="0"/>
        <w:adjustRightInd w:val="0"/>
        <w:jc w:val="both"/>
        <w:rPr>
          <w:sz w:val="12"/>
          <w:szCs w:val="14"/>
        </w:rPr>
      </w:pPr>
      <w:r w:rsidRPr="00146BAC">
        <w:rPr>
          <w:sz w:val="12"/>
          <w:szCs w:val="14"/>
        </w:rPr>
        <w:t xml:space="preserve">4.1.11.2. </w:t>
      </w:r>
      <w:proofErr w:type="spellStart"/>
      <w:r w:rsidRPr="00146BAC">
        <w:rPr>
          <w:sz w:val="12"/>
          <w:szCs w:val="14"/>
        </w:rPr>
        <w:t>непоступлении</w:t>
      </w:r>
      <w:proofErr w:type="spellEnd"/>
      <w:r w:rsidRPr="00146BAC">
        <w:rPr>
          <w:sz w:val="12"/>
          <w:szCs w:val="14"/>
        </w:rPr>
        <w:t xml:space="preserve"> в Уполномоченный орган отчета об исполнении Соглашения в отчетном финансовом году, указанного в пункте 4.3.7.6 Соглашения;</w:t>
      </w:r>
    </w:p>
    <w:p w:rsidR="00146BAC" w:rsidRPr="00146BAC" w:rsidRDefault="00146BAC" w:rsidP="00146BAC">
      <w:pPr>
        <w:widowControl w:val="0"/>
        <w:autoSpaceDE w:val="0"/>
        <w:autoSpaceDN w:val="0"/>
        <w:adjustRightInd w:val="0"/>
        <w:jc w:val="both"/>
        <w:rPr>
          <w:sz w:val="12"/>
          <w:szCs w:val="14"/>
        </w:rPr>
      </w:pPr>
      <w:r w:rsidRPr="00146BAC">
        <w:rPr>
          <w:sz w:val="12"/>
          <w:szCs w:val="14"/>
        </w:rPr>
        <w:t xml:space="preserve">4.1.11.3. </w:t>
      </w:r>
      <w:proofErr w:type="gramStart"/>
      <w:r w:rsidRPr="00146BAC">
        <w:rPr>
          <w:sz w:val="12"/>
          <w:szCs w:val="14"/>
        </w:rPr>
        <w:t>поступлении</w:t>
      </w:r>
      <w:proofErr w:type="gramEnd"/>
      <w:r w:rsidRPr="00146BAC">
        <w:rPr>
          <w:sz w:val="12"/>
          <w:szCs w:val="14"/>
        </w:rPr>
        <w:t xml:space="preserve"> от потребителя услуг в Уполномоченный орган заявления о неоказании Услуги (Услуг) или ненадлежащем ее (их) оказании в сроки, определенные частью 7 статьи 21 Федерального закона;</w:t>
      </w:r>
      <w:bookmarkStart w:id="30" w:name="Par153"/>
      <w:bookmarkStart w:id="31" w:name="Par157"/>
      <w:bookmarkEnd w:id="30"/>
      <w:bookmarkEnd w:id="31"/>
    </w:p>
    <w:p w:rsidR="00146BAC" w:rsidRPr="00146BAC" w:rsidRDefault="00146BAC" w:rsidP="00146BAC">
      <w:pPr>
        <w:widowControl w:val="0"/>
        <w:autoSpaceDE w:val="0"/>
        <w:autoSpaceDN w:val="0"/>
        <w:adjustRightInd w:val="0"/>
        <w:jc w:val="both"/>
        <w:rPr>
          <w:sz w:val="12"/>
          <w:szCs w:val="14"/>
        </w:rPr>
      </w:pPr>
      <w:r w:rsidRPr="00146BAC">
        <w:rPr>
          <w:sz w:val="12"/>
          <w:szCs w:val="14"/>
        </w:rPr>
        <w:t>4.1.12. направлять Исполнителю расчет средств Субсидии, подлежащих возврату в федеральный бюджет, составленный по рекомендуемому образцу, приведенному в приложении № ___ к Соглашению</w:t>
      </w:r>
      <w:r w:rsidRPr="00146BAC">
        <w:rPr>
          <w:sz w:val="12"/>
          <w:szCs w:val="14"/>
          <w:vertAlign w:val="superscript"/>
        </w:rPr>
        <w:footnoteReference w:id="17"/>
      </w:r>
      <w:r w:rsidRPr="00146BAC">
        <w:rPr>
          <w:sz w:val="12"/>
          <w:szCs w:val="14"/>
        </w:rPr>
        <w:t>, являющемся неотъемлемой частью Соглашения:</w:t>
      </w:r>
    </w:p>
    <w:p w:rsidR="00146BAC" w:rsidRPr="00146BAC" w:rsidRDefault="00146BAC" w:rsidP="00146BAC">
      <w:pPr>
        <w:widowControl w:val="0"/>
        <w:autoSpaceDE w:val="0"/>
        <w:autoSpaceDN w:val="0"/>
        <w:adjustRightInd w:val="0"/>
        <w:jc w:val="both"/>
        <w:rPr>
          <w:sz w:val="12"/>
          <w:szCs w:val="14"/>
        </w:rPr>
      </w:pPr>
      <w:r w:rsidRPr="00146BAC">
        <w:rPr>
          <w:sz w:val="12"/>
          <w:szCs w:val="14"/>
        </w:rPr>
        <w:t>4.1.12.1. не позднее ____ рабочего дня, следующего за днем подписания в соответствии с пунктом 27 Правил формирования социального заказа акта проверки, проведенной в соответствии с пунктом 4.1.11.1. Соглашения;</w:t>
      </w:r>
    </w:p>
    <w:p w:rsidR="00146BAC" w:rsidRPr="00146BAC" w:rsidRDefault="00146BAC" w:rsidP="00146BAC">
      <w:pPr>
        <w:widowControl w:val="0"/>
        <w:autoSpaceDE w:val="0"/>
        <w:autoSpaceDN w:val="0"/>
        <w:adjustRightInd w:val="0"/>
        <w:jc w:val="both"/>
        <w:rPr>
          <w:sz w:val="12"/>
          <w:szCs w:val="14"/>
        </w:rPr>
      </w:pPr>
      <w:r w:rsidRPr="00146BAC">
        <w:rPr>
          <w:sz w:val="12"/>
          <w:szCs w:val="14"/>
        </w:rPr>
        <w:t xml:space="preserve">4.1.12.2. не позднее ____ рабочего дня, следующего за днем подписания в соответствии с пунктом 27 Правил формирования социального заказа акта проверки, проведенной в соответствии с пунктом 4.1.11.2. Соглашения; </w:t>
      </w:r>
    </w:p>
    <w:p w:rsidR="00146BAC" w:rsidRPr="00146BAC" w:rsidRDefault="00146BAC" w:rsidP="00146BAC">
      <w:pPr>
        <w:widowControl w:val="0"/>
        <w:autoSpaceDE w:val="0"/>
        <w:autoSpaceDN w:val="0"/>
        <w:adjustRightInd w:val="0"/>
        <w:jc w:val="both"/>
        <w:rPr>
          <w:sz w:val="12"/>
          <w:szCs w:val="14"/>
        </w:rPr>
      </w:pPr>
      <w:proofErr w:type="gramStart"/>
      <w:r w:rsidRPr="00146BAC">
        <w:rPr>
          <w:sz w:val="12"/>
          <w:szCs w:val="14"/>
        </w:rPr>
        <w:t>4.1.12.3. не позднее ___ рабочего дня следующего за днем подписания в соответствии с пунктом 27 Правил формирования социального заказа акта проверки, проведенной в соответствии с пунктом 4.1.11.3 Соглашения, в котором отражаются результаты проведения проверки и (или) информация о проведении государственной экспертизы качества оказания Услуги (Услуг), контроля качества и безопасности оказания такой (их) Услуги (Услуг) и результаты, федерального государственного контроля (надзора) качества</w:t>
      </w:r>
      <w:proofErr w:type="gramEnd"/>
      <w:r w:rsidRPr="00146BAC">
        <w:rPr>
          <w:sz w:val="12"/>
          <w:szCs w:val="14"/>
        </w:rPr>
        <w:t xml:space="preserve"> и безопасности медицинской деятельности, предусмотренных соответственно абзацами вторым и третьим пункта 3 Правил</w:t>
      </w:r>
      <w:r w:rsidRPr="00146BAC">
        <w:rPr>
          <w:b/>
          <w:sz w:val="12"/>
          <w:szCs w:val="14"/>
        </w:rPr>
        <w:t xml:space="preserve"> </w:t>
      </w:r>
      <w:r w:rsidRPr="00146BAC">
        <w:rPr>
          <w:b/>
          <w:bCs/>
          <w:sz w:val="12"/>
          <w:szCs w:val="14"/>
          <w:shd w:val="clear" w:color="auto" w:fill="FFFFFF"/>
        </w:rPr>
        <w:t>принятия уполномоченным органом решения о возмещении потребителю государственных (муниципальных) услуг в социальной сфере вреда, причиненного его жизни и (или) здоровью</w:t>
      </w:r>
      <w:r w:rsidRPr="00146BAC">
        <w:rPr>
          <w:b/>
          <w:sz w:val="12"/>
          <w:szCs w:val="14"/>
        </w:rPr>
        <w:t>»,</w:t>
      </w:r>
      <w:r w:rsidRPr="00146BAC">
        <w:rPr>
          <w:b/>
          <w:bCs/>
          <w:sz w:val="12"/>
          <w:szCs w:val="14"/>
          <w:shd w:val="clear" w:color="auto" w:fill="FFFFFF"/>
        </w:rPr>
        <w:t xml:space="preserve"> утвержденных</w:t>
      </w:r>
      <w:r w:rsidRPr="00146BAC">
        <w:rPr>
          <w:b/>
          <w:sz w:val="12"/>
          <w:szCs w:val="14"/>
        </w:rPr>
        <w:t xml:space="preserve"> </w:t>
      </w:r>
      <w:r w:rsidRPr="00146BAC">
        <w:rPr>
          <w:sz w:val="12"/>
          <w:szCs w:val="14"/>
        </w:rPr>
        <w:t>постановлением Правительства Российской Федерации от 7 июля 2021 года № 1127 (далее – Правила № 1127);</w:t>
      </w:r>
    </w:p>
    <w:p w:rsidR="00146BAC" w:rsidRPr="00146BAC" w:rsidRDefault="00146BAC" w:rsidP="00146BAC">
      <w:pPr>
        <w:widowControl w:val="0"/>
        <w:autoSpaceDE w:val="0"/>
        <w:autoSpaceDN w:val="0"/>
        <w:adjustRightInd w:val="0"/>
        <w:jc w:val="both"/>
        <w:rPr>
          <w:sz w:val="12"/>
          <w:szCs w:val="14"/>
        </w:rPr>
      </w:pPr>
      <w:r w:rsidRPr="00146BAC">
        <w:rPr>
          <w:sz w:val="12"/>
          <w:szCs w:val="14"/>
        </w:rPr>
        <w:t>4.1.12.4. не позднее ___ рабочего дня, следующего за днем расторжения Соглашения, в случаях, предусмотренных пунктом 7.5 Соглашения;</w:t>
      </w:r>
    </w:p>
    <w:p w:rsidR="00146BAC" w:rsidRPr="00146BAC" w:rsidRDefault="00146BAC" w:rsidP="00146BAC">
      <w:pPr>
        <w:widowControl w:val="0"/>
        <w:autoSpaceDE w:val="0"/>
        <w:autoSpaceDN w:val="0"/>
        <w:adjustRightInd w:val="0"/>
        <w:jc w:val="both"/>
        <w:rPr>
          <w:sz w:val="12"/>
          <w:szCs w:val="14"/>
        </w:rPr>
      </w:pPr>
      <w:r w:rsidRPr="00146BAC">
        <w:rPr>
          <w:sz w:val="12"/>
          <w:szCs w:val="14"/>
        </w:rPr>
        <w:t xml:space="preserve">4.1.12.5. не позднее ___ рабочего дня следующего за днем подписания по результатам проверки, проводимой в соответствии с частью 3 статьи 26 Федерального закона, акта, заключения, представления и (или) предписания органа муниципального финансового контроля, </w:t>
      </w:r>
      <w:proofErr w:type="gramStart"/>
      <w:r w:rsidRPr="00146BAC">
        <w:rPr>
          <w:sz w:val="12"/>
          <w:szCs w:val="14"/>
        </w:rPr>
        <w:lastRenderedPageBreak/>
        <w:t>предусмотренных</w:t>
      </w:r>
      <w:proofErr w:type="gramEnd"/>
      <w:r w:rsidRPr="00146BAC">
        <w:rPr>
          <w:sz w:val="12"/>
          <w:szCs w:val="14"/>
        </w:rPr>
        <w:t xml:space="preserve"> статьей 269</w:t>
      </w:r>
      <w:r w:rsidRPr="00146BAC">
        <w:rPr>
          <w:sz w:val="12"/>
          <w:szCs w:val="14"/>
          <w:vertAlign w:val="superscript"/>
        </w:rPr>
        <w:t xml:space="preserve">2 </w:t>
      </w:r>
      <w:r w:rsidRPr="00146BAC">
        <w:rPr>
          <w:sz w:val="12"/>
          <w:szCs w:val="14"/>
        </w:rPr>
        <w:t xml:space="preserve">Бюджетного кодекса Российской Федерации; </w:t>
      </w:r>
    </w:p>
    <w:p w:rsidR="00146BAC" w:rsidRPr="00146BAC" w:rsidRDefault="00146BAC" w:rsidP="00146BAC">
      <w:pPr>
        <w:widowControl w:val="0"/>
        <w:autoSpaceDE w:val="0"/>
        <w:autoSpaceDN w:val="0"/>
        <w:adjustRightInd w:val="0"/>
        <w:jc w:val="both"/>
        <w:rPr>
          <w:sz w:val="12"/>
          <w:szCs w:val="14"/>
        </w:rPr>
      </w:pPr>
      <w:proofErr w:type="gramStart"/>
      <w:r w:rsidRPr="00146BAC">
        <w:rPr>
          <w:sz w:val="12"/>
          <w:szCs w:val="14"/>
        </w:rPr>
        <w:t>4.1.13.</w:t>
      </w:r>
      <w:r w:rsidRPr="00146BAC">
        <w:rPr>
          <w:b/>
          <w:sz w:val="12"/>
          <w:szCs w:val="14"/>
        </w:rPr>
        <w:t xml:space="preserve"> </w:t>
      </w:r>
      <w:r w:rsidRPr="00146BAC">
        <w:rPr>
          <w:b/>
          <w:bCs/>
          <w:sz w:val="12"/>
          <w:szCs w:val="14"/>
          <w:shd w:val="clear" w:color="auto" w:fill="FFFFFF"/>
        </w:rPr>
        <w:t>осуществлять выплату суммы возмещаемого потребителю услуг вреда, причиненного его жизни и (или) здоровью в пределах неиспользованного Исполнителем остатка субсидии и в размере, соответствующем сумме, подтвержденной потребителем услуг определенными пунктом 5 Правил № 1127 документами, но не более___________</w:t>
      </w:r>
      <w:r w:rsidRPr="00146BAC">
        <w:rPr>
          <w:bCs/>
          <w:sz w:val="12"/>
          <w:szCs w:val="14"/>
          <w:shd w:val="clear" w:color="auto" w:fill="FFFFFF"/>
          <w:vertAlign w:val="superscript"/>
        </w:rPr>
        <w:footnoteReference w:id="18"/>
      </w:r>
      <w:r w:rsidRPr="00146BAC">
        <w:rPr>
          <w:b/>
          <w:bCs/>
          <w:sz w:val="12"/>
          <w:szCs w:val="14"/>
          <w:shd w:val="clear" w:color="auto" w:fill="FFFFFF"/>
        </w:rPr>
        <w:t xml:space="preserve">, </w:t>
      </w:r>
      <w:r w:rsidRPr="00146BAC">
        <w:rPr>
          <w:sz w:val="12"/>
          <w:szCs w:val="14"/>
        </w:rPr>
        <w:t xml:space="preserve">в случае принятия Уполномоченным органом решения </w:t>
      </w:r>
      <w:r w:rsidRPr="00146BAC">
        <w:rPr>
          <w:b/>
          <w:bCs/>
          <w:sz w:val="12"/>
          <w:szCs w:val="14"/>
          <w:shd w:val="clear" w:color="auto" w:fill="FFFFFF"/>
        </w:rPr>
        <w:t>о возмещении потребителю Услуги (Услуг) вреда, причиненного его жизни и (или) здоровью, в соответствии с Правилами № 1127</w:t>
      </w:r>
      <w:r w:rsidRPr="00146BAC">
        <w:rPr>
          <w:sz w:val="12"/>
          <w:szCs w:val="14"/>
        </w:rPr>
        <w:t>;</w:t>
      </w:r>
      <w:proofErr w:type="gramEnd"/>
    </w:p>
    <w:p w:rsidR="00146BAC" w:rsidRPr="00146BAC" w:rsidRDefault="00146BAC" w:rsidP="00146BAC">
      <w:pPr>
        <w:autoSpaceDE w:val="0"/>
        <w:autoSpaceDN w:val="0"/>
        <w:adjustRightInd w:val="0"/>
        <w:jc w:val="both"/>
        <w:rPr>
          <w:sz w:val="12"/>
          <w:szCs w:val="14"/>
        </w:rPr>
      </w:pPr>
      <w:proofErr w:type="gramStart"/>
      <w:r w:rsidRPr="00146BAC">
        <w:rPr>
          <w:sz w:val="12"/>
          <w:szCs w:val="14"/>
        </w:rPr>
        <w:t>4.1.14. рассматривать в течение ___ рабочих дней, следующих за днем поступления от Исполнителя возражений на расчет средств Субсидии, подлежащих возврату в федеральный бюджет, и направлять протокол разногласий, подписанный усиленной квалифицированной электронной подписью лица, имеющего право действовать от имени Уполномоченного органа, об учете содержащихся в возражениях замечаний Исполнителя с приложением уточненного расчета средств Субсидии, подлежащих возврату в бюджет Солецкого муниципального округа, или</w:t>
      </w:r>
      <w:proofErr w:type="gramEnd"/>
      <w:r w:rsidRPr="00146BAC">
        <w:rPr>
          <w:sz w:val="12"/>
          <w:szCs w:val="14"/>
        </w:rPr>
        <w:t xml:space="preserve"> об отказе учесть возражения с обоснованием такого отказа с приложением расчета средств Субсидии, подлежащих возврату в бюджет Солецкого муниципального округа;</w:t>
      </w:r>
    </w:p>
    <w:p w:rsidR="00146BAC" w:rsidRPr="00146BAC" w:rsidRDefault="00146BAC" w:rsidP="00146BAC">
      <w:pPr>
        <w:widowControl w:val="0"/>
        <w:autoSpaceDE w:val="0"/>
        <w:autoSpaceDN w:val="0"/>
        <w:adjustRightInd w:val="0"/>
        <w:jc w:val="both"/>
        <w:rPr>
          <w:sz w:val="12"/>
          <w:szCs w:val="14"/>
        </w:rPr>
      </w:pPr>
      <w:bookmarkStart w:id="32" w:name="Par164"/>
      <w:bookmarkEnd w:id="32"/>
      <w:r w:rsidRPr="00146BAC">
        <w:rPr>
          <w:sz w:val="12"/>
          <w:szCs w:val="14"/>
        </w:rPr>
        <w:t>4.1.15. уведомлять Исполнителя:</w:t>
      </w:r>
    </w:p>
    <w:p w:rsidR="00146BAC" w:rsidRPr="00146BAC" w:rsidRDefault="00146BAC" w:rsidP="00146BAC">
      <w:pPr>
        <w:widowControl w:val="0"/>
        <w:autoSpaceDE w:val="0"/>
        <w:autoSpaceDN w:val="0"/>
        <w:adjustRightInd w:val="0"/>
        <w:jc w:val="both"/>
        <w:rPr>
          <w:sz w:val="12"/>
          <w:szCs w:val="14"/>
        </w:rPr>
      </w:pPr>
      <w:r w:rsidRPr="00146BAC">
        <w:rPr>
          <w:sz w:val="12"/>
          <w:szCs w:val="14"/>
        </w:rPr>
        <w:t xml:space="preserve">4.1.15.1. об изменениях значений нормативных затрат на оказание Услуги (Услуг) в очередном финансовом году не позднее __ рабочих дней со дня, следующего за днем утверждения значений таких нормативных затрат; </w:t>
      </w:r>
    </w:p>
    <w:p w:rsidR="00146BAC" w:rsidRPr="00146BAC" w:rsidRDefault="00146BAC" w:rsidP="00146BAC">
      <w:pPr>
        <w:widowControl w:val="0"/>
        <w:autoSpaceDE w:val="0"/>
        <w:autoSpaceDN w:val="0"/>
        <w:adjustRightInd w:val="0"/>
        <w:jc w:val="both"/>
        <w:rPr>
          <w:sz w:val="12"/>
          <w:szCs w:val="14"/>
        </w:rPr>
      </w:pPr>
      <w:r w:rsidRPr="00146BAC">
        <w:rPr>
          <w:sz w:val="12"/>
          <w:szCs w:val="14"/>
        </w:rPr>
        <w:t xml:space="preserve">4.1.15.2. об изменении в соответствии с бюджетным законодательством Российской Федерации объема финансового обеспечения исполнения муниципального социального заказа, приводящего к невозможности исполнения Уполномоченным органом обязательств по __________________________________ затрат Исполнителя, связанных </w:t>
      </w:r>
      <w:proofErr w:type="gramStart"/>
      <w:r w:rsidRPr="00146BAC">
        <w:rPr>
          <w:sz w:val="12"/>
          <w:szCs w:val="14"/>
        </w:rPr>
        <w:t>с</w:t>
      </w:r>
      <w:proofErr w:type="gramEnd"/>
      <w:r w:rsidRPr="00146BAC">
        <w:rPr>
          <w:sz w:val="12"/>
          <w:szCs w:val="14"/>
        </w:rPr>
        <w:t xml:space="preserve"> </w:t>
      </w:r>
    </w:p>
    <w:p w:rsidR="00146BAC" w:rsidRPr="00146BAC" w:rsidRDefault="00146BAC" w:rsidP="00146BAC">
      <w:pPr>
        <w:widowControl w:val="0"/>
        <w:autoSpaceDE w:val="0"/>
        <w:autoSpaceDN w:val="0"/>
        <w:adjustRightInd w:val="0"/>
        <w:jc w:val="both"/>
        <w:rPr>
          <w:sz w:val="12"/>
          <w:szCs w:val="14"/>
          <w:vertAlign w:val="superscript"/>
        </w:rPr>
      </w:pPr>
      <w:r w:rsidRPr="00146BAC">
        <w:rPr>
          <w:sz w:val="12"/>
          <w:szCs w:val="14"/>
          <w:vertAlign w:val="superscript"/>
        </w:rPr>
        <w:t>(финансовому обеспечению/возмещению)</w:t>
      </w:r>
    </w:p>
    <w:p w:rsidR="00146BAC" w:rsidRPr="00146BAC" w:rsidRDefault="00146BAC" w:rsidP="00146BAC">
      <w:pPr>
        <w:widowControl w:val="0"/>
        <w:autoSpaceDE w:val="0"/>
        <w:autoSpaceDN w:val="0"/>
        <w:adjustRightInd w:val="0"/>
        <w:jc w:val="both"/>
        <w:rPr>
          <w:sz w:val="12"/>
          <w:szCs w:val="14"/>
        </w:rPr>
      </w:pPr>
      <w:r w:rsidRPr="00146BAC">
        <w:rPr>
          <w:sz w:val="12"/>
          <w:szCs w:val="14"/>
        </w:rPr>
        <w:t xml:space="preserve">оказанием Услуги (Услуг) в соответствии </w:t>
      </w:r>
      <w:proofErr w:type="gramStart"/>
      <w:r w:rsidRPr="00146BAC">
        <w:rPr>
          <w:sz w:val="12"/>
          <w:szCs w:val="14"/>
        </w:rPr>
        <w:t>с</w:t>
      </w:r>
      <w:proofErr w:type="gramEnd"/>
      <w:r w:rsidRPr="00146BAC">
        <w:rPr>
          <w:sz w:val="12"/>
          <w:szCs w:val="14"/>
        </w:rPr>
        <w:t xml:space="preserve"> социальным сертификатом</w:t>
      </w:r>
      <w:r w:rsidRPr="00146BAC">
        <w:rPr>
          <w:sz w:val="12"/>
          <w:szCs w:val="14"/>
          <w:vertAlign w:val="superscript"/>
        </w:rPr>
        <w:t>12</w:t>
      </w:r>
      <w:r w:rsidRPr="00146BAC">
        <w:rPr>
          <w:sz w:val="12"/>
          <w:szCs w:val="14"/>
        </w:rPr>
        <w:t>;</w:t>
      </w:r>
    </w:p>
    <w:p w:rsidR="00146BAC" w:rsidRPr="00146BAC" w:rsidRDefault="00146BAC" w:rsidP="00146BAC">
      <w:pPr>
        <w:autoSpaceDE w:val="0"/>
        <w:autoSpaceDN w:val="0"/>
        <w:adjustRightInd w:val="0"/>
        <w:jc w:val="both"/>
        <w:rPr>
          <w:sz w:val="12"/>
          <w:szCs w:val="14"/>
        </w:rPr>
      </w:pPr>
      <w:proofErr w:type="gramStart"/>
      <w:r w:rsidRPr="00146BAC">
        <w:rPr>
          <w:sz w:val="12"/>
          <w:szCs w:val="14"/>
        </w:rPr>
        <w:t>4.1.16. обеспечить согласование новых условий Соглашения в соответствии с Общими требованиями к согласованию новых условий договоров (соглашений) в случае уменьшения казенному учреждению как получателю бюджетных средств главным распорядителем (распорядителем) бюджетных средств ранее доведенных лимитов бюджетных обязательств, приводящего к невозможности исполнения казенным учреждением бюджетных обязательств, вытекающих из заключенных им договоров (соглашений), утвержденными постановлением Правительства Российской Федерации от 6 марта 2021 года</w:t>
      </w:r>
      <w:proofErr w:type="gramEnd"/>
      <w:r w:rsidRPr="00146BAC">
        <w:rPr>
          <w:sz w:val="12"/>
          <w:szCs w:val="14"/>
        </w:rPr>
        <w:t xml:space="preserve"> № 339 (далее – Общие требования № 339), в случае уменьшения Уполномоченному органу ранее доведенных лимитов бюджетных обязательств, приводящего к невозможности исполнения Уполномоченным органом обязательств </w:t>
      </w:r>
      <w:proofErr w:type="gramStart"/>
      <w:r w:rsidRPr="00146BAC">
        <w:rPr>
          <w:sz w:val="12"/>
          <w:szCs w:val="14"/>
        </w:rPr>
        <w:t>по</w:t>
      </w:r>
      <w:proofErr w:type="gramEnd"/>
      <w:r w:rsidRPr="00146BAC">
        <w:rPr>
          <w:sz w:val="12"/>
          <w:szCs w:val="14"/>
        </w:rPr>
        <w:t xml:space="preserve"> _____________________________ </w:t>
      </w:r>
    </w:p>
    <w:p w:rsidR="00146BAC" w:rsidRPr="00146BAC" w:rsidRDefault="00146BAC" w:rsidP="00146BAC">
      <w:pPr>
        <w:widowControl w:val="0"/>
        <w:autoSpaceDE w:val="0"/>
        <w:autoSpaceDN w:val="0"/>
        <w:adjustRightInd w:val="0"/>
        <w:jc w:val="both"/>
        <w:rPr>
          <w:sz w:val="12"/>
          <w:szCs w:val="14"/>
          <w:vertAlign w:val="superscript"/>
        </w:rPr>
      </w:pPr>
      <w:r w:rsidRPr="00146BAC">
        <w:rPr>
          <w:sz w:val="12"/>
          <w:szCs w:val="14"/>
          <w:vertAlign w:val="superscript"/>
        </w:rPr>
        <w:t>(финансовому обеспечению/возмещению)</w:t>
      </w:r>
    </w:p>
    <w:p w:rsidR="00146BAC" w:rsidRPr="00146BAC" w:rsidRDefault="00146BAC" w:rsidP="00146BAC">
      <w:pPr>
        <w:autoSpaceDE w:val="0"/>
        <w:autoSpaceDN w:val="0"/>
        <w:adjustRightInd w:val="0"/>
        <w:jc w:val="both"/>
        <w:rPr>
          <w:sz w:val="12"/>
          <w:szCs w:val="14"/>
        </w:rPr>
      </w:pPr>
      <w:r w:rsidRPr="00146BAC">
        <w:rPr>
          <w:sz w:val="12"/>
          <w:szCs w:val="14"/>
        </w:rPr>
        <w:t>затрат Исполнителя услуг, связанных с оказанием Услуги (Услуг)</w:t>
      </w:r>
      <w:r w:rsidRPr="00146BAC">
        <w:rPr>
          <w:sz w:val="12"/>
          <w:szCs w:val="14"/>
          <w:vertAlign w:val="superscript"/>
        </w:rPr>
        <w:t>12</w:t>
      </w:r>
      <w:r w:rsidRPr="00146BAC">
        <w:rPr>
          <w:sz w:val="12"/>
          <w:szCs w:val="14"/>
        </w:rPr>
        <w:t>;</w:t>
      </w:r>
    </w:p>
    <w:p w:rsidR="00146BAC" w:rsidRPr="00146BAC" w:rsidRDefault="00146BAC" w:rsidP="00146BAC">
      <w:pPr>
        <w:autoSpaceDE w:val="0"/>
        <w:autoSpaceDN w:val="0"/>
        <w:adjustRightInd w:val="0"/>
        <w:jc w:val="both"/>
        <w:rPr>
          <w:sz w:val="12"/>
          <w:szCs w:val="14"/>
        </w:rPr>
      </w:pPr>
      <w:r w:rsidRPr="00146BAC">
        <w:rPr>
          <w:sz w:val="12"/>
          <w:szCs w:val="14"/>
        </w:rPr>
        <w:t>4.1.17. прекратить перечисление Субсидии в случае выявления несоответствия Исполнителя условиям и требованиям, указанным в пункте 4.3.3 настоящего Соглашения;</w:t>
      </w:r>
    </w:p>
    <w:p w:rsidR="00146BAC" w:rsidRPr="00146BAC" w:rsidRDefault="00146BAC" w:rsidP="00146BAC">
      <w:pPr>
        <w:widowControl w:val="0"/>
        <w:autoSpaceDE w:val="0"/>
        <w:autoSpaceDN w:val="0"/>
        <w:adjustRightInd w:val="0"/>
        <w:jc w:val="both"/>
        <w:rPr>
          <w:sz w:val="12"/>
          <w:szCs w:val="14"/>
        </w:rPr>
      </w:pPr>
      <w:proofErr w:type="gramStart"/>
      <w:r w:rsidRPr="00146BAC">
        <w:rPr>
          <w:sz w:val="12"/>
          <w:szCs w:val="14"/>
        </w:rPr>
        <w:t>4.1.18.определить, если иное не установлено федеральными законами, Соглашением, форму и условия договора, заключаемого Исполнителем с потребителем услуг в целях оказания Услуги (Услуг) (далее – договор), в случае принятия Уполномоченным органом на основании части 4 статьи 21 Федерального закона решения о необходимости заключения Исполнителем договора с потребителем услуг, в соответствии с рекомендуемым образцом для договора, приведенным в приложении № ___ к Соглашению</w:t>
      </w:r>
      <w:r w:rsidRPr="00146BAC">
        <w:rPr>
          <w:sz w:val="12"/>
          <w:szCs w:val="14"/>
          <w:vertAlign w:val="superscript"/>
        </w:rPr>
        <w:footnoteReference w:id="19"/>
      </w:r>
      <w:r w:rsidRPr="00146BAC">
        <w:rPr>
          <w:sz w:val="12"/>
          <w:szCs w:val="14"/>
        </w:rPr>
        <w:t>,являющемся</w:t>
      </w:r>
      <w:proofErr w:type="gramEnd"/>
      <w:r w:rsidRPr="00146BAC">
        <w:rPr>
          <w:sz w:val="12"/>
          <w:szCs w:val="14"/>
        </w:rPr>
        <w:t xml:space="preserve"> неотъемлемой частью Соглашения;</w:t>
      </w:r>
    </w:p>
    <w:p w:rsidR="00146BAC" w:rsidRPr="00146BAC" w:rsidRDefault="00146BAC" w:rsidP="00146BAC">
      <w:pPr>
        <w:widowControl w:val="0"/>
        <w:autoSpaceDE w:val="0"/>
        <w:autoSpaceDN w:val="0"/>
        <w:adjustRightInd w:val="0"/>
        <w:jc w:val="both"/>
        <w:rPr>
          <w:sz w:val="12"/>
          <w:szCs w:val="14"/>
        </w:rPr>
      </w:pPr>
      <w:r w:rsidRPr="00146BAC">
        <w:rPr>
          <w:sz w:val="12"/>
          <w:szCs w:val="14"/>
        </w:rPr>
        <w:t>4.1.19. выполнять иные обязательства, установленные бюджетным законодательством Российской Федерации, Федеральным законом, Правилами предоставления субсидии, настоящим Соглашением и иными нормативными правовыми актами Российской Федерации</w:t>
      </w:r>
      <w:r w:rsidRPr="00146BAC">
        <w:rPr>
          <w:sz w:val="12"/>
          <w:szCs w:val="14"/>
          <w:vertAlign w:val="superscript"/>
        </w:rPr>
        <w:footnoteReference w:id="20"/>
      </w:r>
      <w:r w:rsidRPr="00146BAC">
        <w:rPr>
          <w:sz w:val="12"/>
          <w:szCs w:val="14"/>
        </w:rPr>
        <w:t>:</w:t>
      </w:r>
    </w:p>
    <w:p w:rsidR="00146BAC" w:rsidRPr="00146BAC" w:rsidRDefault="00146BAC" w:rsidP="00146BAC">
      <w:pPr>
        <w:widowControl w:val="0"/>
        <w:autoSpaceDE w:val="0"/>
        <w:autoSpaceDN w:val="0"/>
        <w:adjustRightInd w:val="0"/>
        <w:jc w:val="both"/>
        <w:rPr>
          <w:sz w:val="12"/>
          <w:szCs w:val="14"/>
        </w:rPr>
      </w:pPr>
      <w:r w:rsidRPr="00146BAC">
        <w:rPr>
          <w:sz w:val="12"/>
          <w:szCs w:val="14"/>
        </w:rPr>
        <w:t>4.1.19.1. _____________________________________________________;</w:t>
      </w:r>
    </w:p>
    <w:p w:rsidR="00146BAC" w:rsidRPr="00146BAC" w:rsidRDefault="00146BAC" w:rsidP="00146BAC">
      <w:pPr>
        <w:widowControl w:val="0"/>
        <w:autoSpaceDE w:val="0"/>
        <w:autoSpaceDN w:val="0"/>
        <w:adjustRightInd w:val="0"/>
        <w:jc w:val="both"/>
        <w:rPr>
          <w:sz w:val="12"/>
          <w:szCs w:val="14"/>
        </w:rPr>
      </w:pPr>
      <w:r w:rsidRPr="00146BAC">
        <w:rPr>
          <w:sz w:val="12"/>
          <w:szCs w:val="14"/>
        </w:rPr>
        <w:t>4.1.19.2. _____________________________________________________.</w:t>
      </w:r>
    </w:p>
    <w:p w:rsidR="00146BAC" w:rsidRPr="00146BAC" w:rsidRDefault="00146BAC" w:rsidP="00146BAC">
      <w:pPr>
        <w:widowControl w:val="0"/>
        <w:autoSpaceDE w:val="0"/>
        <w:autoSpaceDN w:val="0"/>
        <w:adjustRightInd w:val="0"/>
        <w:jc w:val="both"/>
        <w:rPr>
          <w:sz w:val="12"/>
          <w:szCs w:val="14"/>
        </w:rPr>
      </w:pPr>
      <w:r w:rsidRPr="00146BAC">
        <w:rPr>
          <w:sz w:val="12"/>
          <w:szCs w:val="14"/>
        </w:rPr>
        <w:t>4.2. Уполномоченный орган вправе:</w:t>
      </w:r>
    </w:p>
    <w:p w:rsidR="00146BAC" w:rsidRPr="00146BAC" w:rsidRDefault="00146BAC" w:rsidP="00146BAC">
      <w:pPr>
        <w:widowControl w:val="0"/>
        <w:autoSpaceDE w:val="0"/>
        <w:autoSpaceDN w:val="0"/>
        <w:adjustRightInd w:val="0"/>
        <w:jc w:val="both"/>
        <w:rPr>
          <w:sz w:val="12"/>
          <w:szCs w:val="14"/>
        </w:rPr>
      </w:pPr>
      <w:r w:rsidRPr="00146BAC">
        <w:rPr>
          <w:sz w:val="12"/>
          <w:szCs w:val="14"/>
        </w:rPr>
        <w:t xml:space="preserve">4.2.1. запрашивать у Исполнителя: </w:t>
      </w:r>
    </w:p>
    <w:p w:rsidR="00146BAC" w:rsidRPr="00146BAC" w:rsidRDefault="00146BAC" w:rsidP="00146BAC">
      <w:pPr>
        <w:widowControl w:val="0"/>
        <w:autoSpaceDE w:val="0"/>
        <w:autoSpaceDN w:val="0"/>
        <w:adjustRightInd w:val="0"/>
        <w:jc w:val="both"/>
        <w:rPr>
          <w:sz w:val="12"/>
          <w:szCs w:val="14"/>
        </w:rPr>
      </w:pPr>
      <w:r w:rsidRPr="00146BAC">
        <w:rPr>
          <w:sz w:val="12"/>
          <w:szCs w:val="14"/>
        </w:rPr>
        <w:t xml:space="preserve">4.2.1.1. информацию и документы, необходимые для осуществления </w:t>
      </w:r>
      <w:proofErr w:type="gramStart"/>
      <w:r w:rsidRPr="00146BAC">
        <w:rPr>
          <w:sz w:val="12"/>
          <w:szCs w:val="14"/>
        </w:rPr>
        <w:t>контроля за</w:t>
      </w:r>
      <w:proofErr w:type="gramEnd"/>
      <w:r w:rsidRPr="00146BAC">
        <w:rPr>
          <w:sz w:val="12"/>
          <w:szCs w:val="14"/>
        </w:rPr>
        <w:t xml:space="preserve"> оказанием Услуги (Услуг) Исполнителем;</w:t>
      </w:r>
    </w:p>
    <w:p w:rsidR="00146BAC" w:rsidRPr="00146BAC" w:rsidRDefault="00146BAC" w:rsidP="00146BAC">
      <w:pPr>
        <w:widowControl w:val="0"/>
        <w:autoSpaceDE w:val="0"/>
        <w:autoSpaceDN w:val="0"/>
        <w:adjustRightInd w:val="0"/>
        <w:jc w:val="both"/>
        <w:rPr>
          <w:sz w:val="12"/>
          <w:szCs w:val="14"/>
        </w:rPr>
      </w:pPr>
      <w:r w:rsidRPr="00146BAC">
        <w:rPr>
          <w:sz w:val="12"/>
          <w:szCs w:val="14"/>
        </w:rPr>
        <w:t>4.2.1.2. при осуществлении мониторинга в соответствии с пунктом 4.1.8 Соглашения результаты опроса (анкетирования) потребителя услуг о качестве оказания Услуги (Услуг) (при наличии) и (или) доступ к системе, где проводится такой опрос (анкетирование) потребителей услуг (при наличии);</w:t>
      </w:r>
    </w:p>
    <w:p w:rsidR="00146BAC" w:rsidRPr="00146BAC" w:rsidRDefault="00146BAC" w:rsidP="00146BAC">
      <w:pPr>
        <w:widowControl w:val="0"/>
        <w:autoSpaceDE w:val="0"/>
        <w:autoSpaceDN w:val="0"/>
        <w:adjustRightInd w:val="0"/>
        <w:jc w:val="both"/>
        <w:rPr>
          <w:sz w:val="12"/>
          <w:szCs w:val="14"/>
        </w:rPr>
      </w:pPr>
      <w:r w:rsidRPr="00146BAC">
        <w:rPr>
          <w:sz w:val="12"/>
          <w:szCs w:val="14"/>
        </w:rPr>
        <w:t>4.2.1.3. результаты мониторинга оказания Услуги (Услуги) в случае, если проведение такого мониторинга организовано Исполнителем;</w:t>
      </w:r>
    </w:p>
    <w:p w:rsidR="00146BAC" w:rsidRPr="00146BAC" w:rsidRDefault="00146BAC" w:rsidP="00146BAC">
      <w:pPr>
        <w:widowControl w:val="0"/>
        <w:autoSpaceDE w:val="0"/>
        <w:autoSpaceDN w:val="0"/>
        <w:adjustRightInd w:val="0"/>
        <w:jc w:val="both"/>
        <w:rPr>
          <w:sz w:val="12"/>
          <w:szCs w:val="14"/>
        </w:rPr>
      </w:pPr>
      <w:bookmarkStart w:id="33" w:name="Par172"/>
      <w:bookmarkEnd w:id="33"/>
      <w:r w:rsidRPr="00146BAC">
        <w:rPr>
          <w:sz w:val="12"/>
          <w:szCs w:val="14"/>
        </w:rPr>
        <w:t>4.2.2. направлять Исполнителю предложения по изменению условий Соглашения, в том числе о продлении срока, определенного в соответствии с пунктом</w:t>
      </w:r>
      <w:proofErr w:type="gramStart"/>
      <w:r w:rsidRPr="00146BAC">
        <w:rPr>
          <w:sz w:val="12"/>
          <w:szCs w:val="14"/>
        </w:rPr>
        <w:t>1</w:t>
      </w:r>
      <w:proofErr w:type="gramEnd"/>
      <w:r w:rsidRPr="00146BAC">
        <w:rPr>
          <w:sz w:val="12"/>
          <w:szCs w:val="14"/>
        </w:rPr>
        <w:t>.1 Соглашения</w:t>
      </w:r>
      <w:r w:rsidRPr="00146BAC">
        <w:rPr>
          <w:sz w:val="12"/>
          <w:szCs w:val="14"/>
          <w:vertAlign w:val="superscript"/>
        </w:rPr>
        <w:t>12</w:t>
      </w:r>
      <w:r w:rsidRPr="00146BAC">
        <w:rPr>
          <w:sz w:val="12"/>
          <w:szCs w:val="14"/>
        </w:rPr>
        <w:t>;</w:t>
      </w:r>
    </w:p>
    <w:p w:rsidR="00146BAC" w:rsidRPr="00146BAC" w:rsidRDefault="00146BAC" w:rsidP="00146BAC">
      <w:pPr>
        <w:widowControl w:val="0"/>
        <w:autoSpaceDE w:val="0"/>
        <w:autoSpaceDN w:val="0"/>
        <w:adjustRightInd w:val="0"/>
        <w:jc w:val="both"/>
        <w:rPr>
          <w:sz w:val="12"/>
          <w:szCs w:val="14"/>
        </w:rPr>
      </w:pPr>
      <w:bookmarkStart w:id="34" w:name="Par178"/>
      <w:bookmarkEnd w:id="34"/>
      <w:r w:rsidRPr="00146BAC">
        <w:rPr>
          <w:sz w:val="12"/>
          <w:szCs w:val="14"/>
        </w:rPr>
        <w:t>4.2.3. осуществлять иные права, установленные бюджетным законодательством Российской Федерации, Федеральным законом, Правилами предоставления субсидии, Соглашением и иными нормативными правовыми актами Российской Федерации</w:t>
      </w:r>
      <w:r w:rsidRPr="00146BAC">
        <w:rPr>
          <w:sz w:val="12"/>
          <w:szCs w:val="14"/>
          <w:vertAlign w:val="superscript"/>
        </w:rPr>
        <w:footnoteReference w:id="21"/>
      </w:r>
      <w:r w:rsidRPr="00146BAC">
        <w:rPr>
          <w:sz w:val="12"/>
          <w:szCs w:val="14"/>
        </w:rPr>
        <w:t>:</w:t>
      </w:r>
    </w:p>
    <w:p w:rsidR="00146BAC" w:rsidRPr="00146BAC" w:rsidRDefault="00146BAC" w:rsidP="00146BAC">
      <w:pPr>
        <w:widowControl w:val="0"/>
        <w:autoSpaceDE w:val="0"/>
        <w:autoSpaceDN w:val="0"/>
        <w:adjustRightInd w:val="0"/>
        <w:jc w:val="both"/>
        <w:rPr>
          <w:sz w:val="12"/>
          <w:szCs w:val="14"/>
        </w:rPr>
      </w:pPr>
      <w:r w:rsidRPr="00146BAC">
        <w:rPr>
          <w:sz w:val="12"/>
          <w:szCs w:val="14"/>
        </w:rPr>
        <w:t>4.2.3.1. ______________________________________________________;</w:t>
      </w:r>
    </w:p>
    <w:p w:rsidR="00146BAC" w:rsidRPr="00146BAC" w:rsidRDefault="00146BAC" w:rsidP="00146BAC">
      <w:pPr>
        <w:widowControl w:val="0"/>
        <w:autoSpaceDE w:val="0"/>
        <w:autoSpaceDN w:val="0"/>
        <w:adjustRightInd w:val="0"/>
        <w:jc w:val="both"/>
        <w:rPr>
          <w:sz w:val="12"/>
          <w:szCs w:val="14"/>
        </w:rPr>
      </w:pPr>
      <w:r w:rsidRPr="00146BAC">
        <w:rPr>
          <w:sz w:val="12"/>
          <w:szCs w:val="14"/>
        </w:rPr>
        <w:t>4.2.3.2. ______________________________________________________.</w:t>
      </w:r>
    </w:p>
    <w:p w:rsidR="00146BAC" w:rsidRPr="00146BAC" w:rsidRDefault="00146BAC" w:rsidP="00146BAC">
      <w:pPr>
        <w:widowControl w:val="0"/>
        <w:autoSpaceDE w:val="0"/>
        <w:autoSpaceDN w:val="0"/>
        <w:adjustRightInd w:val="0"/>
        <w:jc w:val="both"/>
        <w:rPr>
          <w:sz w:val="12"/>
          <w:szCs w:val="14"/>
        </w:rPr>
      </w:pPr>
      <w:r w:rsidRPr="00146BAC">
        <w:rPr>
          <w:sz w:val="12"/>
          <w:szCs w:val="14"/>
        </w:rPr>
        <w:t>4.3. Исполнитель обязуется:</w:t>
      </w:r>
    </w:p>
    <w:p w:rsidR="00146BAC" w:rsidRPr="00146BAC" w:rsidRDefault="00146BAC" w:rsidP="00146BAC">
      <w:pPr>
        <w:widowControl w:val="0"/>
        <w:autoSpaceDE w:val="0"/>
        <w:autoSpaceDN w:val="0"/>
        <w:adjustRightInd w:val="0"/>
        <w:jc w:val="both"/>
        <w:rPr>
          <w:sz w:val="12"/>
          <w:szCs w:val="14"/>
        </w:rPr>
      </w:pPr>
      <w:bookmarkStart w:id="35" w:name="Par185"/>
      <w:bookmarkEnd w:id="35"/>
      <w:r w:rsidRPr="00146BAC">
        <w:rPr>
          <w:sz w:val="12"/>
          <w:szCs w:val="14"/>
        </w:rPr>
        <w:t>4.3.1. осуществлять свою деятельность в соответствии с Федеральным законом, другими федеральными законами и иными нормативными правовыми актами Российской Федерации;</w:t>
      </w:r>
    </w:p>
    <w:p w:rsidR="00146BAC" w:rsidRPr="00146BAC" w:rsidRDefault="00146BAC" w:rsidP="00146BAC">
      <w:pPr>
        <w:widowControl w:val="0"/>
        <w:autoSpaceDE w:val="0"/>
        <w:autoSpaceDN w:val="0"/>
        <w:adjustRightInd w:val="0"/>
        <w:jc w:val="both"/>
        <w:rPr>
          <w:sz w:val="12"/>
          <w:szCs w:val="14"/>
        </w:rPr>
      </w:pPr>
      <w:r w:rsidRPr="00146BAC">
        <w:rPr>
          <w:sz w:val="12"/>
          <w:szCs w:val="14"/>
        </w:rPr>
        <w:t>4.3.2. оказывать Услугу (Услуги):</w:t>
      </w:r>
    </w:p>
    <w:p w:rsidR="00146BAC" w:rsidRPr="00146BAC" w:rsidRDefault="00146BAC" w:rsidP="00146BAC">
      <w:pPr>
        <w:widowControl w:val="0"/>
        <w:autoSpaceDE w:val="0"/>
        <w:autoSpaceDN w:val="0"/>
        <w:adjustRightInd w:val="0"/>
        <w:jc w:val="both"/>
        <w:rPr>
          <w:sz w:val="12"/>
          <w:szCs w:val="14"/>
        </w:rPr>
      </w:pPr>
      <w:r w:rsidRPr="00146BAC">
        <w:rPr>
          <w:sz w:val="12"/>
          <w:szCs w:val="14"/>
        </w:rPr>
        <w:t>4.3.2.1. в соответствии со Стандартом (порядком) оказания услуги;</w:t>
      </w:r>
    </w:p>
    <w:p w:rsidR="00146BAC" w:rsidRPr="00146BAC" w:rsidRDefault="00146BAC" w:rsidP="00146BAC">
      <w:pPr>
        <w:widowControl w:val="0"/>
        <w:autoSpaceDE w:val="0"/>
        <w:autoSpaceDN w:val="0"/>
        <w:adjustRightInd w:val="0"/>
        <w:jc w:val="both"/>
        <w:rPr>
          <w:sz w:val="12"/>
          <w:szCs w:val="14"/>
        </w:rPr>
      </w:pPr>
      <w:r w:rsidRPr="00146BAC">
        <w:rPr>
          <w:sz w:val="12"/>
          <w:szCs w:val="14"/>
        </w:rPr>
        <w:t>4.3.2.2. в соответствии с улучшенными значениями показателей качества оказания Услуги (Услуг) и иных показателей, включенных в Стандарт (порядок) оказания услуги, определенными Исполнителем в предложении участника конкурса на заключение Соглашения</w:t>
      </w:r>
      <w:r w:rsidRPr="00146BAC">
        <w:rPr>
          <w:sz w:val="12"/>
          <w:szCs w:val="14"/>
          <w:vertAlign w:val="superscript"/>
        </w:rPr>
        <w:t>10</w:t>
      </w:r>
      <w:r w:rsidRPr="00146BAC">
        <w:rPr>
          <w:sz w:val="12"/>
          <w:szCs w:val="14"/>
        </w:rPr>
        <w:t xml:space="preserve">; </w:t>
      </w:r>
    </w:p>
    <w:p w:rsidR="00146BAC" w:rsidRPr="00146BAC" w:rsidRDefault="00146BAC" w:rsidP="00146BAC">
      <w:pPr>
        <w:widowControl w:val="0"/>
        <w:autoSpaceDE w:val="0"/>
        <w:autoSpaceDN w:val="0"/>
        <w:adjustRightInd w:val="0"/>
        <w:jc w:val="both"/>
        <w:rPr>
          <w:sz w:val="12"/>
          <w:szCs w:val="14"/>
        </w:rPr>
      </w:pPr>
      <w:r w:rsidRPr="00146BAC">
        <w:rPr>
          <w:sz w:val="12"/>
          <w:szCs w:val="14"/>
        </w:rPr>
        <w:t>4.3.3. обеспечивать в течение срока, определенного пунктом 1.3 Соглашения, полноту и достоверность информации, размещенной на официальном сайте по размещению информации о государственных и муниципальных учреждениях в информационно-коммуникационной сети «Интернет»;</w:t>
      </w:r>
    </w:p>
    <w:p w:rsidR="00146BAC" w:rsidRPr="00146BAC" w:rsidRDefault="00146BAC" w:rsidP="00146BAC">
      <w:pPr>
        <w:widowControl w:val="0"/>
        <w:autoSpaceDE w:val="0"/>
        <w:autoSpaceDN w:val="0"/>
        <w:adjustRightInd w:val="0"/>
        <w:jc w:val="both"/>
        <w:rPr>
          <w:sz w:val="12"/>
          <w:szCs w:val="14"/>
        </w:rPr>
      </w:pPr>
      <w:r w:rsidRPr="00146BAC">
        <w:rPr>
          <w:sz w:val="12"/>
          <w:szCs w:val="14"/>
        </w:rPr>
        <w:t>4.3.4. соответствовать иным требованиям, установленным федеральными законами, которые регулируют оказание Услуги (Услуг), Правилами предоставления субсидии</w:t>
      </w:r>
      <w:r w:rsidRPr="00146BAC">
        <w:rPr>
          <w:sz w:val="12"/>
          <w:szCs w:val="14"/>
          <w:vertAlign w:val="superscript"/>
        </w:rPr>
        <w:footnoteReference w:id="22"/>
      </w:r>
      <w:r w:rsidRPr="00146BAC">
        <w:rPr>
          <w:sz w:val="12"/>
          <w:szCs w:val="14"/>
        </w:rPr>
        <w:t>:</w:t>
      </w:r>
    </w:p>
    <w:p w:rsidR="00146BAC" w:rsidRPr="00146BAC" w:rsidRDefault="00146BAC" w:rsidP="00146BAC">
      <w:pPr>
        <w:widowControl w:val="0"/>
        <w:autoSpaceDE w:val="0"/>
        <w:autoSpaceDN w:val="0"/>
        <w:adjustRightInd w:val="0"/>
        <w:jc w:val="both"/>
        <w:rPr>
          <w:sz w:val="12"/>
          <w:szCs w:val="14"/>
        </w:rPr>
      </w:pPr>
      <w:r w:rsidRPr="00146BAC">
        <w:rPr>
          <w:sz w:val="12"/>
          <w:szCs w:val="14"/>
        </w:rPr>
        <w:t>4.3.4.1. ______________________________________________________;</w:t>
      </w:r>
    </w:p>
    <w:p w:rsidR="00146BAC" w:rsidRPr="00146BAC" w:rsidRDefault="00146BAC" w:rsidP="00146BAC">
      <w:pPr>
        <w:widowControl w:val="0"/>
        <w:autoSpaceDE w:val="0"/>
        <w:autoSpaceDN w:val="0"/>
        <w:adjustRightInd w:val="0"/>
        <w:jc w:val="both"/>
        <w:rPr>
          <w:sz w:val="12"/>
          <w:szCs w:val="14"/>
        </w:rPr>
      </w:pPr>
      <w:r w:rsidRPr="00146BAC">
        <w:rPr>
          <w:sz w:val="12"/>
          <w:szCs w:val="14"/>
        </w:rPr>
        <w:t>4.3.4.2. ______________________________________________________;</w:t>
      </w:r>
    </w:p>
    <w:p w:rsidR="00146BAC" w:rsidRPr="00146BAC" w:rsidRDefault="00146BAC" w:rsidP="00146BAC">
      <w:pPr>
        <w:widowControl w:val="0"/>
        <w:autoSpaceDE w:val="0"/>
        <w:autoSpaceDN w:val="0"/>
        <w:adjustRightInd w:val="0"/>
        <w:jc w:val="both"/>
        <w:rPr>
          <w:sz w:val="12"/>
          <w:szCs w:val="14"/>
        </w:rPr>
      </w:pPr>
      <w:r w:rsidRPr="00146BAC">
        <w:rPr>
          <w:sz w:val="12"/>
          <w:szCs w:val="14"/>
        </w:rPr>
        <w:t>4.3.4.3. ______________________________________________________.</w:t>
      </w:r>
    </w:p>
    <w:p w:rsidR="00146BAC" w:rsidRPr="00146BAC" w:rsidRDefault="00146BAC" w:rsidP="00146BAC">
      <w:pPr>
        <w:widowControl w:val="0"/>
        <w:autoSpaceDE w:val="0"/>
        <w:autoSpaceDN w:val="0"/>
        <w:adjustRightInd w:val="0"/>
        <w:jc w:val="both"/>
        <w:rPr>
          <w:sz w:val="12"/>
          <w:szCs w:val="14"/>
        </w:rPr>
      </w:pPr>
      <w:r w:rsidRPr="00146BAC">
        <w:rPr>
          <w:sz w:val="12"/>
          <w:szCs w:val="14"/>
        </w:rPr>
        <w:t>4.3.5. оказывать Услуги (Услуги) потребителям услуг в соответствии с социальными сертификатами, условиями Соглашения</w:t>
      </w:r>
      <w:r w:rsidRPr="00146BAC">
        <w:rPr>
          <w:sz w:val="12"/>
          <w:szCs w:val="14"/>
          <w:vertAlign w:val="superscript"/>
        </w:rPr>
        <w:t>12</w:t>
      </w:r>
      <w:r w:rsidRPr="00146BAC">
        <w:rPr>
          <w:sz w:val="12"/>
          <w:szCs w:val="14"/>
        </w:rPr>
        <w:t>;</w:t>
      </w:r>
    </w:p>
    <w:p w:rsidR="00146BAC" w:rsidRPr="00146BAC" w:rsidRDefault="00146BAC" w:rsidP="00146BAC">
      <w:pPr>
        <w:widowControl w:val="0"/>
        <w:autoSpaceDE w:val="0"/>
        <w:autoSpaceDN w:val="0"/>
        <w:adjustRightInd w:val="0"/>
        <w:jc w:val="both"/>
        <w:rPr>
          <w:sz w:val="12"/>
          <w:szCs w:val="14"/>
        </w:rPr>
      </w:pPr>
      <w:r w:rsidRPr="00146BAC">
        <w:rPr>
          <w:sz w:val="12"/>
          <w:szCs w:val="14"/>
        </w:rPr>
        <w:lastRenderedPageBreak/>
        <w:t>4.3.6. использовать информацию о потребителях услуг в соответствии с установленными законодательством Российской Федерации в области персональных данных требованиями к защите обрабатываемых персональных данных;</w:t>
      </w:r>
    </w:p>
    <w:p w:rsidR="00146BAC" w:rsidRPr="00146BAC" w:rsidRDefault="00146BAC" w:rsidP="00146BAC">
      <w:pPr>
        <w:widowControl w:val="0"/>
        <w:autoSpaceDE w:val="0"/>
        <w:autoSpaceDN w:val="0"/>
        <w:adjustRightInd w:val="0"/>
        <w:jc w:val="both"/>
        <w:rPr>
          <w:sz w:val="12"/>
          <w:szCs w:val="14"/>
        </w:rPr>
      </w:pPr>
      <w:r w:rsidRPr="00146BAC">
        <w:rPr>
          <w:sz w:val="12"/>
          <w:szCs w:val="14"/>
        </w:rPr>
        <w:t>4.3.7. представлять Уполномоченному органу:</w:t>
      </w:r>
    </w:p>
    <w:p w:rsidR="00146BAC" w:rsidRPr="00146BAC" w:rsidRDefault="00146BAC" w:rsidP="00146BAC">
      <w:pPr>
        <w:widowControl w:val="0"/>
        <w:autoSpaceDE w:val="0"/>
        <w:autoSpaceDN w:val="0"/>
        <w:adjustRightInd w:val="0"/>
        <w:jc w:val="both"/>
        <w:rPr>
          <w:sz w:val="12"/>
          <w:szCs w:val="14"/>
        </w:rPr>
      </w:pPr>
      <w:r w:rsidRPr="00146BAC">
        <w:rPr>
          <w:sz w:val="12"/>
          <w:szCs w:val="14"/>
        </w:rPr>
        <w:t>4.3.7.1. информацию о ходе и результатах оказания Услуги (Услуг) в течение ___ дней, следующих за днем поступления запросов Уполномоченного органа;</w:t>
      </w:r>
    </w:p>
    <w:p w:rsidR="00146BAC" w:rsidRPr="00146BAC" w:rsidRDefault="00146BAC" w:rsidP="00146BAC">
      <w:pPr>
        <w:widowControl w:val="0"/>
        <w:autoSpaceDE w:val="0"/>
        <w:autoSpaceDN w:val="0"/>
        <w:adjustRightInd w:val="0"/>
        <w:jc w:val="both"/>
        <w:rPr>
          <w:sz w:val="12"/>
          <w:szCs w:val="14"/>
        </w:rPr>
      </w:pPr>
      <w:r w:rsidRPr="00146BAC">
        <w:rPr>
          <w:sz w:val="12"/>
          <w:szCs w:val="14"/>
        </w:rPr>
        <w:t>4.3.7.2. информацию и документы, необходимые для осуществления контроля, предусмотренного пунктом 4.1.4 Соглашения в течение ___ дней, следующих за днем поступления запроса Уполномоченного органа;</w:t>
      </w:r>
    </w:p>
    <w:p w:rsidR="00146BAC" w:rsidRPr="00146BAC" w:rsidRDefault="00146BAC" w:rsidP="00146BAC">
      <w:pPr>
        <w:widowControl w:val="0"/>
        <w:autoSpaceDE w:val="0"/>
        <w:autoSpaceDN w:val="0"/>
        <w:adjustRightInd w:val="0"/>
        <w:jc w:val="both"/>
        <w:rPr>
          <w:sz w:val="12"/>
          <w:szCs w:val="14"/>
        </w:rPr>
      </w:pPr>
      <w:bookmarkStart w:id="36" w:name="Par186"/>
      <w:bookmarkEnd w:id="36"/>
      <w:r w:rsidRPr="00146BAC">
        <w:rPr>
          <w:sz w:val="12"/>
          <w:szCs w:val="14"/>
        </w:rPr>
        <w:t xml:space="preserve">4.3.7.3. отчет об исполнении Соглашения не позднее ___ рабочего дня (дней), следующего (их) за </w:t>
      </w:r>
      <w:proofErr w:type="gramStart"/>
      <w:r w:rsidRPr="00146BAC">
        <w:rPr>
          <w:sz w:val="12"/>
          <w:szCs w:val="14"/>
        </w:rPr>
        <w:t>отчетным</w:t>
      </w:r>
      <w:proofErr w:type="gramEnd"/>
      <w:r w:rsidRPr="00146BAC">
        <w:rPr>
          <w:sz w:val="12"/>
          <w:szCs w:val="14"/>
        </w:rPr>
        <w:t xml:space="preserve"> _______________, сформированный </w:t>
      </w:r>
    </w:p>
    <w:p w:rsidR="00146BAC" w:rsidRPr="00146BAC" w:rsidRDefault="00146BAC" w:rsidP="00146BAC">
      <w:pPr>
        <w:widowControl w:val="0"/>
        <w:autoSpaceDE w:val="0"/>
        <w:autoSpaceDN w:val="0"/>
        <w:adjustRightInd w:val="0"/>
        <w:jc w:val="both"/>
        <w:rPr>
          <w:sz w:val="12"/>
          <w:szCs w:val="14"/>
        </w:rPr>
      </w:pPr>
      <w:r w:rsidRPr="00146BAC">
        <w:rPr>
          <w:sz w:val="12"/>
          <w:szCs w:val="14"/>
        </w:rPr>
        <w:t>(месяц, квартал, год)</w:t>
      </w:r>
    </w:p>
    <w:p w:rsidR="00146BAC" w:rsidRPr="00146BAC" w:rsidRDefault="00146BAC" w:rsidP="00146BAC">
      <w:pPr>
        <w:widowControl w:val="0"/>
        <w:autoSpaceDE w:val="0"/>
        <w:autoSpaceDN w:val="0"/>
        <w:adjustRightInd w:val="0"/>
        <w:jc w:val="both"/>
        <w:rPr>
          <w:sz w:val="12"/>
          <w:szCs w:val="14"/>
        </w:rPr>
      </w:pPr>
      <w:proofErr w:type="gramStart"/>
      <w:r w:rsidRPr="00146BAC">
        <w:rPr>
          <w:sz w:val="12"/>
          <w:szCs w:val="14"/>
        </w:rPr>
        <w:t>в соответствии с рекомендуемым образцом для отчета об исполнении Соглашения в отчетном финансовом году</w:t>
      </w:r>
      <w:proofErr w:type="gramEnd"/>
      <w:r w:rsidRPr="00146BAC">
        <w:rPr>
          <w:sz w:val="12"/>
          <w:szCs w:val="14"/>
        </w:rPr>
        <w:t>, приведенным в приложении № ___ к Соглашению</w:t>
      </w:r>
      <w:r w:rsidRPr="00146BAC">
        <w:rPr>
          <w:sz w:val="12"/>
          <w:szCs w:val="14"/>
          <w:vertAlign w:val="superscript"/>
        </w:rPr>
        <w:footnoteReference w:id="23"/>
      </w:r>
      <w:r w:rsidRPr="00146BAC">
        <w:rPr>
          <w:sz w:val="12"/>
          <w:szCs w:val="14"/>
        </w:rPr>
        <w:t>, являющемся неотъемлемой частью Соглашения</w:t>
      </w:r>
      <w:r w:rsidRPr="00146BAC">
        <w:rPr>
          <w:sz w:val="12"/>
          <w:szCs w:val="14"/>
          <w:vertAlign w:val="superscript"/>
        </w:rPr>
        <w:t>10</w:t>
      </w:r>
      <w:r w:rsidRPr="00146BAC">
        <w:rPr>
          <w:sz w:val="12"/>
          <w:szCs w:val="14"/>
        </w:rPr>
        <w:t>;</w:t>
      </w:r>
    </w:p>
    <w:p w:rsidR="00146BAC" w:rsidRPr="00146BAC" w:rsidRDefault="00146BAC" w:rsidP="00146BAC">
      <w:pPr>
        <w:widowControl w:val="0"/>
        <w:autoSpaceDE w:val="0"/>
        <w:autoSpaceDN w:val="0"/>
        <w:adjustRightInd w:val="0"/>
        <w:jc w:val="both"/>
        <w:rPr>
          <w:sz w:val="12"/>
          <w:szCs w:val="14"/>
        </w:rPr>
      </w:pPr>
      <w:proofErr w:type="gramStart"/>
      <w:r w:rsidRPr="00146BAC">
        <w:rPr>
          <w:sz w:val="12"/>
          <w:szCs w:val="14"/>
        </w:rPr>
        <w:t>4.3.7.4. отчет об исполнении Соглашения не позднее ___ рабочего дня месяца, следующего за отчетным месяцем, в случае если в отчетном месяце в расчете с формирована информация об объеме Субсидии, сформированный в соответствии с рекомендуемым образцом для отчета об исполнении Соглашения в отчетном финансовом году, приведенным в приложении № ___ к Соглашению</w:t>
      </w:r>
      <w:r w:rsidRPr="00146BAC">
        <w:rPr>
          <w:sz w:val="12"/>
          <w:szCs w:val="14"/>
          <w:vertAlign w:val="superscript"/>
        </w:rPr>
        <w:t>24</w:t>
      </w:r>
      <w:r w:rsidRPr="00146BAC">
        <w:rPr>
          <w:sz w:val="12"/>
          <w:szCs w:val="14"/>
        </w:rPr>
        <w:t>, являющемся неотъемлемой частью настоящего Соглашения</w:t>
      </w:r>
      <w:r w:rsidRPr="00146BAC">
        <w:rPr>
          <w:sz w:val="12"/>
          <w:szCs w:val="14"/>
          <w:vertAlign w:val="superscript"/>
        </w:rPr>
        <w:t>12</w:t>
      </w:r>
      <w:r w:rsidRPr="00146BAC">
        <w:rPr>
          <w:sz w:val="12"/>
          <w:szCs w:val="14"/>
        </w:rPr>
        <w:t>;</w:t>
      </w:r>
      <w:proofErr w:type="gramEnd"/>
    </w:p>
    <w:p w:rsidR="00146BAC" w:rsidRPr="00146BAC" w:rsidRDefault="00146BAC" w:rsidP="00146BAC">
      <w:pPr>
        <w:widowControl w:val="0"/>
        <w:autoSpaceDE w:val="0"/>
        <w:autoSpaceDN w:val="0"/>
        <w:adjustRightInd w:val="0"/>
        <w:jc w:val="both"/>
        <w:rPr>
          <w:sz w:val="12"/>
          <w:szCs w:val="14"/>
        </w:rPr>
      </w:pPr>
      <w:r w:rsidRPr="00146BAC">
        <w:rPr>
          <w:sz w:val="12"/>
          <w:szCs w:val="14"/>
        </w:rPr>
        <w:t xml:space="preserve">4.3.7.5. отчет об исполнении Соглашения за 9 месяцев текущего финансового года в срок до _______________ текущего финансового года, </w:t>
      </w:r>
    </w:p>
    <w:p w:rsidR="00146BAC" w:rsidRPr="00146BAC" w:rsidRDefault="00146BAC" w:rsidP="00146BAC">
      <w:pPr>
        <w:widowControl w:val="0"/>
        <w:autoSpaceDE w:val="0"/>
        <w:autoSpaceDN w:val="0"/>
        <w:adjustRightInd w:val="0"/>
        <w:jc w:val="both"/>
        <w:rPr>
          <w:sz w:val="12"/>
          <w:szCs w:val="14"/>
        </w:rPr>
      </w:pPr>
      <w:r w:rsidRPr="00146BAC">
        <w:rPr>
          <w:sz w:val="12"/>
          <w:szCs w:val="14"/>
        </w:rPr>
        <w:t>(дата, месяц)</w:t>
      </w:r>
    </w:p>
    <w:p w:rsidR="00146BAC" w:rsidRPr="00146BAC" w:rsidRDefault="00146BAC" w:rsidP="00146BAC">
      <w:pPr>
        <w:widowControl w:val="0"/>
        <w:autoSpaceDE w:val="0"/>
        <w:autoSpaceDN w:val="0"/>
        <w:adjustRightInd w:val="0"/>
        <w:jc w:val="both"/>
        <w:rPr>
          <w:sz w:val="12"/>
          <w:szCs w:val="14"/>
        </w:rPr>
      </w:pPr>
      <w:r w:rsidRPr="00146BAC">
        <w:rPr>
          <w:sz w:val="12"/>
          <w:szCs w:val="14"/>
        </w:rPr>
        <w:t xml:space="preserve">сформированный </w:t>
      </w:r>
      <w:proofErr w:type="gramStart"/>
      <w:r w:rsidRPr="00146BAC">
        <w:rPr>
          <w:sz w:val="12"/>
          <w:szCs w:val="14"/>
        </w:rPr>
        <w:t>в соответствии с рекомендуемым образцом для отчета об исполнении Соглашения в отчетном финансовом году</w:t>
      </w:r>
      <w:proofErr w:type="gramEnd"/>
      <w:r w:rsidRPr="00146BAC">
        <w:rPr>
          <w:sz w:val="12"/>
          <w:szCs w:val="14"/>
        </w:rPr>
        <w:t>, приведенным в приложении № ___ к Соглашению</w:t>
      </w:r>
      <w:r w:rsidRPr="00146BAC">
        <w:rPr>
          <w:sz w:val="12"/>
          <w:szCs w:val="14"/>
          <w:vertAlign w:val="superscript"/>
        </w:rPr>
        <w:t>24</w:t>
      </w:r>
      <w:r w:rsidRPr="00146BAC">
        <w:rPr>
          <w:sz w:val="12"/>
          <w:szCs w:val="14"/>
        </w:rPr>
        <w:t>, являющемся неотъемлемой частью Соглашения;</w:t>
      </w:r>
    </w:p>
    <w:p w:rsidR="00146BAC" w:rsidRPr="00146BAC" w:rsidRDefault="00146BAC" w:rsidP="00146BAC">
      <w:pPr>
        <w:widowControl w:val="0"/>
        <w:autoSpaceDE w:val="0"/>
        <w:autoSpaceDN w:val="0"/>
        <w:adjustRightInd w:val="0"/>
        <w:jc w:val="both"/>
        <w:rPr>
          <w:sz w:val="12"/>
          <w:szCs w:val="14"/>
        </w:rPr>
      </w:pPr>
      <w:r w:rsidRPr="00146BAC">
        <w:rPr>
          <w:sz w:val="12"/>
          <w:szCs w:val="14"/>
        </w:rPr>
        <w:t>4.3.7.6. отчет об исполнении Соглашения в отчетном финансовом году, сформированный в соответствии с рекомендуемым образцом, приведенным в приложении №___ к настоящему Соглашению</w:t>
      </w:r>
      <w:r w:rsidRPr="00146BAC">
        <w:rPr>
          <w:sz w:val="12"/>
          <w:szCs w:val="14"/>
          <w:vertAlign w:val="superscript"/>
        </w:rPr>
        <w:t>24</w:t>
      </w:r>
      <w:r w:rsidRPr="00146BAC">
        <w:rPr>
          <w:sz w:val="12"/>
          <w:szCs w:val="14"/>
        </w:rPr>
        <w:t>, являющемся неотъемлемой частью Соглашения, не позднее 1 марта финансового года, следующего за отчетным годом;</w:t>
      </w:r>
    </w:p>
    <w:p w:rsidR="00146BAC" w:rsidRPr="00146BAC" w:rsidRDefault="00146BAC" w:rsidP="00146BAC">
      <w:pPr>
        <w:widowControl w:val="0"/>
        <w:autoSpaceDE w:val="0"/>
        <w:autoSpaceDN w:val="0"/>
        <w:adjustRightInd w:val="0"/>
        <w:jc w:val="both"/>
        <w:rPr>
          <w:sz w:val="12"/>
          <w:szCs w:val="14"/>
        </w:rPr>
      </w:pPr>
      <w:r w:rsidRPr="00146BAC">
        <w:rPr>
          <w:sz w:val="12"/>
          <w:szCs w:val="14"/>
        </w:rPr>
        <w:t>4.3.7.7. информацию об отказе потребителя услуг от получения Услуги (Услуг) в соответствии с договором, заключенным с потребителем услуг (если в соответствии с частью 4 статьи 21 Федерального закона Уполномоченным органом принято решение о необходимости заключения договора), либо организационно-распорядительным актом, утвержденным Исполнителе</w:t>
      </w:r>
      <w:proofErr w:type="gramStart"/>
      <w:r w:rsidRPr="00146BAC">
        <w:rPr>
          <w:sz w:val="12"/>
          <w:szCs w:val="14"/>
        </w:rPr>
        <w:t>м(</w:t>
      </w:r>
      <w:proofErr w:type="gramEnd"/>
      <w:r w:rsidRPr="00146BAC">
        <w:rPr>
          <w:sz w:val="12"/>
          <w:szCs w:val="14"/>
        </w:rPr>
        <w:t>если в соответствии с частью 4 статьи 21 Федерального закона Уполномоченным органом принято решение об отсутствии необходимости заключения договора) в случае если потребитель услуги отказался от ее получения после предъявления социального сертификата Исполнителю</w:t>
      </w:r>
      <w:r w:rsidRPr="00146BAC">
        <w:rPr>
          <w:sz w:val="12"/>
          <w:szCs w:val="14"/>
          <w:vertAlign w:val="superscript"/>
        </w:rPr>
        <w:t>12</w:t>
      </w:r>
      <w:r w:rsidRPr="00146BAC">
        <w:rPr>
          <w:sz w:val="12"/>
          <w:szCs w:val="14"/>
        </w:rPr>
        <w:t>;</w:t>
      </w:r>
    </w:p>
    <w:p w:rsidR="00146BAC" w:rsidRPr="00146BAC" w:rsidRDefault="00146BAC" w:rsidP="00146BAC">
      <w:pPr>
        <w:widowControl w:val="0"/>
        <w:autoSpaceDE w:val="0"/>
        <w:autoSpaceDN w:val="0"/>
        <w:adjustRightInd w:val="0"/>
        <w:jc w:val="both"/>
        <w:rPr>
          <w:sz w:val="12"/>
          <w:szCs w:val="14"/>
        </w:rPr>
      </w:pPr>
      <w:proofErr w:type="gramStart"/>
      <w:r w:rsidRPr="00146BAC">
        <w:rPr>
          <w:sz w:val="12"/>
          <w:szCs w:val="14"/>
        </w:rPr>
        <w:t>4.3.7.8. информацию о прекращении обязательств сторон по договору, заключенному с потребителем услуг в связи с неисполнением потребителем услуг обязательств, предусмотренных договором (если в соответствии с частью 4 статьи 21 Федерального закона Уполномоченным органом принято решение о необходимости заключения договора), либо об утверждении организационно-распорядительного документа, утвержденного Исполнителем, устанавливающего досрочное прекращение отношений с потребителем услуги (если в соответствии с частью 4 статьи</w:t>
      </w:r>
      <w:proofErr w:type="gramEnd"/>
      <w:r w:rsidRPr="00146BAC">
        <w:rPr>
          <w:sz w:val="12"/>
          <w:szCs w:val="14"/>
        </w:rPr>
        <w:t xml:space="preserve"> </w:t>
      </w:r>
      <w:proofErr w:type="gramStart"/>
      <w:r w:rsidRPr="00146BAC">
        <w:rPr>
          <w:sz w:val="12"/>
          <w:szCs w:val="14"/>
        </w:rPr>
        <w:t>21 Федерального закона Уполномоченным органом принято решение об отсутствии необходимости заключения договора)</w:t>
      </w:r>
      <w:r w:rsidRPr="00146BAC">
        <w:rPr>
          <w:sz w:val="12"/>
          <w:szCs w:val="14"/>
          <w:vertAlign w:val="superscript"/>
        </w:rPr>
        <w:t>12</w:t>
      </w:r>
      <w:r w:rsidRPr="00146BAC">
        <w:rPr>
          <w:sz w:val="12"/>
          <w:szCs w:val="14"/>
        </w:rPr>
        <w:t>;</w:t>
      </w:r>
      <w:proofErr w:type="gramEnd"/>
    </w:p>
    <w:p w:rsidR="00146BAC" w:rsidRPr="00146BAC" w:rsidRDefault="00146BAC" w:rsidP="00146BAC">
      <w:pPr>
        <w:widowControl w:val="0"/>
        <w:autoSpaceDE w:val="0"/>
        <w:autoSpaceDN w:val="0"/>
        <w:adjustRightInd w:val="0"/>
        <w:jc w:val="both"/>
        <w:rPr>
          <w:sz w:val="12"/>
          <w:szCs w:val="14"/>
        </w:rPr>
      </w:pPr>
      <w:r w:rsidRPr="00146BAC">
        <w:rPr>
          <w:sz w:val="12"/>
          <w:szCs w:val="14"/>
        </w:rPr>
        <w:t>4.3.8. осуществлять возврат средств Субсидии, предоставленной ранее в целях оплаты Соглашения, за исключением суммы, определенной в соответствии с пунктом 7.7 Соглашения, в федеральный бюджет, в размере, указанном в расчете, представленном Уполномоченным органом в соответствии с пунктом 4.1.12 Соглашения, в течение 10 рабочих дней, следующих за днем поступления такого расчета;</w:t>
      </w:r>
    </w:p>
    <w:p w:rsidR="00146BAC" w:rsidRPr="00146BAC" w:rsidRDefault="00146BAC" w:rsidP="00146BAC">
      <w:pPr>
        <w:autoSpaceDE w:val="0"/>
        <w:autoSpaceDN w:val="0"/>
        <w:adjustRightInd w:val="0"/>
        <w:jc w:val="both"/>
        <w:rPr>
          <w:sz w:val="12"/>
          <w:szCs w:val="14"/>
        </w:rPr>
      </w:pPr>
      <w:r w:rsidRPr="00146BAC">
        <w:rPr>
          <w:sz w:val="12"/>
          <w:szCs w:val="14"/>
        </w:rPr>
        <w:t xml:space="preserve">4.3.9. в целях оказания Услуги (Услуг) заключать договор, содержащий в качестве приложения размер оплаты, осуществляемой получателем социального сертификата либо его законным представителем за счет собственных средств, а также не менее одного из показателей, предусмотренных частью 5 статьи 20 Федерального закона, в соответствии </w:t>
      </w:r>
      <w:proofErr w:type="gramStart"/>
      <w:r w:rsidRPr="00146BAC">
        <w:rPr>
          <w:sz w:val="12"/>
          <w:szCs w:val="14"/>
        </w:rPr>
        <w:t>с</w:t>
      </w:r>
      <w:proofErr w:type="gramEnd"/>
      <w:r w:rsidRPr="00146BAC">
        <w:rPr>
          <w:sz w:val="12"/>
          <w:szCs w:val="14"/>
        </w:rPr>
        <w:t xml:space="preserve"> </w:t>
      </w:r>
    </w:p>
    <w:p w:rsidR="00146BAC" w:rsidRPr="00146BAC" w:rsidRDefault="00146BAC" w:rsidP="00146BAC">
      <w:pPr>
        <w:autoSpaceDE w:val="0"/>
        <w:autoSpaceDN w:val="0"/>
        <w:adjustRightInd w:val="0"/>
        <w:jc w:val="both"/>
        <w:rPr>
          <w:sz w:val="12"/>
          <w:szCs w:val="14"/>
        </w:rPr>
      </w:pPr>
    </w:p>
    <w:p w:rsidR="00146BAC" w:rsidRPr="00146BAC" w:rsidRDefault="00146BAC" w:rsidP="00146BAC">
      <w:pPr>
        <w:autoSpaceDE w:val="0"/>
        <w:autoSpaceDN w:val="0"/>
        <w:adjustRightInd w:val="0"/>
        <w:jc w:val="both"/>
        <w:rPr>
          <w:sz w:val="12"/>
          <w:szCs w:val="14"/>
        </w:rPr>
      </w:pPr>
      <w:r w:rsidRPr="00146BAC">
        <w:rPr>
          <w:sz w:val="12"/>
          <w:szCs w:val="14"/>
        </w:rPr>
        <w:t>__________________________________________________________________;</w:t>
      </w:r>
    </w:p>
    <w:p w:rsidR="00146BAC" w:rsidRPr="00146BAC" w:rsidRDefault="00146BAC" w:rsidP="00146BAC">
      <w:pPr>
        <w:autoSpaceDE w:val="0"/>
        <w:autoSpaceDN w:val="0"/>
        <w:adjustRightInd w:val="0"/>
        <w:jc w:val="both"/>
        <w:rPr>
          <w:sz w:val="12"/>
          <w:szCs w:val="14"/>
        </w:rPr>
      </w:pPr>
      <w:proofErr w:type="gramStart"/>
      <w:r w:rsidRPr="00146BAC">
        <w:rPr>
          <w:sz w:val="12"/>
          <w:szCs w:val="14"/>
        </w:rPr>
        <w:t>(рекомендуемым образцом, приведенным в приложении №__ к Соглашению</w:t>
      </w:r>
      <w:r w:rsidRPr="00146BAC">
        <w:rPr>
          <w:sz w:val="12"/>
          <w:szCs w:val="14"/>
          <w:vertAlign w:val="superscript"/>
        </w:rPr>
        <w:t>21</w:t>
      </w:r>
      <w:r w:rsidRPr="00146BAC">
        <w:rPr>
          <w:sz w:val="12"/>
          <w:szCs w:val="14"/>
        </w:rPr>
        <w:t>, являющемся</w:t>
      </w:r>
      <w:proofErr w:type="gramEnd"/>
    </w:p>
    <w:p w:rsidR="00146BAC" w:rsidRPr="00146BAC" w:rsidRDefault="00146BAC" w:rsidP="00146BAC">
      <w:pPr>
        <w:autoSpaceDE w:val="0"/>
        <w:autoSpaceDN w:val="0"/>
        <w:adjustRightInd w:val="0"/>
        <w:jc w:val="both"/>
        <w:rPr>
          <w:sz w:val="12"/>
          <w:szCs w:val="14"/>
        </w:rPr>
      </w:pPr>
      <w:r w:rsidRPr="00146BAC">
        <w:rPr>
          <w:sz w:val="12"/>
          <w:szCs w:val="14"/>
        </w:rPr>
        <w:t xml:space="preserve"> неотъемлемой частью Соглашения, в случае принятия уполномоченным органом на основании </w:t>
      </w:r>
    </w:p>
    <w:p w:rsidR="00146BAC" w:rsidRPr="00146BAC" w:rsidRDefault="00146BAC" w:rsidP="00146BAC">
      <w:pPr>
        <w:autoSpaceDE w:val="0"/>
        <w:autoSpaceDN w:val="0"/>
        <w:adjustRightInd w:val="0"/>
        <w:jc w:val="both"/>
        <w:rPr>
          <w:sz w:val="12"/>
          <w:szCs w:val="14"/>
        </w:rPr>
      </w:pPr>
      <w:r w:rsidRPr="00146BAC">
        <w:rPr>
          <w:sz w:val="12"/>
          <w:szCs w:val="14"/>
        </w:rPr>
        <w:t xml:space="preserve">части 4 статьи 21 Федерального закона решения о необходимости заключения </w:t>
      </w:r>
    </w:p>
    <w:p w:rsidR="00146BAC" w:rsidRPr="00146BAC" w:rsidRDefault="00146BAC" w:rsidP="00146BAC">
      <w:pPr>
        <w:autoSpaceDE w:val="0"/>
        <w:autoSpaceDN w:val="0"/>
        <w:adjustRightInd w:val="0"/>
        <w:jc w:val="both"/>
        <w:rPr>
          <w:sz w:val="12"/>
          <w:szCs w:val="14"/>
        </w:rPr>
      </w:pPr>
      <w:r w:rsidRPr="00146BAC">
        <w:rPr>
          <w:sz w:val="12"/>
          <w:szCs w:val="14"/>
        </w:rPr>
        <w:t>договора</w:t>
      </w:r>
      <w:r w:rsidRPr="00146BAC">
        <w:rPr>
          <w:sz w:val="12"/>
          <w:szCs w:val="14"/>
          <w:vertAlign w:val="superscript"/>
        </w:rPr>
        <w:footnoteReference w:id="24"/>
      </w:r>
      <w:r w:rsidRPr="00146BAC">
        <w:rPr>
          <w:sz w:val="12"/>
          <w:szCs w:val="14"/>
        </w:rPr>
        <w:t xml:space="preserve"> /законодательством Российской Федерации</w:t>
      </w:r>
      <w:r w:rsidRPr="00146BAC">
        <w:rPr>
          <w:sz w:val="12"/>
          <w:szCs w:val="14"/>
          <w:vertAlign w:val="superscript"/>
        </w:rPr>
        <w:footnoteReference w:id="25"/>
      </w:r>
      <w:r w:rsidRPr="00146BAC">
        <w:rPr>
          <w:sz w:val="12"/>
          <w:szCs w:val="14"/>
        </w:rPr>
        <w:t>)</w:t>
      </w:r>
    </w:p>
    <w:p w:rsidR="00146BAC" w:rsidRPr="00146BAC" w:rsidRDefault="00146BAC" w:rsidP="00146BAC">
      <w:pPr>
        <w:widowControl w:val="0"/>
        <w:autoSpaceDE w:val="0"/>
        <w:autoSpaceDN w:val="0"/>
        <w:adjustRightInd w:val="0"/>
        <w:jc w:val="both"/>
        <w:rPr>
          <w:sz w:val="12"/>
          <w:szCs w:val="14"/>
        </w:rPr>
      </w:pPr>
      <w:bookmarkStart w:id="37" w:name="Par190"/>
      <w:bookmarkStart w:id="38" w:name="Par208"/>
      <w:bookmarkEnd w:id="37"/>
      <w:bookmarkEnd w:id="38"/>
      <w:r w:rsidRPr="00146BAC">
        <w:rPr>
          <w:sz w:val="12"/>
          <w:szCs w:val="14"/>
        </w:rPr>
        <w:t xml:space="preserve">4.3.10. исполнять иные </w:t>
      </w:r>
      <w:proofErr w:type="gramStart"/>
      <w:r w:rsidRPr="00146BAC">
        <w:rPr>
          <w:sz w:val="12"/>
          <w:szCs w:val="14"/>
        </w:rPr>
        <w:t>обязанности</w:t>
      </w:r>
      <w:proofErr w:type="gramEnd"/>
      <w:r w:rsidRPr="00146BAC">
        <w:rPr>
          <w:sz w:val="12"/>
          <w:szCs w:val="14"/>
        </w:rPr>
        <w:t xml:space="preserve"> установленные Федеральным законом, а также иные обязанности, связанные с реализацией прав потребителей услуг на получение Услуги (Услуг)</w:t>
      </w:r>
      <w:r w:rsidRPr="00146BAC">
        <w:rPr>
          <w:sz w:val="12"/>
          <w:szCs w:val="14"/>
          <w:vertAlign w:val="superscript"/>
        </w:rPr>
        <w:footnoteReference w:id="26"/>
      </w:r>
      <w:r w:rsidRPr="00146BAC">
        <w:rPr>
          <w:sz w:val="12"/>
          <w:szCs w:val="14"/>
        </w:rPr>
        <w:t>:</w:t>
      </w:r>
    </w:p>
    <w:p w:rsidR="00146BAC" w:rsidRPr="00146BAC" w:rsidRDefault="00146BAC" w:rsidP="00146BAC">
      <w:pPr>
        <w:widowControl w:val="0"/>
        <w:autoSpaceDE w:val="0"/>
        <w:autoSpaceDN w:val="0"/>
        <w:adjustRightInd w:val="0"/>
        <w:jc w:val="both"/>
        <w:rPr>
          <w:sz w:val="12"/>
          <w:szCs w:val="14"/>
        </w:rPr>
      </w:pPr>
      <w:bookmarkStart w:id="39" w:name="Par212"/>
      <w:bookmarkEnd w:id="39"/>
      <w:r w:rsidRPr="00146BAC">
        <w:rPr>
          <w:sz w:val="12"/>
          <w:szCs w:val="14"/>
        </w:rPr>
        <w:t>4.3.10.1. _____________________________________________________;</w:t>
      </w:r>
    </w:p>
    <w:p w:rsidR="00146BAC" w:rsidRPr="00146BAC" w:rsidRDefault="00146BAC" w:rsidP="00146BAC">
      <w:pPr>
        <w:widowControl w:val="0"/>
        <w:autoSpaceDE w:val="0"/>
        <w:autoSpaceDN w:val="0"/>
        <w:adjustRightInd w:val="0"/>
        <w:jc w:val="both"/>
        <w:rPr>
          <w:sz w:val="12"/>
          <w:szCs w:val="14"/>
        </w:rPr>
      </w:pPr>
      <w:bookmarkStart w:id="40" w:name="Par213"/>
      <w:bookmarkEnd w:id="40"/>
      <w:r w:rsidRPr="00146BAC">
        <w:rPr>
          <w:sz w:val="12"/>
          <w:szCs w:val="14"/>
        </w:rPr>
        <w:t>4.3.10.2. _____________________________________________________.</w:t>
      </w:r>
    </w:p>
    <w:p w:rsidR="00146BAC" w:rsidRPr="00146BAC" w:rsidRDefault="00146BAC" w:rsidP="00146BAC">
      <w:pPr>
        <w:widowControl w:val="0"/>
        <w:autoSpaceDE w:val="0"/>
        <w:autoSpaceDN w:val="0"/>
        <w:adjustRightInd w:val="0"/>
        <w:jc w:val="both"/>
        <w:rPr>
          <w:sz w:val="12"/>
          <w:szCs w:val="14"/>
        </w:rPr>
      </w:pPr>
      <w:r w:rsidRPr="00146BAC">
        <w:rPr>
          <w:sz w:val="12"/>
          <w:szCs w:val="14"/>
        </w:rPr>
        <w:t>4.4. Исполнитель вправе:</w:t>
      </w:r>
    </w:p>
    <w:p w:rsidR="00146BAC" w:rsidRPr="00146BAC" w:rsidRDefault="00146BAC" w:rsidP="00146BAC">
      <w:pPr>
        <w:widowControl w:val="0"/>
        <w:autoSpaceDE w:val="0"/>
        <w:autoSpaceDN w:val="0"/>
        <w:adjustRightInd w:val="0"/>
        <w:jc w:val="both"/>
        <w:rPr>
          <w:sz w:val="12"/>
          <w:szCs w:val="14"/>
        </w:rPr>
      </w:pPr>
      <w:bookmarkStart w:id="41" w:name="Par215"/>
      <w:bookmarkEnd w:id="41"/>
      <w:r w:rsidRPr="00146BAC">
        <w:rPr>
          <w:sz w:val="12"/>
          <w:szCs w:val="14"/>
        </w:rPr>
        <w:t>4.4.1. отказать потребителю услуг в оказании Услуги (Услуг) только в случае достижения предельного объема оказания тако</w:t>
      </w:r>
      <w:proofErr w:type="gramStart"/>
      <w:r w:rsidRPr="00146BAC">
        <w:rPr>
          <w:sz w:val="12"/>
          <w:szCs w:val="14"/>
        </w:rPr>
        <w:t>й(</w:t>
      </w:r>
      <w:proofErr w:type="gramEnd"/>
      <w:r w:rsidRPr="00146BAC">
        <w:rPr>
          <w:sz w:val="12"/>
          <w:szCs w:val="14"/>
        </w:rPr>
        <w:t>их) Услуги (Услуг), определенного приложением № ____ к Соглашению</w:t>
      </w:r>
      <w:r w:rsidRPr="00146BAC">
        <w:rPr>
          <w:sz w:val="12"/>
          <w:szCs w:val="14"/>
          <w:vertAlign w:val="superscript"/>
        </w:rPr>
        <w:t>8</w:t>
      </w:r>
      <w:r w:rsidRPr="00146BAC">
        <w:rPr>
          <w:sz w:val="12"/>
          <w:szCs w:val="14"/>
        </w:rPr>
        <w:t>, являющемся неотъемлемой частью Соглашения</w:t>
      </w:r>
      <w:r w:rsidRPr="00146BAC">
        <w:rPr>
          <w:sz w:val="12"/>
          <w:szCs w:val="14"/>
          <w:vertAlign w:val="superscript"/>
        </w:rPr>
        <w:t>12</w:t>
      </w:r>
      <w:r w:rsidRPr="00146BAC">
        <w:rPr>
          <w:sz w:val="12"/>
          <w:szCs w:val="14"/>
        </w:rPr>
        <w:t>;</w:t>
      </w:r>
    </w:p>
    <w:p w:rsidR="00146BAC" w:rsidRPr="00146BAC" w:rsidRDefault="00146BAC" w:rsidP="00146BAC">
      <w:pPr>
        <w:widowControl w:val="0"/>
        <w:autoSpaceDE w:val="0"/>
        <w:autoSpaceDN w:val="0"/>
        <w:adjustRightInd w:val="0"/>
        <w:jc w:val="both"/>
        <w:rPr>
          <w:sz w:val="12"/>
          <w:szCs w:val="14"/>
        </w:rPr>
      </w:pPr>
      <w:bookmarkStart w:id="42" w:name="Par220"/>
      <w:bookmarkEnd w:id="42"/>
      <w:r w:rsidRPr="00146BAC">
        <w:rPr>
          <w:sz w:val="12"/>
          <w:szCs w:val="14"/>
        </w:rPr>
        <w:t>4.4.2. направлять Уполномоченному органу предложения о внесении изменений в Соглашение в соответствии с пунктом 7.3 Соглашения;</w:t>
      </w:r>
    </w:p>
    <w:p w:rsidR="00146BAC" w:rsidRPr="00146BAC" w:rsidRDefault="00146BAC" w:rsidP="00146BAC">
      <w:pPr>
        <w:widowControl w:val="0"/>
        <w:autoSpaceDE w:val="0"/>
        <w:autoSpaceDN w:val="0"/>
        <w:adjustRightInd w:val="0"/>
        <w:jc w:val="both"/>
        <w:rPr>
          <w:sz w:val="12"/>
          <w:szCs w:val="14"/>
        </w:rPr>
      </w:pPr>
      <w:r w:rsidRPr="00146BAC">
        <w:rPr>
          <w:sz w:val="12"/>
          <w:szCs w:val="14"/>
        </w:rPr>
        <w:t>4.4.3. обращаться к Уполномоченному органу в целях получения разъяснений в связи с исполнением Соглашения;</w:t>
      </w:r>
    </w:p>
    <w:p w:rsidR="00146BAC" w:rsidRPr="00146BAC" w:rsidRDefault="00146BAC" w:rsidP="00146BAC">
      <w:pPr>
        <w:widowControl w:val="0"/>
        <w:autoSpaceDE w:val="0"/>
        <w:autoSpaceDN w:val="0"/>
        <w:adjustRightInd w:val="0"/>
        <w:jc w:val="both"/>
        <w:rPr>
          <w:sz w:val="12"/>
          <w:szCs w:val="14"/>
        </w:rPr>
      </w:pPr>
      <w:r w:rsidRPr="00146BAC">
        <w:rPr>
          <w:sz w:val="12"/>
          <w:szCs w:val="14"/>
        </w:rPr>
        <w:t>4.4.4. направлять Уполномоченному органу в течение ___ рабочих дней, следующих за днем поступления от Уполномоченного органа расчета средств Субсидии подлежащих возврату в федеральный бюджет, не более одного раза возражения на расчет средств Субсидии, подлежащих возврату в бюджет Солецкого муниципального округа, которые содержат замечания к соответствующим положениям такого расчета;</w:t>
      </w:r>
    </w:p>
    <w:p w:rsidR="00146BAC" w:rsidRPr="00146BAC" w:rsidRDefault="00146BAC" w:rsidP="00146BAC">
      <w:pPr>
        <w:widowControl w:val="0"/>
        <w:autoSpaceDE w:val="0"/>
        <w:autoSpaceDN w:val="0"/>
        <w:adjustRightInd w:val="0"/>
        <w:jc w:val="both"/>
        <w:rPr>
          <w:sz w:val="12"/>
          <w:szCs w:val="14"/>
          <w:vertAlign w:val="superscript"/>
        </w:rPr>
      </w:pPr>
      <w:r w:rsidRPr="00146BAC">
        <w:rPr>
          <w:sz w:val="12"/>
          <w:szCs w:val="14"/>
        </w:rPr>
        <w:t xml:space="preserve">4.4.5. отказаться от заключения дополнительного соглашения к Соглашению об изменении объема финансового обеспечения оказания Услуги (Услуг) приводящего к невозможности исполнения Уполномоченным органом обязательств </w:t>
      </w:r>
      <w:proofErr w:type="gramStart"/>
      <w:r w:rsidRPr="00146BAC">
        <w:rPr>
          <w:sz w:val="12"/>
          <w:szCs w:val="14"/>
        </w:rPr>
        <w:t>по</w:t>
      </w:r>
      <w:proofErr w:type="gramEnd"/>
      <w:r w:rsidRPr="00146BAC">
        <w:rPr>
          <w:sz w:val="12"/>
          <w:szCs w:val="14"/>
        </w:rPr>
        <w:t xml:space="preserve"> _________________________ </w:t>
      </w:r>
      <w:proofErr w:type="gramStart"/>
      <w:r w:rsidRPr="00146BAC">
        <w:rPr>
          <w:sz w:val="12"/>
          <w:szCs w:val="14"/>
        </w:rPr>
        <w:t>затрат</w:t>
      </w:r>
      <w:proofErr w:type="gramEnd"/>
      <w:r w:rsidRPr="00146BAC">
        <w:rPr>
          <w:sz w:val="12"/>
          <w:szCs w:val="14"/>
        </w:rPr>
        <w:t xml:space="preserve"> Исполнителя,</w:t>
      </w:r>
      <w:r w:rsidRPr="00146BAC">
        <w:rPr>
          <w:sz w:val="12"/>
          <w:szCs w:val="14"/>
          <w:vertAlign w:val="superscript"/>
        </w:rPr>
        <w:t xml:space="preserve"> </w:t>
      </w:r>
    </w:p>
    <w:p w:rsidR="00146BAC" w:rsidRPr="00146BAC" w:rsidRDefault="00146BAC" w:rsidP="00146BAC">
      <w:pPr>
        <w:widowControl w:val="0"/>
        <w:autoSpaceDE w:val="0"/>
        <w:autoSpaceDN w:val="0"/>
        <w:adjustRightInd w:val="0"/>
        <w:jc w:val="both"/>
        <w:rPr>
          <w:sz w:val="12"/>
          <w:szCs w:val="14"/>
          <w:vertAlign w:val="superscript"/>
        </w:rPr>
      </w:pPr>
      <w:r w:rsidRPr="00146BAC">
        <w:rPr>
          <w:sz w:val="12"/>
          <w:szCs w:val="14"/>
          <w:vertAlign w:val="superscript"/>
        </w:rPr>
        <w:t xml:space="preserve">                                                            (финансовому обеспечению/возмещению)</w:t>
      </w:r>
    </w:p>
    <w:p w:rsidR="00146BAC" w:rsidRPr="00146BAC" w:rsidRDefault="00146BAC" w:rsidP="00146BAC">
      <w:pPr>
        <w:widowControl w:val="0"/>
        <w:autoSpaceDE w:val="0"/>
        <w:autoSpaceDN w:val="0"/>
        <w:adjustRightInd w:val="0"/>
        <w:jc w:val="both"/>
        <w:rPr>
          <w:sz w:val="12"/>
          <w:szCs w:val="14"/>
        </w:rPr>
      </w:pPr>
      <w:proofErr w:type="gramStart"/>
      <w:r w:rsidRPr="00146BAC">
        <w:rPr>
          <w:sz w:val="12"/>
          <w:szCs w:val="14"/>
        </w:rPr>
        <w:t>связанных с оказанием Услуги (Услуг) в соответствии с социальным сертификатом, и направить в течение ___ рабочих дней, следующих за днем получения проекта дополнительного соглашения к Соглашению, заявления о несогласии с измененными в соответствии с частью 2 статьи 23 Федерального закона условиями оказания Услуги (Услуг)</w:t>
      </w:r>
      <w:r w:rsidRPr="00146BAC">
        <w:rPr>
          <w:sz w:val="12"/>
          <w:szCs w:val="14"/>
          <w:vertAlign w:val="superscript"/>
        </w:rPr>
        <w:t>15</w:t>
      </w:r>
      <w:r w:rsidRPr="00146BAC">
        <w:rPr>
          <w:sz w:val="12"/>
          <w:szCs w:val="14"/>
        </w:rPr>
        <w:t>;</w:t>
      </w:r>
      <w:proofErr w:type="gramEnd"/>
    </w:p>
    <w:p w:rsidR="00146BAC" w:rsidRPr="00146BAC" w:rsidRDefault="00146BAC" w:rsidP="00146BAC">
      <w:pPr>
        <w:widowControl w:val="0"/>
        <w:autoSpaceDE w:val="0"/>
        <w:autoSpaceDN w:val="0"/>
        <w:adjustRightInd w:val="0"/>
        <w:jc w:val="both"/>
        <w:rPr>
          <w:sz w:val="12"/>
          <w:szCs w:val="14"/>
          <w:vertAlign w:val="superscript"/>
        </w:rPr>
      </w:pPr>
      <w:r w:rsidRPr="00146BAC">
        <w:rPr>
          <w:sz w:val="12"/>
          <w:szCs w:val="14"/>
        </w:rPr>
        <w:t xml:space="preserve">4.4.6. отказаться от заключения дополнительного соглашения к Соглашению об изменении </w:t>
      </w:r>
      <w:r w:rsidRPr="00146BAC">
        <w:rPr>
          <w:sz w:val="12"/>
          <w:szCs w:val="14"/>
        </w:rPr>
        <w:lastRenderedPageBreak/>
        <w:t xml:space="preserve">условий Соглашения в соответствии с Общими требованиями № 339, в случае уменьшения Уполномоченному органу ранее доведенных лимитов бюджетных обязательств, приводящего к невозможности исполнения Уполномоченным органом обязательств </w:t>
      </w:r>
      <w:proofErr w:type="gramStart"/>
      <w:r w:rsidRPr="00146BAC">
        <w:rPr>
          <w:sz w:val="12"/>
          <w:szCs w:val="14"/>
        </w:rPr>
        <w:t>по</w:t>
      </w:r>
      <w:proofErr w:type="gramEnd"/>
      <w:r w:rsidRPr="00146BAC">
        <w:rPr>
          <w:sz w:val="12"/>
          <w:szCs w:val="14"/>
        </w:rPr>
        <w:t xml:space="preserve"> </w:t>
      </w:r>
      <w:r w:rsidRPr="00146BAC">
        <w:rPr>
          <w:sz w:val="12"/>
          <w:szCs w:val="14"/>
        </w:rPr>
        <w:br/>
      </w:r>
      <w:r w:rsidRPr="00146BAC">
        <w:rPr>
          <w:sz w:val="12"/>
          <w:szCs w:val="14"/>
        </w:rPr>
        <w:br/>
        <w:t xml:space="preserve">__________________________________ </w:t>
      </w:r>
      <w:proofErr w:type="gramStart"/>
      <w:r w:rsidRPr="00146BAC">
        <w:rPr>
          <w:sz w:val="12"/>
          <w:szCs w:val="14"/>
        </w:rPr>
        <w:t>затрат</w:t>
      </w:r>
      <w:proofErr w:type="gramEnd"/>
      <w:r w:rsidRPr="00146BAC">
        <w:rPr>
          <w:sz w:val="12"/>
          <w:szCs w:val="14"/>
        </w:rPr>
        <w:t xml:space="preserve"> Исполнителя услуг, связанных </w:t>
      </w:r>
      <w:r w:rsidRPr="00146BAC">
        <w:rPr>
          <w:sz w:val="12"/>
          <w:szCs w:val="14"/>
        </w:rPr>
        <w:br/>
      </w:r>
      <w:r w:rsidRPr="00146BAC">
        <w:rPr>
          <w:sz w:val="12"/>
          <w:szCs w:val="14"/>
          <w:vertAlign w:val="superscript"/>
        </w:rPr>
        <w:t xml:space="preserve">         (финансовому обеспечению/возмещению)</w:t>
      </w:r>
    </w:p>
    <w:p w:rsidR="00146BAC" w:rsidRPr="00146BAC" w:rsidRDefault="00146BAC" w:rsidP="00146BAC">
      <w:pPr>
        <w:widowControl w:val="0"/>
        <w:autoSpaceDE w:val="0"/>
        <w:autoSpaceDN w:val="0"/>
        <w:adjustRightInd w:val="0"/>
        <w:jc w:val="both"/>
        <w:rPr>
          <w:sz w:val="12"/>
          <w:szCs w:val="14"/>
        </w:rPr>
      </w:pPr>
      <w:r w:rsidRPr="00146BAC">
        <w:rPr>
          <w:sz w:val="12"/>
          <w:szCs w:val="14"/>
        </w:rPr>
        <w:t>с оказанием Услуги (Услуг)</w:t>
      </w:r>
      <w:r w:rsidRPr="00146BAC">
        <w:rPr>
          <w:sz w:val="12"/>
          <w:szCs w:val="14"/>
          <w:vertAlign w:val="superscript"/>
        </w:rPr>
        <w:t>15</w:t>
      </w:r>
      <w:r w:rsidRPr="00146BAC">
        <w:rPr>
          <w:sz w:val="12"/>
          <w:szCs w:val="14"/>
        </w:rPr>
        <w:t>;</w:t>
      </w:r>
    </w:p>
    <w:p w:rsidR="00146BAC" w:rsidRPr="00146BAC" w:rsidRDefault="00146BAC" w:rsidP="00146BAC">
      <w:pPr>
        <w:widowControl w:val="0"/>
        <w:autoSpaceDE w:val="0"/>
        <w:autoSpaceDN w:val="0"/>
        <w:adjustRightInd w:val="0"/>
        <w:jc w:val="both"/>
        <w:rPr>
          <w:sz w:val="12"/>
          <w:szCs w:val="14"/>
        </w:rPr>
      </w:pPr>
      <w:bookmarkStart w:id="43" w:name="Par222"/>
      <w:bookmarkEnd w:id="43"/>
      <w:r w:rsidRPr="00146BAC">
        <w:rPr>
          <w:sz w:val="12"/>
          <w:szCs w:val="14"/>
        </w:rPr>
        <w:t>4.4.7. осуществлять иные права, установленные бюджетным законодательством Российской Федерации, Федеральным законом и Соглашением</w:t>
      </w:r>
      <w:r w:rsidRPr="00146BAC">
        <w:rPr>
          <w:sz w:val="12"/>
          <w:szCs w:val="14"/>
          <w:vertAlign w:val="superscript"/>
        </w:rPr>
        <w:footnoteReference w:id="27"/>
      </w:r>
      <w:r w:rsidRPr="00146BAC">
        <w:rPr>
          <w:sz w:val="12"/>
          <w:szCs w:val="14"/>
        </w:rPr>
        <w:t>:</w:t>
      </w:r>
    </w:p>
    <w:p w:rsidR="00146BAC" w:rsidRPr="00146BAC" w:rsidRDefault="00146BAC" w:rsidP="00146BAC">
      <w:pPr>
        <w:widowControl w:val="0"/>
        <w:autoSpaceDE w:val="0"/>
        <w:autoSpaceDN w:val="0"/>
        <w:adjustRightInd w:val="0"/>
        <w:jc w:val="both"/>
        <w:rPr>
          <w:sz w:val="12"/>
          <w:szCs w:val="14"/>
        </w:rPr>
      </w:pPr>
      <w:r w:rsidRPr="00146BAC">
        <w:rPr>
          <w:sz w:val="12"/>
          <w:szCs w:val="14"/>
        </w:rPr>
        <w:t>4.4.7.1. ______________________________________________________;</w:t>
      </w:r>
    </w:p>
    <w:p w:rsidR="00146BAC" w:rsidRPr="00146BAC" w:rsidRDefault="00146BAC" w:rsidP="00146BAC">
      <w:pPr>
        <w:widowControl w:val="0"/>
        <w:autoSpaceDE w:val="0"/>
        <w:autoSpaceDN w:val="0"/>
        <w:adjustRightInd w:val="0"/>
        <w:jc w:val="both"/>
        <w:rPr>
          <w:sz w:val="12"/>
          <w:szCs w:val="14"/>
        </w:rPr>
      </w:pPr>
      <w:r w:rsidRPr="00146BAC">
        <w:rPr>
          <w:sz w:val="12"/>
          <w:szCs w:val="14"/>
        </w:rPr>
        <w:t>4.4.7.2. ______________________________________________________.</w:t>
      </w:r>
    </w:p>
    <w:p w:rsidR="00146BAC" w:rsidRPr="00146BAC" w:rsidRDefault="00146BAC" w:rsidP="00146BAC">
      <w:pPr>
        <w:widowControl w:val="0"/>
        <w:autoSpaceDE w:val="0"/>
        <w:autoSpaceDN w:val="0"/>
        <w:adjustRightInd w:val="0"/>
        <w:jc w:val="both"/>
        <w:outlineLvl w:val="1"/>
        <w:rPr>
          <w:sz w:val="12"/>
          <w:szCs w:val="14"/>
        </w:rPr>
      </w:pPr>
    </w:p>
    <w:p w:rsidR="00146BAC" w:rsidRPr="00146BAC" w:rsidRDefault="00146BAC" w:rsidP="00146BAC">
      <w:pPr>
        <w:widowControl w:val="0"/>
        <w:autoSpaceDE w:val="0"/>
        <w:autoSpaceDN w:val="0"/>
        <w:adjustRightInd w:val="0"/>
        <w:jc w:val="both"/>
        <w:outlineLvl w:val="1"/>
        <w:rPr>
          <w:sz w:val="12"/>
          <w:szCs w:val="14"/>
        </w:rPr>
      </w:pPr>
      <w:r w:rsidRPr="00146BAC">
        <w:rPr>
          <w:sz w:val="12"/>
          <w:szCs w:val="14"/>
        </w:rPr>
        <w:t>V. Ответственность Сторон</w:t>
      </w:r>
    </w:p>
    <w:p w:rsidR="00146BAC" w:rsidRPr="00146BAC" w:rsidRDefault="00146BAC" w:rsidP="00146BAC">
      <w:pPr>
        <w:widowControl w:val="0"/>
        <w:autoSpaceDE w:val="0"/>
        <w:autoSpaceDN w:val="0"/>
        <w:adjustRightInd w:val="0"/>
        <w:jc w:val="both"/>
        <w:rPr>
          <w:sz w:val="12"/>
          <w:szCs w:val="14"/>
        </w:rPr>
      </w:pPr>
    </w:p>
    <w:p w:rsidR="00146BAC" w:rsidRPr="00146BAC" w:rsidRDefault="00146BAC" w:rsidP="00146BAC">
      <w:pPr>
        <w:widowControl w:val="0"/>
        <w:autoSpaceDE w:val="0"/>
        <w:autoSpaceDN w:val="0"/>
        <w:adjustRightInd w:val="0"/>
        <w:jc w:val="both"/>
        <w:rPr>
          <w:sz w:val="12"/>
          <w:szCs w:val="14"/>
        </w:rPr>
      </w:pPr>
      <w:r w:rsidRPr="00146BAC">
        <w:rPr>
          <w:sz w:val="12"/>
          <w:szCs w:val="14"/>
        </w:rPr>
        <w:t>5.1. В случае неисполнения или ненадлежащего исполнения своих обязательств по Соглашению Стороны несут ответственность в соответствии с законодательством Российской Федерации.</w:t>
      </w:r>
    </w:p>
    <w:p w:rsidR="00146BAC" w:rsidRPr="00146BAC" w:rsidRDefault="00146BAC" w:rsidP="00146BAC">
      <w:pPr>
        <w:widowControl w:val="0"/>
        <w:autoSpaceDE w:val="0"/>
        <w:autoSpaceDN w:val="0"/>
        <w:adjustRightInd w:val="0"/>
        <w:jc w:val="both"/>
        <w:rPr>
          <w:sz w:val="12"/>
          <w:szCs w:val="14"/>
        </w:rPr>
      </w:pPr>
      <w:bookmarkStart w:id="44" w:name="Par232"/>
      <w:bookmarkEnd w:id="44"/>
      <w:r w:rsidRPr="00146BAC">
        <w:rPr>
          <w:sz w:val="12"/>
          <w:szCs w:val="14"/>
        </w:rPr>
        <w:t>5.2. Иные положения об ответственности за неисполнение или ненадлежащее исполнение Сторонами обязательств по Соглашению</w:t>
      </w:r>
      <w:r w:rsidRPr="00146BAC">
        <w:rPr>
          <w:sz w:val="12"/>
          <w:szCs w:val="14"/>
          <w:vertAlign w:val="superscript"/>
        </w:rPr>
        <w:footnoteReference w:id="28"/>
      </w:r>
      <w:r w:rsidRPr="00146BAC">
        <w:rPr>
          <w:sz w:val="12"/>
          <w:szCs w:val="14"/>
        </w:rPr>
        <w:t>:</w:t>
      </w:r>
    </w:p>
    <w:p w:rsidR="00146BAC" w:rsidRPr="00146BAC" w:rsidRDefault="00146BAC" w:rsidP="00146BAC">
      <w:pPr>
        <w:widowControl w:val="0"/>
        <w:autoSpaceDE w:val="0"/>
        <w:autoSpaceDN w:val="0"/>
        <w:adjustRightInd w:val="0"/>
        <w:jc w:val="both"/>
        <w:rPr>
          <w:sz w:val="12"/>
          <w:szCs w:val="14"/>
        </w:rPr>
      </w:pPr>
      <w:r w:rsidRPr="00146BAC">
        <w:rPr>
          <w:sz w:val="12"/>
          <w:szCs w:val="14"/>
        </w:rPr>
        <w:t>5.2.1. ________________________________________________________;</w:t>
      </w:r>
    </w:p>
    <w:p w:rsidR="00146BAC" w:rsidRPr="00146BAC" w:rsidRDefault="00146BAC" w:rsidP="00146BAC">
      <w:pPr>
        <w:widowControl w:val="0"/>
        <w:autoSpaceDE w:val="0"/>
        <w:autoSpaceDN w:val="0"/>
        <w:adjustRightInd w:val="0"/>
        <w:jc w:val="both"/>
        <w:rPr>
          <w:sz w:val="12"/>
          <w:szCs w:val="14"/>
        </w:rPr>
      </w:pPr>
      <w:r w:rsidRPr="00146BAC">
        <w:rPr>
          <w:sz w:val="12"/>
          <w:szCs w:val="14"/>
        </w:rPr>
        <w:t>5.2.2. ________________________________________________________.</w:t>
      </w:r>
    </w:p>
    <w:p w:rsidR="00146BAC" w:rsidRPr="00146BAC" w:rsidRDefault="00146BAC" w:rsidP="00146BAC">
      <w:pPr>
        <w:widowControl w:val="0"/>
        <w:autoSpaceDE w:val="0"/>
        <w:autoSpaceDN w:val="0"/>
        <w:adjustRightInd w:val="0"/>
        <w:jc w:val="both"/>
        <w:rPr>
          <w:sz w:val="12"/>
          <w:szCs w:val="14"/>
        </w:rPr>
      </w:pPr>
    </w:p>
    <w:p w:rsidR="00146BAC" w:rsidRPr="00146BAC" w:rsidRDefault="00146BAC" w:rsidP="00146BAC">
      <w:pPr>
        <w:widowControl w:val="0"/>
        <w:autoSpaceDE w:val="0"/>
        <w:autoSpaceDN w:val="0"/>
        <w:adjustRightInd w:val="0"/>
        <w:jc w:val="both"/>
        <w:outlineLvl w:val="1"/>
        <w:rPr>
          <w:sz w:val="12"/>
          <w:szCs w:val="14"/>
        </w:rPr>
      </w:pPr>
      <w:r w:rsidRPr="00146BAC">
        <w:rPr>
          <w:sz w:val="12"/>
          <w:szCs w:val="14"/>
        </w:rPr>
        <w:t>VI. Иные условия</w:t>
      </w:r>
    </w:p>
    <w:p w:rsidR="00146BAC" w:rsidRPr="00146BAC" w:rsidRDefault="00146BAC" w:rsidP="00146BAC">
      <w:pPr>
        <w:widowControl w:val="0"/>
        <w:autoSpaceDE w:val="0"/>
        <w:autoSpaceDN w:val="0"/>
        <w:adjustRightInd w:val="0"/>
        <w:jc w:val="both"/>
        <w:outlineLvl w:val="1"/>
        <w:rPr>
          <w:sz w:val="12"/>
          <w:szCs w:val="14"/>
        </w:rPr>
      </w:pPr>
    </w:p>
    <w:p w:rsidR="00146BAC" w:rsidRPr="00146BAC" w:rsidRDefault="00146BAC" w:rsidP="00146BAC">
      <w:pPr>
        <w:widowControl w:val="0"/>
        <w:autoSpaceDE w:val="0"/>
        <w:autoSpaceDN w:val="0"/>
        <w:adjustRightInd w:val="0"/>
        <w:jc w:val="both"/>
        <w:rPr>
          <w:sz w:val="12"/>
          <w:szCs w:val="14"/>
        </w:rPr>
      </w:pPr>
      <w:bookmarkStart w:id="45" w:name="Par241"/>
      <w:bookmarkEnd w:id="45"/>
      <w:r w:rsidRPr="00146BAC">
        <w:rPr>
          <w:sz w:val="12"/>
          <w:szCs w:val="14"/>
        </w:rPr>
        <w:t>6.1. Иные условия по Соглашению</w:t>
      </w:r>
      <w:r w:rsidRPr="00146BAC">
        <w:rPr>
          <w:sz w:val="12"/>
          <w:szCs w:val="14"/>
          <w:vertAlign w:val="superscript"/>
        </w:rPr>
        <w:footnoteReference w:id="29"/>
      </w:r>
      <w:r w:rsidRPr="00146BAC">
        <w:rPr>
          <w:sz w:val="12"/>
          <w:szCs w:val="14"/>
        </w:rPr>
        <w:t>:</w:t>
      </w:r>
    </w:p>
    <w:p w:rsidR="00146BAC" w:rsidRPr="00146BAC" w:rsidRDefault="00146BAC" w:rsidP="00146BAC">
      <w:pPr>
        <w:widowControl w:val="0"/>
        <w:autoSpaceDE w:val="0"/>
        <w:autoSpaceDN w:val="0"/>
        <w:adjustRightInd w:val="0"/>
        <w:jc w:val="both"/>
        <w:rPr>
          <w:sz w:val="12"/>
          <w:szCs w:val="14"/>
        </w:rPr>
      </w:pPr>
      <w:r w:rsidRPr="00146BAC">
        <w:rPr>
          <w:sz w:val="12"/>
          <w:szCs w:val="14"/>
        </w:rPr>
        <w:t>6.1.1. ________________________________________________________;</w:t>
      </w:r>
    </w:p>
    <w:p w:rsidR="00146BAC" w:rsidRPr="00146BAC" w:rsidRDefault="00146BAC" w:rsidP="00146BAC">
      <w:pPr>
        <w:widowControl w:val="0"/>
        <w:autoSpaceDE w:val="0"/>
        <w:autoSpaceDN w:val="0"/>
        <w:adjustRightInd w:val="0"/>
        <w:jc w:val="both"/>
        <w:rPr>
          <w:sz w:val="12"/>
          <w:szCs w:val="14"/>
        </w:rPr>
      </w:pPr>
      <w:r w:rsidRPr="00146BAC">
        <w:rPr>
          <w:sz w:val="12"/>
          <w:szCs w:val="14"/>
        </w:rPr>
        <w:t>6.1.2. ________________________________________________________.</w:t>
      </w:r>
    </w:p>
    <w:p w:rsidR="00146BAC" w:rsidRPr="00146BAC" w:rsidRDefault="00146BAC" w:rsidP="00146BAC">
      <w:pPr>
        <w:widowControl w:val="0"/>
        <w:autoSpaceDE w:val="0"/>
        <w:autoSpaceDN w:val="0"/>
        <w:adjustRightInd w:val="0"/>
        <w:jc w:val="both"/>
        <w:rPr>
          <w:sz w:val="12"/>
          <w:szCs w:val="14"/>
        </w:rPr>
      </w:pPr>
    </w:p>
    <w:p w:rsidR="00146BAC" w:rsidRPr="00146BAC" w:rsidRDefault="00146BAC" w:rsidP="00146BAC">
      <w:pPr>
        <w:widowControl w:val="0"/>
        <w:autoSpaceDE w:val="0"/>
        <w:autoSpaceDN w:val="0"/>
        <w:adjustRightInd w:val="0"/>
        <w:jc w:val="both"/>
        <w:outlineLvl w:val="1"/>
        <w:rPr>
          <w:sz w:val="12"/>
          <w:szCs w:val="14"/>
        </w:rPr>
      </w:pPr>
      <w:r w:rsidRPr="00146BAC">
        <w:rPr>
          <w:sz w:val="12"/>
          <w:szCs w:val="14"/>
        </w:rPr>
        <w:t>VII. Заключительные положения</w:t>
      </w:r>
    </w:p>
    <w:p w:rsidR="00146BAC" w:rsidRPr="00146BAC" w:rsidRDefault="00146BAC" w:rsidP="00146BAC">
      <w:pPr>
        <w:widowControl w:val="0"/>
        <w:autoSpaceDE w:val="0"/>
        <w:autoSpaceDN w:val="0"/>
        <w:adjustRightInd w:val="0"/>
        <w:jc w:val="both"/>
        <w:rPr>
          <w:sz w:val="12"/>
          <w:szCs w:val="14"/>
        </w:rPr>
      </w:pPr>
    </w:p>
    <w:p w:rsidR="00146BAC" w:rsidRPr="00146BAC" w:rsidRDefault="00146BAC" w:rsidP="00146BAC">
      <w:pPr>
        <w:widowControl w:val="0"/>
        <w:autoSpaceDE w:val="0"/>
        <w:autoSpaceDN w:val="0"/>
        <w:adjustRightInd w:val="0"/>
        <w:jc w:val="both"/>
        <w:rPr>
          <w:sz w:val="12"/>
          <w:szCs w:val="14"/>
        </w:rPr>
      </w:pPr>
      <w:r w:rsidRPr="00146BAC">
        <w:rPr>
          <w:sz w:val="12"/>
          <w:szCs w:val="14"/>
        </w:rPr>
        <w:t xml:space="preserve">7.1. Споры, возникающие между Сторонами в связи с исполнением Соглашения, решаются ими, по возможности, путем проведения переговоров с оформлением соответствующих протоколов или иных документов. </w:t>
      </w:r>
      <w:r w:rsidRPr="00146BAC">
        <w:rPr>
          <w:sz w:val="12"/>
          <w:szCs w:val="14"/>
        </w:rPr>
        <w:br/>
        <w:t xml:space="preserve">При </w:t>
      </w:r>
      <w:proofErr w:type="spellStart"/>
      <w:r w:rsidRPr="00146BAC">
        <w:rPr>
          <w:sz w:val="12"/>
          <w:szCs w:val="14"/>
        </w:rPr>
        <w:t>недостижении</w:t>
      </w:r>
      <w:proofErr w:type="spellEnd"/>
      <w:r w:rsidRPr="00146BAC">
        <w:rPr>
          <w:sz w:val="12"/>
          <w:szCs w:val="14"/>
        </w:rPr>
        <w:t xml:space="preserve"> согласия споры между Сторонами решаются в судебном порядке.</w:t>
      </w:r>
    </w:p>
    <w:p w:rsidR="00146BAC" w:rsidRPr="00146BAC" w:rsidRDefault="00146BAC" w:rsidP="00146BAC">
      <w:pPr>
        <w:widowControl w:val="0"/>
        <w:autoSpaceDE w:val="0"/>
        <w:autoSpaceDN w:val="0"/>
        <w:adjustRightInd w:val="0"/>
        <w:jc w:val="both"/>
        <w:rPr>
          <w:sz w:val="12"/>
          <w:szCs w:val="14"/>
        </w:rPr>
      </w:pPr>
      <w:r w:rsidRPr="00146BAC">
        <w:rPr>
          <w:sz w:val="12"/>
          <w:szCs w:val="14"/>
        </w:rPr>
        <w:t xml:space="preserve">7.2. Соглашение вступает в силу </w:t>
      </w:r>
      <w:proofErr w:type="gramStart"/>
      <w:r w:rsidRPr="00146BAC">
        <w:rPr>
          <w:sz w:val="12"/>
          <w:szCs w:val="14"/>
        </w:rPr>
        <w:t>с даты</w:t>
      </w:r>
      <w:proofErr w:type="gramEnd"/>
      <w:r w:rsidRPr="00146BAC">
        <w:rPr>
          <w:sz w:val="12"/>
          <w:szCs w:val="14"/>
        </w:rPr>
        <w:t xml:space="preserve"> его подписания лицами, имеющими право действовать от имени каждой из Сторон, но не ранее доведения лимитов бюджетных обязательств, указанных в </w:t>
      </w:r>
      <w:hyperlink w:anchor="Par113" w:tooltip="2.2. Субсидия предоставляется в пределах лимитов бюджетных обязательств, доведенных Учредителю как получателю средств федерального бюджета по кодам классификации расходов бюджетов Российской Федерации (далее - коды БК), в следующем размере &lt;4&gt;:" w:history="1">
        <w:r w:rsidRPr="00146BAC">
          <w:rPr>
            <w:sz w:val="12"/>
            <w:szCs w:val="14"/>
          </w:rPr>
          <w:t>пункте 2.4</w:t>
        </w:r>
      </w:hyperlink>
      <w:r w:rsidRPr="00146BAC">
        <w:rPr>
          <w:sz w:val="12"/>
          <w:szCs w:val="14"/>
        </w:rPr>
        <w:t xml:space="preserve"> Соглашения, и действует до полного исполнения Сторонами своих обязательств по Соглашению.</w:t>
      </w:r>
    </w:p>
    <w:p w:rsidR="00146BAC" w:rsidRPr="00146BAC" w:rsidRDefault="00146BAC" w:rsidP="00146BAC">
      <w:pPr>
        <w:widowControl w:val="0"/>
        <w:autoSpaceDE w:val="0"/>
        <w:autoSpaceDN w:val="0"/>
        <w:adjustRightInd w:val="0"/>
        <w:jc w:val="both"/>
        <w:rPr>
          <w:sz w:val="12"/>
          <w:szCs w:val="14"/>
        </w:rPr>
      </w:pPr>
      <w:r w:rsidRPr="00146BAC">
        <w:rPr>
          <w:sz w:val="12"/>
          <w:szCs w:val="14"/>
        </w:rPr>
        <w:t>7.3.</w:t>
      </w:r>
      <w:r w:rsidRPr="00146BAC" w:rsidDel="00934F8B">
        <w:rPr>
          <w:sz w:val="12"/>
          <w:szCs w:val="14"/>
        </w:rPr>
        <w:t xml:space="preserve"> И</w:t>
      </w:r>
      <w:r w:rsidRPr="00146BAC">
        <w:rPr>
          <w:sz w:val="12"/>
          <w:szCs w:val="14"/>
        </w:rPr>
        <w:t>зменение Соглашения</w:t>
      </w:r>
      <w:r w:rsidRPr="00146BAC" w:rsidDel="00934F8B">
        <w:rPr>
          <w:sz w:val="12"/>
          <w:szCs w:val="14"/>
        </w:rPr>
        <w:t xml:space="preserve"> осуществляется по соглашению Сторон и оформляется в виде дополнительного соглашения</w:t>
      </w:r>
      <w:r w:rsidRPr="00146BAC">
        <w:rPr>
          <w:sz w:val="12"/>
          <w:szCs w:val="14"/>
        </w:rPr>
        <w:t xml:space="preserve"> к Соглашению согласно приложению № ____ к Соглашению</w:t>
      </w:r>
      <w:r w:rsidRPr="00146BAC">
        <w:rPr>
          <w:sz w:val="12"/>
          <w:szCs w:val="14"/>
          <w:vertAlign w:val="superscript"/>
        </w:rPr>
        <w:footnoteReference w:id="30"/>
      </w:r>
      <w:r w:rsidRPr="00146BAC" w:rsidDel="00934F8B">
        <w:rPr>
          <w:sz w:val="12"/>
          <w:szCs w:val="14"/>
        </w:rPr>
        <w:t>, являюще</w:t>
      </w:r>
      <w:r w:rsidRPr="00146BAC">
        <w:rPr>
          <w:sz w:val="12"/>
          <w:szCs w:val="14"/>
        </w:rPr>
        <w:t xml:space="preserve">муся неотъемлемой частью </w:t>
      </w:r>
      <w:r w:rsidRPr="00146BAC" w:rsidDel="00934F8B">
        <w:rPr>
          <w:sz w:val="12"/>
          <w:szCs w:val="14"/>
        </w:rPr>
        <w:t>Соглашения</w:t>
      </w:r>
      <w:r w:rsidRPr="00146BAC">
        <w:rPr>
          <w:sz w:val="12"/>
          <w:szCs w:val="14"/>
        </w:rPr>
        <w:t>.</w:t>
      </w:r>
    </w:p>
    <w:p w:rsidR="00146BAC" w:rsidRPr="00146BAC" w:rsidRDefault="00146BAC" w:rsidP="00146BAC">
      <w:pPr>
        <w:widowControl w:val="0"/>
        <w:autoSpaceDE w:val="0"/>
        <w:autoSpaceDN w:val="0"/>
        <w:adjustRightInd w:val="0"/>
        <w:jc w:val="both"/>
        <w:rPr>
          <w:sz w:val="12"/>
          <w:szCs w:val="14"/>
        </w:rPr>
      </w:pPr>
      <w:r w:rsidRPr="00146BAC">
        <w:rPr>
          <w:sz w:val="12"/>
          <w:szCs w:val="14"/>
        </w:rPr>
        <w:t>7.4. Расторжение Соглашения осуществляется по соглашению Сторон</w:t>
      </w:r>
      <w:r w:rsidRPr="00146BAC">
        <w:rPr>
          <w:sz w:val="12"/>
          <w:szCs w:val="14"/>
          <w:vertAlign w:val="superscript"/>
        </w:rPr>
        <w:footnoteReference w:id="31"/>
      </w:r>
      <w:r w:rsidRPr="00146BAC">
        <w:rPr>
          <w:sz w:val="12"/>
          <w:szCs w:val="14"/>
        </w:rPr>
        <w:t xml:space="preserve"> или в случаях, определенных </w:t>
      </w:r>
      <w:hyperlink w:anchor="Par254" w:tooltip="7.1.1. Расторжение настоящего Соглашения Учредителем в одностороннем порядке возможно в случаях:" w:history="1">
        <w:r w:rsidRPr="00146BAC">
          <w:rPr>
            <w:sz w:val="12"/>
            <w:szCs w:val="14"/>
          </w:rPr>
          <w:t>пунктами 7.</w:t>
        </w:r>
      </w:hyperlink>
      <w:r w:rsidRPr="00146BAC">
        <w:rPr>
          <w:sz w:val="12"/>
          <w:szCs w:val="14"/>
        </w:rPr>
        <w:t>5. и 7.6 Соглашения, в одностороннем порядке.</w:t>
      </w:r>
    </w:p>
    <w:p w:rsidR="00146BAC" w:rsidRPr="00146BAC" w:rsidRDefault="00146BAC" w:rsidP="00146BAC">
      <w:pPr>
        <w:widowControl w:val="0"/>
        <w:autoSpaceDE w:val="0"/>
        <w:autoSpaceDN w:val="0"/>
        <w:adjustRightInd w:val="0"/>
        <w:jc w:val="both"/>
        <w:rPr>
          <w:sz w:val="12"/>
          <w:szCs w:val="14"/>
        </w:rPr>
      </w:pPr>
      <w:bookmarkStart w:id="46" w:name="Par254"/>
      <w:bookmarkEnd w:id="46"/>
      <w:r w:rsidRPr="00146BAC">
        <w:rPr>
          <w:sz w:val="12"/>
          <w:szCs w:val="14"/>
        </w:rPr>
        <w:t>7.5. Расторжение Соглашения Уполномоченным органом в одностороннем порядке</w:t>
      </w:r>
      <w:r w:rsidRPr="00146BAC">
        <w:rPr>
          <w:sz w:val="12"/>
          <w:szCs w:val="14"/>
          <w:vertAlign w:val="superscript"/>
        </w:rPr>
        <w:footnoteReference w:id="32"/>
      </w:r>
      <w:r w:rsidRPr="00146BAC">
        <w:rPr>
          <w:sz w:val="12"/>
          <w:szCs w:val="14"/>
        </w:rPr>
        <w:t xml:space="preserve"> возможно в случаях:</w:t>
      </w:r>
    </w:p>
    <w:p w:rsidR="00146BAC" w:rsidRPr="00146BAC" w:rsidRDefault="00146BAC" w:rsidP="00146BAC">
      <w:pPr>
        <w:widowControl w:val="0"/>
        <w:autoSpaceDE w:val="0"/>
        <w:autoSpaceDN w:val="0"/>
        <w:adjustRightInd w:val="0"/>
        <w:jc w:val="both"/>
        <w:rPr>
          <w:sz w:val="12"/>
          <w:szCs w:val="14"/>
        </w:rPr>
      </w:pPr>
      <w:bookmarkStart w:id="47" w:name="Par255"/>
      <w:bookmarkEnd w:id="47"/>
      <w:r w:rsidRPr="00146BAC">
        <w:rPr>
          <w:sz w:val="12"/>
          <w:szCs w:val="14"/>
        </w:rPr>
        <w:t xml:space="preserve">7.5.1. неоднократного (более трех раз) отклонения показателей качества </w:t>
      </w:r>
      <w:r w:rsidRPr="00146BAC">
        <w:rPr>
          <w:sz w:val="12"/>
          <w:szCs w:val="14"/>
        </w:rPr>
        <w:br/>
        <w:t>оказания Услуги (Услуг), определенных приложением № ___ к Соглашению, являющимся неотъемлемой частью Соглашения</w:t>
      </w:r>
      <w:r w:rsidRPr="00146BAC">
        <w:rPr>
          <w:sz w:val="12"/>
          <w:szCs w:val="14"/>
          <w:vertAlign w:val="superscript"/>
        </w:rPr>
        <w:t>8</w:t>
      </w:r>
      <w:r w:rsidRPr="00146BAC">
        <w:rPr>
          <w:sz w:val="12"/>
          <w:szCs w:val="14"/>
        </w:rPr>
        <w:t>, сверх установленных предельно допустимых возможных отклонений по итогам отчетного периода;</w:t>
      </w:r>
    </w:p>
    <w:p w:rsidR="00146BAC" w:rsidRPr="00146BAC" w:rsidRDefault="00146BAC" w:rsidP="00146BAC">
      <w:pPr>
        <w:widowControl w:val="0"/>
        <w:autoSpaceDE w:val="0"/>
        <w:autoSpaceDN w:val="0"/>
        <w:adjustRightInd w:val="0"/>
        <w:jc w:val="both"/>
        <w:rPr>
          <w:sz w:val="12"/>
          <w:szCs w:val="14"/>
        </w:rPr>
      </w:pPr>
      <w:r w:rsidRPr="00146BAC">
        <w:rPr>
          <w:sz w:val="12"/>
          <w:szCs w:val="14"/>
        </w:rPr>
        <w:t>7.5.2. неоднократного (более трех раз) отклонения показателей объема оказания Услуги (Услуг), определенных приложением № ___ к Соглашению</w:t>
      </w:r>
      <w:r w:rsidRPr="00146BAC">
        <w:rPr>
          <w:sz w:val="12"/>
          <w:szCs w:val="14"/>
          <w:vertAlign w:val="superscript"/>
        </w:rPr>
        <w:t>8</w:t>
      </w:r>
      <w:r w:rsidRPr="00146BAC">
        <w:rPr>
          <w:sz w:val="12"/>
          <w:szCs w:val="14"/>
        </w:rPr>
        <w:t>, являющимся неотъемлемой частью настоящего Соглашения, сверх установленных предельно допустимых возможных отклонений по итогам отчетного периода</w:t>
      </w:r>
      <w:r w:rsidRPr="00146BAC">
        <w:rPr>
          <w:sz w:val="12"/>
          <w:szCs w:val="14"/>
          <w:vertAlign w:val="superscript"/>
        </w:rPr>
        <w:t>10</w:t>
      </w:r>
      <w:r w:rsidRPr="00146BAC">
        <w:rPr>
          <w:sz w:val="12"/>
          <w:szCs w:val="14"/>
        </w:rPr>
        <w:t>;</w:t>
      </w:r>
    </w:p>
    <w:p w:rsidR="00146BAC" w:rsidRPr="00146BAC" w:rsidRDefault="00146BAC" w:rsidP="00146BAC">
      <w:pPr>
        <w:widowControl w:val="0"/>
        <w:autoSpaceDE w:val="0"/>
        <w:autoSpaceDN w:val="0"/>
        <w:adjustRightInd w:val="0"/>
        <w:jc w:val="both"/>
        <w:rPr>
          <w:sz w:val="12"/>
          <w:szCs w:val="14"/>
        </w:rPr>
      </w:pPr>
      <w:r w:rsidRPr="00146BAC">
        <w:rPr>
          <w:sz w:val="12"/>
          <w:szCs w:val="14"/>
        </w:rPr>
        <w:t>7.5.3. неоднократного (более трех раз) нарушения Исполнителем условий предоставления Субсидии;</w:t>
      </w:r>
    </w:p>
    <w:p w:rsidR="00146BAC" w:rsidRPr="00146BAC" w:rsidRDefault="00146BAC" w:rsidP="00146BAC">
      <w:pPr>
        <w:widowControl w:val="0"/>
        <w:autoSpaceDE w:val="0"/>
        <w:autoSpaceDN w:val="0"/>
        <w:adjustRightInd w:val="0"/>
        <w:jc w:val="both"/>
        <w:rPr>
          <w:sz w:val="12"/>
          <w:szCs w:val="14"/>
        </w:rPr>
      </w:pPr>
      <w:r w:rsidRPr="00146BAC">
        <w:rPr>
          <w:sz w:val="12"/>
          <w:szCs w:val="14"/>
        </w:rPr>
        <w:t>7.5.4. однократного неоказания или ненадлежащего оказания Услуги (Услуг) потребителю услуг, установленного по результатам проверки, предусмотренной частью 7 статьи 21 Федерального закона;</w:t>
      </w:r>
    </w:p>
    <w:p w:rsidR="00146BAC" w:rsidRPr="00146BAC" w:rsidRDefault="00146BAC" w:rsidP="00146BAC">
      <w:pPr>
        <w:widowControl w:val="0"/>
        <w:autoSpaceDE w:val="0"/>
        <w:autoSpaceDN w:val="0"/>
        <w:adjustRightInd w:val="0"/>
        <w:jc w:val="both"/>
        <w:rPr>
          <w:sz w:val="12"/>
          <w:szCs w:val="14"/>
        </w:rPr>
      </w:pPr>
      <w:r w:rsidRPr="00146BAC">
        <w:rPr>
          <w:sz w:val="12"/>
          <w:szCs w:val="14"/>
        </w:rPr>
        <w:t xml:space="preserve">7.5.5. </w:t>
      </w:r>
      <w:proofErr w:type="spellStart"/>
      <w:r w:rsidRPr="00146BAC">
        <w:rPr>
          <w:sz w:val="12"/>
          <w:szCs w:val="14"/>
        </w:rPr>
        <w:t>недостижения</w:t>
      </w:r>
      <w:proofErr w:type="spellEnd"/>
      <w:r w:rsidRPr="00146BAC">
        <w:rPr>
          <w:sz w:val="12"/>
          <w:szCs w:val="14"/>
        </w:rPr>
        <w:t xml:space="preserve"> согласия Сторон по новым условиям Соглашения, в случае изменения в соответствии с бюджетным законодательством Российской Федерации объема финансового обеспечения исполнения федерального социального заказа, приводящего к невозможности исполнения Уполномоченным органом обязательств по финансовому обеспечению (возмещению) затрат Исполнителя услуг, связанных с оказанием Услуги (Услуг);</w:t>
      </w:r>
    </w:p>
    <w:p w:rsidR="00146BAC" w:rsidRPr="00146BAC" w:rsidRDefault="00146BAC" w:rsidP="00146BAC">
      <w:pPr>
        <w:widowControl w:val="0"/>
        <w:autoSpaceDE w:val="0"/>
        <w:autoSpaceDN w:val="0"/>
        <w:adjustRightInd w:val="0"/>
        <w:jc w:val="both"/>
        <w:rPr>
          <w:sz w:val="12"/>
          <w:szCs w:val="14"/>
        </w:rPr>
      </w:pPr>
      <w:r w:rsidRPr="00146BAC">
        <w:rPr>
          <w:sz w:val="12"/>
          <w:szCs w:val="14"/>
        </w:rPr>
        <w:t>7.5.6. ______________________________________________________</w:t>
      </w:r>
      <w:r w:rsidRPr="00146BAC">
        <w:rPr>
          <w:sz w:val="12"/>
          <w:szCs w:val="14"/>
          <w:vertAlign w:val="superscript"/>
        </w:rPr>
        <w:footnoteReference w:id="33"/>
      </w:r>
      <w:r w:rsidRPr="00146BAC">
        <w:rPr>
          <w:sz w:val="12"/>
          <w:szCs w:val="14"/>
        </w:rPr>
        <w:t>.</w:t>
      </w:r>
    </w:p>
    <w:p w:rsidR="00146BAC" w:rsidRPr="00146BAC" w:rsidRDefault="00146BAC" w:rsidP="00146BAC">
      <w:pPr>
        <w:widowControl w:val="0"/>
        <w:autoSpaceDE w:val="0"/>
        <w:autoSpaceDN w:val="0"/>
        <w:adjustRightInd w:val="0"/>
        <w:jc w:val="both"/>
        <w:rPr>
          <w:sz w:val="12"/>
          <w:szCs w:val="14"/>
        </w:rPr>
      </w:pPr>
      <w:bookmarkStart w:id="48" w:name="Par261"/>
      <w:bookmarkEnd w:id="48"/>
      <w:r w:rsidRPr="00146BAC">
        <w:rPr>
          <w:sz w:val="12"/>
          <w:szCs w:val="14"/>
        </w:rPr>
        <w:t>7.6. Расторжение Соглашения Исполнителем в одностороннем порядке допускается в судебном порядке.</w:t>
      </w:r>
    </w:p>
    <w:p w:rsidR="00146BAC" w:rsidRPr="00146BAC" w:rsidRDefault="00146BAC" w:rsidP="00146BAC">
      <w:pPr>
        <w:widowControl w:val="0"/>
        <w:autoSpaceDE w:val="0"/>
        <w:autoSpaceDN w:val="0"/>
        <w:adjustRightInd w:val="0"/>
        <w:jc w:val="both"/>
        <w:rPr>
          <w:sz w:val="12"/>
          <w:szCs w:val="14"/>
        </w:rPr>
      </w:pPr>
      <w:r w:rsidRPr="00146BAC">
        <w:rPr>
          <w:sz w:val="12"/>
          <w:szCs w:val="14"/>
        </w:rPr>
        <w:t>7.7. В случае расторжения Соглашения по основаниям, предусмотренным пунктами 7.5 и 7.6 Соглашения, Исполнителю выплачиваются средства в размере, соответствующем стоимости Услуги (Услуг), оказанных Исполнителем в надлежащем порядке до момента расторжения Соглашения, который определяется на основании нормативных затрат, утвержденных с соблюдением общих требований, определенных _________________________________________________________________</w:t>
      </w:r>
    </w:p>
    <w:p w:rsidR="00146BAC" w:rsidRPr="00146BAC" w:rsidRDefault="00146BAC" w:rsidP="00146BAC">
      <w:pPr>
        <w:widowControl w:val="0"/>
        <w:autoSpaceDE w:val="0"/>
        <w:autoSpaceDN w:val="0"/>
        <w:adjustRightInd w:val="0"/>
        <w:jc w:val="both"/>
        <w:rPr>
          <w:sz w:val="12"/>
          <w:szCs w:val="14"/>
        </w:rPr>
      </w:pPr>
      <w:r w:rsidRPr="00146BAC">
        <w:rPr>
          <w:sz w:val="12"/>
          <w:szCs w:val="14"/>
        </w:rPr>
        <w:t>(наименование федерального органа исполнительной власти, осуществляющего функции по выработке государственной политики и нормативно-правовому регулированию в установленных сферах деятельности)</w:t>
      </w:r>
      <w:r w:rsidRPr="00146BAC">
        <w:rPr>
          <w:sz w:val="12"/>
          <w:szCs w:val="14"/>
        </w:rPr>
        <w:br/>
        <w:t>в порядке, предусмотренном Дополнительным соглашением о расторжении Соглашения.</w:t>
      </w:r>
    </w:p>
    <w:p w:rsidR="00146BAC" w:rsidRPr="00146BAC" w:rsidRDefault="00146BAC" w:rsidP="00146BAC">
      <w:pPr>
        <w:widowControl w:val="0"/>
        <w:autoSpaceDE w:val="0"/>
        <w:autoSpaceDN w:val="0"/>
        <w:adjustRightInd w:val="0"/>
        <w:jc w:val="both"/>
        <w:rPr>
          <w:sz w:val="12"/>
          <w:szCs w:val="14"/>
        </w:rPr>
      </w:pPr>
      <w:r w:rsidRPr="00146BAC">
        <w:rPr>
          <w:sz w:val="12"/>
          <w:szCs w:val="14"/>
        </w:rPr>
        <w:t xml:space="preserve">7.8. Документы и иная информация, предусмотренные Соглашением, направляются Сторонами следующими способами: </w:t>
      </w:r>
    </w:p>
    <w:p w:rsidR="00146BAC" w:rsidRPr="00146BAC" w:rsidRDefault="00146BAC" w:rsidP="00146BAC">
      <w:pPr>
        <w:widowControl w:val="0"/>
        <w:autoSpaceDE w:val="0"/>
        <w:autoSpaceDN w:val="0"/>
        <w:adjustRightInd w:val="0"/>
        <w:jc w:val="both"/>
        <w:rPr>
          <w:sz w:val="12"/>
          <w:szCs w:val="14"/>
        </w:rPr>
      </w:pPr>
      <w:r w:rsidRPr="00146BAC">
        <w:rPr>
          <w:sz w:val="12"/>
          <w:szCs w:val="14"/>
        </w:rPr>
        <w:t>7.8.1. путем использования государственной интегрированной информационной системы управления общественными финансами «Электронный бюджет»</w:t>
      </w:r>
      <w:r w:rsidRPr="00146BAC">
        <w:rPr>
          <w:sz w:val="12"/>
          <w:szCs w:val="14"/>
          <w:vertAlign w:val="superscript"/>
        </w:rPr>
        <w:footnoteReference w:id="34"/>
      </w:r>
      <w:r w:rsidRPr="00146BAC">
        <w:rPr>
          <w:sz w:val="12"/>
          <w:szCs w:val="14"/>
        </w:rPr>
        <w:t>;</w:t>
      </w:r>
    </w:p>
    <w:p w:rsidR="00146BAC" w:rsidRPr="00146BAC" w:rsidRDefault="00146BAC" w:rsidP="00146BAC">
      <w:pPr>
        <w:widowControl w:val="0"/>
        <w:autoSpaceDE w:val="0"/>
        <w:autoSpaceDN w:val="0"/>
        <w:adjustRightInd w:val="0"/>
        <w:jc w:val="both"/>
        <w:rPr>
          <w:sz w:val="12"/>
          <w:szCs w:val="14"/>
        </w:rPr>
      </w:pPr>
      <w:r w:rsidRPr="00146BAC">
        <w:rPr>
          <w:sz w:val="12"/>
          <w:szCs w:val="14"/>
        </w:rPr>
        <w:t>7.8.2. ______________________________________________________</w:t>
      </w:r>
      <w:r w:rsidRPr="00146BAC">
        <w:rPr>
          <w:sz w:val="12"/>
          <w:szCs w:val="14"/>
          <w:vertAlign w:val="superscript"/>
        </w:rPr>
        <w:footnoteReference w:id="35"/>
      </w:r>
      <w:r w:rsidRPr="00146BAC">
        <w:rPr>
          <w:sz w:val="12"/>
          <w:szCs w:val="14"/>
        </w:rPr>
        <w:t>.</w:t>
      </w:r>
    </w:p>
    <w:p w:rsidR="00146BAC" w:rsidRPr="00146BAC" w:rsidRDefault="00146BAC" w:rsidP="00146BAC">
      <w:pPr>
        <w:widowControl w:val="0"/>
        <w:autoSpaceDE w:val="0"/>
        <w:autoSpaceDN w:val="0"/>
        <w:adjustRightInd w:val="0"/>
        <w:jc w:val="both"/>
        <w:rPr>
          <w:sz w:val="12"/>
          <w:szCs w:val="14"/>
        </w:rPr>
      </w:pPr>
      <w:r w:rsidRPr="00146BAC">
        <w:rPr>
          <w:sz w:val="12"/>
          <w:szCs w:val="14"/>
        </w:rPr>
        <w:t>7.9. Настоящее Соглашение заключено Сторонами в форме</w:t>
      </w:r>
      <w:bookmarkStart w:id="49" w:name="Par285"/>
      <w:bookmarkEnd w:id="49"/>
      <w:r w:rsidRPr="00146BAC">
        <w:rPr>
          <w:sz w:val="12"/>
          <w:szCs w:val="14"/>
        </w:rPr>
        <w:t xml:space="preserve"> электронного документа в </w:t>
      </w:r>
      <w:r w:rsidRPr="00146BAC">
        <w:rPr>
          <w:sz w:val="12"/>
          <w:szCs w:val="14"/>
        </w:rPr>
        <w:lastRenderedPageBreak/>
        <w:t>государственной интегрированной информационной системе управления общественными финансами «Электронный бюджет» и подписано усиленными квалифицированными электронными подписями лиц, имеющих право действовать от имени каждой из Сторон Соглашения.</w:t>
      </w:r>
    </w:p>
    <w:p w:rsidR="00146BAC" w:rsidRPr="00146BAC" w:rsidRDefault="00146BAC" w:rsidP="00146BAC">
      <w:pPr>
        <w:widowControl w:val="0"/>
        <w:autoSpaceDE w:val="0"/>
        <w:autoSpaceDN w:val="0"/>
        <w:adjustRightInd w:val="0"/>
        <w:jc w:val="both"/>
        <w:rPr>
          <w:sz w:val="12"/>
          <w:szCs w:val="14"/>
        </w:rPr>
      </w:pPr>
    </w:p>
    <w:p w:rsidR="00146BAC" w:rsidRPr="00146BAC" w:rsidRDefault="00146BAC" w:rsidP="00146BAC">
      <w:pPr>
        <w:widowControl w:val="0"/>
        <w:autoSpaceDE w:val="0"/>
        <w:autoSpaceDN w:val="0"/>
        <w:adjustRightInd w:val="0"/>
        <w:jc w:val="both"/>
        <w:outlineLvl w:val="1"/>
        <w:rPr>
          <w:sz w:val="12"/>
          <w:szCs w:val="14"/>
        </w:rPr>
      </w:pPr>
      <w:bookmarkStart w:id="50" w:name="Par289"/>
      <w:bookmarkStart w:id="51" w:name="Par293"/>
      <w:bookmarkEnd w:id="50"/>
      <w:bookmarkEnd w:id="51"/>
      <w:r w:rsidRPr="00146BAC">
        <w:rPr>
          <w:sz w:val="12"/>
          <w:szCs w:val="14"/>
        </w:rPr>
        <w:t>VIII. Платежные реквизиты Сторон</w:t>
      </w:r>
      <w:r w:rsidRPr="00146BAC">
        <w:rPr>
          <w:sz w:val="12"/>
          <w:szCs w:val="14"/>
          <w:vertAlign w:val="superscript"/>
        </w:rPr>
        <w:footnoteReference w:id="36"/>
      </w:r>
    </w:p>
    <w:p w:rsidR="00146BAC" w:rsidRPr="002F141B" w:rsidRDefault="00146BAC" w:rsidP="00146BAC">
      <w:pPr>
        <w:widowControl w:val="0"/>
        <w:autoSpaceDE w:val="0"/>
        <w:autoSpaceDN w:val="0"/>
        <w:adjustRightInd w:val="0"/>
        <w:rPr>
          <w:sz w:val="14"/>
          <w:szCs w:val="1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567"/>
        <w:gridCol w:w="2546"/>
      </w:tblGrid>
      <w:tr w:rsidR="00146BAC" w:rsidRPr="00146BAC" w:rsidTr="00146BAC">
        <w:trPr>
          <w:trHeight w:val="20"/>
        </w:trPr>
        <w:tc>
          <w:tcPr>
            <w:tcW w:w="2510" w:type="pct"/>
          </w:tcPr>
          <w:p w:rsidR="00146BAC" w:rsidRPr="00146BAC" w:rsidRDefault="00146BAC" w:rsidP="00146BAC">
            <w:pPr>
              <w:widowControl w:val="0"/>
              <w:autoSpaceDE w:val="0"/>
              <w:autoSpaceDN w:val="0"/>
              <w:adjustRightInd w:val="0"/>
              <w:jc w:val="center"/>
              <w:rPr>
                <w:sz w:val="12"/>
                <w:szCs w:val="14"/>
              </w:rPr>
            </w:pPr>
            <w:r w:rsidRPr="00146BAC">
              <w:rPr>
                <w:sz w:val="12"/>
                <w:szCs w:val="14"/>
              </w:rPr>
              <w:t xml:space="preserve">Полное и сокращенное (при наличии) </w:t>
            </w:r>
            <w:r w:rsidRPr="00146BAC">
              <w:rPr>
                <w:sz w:val="12"/>
                <w:szCs w:val="14"/>
              </w:rPr>
              <w:br/>
              <w:t>наименование Уполномоченного органа</w:t>
            </w:r>
          </w:p>
          <w:p w:rsidR="00146BAC" w:rsidRPr="00146BAC" w:rsidRDefault="00146BAC" w:rsidP="00146BAC">
            <w:pPr>
              <w:widowControl w:val="0"/>
              <w:autoSpaceDE w:val="0"/>
              <w:autoSpaceDN w:val="0"/>
              <w:adjustRightInd w:val="0"/>
              <w:jc w:val="center"/>
              <w:rPr>
                <w:sz w:val="12"/>
                <w:szCs w:val="14"/>
              </w:rPr>
            </w:pPr>
            <w:r w:rsidRPr="00146BAC">
              <w:rPr>
                <w:sz w:val="12"/>
                <w:szCs w:val="14"/>
              </w:rPr>
              <w:t>__________________________</w:t>
            </w:r>
          </w:p>
          <w:p w:rsidR="00146BAC" w:rsidRPr="00146BAC" w:rsidRDefault="00146BAC" w:rsidP="00146BAC">
            <w:pPr>
              <w:widowControl w:val="0"/>
              <w:autoSpaceDE w:val="0"/>
              <w:autoSpaceDN w:val="0"/>
              <w:adjustRightInd w:val="0"/>
              <w:jc w:val="center"/>
              <w:rPr>
                <w:sz w:val="12"/>
                <w:szCs w:val="14"/>
              </w:rPr>
            </w:pPr>
          </w:p>
        </w:tc>
        <w:tc>
          <w:tcPr>
            <w:tcW w:w="2490" w:type="pct"/>
          </w:tcPr>
          <w:p w:rsidR="00146BAC" w:rsidRPr="00146BAC" w:rsidRDefault="00146BAC" w:rsidP="00146BAC">
            <w:pPr>
              <w:widowControl w:val="0"/>
              <w:autoSpaceDE w:val="0"/>
              <w:autoSpaceDN w:val="0"/>
              <w:adjustRightInd w:val="0"/>
              <w:jc w:val="center"/>
              <w:rPr>
                <w:sz w:val="12"/>
                <w:szCs w:val="14"/>
              </w:rPr>
            </w:pPr>
            <w:r w:rsidRPr="00146BAC">
              <w:rPr>
                <w:sz w:val="12"/>
                <w:szCs w:val="14"/>
              </w:rPr>
              <w:t xml:space="preserve">Полное и сокращенное (при наличии) </w:t>
            </w:r>
            <w:r w:rsidRPr="00146BAC">
              <w:rPr>
                <w:sz w:val="12"/>
                <w:szCs w:val="14"/>
              </w:rPr>
              <w:br/>
              <w:t xml:space="preserve">наименование Исполнителя </w:t>
            </w:r>
          </w:p>
          <w:p w:rsidR="00146BAC" w:rsidRPr="00146BAC" w:rsidRDefault="00146BAC" w:rsidP="00146BAC">
            <w:pPr>
              <w:widowControl w:val="0"/>
              <w:autoSpaceDE w:val="0"/>
              <w:autoSpaceDN w:val="0"/>
              <w:adjustRightInd w:val="0"/>
              <w:jc w:val="center"/>
              <w:rPr>
                <w:sz w:val="12"/>
                <w:szCs w:val="14"/>
              </w:rPr>
            </w:pPr>
            <w:r w:rsidRPr="00146BAC">
              <w:rPr>
                <w:sz w:val="12"/>
                <w:szCs w:val="14"/>
              </w:rPr>
              <w:t>__________________________________</w:t>
            </w:r>
          </w:p>
        </w:tc>
      </w:tr>
      <w:tr w:rsidR="00146BAC" w:rsidRPr="00146BAC" w:rsidTr="00146BAC">
        <w:trPr>
          <w:trHeight w:val="20"/>
        </w:trPr>
        <w:tc>
          <w:tcPr>
            <w:tcW w:w="2510" w:type="pct"/>
          </w:tcPr>
          <w:p w:rsidR="00146BAC" w:rsidRPr="00146BAC" w:rsidRDefault="00146BAC" w:rsidP="00146BAC">
            <w:pPr>
              <w:widowControl w:val="0"/>
              <w:autoSpaceDE w:val="0"/>
              <w:autoSpaceDN w:val="0"/>
              <w:adjustRightInd w:val="0"/>
              <w:rPr>
                <w:sz w:val="12"/>
                <w:szCs w:val="14"/>
              </w:rPr>
            </w:pPr>
            <w:r w:rsidRPr="00146BAC">
              <w:rPr>
                <w:sz w:val="12"/>
                <w:szCs w:val="14"/>
              </w:rPr>
              <w:t>Наименование _______________________</w:t>
            </w:r>
          </w:p>
          <w:p w:rsidR="00146BAC" w:rsidRPr="00146BAC" w:rsidRDefault="00146BAC" w:rsidP="00146BAC">
            <w:pPr>
              <w:widowControl w:val="0"/>
              <w:autoSpaceDE w:val="0"/>
              <w:autoSpaceDN w:val="0"/>
              <w:adjustRightInd w:val="0"/>
              <w:rPr>
                <w:sz w:val="12"/>
                <w:szCs w:val="14"/>
              </w:rPr>
            </w:pPr>
            <w:r w:rsidRPr="00146BAC">
              <w:rPr>
                <w:sz w:val="12"/>
                <w:szCs w:val="14"/>
              </w:rPr>
              <w:t xml:space="preserve">                                 (Уполномоченного органа)</w:t>
            </w:r>
          </w:p>
          <w:p w:rsidR="00146BAC" w:rsidRPr="00146BAC" w:rsidRDefault="00146BAC" w:rsidP="00146BAC">
            <w:pPr>
              <w:widowControl w:val="0"/>
              <w:autoSpaceDE w:val="0"/>
              <w:autoSpaceDN w:val="0"/>
              <w:adjustRightInd w:val="0"/>
              <w:rPr>
                <w:sz w:val="12"/>
                <w:szCs w:val="14"/>
              </w:rPr>
            </w:pPr>
            <w:r w:rsidRPr="00146BAC">
              <w:rPr>
                <w:sz w:val="12"/>
                <w:szCs w:val="14"/>
              </w:rPr>
              <w:t xml:space="preserve">ОГРН, </w:t>
            </w:r>
            <w:hyperlink r:id="rId24" w:history="1">
              <w:r w:rsidRPr="00146BAC">
                <w:rPr>
                  <w:sz w:val="12"/>
                  <w:szCs w:val="14"/>
                </w:rPr>
                <w:t>ОКТМО</w:t>
              </w:r>
            </w:hyperlink>
          </w:p>
        </w:tc>
        <w:tc>
          <w:tcPr>
            <w:tcW w:w="2490" w:type="pct"/>
          </w:tcPr>
          <w:p w:rsidR="00146BAC" w:rsidRPr="00146BAC" w:rsidRDefault="00146BAC" w:rsidP="00146BAC">
            <w:pPr>
              <w:widowControl w:val="0"/>
              <w:autoSpaceDE w:val="0"/>
              <w:autoSpaceDN w:val="0"/>
              <w:adjustRightInd w:val="0"/>
              <w:rPr>
                <w:sz w:val="12"/>
                <w:szCs w:val="14"/>
              </w:rPr>
            </w:pPr>
            <w:r w:rsidRPr="00146BAC">
              <w:rPr>
                <w:sz w:val="12"/>
                <w:szCs w:val="14"/>
              </w:rPr>
              <w:t xml:space="preserve">Наименование Исполнителя </w:t>
            </w:r>
          </w:p>
          <w:p w:rsidR="00146BAC" w:rsidRPr="00146BAC" w:rsidRDefault="00146BAC" w:rsidP="00146BAC">
            <w:pPr>
              <w:widowControl w:val="0"/>
              <w:autoSpaceDE w:val="0"/>
              <w:autoSpaceDN w:val="0"/>
              <w:adjustRightInd w:val="0"/>
              <w:rPr>
                <w:sz w:val="12"/>
                <w:szCs w:val="14"/>
              </w:rPr>
            </w:pPr>
          </w:p>
          <w:p w:rsidR="00146BAC" w:rsidRPr="00146BAC" w:rsidRDefault="00146BAC" w:rsidP="00146BAC">
            <w:pPr>
              <w:widowControl w:val="0"/>
              <w:autoSpaceDE w:val="0"/>
              <w:autoSpaceDN w:val="0"/>
              <w:adjustRightInd w:val="0"/>
              <w:rPr>
                <w:sz w:val="12"/>
                <w:szCs w:val="14"/>
              </w:rPr>
            </w:pPr>
          </w:p>
          <w:p w:rsidR="00146BAC" w:rsidRPr="00146BAC" w:rsidRDefault="00146BAC" w:rsidP="00146BAC">
            <w:pPr>
              <w:widowControl w:val="0"/>
              <w:autoSpaceDE w:val="0"/>
              <w:autoSpaceDN w:val="0"/>
              <w:adjustRightInd w:val="0"/>
              <w:rPr>
                <w:sz w:val="12"/>
                <w:szCs w:val="14"/>
              </w:rPr>
            </w:pPr>
          </w:p>
          <w:p w:rsidR="00146BAC" w:rsidRPr="00146BAC" w:rsidRDefault="00146BAC" w:rsidP="00146BAC">
            <w:pPr>
              <w:widowControl w:val="0"/>
              <w:autoSpaceDE w:val="0"/>
              <w:autoSpaceDN w:val="0"/>
              <w:adjustRightInd w:val="0"/>
              <w:rPr>
                <w:sz w:val="12"/>
                <w:szCs w:val="14"/>
              </w:rPr>
            </w:pPr>
            <w:r w:rsidRPr="00146BAC">
              <w:rPr>
                <w:sz w:val="12"/>
                <w:szCs w:val="14"/>
              </w:rPr>
              <w:t xml:space="preserve">ОГРН, </w:t>
            </w:r>
            <w:hyperlink r:id="rId25" w:history="1">
              <w:r w:rsidRPr="00146BAC">
                <w:rPr>
                  <w:sz w:val="12"/>
                  <w:szCs w:val="14"/>
                </w:rPr>
                <w:t>ОКТМО</w:t>
              </w:r>
            </w:hyperlink>
          </w:p>
        </w:tc>
      </w:tr>
      <w:tr w:rsidR="00146BAC" w:rsidRPr="00146BAC" w:rsidTr="00146BAC">
        <w:trPr>
          <w:trHeight w:val="20"/>
        </w:trPr>
        <w:tc>
          <w:tcPr>
            <w:tcW w:w="2510" w:type="pct"/>
          </w:tcPr>
          <w:p w:rsidR="00146BAC" w:rsidRPr="00146BAC" w:rsidRDefault="00146BAC" w:rsidP="00146BAC">
            <w:pPr>
              <w:widowControl w:val="0"/>
              <w:autoSpaceDE w:val="0"/>
              <w:autoSpaceDN w:val="0"/>
              <w:adjustRightInd w:val="0"/>
              <w:rPr>
                <w:sz w:val="12"/>
                <w:szCs w:val="14"/>
              </w:rPr>
            </w:pPr>
            <w:r w:rsidRPr="00146BAC">
              <w:rPr>
                <w:sz w:val="12"/>
                <w:szCs w:val="14"/>
              </w:rPr>
              <w:t>Место нахождения:</w:t>
            </w:r>
          </w:p>
          <w:p w:rsidR="00146BAC" w:rsidRPr="00146BAC" w:rsidRDefault="00146BAC" w:rsidP="00146BAC">
            <w:pPr>
              <w:widowControl w:val="0"/>
              <w:autoSpaceDE w:val="0"/>
              <w:autoSpaceDN w:val="0"/>
              <w:adjustRightInd w:val="0"/>
              <w:rPr>
                <w:sz w:val="12"/>
                <w:szCs w:val="14"/>
              </w:rPr>
            </w:pPr>
          </w:p>
        </w:tc>
        <w:tc>
          <w:tcPr>
            <w:tcW w:w="2490" w:type="pct"/>
          </w:tcPr>
          <w:p w:rsidR="00146BAC" w:rsidRPr="00146BAC" w:rsidRDefault="00146BAC" w:rsidP="00146BAC">
            <w:pPr>
              <w:widowControl w:val="0"/>
              <w:autoSpaceDE w:val="0"/>
              <w:autoSpaceDN w:val="0"/>
              <w:adjustRightInd w:val="0"/>
              <w:rPr>
                <w:sz w:val="12"/>
                <w:szCs w:val="14"/>
              </w:rPr>
            </w:pPr>
            <w:r w:rsidRPr="00146BAC">
              <w:rPr>
                <w:sz w:val="12"/>
                <w:szCs w:val="14"/>
              </w:rPr>
              <w:t>Место нахождения/адрес:</w:t>
            </w:r>
          </w:p>
          <w:p w:rsidR="00146BAC" w:rsidRPr="00146BAC" w:rsidRDefault="00146BAC" w:rsidP="00146BAC">
            <w:pPr>
              <w:widowControl w:val="0"/>
              <w:autoSpaceDE w:val="0"/>
              <w:autoSpaceDN w:val="0"/>
              <w:adjustRightInd w:val="0"/>
              <w:rPr>
                <w:sz w:val="12"/>
                <w:szCs w:val="14"/>
              </w:rPr>
            </w:pPr>
          </w:p>
        </w:tc>
      </w:tr>
      <w:tr w:rsidR="00146BAC" w:rsidRPr="00146BAC" w:rsidTr="00146BAC">
        <w:trPr>
          <w:trHeight w:val="20"/>
        </w:trPr>
        <w:tc>
          <w:tcPr>
            <w:tcW w:w="2510" w:type="pct"/>
          </w:tcPr>
          <w:p w:rsidR="00146BAC" w:rsidRPr="00146BAC" w:rsidRDefault="00146BAC" w:rsidP="00146BAC">
            <w:pPr>
              <w:widowControl w:val="0"/>
              <w:autoSpaceDE w:val="0"/>
              <w:autoSpaceDN w:val="0"/>
              <w:adjustRightInd w:val="0"/>
              <w:rPr>
                <w:sz w:val="12"/>
                <w:szCs w:val="14"/>
              </w:rPr>
            </w:pPr>
          </w:p>
        </w:tc>
        <w:tc>
          <w:tcPr>
            <w:tcW w:w="2490" w:type="pct"/>
          </w:tcPr>
          <w:p w:rsidR="00146BAC" w:rsidRPr="00146BAC" w:rsidRDefault="00146BAC" w:rsidP="00146BAC">
            <w:pPr>
              <w:widowControl w:val="0"/>
              <w:autoSpaceDE w:val="0"/>
              <w:autoSpaceDN w:val="0"/>
              <w:adjustRightInd w:val="0"/>
              <w:rPr>
                <w:sz w:val="12"/>
                <w:szCs w:val="14"/>
              </w:rPr>
            </w:pPr>
          </w:p>
        </w:tc>
      </w:tr>
      <w:tr w:rsidR="00146BAC" w:rsidRPr="00146BAC" w:rsidTr="00146BAC">
        <w:trPr>
          <w:trHeight w:val="20"/>
        </w:trPr>
        <w:tc>
          <w:tcPr>
            <w:tcW w:w="2510" w:type="pct"/>
          </w:tcPr>
          <w:p w:rsidR="00146BAC" w:rsidRPr="00146BAC" w:rsidRDefault="00146BAC" w:rsidP="00146BAC">
            <w:pPr>
              <w:widowControl w:val="0"/>
              <w:autoSpaceDE w:val="0"/>
              <w:autoSpaceDN w:val="0"/>
              <w:adjustRightInd w:val="0"/>
              <w:rPr>
                <w:sz w:val="12"/>
                <w:szCs w:val="14"/>
              </w:rPr>
            </w:pPr>
            <w:r w:rsidRPr="00146BAC">
              <w:rPr>
                <w:sz w:val="12"/>
                <w:szCs w:val="14"/>
              </w:rPr>
              <w:t>ИНН/КПП</w:t>
            </w:r>
          </w:p>
        </w:tc>
        <w:tc>
          <w:tcPr>
            <w:tcW w:w="2490" w:type="pct"/>
          </w:tcPr>
          <w:p w:rsidR="00146BAC" w:rsidRPr="00146BAC" w:rsidRDefault="00146BAC" w:rsidP="00146BAC">
            <w:pPr>
              <w:widowControl w:val="0"/>
              <w:autoSpaceDE w:val="0"/>
              <w:autoSpaceDN w:val="0"/>
              <w:adjustRightInd w:val="0"/>
              <w:rPr>
                <w:sz w:val="12"/>
                <w:szCs w:val="14"/>
              </w:rPr>
            </w:pPr>
            <w:r w:rsidRPr="00146BAC">
              <w:rPr>
                <w:sz w:val="12"/>
                <w:szCs w:val="14"/>
              </w:rPr>
              <w:t>ИНН/КПП</w:t>
            </w:r>
          </w:p>
        </w:tc>
      </w:tr>
      <w:tr w:rsidR="00146BAC" w:rsidRPr="00146BAC" w:rsidTr="00146BAC">
        <w:trPr>
          <w:trHeight w:val="20"/>
        </w:trPr>
        <w:tc>
          <w:tcPr>
            <w:tcW w:w="2510" w:type="pct"/>
          </w:tcPr>
          <w:p w:rsidR="00146BAC" w:rsidRPr="00146BAC" w:rsidRDefault="00146BAC" w:rsidP="00146BAC">
            <w:pPr>
              <w:widowControl w:val="0"/>
              <w:autoSpaceDE w:val="0"/>
              <w:autoSpaceDN w:val="0"/>
              <w:adjustRightInd w:val="0"/>
              <w:rPr>
                <w:sz w:val="12"/>
                <w:szCs w:val="14"/>
              </w:rPr>
            </w:pPr>
            <w:r w:rsidRPr="00146BAC">
              <w:rPr>
                <w:sz w:val="12"/>
                <w:szCs w:val="14"/>
              </w:rPr>
              <w:t>Платежные реквизиты:</w:t>
            </w:r>
          </w:p>
          <w:p w:rsidR="00146BAC" w:rsidRPr="00146BAC" w:rsidRDefault="00146BAC" w:rsidP="00146BAC">
            <w:pPr>
              <w:widowControl w:val="0"/>
              <w:autoSpaceDE w:val="0"/>
              <w:autoSpaceDN w:val="0"/>
              <w:adjustRightInd w:val="0"/>
              <w:rPr>
                <w:sz w:val="12"/>
                <w:szCs w:val="14"/>
              </w:rPr>
            </w:pPr>
            <w:r w:rsidRPr="00146BAC">
              <w:rPr>
                <w:sz w:val="12"/>
                <w:szCs w:val="14"/>
              </w:rPr>
              <w:t>Наименование учреждения Банка России,</w:t>
            </w:r>
          </w:p>
          <w:p w:rsidR="00146BAC" w:rsidRPr="00146BAC" w:rsidRDefault="00146BAC" w:rsidP="00146BAC">
            <w:pPr>
              <w:widowControl w:val="0"/>
              <w:autoSpaceDE w:val="0"/>
              <w:autoSpaceDN w:val="0"/>
              <w:adjustRightInd w:val="0"/>
              <w:rPr>
                <w:sz w:val="12"/>
                <w:szCs w:val="14"/>
              </w:rPr>
            </w:pPr>
            <w:r w:rsidRPr="00146BAC">
              <w:rPr>
                <w:sz w:val="12"/>
                <w:szCs w:val="14"/>
              </w:rPr>
              <w:t xml:space="preserve">Наименование и место нахождения </w:t>
            </w:r>
            <w:r w:rsidRPr="00146BAC">
              <w:rPr>
                <w:sz w:val="12"/>
                <w:szCs w:val="14"/>
              </w:rPr>
              <w:br/>
              <w:t xml:space="preserve">территориального органа Федерального </w:t>
            </w:r>
            <w:r w:rsidRPr="00146BAC">
              <w:rPr>
                <w:sz w:val="12"/>
                <w:szCs w:val="14"/>
              </w:rPr>
              <w:br/>
              <w:t>казначейства, в котором открыт лицевой счет, БИК</w:t>
            </w:r>
          </w:p>
          <w:p w:rsidR="00146BAC" w:rsidRPr="00146BAC" w:rsidRDefault="00146BAC" w:rsidP="00146BAC">
            <w:pPr>
              <w:widowControl w:val="0"/>
              <w:autoSpaceDE w:val="0"/>
              <w:autoSpaceDN w:val="0"/>
              <w:adjustRightInd w:val="0"/>
              <w:rPr>
                <w:sz w:val="12"/>
                <w:szCs w:val="14"/>
              </w:rPr>
            </w:pPr>
            <w:r w:rsidRPr="00146BAC">
              <w:rPr>
                <w:sz w:val="12"/>
                <w:szCs w:val="14"/>
              </w:rPr>
              <w:t>Единый казначейский счет</w:t>
            </w:r>
          </w:p>
          <w:p w:rsidR="00146BAC" w:rsidRPr="00146BAC" w:rsidRDefault="00146BAC" w:rsidP="00146BAC">
            <w:pPr>
              <w:widowControl w:val="0"/>
              <w:autoSpaceDE w:val="0"/>
              <w:autoSpaceDN w:val="0"/>
              <w:adjustRightInd w:val="0"/>
              <w:rPr>
                <w:sz w:val="12"/>
                <w:szCs w:val="14"/>
              </w:rPr>
            </w:pPr>
            <w:r w:rsidRPr="00146BAC">
              <w:rPr>
                <w:sz w:val="12"/>
                <w:szCs w:val="14"/>
              </w:rPr>
              <w:t>Казначейский счет</w:t>
            </w:r>
          </w:p>
          <w:p w:rsidR="00146BAC" w:rsidRPr="00146BAC" w:rsidRDefault="00146BAC" w:rsidP="00146BAC">
            <w:pPr>
              <w:widowControl w:val="0"/>
              <w:autoSpaceDE w:val="0"/>
              <w:autoSpaceDN w:val="0"/>
              <w:adjustRightInd w:val="0"/>
              <w:rPr>
                <w:sz w:val="12"/>
                <w:szCs w:val="14"/>
              </w:rPr>
            </w:pPr>
            <w:r w:rsidRPr="00146BAC">
              <w:rPr>
                <w:sz w:val="12"/>
                <w:szCs w:val="14"/>
              </w:rPr>
              <w:t>Лицевой счет</w:t>
            </w:r>
          </w:p>
        </w:tc>
        <w:tc>
          <w:tcPr>
            <w:tcW w:w="2490" w:type="pct"/>
          </w:tcPr>
          <w:p w:rsidR="00146BAC" w:rsidRPr="00146BAC" w:rsidRDefault="00146BAC" w:rsidP="00146BAC">
            <w:pPr>
              <w:widowControl w:val="0"/>
              <w:autoSpaceDE w:val="0"/>
              <w:autoSpaceDN w:val="0"/>
              <w:adjustRightInd w:val="0"/>
              <w:rPr>
                <w:sz w:val="12"/>
                <w:szCs w:val="14"/>
              </w:rPr>
            </w:pPr>
            <w:r w:rsidRPr="00146BAC">
              <w:rPr>
                <w:sz w:val="12"/>
                <w:szCs w:val="14"/>
              </w:rPr>
              <w:t>Платежные реквизиты:</w:t>
            </w:r>
          </w:p>
          <w:p w:rsidR="00146BAC" w:rsidRPr="00146BAC" w:rsidRDefault="00146BAC" w:rsidP="00146BAC">
            <w:pPr>
              <w:widowControl w:val="0"/>
              <w:autoSpaceDE w:val="0"/>
              <w:autoSpaceDN w:val="0"/>
              <w:adjustRightInd w:val="0"/>
              <w:rPr>
                <w:sz w:val="12"/>
                <w:szCs w:val="14"/>
              </w:rPr>
            </w:pPr>
            <w:r w:rsidRPr="00146BAC">
              <w:rPr>
                <w:sz w:val="12"/>
                <w:szCs w:val="14"/>
              </w:rPr>
              <w:t>Наименование учреждения Банка России (наименование кредитной организации),</w:t>
            </w:r>
          </w:p>
          <w:p w:rsidR="00146BAC" w:rsidRPr="00146BAC" w:rsidRDefault="00146BAC" w:rsidP="00146BAC">
            <w:pPr>
              <w:widowControl w:val="0"/>
              <w:autoSpaceDE w:val="0"/>
              <w:autoSpaceDN w:val="0"/>
              <w:adjustRightInd w:val="0"/>
              <w:rPr>
                <w:sz w:val="12"/>
                <w:szCs w:val="14"/>
              </w:rPr>
            </w:pPr>
            <w:r w:rsidRPr="00146BAC">
              <w:rPr>
                <w:sz w:val="12"/>
                <w:szCs w:val="14"/>
              </w:rPr>
              <w:t>БИК</w:t>
            </w:r>
          </w:p>
          <w:p w:rsidR="00146BAC" w:rsidRPr="00146BAC" w:rsidRDefault="00146BAC" w:rsidP="00146BAC">
            <w:pPr>
              <w:widowControl w:val="0"/>
              <w:autoSpaceDE w:val="0"/>
              <w:autoSpaceDN w:val="0"/>
              <w:adjustRightInd w:val="0"/>
              <w:rPr>
                <w:sz w:val="12"/>
                <w:szCs w:val="14"/>
              </w:rPr>
            </w:pPr>
            <w:r w:rsidRPr="00146BAC">
              <w:rPr>
                <w:sz w:val="12"/>
                <w:szCs w:val="14"/>
              </w:rPr>
              <w:t>Расчетный (корреспондентский) счет</w:t>
            </w:r>
          </w:p>
          <w:p w:rsidR="00146BAC" w:rsidRPr="00146BAC" w:rsidRDefault="00146BAC" w:rsidP="00146BAC">
            <w:pPr>
              <w:widowControl w:val="0"/>
              <w:autoSpaceDE w:val="0"/>
              <w:autoSpaceDN w:val="0"/>
              <w:adjustRightInd w:val="0"/>
              <w:rPr>
                <w:sz w:val="12"/>
                <w:szCs w:val="14"/>
              </w:rPr>
            </w:pPr>
            <w:r w:rsidRPr="00146BAC">
              <w:rPr>
                <w:sz w:val="12"/>
                <w:szCs w:val="14"/>
              </w:rPr>
              <w:t xml:space="preserve">Наименование территориального органа </w:t>
            </w:r>
            <w:r w:rsidRPr="00146BAC">
              <w:rPr>
                <w:sz w:val="12"/>
                <w:szCs w:val="14"/>
              </w:rPr>
              <w:br/>
              <w:t>Федерального казначейства, которому открыт казначейский счет, БИК</w:t>
            </w:r>
          </w:p>
          <w:p w:rsidR="00146BAC" w:rsidRPr="00146BAC" w:rsidRDefault="00146BAC" w:rsidP="00146BAC">
            <w:pPr>
              <w:widowControl w:val="0"/>
              <w:autoSpaceDE w:val="0"/>
              <w:autoSpaceDN w:val="0"/>
              <w:adjustRightInd w:val="0"/>
              <w:rPr>
                <w:sz w:val="12"/>
                <w:szCs w:val="14"/>
              </w:rPr>
            </w:pPr>
            <w:r w:rsidRPr="00146BAC">
              <w:rPr>
                <w:sz w:val="12"/>
                <w:szCs w:val="14"/>
              </w:rPr>
              <w:t xml:space="preserve">Наименование и место нахождения </w:t>
            </w:r>
            <w:r w:rsidRPr="00146BAC">
              <w:rPr>
                <w:sz w:val="12"/>
                <w:szCs w:val="14"/>
              </w:rPr>
              <w:br/>
              <w:t>финансового органа, в котором открыт лицевой счет</w:t>
            </w:r>
          </w:p>
          <w:p w:rsidR="00146BAC" w:rsidRPr="00146BAC" w:rsidRDefault="00146BAC" w:rsidP="00146BAC">
            <w:pPr>
              <w:autoSpaceDE w:val="0"/>
              <w:autoSpaceDN w:val="0"/>
              <w:adjustRightInd w:val="0"/>
              <w:rPr>
                <w:sz w:val="12"/>
                <w:szCs w:val="14"/>
              </w:rPr>
            </w:pPr>
            <w:r w:rsidRPr="00146BAC">
              <w:rPr>
                <w:sz w:val="12"/>
                <w:szCs w:val="14"/>
              </w:rPr>
              <w:t>Единый казначейский счет</w:t>
            </w:r>
          </w:p>
          <w:p w:rsidR="00146BAC" w:rsidRPr="00146BAC" w:rsidRDefault="00146BAC" w:rsidP="00146BAC">
            <w:pPr>
              <w:autoSpaceDE w:val="0"/>
              <w:autoSpaceDN w:val="0"/>
              <w:adjustRightInd w:val="0"/>
              <w:rPr>
                <w:sz w:val="12"/>
                <w:szCs w:val="14"/>
              </w:rPr>
            </w:pPr>
            <w:r w:rsidRPr="00146BAC">
              <w:rPr>
                <w:sz w:val="12"/>
                <w:szCs w:val="14"/>
              </w:rPr>
              <w:t>Казначейский счет</w:t>
            </w:r>
          </w:p>
          <w:p w:rsidR="00146BAC" w:rsidRPr="00146BAC" w:rsidRDefault="00146BAC" w:rsidP="00146BAC">
            <w:pPr>
              <w:widowControl w:val="0"/>
              <w:autoSpaceDE w:val="0"/>
              <w:autoSpaceDN w:val="0"/>
              <w:adjustRightInd w:val="0"/>
              <w:rPr>
                <w:sz w:val="12"/>
                <w:szCs w:val="14"/>
              </w:rPr>
            </w:pPr>
            <w:r w:rsidRPr="00146BAC">
              <w:rPr>
                <w:sz w:val="12"/>
                <w:szCs w:val="14"/>
              </w:rPr>
              <w:t>Лицевой счет</w:t>
            </w:r>
          </w:p>
        </w:tc>
      </w:tr>
    </w:tbl>
    <w:p w:rsidR="00146BAC" w:rsidRPr="002F141B" w:rsidRDefault="00146BAC" w:rsidP="00146BAC">
      <w:pPr>
        <w:widowControl w:val="0"/>
        <w:autoSpaceDE w:val="0"/>
        <w:autoSpaceDN w:val="0"/>
        <w:adjustRightInd w:val="0"/>
        <w:jc w:val="center"/>
        <w:outlineLvl w:val="1"/>
        <w:rPr>
          <w:sz w:val="14"/>
          <w:szCs w:val="14"/>
        </w:rPr>
      </w:pPr>
    </w:p>
    <w:p w:rsidR="00146BAC" w:rsidRPr="002F141B" w:rsidRDefault="00146BAC" w:rsidP="00146BAC">
      <w:pPr>
        <w:widowControl w:val="0"/>
        <w:autoSpaceDE w:val="0"/>
        <w:autoSpaceDN w:val="0"/>
        <w:adjustRightInd w:val="0"/>
        <w:jc w:val="center"/>
        <w:outlineLvl w:val="1"/>
        <w:rPr>
          <w:sz w:val="14"/>
          <w:szCs w:val="14"/>
        </w:rPr>
      </w:pPr>
      <w:r w:rsidRPr="002F141B">
        <w:rPr>
          <w:sz w:val="14"/>
          <w:szCs w:val="14"/>
        </w:rPr>
        <w:t>IX. Подписи Сторон</w:t>
      </w:r>
    </w:p>
    <w:tbl>
      <w:tblPr>
        <w:tblW w:w="5000" w:type="pct"/>
        <w:tblCellMar>
          <w:left w:w="0" w:type="dxa"/>
          <w:right w:w="0" w:type="dxa"/>
        </w:tblCellMar>
        <w:tblLook w:val="0000" w:firstRow="0" w:lastRow="0" w:firstColumn="0" w:lastColumn="0" w:noHBand="0" w:noVBand="0"/>
      </w:tblPr>
      <w:tblGrid>
        <w:gridCol w:w="1236"/>
        <w:gridCol w:w="1188"/>
        <w:gridCol w:w="1278"/>
        <w:gridCol w:w="1411"/>
      </w:tblGrid>
      <w:tr w:rsidR="00146BAC" w:rsidRPr="00146BAC" w:rsidTr="00146BAC">
        <w:trPr>
          <w:trHeight w:val="20"/>
        </w:trPr>
        <w:tc>
          <w:tcPr>
            <w:tcW w:w="2370" w:type="pct"/>
            <w:gridSpan w:val="2"/>
            <w:tcBorders>
              <w:top w:val="single" w:sz="4" w:space="0" w:color="auto"/>
              <w:left w:val="single" w:sz="4" w:space="0" w:color="auto"/>
              <w:bottom w:val="single" w:sz="4" w:space="0" w:color="auto"/>
              <w:right w:val="single" w:sz="4" w:space="0" w:color="auto"/>
            </w:tcBorders>
          </w:tcPr>
          <w:p w:rsidR="00146BAC" w:rsidRPr="00146BAC" w:rsidRDefault="00146BAC" w:rsidP="00146BAC">
            <w:pPr>
              <w:widowControl w:val="0"/>
              <w:autoSpaceDE w:val="0"/>
              <w:autoSpaceDN w:val="0"/>
              <w:adjustRightInd w:val="0"/>
              <w:jc w:val="center"/>
              <w:rPr>
                <w:sz w:val="12"/>
                <w:szCs w:val="14"/>
              </w:rPr>
            </w:pPr>
            <w:r w:rsidRPr="00146BAC">
              <w:rPr>
                <w:sz w:val="12"/>
                <w:szCs w:val="14"/>
              </w:rPr>
              <w:t xml:space="preserve">Полное и сокращенное (при наличии) </w:t>
            </w:r>
            <w:r w:rsidRPr="00146BAC">
              <w:rPr>
                <w:sz w:val="12"/>
                <w:szCs w:val="14"/>
              </w:rPr>
              <w:br/>
              <w:t>наименование Уполномоченного органа</w:t>
            </w:r>
          </w:p>
          <w:p w:rsidR="00146BAC" w:rsidRPr="00146BAC" w:rsidRDefault="00146BAC" w:rsidP="00146BAC">
            <w:pPr>
              <w:widowControl w:val="0"/>
              <w:autoSpaceDE w:val="0"/>
              <w:autoSpaceDN w:val="0"/>
              <w:adjustRightInd w:val="0"/>
              <w:jc w:val="center"/>
              <w:rPr>
                <w:sz w:val="12"/>
                <w:szCs w:val="14"/>
              </w:rPr>
            </w:pPr>
            <w:r w:rsidRPr="00146BAC">
              <w:rPr>
                <w:sz w:val="12"/>
                <w:szCs w:val="14"/>
              </w:rPr>
              <w:t>__________________________________</w:t>
            </w:r>
          </w:p>
          <w:p w:rsidR="00146BAC" w:rsidRPr="00146BAC" w:rsidRDefault="00146BAC" w:rsidP="00146BAC">
            <w:pPr>
              <w:widowControl w:val="0"/>
              <w:autoSpaceDE w:val="0"/>
              <w:autoSpaceDN w:val="0"/>
              <w:adjustRightInd w:val="0"/>
              <w:jc w:val="center"/>
              <w:rPr>
                <w:sz w:val="12"/>
                <w:szCs w:val="14"/>
              </w:rPr>
            </w:pPr>
          </w:p>
        </w:tc>
        <w:tc>
          <w:tcPr>
            <w:tcW w:w="2630" w:type="pct"/>
            <w:gridSpan w:val="2"/>
            <w:tcBorders>
              <w:top w:val="single" w:sz="4" w:space="0" w:color="auto"/>
              <w:left w:val="single" w:sz="4" w:space="0" w:color="auto"/>
              <w:bottom w:val="single" w:sz="4" w:space="0" w:color="auto"/>
              <w:right w:val="single" w:sz="4" w:space="0" w:color="auto"/>
            </w:tcBorders>
          </w:tcPr>
          <w:p w:rsidR="00146BAC" w:rsidRPr="00146BAC" w:rsidRDefault="00146BAC" w:rsidP="00146BAC">
            <w:pPr>
              <w:widowControl w:val="0"/>
              <w:autoSpaceDE w:val="0"/>
              <w:autoSpaceDN w:val="0"/>
              <w:adjustRightInd w:val="0"/>
              <w:jc w:val="center"/>
              <w:rPr>
                <w:sz w:val="12"/>
                <w:szCs w:val="14"/>
              </w:rPr>
            </w:pPr>
            <w:r w:rsidRPr="00146BAC">
              <w:rPr>
                <w:sz w:val="12"/>
                <w:szCs w:val="14"/>
              </w:rPr>
              <w:t xml:space="preserve">Полное и сокращенное (при наличии) </w:t>
            </w:r>
            <w:r w:rsidRPr="00146BAC">
              <w:rPr>
                <w:sz w:val="12"/>
                <w:szCs w:val="14"/>
              </w:rPr>
              <w:br/>
              <w:t xml:space="preserve">наименование Исполнителя </w:t>
            </w:r>
          </w:p>
          <w:p w:rsidR="00146BAC" w:rsidRPr="00146BAC" w:rsidRDefault="00146BAC" w:rsidP="00146BAC">
            <w:pPr>
              <w:widowControl w:val="0"/>
              <w:autoSpaceDE w:val="0"/>
              <w:autoSpaceDN w:val="0"/>
              <w:adjustRightInd w:val="0"/>
              <w:jc w:val="center"/>
              <w:rPr>
                <w:sz w:val="12"/>
                <w:szCs w:val="14"/>
              </w:rPr>
            </w:pPr>
            <w:r w:rsidRPr="00146BAC">
              <w:rPr>
                <w:sz w:val="12"/>
                <w:szCs w:val="14"/>
              </w:rPr>
              <w:t>______________________________________</w:t>
            </w:r>
          </w:p>
        </w:tc>
      </w:tr>
      <w:tr w:rsidR="00146BAC" w:rsidRPr="00146BAC" w:rsidTr="00146BAC">
        <w:trPr>
          <w:trHeight w:val="20"/>
        </w:trPr>
        <w:tc>
          <w:tcPr>
            <w:tcW w:w="1208" w:type="pct"/>
            <w:tcBorders>
              <w:top w:val="single" w:sz="4" w:space="0" w:color="auto"/>
              <w:left w:val="single" w:sz="4" w:space="0" w:color="auto"/>
              <w:bottom w:val="single" w:sz="4" w:space="0" w:color="auto"/>
            </w:tcBorders>
          </w:tcPr>
          <w:p w:rsidR="00146BAC" w:rsidRPr="00146BAC" w:rsidRDefault="00146BAC" w:rsidP="00146BAC">
            <w:pPr>
              <w:widowControl w:val="0"/>
              <w:autoSpaceDE w:val="0"/>
              <w:autoSpaceDN w:val="0"/>
              <w:adjustRightInd w:val="0"/>
              <w:jc w:val="center"/>
              <w:rPr>
                <w:sz w:val="12"/>
                <w:szCs w:val="14"/>
              </w:rPr>
            </w:pPr>
            <w:r w:rsidRPr="00146BAC">
              <w:rPr>
                <w:sz w:val="12"/>
                <w:szCs w:val="14"/>
              </w:rPr>
              <w:t>_______________/</w:t>
            </w:r>
          </w:p>
          <w:p w:rsidR="00146BAC" w:rsidRPr="00146BAC" w:rsidRDefault="00146BAC" w:rsidP="00146BAC">
            <w:pPr>
              <w:widowControl w:val="0"/>
              <w:autoSpaceDE w:val="0"/>
              <w:autoSpaceDN w:val="0"/>
              <w:adjustRightInd w:val="0"/>
              <w:jc w:val="center"/>
              <w:rPr>
                <w:sz w:val="12"/>
                <w:szCs w:val="14"/>
              </w:rPr>
            </w:pPr>
            <w:r w:rsidRPr="00146BAC">
              <w:rPr>
                <w:sz w:val="12"/>
                <w:szCs w:val="14"/>
              </w:rPr>
              <w:t>(подпись)</w:t>
            </w:r>
          </w:p>
        </w:tc>
        <w:tc>
          <w:tcPr>
            <w:tcW w:w="1162" w:type="pct"/>
            <w:tcBorders>
              <w:top w:val="single" w:sz="4" w:space="0" w:color="auto"/>
              <w:bottom w:val="single" w:sz="4" w:space="0" w:color="auto"/>
              <w:right w:val="single" w:sz="4" w:space="0" w:color="auto"/>
            </w:tcBorders>
          </w:tcPr>
          <w:p w:rsidR="00146BAC" w:rsidRPr="00146BAC" w:rsidRDefault="00146BAC" w:rsidP="00146BAC">
            <w:pPr>
              <w:widowControl w:val="0"/>
              <w:autoSpaceDE w:val="0"/>
              <w:autoSpaceDN w:val="0"/>
              <w:adjustRightInd w:val="0"/>
              <w:jc w:val="center"/>
              <w:rPr>
                <w:sz w:val="12"/>
                <w:szCs w:val="14"/>
              </w:rPr>
            </w:pPr>
            <w:r w:rsidRPr="00146BAC">
              <w:rPr>
                <w:sz w:val="12"/>
                <w:szCs w:val="14"/>
              </w:rPr>
              <w:t>________________</w:t>
            </w:r>
          </w:p>
          <w:p w:rsidR="00146BAC" w:rsidRPr="00146BAC" w:rsidRDefault="00146BAC" w:rsidP="00146BAC">
            <w:pPr>
              <w:widowControl w:val="0"/>
              <w:autoSpaceDE w:val="0"/>
              <w:autoSpaceDN w:val="0"/>
              <w:adjustRightInd w:val="0"/>
              <w:jc w:val="center"/>
              <w:rPr>
                <w:sz w:val="12"/>
                <w:szCs w:val="14"/>
              </w:rPr>
            </w:pPr>
            <w:r w:rsidRPr="00146BAC">
              <w:rPr>
                <w:sz w:val="12"/>
                <w:szCs w:val="14"/>
              </w:rPr>
              <w:t>(ФИО)</w:t>
            </w:r>
          </w:p>
        </w:tc>
        <w:tc>
          <w:tcPr>
            <w:tcW w:w="1250" w:type="pct"/>
            <w:tcBorders>
              <w:top w:val="single" w:sz="4" w:space="0" w:color="auto"/>
              <w:left w:val="single" w:sz="4" w:space="0" w:color="auto"/>
              <w:bottom w:val="single" w:sz="4" w:space="0" w:color="auto"/>
            </w:tcBorders>
          </w:tcPr>
          <w:p w:rsidR="00146BAC" w:rsidRPr="00146BAC" w:rsidRDefault="00146BAC" w:rsidP="00146BAC">
            <w:pPr>
              <w:widowControl w:val="0"/>
              <w:autoSpaceDE w:val="0"/>
              <w:autoSpaceDN w:val="0"/>
              <w:adjustRightInd w:val="0"/>
              <w:jc w:val="center"/>
              <w:rPr>
                <w:sz w:val="12"/>
                <w:szCs w:val="14"/>
              </w:rPr>
            </w:pPr>
            <w:r w:rsidRPr="00146BAC">
              <w:rPr>
                <w:sz w:val="12"/>
                <w:szCs w:val="14"/>
              </w:rPr>
              <w:t>________________/</w:t>
            </w:r>
          </w:p>
          <w:p w:rsidR="00146BAC" w:rsidRPr="00146BAC" w:rsidRDefault="00146BAC" w:rsidP="00146BAC">
            <w:pPr>
              <w:widowControl w:val="0"/>
              <w:autoSpaceDE w:val="0"/>
              <w:autoSpaceDN w:val="0"/>
              <w:adjustRightInd w:val="0"/>
              <w:jc w:val="center"/>
              <w:rPr>
                <w:sz w:val="12"/>
                <w:szCs w:val="14"/>
              </w:rPr>
            </w:pPr>
            <w:r w:rsidRPr="00146BAC">
              <w:rPr>
                <w:sz w:val="12"/>
                <w:szCs w:val="14"/>
              </w:rPr>
              <w:t>(подпись)</w:t>
            </w:r>
          </w:p>
        </w:tc>
        <w:tc>
          <w:tcPr>
            <w:tcW w:w="1380" w:type="pct"/>
            <w:tcBorders>
              <w:top w:val="single" w:sz="4" w:space="0" w:color="auto"/>
              <w:bottom w:val="single" w:sz="4" w:space="0" w:color="auto"/>
              <w:right w:val="single" w:sz="4" w:space="0" w:color="auto"/>
            </w:tcBorders>
          </w:tcPr>
          <w:p w:rsidR="00146BAC" w:rsidRPr="00146BAC" w:rsidRDefault="00146BAC" w:rsidP="00146BAC">
            <w:pPr>
              <w:widowControl w:val="0"/>
              <w:autoSpaceDE w:val="0"/>
              <w:autoSpaceDN w:val="0"/>
              <w:adjustRightInd w:val="0"/>
              <w:jc w:val="center"/>
              <w:rPr>
                <w:sz w:val="12"/>
                <w:szCs w:val="14"/>
              </w:rPr>
            </w:pPr>
            <w:r w:rsidRPr="00146BAC">
              <w:rPr>
                <w:sz w:val="12"/>
                <w:szCs w:val="14"/>
              </w:rPr>
              <w:t>_________________</w:t>
            </w:r>
          </w:p>
          <w:p w:rsidR="00146BAC" w:rsidRPr="00146BAC" w:rsidRDefault="00146BAC" w:rsidP="00146BAC">
            <w:pPr>
              <w:widowControl w:val="0"/>
              <w:autoSpaceDE w:val="0"/>
              <w:autoSpaceDN w:val="0"/>
              <w:adjustRightInd w:val="0"/>
              <w:jc w:val="center"/>
              <w:rPr>
                <w:sz w:val="12"/>
                <w:szCs w:val="14"/>
              </w:rPr>
            </w:pPr>
            <w:r w:rsidRPr="00146BAC">
              <w:rPr>
                <w:sz w:val="12"/>
                <w:szCs w:val="14"/>
              </w:rPr>
              <w:t>(ФИО)</w:t>
            </w:r>
          </w:p>
        </w:tc>
      </w:tr>
    </w:tbl>
    <w:p w:rsidR="00146BAC" w:rsidRPr="002F141B" w:rsidRDefault="00146BAC" w:rsidP="00146BAC">
      <w:pPr>
        <w:widowControl w:val="0"/>
        <w:autoSpaceDE w:val="0"/>
        <w:autoSpaceDN w:val="0"/>
        <w:adjustRightInd w:val="0"/>
        <w:jc w:val="right"/>
        <w:rPr>
          <w:sz w:val="14"/>
          <w:szCs w:val="14"/>
        </w:rPr>
      </w:pPr>
    </w:p>
    <w:p w:rsidR="00146BAC" w:rsidRPr="002F141B" w:rsidRDefault="00146BAC" w:rsidP="00146BAC">
      <w:pPr>
        <w:widowControl w:val="0"/>
        <w:autoSpaceDE w:val="0"/>
        <w:autoSpaceDN w:val="0"/>
        <w:adjustRightInd w:val="0"/>
        <w:jc w:val="right"/>
        <w:outlineLvl w:val="1"/>
        <w:rPr>
          <w:sz w:val="14"/>
          <w:szCs w:val="14"/>
        </w:rPr>
      </w:pPr>
    </w:p>
    <w:p w:rsidR="00146BAC" w:rsidRPr="002F141B" w:rsidRDefault="00146BAC" w:rsidP="00146BAC">
      <w:pPr>
        <w:widowControl w:val="0"/>
        <w:autoSpaceDE w:val="0"/>
        <w:autoSpaceDN w:val="0"/>
        <w:adjustRightInd w:val="0"/>
        <w:jc w:val="right"/>
        <w:outlineLvl w:val="1"/>
        <w:rPr>
          <w:sz w:val="14"/>
          <w:szCs w:val="14"/>
        </w:rPr>
      </w:pPr>
    </w:p>
    <w:p w:rsidR="00146BAC" w:rsidRPr="002F141B" w:rsidRDefault="00146BAC" w:rsidP="00146BAC">
      <w:pPr>
        <w:widowControl w:val="0"/>
        <w:autoSpaceDE w:val="0"/>
        <w:autoSpaceDN w:val="0"/>
        <w:adjustRightInd w:val="0"/>
        <w:jc w:val="right"/>
        <w:outlineLvl w:val="1"/>
        <w:rPr>
          <w:sz w:val="14"/>
          <w:szCs w:val="14"/>
        </w:rPr>
      </w:pPr>
      <w:r w:rsidRPr="002F141B">
        <w:rPr>
          <w:sz w:val="14"/>
          <w:szCs w:val="14"/>
        </w:rPr>
        <w:t>Приложение № 1</w:t>
      </w:r>
    </w:p>
    <w:p w:rsidR="00146BAC" w:rsidRPr="002F141B" w:rsidRDefault="00146BAC" w:rsidP="00146BAC">
      <w:pPr>
        <w:widowControl w:val="0"/>
        <w:autoSpaceDE w:val="0"/>
        <w:autoSpaceDN w:val="0"/>
        <w:adjustRightInd w:val="0"/>
        <w:jc w:val="right"/>
        <w:rPr>
          <w:sz w:val="14"/>
          <w:szCs w:val="14"/>
        </w:rPr>
      </w:pPr>
      <w:r w:rsidRPr="002F141B">
        <w:rPr>
          <w:sz w:val="14"/>
          <w:szCs w:val="14"/>
        </w:rPr>
        <w:t>к Типовой форме соглашения,</w:t>
      </w:r>
    </w:p>
    <w:p w:rsidR="00146BAC" w:rsidRPr="002F141B" w:rsidRDefault="00146BAC" w:rsidP="00146BAC">
      <w:pPr>
        <w:widowControl w:val="0"/>
        <w:autoSpaceDE w:val="0"/>
        <w:autoSpaceDN w:val="0"/>
        <w:adjustRightInd w:val="0"/>
        <w:jc w:val="right"/>
        <w:rPr>
          <w:sz w:val="14"/>
          <w:szCs w:val="14"/>
        </w:rPr>
      </w:pPr>
      <w:r w:rsidRPr="002F141B">
        <w:rPr>
          <w:sz w:val="14"/>
          <w:szCs w:val="14"/>
        </w:rPr>
        <w:t xml:space="preserve"> заключаемого по результатам отбора</w:t>
      </w:r>
    </w:p>
    <w:p w:rsidR="00146BAC" w:rsidRPr="002F141B" w:rsidRDefault="00146BAC" w:rsidP="00146BAC">
      <w:pPr>
        <w:widowControl w:val="0"/>
        <w:autoSpaceDE w:val="0"/>
        <w:autoSpaceDN w:val="0"/>
        <w:adjustRightInd w:val="0"/>
        <w:jc w:val="right"/>
        <w:rPr>
          <w:sz w:val="14"/>
          <w:szCs w:val="14"/>
        </w:rPr>
      </w:pPr>
      <w:r w:rsidRPr="002F141B">
        <w:rPr>
          <w:sz w:val="14"/>
          <w:szCs w:val="14"/>
        </w:rPr>
        <w:t xml:space="preserve"> исполнителей муниципальных</w:t>
      </w:r>
    </w:p>
    <w:p w:rsidR="00146BAC" w:rsidRPr="002F141B" w:rsidRDefault="00146BAC" w:rsidP="00146BAC">
      <w:pPr>
        <w:widowControl w:val="0"/>
        <w:autoSpaceDE w:val="0"/>
        <w:autoSpaceDN w:val="0"/>
        <w:adjustRightInd w:val="0"/>
        <w:jc w:val="right"/>
        <w:rPr>
          <w:sz w:val="14"/>
          <w:szCs w:val="14"/>
        </w:rPr>
      </w:pPr>
      <w:r w:rsidRPr="002F141B">
        <w:rPr>
          <w:sz w:val="14"/>
          <w:szCs w:val="14"/>
        </w:rPr>
        <w:t xml:space="preserve"> услуг в социальной сфере</w:t>
      </w:r>
    </w:p>
    <w:p w:rsidR="00146BAC" w:rsidRPr="002F141B" w:rsidRDefault="00146BAC" w:rsidP="00146BAC">
      <w:pPr>
        <w:widowControl w:val="0"/>
        <w:autoSpaceDE w:val="0"/>
        <w:autoSpaceDN w:val="0"/>
        <w:adjustRightInd w:val="0"/>
        <w:jc w:val="right"/>
        <w:rPr>
          <w:sz w:val="14"/>
          <w:szCs w:val="14"/>
        </w:rPr>
      </w:pPr>
    </w:p>
    <w:p w:rsidR="00146BAC" w:rsidRPr="002F141B" w:rsidRDefault="00146BAC" w:rsidP="00146BAC">
      <w:pPr>
        <w:widowControl w:val="0"/>
        <w:autoSpaceDE w:val="0"/>
        <w:autoSpaceDN w:val="0"/>
        <w:adjustRightInd w:val="0"/>
        <w:jc w:val="right"/>
        <w:rPr>
          <w:sz w:val="14"/>
          <w:szCs w:val="14"/>
        </w:rPr>
      </w:pPr>
      <w:r w:rsidRPr="002F141B">
        <w:rPr>
          <w:sz w:val="14"/>
          <w:szCs w:val="14"/>
        </w:rPr>
        <w:t>Рекомендуемый образец</w:t>
      </w:r>
    </w:p>
    <w:p w:rsidR="00146BAC" w:rsidRPr="002F141B" w:rsidRDefault="00146BAC" w:rsidP="00146BAC">
      <w:pPr>
        <w:widowControl w:val="0"/>
        <w:autoSpaceDE w:val="0"/>
        <w:autoSpaceDN w:val="0"/>
        <w:adjustRightInd w:val="0"/>
        <w:jc w:val="right"/>
        <w:rPr>
          <w:sz w:val="14"/>
          <w:szCs w:val="14"/>
        </w:rPr>
      </w:pPr>
    </w:p>
    <w:p w:rsidR="00146BAC" w:rsidRPr="002F141B" w:rsidRDefault="00146BAC" w:rsidP="00146BAC">
      <w:pPr>
        <w:widowControl w:val="0"/>
        <w:autoSpaceDE w:val="0"/>
        <w:autoSpaceDN w:val="0"/>
        <w:adjustRightInd w:val="0"/>
        <w:jc w:val="right"/>
        <w:rPr>
          <w:sz w:val="14"/>
          <w:szCs w:val="14"/>
        </w:rPr>
      </w:pPr>
      <w:r w:rsidRPr="002F141B">
        <w:rPr>
          <w:sz w:val="14"/>
          <w:szCs w:val="14"/>
        </w:rPr>
        <w:t>Приложение № __</w:t>
      </w:r>
    </w:p>
    <w:p w:rsidR="00146BAC" w:rsidRPr="002F141B" w:rsidRDefault="00146BAC" w:rsidP="00146BAC">
      <w:pPr>
        <w:widowControl w:val="0"/>
        <w:autoSpaceDE w:val="0"/>
        <w:autoSpaceDN w:val="0"/>
        <w:adjustRightInd w:val="0"/>
        <w:jc w:val="right"/>
        <w:rPr>
          <w:sz w:val="14"/>
          <w:szCs w:val="14"/>
        </w:rPr>
      </w:pPr>
      <w:r w:rsidRPr="002F141B">
        <w:rPr>
          <w:sz w:val="14"/>
          <w:szCs w:val="14"/>
        </w:rPr>
        <w:t>к Соглашению</w:t>
      </w:r>
    </w:p>
    <w:p w:rsidR="00146BAC" w:rsidRPr="002F141B" w:rsidRDefault="00146BAC" w:rsidP="00146BAC">
      <w:pPr>
        <w:widowControl w:val="0"/>
        <w:autoSpaceDE w:val="0"/>
        <w:autoSpaceDN w:val="0"/>
        <w:adjustRightInd w:val="0"/>
        <w:jc w:val="right"/>
        <w:rPr>
          <w:sz w:val="14"/>
          <w:szCs w:val="14"/>
        </w:rPr>
      </w:pPr>
      <w:r w:rsidRPr="002F141B">
        <w:rPr>
          <w:sz w:val="14"/>
          <w:szCs w:val="14"/>
        </w:rPr>
        <w:t>от ____ № ___</w:t>
      </w:r>
    </w:p>
    <w:p w:rsidR="00146BAC" w:rsidRPr="002F141B" w:rsidRDefault="00146BAC" w:rsidP="00146BAC">
      <w:pPr>
        <w:widowControl w:val="0"/>
        <w:autoSpaceDE w:val="0"/>
        <w:autoSpaceDN w:val="0"/>
        <w:adjustRightInd w:val="0"/>
        <w:jc w:val="right"/>
        <w:rPr>
          <w:sz w:val="14"/>
          <w:szCs w:val="14"/>
        </w:rPr>
      </w:pPr>
      <w:proofErr w:type="gramStart"/>
      <w:r w:rsidRPr="002F141B">
        <w:rPr>
          <w:sz w:val="14"/>
          <w:szCs w:val="14"/>
        </w:rPr>
        <w:t>(Приложение № ___</w:t>
      </w:r>
      <w:proofErr w:type="gramEnd"/>
    </w:p>
    <w:p w:rsidR="00146BAC" w:rsidRPr="002F141B" w:rsidRDefault="00146BAC" w:rsidP="00146BAC">
      <w:pPr>
        <w:widowControl w:val="0"/>
        <w:autoSpaceDE w:val="0"/>
        <w:autoSpaceDN w:val="0"/>
        <w:adjustRightInd w:val="0"/>
        <w:jc w:val="right"/>
        <w:rPr>
          <w:sz w:val="14"/>
          <w:szCs w:val="14"/>
        </w:rPr>
      </w:pPr>
      <w:r w:rsidRPr="002F141B">
        <w:rPr>
          <w:sz w:val="14"/>
          <w:szCs w:val="14"/>
        </w:rPr>
        <w:t>к Дополнительному соглашению</w:t>
      </w:r>
      <w:r w:rsidRPr="002F141B">
        <w:rPr>
          <w:sz w:val="14"/>
          <w:szCs w:val="14"/>
          <w:vertAlign w:val="superscript"/>
        </w:rPr>
        <w:footnoteReference w:id="37"/>
      </w:r>
    </w:p>
    <w:p w:rsidR="00146BAC" w:rsidRPr="002F141B" w:rsidRDefault="00146BAC" w:rsidP="00146BAC">
      <w:pPr>
        <w:widowControl w:val="0"/>
        <w:autoSpaceDE w:val="0"/>
        <w:autoSpaceDN w:val="0"/>
        <w:adjustRightInd w:val="0"/>
        <w:jc w:val="right"/>
        <w:rPr>
          <w:sz w:val="14"/>
          <w:szCs w:val="14"/>
        </w:rPr>
      </w:pPr>
      <w:r w:rsidRPr="002F141B">
        <w:rPr>
          <w:sz w:val="14"/>
          <w:szCs w:val="14"/>
        </w:rPr>
        <w:t>от ______________ №_________)</w:t>
      </w:r>
    </w:p>
    <w:p w:rsidR="00146BAC" w:rsidRPr="002F141B" w:rsidRDefault="00146BAC" w:rsidP="00146BAC">
      <w:pPr>
        <w:widowControl w:val="0"/>
        <w:autoSpaceDE w:val="0"/>
        <w:autoSpaceDN w:val="0"/>
        <w:adjustRightInd w:val="0"/>
        <w:jc w:val="right"/>
        <w:rPr>
          <w:sz w:val="14"/>
          <w:szCs w:val="14"/>
        </w:rPr>
      </w:pPr>
    </w:p>
    <w:p w:rsidR="00146BAC" w:rsidRPr="002F141B" w:rsidRDefault="00146BAC" w:rsidP="00146BAC">
      <w:pPr>
        <w:widowControl w:val="0"/>
        <w:autoSpaceDE w:val="0"/>
        <w:autoSpaceDN w:val="0"/>
        <w:adjustRightInd w:val="0"/>
        <w:jc w:val="center"/>
        <w:rPr>
          <w:sz w:val="14"/>
          <w:szCs w:val="14"/>
        </w:rPr>
      </w:pPr>
      <w:bookmarkStart w:id="52" w:name="Par605"/>
      <w:bookmarkEnd w:id="52"/>
      <w:r w:rsidRPr="002F141B">
        <w:rPr>
          <w:sz w:val="14"/>
          <w:szCs w:val="14"/>
        </w:rPr>
        <w:t xml:space="preserve">Условия оказания </w:t>
      </w:r>
      <w:r w:rsidRPr="002F141B">
        <w:rPr>
          <w:sz w:val="14"/>
          <w:szCs w:val="14"/>
        </w:rPr>
        <w:br/>
        <w:t>муниципальных услуг в социальной сфере</w:t>
      </w:r>
    </w:p>
    <w:p w:rsidR="00146BAC" w:rsidRPr="002F141B" w:rsidRDefault="00146BAC" w:rsidP="00146BAC">
      <w:pPr>
        <w:widowControl w:val="0"/>
        <w:autoSpaceDE w:val="0"/>
        <w:autoSpaceDN w:val="0"/>
        <w:adjustRightInd w:val="0"/>
        <w:rPr>
          <w:sz w:val="14"/>
          <w:szCs w:val="14"/>
        </w:rPr>
      </w:pPr>
    </w:p>
    <w:p w:rsidR="00146BAC" w:rsidRPr="00146BAC" w:rsidRDefault="00146BAC" w:rsidP="00146BAC">
      <w:pPr>
        <w:widowControl w:val="0"/>
        <w:autoSpaceDE w:val="0"/>
        <w:autoSpaceDN w:val="0"/>
        <w:adjustRightInd w:val="0"/>
        <w:jc w:val="both"/>
        <w:rPr>
          <w:sz w:val="12"/>
          <w:szCs w:val="14"/>
        </w:rPr>
      </w:pPr>
      <w:r w:rsidRPr="00146BAC">
        <w:rPr>
          <w:sz w:val="12"/>
          <w:szCs w:val="14"/>
        </w:rPr>
        <w:t>1. Условия о наименовани</w:t>
      </w:r>
      <w:proofErr w:type="gramStart"/>
      <w:r w:rsidRPr="00146BAC">
        <w:rPr>
          <w:sz w:val="12"/>
          <w:szCs w:val="14"/>
        </w:rPr>
        <w:t>и(</w:t>
      </w:r>
      <w:proofErr w:type="spellStart"/>
      <w:proofErr w:type="gramEnd"/>
      <w:r w:rsidRPr="00146BAC">
        <w:rPr>
          <w:sz w:val="12"/>
          <w:szCs w:val="14"/>
        </w:rPr>
        <w:t>ях</w:t>
      </w:r>
      <w:proofErr w:type="spellEnd"/>
      <w:r w:rsidRPr="00146BAC">
        <w:rPr>
          <w:sz w:val="12"/>
          <w:szCs w:val="14"/>
        </w:rPr>
        <w:t>) муниципальной услуги (услуг) в социальной сфере (далее – Услуга (Услуги), показателях, характеризующих содержание Услуги (Услуг), условиях (формах) оказания Услуги (Услуг), категориях потребителей Услуги (Услуг), показателях, характеризующих качество оказания Услуги (Услуг), допустимых возможных отклонениях показателя, характеризующего качество оказания Услуги (Услуг)</w:t>
      </w:r>
    </w:p>
    <w:p w:rsidR="00146BAC" w:rsidRPr="00146BAC" w:rsidRDefault="00146BAC" w:rsidP="00146BAC">
      <w:pPr>
        <w:widowControl w:val="0"/>
        <w:autoSpaceDE w:val="0"/>
        <w:autoSpaceDN w:val="0"/>
        <w:adjustRightInd w:val="0"/>
        <w:jc w:val="both"/>
        <w:rPr>
          <w:sz w:val="12"/>
          <w:szCs w:val="1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79"/>
        <w:gridCol w:w="277"/>
        <w:gridCol w:w="369"/>
        <w:gridCol w:w="369"/>
        <w:gridCol w:w="331"/>
        <w:gridCol w:w="361"/>
        <w:gridCol w:w="369"/>
        <w:gridCol w:w="368"/>
        <w:gridCol w:w="323"/>
        <w:gridCol w:w="323"/>
        <w:gridCol w:w="415"/>
        <w:gridCol w:w="600"/>
        <w:gridCol w:w="729"/>
      </w:tblGrid>
      <w:tr w:rsidR="00146BAC" w:rsidRPr="00146BAC" w:rsidTr="00146BAC">
        <w:trPr>
          <w:cantSplit/>
          <w:trHeight w:val="20"/>
        </w:trPr>
        <w:tc>
          <w:tcPr>
            <w:tcW w:w="272" w:type="pct"/>
            <w:vMerge w:val="restart"/>
          </w:tcPr>
          <w:p w:rsidR="00146BAC" w:rsidRPr="00146BAC" w:rsidRDefault="00146BAC" w:rsidP="00146BAC">
            <w:pPr>
              <w:widowControl w:val="0"/>
              <w:autoSpaceDE w:val="0"/>
              <w:autoSpaceDN w:val="0"/>
              <w:adjustRightInd w:val="0"/>
              <w:jc w:val="both"/>
              <w:rPr>
                <w:sz w:val="10"/>
                <w:szCs w:val="14"/>
                <w:vertAlign w:val="superscript"/>
              </w:rPr>
            </w:pPr>
            <w:proofErr w:type="spellStart"/>
            <w:r w:rsidRPr="00146BAC">
              <w:rPr>
                <w:sz w:val="10"/>
                <w:szCs w:val="14"/>
              </w:rPr>
              <w:t>Наимнование</w:t>
            </w:r>
            <w:proofErr w:type="spellEnd"/>
            <w:r w:rsidRPr="00146BAC">
              <w:rPr>
                <w:sz w:val="10"/>
                <w:szCs w:val="14"/>
              </w:rPr>
              <w:t xml:space="preserve"> Услуги (Услуг)</w:t>
            </w:r>
            <w:r w:rsidRPr="00146BAC">
              <w:rPr>
                <w:sz w:val="10"/>
                <w:szCs w:val="14"/>
                <w:vertAlign w:val="superscript"/>
              </w:rPr>
              <w:t>2</w:t>
            </w:r>
          </w:p>
        </w:tc>
        <w:tc>
          <w:tcPr>
            <w:tcW w:w="270" w:type="pct"/>
            <w:vMerge w:val="restart"/>
          </w:tcPr>
          <w:p w:rsidR="00146BAC" w:rsidRPr="00146BAC" w:rsidRDefault="00146BAC" w:rsidP="00146BAC">
            <w:pPr>
              <w:widowControl w:val="0"/>
              <w:autoSpaceDE w:val="0"/>
              <w:autoSpaceDN w:val="0"/>
              <w:adjustRightInd w:val="0"/>
              <w:jc w:val="both"/>
              <w:rPr>
                <w:sz w:val="10"/>
                <w:szCs w:val="14"/>
                <w:vertAlign w:val="superscript"/>
              </w:rPr>
            </w:pPr>
            <w:proofErr w:type="spellStart"/>
            <w:r w:rsidRPr="00146BAC">
              <w:rPr>
                <w:sz w:val="10"/>
                <w:szCs w:val="14"/>
              </w:rPr>
              <w:t>Уни-каль-ный</w:t>
            </w:r>
            <w:proofErr w:type="spellEnd"/>
            <w:r w:rsidRPr="00146BAC">
              <w:rPr>
                <w:sz w:val="10"/>
                <w:szCs w:val="14"/>
              </w:rPr>
              <w:t xml:space="preserve"> номер </w:t>
            </w:r>
            <w:r w:rsidRPr="00146BAC">
              <w:rPr>
                <w:sz w:val="10"/>
                <w:szCs w:val="14"/>
              </w:rPr>
              <w:br/>
              <w:t>реестровой записи</w:t>
            </w:r>
            <w:proofErr w:type="gramStart"/>
            <w:r w:rsidRPr="00146BAC">
              <w:rPr>
                <w:sz w:val="10"/>
                <w:szCs w:val="14"/>
                <w:vertAlign w:val="superscript"/>
              </w:rPr>
              <w:t>2</w:t>
            </w:r>
            <w:proofErr w:type="gramEnd"/>
          </w:p>
        </w:tc>
        <w:tc>
          <w:tcPr>
            <w:tcW w:w="1046" w:type="pct"/>
            <w:gridSpan w:val="3"/>
          </w:tcPr>
          <w:p w:rsidR="00146BAC" w:rsidRPr="00146BAC" w:rsidRDefault="00146BAC" w:rsidP="00146BAC">
            <w:pPr>
              <w:widowControl w:val="0"/>
              <w:autoSpaceDE w:val="0"/>
              <w:autoSpaceDN w:val="0"/>
              <w:adjustRightInd w:val="0"/>
              <w:jc w:val="both"/>
              <w:rPr>
                <w:sz w:val="10"/>
                <w:szCs w:val="14"/>
                <w:vertAlign w:val="superscript"/>
              </w:rPr>
            </w:pPr>
            <w:r w:rsidRPr="00146BAC">
              <w:rPr>
                <w:sz w:val="10"/>
                <w:szCs w:val="14"/>
              </w:rPr>
              <w:t xml:space="preserve">Показатель, характеризующий </w:t>
            </w:r>
            <w:r w:rsidRPr="00146BAC">
              <w:rPr>
                <w:sz w:val="10"/>
                <w:szCs w:val="14"/>
              </w:rPr>
              <w:br/>
              <w:t>содержание Услуги (Услуг)</w:t>
            </w:r>
            <w:r w:rsidRPr="00146BAC">
              <w:rPr>
                <w:sz w:val="10"/>
                <w:szCs w:val="14"/>
                <w:vertAlign w:val="superscript"/>
              </w:rPr>
              <w:t>3</w:t>
            </w:r>
          </w:p>
        </w:tc>
        <w:tc>
          <w:tcPr>
            <w:tcW w:w="714" w:type="pct"/>
            <w:gridSpan w:val="2"/>
          </w:tcPr>
          <w:p w:rsidR="00146BAC" w:rsidRPr="00146BAC" w:rsidRDefault="00146BAC" w:rsidP="00146BAC">
            <w:pPr>
              <w:widowControl w:val="0"/>
              <w:autoSpaceDE w:val="0"/>
              <w:autoSpaceDN w:val="0"/>
              <w:adjustRightInd w:val="0"/>
              <w:jc w:val="both"/>
              <w:rPr>
                <w:sz w:val="10"/>
                <w:szCs w:val="14"/>
                <w:vertAlign w:val="superscript"/>
              </w:rPr>
            </w:pPr>
            <w:r w:rsidRPr="00146BAC">
              <w:rPr>
                <w:sz w:val="10"/>
                <w:szCs w:val="14"/>
              </w:rPr>
              <w:t xml:space="preserve">Условия (формы) </w:t>
            </w:r>
            <w:r w:rsidRPr="00146BAC">
              <w:rPr>
                <w:sz w:val="10"/>
                <w:szCs w:val="14"/>
              </w:rPr>
              <w:br/>
              <w:t>оказания Услуги (Услуг)</w:t>
            </w:r>
            <w:r w:rsidRPr="00146BAC">
              <w:rPr>
                <w:sz w:val="10"/>
                <w:szCs w:val="14"/>
                <w:vertAlign w:val="superscript"/>
              </w:rPr>
              <w:t>4</w:t>
            </w:r>
          </w:p>
        </w:tc>
        <w:tc>
          <w:tcPr>
            <w:tcW w:w="360" w:type="pct"/>
            <w:vMerge w:val="restart"/>
          </w:tcPr>
          <w:p w:rsidR="00146BAC" w:rsidRPr="00146BAC" w:rsidRDefault="00146BAC" w:rsidP="00146BAC">
            <w:pPr>
              <w:widowControl w:val="0"/>
              <w:autoSpaceDE w:val="0"/>
              <w:autoSpaceDN w:val="0"/>
              <w:adjustRightInd w:val="0"/>
              <w:jc w:val="both"/>
              <w:rPr>
                <w:sz w:val="10"/>
                <w:szCs w:val="14"/>
                <w:highlight w:val="yellow"/>
                <w:vertAlign w:val="superscript"/>
              </w:rPr>
            </w:pPr>
            <w:r w:rsidRPr="00146BAC">
              <w:rPr>
                <w:sz w:val="10"/>
                <w:szCs w:val="14"/>
              </w:rPr>
              <w:t xml:space="preserve">Категория </w:t>
            </w:r>
            <w:proofErr w:type="gramStart"/>
            <w:r w:rsidRPr="00146BAC">
              <w:rPr>
                <w:sz w:val="10"/>
                <w:szCs w:val="14"/>
              </w:rPr>
              <w:t>потреби-</w:t>
            </w:r>
            <w:proofErr w:type="spellStart"/>
            <w:r w:rsidRPr="00146BAC">
              <w:rPr>
                <w:sz w:val="10"/>
                <w:szCs w:val="14"/>
              </w:rPr>
              <w:t>телей</w:t>
            </w:r>
            <w:proofErr w:type="spellEnd"/>
            <w:proofErr w:type="gramEnd"/>
            <w:r w:rsidRPr="00146BAC">
              <w:rPr>
                <w:sz w:val="10"/>
                <w:szCs w:val="14"/>
              </w:rPr>
              <w:t xml:space="preserve"> Услуги (Услуг)</w:t>
            </w:r>
            <w:r w:rsidRPr="00146BAC">
              <w:rPr>
                <w:sz w:val="10"/>
                <w:szCs w:val="14"/>
                <w:vertAlign w:val="superscript"/>
              </w:rPr>
              <w:t>3</w:t>
            </w:r>
          </w:p>
        </w:tc>
        <w:tc>
          <w:tcPr>
            <w:tcW w:w="1038" w:type="pct"/>
            <w:gridSpan w:val="3"/>
          </w:tcPr>
          <w:p w:rsidR="00146BAC" w:rsidRPr="00146BAC" w:rsidRDefault="00146BAC" w:rsidP="00146BAC">
            <w:pPr>
              <w:widowControl w:val="0"/>
              <w:autoSpaceDE w:val="0"/>
              <w:autoSpaceDN w:val="0"/>
              <w:adjustRightInd w:val="0"/>
              <w:jc w:val="both"/>
              <w:rPr>
                <w:sz w:val="10"/>
                <w:szCs w:val="14"/>
              </w:rPr>
            </w:pPr>
            <w:r w:rsidRPr="00146BAC">
              <w:rPr>
                <w:sz w:val="10"/>
                <w:szCs w:val="14"/>
              </w:rPr>
              <w:t>Показатель, характеризующий качество оказания Услуги (Услуг) (при наличии)</w:t>
            </w:r>
          </w:p>
        </w:tc>
        <w:tc>
          <w:tcPr>
            <w:tcW w:w="587" w:type="pct"/>
            <w:vMerge w:val="restart"/>
            <w:vAlign w:val="center"/>
          </w:tcPr>
          <w:p w:rsidR="00146BAC" w:rsidRPr="00146BAC" w:rsidRDefault="00146BAC" w:rsidP="00146BAC">
            <w:pPr>
              <w:widowControl w:val="0"/>
              <w:autoSpaceDE w:val="0"/>
              <w:autoSpaceDN w:val="0"/>
              <w:adjustRightInd w:val="0"/>
              <w:jc w:val="both"/>
              <w:rPr>
                <w:sz w:val="10"/>
                <w:szCs w:val="14"/>
              </w:rPr>
            </w:pPr>
            <w:r w:rsidRPr="00146BAC">
              <w:rPr>
                <w:sz w:val="10"/>
                <w:szCs w:val="14"/>
              </w:rPr>
              <w:t xml:space="preserve">Значение </w:t>
            </w:r>
            <w:proofErr w:type="gramStart"/>
            <w:r w:rsidRPr="00146BAC">
              <w:rPr>
                <w:sz w:val="10"/>
                <w:szCs w:val="14"/>
              </w:rPr>
              <w:t>показателях</w:t>
            </w:r>
            <w:proofErr w:type="gramEnd"/>
            <w:r w:rsidRPr="00146BAC">
              <w:rPr>
                <w:sz w:val="10"/>
                <w:szCs w:val="14"/>
              </w:rPr>
              <w:t>, характеризующего качество оказания Услуги (Услуг)</w:t>
            </w:r>
            <w:r w:rsidRPr="00146BAC">
              <w:rPr>
                <w:sz w:val="10"/>
                <w:szCs w:val="14"/>
                <w:vertAlign w:val="superscript"/>
              </w:rPr>
              <w:t xml:space="preserve">5 </w:t>
            </w:r>
            <w:r w:rsidRPr="00146BAC">
              <w:rPr>
                <w:sz w:val="10"/>
                <w:szCs w:val="14"/>
              </w:rPr>
              <w:t>(при наличии)</w:t>
            </w:r>
          </w:p>
        </w:tc>
        <w:tc>
          <w:tcPr>
            <w:tcW w:w="713" w:type="pct"/>
            <w:vMerge w:val="restart"/>
          </w:tcPr>
          <w:p w:rsidR="00146BAC" w:rsidRPr="00146BAC" w:rsidRDefault="00146BAC" w:rsidP="00146BAC">
            <w:pPr>
              <w:widowControl w:val="0"/>
              <w:autoSpaceDE w:val="0"/>
              <w:autoSpaceDN w:val="0"/>
              <w:adjustRightInd w:val="0"/>
              <w:jc w:val="both"/>
              <w:rPr>
                <w:sz w:val="10"/>
                <w:szCs w:val="14"/>
              </w:rPr>
            </w:pPr>
            <w:r w:rsidRPr="00146BAC">
              <w:rPr>
                <w:sz w:val="10"/>
                <w:szCs w:val="14"/>
              </w:rPr>
              <w:t xml:space="preserve">Допустимые возможные отклонения от показателя, характеризующего качество оказания Услуги (Услуг) </w:t>
            </w:r>
          </w:p>
          <w:p w:rsidR="00146BAC" w:rsidRPr="00146BAC" w:rsidRDefault="00146BAC" w:rsidP="00146BAC">
            <w:pPr>
              <w:widowControl w:val="0"/>
              <w:autoSpaceDE w:val="0"/>
              <w:autoSpaceDN w:val="0"/>
              <w:adjustRightInd w:val="0"/>
              <w:jc w:val="both"/>
              <w:rPr>
                <w:sz w:val="10"/>
                <w:szCs w:val="14"/>
              </w:rPr>
            </w:pPr>
            <w:r w:rsidRPr="00146BAC">
              <w:rPr>
                <w:sz w:val="10"/>
                <w:szCs w:val="14"/>
              </w:rPr>
              <w:t>(при наличии)</w:t>
            </w:r>
          </w:p>
        </w:tc>
      </w:tr>
      <w:tr w:rsidR="00146BAC" w:rsidRPr="00146BAC" w:rsidTr="00146BAC">
        <w:trPr>
          <w:cantSplit/>
          <w:trHeight w:val="20"/>
        </w:trPr>
        <w:tc>
          <w:tcPr>
            <w:tcW w:w="272" w:type="pct"/>
            <w:vMerge/>
          </w:tcPr>
          <w:p w:rsidR="00146BAC" w:rsidRPr="00146BAC" w:rsidRDefault="00146BAC" w:rsidP="00146BAC">
            <w:pPr>
              <w:widowControl w:val="0"/>
              <w:autoSpaceDE w:val="0"/>
              <w:autoSpaceDN w:val="0"/>
              <w:adjustRightInd w:val="0"/>
              <w:jc w:val="both"/>
              <w:rPr>
                <w:sz w:val="10"/>
                <w:szCs w:val="14"/>
              </w:rPr>
            </w:pPr>
          </w:p>
        </w:tc>
        <w:tc>
          <w:tcPr>
            <w:tcW w:w="270" w:type="pct"/>
            <w:vMerge/>
          </w:tcPr>
          <w:p w:rsidR="00146BAC" w:rsidRPr="00146BAC" w:rsidRDefault="00146BAC" w:rsidP="00146BAC">
            <w:pPr>
              <w:widowControl w:val="0"/>
              <w:autoSpaceDE w:val="0"/>
              <w:autoSpaceDN w:val="0"/>
              <w:adjustRightInd w:val="0"/>
              <w:jc w:val="both"/>
              <w:rPr>
                <w:sz w:val="10"/>
                <w:szCs w:val="14"/>
              </w:rPr>
            </w:pPr>
          </w:p>
        </w:tc>
        <w:tc>
          <w:tcPr>
            <w:tcW w:w="361" w:type="pct"/>
            <w:vMerge w:val="restart"/>
          </w:tcPr>
          <w:p w:rsidR="00146BAC" w:rsidRPr="00146BAC" w:rsidRDefault="00146BAC" w:rsidP="00146BAC">
            <w:pPr>
              <w:widowControl w:val="0"/>
              <w:autoSpaceDE w:val="0"/>
              <w:autoSpaceDN w:val="0"/>
              <w:adjustRightInd w:val="0"/>
              <w:jc w:val="both"/>
              <w:rPr>
                <w:sz w:val="10"/>
                <w:szCs w:val="14"/>
              </w:rPr>
            </w:pPr>
            <w:r w:rsidRPr="00146BAC">
              <w:rPr>
                <w:sz w:val="10"/>
                <w:szCs w:val="14"/>
              </w:rPr>
              <w:t>_______ (</w:t>
            </w:r>
            <w:proofErr w:type="spellStart"/>
            <w:proofErr w:type="gramStart"/>
            <w:r w:rsidRPr="00146BAC">
              <w:rPr>
                <w:sz w:val="10"/>
                <w:szCs w:val="14"/>
              </w:rPr>
              <w:t>наимено-вание</w:t>
            </w:r>
            <w:proofErr w:type="spellEnd"/>
            <w:proofErr w:type="gramEnd"/>
            <w:r w:rsidRPr="00146BAC">
              <w:rPr>
                <w:sz w:val="10"/>
                <w:szCs w:val="14"/>
              </w:rPr>
              <w:t xml:space="preserve"> </w:t>
            </w:r>
            <w:proofErr w:type="spellStart"/>
            <w:r w:rsidRPr="00146BAC">
              <w:rPr>
                <w:sz w:val="10"/>
                <w:szCs w:val="14"/>
              </w:rPr>
              <w:t>показате</w:t>
            </w:r>
            <w:proofErr w:type="spellEnd"/>
            <w:r w:rsidRPr="00146BAC">
              <w:rPr>
                <w:sz w:val="10"/>
                <w:szCs w:val="14"/>
              </w:rPr>
              <w:t>-ля)</w:t>
            </w:r>
          </w:p>
        </w:tc>
        <w:tc>
          <w:tcPr>
            <w:tcW w:w="361" w:type="pct"/>
            <w:vMerge w:val="restart"/>
          </w:tcPr>
          <w:p w:rsidR="00146BAC" w:rsidRPr="00146BAC" w:rsidRDefault="00146BAC" w:rsidP="00146BAC">
            <w:pPr>
              <w:widowControl w:val="0"/>
              <w:autoSpaceDE w:val="0"/>
              <w:autoSpaceDN w:val="0"/>
              <w:adjustRightInd w:val="0"/>
              <w:jc w:val="both"/>
              <w:rPr>
                <w:sz w:val="10"/>
                <w:szCs w:val="14"/>
              </w:rPr>
            </w:pPr>
            <w:r w:rsidRPr="00146BAC">
              <w:rPr>
                <w:sz w:val="10"/>
                <w:szCs w:val="14"/>
              </w:rPr>
              <w:t>_______ (</w:t>
            </w:r>
            <w:proofErr w:type="spellStart"/>
            <w:proofErr w:type="gramStart"/>
            <w:r w:rsidRPr="00146BAC">
              <w:rPr>
                <w:sz w:val="10"/>
                <w:szCs w:val="14"/>
              </w:rPr>
              <w:t>наимено-вание</w:t>
            </w:r>
            <w:proofErr w:type="spellEnd"/>
            <w:proofErr w:type="gramEnd"/>
            <w:r w:rsidRPr="00146BAC">
              <w:rPr>
                <w:sz w:val="10"/>
                <w:szCs w:val="14"/>
              </w:rPr>
              <w:t xml:space="preserve"> </w:t>
            </w:r>
            <w:proofErr w:type="spellStart"/>
            <w:r w:rsidRPr="00146BAC">
              <w:rPr>
                <w:sz w:val="10"/>
                <w:szCs w:val="14"/>
              </w:rPr>
              <w:t>показате</w:t>
            </w:r>
            <w:proofErr w:type="spellEnd"/>
            <w:r w:rsidRPr="00146BAC">
              <w:rPr>
                <w:sz w:val="10"/>
                <w:szCs w:val="14"/>
              </w:rPr>
              <w:t>-ля)</w:t>
            </w:r>
          </w:p>
        </w:tc>
        <w:tc>
          <w:tcPr>
            <w:tcW w:w="324" w:type="pct"/>
            <w:vMerge w:val="restart"/>
          </w:tcPr>
          <w:p w:rsidR="00146BAC" w:rsidRPr="00146BAC" w:rsidRDefault="00146BAC" w:rsidP="00146BAC">
            <w:pPr>
              <w:widowControl w:val="0"/>
              <w:autoSpaceDE w:val="0"/>
              <w:autoSpaceDN w:val="0"/>
              <w:adjustRightInd w:val="0"/>
              <w:jc w:val="both"/>
              <w:rPr>
                <w:sz w:val="10"/>
                <w:szCs w:val="14"/>
              </w:rPr>
            </w:pPr>
            <w:r w:rsidRPr="00146BAC">
              <w:rPr>
                <w:sz w:val="10"/>
                <w:szCs w:val="14"/>
              </w:rPr>
              <w:t>_______ (</w:t>
            </w:r>
            <w:proofErr w:type="spellStart"/>
            <w:proofErr w:type="gramStart"/>
            <w:r w:rsidRPr="00146BAC">
              <w:rPr>
                <w:sz w:val="10"/>
                <w:szCs w:val="14"/>
              </w:rPr>
              <w:t>наимено-вание</w:t>
            </w:r>
            <w:proofErr w:type="spellEnd"/>
            <w:proofErr w:type="gramEnd"/>
            <w:r w:rsidRPr="00146BAC">
              <w:rPr>
                <w:sz w:val="10"/>
                <w:szCs w:val="14"/>
              </w:rPr>
              <w:t xml:space="preserve"> </w:t>
            </w:r>
            <w:proofErr w:type="spellStart"/>
            <w:r w:rsidRPr="00146BAC">
              <w:rPr>
                <w:sz w:val="10"/>
                <w:szCs w:val="14"/>
              </w:rPr>
              <w:t>показате</w:t>
            </w:r>
            <w:proofErr w:type="spellEnd"/>
            <w:r w:rsidRPr="00146BAC">
              <w:rPr>
                <w:sz w:val="10"/>
                <w:szCs w:val="14"/>
              </w:rPr>
              <w:t>-ля)</w:t>
            </w:r>
          </w:p>
        </w:tc>
        <w:tc>
          <w:tcPr>
            <w:tcW w:w="353" w:type="pct"/>
            <w:vMerge w:val="restart"/>
          </w:tcPr>
          <w:p w:rsidR="00146BAC" w:rsidRPr="00146BAC" w:rsidRDefault="00146BAC" w:rsidP="00146BAC">
            <w:pPr>
              <w:widowControl w:val="0"/>
              <w:autoSpaceDE w:val="0"/>
              <w:autoSpaceDN w:val="0"/>
              <w:adjustRightInd w:val="0"/>
              <w:jc w:val="both"/>
              <w:rPr>
                <w:sz w:val="10"/>
                <w:szCs w:val="14"/>
              </w:rPr>
            </w:pPr>
            <w:r w:rsidRPr="00146BAC">
              <w:rPr>
                <w:sz w:val="10"/>
                <w:szCs w:val="14"/>
              </w:rPr>
              <w:t>_______ (</w:t>
            </w:r>
            <w:proofErr w:type="spellStart"/>
            <w:proofErr w:type="gramStart"/>
            <w:r w:rsidRPr="00146BAC">
              <w:rPr>
                <w:sz w:val="10"/>
                <w:szCs w:val="14"/>
              </w:rPr>
              <w:t>наимено-вание</w:t>
            </w:r>
            <w:proofErr w:type="spellEnd"/>
            <w:proofErr w:type="gramEnd"/>
            <w:r w:rsidRPr="00146BAC">
              <w:rPr>
                <w:sz w:val="10"/>
                <w:szCs w:val="14"/>
              </w:rPr>
              <w:t xml:space="preserve"> </w:t>
            </w:r>
            <w:proofErr w:type="spellStart"/>
            <w:r w:rsidRPr="00146BAC">
              <w:rPr>
                <w:sz w:val="10"/>
                <w:szCs w:val="14"/>
              </w:rPr>
              <w:t>показате</w:t>
            </w:r>
            <w:proofErr w:type="spellEnd"/>
            <w:r w:rsidRPr="00146BAC">
              <w:rPr>
                <w:sz w:val="10"/>
                <w:szCs w:val="14"/>
              </w:rPr>
              <w:t>-ля)</w:t>
            </w:r>
          </w:p>
        </w:tc>
        <w:tc>
          <w:tcPr>
            <w:tcW w:w="361" w:type="pct"/>
            <w:vMerge w:val="restart"/>
          </w:tcPr>
          <w:p w:rsidR="00146BAC" w:rsidRPr="00146BAC" w:rsidRDefault="00146BAC" w:rsidP="00146BAC">
            <w:pPr>
              <w:widowControl w:val="0"/>
              <w:autoSpaceDE w:val="0"/>
              <w:autoSpaceDN w:val="0"/>
              <w:adjustRightInd w:val="0"/>
              <w:jc w:val="both"/>
              <w:rPr>
                <w:sz w:val="10"/>
                <w:szCs w:val="14"/>
              </w:rPr>
            </w:pPr>
            <w:r w:rsidRPr="00146BAC">
              <w:rPr>
                <w:sz w:val="10"/>
                <w:szCs w:val="14"/>
              </w:rPr>
              <w:t>_______ (</w:t>
            </w:r>
            <w:proofErr w:type="spellStart"/>
            <w:proofErr w:type="gramStart"/>
            <w:r w:rsidRPr="00146BAC">
              <w:rPr>
                <w:sz w:val="10"/>
                <w:szCs w:val="14"/>
              </w:rPr>
              <w:t>наимено-вание</w:t>
            </w:r>
            <w:proofErr w:type="spellEnd"/>
            <w:proofErr w:type="gramEnd"/>
            <w:r w:rsidRPr="00146BAC">
              <w:rPr>
                <w:sz w:val="10"/>
                <w:szCs w:val="14"/>
              </w:rPr>
              <w:t xml:space="preserve"> </w:t>
            </w:r>
            <w:proofErr w:type="spellStart"/>
            <w:r w:rsidRPr="00146BAC">
              <w:rPr>
                <w:sz w:val="10"/>
                <w:szCs w:val="14"/>
              </w:rPr>
              <w:t>показате</w:t>
            </w:r>
            <w:proofErr w:type="spellEnd"/>
            <w:r w:rsidRPr="00146BAC">
              <w:rPr>
                <w:sz w:val="10"/>
                <w:szCs w:val="14"/>
              </w:rPr>
              <w:t>-ля)</w:t>
            </w:r>
          </w:p>
        </w:tc>
        <w:tc>
          <w:tcPr>
            <w:tcW w:w="360" w:type="pct"/>
            <w:vMerge/>
          </w:tcPr>
          <w:p w:rsidR="00146BAC" w:rsidRPr="00146BAC" w:rsidRDefault="00146BAC" w:rsidP="00146BAC">
            <w:pPr>
              <w:widowControl w:val="0"/>
              <w:autoSpaceDE w:val="0"/>
              <w:autoSpaceDN w:val="0"/>
              <w:adjustRightInd w:val="0"/>
              <w:jc w:val="both"/>
              <w:rPr>
                <w:sz w:val="10"/>
                <w:szCs w:val="14"/>
              </w:rPr>
            </w:pPr>
          </w:p>
        </w:tc>
        <w:tc>
          <w:tcPr>
            <w:tcW w:w="316" w:type="pct"/>
            <w:vMerge w:val="restart"/>
          </w:tcPr>
          <w:p w:rsidR="00146BAC" w:rsidRPr="00146BAC" w:rsidRDefault="00146BAC" w:rsidP="00146BAC">
            <w:pPr>
              <w:widowControl w:val="0"/>
              <w:autoSpaceDE w:val="0"/>
              <w:autoSpaceDN w:val="0"/>
              <w:adjustRightInd w:val="0"/>
              <w:jc w:val="both"/>
              <w:rPr>
                <w:sz w:val="10"/>
                <w:szCs w:val="14"/>
                <w:vertAlign w:val="superscript"/>
              </w:rPr>
            </w:pPr>
            <w:r w:rsidRPr="00146BAC">
              <w:rPr>
                <w:sz w:val="10"/>
                <w:szCs w:val="14"/>
              </w:rPr>
              <w:t>наимено-вание</w:t>
            </w:r>
            <w:r w:rsidRPr="00146BAC">
              <w:rPr>
                <w:sz w:val="10"/>
                <w:szCs w:val="14"/>
                <w:vertAlign w:val="superscript"/>
              </w:rPr>
              <w:t>4</w:t>
            </w:r>
          </w:p>
        </w:tc>
        <w:tc>
          <w:tcPr>
            <w:tcW w:w="722" w:type="pct"/>
            <w:gridSpan w:val="2"/>
          </w:tcPr>
          <w:p w:rsidR="00146BAC" w:rsidRPr="00146BAC" w:rsidRDefault="00146BAC" w:rsidP="00146BAC">
            <w:pPr>
              <w:widowControl w:val="0"/>
              <w:autoSpaceDE w:val="0"/>
              <w:autoSpaceDN w:val="0"/>
              <w:adjustRightInd w:val="0"/>
              <w:jc w:val="both"/>
              <w:rPr>
                <w:sz w:val="10"/>
                <w:szCs w:val="14"/>
              </w:rPr>
            </w:pPr>
            <w:r w:rsidRPr="00146BAC">
              <w:rPr>
                <w:sz w:val="10"/>
                <w:szCs w:val="14"/>
              </w:rPr>
              <w:t>единица измерения</w:t>
            </w:r>
          </w:p>
        </w:tc>
        <w:tc>
          <w:tcPr>
            <w:tcW w:w="587" w:type="pct"/>
            <w:vMerge/>
          </w:tcPr>
          <w:p w:rsidR="00146BAC" w:rsidRPr="00146BAC" w:rsidRDefault="00146BAC" w:rsidP="00146BAC">
            <w:pPr>
              <w:widowControl w:val="0"/>
              <w:autoSpaceDE w:val="0"/>
              <w:autoSpaceDN w:val="0"/>
              <w:adjustRightInd w:val="0"/>
              <w:jc w:val="both"/>
              <w:rPr>
                <w:sz w:val="10"/>
                <w:szCs w:val="14"/>
              </w:rPr>
            </w:pPr>
          </w:p>
        </w:tc>
        <w:tc>
          <w:tcPr>
            <w:tcW w:w="713" w:type="pct"/>
            <w:vMerge/>
          </w:tcPr>
          <w:p w:rsidR="00146BAC" w:rsidRPr="00146BAC" w:rsidRDefault="00146BAC" w:rsidP="00146BAC">
            <w:pPr>
              <w:widowControl w:val="0"/>
              <w:autoSpaceDE w:val="0"/>
              <w:autoSpaceDN w:val="0"/>
              <w:adjustRightInd w:val="0"/>
              <w:jc w:val="both"/>
              <w:rPr>
                <w:sz w:val="10"/>
                <w:szCs w:val="14"/>
              </w:rPr>
            </w:pPr>
          </w:p>
        </w:tc>
      </w:tr>
      <w:tr w:rsidR="00146BAC" w:rsidRPr="00146BAC" w:rsidTr="00146BAC">
        <w:trPr>
          <w:cantSplit/>
          <w:trHeight w:val="20"/>
        </w:trPr>
        <w:tc>
          <w:tcPr>
            <w:tcW w:w="272" w:type="pct"/>
            <w:vMerge/>
          </w:tcPr>
          <w:p w:rsidR="00146BAC" w:rsidRPr="00146BAC" w:rsidRDefault="00146BAC" w:rsidP="00146BAC">
            <w:pPr>
              <w:widowControl w:val="0"/>
              <w:autoSpaceDE w:val="0"/>
              <w:autoSpaceDN w:val="0"/>
              <w:adjustRightInd w:val="0"/>
              <w:jc w:val="both"/>
              <w:rPr>
                <w:sz w:val="10"/>
                <w:szCs w:val="14"/>
              </w:rPr>
            </w:pPr>
          </w:p>
        </w:tc>
        <w:tc>
          <w:tcPr>
            <w:tcW w:w="270" w:type="pct"/>
            <w:vMerge/>
          </w:tcPr>
          <w:p w:rsidR="00146BAC" w:rsidRPr="00146BAC" w:rsidRDefault="00146BAC" w:rsidP="00146BAC">
            <w:pPr>
              <w:widowControl w:val="0"/>
              <w:autoSpaceDE w:val="0"/>
              <w:autoSpaceDN w:val="0"/>
              <w:adjustRightInd w:val="0"/>
              <w:jc w:val="both"/>
              <w:rPr>
                <w:sz w:val="10"/>
                <w:szCs w:val="14"/>
              </w:rPr>
            </w:pPr>
          </w:p>
        </w:tc>
        <w:tc>
          <w:tcPr>
            <w:tcW w:w="361" w:type="pct"/>
            <w:vMerge/>
          </w:tcPr>
          <w:p w:rsidR="00146BAC" w:rsidRPr="00146BAC" w:rsidRDefault="00146BAC" w:rsidP="00146BAC">
            <w:pPr>
              <w:widowControl w:val="0"/>
              <w:autoSpaceDE w:val="0"/>
              <w:autoSpaceDN w:val="0"/>
              <w:adjustRightInd w:val="0"/>
              <w:jc w:val="both"/>
              <w:rPr>
                <w:sz w:val="10"/>
                <w:szCs w:val="14"/>
              </w:rPr>
            </w:pPr>
          </w:p>
        </w:tc>
        <w:tc>
          <w:tcPr>
            <w:tcW w:w="361" w:type="pct"/>
            <w:vMerge/>
          </w:tcPr>
          <w:p w:rsidR="00146BAC" w:rsidRPr="00146BAC" w:rsidRDefault="00146BAC" w:rsidP="00146BAC">
            <w:pPr>
              <w:widowControl w:val="0"/>
              <w:autoSpaceDE w:val="0"/>
              <w:autoSpaceDN w:val="0"/>
              <w:adjustRightInd w:val="0"/>
              <w:jc w:val="both"/>
              <w:rPr>
                <w:sz w:val="10"/>
                <w:szCs w:val="14"/>
              </w:rPr>
            </w:pPr>
          </w:p>
        </w:tc>
        <w:tc>
          <w:tcPr>
            <w:tcW w:w="324" w:type="pct"/>
            <w:vMerge/>
          </w:tcPr>
          <w:p w:rsidR="00146BAC" w:rsidRPr="00146BAC" w:rsidRDefault="00146BAC" w:rsidP="00146BAC">
            <w:pPr>
              <w:widowControl w:val="0"/>
              <w:autoSpaceDE w:val="0"/>
              <w:autoSpaceDN w:val="0"/>
              <w:adjustRightInd w:val="0"/>
              <w:jc w:val="both"/>
              <w:rPr>
                <w:sz w:val="10"/>
                <w:szCs w:val="14"/>
              </w:rPr>
            </w:pPr>
          </w:p>
        </w:tc>
        <w:tc>
          <w:tcPr>
            <w:tcW w:w="353" w:type="pct"/>
            <w:vMerge/>
          </w:tcPr>
          <w:p w:rsidR="00146BAC" w:rsidRPr="00146BAC" w:rsidRDefault="00146BAC" w:rsidP="00146BAC">
            <w:pPr>
              <w:widowControl w:val="0"/>
              <w:autoSpaceDE w:val="0"/>
              <w:autoSpaceDN w:val="0"/>
              <w:adjustRightInd w:val="0"/>
              <w:jc w:val="both"/>
              <w:rPr>
                <w:sz w:val="10"/>
                <w:szCs w:val="14"/>
              </w:rPr>
            </w:pPr>
          </w:p>
        </w:tc>
        <w:tc>
          <w:tcPr>
            <w:tcW w:w="361" w:type="pct"/>
            <w:vMerge/>
          </w:tcPr>
          <w:p w:rsidR="00146BAC" w:rsidRPr="00146BAC" w:rsidRDefault="00146BAC" w:rsidP="00146BAC">
            <w:pPr>
              <w:widowControl w:val="0"/>
              <w:autoSpaceDE w:val="0"/>
              <w:autoSpaceDN w:val="0"/>
              <w:adjustRightInd w:val="0"/>
              <w:jc w:val="both"/>
              <w:rPr>
                <w:sz w:val="10"/>
                <w:szCs w:val="14"/>
              </w:rPr>
            </w:pPr>
          </w:p>
        </w:tc>
        <w:tc>
          <w:tcPr>
            <w:tcW w:w="360" w:type="pct"/>
            <w:vMerge/>
          </w:tcPr>
          <w:p w:rsidR="00146BAC" w:rsidRPr="00146BAC" w:rsidRDefault="00146BAC" w:rsidP="00146BAC">
            <w:pPr>
              <w:widowControl w:val="0"/>
              <w:autoSpaceDE w:val="0"/>
              <w:autoSpaceDN w:val="0"/>
              <w:adjustRightInd w:val="0"/>
              <w:jc w:val="both"/>
              <w:rPr>
                <w:sz w:val="10"/>
                <w:szCs w:val="14"/>
              </w:rPr>
            </w:pPr>
          </w:p>
        </w:tc>
        <w:tc>
          <w:tcPr>
            <w:tcW w:w="316" w:type="pct"/>
            <w:vMerge/>
          </w:tcPr>
          <w:p w:rsidR="00146BAC" w:rsidRPr="00146BAC" w:rsidRDefault="00146BAC" w:rsidP="00146BAC">
            <w:pPr>
              <w:widowControl w:val="0"/>
              <w:autoSpaceDE w:val="0"/>
              <w:autoSpaceDN w:val="0"/>
              <w:adjustRightInd w:val="0"/>
              <w:jc w:val="both"/>
              <w:rPr>
                <w:sz w:val="10"/>
                <w:szCs w:val="14"/>
              </w:rPr>
            </w:pPr>
          </w:p>
        </w:tc>
        <w:tc>
          <w:tcPr>
            <w:tcW w:w="316" w:type="pct"/>
          </w:tcPr>
          <w:p w:rsidR="00146BAC" w:rsidRPr="00146BAC" w:rsidRDefault="00146BAC" w:rsidP="00146BAC">
            <w:pPr>
              <w:widowControl w:val="0"/>
              <w:autoSpaceDE w:val="0"/>
              <w:autoSpaceDN w:val="0"/>
              <w:adjustRightInd w:val="0"/>
              <w:jc w:val="both"/>
              <w:rPr>
                <w:sz w:val="10"/>
                <w:szCs w:val="14"/>
              </w:rPr>
            </w:pPr>
            <w:r w:rsidRPr="00146BAC">
              <w:rPr>
                <w:sz w:val="10"/>
                <w:szCs w:val="14"/>
              </w:rPr>
              <w:t>наименование</w:t>
            </w:r>
            <w:proofErr w:type="gramStart"/>
            <w:r w:rsidRPr="00146BAC">
              <w:rPr>
                <w:sz w:val="10"/>
                <w:szCs w:val="14"/>
                <w:vertAlign w:val="superscript"/>
              </w:rPr>
              <w:t>4</w:t>
            </w:r>
            <w:proofErr w:type="gramEnd"/>
          </w:p>
        </w:tc>
        <w:tc>
          <w:tcPr>
            <w:tcW w:w="406" w:type="pct"/>
          </w:tcPr>
          <w:p w:rsidR="00146BAC" w:rsidRPr="00146BAC" w:rsidRDefault="00146BAC" w:rsidP="00146BAC">
            <w:pPr>
              <w:widowControl w:val="0"/>
              <w:autoSpaceDE w:val="0"/>
              <w:autoSpaceDN w:val="0"/>
              <w:adjustRightInd w:val="0"/>
              <w:jc w:val="both"/>
              <w:rPr>
                <w:b/>
                <w:sz w:val="10"/>
                <w:szCs w:val="14"/>
              </w:rPr>
            </w:pPr>
            <w:r w:rsidRPr="00146BAC">
              <w:rPr>
                <w:sz w:val="10"/>
                <w:szCs w:val="14"/>
              </w:rPr>
              <w:t xml:space="preserve">код по </w:t>
            </w:r>
            <w:hyperlink r:id="rId26" w:history="1">
              <w:r w:rsidRPr="00146BAC">
                <w:rPr>
                  <w:sz w:val="10"/>
                  <w:szCs w:val="14"/>
                </w:rPr>
                <w:t>ОКЕИ</w:t>
              </w:r>
            </w:hyperlink>
            <w:r w:rsidRPr="00146BAC">
              <w:rPr>
                <w:sz w:val="10"/>
                <w:szCs w:val="14"/>
                <w:vertAlign w:val="superscript"/>
              </w:rPr>
              <w:t>4</w:t>
            </w:r>
          </w:p>
        </w:tc>
        <w:tc>
          <w:tcPr>
            <w:tcW w:w="587" w:type="pct"/>
            <w:vMerge/>
          </w:tcPr>
          <w:p w:rsidR="00146BAC" w:rsidRPr="00146BAC" w:rsidRDefault="00146BAC" w:rsidP="00146BAC">
            <w:pPr>
              <w:widowControl w:val="0"/>
              <w:autoSpaceDE w:val="0"/>
              <w:autoSpaceDN w:val="0"/>
              <w:adjustRightInd w:val="0"/>
              <w:jc w:val="both"/>
              <w:rPr>
                <w:sz w:val="10"/>
                <w:szCs w:val="14"/>
              </w:rPr>
            </w:pPr>
          </w:p>
        </w:tc>
        <w:tc>
          <w:tcPr>
            <w:tcW w:w="713" w:type="pct"/>
            <w:vMerge/>
          </w:tcPr>
          <w:p w:rsidR="00146BAC" w:rsidRPr="00146BAC" w:rsidRDefault="00146BAC" w:rsidP="00146BAC">
            <w:pPr>
              <w:widowControl w:val="0"/>
              <w:autoSpaceDE w:val="0"/>
              <w:autoSpaceDN w:val="0"/>
              <w:adjustRightInd w:val="0"/>
              <w:jc w:val="both"/>
              <w:rPr>
                <w:sz w:val="10"/>
                <w:szCs w:val="14"/>
              </w:rPr>
            </w:pPr>
          </w:p>
        </w:tc>
      </w:tr>
      <w:tr w:rsidR="00146BAC" w:rsidRPr="00146BAC" w:rsidTr="00146BAC">
        <w:trPr>
          <w:cantSplit/>
          <w:trHeight w:val="20"/>
        </w:trPr>
        <w:tc>
          <w:tcPr>
            <w:tcW w:w="272" w:type="pct"/>
          </w:tcPr>
          <w:p w:rsidR="00146BAC" w:rsidRPr="00146BAC" w:rsidRDefault="00146BAC" w:rsidP="00146BAC">
            <w:pPr>
              <w:widowControl w:val="0"/>
              <w:autoSpaceDE w:val="0"/>
              <w:autoSpaceDN w:val="0"/>
              <w:adjustRightInd w:val="0"/>
              <w:jc w:val="both"/>
              <w:rPr>
                <w:sz w:val="10"/>
                <w:szCs w:val="14"/>
              </w:rPr>
            </w:pPr>
            <w:r w:rsidRPr="00146BAC">
              <w:rPr>
                <w:sz w:val="10"/>
                <w:szCs w:val="14"/>
              </w:rPr>
              <w:t>1</w:t>
            </w:r>
          </w:p>
        </w:tc>
        <w:tc>
          <w:tcPr>
            <w:tcW w:w="270" w:type="pct"/>
          </w:tcPr>
          <w:p w:rsidR="00146BAC" w:rsidRPr="00146BAC" w:rsidRDefault="00146BAC" w:rsidP="00146BAC">
            <w:pPr>
              <w:widowControl w:val="0"/>
              <w:autoSpaceDE w:val="0"/>
              <w:autoSpaceDN w:val="0"/>
              <w:adjustRightInd w:val="0"/>
              <w:jc w:val="both"/>
              <w:rPr>
                <w:sz w:val="10"/>
                <w:szCs w:val="14"/>
              </w:rPr>
            </w:pPr>
            <w:r w:rsidRPr="00146BAC">
              <w:rPr>
                <w:sz w:val="10"/>
                <w:szCs w:val="14"/>
              </w:rPr>
              <w:t>2</w:t>
            </w:r>
          </w:p>
        </w:tc>
        <w:tc>
          <w:tcPr>
            <w:tcW w:w="361" w:type="pct"/>
          </w:tcPr>
          <w:p w:rsidR="00146BAC" w:rsidRPr="00146BAC" w:rsidRDefault="00146BAC" w:rsidP="00146BAC">
            <w:pPr>
              <w:widowControl w:val="0"/>
              <w:autoSpaceDE w:val="0"/>
              <w:autoSpaceDN w:val="0"/>
              <w:adjustRightInd w:val="0"/>
              <w:jc w:val="both"/>
              <w:rPr>
                <w:sz w:val="10"/>
                <w:szCs w:val="14"/>
              </w:rPr>
            </w:pPr>
            <w:r w:rsidRPr="00146BAC">
              <w:rPr>
                <w:sz w:val="10"/>
                <w:szCs w:val="14"/>
              </w:rPr>
              <w:t>3</w:t>
            </w:r>
          </w:p>
        </w:tc>
        <w:tc>
          <w:tcPr>
            <w:tcW w:w="361" w:type="pct"/>
          </w:tcPr>
          <w:p w:rsidR="00146BAC" w:rsidRPr="00146BAC" w:rsidRDefault="00146BAC" w:rsidP="00146BAC">
            <w:pPr>
              <w:widowControl w:val="0"/>
              <w:autoSpaceDE w:val="0"/>
              <w:autoSpaceDN w:val="0"/>
              <w:adjustRightInd w:val="0"/>
              <w:jc w:val="both"/>
              <w:rPr>
                <w:sz w:val="10"/>
                <w:szCs w:val="14"/>
              </w:rPr>
            </w:pPr>
            <w:r w:rsidRPr="00146BAC">
              <w:rPr>
                <w:sz w:val="10"/>
                <w:szCs w:val="14"/>
              </w:rPr>
              <w:t>4</w:t>
            </w:r>
          </w:p>
        </w:tc>
        <w:tc>
          <w:tcPr>
            <w:tcW w:w="324" w:type="pct"/>
          </w:tcPr>
          <w:p w:rsidR="00146BAC" w:rsidRPr="00146BAC" w:rsidRDefault="00146BAC" w:rsidP="00146BAC">
            <w:pPr>
              <w:widowControl w:val="0"/>
              <w:autoSpaceDE w:val="0"/>
              <w:autoSpaceDN w:val="0"/>
              <w:adjustRightInd w:val="0"/>
              <w:jc w:val="both"/>
              <w:rPr>
                <w:sz w:val="10"/>
                <w:szCs w:val="14"/>
              </w:rPr>
            </w:pPr>
            <w:r w:rsidRPr="00146BAC">
              <w:rPr>
                <w:sz w:val="10"/>
                <w:szCs w:val="14"/>
              </w:rPr>
              <w:t>5</w:t>
            </w:r>
          </w:p>
        </w:tc>
        <w:tc>
          <w:tcPr>
            <w:tcW w:w="353" w:type="pct"/>
          </w:tcPr>
          <w:p w:rsidR="00146BAC" w:rsidRPr="00146BAC" w:rsidRDefault="00146BAC" w:rsidP="00146BAC">
            <w:pPr>
              <w:widowControl w:val="0"/>
              <w:autoSpaceDE w:val="0"/>
              <w:autoSpaceDN w:val="0"/>
              <w:adjustRightInd w:val="0"/>
              <w:jc w:val="both"/>
              <w:rPr>
                <w:sz w:val="10"/>
                <w:szCs w:val="14"/>
              </w:rPr>
            </w:pPr>
            <w:r w:rsidRPr="00146BAC">
              <w:rPr>
                <w:sz w:val="10"/>
                <w:szCs w:val="14"/>
              </w:rPr>
              <w:t>6</w:t>
            </w:r>
          </w:p>
        </w:tc>
        <w:tc>
          <w:tcPr>
            <w:tcW w:w="361" w:type="pct"/>
          </w:tcPr>
          <w:p w:rsidR="00146BAC" w:rsidRPr="00146BAC" w:rsidRDefault="00146BAC" w:rsidP="00146BAC">
            <w:pPr>
              <w:widowControl w:val="0"/>
              <w:autoSpaceDE w:val="0"/>
              <w:autoSpaceDN w:val="0"/>
              <w:adjustRightInd w:val="0"/>
              <w:jc w:val="both"/>
              <w:rPr>
                <w:sz w:val="10"/>
                <w:szCs w:val="14"/>
              </w:rPr>
            </w:pPr>
            <w:r w:rsidRPr="00146BAC">
              <w:rPr>
                <w:sz w:val="10"/>
                <w:szCs w:val="14"/>
              </w:rPr>
              <w:t>7</w:t>
            </w:r>
          </w:p>
        </w:tc>
        <w:tc>
          <w:tcPr>
            <w:tcW w:w="360" w:type="pct"/>
          </w:tcPr>
          <w:p w:rsidR="00146BAC" w:rsidRPr="00146BAC" w:rsidRDefault="00146BAC" w:rsidP="00146BAC">
            <w:pPr>
              <w:widowControl w:val="0"/>
              <w:autoSpaceDE w:val="0"/>
              <w:autoSpaceDN w:val="0"/>
              <w:adjustRightInd w:val="0"/>
              <w:jc w:val="both"/>
              <w:rPr>
                <w:sz w:val="10"/>
                <w:szCs w:val="14"/>
              </w:rPr>
            </w:pPr>
            <w:r w:rsidRPr="00146BAC">
              <w:rPr>
                <w:sz w:val="10"/>
                <w:szCs w:val="14"/>
              </w:rPr>
              <w:t>8</w:t>
            </w:r>
          </w:p>
        </w:tc>
        <w:tc>
          <w:tcPr>
            <w:tcW w:w="316" w:type="pct"/>
          </w:tcPr>
          <w:p w:rsidR="00146BAC" w:rsidRPr="00146BAC" w:rsidRDefault="00146BAC" w:rsidP="00146BAC">
            <w:pPr>
              <w:widowControl w:val="0"/>
              <w:autoSpaceDE w:val="0"/>
              <w:autoSpaceDN w:val="0"/>
              <w:adjustRightInd w:val="0"/>
              <w:jc w:val="both"/>
              <w:rPr>
                <w:sz w:val="10"/>
                <w:szCs w:val="14"/>
              </w:rPr>
            </w:pPr>
            <w:r w:rsidRPr="00146BAC">
              <w:rPr>
                <w:sz w:val="10"/>
                <w:szCs w:val="14"/>
              </w:rPr>
              <w:t>9</w:t>
            </w:r>
          </w:p>
        </w:tc>
        <w:tc>
          <w:tcPr>
            <w:tcW w:w="316" w:type="pct"/>
          </w:tcPr>
          <w:p w:rsidR="00146BAC" w:rsidRPr="00146BAC" w:rsidRDefault="00146BAC" w:rsidP="00146BAC">
            <w:pPr>
              <w:widowControl w:val="0"/>
              <w:autoSpaceDE w:val="0"/>
              <w:autoSpaceDN w:val="0"/>
              <w:adjustRightInd w:val="0"/>
              <w:jc w:val="both"/>
              <w:rPr>
                <w:sz w:val="10"/>
                <w:szCs w:val="14"/>
              </w:rPr>
            </w:pPr>
            <w:r w:rsidRPr="00146BAC">
              <w:rPr>
                <w:sz w:val="10"/>
                <w:szCs w:val="14"/>
              </w:rPr>
              <w:t>10</w:t>
            </w:r>
          </w:p>
        </w:tc>
        <w:tc>
          <w:tcPr>
            <w:tcW w:w="406" w:type="pct"/>
          </w:tcPr>
          <w:p w:rsidR="00146BAC" w:rsidRPr="00146BAC" w:rsidRDefault="00146BAC" w:rsidP="00146BAC">
            <w:pPr>
              <w:widowControl w:val="0"/>
              <w:autoSpaceDE w:val="0"/>
              <w:autoSpaceDN w:val="0"/>
              <w:adjustRightInd w:val="0"/>
              <w:jc w:val="both"/>
              <w:rPr>
                <w:sz w:val="10"/>
                <w:szCs w:val="14"/>
              </w:rPr>
            </w:pPr>
            <w:r w:rsidRPr="00146BAC">
              <w:rPr>
                <w:sz w:val="10"/>
                <w:szCs w:val="14"/>
              </w:rPr>
              <w:t>11</w:t>
            </w:r>
          </w:p>
        </w:tc>
        <w:tc>
          <w:tcPr>
            <w:tcW w:w="587" w:type="pct"/>
          </w:tcPr>
          <w:p w:rsidR="00146BAC" w:rsidRPr="00146BAC" w:rsidRDefault="00146BAC" w:rsidP="00146BAC">
            <w:pPr>
              <w:widowControl w:val="0"/>
              <w:autoSpaceDE w:val="0"/>
              <w:autoSpaceDN w:val="0"/>
              <w:adjustRightInd w:val="0"/>
              <w:jc w:val="both"/>
              <w:rPr>
                <w:sz w:val="10"/>
                <w:szCs w:val="14"/>
              </w:rPr>
            </w:pPr>
            <w:r w:rsidRPr="00146BAC">
              <w:rPr>
                <w:sz w:val="10"/>
                <w:szCs w:val="14"/>
              </w:rPr>
              <w:t>12</w:t>
            </w:r>
          </w:p>
        </w:tc>
        <w:tc>
          <w:tcPr>
            <w:tcW w:w="713" w:type="pct"/>
          </w:tcPr>
          <w:p w:rsidR="00146BAC" w:rsidRPr="00146BAC" w:rsidRDefault="00146BAC" w:rsidP="00146BAC">
            <w:pPr>
              <w:widowControl w:val="0"/>
              <w:autoSpaceDE w:val="0"/>
              <w:autoSpaceDN w:val="0"/>
              <w:adjustRightInd w:val="0"/>
              <w:jc w:val="both"/>
              <w:rPr>
                <w:sz w:val="10"/>
                <w:szCs w:val="14"/>
              </w:rPr>
            </w:pPr>
            <w:r w:rsidRPr="00146BAC">
              <w:rPr>
                <w:sz w:val="10"/>
                <w:szCs w:val="14"/>
              </w:rPr>
              <w:t>13</w:t>
            </w:r>
          </w:p>
        </w:tc>
      </w:tr>
      <w:tr w:rsidR="00146BAC" w:rsidRPr="00146BAC" w:rsidTr="00146BAC">
        <w:trPr>
          <w:cantSplit/>
          <w:trHeight w:val="20"/>
        </w:trPr>
        <w:tc>
          <w:tcPr>
            <w:tcW w:w="272" w:type="pct"/>
          </w:tcPr>
          <w:p w:rsidR="00146BAC" w:rsidRPr="00146BAC" w:rsidRDefault="00146BAC" w:rsidP="00146BAC">
            <w:pPr>
              <w:widowControl w:val="0"/>
              <w:autoSpaceDE w:val="0"/>
              <w:autoSpaceDN w:val="0"/>
              <w:adjustRightInd w:val="0"/>
              <w:jc w:val="both"/>
              <w:rPr>
                <w:sz w:val="10"/>
                <w:szCs w:val="14"/>
              </w:rPr>
            </w:pPr>
          </w:p>
        </w:tc>
        <w:tc>
          <w:tcPr>
            <w:tcW w:w="270" w:type="pct"/>
          </w:tcPr>
          <w:p w:rsidR="00146BAC" w:rsidRPr="00146BAC" w:rsidRDefault="00146BAC" w:rsidP="00146BAC">
            <w:pPr>
              <w:widowControl w:val="0"/>
              <w:autoSpaceDE w:val="0"/>
              <w:autoSpaceDN w:val="0"/>
              <w:adjustRightInd w:val="0"/>
              <w:jc w:val="both"/>
              <w:rPr>
                <w:sz w:val="10"/>
                <w:szCs w:val="14"/>
              </w:rPr>
            </w:pPr>
          </w:p>
        </w:tc>
        <w:tc>
          <w:tcPr>
            <w:tcW w:w="361" w:type="pct"/>
          </w:tcPr>
          <w:p w:rsidR="00146BAC" w:rsidRPr="00146BAC" w:rsidRDefault="00146BAC" w:rsidP="00146BAC">
            <w:pPr>
              <w:widowControl w:val="0"/>
              <w:autoSpaceDE w:val="0"/>
              <w:autoSpaceDN w:val="0"/>
              <w:adjustRightInd w:val="0"/>
              <w:jc w:val="both"/>
              <w:rPr>
                <w:sz w:val="10"/>
                <w:szCs w:val="14"/>
              </w:rPr>
            </w:pPr>
          </w:p>
        </w:tc>
        <w:tc>
          <w:tcPr>
            <w:tcW w:w="361" w:type="pct"/>
          </w:tcPr>
          <w:p w:rsidR="00146BAC" w:rsidRPr="00146BAC" w:rsidRDefault="00146BAC" w:rsidP="00146BAC">
            <w:pPr>
              <w:widowControl w:val="0"/>
              <w:autoSpaceDE w:val="0"/>
              <w:autoSpaceDN w:val="0"/>
              <w:adjustRightInd w:val="0"/>
              <w:jc w:val="both"/>
              <w:rPr>
                <w:sz w:val="10"/>
                <w:szCs w:val="14"/>
              </w:rPr>
            </w:pPr>
          </w:p>
        </w:tc>
        <w:tc>
          <w:tcPr>
            <w:tcW w:w="324" w:type="pct"/>
          </w:tcPr>
          <w:p w:rsidR="00146BAC" w:rsidRPr="00146BAC" w:rsidRDefault="00146BAC" w:rsidP="00146BAC">
            <w:pPr>
              <w:widowControl w:val="0"/>
              <w:autoSpaceDE w:val="0"/>
              <w:autoSpaceDN w:val="0"/>
              <w:adjustRightInd w:val="0"/>
              <w:jc w:val="both"/>
              <w:rPr>
                <w:sz w:val="10"/>
                <w:szCs w:val="14"/>
              </w:rPr>
            </w:pPr>
          </w:p>
        </w:tc>
        <w:tc>
          <w:tcPr>
            <w:tcW w:w="353" w:type="pct"/>
          </w:tcPr>
          <w:p w:rsidR="00146BAC" w:rsidRPr="00146BAC" w:rsidRDefault="00146BAC" w:rsidP="00146BAC">
            <w:pPr>
              <w:widowControl w:val="0"/>
              <w:autoSpaceDE w:val="0"/>
              <w:autoSpaceDN w:val="0"/>
              <w:adjustRightInd w:val="0"/>
              <w:jc w:val="both"/>
              <w:rPr>
                <w:sz w:val="10"/>
                <w:szCs w:val="14"/>
              </w:rPr>
            </w:pPr>
          </w:p>
        </w:tc>
        <w:tc>
          <w:tcPr>
            <w:tcW w:w="361" w:type="pct"/>
          </w:tcPr>
          <w:p w:rsidR="00146BAC" w:rsidRPr="00146BAC" w:rsidRDefault="00146BAC" w:rsidP="00146BAC">
            <w:pPr>
              <w:widowControl w:val="0"/>
              <w:autoSpaceDE w:val="0"/>
              <w:autoSpaceDN w:val="0"/>
              <w:adjustRightInd w:val="0"/>
              <w:jc w:val="both"/>
              <w:rPr>
                <w:sz w:val="10"/>
                <w:szCs w:val="14"/>
              </w:rPr>
            </w:pPr>
          </w:p>
        </w:tc>
        <w:tc>
          <w:tcPr>
            <w:tcW w:w="360" w:type="pct"/>
          </w:tcPr>
          <w:p w:rsidR="00146BAC" w:rsidRPr="00146BAC" w:rsidRDefault="00146BAC" w:rsidP="00146BAC">
            <w:pPr>
              <w:widowControl w:val="0"/>
              <w:autoSpaceDE w:val="0"/>
              <w:autoSpaceDN w:val="0"/>
              <w:adjustRightInd w:val="0"/>
              <w:jc w:val="both"/>
              <w:rPr>
                <w:sz w:val="10"/>
                <w:szCs w:val="14"/>
              </w:rPr>
            </w:pPr>
          </w:p>
        </w:tc>
        <w:tc>
          <w:tcPr>
            <w:tcW w:w="316" w:type="pct"/>
          </w:tcPr>
          <w:p w:rsidR="00146BAC" w:rsidRPr="00146BAC" w:rsidRDefault="00146BAC" w:rsidP="00146BAC">
            <w:pPr>
              <w:widowControl w:val="0"/>
              <w:autoSpaceDE w:val="0"/>
              <w:autoSpaceDN w:val="0"/>
              <w:adjustRightInd w:val="0"/>
              <w:jc w:val="both"/>
              <w:rPr>
                <w:sz w:val="10"/>
                <w:szCs w:val="14"/>
              </w:rPr>
            </w:pPr>
          </w:p>
        </w:tc>
        <w:tc>
          <w:tcPr>
            <w:tcW w:w="316" w:type="pct"/>
          </w:tcPr>
          <w:p w:rsidR="00146BAC" w:rsidRPr="00146BAC" w:rsidRDefault="00146BAC" w:rsidP="00146BAC">
            <w:pPr>
              <w:widowControl w:val="0"/>
              <w:autoSpaceDE w:val="0"/>
              <w:autoSpaceDN w:val="0"/>
              <w:adjustRightInd w:val="0"/>
              <w:jc w:val="both"/>
              <w:rPr>
                <w:sz w:val="10"/>
                <w:szCs w:val="14"/>
              </w:rPr>
            </w:pPr>
          </w:p>
        </w:tc>
        <w:tc>
          <w:tcPr>
            <w:tcW w:w="406" w:type="pct"/>
          </w:tcPr>
          <w:p w:rsidR="00146BAC" w:rsidRPr="00146BAC" w:rsidRDefault="00146BAC" w:rsidP="00146BAC">
            <w:pPr>
              <w:widowControl w:val="0"/>
              <w:autoSpaceDE w:val="0"/>
              <w:autoSpaceDN w:val="0"/>
              <w:adjustRightInd w:val="0"/>
              <w:jc w:val="both"/>
              <w:rPr>
                <w:sz w:val="10"/>
                <w:szCs w:val="14"/>
              </w:rPr>
            </w:pPr>
          </w:p>
        </w:tc>
        <w:tc>
          <w:tcPr>
            <w:tcW w:w="587" w:type="pct"/>
          </w:tcPr>
          <w:p w:rsidR="00146BAC" w:rsidRPr="00146BAC" w:rsidRDefault="00146BAC" w:rsidP="00146BAC">
            <w:pPr>
              <w:widowControl w:val="0"/>
              <w:autoSpaceDE w:val="0"/>
              <w:autoSpaceDN w:val="0"/>
              <w:adjustRightInd w:val="0"/>
              <w:jc w:val="both"/>
              <w:rPr>
                <w:sz w:val="10"/>
                <w:szCs w:val="14"/>
              </w:rPr>
            </w:pPr>
          </w:p>
        </w:tc>
        <w:tc>
          <w:tcPr>
            <w:tcW w:w="713" w:type="pct"/>
          </w:tcPr>
          <w:p w:rsidR="00146BAC" w:rsidRPr="00146BAC" w:rsidRDefault="00146BAC" w:rsidP="00146BAC">
            <w:pPr>
              <w:widowControl w:val="0"/>
              <w:autoSpaceDE w:val="0"/>
              <w:autoSpaceDN w:val="0"/>
              <w:adjustRightInd w:val="0"/>
              <w:jc w:val="both"/>
              <w:rPr>
                <w:sz w:val="10"/>
                <w:szCs w:val="14"/>
              </w:rPr>
            </w:pPr>
          </w:p>
        </w:tc>
      </w:tr>
      <w:tr w:rsidR="00146BAC" w:rsidRPr="00146BAC" w:rsidTr="00146BAC">
        <w:trPr>
          <w:cantSplit/>
          <w:trHeight w:val="20"/>
        </w:trPr>
        <w:tc>
          <w:tcPr>
            <w:tcW w:w="272" w:type="pct"/>
          </w:tcPr>
          <w:p w:rsidR="00146BAC" w:rsidRPr="00146BAC" w:rsidRDefault="00146BAC" w:rsidP="00146BAC">
            <w:pPr>
              <w:widowControl w:val="0"/>
              <w:autoSpaceDE w:val="0"/>
              <w:autoSpaceDN w:val="0"/>
              <w:adjustRightInd w:val="0"/>
              <w:jc w:val="both"/>
              <w:rPr>
                <w:sz w:val="10"/>
                <w:szCs w:val="14"/>
              </w:rPr>
            </w:pPr>
          </w:p>
        </w:tc>
        <w:tc>
          <w:tcPr>
            <w:tcW w:w="270" w:type="pct"/>
          </w:tcPr>
          <w:p w:rsidR="00146BAC" w:rsidRPr="00146BAC" w:rsidRDefault="00146BAC" w:rsidP="00146BAC">
            <w:pPr>
              <w:widowControl w:val="0"/>
              <w:autoSpaceDE w:val="0"/>
              <w:autoSpaceDN w:val="0"/>
              <w:adjustRightInd w:val="0"/>
              <w:jc w:val="both"/>
              <w:rPr>
                <w:sz w:val="10"/>
                <w:szCs w:val="14"/>
              </w:rPr>
            </w:pPr>
          </w:p>
        </w:tc>
        <w:tc>
          <w:tcPr>
            <w:tcW w:w="361" w:type="pct"/>
          </w:tcPr>
          <w:p w:rsidR="00146BAC" w:rsidRPr="00146BAC" w:rsidRDefault="00146BAC" w:rsidP="00146BAC">
            <w:pPr>
              <w:widowControl w:val="0"/>
              <w:autoSpaceDE w:val="0"/>
              <w:autoSpaceDN w:val="0"/>
              <w:adjustRightInd w:val="0"/>
              <w:jc w:val="both"/>
              <w:rPr>
                <w:sz w:val="10"/>
                <w:szCs w:val="14"/>
              </w:rPr>
            </w:pPr>
          </w:p>
        </w:tc>
        <w:tc>
          <w:tcPr>
            <w:tcW w:w="361" w:type="pct"/>
          </w:tcPr>
          <w:p w:rsidR="00146BAC" w:rsidRPr="00146BAC" w:rsidRDefault="00146BAC" w:rsidP="00146BAC">
            <w:pPr>
              <w:widowControl w:val="0"/>
              <w:autoSpaceDE w:val="0"/>
              <w:autoSpaceDN w:val="0"/>
              <w:adjustRightInd w:val="0"/>
              <w:jc w:val="both"/>
              <w:rPr>
                <w:sz w:val="10"/>
                <w:szCs w:val="14"/>
              </w:rPr>
            </w:pPr>
          </w:p>
        </w:tc>
        <w:tc>
          <w:tcPr>
            <w:tcW w:w="324" w:type="pct"/>
          </w:tcPr>
          <w:p w:rsidR="00146BAC" w:rsidRPr="00146BAC" w:rsidRDefault="00146BAC" w:rsidP="00146BAC">
            <w:pPr>
              <w:widowControl w:val="0"/>
              <w:autoSpaceDE w:val="0"/>
              <w:autoSpaceDN w:val="0"/>
              <w:adjustRightInd w:val="0"/>
              <w:jc w:val="both"/>
              <w:rPr>
                <w:sz w:val="10"/>
                <w:szCs w:val="14"/>
              </w:rPr>
            </w:pPr>
          </w:p>
        </w:tc>
        <w:tc>
          <w:tcPr>
            <w:tcW w:w="353" w:type="pct"/>
          </w:tcPr>
          <w:p w:rsidR="00146BAC" w:rsidRPr="00146BAC" w:rsidRDefault="00146BAC" w:rsidP="00146BAC">
            <w:pPr>
              <w:widowControl w:val="0"/>
              <w:autoSpaceDE w:val="0"/>
              <w:autoSpaceDN w:val="0"/>
              <w:adjustRightInd w:val="0"/>
              <w:jc w:val="both"/>
              <w:rPr>
                <w:sz w:val="10"/>
                <w:szCs w:val="14"/>
              </w:rPr>
            </w:pPr>
          </w:p>
        </w:tc>
        <w:tc>
          <w:tcPr>
            <w:tcW w:w="361" w:type="pct"/>
          </w:tcPr>
          <w:p w:rsidR="00146BAC" w:rsidRPr="00146BAC" w:rsidRDefault="00146BAC" w:rsidP="00146BAC">
            <w:pPr>
              <w:widowControl w:val="0"/>
              <w:autoSpaceDE w:val="0"/>
              <w:autoSpaceDN w:val="0"/>
              <w:adjustRightInd w:val="0"/>
              <w:jc w:val="both"/>
              <w:rPr>
                <w:sz w:val="10"/>
                <w:szCs w:val="14"/>
              </w:rPr>
            </w:pPr>
          </w:p>
        </w:tc>
        <w:tc>
          <w:tcPr>
            <w:tcW w:w="360" w:type="pct"/>
          </w:tcPr>
          <w:p w:rsidR="00146BAC" w:rsidRPr="00146BAC" w:rsidRDefault="00146BAC" w:rsidP="00146BAC">
            <w:pPr>
              <w:widowControl w:val="0"/>
              <w:autoSpaceDE w:val="0"/>
              <w:autoSpaceDN w:val="0"/>
              <w:adjustRightInd w:val="0"/>
              <w:jc w:val="both"/>
              <w:rPr>
                <w:sz w:val="10"/>
                <w:szCs w:val="14"/>
              </w:rPr>
            </w:pPr>
          </w:p>
        </w:tc>
        <w:tc>
          <w:tcPr>
            <w:tcW w:w="316" w:type="pct"/>
          </w:tcPr>
          <w:p w:rsidR="00146BAC" w:rsidRPr="00146BAC" w:rsidRDefault="00146BAC" w:rsidP="00146BAC">
            <w:pPr>
              <w:widowControl w:val="0"/>
              <w:autoSpaceDE w:val="0"/>
              <w:autoSpaceDN w:val="0"/>
              <w:adjustRightInd w:val="0"/>
              <w:jc w:val="both"/>
              <w:rPr>
                <w:sz w:val="10"/>
                <w:szCs w:val="14"/>
              </w:rPr>
            </w:pPr>
          </w:p>
        </w:tc>
        <w:tc>
          <w:tcPr>
            <w:tcW w:w="316" w:type="pct"/>
          </w:tcPr>
          <w:p w:rsidR="00146BAC" w:rsidRPr="00146BAC" w:rsidRDefault="00146BAC" w:rsidP="00146BAC">
            <w:pPr>
              <w:widowControl w:val="0"/>
              <w:autoSpaceDE w:val="0"/>
              <w:autoSpaceDN w:val="0"/>
              <w:adjustRightInd w:val="0"/>
              <w:jc w:val="both"/>
              <w:rPr>
                <w:sz w:val="10"/>
                <w:szCs w:val="14"/>
              </w:rPr>
            </w:pPr>
          </w:p>
        </w:tc>
        <w:tc>
          <w:tcPr>
            <w:tcW w:w="406" w:type="pct"/>
          </w:tcPr>
          <w:p w:rsidR="00146BAC" w:rsidRPr="00146BAC" w:rsidRDefault="00146BAC" w:rsidP="00146BAC">
            <w:pPr>
              <w:widowControl w:val="0"/>
              <w:autoSpaceDE w:val="0"/>
              <w:autoSpaceDN w:val="0"/>
              <w:adjustRightInd w:val="0"/>
              <w:jc w:val="both"/>
              <w:rPr>
                <w:sz w:val="10"/>
                <w:szCs w:val="14"/>
              </w:rPr>
            </w:pPr>
          </w:p>
        </w:tc>
        <w:tc>
          <w:tcPr>
            <w:tcW w:w="587" w:type="pct"/>
          </w:tcPr>
          <w:p w:rsidR="00146BAC" w:rsidRPr="00146BAC" w:rsidRDefault="00146BAC" w:rsidP="00146BAC">
            <w:pPr>
              <w:widowControl w:val="0"/>
              <w:autoSpaceDE w:val="0"/>
              <w:autoSpaceDN w:val="0"/>
              <w:adjustRightInd w:val="0"/>
              <w:jc w:val="both"/>
              <w:rPr>
                <w:sz w:val="10"/>
                <w:szCs w:val="14"/>
              </w:rPr>
            </w:pPr>
          </w:p>
        </w:tc>
        <w:tc>
          <w:tcPr>
            <w:tcW w:w="713" w:type="pct"/>
          </w:tcPr>
          <w:p w:rsidR="00146BAC" w:rsidRPr="00146BAC" w:rsidRDefault="00146BAC" w:rsidP="00146BAC">
            <w:pPr>
              <w:widowControl w:val="0"/>
              <w:autoSpaceDE w:val="0"/>
              <w:autoSpaceDN w:val="0"/>
              <w:adjustRightInd w:val="0"/>
              <w:jc w:val="both"/>
              <w:rPr>
                <w:sz w:val="10"/>
                <w:szCs w:val="14"/>
              </w:rPr>
            </w:pPr>
          </w:p>
        </w:tc>
      </w:tr>
    </w:tbl>
    <w:p w:rsidR="00146BAC" w:rsidRPr="00146BAC" w:rsidRDefault="00146BAC" w:rsidP="00146BAC">
      <w:pPr>
        <w:widowControl w:val="0"/>
        <w:autoSpaceDE w:val="0"/>
        <w:autoSpaceDN w:val="0"/>
        <w:adjustRightInd w:val="0"/>
        <w:jc w:val="both"/>
        <w:outlineLvl w:val="1"/>
        <w:rPr>
          <w:sz w:val="12"/>
          <w:szCs w:val="14"/>
          <w:vertAlign w:val="superscript"/>
        </w:rPr>
      </w:pPr>
      <w:r w:rsidRPr="00146BAC">
        <w:rPr>
          <w:sz w:val="12"/>
          <w:szCs w:val="14"/>
          <w:vertAlign w:val="superscript"/>
        </w:rPr>
        <w:t>______________________</w:t>
      </w:r>
    </w:p>
    <w:p w:rsidR="00146BAC" w:rsidRPr="00146BAC" w:rsidRDefault="00146BAC" w:rsidP="00146BAC">
      <w:pPr>
        <w:widowControl w:val="0"/>
        <w:autoSpaceDE w:val="0"/>
        <w:autoSpaceDN w:val="0"/>
        <w:adjustRightInd w:val="0"/>
        <w:jc w:val="both"/>
        <w:outlineLvl w:val="1"/>
        <w:rPr>
          <w:sz w:val="12"/>
          <w:szCs w:val="14"/>
        </w:rPr>
      </w:pPr>
      <w:r w:rsidRPr="00146BAC">
        <w:rPr>
          <w:sz w:val="12"/>
          <w:szCs w:val="14"/>
          <w:vertAlign w:val="superscript"/>
        </w:rPr>
        <w:t>2</w:t>
      </w:r>
      <w:r w:rsidRPr="00146BAC">
        <w:rPr>
          <w:sz w:val="12"/>
          <w:szCs w:val="14"/>
        </w:rPr>
        <w:t>Заполняется на основании:</w:t>
      </w:r>
    </w:p>
    <w:p w:rsidR="00146BAC" w:rsidRPr="00146BAC" w:rsidRDefault="00146BAC" w:rsidP="00146BAC">
      <w:pPr>
        <w:widowControl w:val="0"/>
        <w:autoSpaceDE w:val="0"/>
        <w:autoSpaceDN w:val="0"/>
        <w:adjustRightInd w:val="0"/>
        <w:jc w:val="both"/>
        <w:outlineLvl w:val="1"/>
        <w:rPr>
          <w:sz w:val="12"/>
          <w:szCs w:val="14"/>
        </w:rPr>
      </w:pPr>
      <w:proofErr w:type="gramStart"/>
      <w:r w:rsidRPr="00146BAC">
        <w:rPr>
          <w:sz w:val="12"/>
          <w:szCs w:val="14"/>
        </w:rPr>
        <w:lastRenderedPageBreak/>
        <w:t>сформированной в соответствии с Положением о структуре реестра исполнителей государственных (муниципальных) услуг в социальной сфере в соответствии с социальным сертификатом на получение государственной (муниципальной) услуги в социальной сфере и порядке формирования информации, включаемой в такой реестр, утвержденным постановлением Правительства Российской Федерации от 13 февраля 2021 г. № 183 (далее – Положение № 183), реестровой записи об исполнителе Услуги (Услуг), в случае, предусмотренном пунктом</w:t>
      </w:r>
      <w:proofErr w:type="gramEnd"/>
      <w:r w:rsidRPr="00146BAC">
        <w:rPr>
          <w:sz w:val="12"/>
          <w:szCs w:val="14"/>
        </w:rPr>
        <w:t xml:space="preserve"> 1 части 6 статьи 9 Федерального закона от 13 июля 2020 года № 189-ФЗ «О государственном (муниципальном) социальном заказе на оказание государственных (муниципальных) социальных услуг в социальной сфере» (далее – Федеральный закон);</w:t>
      </w:r>
    </w:p>
    <w:p w:rsidR="00146BAC" w:rsidRPr="00146BAC" w:rsidRDefault="00146BAC" w:rsidP="00146BAC">
      <w:pPr>
        <w:widowControl w:val="0"/>
        <w:autoSpaceDE w:val="0"/>
        <w:autoSpaceDN w:val="0"/>
        <w:adjustRightInd w:val="0"/>
        <w:jc w:val="both"/>
        <w:outlineLvl w:val="1"/>
        <w:rPr>
          <w:sz w:val="12"/>
          <w:szCs w:val="14"/>
        </w:rPr>
      </w:pPr>
      <w:proofErr w:type="gramStart"/>
      <w:r w:rsidRPr="00146BAC">
        <w:rPr>
          <w:sz w:val="12"/>
          <w:szCs w:val="14"/>
        </w:rPr>
        <w:t>протокола рассмотрения и оценки предложений участников отбора исполнителей услуг (далее – участник конкурса), предусмотренного частью 9 статьи 17 Федерального закона (далее – протокол рассмотрения и оценки предложений), или протокола рассмотрения единственного предложения участника конкурса, предусмотренного частью 10 статьи 17 Федерального закона (далее – протокол рассмотрения единственного предложения), в случае, предусмотренном пунктом 2 части 6 статьи 9 Федерального закона.</w:t>
      </w:r>
      <w:proofErr w:type="gramEnd"/>
    </w:p>
    <w:p w:rsidR="00146BAC" w:rsidRPr="00146BAC" w:rsidRDefault="00146BAC" w:rsidP="00146BAC">
      <w:pPr>
        <w:widowControl w:val="0"/>
        <w:autoSpaceDE w:val="0"/>
        <w:autoSpaceDN w:val="0"/>
        <w:adjustRightInd w:val="0"/>
        <w:jc w:val="both"/>
        <w:outlineLvl w:val="1"/>
        <w:rPr>
          <w:sz w:val="12"/>
          <w:szCs w:val="14"/>
        </w:rPr>
      </w:pPr>
      <w:r w:rsidRPr="00146BAC">
        <w:rPr>
          <w:sz w:val="12"/>
          <w:szCs w:val="14"/>
          <w:vertAlign w:val="superscript"/>
        </w:rPr>
        <w:t>3</w:t>
      </w:r>
      <w:proofErr w:type="gramStart"/>
      <w:r w:rsidRPr="00146BAC">
        <w:rPr>
          <w:sz w:val="12"/>
          <w:szCs w:val="14"/>
        </w:rPr>
        <w:t xml:space="preserve"> З</w:t>
      </w:r>
      <w:proofErr w:type="gramEnd"/>
      <w:r w:rsidRPr="00146BAC">
        <w:rPr>
          <w:sz w:val="12"/>
          <w:szCs w:val="14"/>
        </w:rPr>
        <w:t>аполняется в соответствии с общероссийским базовым (отраслевым) перечнем (классификатором) государственных и муниципальных услуг, оказываемых физическим лицам, по соответствующей сфере деятельности (далее – Перечень).</w:t>
      </w:r>
    </w:p>
    <w:p w:rsidR="00146BAC" w:rsidRPr="00146BAC" w:rsidRDefault="00146BAC" w:rsidP="00146BAC">
      <w:pPr>
        <w:widowControl w:val="0"/>
        <w:autoSpaceDE w:val="0"/>
        <w:autoSpaceDN w:val="0"/>
        <w:adjustRightInd w:val="0"/>
        <w:jc w:val="both"/>
        <w:outlineLvl w:val="1"/>
        <w:rPr>
          <w:sz w:val="12"/>
          <w:szCs w:val="14"/>
        </w:rPr>
      </w:pPr>
      <w:r w:rsidRPr="00146BAC">
        <w:rPr>
          <w:sz w:val="12"/>
          <w:szCs w:val="14"/>
          <w:vertAlign w:val="superscript"/>
        </w:rPr>
        <w:t>4</w:t>
      </w:r>
      <w:proofErr w:type="gramStart"/>
      <w:r w:rsidRPr="00146BAC">
        <w:rPr>
          <w:sz w:val="12"/>
          <w:szCs w:val="14"/>
        </w:rPr>
        <w:t xml:space="preserve"> З</w:t>
      </w:r>
      <w:proofErr w:type="gramEnd"/>
      <w:r w:rsidRPr="00146BAC">
        <w:rPr>
          <w:sz w:val="12"/>
          <w:szCs w:val="14"/>
        </w:rPr>
        <w:t>аполняется:</w:t>
      </w:r>
    </w:p>
    <w:p w:rsidR="00146BAC" w:rsidRPr="00146BAC" w:rsidRDefault="00146BAC" w:rsidP="00146BAC">
      <w:pPr>
        <w:widowControl w:val="0"/>
        <w:autoSpaceDE w:val="0"/>
        <w:autoSpaceDN w:val="0"/>
        <w:adjustRightInd w:val="0"/>
        <w:jc w:val="both"/>
        <w:outlineLvl w:val="1"/>
        <w:rPr>
          <w:sz w:val="12"/>
          <w:szCs w:val="14"/>
        </w:rPr>
      </w:pPr>
      <w:r w:rsidRPr="00146BAC">
        <w:rPr>
          <w:sz w:val="12"/>
          <w:szCs w:val="14"/>
        </w:rPr>
        <w:t>на основании сформированной в соответствии с Положением № 183 реестровой записи об исполнителе услуг, в случае, предусмотренном пунктом 1 части 6 статьи 9 Федерального закона;</w:t>
      </w:r>
    </w:p>
    <w:p w:rsidR="00146BAC" w:rsidRPr="00146BAC" w:rsidRDefault="00146BAC" w:rsidP="00146BAC">
      <w:pPr>
        <w:widowControl w:val="0"/>
        <w:autoSpaceDE w:val="0"/>
        <w:autoSpaceDN w:val="0"/>
        <w:adjustRightInd w:val="0"/>
        <w:jc w:val="both"/>
        <w:outlineLvl w:val="1"/>
        <w:rPr>
          <w:sz w:val="12"/>
          <w:szCs w:val="14"/>
        </w:rPr>
      </w:pPr>
      <w:r w:rsidRPr="00146BAC">
        <w:rPr>
          <w:sz w:val="12"/>
          <w:szCs w:val="14"/>
        </w:rPr>
        <w:t>в соответствии с Перечнем в случае, предусмотренном пунктом 2 части 6 статьи 9 Федерального закона.</w:t>
      </w:r>
    </w:p>
    <w:p w:rsidR="00146BAC" w:rsidRPr="00146BAC" w:rsidRDefault="00146BAC" w:rsidP="00146BAC">
      <w:pPr>
        <w:widowControl w:val="0"/>
        <w:autoSpaceDE w:val="0"/>
        <w:autoSpaceDN w:val="0"/>
        <w:adjustRightInd w:val="0"/>
        <w:jc w:val="both"/>
        <w:outlineLvl w:val="1"/>
        <w:rPr>
          <w:sz w:val="12"/>
          <w:szCs w:val="14"/>
        </w:rPr>
      </w:pPr>
      <w:r w:rsidRPr="00146BAC">
        <w:rPr>
          <w:sz w:val="12"/>
          <w:szCs w:val="14"/>
          <w:vertAlign w:val="superscript"/>
        </w:rPr>
        <w:t>5</w:t>
      </w:r>
      <w:proofErr w:type="gramStart"/>
      <w:r w:rsidRPr="00146BAC">
        <w:rPr>
          <w:sz w:val="12"/>
          <w:szCs w:val="14"/>
          <w:vertAlign w:val="superscript"/>
        </w:rPr>
        <w:t xml:space="preserve"> </w:t>
      </w:r>
      <w:r w:rsidRPr="00146BAC">
        <w:rPr>
          <w:sz w:val="12"/>
          <w:szCs w:val="14"/>
        </w:rPr>
        <w:t>З</w:t>
      </w:r>
      <w:proofErr w:type="gramEnd"/>
      <w:r w:rsidRPr="00146BAC">
        <w:rPr>
          <w:sz w:val="12"/>
          <w:szCs w:val="14"/>
        </w:rPr>
        <w:t>аполняется:</w:t>
      </w:r>
    </w:p>
    <w:p w:rsidR="00146BAC" w:rsidRPr="00146BAC" w:rsidRDefault="00146BAC" w:rsidP="00146BAC">
      <w:pPr>
        <w:widowControl w:val="0"/>
        <w:autoSpaceDE w:val="0"/>
        <w:autoSpaceDN w:val="0"/>
        <w:adjustRightInd w:val="0"/>
        <w:jc w:val="both"/>
        <w:outlineLvl w:val="1"/>
        <w:rPr>
          <w:sz w:val="12"/>
          <w:szCs w:val="14"/>
        </w:rPr>
      </w:pPr>
      <w:r w:rsidRPr="00146BAC">
        <w:rPr>
          <w:sz w:val="12"/>
          <w:szCs w:val="14"/>
        </w:rPr>
        <w:t xml:space="preserve"> путем включения числовых значений показателей, характеризующих качество оказания Услуги (Услуг), определяемых уполномоченным органом в соответствии с показателями, характеризующими качество оказания Услуги (Услуг), установленными реестровой записью об исполнителе услуг, сформированной в соответствии с Положением № 183 в случае, предусмотренном пунктом 1 части 6 статьи 9 Федерального закона;</w:t>
      </w:r>
    </w:p>
    <w:p w:rsidR="00146BAC" w:rsidRPr="00146BAC" w:rsidRDefault="00146BAC" w:rsidP="00146BAC">
      <w:pPr>
        <w:widowControl w:val="0"/>
        <w:autoSpaceDE w:val="0"/>
        <w:autoSpaceDN w:val="0"/>
        <w:adjustRightInd w:val="0"/>
        <w:jc w:val="both"/>
        <w:outlineLvl w:val="1"/>
        <w:rPr>
          <w:sz w:val="12"/>
          <w:szCs w:val="14"/>
        </w:rPr>
      </w:pPr>
      <w:r w:rsidRPr="00146BAC">
        <w:rPr>
          <w:sz w:val="12"/>
          <w:szCs w:val="14"/>
        </w:rPr>
        <w:t>путем включения числовых значений показателей, характеризующих качество оказания Услуги (Услуг), определяемых уполномоченным органом в соответствии с показателями, характеризующими качество оказания Услуги (Услуг), установленными Перечнем, в случае, предусмотренном пунктом 2 части 6 статьи 9 Федерального закона.2. Показатели, характеризующие объем оказания Услуги (Услуг), допустимые возможные отклонения от показателей, характеризующих объем оказания Услуги (Услуг), и значения нормативных затрат на оказание Услуги (Услуг)</w:t>
      </w:r>
    </w:p>
    <w:p w:rsidR="00146BAC" w:rsidRPr="00146BAC" w:rsidRDefault="00146BAC" w:rsidP="00146BAC">
      <w:pPr>
        <w:widowControl w:val="0"/>
        <w:autoSpaceDE w:val="0"/>
        <w:autoSpaceDN w:val="0"/>
        <w:adjustRightInd w:val="0"/>
        <w:jc w:val="both"/>
        <w:rPr>
          <w:sz w:val="12"/>
          <w:szCs w:val="1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29"/>
        <w:gridCol w:w="228"/>
        <w:gridCol w:w="231"/>
        <w:gridCol w:w="230"/>
        <w:gridCol w:w="277"/>
        <w:gridCol w:w="276"/>
        <w:gridCol w:w="277"/>
        <w:gridCol w:w="323"/>
        <w:gridCol w:w="323"/>
        <w:gridCol w:w="323"/>
        <w:gridCol w:w="461"/>
        <w:gridCol w:w="276"/>
        <w:gridCol w:w="276"/>
        <w:gridCol w:w="323"/>
        <w:gridCol w:w="323"/>
        <w:gridCol w:w="324"/>
        <w:gridCol w:w="313"/>
      </w:tblGrid>
      <w:tr w:rsidR="00146BAC" w:rsidRPr="00146BAC" w:rsidTr="00146BAC">
        <w:trPr>
          <w:trHeight w:val="20"/>
        </w:trPr>
        <w:tc>
          <w:tcPr>
            <w:tcW w:w="321" w:type="pct"/>
            <w:vMerge w:val="restart"/>
          </w:tcPr>
          <w:p w:rsidR="00146BAC" w:rsidRPr="00146BAC" w:rsidRDefault="00146BAC" w:rsidP="00146BAC">
            <w:pPr>
              <w:widowControl w:val="0"/>
              <w:autoSpaceDE w:val="0"/>
              <w:autoSpaceDN w:val="0"/>
              <w:adjustRightInd w:val="0"/>
              <w:jc w:val="both"/>
              <w:rPr>
                <w:sz w:val="10"/>
                <w:szCs w:val="14"/>
              </w:rPr>
            </w:pPr>
            <w:r w:rsidRPr="00146BAC">
              <w:rPr>
                <w:sz w:val="10"/>
                <w:szCs w:val="14"/>
              </w:rPr>
              <w:t xml:space="preserve">Уникальный номер </w:t>
            </w:r>
            <w:proofErr w:type="spellStart"/>
            <w:r w:rsidRPr="00146BAC">
              <w:rPr>
                <w:sz w:val="10"/>
                <w:szCs w:val="14"/>
              </w:rPr>
              <w:t>реестро</w:t>
            </w:r>
            <w:proofErr w:type="spellEnd"/>
            <w:r w:rsidRPr="00146BAC">
              <w:rPr>
                <w:sz w:val="10"/>
                <w:szCs w:val="14"/>
              </w:rPr>
              <w:t>-вой записи</w:t>
            </w:r>
            <w:proofErr w:type="gramStart"/>
            <w:r w:rsidRPr="00146BAC">
              <w:rPr>
                <w:sz w:val="10"/>
                <w:szCs w:val="14"/>
                <w:vertAlign w:val="superscript"/>
              </w:rPr>
              <w:t>2</w:t>
            </w:r>
            <w:proofErr w:type="gramEnd"/>
          </w:p>
        </w:tc>
        <w:tc>
          <w:tcPr>
            <w:tcW w:w="673" w:type="pct"/>
            <w:gridSpan w:val="3"/>
          </w:tcPr>
          <w:p w:rsidR="00146BAC" w:rsidRPr="00146BAC" w:rsidRDefault="00146BAC" w:rsidP="00146BAC">
            <w:pPr>
              <w:widowControl w:val="0"/>
              <w:autoSpaceDE w:val="0"/>
              <w:autoSpaceDN w:val="0"/>
              <w:adjustRightInd w:val="0"/>
              <w:jc w:val="both"/>
              <w:rPr>
                <w:sz w:val="10"/>
                <w:szCs w:val="14"/>
              </w:rPr>
            </w:pPr>
            <w:r w:rsidRPr="00146BAC">
              <w:rPr>
                <w:sz w:val="10"/>
                <w:szCs w:val="14"/>
              </w:rPr>
              <w:t>Показатель, характеризующий объем оказания Услуги (Услуг)</w:t>
            </w:r>
          </w:p>
        </w:tc>
        <w:tc>
          <w:tcPr>
            <w:tcW w:w="1760" w:type="pct"/>
            <w:gridSpan w:val="6"/>
          </w:tcPr>
          <w:p w:rsidR="00146BAC" w:rsidRPr="00146BAC" w:rsidRDefault="00146BAC" w:rsidP="00146BAC">
            <w:pPr>
              <w:widowControl w:val="0"/>
              <w:autoSpaceDE w:val="0"/>
              <w:autoSpaceDN w:val="0"/>
              <w:adjustRightInd w:val="0"/>
              <w:jc w:val="both"/>
              <w:rPr>
                <w:sz w:val="10"/>
                <w:szCs w:val="14"/>
                <w:vertAlign w:val="superscript"/>
              </w:rPr>
            </w:pPr>
            <w:r w:rsidRPr="00146BAC">
              <w:rPr>
                <w:sz w:val="10"/>
                <w:szCs w:val="14"/>
              </w:rPr>
              <w:t>Значение показателя, характеризующего объем оказания Услуги (Услуг)</w:t>
            </w:r>
            <w:r w:rsidRPr="00146BAC">
              <w:rPr>
                <w:sz w:val="10"/>
                <w:szCs w:val="14"/>
                <w:vertAlign w:val="superscript"/>
              </w:rPr>
              <w:t>6</w:t>
            </w:r>
          </w:p>
        </w:tc>
        <w:tc>
          <w:tcPr>
            <w:tcW w:w="451" w:type="pct"/>
            <w:vMerge w:val="restart"/>
          </w:tcPr>
          <w:p w:rsidR="00146BAC" w:rsidRPr="00146BAC" w:rsidRDefault="00146BAC" w:rsidP="00146BAC">
            <w:pPr>
              <w:widowControl w:val="0"/>
              <w:autoSpaceDE w:val="0"/>
              <w:autoSpaceDN w:val="0"/>
              <w:adjustRightInd w:val="0"/>
              <w:jc w:val="both"/>
              <w:rPr>
                <w:sz w:val="10"/>
                <w:szCs w:val="14"/>
              </w:rPr>
            </w:pPr>
            <w:r w:rsidRPr="00146BAC">
              <w:rPr>
                <w:sz w:val="10"/>
                <w:szCs w:val="14"/>
              </w:rPr>
              <w:t>Допустимые возможные отклонения от показателей, характеризующих объем оказания Услуги (Услуг) (при наличии)</w:t>
            </w:r>
          </w:p>
        </w:tc>
        <w:tc>
          <w:tcPr>
            <w:tcW w:w="1796" w:type="pct"/>
            <w:gridSpan w:val="6"/>
          </w:tcPr>
          <w:p w:rsidR="00146BAC" w:rsidRPr="00146BAC" w:rsidRDefault="00146BAC" w:rsidP="00146BAC">
            <w:pPr>
              <w:widowControl w:val="0"/>
              <w:autoSpaceDE w:val="0"/>
              <w:autoSpaceDN w:val="0"/>
              <w:adjustRightInd w:val="0"/>
              <w:jc w:val="both"/>
              <w:rPr>
                <w:sz w:val="10"/>
                <w:szCs w:val="14"/>
                <w:vertAlign w:val="superscript"/>
              </w:rPr>
            </w:pPr>
            <w:r w:rsidRPr="00146BAC">
              <w:rPr>
                <w:sz w:val="10"/>
                <w:szCs w:val="14"/>
              </w:rPr>
              <w:t>Значение нормативных затрат на оказание Услуги (Услуг)</w:t>
            </w:r>
            <w:r w:rsidRPr="00146BAC">
              <w:rPr>
                <w:sz w:val="10"/>
                <w:szCs w:val="14"/>
                <w:vertAlign w:val="superscript"/>
              </w:rPr>
              <w:t>6</w:t>
            </w:r>
          </w:p>
        </w:tc>
      </w:tr>
      <w:tr w:rsidR="00146BAC" w:rsidRPr="00146BAC" w:rsidTr="00146BAC">
        <w:trPr>
          <w:trHeight w:val="20"/>
        </w:trPr>
        <w:tc>
          <w:tcPr>
            <w:tcW w:w="321" w:type="pct"/>
            <w:vMerge/>
          </w:tcPr>
          <w:p w:rsidR="00146BAC" w:rsidRPr="00146BAC" w:rsidRDefault="00146BAC" w:rsidP="00146BAC">
            <w:pPr>
              <w:widowControl w:val="0"/>
              <w:autoSpaceDE w:val="0"/>
              <w:autoSpaceDN w:val="0"/>
              <w:adjustRightInd w:val="0"/>
              <w:jc w:val="both"/>
              <w:rPr>
                <w:sz w:val="10"/>
                <w:szCs w:val="14"/>
              </w:rPr>
            </w:pPr>
          </w:p>
        </w:tc>
        <w:tc>
          <w:tcPr>
            <w:tcW w:w="222" w:type="pct"/>
            <w:vMerge w:val="restart"/>
          </w:tcPr>
          <w:p w:rsidR="00146BAC" w:rsidRPr="00146BAC" w:rsidRDefault="00146BAC" w:rsidP="00146BAC">
            <w:pPr>
              <w:widowControl w:val="0"/>
              <w:autoSpaceDE w:val="0"/>
              <w:autoSpaceDN w:val="0"/>
              <w:adjustRightInd w:val="0"/>
              <w:jc w:val="both"/>
              <w:rPr>
                <w:sz w:val="10"/>
                <w:szCs w:val="14"/>
              </w:rPr>
            </w:pPr>
            <w:r w:rsidRPr="00146BAC">
              <w:rPr>
                <w:sz w:val="10"/>
                <w:szCs w:val="14"/>
              </w:rPr>
              <w:t>наименова-ние</w:t>
            </w:r>
            <w:r w:rsidRPr="00146BAC">
              <w:rPr>
                <w:sz w:val="10"/>
                <w:szCs w:val="14"/>
                <w:vertAlign w:val="superscript"/>
              </w:rPr>
              <w:t>2</w:t>
            </w:r>
          </w:p>
        </w:tc>
        <w:tc>
          <w:tcPr>
            <w:tcW w:w="451" w:type="pct"/>
            <w:gridSpan w:val="2"/>
          </w:tcPr>
          <w:p w:rsidR="00146BAC" w:rsidRPr="00146BAC" w:rsidRDefault="00146BAC" w:rsidP="00146BAC">
            <w:pPr>
              <w:widowControl w:val="0"/>
              <w:autoSpaceDE w:val="0"/>
              <w:autoSpaceDN w:val="0"/>
              <w:adjustRightInd w:val="0"/>
              <w:jc w:val="both"/>
              <w:rPr>
                <w:sz w:val="10"/>
                <w:szCs w:val="14"/>
              </w:rPr>
            </w:pPr>
            <w:r w:rsidRPr="00146BAC">
              <w:rPr>
                <w:sz w:val="10"/>
                <w:szCs w:val="14"/>
              </w:rPr>
              <w:t>единица измерения</w:t>
            </w:r>
          </w:p>
        </w:tc>
        <w:tc>
          <w:tcPr>
            <w:tcW w:w="271" w:type="pct"/>
            <w:vMerge w:val="restart"/>
          </w:tcPr>
          <w:p w:rsidR="00146BAC" w:rsidRPr="00146BAC" w:rsidRDefault="00146BAC" w:rsidP="00146BAC">
            <w:pPr>
              <w:widowControl w:val="0"/>
              <w:autoSpaceDE w:val="0"/>
              <w:autoSpaceDN w:val="0"/>
              <w:adjustRightInd w:val="0"/>
              <w:jc w:val="both"/>
              <w:rPr>
                <w:sz w:val="10"/>
                <w:szCs w:val="14"/>
                <w:vertAlign w:val="superscript"/>
              </w:rPr>
            </w:pPr>
            <w:r w:rsidRPr="00146BAC">
              <w:rPr>
                <w:sz w:val="10"/>
                <w:szCs w:val="14"/>
              </w:rPr>
              <w:t>20__ год</w:t>
            </w:r>
            <w:r w:rsidRPr="00146BAC">
              <w:rPr>
                <w:sz w:val="10"/>
                <w:szCs w:val="14"/>
              </w:rPr>
              <w:br/>
              <w:t xml:space="preserve">(очередной </w:t>
            </w:r>
            <w:proofErr w:type="spellStart"/>
            <w:proofErr w:type="gramStart"/>
            <w:r w:rsidRPr="00146BAC">
              <w:rPr>
                <w:sz w:val="10"/>
                <w:szCs w:val="14"/>
              </w:rPr>
              <w:t>финан-совый</w:t>
            </w:r>
            <w:proofErr w:type="spellEnd"/>
            <w:proofErr w:type="gramEnd"/>
            <w:r w:rsidRPr="00146BAC">
              <w:rPr>
                <w:sz w:val="10"/>
                <w:szCs w:val="14"/>
              </w:rPr>
              <w:t xml:space="preserve"> год)</w:t>
            </w:r>
            <w:r w:rsidRPr="00146BAC">
              <w:rPr>
                <w:sz w:val="10"/>
                <w:szCs w:val="14"/>
                <w:vertAlign w:val="superscript"/>
              </w:rPr>
              <w:t>7</w:t>
            </w:r>
          </w:p>
        </w:tc>
        <w:tc>
          <w:tcPr>
            <w:tcW w:w="270" w:type="pct"/>
            <w:vMerge w:val="restart"/>
          </w:tcPr>
          <w:p w:rsidR="00146BAC" w:rsidRPr="00146BAC" w:rsidRDefault="00146BAC" w:rsidP="00146BAC">
            <w:pPr>
              <w:widowControl w:val="0"/>
              <w:autoSpaceDE w:val="0"/>
              <w:autoSpaceDN w:val="0"/>
              <w:adjustRightInd w:val="0"/>
              <w:jc w:val="both"/>
              <w:rPr>
                <w:sz w:val="10"/>
                <w:szCs w:val="14"/>
                <w:vertAlign w:val="superscript"/>
              </w:rPr>
            </w:pPr>
            <w:r w:rsidRPr="00146BAC">
              <w:rPr>
                <w:sz w:val="10"/>
                <w:szCs w:val="14"/>
              </w:rPr>
              <w:t xml:space="preserve">20__ год </w:t>
            </w:r>
            <w:r w:rsidRPr="00146BAC">
              <w:rPr>
                <w:sz w:val="10"/>
                <w:szCs w:val="14"/>
              </w:rPr>
              <w:br/>
              <w:t>(1-й год</w:t>
            </w:r>
            <w:r w:rsidRPr="00146BAC">
              <w:rPr>
                <w:sz w:val="10"/>
                <w:szCs w:val="14"/>
              </w:rPr>
              <w:br/>
            </w:r>
            <w:proofErr w:type="spellStart"/>
            <w:proofErr w:type="gramStart"/>
            <w:r w:rsidRPr="00146BAC">
              <w:rPr>
                <w:sz w:val="10"/>
                <w:szCs w:val="14"/>
              </w:rPr>
              <w:t>плано-вого</w:t>
            </w:r>
            <w:proofErr w:type="spellEnd"/>
            <w:proofErr w:type="gramEnd"/>
            <w:r w:rsidRPr="00146BAC">
              <w:rPr>
                <w:sz w:val="10"/>
                <w:szCs w:val="14"/>
              </w:rPr>
              <w:t xml:space="preserve"> </w:t>
            </w:r>
            <w:r w:rsidRPr="00146BAC">
              <w:rPr>
                <w:sz w:val="10"/>
                <w:szCs w:val="14"/>
              </w:rPr>
              <w:br/>
            </w:r>
            <w:proofErr w:type="spellStart"/>
            <w:r w:rsidRPr="00146BAC">
              <w:rPr>
                <w:sz w:val="10"/>
                <w:szCs w:val="14"/>
              </w:rPr>
              <w:t>перио</w:t>
            </w:r>
            <w:proofErr w:type="spellEnd"/>
            <w:r w:rsidRPr="00146BAC">
              <w:rPr>
                <w:sz w:val="10"/>
                <w:szCs w:val="14"/>
              </w:rPr>
              <w:t>-да)</w:t>
            </w:r>
            <w:r w:rsidRPr="00146BAC">
              <w:rPr>
                <w:sz w:val="10"/>
                <w:szCs w:val="14"/>
                <w:vertAlign w:val="superscript"/>
              </w:rPr>
              <w:t>7</w:t>
            </w:r>
          </w:p>
        </w:tc>
        <w:tc>
          <w:tcPr>
            <w:tcW w:w="271" w:type="pct"/>
            <w:vMerge w:val="restart"/>
          </w:tcPr>
          <w:p w:rsidR="00146BAC" w:rsidRPr="00146BAC" w:rsidRDefault="00146BAC" w:rsidP="00146BAC">
            <w:pPr>
              <w:widowControl w:val="0"/>
              <w:autoSpaceDE w:val="0"/>
              <w:autoSpaceDN w:val="0"/>
              <w:adjustRightInd w:val="0"/>
              <w:jc w:val="both"/>
              <w:rPr>
                <w:sz w:val="10"/>
                <w:szCs w:val="14"/>
                <w:vertAlign w:val="superscript"/>
              </w:rPr>
            </w:pPr>
            <w:r w:rsidRPr="00146BAC">
              <w:rPr>
                <w:sz w:val="10"/>
                <w:szCs w:val="14"/>
              </w:rPr>
              <w:t xml:space="preserve">20__ год (2-й год </w:t>
            </w:r>
            <w:proofErr w:type="spellStart"/>
            <w:proofErr w:type="gramStart"/>
            <w:r w:rsidRPr="00146BAC">
              <w:rPr>
                <w:sz w:val="10"/>
                <w:szCs w:val="14"/>
              </w:rPr>
              <w:t>плано-вого</w:t>
            </w:r>
            <w:proofErr w:type="spellEnd"/>
            <w:proofErr w:type="gramEnd"/>
            <w:r w:rsidRPr="00146BAC">
              <w:rPr>
                <w:sz w:val="10"/>
                <w:szCs w:val="14"/>
              </w:rPr>
              <w:t xml:space="preserve"> </w:t>
            </w:r>
            <w:r w:rsidRPr="00146BAC">
              <w:rPr>
                <w:sz w:val="10"/>
                <w:szCs w:val="14"/>
              </w:rPr>
              <w:br/>
            </w:r>
            <w:proofErr w:type="spellStart"/>
            <w:r w:rsidRPr="00146BAC">
              <w:rPr>
                <w:sz w:val="10"/>
                <w:szCs w:val="14"/>
              </w:rPr>
              <w:t>перио</w:t>
            </w:r>
            <w:proofErr w:type="spellEnd"/>
            <w:r w:rsidRPr="00146BAC">
              <w:rPr>
                <w:sz w:val="10"/>
                <w:szCs w:val="14"/>
              </w:rPr>
              <w:t>-да)</w:t>
            </w:r>
            <w:r w:rsidRPr="00146BAC">
              <w:rPr>
                <w:sz w:val="10"/>
                <w:szCs w:val="14"/>
                <w:vertAlign w:val="superscript"/>
              </w:rPr>
              <w:t>7</w:t>
            </w:r>
          </w:p>
        </w:tc>
        <w:tc>
          <w:tcPr>
            <w:tcW w:w="316" w:type="pct"/>
            <w:vMerge w:val="restart"/>
          </w:tcPr>
          <w:p w:rsidR="00146BAC" w:rsidRPr="00146BAC" w:rsidRDefault="00146BAC" w:rsidP="00146BAC">
            <w:pPr>
              <w:widowControl w:val="0"/>
              <w:autoSpaceDE w:val="0"/>
              <w:autoSpaceDN w:val="0"/>
              <w:adjustRightInd w:val="0"/>
              <w:jc w:val="both"/>
              <w:rPr>
                <w:sz w:val="10"/>
                <w:szCs w:val="14"/>
                <w:vertAlign w:val="superscript"/>
              </w:rPr>
            </w:pPr>
            <w:r w:rsidRPr="00146BAC">
              <w:rPr>
                <w:sz w:val="10"/>
                <w:szCs w:val="14"/>
              </w:rPr>
              <w:t xml:space="preserve">20__год </w:t>
            </w:r>
            <w:r w:rsidRPr="00146BAC">
              <w:rPr>
                <w:sz w:val="10"/>
                <w:szCs w:val="14"/>
              </w:rPr>
              <w:br/>
              <w:t xml:space="preserve">(1 год за пределами </w:t>
            </w:r>
            <w:proofErr w:type="spellStart"/>
            <w:proofErr w:type="gramStart"/>
            <w:r w:rsidRPr="00146BAC">
              <w:rPr>
                <w:sz w:val="10"/>
                <w:szCs w:val="14"/>
              </w:rPr>
              <w:t>пла</w:t>
            </w:r>
            <w:proofErr w:type="spellEnd"/>
            <w:r w:rsidRPr="00146BAC">
              <w:rPr>
                <w:sz w:val="10"/>
                <w:szCs w:val="14"/>
              </w:rPr>
              <w:t>-нового</w:t>
            </w:r>
            <w:proofErr w:type="gramEnd"/>
            <w:r w:rsidRPr="00146BAC">
              <w:rPr>
                <w:sz w:val="10"/>
                <w:szCs w:val="14"/>
              </w:rPr>
              <w:t xml:space="preserve"> </w:t>
            </w:r>
            <w:r w:rsidRPr="00146BAC">
              <w:rPr>
                <w:sz w:val="10"/>
                <w:szCs w:val="14"/>
              </w:rPr>
              <w:br/>
              <w:t>периода)</w:t>
            </w:r>
            <w:r w:rsidRPr="00146BAC">
              <w:rPr>
                <w:sz w:val="10"/>
                <w:szCs w:val="14"/>
                <w:vertAlign w:val="superscript"/>
              </w:rPr>
              <w:t>7</w:t>
            </w:r>
          </w:p>
        </w:tc>
        <w:tc>
          <w:tcPr>
            <w:tcW w:w="316" w:type="pct"/>
            <w:vMerge w:val="restart"/>
          </w:tcPr>
          <w:p w:rsidR="00146BAC" w:rsidRPr="00146BAC" w:rsidRDefault="00146BAC" w:rsidP="00146BAC">
            <w:pPr>
              <w:widowControl w:val="0"/>
              <w:autoSpaceDE w:val="0"/>
              <w:autoSpaceDN w:val="0"/>
              <w:adjustRightInd w:val="0"/>
              <w:jc w:val="both"/>
              <w:rPr>
                <w:sz w:val="10"/>
                <w:szCs w:val="14"/>
                <w:vertAlign w:val="superscript"/>
              </w:rPr>
            </w:pPr>
            <w:r w:rsidRPr="00146BAC">
              <w:rPr>
                <w:sz w:val="10"/>
                <w:szCs w:val="14"/>
              </w:rPr>
              <w:t xml:space="preserve">20__год </w:t>
            </w:r>
            <w:r w:rsidRPr="00146BAC">
              <w:rPr>
                <w:sz w:val="10"/>
                <w:szCs w:val="14"/>
              </w:rPr>
              <w:br/>
              <w:t xml:space="preserve">(2 год за пределами </w:t>
            </w:r>
            <w:proofErr w:type="spellStart"/>
            <w:proofErr w:type="gramStart"/>
            <w:r w:rsidRPr="00146BAC">
              <w:rPr>
                <w:sz w:val="10"/>
                <w:szCs w:val="14"/>
              </w:rPr>
              <w:t>пла</w:t>
            </w:r>
            <w:proofErr w:type="spellEnd"/>
            <w:r w:rsidRPr="00146BAC">
              <w:rPr>
                <w:sz w:val="10"/>
                <w:szCs w:val="14"/>
              </w:rPr>
              <w:t>-нового</w:t>
            </w:r>
            <w:proofErr w:type="gramEnd"/>
            <w:r w:rsidRPr="00146BAC">
              <w:rPr>
                <w:sz w:val="10"/>
                <w:szCs w:val="14"/>
              </w:rPr>
              <w:t xml:space="preserve"> периода)</w:t>
            </w:r>
            <w:r w:rsidRPr="00146BAC">
              <w:rPr>
                <w:sz w:val="10"/>
                <w:szCs w:val="14"/>
                <w:vertAlign w:val="superscript"/>
              </w:rPr>
              <w:t>7</w:t>
            </w:r>
          </w:p>
        </w:tc>
        <w:tc>
          <w:tcPr>
            <w:tcW w:w="316" w:type="pct"/>
            <w:vMerge w:val="restart"/>
          </w:tcPr>
          <w:p w:rsidR="00146BAC" w:rsidRPr="00146BAC" w:rsidRDefault="00146BAC" w:rsidP="00146BAC">
            <w:pPr>
              <w:widowControl w:val="0"/>
              <w:autoSpaceDE w:val="0"/>
              <w:autoSpaceDN w:val="0"/>
              <w:adjustRightInd w:val="0"/>
              <w:jc w:val="both"/>
              <w:rPr>
                <w:sz w:val="10"/>
                <w:szCs w:val="14"/>
                <w:vertAlign w:val="superscript"/>
              </w:rPr>
            </w:pPr>
            <w:r w:rsidRPr="00146BAC">
              <w:rPr>
                <w:sz w:val="10"/>
                <w:szCs w:val="14"/>
              </w:rPr>
              <w:t xml:space="preserve">20__год </w:t>
            </w:r>
            <w:r w:rsidRPr="00146BAC">
              <w:rPr>
                <w:sz w:val="10"/>
                <w:szCs w:val="14"/>
              </w:rPr>
              <w:br/>
              <w:t xml:space="preserve">(«…» год за </w:t>
            </w:r>
            <w:proofErr w:type="gramStart"/>
            <w:r w:rsidRPr="00146BAC">
              <w:rPr>
                <w:sz w:val="10"/>
                <w:szCs w:val="14"/>
              </w:rPr>
              <w:t>пре-делами</w:t>
            </w:r>
            <w:proofErr w:type="gramEnd"/>
            <w:r w:rsidRPr="00146BAC">
              <w:rPr>
                <w:sz w:val="10"/>
                <w:szCs w:val="14"/>
              </w:rPr>
              <w:t xml:space="preserve"> </w:t>
            </w:r>
            <w:r w:rsidRPr="00146BAC">
              <w:rPr>
                <w:sz w:val="10"/>
                <w:szCs w:val="14"/>
              </w:rPr>
              <w:br/>
            </w:r>
            <w:proofErr w:type="spellStart"/>
            <w:r w:rsidRPr="00146BAC">
              <w:rPr>
                <w:sz w:val="10"/>
                <w:szCs w:val="14"/>
              </w:rPr>
              <w:t>плано-вого</w:t>
            </w:r>
            <w:proofErr w:type="spellEnd"/>
            <w:r w:rsidRPr="00146BAC">
              <w:rPr>
                <w:sz w:val="10"/>
                <w:szCs w:val="14"/>
              </w:rPr>
              <w:t xml:space="preserve"> периода)</w:t>
            </w:r>
            <w:r w:rsidRPr="00146BAC">
              <w:rPr>
                <w:sz w:val="10"/>
                <w:szCs w:val="14"/>
                <w:vertAlign w:val="superscript"/>
              </w:rPr>
              <w:t>7</w:t>
            </w:r>
          </w:p>
        </w:tc>
        <w:tc>
          <w:tcPr>
            <w:tcW w:w="451" w:type="pct"/>
            <w:vMerge/>
          </w:tcPr>
          <w:p w:rsidR="00146BAC" w:rsidRPr="00146BAC" w:rsidRDefault="00146BAC" w:rsidP="00146BAC">
            <w:pPr>
              <w:widowControl w:val="0"/>
              <w:autoSpaceDE w:val="0"/>
              <w:autoSpaceDN w:val="0"/>
              <w:adjustRightInd w:val="0"/>
              <w:jc w:val="both"/>
              <w:rPr>
                <w:sz w:val="10"/>
                <w:szCs w:val="14"/>
              </w:rPr>
            </w:pPr>
          </w:p>
        </w:tc>
        <w:tc>
          <w:tcPr>
            <w:tcW w:w="270" w:type="pct"/>
            <w:vMerge w:val="restart"/>
          </w:tcPr>
          <w:p w:rsidR="00146BAC" w:rsidRPr="00146BAC" w:rsidRDefault="00146BAC" w:rsidP="00146BAC">
            <w:pPr>
              <w:widowControl w:val="0"/>
              <w:autoSpaceDE w:val="0"/>
              <w:autoSpaceDN w:val="0"/>
              <w:adjustRightInd w:val="0"/>
              <w:jc w:val="both"/>
              <w:rPr>
                <w:sz w:val="10"/>
                <w:szCs w:val="14"/>
                <w:vertAlign w:val="superscript"/>
              </w:rPr>
            </w:pPr>
            <w:r w:rsidRPr="00146BAC">
              <w:rPr>
                <w:sz w:val="10"/>
                <w:szCs w:val="14"/>
              </w:rPr>
              <w:t xml:space="preserve">20__ год (очередной </w:t>
            </w:r>
            <w:proofErr w:type="spellStart"/>
            <w:proofErr w:type="gramStart"/>
            <w:r w:rsidRPr="00146BAC">
              <w:rPr>
                <w:sz w:val="10"/>
                <w:szCs w:val="14"/>
              </w:rPr>
              <w:t>финан-совый</w:t>
            </w:r>
            <w:proofErr w:type="spellEnd"/>
            <w:proofErr w:type="gramEnd"/>
            <w:r w:rsidRPr="00146BAC">
              <w:rPr>
                <w:sz w:val="10"/>
                <w:szCs w:val="14"/>
              </w:rPr>
              <w:t xml:space="preserve"> год)</w:t>
            </w:r>
            <w:r w:rsidRPr="00146BAC">
              <w:rPr>
                <w:sz w:val="10"/>
                <w:szCs w:val="14"/>
                <w:vertAlign w:val="superscript"/>
              </w:rPr>
              <w:t>8</w:t>
            </w:r>
          </w:p>
        </w:tc>
        <w:tc>
          <w:tcPr>
            <w:tcW w:w="270" w:type="pct"/>
            <w:vMerge w:val="restart"/>
          </w:tcPr>
          <w:p w:rsidR="00146BAC" w:rsidRPr="00146BAC" w:rsidRDefault="00146BAC" w:rsidP="00146BAC">
            <w:pPr>
              <w:widowControl w:val="0"/>
              <w:autoSpaceDE w:val="0"/>
              <w:autoSpaceDN w:val="0"/>
              <w:adjustRightInd w:val="0"/>
              <w:jc w:val="both"/>
              <w:rPr>
                <w:sz w:val="10"/>
                <w:szCs w:val="14"/>
              </w:rPr>
            </w:pPr>
            <w:r w:rsidRPr="00146BAC">
              <w:rPr>
                <w:sz w:val="10"/>
                <w:szCs w:val="14"/>
              </w:rPr>
              <w:t xml:space="preserve">20__ год </w:t>
            </w:r>
          </w:p>
          <w:p w:rsidR="00146BAC" w:rsidRPr="00146BAC" w:rsidRDefault="00146BAC" w:rsidP="00146BAC">
            <w:pPr>
              <w:widowControl w:val="0"/>
              <w:autoSpaceDE w:val="0"/>
              <w:autoSpaceDN w:val="0"/>
              <w:adjustRightInd w:val="0"/>
              <w:jc w:val="both"/>
              <w:rPr>
                <w:sz w:val="10"/>
                <w:szCs w:val="14"/>
                <w:vertAlign w:val="superscript"/>
              </w:rPr>
            </w:pPr>
            <w:r w:rsidRPr="00146BAC">
              <w:rPr>
                <w:sz w:val="10"/>
                <w:szCs w:val="14"/>
              </w:rPr>
              <w:t xml:space="preserve">(1-й год </w:t>
            </w:r>
            <w:proofErr w:type="spellStart"/>
            <w:proofErr w:type="gramStart"/>
            <w:r w:rsidRPr="00146BAC">
              <w:rPr>
                <w:sz w:val="10"/>
                <w:szCs w:val="14"/>
              </w:rPr>
              <w:t>плано-вого</w:t>
            </w:r>
            <w:proofErr w:type="spellEnd"/>
            <w:proofErr w:type="gramEnd"/>
            <w:r w:rsidRPr="00146BAC">
              <w:rPr>
                <w:sz w:val="10"/>
                <w:szCs w:val="14"/>
              </w:rPr>
              <w:t xml:space="preserve"> </w:t>
            </w:r>
            <w:proofErr w:type="spellStart"/>
            <w:r w:rsidRPr="00146BAC">
              <w:rPr>
                <w:sz w:val="10"/>
                <w:szCs w:val="14"/>
              </w:rPr>
              <w:t>перио</w:t>
            </w:r>
            <w:proofErr w:type="spellEnd"/>
            <w:r w:rsidRPr="00146BAC">
              <w:rPr>
                <w:sz w:val="10"/>
                <w:szCs w:val="14"/>
              </w:rPr>
              <w:t>-да)</w:t>
            </w:r>
            <w:r w:rsidRPr="00146BAC">
              <w:rPr>
                <w:sz w:val="10"/>
                <w:szCs w:val="14"/>
                <w:vertAlign w:val="superscript"/>
              </w:rPr>
              <w:t>8</w:t>
            </w:r>
          </w:p>
        </w:tc>
        <w:tc>
          <w:tcPr>
            <w:tcW w:w="316" w:type="pct"/>
            <w:vMerge w:val="restart"/>
          </w:tcPr>
          <w:p w:rsidR="00146BAC" w:rsidRPr="00146BAC" w:rsidRDefault="00146BAC" w:rsidP="00146BAC">
            <w:pPr>
              <w:widowControl w:val="0"/>
              <w:autoSpaceDE w:val="0"/>
              <w:autoSpaceDN w:val="0"/>
              <w:adjustRightInd w:val="0"/>
              <w:jc w:val="both"/>
              <w:rPr>
                <w:sz w:val="10"/>
                <w:szCs w:val="14"/>
              </w:rPr>
            </w:pPr>
            <w:r w:rsidRPr="00146BAC">
              <w:rPr>
                <w:sz w:val="10"/>
                <w:szCs w:val="14"/>
              </w:rPr>
              <w:t xml:space="preserve">20__ год </w:t>
            </w:r>
          </w:p>
          <w:p w:rsidR="00146BAC" w:rsidRPr="00146BAC" w:rsidRDefault="00146BAC" w:rsidP="00146BAC">
            <w:pPr>
              <w:widowControl w:val="0"/>
              <w:autoSpaceDE w:val="0"/>
              <w:autoSpaceDN w:val="0"/>
              <w:adjustRightInd w:val="0"/>
              <w:jc w:val="both"/>
              <w:rPr>
                <w:sz w:val="10"/>
                <w:szCs w:val="14"/>
                <w:vertAlign w:val="superscript"/>
              </w:rPr>
            </w:pPr>
            <w:r w:rsidRPr="00146BAC">
              <w:rPr>
                <w:sz w:val="10"/>
                <w:szCs w:val="14"/>
              </w:rPr>
              <w:t xml:space="preserve">(2-й год </w:t>
            </w:r>
            <w:proofErr w:type="spellStart"/>
            <w:proofErr w:type="gramStart"/>
            <w:r w:rsidRPr="00146BAC">
              <w:rPr>
                <w:sz w:val="10"/>
                <w:szCs w:val="14"/>
              </w:rPr>
              <w:t>плано-вого</w:t>
            </w:r>
            <w:proofErr w:type="spellEnd"/>
            <w:proofErr w:type="gramEnd"/>
            <w:r w:rsidRPr="00146BAC">
              <w:rPr>
                <w:sz w:val="10"/>
                <w:szCs w:val="14"/>
              </w:rPr>
              <w:t xml:space="preserve"> </w:t>
            </w:r>
            <w:proofErr w:type="spellStart"/>
            <w:r w:rsidRPr="00146BAC">
              <w:rPr>
                <w:sz w:val="10"/>
                <w:szCs w:val="14"/>
              </w:rPr>
              <w:t>перио</w:t>
            </w:r>
            <w:proofErr w:type="spellEnd"/>
            <w:r w:rsidRPr="00146BAC">
              <w:rPr>
                <w:sz w:val="10"/>
                <w:szCs w:val="14"/>
              </w:rPr>
              <w:t>-да)</w:t>
            </w:r>
            <w:r w:rsidRPr="00146BAC">
              <w:rPr>
                <w:sz w:val="10"/>
                <w:szCs w:val="14"/>
                <w:vertAlign w:val="superscript"/>
              </w:rPr>
              <w:t>8</w:t>
            </w:r>
          </w:p>
        </w:tc>
        <w:tc>
          <w:tcPr>
            <w:tcW w:w="316" w:type="pct"/>
            <w:vMerge w:val="restart"/>
          </w:tcPr>
          <w:p w:rsidR="00146BAC" w:rsidRPr="00146BAC" w:rsidRDefault="00146BAC" w:rsidP="00146BAC">
            <w:pPr>
              <w:widowControl w:val="0"/>
              <w:autoSpaceDE w:val="0"/>
              <w:autoSpaceDN w:val="0"/>
              <w:adjustRightInd w:val="0"/>
              <w:jc w:val="both"/>
              <w:rPr>
                <w:sz w:val="10"/>
                <w:szCs w:val="14"/>
              </w:rPr>
            </w:pPr>
            <w:r w:rsidRPr="00146BAC">
              <w:rPr>
                <w:sz w:val="10"/>
                <w:szCs w:val="14"/>
              </w:rPr>
              <w:t xml:space="preserve">20__ год </w:t>
            </w:r>
          </w:p>
          <w:p w:rsidR="00146BAC" w:rsidRPr="00146BAC" w:rsidRDefault="00146BAC" w:rsidP="00146BAC">
            <w:pPr>
              <w:widowControl w:val="0"/>
              <w:autoSpaceDE w:val="0"/>
              <w:autoSpaceDN w:val="0"/>
              <w:adjustRightInd w:val="0"/>
              <w:jc w:val="both"/>
              <w:rPr>
                <w:sz w:val="10"/>
                <w:szCs w:val="14"/>
                <w:vertAlign w:val="superscript"/>
              </w:rPr>
            </w:pPr>
            <w:r w:rsidRPr="00146BAC">
              <w:rPr>
                <w:sz w:val="10"/>
                <w:szCs w:val="14"/>
              </w:rPr>
              <w:t xml:space="preserve">(1 год за </w:t>
            </w:r>
            <w:proofErr w:type="gramStart"/>
            <w:r w:rsidRPr="00146BAC">
              <w:rPr>
                <w:sz w:val="10"/>
                <w:szCs w:val="14"/>
              </w:rPr>
              <w:t>предела-ми</w:t>
            </w:r>
            <w:proofErr w:type="gramEnd"/>
            <w:r w:rsidRPr="00146BAC">
              <w:rPr>
                <w:sz w:val="10"/>
                <w:szCs w:val="14"/>
              </w:rPr>
              <w:t xml:space="preserve"> </w:t>
            </w:r>
            <w:proofErr w:type="spellStart"/>
            <w:r w:rsidRPr="00146BAC">
              <w:rPr>
                <w:sz w:val="10"/>
                <w:szCs w:val="14"/>
              </w:rPr>
              <w:t>пла</w:t>
            </w:r>
            <w:proofErr w:type="spellEnd"/>
            <w:r w:rsidRPr="00146BAC">
              <w:rPr>
                <w:sz w:val="10"/>
                <w:szCs w:val="14"/>
              </w:rPr>
              <w:t>-нового периода)</w:t>
            </w:r>
            <w:r w:rsidRPr="00146BAC">
              <w:rPr>
                <w:sz w:val="10"/>
                <w:szCs w:val="14"/>
                <w:vertAlign w:val="superscript"/>
              </w:rPr>
              <w:t>8</w:t>
            </w:r>
          </w:p>
        </w:tc>
        <w:tc>
          <w:tcPr>
            <w:tcW w:w="317" w:type="pct"/>
            <w:vMerge w:val="restart"/>
          </w:tcPr>
          <w:p w:rsidR="00146BAC" w:rsidRPr="00146BAC" w:rsidRDefault="00146BAC" w:rsidP="00146BAC">
            <w:pPr>
              <w:widowControl w:val="0"/>
              <w:autoSpaceDE w:val="0"/>
              <w:autoSpaceDN w:val="0"/>
              <w:adjustRightInd w:val="0"/>
              <w:jc w:val="both"/>
              <w:rPr>
                <w:sz w:val="10"/>
                <w:szCs w:val="14"/>
                <w:vertAlign w:val="superscript"/>
              </w:rPr>
            </w:pPr>
            <w:r w:rsidRPr="00146BAC">
              <w:rPr>
                <w:sz w:val="10"/>
                <w:szCs w:val="14"/>
              </w:rPr>
              <w:t xml:space="preserve">20__год </w:t>
            </w:r>
            <w:r w:rsidRPr="00146BAC">
              <w:rPr>
                <w:sz w:val="10"/>
                <w:szCs w:val="14"/>
              </w:rPr>
              <w:br/>
              <w:t xml:space="preserve">(2 год за </w:t>
            </w:r>
            <w:proofErr w:type="gramStart"/>
            <w:r w:rsidRPr="00146BAC">
              <w:rPr>
                <w:sz w:val="10"/>
                <w:szCs w:val="14"/>
              </w:rPr>
              <w:t>предела-ми</w:t>
            </w:r>
            <w:proofErr w:type="gramEnd"/>
            <w:r w:rsidRPr="00146BAC">
              <w:rPr>
                <w:sz w:val="10"/>
                <w:szCs w:val="14"/>
              </w:rPr>
              <w:t xml:space="preserve"> </w:t>
            </w:r>
            <w:proofErr w:type="spellStart"/>
            <w:r w:rsidRPr="00146BAC">
              <w:rPr>
                <w:sz w:val="10"/>
                <w:szCs w:val="14"/>
              </w:rPr>
              <w:t>пла</w:t>
            </w:r>
            <w:proofErr w:type="spellEnd"/>
            <w:r w:rsidRPr="00146BAC">
              <w:rPr>
                <w:sz w:val="10"/>
                <w:szCs w:val="14"/>
              </w:rPr>
              <w:t>-нового периода)</w:t>
            </w:r>
            <w:r w:rsidRPr="00146BAC">
              <w:rPr>
                <w:sz w:val="10"/>
                <w:szCs w:val="14"/>
                <w:vertAlign w:val="superscript"/>
              </w:rPr>
              <w:t>8</w:t>
            </w:r>
          </w:p>
        </w:tc>
        <w:tc>
          <w:tcPr>
            <w:tcW w:w="306" w:type="pct"/>
            <w:vMerge w:val="restart"/>
          </w:tcPr>
          <w:p w:rsidR="00146BAC" w:rsidRPr="00146BAC" w:rsidRDefault="00146BAC" w:rsidP="00146BAC">
            <w:pPr>
              <w:widowControl w:val="0"/>
              <w:autoSpaceDE w:val="0"/>
              <w:autoSpaceDN w:val="0"/>
              <w:adjustRightInd w:val="0"/>
              <w:jc w:val="both"/>
              <w:rPr>
                <w:sz w:val="10"/>
                <w:szCs w:val="14"/>
              </w:rPr>
            </w:pPr>
            <w:r w:rsidRPr="00146BAC">
              <w:rPr>
                <w:sz w:val="10"/>
                <w:szCs w:val="14"/>
              </w:rPr>
              <w:t xml:space="preserve">20__год </w:t>
            </w:r>
            <w:r w:rsidRPr="00146BAC">
              <w:rPr>
                <w:sz w:val="10"/>
                <w:szCs w:val="14"/>
              </w:rPr>
              <w:br/>
              <w:t xml:space="preserve">(«…» год за пределами </w:t>
            </w:r>
            <w:proofErr w:type="spellStart"/>
            <w:proofErr w:type="gramStart"/>
            <w:r w:rsidRPr="00146BAC">
              <w:rPr>
                <w:sz w:val="10"/>
                <w:szCs w:val="14"/>
              </w:rPr>
              <w:t>пла</w:t>
            </w:r>
            <w:proofErr w:type="spellEnd"/>
            <w:r w:rsidRPr="00146BAC">
              <w:rPr>
                <w:sz w:val="10"/>
                <w:szCs w:val="14"/>
              </w:rPr>
              <w:t>-нового</w:t>
            </w:r>
            <w:proofErr w:type="gramEnd"/>
            <w:r w:rsidRPr="00146BAC">
              <w:rPr>
                <w:sz w:val="10"/>
                <w:szCs w:val="14"/>
              </w:rPr>
              <w:t xml:space="preserve"> </w:t>
            </w:r>
            <w:r w:rsidRPr="00146BAC">
              <w:rPr>
                <w:sz w:val="10"/>
                <w:szCs w:val="14"/>
              </w:rPr>
              <w:br/>
              <w:t>периода)</w:t>
            </w:r>
            <w:r w:rsidRPr="00146BAC">
              <w:rPr>
                <w:sz w:val="10"/>
                <w:szCs w:val="14"/>
                <w:vertAlign w:val="superscript"/>
              </w:rPr>
              <w:t>8</w:t>
            </w:r>
          </w:p>
        </w:tc>
      </w:tr>
      <w:tr w:rsidR="00146BAC" w:rsidRPr="00146BAC" w:rsidTr="00146BAC">
        <w:trPr>
          <w:trHeight w:val="20"/>
        </w:trPr>
        <w:tc>
          <w:tcPr>
            <w:tcW w:w="321" w:type="pct"/>
            <w:vMerge/>
          </w:tcPr>
          <w:p w:rsidR="00146BAC" w:rsidRPr="00146BAC" w:rsidRDefault="00146BAC" w:rsidP="00146BAC">
            <w:pPr>
              <w:widowControl w:val="0"/>
              <w:autoSpaceDE w:val="0"/>
              <w:autoSpaceDN w:val="0"/>
              <w:adjustRightInd w:val="0"/>
              <w:jc w:val="both"/>
              <w:rPr>
                <w:sz w:val="10"/>
                <w:szCs w:val="14"/>
              </w:rPr>
            </w:pPr>
          </w:p>
        </w:tc>
        <w:tc>
          <w:tcPr>
            <w:tcW w:w="222" w:type="pct"/>
            <w:vMerge/>
          </w:tcPr>
          <w:p w:rsidR="00146BAC" w:rsidRPr="00146BAC" w:rsidRDefault="00146BAC" w:rsidP="00146BAC">
            <w:pPr>
              <w:widowControl w:val="0"/>
              <w:autoSpaceDE w:val="0"/>
              <w:autoSpaceDN w:val="0"/>
              <w:adjustRightInd w:val="0"/>
              <w:jc w:val="both"/>
              <w:rPr>
                <w:sz w:val="10"/>
                <w:szCs w:val="14"/>
              </w:rPr>
            </w:pPr>
          </w:p>
        </w:tc>
        <w:tc>
          <w:tcPr>
            <w:tcW w:w="226" w:type="pct"/>
          </w:tcPr>
          <w:p w:rsidR="00146BAC" w:rsidRPr="00146BAC" w:rsidRDefault="00146BAC" w:rsidP="00146BAC">
            <w:pPr>
              <w:widowControl w:val="0"/>
              <w:autoSpaceDE w:val="0"/>
              <w:autoSpaceDN w:val="0"/>
              <w:adjustRightInd w:val="0"/>
              <w:jc w:val="both"/>
              <w:rPr>
                <w:sz w:val="10"/>
                <w:szCs w:val="14"/>
              </w:rPr>
            </w:pPr>
            <w:proofErr w:type="spellStart"/>
            <w:proofErr w:type="gramStart"/>
            <w:r w:rsidRPr="00146BAC">
              <w:rPr>
                <w:sz w:val="10"/>
                <w:szCs w:val="14"/>
              </w:rPr>
              <w:t>наименова-ние</w:t>
            </w:r>
            <w:proofErr w:type="spellEnd"/>
            <w:proofErr w:type="gramEnd"/>
            <w:r w:rsidRPr="00146BAC">
              <w:rPr>
                <w:sz w:val="10"/>
                <w:szCs w:val="14"/>
              </w:rPr>
              <w:t xml:space="preserve"> </w:t>
            </w:r>
            <w:r w:rsidRPr="00146BAC">
              <w:rPr>
                <w:sz w:val="10"/>
                <w:szCs w:val="14"/>
                <w:vertAlign w:val="superscript"/>
              </w:rPr>
              <w:t>2</w:t>
            </w:r>
          </w:p>
        </w:tc>
        <w:tc>
          <w:tcPr>
            <w:tcW w:w="225" w:type="pct"/>
          </w:tcPr>
          <w:p w:rsidR="00146BAC" w:rsidRPr="00146BAC" w:rsidRDefault="00146BAC" w:rsidP="00146BAC">
            <w:pPr>
              <w:widowControl w:val="0"/>
              <w:autoSpaceDE w:val="0"/>
              <w:autoSpaceDN w:val="0"/>
              <w:adjustRightInd w:val="0"/>
              <w:jc w:val="both"/>
              <w:rPr>
                <w:sz w:val="10"/>
                <w:szCs w:val="14"/>
              </w:rPr>
            </w:pPr>
            <w:r w:rsidRPr="00146BAC">
              <w:rPr>
                <w:sz w:val="10"/>
                <w:szCs w:val="14"/>
              </w:rPr>
              <w:t>код по</w:t>
            </w:r>
            <w:r w:rsidRPr="00146BAC">
              <w:rPr>
                <w:sz w:val="10"/>
                <w:szCs w:val="14"/>
              </w:rPr>
              <w:br/>
            </w:r>
            <w:hyperlink r:id="rId27" w:history="1">
              <w:r w:rsidRPr="00146BAC">
                <w:rPr>
                  <w:sz w:val="10"/>
                  <w:szCs w:val="14"/>
                </w:rPr>
                <w:t>ОКЕИ</w:t>
              </w:r>
            </w:hyperlink>
            <w:r w:rsidRPr="00146BAC">
              <w:rPr>
                <w:sz w:val="10"/>
                <w:szCs w:val="14"/>
                <w:vertAlign w:val="superscript"/>
              </w:rPr>
              <w:t>2</w:t>
            </w:r>
          </w:p>
        </w:tc>
        <w:tc>
          <w:tcPr>
            <w:tcW w:w="271" w:type="pct"/>
            <w:vMerge/>
          </w:tcPr>
          <w:p w:rsidR="00146BAC" w:rsidRPr="00146BAC" w:rsidRDefault="00146BAC" w:rsidP="00146BAC">
            <w:pPr>
              <w:widowControl w:val="0"/>
              <w:autoSpaceDE w:val="0"/>
              <w:autoSpaceDN w:val="0"/>
              <w:adjustRightInd w:val="0"/>
              <w:jc w:val="both"/>
              <w:rPr>
                <w:sz w:val="10"/>
                <w:szCs w:val="14"/>
              </w:rPr>
            </w:pPr>
          </w:p>
        </w:tc>
        <w:tc>
          <w:tcPr>
            <w:tcW w:w="270" w:type="pct"/>
            <w:vMerge/>
          </w:tcPr>
          <w:p w:rsidR="00146BAC" w:rsidRPr="00146BAC" w:rsidRDefault="00146BAC" w:rsidP="00146BAC">
            <w:pPr>
              <w:widowControl w:val="0"/>
              <w:autoSpaceDE w:val="0"/>
              <w:autoSpaceDN w:val="0"/>
              <w:adjustRightInd w:val="0"/>
              <w:jc w:val="both"/>
              <w:rPr>
                <w:sz w:val="10"/>
                <w:szCs w:val="14"/>
              </w:rPr>
            </w:pPr>
          </w:p>
        </w:tc>
        <w:tc>
          <w:tcPr>
            <w:tcW w:w="271" w:type="pct"/>
            <w:vMerge/>
          </w:tcPr>
          <w:p w:rsidR="00146BAC" w:rsidRPr="00146BAC" w:rsidRDefault="00146BAC" w:rsidP="00146BAC">
            <w:pPr>
              <w:widowControl w:val="0"/>
              <w:autoSpaceDE w:val="0"/>
              <w:autoSpaceDN w:val="0"/>
              <w:adjustRightInd w:val="0"/>
              <w:jc w:val="both"/>
              <w:rPr>
                <w:sz w:val="10"/>
                <w:szCs w:val="14"/>
              </w:rPr>
            </w:pPr>
          </w:p>
        </w:tc>
        <w:tc>
          <w:tcPr>
            <w:tcW w:w="316" w:type="pct"/>
            <w:vMerge/>
          </w:tcPr>
          <w:p w:rsidR="00146BAC" w:rsidRPr="00146BAC" w:rsidRDefault="00146BAC" w:rsidP="00146BAC">
            <w:pPr>
              <w:widowControl w:val="0"/>
              <w:autoSpaceDE w:val="0"/>
              <w:autoSpaceDN w:val="0"/>
              <w:adjustRightInd w:val="0"/>
              <w:jc w:val="both"/>
              <w:rPr>
                <w:sz w:val="10"/>
                <w:szCs w:val="14"/>
              </w:rPr>
            </w:pPr>
          </w:p>
        </w:tc>
        <w:tc>
          <w:tcPr>
            <w:tcW w:w="316" w:type="pct"/>
            <w:vMerge/>
          </w:tcPr>
          <w:p w:rsidR="00146BAC" w:rsidRPr="00146BAC" w:rsidRDefault="00146BAC" w:rsidP="00146BAC">
            <w:pPr>
              <w:widowControl w:val="0"/>
              <w:autoSpaceDE w:val="0"/>
              <w:autoSpaceDN w:val="0"/>
              <w:adjustRightInd w:val="0"/>
              <w:jc w:val="both"/>
              <w:rPr>
                <w:sz w:val="10"/>
                <w:szCs w:val="14"/>
              </w:rPr>
            </w:pPr>
          </w:p>
        </w:tc>
        <w:tc>
          <w:tcPr>
            <w:tcW w:w="316" w:type="pct"/>
            <w:vMerge/>
          </w:tcPr>
          <w:p w:rsidR="00146BAC" w:rsidRPr="00146BAC" w:rsidRDefault="00146BAC" w:rsidP="00146BAC">
            <w:pPr>
              <w:widowControl w:val="0"/>
              <w:autoSpaceDE w:val="0"/>
              <w:autoSpaceDN w:val="0"/>
              <w:adjustRightInd w:val="0"/>
              <w:jc w:val="both"/>
              <w:rPr>
                <w:sz w:val="10"/>
                <w:szCs w:val="14"/>
              </w:rPr>
            </w:pPr>
          </w:p>
        </w:tc>
        <w:tc>
          <w:tcPr>
            <w:tcW w:w="451" w:type="pct"/>
            <w:vMerge/>
          </w:tcPr>
          <w:p w:rsidR="00146BAC" w:rsidRPr="00146BAC" w:rsidRDefault="00146BAC" w:rsidP="00146BAC">
            <w:pPr>
              <w:widowControl w:val="0"/>
              <w:autoSpaceDE w:val="0"/>
              <w:autoSpaceDN w:val="0"/>
              <w:adjustRightInd w:val="0"/>
              <w:jc w:val="both"/>
              <w:rPr>
                <w:sz w:val="10"/>
                <w:szCs w:val="14"/>
              </w:rPr>
            </w:pPr>
          </w:p>
        </w:tc>
        <w:tc>
          <w:tcPr>
            <w:tcW w:w="270" w:type="pct"/>
            <w:vMerge/>
          </w:tcPr>
          <w:p w:rsidR="00146BAC" w:rsidRPr="00146BAC" w:rsidRDefault="00146BAC" w:rsidP="00146BAC">
            <w:pPr>
              <w:widowControl w:val="0"/>
              <w:autoSpaceDE w:val="0"/>
              <w:autoSpaceDN w:val="0"/>
              <w:adjustRightInd w:val="0"/>
              <w:jc w:val="both"/>
              <w:rPr>
                <w:sz w:val="10"/>
                <w:szCs w:val="14"/>
              </w:rPr>
            </w:pPr>
          </w:p>
        </w:tc>
        <w:tc>
          <w:tcPr>
            <w:tcW w:w="270" w:type="pct"/>
            <w:vMerge/>
          </w:tcPr>
          <w:p w:rsidR="00146BAC" w:rsidRPr="00146BAC" w:rsidRDefault="00146BAC" w:rsidP="00146BAC">
            <w:pPr>
              <w:widowControl w:val="0"/>
              <w:autoSpaceDE w:val="0"/>
              <w:autoSpaceDN w:val="0"/>
              <w:adjustRightInd w:val="0"/>
              <w:jc w:val="both"/>
              <w:rPr>
                <w:sz w:val="10"/>
                <w:szCs w:val="14"/>
              </w:rPr>
            </w:pPr>
          </w:p>
        </w:tc>
        <w:tc>
          <w:tcPr>
            <w:tcW w:w="316" w:type="pct"/>
            <w:vMerge/>
          </w:tcPr>
          <w:p w:rsidR="00146BAC" w:rsidRPr="00146BAC" w:rsidRDefault="00146BAC" w:rsidP="00146BAC">
            <w:pPr>
              <w:widowControl w:val="0"/>
              <w:autoSpaceDE w:val="0"/>
              <w:autoSpaceDN w:val="0"/>
              <w:adjustRightInd w:val="0"/>
              <w:jc w:val="both"/>
              <w:rPr>
                <w:sz w:val="10"/>
                <w:szCs w:val="14"/>
              </w:rPr>
            </w:pPr>
          </w:p>
        </w:tc>
        <w:tc>
          <w:tcPr>
            <w:tcW w:w="316" w:type="pct"/>
            <w:vMerge/>
          </w:tcPr>
          <w:p w:rsidR="00146BAC" w:rsidRPr="00146BAC" w:rsidRDefault="00146BAC" w:rsidP="00146BAC">
            <w:pPr>
              <w:widowControl w:val="0"/>
              <w:autoSpaceDE w:val="0"/>
              <w:autoSpaceDN w:val="0"/>
              <w:adjustRightInd w:val="0"/>
              <w:jc w:val="both"/>
              <w:rPr>
                <w:sz w:val="10"/>
                <w:szCs w:val="14"/>
              </w:rPr>
            </w:pPr>
          </w:p>
        </w:tc>
        <w:tc>
          <w:tcPr>
            <w:tcW w:w="317" w:type="pct"/>
            <w:vMerge/>
          </w:tcPr>
          <w:p w:rsidR="00146BAC" w:rsidRPr="00146BAC" w:rsidRDefault="00146BAC" w:rsidP="00146BAC">
            <w:pPr>
              <w:widowControl w:val="0"/>
              <w:autoSpaceDE w:val="0"/>
              <w:autoSpaceDN w:val="0"/>
              <w:adjustRightInd w:val="0"/>
              <w:jc w:val="both"/>
              <w:rPr>
                <w:sz w:val="10"/>
                <w:szCs w:val="14"/>
              </w:rPr>
            </w:pPr>
          </w:p>
        </w:tc>
        <w:tc>
          <w:tcPr>
            <w:tcW w:w="306" w:type="pct"/>
            <w:vMerge/>
          </w:tcPr>
          <w:p w:rsidR="00146BAC" w:rsidRPr="00146BAC" w:rsidRDefault="00146BAC" w:rsidP="00146BAC">
            <w:pPr>
              <w:widowControl w:val="0"/>
              <w:autoSpaceDE w:val="0"/>
              <w:autoSpaceDN w:val="0"/>
              <w:adjustRightInd w:val="0"/>
              <w:jc w:val="both"/>
              <w:rPr>
                <w:sz w:val="10"/>
                <w:szCs w:val="14"/>
              </w:rPr>
            </w:pPr>
          </w:p>
        </w:tc>
      </w:tr>
      <w:tr w:rsidR="00146BAC" w:rsidRPr="00146BAC" w:rsidTr="00146BAC">
        <w:trPr>
          <w:trHeight w:val="20"/>
        </w:trPr>
        <w:tc>
          <w:tcPr>
            <w:tcW w:w="321" w:type="pct"/>
          </w:tcPr>
          <w:p w:rsidR="00146BAC" w:rsidRPr="00146BAC" w:rsidRDefault="00146BAC" w:rsidP="00146BAC">
            <w:pPr>
              <w:widowControl w:val="0"/>
              <w:autoSpaceDE w:val="0"/>
              <w:autoSpaceDN w:val="0"/>
              <w:adjustRightInd w:val="0"/>
              <w:jc w:val="both"/>
              <w:rPr>
                <w:sz w:val="10"/>
                <w:szCs w:val="14"/>
              </w:rPr>
            </w:pPr>
            <w:r w:rsidRPr="00146BAC">
              <w:rPr>
                <w:sz w:val="10"/>
                <w:szCs w:val="14"/>
              </w:rPr>
              <w:t>1</w:t>
            </w:r>
          </w:p>
        </w:tc>
        <w:tc>
          <w:tcPr>
            <w:tcW w:w="222" w:type="pct"/>
          </w:tcPr>
          <w:p w:rsidR="00146BAC" w:rsidRPr="00146BAC" w:rsidRDefault="00146BAC" w:rsidP="00146BAC">
            <w:pPr>
              <w:widowControl w:val="0"/>
              <w:autoSpaceDE w:val="0"/>
              <w:autoSpaceDN w:val="0"/>
              <w:adjustRightInd w:val="0"/>
              <w:jc w:val="both"/>
              <w:rPr>
                <w:sz w:val="10"/>
                <w:szCs w:val="14"/>
              </w:rPr>
            </w:pPr>
            <w:r w:rsidRPr="00146BAC">
              <w:rPr>
                <w:sz w:val="10"/>
                <w:szCs w:val="14"/>
              </w:rPr>
              <w:t>2</w:t>
            </w:r>
          </w:p>
        </w:tc>
        <w:tc>
          <w:tcPr>
            <w:tcW w:w="226" w:type="pct"/>
          </w:tcPr>
          <w:p w:rsidR="00146BAC" w:rsidRPr="00146BAC" w:rsidRDefault="00146BAC" w:rsidP="00146BAC">
            <w:pPr>
              <w:widowControl w:val="0"/>
              <w:autoSpaceDE w:val="0"/>
              <w:autoSpaceDN w:val="0"/>
              <w:adjustRightInd w:val="0"/>
              <w:jc w:val="both"/>
              <w:rPr>
                <w:sz w:val="10"/>
                <w:szCs w:val="14"/>
              </w:rPr>
            </w:pPr>
            <w:r w:rsidRPr="00146BAC">
              <w:rPr>
                <w:sz w:val="10"/>
                <w:szCs w:val="14"/>
              </w:rPr>
              <w:t>3</w:t>
            </w:r>
          </w:p>
        </w:tc>
        <w:tc>
          <w:tcPr>
            <w:tcW w:w="225" w:type="pct"/>
          </w:tcPr>
          <w:p w:rsidR="00146BAC" w:rsidRPr="00146BAC" w:rsidRDefault="00146BAC" w:rsidP="00146BAC">
            <w:pPr>
              <w:widowControl w:val="0"/>
              <w:autoSpaceDE w:val="0"/>
              <w:autoSpaceDN w:val="0"/>
              <w:adjustRightInd w:val="0"/>
              <w:jc w:val="both"/>
              <w:rPr>
                <w:sz w:val="10"/>
                <w:szCs w:val="14"/>
              </w:rPr>
            </w:pPr>
            <w:r w:rsidRPr="00146BAC">
              <w:rPr>
                <w:sz w:val="10"/>
                <w:szCs w:val="14"/>
              </w:rPr>
              <w:t>4</w:t>
            </w:r>
          </w:p>
        </w:tc>
        <w:tc>
          <w:tcPr>
            <w:tcW w:w="271" w:type="pct"/>
          </w:tcPr>
          <w:p w:rsidR="00146BAC" w:rsidRPr="00146BAC" w:rsidRDefault="00146BAC" w:rsidP="00146BAC">
            <w:pPr>
              <w:widowControl w:val="0"/>
              <w:autoSpaceDE w:val="0"/>
              <w:autoSpaceDN w:val="0"/>
              <w:adjustRightInd w:val="0"/>
              <w:jc w:val="both"/>
              <w:rPr>
                <w:sz w:val="10"/>
                <w:szCs w:val="14"/>
              </w:rPr>
            </w:pPr>
            <w:r w:rsidRPr="00146BAC">
              <w:rPr>
                <w:sz w:val="10"/>
                <w:szCs w:val="14"/>
              </w:rPr>
              <w:t>5</w:t>
            </w:r>
          </w:p>
        </w:tc>
        <w:tc>
          <w:tcPr>
            <w:tcW w:w="270" w:type="pct"/>
          </w:tcPr>
          <w:p w:rsidR="00146BAC" w:rsidRPr="00146BAC" w:rsidRDefault="00146BAC" w:rsidP="00146BAC">
            <w:pPr>
              <w:widowControl w:val="0"/>
              <w:autoSpaceDE w:val="0"/>
              <w:autoSpaceDN w:val="0"/>
              <w:adjustRightInd w:val="0"/>
              <w:jc w:val="both"/>
              <w:rPr>
                <w:sz w:val="10"/>
                <w:szCs w:val="14"/>
              </w:rPr>
            </w:pPr>
            <w:r w:rsidRPr="00146BAC">
              <w:rPr>
                <w:sz w:val="10"/>
                <w:szCs w:val="14"/>
              </w:rPr>
              <w:t>6</w:t>
            </w:r>
          </w:p>
        </w:tc>
        <w:tc>
          <w:tcPr>
            <w:tcW w:w="271" w:type="pct"/>
          </w:tcPr>
          <w:p w:rsidR="00146BAC" w:rsidRPr="00146BAC" w:rsidRDefault="00146BAC" w:rsidP="00146BAC">
            <w:pPr>
              <w:widowControl w:val="0"/>
              <w:autoSpaceDE w:val="0"/>
              <w:autoSpaceDN w:val="0"/>
              <w:adjustRightInd w:val="0"/>
              <w:jc w:val="both"/>
              <w:rPr>
                <w:sz w:val="10"/>
                <w:szCs w:val="14"/>
              </w:rPr>
            </w:pPr>
            <w:r w:rsidRPr="00146BAC">
              <w:rPr>
                <w:sz w:val="10"/>
                <w:szCs w:val="14"/>
              </w:rPr>
              <w:t>7</w:t>
            </w:r>
          </w:p>
        </w:tc>
        <w:tc>
          <w:tcPr>
            <w:tcW w:w="316" w:type="pct"/>
          </w:tcPr>
          <w:p w:rsidR="00146BAC" w:rsidRPr="00146BAC" w:rsidRDefault="00146BAC" w:rsidP="00146BAC">
            <w:pPr>
              <w:widowControl w:val="0"/>
              <w:autoSpaceDE w:val="0"/>
              <w:autoSpaceDN w:val="0"/>
              <w:adjustRightInd w:val="0"/>
              <w:jc w:val="both"/>
              <w:rPr>
                <w:sz w:val="10"/>
                <w:szCs w:val="14"/>
              </w:rPr>
            </w:pPr>
            <w:r w:rsidRPr="00146BAC">
              <w:rPr>
                <w:sz w:val="10"/>
                <w:szCs w:val="14"/>
              </w:rPr>
              <w:t>8</w:t>
            </w:r>
          </w:p>
        </w:tc>
        <w:tc>
          <w:tcPr>
            <w:tcW w:w="316" w:type="pct"/>
          </w:tcPr>
          <w:p w:rsidR="00146BAC" w:rsidRPr="00146BAC" w:rsidRDefault="00146BAC" w:rsidP="00146BAC">
            <w:pPr>
              <w:widowControl w:val="0"/>
              <w:autoSpaceDE w:val="0"/>
              <w:autoSpaceDN w:val="0"/>
              <w:adjustRightInd w:val="0"/>
              <w:jc w:val="both"/>
              <w:rPr>
                <w:sz w:val="10"/>
                <w:szCs w:val="14"/>
              </w:rPr>
            </w:pPr>
            <w:r w:rsidRPr="00146BAC">
              <w:rPr>
                <w:sz w:val="10"/>
                <w:szCs w:val="14"/>
              </w:rPr>
              <w:t>9</w:t>
            </w:r>
          </w:p>
        </w:tc>
        <w:tc>
          <w:tcPr>
            <w:tcW w:w="316" w:type="pct"/>
          </w:tcPr>
          <w:p w:rsidR="00146BAC" w:rsidRPr="00146BAC" w:rsidRDefault="00146BAC" w:rsidP="00146BAC">
            <w:pPr>
              <w:widowControl w:val="0"/>
              <w:autoSpaceDE w:val="0"/>
              <w:autoSpaceDN w:val="0"/>
              <w:adjustRightInd w:val="0"/>
              <w:jc w:val="both"/>
              <w:rPr>
                <w:sz w:val="10"/>
                <w:szCs w:val="14"/>
              </w:rPr>
            </w:pPr>
            <w:r w:rsidRPr="00146BAC">
              <w:rPr>
                <w:sz w:val="10"/>
                <w:szCs w:val="14"/>
              </w:rPr>
              <w:t>10</w:t>
            </w:r>
          </w:p>
        </w:tc>
        <w:tc>
          <w:tcPr>
            <w:tcW w:w="451" w:type="pct"/>
          </w:tcPr>
          <w:p w:rsidR="00146BAC" w:rsidRPr="00146BAC" w:rsidRDefault="00146BAC" w:rsidP="00146BAC">
            <w:pPr>
              <w:widowControl w:val="0"/>
              <w:autoSpaceDE w:val="0"/>
              <w:autoSpaceDN w:val="0"/>
              <w:adjustRightInd w:val="0"/>
              <w:jc w:val="both"/>
              <w:rPr>
                <w:sz w:val="10"/>
                <w:szCs w:val="14"/>
              </w:rPr>
            </w:pPr>
            <w:r w:rsidRPr="00146BAC">
              <w:rPr>
                <w:sz w:val="10"/>
                <w:szCs w:val="14"/>
              </w:rPr>
              <w:t>11</w:t>
            </w:r>
          </w:p>
        </w:tc>
        <w:tc>
          <w:tcPr>
            <w:tcW w:w="270" w:type="pct"/>
          </w:tcPr>
          <w:p w:rsidR="00146BAC" w:rsidRPr="00146BAC" w:rsidRDefault="00146BAC" w:rsidP="00146BAC">
            <w:pPr>
              <w:widowControl w:val="0"/>
              <w:autoSpaceDE w:val="0"/>
              <w:autoSpaceDN w:val="0"/>
              <w:adjustRightInd w:val="0"/>
              <w:jc w:val="both"/>
              <w:rPr>
                <w:sz w:val="10"/>
                <w:szCs w:val="14"/>
              </w:rPr>
            </w:pPr>
            <w:r w:rsidRPr="00146BAC">
              <w:rPr>
                <w:sz w:val="10"/>
                <w:szCs w:val="14"/>
              </w:rPr>
              <w:t>12</w:t>
            </w:r>
          </w:p>
        </w:tc>
        <w:tc>
          <w:tcPr>
            <w:tcW w:w="270" w:type="pct"/>
          </w:tcPr>
          <w:p w:rsidR="00146BAC" w:rsidRPr="00146BAC" w:rsidRDefault="00146BAC" w:rsidP="00146BAC">
            <w:pPr>
              <w:widowControl w:val="0"/>
              <w:autoSpaceDE w:val="0"/>
              <w:autoSpaceDN w:val="0"/>
              <w:adjustRightInd w:val="0"/>
              <w:jc w:val="both"/>
              <w:rPr>
                <w:sz w:val="10"/>
                <w:szCs w:val="14"/>
              </w:rPr>
            </w:pPr>
            <w:r w:rsidRPr="00146BAC">
              <w:rPr>
                <w:sz w:val="10"/>
                <w:szCs w:val="14"/>
              </w:rPr>
              <w:t>13</w:t>
            </w:r>
          </w:p>
        </w:tc>
        <w:tc>
          <w:tcPr>
            <w:tcW w:w="316" w:type="pct"/>
          </w:tcPr>
          <w:p w:rsidR="00146BAC" w:rsidRPr="00146BAC" w:rsidRDefault="00146BAC" w:rsidP="00146BAC">
            <w:pPr>
              <w:widowControl w:val="0"/>
              <w:autoSpaceDE w:val="0"/>
              <w:autoSpaceDN w:val="0"/>
              <w:adjustRightInd w:val="0"/>
              <w:jc w:val="both"/>
              <w:rPr>
                <w:sz w:val="10"/>
                <w:szCs w:val="14"/>
              </w:rPr>
            </w:pPr>
            <w:r w:rsidRPr="00146BAC">
              <w:rPr>
                <w:sz w:val="10"/>
                <w:szCs w:val="14"/>
              </w:rPr>
              <w:t>14</w:t>
            </w:r>
          </w:p>
        </w:tc>
        <w:tc>
          <w:tcPr>
            <w:tcW w:w="316" w:type="pct"/>
          </w:tcPr>
          <w:p w:rsidR="00146BAC" w:rsidRPr="00146BAC" w:rsidRDefault="00146BAC" w:rsidP="00146BAC">
            <w:pPr>
              <w:widowControl w:val="0"/>
              <w:autoSpaceDE w:val="0"/>
              <w:autoSpaceDN w:val="0"/>
              <w:adjustRightInd w:val="0"/>
              <w:jc w:val="both"/>
              <w:rPr>
                <w:sz w:val="10"/>
                <w:szCs w:val="14"/>
              </w:rPr>
            </w:pPr>
            <w:r w:rsidRPr="00146BAC">
              <w:rPr>
                <w:sz w:val="10"/>
                <w:szCs w:val="14"/>
              </w:rPr>
              <w:t>15</w:t>
            </w:r>
          </w:p>
        </w:tc>
        <w:tc>
          <w:tcPr>
            <w:tcW w:w="317" w:type="pct"/>
          </w:tcPr>
          <w:p w:rsidR="00146BAC" w:rsidRPr="00146BAC" w:rsidRDefault="00146BAC" w:rsidP="00146BAC">
            <w:pPr>
              <w:widowControl w:val="0"/>
              <w:autoSpaceDE w:val="0"/>
              <w:autoSpaceDN w:val="0"/>
              <w:adjustRightInd w:val="0"/>
              <w:jc w:val="both"/>
              <w:rPr>
                <w:sz w:val="10"/>
                <w:szCs w:val="14"/>
              </w:rPr>
            </w:pPr>
            <w:r w:rsidRPr="00146BAC">
              <w:rPr>
                <w:sz w:val="10"/>
                <w:szCs w:val="14"/>
              </w:rPr>
              <w:t>16</w:t>
            </w:r>
          </w:p>
        </w:tc>
        <w:tc>
          <w:tcPr>
            <w:tcW w:w="306" w:type="pct"/>
          </w:tcPr>
          <w:p w:rsidR="00146BAC" w:rsidRPr="00146BAC" w:rsidRDefault="00146BAC" w:rsidP="00146BAC">
            <w:pPr>
              <w:widowControl w:val="0"/>
              <w:autoSpaceDE w:val="0"/>
              <w:autoSpaceDN w:val="0"/>
              <w:adjustRightInd w:val="0"/>
              <w:jc w:val="both"/>
              <w:rPr>
                <w:sz w:val="10"/>
                <w:szCs w:val="14"/>
              </w:rPr>
            </w:pPr>
            <w:r w:rsidRPr="00146BAC">
              <w:rPr>
                <w:sz w:val="10"/>
                <w:szCs w:val="14"/>
              </w:rPr>
              <w:t>17</w:t>
            </w:r>
          </w:p>
        </w:tc>
      </w:tr>
      <w:tr w:rsidR="00146BAC" w:rsidRPr="00146BAC" w:rsidTr="00146BAC">
        <w:trPr>
          <w:trHeight w:val="20"/>
        </w:trPr>
        <w:tc>
          <w:tcPr>
            <w:tcW w:w="321" w:type="pct"/>
          </w:tcPr>
          <w:p w:rsidR="00146BAC" w:rsidRPr="00146BAC" w:rsidRDefault="00146BAC" w:rsidP="00146BAC">
            <w:pPr>
              <w:widowControl w:val="0"/>
              <w:autoSpaceDE w:val="0"/>
              <w:autoSpaceDN w:val="0"/>
              <w:adjustRightInd w:val="0"/>
              <w:jc w:val="both"/>
              <w:rPr>
                <w:sz w:val="10"/>
                <w:szCs w:val="14"/>
              </w:rPr>
            </w:pPr>
          </w:p>
        </w:tc>
        <w:tc>
          <w:tcPr>
            <w:tcW w:w="222" w:type="pct"/>
          </w:tcPr>
          <w:p w:rsidR="00146BAC" w:rsidRPr="00146BAC" w:rsidRDefault="00146BAC" w:rsidP="00146BAC">
            <w:pPr>
              <w:widowControl w:val="0"/>
              <w:autoSpaceDE w:val="0"/>
              <w:autoSpaceDN w:val="0"/>
              <w:adjustRightInd w:val="0"/>
              <w:jc w:val="both"/>
              <w:rPr>
                <w:sz w:val="10"/>
                <w:szCs w:val="14"/>
              </w:rPr>
            </w:pPr>
          </w:p>
        </w:tc>
        <w:tc>
          <w:tcPr>
            <w:tcW w:w="226" w:type="pct"/>
          </w:tcPr>
          <w:p w:rsidR="00146BAC" w:rsidRPr="00146BAC" w:rsidRDefault="00146BAC" w:rsidP="00146BAC">
            <w:pPr>
              <w:widowControl w:val="0"/>
              <w:autoSpaceDE w:val="0"/>
              <w:autoSpaceDN w:val="0"/>
              <w:adjustRightInd w:val="0"/>
              <w:jc w:val="both"/>
              <w:rPr>
                <w:sz w:val="10"/>
                <w:szCs w:val="14"/>
              </w:rPr>
            </w:pPr>
          </w:p>
        </w:tc>
        <w:tc>
          <w:tcPr>
            <w:tcW w:w="225" w:type="pct"/>
          </w:tcPr>
          <w:p w:rsidR="00146BAC" w:rsidRPr="00146BAC" w:rsidRDefault="00146BAC" w:rsidP="00146BAC">
            <w:pPr>
              <w:widowControl w:val="0"/>
              <w:autoSpaceDE w:val="0"/>
              <w:autoSpaceDN w:val="0"/>
              <w:adjustRightInd w:val="0"/>
              <w:jc w:val="both"/>
              <w:rPr>
                <w:sz w:val="10"/>
                <w:szCs w:val="14"/>
              </w:rPr>
            </w:pPr>
          </w:p>
        </w:tc>
        <w:tc>
          <w:tcPr>
            <w:tcW w:w="271" w:type="pct"/>
          </w:tcPr>
          <w:p w:rsidR="00146BAC" w:rsidRPr="00146BAC" w:rsidRDefault="00146BAC" w:rsidP="00146BAC">
            <w:pPr>
              <w:widowControl w:val="0"/>
              <w:autoSpaceDE w:val="0"/>
              <w:autoSpaceDN w:val="0"/>
              <w:adjustRightInd w:val="0"/>
              <w:jc w:val="both"/>
              <w:rPr>
                <w:sz w:val="10"/>
                <w:szCs w:val="14"/>
              </w:rPr>
            </w:pPr>
          </w:p>
        </w:tc>
        <w:tc>
          <w:tcPr>
            <w:tcW w:w="270" w:type="pct"/>
          </w:tcPr>
          <w:p w:rsidR="00146BAC" w:rsidRPr="00146BAC" w:rsidRDefault="00146BAC" w:rsidP="00146BAC">
            <w:pPr>
              <w:widowControl w:val="0"/>
              <w:autoSpaceDE w:val="0"/>
              <w:autoSpaceDN w:val="0"/>
              <w:adjustRightInd w:val="0"/>
              <w:jc w:val="both"/>
              <w:rPr>
                <w:sz w:val="10"/>
                <w:szCs w:val="14"/>
              </w:rPr>
            </w:pPr>
          </w:p>
        </w:tc>
        <w:tc>
          <w:tcPr>
            <w:tcW w:w="271" w:type="pct"/>
          </w:tcPr>
          <w:p w:rsidR="00146BAC" w:rsidRPr="00146BAC" w:rsidRDefault="00146BAC" w:rsidP="00146BAC">
            <w:pPr>
              <w:widowControl w:val="0"/>
              <w:autoSpaceDE w:val="0"/>
              <w:autoSpaceDN w:val="0"/>
              <w:adjustRightInd w:val="0"/>
              <w:jc w:val="both"/>
              <w:rPr>
                <w:sz w:val="10"/>
                <w:szCs w:val="14"/>
              </w:rPr>
            </w:pPr>
          </w:p>
        </w:tc>
        <w:tc>
          <w:tcPr>
            <w:tcW w:w="316" w:type="pct"/>
          </w:tcPr>
          <w:p w:rsidR="00146BAC" w:rsidRPr="00146BAC" w:rsidRDefault="00146BAC" w:rsidP="00146BAC">
            <w:pPr>
              <w:widowControl w:val="0"/>
              <w:autoSpaceDE w:val="0"/>
              <w:autoSpaceDN w:val="0"/>
              <w:adjustRightInd w:val="0"/>
              <w:jc w:val="both"/>
              <w:rPr>
                <w:sz w:val="10"/>
                <w:szCs w:val="14"/>
              </w:rPr>
            </w:pPr>
          </w:p>
        </w:tc>
        <w:tc>
          <w:tcPr>
            <w:tcW w:w="316" w:type="pct"/>
          </w:tcPr>
          <w:p w:rsidR="00146BAC" w:rsidRPr="00146BAC" w:rsidRDefault="00146BAC" w:rsidP="00146BAC">
            <w:pPr>
              <w:widowControl w:val="0"/>
              <w:autoSpaceDE w:val="0"/>
              <w:autoSpaceDN w:val="0"/>
              <w:adjustRightInd w:val="0"/>
              <w:jc w:val="both"/>
              <w:rPr>
                <w:sz w:val="10"/>
                <w:szCs w:val="14"/>
              </w:rPr>
            </w:pPr>
          </w:p>
        </w:tc>
        <w:tc>
          <w:tcPr>
            <w:tcW w:w="316" w:type="pct"/>
          </w:tcPr>
          <w:p w:rsidR="00146BAC" w:rsidRPr="00146BAC" w:rsidRDefault="00146BAC" w:rsidP="00146BAC">
            <w:pPr>
              <w:widowControl w:val="0"/>
              <w:autoSpaceDE w:val="0"/>
              <w:autoSpaceDN w:val="0"/>
              <w:adjustRightInd w:val="0"/>
              <w:jc w:val="both"/>
              <w:rPr>
                <w:sz w:val="10"/>
                <w:szCs w:val="14"/>
              </w:rPr>
            </w:pPr>
          </w:p>
        </w:tc>
        <w:tc>
          <w:tcPr>
            <w:tcW w:w="451" w:type="pct"/>
          </w:tcPr>
          <w:p w:rsidR="00146BAC" w:rsidRPr="00146BAC" w:rsidRDefault="00146BAC" w:rsidP="00146BAC">
            <w:pPr>
              <w:widowControl w:val="0"/>
              <w:autoSpaceDE w:val="0"/>
              <w:autoSpaceDN w:val="0"/>
              <w:adjustRightInd w:val="0"/>
              <w:jc w:val="both"/>
              <w:rPr>
                <w:sz w:val="10"/>
                <w:szCs w:val="14"/>
              </w:rPr>
            </w:pPr>
          </w:p>
        </w:tc>
        <w:tc>
          <w:tcPr>
            <w:tcW w:w="270" w:type="pct"/>
          </w:tcPr>
          <w:p w:rsidR="00146BAC" w:rsidRPr="00146BAC" w:rsidRDefault="00146BAC" w:rsidP="00146BAC">
            <w:pPr>
              <w:widowControl w:val="0"/>
              <w:autoSpaceDE w:val="0"/>
              <w:autoSpaceDN w:val="0"/>
              <w:adjustRightInd w:val="0"/>
              <w:jc w:val="both"/>
              <w:rPr>
                <w:sz w:val="10"/>
                <w:szCs w:val="14"/>
              </w:rPr>
            </w:pPr>
          </w:p>
        </w:tc>
        <w:tc>
          <w:tcPr>
            <w:tcW w:w="270" w:type="pct"/>
          </w:tcPr>
          <w:p w:rsidR="00146BAC" w:rsidRPr="00146BAC" w:rsidRDefault="00146BAC" w:rsidP="00146BAC">
            <w:pPr>
              <w:widowControl w:val="0"/>
              <w:autoSpaceDE w:val="0"/>
              <w:autoSpaceDN w:val="0"/>
              <w:adjustRightInd w:val="0"/>
              <w:jc w:val="both"/>
              <w:rPr>
                <w:sz w:val="10"/>
                <w:szCs w:val="14"/>
              </w:rPr>
            </w:pPr>
          </w:p>
        </w:tc>
        <w:tc>
          <w:tcPr>
            <w:tcW w:w="316" w:type="pct"/>
          </w:tcPr>
          <w:p w:rsidR="00146BAC" w:rsidRPr="00146BAC" w:rsidRDefault="00146BAC" w:rsidP="00146BAC">
            <w:pPr>
              <w:widowControl w:val="0"/>
              <w:autoSpaceDE w:val="0"/>
              <w:autoSpaceDN w:val="0"/>
              <w:adjustRightInd w:val="0"/>
              <w:jc w:val="both"/>
              <w:rPr>
                <w:sz w:val="10"/>
                <w:szCs w:val="14"/>
              </w:rPr>
            </w:pPr>
          </w:p>
        </w:tc>
        <w:tc>
          <w:tcPr>
            <w:tcW w:w="316" w:type="pct"/>
          </w:tcPr>
          <w:p w:rsidR="00146BAC" w:rsidRPr="00146BAC" w:rsidRDefault="00146BAC" w:rsidP="00146BAC">
            <w:pPr>
              <w:widowControl w:val="0"/>
              <w:autoSpaceDE w:val="0"/>
              <w:autoSpaceDN w:val="0"/>
              <w:adjustRightInd w:val="0"/>
              <w:jc w:val="both"/>
              <w:rPr>
                <w:sz w:val="10"/>
                <w:szCs w:val="14"/>
              </w:rPr>
            </w:pPr>
          </w:p>
        </w:tc>
        <w:tc>
          <w:tcPr>
            <w:tcW w:w="317" w:type="pct"/>
          </w:tcPr>
          <w:p w:rsidR="00146BAC" w:rsidRPr="00146BAC" w:rsidRDefault="00146BAC" w:rsidP="00146BAC">
            <w:pPr>
              <w:widowControl w:val="0"/>
              <w:autoSpaceDE w:val="0"/>
              <w:autoSpaceDN w:val="0"/>
              <w:adjustRightInd w:val="0"/>
              <w:jc w:val="both"/>
              <w:rPr>
                <w:sz w:val="10"/>
                <w:szCs w:val="14"/>
              </w:rPr>
            </w:pPr>
          </w:p>
        </w:tc>
        <w:tc>
          <w:tcPr>
            <w:tcW w:w="306" w:type="pct"/>
          </w:tcPr>
          <w:p w:rsidR="00146BAC" w:rsidRPr="00146BAC" w:rsidRDefault="00146BAC" w:rsidP="00146BAC">
            <w:pPr>
              <w:widowControl w:val="0"/>
              <w:autoSpaceDE w:val="0"/>
              <w:autoSpaceDN w:val="0"/>
              <w:adjustRightInd w:val="0"/>
              <w:jc w:val="both"/>
              <w:rPr>
                <w:sz w:val="10"/>
                <w:szCs w:val="14"/>
              </w:rPr>
            </w:pPr>
          </w:p>
        </w:tc>
      </w:tr>
      <w:tr w:rsidR="00146BAC" w:rsidRPr="00146BAC" w:rsidTr="00146BAC">
        <w:trPr>
          <w:trHeight w:val="20"/>
        </w:trPr>
        <w:tc>
          <w:tcPr>
            <w:tcW w:w="321" w:type="pct"/>
          </w:tcPr>
          <w:p w:rsidR="00146BAC" w:rsidRPr="00146BAC" w:rsidRDefault="00146BAC" w:rsidP="00146BAC">
            <w:pPr>
              <w:widowControl w:val="0"/>
              <w:autoSpaceDE w:val="0"/>
              <w:autoSpaceDN w:val="0"/>
              <w:adjustRightInd w:val="0"/>
              <w:jc w:val="both"/>
              <w:rPr>
                <w:sz w:val="10"/>
                <w:szCs w:val="14"/>
              </w:rPr>
            </w:pPr>
          </w:p>
        </w:tc>
        <w:tc>
          <w:tcPr>
            <w:tcW w:w="222" w:type="pct"/>
          </w:tcPr>
          <w:p w:rsidR="00146BAC" w:rsidRPr="00146BAC" w:rsidRDefault="00146BAC" w:rsidP="00146BAC">
            <w:pPr>
              <w:widowControl w:val="0"/>
              <w:autoSpaceDE w:val="0"/>
              <w:autoSpaceDN w:val="0"/>
              <w:adjustRightInd w:val="0"/>
              <w:jc w:val="both"/>
              <w:rPr>
                <w:sz w:val="10"/>
                <w:szCs w:val="14"/>
              </w:rPr>
            </w:pPr>
          </w:p>
        </w:tc>
        <w:tc>
          <w:tcPr>
            <w:tcW w:w="226" w:type="pct"/>
          </w:tcPr>
          <w:p w:rsidR="00146BAC" w:rsidRPr="00146BAC" w:rsidRDefault="00146BAC" w:rsidP="00146BAC">
            <w:pPr>
              <w:widowControl w:val="0"/>
              <w:autoSpaceDE w:val="0"/>
              <w:autoSpaceDN w:val="0"/>
              <w:adjustRightInd w:val="0"/>
              <w:jc w:val="both"/>
              <w:rPr>
                <w:sz w:val="10"/>
                <w:szCs w:val="14"/>
              </w:rPr>
            </w:pPr>
          </w:p>
        </w:tc>
        <w:tc>
          <w:tcPr>
            <w:tcW w:w="225" w:type="pct"/>
          </w:tcPr>
          <w:p w:rsidR="00146BAC" w:rsidRPr="00146BAC" w:rsidRDefault="00146BAC" w:rsidP="00146BAC">
            <w:pPr>
              <w:widowControl w:val="0"/>
              <w:autoSpaceDE w:val="0"/>
              <w:autoSpaceDN w:val="0"/>
              <w:adjustRightInd w:val="0"/>
              <w:jc w:val="both"/>
              <w:rPr>
                <w:sz w:val="10"/>
                <w:szCs w:val="14"/>
              </w:rPr>
            </w:pPr>
          </w:p>
        </w:tc>
        <w:tc>
          <w:tcPr>
            <w:tcW w:w="271" w:type="pct"/>
          </w:tcPr>
          <w:p w:rsidR="00146BAC" w:rsidRPr="00146BAC" w:rsidRDefault="00146BAC" w:rsidP="00146BAC">
            <w:pPr>
              <w:widowControl w:val="0"/>
              <w:autoSpaceDE w:val="0"/>
              <w:autoSpaceDN w:val="0"/>
              <w:adjustRightInd w:val="0"/>
              <w:jc w:val="both"/>
              <w:rPr>
                <w:sz w:val="10"/>
                <w:szCs w:val="14"/>
              </w:rPr>
            </w:pPr>
          </w:p>
        </w:tc>
        <w:tc>
          <w:tcPr>
            <w:tcW w:w="270" w:type="pct"/>
          </w:tcPr>
          <w:p w:rsidR="00146BAC" w:rsidRPr="00146BAC" w:rsidRDefault="00146BAC" w:rsidP="00146BAC">
            <w:pPr>
              <w:widowControl w:val="0"/>
              <w:autoSpaceDE w:val="0"/>
              <w:autoSpaceDN w:val="0"/>
              <w:adjustRightInd w:val="0"/>
              <w:jc w:val="both"/>
              <w:rPr>
                <w:sz w:val="10"/>
                <w:szCs w:val="14"/>
              </w:rPr>
            </w:pPr>
          </w:p>
        </w:tc>
        <w:tc>
          <w:tcPr>
            <w:tcW w:w="271" w:type="pct"/>
          </w:tcPr>
          <w:p w:rsidR="00146BAC" w:rsidRPr="00146BAC" w:rsidRDefault="00146BAC" w:rsidP="00146BAC">
            <w:pPr>
              <w:widowControl w:val="0"/>
              <w:autoSpaceDE w:val="0"/>
              <w:autoSpaceDN w:val="0"/>
              <w:adjustRightInd w:val="0"/>
              <w:jc w:val="both"/>
              <w:rPr>
                <w:sz w:val="10"/>
                <w:szCs w:val="14"/>
              </w:rPr>
            </w:pPr>
          </w:p>
        </w:tc>
        <w:tc>
          <w:tcPr>
            <w:tcW w:w="316" w:type="pct"/>
          </w:tcPr>
          <w:p w:rsidR="00146BAC" w:rsidRPr="00146BAC" w:rsidRDefault="00146BAC" w:rsidP="00146BAC">
            <w:pPr>
              <w:widowControl w:val="0"/>
              <w:autoSpaceDE w:val="0"/>
              <w:autoSpaceDN w:val="0"/>
              <w:adjustRightInd w:val="0"/>
              <w:jc w:val="both"/>
              <w:rPr>
                <w:sz w:val="10"/>
                <w:szCs w:val="14"/>
              </w:rPr>
            </w:pPr>
          </w:p>
        </w:tc>
        <w:tc>
          <w:tcPr>
            <w:tcW w:w="316" w:type="pct"/>
          </w:tcPr>
          <w:p w:rsidR="00146BAC" w:rsidRPr="00146BAC" w:rsidRDefault="00146BAC" w:rsidP="00146BAC">
            <w:pPr>
              <w:widowControl w:val="0"/>
              <w:autoSpaceDE w:val="0"/>
              <w:autoSpaceDN w:val="0"/>
              <w:adjustRightInd w:val="0"/>
              <w:jc w:val="both"/>
              <w:rPr>
                <w:sz w:val="10"/>
                <w:szCs w:val="14"/>
              </w:rPr>
            </w:pPr>
          </w:p>
        </w:tc>
        <w:tc>
          <w:tcPr>
            <w:tcW w:w="316" w:type="pct"/>
          </w:tcPr>
          <w:p w:rsidR="00146BAC" w:rsidRPr="00146BAC" w:rsidRDefault="00146BAC" w:rsidP="00146BAC">
            <w:pPr>
              <w:widowControl w:val="0"/>
              <w:autoSpaceDE w:val="0"/>
              <w:autoSpaceDN w:val="0"/>
              <w:adjustRightInd w:val="0"/>
              <w:jc w:val="both"/>
              <w:rPr>
                <w:sz w:val="10"/>
                <w:szCs w:val="14"/>
              </w:rPr>
            </w:pPr>
          </w:p>
        </w:tc>
        <w:tc>
          <w:tcPr>
            <w:tcW w:w="451" w:type="pct"/>
          </w:tcPr>
          <w:p w:rsidR="00146BAC" w:rsidRPr="00146BAC" w:rsidRDefault="00146BAC" w:rsidP="00146BAC">
            <w:pPr>
              <w:widowControl w:val="0"/>
              <w:autoSpaceDE w:val="0"/>
              <w:autoSpaceDN w:val="0"/>
              <w:adjustRightInd w:val="0"/>
              <w:jc w:val="both"/>
              <w:rPr>
                <w:sz w:val="10"/>
                <w:szCs w:val="14"/>
              </w:rPr>
            </w:pPr>
          </w:p>
        </w:tc>
        <w:tc>
          <w:tcPr>
            <w:tcW w:w="270" w:type="pct"/>
          </w:tcPr>
          <w:p w:rsidR="00146BAC" w:rsidRPr="00146BAC" w:rsidRDefault="00146BAC" w:rsidP="00146BAC">
            <w:pPr>
              <w:widowControl w:val="0"/>
              <w:autoSpaceDE w:val="0"/>
              <w:autoSpaceDN w:val="0"/>
              <w:adjustRightInd w:val="0"/>
              <w:jc w:val="both"/>
              <w:rPr>
                <w:sz w:val="10"/>
                <w:szCs w:val="14"/>
              </w:rPr>
            </w:pPr>
          </w:p>
        </w:tc>
        <w:tc>
          <w:tcPr>
            <w:tcW w:w="270" w:type="pct"/>
          </w:tcPr>
          <w:p w:rsidR="00146BAC" w:rsidRPr="00146BAC" w:rsidRDefault="00146BAC" w:rsidP="00146BAC">
            <w:pPr>
              <w:widowControl w:val="0"/>
              <w:autoSpaceDE w:val="0"/>
              <w:autoSpaceDN w:val="0"/>
              <w:adjustRightInd w:val="0"/>
              <w:jc w:val="both"/>
              <w:rPr>
                <w:sz w:val="10"/>
                <w:szCs w:val="14"/>
              </w:rPr>
            </w:pPr>
          </w:p>
        </w:tc>
        <w:tc>
          <w:tcPr>
            <w:tcW w:w="316" w:type="pct"/>
          </w:tcPr>
          <w:p w:rsidR="00146BAC" w:rsidRPr="00146BAC" w:rsidRDefault="00146BAC" w:rsidP="00146BAC">
            <w:pPr>
              <w:widowControl w:val="0"/>
              <w:autoSpaceDE w:val="0"/>
              <w:autoSpaceDN w:val="0"/>
              <w:adjustRightInd w:val="0"/>
              <w:jc w:val="both"/>
              <w:rPr>
                <w:sz w:val="10"/>
                <w:szCs w:val="14"/>
              </w:rPr>
            </w:pPr>
          </w:p>
        </w:tc>
        <w:tc>
          <w:tcPr>
            <w:tcW w:w="316" w:type="pct"/>
          </w:tcPr>
          <w:p w:rsidR="00146BAC" w:rsidRPr="00146BAC" w:rsidRDefault="00146BAC" w:rsidP="00146BAC">
            <w:pPr>
              <w:widowControl w:val="0"/>
              <w:autoSpaceDE w:val="0"/>
              <w:autoSpaceDN w:val="0"/>
              <w:adjustRightInd w:val="0"/>
              <w:jc w:val="both"/>
              <w:rPr>
                <w:sz w:val="10"/>
                <w:szCs w:val="14"/>
              </w:rPr>
            </w:pPr>
          </w:p>
        </w:tc>
        <w:tc>
          <w:tcPr>
            <w:tcW w:w="317" w:type="pct"/>
          </w:tcPr>
          <w:p w:rsidR="00146BAC" w:rsidRPr="00146BAC" w:rsidRDefault="00146BAC" w:rsidP="00146BAC">
            <w:pPr>
              <w:widowControl w:val="0"/>
              <w:autoSpaceDE w:val="0"/>
              <w:autoSpaceDN w:val="0"/>
              <w:adjustRightInd w:val="0"/>
              <w:jc w:val="both"/>
              <w:rPr>
                <w:sz w:val="10"/>
                <w:szCs w:val="14"/>
              </w:rPr>
            </w:pPr>
          </w:p>
        </w:tc>
        <w:tc>
          <w:tcPr>
            <w:tcW w:w="306" w:type="pct"/>
          </w:tcPr>
          <w:p w:rsidR="00146BAC" w:rsidRPr="00146BAC" w:rsidRDefault="00146BAC" w:rsidP="00146BAC">
            <w:pPr>
              <w:widowControl w:val="0"/>
              <w:autoSpaceDE w:val="0"/>
              <w:autoSpaceDN w:val="0"/>
              <w:adjustRightInd w:val="0"/>
              <w:jc w:val="both"/>
              <w:rPr>
                <w:sz w:val="10"/>
                <w:szCs w:val="14"/>
              </w:rPr>
            </w:pPr>
          </w:p>
        </w:tc>
      </w:tr>
    </w:tbl>
    <w:p w:rsidR="00146BAC" w:rsidRPr="00146BAC" w:rsidRDefault="00146BAC" w:rsidP="00146BAC">
      <w:pPr>
        <w:jc w:val="both"/>
        <w:rPr>
          <w:sz w:val="12"/>
          <w:szCs w:val="14"/>
        </w:rPr>
      </w:pPr>
      <w:r w:rsidRPr="00146BAC">
        <w:rPr>
          <w:sz w:val="12"/>
          <w:szCs w:val="14"/>
        </w:rPr>
        <w:t>____________</w:t>
      </w:r>
    </w:p>
    <w:p w:rsidR="00146BAC" w:rsidRPr="00146BAC" w:rsidRDefault="00146BAC" w:rsidP="00146BAC">
      <w:pPr>
        <w:jc w:val="both"/>
        <w:rPr>
          <w:sz w:val="12"/>
          <w:szCs w:val="14"/>
        </w:rPr>
      </w:pPr>
      <w:r w:rsidRPr="00146BAC">
        <w:rPr>
          <w:sz w:val="12"/>
          <w:szCs w:val="14"/>
          <w:vertAlign w:val="superscript"/>
        </w:rPr>
        <w:t>6</w:t>
      </w:r>
      <w:proofErr w:type="gramStart"/>
      <w:r w:rsidRPr="00146BAC">
        <w:rPr>
          <w:sz w:val="12"/>
          <w:szCs w:val="14"/>
          <w:vertAlign w:val="superscript"/>
        </w:rPr>
        <w:t xml:space="preserve"> </w:t>
      </w:r>
      <w:r w:rsidRPr="00146BAC">
        <w:rPr>
          <w:sz w:val="12"/>
          <w:szCs w:val="14"/>
        </w:rPr>
        <w:t>З</w:t>
      </w:r>
      <w:proofErr w:type="gramEnd"/>
      <w:r w:rsidRPr="00146BAC">
        <w:rPr>
          <w:sz w:val="12"/>
          <w:szCs w:val="14"/>
        </w:rPr>
        <w:t>аполняется в соответствии с установленным законодательством Российской Федерации сроком (предельным сроком) оказания государственной Услуги (Услуг).</w:t>
      </w:r>
    </w:p>
    <w:p w:rsidR="00146BAC" w:rsidRPr="00146BAC" w:rsidRDefault="00146BAC" w:rsidP="00146BAC">
      <w:pPr>
        <w:jc w:val="both"/>
        <w:rPr>
          <w:sz w:val="12"/>
          <w:szCs w:val="14"/>
        </w:rPr>
      </w:pPr>
      <w:r w:rsidRPr="00146BAC">
        <w:rPr>
          <w:sz w:val="12"/>
          <w:szCs w:val="14"/>
          <w:vertAlign w:val="superscript"/>
        </w:rPr>
        <w:t xml:space="preserve">7 </w:t>
      </w:r>
      <w:r w:rsidRPr="00146BAC">
        <w:rPr>
          <w:sz w:val="12"/>
          <w:szCs w:val="14"/>
        </w:rPr>
        <w:t>Графы 5-10 заполняются:</w:t>
      </w:r>
    </w:p>
    <w:p w:rsidR="00146BAC" w:rsidRPr="00146BAC" w:rsidRDefault="00146BAC" w:rsidP="00146BAC">
      <w:pPr>
        <w:jc w:val="both"/>
        <w:rPr>
          <w:sz w:val="12"/>
          <w:szCs w:val="14"/>
        </w:rPr>
      </w:pPr>
      <w:r w:rsidRPr="00146BAC">
        <w:rPr>
          <w:sz w:val="12"/>
          <w:szCs w:val="14"/>
        </w:rPr>
        <w:t>на основании сформированной в соответствии с Положением № 183 информации о предельном объеме оказания Услуги (Услуг), заявленном исполнителем услуг при включении в реестр исполнителей услуг, в случае, предусмотренном пунктом 1 части 6 статьи 9 Федерального закона;</w:t>
      </w:r>
    </w:p>
    <w:p w:rsidR="00146BAC" w:rsidRPr="00146BAC" w:rsidRDefault="00146BAC" w:rsidP="00146BAC">
      <w:pPr>
        <w:jc w:val="both"/>
        <w:rPr>
          <w:sz w:val="12"/>
          <w:szCs w:val="14"/>
        </w:rPr>
      </w:pPr>
      <w:r w:rsidRPr="00146BAC">
        <w:rPr>
          <w:sz w:val="12"/>
          <w:szCs w:val="14"/>
        </w:rPr>
        <w:t>на основании протокола рассмотрения и оценки предложений или рассмотрения единственного предложения, в случае, предусмотренном пунктом 2 части 6 статьи 9 Федерального закона.</w:t>
      </w:r>
    </w:p>
    <w:p w:rsidR="00146BAC" w:rsidRPr="00146BAC" w:rsidRDefault="00146BAC" w:rsidP="00146BAC">
      <w:pPr>
        <w:jc w:val="both"/>
        <w:rPr>
          <w:sz w:val="12"/>
          <w:szCs w:val="14"/>
        </w:rPr>
      </w:pPr>
      <w:r w:rsidRPr="00146BAC">
        <w:rPr>
          <w:sz w:val="12"/>
          <w:szCs w:val="14"/>
          <w:vertAlign w:val="superscript"/>
        </w:rPr>
        <w:t>8</w:t>
      </w:r>
      <w:proofErr w:type="gramStart"/>
      <w:r w:rsidRPr="00146BAC">
        <w:rPr>
          <w:sz w:val="12"/>
          <w:szCs w:val="14"/>
          <w:vertAlign w:val="superscript"/>
        </w:rPr>
        <w:t xml:space="preserve"> </w:t>
      </w:r>
      <w:r w:rsidRPr="00146BAC">
        <w:rPr>
          <w:sz w:val="12"/>
          <w:szCs w:val="14"/>
        </w:rPr>
        <w:t>У</w:t>
      </w:r>
      <w:proofErr w:type="gramEnd"/>
      <w:r w:rsidRPr="00146BAC">
        <w:rPr>
          <w:sz w:val="12"/>
          <w:szCs w:val="14"/>
        </w:rPr>
        <w:t>казывается значение нормативных затрат на оказание Услуги (Услуг), определенных в соответствии с порядком определения нормативных затрат на оказание Услуги (Услуг), утвержденным в соответствии с бюджетным законодательством Российской Федерации.</w:t>
      </w:r>
    </w:p>
    <w:p w:rsidR="00146BAC" w:rsidRPr="002F141B" w:rsidRDefault="00146BAC" w:rsidP="00146BAC">
      <w:pPr>
        <w:widowControl w:val="0"/>
        <w:autoSpaceDE w:val="0"/>
        <w:autoSpaceDN w:val="0"/>
        <w:adjustRightInd w:val="0"/>
        <w:jc w:val="both"/>
        <w:rPr>
          <w:sz w:val="14"/>
          <w:szCs w:val="14"/>
        </w:rPr>
      </w:pPr>
    </w:p>
    <w:p w:rsidR="00146BAC" w:rsidRPr="00146BAC" w:rsidRDefault="00146BAC" w:rsidP="00146BAC">
      <w:pPr>
        <w:widowControl w:val="0"/>
        <w:autoSpaceDE w:val="0"/>
        <w:autoSpaceDN w:val="0"/>
        <w:adjustRightInd w:val="0"/>
        <w:jc w:val="both"/>
        <w:rPr>
          <w:sz w:val="12"/>
          <w:szCs w:val="14"/>
        </w:rPr>
      </w:pPr>
      <w:r w:rsidRPr="00146BAC">
        <w:rPr>
          <w:sz w:val="12"/>
          <w:szCs w:val="14"/>
        </w:rPr>
        <w:t>3. Предельные цены (тарифы) на оплату Услуги (услуг) потребителем услуг в случаях, если законодательством Российской Федерации предусмотрено ее оказание на частично платной основе, или порядок установления предельных цен (тарифов) на оплату Услуги (Услуг) потребителем услуг сверх объема финансового обеспечения, предоставляемого в соответствии с Соглашением</w:t>
      </w:r>
    </w:p>
    <w:p w:rsidR="00146BAC" w:rsidRPr="00146BAC" w:rsidRDefault="00146BAC" w:rsidP="00146BAC">
      <w:pPr>
        <w:widowControl w:val="0"/>
        <w:autoSpaceDE w:val="0"/>
        <w:autoSpaceDN w:val="0"/>
        <w:adjustRightInd w:val="0"/>
        <w:jc w:val="both"/>
        <w:rPr>
          <w:sz w:val="12"/>
          <w:szCs w:val="1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43"/>
        <w:gridCol w:w="454"/>
        <w:gridCol w:w="476"/>
        <w:gridCol w:w="464"/>
        <w:gridCol w:w="542"/>
        <w:gridCol w:w="543"/>
        <w:gridCol w:w="542"/>
        <w:gridCol w:w="1549"/>
      </w:tblGrid>
      <w:tr w:rsidR="00146BAC" w:rsidRPr="00146BAC" w:rsidTr="00146BAC">
        <w:trPr>
          <w:trHeight w:val="170"/>
        </w:trPr>
        <w:tc>
          <w:tcPr>
            <w:tcW w:w="531" w:type="pct"/>
            <w:vMerge w:val="restart"/>
          </w:tcPr>
          <w:p w:rsidR="00146BAC" w:rsidRPr="00146BAC" w:rsidRDefault="00146BAC" w:rsidP="00146BAC">
            <w:pPr>
              <w:widowControl w:val="0"/>
              <w:autoSpaceDE w:val="0"/>
              <w:autoSpaceDN w:val="0"/>
              <w:adjustRightInd w:val="0"/>
              <w:jc w:val="both"/>
              <w:rPr>
                <w:sz w:val="10"/>
                <w:szCs w:val="14"/>
              </w:rPr>
            </w:pPr>
            <w:r w:rsidRPr="00146BAC">
              <w:rPr>
                <w:sz w:val="10"/>
                <w:szCs w:val="14"/>
              </w:rPr>
              <w:t xml:space="preserve">Уникальный номер </w:t>
            </w:r>
            <w:proofErr w:type="spellStart"/>
            <w:r w:rsidRPr="00146BAC">
              <w:rPr>
                <w:sz w:val="10"/>
                <w:szCs w:val="14"/>
              </w:rPr>
              <w:t>реестро</w:t>
            </w:r>
            <w:proofErr w:type="spellEnd"/>
            <w:r w:rsidRPr="00146BAC">
              <w:rPr>
                <w:sz w:val="10"/>
                <w:szCs w:val="14"/>
              </w:rPr>
              <w:t>-вой записи</w:t>
            </w:r>
            <w:proofErr w:type="gramStart"/>
            <w:r w:rsidRPr="00146BAC">
              <w:rPr>
                <w:sz w:val="10"/>
                <w:szCs w:val="14"/>
                <w:vertAlign w:val="superscript"/>
              </w:rPr>
              <w:t>2</w:t>
            </w:r>
            <w:proofErr w:type="gramEnd"/>
          </w:p>
        </w:tc>
        <w:tc>
          <w:tcPr>
            <w:tcW w:w="2954" w:type="pct"/>
            <w:gridSpan w:val="6"/>
          </w:tcPr>
          <w:p w:rsidR="00146BAC" w:rsidRPr="00146BAC" w:rsidRDefault="00146BAC" w:rsidP="00146BAC">
            <w:pPr>
              <w:widowControl w:val="0"/>
              <w:autoSpaceDE w:val="0"/>
              <w:autoSpaceDN w:val="0"/>
              <w:adjustRightInd w:val="0"/>
              <w:jc w:val="both"/>
              <w:rPr>
                <w:sz w:val="10"/>
                <w:szCs w:val="14"/>
              </w:rPr>
            </w:pPr>
            <w:r w:rsidRPr="00146BAC">
              <w:rPr>
                <w:sz w:val="10"/>
                <w:szCs w:val="14"/>
              </w:rPr>
              <w:t xml:space="preserve">Предельные цены (тарифы) на оплату Услуги (Услуг) </w:t>
            </w:r>
            <w:r w:rsidRPr="00146BAC">
              <w:rPr>
                <w:sz w:val="10"/>
                <w:szCs w:val="14"/>
              </w:rPr>
              <w:br/>
              <w:t>потребителем услуг</w:t>
            </w:r>
            <w:proofErr w:type="gramStart"/>
            <w:r w:rsidRPr="00146BAC">
              <w:rPr>
                <w:sz w:val="10"/>
                <w:szCs w:val="14"/>
                <w:vertAlign w:val="superscript"/>
              </w:rPr>
              <w:t>9</w:t>
            </w:r>
            <w:proofErr w:type="gramEnd"/>
          </w:p>
        </w:tc>
        <w:tc>
          <w:tcPr>
            <w:tcW w:w="1515" w:type="pct"/>
            <w:vMerge w:val="restart"/>
          </w:tcPr>
          <w:p w:rsidR="00146BAC" w:rsidRPr="00146BAC" w:rsidRDefault="00146BAC" w:rsidP="00146BAC">
            <w:pPr>
              <w:widowControl w:val="0"/>
              <w:autoSpaceDE w:val="0"/>
              <w:autoSpaceDN w:val="0"/>
              <w:adjustRightInd w:val="0"/>
              <w:jc w:val="both"/>
              <w:rPr>
                <w:sz w:val="10"/>
                <w:szCs w:val="14"/>
              </w:rPr>
            </w:pPr>
            <w:r w:rsidRPr="00146BAC">
              <w:rPr>
                <w:sz w:val="10"/>
                <w:szCs w:val="14"/>
              </w:rPr>
              <w:t>Порядок установления предельных цен (тарифов) на оплату Услуги (Услуг) потребителем услуг сверх объема финансового обеспечения, предоставляемого в соответствии с Соглашением</w:t>
            </w:r>
          </w:p>
        </w:tc>
      </w:tr>
      <w:tr w:rsidR="00146BAC" w:rsidRPr="00146BAC" w:rsidTr="00146BAC">
        <w:trPr>
          <w:trHeight w:val="170"/>
        </w:trPr>
        <w:tc>
          <w:tcPr>
            <w:tcW w:w="531" w:type="pct"/>
            <w:vMerge/>
          </w:tcPr>
          <w:p w:rsidR="00146BAC" w:rsidRPr="00146BAC" w:rsidRDefault="00146BAC" w:rsidP="00146BAC">
            <w:pPr>
              <w:widowControl w:val="0"/>
              <w:autoSpaceDE w:val="0"/>
              <w:autoSpaceDN w:val="0"/>
              <w:adjustRightInd w:val="0"/>
              <w:jc w:val="both"/>
              <w:rPr>
                <w:sz w:val="10"/>
                <w:szCs w:val="14"/>
              </w:rPr>
            </w:pPr>
          </w:p>
        </w:tc>
        <w:tc>
          <w:tcPr>
            <w:tcW w:w="444" w:type="pct"/>
          </w:tcPr>
          <w:p w:rsidR="00146BAC" w:rsidRPr="00146BAC" w:rsidRDefault="00146BAC" w:rsidP="00146BAC">
            <w:pPr>
              <w:widowControl w:val="0"/>
              <w:autoSpaceDE w:val="0"/>
              <w:autoSpaceDN w:val="0"/>
              <w:adjustRightInd w:val="0"/>
              <w:jc w:val="both"/>
              <w:rPr>
                <w:sz w:val="10"/>
                <w:szCs w:val="14"/>
              </w:rPr>
            </w:pPr>
            <w:r w:rsidRPr="00146BAC">
              <w:rPr>
                <w:sz w:val="10"/>
                <w:szCs w:val="14"/>
              </w:rPr>
              <w:t xml:space="preserve">20__ год (очередной </w:t>
            </w:r>
            <w:proofErr w:type="spellStart"/>
            <w:proofErr w:type="gramStart"/>
            <w:r w:rsidRPr="00146BAC">
              <w:rPr>
                <w:sz w:val="10"/>
                <w:szCs w:val="14"/>
              </w:rPr>
              <w:t>финан-совый</w:t>
            </w:r>
            <w:proofErr w:type="spellEnd"/>
            <w:proofErr w:type="gramEnd"/>
            <w:r w:rsidRPr="00146BAC">
              <w:rPr>
                <w:sz w:val="10"/>
                <w:szCs w:val="14"/>
              </w:rPr>
              <w:t xml:space="preserve"> год)</w:t>
            </w:r>
          </w:p>
        </w:tc>
        <w:tc>
          <w:tcPr>
            <w:tcW w:w="465" w:type="pct"/>
          </w:tcPr>
          <w:p w:rsidR="00146BAC" w:rsidRPr="00146BAC" w:rsidRDefault="00146BAC" w:rsidP="00146BAC">
            <w:pPr>
              <w:widowControl w:val="0"/>
              <w:autoSpaceDE w:val="0"/>
              <w:autoSpaceDN w:val="0"/>
              <w:adjustRightInd w:val="0"/>
              <w:jc w:val="both"/>
              <w:rPr>
                <w:sz w:val="10"/>
                <w:szCs w:val="14"/>
              </w:rPr>
            </w:pPr>
            <w:r w:rsidRPr="00146BAC">
              <w:rPr>
                <w:sz w:val="10"/>
                <w:szCs w:val="14"/>
              </w:rPr>
              <w:t xml:space="preserve">20__ год </w:t>
            </w:r>
            <w:r w:rsidRPr="00146BAC">
              <w:rPr>
                <w:sz w:val="10"/>
                <w:szCs w:val="14"/>
              </w:rPr>
              <w:br/>
              <w:t xml:space="preserve">(1-й год </w:t>
            </w:r>
            <w:proofErr w:type="spellStart"/>
            <w:proofErr w:type="gramStart"/>
            <w:r w:rsidRPr="00146BAC">
              <w:rPr>
                <w:sz w:val="10"/>
                <w:szCs w:val="14"/>
              </w:rPr>
              <w:t>плано-вого</w:t>
            </w:r>
            <w:proofErr w:type="spellEnd"/>
            <w:proofErr w:type="gramEnd"/>
            <w:r w:rsidRPr="00146BAC">
              <w:rPr>
                <w:sz w:val="10"/>
                <w:szCs w:val="14"/>
              </w:rPr>
              <w:t xml:space="preserve"> </w:t>
            </w:r>
            <w:proofErr w:type="spellStart"/>
            <w:r w:rsidRPr="00146BAC">
              <w:rPr>
                <w:sz w:val="10"/>
                <w:szCs w:val="14"/>
              </w:rPr>
              <w:t>перио</w:t>
            </w:r>
            <w:proofErr w:type="spellEnd"/>
            <w:r w:rsidRPr="00146BAC">
              <w:rPr>
                <w:sz w:val="10"/>
                <w:szCs w:val="14"/>
              </w:rPr>
              <w:t>-да)</w:t>
            </w:r>
          </w:p>
        </w:tc>
        <w:tc>
          <w:tcPr>
            <w:tcW w:w="454" w:type="pct"/>
          </w:tcPr>
          <w:p w:rsidR="00146BAC" w:rsidRPr="00146BAC" w:rsidRDefault="00146BAC" w:rsidP="00146BAC">
            <w:pPr>
              <w:widowControl w:val="0"/>
              <w:autoSpaceDE w:val="0"/>
              <w:autoSpaceDN w:val="0"/>
              <w:adjustRightInd w:val="0"/>
              <w:jc w:val="both"/>
              <w:rPr>
                <w:sz w:val="10"/>
                <w:szCs w:val="14"/>
              </w:rPr>
            </w:pPr>
            <w:r w:rsidRPr="00146BAC">
              <w:rPr>
                <w:sz w:val="10"/>
                <w:szCs w:val="14"/>
              </w:rPr>
              <w:t xml:space="preserve">20__ год </w:t>
            </w:r>
          </w:p>
          <w:p w:rsidR="00146BAC" w:rsidRPr="00146BAC" w:rsidRDefault="00146BAC" w:rsidP="00146BAC">
            <w:pPr>
              <w:widowControl w:val="0"/>
              <w:autoSpaceDE w:val="0"/>
              <w:autoSpaceDN w:val="0"/>
              <w:adjustRightInd w:val="0"/>
              <w:jc w:val="both"/>
              <w:rPr>
                <w:sz w:val="10"/>
                <w:szCs w:val="14"/>
              </w:rPr>
            </w:pPr>
            <w:r w:rsidRPr="00146BAC">
              <w:rPr>
                <w:sz w:val="10"/>
                <w:szCs w:val="14"/>
              </w:rPr>
              <w:t xml:space="preserve">(2-й год </w:t>
            </w:r>
            <w:proofErr w:type="spellStart"/>
            <w:proofErr w:type="gramStart"/>
            <w:r w:rsidRPr="00146BAC">
              <w:rPr>
                <w:sz w:val="10"/>
                <w:szCs w:val="14"/>
              </w:rPr>
              <w:t>плано-вого</w:t>
            </w:r>
            <w:proofErr w:type="spellEnd"/>
            <w:proofErr w:type="gramEnd"/>
            <w:r w:rsidRPr="00146BAC">
              <w:rPr>
                <w:sz w:val="10"/>
                <w:szCs w:val="14"/>
              </w:rPr>
              <w:t xml:space="preserve"> </w:t>
            </w:r>
            <w:proofErr w:type="spellStart"/>
            <w:r w:rsidRPr="00146BAC">
              <w:rPr>
                <w:sz w:val="10"/>
                <w:szCs w:val="14"/>
              </w:rPr>
              <w:t>перио</w:t>
            </w:r>
            <w:proofErr w:type="spellEnd"/>
            <w:r w:rsidRPr="00146BAC">
              <w:rPr>
                <w:sz w:val="10"/>
                <w:szCs w:val="14"/>
              </w:rPr>
              <w:t>-да)</w:t>
            </w:r>
          </w:p>
        </w:tc>
        <w:tc>
          <w:tcPr>
            <w:tcW w:w="530" w:type="pct"/>
          </w:tcPr>
          <w:p w:rsidR="00146BAC" w:rsidRPr="00146BAC" w:rsidRDefault="00146BAC" w:rsidP="00146BAC">
            <w:pPr>
              <w:widowControl w:val="0"/>
              <w:autoSpaceDE w:val="0"/>
              <w:autoSpaceDN w:val="0"/>
              <w:adjustRightInd w:val="0"/>
              <w:jc w:val="both"/>
              <w:rPr>
                <w:sz w:val="10"/>
                <w:szCs w:val="14"/>
              </w:rPr>
            </w:pPr>
            <w:r w:rsidRPr="00146BAC">
              <w:rPr>
                <w:sz w:val="10"/>
                <w:szCs w:val="14"/>
              </w:rPr>
              <w:t xml:space="preserve">20__ </w:t>
            </w:r>
          </w:p>
          <w:p w:rsidR="00146BAC" w:rsidRPr="00146BAC" w:rsidRDefault="00146BAC" w:rsidP="00146BAC">
            <w:pPr>
              <w:widowControl w:val="0"/>
              <w:autoSpaceDE w:val="0"/>
              <w:autoSpaceDN w:val="0"/>
              <w:adjustRightInd w:val="0"/>
              <w:jc w:val="both"/>
              <w:rPr>
                <w:sz w:val="10"/>
                <w:szCs w:val="14"/>
              </w:rPr>
            </w:pPr>
            <w:r w:rsidRPr="00146BAC">
              <w:rPr>
                <w:sz w:val="10"/>
                <w:szCs w:val="14"/>
              </w:rPr>
              <w:t xml:space="preserve">(1 год за </w:t>
            </w:r>
            <w:r w:rsidRPr="00146BAC">
              <w:rPr>
                <w:sz w:val="10"/>
                <w:szCs w:val="14"/>
              </w:rPr>
              <w:br/>
            </w:r>
            <w:proofErr w:type="spellStart"/>
            <w:proofErr w:type="gramStart"/>
            <w:r w:rsidRPr="00146BAC">
              <w:rPr>
                <w:sz w:val="10"/>
                <w:szCs w:val="14"/>
              </w:rPr>
              <w:t>преде-лами</w:t>
            </w:r>
            <w:proofErr w:type="spellEnd"/>
            <w:proofErr w:type="gramEnd"/>
            <w:r w:rsidRPr="00146BAC">
              <w:rPr>
                <w:sz w:val="10"/>
                <w:szCs w:val="14"/>
              </w:rPr>
              <w:t xml:space="preserve"> </w:t>
            </w:r>
            <w:r w:rsidRPr="00146BAC">
              <w:rPr>
                <w:sz w:val="10"/>
                <w:szCs w:val="14"/>
              </w:rPr>
              <w:br/>
            </w:r>
            <w:proofErr w:type="spellStart"/>
            <w:r w:rsidRPr="00146BAC">
              <w:rPr>
                <w:sz w:val="10"/>
                <w:szCs w:val="14"/>
              </w:rPr>
              <w:t>плано-вого</w:t>
            </w:r>
            <w:proofErr w:type="spellEnd"/>
            <w:r w:rsidRPr="00146BAC">
              <w:rPr>
                <w:sz w:val="10"/>
                <w:szCs w:val="14"/>
              </w:rPr>
              <w:t xml:space="preserve"> периода)</w:t>
            </w:r>
          </w:p>
        </w:tc>
        <w:tc>
          <w:tcPr>
            <w:tcW w:w="531" w:type="pct"/>
          </w:tcPr>
          <w:p w:rsidR="00146BAC" w:rsidRPr="00146BAC" w:rsidRDefault="00146BAC" w:rsidP="00146BAC">
            <w:pPr>
              <w:widowControl w:val="0"/>
              <w:autoSpaceDE w:val="0"/>
              <w:autoSpaceDN w:val="0"/>
              <w:adjustRightInd w:val="0"/>
              <w:jc w:val="both"/>
              <w:rPr>
                <w:sz w:val="10"/>
                <w:szCs w:val="14"/>
              </w:rPr>
            </w:pPr>
            <w:r w:rsidRPr="00146BAC">
              <w:rPr>
                <w:sz w:val="10"/>
                <w:szCs w:val="14"/>
              </w:rPr>
              <w:t>20__</w:t>
            </w:r>
            <w:r w:rsidRPr="00146BAC">
              <w:rPr>
                <w:sz w:val="10"/>
                <w:szCs w:val="14"/>
              </w:rPr>
              <w:br/>
              <w:t xml:space="preserve">(2 год за </w:t>
            </w:r>
            <w:proofErr w:type="spellStart"/>
            <w:proofErr w:type="gramStart"/>
            <w:r w:rsidRPr="00146BAC">
              <w:rPr>
                <w:sz w:val="10"/>
                <w:szCs w:val="14"/>
              </w:rPr>
              <w:t>преде-лами</w:t>
            </w:r>
            <w:proofErr w:type="spellEnd"/>
            <w:proofErr w:type="gramEnd"/>
            <w:r w:rsidRPr="00146BAC">
              <w:rPr>
                <w:sz w:val="10"/>
                <w:szCs w:val="14"/>
              </w:rPr>
              <w:t xml:space="preserve"> </w:t>
            </w:r>
            <w:proofErr w:type="spellStart"/>
            <w:r w:rsidRPr="00146BAC">
              <w:rPr>
                <w:sz w:val="10"/>
                <w:szCs w:val="14"/>
              </w:rPr>
              <w:t>плано-вого</w:t>
            </w:r>
            <w:proofErr w:type="spellEnd"/>
            <w:r w:rsidRPr="00146BAC">
              <w:rPr>
                <w:sz w:val="10"/>
                <w:szCs w:val="14"/>
              </w:rPr>
              <w:t xml:space="preserve"> периода)</w:t>
            </w:r>
          </w:p>
        </w:tc>
        <w:tc>
          <w:tcPr>
            <w:tcW w:w="530" w:type="pct"/>
          </w:tcPr>
          <w:p w:rsidR="00146BAC" w:rsidRPr="00146BAC" w:rsidRDefault="00146BAC" w:rsidP="00146BAC">
            <w:pPr>
              <w:widowControl w:val="0"/>
              <w:autoSpaceDE w:val="0"/>
              <w:autoSpaceDN w:val="0"/>
              <w:adjustRightInd w:val="0"/>
              <w:jc w:val="both"/>
              <w:rPr>
                <w:sz w:val="10"/>
                <w:szCs w:val="14"/>
              </w:rPr>
            </w:pPr>
            <w:r w:rsidRPr="00146BAC">
              <w:rPr>
                <w:sz w:val="10"/>
                <w:szCs w:val="14"/>
              </w:rPr>
              <w:t>20__</w:t>
            </w:r>
            <w:r w:rsidRPr="00146BAC">
              <w:rPr>
                <w:sz w:val="10"/>
                <w:szCs w:val="14"/>
              </w:rPr>
              <w:br/>
              <w:t xml:space="preserve">(«…» за </w:t>
            </w:r>
            <w:proofErr w:type="spellStart"/>
            <w:proofErr w:type="gramStart"/>
            <w:r w:rsidRPr="00146BAC">
              <w:rPr>
                <w:sz w:val="10"/>
                <w:szCs w:val="14"/>
              </w:rPr>
              <w:t>преде-лами</w:t>
            </w:r>
            <w:proofErr w:type="spellEnd"/>
            <w:proofErr w:type="gramEnd"/>
            <w:r w:rsidRPr="00146BAC">
              <w:rPr>
                <w:sz w:val="10"/>
                <w:szCs w:val="14"/>
              </w:rPr>
              <w:t xml:space="preserve"> </w:t>
            </w:r>
            <w:proofErr w:type="spellStart"/>
            <w:r w:rsidRPr="00146BAC">
              <w:rPr>
                <w:sz w:val="10"/>
                <w:szCs w:val="14"/>
              </w:rPr>
              <w:t>плано-вого</w:t>
            </w:r>
            <w:proofErr w:type="spellEnd"/>
            <w:r w:rsidRPr="00146BAC">
              <w:rPr>
                <w:sz w:val="10"/>
                <w:szCs w:val="14"/>
              </w:rPr>
              <w:t xml:space="preserve"> периода)</w:t>
            </w:r>
          </w:p>
        </w:tc>
        <w:tc>
          <w:tcPr>
            <w:tcW w:w="1515" w:type="pct"/>
            <w:vMerge/>
          </w:tcPr>
          <w:p w:rsidR="00146BAC" w:rsidRPr="00146BAC" w:rsidRDefault="00146BAC" w:rsidP="00146BAC">
            <w:pPr>
              <w:widowControl w:val="0"/>
              <w:autoSpaceDE w:val="0"/>
              <w:autoSpaceDN w:val="0"/>
              <w:adjustRightInd w:val="0"/>
              <w:jc w:val="both"/>
              <w:rPr>
                <w:sz w:val="10"/>
                <w:szCs w:val="14"/>
              </w:rPr>
            </w:pPr>
          </w:p>
        </w:tc>
      </w:tr>
      <w:tr w:rsidR="00146BAC" w:rsidRPr="00146BAC" w:rsidTr="00146BAC">
        <w:trPr>
          <w:trHeight w:val="170"/>
        </w:trPr>
        <w:tc>
          <w:tcPr>
            <w:tcW w:w="531" w:type="pct"/>
          </w:tcPr>
          <w:p w:rsidR="00146BAC" w:rsidRPr="00146BAC" w:rsidRDefault="00146BAC" w:rsidP="00146BAC">
            <w:pPr>
              <w:widowControl w:val="0"/>
              <w:autoSpaceDE w:val="0"/>
              <w:autoSpaceDN w:val="0"/>
              <w:adjustRightInd w:val="0"/>
              <w:jc w:val="both"/>
              <w:rPr>
                <w:sz w:val="10"/>
                <w:szCs w:val="14"/>
              </w:rPr>
            </w:pPr>
            <w:r w:rsidRPr="00146BAC">
              <w:rPr>
                <w:sz w:val="10"/>
                <w:szCs w:val="14"/>
              </w:rPr>
              <w:t>1</w:t>
            </w:r>
          </w:p>
        </w:tc>
        <w:tc>
          <w:tcPr>
            <w:tcW w:w="444" w:type="pct"/>
          </w:tcPr>
          <w:p w:rsidR="00146BAC" w:rsidRPr="00146BAC" w:rsidRDefault="00146BAC" w:rsidP="00146BAC">
            <w:pPr>
              <w:widowControl w:val="0"/>
              <w:autoSpaceDE w:val="0"/>
              <w:autoSpaceDN w:val="0"/>
              <w:adjustRightInd w:val="0"/>
              <w:jc w:val="both"/>
              <w:rPr>
                <w:sz w:val="10"/>
                <w:szCs w:val="14"/>
              </w:rPr>
            </w:pPr>
            <w:r w:rsidRPr="00146BAC">
              <w:rPr>
                <w:sz w:val="10"/>
                <w:szCs w:val="14"/>
              </w:rPr>
              <w:t>2</w:t>
            </w:r>
          </w:p>
        </w:tc>
        <w:tc>
          <w:tcPr>
            <w:tcW w:w="465" w:type="pct"/>
          </w:tcPr>
          <w:p w:rsidR="00146BAC" w:rsidRPr="00146BAC" w:rsidRDefault="00146BAC" w:rsidP="00146BAC">
            <w:pPr>
              <w:widowControl w:val="0"/>
              <w:autoSpaceDE w:val="0"/>
              <w:autoSpaceDN w:val="0"/>
              <w:adjustRightInd w:val="0"/>
              <w:jc w:val="both"/>
              <w:rPr>
                <w:sz w:val="10"/>
                <w:szCs w:val="14"/>
              </w:rPr>
            </w:pPr>
            <w:r w:rsidRPr="00146BAC">
              <w:rPr>
                <w:sz w:val="10"/>
                <w:szCs w:val="14"/>
              </w:rPr>
              <w:t>3</w:t>
            </w:r>
          </w:p>
        </w:tc>
        <w:tc>
          <w:tcPr>
            <w:tcW w:w="454" w:type="pct"/>
          </w:tcPr>
          <w:p w:rsidR="00146BAC" w:rsidRPr="00146BAC" w:rsidRDefault="00146BAC" w:rsidP="00146BAC">
            <w:pPr>
              <w:widowControl w:val="0"/>
              <w:autoSpaceDE w:val="0"/>
              <w:autoSpaceDN w:val="0"/>
              <w:adjustRightInd w:val="0"/>
              <w:jc w:val="both"/>
              <w:rPr>
                <w:sz w:val="10"/>
                <w:szCs w:val="14"/>
              </w:rPr>
            </w:pPr>
            <w:r w:rsidRPr="00146BAC">
              <w:rPr>
                <w:sz w:val="10"/>
                <w:szCs w:val="14"/>
              </w:rPr>
              <w:t>4</w:t>
            </w:r>
          </w:p>
        </w:tc>
        <w:tc>
          <w:tcPr>
            <w:tcW w:w="530" w:type="pct"/>
          </w:tcPr>
          <w:p w:rsidR="00146BAC" w:rsidRPr="00146BAC" w:rsidRDefault="00146BAC" w:rsidP="00146BAC">
            <w:pPr>
              <w:widowControl w:val="0"/>
              <w:autoSpaceDE w:val="0"/>
              <w:autoSpaceDN w:val="0"/>
              <w:adjustRightInd w:val="0"/>
              <w:jc w:val="both"/>
              <w:rPr>
                <w:sz w:val="10"/>
                <w:szCs w:val="14"/>
              </w:rPr>
            </w:pPr>
            <w:r w:rsidRPr="00146BAC">
              <w:rPr>
                <w:sz w:val="10"/>
                <w:szCs w:val="14"/>
              </w:rPr>
              <w:t>5</w:t>
            </w:r>
          </w:p>
        </w:tc>
        <w:tc>
          <w:tcPr>
            <w:tcW w:w="531" w:type="pct"/>
          </w:tcPr>
          <w:p w:rsidR="00146BAC" w:rsidRPr="00146BAC" w:rsidRDefault="00146BAC" w:rsidP="00146BAC">
            <w:pPr>
              <w:widowControl w:val="0"/>
              <w:autoSpaceDE w:val="0"/>
              <w:autoSpaceDN w:val="0"/>
              <w:adjustRightInd w:val="0"/>
              <w:jc w:val="both"/>
              <w:rPr>
                <w:sz w:val="10"/>
                <w:szCs w:val="14"/>
              </w:rPr>
            </w:pPr>
            <w:r w:rsidRPr="00146BAC">
              <w:rPr>
                <w:sz w:val="10"/>
                <w:szCs w:val="14"/>
              </w:rPr>
              <w:t>6</w:t>
            </w:r>
          </w:p>
        </w:tc>
        <w:tc>
          <w:tcPr>
            <w:tcW w:w="530" w:type="pct"/>
          </w:tcPr>
          <w:p w:rsidR="00146BAC" w:rsidRPr="00146BAC" w:rsidRDefault="00146BAC" w:rsidP="00146BAC">
            <w:pPr>
              <w:widowControl w:val="0"/>
              <w:autoSpaceDE w:val="0"/>
              <w:autoSpaceDN w:val="0"/>
              <w:adjustRightInd w:val="0"/>
              <w:jc w:val="both"/>
              <w:rPr>
                <w:sz w:val="10"/>
                <w:szCs w:val="14"/>
              </w:rPr>
            </w:pPr>
            <w:r w:rsidRPr="00146BAC">
              <w:rPr>
                <w:sz w:val="10"/>
                <w:szCs w:val="14"/>
              </w:rPr>
              <w:t>7</w:t>
            </w:r>
          </w:p>
        </w:tc>
        <w:tc>
          <w:tcPr>
            <w:tcW w:w="1515" w:type="pct"/>
          </w:tcPr>
          <w:p w:rsidR="00146BAC" w:rsidRPr="00146BAC" w:rsidRDefault="00146BAC" w:rsidP="00146BAC">
            <w:pPr>
              <w:widowControl w:val="0"/>
              <w:autoSpaceDE w:val="0"/>
              <w:autoSpaceDN w:val="0"/>
              <w:adjustRightInd w:val="0"/>
              <w:jc w:val="both"/>
              <w:rPr>
                <w:sz w:val="10"/>
                <w:szCs w:val="14"/>
              </w:rPr>
            </w:pPr>
            <w:r w:rsidRPr="00146BAC">
              <w:rPr>
                <w:sz w:val="10"/>
                <w:szCs w:val="14"/>
              </w:rPr>
              <w:t>8</w:t>
            </w:r>
          </w:p>
        </w:tc>
      </w:tr>
      <w:tr w:rsidR="00146BAC" w:rsidRPr="00146BAC" w:rsidTr="00146BAC">
        <w:trPr>
          <w:trHeight w:val="170"/>
        </w:trPr>
        <w:tc>
          <w:tcPr>
            <w:tcW w:w="531" w:type="pct"/>
          </w:tcPr>
          <w:p w:rsidR="00146BAC" w:rsidRPr="00146BAC" w:rsidRDefault="00146BAC" w:rsidP="00146BAC">
            <w:pPr>
              <w:widowControl w:val="0"/>
              <w:autoSpaceDE w:val="0"/>
              <w:autoSpaceDN w:val="0"/>
              <w:adjustRightInd w:val="0"/>
              <w:jc w:val="both"/>
              <w:rPr>
                <w:sz w:val="10"/>
                <w:szCs w:val="14"/>
              </w:rPr>
            </w:pPr>
          </w:p>
        </w:tc>
        <w:tc>
          <w:tcPr>
            <w:tcW w:w="444" w:type="pct"/>
          </w:tcPr>
          <w:p w:rsidR="00146BAC" w:rsidRPr="00146BAC" w:rsidRDefault="00146BAC" w:rsidP="00146BAC">
            <w:pPr>
              <w:widowControl w:val="0"/>
              <w:autoSpaceDE w:val="0"/>
              <w:autoSpaceDN w:val="0"/>
              <w:adjustRightInd w:val="0"/>
              <w:jc w:val="both"/>
              <w:rPr>
                <w:sz w:val="10"/>
                <w:szCs w:val="14"/>
              </w:rPr>
            </w:pPr>
          </w:p>
        </w:tc>
        <w:tc>
          <w:tcPr>
            <w:tcW w:w="465" w:type="pct"/>
          </w:tcPr>
          <w:p w:rsidR="00146BAC" w:rsidRPr="00146BAC" w:rsidRDefault="00146BAC" w:rsidP="00146BAC">
            <w:pPr>
              <w:widowControl w:val="0"/>
              <w:autoSpaceDE w:val="0"/>
              <w:autoSpaceDN w:val="0"/>
              <w:adjustRightInd w:val="0"/>
              <w:jc w:val="both"/>
              <w:rPr>
                <w:sz w:val="10"/>
                <w:szCs w:val="14"/>
              </w:rPr>
            </w:pPr>
          </w:p>
        </w:tc>
        <w:tc>
          <w:tcPr>
            <w:tcW w:w="454" w:type="pct"/>
          </w:tcPr>
          <w:p w:rsidR="00146BAC" w:rsidRPr="00146BAC" w:rsidRDefault="00146BAC" w:rsidP="00146BAC">
            <w:pPr>
              <w:widowControl w:val="0"/>
              <w:autoSpaceDE w:val="0"/>
              <w:autoSpaceDN w:val="0"/>
              <w:adjustRightInd w:val="0"/>
              <w:jc w:val="both"/>
              <w:rPr>
                <w:sz w:val="10"/>
                <w:szCs w:val="14"/>
              </w:rPr>
            </w:pPr>
          </w:p>
        </w:tc>
        <w:tc>
          <w:tcPr>
            <w:tcW w:w="530" w:type="pct"/>
          </w:tcPr>
          <w:p w:rsidR="00146BAC" w:rsidRPr="00146BAC" w:rsidRDefault="00146BAC" w:rsidP="00146BAC">
            <w:pPr>
              <w:widowControl w:val="0"/>
              <w:autoSpaceDE w:val="0"/>
              <w:autoSpaceDN w:val="0"/>
              <w:adjustRightInd w:val="0"/>
              <w:jc w:val="both"/>
              <w:rPr>
                <w:sz w:val="10"/>
                <w:szCs w:val="14"/>
              </w:rPr>
            </w:pPr>
          </w:p>
        </w:tc>
        <w:tc>
          <w:tcPr>
            <w:tcW w:w="531" w:type="pct"/>
          </w:tcPr>
          <w:p w:rsidR="00146BAC" w:rsidRPr="00146BAC" w:rsidRDefault="00146BAC" w:rsidP="00146BAC">
            <w:pPr>
              <w:widowControl w:val="0"/>
              <w:autoSpaceDE w:val="0"/>
              <w:autoSpaceDN w:val="0"/>
              <w:adjustRightInd w:val="0"/>
              <w:jc w:val="both"/>
              <w:rPr>
                <w:sz w:val="10"/>
                <w:szCs w:val="14"/>
              </w:rPr>
            </w:pPr>
          </w:p>
        </w:tc>
        <w:tc>
          <w:tcPr>
            <w:tcW w:w="530" w:type="pct"/>
          </w:tcPr>
          <w:p w:rsidR="00146BAC" w:rsidRPr="00146BAC" w:rsidRDefault="00146BAC" w:rsidP="00146BAC">
            <w:pPr>
              <w:widowControl w:val="0"/>
              <w:autoSpaceDE w:val="0"/>
              <w:autoSpaceDN w:val="0"/>
              <w:adjustRightInd w:val="0"/>
              <w:jc w:val="both"/>
              <w:rPr>
                <w:sz w:val="10"/>
                <w:szCs w:val="14"/>
              </w:rPr>
            </w:pPr>
          </w:p>
        </w:tc>
        <w:tc>
          <w:tcPr>
            <w:tcW w:w="1515" w:type="pct"/>
          </w:tcPr>
          <w:p w:rsidR="00146BAC" w:rsidRPr="00146BAC" w:rsidRDefault="00146BAC" w:rsidP="00146BAC">
            <w:pPr>
              <w:widowControl w:val="0"/>
              <w:autoSpaceDE w:val="0"/>
              <w:autoSpaceDN w:val="0"/>
              <w:adjustRightInd w:val="0"/>
              <w:jc w:val="both"/>
              <w:rPr>
                <w:sz w:val="10"/>
                <w:szCs w:val="14"/>
              </w:rPr>
            </w:pPr>
          </w:p>
        </w:tc>
      </w:tr>
      <w:tr w:rsidR="00146BAC" w:rsidRPr="00146BAC" w:rsidTr="00146BAC">
        <w:trPr>
          <w:trHeight w:val="170"/>
        </w:trPr>
        <w:tc>
          <w:tcPr>
            <w:tcW w:w="531" w:type="pct"/>
          </w:tcPr>
          <w:p w:rsidR="00146BAC" w:rsidRPr="00146BAC" w:rsidRDefault="00146BAC" w:rsidP="00146BAC">
            <w:pPr>
              <w:widowControl w:val="0"/>
              <w:autoSpaceDE w:val="0"/>
              <w:autoSpaceDN w:val="0"/>
              <w:adjustRightInd w:val="0"/>
              <w:jc w:val="both"/>
              <w:rPr>
                <w:sz w:val="10"/>
                <w:szCs w:val="14"/>
              </w:rPr>
            </w:pPr>
          </w:p>
        </w:tc>
        <w:tc>
          <w:tcPr>
            <w:tcW w:w="444" w:type="pct"/>
          </w:tcPr>
          <w:p w:rsidR="00146BAC" w:rsidRPr="00146BAC" w:rsidRDefault="00146BAC" w:rsidP="00146BAC">
            <w:pPr>
              <w:widowControl w:val="0"/>
              <w:autoSpaceDE w:val="0"/>
              <w:autoSpaceDN w:val="0"/>
              <w:adjustRightInd w:val="0"/>
              <w:jc w:val="both"/>
              <w:rPr>
                <w:sz w:val="10"/>
                <w:szCs w:val="14"/>
              </w:rPr>
            </w:pPr>
          </w:p>
        </w:tc>
        <w:tc>
          <w:tcPr>
            <w:tcW w:w="465" w:type="pct"/>
          </w:tcPr>
          <w:p w:rsidR="00146BAC" w:rsidRPr="00146BAC" w:rsidRDefault="00146BAC" w:rsidP="00146BAC">
            <w:pPr>
              <w:widowControl w:val="0"/>
              <w:autoSpaceDE w:val="0"/>
              <w:autoSpaceDN w:val="0"/>
              <w:adjustRightInd w:val="0"/>
              <w:jc w:val="both"/>
              <w:rPr>
                <w:sz w:val="10"/>
                <w:szCs w:val="14"/>
              </w:rPr>
            </w:pPr>
          </w:p>
        </w:tc>
        <w:tc>
          <w:tcPr>
            <w:tcW w:w="454" w:type="pct"/>
          </w:tcPr>
          <w:p w:rsidR="00146BAC" w:rsidRPr="00146BAC" w:rsidRDefault="00146BAC" w:rsidP="00146BAC">
            <w:pPr>
              <w:widowControl w:val="0"/>
              <w:autoSpaceDE w:val="0"/>
              <w:autoSpaceDN w:val="0"/>
              <w:adjustRightInd w:val="0"/>
              <w:jc w:val="both"/>
              <w:rPr>
                <w:sz w:val="10"/>
                <w:szCs w:val="14"/>
              </w:rPr>
            </w:pPr>
          </w:p>
        </w:tc>
        <w:tc>
          <w:tcPr>
            <w:tcW w:w="530" w:type="pct"/>
          </w:tcPr>
          <w:p w:rsidR="00146BAC" w:rsidRPr="00146BAC" w:rsidRDefault="00146BAC" w:rsidP="00146BAC">
            <w:pPr>
              <w:widowControl w:val="0"/>
              <w:autoSpaceDE w:val="0"/>
              <w:autoSpaceDN w:val="0"/>
              <w:adjustRightInd w:val="0"/>
              <w:jc w:val="both"/>
              <w:rPr>
                <w:sz w:val="10"/>
                <w:szCs w:val="14"/>
              </w:rPr>
            </w:pPr>
          </w:p>
        </w:tc>
        <w:tc>
          <w:tcPr>
            <w:tcW w:w="531" w:type="pct"/>
          </w:tcPr>
          <w:p w:rsidR="00146BAC" w:rsidRPr="00146BAC" w:rsidRDefault="00146BAC" w:rsidP="00146BAC">
            <w:pPr>
              <w:widowControl w:val="0"/>
              <w:autoSpaceDE w:val="0"/>
              <w:autoSpaceDN w:val="0"/>
              <w:adjustRightInd w:val="0"/>
              <w:jc w:val="both"/>
              <w:rPr>
                <w:sz w:val="10"/>
                <w:szCs w:val="14"/>
              </w:rPr>
            </w:pPr>
          </w:p>
        </w:tc>
        <w:tc>
          <w:tcPr>
            <w:tcW w:w="530" w:type="pct"/>
          </w:tcPr>
          <w:p w:rsidR="00146BAC" w:rsidRPr="00146BAC" w:rsidRDefault="00146BAC" w:rsidP="00146BAC">
            <w:pPr>
              <w:widowControl w:val="0"/>
              <w:autoSpaceDE w:val="0"/>
              <w:autoSpaceDN w:val="0"/>
              <w:adjustRightInd w:val="0"/>
              <w:jc w:val="both"/>
              <w:rPr>
                <w:sz w:val="10"/>
                <w:szCs w:val="14"/>
              </w:rPr>
            </w:pPr>
          </w:p>
        </w:tc>
        <w:tc>
          <w:tcPr>
            <w:tcW w:w="1515" w:type="pct"/>
          </w:tcPr>
          <w:p w:rsidR="00146BAC" w:rsidRPr="00146BAC" w:rsidRDefault="00146BAC" w:rsidP="00146BAC">
            <w:pPr>
              <w:widowControl w:val="0"/>
              <w:autoSpaceDE w:val="0"/>
              <w:autoSpaceDN w:val="0"/>
              <w:adjustRightInd w:val="0"/>
              <w:jc w:val="both"/>
              <w:rPr>
                <w:sz w:val="10"/>
                <w:szCs w:val="14"/>
              </w:rPr>
            </w:pPr>
          </w:p>
        </w:tc>
      </w:tr>
    </w:tbl>
    <w:p w:rsidR="00146BAC" w:rsidRPr="00146BAC" w:rsidRDefault="00146BAC" w:rsidP="00146BAC">
      <w:pPr>
        <w:widowControl w:val="0"/>
        <w:autoSpaceDE w:val="0"/>
        <w:autoSpaceDN w:val="0"/>
        <w:adjustRightInd w:val="0"/>
        <w:jc w:val="both"/>
        <w:rPr>
          <w:sz w:val="12"/>
          <w:szCs w:val="14"/>
        </w:rPr>
      </w:pPr>
    </w:p>
    <w:p w:rsidR="00146BAC" w:rsidRPr="00146BAC" w:rsidRDefault="00146BAC" w:rsidP="00146BAC">
      <w:pPr>
        <w:widowControl w:val="0"/>
        <w:autoSpaceDE w:val="0"/>
        <w:autoSpaceDN w:val="0"/>
        <w:adjustRightInd w:val="0"/>
        <w:jc w:val="both"/>
        <w:rPr>
          <w:sz w:val="12"/>
          <w:szCs w:val="14"/>
        </w:rPr>
      </w:pPr>
      <w:r w:rsidRPr="00146BAC">
        <w:rPr>
          <w:sz w:val="12"/>
          <w:szCs w:val="14"/>
        </w:rPr>
        <w:t xml:space="preserve">4. Способы, формы и сроки информирования потребителей услуг </w:t>
      </w:r>
    </w:p>
    <w:p w:rsidR="00146BAC" w:rsidRPr="00146BAC" w:rsidRDefault="00146BAC" w:rsidP="00146BAC">
      <w:pPr>
        <w:widowControl w:val="0"/>
        <w:autoSpaceDE w:val="0"/>
        <w:autoSpaceDN w:val="0"/>
        <w:adjustRightInd w:val="0"/>
        <w:jc w:val="both"/>
        <w:rPr>
          <w:sz w:val="12"/>
          <w:szCs w:val="1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614"/>
        <w:gridCol w:w="1615"/>
        <w:gridCol w:w="1884"/>
      </w:tblGrid>
      <w:tr w:rsidR="00146BAC" w:rsidRPr="00146BAC" w:rsidTr="00146BAC">
        <w:trPr>
          <w:trHeight w:val="57"/>
        </w:trPr>
        <w:tc>
          <w:tcPr>
            <w:tcW w:w="1579" w:type="pct"/>
          </w:tcPr>
          <w:p w:rsidR="00146BAC" w:rsidRPr="00146BAC" w:rsidRDefault="00146BAC" w:rsidP="00146BAC">
            <w:pPr>
              <w:widowControl w:val="0"/>
              <w:autoSpaceDE w:val="0"/>
              <w:autoSpaceDN w:val="0"/>
              <w:adjustRightInd w:val="0"/>
              <w:jc w:val="both"/>
              <w:rPr>
                <w:sz w:val="12"/>
                <w:szCs w:val="14"/>
              </w:rPr>
            </w:pPr>
            <w:r w:rsidRPr="00146BAC">
              <w:rPr>
                <w:sz w:val="12"/>
                <w:szCs w:val="14"/>
              </w:rPr>
              <w:t xml:space="preserve">Способы и формы </w:t>
            </w:r>
            <w:r w:rsidRPr="00146BAC">
              <w:rPr>
                <w:sz w:val="12"/>
                <w:szCs w:val="14"/>
              </w:rPr>
              <w:br/>
              <w:t>информирования</w:t>
            </w:r>
          </w:p>
        </w:tc>
        <w:tc>
          <w:tcPr>
            <w:tcW w:w="1579" w:type="pct"/>
          </w:tcPr>
          <w:p w:rsidR="00146BAC" w:rsidRPr="00146BAC" w:rsidRDefault="00146BAC" w:rsidP="00146BAC">
            <w:pPr>
              <w:widowControl w:val="0"/>
              <w:autoSpaceDE w:val="0"/>
              <w:autoSpaceDN w:val="0"/>
              <w:adjustRightInd w:val="0"/>
              <w:jc w:val="both"/>
              <w:rPr>
                <w:sz w:val="12"/>
                <w:szCs w:val="14"/>
              </w:rPr>
            </w:pPr>
            <w:r w:rsidRPr="00146BAC">
              <w:rPr>
                <w:sz w:val="12"/>
                <w:szCs w:val="14"/>
              </w:rPr>
              <w:t xml:space="preserve">Состав размещаемой </w:t>
            </w:r>
            <w:r w:rsidRPr="00146BAC">
              <w:rPr>
                <w:sz w:val="12"/>
                <w:szCs w:val="14"/>
              </w:rPr>
              <w:br/>
              <w:t>информации</w:t>
            </w:r>
          </w:p>
        </w:tc>
        <w:tc>
          <w:tcPr>
            <w:tcW w:w="1842" w:type="pct"/>
          </w:tcPr>
          <w:p w:rsidR="00146BAC" w:rsidRPr="00146BAC" w:rsidRDefault="00146BAC" w:rsidP="00146BAC">
            <w:pPr>
              <w:widowControl w:val="0"/>
              <w:autoSpaceDE w:val="0"/>
              <w:autoSpaceDN w:val="0"/>
              <w:adjustRightInd w:val="0"/>
              <w:jc w:val="both"/>
              <w:rPr>
                <w:sz w:val="12"/>
                <w:szCs w:val="14"/>
              </w:rPr>
            </w:pPr>
            <w:r w:rsidRPr="00146BAC">
              <w:rPr>
                <w:sz w:val="12"/>
                <w:szCs w:val="14"/>
              </w:rPr>
              <w:t>Сроки информирования</w:t>
            </w:r>
          </w:p>
        </w:tc>
      </w:tr>
      <w:tr w:rsidR="00146BAC" w:rsidRPr="00146BAC" w:rsidTr="00146BAC">
        <w:trPr>
          <w:trHeight w:val="57"/>
        </w:trPr>
        <w:tc>
          <w:tcPr>
            <w:tcW w:w="1579" w:type="pct"/>
          </w:tcPr>
          <w:p w:rsidR="00146BAC" w:rsidRPr="00146BAC" w:rsidRDefault="00146BAC" w:rsidP="00146BAC">
            <w:pPr>
              <w:widowControl w:val="0"/>
              <w:autoSpaceDE w:val="0"/>
              <w:autoSpaceDN w:val="0"/>
              <w:adjustRightInd w:val="0"/>
              <w:jc w:val="both"/>
              <w:rPr>
                <w:sz w:val="12"/>
                <w:szCs w:val="14"/>
              </w:rPr>
            </w:pPr>
            <w:r w:rsidRPr="00146BAC">
              <w:rPr>
                <w:sz w:val="12"/>
                <w:szCs w:val="14"/>
              </w:rPr>
              <w:t>1</w:t>
            </w:r>
          </w:p>
        </w:tc>
        <w:tc>
          <w:tcPr>
            <w:tcW w:w="1579" w:type="pct"/>
          </w:tcPr>
          <w:p w:rsidR="00146BAC" w:rsidRPr="00146BAC" w:rsidRDefault="00146BAC" w:rsidP="00146BAC">
            <w:pPr>
              <w:widowControl w:val="0"/>
              <w:autoSpaceDE w:val="0"/>
              <w:autoSpaceDN w:val="0"/>
              <w:adjustRightInd w:val="0"/>
              <w:jc w:val="both"/>
              <w:rPr>
                <w:sz w:val="12"/>
                <w:szCs w:val="14"/>
              </w:rPr>
            </w:pPr>
            <w:r w:rsidRPr="00146BAC">
              <w:rPr>
                <w:sz w:val="12"/>
                <w:szCs w:val="14"/>
              </w:rPr>
              <w:t>2</w:t>
            </w:r>
          </w:p>
        </w:tc>
        <w:tc>
          <w:tcPr>
            <w:tcW w:w="1842" w:type="pct"/>
          </w:tcPr>
          <w:p w:rsidR="00146BAC" w:rsidRPr="00146BAC" w:rsidRDefault="00146BAC" w:rsidP="00146BAC">
            <w:pPr>
              <w:widowControl w:val="0"/>
              <w:autoSpaceDE w:val="0"/>
              <w:autoSpaceDN w:val="0"/>
              <w:adjustRightInd w:val="0"/>
              <w:jc w:val="both"/>
              <w:rPr>
                <w:sz w:val="12"/>
                <w:szCs w:val="14"/>
              </w:rPr>
            </w:pPr>
            <w:r w:rsidRPr="00146BAC">
              <w:rPr>
                <w:sz w:val="12"/>
                <w:szCs w:val="14"/>
              </w:rPr>
              <w:t>3</w:t>
            </w:r>
          </w:p>
        </w:tc>
      </w:tr>
      <w:tr w:rsidR="00146BAC" w:rsidRPr="00146BAC" w:rsidTr="00146BAC">
        <w:trPr>
          <w:trHeight w:val="57"/>
        </w:trPr>
        <w:tc>
          <w:tcPr>
            <w:tcW w:w="1579" w:type="pct"/>
          </w:tcPr>
          <w:p w:rsidR="00146BAC" w:rsidRPr="00146BAC" w:rsidRDefault="00146BAC" w:rsidP="00146BAC">
            <w:pPr>
              <w:widowControl w:val="0"/>
              <w:autoSpaceDE w:val="0"/>
              <w:autoSpaceDN w:val="0"/>
              <w:adjustRightInd w:val="0"/>
              <w:jc w:val="both"/>
              <w:rPr>
                <w:sz w:val="12"/>
                <w:szCs w:val="14"/>
              </w:rPr>
            </w:pPr>
          </w:p>
        </w:tc>
        <w:tc>
          <w:tcPr>
            <w:tcW w:w="1579" w:type="pct"/>
          </w:tcPr>
          <w:p w:rsidR="00146BAC" w:rsidRPr="00146BAC" w:rsidRDefault="00146BAC" w:rsidP="00146BAC">
            <w:pPr>
              <w:widowControl w:val="0"/>
              <w:autoSpaceDE w:val="0"/>
              <w:autoSpaceDN w:val="0"/>
              <w:adjustRightInd w:val="0"/>
              <w:jc w:val="both"/>
              <w:rPr>
                <w:sz w:val="12"/>
                <w:szCs w:val="14"/>
              </w:rPr>
            </w:pPr>
          </w:p>
        </w:tc>
        <w:tc>
          <w:tcPr>
            <w:tcW w:w="1842" w:type="pct"/>
          </w:tcPr>
          <w:p w:rsidR="00146BAC" w:rsidRPr="00146BAC" w:rsidRDefault="00146BAC" w:rsidP="00146BAC">
            <w:pPr>
              <w:widowControl w:val="0"/>
              <w:autoSpaceDE w:val="0"/>
              <w:autoSpaceDN w:val="0"/>
              <w:adjustRightInd w:val="0"/>
              <w:jc w:val="both"/>
              <w:rPr>
                <w:sz w:val="12"/>
                <w:szCs w:val="14"/>
              </w:rPr>
            </w:pPr>
          </w:p>
        </w:tc>
      </w:tr>
      <w:tr w:rsidR="00146BAC" w:rsidRPr="00146BAC" w:rsidTr="00146BAC">
        <w:trPr>
          <w:trHeight w:val="57"/>
        </w:trPr>
        <w:tc>
          <w:tcPr>
            <w:tcW w:w="1579" w:type="pct"/>
          </w:tcPr>
          <w:p w:rsidR="00146BAC" w:rsidRPr="00146BAC" w:rsidRDefault="00146BAC" w:rsidP="00146BAC">
            <w:pPr>
              <w:widowControl w:val="0"/>
              <w:autoSpaceDE w:val="0"/>
              <w:autoSpaceDN w:val="0"/>
              <w:adjustRightInd w:val="0"/>
              <w:jc w:val="both"/>
              <w:rPr>
                <w:sz w:val="12"/>
                <w:szCs w:val="14"/>
              </w:rPr>
            </w:pPr>
          </w:p>
        </w:tc>
        <w:tc>
          <w:tcPr>
            <w:tcW w:w="1579" w:type="pct"/>
          </w:tcPr>
          <w:p w:rsidR="00146BAC" w:rsidRPr="00146BAC" w:rsidRDefault="00146BAC" w:rsidP="00146BAC">
            <w:pPr>
              <w:widowControl w:val="0"/>
              <w:autoSpaceDE w:val="0"/>
              <w:autoSpaceDN w:val="0"/>
              <w:adjustRightInd w:val="0"/>
              <w:jc w:val="both"/>
              <w:rPr>
                <w:sz w:val="12"/>
                <w:szCs w:val="14"/>
              </w:rPr>
            </w:pPr>
          </w:p>
        </w:tc>
        <w:tc>
          <w:tcPr>
            <w:tcW w:w="1842" w:type="pct"/>
          </w:tcPr>
          <w:p w:rsidR="00146BAC" w:rsidRPr="00146BAC" w:rsidRDefault="00146BAC" w:rsidP="00146BAC">
            <w:pPr>
              <w:widowControl w:val="0"/>
              <w:autoSpaceDE w:val="0"/>
              <w:autoSpaceDN w:val="0"/>
              <w:adjustRightInd w:val="0"/>
              <w:jc w:val="both"/>
              <w:rPr>
                <w:sz w:val="12"/>
                <w:szCs w:val="14"/>
              </w:rPr>
            </w:pPr>
          </w:p>
        </w:tc>
      </w:tr>
    </w:tbl>
    <w:p w:rsidR="00146BAC" w:rsidRPr="00146BAC" w:rsidRDefault="00146BAC" w:rsidP="00146BAC">
      <w:pPr>
        <w:widowControl w:val="0"/>
        <w:autoSpaceDE w:val="0"/>
        <w:autoSpaceDN w:val="0"/>
        <w:adjustRightInd w:val="0"/>
        <w:jc w:val="both"/>
        <w:outlineLvl w:val="1"/>
        <w:rPr>
          <w:sz w:val="12"/>
          <w:szCs w:val="14"/>
        </w:rPr>
      </w:pPr>
    </w:p>
    <w:p w:rsidR="00146BAC" w:rsidRPr="00146BAC" w:rsidRDefault="00146BAC" w:rsidP="00146BAC">
      <w:pPr>
        <w:widowControl w:val="0"/>
        <w:autoSpaceDE w:val="0"/>
        <w:autoSpaceDN w:val="0"/>
        <w:adjustRightInd w:val="0"/>
        <w:jc w:val="both"/>
        <w:outlineLvl w:val="1"/>
        <w:rPr>
          <w:sz w:val="12"/>
          <w:szCs w:val="14"/>
        </w:rPr>
      </w:pPr>
      <w:r w:rsidRPr="00146BAC">
        <w:rPr>
          <w:sz w:val="12"/>
          <w:szCs w:val="14"/>
        </w:rPr>
        <w:t>______________________</w:t>
      </w:r>
    </w:p>
    <w:p w:rsidR="00146BAC" w:rsidRPr="00146BAC" w:rsidRDefault="00146BAC" w:rsidP="00146BAC">
      <w:pPr>
        <w:jc w:val="both"/>
        <w:rPr>
          <w:sz w:val="12"/>
          <w:szCs w:val="14"/>
        </w:rPr>
      </w:pPr>
      <w:r w:rsidRPr="00146BAC">
        <w:rPr>
          <w:sz w:val="12"/>
          <w:szCs w:val="14"/>
          <w:vertAlign w:val="superscript"/>
        </w:rPr>
        <w:t xml:space="preserve">9 </w:t>
      </w:r>
      <w:r w:rsidRPr="00146BAC">
        <w:rPr>
          <w:sz w:val="12"/>
          <w:szCs w:val="14"/>
        </w:rPr>
        <w:t xml:space="preserve">Заполняется в случаях, если законодательством Российской Федерации предусмотрено оказание Услуги на частично платной основе или оказания потребителю услуг Услугу (Услуг) в объеме, </w:t>
      </w:r>
      <w:r w:rsidRPr="00146BAC">
        <w:rPr>
          <w:sz w:val="12"/>
          <w:szCs w:val="14"/>
        </w:rPr>
        <w:lastRenderedPageBreak/>
        <w:t>превышающем установленный социальным сертификатом объем оказания Услуги (Услуг) и (или) сверх установленного стандарта в случае, если соответствующим нормативным правовым актом установлен стандарт оказания тако</w:t>
      </w:r>
      <w:proofErr w:type="gramStart"/>
      <w:r w:rsidRPr="00146BAC">
        <w:rPr>
          <w:sz w:val="12"/>
          <w:szCs w:val="14"/>
        </w:rPr>
        <w:t>й(</w:t>
      </w:r>
      <w:proofErr w:type="gramEnd"/>
      <w:r w:rsidRPr="00146BAC">
        <w:rPr>
          <w:sz w:val="12"/>
          <w:szCs w:val="14"/>
        </w:rPr>
        <w:t>их) Услуги (Услуг).</w:t>
      </w:r>
    </w:p>
    <w:p w:rsidR="00146BAC" w:rsidRPr="00146BAC" w:rsidRDefault="00146BAC" w:rsidP="00146BAC">
      <w:pPr>
        <w:widowControl w:val="0"/>
        <w:autoSpaceDE w:val="0"/>
        <w:autoSpaceDN w:val="0"/>
        <w:adjustRightInd w:val="0"/>
        <w:jc w:val="right"/>
        <w:rPr>
          <w:sz w:val="12"/>
          <w:szCs w:val="14"/>
        </w:rPr>
      </w:pPr>
    </w:p>
    <w:p w:rsidR="00146BAC" w:rsidRPr="00146BAC" w:rsidRDefault="00146BAC" w:rsidP="00146BAC">
      <w:pPr>
        <w:widowControl w:val="0"/>
        <w:autoSpaceDE w:val="0"/>
        <w:autoSpaceDN w:val="0"/>
        <w:adjustRightInd w:val="0"/>
        <w:jc w:val="right"/>
        <w:outlineLvl w:val="1"/>
        <w:rPr>
          <w:sz w:val="12"/>
          <w:szCs w:val="14"/>
        </w:rPr>
      </w:pPr>
      <w:r w:rsidRPr="00146BAC">
        <w:rPr>
          <w:sz w:val="12"/>
          <w:szCs w:val="14"/>
        </w:rPr>
        <w:t>Приложение № 2</w:t>
      </w:r>
    </w:p>
    <w:p w:rsidR="00146BAC" w:rsidRPr="00146BAC" w:rsidRDefault="00146BAC" w:rsidP="00146BAC">
      <w:pPr>
        <w:widowControl w:val="0"/>
        <w:autoSpaceDE w:val="0"/>
        <w:autoSpaceDN w:val="0"/>
        <w:adjustRightInd w:val="0"/>
        <w:jc w:val="right"/>
        <w:rPr>
          <w:sz w:val="12"/>
          <w:szCs w:val="14"/>
        </w:rPr>
      </w:pPr>
      <w:r w:rsidRPr="00146BAC">
        <w:rPr>
          <w:sz w:val="12"/>
          <w:szCs w:val="14"/>
        </w:rPr>
        <w:t>к Типовой форме соглашения,</w:t>
      </w:r>
    </w:p>
    <w:p w:rsidR="00146BAC" w:rsidRPr="00146BAC" w:rsidRDefault="00146BAC" w:rsidP="00146BAC">
      <w:pPr>
        <w:widowControl w:val="0"/>
        <w:autoSpaceDE w:val="0"/>
        <w:autoSpaceDN w:val="0"/>
        <w:adjustRightInd w:val="0"/>
        <w:jc w:val="right"/>
        <w:rPr>
          <w:sz w:val="12"/>
          <w:szCs w:val="14"/>
        </w:rPr>
      </w:pPr>
      <w:r w:rsidRPr="00146BAC">
        <w:rPr>
          <w:sz w:val="12"/>
          <w:szCs w:val="14"/>
        </w:rPr>
        <w:t xml:space="preserve"> заключаемого по результатам отбора</w:t>
      </w:r>
    </w:p>
    <w:p w:rsidR="00146BAC" w:rsidRPr="00146BAC" w:rsidRDefault="00146BAC" w:rsidP="00146BAC">
      <w:pPr>
        <w:widowControl w:val="0"/>
        <w:autoSpaceDE w:val="0"/>
        <w:autoSpaceDN w:val="0"/>
        <w:adjustRightInd w:val="0"/>
        <w:jc w:val="right"/>
        <w:rPr>
          <w:sz w:val="12"/>
          <w:szCs w:val="14"/>
        </w:rPr>
      </w:pPr>
      <w:r w:rsidRPr="00146BAC">
        <w:rPr>
          <w:sz w:val="12"/>
          <w:szCs w:val="14"/>
        </w:rPr>
        <w:t xml:space="preserve"> исполнителей муниципальных</w:t>
      </w:r>
    </w:p>
    <w:p w:rsidR="00146BAC" w:rsidRPr="00146BAC" w:rsidRDefault="00146BAC" w:rsidP="00146BAC">
      <w:pPr>
        <w:widowControl w:val="0"/>
        <w:autoSpaceDE w:val="0"/>
        <w:autoSpaceDN w:val="0"/>
        <w:adjustRightInd w:val="0"/>
        <w:jc w:val="right"/>
        <w:rPr>
          <w:sz w:val="12"/>
          <w:szCs w:val="14"/>
        </w:rPr>
      </w:pPr>
      <w:r w:rsidRPr="00146BAC">
        <w:rPr>
          <w:sz w:val="12"/>
          <w:szCs w:val="14"/>
        </w:rPr>
        <w:t xml:space="preserve"> услуг в социальной сфере</w:t>
      </w:r>
    </w:p>
    <w:p w:rsidR="00146BAC" w:rsidRPr="00146BAC" w:rsidRDefault="00146BAC" w:rsidP="00146BAC">
      <w:pPr>
        <w:widowControl w:val="0"/>
        <w:autoSpaceDE w:val="0"/>
        <w:autoSpaceDN w:val="0"/>
        <w:adjustRightInd w:val="0"/>
        <w:jc w:val="right"/>
        <w:rPr>
          <w:sz w:val="12"/>
          <w:szCs w:val="14"/>
        </w:rPr>
      </w:pPr>
    </w:p>
    <w:p w:rsidR="00146BAC" w:rsidRPr="00146BAC" w:rsidRDefault="00146BAC" w:rsidP="00146BAC">
      <w:pPr>
        <w:widowControl w:val="0"/>
        <w:autoSpaceDE w:val="0"/>
        <w:autoSpaceDN w:val="0"/>
        <w:adjustRightInd w:val="0"/>
        <w:jc w:val="right"/>
        <w:rPr>
          <w:sz w:val="12"/>
          <w:szCs w:val="14"/>
        </w:rPr>
      </w:pPr>
      <w:r w:rsidRPr="00146BAC">
        <w:rPr>
          <w:sz w:val="12"/>
          <w:szCs w:val="14"/>
        </w:rPr>
        <w:t>Рекомендуемый образец</w:t>
      </w:r>
    </w:p>
    <w:p w:rsidR="00146BAC" w:rsidRPr="00146BAC" w:rsidRDefault="00146BAC" w:rsidP="00146BAC">
      <w:pPr>
        <w:widowControl w:val="0"/>
        <w:autoSpaceDE w:val="0"/>
        <w:autoSpaceDN w:val="0"/>
        <w:adjustRightInd w:val="0"/>
        <w:jc w:val="right"/>
        <w:rPr>
          <w:sz w:val="12"/>
          <w:szCs w:val="14"/>
        </w:rPr>
      </w:pPr>
    </w:p>
    <w:p w:rsidR="00146BAC" w:rsidRPr="00146BAC" w:rsidRDefault="00146BAC" w:rsidP="00146BAC">
      <w:pPr>
        <w:widowControl w:val="0"/>
        <w:autoSpaceDE w:val="0"/>
        <w:autoSpaceDN w:val="0"/>
        <w:adjustRightInd w:val="0"/>
        <w:jc w:val="right"/>
        <w:rPr>
          <w:sz w:val="12"/>
          <w:szCs w:val="14"/>
        </w:rPr>
      </w:pPr>
      <w:r w:rsidRPr="00146BAC">
        <w:rPr>
          <w:sz w:val="12"/>
          <w:szCs w:val="14"/>
        </w:rPr>
        <w:t>Приложение № __</w:t>
      </w:r>
    </w:p>
    <w:p w:rsidR="00146BAC" w:rsidRPr="00146BAC" w:rsidRDefault="00146BAC" w:rsidP="00146BAC">
      <w:pPr>
        <w:widowControl w:val="0"/>
        <w:autoSpaceDE w:val="0"/>
        <w:autoSpaceDN w:val="0"/>
        <w:adjustRightInd w:val="0"/>
        <w:jc w:val="right"/>
        <w:rPr>
          <w:sz w:val="12"/>
          <w:szCs w:val="14"/>
        </w:rPr>
      </w:pPr>
      <w:r w:rsidRPr="00146BAC">
        <w:rPr>
          <w:sz w:val="12"/>
          <w:szCs w:val="14"/>
        </w:rPr>
        <w:t>к Соглашению</w:t>
      </w:r>
    </w:p>
    <w:p w:rsidR="00146BAC" w:rsidRPr="00146BAC" w:rsidRDefault="00146BAC" w:rsidP="00146BAC">
      <w:pPr>
        <w:widowControl w:val="0"/>
        <w:autoSpaceDE w:val="0"/>
        <w:autoSpaceDN w:val="0"/>
        <w:adjustRightInd w:val="0"/>
        <w:jc w:val="right"/>
        <w:rPr>
          <w:sz w:val="12"/>
          <w:szCs w:val="14"/>
          <w:vertAlign w:val="superscript"/>
        </w:rPr>
      </w:pPr>
      <w:r w:rsidRPr="00146BAC">
        <w:rPr>
          <w:sz w:val="12"/>
          <w:szCs w:val="14"/>
        </w:rPr>
        <w:t>от ____ № __</w:t>
      </w:r>
      <w:r w:rsidRPr="00146BAC">
        <w:rPr>
          <w:sz w:val="12"/>
          <w:szCs w:val="14"/>
          <w:vertAlign w:val="superscript"/>
        </w:rPr>
        <w:footnoteReference w:id="38"/>
      </w:r>
    </w:p>
    <w:p w:rsidR="00146BAC" w:rsidRPr="00146BAC" w:rsidRDefault="00146BAC" w:rsidP="00146BAC">
      <w:pPr>
        <w:widowControl w:val="0"/>
        <w:autoSpaceDE w:val="0"/>
        <w:autoSpaceDN w:val="0"/>
        <w:adjustRightInd w:val="0"/>
        <w:jc w:val="right"/>
        <w:rPr>
          <w:sz w:val="12"/>
          <w:szCs w:val="14"/>
        </w:rPr>
      </w:pPr>
    </w:p>
    <w:p w:rsidR="00146BAC" w:rsidRPr="00146BAC" w:rsidRDefault="00146BAC" w:rsidP="00146BAC">
      <w:pPr>
        <w:widowControl w:val="0"/>
        <w:autoSpaceDE w:val="0"/>
        <w:autoSpaceDN w:val="0"/>
        <w:adjustRightInd w:val="0"/>
        <w:jc w:val="center"/>
        <w:outlineLvl w:val="1"/>
        <w:rPr>
          <w:sz w:val="12"/>
          <w:szCs w:val="14"/>
        </w:rPr>
      </w:pPr>
      <w:r w:rsidRPr="00146BAC">
        <w:rPr>
          <w:sz w:val="12"/>
          <w:szCs w:val="14"/>
        </w:rPr>
        <w:t>Расчет размера субсидии на оплату</w:t>
      </w:r>
    </w:p>
    <w:p w:rsidR="00146BAC" w:rsidRPr="00146BAC" w:rsidRDefault="00146BAC" w:rsidP="00146BAC">
      <w:pPr>
        <w:widowControl w:val="0"/>
        <w:autoSpaceDE w:val="0"/>
        <w:autoSpaceDN w:val="0"/>
        <w:adjustRightInd w:val="0"/>
        <w:jc w:val="center"/>
        <w:outlineLvl w:val="1"/>
        <w:rPr>
          <w:sz w:val="12"/>
          <w:szCs w:val="14"/>
        </w:rPr>
      </w:pPr>
      <w:r w:rsidRPr="00146BAC">
        <w:rPr>
          <w:sz w:val="12"/>
          <w:szCs w:val="14"/>
        </w:rPr>
        <w:t xml:space="preserve">соглашения о финансовом обеспечении (возмещении) затрат, </w:t>
      </w:r>
    </w:p>
    <w:p w:rsidR="00146BAC" w:rsidRPr="00146BAC" w:rsidRDefault="00146BAC" w:rsidP="00146BAC">
      <w:pPr>
        <w:widowControl w:val="0"/>
        <w:autoSpaceDE w:val="0"/>
        <w:autoSpaceDN w:val="0"/>
        <w:adjustRightInd w:val="0"/>
        <w:jc w:val="center"/>
        <w:outlineLvl w:val="1"/>
        <w:rPr>
          <w:sz w:val="12"/>
          <w:szCs w:val="14"/>
        </w:rPr>
      </w:pPr>
      <w:r w:rsidRPr="00146BAC">
        <w:rPr>
          <w:sz w:val="12"/>
          <w:szCs w:val="14"/>
        </w:rPr>
        <w:t xml:space="preserve">связанных с оказанием муниципальных услуг в социальной сфере, отнесенных к полномочиям органов местного самоуправления, </w:t>
      </w:r>
    </w:p>
    <w:p w:rsidR="00146BAC" w:rsidRPr="00146BAC" w:rsidRDefault="00146BAC" w:rsidP="00146BAC">
      <w:pPr>
        <w:widowControl w:val="0"/>
        <w:autoSpaceDE w:val="0"/>
        <w:autoSpaceDN w:val="0"/>
        <w:adjustRightInd w:val="0"/>
        <w:jc w:val="center"/>
        <w:outlineLvl w:val="1"/>
        <w:rPr>
          <w:sz w:val="12"/>
          <w:szCs w:val="14"/>
        </w:rPr>
      </w:pPr>
      <w:r w:rsidRPr="00146BAC">
        <w:rPr>
          <w:sz w:val="12"/>
          <w:szCs w:val="14"/>
        </w:rPr>
        <w:t>в соответствии с социальным сертификатом на получение такой муниципальной услуги в социальной сфере, в случае предоставления исполнителем муниципальных услуг в социальной сфере, отнесенных</w:t>
      </w:r>
    </w:p>
    <w:p w:rsidR="00146BAC" w:rsidRPr="00146BAC" w:rsidRDefault="00146BAC" w:rsidP="00146BAC">
      <w:pPr>
        <w:widowControl w:val="0"/>
        <w:autoSpaceDE w:val="0"/>
        <w:autoSpaceDN w:val="0"/>
        <w:adjustRightInd w:val="0"/>
        <w:jc w:val="center"/>
        <w:outlineLvl w:val="1"/>
        <w:rPr>
          <w:sz w:val="12"/>
          <w:szCs w:val="14"/>
        </w:rPr>
      </w:pPr>
      <w:r w:rsidRPr="00146BAC">
        <w:rPr>
          <w:sz w:val="12"/>
          <w:szCs w:val="14"/>
        </w:rPr>
        <w:t xml:space="preserve"> к полномочиям органов местного самоуправления, социального сертификата на получение муниципальной услуги в социальной сфере, отнесенной к полномочиям органов местного самоуправления, </w:t>
      </w:r>
      <w:proofErr w:type="gramStart"/>
      <w:r w:rsidRPr="00146BAC">
        <w:rPr>
          <w:sz w:val="12"/>
          <w:szCs w:val="14"/>
        </w:rPr>
        <w:t>в</w:t>
      </w:r>
      <w:proofErr w:type="gramEnd"/>
      <w:r w:rsidRPr="00146BAC">
        <w:rPr>
          <w:sz w:val="12"/>
          <w:szCs w:val="14"/>
        </w:rPr>
        <w:t xml:space="preserve"> уполномоченный </w:t>
      </w:r>
    </w:p>
    <w:p w:rsidR="00146BAC" w:rsidRPr="00146BAC" w:rsidRDefault="00146BAC" w:rsidP="00146BAC">
      <w:pPr>
        <w:widowControl w:val="0"/>
        <w:autoSpaceDE w:val="0"/>
        <w:autoSpaceDN w:val="0"/>
        <w:adjustRightInd w:val="0"/>
        <w:jc w:val="center"/>
        <w:outlineLvl w:val="1"/>
        <w:rPr>
          <w:sz w:val="12"/>
          <w:szCs w:val="14"/>
        </w:rPr>
      </w:pPr>
      <w:r w:rsidRPr="00146BAC">
        <w:rPr>
          <w:sz w:val="12"/>
          <w:szCs w:val="14"/>
        </w:rPr>
        <w:t>орган или без предоставления социального сертификата на получение муниципальной услуги в социальной сфере, отнесенной к полномочиям органов местного самоуправления, в соответствии с частью 12 статьи 20 Федерального закона от 13 июля 2020 года № 189-ФЗ «О государственном (муниципальном) социальном заказе на оказание государственных (муниципальных) услуг в социальной сфере»</w:t>
      </w:r>
    </w:p>
    <w:p w:rsidR="00146BAC" w:rsidRPr="00146BAC" w:rsidRDefault="00146BAC" w:rsidP="00146BAC">
      <w:pPr>
        <w:widowControl w:val="0"/>
        <w:autoSpaceDE w:val="0"/>
        <w:autoSpaceDN w:val="0"/>
        <w:adjustRightInd w:val="0"/>
        <w:jc w:val="center"/>
        <w:outlineLvl w:val="1"/>
        <w:rPr>
          <w:sz w:val="12"/>
          <w:szCs w:val="14"/>
        </w:rPr>
      </w:pPr>
      <w:r w:rsidRPr="00146BAC">
        <w:rPr>
          <w:sz w:val="12"/>
          <w:szCs w:val="14"/>
        </w:rPr>
        <w:t>от ___________ № _____</w:t>
      </w:r>
    </w:p>
    <w:p w:rsidR="00146BAC" w:rsidRPr="00146BAC" w:rsidRDefault="00146BAC" w:rsidP="00146BAC">
      <w:pPr>
        <w:widowControl w:val="0"/>
        <w:autoSpaceDE w:val="0"/>
        <w:autoSpaceDN w:val="0"/>
        <w:adjustRightInd w:val="0"/>
        <w:jc w:val="right"/>
        <w:rPr>
          <w:sz w:val="12"/>
          <w:szCs w:val="14"/>
        </w:rPr>
      </w:pPr>
    </w:p>
    <w:p w:rsidR="00146BAC" w:rsidRPr="00146BAC" w:rsidRDefault="00146BAC" w:rsidP="00146BAC">
      <w:pPr>
        <w:widowControl w:val="0"/>
        <w:autoSpaceDE w:val="0"/>
        <w:autoSpaceDN w:val="0"/>
        <w:adjustRightInd w:val="0"/>
        <w:jc w:val="right"/>
        <w:rPr>
          <w:sz w:val="12"/>
          <w:szCs w:val="14"/>
        </w:rPr>
      </w:pPr>
    </w:p>
    <w:p w:rsidR="00146BAC" w:rsidRPr="00146BAC" w:rsidRDefault="00146BAC" w:rsidP="00146BAC">
      <w:pPr>
        <w:widowControl w:val="0"/>
        <w:autoSpaceDE w:val="0"/>
        <w:autoSpaceDN w:val="0"/>
        <w:adjustRightInd w:val="0"/>
        <w:rPr>
          <w:sz w:val="12"/>
          <w:szCs w:val="14"/>
        </w:rPr>
      </w:pPr>
      <w:r w:rsidRPr="00146BAC">
        <w:rPr>
          <w:sz w:val="12"/>
          <w:szCs w:val="14"/>
        </w:rPr>
        <w:t>Наименование органа местного самоуправления, утвердившего муниципальный социальный заказ на оказание муниципально</w:t>
      </w:r>
      <w:proofErr w:type="gramStart"/>
      <w:r w:rsidRPr="00146BAC">
        <w:rPr>
          <w:sz w:val="12"/>
          <w:szCs w:val="14"/>
        </w:rPr>
        <w:t>й(</w:t>
      </w:r>
      <w:proofErr w:type="spellStart"/>
      <w:proofErr w:type="gramEnd"/>
      <w:r w:rsidRPr="00146BAC">
        <w:rPr>
          <w:sz w:val="12"/>
          <w:szCs w:val="14"/>
        </w:rPr>
        <w:t>ых</w:t>
      </w:r>
      <w:proofErr w:type="spellEnd"/>
      <w:r w:rsidRPr="00146BAC">
        <w:rPr>
          <w:sz w:val="12"/>
          <w:szCs w:val="14"/>
        </w:rPr>
        <w:t>) услуги (услуг) в социальной сфере (далее соответственно – Уполномоченный орган, муниципальный социальный заказ, Услуга (Услуги) __________________________________________</w:t>
      </w:r>
    </w:p>
    <w:p w:rsidR="00146BAC" w:rsidRPr="00146BAC" w:rsidRDefault="00146BAC" w:rsidP="00146BAC">
      <w:pPr>
        <w:widowControl w:val="0"/>
        <w:autoSpaceDE w:val="0"/>
        <w:autoSpaceDN w:val="0"/>
        <w:adjustRightInd w:val="0"/>
        <w:rPr>
          <w:sz w:val="12"/>
          <w:szCs w:val="14"/>
        </w:rPr>
      </w:pPr>
      <w:r w:rsidRPr="00146BAC">
        <w:rPr>
          <w:sz w:val="12"/>
          <w:szCs w:val="14"/>
        </w:rPr>
        <w:t>Наименование Исполнителя Услуги (Услуг)_______________________ (далее – Исполнитель).</w:t>
      </w:r>
    </w:p>
    <w:p w:rsidR="00146BAC" w:rsidRPr="00146BAC" w:rsidRDefault="00146BAC" w:rsidP="00146BAC">
      <w:pPr>
        <w:widowControl w:val="0"/>
        <w:autoSpaceDE w:val="0"/>
        <w:autoSpaceDN w:val="0"/>
        <w:adjustRightInd w:val="0"/>
        <w:rPr>
          <w:sz w:val="12"/>
          <w:szCs w:val="14"/>
        </w:rPr>
      </w:pPr>
      <w:proofErr w:type="gramStart"/>
      <w:r w:rsidRPr="00146BAC">
        <w:rPr>
          <w:sz w:val="12"/>
          <w:szCs w:val="14"/>
          <w:shd w:val="clear" w:color="auto" w:fill="FFFFFF"/>
        </w:rPr>
        <w:t>В соответствии с пунктом 2.5 С</w:t>
      </w:r>
      <w:r w:rsidRPr="00146BAC">
        <w:rPr>
          <w:sz w:val="12"/>
          <w:szCs w:val="14"/>
        </w:rPr>
        <w:t>оглашения о финансовом обеспечении (возмещении) затрат, связанных с оказанием муниципальных услуг в социальной сфере, отнесенных к полномочиям органа местного самоуправления, в соответствии с социальным сертификатом на получение такой муниципальных услуги в социальной сфере, в случае предоставления исполнителем муниципальных услуг в социальной сфере, отнесенных к полномочиям органа местного самоуправления, социального сертификата на получение муниципальной услуги в</w:t>
      </w:r>
      <w:proofErr w:type="gramEnd"/>
      <w:r w:rsidRPr="00146BAC">
        <w:rPr>
          <w:sz w:val="12"/>
          <w:szCs w:val="14"/>
        </w:rPr>
        <w:t xml:space="preserve"> социальной сфере, отнесенной к полномочиям органа местного самоуправления, в уполномоченный орган или без предоставления социального сертификата на получение муниципальной услуги в социальной сфере, отнесенной к полномочиям органа местного самоуправления, в соответствии с частью 12 статьи 20 Федерального </w:t>
      </w:r>
      <w:r w:rsidRPr="00146BAC">
        <w:rPr>
          <w:sz w:val="12"/>
          <w:szCs w:val="14"/>
        </w:rPr>
        <w:br/>
        <w:t>закона (далее соответственно – Соглашение, социальный сертификат) от «___» ________ 20__г. № _____ определены:</w:t>
      </w:r>
    </w:p>
    <w:p w:rsidR="00146BAC" w:rsidRDefault="00146BAC" w:rsidP="00146BAC">
      <w:pPr>
        <w:widowControl w:val="0"/>
        <w:autoSpaceDE w:val="0"/>
        <w:autoSpaceDN w:val="0"/>
        <w:adjustRightInd w:val="0"/>
        <w:rPr>
          <w:sz w:val="14"/>
          <w:szCs w:val="14"/>
        </w:rPr>
      </w:pPr>
    </w:p>
    <w:p w:rsidR="00146BAC" w:rsidRPr="00146BAC" w:rsidRDefault="00146BAC" w:rsidP="00146BAC">
      <w:pPr>
        <w:widowControl w:val="0"/>
        <w:autoSpaceDE w:val="0"/>
        <w:autoSpaceDN w:val="0"/>
        <w:adjustRightInd w:val="0"/>
        <w:rPr>
          <w:sz w:val="12"/>
          <w:szCs w:val="14"/>
        </w:rPr>
      </w:pPr>
      <w:r w:rsidRPr="00146BAC">
        <w:rPr>
          <w:rFonts w:cs="Arial"/>
          <w:sz w:val="12"/>
          <w:szCs w:val="14"/>
        </w:rPr>
        <w:t>1. Объем (размер) и сроки перечисления субсидии в целях оплаты Соглашения (далее – Субсидия)</w:t>
      </w:r>
      <w:r w:rsidRPr="00146BAC">
        <w:rPr>
          <w:sz w:val="12"/>
          <w:szCs w:val="14"/>
        </w:rPr>
        <w:t>, подлежащей</w:t>
      </w:r>
      <w:r w:rsidRPr="00146BAC">
        <w:rPr>
          <w:sz w:val="12"/>
          <w:szCs w:val="14"/>
        </w:rPr>
        <w:br/>
        <w:t>предоставлению Исполнителю, определяются в соответствии со следующим планом-графиком перечисления Субсидии:</w:t>
      </w:r>
    </w:p>
    <w:p w:rsidR="00146BAC" w:rsidRPr="002F141B" w:rsidRDefault="00146BAC" w:rsidP="00146BAC">
      <w:pPr>
        <w:widowControl w:val="0"/>
        <w:autoSpaceDE w:val="0"/>
        <w:autoSpaceDN w:val="0"/>
        <w:adjustRightInd w:val="0"/>
        <w:rPr>
          <w:sz w:val="14"/>
          <w:szCs w:val="14"/>
        </w:rPr>
      </w:pPr>
    </w:p>
    <w:tbl>
      <w:tblPr>
        <w:tblW w:w="5000" w:type="pct"/>
        <w:tblCellMar>
          <w:left w:w="0" w:type="dxa"/>
          <w:right w:w="0" w:type="dxa"/>
        </w:tblCellMar>
        <w:tblLook w:val="0000" w:firstRow="0" w:lastRow="0" w:firstColumn="0" w:lastColumn="0" w:noHBand="0" w:noVBand="0"/>
      </w:tblPr>
      <w:tblGrid>
        <w:gridCol w:w="206"/>
        <w:gridCol w:w="367"/>
        <w:gridCol w:w="325"/>
        <w:gridCol w:w="357"/>
        <w:gridCol w:w="131"/>
        <w:gridCol w:w="863"/>
        <w:gridCol w:w="701"/>
        <w:gridCol w:w="468"/>
        <w:gridCol w:w="621"/>
        <w:gridCol w:w="623"/>
        <w:gridCol w:w="451"/>
      </w:tblGrid>
      <w:tr w:rsidR="00146BAC" w:rsidRPr="00146BAC" w:rsidTr="00146BAC">
        <w:trPr>
          <w:trHeight w:val="20"/>
        </w:trPr>
        <w:tc>
          <w:tcPr>
            <w:tcW w:w="203" w:type="pct"/>
            <w:vMerge w:val="restart"/>
            <w:tcBorders>
              <w:top w:val="single" w:sz="4" w:space="0" w:color="auto"/>
              <w:left w:val="single" w:sz="4" w:space="0" w:color="auto"/>
              <w:right w:val="single" w:sz="4" w:space="0" w:color="auto"/>
            </w:tcBorders>
            <w:vAlign w:val="center"/>
          </w:tcPr>
          <w:p w:rsidR="00146BAC" w:rsidRPr="00146BAC" w:rsidRDefault="00146BAC" w:rsidP="00146BAC">
            <w:pPr>
              <w:widowControl w:val="0"/>
              <w:autoSpaceDE w:val="0"/>
              <w:autoSpaceDN w:val="0"/>
              <w:adjustRightInd w:val="0"/>
              <w:jc w:val="center"/>
              <w:rPr>
                <w:sz w:val="10"/>
                <w:szCs w:val="14"/>
              </w:rPr>
            </w:pPr>
            <w:r w:rsidRPr="00146BAC">
              <w:rPr>
                <w:sz w:val="10"/>
                <w:szCs w:val="14"/>
              </w:rPr>
              <w:t xml:space="preserve">№ </w:t>
            </w:r>
            <w:proofErr w:type="gramStart"/>
            <w:r w:rsidRPr="00146BAC">
              <w:rPr>
                <w:sz w:val="10"/>
                <w:szCs w:val="14"/>
              </w:rPr>
              <w:t>п</w:t>
            </w:r>
            <w:proofErr w:type="gramEnd"/>
            <w:r w:rsidRPr="00146BAC">
              <w:rPr>
                <w:sz w:val="10"/>
                <w:szCs w:val="14"/>
              </w:rPr>
              <w:t>/п</w:t>
            </w:r>
          </w:p>
        </w:tc>
        <w:tc>
          <w:tcPr>
            <w:tcW w:w="361" w:type="pct"/>
            <w:vMerge w:val="restart"/>
            <w:tcBorders>
              <w:top w:val="single" w:sz="4" w:space="0" w:color="auto"/>
              <w:left w:val="single" w:sz="4" w:space="0" w:color="auto"/>
              <w:right w:val="single" w:sz="4" w:space="0" w:color="auto"/>
            </w:tcBorders>
            <w:vAlign w:val="center"/>
          </w:tcPr>
          <w:p w:rsidR="00146BAC" w:rsidRPr="00146BAC" w:rsidRDefault="00146BAC" w:rsidP="00146BAC">
            <w:pPr>
              <w:widowControl w:val="0"/>
              <w:autoSpaceDE w:val="0"/>
              <w:autoSpaceDN w:val="0"/>
              <w:adjustRightInd w:val="0"/>
              <w:jc w:val="center"/>
              <w:rPr>
                <w:sz w:val="10"/>
                <w:szCs w:val="14"/>
              </w:rPr>
            </w:pPr>
            <w:r w:rsidRPr="00146BAC">
              <w:rPr>
                <w:sz w:val="10"/>
                <w:szCs w:val="14"/>
              </w:rPr>
              <w:t>Код строки</w:t>
            </w:r>
          </w:p>
        </w:tc>
        <w:tc>
          <w:tcPr>
            <w:tcW w:w="2774" w:type="pct"/>
            <w:gridSpan w:val="6"/>
            <w:tcBorders>
              <w:top w:val="single" w:sz="4" w:space="0" w:color="auto"/>
              <w:left w:val="single" w:sz="4" w:space="0" w:color="auto"/>
              <w:bottom w:val="single" w:sz="4" w:space="0" w:color="auto"/>
              <w:right w:val="single" w:sz="4" w:space="0" w:color="auto"/>
            </w:tcBorders>
            <w:vAlign w:val="center"/>
          </w:tcPr>
          <w:p w:rsidR="00146BAC" w:rsidRPr="00146BAC" w:rsidRDefault="00146BAC" w:rsidP="00146BAC">
            <w:pPr>
              <w:widowControl w:val="0"/>
              <w:autoSpaceDE w:val="0"/>
              <w:autoSpaceDN w:val="0"/>
              <w:adjustRightInd w:val="0"/>
              <w:jc w:val="center"/>
              <w:rPr>
                <w:sz w:val="10"/>
                <w:szCs w:val="14"/>
              </w:rPr>
            </w:pPr>
            <w:r w:rsidRPr="00146BAC">
              <w:rPr>
                <w:sz w:val="10"/>
                <w:szCs w:val="14"/>
              </w:rPr>
              <w:t>Код по бюджетной классификации федерального бюджета</w:t>
            </w:r>
          </w:p>
        </w:tc>
        <w:tc>
          <w:tcPr>
            <w:tcW w:w="1220" w:type="pct"/>
            <w:gridSpan w:val="2"/>
            <w:tcBorders>
              <w:top w:val="single" w:sz="4" w:space="0" w:color="auto"/>
              <w:left w:val="single" w:sz="4" w:space="0" w:color="auto"/>
              <w:bottom w:val="single" w:sz="4" w:space="0" w:color="auto"/>
              <w:right w:val="single" w:sz="4" w:space="0" w:color="auto"/>
            </w:tcBorders>
            <w:vAlign w:val="center"/>
          </w:tcPr>
          <w:p w:rsidR="00146BAC" w:rsidRPr="00146BAC" w:rsidRDefault="00146BAC" w:rsidP="00146BAC">
            <w:pPr>
              <w:widowControl w:val="0"/>
              <w:autoSpaceDE w:val="0"/>
              <w:autoSpaceDN w:val="0"/>
              <w:adjustRightInd w:val="0"/>
              <w:jc w:val="center"/>
              <w:rPr>
                <w:sz w:val="10"/>
                <w:szCs w:val="14"/>
              </w:rPr>
            </w:pPr>
            <w:r w:rsidRPr="00146BAC">
              <w:rPr>
                <w:sz w:val="10"/>
                <w:szCs w:val="14"/>
              </w:rPr>
              <w:t>Сроки перечисления Субсидии</w:t>
            </w:r>
          </w:p>
        </w:tc>
        <w:tc>
          <w:tcPr>
            <w:tcW w:w="442" w:type="pct"/>
            <w:vMerge w:val="restart"/>
            <w:tcBorders>
              <w:top w:val="single" w:sz="4" w:space="0" w:color="auto"/>
              <w:left w:val="single" w:sz="4" w:space="0" w:color="auto"/>
              <w:right w:val="single" w:sz="4" w:space="0" w:color="auto"/>
            </w:tcBorders>
            <w:vAlign w:val="center"/>
          </w:tcPr>
          <w:p w:rsidR="00146BAC" w:rsidRPr="00146BAC" w:rsidRDefault="00146BAC" w:rsidP="00146BAC">
            <w:pPr>
              <w:widowControl w:val="0"/>
              <w:autoSpaceDE w:val="0"/>
              <w:autoSpaceDN w:val="0"/>
              <w:adjustRightInd w:val="0"/>
              <w:jc w:val="center"/>
              <w:rPr>
                <w:sz w:val="10"/>
                <w:szCs w:val="14"/>
                <w:vertAlign w:val="superscript"/>
              </w:rPr>
            </w:pPr>
            <w:r w:rsidRPr="00146BAC">
              <w:rPr>
                <w:sz w:val="10"/>
                <w:szCs w:val="14"/>
              </w:rPr>
              <w:t>Сумма, руб.</w:t>
            </w:r>
            <w:r w:rsidRPr="00146BAC">
              <w:rPr>
                <w:sz w:val="10"/>
                <w:szCs w:val="14"/>
                <w:vertAlign w:val="superscript"/>
              </w:rPr>
              <w:footnoteReference w:id="39"/>
            </w:r>
          </w:p>
        </w:tc>
      </w:tr>
      <w:tr w:rsidR="00146BAC" w:rsidRPr="00146BAC" w:rsidTr="00146BAC">
        <w:trPr>
          <w:trHeight w:val="20"/>
        </w:trPr>
        <w:tc>
          <w:tcPr>
            <w:tcW w:w="203" w:type="pct"/>
            <w:vMerge/>
            <w:tcBorders>
              <w:left w:val="single" w:sz="4" w:space="0" w:color="auto"/>
              <w:right w:val="single" w:sz="4" w:space="0" w:color="auto"/>
            </w:tcBorders>
            <w:vAlign w:val="center"/>
          </w:tcPr>
          <w:p w:rsidR="00146BAC" w:rsidRPr="00146BAC" w:rsidRDefault="00146BAC" w:rsidP="00146BAC">
            <w:pPr>
              <w:widowControl w:val="0"/>
              <w:autoSpaceDE w:val="0"/>
              <w:autoSpaceDN w:val="0"/>
              <w:adjustRightInd w:val="0"/>
              <w:jc w:val="center"/>
              <w:rPr>
                <w:sz w:val="10"/>
                <w:szCs w:val="14"/>
              </w:rPr>
            </w:pPr>
          </w:p>
        </w:tc>
        <w:tc>
          <w:tcPr>
            <w:tcW w:w="361" w:type="pct"/>
            <w:vMerge/>
            <w:tcBorders>
              <w:left w:val="single" w:sz="4" w:space="0" w:color="auto"/>
              <w:right w:val="single" w:sz="4" w:space="0" w:color="auto"/>
            </w:tcBorders>
            <w:vAlign w:val="center"/>
          </w:tcPr>
          <w:p w:rsidR="00146BAC" w:rsidRPr="00146BAC" w:rsidDel="00B91C26" w:rsidRDefault="00146BAC" w:rsidP="00146BAC">
            <w:pPr>
              <w:widowControl w:val="0"/>
              <w:autoSpaceDE w:val="0"/>
              <w:autoSpaceDN w:val="0"/>
              <w:adjustRightInd w:val="0"/>
              <w:jc w:val="center"/>
              <w:rPr>
                <w:sz w:val="10"/>
                <w:szCs w:val="14"/>
              </w:rPr>
            </w:pPr>
          </w:p>
        </w:tc>
        <w:tc>
          <w:tcPr>
            <w:tcW w:w="320" w:type="pct"/>
            <w:vMerge w:val="restart"/>
            <w:tcBorders>
              <w:top w:val="single" w:sz="4" w:space="0" w:color="auto"/>
              <w:left w:val="single" w:sz="4" w:space="0" w:color="auto"/>
              <w:right w:val="single" w:sz="4" w:space="0" w:color="auto"/>
            </w:tcBorders>
            <w:vAlign w:val="center"/>
          </w:tcPr>
          <w:p w:rsidR="00146BAC" w:rsidRPr="00146BAC" w:rsidRDefault="00146BAC" w:rsidP="00146BAC">
            <w:pPr>
              <w:widowControl w:val="0"/>
              <w:autoSpaceDE w:val="0"/>
              <w:autoSpaceDN w:val="0"/>
              <w:adjustRightInd w:val="0"/>
              <w:jc w:val="center"/>
              <w:rPr>
                <w:sz w:val="10"/>
                <w:szCs w:val="14"/>
              </w:rPr>
            </w:pPr>
            <w:r w:rsidRPr="00146BAC">
              <w:rPr>
                <w:sz w:val="10"/>
                <w:szCs w:val="14"/>
              </w:rPr>
              <w:t>главы</w:t>
            </w:r>
          </w:p>
        </w:tc>
        <w:tc>
          <w:tcPr>
            <w:tcW w:w="461" w:type="pct"/>
            <w:gridSpan w:val="2"/>
            <w:vMerge w:val="restart"/>
            <w:tcBorders>
              <w:top w:val="single" w:sz="4" w:space="0" w:color="auto"/>
              <w:left w:val="single" w:sz="4" w:space="0" w:color="auto"/>
              <w:right w:val="single" w:sz="4" w:space="0" w:color="auto"/>
            </w:tcBorders>
            <w:vAlign w:val="center"/>
          </w:tcPr>
          <w:p w:rsidR="00146BAC" w:rsidRPr="00146BAC" w:rsidRDefault="00146BAC" w:rsidP="00146BAC">
            <w:pPr>
              <w:widowControl w:val="0"/>
              <w:autoSpaceDE w:val="0"/>
              <w:autoSpaceDN w:val="0"/>
              <w:adjustRightInd w:val="0"/>
              <w:jc w:val="center"/>
              <w:rPr>
                <w:sz w:val="10"/>
                <w:szCs w:val="14"/>
              </w:rPr>
            </w:pPr>
            <w:r w:rsidRPr="00146BAC">
              <w:rPr>
                <w:sz w:val="10"/>
                <w:szCs w:val="14"/>
              </w:rPr>
              <w:t>раздела, подраздела</w:t>
            </w:r>
          </w:p>
        </w:tc>
        <w:tc>
          <w:tcPr>
            <w:tcW w:w="1533" w:type="pct"/>
            <w:gridSpan w:val="2"/>
            <w:tcBorders>
              <w:top w:val="single" w:sz="4" w:space="0" w:color="auto"/>
              <w:left w:val="single" w:sz="4" w:space="0" w:color="auto"/>
              <w:right w:val="single" w:sz="4" w:space="0" w:color="auto"/>
            </w:tcBorders>
            <w:vAlign w:val="center"/>
          </w:tcPr>
          <w:p w:rsidR="00146BAC" w:rsidRPr="00146BAC" w:rsidRDefault="00146BAC" w:rsidP="00146BAC">
            <w:pPr>
              <w:widowControl w:val="0"/>
              <w:autoSpaceDE w:val="0"/>
              <w:autoSpaceDN w:val="0"/>
              <w:adjustRightInd w:val="0"/>
              <w:jc w:val="center"/>
              <w:rPr>
                <w:sz w:val="10"/>
                <w:szCs w:val="14"/>
              </w:rPr>
            </w:pPr>
            <w:r w:rsidRPr="00146BAC">
              <w:rPr>
                <w:sz w:val="10"/>
                <w:szCs w:val="14"/>
              </w:rPr>
              <w:t>целевой статьи</w:t>
            </w:r>
          </w:p>
        </w:tc>
        <w:tc>
          <w:tcPr>
            <w:tcW w:w="460" w:type="pct"/>
            <w:vMerge w:val="restart"/>
            <w:tcBorders>
              <w:top w:val="single" w:sz="4" w:space="0" w:color="auto"/>
              <w:left w:val="single" w:sz="4" w:space="0" w:color="auto"/>
              <w:right w:val="single" w:sz="4" w:space="0" w:color="auto"/>
            </w:tcBorders>
            <w:vAlign w:val="center"/>
          </w:tcPr>
          <w:p w:rsidR="00146BAC" w:rsidRPr="00146BAC" w:rsidRDefault="00146BAC" w:rsidP="00146BAC">
            <w:pPr>
              <w:widowControl w:val="0"/>
              <w:autoSpaceDE w:val="0"/>
              <w:autoSpaceDN w:val="0"/>
              <w:adjustRightInd w:val="0"/>
              <w:jc w:val="center"/>
              <w:rPr>
                <w:sz w:val="10"/>
                <w:szCs w:val="14"/>
              </w:rPr>
            </w:pPr>
            <w:r w:rsidRPr="00146BAC">
              <w:rPr>
                <w:sz w:val="10"/>
                <w:szCs w:val="14"/>
              </w:rPr>
              <w:t xml:space="preserve">вида </w:t>
            </w:r>
            <w:r w:rsidRPr="00146BAC">
              <w:rPr>
                <w:sz w:val="10"/>
                <w:szCs w:val="14"/>
              </w:rPr>
              <w:br/>
              <w:t>расходов</w:t>
            </w:r>
          </w:p>
        </w:tc>
        <w:tc>
          <w:tcPr>
            <w:tcW w:w="609" w:type="pct"/>
            <w:vMerge w:val="restart"/>
            <w:tcBorders>
              <w:top w:val="single" w:sz="4" w:space="0" w:color="auto"/>
              <w:left w:val="single" w:sz="4" w:space="0" w:color="auto"/>
              <w:bottom w:val="single" w:sz="4" w:space="0" w:color="auto"/>
              <w:right w:val="single" w:sz="4" w:space="0" w:color="auto"/>
            </w:tcBorders>
            <w:vAlign w:val="center"/>
          </w:tcPr>
          <w:p w:rsidR="00146BAC" w:rsidRPr="00146BAC" w:rsidRDefault="00146BAC" w:rsidP="00146BAC">
            <w:pPr>
              <w:widowControl w:val="0"/>
              <w:autoSpaceDE w:val="0"/>
              <w:autoSpaceDN w:val="0"/>
              <w:adjustRightInd w:val="0"/>
              <w:jc w:val="center"/>
              <w:rPr>
                <w:sz w:val="10"/>
                <w:szCs w:val="14"/>
              </w:rPr>
            </w:pPr>
            <w:r w:rsidRPr="00146BAC">
              <w:rPr>
                <w:sz w:val="10"/>
                <w:szCs w:val="14"/>
              </w:rPr>
              <w:t>не ранее (</w:t>
            </w:r>
            <w:proofErr w:type="spellStart"/>
            <w:r w:rsidRPr="00146BAC">
              <w:rPr>
                <w:sz w:val="10"/>
                <w:szCs w:val="14"/>
              </w:rPr>
              <w:t>дд.мм</w:t>
            </w:r>
            <w:proofErr w:type="gramStart"/>
            <w:r w:rsidRPr="00146BAC">
              <w:rPr>
                <w:sz w:val="10"/>
                <w:szCs w:val="14"/>
              </w:rPr>
              <w:t>.г</w:t>
            </w:r>
            <w:proofErr w:type="gramEnd"/>
            <w:r w:rsidRPr="00146BAC">
              <w:rPr>
                <w:sz w:val="10"/>
                <w:szCs w:val="14"/>
              </w:rPr>
              <w:t>ггг</w:t>
            </w:r>
            <w:proofErr w:type="spellEnd"/>
            <w:r w:rsidRPr="00146BAC">
              <w:rPr>
                <w:sz w:val="10"/>
                <w:szCs w:val="14"/>
              </w:rPr>
              <w:t>.)</w:t>
            </w:r>
          </w:p>
        </w:tc>
        <w:tc>
          <w:tcPr>
            <w:tcW w:w="611" w:type="pct"/>
            <w:vMerge w:val="restart"/>
            <w:tcBorders>
              <w:top w:val="single" w:sz="4" w:space="0" w:color="auto"/>
              <w:left w:val="single" w:sz="4" w:space="0" w:color="auto"/>
              <w:bottom w:val="single" w:sz="4" w:space="0" w:color="auto"/>
              <w:right w:val="single" w:sz="4" w:space="0" w:color="auto"/>
            </w:tcBorders>
            <w:vAlign w:val="center"/>
          </w:tcPr>
          <w:p w:rsidR="00146BAC" w:rsidRPr="00146BAC" w:rsidRDefault="00146BAC" w:rsidP="00146BAC">
            <w:pPr>
              <w:widowControl w:val="0"/>
              <w:autoSpaceDE w:val="0"/>
              <w:autoSpaceDN w:val="0"/>
              <w:adjustRightInd w:val="0"/>
              <w:jc w:val="center"/>
              <w:rPr>
                <w:sz w:val="10"/>
                <w:szCs w:val="14"/>
              </w:rPr>
            </w:pPr>
            <w:r w:rsidRPr="00146BAC">
              <w:rPr>
                <w:sz w:val="10"/>
                <w:szCs w:val="14"/>
              </w:rPr>
              <w:t>не позднее (</w:t>
            </w:r>
            <w:proofErr w:type="spellStart"/>
            <w:r w:rsidRPr="00146BAC">
              <w:rPr>
                <w:sz w:val="10"/>
                <w:szCs w:val="14"/>
              </w:rPr>
              <w:t>дд.мм</w:t>
            </w:r>
            <w:proofErr w:type="gramStart"/>
            <w:r w:rsidRPr="00146BAC">
              <w:rPr>
                <w:sz w:val="10"/>
                <w:szCs w:val="14"/>
              </w:rPr>
              <w:t>.г</w:t>
            </w:r>
            <w:proofErr w:type="gramEnd"/>
            <w:r w:rsidRPr="00146BAC">
              <w:rPr>
                <w:sz w:val="10"/>
                <w:szCs w:val="14"/>
              </w:rPr>
              <w:t>ггг</w:t>
            </w:r>
            <w:proofErr w:type="spellEnd"/>
            <w:r w:rsidRPr="00146BAC">
              <w:rPr>
                <w:sz w:val="10"/>
                <w:szCs w:val="14"/>
              </w:rPr>
              <w:t>.)</w:t>
            </w:r>
          </w:p>
        </w:tc>
        <w:tc>
          <w:tcPr>
            <w:tcW w:w="442" w:type="pct"/>
            <w:vMerge/>
            <w:tcBorders>
              <w:left w:val="single" w:sz="4" w:space="0" w:color="auto"/>
              <w:right w:val="single" w:sz="4" w:space="0" w:color="auto"/>
            </w:tcBorders>
            <w:vAlign w:val="center"/>
          </w:tcPr>
          <w:p w:rsidR="00146BAC" w:rsidRPr="00146BAC" w:rsidRDefault="00146BAC" w:rsidP="00146BAC">
            <w:pPr>
              <w:widowControl w:val="0"/>
              <w:autoSpaceDE w:val="0"/>
              <w:autoSpaceDN w:val="0"/>
              <w:adjustRightInd w:val="0"/>
              <w:jc w:val="center"/>
              <w:rPr>
                <w:sz w:val="10"/>
                <w:szCs w:val="14"/>
              </w:rPr>
            </w:pPr>
          </w:p>
        </w:tc>
      </w:tr>
      <w:tr w:rsidR="00146BAC" w:rsidRPr="00146BAC" w:rsidTr="00146BAC">
        <w:trPr>
          <w:trHeight w:val="20"/>
        </w:trPr>
        <w:tc>
          <w:tcPr>
            <w:tcW w:w="203" w:type="pct"/>
            <w:vMerge/>
            <w:tcBorders>
              <w:left w:val="single" w:sz="4" w:space="0" w:color="auto"/>
              <w:bottom w:val="single" w:sz="4" w:space="0" w:color="auto"/>
              <w:right w:val="single" w:sz="4" w:space="0" w:color="auto"/>
            </w:tcBorders>
            <w:vAlign w:val="center"/>
          </w:tcPr>
          <w:p w:rsidR="00146BAC" w:rsidRPr="00146BAC" w:rsidRDefault="00146BAC" w:rsidP="00146BAC">
            <w:pPr>
              <w:widowControl w:val="0"/>
              <w:autoSpaceDE w:val="0"/>
              <w:autoSpaceDN w:val="0"/>
              <w:adjustRightInd w:val="0"/>
              <w:jc w:val="center"/>
              <w:rPr>
                <w:sz w:val="10"/>
                <w:szCs w:val="14"/>
              </w:rPr>
            </w:pPr>
          </w:p>
        </w:tc>
        <w:tc>
          <w:tcPr>
            <w:tcW w:w="361" w:type="pct"/>
            <w:vMerge/>
            <w:tcBorders>
              <w:left w:val="single" w:sz="4" w:space="0" w:color="auto"/>
              <w:bottom w:val="single" w:sz="4" w:space="0" w:color="auto"/>
              <w:right w:val="single" w:sz="4" w:space="0" w:color="auto"/>
            </w:tcBorders>
            <w:vAlign w:val="center"/>
          </w:tcPr>
          <w:p w:rsidR="00146BAC" w:rsidRPr="00146BAC" w:rsidDel="00B91C26" w:rsidRDefault="00146BAC" w:rsidP="00146BAC">
            <w:pPr>
              <w:widowControl w:val="0"/>
              <w:autoSpaceDE w:val="0"/>
              <w:autoSpaceDN w:val="0"/>
              <w:adjustRightInd w:val="0"/>
              <w:jc w:val="center"/>
              <w:rPr>
                <w:sz w:val="10"/>
                <w:szCs w:val="14"/>
              </w:rPr>
            </w:pPr>
          </w:p>
        </w:tc>
        <w:tc>
          <w:tcPr>
            <w:tcW w:w="320" w:type="pct"/>
            <w:vMerge/>
            <w:tcBorders>
              <w:left w:val="single" w:sz="4" w:space="0" w:color="auto"/>
              <w:bottom w:val="single" w:sz="4" w:space="0" w:color="auto"/>
              <w:right w:val="single" w:sz="4" w:space="0" w:color="auto"/>
            </w:tcBorders>
            <w:vAlign w:val="center"/>
          </w:tcPr>
          <w:p w:rsidR="00146BAC" w:rsidRPr="00146BAC" w:rsidDel="00B91C26" w:rsidRDefault="00146BAC" w:rsidP="00146BAC">
            <w:pPr>
              <w:widowControl w:val="0"/>
              <w:autoSpaceDE w:val="0"/>
              <w:autoSpaceDN w:val="0"/>
              <w:adjustRightInd w:val="0"/>
              <w:jc w:val="center"/>
              <w:rPr>
                <w:sz w:val="10"/>
                <w:szCs w:val="14"/>
              </w:rPr>
            </w:pPr>
          </w:p>
        </w:tc>
        <w:tc>
          <w:tcPr>
            <w:tcW w:w="461" w:type="pct"/>
            <w:gridSpan w:val="2"/>
            <w:vMerge/>
            <w:tcBorders>
              <w:left w:val="single" w:sz="4" w:space="0" w:color="auto"/>
              <w:bottom w:val="single" w:sz="4" w:space="0" w:color="auto"/>
              <w:right w:val="single" w:sz="4" w:space="0" w:color="auto"/>
            </w:tcBorders>
            <w:vAlign w:val="center"/>
          </w:tcPr>
          <w:p w:rsidR="00146BAC" w:rsidRPr="00146BAC" w:rsidRDefault="00146BAC" w:rsidP="00146BAC">
            <w:pPr>
              <w:widowControl w:val="0"/>
              <w:autoSpaceDE w:val="0"/>
              <w:autoSpaceDN w:val="0"/>
              <w:adjustRightInd w:val="0"/>
              <w:jc w:val="center"/>
              <w:rPr>
                <w:sz w:val="10"/>
                <w:szCs w:val="14"/>
              </w:rPr>
            </w:pPr>
          </w:p>
        </w:tc>
        <w:tc>
          <w:tcPr>
            <w:tcW w:w="846" w:type="pct"/>
            <w:tcBorders>
              <w:top w:val="single" w:sz="4" w:space="0" w:color="auto"/>
              <w:left w:val="single" w:sz="4" w:space="0" w:color="auto"/>
              <w:bottom w:val="single" w:sz="4" w:space="0" w:color="auto"/>
              <w:right w:val="single" w:sz="4" w:space="0" w:color="auto"/>
            </w:tcBorders>
            <w:vAlign w:val="center"/>
          </w:tcPr>
          <w:p w:rsidR="00146BAC" w:rsidRPr="00146BAC" w:rsidRDefault="00146BAC" w:rsidP="00146BAC">
            <w:pPr>
              <w:widowControl w:val="0"/>
              <w:autoSpaceDE w:val="0"/>
              <w:autoSpaceDN w:val="0"/>
              <w:adjustRightInd w:val="0"/>
              <w:jc w:val="center"/>
              <w:rPr>
                <w:sz w:val="10"/>
                <w:szCs w:val="14"/>
              </w:rPr>
            </w:pPr>
            <w:r w:rsidRPr="00146BAC">
              <w:rPr>
                <w:sz w:val="10"/>
                <w:szCs w:val="14"/>
              </w:rPr>
              <w:t xml:space="preserve">программной </w:t>
            </w:r>
            <w:r w:rsidRPr="00146BAC">
              <w:rPr>
                <w:sz w:val="10"/>
                <w:szCs w:val="14"/>
              </w:rPr>
              <w:br/>
              <w:t>(непрограммной) статьи</w:t>
            </w:r>
          </w:p>
        </w:tc>
        <w:tc>
          <w:tcPr>
            <w:tcW w:w="687" w:type="pct"/>
            <w:tcBorders>
              <w:top w:val="single" w:sz="4" w:space="0" w:color="auto"/>
              <w:left w:val="single" w:sz="4" w:space="0" w:color="auto"/>
              <w:bottom w:val="single" w:sz="4" w:space="0" w:color="auto"/>
              <w:right w:val="single" w:sz="4" w:space="0" w:color="auto"/>
            </w:tcBorders>
            <w:vAlign w:val="center"/>
          </w:tcPr>
          <w:p w:rsidR="00146BAC" w:rsidRPr="00146BAC" w:rsidRDefault="00146BAC" w:rsidP="00146BAC">
            <w:pPr>
              <w:widowControl w:val="0"/>
              <w:autoSpaceDE w:val="0"/>
              <w:autoSpaceDN w:val="0"/>
              <w:adjustRightInd w:val="0"/>
              <w:jc w:val="center"/>
              <w:rPr>
                <w:sz w:val="10"/>
                <w:szCs w:val="14"/>
              </w:rPr>
            </w:pPr>
            <w:r w:rsidRPr="00146BAC">
              <w:rPr>
                <w:sz w:val="10"/>
                <w:szCs w:val="14"/>
              </w:rPr>
              <w:t xml:space="preserve">направления </w:t>
            </w:r>
            <w:r w:rsidRPr="00146BAC">
              <w:rPr>
                <w:sz w:val="10"/>
                <w:szCs w:val="14"/>
              </w:rPr>
              <w:br/>
              <w:t>расходов</w:t>
            </w:r>
          </w:p>
        </w:tc>
        <w:tc>
          <w:tcPr>
            <w:tcW w:w="460" w:type="pct"/>
            <w:vMerge/>
            <w:tcBorders>
              <w:left w:val="single" w:sz="4" w:space="0" w:color="auto"/>
              <w:bottom w:val="single" w:sz="4" w:space="0" w:color="auto"/>
              <w:right w:val="single" w:sz="4" w:space="0" w:color="auto"/>
            </w:tcBorders>
            <w:vAlign w:val="center"/>
          </w:tcPr>
          <w:p w:rsidR="00146BAC" w:rsidRPr="00146BAC" w:rsidRDefault="00146BAC" w:rsidP="00146BAC">
            <w:pPr>
              <w:widowControl w:val="0"/>
              <w:autoSpaceDE w:val="0"/>
              <w:autoSpaceDN w:val="0"/>
              <w:adjustRightInd w:val="0"/>
              <w:jc w:val="center"/>
              <w:rPr>
                <w:sz w:val="10"/>
                <w:szCs w:val="14"/>
              </w:rPr>
            </w:pPr>
          </w:p>
        </w:tc>
        <w:tc>
          <w:tcPr>
            <w:tcW w:w="609" w:type="pct"/>
            <w:vMerge/>
            <w:tcBorders>
              <w:top w:val="single" w:sz="4" w:space="0" w:color="auto"/>
              <w:left w:val="single" w:sz="4" w:space="0" w:color="auto"/>
              <w:bottom w:val="single" w:sz="4" w:space="0" w:color="auto"/>
              <w:right w:val="single" w:sz="4" w:space="0" w:color="auto"/>
            </w:tcBorders>
            <w:vAlign w:val="center"/>
          </w:tcPr>
          <w:p w:rsidR="00146BAC" w:rsidRPr="00146BAC" w:rsidRDefault="00146BAC" w:rsidP="00146BAC">
            <w:pPr>
              <w:widowControl w:val="0"/>
              <w:autoSpaceDE w:val="0"/>
              <w:autoSpaceDN w:val="0"/>
              <w:adjustRightInd w:val="0"/>
              <w:jc w:val="center"/>
              <w:rPr>
                <w:sz w:val="10"/>
                <w:szCs w:val="14"/>
              </w:rPr>
            </w:pPr>
          </w:p>
        </w:tc>
        <w:tc>
          <w:tcPr>
            <w:tcW w:w="611" w:type="pct"/>
            <w:vMerge/>
            <w:tcBorders>
              <w:top w:val="single" w:sz="4" w:space="0" w:color="auto"/>
              <w:left w:val="single" w:sz="4" w:space="0" w:color="auto"/>
              <w:bottom w:val="single" w:sz="4" w:space="0" w:color="auto"/>
              <w:right w:val="single" w:sz="4" w:space="0" w:color="auto"/>
            </w:tcBorders>
            <w:vAlign w:val="center"/>
          </w:tcPr>
          <w:p w:rsidR="00146BAC" w:rsidRPr="00146BAC" w:rsidRDefault="00146BAC" w:rsidP="00146BAC">
            <w:pPr>
              <w:widowControl w:val="0"/>
              <w:autoSpaceDE w:val="0"/>
              <w:autoSpaceDN w:val="0"/>
              <w:adjustRightInd w:val="0"/>
              <w:jc w:val="center"/>
              <w:rPr>
                <w:sz w:val="10"/>
                <w:szCs w:val="14"/>
              </w:rPr>
            </w:pPr>
          </w:p>
        </w:tc>
        <w:tc>
          <w:tcPr>
            <w:tcW w:w="442" w:type="pct"/>
            <w:vMerge/>
            <w:tcBorders>
              <w:left w:val="single" w:sz="4" w:space="0" w:color="auto"/>
              <w:bottom w:val="single" w:sz="4" w:space="0" w:color="auto"/>
              <w:right w:val="single" w:sz="4" w:space="0" w:color="auto"/>
            </w:tcBorders>
            <w:vAlign w:val="center"/>
          </w:tcPr>
          <w:p w:rsidR="00146BAC" w:rsidRPr="00146BAC" w:rsidRDefault="00146BAC" w:rsidP="00146BAC">
            <w:pPr>
              <w:widowControl w:val="0"/>
              <w:autoSpaceDE w:val="0"/>
              <w:autoSpaceDN w:val="0"/>
              <w:adjustRightInd w:val="0"/>
              <w:jc w:val="center"/>
              <w:rPr>
                <w:sz w:val="10"/>
                <w:szCs w:val="14"/>
              </w:rPr>
            </w:pPr>
          </w:p>
        </w:tc>
      </w:tr>
      <w:tr w:rsidR="00146BAC" w:rsidRPr="00146BAC" w:rsidTr="00146BAC">
        <w:trPr>
          <w:trHeight w:val="20"/>
        </w:trPr>
        <w:tc>
          <w:tcPr>
            <w:tcW w:w="203" w:type="pct"/>
            <w:tcBorders>
              <w:top w:val="single" w:sz="4" w:space="0" w:color="auto"/>
              <w:left w:val="single" w:sz="4" w:space="0" w:color="auto"/>
              <w:bottom w:val="single" w:sz="4" w:space="0" w:color="auto"/>
              <w:right w:val="single" w:sz="4" w:space="0" w:color="auto"/>
            </w:tcBorders>
            <w:vAlign w:val="center"/>
          </w:tcPr>
          <w:p w:rsidR="00146BAC" w:rsidRPr="00146BAC" w:rsidRDefault="00146BAC" w:rsidP="00146BAC">
            <w:pPr>
              <w:widowControl w:val="0"/>
              <w:autoSpaceDE w:val="0"/>
              <w:autoSpaceDN w:val="0"/>
              <w:adjustRightInd w:val="0"/>
              <w:jc w:val="center"/>
              <w:rPr>
                <w:sz w:val="10"/>
                <w:szCs w:val="14"/>
              </w:rPr>
            </w:pPr>
            <w:r w:rsidRPr="00146BAC">
              <w:rPr>
                <w:sz w:val="10"/>
                <w:szCs w:val="14"/>
              </w:rPr>
              <w:t>1</w:t>
            </w:r>
          </w:p>
        </w:tc>
        <w:tc>
          <w:tcPr>
            <w:tcW w:w="361" w:type="pct"/>
            <w:tcBorders>
              <w:top w:val="single" w:sz="4" w:space="0" w:color="auto"/>
              <w:left w:val="single" w:sz="4" w:space="0" w:color="auto"/>
              <w:bottom w:val="single" w:sz="4" w:space="0" w:color="auto"/>
              <w:right w:val="single" w:sz="4" w:space="0" w:color="auto"/>
            </w:tcBorders>
            <w:vAlign w:val="center"/>
          </w:tcPr>
          <w:p w:rsidR="00146BAC" w:rsidRPr="00146BAC" w:rsidRDefault="00146BAC" w:rsidP="00146BAC">
            <w:pPr>
              <w:widowControl w:val="0"/>
              <w:autoSpaceDE w:val="0"/>
              <w:autoSpaceDN w:val="0"/>
              <w:adjustRightInd w:val="0"/>
              <w:jc w:val="center"/>
              <w:rPr>
                <w:sz w:val="10"/>
                <w:szCs w:val="14"/>
              </w:rPr>
            </w:pPr>
            <w:r w:rsidRPr="00146BAC">
              <w:rPr>
                <w:sz w:val="10"/>
                <w:szCs w:val="14"/>
              </w:rPr>
              <w:t>2</w:t>
            </w:r>
          </w:p>
        </w:tc>
        <w:tc>
          <w:tcPr>
            <w:tcW w:w="320" w:type="pct"/>
            <w:tcBorders>
              <w:top w:val="single" w:sz="4" w:space="0" w:color="auto"/>
              <w:left w:val="single" w:sz="4" w:space="0" w:color="auto"/>
              <w:bottom w:val="single" w:sz="4" w:space="0" w:color="auto"/>
              <w:right w:val="single" w:sz="4" w:space="0" w:color="auto"/>
            </w:tcBorders>
            <w:vAlign w:val="center"/>
          </w:tcPr>
          <w:p w:rsidR="00146BAC" w:rsidRPr="00146BAC" w:rsidRDefault="00146BAC" w:rsidP="00146BAC">
            <w:pPr>
              <w:widowControl w:val="0"/>
              <w:autoSpaceDE w:val="0"/>
              <w:autoSpaceDN w:val="0"/>
              <w:adjustRightInd w:val="0"/>
              <w:jc w:val="center"/>
              <w:rPr>
                <w:sz w:val="10"/>
                <w:szCs w:val="14"/>
              </w:rPr>
            </w:pPr>
            <w:r w:rsidRPr="00146BAC">
              <w:rPr>
                <w:sz w:val="10"/>
                <w:szCs w:val="14"/>
              </w:rPr>
              <w:t>3</w:t>
            </w:r>
          </w:p>
        </w:tc>
        <w:tc>
          <w:tcPr>
            <w:tcW w:w="461" w:type="pct"/>
            <w:gridSpan w:val="2"/>
            <w:tcBorders>
              <w:top w:val="single" w:sz="4" w:space="0" w:color="auto"/>
              <w:left w:val="single" w:sz="4" w:space="0" w:color="auto"/>
              <w:bottom w:val="single" w:sz="4" w:space="0" w:color="auto"/>
              <w:right w:val="single" w:sz="4" w:space="0" w:color="auto"/>
            </w:tcBorders>
            <w:vAlign w:val="center"/>
          </w:tcPr>
          <w:p w:rsidR="00146BAC" w:rsidRPr="00146BAC" w:rsidRDefault="00146BAC" w:rsidP="00146BAC">
            <w:pPr>
              <w:widowControl w:val="0"/>
              <w:autoSpaceDE w:val="0"/>
              <w:autoSpaceDN w:val="0"/>
              <w:adjustRightInd w:val="0"/>
              <w:jc w:val="center"/>
              <w:rPr>
                <w:sz w:val="10"/>
                <w:szCs w:val="14"/>
              </w:rPr>
            </w:pPr>
            <w:r w:rsidRPr="00146BAC">
              <w:rPr>
                <w:sz w:val="10"/>
                <w:szCs w:val="14"/>
              </w:rPr>
              <w:t>4</w:t>
            </w:r>
          </w:p>
        </w:tc>
        <w:tc>
          <w:tcPr>
            <w:tcW w:w="846" w:type="pct"/>
            <w:tcBorders>
              <w:top w:val="single" w:sz="4" w:space="0" w:color="auto"/>
              <w:left w:val="single" w:sz="4" w:space="0" w:color="auto"/>
              <w:bottom w:val="single" w:sz="4" w:space="0" w:color="auto"/>
              <w:right w:val="single" w:sz="4" w:space="0" w:color="auto"/>
            </w:tcBorders>
            <w:vAlign w:val="center"/>
          </w:tcPr>
          <w:p w:rsidR="00146BAC" w:rsidRPr="00146BAC" w:rsidRDefault="00146BAC" w:rsidP="00146BAC">
            <w:pPr>
              <w:widowControl w:val="0"/>
              <w:autoSpaceDE w:val="0"/>
              <w:autoSpaceDN w:val="0"/>
              <w:adjustRightInd w:val="0"/>
              <w:jc w:val="center"/>
              <w:rPr>
                <w:sz w:val="10"/>
                <w:szCs w:val="14"/>
              </w:rPr>
            </w:pPr>
            <w:r w:rsidRPr="00146BAC">
              <w:rPr>
                <w:sz w:val="10"/>
                <w:szCs w:val="14"/>
              </w:rPr>
              <w:t>5</w:t>
            </w:r>
          </w:p>
        </w:tc>
        <w:tc>
          <w:tcPr>
            <w:tcW w:w="687" w:type="pct"/>
            <w:tcBorders>
              <w:top w:val="single" w:sz="4" w:space="0" w:color="auto"/>
              <w:left w:val="single" w:sz="4" w:space="0" w:color="auto"/>
              <w:bottom w:val="single" w:sz="4" w:space="0" w:color="auto"/>
              <w:right w:val="single" w:sz="4" w:space="0" w:color="auto"/>
            </w:tcBorders>
            <w:vAlign w:val="center"/>
          </w:tcPr>
          <w:p w:rsidR="00146BAC" w:rsidRPr="00146BAC" w:rsidRDefault="00146BAC" w:rsidP="00146BAC">
            <w:pPr>
              <w:widowControl w:val="0"/>
              <w:autoSpaceDE w:val="0"/>
              <w:autoSpaceDN w:val="0"/>
              <w:adjustRightInd w:val="0"/>
              <w:jc w:val="center"/>
              <w:rPr>
                <w:sz w:val="10"/>
                <w:szCs w:val="14"/>
              </w:rPr>
            </w:pPr>
            <w:r w:rsidRPr="00146BAC">
              <w:rPr>
                <w:sz w:val="10"/>
                <w:szCs w:val="14"/>
              </w:rPr>
              <w:t>6</w:t>
            </w:r>
          </w:p>
        </w:tc>
        <w:tc>
          <w:tcPr>
            <w:tcW w:w="460" w:type="pct"/>
            <w:tcBorders>
              <w:top w:val="single" w:sz="4" w:space="0" w:color="auto"/>
              <w:left w:val="single" w:sz="4" w:space="0" w:color="auto"/>
              <w:bottom w:val="single" w:sz="4" w:space="0" w:color="auto"/>
              <w:right w:val="single" w:sz="4" w:space="0" w:color="auto"/>
            </w:tcBorders>
            <w:vAlign w:val="center"/>
          </w:tcPr>
          <w:p w:rsidR="00146BAC" w:rsidRPr="00146BAC" w:rsidRDefault="00146BAC" w:rsidP="00146BAC">
            <w:pPr>
              <w:widowControl w:val="0"/>
              <w:autoSpaceDE w:val="0"/>
              <w:autoSpaceDN w:val="0"/>
              <w:adjustRightInd w:val="0"/>
              <w:jc w:val="center"/>
              <w:rPr>
                <w:sz w:val="10"/>
                <w:szCs w:val="14"/>
              </w:rPr>
            </w:pPr>
            <w:r w:rsidRPr="00146BAC">
              <w:rPr>
                <w:sz w:val="10"/>
                <w:szCs w:val="14"/>
              </w:rPr>
              <w:t>7</w:t>
            </w:r>
          </w:p>
        </w:tc>
        <w:tc>
          <w:tcPr>
            <w:tcW w:w="609" w:type="pct"/>
            <w:tcBorders>
              <w:top w:val="single" w:sz="4" w:space="0" w:color="auto"/>
              <w:left w:val="single" w:sz="4" w:space="0" w:color="auto"/>
              <w:bottom w:val="single" w:sz="4" w:space="0" w:color="auto"/>
              <w:right w:val="single" w:sz="4" w:space="0" w:color="auto"/>
            </w:tcBorders>
            <w:vAlign w:val="center"/>
          </w:tcPr>
          <w:p w:rsidR="00146BAC" w:rsidRPr="00146BAC" w:rsidRDefault="00146BAC" w:rsidP="00146BAC">
            <w:pPr>
              <w:widowControl w:val="0"/>
              <w:autoSpaceDE w:val="0"/>
              <w:autoSpaceDN w:val="0"/>
              <w:adjustRightInd w:val="0"/>
              <w:jc w:val="center"/>
              <w:rPr>
                <w:sz w:val="10"/>
                <w:szCs w:val="14"/>
              </w:rPr>
            </w:pPr>
            <w:r w:rsidRPr="00146BAC">
              <w:rPr>
                <w:sz w:val="10"/>
                <w:szCs w:val="14"/>
              </w:rPr>
              <w:t>8</w:t>
            </w:r>
          </w:p>
        </w:tc>
        <w:tc>
          <w:tcPr>
            <w:tcW w:w="611" w:type="pct"/>
            <w:tcBorders>
              <w:top w:val="single" w:sz="4" w:space="0" w:color="auto"/>
              <w:left w:val="single" w:sz="4" w:space="0" w:color="auto"/>
              <w:bottom w:val="single" w:sz="4" w:space="0" w:color="auto"/>
              <w:right w:val="single" w:sz="4" w:space="0" w:color="auto"/>
            </w:tcBorders>
            <w:vAlign w:val="center"/>
          </w:tcPr>
          <w:p w:rsidR="00146BAC" w:rsidRPr="00146BAC" w:rsidRDefault="00146BAC" w:rsidP="00146BAC">
            <w:pPr>
              <w:widowControl w:val="0"/>
              <w:autoSpaceDE w:val="0"/>
              <w:autoSpaceDN w:val="0"/>
              <w:adjustRightInd w:val="0"/>
              <w:jc w:val="center"/>
              <w:rPr>
                <w:sz w:val="10"/>
                <w:szCs w:val="14"/>
              </w:rPr>
            </w:pPr>
            <w:r w:rsidRPr="00146BAC">
              <w:rPr>
                <w:sz w:val="10"/>
                <w:szCs w:val="14"/>
              </w:rPr>
              <w:t>9</w:t>
            </w:r>
          </w:p>
        </w:tc>
        <w:tc>
          <w:tcPr>
            <w:tcW w:w="442" w:type="pct"/>
            <w:tcBorders>
              <w:top w:val="single" w:sz="4" w:space="0" w:color="auto"/>
              <w:left w:val="single" w:sz="4" w:space="0" w:color="auto"/>
              <w:bottom w:val="single" w:sz="4" w:space="0" w:color="auto"/>
              <w:right w:val="single" w:sz="4" w:space="0" w:color="auto"/>
            </w:tcBorders>
            <w:vAlign w:val="center"/>
          </w:tcPr>
          <w:p w:rsidR="00146BAC" w:rsidRPr="00146BAC" w:rsidRDefault="00146BAC" w:rsidP="00146BAC">
            <w:pPr>
              <w:widowControl w:val="0"/>
              <w:autoSpaceDE w:val="0"/>
              <w:autoSpaceDN w:val="0"/>
              <w:adjustRightInd w:val="0"/>
              <w:jc w:val="center"/>
              <w:rPr>
                <w:sz w:val="10"/>
                <w:szCs w:val="14"/>
              </w:rPr>
            </w:pPr>
            <w:r w:rsidRPr="00146BAC">
              <w:rPr>
                <w:sz w:val="10"/>
                <w:szCs w:val="14"/>
              </w:rPr>
              <w:t>10</w:t>
            </w:r>
          </w:p>
        </w:tc>
      </w:tr>
      <w:tr w:rsidR="00146BAC" w:rsidRPr="00146BAC" w:rsidTr="00146BAC">
        <w:trPr>
          <w:trHeight w:val="20"/>
        </w:trPr>
        <w:tc>
          <w:tcPr>
            <w:tcW w:w="203" w:type="pct"/>
            <w:tcBorders>
              <w:top w:val="single" w:sz="4" w:space="0" w:color="auto"/>
              <w:left w:val="single" w:sz="4" w:space="0" w:color="auto"/>
              <w:bottom w:val="single" w:sz="4" w:space="0" w:color="auto"/>
              <w:right w:val="single" w:sz="4" w:space="0" w:color="auto"/>
            </w:tcBorders>
            <w:vAlign w:val="center"/>
          </w:tcPr>
          <w:p w:rsidR="00146BAC" w:rsidRPr="00146BAC" w:rsidRDefault="00146BAC" w:rsidP="00146BAC">
            <w:pPr>
              <w:widowControl w:val="0"/>
              <w:autoSpaceDE w:val="0"/>
              <w:autoSpaceDN w:val="0"/>
              <w:adjustRightInd w:val="0"/>
              <w:jc w:val="center"/>
              <w:rPr>
                <w:sz w:val="10"/>
                <w:szCs w:val="14"/>
              </w:rPr>
            </w:pPr>
            <w:r w:rsidRPr="00146BAC">
              <w:rPr>
                <w:sz w:val="10"/>
                <w:szCs w:val="14"/>
              </w:rPr>
              <w:t>1</w:t>
            </w:r>
          </w:p>
        </w:tc>
        <w:tc>
          <w:tcPr>
            <w:tcW w:w="361" w:type="pct"/>
            <w:tcBorders>
              <w:top w:val="single" w:sz="4" w:space="0" w:color="auto"/>
              <w:left w:val="single" w:sz="4" w:space="0" w:color="auto"/>
              <w:bottom w:val="single" w:sz="4" w:space="0" w:color="auto"/>
              <w:right w:val="single" w:sz="4" w:space="0" w:color="auto"/>
            </w:tcBorders>
            <w:vAlign w:val="center"/>
          </w:tcPr>
          <w:p w:rsidR="00146BAC" w:rsidRPr="00146BAC" w:rsidRDefault="00146BAC" w:rsidP="00146BAC">
            <w:pPr>
              <w:widowControl w:val="0"/>
              <w:autoSpaceDE w:val="0"/>
              <w:autoSpaceDN w:val="0"/>
              <w:adjustRightInd w:val="0"/>
              <w:jc w:val="center"/>
              <w:rPr>
                <w:sz w:val="10"/>
                <w:szCs w:val="14"/>
              </w:rPr>
            </w:pPr>
          </w:p>
        </w:tc>
        <w:tc>
          <w:tcPr>
            <w:tcW w:w="320" w:type="pct"/>
            <w:tcBorders>
              <w:top w:val="single" w:sz="4" w:space="0" w:color="auto"/>
              <w:left w:val="single" w:sz="4" w:space="0" w:color="auto"/>
              <w:bottom w:val="single" w:sz="4" w:space="0" w:color="auto"/>
              <w:right w:val="single" w:sz="4" w:space="0" w:color="auto"/>
            </w:tcBorders>
            <w:vAlign w:val="center"/>
          </w:tcPr>
          <w:p w:rsidR="00146BAC" w:rsidRPr="00146BAC" w:rsidRDefault="00146BAC" w:rsidP="00146BAC">
            <w:pPr>
              <w:widowControl w:val="0"/>
              <w:autoSpaceDE w:val="0"/>
              <w:autoSpaceDN w:val="0"/>
              <w:adjustRightInd w:val="0"/>
              <w:jc w:val="center"/>
              <w:rPr>
                <w:sz w:val="10"/>
                <w:szCs w:val="14"/>
              </w:rPr>
            </w:pPr>
          </w:p>
        </w:tc>
        <w:tc>
          <w:tcPr>
            <w:tcW w:w="461" w:type="pct"/>
            <w:gridSpan w:val="2"/>
            <w:tcBorders>
              <w:top w:val="single" w:sz="4" w:space="0" w:color="auto"/>
              <w:left w:val="single" w:sz="4" w:space="0" w:color="auto"/>
              <w:bottom w:val="single" w:sz="4" w:space="0" w:color="auto"/>
              <w:right w:val="single" w:sz="4" w:space="0" w:color="auto"/>
            </w:tcBorders>
            <w:vAlign w:val="center"/>
          </w:tcPr>
          <w:p w:rsidR="00146BAC" w:rsidRPr="00146BAC" w:rsidRDefault="00146BAC" w:rsidP="00146BAC">
            <w:pPr>
              <w:widowControl w:val="0"/>
              <w:autoSpaceDE w:val="0"/>
              <w:autoSpaceDN w:val="0"/>
              <w:adjustRightInd w:val="0"/>
              <w:jc w:val="center"/>
              <w:rPr>
                <w:sz w:val="10"/>
                <w:szCs w:val="14"/>
              </w:rPr>
            </w:pPr>
          </w:p>
        </w:tc>
        <w:tc>
          <w:tcPr>
            <w:tcW w:w="846" w:type="pct"/>
            <w:tcBorders>
              <w:top w:val="single" w:sz="4" w:space="0" w:color="auto"/>
              <w:left w:val="single" w:sz="4" w:space="0" w:color="auto"/>
              <w:bottom w:val="single" w:sz="4" w:space="0" w:color="auto"/>
              <w:right w:val="single" w:sz="4" w:space="0" w:color="auto"/>
            </w:tcBorders>
            <w:vAlign w:val="center"/>
          </w:tcPr>
          <w:p w:rsidR="00146BAC" w:rsidRPr="00146BAC" w:rsidRDefault="00146BAC" w:rsidP="00146BAC">
            <w:pPr>
              <w:widowControl w:val="0"/>
              <w:autoSpaceDE w:val="0"/>
              <w:autoSpaceDN w:val="0"/>
              <w:adjustRightInd w:val="0"/>
              <w:jc w:val="center"/>
              <w:rPr>
                <w:sz w:val="10"/>
                <w:szCs w:val="14"/>
              </w:rPr>
            </w:pPr>
          </w:p>
        </w:tc>
        <w:tc>
          <w:tcPr>
            <w:tcW w:w="687" w:type="pct"/>
            <w:tcBorders>
              <w:top w:val="single" w:sz="4" w:space="0" w:color="auto"/>
              <w:left w:val="single" w:sz="4" w:space="0" w:color="auto"/>
              <w:bottom w:val="single" w:sz="4" w:space="0" w:color="auto"/>
              <w:right w:val="single" w:sz="4" w:space="0" w:color="auto"/>
            </w:tcBorders>
            <w:vAlign w:val="center"/>
          </w:tcPr>
          <w:p w:rsidR="00146BAC" w:rsidRPr="00146BAC" w:rsidRDefault="00146BAC" w:rsidP="00146BAC">
            <w:pPr>
              <w:widowControl w:val="0"/>
              <w:autoSpaceDE w:val="0"/>
              <w:autoSpaceDN w:val="0"/>
              <w:adjustRightInd w:val="0"/>
              <w:jc w:val="center"/>
              <w:rPr>
                <w:sz w:val="10"/>
                <w:szCs w:val="14"/>
              </w:rPr>
            </w:pPr>
          </w:p>
        </w:tc>
        <w:tc>
          <w:tcPr>
            <w:tcW w:w="460" w:type="pct"/>
            <w:tcBorders>
              <w:top w:val="single" w:sz="4" w:space="0" w:color="auto"/>
              <w:left w:val="single" w:sz="4" w:space="0" w:color="auto"/>
              <w:bottom w:val="single" w:sz="4" w:space="0" w:color="auto"/>
              <w:right w:val="single" w:sz="4" w:space="0" w:color="auto"/>
            </w:tcBorders>
            <w:vAlign w:val="center"/>
          </w:tcPr>
          <w:p w:rsidR="00146BAC" w:rsidRPr="00146BAC" w:rsidRDefault="00146BAC" w:rsidP="00146BAC">
            <w:pPr>
              <w:widowControl w:val="0"/>
              <w:autoSpaceDE w:val="0"/>
              <w:autoSpaceDN w:val="0"/>
              <w:adjustRightInd w:val="0"/>
              <w:jc w:val="center"/>
              <w:rPr>
                <w:sz w:val="10"/>
                <w:szCs w:val="14"/>
              </w:rPr>
            </w:pPr>
          </w:p>
        </w:tc>
        <w:tc>
          <w:tcPr>
            <w:tcW w:w="609" w:type="pct"/>
            <w:tcBorders>
              <w:top w:val="single" w:sz="4" w:space="0" w:color="auto"/>
              <w:left w:val="single" w:sz="4" w:space="0" w:color="auto"/>
              <w:bottom w:val="single" w:sz="4" w:space="0" w:color="auto"/>
              <w:right w:val="single" w:sz="4" w:space="0" w:color="auto"/>
            </w:tcBorders>
            <w:vAlign w:val="center"/>
          </w:tcPr>
          <w:p w:rsidR="00146BAC" w:rsidRPr="00146BAC" w:rsidRDefault="00146BAC" w:rsidP="00146BAC">
            <w:pPr>
              <w:widowControl w:val="0"/>
              <w:autoSpaceDE w:val="0"/>
              <w:autoSpaceDN w:val="0"/>
              <w:adjustRightInd w:val="0"/>
              <w:jc w:val="center"/>
              <w:rPr>
                <w:sz w:val="10"/>
                <w:szCs w:val="14"/>
              </w:rPr>
            </w:pPr>
          </w:p>
        </w:tc>
        <w:tc>
          <w:tcPr>
            <w:tcW w:w="611" w:type="pct"/>
            <w:tcBorders>
              <w:top w:val="single" w:sz="4" w:space="0" w:color="auto"/>
              <w:left w:val="single" w:sz="4" w:space="0" w:color="auto"/>
              <w:bottom w:val="single" w:sz="4" w:space="0" w:color="auto"/>
              <w:right w:val="single" w:sz="4" w:space="0" w:color="auto"/>
            </w:tcBorders>
            <w:vAlign w:val="center"/>
          </w:tcPr>
          <w:p w:rsidR="00146BAC" w:rsidRPr="00146BAC" w:rsidRDefault="00146BAC" w:rsidP="00146BAC">
            <w:pPr>
              <w:widowControl w:val="0"/>
              <w:autoSpaceDE w:val="0"/>
              <w:autoSpaceDN w:val="0"/>
              <w:adjustRightInd w:val="0"/>
              <w:jc w:val="center"/>
              <w:rPr>
                <w:sz w:val="10"/>
                <w:szCs w:val="14"/>
              </w:rPr>
            </w:pPr>
          </w:p>
        </w:tc>
        <w:tc>
          <w:tcPr>
            <w:tcW w:w="442" w:type="pct"/>
            <w:tcBorders>
              <w:top w:val="single" w:sz="4" w:space="0" w:color="auto"/>
              <w:left w:val="single" w:sz="4" w:space="0" w:color="auto"/>
              <w:bottom w:val="single" w:sz="4" w:space="0" w:color="auto"/>
              <w:right w:val="single" w:sz="4" w:space="0" w:color="auto"/>
            </w:tcBorders>
            <w:vAlign w:val="center"/>
          </w:tcPr>
          <w:p w:rsidR="00146BAC" w:rsidRPr="00146BAC" w:rsidRDefault="00146BAC" w:rsidP="00146BAC">
            <w:pPr>
              <w:widowControl w:val="0"/>
              <w:autoSpaceDE w:val="0"/>
              <w:autoSpaceDN w:val="0"/>
              <w:adjustRightInd w:val="0"/>
              <w:jc w:val="center"/>
              <w:rPr>
                <w:sz w:val="10"/>
                <w:szCs w:val="14"/>
              </w:rPr>
            </w:pPr>
          </w:p>
        </w:tc>
      </w:tr>
      <w:tr w:rsidR="00146BAC" w:rsidRPr="00146BAC" w:rsidTr="00146BAC">
        <w:trPr>
          <w:trHeight w:val="20"/>
        </w:trPr>
        <w:tc>
          <w:tcPr>
            <w:tcW w:w="203" w:type="pct"/>
            <w:tcBorders>
              <w:top w:val="single" w:sz="4" w:space="0" w:color="auto"/>
              <w:left w:val="single" w:sz="4" w:space="0" w:color="auto"/>
              <w:bottom w:val="single" w:sz="4" w:space="0" w:color="auto"/>
              <w:right w:val="single" w:sz="4" w:space="0" w:color="auto"/>
            </w:tcBorders>
            <w:vAlign w:val="center"/>
          </w:tcPr>
          <w:p w:rsidR="00146BAC" w:rsidRPr="00146BAC" w:rsidRDefault="00146BAC" w:rsidP="00146BAC">
            <w:pPr>
              <w:widowControl w:val="0"/>
              <w:autoSpaceDE w:val="0"/>
              <w:autoSpaceDN w:val="0"/>
              <w:adjustRightInd w:val="0"/>
              <w:jc w:val="center"/>
              <w:rPr>
                <w:sz w:val="10"/>
                <w:szCs w:val="14"/>
              </w:rPr>
            </w:pPr>
            <w:r w:rsidRPr="00146BAC">
              <w:rPr>
                <w:sz w:val="10"/>
                <w:szCs w:val="14"/>
              </w:rPr>
              <w:t>2</w:t>
            </w:r>
          </w:p>
        </w:tc>
        <w:tc>
          <w:tcPr>
            <w:tcW w:w="361" w:type="pct"/>
            <w:tcBorders>
              <w:top w:val="single" w:sz="4" w:space="0" w:color="auto"/>
              <w:left w:val="single" w:sz="4" w:space="0" w:color="auto"/>
              <w:bottom w:val="single" w:sz="4" w:space="0" w:color="auto"/>
              <w:right w:val="single" w:sz="4" w:space="0" w:color="auto"/>
            </w:tcBorders>
            <w:vAlign w:val="center"/>
          </w:tcPr>
          <w:p w:rsidR="00146BAC" w:rsidRPr="00146BAC" w:rsidRDefault="00146BAC" w:rsidP="00146BAC">
            <w:pPr>
              <w:widowControl w:val="0"/>
              <w:autoSpaceDE w:val="0"/>
              <w:autoSpaceDN w:val="0"/>
              <w:adjustRightInd w:val="0"/>
              <w:jc w:val="center"/>
              <w:rPr>
                <w:sz w:val="10"/>
                <w:szCs w:val="14"/>
              </w:rPr>
            </w:pPr>
          </w:p>
        </w:tc>
        <w:tc>
          <w:tcPr>
            <w:tcW w:w="320" w:type="pct"/>
            <w:tcBorders>
              <w:top w:val="single" w:sz="4" w:space="0" w:color="auto"/>
              <w:left w:val="single" w:sz="4" w:space="0" w:color="auto"/>
              <w:bottom w:val="single" w:sz="4" w:space="0" w:color="auto"/>
              <w:right w:val="single" w:sz="4" w:space="0" w:color="auto"/>
            </w:tcBorders>
            <w:vAlign w:val="center"/>
          </w:tcPr>
          <w:p w:rsidR="00146BAC" w:rsidRPr="00146BAC" w:rsidRDefault="00146BAC" w:rsidP="00146BAC">
            <w:pPr>
              <w:widowControl w:val="0"/>
              <w:autoSpaceDE w:val="0"/>
              <w:autoSpaceDN w:val="0"/>
              <w:adjustRightInd w:val="0"/>
              <w:jc w:val="center"/>
              <w:rPr>
                <w:sz w:val="10"/>
                <w:szCs w:val="14"/>
              </w:rPr>
            </w:pPr>
          </w:p>
        </w:tc>
        <w:tc>
          <w:tcPr>
            <w:tcW w:w="461" w:type="pct"/>
            <w:gridSpan w:val="2"/>
            <w:tcBorders>
              <w:top w:val="single" w:sz="4" w:space="0" w:color="auto"/>
              <w:left w:val="single" w:sz="4" w:space="0" w:color="auto"/>
              <w:bottom w:val="single" w:sz="4" w:space="0" w:color="auto"/>
              <w:right w:val="single" w:sz="4" w:space="0" w:color="auto"/>
            </w:tcBorders>
            <w:vAlign w:val="center"/>
          </w:tcPr>
          <w:p w:rsidR="00146BAC" w:rsidRPr="00146BAC" w:rsidRDefault="00146BAC" w:rsidP="00146BAC">
            <w:pPr>
              <w:widowControl w:val="0"/>
              <w:autoSpaceDE w:val="0"/>
              <w:autoSpaceDN w:val="0"/>
              <w:adjustRightInd w:val="0"/>
              <w:jc w:val="center"/>
              <w:rPr>
                <w:sz w:val="10"/>
                <w:szCs w:val="14"/>
              </w:rPr>
            </w:pPr>
          </w:p>
        </w:tc>
        <w:tc>
          <w:tcPr>
            <w:tcW w:w="846" w:type="pct"/>
            <w:tcBorders>
              <w:top w:val="single" w:sz="4" w:space="0" w:color="auto"/>
              <w:left w:val="single" w:sz="4" w:space="0" w:color="auto"/>
              <w:bottom w:val="single" w:sz="4" w:space="0" w:color="auto"/>
              <w:right w:val="single" w:sz="4" w:space="0" w:color="auto"/>
            </w:tcBorders>
            <w:vAlign w:val="center"/>
          </w:tcPr>
          <w:p w:rsidR="00146BAC" w:rsidRPr="00146BAC" w:rsidRDefault="00146BAC" w:rsidP="00146BAC">
            <w:pPr>
              <w:widowControl w:val="0"/>
              <w:autoSpaceDE w:val="0"/>
              <w:autoSpaceDN w:val="0"/>
              <w:adjustRightInd w:val="0"/>
              <w:jc w:val="center"/>
              <w:rPr>
                <w:sz w:val="10"/>
                <w:szCs w:val="14"/>
              </w:rPr>
            </w:pPr>
          </w:p>
        </w:tc>
        <w:tc>
          <w:tcPr>
            <w:tcW w:w="687" w:type="pct"/>
            <w:tcBorders>
              <w:top w:val="single" w:sz="4" w:space="0" w:color="auto"/>
              <w:left w:val="single" w:sz="4" w:space="0" w:color="auto"/>
              <w:bottom w:val="single" w:sz="4" w:space="0" w:color="auto"/>
              <w:right w:val="single" w:sz="4" w:space="0" w:color="auto"/>
            </w:tcBorders>
            <w:vAlign w:val="center"/>
          </w:tcPr>
          <w:p w:rsidR="00146BAC" w:rsidRPr="00146BAC" w:rsidRDefault="00146BAC" w:rsidP="00146BAC">
            <w:pPr>
              <w:widowControl w:val="0"/>
              <w:autoSpaceDE w:val="0"/>
              <w:autoSpaceDN w:val="0"/>
              <w:adjustRightInd w:val="0"/>
              <w:jc w:val="center"/>
              <w:rPr>
                <w:sz w:val="10"/>
                <w:szCs w:val="14"/>
              </w:rPr>
            </w:pPr>
          </w:p>
        </w:tc>
        <w:tc>
          <w:tcPr>
            <w:tcW w:w="460" w:type="pct"/>
            <w:tcBorders>
              <w:top w:val="single" w:sz="4" w:space="0" w:color="auto"/>
              <w:left w:val="single" w:sz="4" w:space="0" w:color="auto"/>
              <w:bottom w:val="single" w:sz="4" w:space="0" w:color="auto"/>
              <w:right w:val="single" w:sz="4" w:space="0" w:color="auto"/>
            </w:tcBorders>
            <w:vAlign w:val="center"/>
          </w:tcPr>
          <w:p w:rsidR="00146BAC" w:rsidRPr="00146BAC" w:rsidRDefault="00146BAC" w:rsidP="00146BAC">
            <w:pPr>
              <w:widowControl w:val="0"/>
              <w:autoSpaceDE w:val="0"/>
              <w:autoSpaceDN w:val="0"/>
              <w:adjustRightInd w:val="0"/>
              <w:jc w:val="center"/>
              <w:rPr>
                <w:sz w:val="10"/>
                <w:szCs w:val="14"/>
              </w:rPr>
            </w:pPr>
          </w:p>
        </w:tc>
        <w:tc>
          <w:tcPr>
            <w:tcW w:w="609" w:type="pct"/>
            <w:tcBorders>
              <w:top w:val="single" w:sz="4" w:space="0" w:color="auto"/>
              <w:left w:val="single" w:sz="4" w:space="0" w:color="auto"/>
              <w:bottom w:val="single" w:sz="4" w:space="0" w:color="auto"/>
              <w:right w:val="single" w:sz="4" w:space="0" w:color="auto"/>
            </w:tcBorders>
            <w:vAlign w:val="center"/>
          </w:tcPr>
          <w:p w:rsidR="00146BAC" w:rsidRPr="00146BAC" w:rsidRDefault="00146BAC" w:rsidP="00146BAC">
            <w:pPr>
              <w:widowControl w:val="0"/>
              <w:autoSpaceDE w:val="0"/>
              <w:autoSpaceDN w:val="0"/>
              <w:adjustRightInd w:val="0"/>
              <w:jc w:val="center"/>
              <w:rPr>
                <w:sz w:val="10"/>
                <w:szCs w:val="14"/>
              </w:rPr>
            </w:pPr>
          </w:p>
        </w:tc>
        <w:tc>
          <w:tcPr>
            <w:tcW w:w="611" w:type="pct"/>
            <w:tcBorders>
              <w:top w:val="single" w:sz="4" w:space="0" w:color="auto"/>
              <w:left w:val="single" w:sz="4" w:space="0" w:color="auto"/>
              <w:bottom w:val="single" w:sz="4" w:space="0" w:color="auto"/>
              <w:right w:val="single" w:sz="4" w:space="0" w:color="auto"/>
            </w:tcBorders>
            <w:vAlign w:val="center"/>
          </w:tcPr>
          <w:p w:rsidR="00146BAC" w:rsidRPr="00146BAC" w:rsidRDefault="00146BAC" w:rsidP="00146BAC">
            <w:pPr>
              <w:widowControl w:val="0"/>
              <w:autoSpaceDE w:val="0"/>
              <w:autoSpaceDN w:val="0"/>
              <w:adjustRightInd w:val="0"/>
              <w:jc w:val="center"/>
              <w:rPr>
                <w:sz w:val="10"/>
                <w:szCs w:val="14"/>
              </w:rPr>
            </w:pPr>
          </w:p>
        </w:tc>
        <w:tc>
          <w:tcPr>
            <w:tcW w:w="442" w:type="pct"/>
            <w:tcBorders>
              <w:top w:val="single" w:sz="4" w:space="0" w:color="auto"/>
              <w:left w:val="single" w:sz="4" w:space="0" w:color="auto"/>
              <w:bottom w:val="single" w:sz="4" w:space="0" w:color="auto"/>
              <w:right w:val="single" w:sz="4" w:space="0" w:color="auto"/>
            </w:tcBorders>
            <w:vAlign w:val="center"/>
          </w:tcPr>
          <w:p w:rsidR="00146BAC" w:rsidRPr="00146BAC" w:rsidRDefault="00146BAC" w:rsidP="00146BAC">
            <w:pPr>
              <w:widowControl w:val="0"/>
              <w:autoSpaceDE w:val="0"/>
              <w:autoSpaceDN w:val="0"/>
              <w:adjustRightInd w:val="0"/>
              <w:jc w:val="center"/>
              <w:rPr>
                <w:sz w:val="10"/>
                <w:szCs w:val="14"/>
              </w:rPr>
            </w:pPr>
          </w:p>
        </w:tc>
      </w:tr>
      <w:tr w:rsidR="00146BAC" w:rsidRPr="00146BAC" w:rsidTr="00146BAC">
        <w:trPr>
          <w:trHeight w:val="20"/>
        </w:trPr>
        <w:tc>
          <w:tcPr>
            <w:tcW w:w="203" w:type="pct"/>
            <w:tcBorders>
              <w:top w:val="single" w:sz="4" w:space="0" w:color="auto"/>
              <w:left w:val="single" w:sz="4" w:space="0" w:color="auto"/>
              <w:bottom w:val="single" w:sz="4" w:space="0" w:color="auto"/>
              <w:right w:val="single" w:sz="4" w:space="0" w:color="auto"/>
            </w:tcBorders>
            <w:vAlign w:val="center"/>
          </w:tcPr>
          <w:p w:rsidR="00146BAC" w:rsidRPr="00146BAC" w:rsidRDefault="00146BAC" w:rsidP="00146BAC">
            <w:pPr>
              <w:widowControl w:val="0"/>
              <w:autoSpaceDE w:val="0"/>
              <w:autoSpaceDN w:val="0"/>
              <w:adjustRightInd w:val="0"/>
              <w:jc w:val="center"/>
              <w:rPr>
                <w:sz w:val="10"/>
                <w:szCs w:val="14"/>
              </w:rPr>
            </w:pPr>
            <w:r w:rsidRPr="00146BAC">
              <w:rPr>
                <w:sz w:val="10"/>
                <w:szCs w:val="14"/>
              </w:rPr>
              <w:t>3</w:t>
            </w:r>
          </w:p>
        </w:tc>
        <w:tc>
          <w:tcPr>
            <w:tcW w:w="361" w:type="pct"/>
            <w:tcBorders>
              <w:top w:val="single" w:sz="4" w:space="0" w:color="auto"/>
              <w:left w:val="single" w:sz="4" w:space="0" w:color="auto"/>
              <w:bottom w:val="single" w:sz="4" w:space="0" w:color="auto"/>
              <w:right w:val="single" w:sz="4" w:space="0" w:color="auto"/>
            </w:tcBorders>
            <w:vAlign w:val="center"/>
          </w:tcPr>
          <w:p w:rsidR="00146BAC" w:rsidRPr="00146BAC" w:rsidRDefault="00146BAC" w:rsidP="00146BAC">
            <w:pPr>
              <w:widowControl w:val="0"/>
              <w:autoSpaceDE w:val="0"/>
              <w:autoSpaceDN w:val="0"/>
              <w:adjustRightInd w:val="0"/>
              <w:jc w:val="center"/>
              <w:rPr>
                <w:sz w:val="10"/>
                <w:szCs w:val="14"/>
              </w:rPr>
            </w:pPr>
          </w:p>
        </w:tc>
        <w:tc>
          <w:tcPr>
            <w:tcW w:w="320" w:type="pct"/>
            <w:tcBorders>
              <w:top w:val="single" w:sz="4" w:space="0" w:color="auto"/>
              <w:left w:val="single" w:sz="4" w:space="0" w:color="auto"/>
              <w:bottom w:val="single" w:sz="4" w:space="0" w:color="auto"/>
              <w:right w:val="single" w:sz="4" w:space="0" w:color="auto"/>
            </w:tcBorders>
            <w:vAlign w:val="center"/>
          </w:tcPr>
          <w:p w:rsidR="00146BAC" w:rsidRPr="00146BAC" w:rsidRDefault="00146BAC" w:rsidP="00146BAC">
            <w:pPr>
              <w:widowControl w:val="0"/>
              <w:autoSpaceDE w:val="0"/>
              <w:autoSpaceDN w:val="0"/>
              <w:adjustRightInd w:val="0"/>
              <w:jc w:val="center"/>
              <w:rPr>
                <w:sz w:val="10"/>
                <w:szCs w:val="14"/>
              </w:rPr>
            </w:pPr>
          </w:p>
        </w:tc>
        <w:tc>
          <w:tcPr>
            <w:tcW w:w="461" w:type="pct"/>
            <w:gridSpan w:val="2"/>
            <w:tcBorders>
              <w:top w:val="single" w:sz="4" w:space="0" w:color="auto"/>
              <w:left w:val="single" w:sz="4" w:space="0" w:color="auto"/>
              <w:bottom w:val="single" w:sz="4" w:space="0" w:color="auto"/>
              <w:right w:val="single" w:sz="4" w:space="0" w:color="auto"/>
            </w:tcBorders>
            <w:vAlign w:val="center"/>
          </w:tcPr>
          <w:p w:rsidR="00146BAC" w:rsidRPr="00146BAC" w:rsidRDefault="00146BAC" w:rsidP="00146BAC">
            <w:pPr>
              <w:widowControl w:val="0"/>
              <w:autoSpaceDE w:val="0"/>
              <w:autoSpaceDN w:val="0"/>
              <w:adjustRightInd w:val="0"/>
              <w:jc w:val="center"/>
              <w:rPr>
                <w:sz w:val="10"/>
                <w:szCs w:val="14"/>
              </w:rPr>
            </w:pPr>
          </w:p>
        </w:tc>
        <w:tc>
          <w:tcPr>
            <w:tcW w:w="846" w:type="pct"/>
            <w:tcBorders>
              <w:top w:val="single" w:sz="4" w:space="0" w:color="auto"/>
              <w:left w:val="single" w:sz="4" w:space="0" w:color="auto"/>
              <w:bottom w:val="single" w:sz="4" w:space="0" w:color="auto"/>
              <w:right w:val="single" w:sz="4" w:space="0" w:color="auto"/>
            </w:tcBorders>
            <w:vAlign w:val="center"/>
          </w:tcPr>
          <w:p w:rsidR="00146BAC" w:rsidRPr="00146BAC" w:rsidRDefault="00146BAC" w:rsidP="00146BAC">
            <w:pPr>
              <w:widowControl w:val="0"/>
              <w:autoSpaceDE w:val="0"/>
              <w:autoSpaceDN w:val="0"/>
              <w:adjustRightInd w:val="0"/>
              <w:jc w:val="center"/>
              <w:rPr>
                <w:sz w:val="10"/>
                <w:szCs w:val="14"/>
              </w:rPr>
            </w:pPr>
          </w:p>
        </w:tc>
        <w:tc>
          <w:tcPr>
            <w:tcW w:w="687" w:type="pct"/>
            <w:tcBorders>
              <w:top w:val="single" w:sz="4" w:space="0" w:color="auto"/>
              <w:left w:val="single" w:sz="4" w:space="0" w:color="auto"/>
              <w:bottom w:val="single" w:sz="4" w:space="0" w:color="auto"/>
              <w:right w:val="single" w:sz="4" w:space="0" w:color="auto"/>
            </w:tcBorders>
            <w:vAlign w:val="center"/>
          </w:tcPr>
          <w:p w:rsidR="00146BAC" w:rsidRPr="00146BAC" w:rsidRDefault="00146BAC" w:rsidP="00146BAC">
            <w:pPr>
              <w:widowControl w:val="0"/>
              <w:autoSpaceDE w:val="0"/>
              <w:autoSpaceDN w:val="0"/>
              <w:adjustRightInd w:val="0"/>
              <w:jc w:val="center"/>
              <w:rPr>
                <w:sz w:val="10"/>
                <w:szCs w:val="14"/>
              </w:rPr>
            </w:pPr>
          </w:p>
        </w:tc>
        <w:tc>
          <w:tcPr>
            <w:tcW w:w="460" w:type="pct"/>
            <w:tcBorders>
              <w:top w:val="single" w:sz="4" w:space="0" w:color="auto"/>
              <w:left w:val="single" w:sz="4" w:space="0" w:color="auto"/>
              <w:bottom w:val="single" w:sz="4" w:space="0" w:color="auto"/>
              <w:right w:val="single" w:sz="4" w:space="0" w:color="auto"/>
            </w:tcBorders>
            <w:vAlign w:val="center"/>
          </w:tcPr>
          <w:p w:rsidR="00146BAC" w:rsidRPr="00146BAC" w:rsidRDefault="00146BAC" w:rsidP="00146BAC">
            <w:pPr>
              <w:widowControl w:val="0"/>
              <w:autoSpaceDE w:val="0"/>
              <w:autoSpaceDN w:val="0"/>
              <w:adjustRightInd w:val="0"/>
              <w:jc w:val="center"/>
              <w:rPr>
                <w:sz w:val="10"/>
                <w:szCs w:val="14"/>
              </w:rPr>
            </w:pPr>
          </w:p>
        </w:tc>
        <w:tc>
          <w:tcPr>
            <w:tcW w:w="609" w:type="pct"/>
            <w:tcBorders>
              <w:top w:val="single" w:sz="4" w:space="0" w:color="auto"/>
              <w:left w:val="single" w:sz="4" w:space="0" w:color="auto"/>
              <w:bottom w:val="single" w:sz="4" w:space="0" w:color="auto"/>
              <w:right w:val="single" w:sz="4" w:space="0" w:color="auto"/>
            </w:tcBorders>
            <w:vAlign w:val="center"/>
          </w:tcPr>
          <w:p w:rsidR="00146BAC" w:rsidRPr="00146BAC" w:rsidRDefault="00146BAC" w:rsidP="00146BAC">
            <w:pPr>
              <w:widowControl w:val="0"/>
              <w:autoSpaceDE w:val="0"/>
              <w:autoSpaceDN w:val="0"/>
              <w:adjustRightInd w:val="0"/>
              <w:jc w:val="center"/>
              <w:rPr>
                <w:sz w:val="10"/>
                <w:szCs w:val="14"/>
              </w:rPr>
            </w:pPr>
          </w:p>
        </w:tc>
        <w:tc>
          <w:tcPr>
            <w:tcW w:w="611" w:type="pct"/>
            <w:tcBorders>
              <w:top w:val="single" w:sz="4" w:space="0" w:color="auto"/>
              <w:left w:val="single" w:sz="4" w:space="0" w:color="auto"/>
              <w:bottom w:val="single" w:sz="4" w:space="0" w:color="auto"/>
              <w:right w:val="single" w:sz="4" w:space="0" w:color="auto"/>
            </w:tcBorders>
            <w:vAlign w:val="center"/>
          </w:tcPr>
          <w:p w:rsidR="00146BAC" w:rsidRPr="00146BAC" w:rsidRDefault="00146BAC" w:rsidP="00146BAC">
            <w:pPr>
              <w:widowControl w:val="0"/>
              <w:autoSpaceDE w:val="0"/>
              <w:autoSpaceDN w:val="0"/>
              <w:adjustRightInd w:val="0"/>
              <w:jc w:val="center"/>
              <w:rPr>
                <w:sz w:val="10"/>
                <w:szCs w:val="14"/>
              </w:rPr>
            </w:pPr>
          </w:p>
        </w:tc>
        <w:tc>
          <w:tcPr>
            <w:tcW w:w="442" w:type="pct"/>
            <w:tcBorders>
              <w:top w:val="single" w:sz="4" w:space="0" w:color="auto"/>
              <w:left w:val="single" w:sz="4" w:space="0" w:color="auto"/>
              <w:bottom w:val="single" w:sz="4" w:space="0" w:color="auto"/>
              <w:right w:val="single" w:sz="4" w:space="0" w:color="auto"/>
            </w:tcBorders>
            <w:vAlign w:val="center"/>
          </w:tcPr>
          <w:p w:rsidR="00146BAC" w:rsidRPr="00146BAC" w:rsidRDefault="00146BAC" w:rsidP="00146BAC">
            <w:pPr>
              <w:widowControl w:val="0"/>
              <w:autoSpaceDE w:val="0"/>
              <w:autoSpaceDN w:val="0"/>
              <w:adjustRightInd w:val="0"/>
              <w:jc w:val="center"/>
              <w:rPr>
                <w:sz w:val="10"/>
                <w:szCs w:val="14"/>
              </w:rPr>
            </w:pPr>
          </w:p>
        </w:tc>
      </w:tr>
      <w:tr w:rsidR="00146BAC" w:rsidRPr="00146BAC" w:rsidTr="00146BAC">
        <w:trPr>
          <w:trHeight w:val="20"/>
        </w:trPr>
        <w:tc>
          <w:tcPr>
            <w:tcW w:w="203" w:type="pct"/>
            <w:tcBorders>
              <w:top w:val="single" w:sz="4" w:space="0" w:color="auto"/>
              <w:left w:val="single" w:sz="4" w:space="0" w:color="auto"/>
              <w:bottom w:val="single" w:sz="4" w:space="0" w:color="auto"/>
              <w:right w:val="single" w:sz="4" w:space="0" w:color="auto"/>
            </w:tcBorders>
            <w:vAlign w:val="center"/>
          </w:tcPr>
          <w:p w:rsidR="00146BAC" w:rsidRPr="00146BAC" w:rsidRDefault="00146BAC" w:rsidP="00146BAC">
            <w:pPr>
              <w:widowControl w:val="0"/>
              <w:autoSpaceDE w:val="0"/>
              <w:autoSpaceDN w:val="0"/>
              <w:adjustRightInd w:val="0"/>
              <w:jc w:val="center"/>
              <w:rPr>
                <w:sz w:val="10"/>
                <w:szCs w:val="14"/>
              </w:rPr>
            </w:pPr>
          </w:p>
        </w:tc>
        <w:tc>
          <w:tcPr>
            <w:tcW w:w="361" w:type="pct"/>
            <w:tcBorders>
              <w:top w:val="single" w:sz="4" w:space="0" w:color="auto"/>
              <w:left w:val="single" w:sz="4" w:space="0" w:color="auto"/>
              <w:bottom w:val="single" w:sz="4" w:space="0" w:color="auto"/>
              <w:right w:val="single" w:sz="4" w:space="0" w:color="auto"/>
            </w:tcBorders>
            <w:vAlign w:val="center"/>
          </w:tcPr>
          <w:p w:rsidR="00146BAC" w:rsidRPr="00146BAC" w:rsidRDefault="00146BAC" w:rsidP="00146BAC">
            <w:pPr>
              <w:widowControl w:val="0"/>
              <w:autoSpaceDE w:val="0"/>
              <w:autoSpaceDN w:val="0"/>
              <w:adjustRightInd w:val="0"/>
              <w:jc w:val="center"/>
              <w:rPr>
                <w:sz w:val="10"/>
                <w:szCs w:val="14"/>
              </w:rPr>
            </w:pPr>
          </w:p>
        </w:tc>
        <w:tc>
          <w:tcPr>
            <w:tcW w:w="320" w:type="pct"/>
            <w:tcBorders>
              <w:top w:val="single" w:sz="4" w:space="0" w:color="auto"/>
              <w:left w:val="single" w:sz="4" w:space="0" w:color="auto"/>
              <w:bottom w:val="single" w:sz="4" w:space="0" w:color="auto"/>
              <w:right w:val="single" w:sz="4" w:space="0" w:color="auto"/>
            </w:tcBorders>
            <w:vAlign w:val="center"/>
          </w:tcPr>
          <w:p w:rsidR="00146BAC" w:rsidRPr="00146BAC" w:rsidRDefault="00146BAC" w:rsidP="00146BAC">
            <w:pPr>
              <w:widowControl w:val="0"/>
              <w:autoSpaceDE w:val="0"/>
              <w:autoSpaceDN w:val="0"/>
              <w:adjustRightInd w:val="0"/>
              <w:jc w:val="center"/>
              <w:rPr>
                <w:sz w:val="10"/>
                <w:szCs w:val="14"/>
              </w:rPr>
            </w:pPr>
          </w:p>
        </w:tc>
        <w:tc>
          <w:tcPr>
            <w:tcW w:w="461" w:type="pct"/>
            <w:gridSpan w:val="2"/>
            <w:tcBorders>
              <w:top w:val="single" w:sz="4" w:space="0" w:color="auto"/>
              <w:left w:val="single" w:sz="4" w:space="0" w:color="auto"/>
              <w:bottom w:val="single" w:sz="4" w:space="0" w:color="auto"/>
              <w:right w:val="single" w:sz="4" w:space="0" w:color="auto"/>
            </w:tcBorders>
            <w:vAlign w:val="center"/>
          </w:tcPr>
          <w:p w:rsidR="00146BAC" w:rsidRPr="00146BAC" w:rsidRDefault="00146BAC" w:rsidP="00146BAC">
            <w:pPr>
              <w:widowControl w:val="0"/>
              <w:autoSpaceDE w:val="0"/>
              <w:autoSpaceDN w:val="0"/>
              <w:adjustRightInd w:val="0"/>
              <w:jc w:val="center"/>
              <w:rPr>
                <w:sz w:val="10"/>
                <w:szCs w:val="14"/>
              </w:rPr>
            </w:pPr>
          </w:p>
        </w:tc>
        <w:tc>
          <w:tcPr>
            <w:tcW w:w="846" w:type="pct"/>
            <w:tcBorders>
              <w:top w:val="single" w:sz="4" w:space="0" w:color="auto"/>
              <w:left w:val="single" w:sz="4" w:space="0" w:color="auto"/>
              <w:bottom w:val="single" w:sz="4" w:space="0" w:color="auto"/>
              <w:right w:val="single" w:sz="4" w:space="0" w:color="auto"/>
            </w:tcBorders>
            <w:vAlign w:val="center"/>
          </w:tcPr>
          <w:p w:rsidR="00146BAC" w:rsidRPr="00146BAC" w:rsidRDefault="00146BAC" w:rsidP="00146BAC">
            <w:pPr>
              <w:widowControl w:val="0"/>
              <w:autoSpaceDE w:val="0"/>
              <w:autoSpaceDN w:val="0"/>
              <w:adjustRightInd w:val="0"/>
              <w:jc w:val="center"/>
              <w:rPr>
                <w:sz w:val="10"/>
                <w:szCs w:val="14"/>
              </w:rPr>
            </w:pPr>
          </w:p>
        </w:tc>
        <w:tc>
          <w:tcPr>
            <w:tcW w:w="687" w:type="pct"/>
            <w:tcBorders>
              <w:top w:val="single" w:sz="4" w:space="0" w:color="auto"/>
              <w:left w:val="single" w:sz="4" w:space="0" w:color="auto"/>
              <w:bottom w:val="single" w:sz="4" w:space="0" w:color="auto"/>
              <w:right w:val="single" w:sz="4" w:space="0" w:color="auto"/>
            </w:tcBorders>
            <w:vAlign w:val="center"/>
          </w:tcPr>
          <w:p w:rsidR="00146BAC" w:rsidRPr="00146BAC" w:rsidRDefault="00146BAC" w:rsidP="00146BAC">
            <w:pPr>
              <w:widowControl w:val="0"/>
              <w:autoSpaceDE w:val="0"/>
              <w:autoSpaceDN w:val="0"/>
              <w:adjustRightInd w:val="0"/>
              <w:jc w:val="center"/>
              <w:rPr>
                <w:sz w:val="10"/>
                <w:szCs w:val="14"/>
              </w:rPr>
            </w:pPr>
          </w:p>
        </w:tc>
        <w:tc>
          <w:tcPr>
            <w:tcW w:w="460" w:type="pct"/>
            <w:tcBorders>
              <w:top w:val="single" w:sz="4" w:space="0" w:color="auto"/>
              <w:left w:val="single" w:sz="4" w:space="0" w:color="auto"/>
              <w:bottom w:val="single" w:sz="4" w:space="0" w:color="auto"/>
              <w:right w:val="single" w:sz="4" w:space="0" w:color="auto"/>
            </w:tcBorders>
            <w:vAlign w:val="center"/>
          </w:tcPr>
          <w:p w:rsidR="00146BAC" w:rsidRPr="00146BAC" w:rsidRDefault="00146BAC" w:rsidP="00146BAC">
            <w:pPr>
              <w:widowControl w:val="0"/>
              <w:autoSpaceDE w:val="0"/>
              <w:autoSpaceDN w:val="0"/>
              <w:adjustRightInd w:val="0"/>
              <w:jc w:val="center"/>
              <w:rPr>
                <w:sz w:val="10"/>
                <w:szCs w:val="14"/>
              </w:rPr>
            </w:pPr>
          </w:p>
        </w:tc>
        <w:tc>
          <w:tcPr>
            <w:tcW w:w="1220" w:type="pct"/>
            <w:gridSpan w:val="2"/>
            <w:tcBorders>
              <w:top w:val="single" w:sz="4" w:space="0" w:color="auto"/>
              <w:left w:val="single" w:sz="4" w:space="0" w:color="auto"/>
              <w:bottom w:val="single" w:sz="4" w:space="0" w:color="auto"/>
              <w:right w:val="single" w:sz="4" w:space="0" w:color="auto"/>
            </w:tcBorders>
            <w:vAlign w:val="center"/>
          </w:tcPr>
          <w:p w:rsidR="00146BAC" w:rsidRPr="00146BAC" w:rsidRDefault="00146BAC" w:rsidP="00146BAC">
            <w:pPr>
              <w:widowControl w:val="0"/>
              <w:autoSpaceDE w:val="0"/>
              <w:autoSpaceDN w:val="0"/>
              <w:adjustRightInd w:val="0"/>
              <w:jc w:val="center"/>
              <w:rPr>
                <w:sz w:val="10"/>
                <w:szCs w:val="14"/>
              </w:rPr>
            </w:pPr>
            <w:r w:rsidRPr="00146BAC">
              <w:rPr>
                <w:sz w:val="10"/>
                <w:szCs w:val="14"/>
              </w:rPr>
              <w:t>Итого по Коду БК</w:t>
            </w:r>
          </w:p>
        </w:tc>
        <w:tc>
          <w:tcPr>
            <w:tcW w:w="442" w:type="pct"/>
            <w:tcBorders>
              <w:top w:val="single" w:sz="4" w:space="0" w:color="auto"/>
              <w:left w:val="single" w:sz="4" w:space="0" w:color="auto"/>
              <w:bottom w:val="single" w:sz="4" w:space="0" w:color="auto"/>
              <w:right w:val="single" w:sz="4" w:space="0" w:color="auto"/>
            </w:tcBorders>
            <w:vAlign w:val="center"/>
          </w:tcPr>
          <w:p w:rsidR="00146BAC" w:rsidRPr="00146BAC" w:rsidRDefault="00146BAC" w:rsidP="00146BAC">
            <w:pPr>
              <w:widowControl w:val="0"/>
              <w:autoSpaceDE w:val="0"/>
              <w:autoSpaceDN w:val="0"/>
              <w:adjustRightInd w:val="0"/>
              <w:jc w:val="center"/>
              <w:rPr>
                <w:sz w:val="10"/>
                <w:szCs w:val="14"/>
              </w:rPr>
            </w:pPr>
          </w:p>
        </w:tc>
      </w:tr>
      <w:tr w:rsidR="00146BAC" w:rsidRPr="00146BAC" w:rsidTr="00146BAC">
        <w:trPr>
          <w:trHeight w:val="20"/>
        </w:trPr>
        <w:tc>
          <w:tcPr>
            <w:tcW w:w="1221" w:type="pct"/>
            <w:gridSpan w:val="4"/>
            <w:tcBorders>
              <w:top w:val="single" w:sz="4" w:space="0" w:color="auto"/>
            </w:tcBorders>
            <w:vAlign w:val="center"/>
          </w:tcPr>
          <w:p w:rsidR="00146BAC" w:rsidRPr="00146BAC" w:rsidRDefault="00146BAC" w:rsidP="00146BAC">
            <w:pPr>
              <w:widowControl w:val="0"/>
              <w:autoSpaceDE w:val="0"/>
              <w:autoSpaceDN w:val="0"/>
              <w:adjustRightInd w:val="0"/>
              <w:jc w:val="center"/>
              <w:rPr>
                <w:sz w:val="10"/>
                <w:szCs w:val="14"/>
              </w:rPr>
            </w:pPr>
          </w:p>
        </w:tc>
        <w:tc>
          <w:tcPr>
            <w:tcW w:w="3337" w:type="pct"/>
            <w:gridSpan w:val="6"/>
            <w:tcBorders>
              <w:top w:val="single" w:sz="4" w:space="0" w:color="auto"/>
              <w:right w:val="single" w:sz="4" w:space="0" w:color="auto"/>
            </w:tcBorders>
            <w:vAlign w:val="center"/>
          </w:tcPr>
          <w:p w:rsidR="00146BAC" w:rsidRPr="00146BAC" w:rsidRDefault="00146BAC" w:rsidP="00146BAC">
            <w:pPr>
              <w:widowControl w:val="0"/>
              <w:autoSpaceDE w:val="0"/>
              <w:autoSpaceDN w:val="0"/>
              <w:adjustRightInd w:val="0"/>
              <w:jc w:val="right"/>
              <w:rPr>
                <w:sz w:val="10"/>
                <w:szCs w:val="14"/>
              </w:rPr>
            </w:pPr>
            <w:r w:rsidRPr="00146BAC">
              <w:rPr>
                <w:sz w:val="10"/>
                <w:szCs w:val="14"/>
              </w:rPr>
              <w:t>ВСЕГО:</w:t>
            </w:r>
          </w:p>
        </w:tc>
        <w:tc>
          <w:tcPr>
            <w:tcW w:w="442" w:type="pct"/>
            <w:tcBorders>
              <w:top w:val="single" w:sz="4" w:space="0" w:color="auto"/>
              <w:left w:val="single" w:sz="4" w:space="0" w:color="auto"/>
              <w:bottom w:val="single" w:sz="4" w:space="0" w:color="auto"/>
              <w:right w:val="single" w:sz="4" w:space="0" w:color="auto"/>
            </w:tcBorders>
            <w:vAlign w:val="center"/>
          </w:tcPr>
          <w:p w:rsidR="00146BAC" w:rsidRPr="00146BAC" w:rsidRDefault="00146BAC" w:rsidP="00146BAC">
            <w:pPr>
              <w:widowControl w:val="0"/>
              <w:autoSpaceDE w:val="0"/>
              <w:autoSpaceDN w:val="0"/>
              <w:adjustRightInd w:val="0"/>
              <w:jc w:val="center"/>
              <w:rPr>
                <w:sz w:val="10"/>
                <w:szCs w:val="14"/>
              </w:rPr>
            </w:pPr>
          </w:p>
        </w:tc>
      </w:tr>
    </w:tbl>
    <w:p w:rsidR="00146BAC" w:rsidRPr="002F141B" w:rsidRDefault="00146BAC" w:rsidP="00146BAC">
      <w:pPr>
        <w:widowControl w:val="0"/>
        <w:autoSpaceDE w:val="0"/>
        <w:autoSpaceDN w:val="0"/>
        <w:adjustRightInd w:val="0"/>
        <w:rPr>
          <w:sz w:val="14"/>
          <w:szCs w:val="14"/>
        </w:rPr>
      </w:pPr>
    </w:p>
    <w:p w:rsidR="00146BAC" w:rsidRPr="002F141B" w:rsidRDefault="00146BAC" w:rsidP="00146BAC">
      <w:pPr>
        <w:widowControl w:val="0"/>
        <w:autoSpaceDE w:val="0"/>
        <w:autoSpaceDN w:val="0"/>
        <w:adjustRightInd w:val="0"/>
        <w:rPr>
          <w:rFonts w:cs="Arial"/>
          <w:sz w:val="14"/>
          <w:szCs w:val="14"/>
        </w:rPr>
      </w:pPr>
      <w:r w:rsidRPr="00146BAC">
        <w:rPr>
          <w:sz w:val="12"/>
          <w:szCs w:val="14"/>
        </w:rPr>
        <w:t xml:space="preserve">2. Расчет </w:t>
      </w:r>
      <w:r w:rsidRPr="00146BAC">
        <w:rPr>
          <w:rFonts w:cs="Arial"/>
          <w:sz w:val="12"/>
          <w:szCs w:val="14"/>
        </w:rPr>
        <w:t>объема (размера) Субсидии:</w:t>
      </w:r>
      <w:r w:rsidRPr="002F141B">
        <w:rPr>
          <w:rFonts w:cs="Arial"/>
          <w:sz w:val="14"/>
          <w:szCs w:val="14"/>
          <w:vertAlign w:val="superscript"/>
        </w:rPr>
        <w:footnoteReference w:id="40"/>
      </w:r>
    </w:p>
    <w:p w:rsidR="00146BAC" w:rsidRPr="002F141B" w:rsidRDefault="00146BAC" w:rsidP="00146BAC">
      <w:pPr>
        <w:widowControl w:val="0"/>
        <w:autoSpaceDE w:val="0"/>
        <w:autoSpaceDN w:val="0"/>
        <w:adjustRightInd w:val="0"/>
        <w:rPr>
          <w:sz w:val="14"/>
          <w:szCs w:val="14"/>
          <w:vertAlign w:val="superscript"/>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23"/>
        <w:gridCol w:w="282"/>
        <w:gridCol w:w="245"/>
        <w:gridCol w:w="230"/>
        <w:gridCol w:w="230"/>
        <w:gridCol w:w="46"/>
        <w:gridCol w:w="184"/>
        <w:gridCol w:w="93"/>
        <w:gridCol w:w="138"/>
        <w:gridCol w:w="231"/>
        <w:gridCol w:w="63"/>
        <w:gridCol w:w="121"/>
        <w:gridCol w:w="197"/>
        <w:gridCol w:w="34"/>
        <w:gridCol w:w="63"/>
        <w:gridCol w:w="167"/>
        <w:gridCol w:w="83"/>
        <w:gridCol w:w="148"/>
        <w:gridCol w:w="81"/>
        <w:gridCol w:w="195"/>
        <w:gridCol w:w="34"/>
        <w:gridCol w:w="243"/>
        <w:gridCol w:w="277"/>
        <w:gridCol w:w="230"/>
        <w:gridCol w:w="231"/>
        <w:gridCol w:w="230"/>
        <w:gridCol w:w="323"/>
        <w:gridCol w:w="276"/>
        <w:gridCol w:w="315"/>
      </w:tblGrid>
      <w:tr w:rsidR="00146BAC" w:rsidRPr="00146BAC" w:rsidTr="00146BAC">
        <w:trPr>
          <w:trHeight w:val="20"/>
        </w:trPr>
        <w:tc>
          <w:tcPr>
            <w:tcW w:w="119" w:type="pct"/>
            <w:vMerge w:val="restart"/>
          </w:tcPr>
          <w:p w:rsidR="00146BAC" w:rsidRPr="00146BAC" w:rsidRDefault="00146BAC" w:rsidP="00146BAC">
            <w:pPr>
              <w:jc w:val="center"/>
              <w:rPr>
                <w:sz w:val="12"/>
                <w:szCs w:val="14"/>
              </w:rPr>
            </w:pPr>
            <w:r w:rsidRPr="00146BAC">
              <w:rPr>
                <w:sz w:val="12"/>
                <w:szCs w:val="14"/>
              </w:rPr>
              <w:t xml:space="preserve">№ </w:t>
            </w:r>
            <w:proofErr w:type="gramStart"/>
            <w:r w:rsidRPr="00146BAC">
              <w:rPr>
                <w:sz w:val="12"/>
                <w:szCs w:val="14"/>
              </w:rPr>
              <w:t>п</w:t>
            </w:r>
            <w:proofErr w:type="gramEnd"/>
            <w:r w:rsidRPr="00146BAC">
              <w:rPr>
                <w:sz w:val="12"/>
                <w:szCs w:val="14"/>
              </w:rPr>
              <w:t>/п</w:t>
            </w:r>
          </w:p>
        </w:tc>
        <w:tc>
          <w:tcPr>
            <w:tcW w:w="275" w:type="pct"/>
            <w:vMerge w:val="restart"/>
          </w:tcPr>
          <w:p w:rsidR="00146BAC" w:rsidRPr="00146BAC" w:rsidRDefault="00146BAC" w:rsidP="00146BAC">
            <w:pPr>
              <w:jc w:val="center"/>
              <w:rPr>
                <w:sz w:val="12"/>
                <w:szCs w:val="14"/>
                <w:vertAlign w:val="superscript"/>
              </w:rPr>
            </w:pPr>
            <w:proofErr w:type="spellStart"/>
            <w:r w:rsidRPr="00146BAC">
              <w:rPr>
                <w:sz w:val="12"/>
                <w:szCs w:val="14"/>
              </w:rPr>
              <w:t>Уни-каль-ный</w:t>
            </w:r>
            <w:proofErr w:type="spellEnd"/>
            <w:r w:rsidRPr="00146BAC">
              <w:rPr>
                <w:sz w:val="12"/>
                <w:szCs w:val="14"/>
              </w:rPr>
              <w:t xml:space="preserve"> </w:t>
            </w:r>
            <w:r w:rsidRPr="00146BAC">
              <w:rPr>
                <w:sz w:val="12"/>
                <w:szCs w:val="14"/>
              </w:rPr>
              <w:br/>
              <w:t xml:space="preserve">номер </w:t>
            </w:r>
            <w:r w:rsidRPr="00146BAC">
              <w:rPr>
                <w:sz w:val="12"/>
                <w:szCs w:val="14"/>
              </w:rPr>
              <w:br/>
              <w:t xml:space="preserve">реестровой </w:t>
            </w:r>
            <w:r w:rsidRPr="00146BAC">
              <w:rPr>
                <w:sz w:val="12"/>
                <w:szCs w:val="14"/>
              </w:rPr>
              <w:br/>
              <w:t>записи Услуги (Услуг)</w:t>
            </w:r>
            <w:r w:rsidRPr="00146BAC">
              <w:rPr>
                <w:sz w:val="12"/>
                <w:szCs w:val="14"/>
                <w:vertAlign w:val="superscript"/>
              </w:rPr>
              <w:footnoteReference w:id="41"/>
            </w:r>
          </w:p>
        </w:tc>
        <w:tc>
          <w:tcPr>
            <w:tcW w:w="240" w:type="pct"/>
            <w:vMerge w:val="restart"/>
          </w:tcPr>
          <w:p w:rsidR="00146BAC" w:rsidRPr="00146BAC" w:rsidRDefault="00146BAC" w:rsidP="00146BAC">
            <w:pPr>
              <w:jc w:val="center"/>
              <w:rPr>
                <w:sz w:val="12"/>
                <w:szCs w:val="14"/>
                <w:vertAlign w:val="superscript"/>
              </w:rPr>
            </w:pPr>
            <w:proofErr w:type="spellStart"/>
            <w:proofErr w:type="gramStart"/>
            <w:r w:rsidRPr="00146BAC">
              <w:rPr>
                <w:sz w:val="12"/>
                <w:szCs w:val="14"/>
              </w:rPr>
              <w:t>Идентификацион-ный</w:t>
            </w:r>
            <w:proofErr w:type="spellEnd"/>
            <w:proofErr w:type="gramEnd"/>
            <w:r w:rsidRPr="00146BAC">
              <w:rPr>
                <w:sz w:val="12"/>
                <w:szCs w:val="14"/>
              </w:rPr>
              <w:t xml:space="preserve"> </w:t>
            </w:r>
            <w:r w:rsidRPr="00146BAC">
              <w:rPr>
                <w:sz w:val="12"/>
                <w:szCs w:val="14"/>
              </w:rPr>
              <w:br/>
              <w:t xml:space="preserve">номер </w:t>
            </w:r>
            <w:r w:rsidRPr="00146BAC">
              <w:rPr>
                <w:sz w:val="12"/>
                <w:szCs w:val="14"/>
              </w:rPr>
              <w:br/>
            </w:r>
            <w:proofErr w:type="spellStart"/>
            <w:r w:rsidRPr="00146BAC">
              <w:rPr>
                <w:sz w:val="12"/>
                <w:szCs w:val="14"/>
              </w:rPr>
              <w:t>соци-ально-го</w:t>
            </w:r>
            <w:proofErr w:type="spellEnd"/>
            <w:r w:rsidRPr="00146BAC">
              <w:rPr>
                <w:sz w:val="12"/>
                <w:szCs w:val="14"/>
              </w:rPr>
              <w:t xml:space="preserve"> </w:t>
            </w:r>
            <w:r w:rsidRPr="00146BAC">
              <w:rPr>
                <w:sz w:val="12"/>
                <w:szCs w:val="14"/>
              </w:rPr>
              <w:br/>
            </w:r>
            <w:proofErr w:type="spellStart"/>
            <w:r w:rsidRPr="00146BAC">
              <w:rPr>
                <w:sz w:val="12"/>
                <w:szCs w:val="14"/>
              </w:rPr>
              <w:t>серти</w:t>
            </w:r>
            <w:proofErr w:type="spellEnd"/>
            <w:r w:rsidRPr="00146BAC">
              <w:rPr>
                <w:sz w:val="12"/>
                <w:szCs w:val="14"/>
              </w:rPr>
              <w:t>-</w:t>
            </w:r>
            <w:proofErr w:type="spellStart"/>
            <w:r w:rsidRPr="00146BAC">
              <w:rPr>
                <w:sz w:val="12"/>
                <w:szCs w:val="14"/>
              </w:rPr>
              <w:lastRenderedPageBreak/>
              <w:t>фика</w:t>
            </w:r>
            <w:proofErr w:type="spellEnd"/>
            <w:r w:rsidRPr="00146BAC">
              <w:rPr>
                <w:sz w:val="12"/>
                <w:szCs w:val="14"/>
              </w:rPr>
              <w:t>-та</w:t>
            </w:r>
            <w:r w:rsidRPr="00146BAC">
              <w:rPr>
                <w:sz w:val="12"/>
                <w:szCs w:val="14"/>
                <w:vertAlign w:val="superscript"/>
              </w:rPr>
              <w:footnoteReference w:id="42"/>
            </w:r>
          </w:p>
        </w:tc>
        <w:tc>
          <w:tcPr>
            <w:tcW w:w="225" w:type="pct"/>
            <w:vMerge w:val="restart"/>
          </w:tcPr>
          <w:p w:rsidR="00146BAC" w:rsidRPr="00146BAC" w:rsidRDefault="00146BAC" w:rsidP="00146BAC">
            <w:pPr>
              <w:jc w:val="center"/>
              <w:rPr>
                <w:sz w:val="12"/>
                <w:szCs w:val="14"/>
                <w:vertAlign w:val="superscript"/>
              </w:rPr>
            </w:pPr>
            <w:r w:rsidRPr="00146BAC">
              <w:rPr>
                <w:sz w:val="12"/>
                <w:szCs w:val="14"/>
              </w:rPr>
              <w:t xml:space="preserve">Дата </w:t>
            </w:r>
            <w:r w:rsidRPr="00146BAC">
              <w:rPr>
                <w:sz w:val="12"/>
                <w:szCs w:val="14"/>
              </w:rPr>
              <w:br/>
            </w:r>
            <w:proofErr w:type="spellStart"/>
            <w:proofErr w:type="gramStart"/>
            <w:r w:rsidRPr="00146BAC">
              <w:rPr>
                <w:sz w:val="12"/>
                <w:szCs w:val="14"/>
              </w:rPr>
              <w:t>выда-чи</w:t>
            </w:r>
            <w:proofErr w:type="spellEnd"/>
            <w:proofErr w:type="gramEnd"/>
            <w:r w:rsidRPr="00146BAC">
              <w:rPr>
                <w:sz w:val="12"/>
                <w:szCs w:val="14"/>
              </w:rPr>
              <w:t xml:space="preserve"> </w:t>
            </w:r>
            <w:proofErr w:type="spellStart"/>
            <w:r w:rsidRPr="00146BAC">
              <w:rPr>
                <w:sz w:val="12"/>
                <w:szCs w:val="14"/>
              </w:rPr>
              <w:t>соци-ально-го</w:t>
            </w:r>
            <w:proofErr w:type="spellEnd"/>
            <w:r w:rsidRPr="00146BAC">
              <w:rPr>
                <w:sz w:val="12"/>
                <w:szCs w:val="14"/>
              </w:rPr>
              <w:t xml:space="preserve"> </w:t>
            </w:r>
            <w:r w:rsidRPr="00146BAC">
              <w:rPr>
                <w:sz w:val="12"/>
                <w:szCs w:val="14"/>
              </w:rPr>
              <w:br/>
            </w:r>
            <w:proofErr w:type="spellStart"/>
            <w:r w:rsidRPr="00146BAC">
              <w:rPr>
                <w:sz w:val="12"/>
                <w:szCs w:val="14"/>
              </w:rPr>
              <w:t>сертифика</w:t>
            </w:r>
            <w:proofErr w:type="spellEnd"/>
            <w:r w:rsidRPr="00146BAC">
              <w:rPr>
                <w:sz w:val="12"/>
                <w:szCs w:val="14"/>
              </w:rPr>
              <w:t>-та</w:t>
            </w:r>
            <w:r w:rsidRPr="00146BAC">
              <w:rPr>
                <w:sz w:val="12"/>
                <w:szCs w:val="14"/>
                <w:vertAlign w:val="superscript"/>
              </w:rPr>
              <w:footnoteReference w:id="43"/>
            </w:r>
          </w:p>
        </w:tc>
        <w:tc>
          <w:tcPr>
            <w:tcW w:w="225" w:type="pct"/>
            <w:vMerge w:val="restart"/>
          </w:tcPr>
          <w:p w:rsidR="00146BAC" w:rsidRPr="00146BAC" w:rsidRDefault="00146BAC" w:rsidP="00146BAC">
            <w:pPr>
              <w:jc w:val="center"/>
              <w:rPr>
                <w:sz w:val="12"/>
                <w:szCs w:val="14"/>
                <w:vertAlign w:val="superscript"/>
              </w:rPr>
            </w:pPr>
            <w:r w:rsidRPr="00146BAC">
              <w:rPr>
                <w:sz w:val="12"/>
                <w:szCs w:val="14"/>
              </w:rPr>
              <w:t xml:space="preserve">Дата завершения </w:t>
            </w:r>
            <w:proofErr w:type="spellStart"/>
            <w:proofErr w:type="gramStart"/>
            <w:r w:rsidRPr="00146BAC">
              <w:rPr>
                <w:sz w:val="12"/>
                <w:szCs w:val="14"/>
              </w:rPr>
              <w:t>дейст</w:t>
            </w:r>
            <w:proofErr w:type="spellEnd"/>
            <w:r w:rsidRPr="00146BAC">
              <w:rPr>
                <w:sz w:val="12"/>
                <w:szCs w:val="14"/>
              </w:rPr>
              <w:t>-вия</w:t>
            </w:r>
            <w:proofErr w:type="gramEnd"/>
            <w:r w:rsidRPr="00146BAC">
              <w:rPr>
                <w:sz w:val="12"/>
                <w:szCs w:val="14"/>
              </w:rPr>
              <w:t xml:space="preserve"> социального серти-фика-та</w:t>
            </w:r>
            <w:r w:rsidRPr="00146BAC">
              <w:rPr>
                <w:sz w:val="12"/>
                <w:szCs w:val="14"/>
                <w:vertAlign w:val="superscript"/>
              </w:rPr>
              <w:t>4</w:t>
            </w:r>
          </w:p>
        </w:tc>
        <w:tc>
          <w:tcPr>
            <w:tcW w:w="225" w:type="pct"/>
            <w:gridSpan w:val="2"/>
            <w:vMerge w:val="restart"/>
          </w:tcPr>
          <w:p w:rsidR="00146BAC" w:rsidRPr="00146BAC" w:rsidRDefault="00146BAC" w:rsidP="00146BAC">
            <w:pPr>
              <w:jc w:val="center"/>
              <w:rPr>
                <w:sz w:val="12"/>
                <w:szCs w:val="14"/>
                <w:highlight w:val="yellow"/>
              </w:rPr>
            </w:pPr>
            <w:r w:rsidRPr="00146BAC">
              <w:rPr>
                <w:sz w:val="12"/>
                <w:szCs w:val="14"/>
              </w:rPr>
              <w:t xml:space="preserve">Дата </w:t>
            </w:r>
            <w:proofErr w:type="spellStart"/>
            <w:r w:rsidRPr="00146BAC">
              <w:rPr>
                <w:sz w:val="12"/>
                <w:szCs w:val="14"/>
              </w:rPr>
              <w:t>предъ-явле-ния</w:t>
            </w:r>
            <w:proofErr w:type="spellEnd"/>
            <w:r w:rsidRPr="00146BAC">
              <w:rPr>
                <w:sz w:val="12"/>
                <w:szCs w:val="14"/>
              </w:rPr>
              <w:t xml:space="preserve"> </w:t>
            </w:r>
            <w:proofErr w:type="spellStart"/>
            <w:r w:rsidRPr="00146BAC">
              <w:rPr>
                <w:sz w:val="12"/>
                <w:szCs w:val="14"/>
              </w:rPr>
              <w:t>соци-ально-го</w:t>
            </w:r>
            <w:proofErr w:type="spellEnd"/>
            <w:r w:rsidRPr="00146BAC">
              <w:rPr>
                <w:sz w:val="12"/>
                <w:szCs w:val="14"/>
              </w:rPr>
              <w:t xml:space="preserve"> </w:t>
            </w:r>
            <w:proofErr w:type="spellStart"/>
            <w:proofErr w:type="gramStart"/>
            <w:r w:rsidRPr="00146BAC">
              <w:rPr>
                <w:sz w:val="12"/>
                <w:szCs w:val="14"/>
              </w:rPr>
              <w:t>сертифика</w:t>
            </w:r>
            <w:proofErr w:type="spellEnd"/>
            <w:r w:rsidRPr="00146BAC">
              <w:rPr>
                <w:sz w:val="12"/>
                <w:szCs w:val="14"/>
              </w:rPr>
              <w:t>-та</w:t>
            </w:r>
            <w:proofErr w:type="gramEnd"/>
          </w:p>
        </w:tc>
        <w:tc>
          <w:tcPr>
            <w:tcW w:w="632" w:type="pct"/>
            <w:gridSpan w:val="5"/>
          </w:tcPr>
          <w:p w:rsidR="00146BAC" w:rsidRPr="00146BAC" w:rsidRDefault="00146BAC" w:rsidP="00146BAC">
            <w:pPr>
              <w:jc w:val="center"/>
              <w:rPr>
                <w:sz w:val="12"/>
                <w:szCs w:val="14"/>
              </w:rPr>
            </w:pPr>
            <w:r w:rsidRPr="00146BAC">
              <w:rPr>
                <w:sz w:val="12"/>
                <w:szCs w:val="14"/>
              </w:rPr>
              <w:t>Показатель, характеризующий объем оказания Услуги (Услуг)</w:t>
            </w:r>
          </w:p>
        </w:tc>
        <w:tc>
          <w:tcPr>
            <w:tcW w:w="1489" w:type="pct"/>
            <w:gridSpan w:val="11"/>
          </w:tcPr>
          <w:p w:rsidR="00146BAC" w:rsidRPr="00146BAC" w:rsidRDefault="00146BAC" w:rsidP="00146BAC">
            <w:pPr>
              <w:jc w:val="center"/>
              <w:rPr>
                <w:sz w:val="12"/>
                <w:szCs w:val="14"/>
              </w:rPr>
            </w:pPr>
            <w:r w:rsidRPr="00146BAC">
              <w:rPr>
                <w:sz w:val="12"/>
                <w:szCs w:val="14"/>
              </w:rPr>
              <w:t>Значение показателя, характеризующего объем оказания Услуги (Услуг)</w:t>
            </w:r>
            <w:r w:rsidRPr="00146BAC">
              <w:rPr>
                <w:sz w:val="12"/>
                <w:szCs w:val="14"/>
                <w:vertAlign w:val="superscript"/>
              </w:rPr>
              <w:footnoteReference w:id="44"/>
            </w:r>
          </w:p>
        </w:tc>
        <w:tc>
          <w:tcPr>
            <w:tcW w:w="1570" w:type="pct"/>
            <w:gridSpan w:val="6"/>
          </w:tcPr>
          <w:p w:rsidR="00146BAC" w:rsidRPr="00146BAC" w:rsidRDefault="00146BAC" w:rsidP="00146BAC">
            <w:pPr>
              <w:jc w:val="center"/>
              <w:rPr>
                <w:sz w:val="12"/>
                <w:szCs w:val="14"/>
                <w:vertAlign w:val="superscript"/>
              </w:rPr>
            </w:pPr>
            <w:r w:rsidRPr="00146BAC">
              <w:rPr>
                <w:sz w:val="12"/>
                <w:szCs w:val="14"/>
              </w:rPr>
              <w:t xml:space="preserve">Объем финансового обеспечения </w:t>
            </w:r>
            <w:r w:rsidRPr="00146BAC">
              <w:rPr>
                <w:sz w:val="12"/>
                <w:szCs w:val="14"/>
              </w:rPr>
              <w:br/>
              <w:t>(возмещения) затрат на оказание Услуги (Услуг), руб.</w:t>
            </w:r>
            <w:r w:rsidRPr="00146BAC">
              <w:rPr>
                <w:sz w:val="12"/>
                <w:szCs w:val="14"/>
                <w:vertAlign w:val="superscript"/>
              </w:rPr>
              <w:t>4</w:t>
            </w:r>
          </w:p>
        </w:tc>
      </w:tr>
      <w:tr w:rsidR="00146BAC" w:rsidRPr="00146BAC" w:rsidTr="00146BAC">
        <w:trPr>
          <w:trHeight w:val="20"/>
        </w:trPr>
        <w:tc>
          <w:tcPr>
            <w:tcW w:w="119" w:type="pct"/>
            <w:vMerge/>
          </w:tcPr>
          <w:p w:rsidR="00146BAC" w:rsidRPr="00146BAC" w:rsidRDefault="00146BAC" w:rsidP="00146BAC">
            <w:pPr>
              <w:jc w:val="center"/>
              <w:rPr>
                <w:sz w:val="12"/>
                <w:szCs w:val="14"/>
              </w:rPr>
            </w:pPr>
          </w:p>
        </w:tc>
        <w:tc>
          <w:tcPr>
            <w:tcW w:w="275" w:type="pct"/>
            <w:vMerge/>
          </w:tcPr>
          <w:p w:rsidR="00146BAC" w:rsidRPr="00146BAC" w:rsidRDefault="00146BAC" w:rsidP="00146BAC">
            <w:pPr>
              <w:jc w:val="center"/>
              <w:rPr>
                <w:sz w:val="12"/>
                <w:szCs w:val="14"/>
              </w:rPr>
            </w:pPr>
          </w:p>
        </w:tc>
        <w:tc>
          <w:tcPr>
            <w:tcW w:w="240" w:type="pct"/>
            <w:vMerge/>
          </w:tcPr>
          <w:p w:rsidR="00146BAC" w:rsidRPr="00146BAC" w:rsidRDefault="00146BAC" w:rsidP="00146BAC">
            <w:pPr>
              <w:jc w:val="center"/>
              <w:rPr>
                <w:sz w:val="12"/>
                <w:szCs w:val="14"/>
              </w:rPr>
            </w:pPr>
          </w:p>
        </w:tc>
        <w:tc>
          <w:tcPr>
            <w:tcW w:w="225" w:type="pct"/>
            <w:vMerge/>
          </w:tcPr>
          <w:p w:rsidR="00146BAC" w:rsidRPr="00146BAC" w:rsidRDefault="00146BAC" w:rsidP="00146BAC">
            <w:pPr>
              <w:jc w:val="center"/>
              <w:rPr>
                <w:sz w:val="12"/>
                <w:szCs w:val="14"/>
              </w:rPr>
            </w:pPr>
          </w:p>
        </w:tc>
        <w:tc>
          <w:tcPr>
            <w:tcW w:w="225" w:type="pct"/>
            <w:vMerge/>
          </w:tcPr>
          <w:p w:rsidR="00146BAC" w:rsidRPr="00146BAC" w:rsidRDefault="00146BAC" w:rsidP="00146BAC">
            <w:pPr>
              <w:jc w:val="center"/>
              <w:rPr>
                <w:sz w:val="12"/>
                <w:szCs w:val="14"/>
              </w:rPr>
            </w:pPr>
          </w:p>
        </w:tc>
        <w:tc>
          <w:tcPr>
            <w:tcW w:w="225" w:type="pct"/>
            <w:gridSpan w:val="2"/>
            <w:vMerge/>
          </w:tcPr>
          <w:p w:rsidR="00146BAC" w:rsidRPr="00146BAC" w:rsidRDefault="00146BAC" w:rsidP="00146BAC">
            <w:pPr>
              <w:jc w:val="center"/>
              <w:rPr>
                <w:sz w:val="12"/>
                <w:szCs w:val="14"/>
              </w:rPr>
            </w:pPr>
          </w:p>
        </w:tc>
        <w:tc>
          <w:tcPr>
            <w:tcW w:w="226" w:type="pct"/>
            <w:gridSpan w:val="2"/>
            <w:vMerge w:val="restart"/>
          </w:tcPr>
          <w:p w:rsidR="00146BAC" w:rsidRPr="00146BAC" w:rsidRDefault="00146BAC" w:rsidP="00146BAC">
            <w:pPr>
              <w:jc w:val="center"/>
              <w:rPr>
                <w:sz w:val="12"/>
                <w:szCs w:val="14"/>
              </w:rPr>
            </w:pPr>
            <w:proofErr w:type="spellStart"/>
            <w:r w:rsidRPr="00146BAC">
              <w:rPr>
                <w:sz w:val="12"/>
                <w:szCs w:val="14"/>
              </w:rPr>
              <w:t>наименова-ние</w:t>
            </w:r>
            <w:proofErr w:type="spellEnd"/>
            <w:r w:rsidRPr="00146BAC">
              <w:rPr>
                <w:sz w:val="12"/>
                <w:szCs w:val="14"/>
              </w:rPr>
              <w:t xml:space="preserve"> показателя</w:t>
            </w:r>
            <w:proofErr w:type="gramStart"/>
            <w:r w:rsidRPr="00146BAC">
              <w:rPr>
                <w:sz w:val="12"/>
                <w:szCs w:val="14"/>
                <w:vertAlign w:val="superscript"/>
              </w:rPr>
              <w:t>2</w:t>
            </w:r>
            <w:proofErr w:type="gramEnd"/>
          </w:p>
        </w:tc>
        <w:tc>
          <w:tcPr>
            <w:tcW w:w="406" w:type="pct"/>
            <w:gridSpan w:val="3"/>
          </w:tcPr>
          <w:p w:rsidR="00146BAC" w:rsidRPr="00146BAC" w:rsidRDefault="00146BAC" w:rsidP="00146BAC">
            <w:pPr>
              <w:jc w:val="center"/>
              <w:rPr>
                <w:sz w:val="12"/>
                <w:szCs w:val="14"/>
              </w:rPr>
            </w:pPr>
            <w:r w:rsidRPr="00146BAC">
              <w:rPr>
                <w:sz w:val="12"/>
                <w:szCs w:val="14"/>
              </w:rPr>
              <w:t xml:space="preserve">единица </w:t>
            </w:r>
            <w:r w:rsidRPr="00146BAC">
              <w:rPr>
                <w:sz w:val="12"/>
                <w:szCs w:val="14"/>
              </w:rPr>
              <w:br/>
              <w:t>измерения</w:t>
            </w:r>
          </w:p>
        </w:tc>
        <w:tc>
          <w:tcPr>
            <w:tcW w:w="226" w:type="pct"/>
            <w:gridSpan w:val="2"/>
            <w:vMerge w:val="restart"/>
          </w:tcPr>
          <w:p w:rsidR="00146BAC" w:rsidRPr="00146BAC" w:rsidRDefault="00146BAC" w:rsidP="00146BAC">
            <w:pPr>
              <w:jc w:val="center"/>
              <w:rPr>
                <w:sz w:val="12"/>
                <w:szCs w:val="14"/>
                <w:vertAlign w:val="superscript"/>
              </w:rPr>
            </w:pPr>
            <w:r w:rsidRPr="00146BAC">
              <w:rPr>
                <w:sz w:val="12"/>
                <w:szCs w:val="14"/>
              </w:rPr>
              <w:t>20_ год</w:t>
            </w:r>
            <w:r w:rsidRPr="00146BAC">
              <w:rPr>
                <w:sz w:val="12"/>
                <w:szCs w:val="14"/>
              </w:rPr>
              <w:br/>
              <w:t xml:space="preserve">(очередной </w:t>
            </w:r>
            <w:r w:rsidRPr="00146BAC">
              <w:rPr>
                <w:sz w:val="12"/>
                <w:szCs w:val="14"/>
              </w:rPr>
              <w:br/>
              <w:t>финансовый год)</w:t>
            </w:r>
            <w:r w:rsidRPr="00146BAC">
              <w:rPr>
                <w:sz w:val="12"/>
                <w:szCs w:val="14"/>
                <w:vertAlign w:val="superscript"/>
              </w:rPr>
              <w:t>4</w:t>
            </w:r>
          </w:p>
        </w:tc>
        <w:tc>
          <w:tcPr>
            <w:tcW w:w="225" w:type="pct"/>
            <w:gridSpan w:val="2"/>
            <w:vMerge w:val="restart"/>
          </w:tcPr>
          <w:p w:rsidR="00146BAC" w:rsidRPr="00146BAC" w:rsidRDefault="00146BAC" w:rsidP="00146BAC">
            <w:pPr>
              <w:jc w:val="center"/>
              <w:rPr>
                <w:sz w:val="12"/>
                <w:szCs w:val="14"/>
                <w:vertAlign w:val="superscript"/>
              </w:rPr>
            </w:pPr>
            <w:r w:rsidRPr="00146BAC">
              <w:rPr>
                <w:sz w:val="12"/>
                <w:szCs w:val="14"/>
              </w:rPr>
              <w:t>20_ год</w:t>
            </w:r>
            <w:r w:rsidRPr="00146BAC">
              <w:rPr>
                <w:sz w:val="12"/>
                <w:szCs w:val="14"/>
              </w:rPr>
              <w:br/>
              <w:t>(1-й год</w:t>
            </w:r>
            <w:r w:rsidRPr="00146BAC">
              <w:rPr>
                <w:sz w:val="12"/>
                <w:szCs w:val="14"/>
              </w:rPr>
              <w:br/>
              <w:t xml:space="preserve">планового </w:t>
            </w:r>
            <w:r w:rsidRPr="00146BAC">
              <w:rPr>
                <w:sz w:val="12"/>
                <w:szCs w:val="14"/>
              </w:rPr>
              <w:br/>
              <w:t>периода)</w:t>
            </w:r>
            <w:r w:rsidRPr="00146BAC">
              <w:rPr>
                <w:sz w:val="12"/>
                <w:szCs w:val="14"/>
                <w:vertAlign w:val="superscript"/>
              </w:rPr>
              <w:t>4</w:t>
            </w:r>
          </w:p>
        </w:tc>
        <w:tc>
          <w:tcPr>
            <w:tcW w:w="226" w:type="pct"/>
            <w:gridSpan w:val="2"/>
            <w:vMerge w:val="restart"/>
          </w:tcPr>
          <w:p w:rsidR="00146BAC" w:rsidRPr="00146BAC" w:rsidRDefault="00146BAC" w:rsidP="00146BAC">
            <w:pPr>
              <w:jc w:val="center"/>
              <w:rPr>
                <w:sz w:val="12"/>
                <w:szCs w:val="14"/>
              </w:rPr>
            </w:pPr>
            <w:r w:rsidRPr="00146BAC">
              <w:rPr>
                <w:sz w:val="12"/>
                <w:szCs w:val="14"/>
              </w:rPr>
              <w:t>20_ год</w:t>
            </w:r>
            <w:r w:rsidRPr="00146BAC">
              <w:rPr>
                <w:sz w:val="12"/>
                <w:szCs w:val="14"/>
              </w:rPr>
              <w:br/>
              <w:t>(2-й год</w:t>
            </w:r>
            <w:r w:rsidRPr="00146BAC">
              <w:rPr>
                <w:sz w:val="12"/>
                <w:szCs w:val="14"/>
              </w:rPr>
              <w:br/>
              <w:t xml:space="preserve">планового </w:t>
            </w:r>
            <w:r w:rsidRPr="00146BAC">
              <w:rPr>
                <w:sz w:val="12"/>
                <w:szCs w:val="14"/>
              </w:rPr>
              <w:br/>
              <w:t>периода)</w:t>
            </w:r>
            <w:r w:rsidRPr="00146BAC">
              <w:rPr>
                <w:sz w:val="12"/>
                <w:szCs w:val="14"/>
                <w:vertAlign w:val="superscript"/>
              </w:rPr>
              <w:t>4</w:t>
            </w:r>
          </w:p>
        </w:tc>
        <w:tc>
          <w:tcPr>
            <w:tcW w:w="270" w:type="pct"/>
            <w:gridSpan w:val="2"/>
            <w:vMerge w:val="restart"/>
          </w:tcPr>
          <w:p w:rsidR="00146BAC" w:rsidRPr="00146BAC" w:rsidRDefault="00146BAC" w:rsidP="00146BAC">
            <w:pPr>
              <w:jc w:val="center"/>
              <w:rPr>
                <w:sz w:val="12"/>
                <w:szCs w:val="14"/>
              </w:rPr>
            </w:pPr>
            <w:r w:rsidRPr="00146BAC">
              <w:rPr>
                <w:sz w:val="12"/>
                <w:szCs w:val="14"/>
              </w:rPr>
              <w:t>20__год</w:t>
            </w:r>
            <w:r w:rsidRPr="00146BAC">
              <w:rPr>
                <w:sz w:val="12"/>
                <w:szCs w:val="14"/>
              </w:rPr>
              <w:br/>
              <w:t xml:space="preserve">(1-й год за пределами </w:t>
            </w:r>
            <w:proofErr w:type="spellStart"/>
            <w:proofErr w:type="gramStart"/>
            <w:r w:rsidRPr="00146BAC">
              <w:rPr>
                <w:sz w:val="12"/>
                <w:szCs w:val="14"/>
              </w:rPr>
              <w:t>пла</w:t>
            </w:r>
            <w:proofErr w:type="spellEnd"/>
            <w:r w:rsidRPr="00146BAC">
              <w:rPr>
                <w:sz w:val="12"/>
                <w:szCs w:val="14"/>
              </w:rPr>
              <w:t>-нового</w:t>
            </w:r>
            <w:proofErr w:type="gramEnd"/>
            <w:r w:rsidRPr="00146BAC">
              <w:rPr>
                <w:sz w:val="12"/>
                <w:szCs w:val="14"/>
              </w:rPr>
              <w:t xml:space="preserve"> </w:t>
            </w:r>
            <w:proofErr w:type="spellStart"/>
            <w:r w:rsidRPr="00146BAC">
              <w:rPr>
                <w:sz w:val="12"/>
                <w:szCs w:val="14"/>
              </w:rPr>
              <w:t>перио</w:t>
            </w:r>
            <w:proofErr w:type="spellEnd"/>
            <w:r w:rsidRPr="00146BAC">
              <w:rPr>
                <w:sz w:val="12"/>
                <w:szCs w:val="14"/>
              </w:rPr>
              <w:t>-да)</w:t>
            </w:r>
            <w:r w:rsidRPr="00146BAC">
              <w:rPr>
                <w:sz w:val="12"/>
                <w:szCs w:val="14"/>
                <w:vertAlign w:val="superscript"/>
              </w:rPr>
              <w:t>4</w:t>
            </w:r>
          </w:p>
        </w:tc>
        <w:tc>
          <w:tcPr>
            <w:tcW w:w="271" w:type="pct"/>
            <w:gridSpan w:val="2"/>
            <w:vMerge w:val="restart"/>
          </w:tcPr>
          <w:p w:rsidR="00146BAC" w:rsidRPr="00146BAC" w:rsidRDefault="00146BAC" w:rsidP="00146BAC">
            <w:pPr>
              <w:jc w:val="center"/>
              <w:rPr>
                <w:sz w:val="12"/>
                <w:szCs w:val="14"/>
              </w:rPr>
            </w:pPr>
            <w:r w:rsidRPr="00146BAC">
              <w:rPr>
                <w:sz w:val="12"/>
                <w:szCs w:val="14"/>
              </w:rPr>
              <w:t>20__год</w:t>
            </w:r>
            <w:r w:rsidRPr="00146BAC">
              <w:rPr>
                <w:sz w:val="12"/>
                <w:szCs w:val="14"/>
              </w:rPr>
              <w:br/>
              <w:t xml:space="preserve">(2-й год за пределами </w:t>
            </w:r>
            <w:proofErr w:type="spellStart"/>
            <w:proofErr w:type="gramStart"/>
            <w:r w:rsidRPr="00146BAC">
              <w:rPr>
                <w:sz w:val="12"/>
                <w:szCs w:val="14"/>
              </w:rPr>
              <w:t>пла</w:t>
            </w:r>
            <w:proofErr w:type="spellEnd"/>
            <w:r w:rsidRPr="00146BAC">
              <w:rPr>
                <w:sz w:val="12"/>
                <w:szCs w:val="14"/>
              </w:rPr>
              <w:t>-нового</w:t>
            </w:r>
            <w:proofErr w:type="gramEnd"/>
            <w:r w:rsidRPr="00146BAC">
              <w:rPr>
                <w:sz w:val="12"/>
                <w:szCs w:val="14"/>
              </w:rPr>
              <w:t xml:space="preserve"> </w:t>
            </w:r>
            <w:proofErr w:type="spellStart"/>
            <w:r w:rsidRPr="00146BAC">
              <w:rPr>
                <w:sz w:val="12"/>
                <w:szCs w:val="14"/>
              </w:rPr>
              <w:t>перио</w:t>
            </w:r>
            <w:proofErr w:type="spellEnd"/>
            <w:r w:rsidRPr="00146BAC">
              <w:rPr>
                <w:sz w:val="12"/>
                <w:szCs w:val="14"/>
              </w:rPr>
              <w:t>-да)</w:t>
            </w:r>
            <w:r w:rsidRPr="00146BAC">
              <w:rPr>
                <w:sz w:val="12"/>
                <w:szCs w:val="14"/>
                <w:vertAlign w:val="superscript"/>
              </w:rPr>
              <w:t>4</w:t>
            </w:r>
          </w:p>
        </w:tc>
        <w:tc>
          <w:tcPr>
            <w:tcW w:w="271" w:type="pct"/>
            <w:vMerge w:val="restart"/>
          </w:tcPr>
          <w:p w:rsidR="00146BAC" w:rsidRPr="00146BAC" w:rsidRDefault="00146BAC" w:rsidP="00146BAC">
            <w:pPr>
              <w:jc w:val="center"/>
              <w:rPr>
                <w:sz w:val="12"/>
                <w:szCs w:val="14"/>
              </w:rPr>
            </w:pPr>
            <w:r w:rsidRPr="00146BAC">
              <w:rPr>
                <w:sz w:val="12"/>
                <w:szCs w:val="14"/>
              </w:rPr>
              <w:t>20__год</w:t>
            </w:r>
            <w:r w:rsidRPr="00146BAC">
              <w:rPr>
                <w:sz w:val="12"/>
                <w:szCs w:val="14"/>
              </w:rPr>
              <w:br/>
              <w:t xml:space="preserve">(«…» год за пределами </w:t>
            </w:r>
            <w:proofErr w:type="spellStart"/>
            <w:proofErr w:type="gramStart"/>
            <w:r w:rsidRPr="00146BAC">
              <w:rPr>
                <w:sz w:val="12"/>
                <w:szCs w:val="14"/>
              </w:rPr>
              <w:t>пла</w:t>
            </w:r>
            <w:proofErr w:type="spellEnd"/>
            <w:r w:rsidRPr="00146BAC">
              <w:rPr>
                <w:sz w:val="12"/>
                <w:szCs w:val="14"/>
              </w:rPr>
              <w:t>-нового</w:t>
            </w:r>
            <w:proofErr w:type="gramEnd"/>
            <w:r w:rsidRPr="00146BAC">
              <w:rPr>
                <w:sz w:val="12"/>
                <w:szCs w:val="14"/>
              </w:rPr>
              <w:t xml:space="preserve"> </w:t>
            </w:r>
            <w:proofErr w:type="spellStart"/>
            <w:r w:rsidRPr="00146BAC">
              <w:rPr>
                <w:sz w:val="12"/>
                <w:szCs w:val="14"/>
              </w:rPr>
              <w:t>перио</w:t>
            </w:r>
            <w:proofErr w:type="spellEnd"/>
            <w:r w:rsidRPr="00146BAC">
              <w:rPr>
                <w:sz w:val="12"/>
                <w:szCs w:val="14"/>
              </w:rPr>
              <w:t>-да)</w:t>
            </w:r>
            <w:r w:rsidRPr="00146BAC">
              <w:rPr>
                <w:sz w:val="12"/>
                <w:szCs w:val="14"/>
                <w:vertAlign w:val="superscript"/>
              </w:rPr>
              <w:t>4</w:t>
            </w:r>
          </w:p>
        </w:tc>
        <w:tc>
          <w:tcPr>
            <w:tcW w:w="225" w:type="pct"/>
            <w:vMerge w:val="restart"/>
          </w:tcPr>
          <w:p w:rsidR="00146BAC" w:rsidRPr="00146BAC" w:rsidRDefault="00146BAC" w:rsidP="00146BAC">
            <w:pPr>
              <w:jc w:val="center"/>
              <w:rPr>
                <w:sz w:val="12"/>
                <w:szCs w:val="14"/>
              </w:rPr>
            </w:pPr>
            <w:r w:rsidRPr="00146BAC">
              <w:rPr>
                <w:sz w:val="12"/>
                <w:szCs w:val="14"/>
              </w:rPr>
              <w:t>20_ год</w:t>
            </w:r>
            <w:r w:rsidRPr="00146BAC">
              <w:rPr>
                <w:sz w:val="12"/>
                <w:szCs w:val="14"/>
              </w:rPr>
              <w:br/>
              <w:t>(очередной финансовый год)</w:t>
            </w:r>
          </w:p>
        </w:tc>
        <w:tc>
          <w:tcPr>
            <w:tcW w:w="226" w:type="pct"/>
            <w:vMerge w:val="restart"/>
          </w:tcPr>
          <w:p w:rsidR="00146BAC" w:rsidRPr="00146BAC" w:rsidRDefault="00146BAC" w:rsidP="00146BAC">
            <w:pPr>
              <w:jc w:val="center"/>
              <w:rPr>
                <w:sz w:val="12"/>
                <w:szCs w:val="14"/>
              </w:rPr>
            </w:pPr>
            <w:r w:rsidRPr="00146BAC">
              <w:rPr>
                <w:sz w:val="12"/>
                <w:szCs w:val="14"/>
              </w:rPr>
              <w:t>20_ год</w:t>
            </w:r>
          </w:p>
          <w:p w:rsidR="00146BAC" w:rsidRPr="00146BAC" w:rsidRDefault="00146BAC" w:rsidP="00146BAC">
            <w:pPr>
              <w:jc w:val="center"/>
              <w:rPr>
                <w:sz w:val="12"/>
                <w:szCs w:val="14"/>
              </w:rPr>
            </w:pPr>
            <w:r w:rsidRPr="00146BAC">
              <w:rPr>
                <w:sz w:val="12"/>
                <w:szCs w:val="14"/>
              </w:rPr>
              <w:t>(1-й год</w:t>
            </w:r>
            <w:r w:rsidRPr="00146BAC">
              <w:rPr>
                <w:sz w:val="12"/>
                <w:szCs w:val="14"/>
              </w:rPr>
              <w:br/>
              <w:t xml:space="preserve">планового </w:t>
            </w:r>
            <w:r w:rsidRPr="00146BAC">
              <w:rPr>
                <w:sz w:val="12"/>
                <w:szCs w:val="14"/>
              </w:rPr>
              <w:br/>
              <w:t>периода)</w:t>
            </w:r>
          </w:p>
        </w:tc>
        <w:tc>
          <w:tcPr>
            <w:tcW w:w="225" w:type="pct"/>
            <w:vMerge w:val="restart"/>
          </w:tcPr>
          <w:p w:rsidR="00146BAC" w:rsidRPr="00146BAC" w:rsidRDefault="00146BAC" w:rsidP="00146BAC">
            <w:pPr>
              <w:jc w:val="center"/>
              <w:rPr>
                <w:sz w:val="12"/>
                <w:szCs w:val="14"/>
              </w:rPr>
            </w:pPr>
            <w:r w:rsidRPr="00146BAC">
              <w:rPr>
                <w:sz w:val="12"/>
                <w:szCs w:val="14"/>
              </w:rPr>
              <w:t>20_ год</w:t>
            </w:r>
          </w:p>
          <w:p w:rsidR="00146BAC" w:rsidRPr="00146BAC" w:rsidRDefault="00146BAC" w:rsidP="00146BAC">
            <w:pPr>
              <w:jc w:val="center"/>
              <w:rPr>
                <w:sz w:val="12"/>
                <w:szCs w:val="14"/>
              </w:rPr>
            </w:pPr>
            <w:r w:rsidRPr="00146BAC">
              <w:rPr>
                <w:sz w:val="12"/>
                <w:szCs w:val="14"/>
              </w:rPr>
              <w:t>(2-й год</w:t>
            </w:r>
            <w:r w:rsidRPr="00146BAC">
              <w:rPr>
                <w:sz w:val="12"/>
                <w:szCs w:val="14"/>
              </w:rPr>
              <w:br/>
              <w:t xml:space="preserve">планового </w:t>
            </w:r>
            <w:r w:rsidRPr="00146BAC">
              <w:rPr>
                <w:sz w:val="12"/>
                <w:szCs w:val="14"/>
              </w:rPr>
              <w:br/>
              <w:t>периода)</w:t>
            </w:r>
          </w:p>
        </w:tc>
        <w:tc>
          <w:tcPr>
            <w:tcW w:w="316" w:type="pct"/>
            <w:vMerge w:val="restart"/>
          </w:tcPr>
          <w:p w:rsidR="00146BAC" w:rsidRPr="00146BAC" w:rsidRDefault="00146BAC" w:rsidP="00146BAC">
            <w:pPr>
              <w:jc w:val="center"/>
              <w:rPr>
                <w:sz w:val="12"/>
                <w:szCs w:val="14"/>
              </w:rPr>
            </w:pPr>
            <w:r w:rsidRPr="00146BAC">
              <w:rPr>
                <w:sz w:val="12"/>
                <w:szCs w:val="14"/>
              </w:rPr>
              <w:t xml:space="preserve">20__ год </w:t>
            </w:r>
          </w:p>
          <w:p w:rsidR="00146BAC" w:rsidRPr="00146BAC" w:rsidRDefault="00146BAC" w:rsidP="00146BAC">
            <w:pPr>
              <w:jc w:val="center"/>
              <w:rPr>
                <w:sz w:val="12"/>
                <w:szCs w:val="14"/>
              </w:rPr>
            </w:pPr>
            <w:r w:rsidRPr="00146BAC">
              <w:rPr>
                <w:sz w:val="12"/>
                <w:szCs w:val="14"/>
              </w:rPr>
              <w:t xml:space="preserve">(1-й год за </w:t>
            </w:r>
            <w:r w:rsidRPr="00146BAC">
              <w:rPr>
                <w:sz w:val="12"/>
                <w:szCs w:val="14"/>
              </w:rPr>
              <w:br/>
            </w:r>
            <w:proofErr w:type="spellStart"/>
            <w:proofErr w:type="gramStart"/>
            <w:r w:rsidRPr="00146BAC">
              <w:rPr>
                <w:sz w:val="12"/>
                <w:szCs w:val="14"/>
              </w:rPr>
              <w:t>преде-лами</w:t>
            </w:r>
            <w:proofErr w:type="spellEnd"/>
            <w:proofErr w:type="gramEnd"/>
            <w:r w:rsidRPr="00146BAC">
              <w:rPr>
                <w:sz w:val="12"/>
                <w:szCs w:val="14"/>
              </w:rPr>
              <w:t xml:space="preserve"> </w:t>
            </w:r>
            <w:proofErr w:type="spellStart"/>
            <w:r w:rsidRPr="00146BAC">
              <w:rPr>
                <w:sz w:val="12"/>
                <w:szCs w:val="14"/>
              </w:rPr>
              <w:t>плано-вого</w:t>
            </w:r>
            <w:proofErr w:type="spellEnd"/>
            <w:r w:rsidRPr="00146BAC">
              <w:rPr>
                <w:sz w:val="12"/>
                <w:szCs w:val="14"/>
              </w:rPr>
              <w:t xml:space="preserve"> периода)</w:t>
            </w:r>
          </w:p>
        </w:tc>
        <w:tc>
          <w:tcPr>
            <w:tcW w:w="270" w:type="pct"/>
            <w:vMerge w:val="restart"/>
          </w:tcPr>
          <w:p w:rsidR="00146BAC" w:rsidRPr="00146BAC" w:rsidRDefault="00146BAC" w:rsidP="00146BAC">
            <w:pPr>
              <w:jc w:val="center"/>
              <w:rPr>
                <w:sz w:val="12"/>
                <w:szCs w:val="14"/>
              </w:rPr>
            </w:pPr>
            <w:r w:rsidRPr="00146BAC">
              <w:rPr>
                <w:sz w:val="12"/>
                <w:szCs w:val="14"/>
              </w:rPr>
              <w:t>20__ год</w:t>
            </w:r>
          </w:p>
          <w:p w:rsidR="00146BAC" w:rsidRPr="00146BAC" w:rsidRDefault="00146BAC" w:rsidP="00146BAC">
            <w:pPr>
              <w:jc w:val="center"/>
              <w:rPr>
                <w:sz w:val="12"/>
                <w:szCs w:val="14"/>
              </w:rPr>
            </w:pPr>
            <w:r w:rsidRPr="00146BAC">
              <w:rPr>
                <w:sz w:val="12"/>
                <w:szCs w:val="14"/>
              </w:rPr>
              <w:t xml:space="preserve">(2-й год за пре-делами </w:t>
            </w:r>
            <w:proofErr w:type="gramStart"/>
            <w:r w:rsidRPr="00146BAC">
              <w:rPr>
                <w:sz w:val="12"/>
                <w:szCs w:val="14"/>
              </w:rPr>
              <w:t>планового</w:t>
            </w:r>
            <w:proofErr w:type="gramEnd"/>
            <w:r w:rsidRPr="00146BAC">
              <w:rPr>
                <w:sz w:val="12"/>
                <w:szCs w:val="14"/>
              </w:rPr>
              <w:t xml:space="preserve"> </w:t>
            </w:r>
            <w:proofErr w:type="spellStart"/>
            <w:r w:rsidRPr="00146BAC">
              <w:rPr>
                <w:sz w:val="12"/>
                <w:szCs w:val="14"/>
              </w:rPr>
              <w:t>пе-риода</w:t>
            </w:r>
            <w:proofErr w:type="spellEnd"/>
            <w:r w:rsidRPr="00146BAC">
              <w:rPr>
                <w:sz w:val="12"/>
                <w:szCs w:val="14"/>
              </w:rPr>
              <w:t>)</w:t>
            </w:r>
          </w:p>
        </w:tc>
        <w:tc>
          <w:tcPr>
            <w:tcW w:w="308" w:type="pct"/>
            <w:vMerge w:val="restart"/>
          </w:tcPr>
          <w:p w:rsidR="00146BAC" w:rsidRPr="00146BAC" w:rsidRDefault="00146BAC" w:rsidP="00146BAC">
            <w:pPr>
              <w:jc w:val="center"/>
              <w:rPr>
                <w:sz w:val="12"/>
                <w:szCs w:val="14"/>
              </w:rPr>
            </w:pPr>
            <w:r w:rsidRPr="00146BAC">
              <w:rPr>
                <w:sz w:val="12"/>
                <w:szCs w:val="14"/>
              </w:rPr>
              <w:t xml:space="preserve">20__ год </w:t>
            </w:r>
          </w:p>
          <w:p w:rsidR="00146BAC" w:rsidRPr="00146BAC" w:rsidRDefault="00146BAC" w:rsidP="00146BAC">
            <w:pPr>
              <w:jc w:val="center"/>
              <w:rPr>
                <w:sz w:val="12"/>
                <w:szCs w:val="14"/>
              </w:rPr>
            </w:pPr>
            <w:r w:rsidRPr="00146BAC">
              <w:rPr>
                <w:sz w:val="12"/>
                <w:szCs w:val="14"/>
              </w:rPr>
              <w:t xml:space="preserve">(«…» год за пределами </w:t>
            </w:r>
            <w:proofErr w:type="spellStart"/>
            <w:proofErr w:type="gramStart"/>
            <w:r w:rsidRPr="00146BAC">
              <w:rPr>
                <w:sz w:val="12"/>
                <w:szCs w:val="14"/>
              </w:rPr>
              <w:t>пла</w:t>
            </w:r>
            <w:proofErr w:type="spellEnd"/>
            <w:r w:rsidRPr="00146BAC">
              <w:rPr>
                <w:sz w:val="12"/>
                <w:szCs w:val="14"/>
              </w:rPr>
              <w:t>-нового</w:t>
            </w:r>
            <w:proofErr w:type="gramEnd"/>
            <w:r w:rsidRPr="00146BAC">
              <w:rPr>
                <w:sz w:val="12"/>
                <w:szCs w:val="14"/>
              </w:rPr>
              <w:t xml:space="preserve"> </w:t>
            </w:r>
            <w:r w:rsidRPr="00146BAC">
              <w:rPr>
                <w:sz w:val="12"/>
                <w:szCs w:val="14"/>
              </w:rPr>
              <w:br/>
              <w:t>периода)</w:t>
            </w:r>
          </w:p>
        </w:tc>
      </w:tr>
      <w:tr w:rsidR="00146BAC" w:rsidRPr="00146BAC" w:rsidTr="00146BAC">
        <w:trPr>
          <w:trHeight w:val="20"/>
        </w:trPr>
        <w:tc>
          <w:tcPr>
            <w:tcW w:w="119" w:type="pct"/>
            <w:vMerge/>
          </w:tcPr>
          <w:p w:rsidR="00146BAC" w:rsidRPr="00146BAC" w:rsidRDefault="00146BAC" w:rsidP="00146BAC">
            <w:pPr>
              <w:jc w:val="center"/>
              <w:rPr>
                <w:sz w:val="12"/>
                <w:szCs w:val="14"/>
              </w:rPr>
            </w:pPr>
          </w:p>
        </w:tc>
        <w:tc>
          <w:tcPr>
            <w:tcW w:w="275" w:type="pct"/>
            <w:vMerge/>
          </w:tcPr>
          <w:p w:rsidR="00146BAC" w:rsidRPr="00146BAC" w:rsidRDefault="00146BAC" w:rsidP="00146BAC">
            <w:pPr>
              <w:jc w:val="center"/>
              <w:rPr>
                <w:sz w:val="12"/>
                <w:szCs w:val="14"/>
              </w:rPr>
            </w:pPr>
          </w:p>
        </w:tc>
        <w:tc>
          <w:tcPr>
            <w:tcW w:w="240" w:type="pct"/>
            <w:vMerge/>
          </w:tcPr>
          <w:p w:rsidR="00146BAC" w:rsidRPr="00146BAC" w:rsidRDefault="00146BAC" w:rsidP="00146BAC">
            <w:pPr>
              <w:jc w:val="center"/>
              <w:rPr>
                <w:sz w:val="12"/>
                <w:szCs w:val="14"/>
              </w:rPr>
            </w:pPr>
          </w:p>
        </w:tc>
        <w:tc>
          <w:tcPr>
            <w:tcW w:w="225" w:type="pct"/>
            <w:vMerge/>
          </w:tcPr>
          <w:p w:rsidR="00146BAC" w:rsidRPr="00146BAC" w:rsidRDefault="00146BAC" w:rsidP="00146BAC">
            <w:pPr>
              <w:jc w:val="center"/>
              <w:rPr>
                <w:sz w:val="12"/>
                <w:szCs w:val="14"/>
              </w:rPr>
            </w:pPr>
          </w:p>
        </w:tc>
        <w:tc>
          <w:tcPr>
            <w:tcW w:w="225" w:type="pct"/>
            <w:vMerge/>
          </w:tcPr>
          <w:p w:rsidR="00146BAC" w:rsidRPr="00146BAC" w:rsidRDefault="00146BAC" w:rsidP="00146BAC">
            <w:pPr>
              <w:jc w:val="center"/>
              <w:rPr>
                <w:sz w:val="12"/>
                <w:szCs w:val="14"/>
              </w:rPr>
            </w:pPr>
          </w:p>
        </w:tc>
        <w:tc>
          <w:tcPr>
            <w:tcW w:w="225" w:type="pct"/>
            <w:gridSpan w:val="2"/>
            <w:vMerge/>
          </w:tcPr>
          <w:p w:rsidR="00146BAC" w:rsidRPr="00146BAC" w:rsidRDefault="00146BAC" w:rsidP="00146BAC">
            <w:pPr>
              <w:jc w:val="center"/>
              <w:rPr>
                <w:sz w:val="12"/>
                <w:szCs w:val="14"/>
              </w:rPr>
            </w:pPr>
          </w:p>
        </w:tc>
        <w:tc>
          <w:tcPr>
            <w:tcW w:w="226" w:type="pct"/>
            <w:gridSpan w:val="2"/>
            <w:vMerge/>
          </w:tcPr>
          <w:p w:rsidR="00146BAC" w:rsidRPr="00146BAC" w:rsidRDefault="00146BAC" w:rsidP="00146BAC">
            <w:pPr>
              <w:jc w:val="center"/>
              <w:rPr>
                <w:sz w:val="12"/>
                <w:szCs w:val="14"/>
              </w:rPr>
            </w:pPr>
          </w:p>
        </w:tc>
        <w:tc>
          <w:tcPr>
            <w:tcW w:w="226" w:type="pct"/>
          </w:tcPr>
          <w:p w:rsidR="00146BAC" w:rsidRPr="00146BAC" w:rsidRDefault="00146BAC" w:rsidP="00146BAC">
            <w:pPr>
              <w:jc w:val="center"/>
              <w:rPr>
                <w:sz w:val="12"/>
                <w:szCs w:val="14"/>
              </w:rPr>
            </w:pPr>
            <w:r w:rsidRPr="00146BAC">
              <w:rPr>
                <w:sz w:val="12"/>
                <w:szCs w:val="14"/>
              </w:rPr>
              <w:t>наименова-ние</w:t>
            </w:r>
            <w:r w:rsidRPr="00146BAC">
              <w:rPr>
                <w:sz w:val="12"/>
                <w:szCs w:val="14"/>
                <w:vertAlign w:val="superscript"/>
              </w:rPr>
              <w:t>2</w:t>
            </w:r>
          </w:p>
        </w:tc>
        <w:tc>
          <w:tcPr>
            <w:tcW w:w="180" w:type="pct"/>
            <w:gridSpan w:val="2"/>
          </w:tcPr>
          <w:p w:rsidR="00146BAC" w:rsidRPr="00146BAC" w:rsidRDefault="00146BAC" w:rsidP="00146BAC">
            <w:pPr>
              <w:jc w:val="center"/>
              <w:rPr>
                <w:sz w:val="12"/>
                <w:szCs w:val="14"/>
              </w:rPr>
            </w:pPr>
            <w:r w:rsidRPr="00146BAC">
              <w:rPr>
                <w:sz w:val="12"/>
                <w:szCs w:val="14"/>
              </w:rPr>
              <w:t>код по ОКЕИ</w:t>
            </w:r>
            <w:proofErr w:type="gramStart"/>
            <w:r w:rsidRPr="00146BAC">
              <w:rPr>
                <w:sz w:val="12"/>
                <w:szCs w:val="14"/>
                <w:vertAlign w:val="superscript"/>
              </w:rPr>
              <w:t>2</w:t>
            </w:r>
            <w:proofErr w:type="gramEnd"/>
          </w:p>
        </w:tc>
        <w:tc>
          <w:tcPr>
            <w:tcW w:w="226" w:type="pct"/>
            <w:gridSpan w:val="2"/>
            <w:vMerge/>
          </w:tcPr>
          <w:p w:rsidR="00146BAC" w:rsidRPr="00146BAC" w:rsidRDefault="00146BAC" w:rsidP="00146BAC">
            <w:pPr>
              <w:jc w:val="center"/>
              <w:rPr>
                <w:sz w:val="12"/>
                <w:szCs w:val="14"/>
              </w:rPr>
            </w:pPr>
          </w:p>
        </w:tc>
        <w:tc>
          <w:tcPr>
            <w:tcW w:w="225" w:type="pct"/>
            <w:gridSpan w:val="2"/>
            <w:vMerge/>
          </w:tcPr>
          <w:p w:rsidR="00146BAC" w:rsidRPr="00146BAC" w:rsidRDefault="00146BAC" w:rsidP="00146BAC">
            <w:pPr>
              <w:jc w:val="center"/>
              <w:rPr>
                <w:sz w:val="12"/>
                <w:szCs w:val="14"/>
              </w:rPr>
            </w:pPr>
          </w:p>
        </w:tc>
        <w:tc>
          <w:tcPr>
            <w:tcW w:w="226" w:type="pct"/>
            <w:gridSpan w:val="2"/>
            <w:vMerge/>
          </w:tcPr>
          <w:p w:rsidR="00146BAC" w:rsidRPr="00146BAC" w:rsidRDefault="00146BAC" w:rsidP="00146BAC">
            <w:pPr>
              <w:jc w:val="center"/>
              <w:rPr>
                <w:sz w:val="12"/>
                <w:szCs w:val="14"/>
              </w:rPr>
            </w:pPr>
          </w:p>
        </w:tc>
        <w:tc>
          <w:tcPr>
            <w:tcW w:w="270" w:type="pct"/>
            <w:gridSpan w:val="2"/>
            <w:vMerge/>
          </w:tcPr>
          <w:p w:rsidR="00146BAC" w:rsidRPr="00146BAC" w:rsidRDefault="00146BAC" w:rsidP="00146BAC">
            <w:pPr>
              <w:jc w:val="center"/>
              <w:rPr>
                <w:sz w:val="12"/>
                <w:szCs w:val="14"/>
              </w:rPr>
            </w:pPr>
          </w:p>
        </w:tc>
        <w:tc>
          <w:tcPr>
            <w:tcW w:w="271" w:type="pct"/>
            <w:gridSpan w:val="2"/>
            <w:vMerge/>
          </w:tcPr>
          <w:p w:rsidR="00146BAC" w:rsidRPr="00146BAC" w:rsidRDefault="00146BAC" w:rsidP="00146BAC">
            <w:pPr>
              <w:jc w:val="center"/>
              <w:rPr>
                <w:sz w:val="12"/>
                <w:szCs w:val="14"/>
              </w:rPr>
            </w:pPr>
          </w:p>
        </w:tc>
        <w:tc>
          <w:tcPr>
            <w:tcW w:w="271" w:type="pct"/>
            <w:vMerge/>
          </w:tcPr>
          <w:p w:rsidR="00146BAC" w:rsidRPr="00146BAC" w:rsidRDefault="00146BAC" w:rsidP="00146BAC">
            <w:pPr>
              <w:jc w:val="center"/>
              <w:rPr>
                <w:sz w:val="12"/>
                <w:szCs w:val="14"/>
              </w:rPr>
            </w:pPr>
          </w:p>
        </w:tc>
        <w:tc>
          <w:tcPr>
            <w:tcW w:w="225" w:type="pct"/>
            <w:vMerge/>
          </w:tcPr>
          <w:p w:rsidR="00146BAC" w:rsidRPr="00146BAC" w:rsidRDefault="00146BAC" w:rsidP="00146BAC">
            <w:pPr>
              <w:jc w:val="center"/>
              <w:rPr>
                <w:sz w:val="12"/>
                <w:szCs w:val="14"/>
              </w:rPr>
            </w:pPr>
          </w:p>
        </w:tc>
        <w:tc>
          <w:tcPr>
            <w:tcW w:w="226" w:type="pct"/>
            <w:vMerge/>
          </w:tcPr>
          <w:p w:rsidR="00146BAC" w:rsidRPr="00146BAC" w:rsidRDefault="00146BAC" w:rsidP="00146BAC">
            <w:pPr>
              <w:jc w:val="center"/>
              <w:rPr>
                <w:sz w:val="12"/>
                <w:szCs w:val="14"/>
              </w:rPr>
            </w:pPr>
          </w:p>
        </w:tc>
        <w:tc>
          <w:tcPr>
            <w:tcW w:w="225" w:type="pct"/>
            <w:vMerge/>
          </w:tcPr>
          <w:p w:rsidR="00146BAC" w:rsidRPr="00146BAC" w:rsidRDefault="00146BAC" w:rsidP="00146BAC">
            <w:pPr>
              <w:jc w:val="center"/>
              <w:rPr>
                <w:sz w:val="12"/>
                <w:szCs w:val="14"/>
              </w:rPr>
            </w:pPr>
          </w:p>
        </w:tc>
        <w:tc>
          <w:tcPr>
            <w:tcW w:w="316" w:type="pct"/>
            <w:vMerge/>
          </w:tcPr>
          <w:p w:rsidR="00146BAC" w:rsidRPr="00146BAC" w:rsidRDefault="00146BAC" w:rsidP="00146BAC">
            <w:pPr>
              <w:jc w:val="center"/>
              <w:rPr>
                <w:sz w:val="12"/>
                <w:szCs w:val="14"/>
              </w:rPr>
            </w:pPr>
          </w:p>
        </w:tc>
        <w:tc>
          <w:tcPr>
            <w:tcW w:w="270" w:type="pct"/>
            <w:vMerge/>
          </w:tcPr>
          <w:p w:rsidR="00146BAC" w:rsidRPr="00146BAC" w:rsidRDefault="00146BAC" w:rsidP="00146BAC">
            <w:pPr>
              <w:jc w:val="center"/>
              <w:rPr>
                <w:sz w:val="12"/>
                <w:szCs w:val="14"/>
              </w:rPr>
            </w:pPr>
          </w:p>
        </w:tc>
        <w:tc>
          <w:tcPr>
            <w:tcW w:w="308" w:type="pct"/>
            <w:vMerge/>
          </w:tcPr>
          <w:p w:rsidR="00146BAC" w:rsidRPr="00146BAC" w:rsidRDefault="00146BAC" w:rsidP="00146BAC">
            <w:pPr>
              <w:jc w:val="center"/>
              <w:rPr>
                <w:sz w:val="12"/>
                <w:szCs w:val="14"/>
              </w:rPr>
            </w:pPr>
          </w:p>
        </w:tc>
      </w:tr>
      <w:tr w:rsidR="00146BAC" w:rsidRPr="00146BAC" w:rsidTr="00146BAC">
        <w:trPr>
          <w:trHeight w:val="20"/>
        </w:trPr>
        <w:tc>
          <w:tcPr>
            <w:tcW w:w="119" w:type="pct"/>
          </w:tcPr>
          <w:p w:rsidR="00146BAC" w:rsidRPr="00146BAC" w:rsidRDefault="00146BAC" w:rsidP="00146BAC">
            <w:pPr>
              <w:jc w:val="center"/>
              <w:rPr>
                <w:sz w:val="12"/>
                <w:szCs w:val="14"/>
              </w:rPr>
            </w:pPr>
            <w:r w:rsidRPr="00146BAC">
              <w:rPr>
                <w:sz w:val="12"/>
                <w:szCs w:val="14"/>
              </w:rPr>
              <w:t>1</w:t>
            </w:r>
          </w:p>
        </w:tc>
        <w:tc>
          <w:tcPr>
            <w:tcW w:w="275" w:type="pct"/>
          </w:tcPr>
          <w:p w:rsidR="00146BAC" w:rsidRPr="00146BAC" w:rsidRDefault="00146BAC" w:rsidP="00146BAC">
            <w:pPr>
              <w:jc w:val="center"/>
              <w:rPr>
                <w:sz w:val="12"/>
                <w:szCs w:val="14"/>
              </w:rPr>
            </w:pPr>
            <w:r w:rsidRPr="00146BAC">
              <w:rPr>
                <w:sz w:val="12"/>
                <w:szCs w:val="14"/>
              </w:rPr>
              <w:t>2</w:t>
            </w:r>
          </w:p>
        </w:tc>
        <w:tc>
          <w:tcPr>
            <w:tcW w:w="240" w:type="pct"/>
          </w:tcPr>
          <w:p w:rsidR="00146BAC" w:rsidRPr="00146BAC" w:rsidRDefault="00146BAC" w:rsidP="00146BAC">
            <w:pPr>
              <w:jc w:val="center"/>
              <w:rPr>
                <w:sz w:val="12"/>
                <w:szCs w:val="14"/>
              </w:rPr>
            </w:pPr>
            <w:r w:rsidRPr="00146BAC">
              <w:rPr>
                <w:sz w:val="12"/>
                <w:szCs w:val="14"/>
              </w:rPr>
              <w:t>3</w:t>
            </w:r>
          </w:p>
        </w:tc>
        <w:tc>
          <w:tcPr>
            <w:tcW w:w="225" w:type="pct"/>
          </w:tcPr>
          <w:p w:rsidR="00146BAC" w:rsidRPr="00146BAC" w:rsidRDefault="00146BAC" w:rsidP="00146BAC">
            <w:pPr>
              <w:jc w:val="center"/>
              <w:rPr>
                <w:sz w:val="12"/>
                <w:szCs w:val="14"/>
              </w:rPr>
            </w:pPr>
            <w:r w:rsidRPr="00146BAC">
              <w:rPr>
                <w:sz w:val="12"/>
                <w:szCs w:val="14"/>
              </w:rPr>
              <w:t>4</w:t>
            </w:r>
          </w:p>
        </w:tc>
        <w:tc>
          <w:tcPr>
            <w:tcW w:w="225" w:type="pct"/>
          </w:tcPr>
          <w:p w:rsidR="00146BAC" w:rsidRPr="00146BAC" w:rsidRDefault="00146BAC" w:rsidP="00146BAC">
            <w:pPr>
              <w:jc w:val="center"/>
              <w:rPr>
                <w:sz w:val="12"/>
                <w:szCs w:val="14"/>
              </w:rPr>
            </w:pPr>
            <w:r w:rsidRPr="00146BAC">
              <w:rPr>
                <w:sz w:val="12"/>
                <w:szCs w:val="14"/>
              </w:rPr>
              <w:t>5</w:t>
            </w:r>
          </w:p>
        </w:tc>
        <w:tc>
          <w:tcPr>
            <w:tcW w:w="225" w:type="pct"/>
            <w:gridSpan w:val="2"/>
          </w:tcPr>
          <w:p w:rsidR="00146BAC" w:rsidRPr="00146BAC" w:rsidRDefault="00146BAC" w:rsidP="00146BAC">
            <w:pPr>
              <w:jc w:val="center"/>
              <w:rPr>
                <w:sz w:val="12"/>
                <w:szCs w:val="14"/>
              </w:rPr>
            </w:pPr>
            <w:r w:rsidRPr="00146BAC">
              <w:rPr>
                <w:sz w:val="12"/>
                <w:szCs w:val="14"/>
              </w:rPr>
              <w:t>6</w:t>
            </w:r>
          </w:p>
        </w:tc>
        <w:tc>
          <w:tcPr>
            <w:tcW w:w="226" w:type="pct"/>
            <w:gridSpan w:val="2"/>
          </w:tcPr>
          <w:p w:rsidR="00146BAC" w:rsidRPr="00146BAC" w:rsidRDefault="00146BAC" w:rsidP="00146BAC">
            <w:pPr>
              <w:jc w:val="center"/>
              <w:rPr>
                <w:sz w:val="12"/>
                <w:szCs w:val="14"/>
              </w:rPr>
            </w:pPr>
            <w:r w:rsidRPr="00146BAC">
              <w:rPr>
                <w:sz w:val="12"/>
                <w:szCs w:val="14"/>
              </w:rPr>
              <w:t>7</w:t>
            </w:r>
          </w:p>
        </w:tc>
        <w:tc>
          <w:tcPr>
            <w:tcW w:w="226" w:type="pct"/>
          </w:tcPr>
          <w:p w:rsidR="00146BAC" w:rsidRPr="00146BAC" w:rsidRDefault="00146BAC" w:rsidP="00146BAC">
            <w:pPr>
              <w:jc w:val="center"/>
              <w:rPr>
                <w:sz w:val="12"/>
                <w:szCs w:val="14"/>
              </w:rPr>
            </w:pPr>
            <w:r w:rsidRPr="00146BAC">
              <w:rPr>
                <w:sz w:val="12"/>
                <w:szCs w:val="14"/>
              </w:rPr>
              <w:t>8</w:t>
            </w:r>
          </w:p>
        </w:tc>
        <w:tc>
          <w:tcPr>
            <w:tcW w:w="180" w:type="pct"/>
            <w:gridSpan w:val="2"/>
          </w:tcPr>
          <w:p w:rsidR="00146BAC" w:rsidRPr="00146BAC" w:rsidRDefault="00146BAC" w:rsidP="00146BAC">
            <w:pPr>
              <w:jc w:val="center"/>
              <w:rPr>
                <w:sz w:val="12"/>
                <w:szCs w:val="14"/>
              </w:rPr>
            </w:pPr>
            <w:r w:rsidRPr="00146BAC">
              <w:rPr>
                <w:sz w:val="12"/>
                <w:szCs w:val="14"/>
              </w:rPr>
              <w:t>9</w:t>
            </w:r>
          </w:p>
        </w:tc>
        <w:tc>
          <w:tcPr>
            <w:tcW w:w="226" w:type="pct"/>
            <w:gridSpan w:val="2"/>
          </w:tcPr>
          <w:p w:rsidR="00146BAC" w:rsidRPr="00146BAC" w:rsidRDefault="00146BAC" w:rsidP="00146BAC">
            <w:pPr>
              <w:jc w:val="center"/>
              <w:rPr>
                <w:sz w:val="12"/>
                <w:szCs w:val="14"/>
              </w:rPr>
            </w:pPr>
            <w:r w:rsidRPr="00146BAC">
              <w:rPr>
                <w:sz w:val="12"/>
                <w:szCs w:val="14"/>
              </w:rPr>
              <w:t>10</w:t>
            </w:r>
          </w:p>
        </w:tc>
        <w:tc>
          <w:tcPr>
            <w:tcW w:w="225" w:type="pct"/>
            <w:gridSpan w:val="2"/>
          </w:tcPr>
          <w:p w:rsidR="00146BAC" w:rsidRPr="00146BAC" w:rsidRDefault="00146BAC" w:rsidP="00146BAC">
            <w:pPr>
              <w:jc w:val="center"/>
              <w:rPr>
                <w:sz w:val="12"/>
                <w:szCs w:val="14"/>
              </w:rPr>
            </w:pPr>
            <w:r w:rsidRPr="00146BAC">
              <w:rPr>
                <w:sz w:val="12"/>
                <w:szCs w:val="14"/>
              </w:rPr>
              <w:t>11</w:t>
            </w:r>
          </w:p>
        </w:tc>
        <w:tc>
          <w:tcPr>
            <w:tcW w:w="226" w:type="pct"/>
            <w:gridSpan w:val="2"/>
          </w:tcPr>
          <w:p w:rsidR="00146BAC" w:rsidRPr="00146BAC" w:rsidRDefault="00146BAC" w:rsidP="00146BAC">
            <w:pPr>
              <w:jc w:val="center"/>
              <w:rPr>
                <w:sz w:val="12"/>
                <w:szCs w:val="14"/>
              </w:rPr>
            </w:pPr>
            <w:r w:rsidRPr="00146BAC">
              <w:rPr>
                <w:sz w:val="12"/>
                <w:szCs w:val="14"/>
              </w:rPr>
              <w:t>12</w:t>
            </w:r>
          </w:p>
        </w:tc>
        <w:tc>
          <w:tcPr>
            <w:tcW w:w="270" w:type="pct"/>
            <w:gridSpan w:val="2"/>
          </w:tcPr>
          <w:p w:rsidR="00146BAC" w:rsidRPr="00146BAC" w:rsidRDefault="00146BAC" w:rsidP="00146BAC">
            <w:pPr>
              <w:jc w:val="center"/>
              <w:rPr>
                <w:sz w:val="12"/>
                <w:szCs w:val="14"/>
              </w:rPr>
            </w:pPr>
            <w:r w:rsidRPr="00146BAC">
              <w:rPr>
                <w:sz w:val="12"/>
                <w:szCs w:val="14"/>
              </w:rPr>
              <w:t>13</w:t>
            </w:r>
          </w:p>
        </w:tc>
        <w:tc>
          <w:tcPr>
            <w:tcW w:w="271" w:type="pct"/>
            <w:gridSpan w:val="2"/>
          </w:tcPr>
          <w:p w:rsidR="00146BAC" w:rsidRPr="00146BAC" w:rsidRDefault="00146BAC" w:rsidP="00146BAC">
            <w:pPr>
              <w:jc w:val="center"/>
              <w:rPr>
                <w:sz w:val="12"/>
                <w:szCs w:val="14"/>
              </w:rPr>
            </w:pPr>
            <w:r w:rsidRPr="00146BAC">
              <w:rPr>
                <w:sz w:val="12"/>
                <w:szCs w:val="14"/>
              </w:rPr>
              <w:t>14</w:t>
            </w:r>
          </w:p>
        </w:tc>
        <w:tc>
          <w:tcPr>
            <w:tcW w:w="271" w:type="pct"/>
          </w:tcPr>
          <w:p w:rsidR="00146BAC" w:rsidRPr="00146BAC" w:rsidRDefault="00146BAC" w:rsidP="00146BAC">
            <w:pPr>
              <w:jc w:val="center"/>
              <w:rPr>
                <w:sz w:val="12"/>
                <w:szCs w:val="14"/>
              </w:rPr>
            </w:pPr>
            <w:r w:rsidRPr="00146BAC">
              <w:rPr>
                <w:sz w:val="12"/>
                <w:szCs w:val="14"/>
              </w:rPr>
              <w:t>15</w:t>
            </w:r>
          </w:p>
        </w:tc>
        <w:tc>
          <w:tcPr>
            <w:tcW w:w="225" w:type="pct"/>
          </w:tcPr>
          <w:p w:rsidR="00146BAC" w:rsidRPr="00146BAC" w:rsidRDefault="00146BAC" w:rsidP="00146BAC">
            <w:pPr>
              <w:jc w:val="center"/>
              <w:rPr>
                <w:sz w:val="12"/>
                <w:szCs w:val="14"/>
              </w:rPr>
            </w:pPr>
            <w:r w:rsidRPr="00146BAC">
              <w:rPr>
                <w:sz w:val="12"/>
                <w:szCs w:val="14"/>
              </w:rPr>
              <w:t>16</w:t>
            </w:r>
          </w:p>
        </w:tc>
        <w:tc>
          <w:tcPr>
            <w:tcW w:w="226" w:type="pct"/>
          </w:tcPr>
          <w:p w:rsidR="00146BAC" w:rsidRPr="00146BAC" w:rsidRDefault="00146BAC" w:rsidP="00146BAC">
            <w:pPr>
              <w:jc w:val="center"/>
              <w:rPr>
                <w:sz w:val="12"/>
                <w:szCs w:val="14"/>
              </w:rPr>
            </w:pPr>
            <w:r w:rsidRPr="00146BAC">
              <w:rPr>
                <w:sz w:val="12"/>
                <w:szCs w:val="14"/>
              </w:rPr>
              <w:t>17</w:t>
            </w:r>
          </w:p>
        </w:tc>
        <w:tc>
          <w:tcPr>
            <w:tcW w:w="225" w:type="pct"/>
          </w:tcPr>
          <w:p w:rsidR="00146BAC" w:rsidRPr="00146BAC" w:rsidRDefault="00146BAC" w:rsidP="00146BAC">
            <w:pPr>
              <w:jc w:val="center"/>
              <w:rPr>
                <w:sz w:val="12"/>
                <w:szCs w:val="14"/>
              </w:rPr>
            </w:pPr>
            <w:r w:rsidRPr="00146BAC">
              <w:rPr>
                <w:sz w:val="12"/>
                <w:szCs w:val="14"/>
              </w:rPr>
              <w:t>18</w:t>
            </w:r>
          </w:p>
        </w:tc>
        <w:tc>
          <w:tcPr>
            <w:tcW w:w="316" w:type="pct"/>
          </w:tcPr>
          <w:p w:rsidR="00146BAC" w:rsidRPr="00146BAC" w:rsidRDefault="00146BAC" w:rsidP="00146BAC">
            <w:pPr>
              <w:jc w:val="center"/>
              <w:rPr>
                <w:sz w:val="12"/>
                <w:szCs w:val="14"/>
              </w:rPr>
            </w:pPr>
            <w:r w:rsidRPr="00146BAC">
              <w:rPr>
                <w:sz w:val="12"/>
                <w:szCs w:val="14"/>
              </w:rPr>
              <w:t>19</w:t>
            </w:r>
          </w:p>
        </w:tc>
        <w:tc>
          <w:tcPr>
            <w:tcW w:w="270" w:type="pct"/>
          </w:tcPr>
          <w:p w:rsidR="00146BAC" w:rsidRPr="00146BAC" w:rsidRDefault="00146BAC" w:rsidP="00146BAC">
            <w:pPr>
              <w:jc w:val="center"/>
              <w:rPr>
                <w:sz w:val="12"/>
                <w:szCs w:val="14"/>
              </w:rPr>
            </w:pPr>
            <w:r w:rsidRPr="00146BAC">
              <w:rPr>
                <w:sz w:val="12"/>
                <w:szCs w:val="14"/>
              </w:rPr>
              <w:t>20</w:t>
            </w:r>
          </w:p>
        </w:tc>
        <w:tc>
          <w:tcPr>
            <w:tcW w:w="308" w:type="pct"/>
          </w:tcPr>
          <w:p w:rsidR="00146BAC" w:rsidRPr="00146BAC" w:rsidRDefault="00146BAC" w:rsidP="00146BAC">
            <w:pPr>
              <w:jc w:val="center"/>
              <w:rPr>
                <w:sz w:val="12"/>
                <w:szCs w:val="14"/>
              </w:rPr>
            </w:pPr>
            <w:r w:rsidRPr="00146BAC">
              <w:rPr>
                <w:sz w:val="12"/>
                <w:szCs w:val="14"/>
              </w:rPr>
              <w:t>21</w:t>
            </w:r>
          </w:p>
        </w:tc>
      </w:tr>
      <w:tr w:rsidR="00146BAC" w:rsidRPr="00146BAC" w:rsidTr="00146BAC">
        <w:trPr>
          <w:trHeight w:val="20"/>
        </w:trPr>
        <w:tc>
          <w:tcPr>
            <w:tcW w:w="119" w:type="pct"/>
          </w:tcPr>
          <w:p w:rsidR="00146BAC" w:rsidRPr="00146BAC" w:rsidRDefault="00146BAC" w:rsidP="00146BAC">
            <w:pPr>
              <w:jc w:val="center"/>
              <w:rPr>
                <w:sz w:val="12"/>
                <w:szCs w:val="14"/>
              </w:rPr>
            </w:pPr>
          </w:p>
        </w:tc>
        <w:tc>
          <w:tcPr>
            <w:tcW w:w="275" w:type="pct"/>
          </w:tcPr>
          <w:p w:rsidR="00146BAC" w:rsidRPr="00146BAC" w:rsidRDefault="00146BAC" w:rsidP="00146BAC">
            <w:pPr>
              <w:jc w:val="center"/>
              <w:rPr>
                <w:sz w:val="12"/>
                <w:szCs w:val="14"/>
              </w:rPr>
            </w:pPr>
          </w:p>
        </w:tc>
        <w:tc>
          <w:tcPr>
            <w:tcW w:w="240" w:type="pct"/>
          </w:tcPr>
          <w:p w:rsidR="00146BAC" w:rsidRPr="00146BAC" w:rsidRDefault="00146BAC" w:rsidP="00146BAC">
            <w:pPr>
              <w:jc w:val="center"/>
              <w:rPr>
                <w:sz w:val="12"/>
                <w:szCs w:val="14"/>
              </w:rPr>
            </w:pPr>
          </w:p>
        </w:tc>
        <w:tc>
          <w:tcPr>
            <w:tcW w:w="225" w:type="pct"/>
          </w:tcPr>
          <w:p w:rsidR="00146BAC" w:rsidRPr="00146BAC" w:rsidRDefault="00146BAC" w:rsidP="00146BAC">
            <w:pPr>
              <w:jc w:val="center"/>
              <w:rPr>
                <w:sz w:val="12"/>
                <w:szCs w:val="14"/>
              </w:rPr>
            </w:pPr>
          </w:p>
        </w:tc>
        <w:tc>
          <w:tcPr>
            <w:tcW w:w="225" w:type="pct"/>
          </w:tcPr>
          <w:p w:rsidR="00146BAC" w:rsidRPr="00146BAC" w:rsidRDefault="00146BAC" w:rsidP="00146BAC">
            <w:pPr>
              <w:jc w:val="center"/>
              <w:rPr>
                <w:sz w:val="12"/>
                <w:szCs w:val="14"/>
              </w:rPr>
            </w:pPr>
          </w:p>
        </w:tc>
        <w:tc>
          <w:tcPr>
            <w:tcW w:w="225" w:type="pct"/>
            <w:gridSpan w:val="2"/>
          </w:tcPr>
          <w:p w:rsidR="00146BAC" w:rsidRPr="00146BAC" w:rsidRDefault="00146BAC" w:rsidP="00146BAC">
            <w:pPr>
              <w:jc w:val="center"/>
              <w:rPr>
                <w:sz w:val="12"/>
                <w:szCs w:val="14"/>
              </w:rPr>
            </w:pPr>
          </w:p>
        </w:tc>
        <w:tc>
          <w:tcPr>
            <w:tcW w:w="226" w:type="pct"/>
            <w:gridSpan w:val="2"/>
          </w:tcPr>
          <w:p w:rsidR="00146BAC" w:rsidRPr="00146BAC" w:rsidRDefault="00146BAC" w:rsidP="00146BAC">
            <w:pPr>
              <w:jc w:val="center"/>
              <w:rPr>
                <w:sz w:val="12"/>
                <w:szCs w:val="14"/>
              </w:rPr>
            </w:pPr>
          </w:p>
        </w:tc>
        <w:tc>
          <w:tcPr>
            <w:tcW w:w="226" w:type="pct"/>
          </w:tcPr>
          <w:p w:rsidR="00146BAC" w:rsidRPr="00146BAC" w:rsidRDefault="00146BAC" w:rsidP="00146BAC">
            <w:pPr>
              <w:jc w:val="center"/>
              <w:rPr>
                <w:sz w:val="12"/>
                <w:szCs w:val="14"/>
              </w:rPr>
            </w:pPr>
          </w:p>
        </w:tc>
        <w:tc>
          <w:tcPr>
            <w:tcW w:w="180" w:type="pct"/>
            <w:gridSpan w:val="2"/>
          </w:tcPr>
          <w:p w:rsidR="00146BAC" w:rsidRPr="00146BAC" w:rsidRDefault="00146BAC" w:rsidP="00146BAC">
            <w:pPr>
              <w:jc w:val="center"/>
              <w:rPr>
                <w:sz w:val="12"/>
                <w:szCs w:val="14"/>
              </w:rPr>
            </w:pPr>
          </w:p>
        </w:tc>
        <w:tc>
          <w:tcPr>
            <w:tcW w:w="226" w:type="pct"/>
            <w:gridSpan w:val="2"/>
          </w:tcPr>
          <w:p w:rsidR="00146BAC" w:rsidRPr="00146BAC" w:rsidRDefault="00146BAC" w:rsidP="00146BAC">
            <w:pPr>
              <w:jc w:val="center"/>
              <w:rPr>
                <w:sz w:val="12"/>
                <w:szCs w:val="14"/>
              </w:rPr>
            </w:pPr>
          </w:p>
        </w:tc>
        <w:tc>
          <w:tcPr>
            <w:tcW w:w="225" w:type="pct"/>
            <w:gridSpan w:val="2"/>
          </w:tcPr>
          <w:p w:rsidR="00146BAC" w:rsidRPr="00146BAC" w:rsidRDefault="00146BAC" w:rsidP="00146BAC">
            <w:pPr>
              <w:jc w:val="center"/>
              <w:rPr>
                <w:sz w:val="12"/>
                <w:szCs w:val="14"/>
              </w:rPr>
            </w:pPr>
          </w:p>
        </w:tc>
        <w:tc>
          <w:tcPr>
            <w:tcW w:w="226" w:type="pct"/>
            <w:gridSpan w:val="2"/>
          </w:tcPr>
          <w:p w:rsidR="00146BAC" w:rsidRPr="00146BAC" w:rsidRDefault="00146BAC" w:rsidP="00146BAC">
            <w:pPr>
              <w:jc w:val="center"/>
              <w:rPr>
                <w:sz w:val="12"/>
                <w:szCs w:val="14"/>
              </w:rPr>
            </w:pPr>
          </w:p>
        </w:tc>
        <w:tc>
          <w:tcPr>
            <w:tcW w:w="270" w:type="pct"/>
            <w:gridSpan w:val="2"/>
          </w:tcPr>
          <w:p w:rsidR="00146BAC" w:rsidRPr="00146BAC" w:rsidRDefault="00146BAC" w:rsidP="00146BAC">
            <w:pPr>
              <w:jc w:val="center"/>
              <w:rPr>
                <w:sz w:val="12"/>
                <w:szCs w:val="14"/>
              </w:rPr>
            </w:pPr>
          </w:p>
        </w:tc>
        <w:tc>
          <w:tcPr>
            <w:tcW w:w="271" w:type="pct"/>
            <w:gridSpan w:val="2"/>
          </w:tcPr>
          <w:p w:rsidR="00146BAC" w:rsidRPr="00146BAC" w:rsidRDefault="00146BAC" w:rsidP="00146BAC">
            <w:pPr>
              <w:jc w:val="center"/>
              <w:rPr>
                <w:sz w:val="12"/>
                <w:szCs w:val="14"/>
              </w:rPr>
            </w:pPr>
          </w:p>
        </w:tc>
        <w:tc>
          <w:tcPr>
            <w:tcW w:w="271" w:type="pct"/>
          </w:tcPr>
          <w:p w:rsidR="00146BAC" w:rsidRPr="00146BAC" w:rsidRDefault="00146BAC" w:rsidP="00146BAC">
            <w:pPr>
              <w:jc w:val="center"/>
              <w:rPr>
                <w:sz w:val="12"/>
                <w:szCs w:val="14"/>
              </w:rPr>
            </w:pPr>
          </w:p>
        </w:tc>
        <w:tc>
          <w:tcPr>
            <w:tcW w:w="225" w:type="pct"/>
          </w:tcPr>
          <w:p w:rsidR="00146BAC" w:rsidRPr="00146BAC" w:rsidRDefault="00146BAC" w:rsidP="00146BAC">
            <w:pPr>
              <w:jc w:val="center"/>
              <w:rPr>
                <w:sz w:val="12"/>
                <w:szCs w:val="14"/>
              </w:rPr>
            </w:pPr>
          </w:p>
        </w:tc>
        <w:tc>
          <w:tcPr>
            <w:tcW w:w="226" w:type="pct"/>
          </w:tcPr>
          <w:p w:rsidR="00146BAC" w:rsidRPr="00146BAC" w:rsidRDefault="00146BAC" w:rsidP="00146BAC">
            <w:pPr>
              <w:jc w:val="center"/>
              <w:rPr>
                <w:sz w:val="12"/>
                <w:szCs w:val="14"/>
              </w:rPr>
            </w:pPr>
          </w:p>
        </w:tc>
        <w:tc>
          <w:tcPr>
            <w:tcW w:w="225" w:type="pct"/>
          </w:tcPr>
          <w:p w:rsidR="00146BAC" w:rsidRPr="00146BAC" w:rsidRDefault="00146BAC" w:rsidP="00146BAC">
            <w:pPr>
              <w:jc w:val="center"/>
              <w:rPr>
                <w:sz w:val="12"/>
                <w:szCs w:val="14"/>
              </w:rPr>
            </w:pPr>
          </w:p>
        </w:tc>
        <w:tc>
          <w:tcPr>
            <w:tcW w:w="316" w:type="pct"/>
          </w:tcPr>
          <w:p w:rsidR="00146BAC" w:rsidRPr="00146BAC" w:rsidRDefault="00146BAC" w:rsidP="00146BAC">
            <w:pPr>
              <w:jc w:val="center"/>
              <w:rPr>
                <w:sz w:val="12"/>
                <w:szCs w:val="14"/>
              </w:rPr>
            </w:pPr>
          </w:p>
        </w:tc>
        <w:tc>
          <w:tcPr>
            <w:tcW w:w="270" w:type="pct"/>
          </w:tcPr>
          <w:p w:rsidR="00146BAC" w:rsidRPr="00146BAC" w:rsidRDefault="00146BAC" w:rsidP="00146BAC">
            <w:pPr>
              <w:jc w:val="center"/>
              <w:rPr>
                <w:sz w:val="12"/>
                <w:szCs w:val="14"/>
              </w:rPr>
            </w:pPr>
          </w:p>
        </w:tc>
        <w:tc>
          <w:tcPr>
            <w:tcW w:w="308" w:type="pct"/>
          </w:tcPr>
          <w:p w:rsidR="00146BAC" w:rsidRPr="00146BAC" w:rsidRDefault="00146BAC" w:rsidP="00146BAC">
            <w:pPr>
              <w:jc w:val="center"/>
              <w:rPr>
                <w:sz w:val="12"/>
                <w:szCs w:val="14"/>
              </w:rPr>
            </w:pPr>
          </w:p>
        </w:tc>
      </w:tr>
      <w:tr w:rsidR="00146BAC" w:rsidRPr="00146BAC" w:rsidTr="00146BAC">
        <w:trPr>
          <w:trHeight w:val="20"/>
        </w:trPr>
        <w:tc>
          <w:tcPr>
            <w:tcW w:w="1941" w:type="pct"/>
            <w:gridSpan w:val="12"/>
          </w:tcPr>
          <w:p w:rsidR="00146BAC" w:rsidRPr="00146BAC" w:rsidRDefault="00146BAC" w:rsidP="00146BAC">
            <w:pPr>
              <w:rPr>
                <w:sz w:val="12"/>
                <w:szCs w:val="14"/>
              </w:rPr>
            </w:pPr>
            <w:r w:rsidRPr="00146BAC">
              <w:rPr>
                <w:sz w:val="12"/>
                <w:szCs w:val="14"/>
              </w:rPr>
              <w:t>ИТОГО по услуге __________________________________</w:t>
            </w:r>
          </w:p>
        </w:tc>
        <w:tc>
          <w:tcPr>
            <w:tcW w:w="226" w:type="pct"/>
            <w:gridSpan w:val="2"/>
          </w:tcPr>
          <w:p w:rsidR="00146BAC" w:rsidRPr="00146BAC" w:rsidRDefault="00146BAC" w:rsidP="00146BAC">
            <w:pPr>
              <w:jc w:val="center"/>
              <w:rPr>
                <w:sz w:val="12"/>
                <w:szCs w:val="14"/>
              </w:rPr>
            </w:pPr>
          </w:p>
        </w:tc>
        <w:tc>
          <w:tcPr>
            <w:tcW w:w="225" w:type="pct"/>
            <w:gridSpan w:val="2"/>
          </w:tcPr>
          <w:p w:rsidR="00146BAC" w:rsidRPr="00146BAC" w:rsidRDefault="00146BAC" w:rsidP="00146BAC">
            <w:pPr>
              <w:jc w:val="center"/>
              <w:rPr>
                <w:sz w:val="12"/>
                <w:szCs w:val="14"/>
              </w:rPr>
            </w:pPr>
          </w:p>
        </w:tc>
        <w:tc>
          <w:tcPr>
            <w:tcW w:w="226" w:type="pct"/>
            <w:gridSpan w:val="2"/>
          </w:tcPr>
          <w:p w:rsidR="00146BAC" w:rsidRPr="00146BAC" w:rsidRDefault="00146BAC" w:rsidP="00146BAC">
            <w:pPr>
              <w:jc w:val="center"/>
              <w:rPr>
                <w:sz w:val="12"/>
                <w:szCs w:val="14"/>
              </w:rPr>
            </w:pPr>
          </w:p>
        </w:tc>
        <w:tc>
          <w:tcPr>
            <w:tcW w:w="270" w:type="pct"/>
            <w:gridSpan w:val="2"/>
          </w:tcPr>
          <w:p w:rsidR="00146BAC" w:rsidRPr="00146BAC" w:rsidRDefault="00146BAC" w:rsidP="00146BAC">
            <w:pPr>
              <w:jc w:val="center"/>
              <w:rPr>
                <w:sz w:val="12"/>
                <w:szCs w:val="14"/>
              </w:rPr>
            </w:pPr>
          </w:p>
        </w:tc>
        <w:tc>
          <w:tcPr>
            <w:tcW w:w="271" w:type="pct"/>
            <w:gridSpan w:val="2"/>
          </w:tcPr>
          <w:p w:rsidR="00146BAC" w:rsidRPr="00146BAC" w:rsidRDefault="00146BAC" w:rsidP="00146BAC">
            <w:pPr>
              <w:jc w:val="center"/>
              <w:rPr>
                <w:sz w:val="12"/>
                <w:szCs w:val="14"/>
              </w:rPr>
            </w:pPr>
          </w:p>
        </w:tc>
        <w:tc>
          <w:tcPr>
            <w:tcW w:w="271" w:type="pct"/>
          </w:tcPr>
          <w:p w:rsidR="00146BAC" w:rsidRPr="00146BAC" w:rsidRDefault="00146BAC" w:rsidP="00146BAC">
            <w:pPr>
              <w:jc w:val="center"/>
              <w:rPr>
                <w:sz w:val="12"/>
                <w:szCs w:val="14"/>
              </w:rPr>
            </w:pPr>
          </w:p>
        </w:tc>
        <w:tc>
          <w:tcPr>
            <w:tcW w:w="225" w:type="pct"/>
          </w:tcPr>
          <w:p w:rsidR="00146BAC" w:rsidRPr="00146BAC" w:rsidRDefault="00146BAC" w:rsidP="00146BAC">
            <w:pPr>
              <w:jc w:val="center"/>
              <w:rPr>
                <w:sz w:val="12"/>
                <w:szCs w:val="14"/>
              </w:rPr>
            </w:pPr>
          </w:p>
        </w:tc>
        <w:tc>
          <w:tcPr>
            <w:tcW w:w="226" w:type="pct"/>
          </w:tcPr>
          <w:p w:rsidR="00146BAC" w:rsidRPr="00146BAC" w:rsidRDefault="00146BAC" w:rsidP="00146BAC">
            <w:pPr>
              <w:jc w:val="center"/>
              <w:rPr>
                <w:sz w:val="12"/>
                <w:szCs w:val="14"/>
              </w:rPr>
            </w:pPr>
          </w:p>
        </w:tc>
        <w:tc>
          <w:tcPr>
            <w:tcW w:w="225" w:type="pct"/>
          </w:tcPr>
          <w:p w:rsidR="00146BAC" w:rsidRPr="00146BAC" w:rsidRDefault="00146BAC" w:rsidP="00146BAC">
            <w:pPr>
              <w:jc w:val="center"/>
              <w:rPr>
                <w:sz w:val="12"/>
                <w:szCs w:val="14"/>
              </w:rPr>
            </w:pPr>
          </w:p>
        </w:tc>
        <w:tc>
          <w:tcPr>
            <w:tcW w:w="316" w:type="pct"/>
          </w:tcPr>
          <w:p w:rsidR="00146BAC" w:rsidRPr="00146BAC" w:rsidRDefault="00146BAC" w:rsidP="00146BAC">
            <w:pPr>
              <w:jc w:val="center"/>
              <w:rPr>
                <w:sz w:val="12"/>
                <w:szCs w:val="14"/>
              </w:rPr>
            </w:pPr>
          </w:p>
        </w:tc>
        <w:tc>
          <w:tcPr>
            <w:tcW w:w="270" w:type="pct"/>
          </w:tcPr>
          <w:p w:rsidR="00146BAC" w:rsidRPr="00146BAC" w:rsidRDefault="00146BAC" w:rsidP="00146BAC">
            <w:pPr>
              <w:jc w:val="center"/>
              <w:rPr>
                <w:sz w:val="12"/>
                <w:szCs w:val="14"/>
              </w:rPr>
            </w:pPr>
          </w:p>
        </w:tc>
        <w:tc>
          <w:tcPr>
            <w:tcW w:w="308" w:type="pct"/>
          </w:tcPr>
          <w:p w:rsidR="00146BAC" w:rsidRPr="00146BAC" w:rsidRDefault="00146BAC" w:rsidP="00146BAC">
            <w:pPr>
              <w:jc w:val="center"/>
              <w:rPr>
                <w:sz w:val="12"/>
                <w:szCs w:val="14"/>
              </w:rPr>
            </w:pPr>
          </w:p>
        </w:tc>
      </w:tr>
      <w:tr w:rsidR="00146BAC" w:rsidRPr="00146BAC" w:rsidTr="00146BAC">
        <w:trPr>
          <w:trHeight w:val="20"/>
        </w:trPr>
        <w:tc>
          <w:tcPr>
            <w:tcW w:w="3430" w:type="pct"/>
            <w:gridSpan w:val="23"/>
          </w:tcPr>
          <w:p w:rsidR="00146BAC" w:rsidRPr="00146BAC" w:rsidRDefault="00146BAC" w:rsidP="00146BAC">
            <w:pPr>
              <w:rPr>
                <w:sz w:val="12"/>
                <w:szCs w:val="14"/>
              </w:rPr>
            </w:pPr>
            <w:r w:rsidRPr="00146BAC">
              <w:rPr>
                <w:sz w:val="12"/>
                <w:szCs w:val="14"/>
              </w:rPr>
              <w:t>По КБК_</w:t>
            </w:r>
          </w:p>
        </w:tc>
        <w:tc>
          <w:tcPr>
            <w:tcW w:w="225" w:type="pct"/>
          </w:tcPr>
          <w:p w:rsidR="00146BAC" w:rsidRPr="00146BAC" w:rsidRDefault="00146BAC" w:rsidP="00146BAC">
            <w:pPr>
              <w:jc w:val="center"/>
              <w:rPr>
                <w:sz w:val="12"/>
                <w:szCs w:val="14"/>
              </w:rPr>
            </w:pPr>
          </w:p>
        </w:tc>
        <w:tc>
          <w:tcPr>
            <w:tcW w:w="226" w:type="pct"/>
          </w:tcPr>
          <w:p w:rsidR="00146BAC" w:rsidRPr="00146BAC" w:rsidRDefault="00146BAC" w:rsidP="00146BAC">
            <w:pPr>
              <w:jc w:val="center"/>
              <w:rPr>
                <w:sz w:val="12"/>
                <w:szCs w:val="14"/>
              </w:rPr>
            </w:pPr>
          </w:p>
        </w:tc>
        <w:tc>
          <w:tcPr>
            <w:tcW w:w="225" w:type="pct"/>
          </w:tcPr>
          <w:p w:rsidR="00146BAC" w:rsidRPr="00146BAC" w:rsidRDefault="00146BAC" w:rsidP="00146BAC">
            <w:pPr>
              <w:jc w:val="center"/>
              <w:rPr>
                <w:sz w:val="12"/>
                <w:szCs w:val="14"/>
              </w:rPr>
            </w:pPr>
          </w:p>
        </w:tc>
        <w:tc>
          <w:tcPr>
            <w:tcW w:w="316" w:type="pct"/>
          </w:tcPr>
          <w:p w:rsidR="00146BAC" w:rsidRPr="00146BAC" w:rsidRDefault="00146BAC" w:rsidP="00146BAC">
            <w:pPr>
              <w:jc w:val="center"/>
              <w:rPr>
                <w:sz w:val="12"/>
                <w:szCs w:val="14"/>
              </w:rPr>
            </w:pPr>
          </w:p>
        </w:tc>
        <w:tc>
          <w:tcPr>
            <w:tcW w:w="270" w:type="pct"/>
          </w:tcPr>
          <w:p w:rsidR="00146BAC" w:rsidRPr="00146BAC" w:rsidRDefault="00146BAC" w:rsidP="00146BAC">
            <w:pPr>
              <w:jc w:val="center"/>
              <w:rPr>
                <w:sz w:val="12"/>
                <w:szCs w:val="14"/>
              </w:rPr>
            </w:pPr>
          </w:p>
        </w:tc>
        <w:tc>
          <w:tcPr>
            <w:tcW w:w="308" w:type="pct"/>
          </w:tcPr>
          <w:p w:rsidR="00146BAC" w:rsidRPr="00146BAC" w:rsidRDefault="00146BAC" w:rsidP="00146BAC">
            <w:pPr>
              <w:jc w:val="center"/>
              <w:rPr>
                <w:sz w:val="12"/>
                <w:szCs w:val="14"/>
              </w:rPr>
            </w:pPr>
          </w:p>
        </w:tc>
      </w:tr>
      <w:tr w:rsidR="00146BAC" w:rsidRPr="00146BAC" w:rsidTr="00146BAC">
        <w:trPr>
          <w:trHeight w:val="20"/>
        </w:trPr>
        <w:tc>
          <w:tcPr>
            <w:tcW w:w="3430" w:type="pct"/>
            <w:gridSpan w:val="23"/>
          </w:tcPr>
          <w:p w:rsidR="00146BAC" w:rsidRPr="00146BAC" w:rsidRDefault="00146BAC" w:rsidP="00146BAC">
            <w:pPr>
              <w:rPr>
                <w:sz w:val="12"/>
                <w:szCs w:val="14"/>
              </w:rPr>
            </w:pPr>
            <w:r w:rsidRPr="00146BAC">
              <w:rPr>
                <w:sz w:val="12"/>
                <w:szCs w:val="14"/>
              </w:rPr>
              <w:t>По КБК_</w:t>
            </w:r>
          </w:p>
        </w:tc>
        <w:tc>
          <w:tcPr>
            <w:tcW w:w="225" w:type="pct"/>
          </w:tcPr>
          <w:p w:rsidR="00146BAC" w:rsidRPr="00146BAC" w:rsidRDefault="00146BAC" w:rsidP="00146BAC">
            <w:pPr>
              <w:jc w:val="center"/>
              <w:rPr>
                <w:sz w:val="12"/>
                <w:szCs w:val="14"/>
              </w:rPr>
            </w:pPr>
          </w:p>
        </w:tc>
        <w:tc>
          <w:tcPr>
            <w:tcW w:w="226" w:type="pct"/>
          </w:tcPr>
          <w:p w:rsidR="00146BAC" w:rsidRPr="00146BAC" w:rsidRDefault="00146BAC" w:rsidP="00146BAC">
            <w:pPr>
              <w:jc w:val="center"/>
              <w:rPr>
                <w:sz w:val="12"/>
                <w:szCs w:val="14"/>
              </w:rPr>
            </w:pPr>
          </w:p>
        </w:tc>
        <w:tc>
          <w:tcPr>
            <w:tcW w:w="225" w:type="pct"/>
          </w:tcPr>
          <w:p w:rsidR="00146BAC" w:rsidRPr="00146BAC" w:rsidRDefault="00146BAC" w:rsidP="00146BAC">
            <w:pPr>
              <w:jc w:val="center"/>
              <w:rPr>
                <w:sz w:val="12"/>
                <w:szCs w:val="14"/>
              </w:rPr>
            </w:pPr>
          </w:p>
        </w:tc>
        <w:tc>
          <w:tcPr>
            <w:tcW w:w="316" w:type="pct"/>
          </w:tcPr>
          <w:p w:rsidR="00146BAC" w:rsidRPr="00146BAC" w:rsidRDefault="00146BAC" w:rsidP="00146BAC">
            <w:pPr>
              <w:jc w:val="center"/>
              <w:rPr>
                <w:sz w:val="12"/>
                <w:szCs w:val="14"/>
              </w:rPr>
            </w:pPr>
          </w:p>
        </w:tc>
        <w:tc>
          <w:tcPr>
            <w:tcW w:w="270" w:type="pct"/>
          </w:tcPr>
          <w:p w:rsidR="00146BAC" w:rsidRPr="00146BAC" w:rsidRDefault="00146BAC" w:rsidP="00146BAC">
            <w:pPr>
              <w:jc w:val="center"/>
              <w:rPr>
                <w:sz w:val="12"/>
                <w:szCs w:val="14"/>
              </w:rPr>
            </w:pPr>
          </w:p>
        </w:tc>
        <w:tc>
          <w:tcPr>
            <w:tcW w:w="308" w:type="pct"/>
          </w:tcPr>
          <w:p w:rsidR="00146BAC" w:rsidRPr="00146BAC" w:rsidRDefault="00146BAC" w:rsidP="00146BAC">
            <w:pPr>
              <w:jc w:val="center"/>
              <w:rPr>
                <w:sz w:val="12"/>
                <w:szCs w:val="14"/>
              </w:rPr>
            </w:pPr>
          </w:p>
        </w:tc>
      </w:tr>
      <w:tr w:rsidR="00146BAC" w:rsidRPr="00146BAC" w:rsidTr="00146BAC">
        <w:trPr>
          <w:trHeight w:val="20"/>
        </w:trPr>
        <w:tc>
          <w:tcPr>
            <w:tcW w:w="119" w:type="pct"/>
          </w:tcPr>
          <w:p w:rsidR="00146BAC" w:rsidRPr="00146BAC" w:rsidRDefault="00146BAC" w:rsidP="00146BAC">
            <w:pPr>
              <w:jc w:val="center"/>
              <w:rPr>
                <w:sz w:val="12"/>
                <w:szCs w:val="14"/>
              </w:rPr>
            </w:pPr>
          </w:p>
        </w:tc>
        <w:tc>
          <w:tcPr>
            <w:tcW w:w="275" w:type="pct"/>
          </w:tcPr>
          <w:p w:rsidR="00146BAC" w:rsidRPr="00146BAC" w:rsidRDefault="00146BAC" w:rsidP="00146BAC">
            <w:pPr>
              <w:jc w:val="center"/>
              <w:rPr>
                <w:sz w:val="12"/>
                <w:szCs w:val="14"/>
              </w:rPr>
            </w:pPr>
          </w:p>
        </w:tc>
        <w:tc>
          <w:tcPr>
            <w:tcW w:w="240" w:type="pct"/>
          </w:tcPr>
          <w:p w:rsidR="00146BAC" w:rsidRPr="00146BAC" w:rsidRDefault="00146BAC" w:rsidP="00146BAC">
            <w:pPr>
              <w:jc w:val="center"/>
              <w:rPr>
                <w:sz w:val="12"/>
                <w:szCs w:val="14"/>
              </w:rPr>
            </w:pPr>
          </w:p>
        </w:tc>
        <w:tc>
          <w:tcPr>
            <w:tcW w:w="225" w:type="pct"/>
          </w:tcPr>
          <w:p w:rsidR="00146BAC" w:rsidRPr="00146BAC" w:rsidRDefault="00146BAC" w:rsidP="00146BAC">
            <w:pPr>
              <w:jc w:val="center"/>
              <w:rPr>
                <w:sz w:val="12"/>
                <w:szCs w:val="14"/>
              </w:rPr>
            </w:pPr>
          </w:p>
        </w:tc>
        <w:tc>
          <w:tcPr>
            <w:tcW w:w="270" w:type="pct"/>
            <w:gridSpan w:val="2"/>
          </w:tcPr>
          <w:p w:rsidR="00146BAC" w:rsidRPr="00146BAC" w:rsidRDefault="00146BAC" w:rsidP="00146BAC">
            <w:pPr>
              <w:jc w:val="center"/>
              <w:rPr>
                <w:sz w:val="12"/>
                <w:szCs w:val="14"/>
              </w:rPr>
            </w:pPr>
          </w:p>
        </w:tc>
        <w:tc>
          <w:tcPr>
            <w:tcW w:w="271" w:type="pct"/>
            <w:gridSpan w:val="2"/>
          </w:tcPr>
          <w:p w:rsidR="00146BAC" w:rsidRPr="00146BAC" w:rsidRDefault="00146BAC" w:rsidP="00146BAC">
            <w:pPr>
              <w:jc w:val="center"/>
              <w:rPr>
                <w:sz w:val="12"/>
                <w:szCs w:val="14"/>
              </w:rPr>
            </w:pPr>
          </w:p>
        </w:tc>
        <w:tc>
          <w:tcPr>
            <w:tcW w:w="423" w:type="pct"/>
            <w:gridSpan w:val="3"/>
          </w:tcPr>
          <w:p w:rsidR="00146BAC" w:rsidRPr="00146BAC" w:rsidRDefault="00146BAC" w:rsidP="00146BAC">
            <w:pPr>
              <w:jc w:val="center"/>
              <w:rPr>
                <w:sz w:val="12"/>
                <w:szCs w:val="14"/>
              </w:rPr>
            </w:pPr>
          </w:p>
        </w:tc>
        <w:tc>
          <w:tcPr>
            <w:tcW w:w="311" w:type="pct"/>
            <w:gridSpan w:val="2"/>
          </w:tcPr>
          <w:p w:rsidR="00146BAC" w:rsidRPr="00146BAC" w:rsidRDefault="00146BAC" w:rsidP="00146BAC">
            <w:pPr>
              <w:jc w:val="center"/>
              <w:rPr>
                <w:sz w:val="12"/>
                <w:szCs w:val="14"/>
              </w:rPr>
            </w:pPr>
          </w:p>
        </w:tc>
        <w:tc>
          <w:tcPr>
            <w:tcW w:w="95" w:type="pct"/>
            <w:gridSpan w:val="2"/>
          </w:tcPr>
          <w:p w:rsidR="00146BAC" w:rsidRPr="00146BAC" w:rsidRDefault="00146BAC" w:rsidP="00146BAC">
            <w:pPr>
              <w:jc w:val="center"/>
              <w:rPr>
                <w:sz w:val="12"/>
                <w:szCs w:val="14"/>
              </w:rPr>
            </w:pPr>
          </w:p>
        </w:tc>
        <w:tc>
          <w:tcPr>
            <w:tcW w:w="244" w:type="pct"/>
            <w:gridSpan w:val="2"/>
          </w:tcPr>
          <w:p w:rsidR="00146BAC" w:rsidRPr="00146BAC" w:rsidRDefault="00146BAC" w:rsidP="00146BAC">
            <w:pPr>
              <w:jc w:val="center"/>
              <w:rPr>
                <w:sz w:val="12"/>
                <w:szCs w:val="14"/>
              </w:rPr>
            </w:pPr>
          </w:p>
        </w:tc>
        <w:tc>
          <w:tcPr>
            <w:tcW w:w="224" w:type="pct"/>
            <w:gridSpan w:val="2"/>
          </w:tcPr>
          <w:p w:rsidR="00146BAC" w:rsidRPr="00146BAC" w:rsidRDefault="00146BAC" w:rsidP="00146BAC">
            <w:pPr>
              <w:jc w:val="center"/>
              <w:rPr>
                <w:sz w:val="12"/>
                <w:szCs w:val="14"/>
              </w:rPr>
            </w:pPr>
          </w:p>
        </w:tc>
        <w:tc>
          <w:tcPr>
            <w:tcW w:w="224" w:type="pct"/>
            <w:gridSpan w:val="2"/>
          </w:tcPr>
          <w:p w:rsidR="00146BAC" w:rsidRPr="00146BAC" w:rsidRDefault="00146BAC" w:rsidP="00146BAC">
            <w:pPr>
              <w:jc w:val="center"/>
              <w:rPr>
                <w:sz w:val="12"/>
                <w:szCs w:val="14"/>
              </w:rPr>
            </w:pPr>
          </w:p>
        </w:tc>
        <w:tc>
          <w:tcPr>
            <w:tcW w:w="509" w:type="pct"/>
            <w:gridSpan w:val="2"/>
          </w:tcPr>
          <w:p w:rsidR="00146BAC" w:rsidRPr="00146BAC" w:rsidRDefault="00146BAC" w:rsidP="00146BAC">
            <w:pPr>
              <w:jc w:val="center"/>
              <w:rPr>
                <w:sz w:val="12"/>
                <w:szCs w:val="14"/>
              </w:rPr>
            </w:pPr>
          </w:p>
        </w:tc>
        <w:tc>
          <w:tcPr>
            <w:tcW w:w="225" w:type="pct"/>
          </w:tcPr>
          <w:p w:rsidR="00146BAC" w:rsidRPr="00146BAC" w:rsidRDefault="00146BAC" w:rsidP="00146BAC">
            <w:pPr>
              <w:jc w:val="center"/>
              <w:rPr>
                <w:sz w:val="12"/>
                <w:szCs w:val="14"/>
              </w:rPr>
            </w:pPr>
          </w:p>
        </w:tc>
        <w:tc>
          <w:tcPr>
            <w:tcW w:w="226" w:type="pct"/>
          </w:tcPr>
          <w:p w:rsidR="00146BAC" w:rsidRPr="00146BAC" w:rsidRDefault="00146BAC" w:rsidP="00146BAC">
            <w:pPr>
              <w:jc w:val="center"/>
              <w:rPr>
                <w:sz w:val="12"/>
                <w:szCs w:val="14"/>
              </w:rPr>
            </w:pPr>
          </w:p>
        </w:tc>
        <w:tc>
          <w:tcPr>
            <w:tcW w:w="225" w:type="pct"/>
          </w:tcPr>
          <w:p w:rsidR="00146BAC" w:rsidRPr="00146BAC" w:rsidRDefault="00146BAC" w:rsidP="00146BAC">
            <w:pPr>
              <w:jc w:val="center"/>
              <w:rPr>
                <w:sz w:val="12"/>
                <w:szCs w:val="14"/>
              </w:rPr>
            </w:pPr>
          </w:p>
        </w:tc>
        <w:tc>
          <w:tcPr>
            <w:tcW w:w="316" w:type="pct"/>
          </w:tcPr>
          <w:p w:rsidR="00146BAC" w:rsidRPr="00146BAC" w:rsidRDefault="00146BAC" w:rsidP="00146BAC">
            <w:pPr>
              <w:jc w:val="center"/>
              <w:rPr>
                <w:sz w:val="12"/>
                <w:szCs w:val="14"/>
              </w:rPr>
            </w:pPr>
          </w:p>
        </w:tc>
        <w:tc>
          <w:tcPr>
            <w:tcW w:w="270" w:type="pct"/>
          </w:tcPr>
          <w:p w:rsidR="00146BAC" w:rsidRPr="00146BAC" w:rsidRDefault="00146BAC" w:rsidP="00146BAC">
            <w:pPr>
              <w:jc w:val="center"/>
              <w:rPr>
                <w:sz w:val="12"/>
                <w:szCs w:val="14"/>
              </w:rPr>
            </w:pPr>
          </w:p>
        </w:tc>
        <w:tc>
          <w:tcPr>
            <w:tcW w:w="308" w:type="pct"/>
          </w:tcPr>
          <w:p w:rsidR="00146BAC" w:rsidRPr="00146BAC" w:rsidRDefault="00146BAC" w:rsidP="00146BAC">
            <w:pPr>
              <w:jc w:val="center"/>
              <w:rPr>
                <w:sz w:val="12"/>
                <w:szCs w:val="14"/>
              </w:rPr>
            </w:pPr>
          </w:p>
        </w:tc>
      </w:tr>
      <w:tr w:rsidR="00146BAC" w:rsidRPr="00146BAC" w:rsidTr="00146BAC">
        <w:trPr>
          <w:trHeight w:val="20"/>
        </w:trPr>
        <w:tc>
          <w:tcPr>
            <w:tcW w:w="2229" w:type="pct"/>
            <w:gridSpan w:val="15"/>
          </w:tcPr>
          <w:p w:rsidR="00146BAC" w:rsidRPr="00146BAC" w:rsidRDefault="00146BAC" w:rsidP="00146BAC">
            <w:pPr>
              <w:rPr>
                <w:sz w:val="12"/>
                <w:szCs w:val="14"/>
              </w:rPr>
            </w:pPr>
            <w:r w:rsidRPr="00146BAC">
              <w:rPr>
                <w:sz w:val="12"/>
                <w:szCs w:val="14"/>
              </w:rPr>
              <w:t>ИТОГО по услуге __________________________________</w:t>
            </w:r>
          </w:p>
        </w:tc>
        <w:tc>
          <w:tcPr>
            <w:tcW w:w="244" w:type="pct"/>
            <w:gridSpan w:val="2"/>
          </w:tcPr>
          <w:p w:rsidR="00146BAC" w:rsidRPr="00146BAC" w:rsidRDefault="00146BAC" w:rsidP="00146BAC">
            <w:pPr>
              <w:jc w:val="center"/>
              <w:rPr>
                <w:sz w:val="12"/>
                <w:szCs w:val="14"/>
              </w:rPr>
            </w:pPr>
          </w:p>
        </w:tc>
        <w:tc>
          <w:tcPr>
            <w:tcW w:w="224" w:type="pct"/>
            <w:gridSpan w:val="2"/>
          </w:tcPr>
          <w:p w:rsidR="00146BAC" w:rsidRPr="00146BAC" w:rsidRDefault="00146BAC" w:rsidP="00146BAC">
            <w:pPr>
              <w:jc w:val="center"/>
              <w:rPr>
                <w:sz w:val="12"/>
                <w:szCs w:val="14"/>
              </w:rPr>
            </w:pPr>
          </w:p>
        </w:tc>
        <w:tc>
          <w:tcPr>
            <w:tcW w:w="224" w:type="pct"/>
            <w:gridSpan w:val="2"/>
          </w:tcPr>
          <w:p w:rsidR="00146BAC" w:rsidRPr="00146BAC" w:rsidRDefault="00146BAC" w:rsidP="00146BAC">
            <w:pPr>
              <w:jc w:val="center"/>
              <w:rPr>
                <w:sz w:val="12"/>
                <w:szCs w:val="14"/>
              </w:rPr>
            </w:pPr>
          </w:p>
        </w:tc>
        <w:tc>
          <w:tcPr>
            <w:tcW w:w="509" w:type="pct"/>
            <w:gridSpan w:val="2"/>
          </w:tcPr>
          <w:p w:rsidR="00146BAC" w:rsidRPr="00146BAC" w:rsidRDefault="00146BAC" w:rsidP="00146BAC">
            <w:pPr>
              <w:jc w:val="center"/>
              <w:rPr>
                <w:sz w:val="12"/>
                <w:szCs w:val="14"/>
              </w:rPr>
            </w:pPr>
          </w:p>
        </w:tc>
        <w:tc>
          <w:tcPr>
            <w:tcW w:w="225" w:type="pct"/>
          </w:tcPr>
          <w:p w:rsidR="00146BAC" w:rsidRPr="00146BAC" w:rsidRDefault="00146BAC" w:rsidP="00146BAC">
            <w:pPr>
              <w:jc w:val="center"/>
              <w:rPr>
                <w:sz w:val="12"/>
                <w:szCs w:val="14"/>
              </w:rPr>
            </w:pPr>
          </w:p>
        </w:tc>
        <w:tc>
          <w:tcPr>
            <w:tcW w:w="226" w:type="pct"/>
          </w:tcPr>
          <w:p w:rsidR="00146BAC" w:rsidRPr="00146BAC" w:rsidRDefault="00146BAC" w:rsidP="00146BAC">
            <w:pPr>
              <w:jc w:val="center"/>
              <w:rPr>
                <w:sz w:val="12"/>
                <w:szCs w:val="14"/>
              </w:rPr>
            </w:pPr>
          </w:p>
        </w:tc>
        <w:tc>
          <w:tcPr>
            <w:tcW w:w="225" w:type="pct"/>
          </w:tcPr>
          <w:p w:rsidR="00146BAC" w:rsidRPr="00146BAC" w:rsidRDefault="00146BAC" w:rsidP="00146BAC">
            <w:pPr>
              <w:jc w:val="center"/>
              <w:rPr>
                <w:sz w:val="12"/>
                <w:szCs w:val="14"/>
              </w:rPr>
            </w:pPr>
          </w:p>
        </w:tc>
        <w:tc>
          <w:tcPr>
            <w:tcW w:w="316" w:type="pct"/>
          </w:tcPr>
          <w:p w:rsidR="00146BAC" w:rsidRPr="00146BAC" w:rsidRDefault="00146BAC" w:rsidP="00146BAC">
            <w:pPr>
              <w:jc w:val="center"/>
              <w:rPr>
                <w:sz w:val="12"/>
                <w:szCs w:val="14"/>
              </w:rPr>
            </w:pPr>
          </w:p>
        </w:tc>
        <w:tc>
          <w:tcPr>
            <w:tcW w:w="270" w:type="pct"/>
          </w:tcPr>
          <w:p w:rsidR="00146BAC" w:rsidRPr="00146BAC" w:rsidRDefault="00146BAC" w:rsidP="00146BAC">
            <w:pPr>
              <w:jc w:val="center"/>
              <w:rPr>
                <w:sz w:val="12"/>
                <w:szCs w:val="14"/>
              </w:rPr>
            </w:pPr>
          </w:p>
        </w:tc>
        <w:tc>
          <w:tcPr>
            <w:tcW w:w="308" w:type="pct"/>
          </w:tcPr>
          <w:p w:rsidR="00146BAC" w:rsidRPr="00146BAC" w:rsidRDefault="00146BAC" w:rsidP="00146BAC">
            <w:pPr>
              <w:jc w:val="center"/>
              <w:rPr>
                <w:sz w:val="12"/>
                <w:szCs w:val="14"/>
              </w:rPr>
            </w:pPr>
          </w:p>
        </w:tc>
      </w:tr>
      <w:tr w:rsidR="00146BAC" w:rsidRPr="00146BAC" w:rsidTr="00146BAC">
        <w:trPr>
          <w:trHeight w:val="20"/>
        </w:trPr>
        <w:tc>
          <w:tcPr>
            <w:tcW w:w="3430" w:type="pct"/>
            <w:gridSpan w:val="23"/>
          </w:tcPr>
          <w:p w:rsidR="00146BAC" w:rsidRPr="00146BAC" w:rsidRDefault="00146BAC" w:rsidP="00146BAC">
            <w:pPr>
              <w:rPr>
                <w:sz w:val="12"/>
                <w:szCs w:val="14"/>
              </w:rPr>
            </w:pPr>
            <w:r w:rsidRPr="00146BAC">
              <w:rPr>
                <w:sz w:val="12"/>
                <w:szCs w:val="14"/>
              </w:rPr>
              <w:t>По КБК_</w:t>
            </w:r>
          </w:p>
        </w:tc>
        <w:tc>
          <w:tcPr>
            <w:tcW w:w="225" w:type="pct"/>
          </w:tcPr>
          <w:p w:rsidR="00146BAC" w:rsidRPr="00146BAC" w:rsidRDefault="00146BAC" w:rsidP="00146BAC">
            <w:pPr>
              <w:jc w:val="center"/>
              <w:rPr>
                <w:sz w:val="12"/>
                <w:szCs w:val="14"/>
              </w:rPr>
            </w:pPr>
          </w:p>
        </w:tc>
        <w:tc>
          <w:tcPr>
            <w:tcW w:w="226" w:type="pct"/>
          </w:tcPr>
          <w:p w:rsidR="00146BAC" w:rsidRPr="00146BAC" w:rsidRDefault="00146BAC" w:rsidP="00146BAC">
            <w:pPr>
              <w:jc w:val="center"/>
              <w:rPr>
                <w:sz w:val="12"/>
                <w:szCs w:val="14"/>
              </w:rPr>
            </w:pPr>
          </w:p>
        </w:tc>
        <w:tc>
          <w:tcPr>
            <w:tcW w:w="225" w:type="pct"/>
          </w:tcPr>
          <w:p w:rsidR="00146BAC" w:rsidRPr="00146BAC" w:rsidRDefault="00146BAC" w:rsidP="00146BAC">
            <w:pPr>
              <w:jc w:val="center"/>
              <w:rPr>
                <w:sz w:val="12"/>
                <w:szCs w:val="14"/>
              </w:rPr>
            </w:pPr>
          </w:p>
        </w:tc>
        <w:tc>
          <w:tcPr>
            <w:tcW w:w="316" w:type="pct"/>
          </w:tcPr>
          <w:p w:rsidR="00146BAC" w:rsidRPr="00146BAC" w:rsidRDefault="00146BAC" w:rsidP="00146BAC">
            <w:pPr>
              <w:jc w:val="center"/>
              <w:rPr>
                <w:sz w:val="12"/>
                <w:szCs w:val="14"/>
              </w:rPr>
            </w:pPr>
          </w:p>
        </w:tc>
        <w:tc>
          <w:tcPr>
            <w:tcW w:w="270" w:type="pct"/>
          </w:tcPr>
          <w:p w:rsidR="00146BAC" w:rsidRPr="00146BAC" w:rsidRDefault="00146BAC" w:rsidP="00146BAC">
            <w:pPr>
              <w:jc w:val="center"/>
              <w:rPr>
                <w:sz w:val="12"/>
                <w:szCs w:val="14"/>
              </w:rPr>
            </w:pPr>
          </w:p>
        </w:tc>
        <w:tc>
          <w:tcPr>
            <w:tcW w:w="308" w:type="pct"/>
          </w:tcPr>
          <w:p w:rsidR="00146BAC" w:rsidRPr="00146BAC" w:rsidRDefault="00146BAC" w:rsidP="00146BAC">
            <w:pPr>
              <w:jc w:val="center"/>
              <w:rPr>
                <w:sz w:val="12"/>
                <w:szCs w:val="14"/>
              </w:rPr>
            </w:pPr>
          </w:p>
        </w:tc>
      </w:tr>
      <w:tr w:rsidR="00146BAC" w:rsidRPr="00146BAC" w:rsidTr="00146BAC">
        <w:trPr>
          <w:trHeight w:val="20"/>
        </w:trPr>
        <w:tc>
          <w:tcPr>
            <w:tcW w:w="3430" w:type="pct"/>
            <w:gridSpan w:val="23"/>
          </w:tcPr>
          <w:p w:rsidR="00146BAC" w:rsidRPr="00146BAC" w:rsidRDefault="00146BAC" w:rsidP="00146BAC">
            <w:pPr>
              <w:rPr>
                <w:sz w:val="12"/>
                <w:szCs w:val="14"/>
              </w:rPr>
            </w:pPr>
            <w:r w:rsidRPr="00146BAC">
              <w:rPr>
                <w:sz w:val="12"/>
                <w:szCs w:val="14"/>
              </w:rPr>
              <w:t>По КБК_</w:t>
            </w:r>
          </w:p>
        </w:tc>
        <w:tc>
          <w:tcPr>
            <w:tcW w:w="225" w:type="pct"/>
          </w:tcPr>
          <w:p w:rsidR="00146BAC" w:rsidRPr="00146BAC" w:rsidRDefault="00146BAC" w:rsidP="00146BAC">
            <w:pPr>
              <w:jc w:val="center"/>
              <w:rPr>
                <w:sz w:val="12"/>
                <w:szCs w:val="14"/>
              </w:rPr>
            </w:pPr>
          </w:p>
        </w:tc>
        <w:tc>
          <w:tcPr>
            <w:tcW w:w="226" w:type="pct"/>
          </w:tcPr>
          <w:p w:rsidR="00146BAC" w:rsidRPr="00146BAC" w:rsidRDefault="00146BAC" w:rsidP="00146BAC">
            <w:pPr>
              <w:jc w:val="center"/>
              <w:rPr>
                <w:sz w:val="12"/>
                <w:szCs w:val="14"/>
              </w:rPr>
            </w:pPr>
          </w:p>
        </w:tc>
        <w:tc>
          <w:tcPr>
            <w:tcW w:w="225" w:type="pct"/>
          </w:tcPr>
          <w:p w:rsidR="00146BAC" w:rsidRPr="00146BAC" w:rsidRDefault="00146BAC" w:rsidP="00146BAC">
            <w:pPr>
              <w:jc w:val="center"/>
              <w:rPr>
                <w:sz w:val="12"/>
                <w:szCs w:val="14"/>
              </w:rPr>
            </w:pPr>
          </w:p>
        </w:tc>
        <w:tc>
          <w:tcPr>
            <w:tcW w:w="316" w:type="pct"/>
          </w:tcPr>
          <w:p w:rsidR="00146BAC" w:rsidRPr="00146BAC" w:rsidRDefault="00146BAC" w:rsidP="00146BAC">
            <w:pPr>
              <w:jc w:val="center"/>
              <w:rPr>
                <w:sz w:val="12"/>
                <w:szCs w:val="14"/>
              </w:rPr>
            </w:pPr>
          </w:p>
        </w:tc>
        <w:tc>
          <w:tcPr>
            <w:tcW w:w="270" w:type="pct"/>
          </w:tcPr>
          <w:p w:rsidR="00146BAC" w:rsidRPr="00146BAC" w:rsidRDefault="00146BAC" w:rsidP="00146BAC">
            <w:pPr>
              <w:jc w:val="center"/>
              <w:rPr>
                <w:sz w:val="12"/>
                <w:szCs w:val="14"/>
              </w:rPr>
            </w:pPr>
          </w:p>
        </w:tc>
        <w:tc>
          <w:tcPr>
            <w:tcW w:w="308" w:type="pct"/>
          </w:tcPr>
          <w:p w:rsidR="00146BAC" w:rsidRPr="00146BAC" w:rsidRDefault="00146BAC" w:rsidP="00146BAC">
            <w:pPr>
              <w:jc w:val="center"/>
              <w:rPr>
                <w:sz w:val="12"/>
                <w:szCs w:val="14"/>
              </w:rPr>
            </w:pPr>
          </w:p>
        </w:tc>
      </w:tr>
    </w:tbl>
    <w:p w:rsidR="00146BAC" w:rsidRPr="002F141B" w:rsidRDefault="00146BAC" w:rsidP="00146BAC">
      <w:pPr>
        <w:widowControl w:val="0"/>
        <w:autoSpaceDE w:val="0"/>
        <w:autoSpaceDN w:val="0"/>
        <w:adjustRightInd w:val="0"/>
        <w:rPr>
          <w:sz w:val="14"/>
          <w:szCs w:val="14"/>
        </w:rPr>
      </w:pPr>
    </w:p>
    <w:p w:rsidR="00146BAC" w:rsidRDefault="00146BAC" w:rsidP="00146BAC">
      <w:pPr>
        <w:widowControl w:val="0"/>
        <w:autoSpaceDE w:val="0"/>
        <w:autoSpaceDN w:val="0"/>
        <w:adjustRightInd w:val="0"/>
        <w:rPr>
          <w:sz w:val="14"/>
          <w:szCs w:val="14"/>
        </w:rPr>
      </w:pPr>
    </w:p>
    <w:p w:rsidR="00146BAC" w:rsidRPr="00146BAC" w:rsidRDefault="00146BAC" w:rsidP="00146BAC">
      <w:pPr>
        <w:widowControl w:val="0"/>
        <w:autoSpaceDE w:val="0"/>
        <w:autoSpaceDN w:val="0"/>
        <w:adjustRightInd w:val="0"/>
        <w:jc w:val="right"/>
        <w:outlineLvl w:val="1"/>
        <w:rPr>
          <w:sz w:val="12"/>
          <w:szCs w:val="14"/>
        </w:rPr>
      </w:pPr>
      <w:r w:rsidRPr="00146BAC">
        <w:rPr>
          <w:sz w:val="12"/>
          <w:szCs w:val="14"/>
        </w:rPr>
        <w:t>Приложение № 3</w:t>
      </w:r>
    </w:p>
    <w:p w:rsidR="00146BAC" w:rsidRPr="00146BAC" w:rsidRDefault="00146BAC" w:rsidP="00146BAC">
      <w:pPr>
        <w:widowControl w:val="0"/>
        <w:autoSpaceDE w:val="0"/>
        <w:autoSpaceDN w:val="0"/>
        <w:adjustRightInd w:val="0"/>
        <w:jc w:val="right"/>
        <w:rPr>
          <w:sz w:val="12"/>
          <w:szCs w:val="14"/>
        </w:rPr>
      </w:pPr>
      <w:r w:rsidRPr="00146BAC">
        <w:rPr>
          <w:sz w:val="12"/>
          <w:szCs w:val="14"/>
        </w:rPr>
        <w:t>к Типовой форме соглашения,</w:t>
      </w:r>
    </w:p>
    <w:p w:rsidR="00146BAC" w:rsidRPr="00146BAC" w:rsidRDefault="00146BAC" w:rsidP="00146BAC">
      <w:pPr>
        <w:widowControl w:val="0"/>
        <w:autoSpaceDE w:val="0"/>
        <w:autoSpaceDN w:val="0"/>
        <w:adjustRightInd w:val="0"/>
        <w:jc w:val="right"/>
        <w:rPr>
          <w:sz w:val="12"/>
          <w:szCs w:val="14"/>
        </w:rPr>
      </w:pPr>
      <w:r w:rsidRPr="00146BAC">
        <w:rPr>
          <w:sz w:val="12"/>
          <w:szCs w:val="14"/>
        </w:rPr>
        <w:t xml:space="preserve"> заключаемого по результатам отбора</w:t>
      </w:r>
    </w:p>
    <w:p w:rsidR="00146BAC" w:rsidRPr="00146BAC" w:rsidRDefault="00146BAC" w:rsidP="00146BAC">
      <w:pPr>
        <w:widowControl w:val="0"/>
        <w:autoSpaceDE w:val="0"/>
        <w:autoSpaceDN w:val="0"/>
        <w:adjustRightInd w:val="0"/>
        <w:jc w:val="right"/>
        <w:rPr>
          <w:sz w:val="12"/>
          <w:szCs w:val="14"/>
        </w:rPr>
      </w:pPr>
      <w:r w:rsidRPr="00146BAC">
        <w:rPr>
          <w:sz w:val="12"/>
          <w:szCs w:val="14"/>
        </w:rPr>
        <w:t xml:space="preserve"> исполнителей муниципальных</w:t>
      </w:r>
    </w:p>
    <w:p w:rsidR="00146BAC" w:rsidRPr="00146BAC" w:rsidRDefault="00146BAC" w:rsidP="00146BAC">
      <w:pPr>
        <w:widowControl w:val="0"/>
        <w:autoSpaceDE w:val="0"/>
        <w:autoSpaceDN w:val="0"/>
        <w:adjustRightInd w:val="0"/>
        <w:jc w:val="right"/>
        <w:rPr>
          <w:sz w:val="12"/>
          <w:szCs w:val="14"/>
        </w:rPr>
      </w:pPr>
      <w:r w:rsidRPr="00146BAC">
        <w:rPr>
          <w:sz w:val="12"/>
          <w:szCs w:val="14"/>
        </w:rPr>
        <w:t xml:space="preserve"> услуг в социальной сфере</w:t>
      </w:r>
    </w:p>
    <w:p w:rsidR="00146BAC" w:rsidRPr="00146BAC" w:rsidRDefault="00146BAC" w:rsidP="00146BAC">
      <w:pPr>
        <w:widowControl w:val="0"/>
        <w:autoSpaceDE w:val="0"/>
        <w:autoSpaceDN w:val="0"/>
        <w:adjustRightInd w:val="0"/>
        <w:jc w:val="right"/>
        <w:rPr>
          <w:sz w:val="12"/>
          <w:szCs w:val="14"/>
        </w:rPr>
      </w:pPr>
    </w:p>
    <w:p w:rsidR="00146BAC" w:rsidRPr="00146BAC" w:rsidRDefault="00146BAC" w:rsidP="00146BAC">
      <w:pPr>
        <w:widowControl w:val="0"/>
        <w:autoSpaceDE w:val="0"/>
        <w:autoSpaceDN w:val="0"/>
        <w:adjustRightInd w:val="0"/>
        <w:jc w:val="right"/>
        <w:rPr>
          <w:sz w:val="12"/>
          <w:szCs w:val="14"/>
        </w:rPr>
      </w:pPr>
      <w:r w:rsidRPr="00146BAC">
        <w:rPr>
          <w:sz w:val="12"/>
          <w:szCs w:val="14"/>
        </w:rPr>
        <w:t>Рекомендуемый образец</w:t>
      </w:r>
    </w:p>
    <w:p w:rsidR="00146BAC" w:rsidRPr="00146BAC" w:rsidRDefault="00146BAC" w:rsidP="00146BAC">
      <w:pPr>
        <w:widowControl w:val="0"/>
        <w:autoSpaceDE w:val="0"/>
        <w:autoSpaceDN w:val="0"/>
        <w:adjustRightInd w:val="0"/>
        <w:jc w:val="right"/>
        <w:rPr>
          <w:sz w:val="12"/>
          <w:szCs w:val="14"/>
        </w:rPr>
      </w:pPr>
    </w:p>
    <w:p w:rsidR="00146BAC" w:rsidRPr="00146BAC" w:rsidRDefault="00146BAC" w:rsidP="00146BAC">
      <w:pPr>
        <w:widowControl w:val="0"/>
        <w:autoSpaceDE w:val="0"/>
        <w:autoSpaceDN w:val="0"/>
        <w:adjustRightInd w:val="0"/>
        <w:jc w:val="right"/>
        <w:rPr>
          <w:sz w:val="12"/>
          <w:szCs w:val="14"/>
        </w:rPr>
      </w:pPr>
      <w:r w:rsidRPr="00146BAC">
        <w:rPr>
          <w:sz w:val="12"/>
          <w:szCs w:val="14"/>
        </w:rPr>
        <w:t>Приложение № ___</w:t>
      </w:r>
    </w:p>
    <w:p w:rsidR="00146BAC" w:rsidRPr="00146BAC" w:rsidRDefault="00146BAC" w:rsidP="00146BAC">
      <w:pPr>
        <w:widowControl w:val="0"/>
        <w:autoSpaceDE w:val="0"/>
        <w:autoSpaceDN w:val="0"/>
        <w:adjustRightInd w:val="0"/>
        <w:jc w:val="right"/>
        <w:rPr>
          <w:sz w:val="12"/>
          <w:szCs w:val="14"/>
        </w:rPr>
      </w:pPr>
      <w:r w:rsidRPr="00146BAC">
        <w:rPr>
          <w:sz w:val="12"/>
          <w:szCs w:val="14"/>
        </w:rPr>
        <w:t xml:space="preserve">к Соглашению </w:t>
      </w:r>
    </w:p>
    <w:p w:rsidR="00146BAC" w:rsidRPr="00146BAC" w:rsidRDefault="00146BAC" w:rsidP="00146BAC">
      <w:pPr>
        <w:widowControl w:val="0"/>
        <w:autoSpaceDE w:val="0"/>
        <w:autoSpaceDN w:val="0"/>
        <w:adjustRightInd w:val="0"/>
        <w:jc w:val="right"/>
        <w:rPr>
          <w:sz w:val="12"/>
          <w:szCs w:val="14"/>
        </w:rPr>
      </w:pPr>
      <w:r w:rsidRPr="00146BAC">
        <w:rPr>
          <w:sz w:val="12"/>
          <w:szCs w:val="14"/>
        </w:rPr>
        <w:t>от _____ № ____</w:t>
      </w:r>
      <w:r w:rsidRPr="00146BAC">
        <w:rPr>
          <w:sz w:val="12"/>
          <w:szCs w:val="14"/>
          <w:vertAlign w:val="superscript"/>
        </w:rPr>
        <w:footnoteReference w:id="45"/>
      </w:r>
    </w:p>
    <w:p w:rsidR="00146BAC" w:rsidRPr="00146BAC" w:rsidRDefault="00146BAC" w:rsidP="00146BAC">
      <w:pPr>
        <w:widowControl w:val="0"/>
        <w:autoSpaceDE w:val="0"/>
        <w:autoSpaceDN w:val="0"/>
        <w:adjustRightInd w:val="0"/>
        <w:jc w:val="right"/>
        <w:rPr>
          <w:sz w:val="12"/>
          <w:szCs w:val="14"/>
        </w:rPr>
      </w:pPr>
      <w:proofErr w:type="gramStart"/>
      <w:r w:rsidRPr="00146BAC">
        <w:rPr>
          <w:sz w:val="12"/>
          <w:szCs w:val="14"/>
        </w:rPr>
        <w:t>(Приложение № ___</w:t>
      </w:r>
      <w:proofErr w:type="gramEnd"/>
    </w:p>
    <w:p w:rsidR="00146BAC" w:rsidRPr="00146BAC" w:rsidRDefault="00146BAC" w:rsidP="00146BAC">
      <w:pPr>
        <w:widowControl w:val="0"/>
        <w:autoSpaceDE w:val="0"/>
        <w:autoSpaceDN w:val="0"/>
        <w:adjustRightInd w:val="0"/>
        <w:jc w:val="right"/>
        <w:rPr>
          <w:sz w:val="12"/>
          <w:szCs w:val="14"/>
        </w:rPr>
      </w:pPr>
      <w:r w:rsidRPr="00146BAC">
        <w:rPr>
          <w:sz w:val="12"/>
          <w:szCs w:val="14"/>
        </w:rPr>
        <w:t>к Дополнительному соглашению</w:t>
      </w:r>
    </w:p>
    <w:p w:rsidR="00146BAC" w:rsidRPr="00146BAC" w:rsidRDefault="00146BAC" w:rsidP="00146BAC">
      <w:pPr>
        <w:widowControl w:val="0"/>
        <w:autoSpaceDE w:val="0"/>
        <w:autoSpaceDN w:val="0"/>
        <w:adjustRightInd w:val="0"/>
        <w:jc w:val="right"/>
        <w:rPr>
          <w:sz w:val="12"/>
          <w:szCs w:val="14"/>
        </w:rPr>
      </w:pPr>
      <w:r w:rsidRPr="00146BAC">
        <w:rPr>
          <w:sz w:val="12"/>
          <w:szCs w:val="14"/>
        </w:rPr>
        <w:t>от ___________ № _________)</w:t>
      </w:r>
      <w:r w:rsidRPr="00146BAC">
        <w:rPr>
          <w:sz w:val="12"/>
          <w:szCs w:val="14"/>
          <w:vertAlign w:val="superscript"/>
        </w:rPr>
        <w:footnoteReference w:id="46"/>
      </w:r>
    </w:p>
    <w:p w:rsidR="00146BAC" w:rsidRPr="00146BAC" w:rsidRDefault="00146BAC" w:rsidP="00146BAC">
      <w:pPr>
        <w:widowControl w:val="0"/>
        <w:autoSpaceDE w:val="0"/>
        <w:autoSpaceDN w:val="0"/>
        <w:adjustRightInd w:val="0"/>
        <w:jc w:val="right"/>
        <w:rPr>
          <w:sz w:val="12"/>
          <w:szCs w:val="14"/>
        </w:rPr>
      </w:pPr>
    </w:p>
    <w:p w:rsidR="00146BAC" w:rsidRPr="00146BAC" w:rsidRDefault="00146BAC" w:rsidP="00146BAC">
      <w:pPr>
        <w:widowControl w:val="0"/>
        <w:autoSpaceDE w:val="0"/>
        <w:autoSpaceDN w:val="0"/>
        <w:adjustRightInd w:val="0"/>
        <w:jc w:val="center"/>
        <w:rPr>
          <w:sz w:val="12"/>
          <w:szCs w:val="14"/>
          <w:vertAlign w:val="superscript"/>
        </w:rPr>
      </w:pPr>
      <w:r w:rsidRPr="00146BAC">
        <w:rPr>
          <w:sz w:val="12"/>
          <w:szCs w:val="14"/>
        </w:rPr>
        <w:t>План-график</w:t>
      </w:r>
    </w:p>
    <w:p w:rsidR="00146BAC" w:rsidRPr="00146BAC" w:rsidRDefault="00146BAC" w:rsidP="00146BAC">
      <w:pPr>
        <w:widowControl w:val="0"/>
        <w:autoSpaceDE w:val="0"/>
        <w:autoSpaceDN w:val="0"/>
        <w:adjustRightInd w:val="0"/>
        <w:jc w:val="center"/>
        <w:rPr>
          <w:sz w:val="12"/>
          <w:szCs w:val="14"/>
        </w:rPr>
      </w:pPr>
      <w:proofErr w:type="gramStart"/>
      <w:r w:rsidRPr="00146BAC">
        <w:rPr>
          <w:sz w:val="12"/>
          <w:szCs w:val="14"/>
        </w:rPr>
        <w:t>перечисления субсидии на оплату Соглашения об оказании муниципальных услуг в социальной сфере, организация оказания которых отнесена к полномочиям органа местного самоуправления, заключенного по результатам конкурса на заключение соглашения об оказании муниципальных услуг в социальной сфере, организация оказания которых отнесена к полномочиям органа местного самоуправления (Изменения в план-график перечисления субсидии на оплату указанного соглашения)</w:t>
      </w:r>
      <w:proofErr w:type="gramEnd"/>
    </w:p>
    <w:p w:rsidR="00146BAC" w:rsidRPr="00146BAC" w:rsidRDefault="00146BAC" w:rsidP="00146BAC">
      <w:pPr>
        <w:widowControl w:val="0"/>
        <w:autoSpaceDE w:val="0"/>
        <w:autoSpaceDN w:val="0"/>
        <w:adjustRightInd w:val="0"/>
        <w:jc w:val="right"/>
        <w:rPr>
          <w:sz w:val="12"/>
          <w:szCs w:val="14"/>
        </w:rPr>
      </w:pPr>
    </w:p>
    <w:tbl>
      <w:tblPr>
        <w:tblW w:w="5000" w:type="pct"/>
        <w:tblCellMar>
          <w:left w:w="0" w:type="dxa"/>
          <w:right w:w="0" w:type="dxa"/>
        </w:tblCellMar>
        <w:tblLook w:val="04A0" w:firstRow="1" w:lastRow="0" w:firstColumn="1" w:lastColumn="0" w:noHBand="0" w:noVBand="1"/>
      </w:tblPr>
      <w:tblGrid>
        <w:gridCol w:w="1934"/>
        <w:gridCol w:w="1238"/>
        <w:gridCol w:w="1224"/>
        <w:gridCol w:w="712"/>
      </w:tblGrid>
      <w:tr w:rsidR="00146BAC" w:rsidRPr="00146BAC" w:rsidTr="00146BAC">
        <w:trPr>
          <w:trHeight w:val="227"/>
        </w:trPr>
        <w:tc>
          <w:tcPr>
            <w:tcW w:w="1893" w:type="pct"/>
          </w:tcPr>
          <w:p w:rsidR="00146BAC" w:rsidRPr="00146BAC" w:rsidRDefault="00146BAC" w:rsidP="00146BAC">
            <w:pPr>
              <w:widowControl w:val="0"/>
              <w:autoSpaceDE w:val="0"/>
              <w:autoSpaceDN w:val="0"/>
              <w:adjustRightInd w:val="0"/>
              <w:rPr>
                <w:sz w:val="12"/>
                <w:szCs w:val="14"/>
              </w:rPr>
            </w:pPr>
          </w:p>
        </w:tc>
        <w:tc>
          <w:tcPr>
            <w:tcW w:w="1212" w:type="pct"/>
          </w:tcPr>
          <w:p w:rsidR="00146BAC" w:rsidRPr="00146BAC" w:rsidRDefault="00146BAC" w:rsidP="00146BAC">
            <w:pPr>
              <w:widowControl w:val="0"/>
              <w:autoSpaceDE w:val="0"/>
              <w:autoSpaceDN w:val="0"/>
              <w:adjustRightInd w:val="0"/>
              <w:rPr>
                <w:sz w:val="12"/>
                <w:szCs w:val="14"/>
              </w:rPr>
            </w:pPr>
          </w:p>
        </w:tc>
        <w:tc>
          <w:tcPr>
            <w:tcW w:w="1198" w:type="pct"/>
            <w:tcBorders>
              <w:right w:val="single" w:sz="4" w:space="0" w:color="auto"/>
            </w:tcBorders>
          </w:tcPr>
          <w:p w:rsidR="00146BAC" w:rsidRPr="00146BAC" w:rsidRDefault="00146BAC" w:rsidP="00146BAC">
            <w:pPr>
              <w:widowControl w:val="0"/>
              <w:autoSpaceDE w:val="0"/>
              <w:autoSpaceDN w:val="0"/>
              <w:adjustRightInd w:val="0"/>
              <w:rPr>
                <w:sz w:val="12"/>
                <w:szCs w:val="14"/>
              </w:rPr>
            </w:pPr>
          </w:p>
        </w:tc>
        <w:tc>
          <w:tcPr>
            <w:tcW w:w="697" w:type="pct"/>
            <w:tcBorders>
              <w:top w:val="single" w:sz="4" w:space="0" w:color="auto"/>
              <w:left w:val="single" w:sz="4" w:space="0" w:color="auto"/>
              <w:bottom w:val="single" w:sz="4" w:space="0" w:color="auto"/>
              <w:right w:val="single" w:sz="4" w:space="0" w:color="auto"/>
            </w:tcBorders>
          </w:tcPr>
          <w:p w:rsidR="00146BAC" w:rsidRPr="00146BAC" w:rsidRDefault="00146BAC" w:rsidP="00146BAC">
            <w:pPr>
              <w:widowControl w:val="0"/>
              <w:autoSpaceDE w:val="0"/>
              <w:autoSpaceDN w:val="0"/>
              <w:adjustRightInd w:val="0"/>
              <w:jc w:val="center"/>
              <w:rPr>
                <w:sz w:val="12"/>
                <w:szCs w:val="14"/>
              </w:rPr>
            </w:pPr>
            <w:r w:rsidRPr="00146BAC">
              <w:rPr>
                <w:sz w:val="12"/>
                <w:szCs w:val="14"/>
              </w:rPr>
              <w:t>КОДЫ</w:t>
            </w:r>
          </w:p>
        </w:tc>
      </w:tr>
      <w:tr w:rsidR="00146BAC" w:rsidRPr="00146BAC" w:rsidTr="00146BAC">
        <w:trPr>
          <w:trHeight w:val="227"/>
        </w:trPr>
        <w:tc>
          <w:tcPr>
            <w:tcW w:w="1893" w:type="pct"/>
          </w:tcPr>
          <w:p w:rsidR="00146BAC" w:rsidRPr="00146BAC" w:rsidRDefault="00146BAC" w:rsidP="00146BAC">
            <w:pPr>
              <w:widowControl w:val="0"/>
              <w:autoSpaceDE w:val="0"/>
              <w:autoSpaceDN w:val="0"/>
              <w:adjustRightInd w:val="0"/>
              <w:rPr>
                <w:sz w:val="12"/>
                <w:szCs w:val="14"/>
              </w:rPr>
            </w:pPr>
          </w:p>
        </w:tc>
        <w:tc>
          <w:tcPr>
            <w:tcW w:w="1212" w:type="pct"/>
          </w:tcPr>
          <w:p w:rsidR="00146BAC" w:rsidRPr="00146BAC" w:rsidRDefault="00146BAC" w:rsidP="00146BAC">
            <w:pPr>
              <w:widowControl w:val="0"/>
              <w:autoSpaceDE w:val="0"/>
              <w:autoSpaceDN w:val="0"/>
              <w:adjustRightInd w:val="0"/>
              <w:rPr>
                <w:sz w:val="12"/>
                <w:szCs w:val="14"/>
              </w:rPr>
            </w:pPr>
          </w:p>
        </w:tc>
        <w:tc>
          <w:tcPr>
            <w:tcW w:w="1198" w:type="pct"/>
            <w:tcBorders>
              <w:right w:val="single" w:sz="4" w:space="0" w:color="auto"/>
            </w:tcBorders>
          </w:tcPr>
          <w:p w:rsidR="00146BAC" w:rsidRPr="00146BAC" w:rsidRDefault="00146BAC" w:rsidP="00146BAC">
            <w:pPr>
              <w:widowControl w:val="0"/>
              <w:autoSpaceDE w:val="0"/>
              <w:autoSpaceDN w:val="0"/>
              <w:adjustRightInd w:val="0"/>
              <w:jc w:val="right"/>
              <w:rPr>
                <w:sz w:val="12"/>
                <w:szCs w:val="14"/>
              </w:rPr>
            </w:pPr>
            <w:r w:rsidRPr="00146BAC">
              <w:rPr>
                <w:sz w:val="12"/>
                <w:szCs w:val="14"/>
              </w:rPr>
              <w:t>По сводному реестру</w:t>
            </w:r>
          </w:p>
        </w:tc>
        <w:tc>
          <w:tcPr>
            <w:tcW w:w="697" w:type="pct"/>
            <w:tcBorders>
              <w:top w:val="single" w:sz="4" w:space="0" w:color="auto"/>
              <w:left w:val="single" w:sz="4" w:space="0" w:color="auto"/>
              <w:bottom w:val="single" w:sz="4" w:space="0" w:color="auto"/>
              <w:right w:val="single" w:sz="4" w:space="0" w:color="auto"/>
            </w:tcBorders>
          </w:tcPr>
          <w:p w:rsidR="00146BAC" w:rsidRPr="00146BAC" w:rsidRDefault="00146BAC" w:rsidP="00146BAC">
            <w:pPr>
              <w:widowControl w:val="0"/>
              <w:autoSpaceDE w:val="0"/>
              <w:autoSpaceDN w:val="0"/>
              <w:adjustRightInd w:val="0"/>
              <w:rPr>
                <w:sz w:val="12"/>
                <w:szCs w:val="14"/>
              </w:rPr>
            </w:pPr>
          </w:p>
        </w:tc>
      </w:tr>
      <w:tr w:rsidR="00146BAC" w:rsidRPr="00146BAC" w:rsidTr="00146BAC">
        <w:trPr>
          <w:trHeight w:val="227"/>
        </w:trPr>
        <w:tc>
          <w:tcPr>
            <w:tcW w:w="1893" w:type="pct"/>
          </w:tcPr>
          <w:p w:rsidR="00146BAC" w:rsidRPr="00146BAC" w:rsidRDefault="00146BAC" w:rsidP="00146BAC">
            <w:pPr>
              <w:widowControl w:val="0"/>
              <w:autoSpaceDE w:val="0"/>
              <w:autoSpaceDN w:val="0"/>
              <w:adjustRightInd w:val="0"/>
              <w:rPr>
                <w:sz w:val="12"/>
                <w:szCs w:val="14"/>
              </w:rPr>
            </w:pPr>
            <w:r w:rsidRPr="00146BAC">
              <w:rPr>
                <w:sz w:val="12"/>
                <w:szCs w:val="14"/>
              </w:rPr>
              <w:t>Наименование Исполнителя</w:t>
            </w:r>
          </w:p>
        </w:tc>
        <w:tc>
          <w:tcPr>
            <w:tcW w:w="1212" w:type="pct"/>
            <w:tcBorders>
              <w:bottom w:val="single" w:sz="4" w:space="0" w:color="auto"/>
            </w:tcBorders>
          </w:tcPr>
          <w:p w:rsidR="00146BAC" w:rsidRPr="00146BAC" w:rsidRDefault="00146BAC" w:rsidP="00146BAC">
            <w:pPr>
              <w:widowControl w:val="0"/>
              <w:autoSpaceDE w:val="0"/>
              <w:autoSpaceDN w:val="0"/>
              <w:adjustRightInd w:val="0"/>
              <w:rPr>
                <w:sz w:val="12"/>
                <w:szCs w:val="14"/>
              </w:rPr>
            </w:pPr>
          </w:p>
        </w:tc>
        <w:tc>
          <w:tcPr>
            <w:tcW w:w="1198" w:type="pct"/>
            <w:tcBorders>
              <w:right w:val="single" w:sz="4" w:space="0" w:color="auto"/>
            </w:tcBorders>
          </w:tcPr>
          <w:p w:rsidR="00146BAC" w:rsidRPr="00146BAC" w:rsidRDefault="00146BAC" w:rsidP="00146BAC">
            <w:pPr>
              <w:widowControl w:val="0"/>
              <w:autoSpaceDE w:val="0"/>
              <w:autoSpaceDN w:val="0"/>
              <w:adjustRightInd w:val="0"/>
              <w:jc w:val="right"/>
              <w:rPr>
                <w:sz w:val="12"/>
                <w:szCs w:val="14"/>
                <w:vertAlign w:val="superscript"/>
              </w:rPr>
            </w:pPr>
            <w:r w:rsidRPr="00146BAC">
              <w:rPr>
                <w:sz w:val="12"/>
                <w:szCs w:val="14"/>
              </w:rPr>
              <w:t>ИНН</w:t>
            </w:r>
            <w:r w:rsidRPr="00146BAC">
              <w:rPr>
                <w:sz w:val="12"/>
                <w:szCs w:val="14"/>
                <w:vertAlign w:val="superscript"/>
              </w:rPr>
              <w:footnoteReference w:id="47"/>
            </w:r>
          </w:p>
        </w:tc>
        <w:tc>
          <w:tcPr>
            <w:tcW w:w="697" w:type="pct"/>
            <w:tcBorders>
              <w:top w:val="single" w:sz="4" w:space="0" w:color="auto"/>
              <w:left w:val="single" w:sz="4" w:space="0" w:color="auto"/>
              <w:bottom w:val="single" w:sz="4" w:space="0" w:color="auto"/>
              <w:right w:val="single" w:sz="4" w:space="0" w:color="auto"/>
            </w:tcBorders>
          </w:tcPr>
          <w:p w:rsidR="00146BAC" w:rsidRPr="00146BAC" w:rsidRDefault="00146BAC" w:rsidP="00146BAC">
            <w:pPr>
              <w:widowControl w:val="0"/>
              <w:autoSpaceDE w:val="0"/>
              <w:autoSpaceDN w:val="0"/>
              <w:adjustRightInd w:val="0"/>
              <w:rPr>
                <w:sz w:val="12"/>
                <w:szCs w:val="14"/>
              </w:rPr>
            </w:pPr>
          </w:p>
        </w:tc>
      </w:tr>
      <w:tr w:rsidR="00146BAC" w:rsidRPr="00146BAC" w:rsidTr="00146BAC">
        <w:trPr>
          <w:trHeight w:val="227"/>
        </w:trPr>
        <w:tc>
          <w:tcPr>
            <w:tcW w:w="1893" w:type="pct"/>
          </w:tcPr>
          <w:p w:rsidR="00146BAC" w:rsidRPr="00146BAC" w:rsidRDefault="00146BAC" w:rsidP="00146BAC">
            <w:pPr>
              <w:widowControl w:val="0"/>
              <w:autoSpaceDE w:val="0"/>
              <w:autoSpaceDN w:val="0"/>
              <w:adjustRightInd w:val="0"/>
              <w:rPr>
                <w:sz w:val="12"/>
                <w:szCs w:val="14"/>
              </w:rPr>
            </w:pPr>
            <w:r w:rsidRPr="00146BAC">
              <w:rPr>
                <w:sz w:val="12"/>
                <w:szCs w:val="14"/>
              </w:rPr>
              <w:t>Наименование Уполномоченного органа</w:t>
            </w:r>
          </w:p>
        </w:tc>
        <w:tc>
          <w:tcPr>
            <w:tcW w:w="1212" w:type="pct"/>
            <w:tcBorders>
              <w:top w:val="single" w:sz="4" w:space="0" w:color="auto"/>
              <w:bottom w:val="single" w:sz="4" w:space="0" w:color="auto"/>
            </w:tcBorders>
          </w:tcPr>
          <w:p w:rsidR="00146BAC" w:rsidRPr="00146BAC" w:rsidRDefault="00146BAC" w:rsidP="00146BAC">
            <w:pPr>
              <w:widowControl w:val="0"/>
              <w:autoSpaceDE w:val="0"/>
              <w:autoSpaceDN w:val="0"/>
              <w:adjustRightInd w:val="0"/>
              <w:rPr>
                <w:sz w:val="12"/>
                <w:szCs w:val="14"/>
              </w:rPr>
            </w:pPr>
          </w:p>
        </w:tc>
        <w:tc>
          <w:tcPr>
            <w:tcW w:w="1198" w:type="pct"/>
            <w:tcBorders>
              <w:right w:val="single" w:sz="4" w:space="0" w:color="auto"/>
            </w:tcBorders>
          </w:tcPr>
          <w:p w:rsidR="00146BAC" w:rsidRPr="00146BAC" w:rsidRDefault="00146BAC" w:rsidP="00146BAC">
            <w:pPr>
              <w:widowControl w:val="0"/>
              <w:autoSpaceDE w:val="0"/>
              <w:autoSpaceDN w:val="0"/>
              <w:adjustRightInd w:val="0"/>
              <w:jc w:val="right"/>
              <w:rPr>
                <w:sz w:val="12"/>
                <w:szCs w:val="14"/>
              </w:rPr>
            </w:pPr>
            <w:r w:rsidRPr="00146BAC">
              <w:rPr>
                <w:sz w:val="12"/>
                <w:szCs w:val="14"/>
              </w:rPr>
              <w:t>По сводному реестру</w:t>
            </w:r>
          </w:p>
        </w:tc>
        <w:tc>
          <w:tcPr>
            <w:tcW w:w="697" w:type="pct"/>
            <w:tcBorders>
              <w:top w:val="single" w:sz="4" w:space="0" w:color="auto"/>
              <w:left w:val="single" w:sz="4" w:space="0" w:color="auto"/>
              <w:bottom w:val="single" w:sz="4" w:space="0" w:color="auto"/>
              <w:right w:val="single" w:sz="4" w:space="0" w:color="auto"/>
            </w:tcBorders>
          </w:tcPr>
          <w:p w:rsidR="00146BAC" w:rsidRPr="00146BAC" w:rsidRDefault="00146BAC" w:rsidP="00146BAC">
            <w:pPr>
              <w:widowControl w:val="0"/>
              <w:autoSpaceDE w:val="0"/>
              <w:autoSpaceDN w:val="0"/>
              <w:adjustRightInd w:val="0"/>
              <w:rPr>
                <w:sz w:val="12"/>
                <w:szCs w:val="14"/>
              </w:rPr>
            </w:pPr>
          </w:p>
        </w:tc>
      </w:tr>
      <w:tr w:rsidR="00146BAC" w:rsidRPr="00146BAC" w:rsidTr="00146BAC">
        <w:trPr>
          <w:trHeight w:val="227"/>
        </w:trPr>
        <w:tc>
          <w:tcPr>
            <w:tcW w:w="1893" w:type="pct"/>
          </w:tcPr>
          <w:p w:rsidR="00146BAC" w:rsidRPr="00146BAC" w:rsidRDefault="00146BAC" w:rsidP="00146BAC">
            <w:pPr>
              <w:autoSpaceDE w:val="0"/>
              <w:autoSpaceDN w:val="0"/>
              <w:adjustRightInd w:val="0"/>
              <w:rPr>
                <w:sz w:val="12"/>
                <w:szCs w:val="14"/>
                <w:vertAlign w:val="superscript"/>
              </w:rPr>
            </w:pPr>
            <w:r w:rsidRPr="00146BAC">
              <w:rPr>
                <w:sz w:val="12"/>
                <w:szCs w:val="14"/>
              </w:rPr>
              <w:t>Наименование структурного элемента государственной программы (федерального проекта)</w:t>
            </w:r>
            <w:r w:rsidRPr="00146BAC">
              <w:rPr>
                <w:sz w:val="12"/>
                <w:szCs w:val="14"/>
                <w:vertAlign w:val="superscript"/>
              </w:rPr>
              <w:footnoteReference w:id="48"/>
            </w:r>
          </w:p>
        </w:tc>
        <w:tc>
          <w:tcPr>
            <w:tcW w:w="1212" w:type="pct"/>
            <w:tcBorders>
              <w:top w:val="single" w:sz="4" w:space="0" w:color="auto"/>
              <w:bottom w:val="single" w:sz="4" w:space="0" w:color="auto"/>
            </w:tcBorders>
          </w:tcPr>
          <w:p w:rsidR="00146BAC" w:rsidRPr="00146BAC" w:rsidRDefault="00146BAC" w:rsidP="00146BAC">
            <w:pPr>
              <w:widowControl w:val="0"/>
              <w:autoSpaceDE w:val="0"/>
              <w:autoSpaceDN w:val="0"/>
              <w:adjustRightInd w:val="0"/>
              <w:rPr>
                <w:sz w:val="12"/>
                <w:szCs w:val="14"/>
              </w:rPr>
            </w:pPr>
          </w:p>
        </w:tc>
        <w:tc>
          <w:tcPr>
            <w:tcW w:w="1198" w:type="pct"/>
            <w:tcBorders>
              <w:right w:val="single" w:sz="4" w:space="0" w:color="auto"/>
            </w:tcBorders>
          </w:tcPr>
          <w:p w:rsidR="00146BAC" w:rsidRPr="00146BAC" w:rsidRDefault="00146BAC" w:rsidP="00146BAC">
            <w:pPr>
              <w:autoSpaceDE w:val="0"/>
              <w:autoSpaceDN w:val="0"/>
              <w:adjustRightInd w:val="0"/>
              <w:jc w:val="right"/>
              <w:rPr>
                <w:sz w:val="12"/>
                <w:szCs w:val="14"/>
                <w:vertAlign w:val="superscript"/>
              </w:rPr>
            </w:pPr>
            <w:r w:rsidRPr="00146BAC">
              <w:rPr>
                <w:sz w:val="12"/>
                <w:szCs w:val="14"/>
              </w:rPr>
              <w:t>по БК</w:t>
            </w:r>
            <w:proofErr w:type="gramStart"/>
            <w:r w:rsidRPr="00146BAC">
              <w:rPr>
                <w:sz w:val="12"/>
                <w:szCs w:val="14"/>
                <w:vertAlign w:val="superscript"/>
              </w:rPr>
              <w:t>4</w:t>
            </w:r>
            <w:proofErr w:type="gramEnd"/>
          </w:p>
        </w:tc>
        <w:tc>
          <w:tcPr>
            <w:tcW w:w="697" w:type="pct"/>
            <w:tcBorders>
              <w:top w:val="single" w:sz="4" w:space="0" w:color="auto"/>
              <w:left w:val="single" w:sz="4" w:space="0" w:color="auto"/>
              <w:bottom w:val="single" w:sz="4" w:space="0" w:color="auto"/>
              <w:right w:val="single" w:sz="4" w:space="0" w:color="auto"/>
            </w:tcBorders>
          </w:tcPr>
          <w:p w:rsidR="00146BAC" w:rsidRPr="00146BAC" w:rsidRDefault="00146BAC" w:rsidP="00146BAC">
            <w:pPr>
              <w:widowControl w:val="0"/>
              <w:autoSpaceDE w:val="0"/>
              <w:autoSpaceDN w:val="0"/>
              <w:adjustRightInd w:val="0"/>
              <w:rPr>
                <w:sz w:val="12"/>
                <w:szCs w:val="14"/>
              </w:rPr>
            </w:pPr>
          </w:p>
        </w:tc>
      </w:tr>
      <w:tr w:rsidR="00146BAC" w:rsidRPr="00146BAC" w:rsidTr="00146BAC">
        <w:trPr>
          <w:trHeight w:val="227"/>
        </w:trPr>
        <w:tc>
          <w:tcPr>
            <w:tcW w:w="1893" w:type="pct"/>
          </w:tcPr>
          <w:p w:rsidR="00146BAC" w:rsidRPr="00146BAC" w:rsidRDefault="00146BAC" w:rsidP="00146BAC">
            <w:pPr>
              <w:widowControl w:val="0"/>
              <w:autoSpaceDE w:val="0"/>
              <w:autoSpaceDN w:val="0"/>
              <w:adjustRightInd w:val="0"/>
              <w:rPr>
                <w:sz w:val="12"/>
                <w:szCs w:val="14"/>
              </w:rPr>
            </w:pPr>
            <w:r w:rsidRPr="00146BAC">
              <w:rPr>
                <w:sz w:val="12"/>
                <w:szCs w:val="14"/>
              </w:rPr>
              <w:t>Вид документа</w:t>
            </w:r>
          </w:p>
        </w:tc>
        <w:tc>
          <w:tcPr>
            <w:tcW w:w="1212" w:type="pct"/>
            <w:tcBorders>
              <w:top w:val="single" w:sz="4" w:space="0" w:color="auto"/>
              <w:bottom w:val="single" w:sz="4" w:space="0" w:color="auto"/>
            </w:tcBorders>
          </w:tcPr>
          <w:p w:rsidR="00146BAC" w:rsidRPr="00146BAC" w:rsidRDefault="00146BAC" w:rsidP="00146BAC">
            <w:pPr>
              <w:widowControl w:val="0"/>
              <w:autoSpaceDE w:val="0"/>
              <w:autoSpaceDN w:val="0"/>
              <w:adjustRightInd w:val="0"/>
              <w:rPr>
                <w:sz w:val="12"/>
                <w:szCs w:val="14"/>
              </w:rPr>
            </w:pPr>
          </w:p>
        </w:tc>
        <w:tc>
          <w:tcPr>
            <w:tcW w:w="1198" w:type="pct"/>
            <w:tcBorders>
              <w:right w:val="single" w:sz="4" w:space="0" w:color="auto"/>
            </w:tcBorders>
          </w:tcPr>
          <w:p w:rsidR="00146BAC" w:rsidRPr="00146BAC" w:rsidRDefault="00146BAC" w:rsidP="00146BAC">
            <w:pPr>
              <w:widowControl w:val="0"/>
              <w:autoSpaceDE w:val="0"/>
              <w:autoSpaceDN w:val="0"/>
              <w:adjustRightInd w:val="0"/>
              <w:jc w:val="right"/>
              <w:rPr>
                <w:sz w:val="12"/>
                <w:szCs w:val="14"/>
              </w:rPr>
            </w:pPr>
          </w:p>
        </w:tc>
        <w:tc>
          <w:tcPr>
            <w:tcW w:w="697" w:type="pct"/>
            <w:tcBorders>
              <w:top w:val="single" w:sz="4" w:space="0" w:color="auto"/>
              <w:left w:val="single" w:sz="4" w:space="0" w:color="auto"/>
              <w:bottom w:val="single" w:sz="4" w:space="0" w:color="auto"/>
              <w:right w:val="single" w:sz="4" w:space="0" w:color="auto"/>
            </w:tcBorders>
          </w:tcPr>
          <w:p w:rsidR="00146BAC" w:rsidRPr="00146BAC" w:rsidRDefault="00146BAC" w:rsidP="00146BAC">
            <w:pPr>
              <w:widowControl w:val="0"/>
              <w:autoSpaceDE w:val="0"/>
              <w:autoSpaceDN w:val="0"/>
              <w:adjustRightInd w:val="0"/>
              <w:rPr>
                <w:sz w:val="12"/>
                <w:szCs w:val="14"/>
              </w:rPr>
            </w:pPr>
          </w:p>
        </w:tc>
      </w:tr>
      <w:tr w:rsidR="00146BAC" w:rsidRPr="00146BAC" w:rsidTr="00146BAC">
        <w:trPr>
          <w:trHeight w:val="227"/>
        </w:trPr>
        <w:tc>
          <w:tcPr>
            <w:tcW w:w="1893" w:type="pct"/>
          </w:tcPr>
          <w:p w:rsidR="00146BAC" w:rsidRPr="00146BAC" w:rsidRDefault="00146BAC" w:rsidP="00146BAC">
            <w:pPr>
              <w:widowControl w:val="0"/>
              <w:autoSpaceDE w:val="0"/>
              <w:autoSpaceDN w:val="0"/>
              <w:adjustRightInd w:val="0"/>
              <w:rPr>
                <w:sz w:val="12"/>
                <w:szCs w:val="14"/>
              </w:rPr>
            </w:pPr>
          </w:p>
        </w:tc>
        <w:tc>
          <w:tcPr>
            <w:tcW w:w="1212" w:type="pct"/>
            <w:tcBorders>
              <w:top w:val="single" w:sz="4" w:space="0" w:color="auto"/>
            </w:tcBorders>
          </w:tcPr>
          <w:p w:rsidR="00146BAC" w:rsidRPr="00146BAC" w:rsidRDefault="00146BAC" w:rsidP="00146BAC">
            <w:pPr>
              <w:widowControl w:val="0"/>
              <w:autoSpaceDE w:val="0"/>
              <w:autoSpaceDN w:val="0"/>
              <w:adjustRightInd w:val="0"/>
              <w:jc w:val="center"/>
              <w:rPr>
                <w:sz w:val="12"/>
                <w:szCs w:val="14"/>
              </w:rPr>
            </w:pPr>
            <w:r w:rsidRPr="00146BAC">
              <w:rPr>
                <w:sz w:val="12"/>
                <w:szCs w:val="14"/>
              </w:rPr>
              <w:t>(первичный – «0»,</w:t>
            </w:r>
            <w:r w:rsidRPr="00146BAC">
              <w:rPr>
                <w:sz w:val="12"/>
                <w:szCs w:val="14"/>
              </w:rPr>
              <w:br/>
              <w:t xml:space="preserve"> уточненный – «1», «2», «3», «…»)</w:t>
            </w:r>
            <w:r w:rsidRPr="00146BAC">
              <w:rPr>
                <w:sz w:val="12"/>
                <w:szCs w:val="14"/>
                <w:vertAlign w:val="superscript"/>
              </w:rPr>
              <w:footnoteReference w:id="49"/>
            </w:r>
          </w:p>
        </w:tc>
        <w:tc>
          <w:tcPr>
            <w:tcW w:w="1198" w:type="pct"/>
            <w:tcBorders>
              <w:right w:val="single" w:sz="4" w:space="0" w:color="auto"/>
            </w:tcBorders>
          </w:tcPr>
          <w:p w:rsidR="00146BAC" w:rsidRPr="00146BAC" w:rsidRDefault="00146BAC" w:rsidP="00146BAC">
            <w:pPr>
              <w:widowControl w:val="0"/>
              <w:autoSpaceDE w:val="0"/>
              <w:autoSpaceDN w:val="0"/>
              <w:adjustRightInd w:val="0"/>
              <w:jc w:val="right"/>
              <w:rPr>
                <w:sz w:val="12"/>
                <w:szCs w:val="14"/>
              </w:rPr>
            </w:pPr>
          </w:p>
        </w:tc>
        <w:tc>
          <w:tcPr>
            <w:tcW w:w="697" w:type="pct"/>
            <w:tcBorders>
              <w:top w:val="single" w:sz="4" w:space="0" w:color="auto"/>
              <w:left w:val="single" w:sz="4" w:space="0" w:color="auto"/>
              <w:bottom w:val="single" w:sz="4" w:space="0" w:color="auto"/>
              <w:right w:val="single" w:sz="4" w:space="0" w:color="auto"/>
            </w:tcBorders>
          </w:tcPr>
          <w:p w:rsidR="00146BAC" w:rsidRPr="00146BAC" w:rsidRDefault="00146BAC" w:rsidP="00146BAC">
            <w:pPr>
              <w:widowControl w:val="0"/>
              <w:autoSpaceDE w:val="0"/>
              <w:autoSpaceDN w:val="0"/>
              <w:adjustRightInd w:val="0"/>
              <w:rPr>
                <w:sz w:val="12"/>
                <w:szCs w:val="14"/>
              </w:rPr>
            </w:pPr>
          </w:p>
        </w:tc>
      </w:tr>
      <w:tr w:rsidR="00146BAC" w:rsidRPr="00146BAC" w:rsidTr="00146BAC">
        <w:trPr>
          <w:trHeight w:val="227"/>
        </w:trPr>
        <w:tc>
          <w:tcPr>
            <w:tcW w:w="3105" w:type="pct"/>
            <w:gridSpan w:val="2"/>
          </w:tcPr>
          <w:p w:rsidR="00146BAC" w:rsidRPr="00146BAC" w:rsidRDefault="00146BAC" w:rsidP="00146BAC">
            <w:pPr>
              <w:autoSpaceDE w:val="0"/>
              <w:autoSpaceDN w:val="0"/>
              <w:adjustRightInd w:val="0"/>
              <w:rPr>
                <w:sz w:val="12"/>
                <w:szCs w:val="14"/>
              </w:rPr>
            </w:pPr>
            <w:r w:rsidRPr="00146BAC">
              <w:rPr>
                <w:sz w:val="12"/>
                <w:szCs w:val="14"/>
              </w:rPr>
              <w:t>Единица измерения: руб. (с точностью до второго знака после запятой)</w:t>
            </w:r>
          </w:p>
        </w:tc>
        <w:tc>
          <w:tcPr>
            <w:tcW w:w="1198" w:type="pct"/>
            <w:tcBorders>
              <w:right w:val="single" w:sz="4" w:space="0" w:color="auto"/>
            </w:tcBorders>
          </w:tcPr>
          <w:p w:rsidR="00146BAC" w:rsidRPr="00146BAC" w:rsidRDefault="00146BAC" w:rsidP="00146BAC">
            <w:pPr>
              <w:autoSpaceDE w:val="0"/>
              <w:autoSpaceDN w:val="0"/>
              <w:adjustRightInd w:val="0"/>
              <w:jc w:val="right"/>
              <w:rPr>
                <w:sz w:val="12"/>
                <w:szCs w:val="14"/>
              </w:rPr>
            </w:pPr>
            <w:r w:rsidRPr="00146BAC">
              <w:rPr>
                <w:sz w:val="12"/>
                <w:szCs w:val="14"/>
              </w:rPr>
              <w:t>по ОКЕИ</w:t>
            </w:r>
          </w:p>
        </w:tc>
        <w:tc>
          <w:tcPr>
            <w:tcW w:w="697" w:type="pct"/>
            <w:tcBorders>
              <w:top w:val="single" w:sz="4" w:space="0" w:color="auto"/>
              <w:left w:val="single" w:sz="4" w:space="0" w:color="auto"/>
              <w:bottom w:val="single" w:sz="4" w:space="0" w:color="auto"/>
              <w:right w:val="single" w:sz="4" w:space="0" w:color="auto"/>
            </w:tcBorders>
          </w:tcPr>
          <w:p w:rsidR="00146BAC" w:rsidRPr="00146BAC" w:rsidRDefault="00146BAC" w:rsidP="00146BAC">
            <w:pPr>
              <w:widowControl w:val="0"/>
              <w:autoSpaceDE w:val="0"/>
              <w:autoSpaceDN w:val="0"/>
              <w:adjustRightInd w:val="0"/>
              <w:jc w:val="center"/>
              <w:rPr>
                <w:sz w:val="12"/>
                <w:szCs w:val="14"/>
              </w:rPr>
            </w:pPr>
            <w:r w:rsidRPr="00146BAC">
              <w:rPr>
                <w:sz w:val="12"/>
                <w:szCs w:val="14"/>
              </w:rPr>
              <w:t>383</w:t>
            </w:r>
          </w:p>
        </w:tc>
      </w:tr>
    </w:tbl>
    <w:p w:rsidR="00146BAC" w:rsidRPr="00146BAC" w:rsidRDefault="00146BAC" w:rsidP="00146BAC">
      <w:pPr>
        <w:widowControl w:val="0"/>
        <w:autoSpaceDE w:val="0"/>
        <w:autoSpaceDN w:val="0"/>
        <w:adjustRightInd w:val="0"/>
        <w:rPr>
          <w:sz w:val="12"/>
          <w:szCs w:val="14"/>
        </w:rPr>
      </w:pPr>
    </w:p>
    <w:p w:rsidR="00146BAC" w:rsidRPr="00146BAC" w:rsidRDefault="00146BAC" w:rsidP="00146BAC">
      <w:pPr>
        <w:widowControl w:val="0"/>
        <w:autoSpaceDE w:val="0"/>
        <w:autoSpaceDN w:val="0"/>
        <w:adjustRightInd w:val="0"/>
        <w:rPr>
          <w:sz w:val="12"/>
          <w:szCs w:val="14"/>
        </w:rPr>
      </w:pPr>
    </w:p>
    <w:p w:rsidR="00146BAC" w:rsidRPr="00146BAC" w:rsidRDefault="00146BAC" w:rsidP="00146BAC">
      <w:pPr>
        <w:widowControl w:val="0"/>
        <w:autoSpaceDE w:val="0"/>
        <w:autoSpaceDN w:val="0"/>
        <w:adjustRightInd w:val="0"/>
        <w:rPr>
          <w:sz w:val="12"/>
          <w:szCs w:val="14"/>
        </w:rPr>
      </w:pPr>
    </w:p>
    <w:p w:rsidR="00146BAC" w:rsidRPr="00146BAC" w:rsidRDefault="00146BAC" w:rsidP="00146BAC">
      <w:pPr>
        <w:widowControl w:val="0"/>
        <w:autoSpaceDE w:val="0"/>
        <w:autoSpaceDN w:val="0"/>
        <w:adjustRightInd w:val="0"/>
        <w:rPr>
          <w:sz w:val="12"/>
          <w:szCs w:val="14"/>
        </w:rPr>
      </w:pPr>
    </w:p>
    <w:p w:rsidR="00146BAC" w:rsidRPr="00146BAC" w:rsidRDefault="00146BAC" w:rsidP="00146BAC">
      <w:pPr>
        <w:jc w:val="center"/>
        <w:rPr>
          <w:sz w:val="12"/>
          <w:szCs w:val="14"/>
        </w:rPr>
      </w:pPr>
    </w:p>
    <w:tbl>
      <w:tblPr>
        <w:tblW w:w="5000" w:type="pct"/>
        <w:tblCellMar>
          <w:left w:w="0" w:type="dxa"/>
          <w:right w:w="0" w:type="dxa"/>
        </w:tblCellMar>
        <w:tblLook w:val="0000" w:firstRow="0" w:lastRow="0" w:firstColumn="0" w:lastColumn="0" w:noHBand="0" w:noVBand="0"/>
      </w:tblPr>
      <w:tblGrid>
        <w:gridCol w:w="172"/>
        <w:gridCol w:w="357"/>
        <w:gridCol w:w="308"/>
        <w:gridCol w:w="365"/>
        <w:gridCol w:w="216"/>
        <w:gridCol w:w="890"/>
        <w:gridCol w:w="655"/>
        <w:gridCol w:w="472"/>
        <w:gridCol w:w="647"/>
        <w:gridCol w:w="647"/>
        <w:gridCol w:w="384"/>
      </w:tblGrid>
      <w:tr w:rsidR="00446183" w:rsidRPr="00446183" w:rsidTr="00A76719">
        <w:trPr>
          <w:trHeight w:val="20"/>
        </w:trPr>
        <w:tc>
          <w:tcPr>
            <w:tcW w:w="238" w:type="pct"/>
            <w:vMerge w:val="restart"/>
            <w:tcBorders>
              <w:top w:val="single" w:sz="4" w:space="0" w:color="auto"/>
              <w:left w:val="single" w:sz="4" w:space="0" w:color="auto"/>
              <w:right w:val="single" w:sz="4" w:space="0" w:color="auto"/>
            </w:tcBorders>
            <w:vAlign w:val="center"/>
          </w:tcPr>
          <w:p w:rsidR="00446183" w:rsidRPr="00446183" w:rsidRDefault="00446183" w:rsidP="00A76719">
            <w:pPr>
              <w:widowControl w:val="0"/>
              <w:autoSpaceDE w:val="0"/>
              <w:autoSpaceDN w:val="0"/>
              <w:adjustRightInd w:val="0"/>
              <w:jc w:val="center"/>
              <w:rPr>
                <w:sz w:val="12"/>
                <w:szCs w:val="14"/>
              </w:rPr>
            </w:pPr>
            <w:r w:rsidRPr="00446183">
              <w:rPr>
                <w:sz w:val="12"/>
                <w:szCs w:val="14"/>
              </w:rPr>
              <w:t xml:space="preserve">№ </w:t>
            </w:r>
            <w:proofErr w:type="gramStart"/>
            <w:r w:rsidRPr="00446183">
              <w:rPr>
                <w:sz w:val="12"/>
                <w:szCs w:val="14"/>
              </w:rPr>
              <w:lastRenderedPageBreak/>
              <w:t>п</w:t>
            </w:r>
            <w:proofErr w:type="gramEnd"/>
            <w:r w:rsidRPr="00446183">
              <w:rPr>
                <w:sz w:val="12"/>
                <w:szCs w:val="14"/>
              </w:rPr>
              <w:t>/п</w:t>
            </w:r>
          </w:p>
        </w:tc>
        <w:tc>
          <w:tcPr>
            <w:tcW w:w="437" w:type="pct"/>
            <w:vMerge w:val="restart"/>
            <w:tcBorders>
              <w:top w:val="single" w:sz="4" w:space="0" w:color="auto"/>
              <w:left w:val="single" w:sz="4" w:space="0" w:color="auto"/>
              <w:right w:val="single" w:sz="4" w:space="0" w:color="auto"/>
            </w:tcBorders>
            <w:vAlign w:val="center"/>
          </w:tcPr>
          <w:p w:rsidR="00446183" w:rsidRPr="00446183" w:rsidRDefault="00446183" w:rsidP="00A76719">
            <w:pPr>
              <w:widowControl w:val="0"/>
              <w:autoSpaceDE w:val="0"/>
              <w:autoSpaceDN w:val="0"/>
              <w:adjustRightInd w:val="0"/>
              <w:jc w:val="center"/>
              <w:rPr>
                <w:sz w:val="12"/>
                <w:szCs w:val="14"/>
              </w:rPr>
            </w:pPr>
            <w:r w:rsidRPr="00446183">
              <w:rPr>
                <w:sz w:val="12"/>
                <w:szCs w:val="14"/>
              </w:rPr>
              <w:lastRenderedPageBreak/>
              <w:t xml:space="preserve">Код </w:t>
            </w:r>
            <w:r w:rsidRPr="00446183">
              <w:rPr>
                <w:sz w:val="12"/>
                <w:szCs w:val="14"/>
              </w:rPr>
              <w:lastRenderedPageBreak/>
              <w:t>строки</w:t>
            </w:r>
          </w:p>
        </w:tc>
        <w:tc>
          <w:tcPr>
            <w:tcW w:w="2619" w:type="pct"/>
            <w:gridSpan w:val="6"/>
            <w:tcBorders>
              <w:top w:val="single" w:sz="4" w:space="0" w:color="auto"/>
              <w:left w:val="single" w:sz="4" w:space="0" w:color="auto"/>
              <w:bottom w:val="single" w:sz="4" w:space="0" w:color="auto"/>
              <w:right w:val="single" w:sz="4" w:space="0" w:color="auto"/>
            </w:tcBorders>
            <w:vAlign w:val="center"/>
          </w:tcPr>
          <w:p w:rsidR="00446183" w:rsidRPr="00446183" w:rsidRDefault="00446183" w:rsidP="00A76719">
            <w:pPr>
              <w:widowControl w:val="0"/>
              <w:autoSpaceDE w:val="0"/>
              <w:autoSpaceDN w:val="0"/>
              <w:adjustRightInd w:val="0"/>
              <w:jc w:val="center"/>
              <w:rPr>
                <w:sz w:val="12"/>
                <w:szCs w:val="14"/>
              </w:rPr>
            </w:pPr>
            <w:r w:rsidRPr="00446183">
              <w:rPr>
                <w:sz w:val="12"/>
                <w:szCs w:val="14"/>
              </w:rPr>
              <w:lastRenderedPageBreak/>
              <w:t xml:space="preserve">Код по бюджетной классификации федерального </w:t>
            </w:r>
            <w:r w:rsidRPr="00446183">
              <w:rPr>
                <w:sz w:val="12"/>
                <w:szCs w:val="14"/>
              </w:rPr>
              <w:lastRenderedPageBreak/>
              <w:t>бюджета</w:t>
            </w:r>
            <w:proofErr w:type="gramStart"/>
            <w:r w:rsidRPr="00446183">
              <w:rPr>
                <w:sz w:val="12"/>
                <w:szCs w:val="14"/>
                <w:vertAlign w:val="superscript"/>
              </w:rPr>
              <w:t>6</w:t>
            </w:r>
            <w:proofErr w:type="gramEnd"/>
          </w:p>
        </w:tc>
        <w:tc>
          <w:tcPr>
            <w:tcW w:w="1241" w:type="pct"/>
            <w:gridSpan w:val="2"/>
            <w:tcBorders>
              <w:top w:val="single" w:sz="4" w:space="0" w:color="auto"/>
              <w:left w:val="single" w:sz="4" w:space="0" w:color="auto"/>
              <w:bottom w:val="single" w:sz="4" w:space="0" w:color="auto"/>
              <w:right w:val="single" w:sz="4" w:space="0" w:color="auto"/>
            </w:tcBorders>
            <w:vAlign w:val="center"/>
          </w:tcPr>
          <w:p w:rsidR="00446183" w:rsidRPr="00446183" w:rsidRDefault="00446183" w:rsidP="00A76719">
            <w:pPr>
              <w:widowControl w:val="0"/>
              <w:autoSpaceDE w:val="0"/>
              <w:autoSpaceDN w:val="0"/>
              <w:adjustRightInd w:val="0"/>
              <w:jc w:val="center"/>
              <w:rPr>
                <w:sz w:val="12"/>
                <w:szCs w:val="14"/>
              </w:rPr>
            </w:pPr>
            <w:r w:rsidRPr="00446183">
              <w:rPr>
                <w:sz w:val="12"/>
                <w:szCs w:val="14"/>
              </w:rPr>
              <w:lastRenderedPageBreak/>
              <w:t xml:space="preserve">Сроки перечисления </w:t>
            </w:r>
            <w:r w:rsidRPr="00446183">
              <w:rPr>
                <w:sz w:val="12"/>
                <w:szCs w:val="14"/>
              </w:rPr>
              <w:lastRenderedPageBreak/>
              <w:t>Субсидии</w:t>
            </w:r>
          </w:p>
        </w:tc>
        <w:tc>
          <w:tcPr>
            <w:tcW w:w="465" w:type="pct"/>
            <w:vMerge w:val="restart"/>
            <w:tcBorders>
              <w:top w:val="single" w:sz="4" w:space="0" w:color="auto"/>
              <w:left w:val="single" w:sz="4" w:space="0" w:color="auto"/>
              <w:right w:val="single" w:sz="4" w:space="0" w:color="auto"/>
            </w:tcBorders>
            <w:vAlign w:val="center"/>
          </w:tcPr>
          <w:p w:rsidR="00446183" w:rsidRPr="00446183" w:rsidRDefault="00446183" w:rsidP="00A76719">
            <w:pPr>
              <w:widowControl w:val="0"/>
              <w:autoSpaceDE w:val="0"/>
              <w:autoSpaceDN w:val="0"/>
              <w:adjustRightInd w:val="0"/>
              <w:jc w:val="center"/>
              <w:rPr>
                <w:sz w:val="12"/>
                <w:szCs w:val="14"/>
                <w:vertAlign w:val="superscript"/>
              </w:rPr>
            </w:pPr>
            <w:r w:rsidRPr="00446183">
              <w:rPr>
                <w:sz w:val="12"/>
                <w:szCs w:val="14"/>
              </w:rPr>
              <w:lastRenderedPageBreak/>
              <w:t>Сумма</w:t>
            </w:r>
            <w:r w:rsidRPr="00446183">
              <w:rPr>
                <w:sz w:val="12"/>
                <w:szCs w:val="14"/>
              </w:rPr>
              <w:lastRenderedPageBreak/>
              <w:t>, рублей</w:t>
            </w:r>
          </w:p>
        </w:tc>
      </w:tr>
      <w:tr w:rsidR="00446183" w:rsidRPr="00446183" w:rsidTr="00A76719">
        <w:trPr>
          <w:trHeight w:val="20"/>
        </w:trPr>
        <w:tc>
          <w:tcPr>
            <w:tcW w:w="238" w:type="pct"/>
            <w:vMerge/>
            <w:tcBorders>
              <w:left w:val="single" w:sz="4" w:space="0" w:color="auto"/>
              <w:right w:val="single" w:sz="4" w:space="0" w:color="auto"/>
            </w:tcBorders>
            <w:vAlign w:val="center"/>
          </w:tcPr>
          <w:p w:rsidR="00446183" w:rsidRPr="00446183" w:rsidRDefault="00446183" w:rsidP="00A76719">
            <w:pPr>
              <w:widowControl w:val="0"/>
              <w:autoSpaceDE w:val="0"/>
              <w:autoSpaceDN w:val="0"/>
              <w:adjustRightInd w:val="0"/>
              <w:jc w:val="center"/>
              <w:rPr>
                <w:sz w:val="12"/>
                <w:szCs w:val="14"/>
              </w:rPr>
            </w:pPr>
          </w:p>
        </w:tc>
        <w:tc>
          <w:tcPr>
            <w:tcW w:w="437" w:type="pct"/>
            <w:vMerge/>
            <w:tcBorders>
              <w:left w:val="single" w:sz="4" w:space="0" w:color="auto"/>
              <w:right w:val="single" w:sz="4" w:space="0" w:color="auto"/>
            </w:tcBorders>
            <w:vAlign w:val="center"/>
          </w:tcPr>
          <w:p w:rsidR="00446183" w:rsidRPr="00446183" w:rsidDel="00B91C26" w:rsidRDefault="00446183" w:rsidP="00A76719">
            <w:pPr>
              <w:widowControl w:val="0"/>
              <w:autoSpaceDE w:val="0"/>
              <w:autoSpaceDN w:val="0"/>
              <w:adjustRightInd w:val="0"/>
              <w:jc w:val="center"/>
              <w:rPr>
                <w:sz w:val="12"/>
                <w:szCs w:val="14"/>
              </w:rPr>
            </w:pPr>
          </w:p>
        </w:tc>
        <w:tc>
          <w:tcPr>
            <w:tcW w:w="385" w:type="pct"/>
            <w:vMerge w:val="restart"/>
            <w:tcBorders>
              <w:top w:val="single" w:sz="4" w:space="0" w:color="auto"/>
              <w:left w:val="single" w:sz="4" w:space="0" w:color="auto"/>
              <w:right w:val="single" w:sz="4" w:space="0" w:color="auto"/>
            </w:tcBorders>
            <w:vAlign w:val="center"/>
          </w:tcPr>
          <w:p w:rsidR="00446183" w:rsidRPr="00446183" w:rsidRDefault="00446183" w:rsidP="00A76719">
            <w:pPr>
              <w:widowControl w:val="0"/>
              <w:autoSpaceDE w:val="0"/>
              <w:autoSpaceDN w:val="0"/>
              <w:adjustRightInd w:val="0"/>
              <w:jc w:val="center"/>
              <w:rPr>
                <w:sz w:val="12"/>
                <w:szCs w:val="14"/>
              </w:rPr>
            </w:pPr>
            <w:r w:rsidRPr="00446183">
              <w:rPr>
                <w:sz w:val="12"/>
                <w:szCs w:val="14"/>
              </w:rPr>
              <w:t>главы</w:t>
            </w:r>
          </w:p>
        </w:tc>
        <w:tc>
          <w:tcPr>
            <w:tcW w:w="389" w:type="pct"/>
            <w:gridSpan w:val="2"/>
            <w:vMerge w:val="restart"/>
            <w:tcBorders>
              <w:top w:val="single" w:sz="4" w:space="0" w:color="auto"/>
              <w:left w:val="single" w:sz="4" w:space="0" w:color="auto"/>
              <w:right w:val="single" w:sz="4" w:space="0" w:color="auto"/>
            </w:tcBorders>
            <w:vAlign w:val="center"/>
          </w:tcPr>
          <w:p w:rsidR="00446183" w:rsidRPr="00446183" w:rsidRDefault="00446183" w:rsidP="00A76719">
            <w:pPr>
              <w:widowControl w:val="0"/>
              <w:autoSpaceDE w:val="0"/>
              <w:autoSpaceDN w:val="0"/>
              <w:adjustRightInd w:val="0"/>
              <w:jc w:val="center"/>
              <w:rPr>
                <w:sz w:val="12"/>
                <w:szCs w:val="14"/>
              </w:rPr>
            </w:pPr>
            <w:r w:rsidRPr="00446183">
              <w:rPr>
                <w:sz w:val="12"/>
                <w:szCs w:val="14"/>
              </w:rPr>
              <w:t>раздела, подраздела</w:t>
            </w:r>
          </w:p>
        </w:tc>
        <w:tc>
          <w:tcPr>
            <w:tcW w:w="1394" w:type="pct"/>
            <w:gridSpan w:val="2"/>
            <w:tcBorders>
              <w:top w:val="single" w:sz="4" w:space="0" w:color="auto"/>
              <w:left w:val="single" w:sz="4" w:space="0" w:color="auto"/>
              <w:right w:val="single" w:sz="4" w:space="0" w:color="auto"/>
            </w:tcBorders>
            <w:vAlign w:val="center"/>
          </w:tcPr>
          <w:p w:rsidR="00446183" w:rsidRPr="00446183" w:rsidRDefault="00446183" w:rsidP="00A76719">
            <w:pPr>
              <w:widowControl w:val="0"/>
              <w:autoSpaceDE w:val="0"/>
              <w:autoSpaceDN w:val="0"/>
              <w:adjustRightInd w:val="0"/>
              <w:jc w:val="center"/>
              <w:rPr>
                <w:sz w:val="12"/>
                <w:szCs w:val="14"/>
              </w:rPr>
            </w:pPr>
            <w:r w:rsidRPr="00446183">
              <w:rPr>
                <w:sz w:val="12"/>
                <w:szCs w:val="14"/>
              </w:rPr>
              <w:t>целевой статьи</w:t>
            </w:r>
          </w:p>
        </w:tc>
        <w:tc>
          <w:tcPr>
            <w:tcW w:w="451" w:type="pct"/>
            <w:vMerge w:val="restart"/>
            <w:tcBorders>
              <w:top w:val="single" w:sz="4" w:space="0" w:color="auto"/>
              <w:left w:val="single" w:sz="4" w:space="0" w:color="auto"/>
              <w:right w:val="single" w:sz="4" w:space="0" w:color="auto"/>
            </w:tcBorders>
            <w:vAlign w:val="center"/>
          </w:tcPr>
          <w:p w:rsidR="00446183" w:rsidRPr="00446183" w:rsidRDefault="00446183" w:rsidP="00A76719">
            <w:pPr>
              <w:widowControl w:val="0"/>
              <w:autoSpaceDE w:val="0"/>
              <w:autoSpaceDN w:val="0"/>
              <w:adjustRightInd w:val="0"/>
              <w:jc w:val="center"/>
              <w:rPr>
                <w:sz w:val="12"/>
                <w:szCs w:val="14"/>
              </w:rPr>
            </w:pPr>
            <w:r w:rsidRPr="00446183">
              <w:rPr>
                <w:sz w:val="12"/>
                <w:szCs w:val="14"/>
              </w:rPr>
              <w:t xml:space="preserve">вида </w:t>
            </w:r>
            <w:r w:rsidRPr="00446183">
              <w:rPr>
                <w:sz w:val="12"/>
                <w:szCs w:val="14"/>
              </w:rPr>
              <w:br/>
              <w:t>расходов</w:t>
            </w:r>
          </w:p>
        </w:tc>
        <w:tc>
          <w:tcPr>
            <w:tcW w:w="602" w:type="pct"/>
            <w:vMerge w:val="restart"/>
            <w:tcBorders>
              <w:top w:val="single" w:sz="4" w:space="0" w:color="auto"/>
              <w:left w:val="single" w:sz="4" w:space="0" w:color="auto"/>
              <w:bottom w:val="single" w:sz="4" w:space="0" w:color="auto"/>
              <w:right w:val="single" w:sz="4" w:space="0" w:color="auto"/>
            </w:tcBorders>
            <w:vAlign w:val="center"/>
          </w:tcPr>
          <w:p w:rsidR="00446183" w:rsidRPr="00446183" w:rsidRDefault="00446183" w:rsidP="00A76719">
            <w:pPr>
              <w:widowControl w:val="0"/>
              <w:autoSpaceDE w:val="0"/>
              <w:autoSpaceDN w:val="0"/>
              <w:adjustRightInd w:val="0"/>
              <w:jc w:val="center"/>
              <w:rPr>
                <w:sz w:val="12"/>
                <w:szCs w:val="14"/>
              </w:rPr>
            </w:pPr>
            <w:r w:rsidRPr="00446183">
              <w:rPr>
                <w:sz w:val="12"/>
                <w:szCs w:val="14"/>
              </w:rPr>
              <w:t>не ранее (</w:t>
            </w:r>
            <w:proofErr w:type="spellStart"/>
            <w:r w:rsidRPr="00446183">
              <w:rPr>
                <w:sz w:val="12"/>
                <w:szCs w:val="14"/>
              </w:rPr>
              <w:t>дд.мм</w:t>
            </w:r>
            <w:proofErr w:type="gramStart"/>
            <w:r w:rsidRPr="00446183">
              <w:rPr>
                <w:sz w:val="12"/>
                <w:szCs w:val="14"/>
              </w:rPr>
              <w:t>.г</w:t>
            </w:r>
            <w:proofErr w:type="gramEnd"/>
            <w:r w:rsidRPr="00446183">
              <w:rPr>
                <w:sz w:val="12"/>
                <w:szCs w:val="14"/>
              </w:rPr>
              <w:t>ггг</w:t>
            </w:r>
            <w:proofErr w:type="spellEnd"/>
            <w:r w:rsidRPr="00446183">
              <w:rPr>
                <w:sz w:val="12"/>
                <w:szCs w:val="14"/>
              </w:rPr>
              <w:t>.)</w:t>
            </w:r>
          </w:p>
        </w:tc>
        <w:tc>
          <w:tcPr>
            <w:tcW w:w="639" w:type="pct"/>
            <w:vMerge w:val="restart"/>
            <w:tcBorders>
              <w:top w:val="single" w:sz="4" w:space="0" w:color="auto"/>
              <w:left w:val="single" w:sz="4" w:space="0" w:color="auto"/>
              <w:bottom w:val="single" w:sz="4" w:space="0" w:color="auto"/>
              <w:right w:val="single" w:sz="4" w:space="0" w:color="auto"/>
            </w:tcBorders>
            <w:vAlign w:val="center"/>
          </w:tcPr>
          <w:p w:rsidR="00446183" w:rsidRPr="00446183" w:rsidRDefault="00446183" w:rsidP="00A76719">
            <w:pPr>
              <w:widowControl w:val="0"/>
              <w:autoSpaceDE w:val="0"/>
              <w:autoSpaceDN w:val="0"/>
              <w:adjustRightInd w:val="0"/>
              <w:jc w:val="center"/>
              <w:rPr>
                <w:sz w:val="12"/>
                <w:szCs w:val="14"/>
              </w:rPr>
            </w:pPr>
            <w:r w:rsidRPr="00446183">
              <w:rPr>
                <w:sz w:val="12"/>
                <w:szCs w:val="14"/>
              </w:rPr>
              <w:t>не позднее (</w:t>
            </w:r>
            <w:proofErr w:type="spellStart"/>
            <w:r w:rsidRPr="00446183">
              <w:rPr>
                <w:sz w:val="12"/>
                <w:szCs w:val="14"/>
              </w:rPr>
              <w:t>дд.мм</w:t>
            </w:r>
            <w:proofErr w:type="gramStart"/>
            <w:r w:rsidRPr="00446183">
              <w:rPr>
                <w:sz w:val="12"/>
                <w:szCs w:val="14"/>
              </w:rPr>
              <w:t>.г</w:t>
            </w:r>
            <w:proofErr w:type="gramEnd"/>
            <w:r w:rsidRPr="00446183">
              <w:rPr>
                <w:sz w:val="12"/>
                <w:szCs w:val="14"/>
              </w:rPr>
              <w:t>ггг</w:t>
            </w:r>
            <w:proofErr w:type="spellEnd"/>
            <w:r w:rsidRPr="00446183">
              <w:rPr>
                <w:sz w:val="12"/>
                <w:szCs w:val="14"/>
              </w:rPr>
              <w:t>.)</w:t>
            </w:r>
          </w:p>
        </w:tc>
        <w:tc>
          <w:tcPr>
            <w:tcW w:w="465" w:type="pct"/>
            <w:vMerge/>
            <w:tcBorders>
              <w:left w:val="single" w:sz="4" w:space="0" w:color="auto"/>
              <w:right w:val="single" w:sz="4" w:space="0" w:color="auto"/>
            </w:tcBorders>
            <w:vAlign w:val="center"/>
          </w:tcPr>
          <w:p w:rsidR="00446183" w:rsidRPr="00446183" w:rsidRDefault="00446183" w:rsidP="00A76719">
            <w:pPr>
              <w:widowControl w:val="0"/>
              <w:autoSpaceDE w:val="0"/>
              <w:autoSpaceDN w:val="0"/>
              <w:adjustRightInd w:val="0"/>
              <w:jc w:val="center"/>
              <w:rPr>
                <w:sz w:val="12"/>
                <w:szCs w:val="14"/>
              </w:rPr>
            </w:pPr>
          </w:p>
        </w:tc>
      </w:tr>
      <w:tr w:rsidR="00446183" w:rsidRPr="00446183" w:rsidTr="00A76719">
        <w:trPr>
          <w:trHeight w:val="20"/>
        </w:trPr>
        <w:tc>
          <w:tcPr>
            <w:tcW w:w="238" w:type="pct"/>
            <w:vMerge/>
            <w:tcBorders>
              <w:left w:val="single" w:sz="4" w:space="0" w:color="auto"/>
              <w:bottom w:val="single" w:sz="4" w:space="0" w:color="auto"/>
              <w:right w:val="single" w:sz="4" w:space="0" w:color="auto"/>
            </w:tcBorders>
            <w:vAlign w:val="center"/>
          </w:tcPr>
          <w:p w:rsidR="00446183" w:rsidRPr="00446183" w:rsidRDefault="00446183" w:rsidP="00A76719">
            <w:pPr>
              <w:widowControl w:val="0"/>
              <w:autoSpaceDE w:val="0"/>
              <w:autoSpaceDN w:val="0"/>
              <w:adjustRightInd w:val="0"/>
              <w:jc w:val="center"/>
              <w:rPr>
                <w:sz w:val="12"/>
                <w:szCs w:val="14"/>
              </w:rPr>
            </w:pPr>
          </w:p>
        </w:tc>
        <w:tc>
          <w:tcPr>
            <w:tcW w:w="437" w:type="pct"/>
            <w:vMerge/>
            <w:tcBorders>
              <w:left w:val="single" w:sz="4" w:space="0" w:color="auto"/>
              <w:bottom w:val="single" w:sz="4" w:space="0" w:color="auto"/>
              <w:right w:val="single" w:sz="4" w:space="0" w:color="auto"/>
            </w:tcBorders>
            <w:vAlign w:val="center"/>
          </w:tcPr>
          <w:p w:rsidR="00446183" w:rsidRPr="00446183" w:rsidDel="00B91C26" w:rsidRDefault="00446183" w:rsidP="00A76719">
            <w:pPr>
              <w:widowControl w:val="0"/>
              <w:autoSpaceDE w:val="0"/>
              <w:autoSpaceDN w:val="0"/>
              <w:adjustRightInd w:val="0"/>
              <w:jc w:val="center"/>
              <w:rPr>
                <w:sz w:val="12"/>
                <w:szCs w:val="14"/>
              </w:rPr>
            </w:pPr>
          </w:p>
        </w:tc>
        <w:tc>
          <w:tcPr>
            <w:tcW w:w="385" w:type="pct"/>
            <w:vMerge/>
            <w:tcBorders>
              <w:left w:val="single" w:sz="4" w:space="0" w:color="auto"/>
              <w:bottom w:val="single" w:sz="4" w:space="0" w:color="auto"/>
              <w:right w:val="single" w:sz="4" w:space="0" w:color="auto"/>
            </w:tcBorders>
            <w:vAlign w:val="center"/>
          </w:tcPr>
          <w:p w:rsidR="00446183" w:rsidRPr="00446183" w:rsidDel="00B91C26" w:rsidRDefault="00446183" w:rsidP="00A76719">
            <w:pPr>
              <w:widowControl w:val="0"/>
              <w:autoSpaceDE w:val="0"/>
              <w:autoSpaceDN w:val="0"/>
              <w:adjustRightInd w:val="0"/>
              <w:jc w:val="center"/>
              <w:rPr>
                <w:sz w:val="12"/>
                <w:szCs w:val="14"/>
              </w:rPr>
            </w:pPr>
          </w:p>
        </w:tc>
        <w:tc>
          <w:tcPr>
            <w:tcW w:w="389" w:type="pct"/>
            <w:gridSpan w:val="2"/>
            <w:vMerge/>
            <w:tcBorders>
              <w:left w:val="single" w:sz="4" w:space="0" w:color="auto"/>
              <w:bottom w:val="single" w:sz="4" w:space="0" w:color="auto"/>
              <w:right w:val="single" w:sz="4" w:space="0" w:color="auto"/>
            </w:tcBorders>
            <w:vAlign w:val="center"/>
          </w:tcPr>
          <w:p w:rsidR="00446183" w:rsidRPr="00446183" w:rsidRDefault="00446183" w:rsidP="00A76719">
            <w:pPr>
              <w:widowControl w:val="0"/>
              <w:autoSpaceDE w:val="0"/>
              <w:autoSpaceDN w:val="0"/>
              <w:adjustRightInd w:val="0"/>
              <w:jc w:val="center"/>
              <w:rPr>
                <w:sz w:val="12"/>
                <w:szCs w:val="14"/>
              </w:rPr>
            </w:pPr>
          </w:p>
        </w:tc>
        <w:tc>
          <w:tcPr>
            <w:tcW w:w="853" w:type="pct"/>
            <w:tcBorders>
              <w:top w:val="single" w:sz="4" w:space="0" w:color="auto"/>
              <w:left w:val="single" w:sz="4" w:space="0" w:color="auto"/>
              <w:bottom w:val="single" w:sz="4" w:space="0" w:color="auto"/>
              <w:right w:val="single" w:sz="4" w:space="0" w:color="auto"/>
            </w:tcBorders>
            <w:vAlign w:val="center"/>
          </w:tcPr>
          <w:p w:rsidR="00446183" w:rsidRPr="00446183" w:rsidRDefault="00446183" w:rsidP="00A76719">
            <w:pPr>
              <w:widowControl w:val="0"/>
              <w:autoSpaceDE w:val="0"/>
              <w:autoSpaceDN w:val="0"/>
              <w:adjustRightInd w:val="0"/>
              <w:jc w:val="center"/>
              <w:rPr>
                <w:sz w:val="12"/>
                <w:szCs w:val="14"/>
              </w:rPr>
            </w:pPr>
            <w:r w:rsidRPr="00446183">
              <w:rPr>
                <w:sz w:val="12"/>
                <w:szCs w:val="14"/>
              </w:rPr>
              <w:t>программной (непрограммной) статьи</w:t>
            </w:r>
          </w:p>
        </w:tc>
        <w:tc>
          <w:tcPr>
            <w:tcW w:w="541" w:type="pct"/>
            <w:tcBorders>
              <w:top w:val="single" w:sz="4" w:space="0" w:color="auto"/>
              <w:left w:val="single" w:sz="4" w:space="0" w:color="auto"/>
              <w:bottom w:val="single" w:sz="4" w:space="0" w:color="auto"/>
              <w:right w:val="single" w:sz="4" w:space="0" w:color="auto"/>
            </w:tcBorders>
            <w:vAlign w:val="center"/>
          </w:tcPr>
          <w:p w:rsidR="00446183" w:rsidRPr="00446183" w:rsidRDefault="00446183" w:rsidP="00A76719">
            <w:pPr>
              <w:widowControl w:val="0"/>
              <w:autoSpaceDE w:val="0"/>
              <w:autoSpaceDN w:val="0"/>
              <w:adjustRightInd w:val="0"/>
              <w:jc w:val="center"/>
              <w:rPr>
                <w:sz w:val="12"/>
                <w:szCs w:val="14"/>
              </w:rPr>
            </w:pPr>
            <w:r w:rsidRPr="00446183">
              <w:rPr>
                <w:sz w:val="12"/>
                <w:szCs w:val="14"/>
              </w:rPr>
              <w:t>направления расходов</w:t>
            </w:r>
          </w:p>
        </w:tc>
        <w:tc>
          <w:tcPr>
            <w:tcW w:w="451" w:type="pct"/>
            <w:vMerge/>
            <w:tcBorders>
              <w:left w:val="single" w:sz="4" w:space="0" w:color="auto"/>
              <w:bottom w:val="single" w:sz="4" w:space="0" w:color="auto"/>
              <w:right w:val="single" w:sz="4" w:space="0" w:color="auto"/>
            </w:tcBorders>
            <w:vAlign w:val="center"/>
          </w:tcPr>
          <w:p w:rsidR="00446183" w:rsidRPr="00446183" w:rsidRDefault="00446183" w:rsidP="00A76719">
            <w:pPr>
              <w:widowControl w:val="0"/>
              <w:autoSpaceDE w:val="0"/>
              <w:autoSpaceDN w:val="0"/>
              <w:adjustRightInd w:val="0"/>
              <w:jc w:val="center"/>
              <w:rPr>
                <w:sz w:val="12"/>
                <w:szCs w:val="14"/>
              </w:rPr>
            </w:pPr>
          </w:p>
        </w:tc>
        <w:tc>
          <w:tcPr>
            <w:tcW w:w="602" w:type="pct"/>
            <w:vMerge/>
            <w:tcBorders>
              <w:top w:val="single" w:sz="4" w:space="0" w:color="auto"/>
              <w:left w:val="single" w:sz="4" w:space="0" w:color="auto"/>
              <w:bottom w:val="single" w:sz="4" w:space="0" w:color="auto"/>
              <w:right w:val="single" w:sz="4" w:space="0" w:color="auto"/>
            </w:tcBorders>
            <w:vAlign w:val="center"/>
          </w:tcPr>
          <w:p w:rsidR="00446183" w:rsidRPr="00446183" w:rsidRDefault="00446183" w:rsidP="00A76719">
            <w:pPr>
              <w:widowControl w:val="0"/>
              <w:autoSpaceDE w:val="0"/>
              <w:autoSpaceDN w:val="0"/>
              <w:adjustRightInd w:val="0"/>
              <w:jc w:val="center"/>
              <w:rPr>
                <w:sz w:val="12"/>
                <w:szCs w:val="14"/>
              </w:rPr>
            </w:pPr>
          </w:p>
        </w:tc>
        <w:tc>
          <w:tcPr>
            <w:tcW w:w="639" w:type="pct"/>
            <w:vMerge/>
            <w:tcBorders>
              <w:top w:val="single" w:sz="4" w:space="0" w:color="auto"/>
              <w:left w:val="single" w:sz="4" w:space="0" w:color="auto"/>
              <w:bottom w:val="single" w:sz="4" w:space="0" w:color="auto"/>
              <w:right w:val="single" w:sz="4" w:space="0" w:color="auto"/>
            </w:tcBorders>
            <w:vAlign w:val="center"/>
          </w:tcPr>
          <w:p w:rsidR="00446183" w:rsidRPr="00446183" w:rsidRDefault="00446183" w:rsidP="00A76719">
            <w:pPr>
              <w:widowControl w:val="0"/>
              <w:autoSpaceDE w:val="0"/>
              <w:autoSpaceDN w:val="0"/>
              <w:adjustRightInd w:val="0"/>
              <w:jc w:val="center"/>
              <w:rPr>
                <w:sz w:val="12"/>
                <w:szCs w:val="14"/>
              </w:rPr>
            </w:pPr>
          </w:p>
        </w:tc>
        <w:tc>
          <w:tcPr>
            <w:tcW w:w="465" w:type="pct"/>
            <w:vMerge/>
            <w:tcBorders>
              <w:left w:val="single" w:sz="4" w:space="0" w:color="auto"/>
              <w:bottom w:val="single" w:sz="4" w:space="0" w:color="auto"/>
              <w:right w:val="single" w:sz="4" w:space="0" w:color="auto"/>
            </w:tcBorders>
            <w:vAlign w:val="center"/>
          </w:tcPr>
          <w:p w:rsidR="00446183" w:rsidRPr="00446183" w:rsidRDefault="00446183" w:rsidP="00A76719">
            <w:pPr>
              <w:widowControl w:val="0"/>
              <w:autoSpaceDE w:val="0"/>
              <w:autoSpaceDN w:val="0"/>
              <w:adjustRightInd w:val="0"/>
              <w:jc w:val="center"/>
              <w:rPr>
                <w:sz w:val="12"/>
                <w:szCs w:val="14"/>
              </w:rPr>
            </w:pPr>
          </w:p>
        </w:tc>
      </w:tr>
      <w:tr w:rsidR="00446183" w:rsidRPr="00446183" w:rsidTr="00A76719">
        <w:trPr>
          <w:trHeight w:val="20"/>
        </w:trPr>
        <w:tc>
          <w:tcPr>
            <w:tcW w:w="238" w:type="pct"/>
            <w:tcBorders>
              <w:top w:val="single" w:sz="4" w:space="0" w:color="auto"/>
              <w:left w:val="single" w:sz="4" w:space="0" w:color="auto"/>
              <w:bottom w:val="single" w:sz="4" w:space="0" w:color="auto"/>
              <w:right w:val="single" w:sz="4" w:space="0" w:color="auto"/>
            </w:tcBorders>
            <w:vAlign w:val="center"/>
          </w:tcPr>
          <w:p w:rsidR="00446183" w:rsidRPr="00446183" w:rsidRDefault="00446183" w:rsidP="00A76719">
            <w:pPr>
              <w:widowControl w:val="0"/>
              <w:autoSpaceDE w:val="0"/>
              <w:autoSpaceDN w:val="0"/>
              <w:adjustRightInd w:val="0"/>
              <w:jc w:val="center"/>
              <w:rPr>
                <w:sz w:val="12"/>
                <w:szCs w:val="14"/>
              </w:rPr>
            </w:pPr>
            <w:r w:rsidRPr="00446183">
              <w:rPr>
                <w:sz w:val="12"/>
                <w:szCs w:val="14"/>
              </w:rPr>
              <w:t>1</w:t>
            </w:r>
          </w:p>
        </w:tc>
        <w:tc>
          <w:tcPr>
            <w:tcW w:w="437" w:type="pct"/>
            <w:tcBorders>
              <w:top w:val="single" w:sz="4" w:space="0" w:color="auto"/>
              <w:left w:val="single" w:sz="4" w:space="0" w:color="auto"/>
              <w:bottom w:val="single" w:sz="4" w:space="0" w:color="auto"/>
              <w:right w:val="single" w:sz="4" w:space="0" w:color="auto"/>
            </w:tcBorders>
            <w:vAlign w:val="center"/>
          </w:tcPr>
          <w:p w:rsidR="00446183" w:rsidRPr="00446183" w:rsidRDefault="00446183" w:rsidP="00A76719">
            <w:pPr>
              <w:widowControl w:val="0"/>
              <w:autoSpaceDE w:val="0"/>
              <w:autoSpaceDN w:val="0"/>
              <w:adjustRightInd w:val="0"/>
              <w:jc w:val="center"/>
              <w:rPr>
                <w:sz w:val="12"/>
                <w:szCs w:val="14"/>
              </w:rPr>
            </w:pPr>
            <w:r w:rsidRPr="00446183">
              <w:rPr>
                <w:sz w:val="12"/>
                <w:szCs w:val="14"/>
              </w:rPr>
              <w:t>2</w:t>
            </w:r>
          </w:p>
        </w:tc>
        <w:tc>
          <w:tcPr>
            <w:tcW w:w="385" w:type="pct"/>
            <w:tcBorders>
              <w:top w:val="single" w:sz="4" w:space="0" w:color="auto"/>
              <w:left w:val="single" w:sz="4" w:space="0" w:color="auto"/>
              <w:bottom w:val="single" w:sz="4" w:space="0" w:color="auto"/>
              <w:right w:val="single" w:sz="4" w:space="0" w:color="auto"/>
            </w:tcBorders>
            <w:vAlign w:val="center"/>
          </w:tcPr>
          <w:p w:rsidR="00446183" w:rsidRPr="00446183" w:rsidRDefault="00446183" w:rsidP="00A76719">
            <w:pPr>
              <w:widowControl w:val="0"/>
              <w:autoSpaceDE w:val="0"/>
              <w:autoSpaceDN w:val="0"/>
              <w:adjustRightInd w:val="0"/>
              <w:jc w:val="center"/>
              <w:rPr>
                <w:sz w:val="12"/>
                <w:szCs w:val="14"/>
              </w:rPr>
            </w:pPr>
            <w:r w:rsidRPr="00446183">
              <w:rPr>
                <w:sz w:val="12"/>
                <w:szCs w:val="14"/>
              </w:rPr>
              <w:t>3</w:t>
            </w:r>
          </w:p>
        </w:tc>
        <w:tc>
          <w:tcPr>
            <w:tcW w:w="389" w:type="pct"/>
            <w:gridSpan w:val="2"/>
            <w:tcBorders>
              <w:top w:val="single" w:sz="4" w:space="0" w:color="auto"/>
              <w:left w:val="single" w:sz="4" w:space="0" w:color="auto"/>
              <w:bottom w:val="single" w:sz="4" w:space="0" w:color="auto"/>
              <w:right w:val="single" w:sz="4" w:space="0" w:color="auto"/>
            </w:tcBorders>
            <w:vAlign w:val="center"/>
          </w:tcPr>
          <w:p w:rsidR="00446183" w:rsidRPr="00446183" w:rsidRDefault="00446183" w:rsidP="00A76719">
            <w:pPr>
              <w:widowControl w:val="0"/>
              <w:autoSpaceDE w:val="0"/>
              <w:autoSpaceDN w:val="0"/>
              <w:adjustRightInd w:val="0"/>
              <w:jc w:val="center"/>
              <w:rPr>
                <w:sz w:val="12"/>
                <w:szCs w:val="14"/>
              </w:rPr>
            </w:pPr>
            <w:r w:rsidRPr="00446183">
              <w:rPr>
                <w:sz w:val="12"/>
                <w:szCs w:val="14"/>
              </w:rPr>
              <w:t>4</w:t>
            </w:r>
          </w:p>
        </w:tc>
        <w:tc>
          <w:tcPr>
            <w:tcW w:w="853" w:type="pct"/>
            <w:tcBorders>
              <w:top w:val="single" w:sz="4" w:space="0" w:color="auto"/>
              <w:left w:val="single" w:sz="4" w:space="0" w:color="auto"/>
              <w:bottom w:val="single" w:sz="4" w:space="0" w:color="auto"/>
              <w:right w:val="single" w:sz="4" w:space="0" w:color="auto"/>
            </w:tcBorders>
            <w:vAlign w:val="center"/>
          </w:tcPr>
          <w:p w:rsidR="00446183" w:rsidRPr="00446183" w:rsidRDefault="00446183" w:rsidP="00A76719">
            <w:pPr>
              <w:widowControl w:val="0"/>
              <w:autoSpaceDE w:val="0"/>
              <w:autoSpaceDN w:val="0"/>
              <w:adjustRightInd w:val="0"/>
              <w:jc w:val="center"/>
              <w:rPr>
                <w:sz w:val="12"/>
                <w:szCs w:val="14"/>
              </w:rPr>
            </w:pPr>
            <w:r w:rsidRPr="00446183">
              <w:rPr>
                <w:sz w:val="12"/>
                <w:szCs w:val="14"/>
              </w:rPr>
              <w:t>5</w:t>
            </w:r>
          </w:p>
        </w:tc>
        <w:tc>
          <w:tcPr>
            <w:tcW w:w="541" w:type="pct"/>
            <w:tcBorders>
              <w:top w:val="single" w:sz="4" w:space="0" w:color="auto"/>
              <w:left w:val="single" w:sz="4" w:space="0" w:color="auto"/>
              <w:bottom w:val="single" w:sz="4" w:space="0" w:color="auto"/>
              <w:right w:val="single" w:sz="4" w:space="0" w:color="auto"/>
            </w:tcBorders>
            <w:vAlign w:val="center"/>
          </w:tcPr>
          <w:p w:rsidR="00446183" w:rsidRPr="00446183" w:rsidRDefault="00446183" w:rsidP="00A76719">
            <w:pPr>
              <w:widowControl w:val="0"/>
              <w:autoSpaceDE w:val="0"/>
              <w:autoSpaceDN w:val="0"/>
              <w:adjustRightInd w:val="0"/>
              <w:jc w:val="center"/>
              <w:rPr>
                <w:sz w:val="12"/>
                <w:szCs w:val="14"/>
              </w:rPr>
            </w:pPr>
            <w:r w:rsidRPr="00446183">
              <w:rPr>
                <w:sz w:val="12"/>
                <w:szCs w:val="14"/>
              </w:rPr>
              <w:t>6</w:t>
            </w:r>
          </w:p>
        </w:tc>
        <w:tc>
          <w:tcPr>
            <w:tcW w:w="451" w:type="pct"/>
            <w:tcBorders>
              <w:top w:val="single" w:sz="4" w:space="0" w:color="auto"/>
              <w:left w:val="single" w:sz="4" w:space="0" w:color="auto"/>
              <w:bottom w:val="single" w:sz="4" w:space="0" w:color="auto"/>
              <w:right w:val="single" w:sz="4" w:space="0" w:color="auto"/>
            </w:tcBorders>
            <w:vAlign w:val="center"/>
          </w:tcPr>
          <w:p w:rsidR="00446183" w:rsidRPr="00446183" w:rsidRDefault="00446183" w:rsidP="00A76719">
            <w:pPr>
              <w:widowControl w:val="0"/>
              <w:autoSpaceDE w:val="0"/>
              <w:autoSpaceDN w:val="0"/>
              <w:adjustRightInd w:val="0"/>
              <w:jc w:val="center"/>
              <w:rPr>
                <w:sz w:val="12"/>
                <w:szCs w:val="14"/>
              </w:rPr>
            </w:pPr>
            <w:r w:rsidRPr="00446183">
              <w:rPr>
                <w:sz w:val="12"/>
                <w:szCs w:val="14"/>
              </w:rPr>
              <w:t>7</w:t>
            </w:r>
          </w:p>
        </w:tc>
        <w:tc>
          <w:tcPr>
            <w:tcW w:w="602" w:type="pct"/>
            <w:tcBorders>
              <w:top w:val="single" w:sz="4" w:space="0" w:color="auto"/>
              <w:left w:val="single" w:sz="4" w:space="0" w:color="auto"/>
              <w:bottom w:val="single" w:sz="4" w:space="0" w:color="auto"/>
              <w:right w:val="single" w:sz="4" w:space="0" w:color="auto"/>
            </w:tcBorders>
            <w:vAlign w:val="center"/>
          </w:tcPr>
          <w:p w:rsidR="00446183" w:rsidRPr="00446183" w:rsidRDefault="00446183" w:rsidP="00A76719">
            <w:pPr>
              <w:widowControl w:val="0"/>
              <w:autoSpaceDE w:val="0"/>
              <w:autoSpaceDN w:val="0"/>
              <w:adjustRightInd w:val="0"/>
              <w:jc w:val="center"/>
              <w:rPr>
                <w:sz w:val="12"/>
                <w:szCs w:val="14"/>
              </w:rPr>
            </w:pPr>
            <w:bookmarkStart w:id="53" w:name="Par380"/>
            <w:bookmarkEnd w:id="53"/>
            <w:r w:rsidRPr="00446183">
              <w:rPr>
                <w:sz w:val="12"/>
                <w:szCs w:val="14"/>
              </w:rPr>
              <w:t>8</w:t>
            </w:r>
          </w:p>
        </w:tc>
        <w:tc>
          <w:tcPr>
            <w:tcW w:w="639" w:type="pct"/>
            <w:tcBorders>
              <w:top w:val="single" w:sz="4" w:space="0" w:color="auto"/>
              <w:left w:val="single" w:sz="4" w:space="0" w:color="auto"/>
              <w:bottom w:val="single" w:sz="4" w:space="0" w:color="auto"/>
              <w:right w:val="single" w:sz="4" w:space="0" w:color="auto"/>
            </w:tcBorders>
            <w:vAlign w:val="center"/>
          </w:tcPr>
          <w:p w:rsidR="00446183" w:rsidRPr="00446183" w:rsidRDefault="00446183" w:rsidP="00A76719">
            <w:pPr>
              <w:widowControl w:val="0"/>
              <w:autoSpaceDE w:val="0"/>
              <w:autoSpaceDN w:val="0"/>
              <w:adjustRightInd w:val="0"/>
              <w:jc w:val="center"/>
              <w:rPr>
                <w:sz w:val="12"/>
                <w:szCs w:val="14"/>
              </w:rPr>
            </w:pPr>
            <w:r w:rsidRPr="00446183">
              <w:rPr>
                <w:sz w:val="12"/>
                <w:szCs w:val="14"/>
              </w:rPr>
              <w:t>9</w:t>
            </w:r>
          </w:p>
        </w:tc>
        <w:tc>
          <w:tcPr>
            <w:tcW w:w="465" w:type="pct"/>
            <w:tcBorders>
              <w:top w:val="single" w:sz="4" w:space="0" w:color="auto"/>
              <w:left w:val="single" w:sz="4" w:space="0" w:color="auto"/>
              <w:bottom w:val="single" w:sz="4" w:space="0" w:color="auto"/>
              <w:right w:val="single" w:sz="4" w:space="0" w:color="auto"/>
            </w:tcBorders>
            <w:vAlign w:val="center"/>
          </w:tcPr>
          <w:p w:rsidR="00446183" w:rsidRPr="00446183" w:rsidRDefault="00446183" w:rsidP="00A76719">
            <w:pPr>
              <w:widowControl w:val="0"/>
              <w:autoSpaceDE w:val="0"/>
              <w:autoSpaceDN w:val="0"/>
              <w:adjustRightInd w:val="0"/>
              <w:jc w:val="center"/>
              <w:rPr>
                <w:sz w:val="12"/>
                <w:szCs w:val="14"/>
              </w:rPr>
            </w:pPr>
            <w:r w:rsidRPr="00446183">
              <w:rPr>
                <w:sz w:val="12"/>
                <w:szCs w:val="14"/>
              </w:rPr>
              <w:t>10</w:t>
            </w:r>
            <w:bookmarkStart w:id="54" w:name="Par382"/>
            <w:bookmarkEnd w:id="54"/>
          </w:p>
        </w:tc>
      </w:tr>
      <w:tr w:rsidR="00446183" w:rsidRPr="00446183" w:rsidTr="00A76719">
        <w:trPr>
          <w:trHeight w:val="20"/>
        </w:trPr>
        <w:tc>
          <w:tcPr>
            <w:tcW w:w="238" w:type="pct"/>
            <w:tcBorders>
              <w:top w:val="single" w:sz="4" w:space="0" w:color="auto"/>
              <w:left w:val="single" w:sz="4" w:space="0" w:color="auto"/>
              <w:bottom w:val="single" w:sz="4" w:space="0" w:color="auto"/>
              <w:right w:val="single" w:sz="4" w:space="0" w:color="auto"/>
            </w:tcBorders>
            <w:vAlign w:val="center"/>
          </w:tcPr>
          <w:p w:rsidR="00446183" w:rsidRPr="00446183" w:rsidRDefault="00446183" w:rsidP="00A76719">
            <w:pPr>
              <w:widowControl w:val="0"/>
              <w:autoSpaceDE w:val="0"/>
              <w:autoSpaceDN w:val="0"/>
              <w:adjustRightInd w:val="0"/>
              <w:jc w:val="center"/>
              <w:rPr>
                <w:sz w:val="12"/>
                <w:szCs w:val="14"/>
              </w:rPr>
            </w:pPr>
            <w:r w:rsidRPr="00446183">
              <w:rPr>
                <w:sz w:val="12"/>
                <w:szCs w:val="14"/>
              </w:rPr>
              <w:t>1</w:t>
            </w:r>
          </w:p>
        </w:tc>
        <w:tc>
          <w:tcPr>
            <w:tcW w:w="437" w:type="pct"/>
            <w:tcBorders>
              <w:top w:val="single" w:sz="4" w:space="0" w:color="auto"/>
              <w:left w:val="single" w:sz="4" w:space="0" w:color="auto"/>
              <w:bottom w:val="single" w:sz="4" w:space="0" w:color="auto"/>
              <w:right w:val="single" w:sz="4" w:space="0" w:color="auto"/>
            </w:tcBorders>
            <w:vAlign w:val="center"/>
          </w:tcPr>
          <w:p w:rsidR="00446183" w:rsidRPr="00446183" w:rsidRDefault="00446183" w:rsidP="00A76719">
            <w:pPr>
              <w:widowControl w:val="0"/>
              <w:autoSpaceDE w:val="0"/>
              <w:autoSpaceDN w:val="0"/>
              <w:adjustRightInd w:val="0"/>
              <w:jc w:val="center"/>
              <w:rPr>
                <w:sz w:val="12"/>
                <w:szCs w:val="14"/>
              </w:rPr>
            </w:pPr>
          </w:p>
        </w:tc>
        <w:tc>
          <w:tcPr>
            <w:tcW w:w="385" w:type="pct"/>
            <w:tcBorders>
              <w:top w:val="single" w:sz="4" w:space="0" w:color="auto"/>
              <w:left w:val="single" w:sz="4" w:space="0" w:color="auto"/>
              <w:bottom w:val="single" w:sz="4" w:space="0" w:color="auto"/>
              <w:right w:val="single" w:sz="4" w:space="0" w:color="auto"/>
            </w:tcBorders>
            <w:vAlign w:val="center"/>
          </w:tcPr>
          <w:p w:rsidR="00446183" w:rsidRPr="00446183" w:rsidRDefault="00446183" w:rsidP="00A76719">
            <w:pPr>
              <w:widowControl w:val="0"/>
              <w:autoSpaceDE w:val="0"/>
              <w:autoSpaceDN w:val="0"/>
              <w:adjustRightInd w:val="0"/>
              <w:jc w:val="center"/>
              <w:rPr>
                <w:sz w:val="12"/>
                <w:szCs w:val="14"/>
              </w:rPr>
            </w:pPr>
          </w:p>
        </w:tc>
        <w:tc>
          <w:tcPr>
            <w:tcW w:w="389" w:type="pct"/>
            <w:gridSpan w:val="2"/>
            <w:tcBorders>
              <w:top w:val="single" w:sz="4" w:space="0" w:color="auto"/>
              <w:left w:val="single" w:sz="4" w:space="0" w:color="auto"/>
              <w:bottom w:val="single" w:sz="4" w:space="0" w:color="auto"/>
              <w:right w:val="single" w:sz="4" w:space="0" w:color="auto"/>
            </w:tcBorders>
            <w:vAlign w:val="center"/>
          </w:tcPr>
          <w:p w:rsidR="00446183" w:rsidRPr="00446183" w:rsidRDefault="00446183" w:rsidP="00A76719">
            <w:pPr>
              <w:widowControl w:val="0"/>
              <w:autoSpaceDE w:val="0"/>
              <w:autoSpaceDN w:val="0"/>
              <w:adjustRightInd w:val="0"/>
              <w:jc w:val="center"/>
              <w:rPr>
                <w:sz w:val="12"/>
                <w:szCs w:val="14"/>
              </w:rPr>
            </w:pPr>
          </w:p>
        </w:tc>
        <w:tc>
          <w:tcPr>
            <w:tcW w:w="853" w:type="pct"/>
            <w:tcBorders>
              <w:top w:val="single" w:sz="4" w:space="0" w:color="auto"/>
              <w:left w:val="single" w:sz="4" w:space="0" w:color="auto"/>
              <w:bottom w:val="single" w:sz="4" w:space="0" w:color="auto"/>
              <w:right w:val="single" w:sz="4" w:space="0" w:color="auto"/>
            </w:tcBorders>
            <w:vAlign w:val="center"/>
          </w:tcPr>
          <w:p w:rsidR="00446183" w:rsidRPr="00446183" w:rsidRDefault="00446183" w:rsidP="00A76719">
            <w:pPr>
              <w:widowControl w:val="0"/>
              <w:autoSpaceDE w:val="0"/>
              <w:autoSpaceDN w:val="0"/>
              <w:adjustRightInd w:val="0"/>
              <w:jc w:val="center"/>
              <w:rPr>
                <w:sz w:val="12"/>
                <w:szCs w:val="14"/>
              </w:rPr>
            </w:pPr>
          </w:p>
        </w:tc>
        <w:tc>
          <w:tcPr>
            <w:tcW w:w="541" w:type="pct"/>
            <w:tcBorders>
              <w:top w:val="single" w:sz="4" w:space="0" w:color="auto"/>
              <w:left w:val="single" w:sz="4" w:space="0" w:color="auto"/>
              <w:bottom w:val="single" w:sz="4" w:space="0" w:color="auto"/>
              <w:right w:val="single" w:sz="4" w:space="0" w:color="auto"/>
            </w:tcBorders>
            <w:vAlign w:val="center"/>
          </w:tcPr>
          <w:p w:rsidR="00446183" w:rsidRPr="00446183" w:rsidRDefault="00446183" w:rsidP="00A76719">
            <w:pPr>
              <w:widowControl w:val="0"/>
              <w:autoSpaceDE w:val="0"/>
              <w:autoSpaceDN w:val="0"/>
              <w:adjustRightInd w:val="0"/>
              <w:jc w:val="center"/>
              <w:rPr>
                <w:sz w:val="12"/>
                <w:szCs w:val="14"/>
              </w:rPr>
            </w:pPr>
          </w:p>
        </w:tc>
        <w:tc>
          <w:tcPr>
            <w:tcW w:w="451" w:type="pct"/>
            <w:tcBorders>
              <w:top w:val="single" w:sz="4" w:space="0" w:color="auto"/>
              <w:left w:val="single" w:sz="4" w:space="0" w:color="auto"/>
              <w:bottom w:val="single" w:sz="4" w:space="0" w:color="auto"/>
              <w:right w:val="single" w:sz="4" w:space="0" w:color="auto"/>
            </w:tcBorders>
            <w:vAlign w:val="center"/>
          </w:tcPr>
          <w:p w:rsidR="00446183" w:rsidRPr="00446183" w:rsidRDefault="00446183" w:rsidP="00A76719">
            <w:pPr>
              <w:widowControl w:val="0"/>
              <w:autoSpaceDE w:val="0"/>
              <w:autoSpaceDN w:val="0"/>
              <w:adjustRightInd w:val="0"/>
              <w:jc w:val="center"/>
              <w:rPr>
                <w:sz w:val="12"/>
                <w:szCs w:val="14"/>
              </w:rPr>
            </w:pPr>
          </w:p>
        </w:tc>
        <w:tc>
          <w:tcPr>
            <w:tcW w:w="602" w:type="pct"/>
            <w:tcBorders>
              <w:top w:val="single" w:sz="4" w:space="0" w:color="auto"/>
              <w:left w:val="single" w:sz="4" w:space="0" w:color="auto"/>
              <w:bottom w:val="single" w:sz="4" w:space="0" w:color="auto"/>
              <w:right w:val="single" w:sz="4" w:space="0" w:color="auto"/>
            </w:tcBorders>
            <w:vAlign w:val="center"/>
          </w:tcPr>
          <w:p w:rsidR="00446183" w:rsidRPr="00446183" w:rsidRDefault="00446183" w:rsidP="00A76719">
            <w:pPr>
              <w:widowControl w:val="0"/>
              <w:autoSpaceDE w:val="0"/>
              <w:autoSpaceDN w:val="0"/>
              <w:adjustRightInd w:val="0"/>
              <w:jc w:val="center"/>
              <w:rPr>
                <w:sz w:val="12"/>
                <w:szCs w:val="14"/>
              </w:rPr>
            </w:pPr>
          </w:p>
        </w:tc>
        <w:tc>
          <w:tcPr>
            <w:tcW w:w="639" w:type="pct"/>
            <w:tcBorders>
              <w:top w:val="single" w:sz="4" w:space="0" w:color="auto"/>
              <w:left w:val="single" w:sz="4" w:space="0" w:color="auto"/>
              <w:bottom w:val="single" w:sz="4" w:space="0" w:color="auto"/>
              <w:right w:val="single" w:sz="4" w:space="0" w:color="auto"/>
            </w:tcBorders>
            <w:vAlign w:val="center"/>
          </w:tcPr>
          <w:p w:rsidR="00446183" w:rsidRPr="00446183" w:rsidRDefault="00446183" w:rsidP="00A76719">
            <w:pPr>
              <w:widowControl w:val="0"/>
              <w:autoSpaceDE w:val="0"/>
              <w:autoSpaceDN w:val="0"/>
              <w:adjustRightInd w:val="0"/>
              <w:jc w:val="center"/>
              <w:rPr>
                <w:sz w:val="12"/>
                <w:szCs w:val="14"/>
              </w:rPr>
            </w:pPr>
          </w:p>
        </w:tc>
        <w:tc>
          <w:tcPr>
            <w:tcW w:w="465" w:type="pct"/>
            <w:tcBorders>
              <w:top w:val="single" w:sz="4" w:space="0" w:color="auto"/>
              <w:left w:val="single" w:sz="4" w:space="0" w:color="auto"/>
              <w:bottom w:val="single" w:sz="4" w:space="0" w:color="auto"/>
              <w:right w:val="single" w:sz="4" w:space="0" w:color="auto"/>
            </w:tcBorders>
            <w:vAlign w:val="center"/>
          </w:tcPr>
          <w:p w:rsidR="00446183" w:rsidRPr="00446183" w:rsidRDefault="00446183" w:rsidP="00A76719">
            <w:pPr>
              <w:widowControl w:val="0"/>
              <w:autoSpaceDE w:val="0"/>
              <w:autoSpaceDN w:val="0"/>
              <w:adjustRightInd w:val="0"/>
              <w:jc w:val="center"/>
              <w:rPr>
                <w:sz w:val="12"/>
                <w:szCs w:val="14"/>
              </w:rPr>
            </w:pPr>
          </w:p>
        </w:tc>
      </w:tr>
      <w:tr w:rsidR="00446183" w:rsidRPr="00446183" w:rsidTr="00A76719">
        <w:trPr>
          <w:trHeight w:val="20"/>
        </w:trPr>
        <w:tc>
          <w:tcPr>
            <w:tcW w:w="238" w:type="pct"/>
            <w:tcBorders>
              <w:top w:val="single" w:sz="4" w:space="0" w:color="auto"/>
              <w:left w:val="single" w:sz="4" w:space="0" w:color="auto"/>
              <w:bottom w:val="single" w:sz="4" w:space="0" w:color="auto"/>
              <w:right w:val="single" w:sz="4" w:space="0" w:color="auto"/>
            </w:tcBorders>
            <w:vAlign w:val="center"/>
          </w:tcPr>
          <w:p w:rsidR="00446183" w:rsidRPr="00446183" w:rsidRDefault="00446183" w:rsidP="00A76719">
            <w:pPr>
              <w:widowControl w:val="0"/>
              <w:autoSpaceDE w:val="0"/>
              <w:autoSpaceDN w:val="0"/>
              <w:adjustRightInd w:val="0"/>
              <w:jc w:val="center"/>
              <w:rPr>
                <w:sz w:val="12"/>
                <w:szCs w:val="14"/>
              </w:rPr>
            </w:pPr>
            <w:r w:rsidRPr="00446183">
              <w:rPr>
                <w:sz w:val="12"/>
                <w:szCs w:val="14"/>
              </w:rPr>
              <w:t>2</w:t>
            </w:r>
          </w:p>
        </w:tc>
        <w:tc>
          <w:tcPr>
            <w:tcW w:w="437" w:type="pct"/>
            <w:tcBorders>
              <w:top w:val="single" w:sz="4" w:space="0" w:color="auto"/>
              <w:left w:val="single" w:sz="4" w:space="0" w:color="auto"/>
              <w:bottom w:val="single" w:sz="4" w:space="0" w:color="auto"/>
              <w:right w:val="single" w:sz="4" w:space="0" w:color="auto"/>
            </w:tcBorders>
            <w:vAlign w:val="center"/>
          </w:tcPr>
          <w:p w:rsidR="00446183" w:rsidRPr="00446183" w:rsidRDefault="00446183" w:rsidP="00A76719">
            <w:pPr>
              <w:widowControl w:val="0"/>
              <w:autoSpaceDE w:val="0"/>
              <w:autoSpaceDN w:val="0"/>
              <w:adjustRightInd w:val="0"/>
              <w:jc w:val="center"/>
              <w:rPr>
                <w:sz w:val="12"/>
                <w:szCs w:val="14"/>
              </w:rPr>
            </w:pPr>
          </w:p>
        </w:tc>
        <w:tc>
          <w:tcPr>
            <w:tcW w:w="385" w:type="pct"/>
            <w:tcBorders>
              <w:top w:val="single" w:sz="4" w:space="0" w:color="auto"/>
              <w:left w:val="single" w:sz="4" w:space="0" w:color="auto"/>
              <w:bottom w:val="single" w:sz="4" w:space="0" w:color="auto"/>
              <w:right w:val="single" w:sz="4" w:space="0" w:color="auto"/>
            </w:tcBorders>
            <w:vAlign w:val="center"/>
          </w:tcPr>
          <w:p w:rsidR="00446183" w:rsidRPr="00446183" w:rsidRDefault="00446183" w:rsidP="00A76719">
            <w:pPr>
              <w:widowControl w:val="0"/>
              <w:autoSpaceDE w:val="0"/>
              <w:autoSpaceDN w:val="0"/>
              <w:adjustRightInd w:val="0"/>
              <w:jc w:val="center"/>
              <w:rPr>
                <w:sz w:val="12"/>
                <w:szCs w:val="14"/>
              </w:rPr>
            </w:pPr>
          </w:p>
        </w:tc>
        <w:tc>
          <w:tcPr>
            <w:tcW w:w="389" w:type="pct"/>
            <w:gridSpan w:val="2"/>
            <w:tcBorders>
              <w:top w:val="single" w:sz="4" w:space="0" w:color="auto"/>
              <w:left w:val="single" w:sz="4" w:space="0" w:color="auto"/>
              <w:bottom w:val="single" w:sz="4" w:space="0" w:color="auto"/>
              <w:right w:val="single" w:sz="4" w:space="0" w:color="auto"/>
            </w:tcBorders>
            <w:vAlign w:val="center"/>
          </w:tcPr>
          <w:p w:rsidR="00446183" w:rsidRPr="00446183" w:rsidRDefault="00446183" w:rsidP="00A76719">
            <w:pPr>
              <w:widowControl w:val="0"/>
              <w:autoSpaceDE w:val="0"/>
              <w:autoSpaceDN w:val="0"/>
              <w:adjustRightInd w:val="0"/>
              <w:jc w:val="center"/>
              <w:rPr>
                <w:sz w:val="12"/>
                <w:szCs w:val="14"/>
              </w:rPr>
            </w:pPr>
          </w:p>
        </w:tc>
        <w:tc>
          <w:tcPr>
            <w:tcW w:w="853" w:type="pct"/>
            <w:tcBorders>
              <w:top w:val="single" w:sz="4" w:space="0" w:color="auto"/>
              <w:left w:val="single" w:sz="4" w:space="0" w:color="auto"/>
              <w:bottom w:val="single" w:sz="4" w:space="0" w:color="auto"/>
              <w:right w:val="single" w:sz="4" w:space="0" w:color="auto"/>
            </w:tcBorders>
            <w:vAlign w:val="center"/>
          </w:tcPr>
          <w:p w:rsidR="00446183" w:rsidRPr="00446183" w:rsidRDefault="00446183" w:rsidP="00A76719">
            <w:pPr>
              <w:widowControl w:val="0"/>
              <w:autoSpaceDE w:val="0"/>
              <w:autoSpaceDN w:val="0"/>
              <w:adjustRightInd w:val="0"/>
              <w:jc w:val="center"/>
              <w:rPr>
                <w:sz w:val="12"/>
                <w:szCs w:val="14"/>
              </w:rPr>
            </w:pPr>
          </w:p>
        </w:tc>
        <w:tc>
          <w:tcPr>
            <w:tcW w:w="541" w:type="pct"/>
            <w:tcBorders>
              <w:top w:val="single" w:sz="4" w:space="0" w:color="auto"/>
              <w:left w:val="single" w:sz="4" w:space="0" w:color="auto"/>
              <w:bottom w:val="single" w:sz="4" w:space="0" w:color="auto"/>
              <w:right w:val="single" w:sz="4" w:space="0" w:color="auto"/>
            </w:tcBorders>
            <w:vAlign w:val="center"/>
          </w:tcPr>
          <w:p w:rsidR="00446183" w:rsidRPr="00446183" w:rsidRDefault="00446183" w:rsidP="00A76719">
            <w:pPr>
              <w:widowControl w:val="0"/>
              <w:autoSpaceDE w:val="0"/>
              <w:autoSpaceDN w:val="0"/>
              <w:adjustRightInd w:val="0"/>
              <w:jc w:val="center"/>
              <w:rPr>
                <w:sz w:val="12"/>
                <w:szCs w:val="14"/>
              </w:rPr>
            </w:pPr>
          </w:p>
        </w:tc>
        <w:tc>
          <w:tcPr>
            <w:tcW w:w="451" w:type="pct"/>
            <w:tcBorders>
              <w:top w:val="single" w:sz="4" w:space="0" w:color="auto"/>
              <w:left w:val="single" w:sz="4" w:space="0" w:color="auto"/>
              <w:bottom w:val="single" w:sz="4" w:space="0" w:color="auto"/>
              <w:right w:val="single" w:sz="4" w:space="0" w:color="auto"/>
            </w:tcBorders>
            <w:vAlign w:val="center"/>
          </w:tcPr>
          <w:p w:rsidR="00446183" w:rsidRPr="00446183" w:rsidRDefault="00446183" w:rsidP="00A76719">
            <w:pPr>
              <w:widowControl w:val="0"/>
              <w:autoSpaceDE w:val="0"/>
              <w:autoSpaceDN w:val="0"/>
              <w:adjustRightInd w:val="0"/>
              <w:jc w:val="center"/>
              <w:rPr>
                <w:sz w:val="12"/>
                <w:szCs w:val="14"/>
              </w:rPr>
            </w:pPr>
          </w:p>
        </w:tc>
        <w:tc>
          <w:tcPr>
            <w:tcW w:w="602" w:type="pct"/>
            <w:tcBorders>
              <w:top w:val="single" w:sz="4" w:space="0" w:color="auto"/>
              <w:left w:val="single" w:sz="4" w:space="0" w:color="auto"/>
              <w:bottom w:val="single" w:sz="4" w:space="0" w:color="auto"/>
              <w:right w:val="single" w:sz="4" w:space="0" w:color="auto"/>
            </w:tcBorders>
            <w:vAlign w:val="center"/>
          </w:tcPr>
          <w:p w:rsidR="00446183" w:rsidRPr="00446183" w:rsidRDefault="00446183" w:rsidP="00A76719">
            <w:pPr>
              <w:widowControl w:val="0"/>
              <w:autoSpaceDE w:val="0"/>
              <w:autoSpaceDN w:val="0"/>
              <w:adjustRightInd w:val="0"/>
              <w:jc w:val="center"/>
              <w:rPr>
                <w:sz w:val="12"/>
                <w:szCs w:val="14"/>
              </w:rPr>
            </w:pPr>
          </w:p>
        </w:tc>
        <w:tc>
          <w:tcPr>
            <w:tcW w:w="639" w:type="pct"/>
            <w:tcBorders>
              <w:top w:val="single" w:sz="4" w:space="0" w:color="auto"/>
              <w:left w:val="single" w:sz="4" w:space="0" w:color="auto"/>
              <w:bottom w:val="single" w:sz="4" w:space="0" w:color="auto"/>
              <w:right w:val="single" w:sz="4" w:space="0" w:color="auto"/>
            </w:tcBorders>
            <w:vAlign w:val="center"/>
          </w:tcPr>
          <w:p w:rsidR="00446183" w:rsidRPr="00446183" w:rsidRDefault="00446183" w:rsidP="00A76719">
            <w:pPr>
              <w:widowControl w:val="0"/>
              <w:autoSpaceDE w:val="0"/>
              <w:autoSpaceDN w:val="0"/>
              <w:adjustRightInd w:val="0"/>
              <w:jc w:val="center"/>
              <w:rPr>
                <w:sz w:val="12"/>
                <w:szCs w:val="14"/>
              </w:rPr>
            </w:pPr>
          </w:p>
        </w:tc>
        <w:tc>
          <w:tcPr>
            <w:tcW w:w="465" w:type="pct"/>
            <w:tcBorders>
              <w:top w:val="single" w:sz="4" w:space="0" w:color="auto"/>
              <w:left w:val="single" w:sz="4" w:space="0" w:color="auto"/>
              <w:bottom w:val="single" w:sz="4" w:space="0" w:color="auto"/>
              <w:right w:val="single" w:sz="4" w:space="0" w:color="auto"/>
            </w:tcBorders>
            <w:vAlign w:val="center"/>
          </w:tcPr>
          <w:p w:rsidR="00446183" w:rsidRPr="00446183" w:rsidRDefault="00446183" w:rsidP="00A76719">
            <w:pPr>
              <w:widowControl w:val="0"/>
              <w:autoSpaceDE w:val="0"/>
              <w:autoSpaceDN w:val="0"/>
              <w:adjustRightInd w:val="0"/>
              <w:jc w:val="center"/>
              <w:rPr>
                <w:sz w:val="12"/>
                <w:szCs w:val="14"/>
              </w:rPr>
            </w:pPr>
          </w:p>
        </w:tc>
      </w:tr>
      <w:tr w:rsidR="00446183" w:rsidRPr="00446183" w:rsidTr="00A76719">
        <w:trPr>
          <w:trHeight w:val="20"/>
        </w:trPr>
        <w:tc>
          <w:tcPr>
            <w:tcW w:w="238" w:type="pct"/>
            <w:tcBorders>
              <w:top w:val="single" w:sz="4" w:space="0" w:color="auto"/>
              <w:left w:val="single" w:sz="4" w:space="0" w:color="auto"/>
              <w:bottom w:val="single" w:sz="4" w:space="0" w:color="auto"/>
              <w:right w:val="single" w:sz="4" w:space="0" w:color="auto"/>
            </w:tcBorders>
            <w:vAlign w:val="center"/>
          </w:tcPr>
          <w:p w:rsidR="00446183" w:rsidRPr="00446183" w:rsidRDefault="00446183" w:rsidP="00A76719">
            <w:pPr>
              <w:widowControl w:val="0"/>
              <w:autoSpaceDE w:val="0"/>
              <w:autoSpaceDN w:val="0"/>
              <w:adjustRightInd w:val="0"/>
              <w:jc w:val="center"/>
              <w:rPr>
                <w:sz w:val="12"/>
                <w:szCs w:val="14"/>
              </w:rPr>
            </w:pPr>
            <w:r w:rsidRPr="00446183">
              <w:rPr>
                <w:sz w:val="12"/>
                <w:szCs w:val="14"/>
              </w:rPr>
              <w:t>3</w:t>
            </w:r>
          </w:p>
        </w:tc>
        <w:tc>
          <w:tcPr>
            <w:tcW w:w="437" w:type="pct"/>
            <w:tcBorders>
              <w:top w:val="single" w:sz="4" w:space="0" w:color="auto"/>
              <w:left w:val="single" w:sz="4" w:space="0" w:color="auto"/>
              <w:bottom w:val="single" w:sz="4" w:space="0" w:color="auto"/>
              <w:right w:val="single" w:sz="4" w:space="0" w:color="auto"/>
            </w:tcBorders>
            <w:vAlign w:val="center"/>
          </w:tcPr>
          <w:p w:rsidR="00446183" w:rsidRPr="00446183" w:rsidRDefault="00446183" w:rsidP="00A76719">
            <w:pPr>
              <w:widowControl w:val="0"/>
              <w:autoSpaceDE w:val="0"/>
              <w:autoSpaceDN w:val="0"/>
              <w:adjustRightInd w:val="0"/>
              <w:jc w:val="center"/>
              <w:rPr>
                <w:sz w:val="12"/>
                <w:szCs w:val="14"/>
              </w:rPr>
            </w:pPr>
          </w:p>
        </w:tc>
        <w:tc>
          <w:tcPr>
            <w:tcW w:w="385" w:type="pct"/>
            <w:tcBorders>
              <w:top w:val="single" w:sz="4" w:space="0" w:color="auto"/>
              <w:left w:val="single" w:sz="4" w:space="0" w:color="auto"/>
              <w:bottom w:val="single" w:sz="4" w:space="0" w:color="auto"/>
              <w:right w:val="single" w:sz="4" w:space="0" w:color="auto"/>
            </w:tcBorders>
            <w:vAlign w:val="center"/>
          </w:tcPr>
          <w:p w:rsidR="00446183" w:rsidRPr="00446183" w:rsidRDefault="00446183" w:rsidP="00A76719">
            <w:pPr>
              <w:widowControl w:val="0"/>
              <w:autoSpaceDE w:val="0"/>
              <w:autoSpaceDN w:val="0"/>
              <w:adjustRightInd w:val="0"/>
              <w:jc w:val="center"/>
              <w:rPr>
                <w:sz w:val="12"/>
                <w:szCs w:val="14"/>
              </w:rPr>
            </w:pPr>
          </w:p>
        </w:tc>
        <w:tc>
          <w:tcPr>
            <w:tcW w:w="389" w:type="pct"/>
            <w:gridSpan w:val="2"/>
            <w:tcBorders>
              <w:top w:val="single" w:sz="4" w:space="0" w:color="auto"/>
              <w:left w:val="single" w:sz="4" w:space="0" w:color="auto"/>
              <w:bottom w:val="single" w:sz="4" w:space="0" w:color="auto"/>
              <w:right w:val="single" w:sz="4" w:space="0" w:color="auto"/>
            </w:tcBorders>
            <w:vAlign w:val="center"/>
          </w:tcPr>
          <w:p w:rsidR="00446183" w:rsidRPr="00446183" w:rsidRDefault="00446183" w:rsidP="00A76719">
            <w:pPr>
              <w:widowControl w:val="0"/>
              <w:autoSpaceDE w:val="0"/>
              <w:autoSpaceDN w:val="0"/>
              <w:adjustRightInd w:val="0"/>
              <w:jc w:val="center"/>
              <w:rPr>
                <w:sz w:val="12"/>
                <w:szCs w:val="14"/>
              </w:rPr>
            </w:pPr>
          </w:p>
        </w:tc>
        <w:tc>
          <w:tcPr>
            <w:tcW w:w="853" w:type="pct"/>
            <w:tcBorders>
              <w:top w:val="single" w:sz="4" w:space="0" w:color="auto"/>
              <w:left w:val="single" w:sz="4" w:space="0" w:color="auto"/>
              <w:bottom w:val="single" w:sz="4" w:space="0" w:color="auto"/>
              <w:right w:val="single" w:sz="4" w:space="0" w:color="auto"/>
            </w:tcBorders>
            <w:vAlign w:val="center"/>
          </w:tcPr>
          <w:p w:rsidR="00446183" w:rsidRPr="00446183" w:rsidRDefault="00446183" w:rsidP="00A76719">
            <w:pPr>
              <w:widowControl w:val="0"/>
              <w:autoSpaceDE w:val="0"/>
              <w:autoSpaceDN w:val="0"/>
              <w:adjustRightInd w:val="0"/>
              <w:jc w:val="center"/>
              <w:rPr>
                <w:sz w:val="12"/>
                <w:szCs w:val="14"/>
              </w:rPr>
            </w:pPr>
          </w:p>
        </w:tc>
        <w:tc>
          <w:tcPr>
            <w:tcW w:w="541" w:type="pct"/>
            <w:tcBorders>
              <w:top w:val="single" w:sz="4" w:space="0" w:color="auto"/>
              <w:left w:val="single" w:sz="4" w:space="0" w:color="auto"/>
              <w:bottom w:val="single" w:sz="4" w:space="0" w:color="auto"/>
              <w:right w:val="single" w:sz="4" w:space="0" w:color="auto"/>
            </w:tcBorders>
            <w:vAlign w:val="center"/>
          </w:tcPr>
          <w:p w:rsidR="00446183" w:rsidRPr="00446183" w:rsidRDefault="00446183" w:rsidP="00A76719">
            <w:pPr>
              <w:widowControl w:val="0"/>
              <w:autoSpaceDE w:val="0"/>
              <w:autoSpaceDN w:val="0"/>
              <w:adjustRightInd w:val="0"/>
              <w:jc w:val="center"/>
              <w:rPr>
                <w:sz w:val="12"/>
                <w:szCs w:val="14"/>
              </w:rPr>
            </w:pPr>
          </w:p>
        </w:tc>
        <w:tc>
          <w:tcPr>
            <w:tcW w:w="451" w:type="pct"/>
            <w:tcBorders>
              <w:top w:val="single" w:sz="4" w:space="0" w:color="auto"/>
              <w:left w:val="single" w:sz="4" w:space="0" w:color="auto"/>
              <w:bottom w:val="single" w:sz="4" w:space="0" w:color="auto"/>
              <w:right w:val="single" w:sz="4" w:space="0" w:color="auto"/>
            </w:tcBorders>
            <w:vAlign w:val="center"/>
          </w:tcPr>
          <w:p w:rsidR="00446183" w:rsidRPr="00446183" w:rsidRDefault="00446183" w:rsidP="00A76719">
            <w:pPr>
              <w:widowControl w:val="0"/>
              <w:autoSpaceDE w:val="0"/>
              <w:autoSpaceDN w:val="0"/>
              <w:adjustRightInd w:val="0"/>
              <w:jc w:val="center"/>
              <w:rPr>
                <w:sz w:val="12"/>
                <w:szCs w:val="14"/>
              </w:rPr>
            </w:pPr>
          </w:p>
        </w:tc>
        <w:tc>
          <w:tcPr>
            <w:tcW w:w="602" w:type="pct"/>
            <w:tcBorders>
              <w:top w:val="single" w:sz="4" w:space="0" w:color="auto"/>
              <w:left w:val="single" w:sz="4" w:space="0" w:color="auto"/>
              <w:bottom w:val="single" w:sz="4" w:space="0" w:color="auto"/>
              <w:right w:val="single" w:sz="4" w:space="0" w:color="auto"/>
            </w:tcBorders>
            <w:vAlign w:val="center"/>
          </w:tcPr>
          <w:p w:rsidR="00446183" w:rsidRPr="00446183" w:rsidRDefault="00446183" w:rsidP="00A76719">
            <w:pPr>
              <w:widowControl w:val="0"/>
              <w:autoSpaceDE w:val="0"/>
              <w:autoSpaceDN w:val="0"/>
              <w:adjustRightInd w:val="0"/>
              <w:jc w:val="center"/>
              <w:rPr>
                <w:sz w:val="12"/>
                <w:szCs w:val="14"/>
              </w:rPr>
            </w:pPr>
          </w:p>
        </w:tc>
        <w:tc>
          <w:tcPr>
            <w:tcW w:w="639" w:type="pct"/>
            <w:tcBorders>
              <w:top w:val="single" w:sz="4" w:space="0" w:color="auto"/>
              <w:left w:val="single" w:sz="4" w:space="0" w:color="auto"/>
              <w:bottom w:val="single" w:sz="4" w:space="0" w:color="auto"/>
              <w:right w:val="single" w:sz="4" w:space="0" w:color="auto"/>
            </w:tcBorders>
            <w:vAlign w:val="center"/>
          </w:tcPr>
          <w:p w:rsidR="00446183" w:rsidRPr="00446183" w:rsidRDefault="00446183" w:rsidP="00A76719">
            <w:pPr>
              <w:widowControl w:val="0"/>
              <w:autoSpaceDE w:val="0"/>
              <w:autoSpaceDN w:val="0"/>
              <w:adjustRightInd w:val="0"/>
              <w:jc w:val="center"/>
              <w:rPr>
                <w:sz w:val="12"/>
                <w:szCs w:val="14"/>
              </w:rPr>
            </w:pPr>
          </w:p>
        </w:tc>
        <w:tc>
          <w:tcPr>
            <w:tcW w:w="465" w:type="pct"/>
            <w:tcBorders>
              <w:top w:val="single" w:sz="4" w:space="0" w:color="auto"/>
              <w:left w:val="single" w:sz="4" w:space="0" w:color="auto"/>
              <w:bottom w:val="single" w:sz="4" w:space="0" w:color="auto"/>
              <w:right w:val="single" w:sz="4" w:space="0" w:color="auto"/>
            </w:tcBorders>
            <w:vAlign w:val="center"/>
          </w:tcPr>
          <w:p w:rsidR="00446183" w:rsidRPr="00446183" w:rsidRDefault="00446183" w:rsidP="00A76719">
            <w:pPr>
              <w:widowControl w:val="0"/>
              <w:autoSpaceDE w:val="0"/>
              <w:autoSpaceDN w:val="0"/>
              <w:adjustRightInd w:val="0"/>
              <w:jc w:val="center"/>
              <w:rPr>
                <w:sz w:val="12"/>
                <w:szCs w:val="14"/>
              </w:rPr>
            </w:pPr>
          </w:p>
        </w:tc>
      </w:tr>
      <w:tr w:rsidR="00446183" w:rsidRPr="00446183" w:rsidTr="00A76719">
        <w:trPr>
          <w:trHeight w:val="20"/>
        </w:trPr>
        <w:tc>
          <w:tcPr>
            <w:tcW w:w="238" w:type="pct"/>
            <w:tcBorders>
              <w:top w:val="single" w:sz="4" w:space="0" w:color="auto"/>
              <w:left w:val="single" w:sz="4" w:space="0" w:color="auto"/>
              <w:bottom w:val="single" w:sz="4" w:space="0" w:color="auto"/>
              <w:right w:val="single" w:sz="4" w:space="0" w:color="auto"/>
            </w:tcBorders>
            <w:vAlign w:val="center"/>
          </w:tcPr>
          <w:p w:rsidR="00446183" w:rsidRPr="00446183" w:rsidRDefault="00446183" w:rsidP="00A76719">
            <w:pPr>
              <w:widowControl w:val="0"/>
              <w:autoSpaceDE w:val="0"/>
              <w:autoSpaceDN w:val="0"/>
              <w:adjustRightInd w:val="0"/>
              <w:jc w:val="center"/>
              <w:rPr>
                <w:sz w:val="12"/>
                <w:szCs w:val="14"/>
              </w:rPr>
            </w:pPr>
          </w:p>
        </w:tc>
        <w:tc>
          <w:tcPr>
            <w:tcW w:w="437" w:type="pct"/>
            <w:tcBorders>
              <w:top w:val="single" w:sz="4" w:space="0" w:color="auto"/>
              <w:left w:val="single" w:sz="4" w:space="0" w:color="auto"/>
              <w:bottom w:val="single" w:sz="4" w:space="0" w:color="auto"/>
              <w:right w:val="single" w:sz="4" w:space="0" w:color="auto"/>
            </w:tcBorders>
            <w:vAlign w:val="center"/>
          </w:tcPr>
          <w:p w:rsidR="00446183" w:rsidRPr="00446183" w:rsidRDefault="00446183" w:rsidP="00A76719">
            <w:pPr>
              <w:widowControl w:val="0"/>
              <w:autoSpaceDE w:val="0"/>
              <w:autoSpaceDN w:val="0"/>
              <w:adjustRightInd w:val="0"/>
              <w:jc w:val="center"/>
              <w:rPr>
                <w:sz w:val="12"/>
                <w:szCs w:val="14"/>
              </w:rPr>
            </w:pPr>
          </w:p>
        </w:tc>
        <w:tc>
          <w:tcPr>
            <w:tcW w:w="385" w:type="pct"/>
            <w:tcBorders>
              <w:top w:val="single" w:sz="4" w:space="0" w:color="auto"/>
              <w:left w:val="single" w:sz="4" w:space="0" w:color="auto"/>
              <w:bottom w:val="single" w:sz="4" w:space="0" w:color="auto"/>
              <w:right w:val="single" w:sz="4" w:space="0" w:color="auto"/>
            </w:tcBorders>
            <w:vAlign w:val="center"/>
          </w:tcPr>
          <w:p w:rsidR="00446183" w:rsidRPr="00446183" w:rsidRDefault="00446183" w:rsidP="00A76719">
            <w:pPr>
              <w:widowControl w:val="0"/>
              <w:autoSpaceDE w:val="0"/>
              <w:autoSpaceDN w:val="0"/>
              <w:adjustRightInd w:val="0"/>
              <w:jc w:val="center"/>
              <w:rPr>
                <w:sz w:val="12"/>
                <w:szCs w:val="14"/>
              </w:rPr>
            </w:pPr>
          </w:p>
        </w:tc>
        <w:tc>
          <w:tcPr>
            <w:tcW w:w="389" w:type="pct"/>
            <w:gridSpan w:val="2"/>
            <w:tcBorders>
              <w:top w:val="single" w:sz="4" w:space="0" w:color="auto"/>
              <w:left w:val="single" w:sz="4" w:space="0" w:color="auto"/>
              <w:bottom w:val="single" w:sz="4" w:space="0" w:color="auto"/>
              <w:right w:val="single" w:sz="4" w:space="0" w:color="auto"/>
            </w:tcBorders>
            <w:vAlign w:val="center"/>
          </w:tcPr>
          <w:p w:rsidR="00446183" w:rsidRPr="00446183" w:rsidRDefault="00446183" w:rsidP="00A76719">
            <w:pPr>
              <w:widowControl w:val="0"/>
              <w:autoSpaceDE w:val="0"/>
              <w:autoSpaceDN w:val="0"/>
              <w:adjustRightInd w:val="0"/>
              <w:jc w:val="center"/>
              <w:rPr>
                <w:sz w:val="12"/>
                <w:szCs w:val="14"/>
              </w:rPr>
            </w:pPr>
          </w:p>
        </w:tc>
        <w:tc>
          <w:tcPr>
            <w:tcW w:w="853" w:type="pct"/>
            <w:tcBorders>
              <w:top w:val="single" w:sz="4" w:space="0" w:color="auto"/>
              <w:left w:val="single" w:sz="4" w:space="0" w:color="auto"/>
              <w:bottom w:val="single" w:sz="4" w:space="0" w:color="auto"/>
              <w:right w:val="single" w:sz="4" w:space="0" w:color="auto"/>
            </w:tcBorders>
            <w:vAlign w:val="center"/>
          </w:tcPr>
          <w:p w:rsidR="00446183" w:rsidRPr="00446183" w:rsidRDefault="00446183" w:rsidP="00A76719">
            <w:pPr>
              <w:widowControl w:val="0"/>
              <w:autoSpaceDE w:val="0"/>
              <w:autoSpaceDN w:val="0"/>
              <w:adjustRightInd w:val="0"/>
              <w:jc w:val="center"/>
              <w:rPr>
                <w:sz w:val="12"/>
                <w:szCs w:val="14"/>
              </w:rPr>
            </w:pPr>
          </w:p>
        </w:tc>
        <w:tc>
          <w:tcPr>
            <w:tcW w:w="541" w:type="pct"/>
            <w:tcBorders>
              <w:top w:val="single" w:sz="4" w:space="0" w:color="auto"/>
              <w:left w:val="single" w:sz="4" w:space="0" w:color="auto"/>
              <w:bottom w:val="single" w:sz="4" w:space="0" w:color="auto"/>
              <w:right w:val="single" w:sz="4" w:space="0" w:color="auto"/>
            </w:tcBorders>
            <w:vAlign w:val="center"/>
          </w:tcPr>
          <w:p w:rsidR="00446183" w:rsidRPr="00446183" w:rsidRDefault="00446183" w:rsidP="00A76719">
            <w:pPr>
              <w:widowControl w:val="0"/>
              <w:autoSpaceDE w:val="0"/>
              <w:autoSpaceDN w:val="0"/>
              <w:adjustRightInd w:val="0"/>
              <w:jc w:val="center"/>
              <w:rPr>
                <w:sz w:val="12"/>
                <w:szCs w:val="14"/>
              </w:rPr>
            </w:pPr>
          </w:p>
        </w:tc>
        <w:tc>
          <w:tcPr>
            <w:tcW w:w="451" w:type="pct"/>
            <w:tcBorders>
              <w:top w:val="single" w:sz="4" w:space="0" w:color="auto"/>
              <w:left w:val="single" w:sz="4" w:space="0" w:color="auto"/>
              <w:bottom w:val="single" w:sz="4" w:space="0" w:color="auto"/>
              <w:right w:val="single" w:sz="4" w:space="0" w:color="auto"/>
            </w:tcBorders>
            <w:vAlign w:val="center"/>
          </w:tcPr>
          <w:p w:rsidR="00446183" w:rsidRPr="00446183" w:rsidRDefault="00446183" w:rsidP="00A76719">
            <w:pPr>
              <w:widowControl w:val="0"/>
              <w:autoSpaceDE w:val="0"/>
              <w:autoSpaceDN w:val="0"/>
              <w:adjustRightInd w:val="0"/>
              <w:jc w:val="center"/>
              <w:rPr>
                <w:sz w:val="12"/>
                <w:szCs w:val="14"/>
              </w:rPr>
            </w:pPr>
          </w:p>
        </w:tc>
        <w:tc>
          <w:tcPr>
            <w:tcW w:w="1241" w:type="pct"/>
            <w:gridSpan w:val="2"/>
            <w:tcBorders>
              <w:top w:val="single" w:sz="4" w:space="0" w:color="auto"/>
              <w:left w:val="single" w:sz="4" w:space="0" w:color="auto"/>
              <w:bottom w:val="single" w:sz="4" w:space="0" w:color="auto"/>
              <w:right w:val="single" w:sz="4" w:space="0" w:color="auto"/>
            </w:tcBorders>
            <w:vAlign w:val="center"/>
          </w:tcPr>
          <w:p w:rsidR="00446183" w:rsidRPr="00446183" w:rsidRDefault="00446183" w:rsidP="00A76719">
            <w:pPr>
              <w:widowControl w:val="0"/>
              <w:autoSpaceDE w:val="0"/>
              <w:autoSpaceDN w:val="0"/>
              <w:adjustRightInd w:val="0"/>
              <w:jc w:val="center"/>
              <w:rPr>
                <w:sz w:val="12"/>
                <w:szCs w:val="14"/>
              </w:rPr>
            </w:pPr>
            <w:r w:rsidRPr="00446183">
              <w:rPr>
                <w:sz w:val="12"/>
                <w:szCs w:val="14"/>
              </w:rPr>
              <w:t>Итого по Коду БК</w:t>
            </w:r>
          </w:p>
        </w:tc>
        <w:tc>
          <w:tcPr>
            <w:tcW w:w="465" w:type="pct"/>
            <w:tcBorders>
              <w:top w:val="single" w:sz="4" w:space="0" w:color="auto"/>
              <w:left w:val="single" w:sz="4" w:space="0" w:color="auto"/>
              <w:bottom w:val="single" w:sz="4" w:space="0" w:color="auto"/>
              <w:right w:val="single" w:sz="4" w:space="0" w:color="auto"/>
            </w:tcBorders>
            <w:vAlign w:val="center"/>
          </w:tcPr>
          <w:p w:rsidR="00446183" w:rsidRPr="00446183" w:rsidRDefault="00446183" w:rsidP="00A76719">
            <w:pPr>
              <w:widowControl w:val="0"/>
              <w:autoSpaceDE w:val="0"/>
              <w:autoSpaceDN w:val="0"/>
              <w:adjustRightInd w:val="0"/>
              <w:jc w:val="center"/>
              <w:rPr>
                <w:sz w:val="12"/>
                <w:szCs w:val="14"/>
              </w:rPr>
            </w:pPr>
          </w:p>
        </w:tc>
      </w:tr>
      <w:tr w:rsidR="00446183" w:rsidRPr="00446183" w:rsidTr="00A76719">
        <w:trPr>
          <w:trHeight w:val="20"/>
        </w:trPr>
        <w:tc>
          <w:tcPr>
            <w:tcW w:w="1304" w:type="pct"/>
            <w:gridSpan w:val="4"/>
            <w:tcBorders>
              <w:top w:val="single" w:sz="4" w:space="0" w:color="auto"/>
            </w:tcBorders>
            <w:vAlign w:val="center"/>
          </w:tcPr>
          <w:p w:rsidR="00446183" w:rsidRPr="00446183" w:rsidRDefault="00446183" w:rsidP="00A76719">
            <w:pPr>
              <w:widowControl w:val="0"/>
              <w:autoSpaceDE w:val="0"/>
              <w:autoSpaceDN w:val="0"/>
              <w:adjustRightInd w:val="0"/>
              <w:jc w:val="center"/>
              <w:rPr>
                <w:sz w:val="12"/>
                <w:szCs w:val="14"/>
              </w:rPr>
            </w:pPr>
          </w:p>
        </w:tc>
        <w:tc>
          <w:tcPr>
            <w:tcW w:w="3231" w:type="pct"/>
            <w:gridSpan w:val="6"/>
            <w:tcBorders>
              <w:top w:val="single" w:sz="4" w:space="0" w:color="auto"/>
              <w:right w:val="single" w:sz="4" w:space="0" w:color="auto"/>
            </w:tcBorders>
            <w:vAlign w:val="center"/>
          </w:tcPr>
          <w:p w:rsidR="00446183" w:rsidRPr="00446183" w:rsidRDefault="00446183" w:rsidP="00A76719">
            <w:pPr>
              <w:widowControl w:val="0"/>
              <w:autoSpaceDE w:val="0"/>
              <w:autoSpaceDN w:val="0"/>
              <w:adjustRightInd w:val="0"/>
              <w:jc w:val="right"/>
              <w:rPr>
                <w:sz w:val="12"/>
                <w:szCs w:val="14"/>
              </w:rPr>
            </w:pPr>
            <w:r w:rsidRPr="00446183">
              <w:rPr>
                <w:sz w:val="12"/>
                <w:szCs w:val="14"/>
              </w:rPr>
              <w:t>ВСЕГО:</w:t>
            </w:r>
          </w:p>
        </w:tc>
        <w:tc>
          <w:tcPr>
            <w:tcW w:w="465" w:type="pct"/>
            <w:tcBorders>
              <w:top w:val="single" w:sz="4" w:space="0" w:color="auto"/>
              <w:left w:val="single" w:sz="4" w:space="0" w:color="auto"/>
              <w:bottom w:val="single" w:sz="4" w:space="0" w:color="auto"/>
              <w:right w:val="single" w:sz="4" w:space="0" w:color="auto"/>
            </w:tcBorders>
            <w:vAlign w:val="center"/>
          </w:tcPr>
          <w:p w:rsidR="00446183" w:rsidRPr="00446183" w:rsidRDefault="00446183" w:rsidP="00A76719">
            <w:pPr>
              <w:widowControl w:val="0"/>
              <w:autoSpaceDE w:val="0"/>
              <w:autoSpaceDN w:val="0"/>
              <w:adjustRightInd w:val="0"/>
              <w:jc w:val="center"/>
              <w:rPr>
                <w:sz w:val="12"/>
                <w:szCs w:val="14"/>
              </w:rPr>
            </w:pPr>
          </w:p>
        </w:tc>
      </w:tr>
    </w:tbl>
    <w:p w:rsidR="00146BAC" w:rsidRPr="00446183" w:rsidRDefault="00146BAC" w:rsidP="00146BAC">
      <w:pPr>
        <w:rPr>
          <w:sz w:val="12"/>
        </w:rPr>
      </w:pPr>
    </w:p>
    <w:p w:rsidR="00446183" w:rsidRPr="00446183" w:rsidRDefault="00446183" w:rsidP="00446183">
      <w:pPr>
        <w:rPr>
          <w:sz w:val="14"/>
        </w:rPr>
      </w:pPr>
      <w:r w:rsidRPr="00446183">
        <w:rPr>
          <w:sz w:val="14"/>
        </w:rPr>
        <w:t>6Указывается в соответствии с пунктом 2.4 Соглашения.</w:t>
      </w:r>
    </w:p>
    <w:p w:rsidR="00146BAC" w:rsidRDefault="00146BAC"/>
    <w:p w:rsidR="00446183" w:rsidRPr="00446183" w:rsidRDefault="00446183" w:rsidP="00446183">
      <w:pPr>
        <w:widowControl w:val="0"/>
        <w:autoSpaceDE w:val="0"/>
        <w:autoSpaceDN w:val="0"/>
        <w:adjustRightInd w:val="0"/>
        <w:jc w:val="right"/>
        <w:outlineLvl w:val="1"/>
        <w:rPr>
          <w:sz w:val="12"/>
          <w:szCs w:val="14"/>
        </w:rPr>
      </w:pPr>
      <w:r w:rsidRPr="00446183">
        <w:rPr>
          <w:sz w:val="12"/>
          <w:szCs w:val="14"/>
        </w:rPr>
        <w:t>Приложение № 4</w:t>
      </w:r>
    </w:p>
    <w:p w:rsidR="00446183" w:rsidRPr="00446183" w:rsidRDefault="00446183" w:rsidP="00446183">
      <w:pPr>
        <w:widowControl w:val="0"/>
        <w:autoSpaceDE w:val="0"/>
        <w:autoSpaceDN w:val="0"/>
        <w:adjustRightInd w:val="0"/>
        <w:jc w:val="right"/>
        <w:rPr>
          <w:sz w:val="12"/>
          <w:szCs w:val="14"/>
        </w:rPr>
      </w:pPr>
      <w:r w:rsidRPr="00446183">
        <w:rPr>
          <w:sz w:val="12"/>
          <w:szCs w:val="14"/>
        </w:rPr>
        <w:t>к Типовой форме соглашения,</w:t>
      </w:r>
      <w:r w:rsidRPr="00446183">
        <w:rPr>
          <w:sz w:val="12"/>
          <w:szCs w:val="14"/>
        </w:rPr>
        <w:br/>
        <w:t xml:space="preserve"> заключаемого по результатам отбора</w:t>
      </w:r>
      <w:r w:rsidRPr="00446183">
        <w:rPr>
          <w:sz w:val="12"/>
          <w:szCs w:val="14"/>
        </w:rPr>
        <w:br/>
        <w:t xml:space="preserve"> исполнителей муниципальных </w:t>
      </w:r>
    </w:p>
    <w:p w:rsidR="00446183" w:rsidRPr="00446183" w:rsidRDefault="00446183" w:rsidP="00446183">
      <w:pPr>
        <w:widowControl w:val="0"/>
        <w:autoSpaceDE w:val="0"/>
        <w:autoSpaceDN w:val="0"/>
        <w:adjustRightInd w:val="0"/>
        <w:jc w:val="right"/>
        <w:rPr>
          <w:sz w:val="12"/>
          <w:szCs w:val="14"/>
        </w:rPr>
      </w:pPr>
      <w:r w:rsidRPr="00446183">
        <w:rPr>
          <w:sz w:val="12"/>
          <w:szCs w:val="14"/>
        </w:rPr>
        <w:t>услуг в социальной сфере</w:t>
      </w:r>
    </w:p>
    <w:p w:rsidR="00446183" w:rsidRPr="00446183" w:rsidRDefault="00446183" w:rsidP="00446183">
      <w:pPr>
        <w:widowControl w:val="0"/>
        <w:autoSpaceDE w:val="0"/>
        <w:autoSpaceDN w:val="0"/>
        <w:adjustRightInd w:val="0"/>
        <w:jc w:val="right"/>
        <w:rPr>
          <w:sz w:val="12"/>
          <w:szCs w:val="14"/>
        </w:rPr>
      </w:pPr>
    </w:p>
    <w:p w:rsidR="00446183" w:rsidRPr="00446183" w:rsidRDefault="00446183" w:rsidP="00446183">
      <w:pPr>
        <w:widowControl w:val="0"/>
        <w:autoSpaceDE w:val="0"/>
        <w:autoSpaceDN w:val="0"/>
        <w:adjustRightInd w:val="0"/>
        <w:jc w:val="right"/>
        <w:rPr>
          <w:sz w:val="12"/>
          <w:szCs w:val="14"/>
        </w:rPr>
      </w:pPr>
      <w:r w:rsidRPr="00446183">
        <w:rPr>
          <w:sz w:val="12"/>
          <w:szCs w:val="14"/>
        </w:rPr>
        <w:t>Рекомендуемый образец</w:t>
      </w:r>
    </w:p>
    <w:p w:rsidR="00446183" w:rsidRPr="00446183" w:rsidRDefault="00446183" w:rsidP="00446183">
      <w:pPr>
        <w:widowControl w:val="0"/>
        <w:autoSpaceDE w:val="0"/>
        <w:autoSpaceDN w:val="0"/>
        <w:adjustRightInd w:val="0"/>
        <w:jc w:val="right"/>
        <w:rPr>
          <w:sz w:val="12"/>
          <w:szCs w:val="14"/>
        </w:rPr>
      </w:pPr>
    </w:p>
    <w:p w:rsidR="00446183" w:rsidRPr="00446183" w:rsidRDefault="00446183" w:rsidP="00446183">
      <w:pPr>
        <w:widowControl w:val="0"/>
        <w:autoSpaceDE w:val="0"/>
        <w:autoSpaceDN w:val="0"/>
        <w:adjustRightInd w:val="0"/>
        <w:jc w:val="right"/>
        <w:rPr>
          <w:sz w:val="12"/>
          <w:szCs w:val="14"/>
        </w:rPr>
      </w:pPr>
      <w:r w:rsidRPr="00446183">
        <w:rPr>
          <w:sz w:val="12"/>
          <w:szCs w:val="14"/>
        </w:rPr>
        <w:t>Приложение № ___</w:t>
      </w:r>
    </w:p>
    <w:p w:rsidR="00446183" w:rsidRPr="00446183" w:rsidRDefault="00446183" w:rsidP="00446183">
      <w:pPr>
        <w:widowControl w:val="0"/>
        <w:autoSpaceDE w:val="0"/>
        <w:autoSpaceDN w:val="0"/>
        <w:adjustRightInd w:val="0"/>
        <w:jc w:val="right"/>
        <w:rPr>
          <w:sz w:val="12"/>
          <w:szCs w:val="14"/>
        </w:rPr>
      </w:pPr>
      <w:r w:rsidRPr="00446183">
        <w:rPr>
          <w:sz w:val="12"/>
          <w:szCs w:val="14"/>
        </w:rPr>
        <w:t>к Соглашению</w:t>
      </w:r>
    </w:p>
    <w:p w:rsidR="00446183" w:rsidRPr="00446183" w:rsidRDefault="00446183" w:rsidP="00446183">
      <w:pPr>
        <w:widowControl w:val="0"/>
        <w:autoSpaceDE w:val="0"/>
        <w:autoSpaceDN w:val="0"/>
        <w:adjustRightInd w:val="0"/>
        <w:jc w:val="right"/>
        <w:rPr>
          <w:sz w:val="12"/>
          <w:szCs w:val="14"/>
        </w:rPr>
      </w:pPr>
      <w:r w:rsidRPr="00446183">
        <w:rPr>
          <w:sz w:val="12"/>
          <w:szCs w:val="14"/>
        </w:rPr>
        <w:t>от _______ № _____</w:t>
      </w:r>
    </w:p>
    <w:p w:rsidR="00446183" w:rsidRPr="00446183" w:rsidRDefault="00446183" w:rsidP="00446183">
      <w:pPr>
        <w:widowControl w:val="0"/>
        <w:autoSpaceDE w:val="0"/>
        <w:autoSpaceDN w:val="0"/>
        <w:adjustRightInd w:val="0"/>
        <w:jc w:val="center"/>
        <w:rPr>
          <w:sz w:val="12"/>
          <w:szCs w:val="14"/>
        </w:rPr>
      </w:pPr>
      <w:bookmarkStart w:id="55" w:name="Par484"/>
      <w:bookmarkEnd w:id="55"/>
    </w:p>
    <w:p w:rsidR="00446183" w:rsidRPr="00446183" w:rsidRDefault="00446183" w:rsidP="00446183">
      <w:pPr>
        <w:widowControl w:val="0"/>
        <w:autoSpaceDE w:val="0"/>
        <w:autoSpaceDN w:val="0"/>
        <w:adjustRightInd w:val="0"/>
        <w:jc w:val="center"/>
        <w:rPr>
          <w:sz w:val="12"/>
          <w:szCs w:val="14"/>
        </w:rPr>
      </w:pPr>
      <w:r w:rsidRPr="00446183">
        <w:rPr>
          <w:sz w:val="12"/>
          <w:szCs w:val="14"/>
        </w:rPr>
        <w:t>Расчет</w:t>
      </w:r>
    </w:p>
    <w:p w:rsidR="00446183" w:rsidRPr="00446183" w:rsidRDefault="00446183" w:rsidP="00446183">
      <w:pPr>
        <w:widowControl w:val="0"/>
        <w:autoSpaceDE w:val="0"/>
        <w:autoSpaceDN w:val="0"/>
        <w:adjustRightInd w:val="0"/>
        <w:jc w:val="center"/>
        <w:rPr>
          <w:sz w:val="12"/>
          <w:szCs w:val="14"/>
        </w:rPr>
      </w:pPr>
      <w:r w:rsidRPr="00446183">
        <w:rPr>
          <w:sz w:val="12"/>
          <w:szCs w:val="14"/>
        </w:rPr>
        <w:t xml:space="preserve">средств субсидии на оплату соглашения, заключаемого по результатам </w:t>
      </w:r>
      <w:r w:rsidRPr="00446183">
        <w:rPr>
          <w:sz w:val="12"/>
          <w:szCs w:val="14"/>
        </w:rPr>
        <w:br/>
        <w:t xml:space="preserve">отбора исполнителей муниципальных услуг в социальной сфере, </w:t>
      </w:r>
      <w:r w:rsidRPr="00446183">
        <w:rPr>
          <w:sz w:val="12"/>
          <w:szCs w:val="14"/>
        </w:rPr>
        <w:br/>
        <w:t>подлежащих возврату в бюджет Солецкого муниципального округа</w:t>
      </w:r>
    </w:p>
    <w:p w:rsidR="00446183" w:rsidRPr="00446183" w:rsidRDefault="00446183" w:rsidP="00446183">
      <w:pPr>
        <w:widowControl w:val="0"/>
        <w:autoSpaceDE w:val="0"/>
        <w:autoSpaceDN w:val="0"/>
        <w:adjustRightInd w:val="0"/>
        <w:jc w:val="right"/>
        <w:rPr>
          <w:sz w:val="12"/>
          <w:szCs w:val="1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141"/>
        <w:gridCol w:w="2496"/>
        <w:gridCol w:w="979"/>
        <w:gridCol w:w="492"/>
      </w:tblGrid>
      <w:tr w:rsidR="00446183" w:rsidRPr="00446183" w:rsidTr="00A76719">
        <w:trPr>
          <w:cantSplit/>
          <w:trHeight w:val="227"/>
        </w:trPr>
        <w:tc>
          <w:tcPr>
            <w:tcW w:w="1117" w:type="pct"/>
            <w:tcBorders>
              <w:top w:val="nil"/>
              <w:left w:val="nil"/>
              <w:bottom w:val="nil"/>
              <w:right w:val="nil"/>
            </w:tcBorders>
          </w:tcPr>
          <w:p w:rsidR="00446183" w:rsidRPr="00446183" w:rsidRDefault="00446183" w:rsidP="00A76719">
            <w:pPr>
              <w:rPr>
                <w:sz w:val="12"/>
                <w:szCs w:val="14"/>
              </w:rPr>
            </w:pPr>
          </w:p>
        </w:tc>
        <w:tc>
          <w:tcPr>
            <w:tcW w:w="2443" w:type="pct"/>
            <w:tcBorders>
              <w:top w:val="nil"/>
              <w:left w:val="nil"/>
              <w:bottom w:val="nil"/>
              <w:right w:val="nil"/>
            </w:tcBorders>
          </w:tcPr>
          <w:p w:rsidR="00446183" w:rsidRPr="00446183" w:rsidRDefault="00446183" w:rsidP="00A76719">
            <w:pPr>
              <w:rPr>
                <w:sz w:val="12"/>
                <w:szCs w:val="14"/>
              </w:rPr>
            </w:pPr>
          </w:p>
        </w:tc>
        <w:tc>
          <w:tcPr>
            <w:tcW w:w="958" w:type="pct"/>
            <w:tcBorders>
              <w:top w:val="nil"/>
              <w:left w:val="nil"/>
              <w:bottom w:val="nil"/>
            </w:tcBorders>
          </w:tcPr>
          <w:p w:rsidR="00446183" w:rsidRPr="00446183" w:rsidRDefault="00446183" w:rsidP="00A76719">
            <w:pPr>
              <w:rPr>
                <w:sz w:val="12"/>
                <w:szCs w:val="14"/>
              </w:rPr>
            </w:pPr>
          </w:p>
        </w:tc>
        <w:tc>
          <w:tcPr>
            <w:tcW w:w="482" w:type="pct"/>
            <w:vAlign w:val="center"/>
            <w:hideMark/>
          </w:tcPr>
          <w:p w:rsidR="00446183" w:rsidRPr="00446183" w:rsidRDefault="00446183" w:rsidP="00A76719">
            <w:pPr>
              <w:jc w:val="center"/>
              <w:rPr>
                <w:sz w:val="12"/>
                <w:szCs w:val="14"/>
              </w:rPr>
            </w:pPr>
            <w:r w:rsidRPr="00446183">
              <w:rPr>
                <w:sz w:val="12"/>
                <w:szCs w:val="14"/>
              </w:rPr>
              <w:t>КОДЫ</w:t>
            </w:r>
          </w:p>
        </w:tc>
      </w:tr>
      <w:tr w:rsidR="00446183" w:rsidRPr="00446183" w:rsidTr="00A76719">
        <w:trPr>
          <w:cantSplit/>
          <w:trHeight w:val="227"/>
        </w:trPr>
        <w:tc>
          <w:tcPr>
            <w:tcW w:w="1117" w:type="pct"/>
            <w:tcBorders>
              <w:top w:val="nil"/>
              <w:left w:val="nil"/>
              <w:bottom w:val="nil"/>
              <w:right w:val="nil"/>
            </w:tcBorders>
          </w:tcPr>
          <w:p w:rsidR="00446183" w:rsidRPr="00446183" w:rsidRDefault="00446183" w:rsidP="00A76719">
            <w:pPr>
              <w:rPr>
                <w:sz w:val="12"/>
                <w:szCs w:val="14"/>
              </w:rPr>
            </w:pPr>
          </w:p>
        </w:tc>
        <w:tc>
          <w:tcPr>
            <w:tcW w:w="2443" w:type="pct"/>
            <w:tcBorders>
              <w:top w:val="nil"/>
              <w:left w:val="nil"/>
              <w:bottom w:val="nil"/>
              <w:right w:val="nil"/>
            </w:tcBorders>
          </w:tcPr>
          <w:p w:rsidR="00446183" w:rsidRPr="00446183" w:rsidRDefault="00446183" w:rsidP="00A76719">
            <w:pPr>
              <w:jc w:val="center"/>
              <w:rPr>
                <w:sz w:val="12"/>
                <w:szCs w:val="14"/>
              </w:rPr>
            </w:pPr>
            <w:r w:rsidRPr="00446183">
              <w:rPr>
                <w:sz w:val="12"/>
                <w:szCs w:val="14"/>
              </w:rPr>
              <w:t>на «___» _____________ 20___ г.</w:t>
            </w:r>
          </w:p>
        </w:tc>
        <w:tc>
          <w:tcPr>
            <w:tcW w:w="958" w:type="pct"/>
            <w:tcBorders>
              <w:top w:val="nil"/>
              <w:left w:val="nil"/>
              <w:bottom w:val="nil"/>
            </w:tcBorders>
            <w:hideMark/>
          </w:tcPr>
          <w:p w:rsidR="00446183" w:rsidRPr="00446183" w:rsidRDefault="00446183" w:rsidP="00A76719">
            <w:pPr>
              <w:jc w:val="right"/>
              <w:rPr>
                <w:sz w:val="12"/>
                <w:szCs w:val="14"/>
              </w:rPr>
            </w:pPr>
            <w:r w:rsidRPr="00446183">
              <w:rPr>
                <w:sz w:val="12"/>
                <w:szCs w:val="14"/>
              </w:rPr>
              <w:t>Дата</w:t>
            </w:r>
          </w:p>
        </w:tc>
        <w:tc>
          <w:tcPr>
            <w:tcW w:w="482" w:type="pct"/>
          </w:tcPr>
          <w:p w:rsidR="00446183" w:rsidRPr="00446183" w:rsidRDefault="00446183" w:rsidP="00A76719">
            <w:pPr>
              <w:rPr>
                <w:sz w:val="12"/>
                <w:szCs w:val="14"/>
              </w:rPr>
            </w:pPr>
          </w:p>
        </w:tc>
      </w:tr>
      <w:tr w:rsidR="00446183" w:rsidRPr="00446183" w:rsidTr="00A76719">
        <w:trPr>
          <w:cantSplit/>
          <w:trHeight w:val="227"/>
        </w:trPr>
        <w:tc>
          <w:tcPr>
            <w:tcW w:w="1117" w:type="pct"/>
            <w:tcBorders>
              <w:top w:val="nil"/>
              <w:left w:val="nil"/>
              <w:bottom w:val="nil"/>
              <w:right w:val="nil"/>
            </w:tcBorders>
          </w:tcPr>
          <w:p w:rsidR="00446183" w:rsidRPr="00446183" w:rsidRDefault="00446183" w:rsidP="00A76719">
            <w:pPr>
              <w:rPr>
                <w:sz w:val="12"/>
                <w:szCs w:val="14"/>
              </w:rPr>
            </w:pPr>
            <w:r w:rsidRPr="00446183">
              <w:rPr>
                <w:sz w:val="12"/>
                <w:szCs w:val="14"/>
              </w:rPr>
              <w:t xml:space="preserve">Наименование </w:t>
            </w:r>
            <w:r w:rsidRPr="00446183">
              <w:rPr>
                <w:sz w:val="12"/>
                <w:szCs w:val="14"/>
              </w:rPr>
              <w:br/>
              <w:t xml:space="preserve">Исполнителя </w:t>
            </w:r>
          </w:p>
        </w:tc>
        <w:tc>
          <w:tcPr>
            <w:tcW w:w="2443" w:type="pct"/>
            <w:tcBorders>
              <w:top w:val="nil"/>
              <w:left w:val="nil"/>
              <w:bottom w:val="single" w:sz="4" w:space="0" w:color="auto"/>
              <w:right w:val="nil"/>
            </w:tcBorders>
          </w:tcPr>
          <w:p w:rsidR="00446183" w:rsidRPr="00446183" w:rsidRDefault="00446183" w:rsidP="00A76719">
            <w:pPr>
              <w:jc w:val="center"/>
              <w:rPr>
                <w:b/>
                <w:sz w:val="12"/>
                <w:szCs w:val="14"/>
              </w:rPr>
            </w:pPr>
          </w:p>
        </w:tc>
        <w:tc>
          <w:tcPr>
            <w:tcW w:w="958" w:type="pct"/>
            <w:tcBorders>
              <w:top w:val="nil"/>
              <w:left w:val="nil"/>
              <w:bottom w:val="nil"/>
            </w:tcBorders>
          </w:tcPr>
          <w:p w:rsidR="00446183" w:rsidRPr="00446183" w:rsidRDefault="00446183" w:rsidP="00A76719">
            <w:pPr>
              <w:jc w:val="right"/>
              <w:rPr>
                <w:sz w:val="12"/>
                <w:szCs w:val="14"/>
              </w:rPr>
            </w:pPr>
            <w:r w:rsidRPr="00446183">
              <w:rPr>
                <w:sz w:val="12"/>
                <w:szCs w:val="14"/>
              </w:rPr>
              <w:t>Код по сводному реестру</w:t>
            </w:r>
          </w:p>
        </w:tc>
        <w:tc>
          <w:tcPr>
            <w:tcW w:w="482" w:type="pct"/>
          </w:tcPr>
          <w:p w:rsidR="00446183" w:rsidRPr="00446183" w:rsidRDefault="00446183" w:rsidP="00A76719">
            <w:pPr>
              <w:rPr>
                <w:sz w:val="12"/>
                <w:szCs w:val="14"/>
              </w:rPr>
            </w:pPr>
          </w:p>
        </w:tc>
      </w:tr>
      <w:tr w:rsidR="00446183" w:rsidRPr="00446183" w:rsidTr="00A76719">
        <w:trPr>
          <w:cantSplit/>
          <w:trHeight w:val="227"/>
        </w:trPr>
        <w:tc>
          <w:tcPr>
            <w:tcW w:w="1117" w:type="pct"/>
            <w:tcBorders>
              <w:top w:val="nil"/>
              <w:left w:val="nil"/>
              <w:bottom w:val="nil"/>
              <w:right w:val="nil"/>
            </w:tcBorders>
          </w:tcPr>
          <w:p w:rsidR="00446183" w:rsidRPr="00446183" w:rsidRDefault="00446183" w:rsidP="00A76719">
            <w:pPr>
              <w:rPr>
                <w:sz w:val="12"/>
                <w:szCs w:val="14"/>
              </w:rPr>
            </w:pPr>
          </w:p>
        </w:tc>
        <w:tc>
          <w:tcPr>
            <w:tcW w:w="2443" w:type="pct"/>
            <w:tcBorders>
              <w:top w:val="single" w:sz="4" w:space="0" w:color="auto"/>
              <w:left w:val="nil"/>
              <w:bottom w:val="nil"/>
              <w:right w:val="nil"/>
            </w:tcBorders>
          </w:tcPr>
          <w:p w:rsidR="00446183" w:rsidRPr="00446183" w:rsidRDefault="00446183" w:rsidP="00A76719">
            <w:pPr>
              <w:rPr>
                <w:sz w:val="12"/>
                <w:szCs w:val="14"/>
              </w:rPr>
            </w:pPr>
          </w:p>
        </w:tc>
        <w:tc>
          <w:tcPr>
            <w:tcW w:w="958" w:type="pct"/>
            <w:tcBorders>
              <w:top w:val="nil"/>
              <w:left w:val="nil"/>
              <w:bottom w:val="nil"/>
            </w:tcBorders>
            <w:hideMark/>
          </w:tcPr>
          <w:p w:rsidR="00446183" w:rsidRPr="00446183" w:rsidRDefault="00446183" w:rsidP="00A76719">
            <w:pPr>
              <w:jc w:val="right"/>
              <w:rPr>
                <w:sz w:val="12"/>
                <w:szCs w:val="14"/>
              </w:rPr>
            </w:pPr>
            <w:r w:rsidRPr="00446183">
              <w:rPr>
                <w:sz w:val="12"/>
                <w:szCs w:val="14"/>
              </w:rPr>
              <w:t>по ОКПО</w:t>
            </w:r>
          </w:p>
        </w:tc>
        <w:tc>
          <w:tcPr>
            <w:tcW w:w="482" w:type="pct"/>
          </w:tcPr>
          <w:p w:rsidR="00446183" w:rsidRPr="00446183" w:rsidRDefault="00446183" w:rsidP="00A76719">
            <w:pPr>
              <w:rPr>
                <w:sz w:val="12"/>
                <w:szCs w:val="14"/>
              </w:rPr>
            </w:pPr>
          </w:p>
        </w:tc>
      </w:tr>
      <w:tr w:rsidR="00446183" w:rsidRPr="00446183" w:rsidTr="00A76719">
        <w:trPr>
          <w:cantSplit/>
          <w:trHeight w:val="227"/>
        </w:trPr>
        <w:tc>
          <w:tcPr>
            <w:tcW w:w="1117" w:type="pct"/>
            <w:tcBorders>
              <w:top w:val="nil"/>
              <w:left w:val="nil"/>
              <w:bottom w:val="nil"/>
              <w:right w:val="nil"/>
            </w:tcBorders>
            <w:hideMark/>
          </w:tcPr>
          <w:p w:rsidR="00446183" w:rsidRPr="00446183" w:rsidRDefault="00446183" w:rsidP="00A76719">
            <w:pPr>
              <w:rPr>
                <w:sz w:val="12"/>
                <w:szCs w:val="14"/>
              </w:rPr>
            </w:pPr>
            <w:r w:rsidRPr="00446183">
              <w:rPr>
                <w:sz w:val="12"/>
                <w:szCs w:val="14"/>
              </w:rPr>
              <w:t>Уполномоченный орган</w:t>
            </w:r>
          </w:p>
        </w:tc>
        <w:tc>
          <w:tcPr>
            <w:tcW w:w="2443" w:type="pct"/>
            <w:tcBorders>
              <w:top w:val="nil"/>
              <w:left w:val="nil"/>
              <w:bottom w:val="single" w:sz="4" w:space="0" w:color="auto"/>
              <w:right w:val="nil"/>
            </w:tcBorders>
          </w:tcPr>
          <w:p w:rsidR="00446183" w:rsidRPr="00446183" w:rsidRDefault="00446183" w:rsidP="00A76719">
            <w:pPr>
              <w:rPr>
                <w:sz w:val="12"/>
                <w:szCs w:val="14"/>
              </w:rPr>
            </w:pPr>
          </w:p>
        </w:tc>
        <w:tc>
          <w:tcPr>
            <w:tcW w:w="958" w:type="pct"/>
            <w:tcBorders>
              <w:top w:val="nil"/>
              <w:left w:val="nil"/>
              <w:bottom w:val="nil"/>
            </w:tcBorders>
            <w:hideMark/>
          </w:tcPr>
          <w:p w:rsidR="00446183" w:rsidRPr="00446183" w:rsidRDefault="00446183" w:rsidP="00A76719">
            <w:pPr>
              <w:jc w:val="right"/>
              <w:rPr>
                <w:sz w:val="12"/>
                <w:szCs w:val="14"/>
              </w:rPr>
            </w:pPr>
            <w:r w:rsidRPr="00446183">
              <w:rPr>
                <w:sz w:val="12"/>
                <w:szCs w:val="14"/>
              </w:rPr>
              <w:t>глава БК</w:t>
            </w:r>
          </w:p>
        </w:tc>
        <w:tc>
          <w:tcPr>
            <w:tcW w:w="482" w:type="pct"/>
          </w:tcPr>
          <w:p w:rsidR="00446183" w:rsidRPr="00446183" w:rsidRDefault="00446183" w:rsidP="00A76719">
            <w:pPr>
              <w:rPr>
                <w:sz w:val="12"/>
                <w:szCs w:val="14"/>
              </w:rPr>
            </w:pPr>
          </w:p>
        </w:tc>
      </w:tr>
      <w:tr w:rsidR="00446183" w:rsidRPr="00446183" w:rsidTr="00A76719">
        <w:trPr>
          <w:cantSplit/>
          <w:trHeight w:val="227"/>
        </w:trPr>
        <w:tc>
          <w:tcPr>
            <w:tcW w:w="1117" w:type="pct"/>
            <w:tcBorders>
              <w:top w:val="nil"/>
              <w:left w:val="nil"/>
              <w:bottom w:val="nil"/>
              <w:right w:val="nil"/>
            </w:tcBorders>
          </w:tcPr>
          <w:p w:rsidR="00446183" w:rsidRPr="00446183" w:rsidRDefault="00446183" w:rsidP="00A76719">
            <w:pPr>
              <w:rPr>
                <w:sz w:val="12"/>
                <w:szCs w:val="14"/>
              </w:rPr>
            </w:pPr>
          </w:p>
        </w:tc>
        <w:tc>
          <w:tcPr>
            <w:tcW w:w="2443" w:type="pct"/>
            <w:tcBorders>
              <w:top w:val="single" w:sz="4" w:space="0" w:color="auto"/>
              <w:left w:val="nil"/>
              <w:bottom w:val="nil"/>
              <w:right w:val="nil"/>
            </w:tcBorders>
          </w:tcPr>
          <w:p w:rsidR="00446183" w:rsidRPr="00446183" w:rsidRDefault="00446183" w:rsidP="00A76719">
            <w:pPr>
              <w:jc w:val="center"/>
              <w:rPr>
                <w:sz w:val="12"/>
                <w:szCs w:val="14"/>
              </w:rPr>
            </w:pPr>
            <w:r w:rsidRPr="00446183">
              <w:rPr>
                <w:sz w:val="12"/>
                <w:szCs w:val="14"/>
              </w:rPr>
              <w:t xml:space="preserve">(указывается полное наименование </w:t>
            </w:r>
            <w:r w:rsidRPr="00446183">
              <w:rPr>
                <w:sz w:val="12"/>
                <w:szCs w:val="14"/>
              </w:rPr>
              <w:br/>
              <w:t>уполномоченного органа)</w:t>
            </w:r>
          </w:p>
        </w:tc>
        <w:tc>
          <w:tcPr>
            <w:tcW w:w="958" w:type="pct"/>
            <w:tcBorders>
              <w:top w:val="nil"/>
              <w:left w:val="nil"/>
              <w:bottom w:val="nil"/>
            </w:tcBorders>
          </w:tcPr>
          <w:p w:rsidR="00446183" w:rsidRPr="00446183" w:rsidRDefault="00446183" w:rsidP="00A76719">
            <w:pPr>
              <w:jc w:val="right"/>
              <w:rPr>
                <w:sz w:val="12"/>
                <w:szCs w:val="14"/>
              </w:rPr>
            </w:pPr>
          </w:p>
        </w:tc>
        <w:tc>
          <w:tcPr>
            <w:tcW w:w="482" w:type="pct"/>
          </w:tcPr>
          <w:p w:rsidR="00446183" w:rsidRPr="00446183" w:rsidRDefault="00446183" w:rsidP="00A76719">
            <w:pPr>
              <w:rPr>
                <w:sz w:val="12"/>
                <w:szCs w:val="14"/>
              </w:rPr>
            </w:pPr>
          </w:p>
        </w:tc>
      </w:tr>
    </w:tbl>
    <w:p w:rsidR="00446183" w:rsidRPr="00446183" w:rsidRDefault="00446183">
      <w:pPr>
        <w:rPr>
          <w:sz w:val="20"/>
        </w:rPr>
      </w:pPr>
    </w:p>
    <w:p w:rsidR="00146BAC" w:rsidRDefault="00146BAC"/>
    <w:p w:rsidR="00446183" w:rsidRDefault="00446183" w:rsidP="00146BAC">
      <w:pPr>
        <w:jc w:val="center"/>
        <w:rPr>
          <w:b/>
          <w:sz w:val="14"/>
          <w:szCs w:val="14"/>
        </w:rPr>
      </w:pPr>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31"/>
        <w:gridCol w:w="197"/>
        <w:gridCol w:w="177"/>
        <w:gridCol w:w="184"/>
        <w:gridCol w:w="185"/>
        <w:gridCol w:w="184"/>
        <w:gridCol w:w="184"/>
        <w:gridCol w:w="462"/>
        <w:gridCol w:w="91"/>
        <w:gridCol w:w="232"/>
        <w:gridCol w:w="231"/>
        <w:gridCol w:w="139"/>
        <w:gridCol w:w="275"/>
        <w:gridCol w:w="417"/>
        <w:gridCol w:w="276"/>
        <w:gridCol w:w="139"/>
        <w:gridCol w:w="322"/>
        <w:gridCol w:w="415"/>
        <w:gridCol w:w="447"/>
        <w:gridCol w:w="326"/>
      </w:tblGrid>
      <w:tr w:rsidR="00446183" w:rsidRPr="00446183" w:rsidTr="00446183">
        <w:trPr>
          <w:trHeight w:val="20"/>
        </w:trPr>
        <w:tc>
          <w:tcPr>
            <w:tcW w:w="225" w:type="pct"/>
            <w:vMerge w:val="restart"/>
          </w:tcPr>
          <w:p w:rsidR="00446183" w:rsidRPr="00446183" w:rsidRDefault="00446183" w:rsidP="00A76719">
            <w:pPr>
              <w:widowControl w:val="0"/>
              <w:autoSpaceDE w:val="0"/>
              <w:autoSpaceDN w:val="0"/>
              <w:adjustRightInd w:val="0"/>
              <w:jc w:val="center"/>
              <w:rPr>
                <w:sz w:val="10"/>
                <w:szCs w:val="14"/>
              </w:rPr>
            </w:pPr>
            <w:proofErr w:type="spellStart"/>
            <w:proofErr w:type="gramStart"/>
            <w:r w:rsidRPr="00446183">
              <w:rPr>
                <w:sz w:val="10"/>
                <w:szCs w:val="14"/>
              </w:rPr>
              <w:t>Наименова-ние</w:t>
            </w:r>
            <w:proofErr w:type="spellEnd"/>
            <w:proofErr w:type="gramEnd"/>
            <w:r w:rsidRPr="00446183">
              <w:rPr>
                <w:sz w:val="10"/>
                <w:szCs w:val="14"/>
              </w:rPr>
              <w:t xml:space="preserve"> Ус-</w:t>
            </w:r>
            <w:proofErr w:type="spellStart"/>
            <w:r w:rsidRPr="00446183">
              <w:rPr>
                <w:sz w:val="10"/>
                <w:szCs w:val="14"/>
              </w:rPr>
              <w:t>луги</w:t>
            </w:r>
            <w:proofErr w:type="spellEnd"/>
            <w:r w:rsidRPr="00446183">
              <w:rPr>
                <w:sz w:val="10"/>
                <w:szCs w:val="14"/>
              </w:rPr>
              <w:t xml:space="preserve"> (Ус-луг)</w:t>
            </w:r>
            <w:r w:rsidRPr="00446183">
              <w:rPr>
                <w:sz w:val="10"/>
                <w:szCs w:val="14"/>
                <w:vertAlign w:val="superscript"/>
              </w:rPr>
              <w:t>1</w:t>
            </w:r>
          </w:p>
        </w:tc>
        <w:tc>
          <w:tcPr>
            <w:tcW w:w="192" w:type="pct"/>
            <w:vMerge w:val="restart"/>
          </w:tcPr>
          <w:p w:rsidR="00446183" w:rsidRPr="00446183" w:rsidRDefault="00446183" w:rsidP="00A76719">
            <w:pPr>
              <w:widowControl w:val="0"/>
              <w:autoSpaceDE w:val="0"/>
              <w:autoSpaceDN w:val="0"/>
              <w:adjustRightInd w:val="0"/>
              <w:jc w:val="center"/>
              <w:rPr>
                <w:sz w:val="10"/>
                <w:szCs w:val="14"/>
                <w:vertAlign w:val="superscript"/>
              </w:rPr>
            </w:pPr>
            <w:proofErr w:type="spellStart"/>
            <w:r w:rsidRPr="00446183">
              <w:rPr>
                <w:sz w:val="10"/>
                <w:szCs w:val="14"/>
              </w:rPr>
              <w:t>Уни-каль-ный</w:t>
            </w:r>
            <w:proofErr w:type="spellEnd"/>
            <w:r w:rsidRPr="00446183">
              <w:rPr>
                <w:sz w:val="10"/>
                <w:szCs w:val="14"/>
              </w:rPr>
              <w:t xml:space="preserve"> </w:t>
            </w:r>
            <w:proofErr w:type="gramStart"/>
            <w:r w:rsidRPr="00446183">
              <w:rPr>
                <w:sz w:val="10"/>
                <w:szCs w:val="14"/>
              </w:rPr>
              <w:t>но-мер</w:t>
            </w:r>
            <w:proofErr w:type="gramEnd"/>
            <w:r w:rsidRPr="00446183">
              <w:rPr>
                <w:sz w:val="10"/>
                <w:szCs w:val="14"/>
              </w:rPr>
              <w:t xml:space="preserve"> реестре-ой запи-си</w:t>
            </w:r>
            <w:r w:rsidRPr="00446183">
              <w:rPr>
                <w:sz w:val="10"/>
                <w:szCs w:val="14"/>
                <w:vertAlign w:val="superscript"/>
              </w:rPr>
              <w:t>1</w:t>
            </w:r>
          </w:p>
        </w:tc>
        <w:tc>
          <w:tcPr>
            <w:tcW w:w="533" w:type="pct"/>
            <w:gridSpan w:val="3"/>
            <w:vMerge w:val="restart"/>
          </w:tcPr>
          <w:p w:rsidR="00446183" w:rsidRPr="00446183" w:rsidRDefault="00446183" w:rsidP="00A76719">
            <w:pPr>
              <w:widowControl w:val="0"/>
              <w:autoSpaceDE w:val="0"/>
              <w:autoSpaceDN w:val="0"/>
              <w:adjustRightInd w:val="0"/>
              <w:jc w:val="center"/>
              <w:rPr>
                <w:sz w:val="10"/>
                <w:szCs w:val="14"/>
                <w:vertAlign w:val="superscript"/>
              </w:rPr>
            </w:pPr>
            <w:r w:rsidRPr="00446183">
              <w:rPr>
                <w:sz w:val="10"/>
                <w:szCs w:val="14"/>
              </w:rPr>
              <w:t xml:space="preserve">Показатель, </w:t>
            </w:r>
            <w:proofErr w:type="spellStart"/>
            <w:proofErr w:type="gramStart"/>
            <w:r w:rsidRPr="00446183">
              <w:rPr>
                <w:sz w:val="10"/>
                <w:szCs w:val="14"/>
              </w:rPr>
              <w:t>характери-зующий</w:t>
            </w:r>
            <w:proofErr w:type="spellEnd"/>
            <w:proofErr w:type="gramEnd"/>
            <w:r w:rsidRPr="00446183">
              <w:rPr>
                <w:sz w:val="10"/>
                <w:szCs w:val="14"/>
              </w:rPr>
              <w:t xml:space="preserve"> содержание Услуги (Услуг)</w:t>
            </w:r>
            <w:r w:rsidRPr="00446183">
              <w:rPr>
                <w:sz w:val="10"/>
                <w:szCs w:val="14"/>
                <w:vertAlign w:val="superscript"/>
              </w:rPr>
              <w:t>1</w:t>
            </w:r>
          </w:p>
        </w:tc>
        <w:tc>
          <w:tcPr>
            <w:tcW w:w="360" w:type="pct"/>
            <w:gridSpan w:val="2"/>
            <w:vMerge w:val="restart"/>
          </w:tcPr>
          <w:p w:rsidR="00446183" w:rsidRPr="00446183" w:rsidRDefault="00446183" w:rsidP="00A76719">
            <w:pPr>
              <w:widowControl w:val="0"/>
              <w:autoSpaceDE w:val="0"/>
              <w:autoSpaceDN w:val="0"/>
              <w:adjustRightInd w:val="0"/>
              <w:jc w:val="center"/>
              <w:rPr>
                <w:sz w:val="10"/>
                <w:szCs w:val="14"/>
                <w:vertAlign w:val="superscript"/>
              </w:rPr>
            </w:pPr>
            <w:r w:rsidRPr="00446183">
              <w:rPr>
                <w:sz w:val="10"/>
                <w:szCs w:val="14"/>
              </w:rPr>
              <w:t xml:space="preserve">Условия (формы) </w:t>
            </w:r>
            <w:r w:rsidRPr="00446183">
              <w:rPr>
                <w:sz w:val="10"/>
                <w:szCs w:val="14"/>
              </w:rPr>
              <w:br/>
              <w:t>оказания Услуги (Услуг)</w:t>
            </w:r>
            <w:r w:rsidRPr="00446183">
              <w:rPr>
                <w:sz w:val="10"/>
                <w:szCs w:val="14"/>
                <w:vertAlign w:val="superscript"/>
              </w:rPr>
              <w:t>1</w:t>
            </w:r>
          </w:p>
        </w:tc>
        <w:tc>
          <w:tcPr>
            <w:tcW w:w="452" w:type="pct"/>
            <w:vMerge w:val="restart"/>
            <w:textDirection w:val="btLr"/>
          </w:tcPr>
          <w:p w:rsidR="00446183" w:rsidRPr="00446183" w:rsidRDefault="00446183" w:rsidP="00A76719">
            <w:pPr>
              <w:widowControl w:val="0"/>
              <w:autoSpaceDE w:val="0"/>
              <w:autoSpaceDN w:val="0"/>
              <w:adjustRightInd w:val="0"/>
              <w:jc w:val="center"/>
              <w:rPr>
                <w:sz w:val="10"/>
                <w:szCs w:val="14"/>
                <w:vertAlign w:val="superscript"/>
              </w:rPr>
            </w:pPr>
            <w:r w:rsidRPr="00446183">
              <w:rPr>
                <w:sz w:val="10"/>
                <w:szCs w:val="14"/>
              </w:rPr>
              <w:t>Выявленные нарушения стандарта (порядка) оказания Услуги (Услуг) или требований к условиям и порядку оказания тако</w:t>
            </w:r>
            <w:proofErr w:type="gramStart"/>
            <w:r w:rsidRPr="00446183">
              <w:rPr>
                <w:sz w:val="10"/>
                <w:szCs w:val="14"/>
              </w:rPr>
              <w:t>й(</w:t>
            </w:r>
            <w:proofErr w:type="gramEnd"/>
            <w:r w:rsidRPr="00446183">
              <w:rPr>
                <w:sz w:val="10"/>
                <w:szCs w:val="14"/>
              </w:rPr>
              <w:t>их) Услуги (Услуг), предусмотренных пунктом 3 части 1 статьи 4 Федерального закона (далее – Стандарт (порядок) оказания услуги)</w:t>
            </w:r>
            <w:r w:rsidRPr="00446183">
              <w:rPr>
                <w:sz w:val="10"/>
                <w:szCs w:val="14"/>
                <w:vertAlign w:val="superscript"/>
              </w:rPr>
              <w:t>2</w:t>
            </w:r>
          </w:p>
        </w:tc>
        <w:tc>
          <w:tcPr>
            <w:tcW w:w="542" w:type="pct"/>
            <w:gridSpan w:val="3"/>
          </w:tcPr>
          <w:p w:rsidR="00446183" w:rsidRPr="00446183" w:rsidRDefault="00446183" w:rsidP="00A76719">
            <w:pPr>
              <w:widowControl w:val="0"/>
              <w:autoSpaceDE w:val="0"/>
              <w:autoSpaceDN w:val="0"/>
              <w:adjustRightInd w:val="0"/>
              <w:jc w:val="center"/>
              <w:rPr>
                <w:sz w:val="10"/>
                <w:szCs w:val="14"/>
              </w:rPr>
            </w:pPr>
            <w:r w:rsidRPr="00446183">
              <w:rPr>
                <w:sz w:val="10"/>
                <w:szCs w:val="14"/>
              </w:rPr>
              <w:t xml:space="preserve">Показатель, </w:t>
            </w:r>
            <w:r w:rsidRPr="00446183">
              <w:rPr>
                <w:sz w:val="10"/>
                <w:szCs w:val="14"/>
              </w:rPr>
              <w:br/>
            </w:r>
            <w:proofErr w:type="spellStart"/>
            <w:r w:rsidRPr="00446183">
              <w:rPr>
                <w:sz w:val="10"/>
                <w:szCs w:val="14"/>
              </w:rPr>
              <w:t>характери-зующий</w:t>
            </w:r>
            <w:proofErr w:type="spellEnd"/>
            <w:r w:rsidRPr="00446183">
              <w:rPr>
                <w:sz w:val="10"/>
                <w:szCs w:val="14"/>
              </w:rPr>
              <w:t xml:space="preserve"> объем оказан-но</w:t>
            </w:r>
            <w:proofErr w:type="gramStart"/>
            <w:r w:rsidRPr="00446183">
              <w:rPr>
                <w:sz w:val="10"/>
                <w:szCs w:val="14"/>
              </w:rPr>
              <w:t>й(</w:t>
            </w:r>
            <w:proofErr w:type="spellStart"/>
            <w:proofErr w:type="gramEnd"/>
            <w:r w:rsidRPr="00446183">
              <w:rPr>
                <w:sz w:val="10"/>
                <w:szCs w:val="14"/>
              </w:rPr>
              <w:t>ых</w:t>
            </w:r>
            <w:proofErr w:type="spellEnd"/>
            <w:r w:rsidRPr="00446183">
              <w:rPr>
                <w:sz w:val="10"/>
                <w:szCs w:val="14"/>
              </w:rPr>
              <w:t>) Услуги (Услуг)</w:t>
            </w:r>
          </w:p>
        </w:tc>
        <w:tc>
          <w:tcPr>
            <w:tcW w:w="813" w:type="pct"/>
            <w:gridSpan w:val="3"/>
          </w:tcPr>
          <w:p w:rsidR="00446183" w:rsidRPr="00446183" w:rsidRDefault="00446183" w:rsidP="00A76719">
            <w:pPr>
              <w:widowControl w:val="0"/>
              <w:autoSpaceDE w:val="0"/>
              <w:autoSpaceDN w:val="0"/>
              <w:adjustRightInd w:val="0"/>
              <w:jc w:val="center"/>
              <w:rPr>
                <w:sz w:val="10"/>
                <w:szCs w:val="14"/>
              </w:rPr>
            </w:pPr>
            <w:r w:rsidRPr="00446183">
              <w:rPr>
                <w:sz w:val="10"/>
                <w:szCs w:val="14"/>
              </w:rPr>
              <w:t xml:space="preserve">Значение показателя, </w:t>
            </w:r>
            <w:r w:rsidRPr="00446183">
              <w:rPr>
                <w:sz w:val="10"/>
                <w:szCs w:val="14"/>
              </w:rPr>
              <w:br/>
              <w:t>характеризующего объем оказания Услуги (Услуг)</w:t>
            </w:r>
          </w:p>
        </w:tc>
        <w:tc>
          <w:tcPr>
            <w:tcW w:w="270" w:type="pct"/>
            <w:vMerge w:val="restart"/>
            <w:textDirection w:val="btLr"/>
            <w:vAlign w:val="center"/>
          </w:tcPr>
          <w:p w:rsidR="00446183" w:rsidRPr="00446183" w:rsidRDefault="00446183" w:rsidP="00A76719">
            <w:pPr>
              <w:widowControl w:val="0"/>
              <w:autoSpaceDE w:val="0"/>
              <w:autoSpaceDN w:val="0"/>
              <w:adjustRightInd w:val="0"/>
              <w:jc w:val="center"/>
              <w:rPr>
                <w:sz w:val="10"/>
                <w:szCs w:val="14"/>
                <w:vertAlign w:val="superscript"/>
              </w:rPr>
            </w:pPr>
            <w:r w:rsidRPr="00446183">
              <w:rPr>
                <w:sz w:val="10"/>
                <w:szCs w:val="14"/>
              </w:rPr>
              <w:t>Нормативные затраты на оказание единицы показателя, характеризующего объем оказания Услуги (Услуг)</w:t>
            </w:r>
            <w:r w:rsidRPr="00446183">
              <w:rPr>
                <w:sz w:val="10"/>
                <w:szCs w:val="14"/>
                <w:vertAlign w:val="superscript"/>
              </w:rPr>
              <w:t>1</w:t>
            </w:r>
          </w:p>
        </w:tc>
        <w:tc>
          <w:tcPr>
            <w:tcW w:w="857" w:type="pct"/>
            <w:gridSpan w:val="3"/>
          </w:tcPr>
          <w:p w:rsidR="00446183" w:rsidRPr="00446183" w:rsidRDefault="00446183" w:rsidP="00A76719">
            <w:pPr>
              <w:widowControl w:val="0"/>
              <w:autoSpaceDE w:val="0"/>
              <w:autoSpaceDN w:val="0"/>
              <w:adjustRightInd w:val="0"/>
              <w:jc w:val="center"/>
              <w:rPr>
                <w:sz w:val="10"/>
                <w:szCs w:val="14"/>
                <w:vertAlign w:val="superscript"/>
              </w:rPr>
            </w:pPr>
            <w:r w:rsidRPr="00446183">
              <w:rPr>
                <w:sz w:val="10"/>
                <w:szCs w:val="14"/>
              </w:rPr>
              <w:t xml:space="preserve">Объем Субсидии, подлежащий </w:t>
            </w:r>
            <w:r w:rsidRPr="00446183">
              <w:rPr>
                <w:sz w:val="10"/>
                <w:szCs w:val="14"/>
              </w:rPr>
              <w:br/>
              <w:t>возврату в федеральный бюджет, рублей</w:t>
            </w:r>
          </w:p>
        </w:tc>
        <w:tc>
          <w:tcPr>
            <w:tcW w:w="437" w:type="pct"/>
            <w:vMerge w:val="restart"/>
          </w:tcPr>
          <w:p w:rsidR="00446183" w:rsidRPr="00446183" w:rsidRDefault="00446183" w:rsidP="00A76719">
            <w:pPr>
              <w:widowControl w:val="0"/>
              <w:autoSpaceDE w:val="0"/>
              <w:autoSpaceDN w:val="0"/>
              <w:adjustRightInd w:val="0"/>
              <w:jc w:val="center"/>
              <w:rPr>
                <w:sz w:val="10"/>
                <w:szCs w:val="14"/>
                <w:vertAlign w:val="superscript"/>
              </w:rPr>
            </w:pPr>
            <w:r w:rsidRPr="00446183">
              <w:rPr>
                <w:sz w:val="10"/>
                <w:szCs w:val="14"/>
              </w:rPr>
              <w:t xml:space="preserve">Объем Субсидии, </w:t>
            </w:r>
            <w:r w:rsidRPr="00446183">
              <w:rPr>
                <w:sz w:val="10"/>
                <w:szCs w:val="14"/>
              </w:rPr>
              <w:br/>
              <w:t xml:space="preserve">подлежащий возврату в </w:t>
            </w:r>
            <w:proofErr w:type="spellStart"/>
            <w:r w:rsidRPr="00446183">
              <w:rPr>
                <w:sz w:val="10"/>
                <w:szCs w:val="14"/>
              </w:rPr>
              <w:t>федераль-ный</w:t>
            </w:r>
            <w:proofErr w:type="spellEnd"/>
            <w:r w:rsidRPr="00446183">
              <w:rPr>
                <w:sz w:val="10"/>
                <w:szCs w:val="14"/>
              </w:rPr>
              <w:t xml:space="preserve"> бюджет в целях обеспечения </w:t>
            </w:r>
            <w:r w:rsidRPr="00446183">
              <w:rPr>
                <w:sz w:val="10"/>
                <w:szCs w:val="14"/>
              </w:rPr>
              <w:br/>
              <w:t xml:space="preserve">исполнения </w:t>
            </w:r>
            <w:r w:rsidRPr="00446183">
              <w:rPr>
                <w:sz w:val="10"/>
                <w:szCs w:val="14"/>
              </w:rPr>
              <w:br/>
              <w:t xml:space="preserve">обязательств </w:t>
            </w:r>
            <w:r w:rsidRPr="00446183">
              <w:rPr>
                <w:sz w:val="10"/>
                <w:szCs w:val="14"/>
              </w:rPr>
              <w:br/>
              <w:t xml:space="preserve">Исполнителя по возмещению </w:t>
            </w:r>
            <w:r w:rsidRPr="00446183">
              <w:rPr>
                <w:sz w:val="10"/>
                <w:szCs w:val="14"/>
              </w:rPr>
              <w:br/>
              <w:t xml:space="preserve">потребителю услуг вреда, </w:t>
            </w:r>
            <w:r w:rsidRPr="00446183">
              <w:rPr>
                <w:sz w:val="10"/>
                <w:szCs w:val="14"/>
              </w:rPr>
              <w:br/>
              <w:t>причинен-</w:t>
            </w:r>
            <w:proofErr w:type="spellStart"/>
            <w:r w:rsidRPr="00446183">
              <w:rPr>
                <w:sz w:val="10"/>
                <w:szCs w:val="14"/>
              </w:rPr>
              <w:t>ного</w:t>
            </w:r>
            <w:proofErr w:type="spellEnd"/>
            <w:r w:rsidRPr="00446183">
              <w:rPr>
                <w:sz w:val="10"/>
                <w:szCs w:val="14"/>
              </w:rPr>
              <w:t xml:space="preserve"> его жизни и (или) здоровью, рублей</w:t>
            </w:r>
            <w:proofErr w:type="gramStart"/>
            <w:r w:rsidRPr="00446183">
              <w:rPr>
                <w:sz w:val="10"/>
                <w:szCs w:val="14"/>
                <w:vertAlign w:val="superscript"/>
              </w:rPr>
              <w:t>9</w:t>
            </w:r>
            <w:proofErr w:type="gramEnd"/>
          </w:p>
        </w:tc>
        <w:tc>
          <w:tcPr>
            <w:tcW w:w="319" w:type="pct"/>
            <w:vMerge w:val="restart"/>
          </w:tcPr>
          <w:p w:rsidR="00446183" w:rsidRPr="00446183" w:rsidRDefault="00446183" w:rsidP="00A76719">
            <w:pPr>
              <w:widowControl w:val="0"/>
              <w:autoSpaceDE w:val="0"/>
              <w:autoSpaceDN w:val="0"/>
              <w:adjustRightInd w:val="0"/>
              <w:jc w:val="center"/>
              <w:rPr>
                <w:sz w:val="10"/>
                <w:szCs w:val="14"/>
                <w:vertAlign w:val="superscript"/>
              </w:rPr>
            </w:pPr>
            <w:r w:rsidRPr="00446183">
              <w:rPr>
                <w:sz w:val="10"/>
                <w:szCs w:val="14"/>
              </w:rPr>
              <w:t xml:space="preserve">Объем </w:t>
            </w:r>
            <w:r w:rsidRPr="00446183">
              <w:rPr>
                <w:sz w:val="10"/>
                <w:szCs w:val="14"/>
              </w:rPr>
              <w:br/>
            </w:r>
            <w:proofErr w:type="spellStart"/>
            <w:proofErr w:type="gramStart"/>
            <w:r w:rsidRPr="00446183">
              <w:rPr>
                <w:sz w:val="10"/>
                <w:szCs w:val="14"/>
              </w:rPr>
              <w:t>Субси-дии</w:t>
            </w:r>
            <w:proofErr w:type="spellEnd"/>
            <w:proofErr w:type="gramEnd"/>
            <w:r w:rsidRPr="00446183">
              <w:rPr>
                <w:sz w:val="10"/>
                <w:szCs w:val="14"/>
              </w:rPr>
              <w:t xml:space="preserve">, </w:t>
            </w:r>
            <w:r w:rsidRPr="00446183">
              <w:rPr>
                <w:sz w:val="10"/>
                <w:szCs w:val="14"/>
              </w:rPr>
              <w:br/>
              <w:t>подлежа-</w:t>
            </w:r>
            <w:proofErr w:type="spellStart"/>
            <w:r w:rsidRPr="00446183">
              <w:rPr>
                <w:sz w:val="10"/>
                <w:szCs w:val="14"/>
              </w:rPr>
              <w:t>щий</w:t>
            </w:r>
            <w:proofErr w:type="spellEnd"/>
            <w:r w:rsidRPr="00446183">
              <w:rPr>
                <w:sz w:val="10"/>
                <w:szCs w:val="14"/>
              </w:rPr>
              <w:t xml:space="preserve"> возврату в федеральный бюджет, </w:t>
            </w:r>
            <w:r w:rsidRPr="00446183">
              <w:rPr>
                <w:sz w:val="10"/>
                <w:szCs w:val="14"/>
              </w:rPr>
              <w:br/>
              <w:t>рублей</w:t>
            </w:r>
            <w:r w:rsidRPr="00446183">
              <w:rPr>
                <w:sz w:val="10"/>
                <w:szCs w:val="14"/>
                <w:vertAlign w:val="superscript"/>
              </w:rPr>
              <w:t>10</w:t>
            </w:r>
          </w:p>
        </w:tc>
      </w:tr>
      <w:tr w:rsidR="00446183" w:rsidRPr="00446183" w:rsidTr="00446183">
        <w:trPr>
          <w:trHeight w:val="20"/>
        </w:trPr>
        <w:tc>
          <w:tcPr>
            <w:tcW w:w="225" w:type="pct"/>
            <w:vMerge/>
          </w:tcPr>
          <w:p w:rsidR="00446183" w:rsidRPr="00446183" w:rsidRDefault="00446183" w:rsidP="00A76719">
            <w:pPr>
              <w:widowControl w:val="0"/>
              <w:autoSpaceDE w:val="0"/>
              <w:autoSpaceDN w:val="0"/>
              <w:adjustRightInd w:val="0"/>
              <w:rPr>
                <w:sz w:val="10"/>
                <w:szCs w:val="14"/>
              </w:rPr>
            </w:pPr>
          </w:p>
        </w:tc>
        <w:tc>
          <w:tcPr>
            <w:tcW w:w="192" w:type="pct"/>
            <w:vMerge/>
          </w:tcPr>
          <w:p w:rsidR="00446183" w:rsidRPr="00446183" w:rsidRDefault="00446183" w:rsidP="00A76719">
            <w:pPr>
              <w:widowControl w:val="0"/>
              <w:autoSpaceDE w:val="0"/>
              <w:autoSpaceDN w:val="0"/>
              <w:adjustRightInd w:val="0"/>
              <w:rPr>
                <w:sz w:val="10"/>
                <w:szCs w:val="14"/>
              </w:rPr>
            </w:pPr>
          </w:p>
        </w:tc>
        <w:tc>
          <w:tcPr>
            <w:tcW w:w="533" w:type="pct"/>
            <w:gridSpan w:val="3"/>
            <w:vMerge/>
          </w:tcPr>
          <w:p w:rsidR="00446183" w:rsidRPr="00446183" w:rsidRDefault="00446183" w:rsidP="00A76719">
            <w:pPr>
              <w:widowControl w:val="0"/>
              <w:autoSpaceDE w:val="0"/>
              <w:autoSpaceDN w:val="0"/>
              <w:adjustRightInd w:val="0"/>
              <w:jc w:val="center"/>
              <w:rPr>
                <w:sz w:val="10"/>
                <w:szCs w:val="14"/>
              </w:rPr>
            </w:pPr>
          </w:p>
        </w:tc>
        <w:tc>
          <w:tcPr>
            <w:tcW w:w="360" w:type="pct"/>
            <w:gridSpan w:val="2"/>
            <w:vMerge/>
          </w:tcPr>
          <w:p w:rsidR="00446183" w:rsidRPr="00446183" w:rsidRDefault="00446183" w:rsidP="00A76719">
            <w:pPr>
              <w:widowControl w:val="0"/>
              <w:autoSpaceDE w:val="0"/>
              <w:autoSpaceDN w:val="0"/>
              <w:adjustRightInd w:val="0"/>
              <w:jc w:val="center"/>
              <w:rPr>
                <w:sz w:val="10"/>
                <w:szCs w:val="14"/>
              </w:rPr>
            </w:pPr>
          </w:p>
        </w:tc>
        <w:tc>
          <w:tcPr>
            <w:tcW w:w="452" w:type="pct"/>
            <w:vMerge/>
            <w:textDirection w:val="btLr"/>
          </w:tcPr>
          <w:p w:rsidR="00446183" w:rsidRPr="00446183" w:rsidRDefault="00446183" w:rsidP="00A76719">
            <w:pPr>
              <w:widowControl w:val="0"/>
              <w:autoSpaceDE w:val="0"/>
              <w:autoSpaceDN w:val="0"/>
              <w:adjustRightInd w:val="0"/>
              <w:jc w:val="center"/>
              <w:rPr>
                <w:sz w:val="10"/>
                <w:szCs w:val="14"/>
              </w:rPr>
            </w:pPr>
          </w:p>
        </w:tc>
        <w:tc>
          <w:tcPr>
            <w:tcW w:w="89" w:type="pct"/>
            <w:vMerge w:val="restart"/>
            <w:textDirection w:val="btLr"/>
          </w:tcPr>
          <w:p w:rsidR="00446183" w:rsidRPr="00446183" w:rsidRDefault="00446183" w:rsidP="00A76719">
            <w:pPr>
              <w:widowControl w:val="0"/>
              <w:autoSpaceDE w:val="0"/>
              <w:autoSpaceDN w:val="0"/>
              <w:adjustRightInd w:val="0"/>
              <w:jc w:val="center"/>
              <w:rPr>
                <w:sz w:val="10"/>
                <w:szCs w:val="14"/>
                <w:vertAlign w:val="superscript"/>
              </w:rPr>
            </w:pPr>
            <w:r w:rsidRPr="00446183">
              <w:rPr>
                <w:sz w:val="10"/>
                <w:szCs w:val="14"/>
              </w:rPr>
              <w:t>наименование</w:t>
            </w:r>
            <w:proofErr w:type="gramStart"/>
            <w:r w:rsidRPr="00446183">
              <w:rPr>
                <w:sz w:val="10"/>
                <w:szCs w:val="14"/>
                <w:vertAlign w:val="superscript"/>
              </w:rPr>
              <w:t>1</w:t>
            </w:r>
            <w:proofErr w:type="gramEnd"/>
          </w:p>
        </w:tc>
        <w:tc>
          <w:tcPr>
            <w:tcW w:w="453" w:type="pct"/>
            <w:gridSpan w:val="2"/>
          </w:tcPr>
          <w:p w:rsidR="00446183" w:rsidRPr="00446183" w:rsidRDefault="00446183" w:rsidP="00A76719">
            <w:pPr>
              <w:widowControl w:val="0"/>
              <w:autoSpaceDE w:val="0"/>
              <w:autoSpaceDN w:val="0"/>
              <w:adjustRightInd w:val="0"/>
              <w:jc w:val="center"/>
              <w:rPr>
                <w:sz w:val="10"/>
                <w:szCs w:val="14"/>
              </w:rPr>
            </w:pPr>
            <w:r w:rsidRPr="00446183">
              <w:rPr>
                <w:sz w:val="10"/>
                <w:szCs w:val="14"/>
              </w:rPr>
              <w:t>единица измерения</w:t>
            </w:r>
          </w:p>
        </w:tc>
        <w:tc>
          <w:tcPr>
            <w:tcW w:w="136" w:type="pct"/>
            <w:vMerge w:val="restart"/>
          </w:tcPr>
          <w:p w:rsidR="00446183" w:rsidRPr="00446183" w:rsidRDefault="00446183" w:rsidP="00A76719">
            <w:pPr>
              <w:widowControl w:val="0"/>
              <w:autoSpaceDE w:val="0"/>
              <w:autoSpaceDN w:val="0"/>
              <w:adjustRightInd w:val="0"/>
              <w:jc w:val="center"/>
              <w:rPr>
                <w:sz w:val="10"/>
                <w:szCs w:val="14"/>
                <w:vertAlign w:val="superscript"/>
              </w:rPr>
            </w:pPr>
            <w:r w:rsidRPr="00446183">
              <w:rPr>
                <w:sz w:val="10"/>
                <w:szCs w:val="14"/>
              </w:rPr>
              <w:t>Всего</w:t>
            </w:r>
            <w:r w:rsidRPr="00446183">
              <w:rPr>
                <w:sz w:val="10"/>
                <w:szCs w:val="14"/>
                <w:vertAlign w:val="superscript"/>
              </w:rPr>
              <w:t>3</w:t>
            </w:r>
          </w:p>
        </w:tc>
        <w:tc>
          <w:tcPr>
            <w:tcW w:w="677" w:type="pct"/>
            <w:gridSpan w:val="2"/>
          </w:tcPr>
          <w:p w:rsidR="00446183" w:rsidRPr="00446183" w:rsidRDefault="00446183" w:rsidP="00A76719">
            <w:pPr>
              <w:widowControl w:val="0"/>
              <w:autoSpaceDE w:val="0"/>
              <w:autoSpaceDN w:val="0"/>
              <w:adjustRightInd w:val="0"/>
              <w:jc w:val="center"/>
              <w:rPr>
                <w:sz w:val="10"/>
                <w:szCs w:val="14"/>
              </w:rPr>
            </w:pPr>
            <w:r w:rsidRPr="00446183">
              <w:rPr>
                <w:sz w:val="10"/>
                <w:szCs w:val="14"/>
              </w:rPr>
              <w:t>в том числе</w:t>
            </w:r>
          </w:p>
        </w:tc>
        <w:tc>
          <w:tcPr>
            <w:tcW w:w="270" w:type="pct"/>
            <w:vMerge/>
          </w:tcPr>
          <w:p w:rsidR="00446183" w:rsidRPr="00446183" w:rsidRDefault="00446183" w:rsidP="00A76719">
            <w:pPr>
              <w:widowControl w:val="0"/>
              <w:autoSpaceDE w:val="0"/>
              <w:autoSpaceDN w:val="0"/>
              <w:adjustRightInd w:val="0"/>
              <w:jc w:val="center"/>
              <w:rPr>
                <w:sz w:val="10"/>
                <w:szCs w:val="14"/>
              </w:rPr>
            </w:pPr>
          </w:p>
        </w:tc>
        <w:tc>
          <w:tcPr>
            <w:tcW w:w="136" w:type="pct"/>
            <w:vMerge w:val="restart"/>
          </w:tcPr>
          <w:p w:rsidR="00446183" w:rsidRPr="00446183" w:rsidRDefault="00446183" w:rsidP="00A76719">
            <w:pPr>
              <w:widowControl w:val="0"/>
              <w:autoSpaceDE w:val="0"/>
              <w:autoSpaceDN w:val="0"/>
              <w:adjustRightInd w:val="0"/>
              <w:jc w:val="center"/>
              <w:rPr>
                <w:sz w:val="10"/>
                <w:szCs w:val="14"/>
                <w:vertAlign w:val="superscript"/>
              </w:rPr>
            </w:pPr>
            <w:r w:rsidRPr="00446183">
              <w:rPr>
                <w:sz w:val="10"/>
                <w:szCs w:val="14"/>
              </w:rPr>
              <w:t>Всего</w:t>
            </w:r>
            <w:proofErr w:type="gramStart"/>
            <w:r w:rsidRPr="00446183">
              <w:rPr>
                <w:sz w:val="10"/>
                <w:szCs w:val="14"/>
                <w:vertAlign w:val="superscript"/>
              </w:rPr>
              <w:t>6</w:t>
            </w:r>
            <w:proofErr w:type="gramEnd"/>
          </w:p>
        </w:tc>
        <w:tc>
          <w:tcPr>
            <w:tcW w:w="721" w:type="pct"/>
            <w:gridSpan w:val="2"/>
          </w:tcPr>
          <w:p w:rsidR="00446183" w:rsidRPr="00446183" w:rsidRDefault="00446183" w:rsidP="00A76719">
            <w:pPr>
              <w:widowControl w:val="0"/>
              <w:autoSpaceDE w:val="0"/>
              <w:autoSpaceDN w:val="0"/>
              <w:adjustRightInd w:val="0"/>
              <w:jc w:val="center"/>
              <w:rPr>
                <w:sz w:val="10"/>
                <w:szCs w:val="14"/>
              </w:rPr>
            </w:pPr>
            <w:r w:rsidRPr="00446183">
              <w:rPr>
                <w:sz w:val="10"/>
                <w:szCs w:val="14"/>
              </w:rPr>
              <w:t>в том числе</w:t>
            </w:r>
          </w:p>
        </w:tc>
        <w:tc>
          <w:tcPr>
            <w:tcW w:w="437" w:type="pct"/>
            <w:vMerge/>
          </w:tcPr>
          <w:p w:rsidR="00446183" w:rsidRPr="00446183" w:rsidRDefault="00446183" w:rsidP="00A76719">
            <w:pPr>
              <w:widowControl w:val="0"/>
              <w:autoSpaceDE w:val="0"/>
              <w:autoSpaceDN w:val="0"/>
              <w:adjustRightInd w:val="0"/>
              <w:jc w:val="center"/>
              <w:rPr>
                <w:sz w:val="10"/>
                <w:szCs w:val="14"/>
              </w:rPr>
            </w:pPr>
          </w:p>
        </w:tc>
        <w:tc>
          <w:tcPr>
            <w:tcW w:w="319" w:type="pct"/>
            <w:vMerge/>
          </w:tcPr>
          <w:p w:rsidR="00446183" w:rsidRPr="00446183" w:rsidRDefault="00446183" w:rsidP="00A76719">
            <w:pPr>
              <w:widowControl w:val="0"/>
              <w:autoSpaceDE w:val="0"/>
              <w:autoSpaceDN w:val="0"/>
              <w:adjustRightInd w:val="0"/>
              <w:jc w:val="center"/>
              <w:rPr>
                <w:sz w:val="10"/>
                <w:szCs w:val="14"/>
              </w:rPr>
            </w:pPr>
          </w:p>
        </w:tc>
      </w:tr>
      <w:tr w:rsidR="00446183" w:rsidRPr="00446183" w:rsidTr="00446183">
        <w:trPr>
          <w:trHeight w:val="20"/>
        </w:trPr>
        <w:tc>
          <w:tcPr>
            <w:tcW w:w="225" w:type="pct"/>
            <w:vMerge/>
          </w:tcPr>
          <w:p w:rsidR="00446183" w:rsidRPr="00446183" w:rsidRDefault="00446183" w:rsidP="00A76719">
            <w:pPr>
              <w:widowControl w:val="0"/>
              <w:autoSpaceDE w:val="0"/>
              <w:autoSpaceDN w:val="0"/>
              <w:adjustRightInd w:val="0"/>
              <w:rPr>
                <w:sz w:val="10"/>
                <w:szCs w:val="14"/>
              </w:rPr>
            </w:pPr>
          </w:p>
        </w:tc>
        <w:tc>
          <w:tcPr>
            <w:tcW w:w="192" w:type="pct"/>
            <w:vMerge/>
          </w:tcPr>
          <w:p w:rsidR="00446183" w:rsidRPr="00446183" w:rsidRDefault="00446183" w:rsidP="00A76719">
            <w:pPr>
              <w:widowControl w:val="0"/>
              <w:autoSpaceDE w:val="0"/>
              <w:autoSpaceDN w:val="0"/>
              <w:adjustRightInd w:val="0"/>
              <w:rPr>
                <w:sz w:val="10"/>
                <w:szCs w:val="14"/>
              </w:rPr>
            </w:pPr>
          </w:p>
        </w:tc>
        <w:tc>
          <w:tcPr>
            <w:tcW w:w="172" w:type="pct"/>
          </w:tcPr>
          <w:p w:rsidR="00446183" w:rsidRPr="00446183" w:rsidRDefault="00446183" w:rsidP="00A76719">
            <w:pPr>
              <w:widowControl w:val="0"/>
              <w:autoSpaceDE w:val="0"/>
              <w:autoSpaceDN w:val="0"/>
              <w:adjustRightInd w:val="0"/>
              <w:jc w:val="center"/>
              <w:rPr>
                <w:sz w:val="10"/>
                <w:szCs w:val="14"/>
              </w:rPr>
            </w:pPr>
            <w:r w:rsidRPr="00446183">
              <w:rPr>
                <w:sz w:val="10"/>
                <w:szCs w:val="14"/>
              </w:rPr>
              <w:t>____(</w:t>
            </w:r>
            <w:proofErr w:type="spellStart"/>
            <w:r w:rsidRPr="00446183">
              <w:rPr>
                <w:sz w:val="10"/>
                <w:szCs w:val="14"/>
              </w:rPr>
              <w:t>наи-ме-нование</w:t>
            </w:r>
            <w:proofErr w:type="spellEnd"/>
            <w:r w:rsidRPr="00446183">
              <w:rPr>
                <w:sz w:val="10"/>
                <w:szCs w:val="14"/>
              </w:rPr>
              <w:t xml:space="preserve"> </w:t>
            </w:r>
            <w:proofErr w:type="gramStart"/>
            <w:r w:rsidRPr="00446183">
              <w:rPr>
                <w:sz w:val="10"/>
                <w:szCs w:val="14"/>
              </w:rPr>
              <w:t>показа-теля</w:t>
            </w:r>
            <w:proofErr w:type="gramEnd"/>
            <w:r w:rsidRPr="00446183">
              <w:rPr>
                <w:sz w:val="10"/>
                <w:szCs w:val="14"/>
              </w:rPr>
              <w:t>)</w:t>
            </w:r>
          </w:p>
        </w:tc>
        <w:tc>
          <w:tcPr>
            <w:tcW w:w="180" w:type="pct"/>
          </w:tcPr>
          <w:p w:rsidR="00446183" w:rsidRPr="00446183" w:rsidRDefault="00446183" w:rsidP="00A76719">
            <w:pPr>
              <w:widowControl w:val="0"/>
              <w:autoSpaceDE w:val="0"/>
              <w:autoSpaceDN w:val="0"/>
              <w:adjustRightInd w:val="0"/>
              <w:jc w:val="center"/>
              <w:rPr>
                <w:sz w:val="10"/>
                <w:szCs w:val="14"/>
              </w:rPr>
            </w:pPr>
            <w:r w:rsidRPr="00446183">
              <w:rPr>
                <w:sz w:val="10"/>
                <w:szCs w:val="14"/>
              </w:rPr>
              <w:t>____ (</w:t>
            </w:r>
            <w:proofErr w:type="spellStart"/>
            <w:r w:rsidRPr="00446183">
              <w:rPr>
                <w:sz w:val="10"/>
                <w:szCs w:val="14"/>
              </w:rPr>
              <w:t>наиме</w:t>
            </w:r>
            <w:proofErr w:type="spellEnd"/>
            <w:r w:rsidRPr="00446183">
              <w:rPr>
                <w:sz w:val="10"/>
                <w:szCs w:val="14"/>
              </w:rPr>
              <w:t>-нова-</w:t>
            </w:r>
            <w:proofErr w:type="spellStart"/>
            <w:r w:rsidRPr="00446183">
              <w:rPr>
                <w:sz w:val="10"/>
                <w:szCs w:val="14"/>
              </w:rPr>
              <w:t>ние</w:t>
            </w:r>
            <w:proofErr w:type="spellEnd"/>
            <w:r w:rsidRPr="00446183">
              <w:rPr>
                <w:sz w:val="10"/>
                <w:szCs w:val="14"/>
              </w:rPr>
              <w:t xml:space="preserve"> </w:t>
            </w:r>
            <w:proofErr w:type="gramStart"/>
            <w:r w:rsidRPr="00446183">
              <w:rPr>
                <w:sz w:val="10"/>
                <w:szCs w:val="14"/>
              </w:rPr>
              <w:t>показа-теля</w:t>
            </w:r>
            <w:proofErr w:type="gramEnd"/>
            <w:r w:rsidRPr="00446183">
              <w:rPr>
                <w:sz w:val="10"/>
                <w:szCs w:val="14"/>
              </w:rPr>
              <w:t>)</w:t>
            </w:r>
          </w:p>
        </w:tc>
        <w:tc>
          <w:tcPr>
            <w:tcW w:w="181" w:type="pct"/>
          </w:tcPr>
          <w:p w:rsidR="00446183" w:rsidRPr="00446183" w:rsidRDefault="00446183" w:rsidP="00A76719">
            <w:pPr>
              <w:widowControl w:val="0"/>
              <w:autoSpaceDE w:val="0"/>
              <w:autoSpaceDN w:val="0"/>
              <w:adjustRightInd w:val="0"/>
              <w:jc w:val="center"/>
              <w:rPr>
                <w:sz w:val="10"/>
                <w:szCs w:val="14"/>
              </w:rPr>
            </w:pPr>
            <w:r w:rsidRPr="00446183">
              <w:rPr>
                <w:sz w:val="10"/>
                <w:szCs w:val="14"/>
              </w:rPr>
              <w:t>____ (</w:t>
            </w:r>
            <w:proofErr w:type="spellStart"/>
            <w:r w:rsidRPr="00446183">
              <w:rPr>
                <w:sz w:val="10"/>
                <w:szCs w:val="14"/>
              </w:rPr>
              <w:t>наиме</w:t>
            </w:r>
            <w:proofErr w:type="spellEnd"/>
            <w:r w:rsidRPr="00446183">
              <w:rPr>
                <w:sz w:val="10"/>
                <w:szCs w:val="14"/>
              </w:rPr>
              <w:t>-нова-</w:t>
            </w:r>
            <w:proofErr w:type="spellStart"/>
            <w:r w:rsidRPr="00446183">
              <w:rPr>
                <w:sz w:val="10"/>
                <w:szCs w:val="14"/>
              </w:rPr>
              <w:t>ние</w:t>
            </w:r>
            <w:proofErr w:type="spellEnd"/>
            <w:r w:rsidRPr="00446183">
              <w:rPr>
                <w:sz w:val="10"/>
                <w:szCs w:val="14"/>
              </w:rPr>
              <w:t xml:space="preserve"> </w:t>
            </w:r>
            <w:proofErr w:type="gramStart"/>
            <w:r w:rsidRPr="00446183">
              <w:rPr>
                <w:sz w:val="10"/>
                <w:szCs w:val="14"/>
              </w:rPr>
              <w:t>показа-теля</w:t>
            </w:r>
            <w:proofErr w:type="gramEnd"/>
            <w:r w:rsidRPr="00446183">
              <w:rPr>
                <w:sz w:val="10"/>
                <w:szCs w:val="14"/>
              </w:rPr>
              <w:t>)</w:t>
            </w:r>
          </w:p>
        </w:tc>
        <w:tc>
          <w:tcPr>
            <w:tcW w:w="180" w:type="pct"/>
          </w:tcPr>
          <w:p w:rsidR="00446183" w:rsidRPr="00446183" w:rsidRDefault="00446183" w:rsidP="00A76719">
            <w:pPr>
              <w:widowControl w:val="0"/>
              <w:autoSpaceDE w:val="0"/>
              <w:autoSpaceDN w:val="0"/>
              <w:adjustRightInd w:val="0"/>
              <w:jc w:val="center"/>
              <w:rPr>
                <w:sz w:val="10"/>
                <w:szCs w:val="14"/>
              </w:rPr>
            </w:pPr>
            <w:r w:rsidRPr="00446183">
              <w:rPr>
                <w:sz w:val="10"/>
                <w:szCs w:val="14"/>
              </w:rPr>
              <w:t>____ (</w:t>
            </w:r>
            <w:proofErr w:type="spellStart"/>
            <w:r w:rsidRPr="00446183">
              <w:rPr>
                <w:sz w:val="10"/>
                <w:szCs w:val="14"/>
              </w:rPr>
              <w:t>наиме</w:t>
            </w:r>
            <w:proofErr w:type="spellEnd"/>
            <w:r w:rsidRPr="00446183">
              <w:rPr>
                <w:sz w:val="10"/>
                <w:szCs w:val="14"/>
              </w:rPr>
              <w:t>-нова-</w:t>
            </w:r>
            <w:proofErr w:type="spellStart"/>
            <w:r w:rsidRPr="00446183">
              <w:rPr>
                <w:sz w:val="10"/>
                <w:szCs w:val="14"/>
              </w:rPr>
              <w:t>ние</w:t>
            </w:r>
            <w:proofErr w:type="spellEnd"/>
            <w:r w:rsidRPr="00446183">
              <w:rPr>
                <w:sz w:val="10"/>
                <w:szCs w:val="14"/>
              </w:rPr>
              <w:t xml:space="preserve"> </w:t>
            </w:r>
            <w:proofErr w:type="gramStart"/>
            <w:r w:rsidRPr="00446183">
              <w:rPr>
                <w:sz w:val="10"/>
                <w:szCs w:val="14"/>
              </w:rPr>
              <w:t>показа-теля</w:t>
            </w:r>
            <w:proofErr w:type="gramEnd"/>
            <w:r w:rsidRPr="00446183">
              <w:rPr>
                <w:sz w:val="10"/>
                <w:szCs w:val="14"/>
              </w:rPr>
              <w:t>)</w:t>
            </w:r>
          </w:p>
        </w:tc>
        <w:tc>
          <w:tcPr>
            <w:tcW w:w="180" w:type="pct"/>
          </w:tcPr>
          <w:p w:rsidR="00446183" w:rsidRPr="00446183" w:rsidRDefault="00446183" w:rsidP="00A76719">
            <w:pPr>
              <w:widowControl w:val="0"/>
              <w:autoSpaceDE w:val="0"/>
              <w:autoSpaceDN w:val="0"/>
              <w:adjustRightInd w:val="0"/>
              <w:jc w:val="center"/>
              <w:rPr>
                <w:sz w:val="10"/>
                <w:szCs w:val="14"/>
              </w:rPr>
            </w:pPr>
            <w:r w:rsidRPr="00446183">
              <w:rPr>
                <w:sz w:val="10"/>
                <w:szCs w:val="14"/>
              </w:rPr>
              <w:t>____ (</w:t>
            </w:r>
            <w:proofErr w:type="spellStart"/>
            <w:r w:rsidRPr="00446183">
              <w:rPr>
                <w:sz w:val="10"/>
                <w:szCs w:val="14"/>
              </w:rPr>
              <w:t>наиме</w:t>
            </w:r>
            <w:proofErr w:type="spellEnd"/>
            <w:r w:rsidRPr="00446183">
              <w:rPr>
                <w:sz w:val="10"/>
                <w:szCs w:val="14"/>
              </w:rPr>
              <w:t>-нова-</w:t>
            </w:r>
            <w:proofErr w:type="spellStart"/>
            <w:r w:rsidRPr="00446183">
              <w:rPr>
                <w:sz w:val="10"/>
                <w:szCs w:val="14"/>
              </w:rPr>
              <w:t>ние</w:t>
            </w:r>
            <w:proofErr w:type="spellEnd"/>
            <w:r w:rsidRPr="00446183">
              <w:rPr>
                <w:sz w:val="10"/>
                <w:szCs w:val="14"/>
              </w:rPr>
              <w:t xml:space="preserve"> </w:t>
            </w:r>
            <w:proofErr w:type="gramStart"/>
            <w:r w:rsidRPr="00446183">
              <w:rPr>
                <w:sz w:val="10"/>
                <w:szCs w:val="14"/>
              </w:rPr>
              <w:t>показа-теля</w:t>
            </w:r>
            <w:proofErr w:type="gramEnd"/>
            <w:r w:rsidRPr="00446183">
              <w:rPr>
                <w:sz w:val="10"/>
                <w:szCs w:val="14"/>
              </w:rPr>
              <w:t>)</w:t>
            </w:r>
          </w:p>
        </w:tc>
        <w:tc>
          <w:tcPr>
            <w:tcW w:w="452" w:type="pct"/>
            <w:vMerge/>
          </w:tcPr>
          <w:p w:rsidR="00446183" w:rsidRPr="00446183" w:rsidRDefault="00446183" w:rsidP="00A76719">
            <w:pPr>
              <w:widowControl w:val="0"/>
              <w:autoSpaceDE w:val="0"/>
              <w:autoSpaceDN w:val="0"/>
              <w:adjustRightInd w:val="0"/>
              <w:rPr>
                <w:sz w:val="10"/>
                <w:szCs w:val="14"/>
              </w:rPr>
            </w:pPr>
          </w:p>
        </w:tc>
        <w:tc>
          <w:tcPr>
            <w:tcW w:w="89" w:type="pct"/>
            <w:vMerge/>
          </w:tcPr>
          <w:p w:rsidR="00446183" w:rsidRPr="00446183" w:rsidRDefault="00446183" w:rsidP="00A76719">
            <w:pPr>
              <w:widowControl w:val="0"/>
              <w:autoSpaceDE w:val="0"/>
              <w:autoSpaceDN w:val="0"/>
              <w:adjustRightInd w:val="0"/>
              <w:rPr>
                <w:sz w:val="10"/>
                <w:szCs w:val="14"/>
              </w:rPr>
            </w:pPr>
          </w:p>
        </w:tc>
        <w:tc>
          <w:tcPr>
            <w:tcW w:w="227" w:type="pct"/>
            <w:textDirection w:val="btLr"/>
          </w:tcPr>
          <w:p w:rsidR="00446183" w:rsidRPr="00446183" w:rsidRDefault="00446183" w:rsidP="00A76719">
            <w:pPr>
              <w:widowControl w:val="0"/>
              <w:autoSpaceDE w:val="0"/>
              <w:autoSpaceDN w:val="0"/>
              <w:adjustRightInd w:val="0"/>
              <w:jc w:val="center"/>
              <w:rPr>
                <w:sz w:val="10"/>
                <w:szCs w:val="14"/>
              </w:rPr>
            </w:pPr>
            <w:r w:rsidRPr="00446183">
              <w:rPr>
                <w:sz w:val="10"/>
                <w:szCs w:val="14"/>
              </w:rPr>
              <w:t>наименование</w:t>
            </w:r>
            <w:proofErr w:type="gramStart"/>
            <w:r w:rsidRPr="00446183">
              <w:rPr>
                <w:sz w:val="10"/>
                <w:szCs w:val="14"/>
                <w:vertAlign w:val="superscript"/>
              </w:rPr>
              <w:t>1</w:t>
            </w:r>
            <w:proofErr w:type="gramEnd"/>
          </w:p>
        </w:tc>
        <w:tc>
          <w:tcPr>
            <w:tcW w:w="226" w:type="pct"/>
            <w:textDirection w:val="btLr"/>
          </w:tcPr>
          <w:p w:rsidR="00446183" w:rsidRPr="00446183" w:rsidRDefault="00446183" w:rsidP="00A76719">
            <w:pPr>
              <w:widowControl w:val="0"/>
              <w:autoSpaceDE w:val="0"/>
              <w:autoSpaceDN w:val="0"/>
              <w:adjustRightInd w:val="0"/>
              <w:jc w:val="center"/>
              <w:rPr>
                <w:sz w:val="10"/>
                <w:szCs w:val="14"/>
              </w:rPr>
            </w:pPr>
            <w:r w:rsidRPr="00446183">
              <w:rPr>
                <w:sz w:val="10"/>
                <w:szCs w:val="14"/>
              </w:rPr>
              <w:t xml:space="preserve">код по </w:t>
            </w:r>
            <w:hyperlink r:id="rId28" w:history="1">
              <w:r w:rsidRPr="00446183">
                <w:rPr>
                  <w:sz w:val="10"/>
                  <w:szCs w:val="14"/>
                </w:rPr>
                <w:t>ОКЕИ</w:t>
              </w:r>
            </w:hyperlink>
            <w:r w:rsidRPr="00446183">
              <w:rPr>
                <w:sz w:val="10"/>
                <w:szCs w:val="14"/>
                <w:vertAlign w:val="superscript"/>
              </w:rPr>
              <w:t>1</w:t>
            </w:r>
          </w:p>
        </w:tc>
        <w:tc>
          <w:tcPr>
            <w:tcW w:w="136" w:type="pct"/>
            <w:vMerge/>
          </w:tcPr>
          <w:p w:rsidR="00446183" w:rsidRPr="00446183" w:rsidRDefault="00446183" w:rsidP="00A76719">
            <w:pPr>
              <w:widowControl w:val="0"/>
              <w:autoSpaceDE w:val="0"/>
              <w:autoSpaceDN w:val="0"/>
              <w:adjustRightInd w:val="0"/>
              <w:jc w:val="center"/>
              <w:rPr>
                <w:sz w:val="10"/>
                <w:szCs w:val="14"/>
              </w:rPr>
            </w:pPr>
          </w:p>
        </w:tc>
        <w:tc>
          <w:tcPr>
            <w:tcW w:w="269" w:type="pct"/>
          </w:tcPr>
          <w:p w:rsidR="00446183" w:rsidRPr="00446183" w:rsidRDefault="00446183" w:rsidP="00A76719">
            <w:pPr>
              <w:widowControl w:val="0"/>
              <w:autoSpaceDE w:val="0"/>
              <w:autoSpaceDN w:val="0"/>
              <w:adjustRightInd w:val="0"/>
              <w:jc w:val="center"/>
              <w:rPr>
                <w:sz w:val="10"/>
                <w:szCs w:val="14"/>
                <w:vertAlign w:val="superscript"/>
              </w:rPr>
            </w:pPr>
            <w:r w:rsidRPr="00446183">
              <w:rPr>
                <w:sz w:val="10"/>
                <w:szCs w:val="14"/>
              </w:rPr>
              <w:t>кото-</w:t>
            </w:r>
            <w:proofErr w:type="spellStart"/>
            <w:r w:rsidRPr="00446183">
              <w:rPr>
                <w:sz w:val="10"/>
                <w:szCs w:val="14"/>
              </w:rPr>
              <w:t>рый</w:t>
            </w:r>
            <w:proofErr w:type="spellEnd"/>
            <w:r w:rsidRPr="00446183">
              <w:rPr>
                <w:sz w:val="10"/>
                <w:szCs w:val="14"/>
              </w:rPr>
              <w:t xml:space="preserve"> Исполнителем не </w:t>
            </w:r>
            <w:proofErr w:type="gramStart"/>
            <w:r w:rsidRPr="00446183">
              <w:rPr>
                <w:sz w:val="10"/>
                <w:szCs w:val="14"/>
              </w:rPr>
              <w:t>оказан</w:t>
            </w:r>
            <w:proofErr w:type="gramEnd"/>
            <w:r w:rsidRPr="00446183">
              <w:rPr>
                <w:sz w:val="10"/>
                <w:szCs w:val="14"/>
              </w:rPr>
              <w:t xml:space="preserve"> потребителю Услуги (Услуг)</w:t>
            </w:r>
            <w:r w:rsidRPr="00446183">
              <w:rPr>
                <w:sz w:val="10"/>
                <w:szCs w:val="14"/>
                <w:vertAlign w:val="superscript"/>
              </w:rPr>
              <w:t>4</w:t>
            </w:r>
          </w:p>
        </w:tc>
        <w:tc>
          <w:tcPr>
            <w:tcW w:w="408" w:type="pct"/>
          </w:tcPr>
          <w:p w:rsidR="00446183" w:rsidRPr="00446183" w:rsidRDefault="00446183" w:rsidP="00A76719">
            <w:pPr>
              <w:widowControl w:val="0"/>
              <w:autoSpaceDE w:val="0"/>
              <w:autoSpaceDN w:val="0"/>
              <w:adjustRightInd w:val="0"/>
              <w:jc w:val="center"/>
              <w:rPr>
                <w:sz w:val="10"/>
                <w:szCs w:val="14"/>
              </w:rPr>
            </w:pPr>
            <w:proofErr w:type="gramStart"/>
            <w:r w:rsidRPr="00446183">
              <w:rPr>
                <w:sz w:val="10"/>
                <w:szCs w:val="14"/>
              </w:rPr>
              <w:t>который</w:t>
            </w:r>
            <w:proofErr w:type="gramEnd"/>
            <w:r w:rsidRPr="00446183">
              <w:rPr>
                <w:sz w:val="10"/>
                <w:szCs w:val="14"/>
              </w:rPr>
              <w:t xml:space="preserve"> Исполни-</w:t>
            </w:r>
            <w:proofErr w:type="spellStart"/>
            <w:r w:rsidRPr="00446183">
              <w:rPr>
                <w:sz w:val="10"/>
                <w:szCs w:val="14"/>
              </w:rPr>
              <w:t>телем</w:t>
            </w:r>
            <w:proofErr w:type="spellEnd"/>
            <w:r w:rsidRPr="00446183">
              <w:rPr>
                <w:sz w:val="10"/>
                <w:szCs w:val="14"/>
              </w:rPr>
              <w:t xml:space="preserve"> оказан потребите-</w:t>
            </w:r>
            <w:proofErr w:type="spellStart"/>
            <w:r w:rsidRPr="00446183">
              <w:rPr>
                <w:sz w:val="10"/>
                <w:szCs w:val="14"/>
              </w:rPr>
              <w:t>лю</w:t>
            </w:r>
            <w:proofErr w:type="spellEnd"/>
            <w:r w:rsidRPr="00446183">
              <w:rPr>
                <w:sz w:val="10"/>
                <w:szCs w:val="14"/>
              </w:rPr>
              <w:t xml:space="preserve"> Услуги (Услуг) с нарушением Стандарта (порядка) оказания услуги</w:t>
            </w:r>
            <w:r w:rsidRPr="00446183">
              <w:rPr>
                <w:sz w:val="10"/>
                <w:szCs w:val="14"/>
                <w:vertAlign w:val="superscript"/>
              </w:rPr>
              <w:t>5</w:t>
            </w:r>
          </w:p>
        </w:tc>
        <w:tc>
          <w:tcPr>
            <w:tcW w:w="270" w:type="pct"/>
            <w:vMerge/>
          </w:tcPr>
          <w:p w:rsidR="00446183" w:rsidRPr="00446183" w:rsidRDefault="00446183" w:rsidP="00A76719">
            <w:pPr>
              <w:widowControl w:val="0"/>
              <w:autoSpaceDE w:val="0"/>
              <w:autoSpaceDN w:val="0"/>
              <w:adjustRightInd w:val="0"/>
              <w:jc w:val="center"/>
              <w:rPr>
                <w:sz w:val="10"/>
                <w:szCs w:val="14"/>
              </w:rPr>
            </w:pPr>
          </w:p>
        </w:tc>
        <w:tc>
          <w:tcPr>
            <w:tcW w:w="136" w:type="pct"/>
            <w:vMerge/>
          </w:tcPr>
          <w:p w:rsidR="00446183" w:rsidRPr="00446183" w:rsidRDefault="00446183" w:rsidP="00A76719">
            <w:pPr>
              <w:widowControl w:val="0"/>
              <w:autoSpaceDE w:val="0"/>
              <w:autoSpaceDN w:val="0"/>
              <w:adjustRightInd w:val="0"/>
              <w:jc w:val="center"/>
              <w:rPr>
                <w:sz w:val="10"/>
                <w:szCs w:val="14"/>
              </w:rPr>
            </w:pPr>
          </w:p>
        </w:tc>
        <w:tc>
          <w:tcPr>
            <w:tcW w:w="315" w:type="pct"/>
          </w:tcPr>
          <w:p w:rsidR="00446183" w:rsidRPr="00446183" w:rsidRDefault="00446183" w:rsidP="00A76719">
            <w:pPr>
              <w:widowControl w:val="0"/>
              <w:autoSpaceDE w:val="0"/>
              <w:autoSpaceDN w:val="0"/>
              <w:adjustRightInd w:val="0"/>
              <w:jc w:val="center"/>
              <w:rPr>
                <w:sz w:val="10"/>
                <w:szCs w:val="14"/>
                <w:vertAlign w:val="superscript"/>
              </w:rPr>
            </w:pPr>
            <w:r w:rsidRPr="00446183">
              <w:rPr>
                <w:sz w:val="10"/>
                <w:szCs w:val="14"/>
              </w:rPr>
              <w:t xml:space="preserve">в связи с </w:t>
            </w:r>
            <w:proofErr w:type="spellStart"/>
            <w:proofErr w:type="gramStart"/>
            <w:r w:rsidRPr="00446183">
              <w:rPr>
                <w:sz w:val="10"/>
                <w:szCs w:val="14"/>
              </w:rPr>
              <w:t>неоказа-нием</w:t>
            </w:r>
            <w:proofErr w:type="spellEnd"/>
            <w:proofErr w:type="gramEnd"/>
            <w:r w:rsidRPr="00446183">
              <w:rPr>
                <w:sz w:val="10"/>
                <w:szCs w:val="14"/>
              </w:rPr>
              <w:t xml:space="preserve"> Исполнителем Услуги (Услуг) потреби-</w:t>
            </w:r>
            <w:proofErr w:type="spellStart"/>
            <w:r w:rsidRPr="00446183">
              <w:rPr>
                <w:sz w:val="10"/>
                <w:szCs w:val="14"/>
              </w:rPr>
              <w:t>телю</w:t>
            </w:r>
            <w:proofErr w:type="spellEnd"/>
            <w:r w:rsidRPr="00446183">
              <w:rPr>
                <w:sz w:val="10"/>
                <w:szCs w:val="14"/>
              </w:rPr>
              <w:t xml:space="preserve"> Услуги (Услуг)</w:t>
            </w:r>
            <w:r w:rsidRPr="00446183">
              <w:rPr>
                <w:sz w:val="10"/>
                <w:szCs w:val="14"/>
                <w:vertAlign w:val="superscript"/>
              </w:rPr>
              <w:t>7</w:t>
            </w:r>
          </w:p>
        </w:tc>
        <w:tc>
          <w:tcPr>
            <w:tcW w:w="406" w:type="pct"/>
          </w:tcPr>
          <w:p w:rsidR="00446183" w:rsidRPr="00446183" w:rsidRDefault="00446183" w:rsidP="00A76719">
            <w:pPr>
              <w:widowControl w:val="0"/>
              <w:autoSpaceDE w:val="0"/>
              <w:autoSpaceDN w:val="0"/>
              <w:adjustRightInd w:val="0"/>
              <w:jc w:val="center"/>
              <w:rPr>
                <w:sz w:val="10"/>
                <w:szCs w:val="14"/>
                <w:vertAlign w:val="superscript"/>
              </w:rPr>
            </w:pPr>
            <w:r w:rsidRPr="00446183">
              <w:rPr>
                <w:sz w:val="10"/>
                <w:szCs w:val="14"/>
              </w:rPr>
              <w:t xml:space="preserve">в связи с </w:t>
            </w:r>
            <w:r w:rsidRPr="00446183">
              <w:rPr>
                <w:sz w:val="10"/>
                <w:szCs w:val="14"/>
              </w:rPr>
              <w:br/>
            </w:r>
            <w:proofErr w:type="gramStart"/>
            <w:r w:rsidRPr="00446183">
              <w:rPr>
                <w:sz w:val="10"/>
                <w:szCs w:val="14"/>
              </w:rPr>
              <w:t>оказан</w:t>
            </w:r>
            <w:proofErr w:type="gramEnd"/>
            <w:r w:rsidRPr="00446183">
              <w:rPr>
                <w:sz w:val="10"/>
                <w:szCs w:val="14"/>
              </w:rPr>
              <w:t xml:space="preserve"> потребите-</w:t>
            </w:r>
            <w:proofErr w:type="spellStart"/>
            <w:r w:rsidRPr="00446183">
              <w:rPr>
                <w:sz w:val="10"/>
                <w:szCs w:val="14"/>
              </w:rPr>
              <w:t>лю</w:t>
            </w:r>
            <w:proofErr w:type="spellEnd"/>
            <w:r w:rsidRPr="00446183">
              <w:rPr>
                <w:sz w:val="10"/>
                <w:szCs w:val="14"/>
              </w:rPr>
              <w:t xml:space="preserve"> Услуги (Услуг) с </w:t>
            </w:r>
            <w:proofErr w:type="spellStart"/>
            <w:r w:rsidRPr="00446183">
              <w:rPr>
                <w:sz w:val="10"/>
                <w:szCs w:val="14"/>
              </w:rPr>
              <w:t>наруше-нием</w:t>
            </w:r>
            <w:proofErr w:type="spellEnd"/>
            <w:r w:rsidRPr="00446183">
              <w:rPr>
                <w:sz w:val="10"/>
                <w:szCs w:val="14"/>
              </w:rPr>
              <w:t xml:space="preserve"> Стандарта (порядка) оказания услуги</w:t>
            </w:r>
            <w:r w:rsidRPr="00446183">
              <w:rPr>
                <w:sz w:val="10"/>
                <w:szCs w:val="14"/>
                <w:vertAlign w:val="superscript"/>
              </w:rPr>
              <w:t>8</w:t>
            </w:r>
          </w:p>
        </w:tc>
        <w:tc>
          <w:tcPr>
            <w:tcW w:w="437" w:type="pct"/>
            <w:vMerge/>
          </w:tcPr>
          <w:p w:rsidR="00446183" w:rsidRPr="00446183" w:rsidRDefault="00446183" w:rsidP="00A76719">
            <w:pPr>
              <w:widowControl w:val="0"/>
              <w:autoSpaceDE w:val="0"/>
              <w:autoSpaceDN w:val="0"/>
              <w:adjustRightInd w:val="0"/>
              <w:jc w:val="center"/>
              <w:rPr>
                <w:sz w:val="10"/>
                <w:szCs w:val="14"/>
              </w:rPr>
            </w:pPr>
          </w:p>
        </w:tc>
        <w:tc>
          <w:tcPr>
            <w:tcW w:w="319" w:type="pct"/>
            <w:vMerge/>
          </w:tcPr>
          <w:p w:rsidR="00446183" w:rsidRPr="00446183" w:rsidRDefault="00446183" w:rsidP="00A76719">
            <w:pPr>
              <w:widowControl w:val="0"/>
              <w:autoSpaceDE w:val="0"/>
              <w:autoSpaceDN w:val="0"/>
              <w:adjustRightInd w:val="0"/>
              <w:jc w:val="center"/>
              <w:rPr>
                <w:sz w:val="10"/>
                <w:szCs w:val="14"/>
              </w:rPr>
            </w:pPr>
          </w:p>
        </w:tc>
      </w:tr>
      <w:tr w:rsidR="00446183" w:rsidRPr="00446183" w:rsidTr="00446183">
        <w:trPr>
          <w:trHeight w:val="20"/>
        </w:trPr>
        <w:tc>
          <w:tcPr>
            <w:tcW w:w="225" w:type="pct"/>
          </w:tcPr>
          <w:p w:rsidR="00446183" w:rsidRPr="00446183" w:rsidRDefault="00446183" w:rsidP="00A76719">
            <w:pPr>
              <w:widowControl w:val="0"/>
              <w:autoSpaceDE w:val="0"/>
              <w:autoSpaceDN w:val="0"/>
              <w:adjustRightInd w:val="0"/>
              <w:jc w:val="center"/>
              <w:rPr>
                <w:sz w:val="10"/>
                <w:szCs w:val="14"/>
              </w:rPr>
            </w:pPr>
            <w:r w:rsidRPr="00446183">
              <w:rPr>
                <w:sz w:val="10"/>
                <w:szCs w:val="14"/>
              </w:rPr>
              <w:t>1</w:t>
            </w:r>
          </w:p>
        </w:tc>
        <w:tc>
          <w:tcPr>
            <w:tcW w:w="192" w:type="pct"/>
          </w:tcPr>
          <w:p w:rsidR="00446183" w:rsidRPr="00446183" w:rsidRDefault="00446183" w:rsidP="00A76719">
            <w:pPr>
              <w:widowControl w:val="0"/>
              <w:autoSpaceDE w:val="0"/>
              <w:autoSpaceDN w:val="0"/>
              <w:adjustRightInd w:val="0"/>
              <w:jc w:val="center"/>
              <w:rPr>
                <w:sz w:val="10"/>
                <w:szCs w:val="14"/>
              </w:rPr>
            </w:pPr>
            <w:r w:rsidRPr="00446183">
              <w:rPr>
                <w:sz w:val="10"/>
                <w:szCs w:val="14"/>
              </w:rPr>
              <w:t>2</w:t>
            </w:r>
          </w:p>
        </w:tc>
        <w:tc>
          <w:tcPr>
            <w:tcW w:w="172" w:type="pct"/>
          </w:tcPr>
          <w:p w:rsidR="00446183" w:rsidRPr="00446183" w:rsidRDefault="00446183" w:rsidP="00A76719">
            <w:pPr>
              <w:widowControl w:val="0"/>
              <w:autoSpaceDE w:val="0"/>
              <w:autoSpaceDN w:val="0"/>
              <w:adjustRightInd w:val="0"/>
              <w:jc w:val="center"/>
              <w:rPr>
                <w:sz w:val="10"/>
                <w:szCs w:val="14"/>
              </w:rPr>
            </w:pPr>
            <w:r w:rsidRPr="00446183">
              <w:rPr>
                <w:sz w:val="10"/>
                <w:szCs w:val="14"/>
              </w:rPr>
              <w:t>3</w:t>
            </w:r>
          </w:p>
        </w:tc>
        <w:tc>
          <w:tcPr>
            <w:tcW w:w="180" w:type="pct"/>
          </w:tcPr>
          <w:p w:rsidR="00446183" w:rsidRPr="00446183" w:rsidRDefault="00446183" w:rsidP="00A76719">
            <w:pPr>
              <w:widowControl w:val="0"/>
              <w:autoSpaceDE w:val="0"/>
              <w:autoSpaceDN w:val="0"/>
              <w:adjustRightInd w:val="0"/>
              <w:jc w:val="center"/>
              <w:rPr>
                <w:sz w:val="10"/>
                <w:szCs w:val="14"/>
              </w:rPr>
            </w:pPr>
            <w:r w:rsidRPr="00446183">
              <w:rPr>
                <w:sz w:val="10"/>
                <w:szCs w:val="14"/>
              </w:rPr>
              <w:t>4</w:t>
            </w:r>
          </w:p>
        </w:tc>
        <w:tc>
          <w:tcPr>
            <w:tcW w:w="181" w:type="pct"/>
          </w:tcPr>
          <w:p w:rsidR="00446183" w:rsidRPr="00446183" w:rsidRDefault="00446183" w:rsidP="00A76719">
            <w:pPr>
              <w:widowControl w:val="0"/>
              <w:autoSpaceDE w:val="0"/>
              <w:autoSpaceDN w:val="0"/>
              <w:adjustRightInd w:val="0"/>
              <w:jc w:val="center"/>
              <w:rPr>
                <w:sz w:val="10"/>
                <w:szCs w:val="14"/>
              </w:rPr>
            </w:pPr>
            <w:r w:rsidRPr="00446183">
              <w:rPr>
                <w:sz w:val="10"/>
                <w:szCs w:val="14"/>
              </w:rPr>
              <w:t>5</w:t>
            </w:r>
          </w:p>
        </w:tc>
        <w:tc>
          <w:tcPr>
            <w:tcW w:w="180" w:type="pct"/>
          </w:tcPr>
          <w:p w:rsidR="00446183" w:rsidRPr="00446183" w:rsidRDefault="00446183" w:rsidP="00A76719">
            <w:pPr>
              <w:widowControl w:val="0"/>
              <w:autoSpaceDE w:val="0"/>
              <w:autoSpaceDN w:val="0"/>
              <w:adjustRightInd w:val="0"/>
              <w:jc w:val="center"/>
              <w:rPr>
                <w:sz w:val="10"/>
                <w:szCs w:val="14"/>
              </w:rPr>
            </w:pPr>
            <w:r w:rsidRPr="00446183">
              <w:rPr>
                <w:sz w:val="10"/>
                <w:szCs w:val="14"/>
              </w:rPr>
              <w:t>6</w:t>
            </w:r>
          </w:p>
        </w:tc>
        <w:tc>
          <w:tcPr>
            <w:tcW w:w="180" w:type="pct"/>
          </w:tcPr>
          <w:p w:rsidR="00446183" w:rsidRPr="00446183" w:rsidRDefault="00446183" w:rsidP="00A76719">
            <w:pPr>
              <w:widowControl w:val="0"/>
              <w:autoSpaceDE w:val="0"/>
              <w:autoSpaceDN w:val="0"/>
              <w:adjustRightInd w:val="0"/>
              <w:jc w:val="center"/>
              <w:rPr>
                <w:sz w:val="10"/>
                <w:szCs w:val="14"/>
              </w:rPr>
            </w:pPr>
            <w:r w:rsidRPr="00446183">
              <w:rPr>
                <w:sz w:val="10"/>
                <w:szCs w:val="14"/>
              </w:rPr>
              <w:t>7</w:t>
            </w:r>
          </w:p>
        </w:tc>
        <w:tc>
          <w:tcPr>
            <w:tcW w:w="452" w:type="pct"/>
          </w:tcPr>
          <w:p w:rsidR="00446183" w:rsidRPr="00446183" w:rsidRDefault="00446183" w:rsidP="00A76719">
            <w:pPr>
              <w:widowControl w:val="0"/>
              <w:autoSpaceDE w:val="0"/>
              <w:autoSpaceDN w:val="0"/>
              <w:adjustRightInd w:val="0"/>
              <w:jc w:val="center"/>
              <w:rPr>
                <w:sz w:val="10"/>
                <w:szCs w:val="14"/>
              </w:rPr>
            </w:pPr>
            <w:r w:rsidRPr="00446183">
              <w:rPr>
                <w:sz w:val="10"/>
                <w:szCs w:val="14"/>
              </w:rPr>
              <w:t>8</w:t>
            </w:r>
          </w:p>
        </w:tc>
        <w:tc>
          <w:tcPr>
            <w:tcW w:w="89" w:type="pct"/>
          </w:tcPr>
          <w:p w:rsidR="00446183" w:rsidRPr="00446183" w:rsidRDefault="00446183" w:rsidP="00A76719">
            <w:pPr>
              <w:widowControl w:val="0"/>
              <w:autoSpaceDE w:val="0"/>
              <w:autoSpaceDN w:val="0"/>
              <w:adjustRightInd w:val="0"/>
              <w:jc w:val="center"/>
              <w:rPr>
                <w:sz w:val="10"/>
                <w:szCs w:val="14"/>
              </w:rPr>
            </w:pPr>
            <w:r w:rsidRPr="00446183">
              <w:rPr>
                <w:sz w:val="10"/>
                <w:szCs w:val="14"/>
              </w:rPr>
              <w:t>9</w:t>
            </w:r>
          </w:p>
        </w:tc>
        <w:tc>
          <w:tcPr>
            <w:tcW w:w="227" w:type="pct"/>
          </w:tcPr>
          <w:p w:rsidR="00446183" w:rsidRPr="00446183" w:rsidRDefault="00446183" w:rsidP="00A76719">
            <w:pPr>
              <w:widowControl w:val="0"/>
              <w:autoSpaceDE w:val="0"/>
              <w:autoSpaceDN w:val="0"/>
              <w:adjustRightInd w:val="0"/>
              <w:jc w:val="center"/>
              <w:rPr>
                <w:sz w:val="10"/>
                <w:szCs w:val="14"/>
              </w:rPr>
            </w:pPr>
            <w:r w:rsidRPr="00446183">
              <w:rPr>
                <w:sz w:val="10"/>
                <w:szCs w:val="14"/>
              </w:rPr>
              <w:t>10</w:t>
            </w:r>
          </w:p>
        </w:tc>
        <w:tc>
          <w:tcPr>
            <w:tcW w:w="226" w:type="pct"/>
          </w:tcPr>
          <w:p w:rsidR="00446183" w:rsidRPr="00446183" w:rsidRDefault="00446183" w:rsidP="00A76719">
            <w:pPr>
              <w:widowControl w:val="0"/>
              <w:autoSpaceDE w:val="0"/>
              <w:autoSpaceDN w:val="0"/>
              <w:adjustRightInd w:val="0"/>
              <w:jc w:val="center"/>
              <w:rPr>
                <w:sz w:val="10"/>
                <w:szCs w:val="14"/>
              </w:rPr>
            </w:pPr>
            <w:r w:rsidRPr="00446183">
              <w:rPr>
                <w:sz w:val="10"/>
                <w:szCs w:val="14"/>
              </w:rPr>
              <w:t>11</w:t>
            </w:r>
          </w:p>
        </w:tc>
        <w:tc>
          <w:tcPr>
            <w:tcW w:w="136" w:type="pct"/>
          </w:tcPr>
          <w:p w:rsidR="00446183" w:rsidRPr="00446183" w:rsidRDefault="00446183" w:rsidP="00A76719">
            <w:pPr>
              <w:widowControl w:val="0"/>
              <w:autoSpaceDE w:val="0"/>
              <w:autoSpaceDN w:val="0"/>
              <w:adjustRightInd w:val="0"/>
              <w:jc w:val="center"/>
              <w:rPr>
                <w:sz w:val="10"/>
                <w:szCs w:val="14"/>
              </w:rPr>
            </w:pPr>
            <w:r w:rsidRPr="00446183">
              <w:rPr>
                <w:sz w:val="10"/>
                <w:szCs w:val="14"/>
              </w:rPr>
              <w:t>12</w:t>
            </w:r>
          </w:p>
        </w:tc>
        <w:tc>
          <w:tcPr>
            <w:tcW w:w="269" w:type="pct"/>
          </w:tcPr>
          <w:p w:rsidR="00446183" w:rsidRPr="00446183" w:rsidRDefault="00446183" w:rsidP="00A76719">
            <w:pPr>
              <w:widowControl w:val="0"/>
              <w:autoSpaceDE w:val="0"/>
              <w:autoSpaceDN w:val="0"/>
              <w:adjustRightInd w:val="0"/>
              <w:jc w:val="center"/>
              <w:rPr>
                <w:sz w:val="10"/>
                <w:szCs w:val="14"/>
              </w:rPr>
            </w:pPr>
            <w:r w:rsidRPr="00446183">
              <w:rPr>
                <w:sz w:val="10"/>
                <w:szCs w:val="14"/>
              </w:rPr>
              <w:t>13</w:t>
            </w:r>
          </w:p>
        </w:tc>
        <w:tc>
          <w:tcPr>
            <w:tcW w:w="408" w:type="pct"/>
          </w:tcPr>
          <w:p w:rsidR="00446183" w:rsidRPr="00446183" w:rsidRDefault="00446183" w:rsidP="00A76719">
            <w:pPr>
              <w:widowControl w:val="0"/>
              <w:autoSpaceDE w:val="0"/>
              <w:autoSpaceDN w:val="0"/>
              <w:adjustRightInd w:val="0"/>
              <w:jc w:val="center"/>
              <w:rPr>
                <w:sz w:val="10"/>
                <w:szCs w:val="14"/>
              </w:rPr>
            </w:pPr>
            <w:r w:rsidRPr="00446183">
              <w:rPr>
                <w:sz w:val="10"/>
                <w:szCs w:val="14"/>
              </w:rPr>
              <w:t>14</w:t>
            </w:r>
          </w:p>
        </w:tc>
        <w:tc>
          <w:tcPr>
            <w:tcW w:w="270" w:type="pct"/>
          </w:tcPr>
          <w:p w:rsidR="00446183" w:rsidRPr="00446183" w:rsidRDefault="00446183" w:rsidP="00A76719">
            <w:pPr>
              <w:widowControl w:val="0"/>
              <w:autoSpaceDE w:val="0"/>
              <w:autoSpaceDN w:val="0"/>
              <w:adjustRightInd w:val="0"/>
              <w:jc w:val="center"/>
              <w:rPr>
                <w:sz w:val="10"/>
                <w:szCs w:val="14"/>
              </w:rPr>
            </w:pPr>
            <w:r w:rsidRPr="00446183">
              <w:rPr>
                <w:sz w:val="10"/>
                <w:szCs w:val="14"/>
              </w:rPr>
              <w:t>15</w:t>
            </w:r>
          </w:p>
        </w:tc>
        <w:tc>
          <w:tcPr>
            <w:tcW w:w="136" w:type="pct"/>
          </w:tcPr>
          <w:p w:rsidR="00446183" w:rsidRPr="00446183" w:rsidRDefault="00446183" w:rsidP="00A76719">
            <w:pPr>
              <w:widowControl w:val="0"/>
              <w:autoSpaceDE w:val="0"/>
              <w:autoSpaceDN w:val="0"/>
              <w:adjustRightInd w:val="0"/>
              <w:jc w:val="center"/>
              <w:rPr>
                <w:sz w:val="10"/>
                <w:szCs w:val="14"/>
              </w:rPr>
            </w:pPr>
            <w:r w:rsidRPr="00446183">
              <w:rPr>
                <w:sz w:val="10"/>
                <w:szCs w:val="14"/>
              </w:rPr>
              <w:t>16</w:t>
            </w:r>
          </w:p>
        </w:tc>
        <w:tc>
          <w:tcPr>
            <w:tcW w:w="315" w:type="pct"/>
          </w:tcPr>
          <w:p w:rsidR="00446183" w:rsidRPr="00446183" w:rsidRDefault="00446183" w:rsidP="00A76719">
            <w:pPr>
              <w:widowControl w:val="0"/>
              <w:autoSpaceDE w:val="0"/>
              <w:autoSpaceDN w:val="0"/>
              <w:adjustRightInd w:val="0"/>
              <w:jc w:val="center"/>
              <w:rPr>
                <w:sz w:val="10"/>
                <w:szCs w:val="14"/>
              </w:rPr>
            </w:pPr>
            <w:r w:rsidRPr="00446183">
              <w:rPr>
                <w:sz w:val="10"/>
                <w:szCs w:val="14"/>
              </w:rPr>
              <w:t>17</w:t>
            </w:r>
          </w:p>
        </w:tc>
        <w:tc>
          <w:tcPr>
            <w:tcW w:w="406" w:type="pct"/>
          </w:tcPr>
          <w:p w:rsidR="00446183" w:rsidRPr="00446183" w:rsidRDefault="00446183" w:rsidP="00A76719">
            <w:pPr>
              <w:widowControl w:val="0"/>
              <w:autoSpaceDE w:val="0"/>
              <w:autoSpaceDN w:val="0"/>
              <w:adjustRightInd w:val="0"/>
              <w:jc w:val="center"/>
              <w:rPr>
                <w:sz w:val="10"/>
                <w:szCs w:val="14"/>
              </w:rPr>
            </w:pPr>
            <w:r w:rsidRPr="00446183">
              <w:rPr>
                <w:sz w:val="10"/>
                <w:szCs w:val="14"/>
              </w:rPr>
              <w:t>18</w:t>
            </w:r>
          </w:p>
        </w:tc>
        <w:tc>
          <w:tcPr>
            <w:tcW w:w="437" w:type="pct"/>
          </w:tcPr>
          <w:p w:rsidR="00446183" w:rsidRPr="00446183" w:rsidRDefault="00446183" w:rsidP="00A76719">
            <w:pPr>
              <w:widowControl w:val="0"/>
              <w:autoSpaceDE w:val="0"/>
              <w:autoSpaceDN w:val="0"/>
              <w:adjustRightInd w:val="0"/>
              <w:jc w:val="center"/>
              <w:rPr>
                <w:sz w:val="10"/>
                <w:szCs w:val="14"/>
              </w:rPr>
            </w:pPr>
            <w:r w:rsidRPr="00446183">
              <w:rPr>
                <w:sz w:val="10"/>
                <w:szCs w:val="14"/>
              </w:rPr>
              <w:t>19</w:t>
            </w:r>
          </w:p>
        </w:tc>
        <w:tc>
          <w:tcPr>
            <w:tcW w:w="319" w:type="pct"/>
          </w:tcPr>
          <w:p w:rsidR="00446183" w:rsidRPr="00446183" w:rsidRDefault="00446183" w:rsidP="00A76719">
            <w:pPr>
              <w:widowControl w:val="0"/>
              <w:autoSpaceDE w:val="0"/>
              <w:autoSpaceDN w:val="0"/>
              <w:adjustRightInd w:val="0"/>
              <w:jc w:val="center"/>
              <w:rPr>
                <w:sz w:val="10"/>
                <w:szCs w:val="14"/>
              </w:rPr>
            </w:pPr>
            <w:r w:rsidRPr="00446183">
              <w:rPr>
                <w:sz w:val="10"/>
                <w:szCs w:val="14"/>
              </w:rPr>
              <w:t>20</w:t>
            </w:r>
          </w:p>
        </w:tc>
      </w:tr>
      <w:tr w:rsidR="00446183" w:rsidRPr="00446183" w:rsidTr="00446183">
        <w:trPr>
          <w:trHeight w:val="20"/>
        </w:trPr>
        <w:tc>
          <w:tcPr>
            <w:tcW w:w="225" w:type="pct"/>
          </w:tcPr>
          <w:p w:rsidR="00446183" w:rsidRPr="00446183" w:rsidRDefault="00446183" w:rsidP="00A76719">
            <w:pPr>
              <w:widowControl w:val="0"/>
              <w:autoSpaceDE w:val="0"/>
              <w:autoSpaceDN w:val="0"/>
              <w:adjustRightInd w:val="0"/>
              <w:jc w:val="center"/>
              <w:rPr>
                <w:sz w:val="10"/>
                <w:szCs w:val="14"/>
              </w:rPr>
            </w:pPr>
          </w:p>
        </w:tc>
        <w:tc>
          <w:tcPr>
            <w:tcW w:w="192" w:type="pct"/>
          </w:tcPr>
          <w:p w:rsidR="00446183" w:rsidRPr="00446183" w:rsidRDefault="00446183" w:rsidP="00A76719">
            <w:pPr>
              <w:widowControl w:val="0"/>
              <w:autoSpaceDE w:val="0"/>
              <w:autoSpaceDN w:val="0"/>
              <w:adjustRightInd w:val="0"/>
              <w:jc w:val="center"/>
              <w:rPr>
                <w:sz w:val="10"/>
                <w:szCs w:val="14"/>
              </w:rPr>
            </w:pPr>
          </w:p>
        </w:tc>
        <w:tc>
          <w:tcPr>
            <w:tcW w:w="172" w:type="pct"/>
          </w:tcPr>
          <w:p w:rsidR="00446183" w:rsidRPr="00446183" w:rsidRDefault="00446183" w:rsidP="00A76719">
            <w:pPr>
              <w:widowControl w:val="0"/>
              <w:autoSpaceDE w:val="0"/>
              <w:autoSpaceDN w:val="0"/>
              <w:adjustRightInd w:val="0"/>
              <w:jc w:val="center"/>
              <w:rPr>
                <w:sz w:val="10"/>
                <w:szCs w:val="14"/>
              </w:rPr>
            </w:pPr>
          </w:p>
        </w:tc>
        <w:tc>
          <w:tcPr>
            <w:tcW w:w="180" w:type="pct"/>
          </w:tcPr>
          <w:p w:rsidR="00446183" w:rsidRPr="00446183" w:rsidRDefault="00446183" w:rsidP="00A76719">
            <w:pPr>
              <w:widowControl w:val="0"/>
              <w:autoSpaceDE w:val="0"/>
              <w:autoSpaceDN w:val="0"/>
              <w:adjustRightInd w:val="0"/>
              <w:jc w:val="center"/>
              <w:rPr>
                <w:sz w:val="10"/>
                <w:szCs w:val="14"/>
              </w:rPr>
            </w:pPr>
          </w:p>
        </w:tc>
        <w:tc>
          <w:tcPr>
            <w:tcW w:w="181" w:type="pct"/>
          </w:tcPr>
          <w:p w:rsidR="00446183" w:rsidRPr="00446183" w:rsidRDefault="00446183" w:rsidP="00A76719">
            <w:pPr>
              <w:widowControl w:val="0"/>
              <w:autoSpaceDE w:val="0"/>
              <w:autoSpaceDN w:val="0"/>
              <w:adjustRightInd w:val="0"/>
              <w:jc w:val="center"/>
              <w:rPr>
                <w:sz w:val="10"/>
                <w:szCs w:val="14"/>
              </w:rPr>
            </w:pPr>
          </w:p>
        </w:tc>
        <w:tc>
          <w:tcPr>
            <w:tcW w:w="180" w:type="pct"/>
          </w:tcPr>
          <w:p w:rsidR="00446183" w:rsidRPr="00446183" w:rsidRDefault="00446183" w:rsidP="00A76719">
            <w:pPr>
              <w:widowControl w:val="0"/>
              <w:autoSpaceDE w:val="0"/>
              <w:autoSpaceDN w:val="0"/>
              <w:adjustRightInd w:val="0"/>
              <w:jc w:val="center"/>
              <w:rPr>
                <w:sz w:val="10"/>
                <w:szCs w:val="14"/>
              </w:rPr>
            </w:pPr>
          </w:p>
        </w:tc>
        <w:tc>
          <w:tcPr>
            <w:tcW w:w="180" w:type="pct"/>
          </w:tcPr>
          <w:p w:rsidR="00446183" w:rsidRPr="00446183" w:rsidRDefault="00446183" w:rsidP="00A76719">
            <w:pPr>
              <w:widowControl w:val="0"/>
              <w:autoSpaceDE w:val="0"/>
              <w:autoSpaceDN w:val="0"/>
              <w:adjustRightInd w:val="0"/>
              <w:jc w:val="center"/>
              <w:rPr>
                <w:sz w:val="10"/>
                <w:szCs w:val="14"/>
              </w:rPr>
            </w:pPr>
          </w:p>
        </w:tc>
        <w:tc>
          <w:tcPr>
            <w:tcW w:w="452" w:type="pct"/>
          </w:tcPr>
          <w:p w:rsidR="00446183" w:rsidRPr="00446183" w:rsidRDefault="00446183" w:rsidP="00A76719">
            <w:pPr>
              <w:widowControl w:val="0"/>
              <w:autoSpaceDE w:val="0"/>
              <w:autoSpaceDN w:val="0"/>
              <w:adjustRightInd w:val="0"/>
              <w:jc w:val="center"/>
              <w:rPr>
                <w:sz w:val="10"/>
                <w:szCs w:val="14"/>
              </w:rPr>
            </w:pPr>
          </w:p>
        </w:tc>
        <w:tc>
          <w:tcPr>
            <w:tcW w:w="89" w:type="pct"/>
          </w:tcPr>
          <w:p w:rsidR="00446183" w:rsidRPr="00446183" w:rsidRDefault="00446183" w:rsidP="00A76719">
            <w:pPr>
              <w:widowControl w:val="0"/>
              <w:autoSpaceDE w:val="0"/>
              <w:autoSpaceDN w:val="0"/>
              <w:adjustRightInd w:val="0"/>
              <w:jc w:val="center"/>
              <w:rPr>
                <w:sz w:val="10"/>
                <w:szCs w:val="14"/>
              </w:rPr>
            </w:pPr>
          </w:p>
        </w:tc>
        <w:tc>
          <w:tcPr>
            <w:tcW w:w="227" w:type="pct"/>
          </w:tcPr>
          <w:p w:rsidR="00446183" w:rsidRPr="00446183" w:rsidRDefault="00446183" w:rsidP="00A76719">
            <w:pPr>
              <w:widowControl w:val="0"/>
              <w:autoSpaceDE w:val="0"/>
              <w:autoSpaceDN w:val="0"/>
              <w:adjustRightInd w:val="0"/>
              <w:jc w:val="center"/>
              <w:rPr>
                <w:sz w:val="10"/>
                <w:szCs w:val="14"/>
              </w:rPr>
            </w:pPr>
          </w:p>
        </w:tc>
        <w:tc>
          <w:tcPr>
            <w:tcW w:w="226" w:type="pct"/>
          </w:tcPr>
          <w:p w:rsidR="00446183" w:rsidRPr="00446183" w:rsidRDefault="00446183" w:rsidP="00A76719">
            <w:pPr>
              <w:widowControl w:val="0"/>
              <w:autoSpaceDE w:val="0"/>
              <w:autoSpaceDN w:val="0"/>
              <w:adjustRightInd w:val="0"/>
              <w:jc w:val="center"/>
              <w:rPr>
                <w:sz w:val="10"/>
                <w:szCs w:val="14"/>
              </w:rPr>
            </w:pPr>
          </w:p>
        </w:tc>
        <w:tc>
          <w:tcPr>
            <w:tcW w:w="136" w:type="pct"/>
          </w:tcPr>
          <w:p w:rsidR="00446183" w:rsidRPr="00446183" w:rsidRDefault="00446183" w:rsidP="00A76719">
            <w:pPr>
              <w:widowControl w:val="0"/>
              <w:autoSpaceDE w:val="0"/>
              <w:autoSpaceDN w:val="0"/>
              <w:adjustRightInd w:val="0"/>
              <w:jc w:val="center"/>
              <w:rPr>
                <w:sz w:val="10"/>
                <w:szCs w:val="14"/>
              </w:rPr>
            </w:pPr>
          </w:p>
        </w:tc>
        <w:tc>
          <w:tcPr>
            <w:tcW w:w="269" w:type="pct"/>
          </w:tcPr>
          <w:p w:rsidR="00446183" w:rsidRPr="00446183" w:rsidRDefault="00446183" w:rsidP="00A76719">
            <w:pPr>
              <w:widowControl w:val="0"/>
              <w:autoSpaceDE w:val="0"/>
              <w:autoSpaceDN w:val="0"/>
              <w:adjustRightInd w:val="0"/>
              <w:jc w:val="center"/>
              <w:rPr>
                <w:sz w:val="10"/>
                <w:szCs w:val="14"/>
              </w:rPr>
            </w:pPr>
          </w:p>
        </w:tc>
        <w:tc>
          <w:tcPr>
            <w:tcW w:w="408" w:type="pct"/>
          </w:tcPr>
          <w:p w:rsidR="00446183" w:rsidRPr="00446183" w:rsidRDefault="00446183" w:rsidP="00A76719">
            <w:pPr>
              <w:widowControl w:val="0"/>
              <w:autoSpaceDE w:val="0"/>
              <w:autoSpaceDN w:val="0"/>
              <w:adjustRightInd w:val="0"/>
              <w:jc w:val="center"/>
              <w:rPr>
                <w:sz w:val="10"/>
                <w:szCs w:val="14"/>
              </w:rPr>
            </w:pPr>
          </w:p>
        </w:tc>
        <w:tc>
          <w:tcPr>
            <w:tcW w:w="270" w:type="pct"/>
          </w:tcPr>
          <w:p w:rsidR="00446183" w:rsidRPr="00446183" w:rsidRDefault="00446183" w:rsidP="00A76719">
            <w:pPr>
              <w:widowControl w:val="0"/>
              <w:autoSpaceDE w:val="0"/>
              <w:autoSpaceDN w:val="0"/>
              <w:adjustRightInd w:val="0"/>
              <w:jc w:val="center"/>
              <w:rPr>
                <w:sz w:val="10"/>
                <w:szCs w:val="14"/>
              </w:rPr>
            </w:pPr>
          </w:p>
        </w:tc>
        <w:tc>
          <w:tcPr>
            <w:tcW w:w="136" w:type="pct"/>
          </w:tcPr>
          <w:p w:rsidR="00446183" w:rsidRPr="00446183" w:rsidRDefault="00446183" w:rsidP="00A76719">
            <w:pPr>
              <w:widowControl w:val="0"/>
              <w:autoSpaceDE w:val="0"/>
              <w:autoSpaceDN w:val="0"/>
              <w:adjustRightInd w:val="0"/>
              <w:jc w:val="center"/>
              <w:rPr>
                <w:sz w:val="10"/>
                <w:szCs w:val="14"/>
              </w:rPr>
            </w:pPr>
          </w:p>
        </w:tc>
        <w:tc>
          <w:tcPr>
            <w:tcW w:w="315" w:type="pct"/>
          </w:tcPr>
          <w:p w:rsidR="00446183" w:rsidRPr="00446183" w:rsidRDefault="00446183" w:rsidP="00A76719">
            <w:pPr>
              <w:widowControl w:val="0"/>
              <w:autoSpaceDE w:val="0"/>
              <w:autoSpaceDN w:val="0"/>
              <w:adjustRightInd w:val="0"/>
              <w:jc w:val="center"/>
              <w:rPr>
                <w:sz w:val="10"/>
                <w:szCs w:val="14"/>
              </w:rPr>
            </w:pPr>
          </w:p>
        </w:tc>
        <w:tc>
          <w:tcPr>
            <w:tcW w:w="406" w:type="pct"/>
          </w:tcPr>
          <w:p w:rsidR="00446183" w:rsidRPr="00446183" w:rsidRDefault="00446183" w:rsidP="00A76719">
            <w:pPr>
              <w:widowControl w:val="0"/>
              <w:autoSpaceDE w:val="0"/>
              <w:autoSpaceDN w:val="0"/>
              <w:adjustRightInd w:val="0"/>
              <w:jc w:val="center"/>
              <w:rPr>
                <w:sz w:val="10"/>
                <w:szCs w:val="14"/>
              </w:rPr>
            </w:pPr>
          </w:p>
        </w:tc>
        <w:tc>
          <w:tcPr>
            <w:tcW w:w="437" w:type="pct"/>
          </w:tcPr>
          <w:p w:rsidR="00446183" w:rsidRPr="00446183" w:rsidRDefault="00446183" w:rsidP="00A76719">
            <w:pPr>
              <w:widowControl w:val="0"/>
              <w:autoSpaceDE w:val="0"/>
              <w:autoSpaceDN w:val="0"/>
              <w:adjustRightInd w:val="0"/>
              <w:jc w:val="center"/>
              <w:rPr>
                <w:sz w:val="10"/>
                <w:szCs w:val="14"/>
              </w:rPr>
            </w:pPr>
          </w:p>
        </w:tc>
        <w:tc>
          <w:tcPr>
            <w:tcW w:w="319" w:type="pct"/>
          </w:tcPr>
          <w:p w:rsidR="00446183" w:rsidRPr="00446183" w:rsidRDefault="00446183" w:rsidP="00A76719">
            <w:pPr>
              <w:widowControl w:val="0"/>
              <w:autoSpaceDE w:val="0"/>
              <w:autoSpaceDN w:val="0"/>
              <w:adjustRightInd w:val="0"/>
              <w:jc w:val="center"/>
              <w:rPr>
                <w:sz w:val="10"/>
                <w:szCs w:val="14"/>
              </w:rPr>
            </w:pPr>
          </w:p>
        </w:tc>
      </w:tr>
      <w:tr w:rsidR="00446183" w:rsidRPr="00446183" w:rsidTr="00446183">
        <w:trPr>
          <w:trHeight w:val="20"/>
        </w:trPr>
        <w:tc>
          <w:tcPr>
            <w:tcW w:w="225" w:type="pct"/>
          </w:tcPr>
          <w:p w:rsidR="00446183" w:rsidRPr="00446183" w:rsidRDefault="00446183" w:rsidP="00A76719">
            <w:pPr>
              <w:widowControl w:val="0"/>
              <w:autoSpaceDE w:val="0"/>
              <w:autoSpaceDN w:val="0"/>
              <w:adjustRightInd w:val="0"/>
              <w:rPr>
                <w:sz w:val="10"/>
                <w:szCs w:val="14"/>
              </w:rPr>
            </w:pPr>
          </w:p>
        </w:tc>
        <w:tc>
          <w:tcPr>
            <w:tcW w:w="192" w:type="pct"/>
          </w:tcPr>
          <w:p w:rsidR="00446183" w:rsidRPr="00446183" w:rsidRDefault="00446183" w:rsidP="00A76719">
            <w:pPr>
              <w:widowControl w:val="0"/>
              <w:autoSpaceDE w:val="0"/>
              <w:autoSpaceDN w:val="0"/>
              <w:adjustRightInd w:val="0"/>
              <w:rPr>
                <w:sz w:val="10"/>
                <w:szCs w:val="14"/>
              </w:rPr>
            </w:pPr>
          </w:p>
        </w:tc>
        <w:tc>
          <w:tcPr>
            <w:tcW w:w="172" w:type="pct"/>
          </w:tcPr>
          <w:p w:rsidR="00446183" w:rsidRPr="00446183" w:rsidRDefault="00446183" w:rsidP="00A76719">
            <w:pPr>
              <w:widowControl w:val="0"/>
              <w:autoSpaceDE w:val="0"/>
              <w:autoSpaceDN w:val="0"/>
              <w:adjustRightInd w:val="0"/>
              <w:rPr>
                <w:sz w:val="10"/>
                <w:szCs w:val="14"/>
              </w:rPr>
            </w:pPr>
          </w:p>
        </w:tc>
        <w:tc>
          <w:tcPr>
            <w:tcW w:w="180" w:type="pct"/>
          </w:tcPr>
          <w:p w:rsidR="00446183" w:rsidRPr="00446183" w:rsidRDefault="00446183" w:rsidP="00A76719">
            <w:pPr>
              <w:widowControl w:val="0"/>
              <w:autoSpaceDE w:val="0"/>
              <w:autoSpaceDN w:val="0"/>
              <w:adjustRightInd w:val="0"/>
              <w:rPr>
                <w:sz w:val="10"/>
                <w:szCs w:val="14"/>
              </w:rPr>
            </w:pPr>
          </w:p>
        </w:tc>
        <w:tc>
          <w:tcPr>
            <w:tcW w:w="181" w:type="pct"/>
          </w:tcPr>
          <w:p w:rsidR="00446183" w:rsidRPr="00446183" w:rsidRDefault="00446183" w:rsidP="00A76719">
            <w:pPr>
              <w:widowControl w:val="0"/>
              <w:autoSpaceDE w:val="0"/>
              <w:autoSpaceDN w:val="0"/>
              <w:adjustRightInd w:val="0"/>
              <w:rPr>
                <w:sz w:val="10"/>
                <w:szCs w:val="14"/>
              </w:rPr>
            </w:pPr>
          </w:p>
        </w:tc>
        <w:tc>
          <w:tcPr>
            <w:tcW w:w="180" w:type="pct"/>
          </w:tcPr>
          <w:p w:rsidR="00446183" w:rsidRPr="00446183" w:rsidRDefault="00446183" w:rsidP="00A76719">
            <w:pPr>
              <w:widowControl w:val="0"/>
              <w:autoSpaceDE w:val="0"/>
              <w:autoSpaceDN w:val="0"/>
              <w:adjustRightInd w:val="0"/>
              <w:rPr>
                <w:sz w:val="10"/>
                <w:szCs w:val="14"/>
              </w:rPr>
            </w:pPr>
          </w:p>
        </w:tc>
        <w:tc>
          <w:tcPr>
            <w:tcW w:w="180" w:type="pct"/>
          </w:tcPr>
          <w:p w:rsidR="00446183" w:rsidRPr="00446183" w:rsidRDefault="00446183" w:rsidP="00A76719">
            <w:pPr>
              <w:widowControl w:val="0"/>
              <w:autoSpaceDE w:val="0"/>
              <w:autoSpaceDN w:val="0"/>
              <w:adjustRightInd w:val="0"/>
              <w:rPr>
                <w:sz w:val="10"/>
                <w:szCs w:val="14"/>
              </w:rPr>
            </w:pPr>
          </w:p>
        </w:tc>
        <w:tc>
          <w:tcPr>
            <w:tcW w:w="452" w:type="pct"/>
          </w:tcPr>
          <w:p w:rsidR="00446183" w:rsidRPr="00446183" w:rsidRDefault="00446183" w:rsidP="00A76719">
            <w:pPr>
              <w:widowControl w:val="0"/>
              <w:autoSpaceDE w:val="0"/>
              <w:autoSpaceDN w:val="0"/>
              <w:adjustRightInd w:val="0"/>
              <w:jc w:val="center"/>
              <w:rPr>
                <w:sz w:val="10"/>
                <w:szCs w:val="14"/>
              </w:rPr>
            </w:pPr>
          </w:p>
        </w:tc>
        <w:tc>
          <w:tcPr>
            <w:tcW w:w="89" w:type="pct"/>
          </w:tcPr>
          <w:p w:rsidR="00446183" w:rsidRPr="00446183" w:rsidRDefault="00446183" w:rsidP="00A76719">
            <w:pPr>
              <w:widowControl w:val="0"/>
              <w:autoSpaceDE w:val="0"/>
              <w:autoSpaceDN w:val="0"/>
              <w:adjustRightInd w:val="0"/>
              <w:jc w:val="center"/>
              <w:rPr>
                <w:sz w:val="10"/>
                <w:szCs w:val="14"/>
              </w:rPr>
            </w:pPr>
          </w:p>
        </w:tc>
        <w:tc>
          <w:tcPr>
            <w:tcW w:w="227" w:type="pct"/>
          </w:tcPr>
          <w:p w:rsidR="00446183" w:rsidRPr="00446183" w:rsidRDefault="00446183" w:rsidP="00A76719">
            <w:pPr>
              <w:widowControl w:val="0"/>
              <w:autoSpaceDE w:val="0"/>
              <w:autoSpaceDN w:val="0"/>
              <w:adjustRightInd w:val="0"/>
              <w:jc w:val="center"/>
              <w:rPr>
                <w:sz w:val="10"/>
                <w:szCs w:val="14"/>
              </w:rPr>
            </w:pPr>
          </w:p>
        </w:tc>
        <w:tc>
          <w:tcPr>
            <w:tcW w:w="226" w:type="pct"/>
          </w:tcPr>
          <w:p w:rsidR="00446183" w:rsidRPr="00446183" w:rsidRDefault="00446183" w:rsidP="00A76719">
            <w:pPr>
              <w:widowControl w:val="0"/>
              <w:autoSpaceDE w:val="0"/>
              <w:autoSpaceDN w:val="0"/>
              <w:adjustRightInd w:val="0"/>
              <w:jc w:val="center"/>
              <w:rPr>
                <w:sz w:val="10"/>
                <w:szCs w:val="14"/>
              </w:rPr>
            </w:pPr>
          </w:p>
        </w:tc>
        <w:tc>
          <w:tcPr>
            <w:tcW w:w="136" w:type="pct"/>
          </w:tcPr>
          <w:p w:rsidR="00446183" w:rsidRPr="00446183" w:rsidRDefault="00446183" w:rsidP="00A76719">
            <w:pPr>
              <w:widowControl w:val="0"/>
              <w:autoSpaceDE w:val="0"/>
              <w:autoSpaceDN w:val="0"/>
              <w:adjustRightInd w:val="0"/>
              <w:jc w:val="center"/>
              <w:rPr>
                <w:sz w:val="10"/>
                <w:szCs w:val="14"/>
              </w:rPr>
            </w:pPr>
          </w:p>
        </w:tc>
        <w:tc>
          <w:tcPr>
            <w:tcW w:w="269" w:type="pct"/>
          </w:tcPr>
          <w:p w:rsidR="00446183" w:rsidRPr="00446183" w:rsidRDefault="00446183" w:rsidP="00A76719">
            <w:pPr>
              <w:widowControl w:val="0"/>
              <w:autoSpaceDE w:val="0"/>
              <w:autoSpaceDN w:val="0"/>
              <w:adjustRightInd w:val="0"/>
              <w:jc w:val="center"/>
              <w:rPr>
                <w:sz w:val="10"/>
                <w:szCs w:val="14"/>
              </w:rPr>
            </w:pPr>
          </w:p>
        </w:tc>
        <w:tc>
          <w:tcPr>
            <w:tcW w:w="408" w:type="pct"/>
          </w:tcPr>
          <w:p w:rsidR="00446183" w:rsidRPr="00446183" w:rsidRDefault="00446183" w:rsidP="00A76719">
            <w:pPr>
              <w:widowControl w:val="0"/>
              <w:autoSpaceDE w:val="0"/>
              <w:autoSpaceDN w:val="0"/>
              <w:adjustRightInd w:val="0"/>
              <w:jc w:val="center"/>
              <w:rPr>
                <w:sz w:val="10"/>
                <w:szCs w:val="14"/>
              </w:rPr>
            </w:pPr>
          </w:p>
        </w:tc>
        <w:tc>
          <w:tcPr>
            <w:tcW w:w="270" w:type="pct"/>
          </w:tcPr>
          <w:p w:rsidR="00446183" w:rsidRPr="00446183" w:rsidRDefault="00446183" w:rsidP="00A76719">
            <w:pPr>
              <w:widowControl w:val="0"/>
              <w:autoSpaceDE w:val="0"/>
              <w:autoSpaceDN w:val="0"/>
              <w:adjustRightInd w:val="0"/>
              <w:jc w:val="center"/>
              <w:rPr>
                <w:sz w:val="10"/>
                <w:szCs w:val="14"/>
              </w:rPr>
            </w:pPr>
          </w:p>
        </w:tc>
        <w:tc>
          <w:tcPr>
            <w:tcW w:w="136" w:type="pct"/>
          </w:tcPr>
          <w:p w:rsidR="00446183" w:rsidRPr="00446183" w:rsidRDefault="00446183" w:rsidP="00A76719">
            <w:pPr>
              <w:widowControl w:val="0"/>
              <w:autoSpaceDE w:val="0"/>
              <w:autoSpaceDN w:val="0"/>
              <w:adjustRightInd w:val="0"/>
              <w:jc w:val="center"/>
              <w:rPr>
                <w:sz w:val="10"/>
                <w:szCs w:val="14"/>
              </w:rPr>
            </w:pPr>
          </w:p>
        </w:tc>
        <w:tc>
          <w:tcPr>
            <w:tcW w:w="315" w:type="pct"/>
          </w:tcPr>
          <w:p w:rsidR="00446183" w:rsidRPr="00446183" w:rsidRDefault="00446183" w:rsidP="00A76719">
            <w:pPr>
              <w:widowControl w:val="0"/>
              <w:autoSpaceDE w:val="0"/>
              <w:autoSpaceDN w:val="0"/>
              <w:adjustRightInd w:val="0"/>
              <w:jc w:val="center"/>
              <w:rPr>
                <w:sz w:val="10"/>
                <w:szCs w:val="14"/>
              </w:rPr>
            </w:pPr>
          </w:p>
        </w:tc>
        <w:tc>
          <w:tcPr>
            <w:tcW w:w="406" w:type="pct"/>
          </w:tcPr>
          <w:p w:rsidR="00446183" w:rsidRPr="00446183" w:rsidRDefault="00446183" w:rsidP="00A76719">
            <w:pPr>
              <w:widowControl w:val="0"/>
              <w:autoSpaceDE w:val="0"/>
              <w:autoSpaceDN w:val="0"/>
              <w:adjustRightInd w:val="0"/>
              <w:jc w:val="center"/>
              <w:rPr>
                <w:sz w:val="10"/>
                <w:szCs w:val="14"/>
              </w:rPr>
            </w:pPr>
          </w:p>
        </w:tc>
        <w:tc>
          <w:tcPr>
            <w:tcW w:w="437" w:type="pct"/>
          </w:tcPr>
          <w:p w:rsidR="00446183" w:rsidRPr="00446183" w:rsidRDefault="00446183" w:rsidP="00A76719">
            <w:pPr>
              <w:widowControl w:val="0"/>
              <w:autoSpaceDE w:val="0"/>
              <w:autoSpaceDN w:val="0"/>
              <w:adjustRightInd w:val="0"/>
              <w:jc w:val="center"/>
              <w:rPr>
                <w:sz w:val="10"/>
                <w:szCs w:val="14"/>
              </w:rPr>
            </w:pPr>
          </w:p>
        </w:tc>
        <w:tc>
          <w:tcPr>
            <w:tcW w:w="319" w:type="pct"/>
          </w:tcPr>
          <w:p w:rsidR="00446183" w:rsidRPr="00446183" w:rsidRDefault="00446183" w:rsidP="00A76719">
            <w:pPr>
              <w:widowControl w:val="0"/>
              <w:autoSpaceDE w:val="0"/>
              <w:autoSpaceDN w:val="0"/>
              <w:adjustRightInd w:val="0"/>
              <w:jc w:val="center"/>
              <w:rPr>
                <w:sz w:val="10"/>
                <w:szCs w:val="14"/>
              </w:rPr>
            </w:pPr>
          </w:p>
        </w:tc>
      </w:tr>
      <w:tr w:rsidR="00446183" w:rsidRPr="00446183" w:rsidTr="00446183">
        <w:trPr>
          <w:trHeight w:val="20"/>
        </w:trPr>
        <w:tc>
          <w:tcPr>
            <w:tcW w:w="225" w:type="pct"/>
          </w:tcPr>
          <w:p w:rsidR="00446183" w:rsidRPr="00446183" w:rsidRDefault="00446183" w:rsidP="00A76719">
            <w:pPr>
              <w:widowControl w:val="0"/>
              <w:autoSpaceDE w:val="0"/>
              <w:autoSpaceDN w:val="0"/>
              <w:adjustRightInd w:val="0"/>
              <w:jc w:val="center"/>
              <w:rPr>
                <w:sz w:val="10"/>
                <w:szCs w:val="14"/>
              </w:rPr>
            </w:pPr>
          </w:p>
        </w:tc>
        <w:tc>
          <w:tcPr>
            <w:tcW w:w="192" w:type="pct"/>
          </w:tcPr>
          <w:p w:rsidR="00446183" w:rsidRPr="00446183" w:rsidRDefault="00446183" w:rsidP="00A76719">
            <w:pPr>
              <w:widowControl w:val="0"/>
              <w:autoSpaceDE w:val="0"/>
              <w:autoSpaceDN w:val="0"/>
              <w:adjustRightInd w:val="0"/>
              <w:jc w:val="center"/>
              <w:rPr>
                <w:sz w:val="10"/>
                <w:szCs w:val="14"/>
              </w:rPr>
            </w:pPr>
          </w:p>
        </w:tc>
        <w:tc>
          <w:tcPr>
            <w:tcW w:w="172" w:type="pct"/>
          </w:tcPr>
          <w:p w:rsidR="00446183" w:rsidRPr="00446183" w:rsidRDefault="00446183" w:rsidP="00A76719">
            <w:pPr>
              <w:widowControl w:val="0"/>
              <w:autoSpaceDE w:val="0"/>
              <w:autoSpaceDN w:val="0"/>
              <w:adjustRightInd w:val="0"/>
              <w:jc w:val="center"/>
              <w:rPr>
                <w:sz w:val="10"/>
                <w:szCs w:val="14"/>
              </w:rPr>
            </w:pPr>
          </w:p>
        </w:tc>
        <w:tc>
          <w:tcPr>
            <w:tcW w:w="180" w:type="pct"/>
          </w:tcPr>
          <w:p w:rsidR="00446183" w:rsidRPr="00446183" w:rsidRDefault="00446183" w:rsidP="00A76719">
            <w:pPr>
              <w:widowControl w:val="0"/>
              <w:autoSpaceDE w:val="0"/>
              <w:autoSpaceDN w:val="0"/>
              <w:adjustRightInd w:val="0"/>
              <w:jc w:val="center"/>
              <w:rPr>
                <w:sz w:val="10"/>
                <w:szCs w:val="14"/>
              </w:rPr>
            </w:pPr>
          </w:p>
        </w:tc>
        <w:tc>
          <w:tcPr>
            <w:tcW w:w="181" w:type="pct"/>
          </w:tcPr>
          <w:p w:rsidR="00446183" w:rsidRPr="00446183" w:rsidRDefault="00446183" w:rsidP="00A76719">
            <w:pPr>
              <w:widowControl w:val="0"/>
              <w:autoSpaceDE w:val="0"/>
              <w:autoSpaceDN w:val="0"/>
              <w:adjustRightInd w:val="0"/>
              <w:jc w:val="center"/>
              <w:rPr>
                <w:sz w:val="10"/>
                <w:szCs w:val="14"/>
              </w:rPr>
            </w:pPr>
          </w:p>
        </w:tc>
        <w:tc>
          <w:tcPr>
            <w:tcW w:w="180" w:type="pct"/>
          </w:tcPr>
          <w:p w:rsidR="00446183" w:rsidRPr="00446183" w:rsidRDefault="00446183" w:rsidP="00A76719">
            <w:pPr>
              <w:widowControl w:val="0"/>
              <w:autoSpaceDE w:val="0"/>
              <w:autoSpaceDN w:val="0"/>
              <w:adjustRightInd w:val="0"/>
              <w:jc w:val="center"/>
              <w:rPr>
                <w:sz w:val="10"/>
                <w:szCs w:val="14"/>
              </w:rPr>
            </w:pPr>
          </w:p>
        </w:tc>
        <w:tc>
          <w:tcPr>
            <w:tcW w:w="180" w:type="pct"/>
          </w:tcPr>
          <w:p w:rsidR="00446183" w:rsidRPr="00446183" w:rsidRDefault="00446183" w:rsidP="00A76719">
            <w:pPr>
              <w:widowControl w:val="0"/>
              <w:autoSpaceDE w:val="0"/>
              <w:autoSpaceDN w:val="0"/>
              <w:adjustRightInd w:val="0"/>
              <w:jc w:val="center"/>
              <w:rPr>
                <w:sz w:val="10"/>
                <w:szCs w:val="14"/>
              </w:rPr>
            </w:pPr>
          </w:p>
        </w:tc>
        <w:tc>
          <w:tcPr>
            <w:tcW w:w="452" w:type="pct"/>
          </w:tcPr>
          <w:p w:rsidR="00446183" w:rsidRPr="00446183" w:rsidRDefault="00446183" w:rsidP="00A76719">
            <w:pPr>
              <w:widowControl w:val="0"/>
              <w:autoSpaceDE w:val="0"/>
              <w:autoSpaceDN w:val="0"/>
              <w:adjustRightInd w:val="0"/>
              <w:jc w:val="center"/>
              <w:rPr>
                <w:sz w:val="10"/>
                <w:szCs w:val="14"/>
              </w:rPr>
            </w:pPr>
          </w:p>
        </w:tc>
        <w:tc>
          <w:tcPr>
            <w:tcW w:w="89" w:type="pct"/>
          </w:tcPr>
          <w:p w:rsidR="00446183" w:rsidRPr="00446183" w:rsidRDefault="00446183" w:rsidP="00A76719">
            <w:pPr>
              <w:widowControl w:val="0"/>
              <w:autoSpaceDE w:val="0"/>
              <w:autoSpaceDN w:val="0"/>
              <w:adjustRightInd w:val="0"/>
              <w:jc w:val="center"/>
              <w:rPr>
                <w:sz w:val="10"/>
                <w:szCs w:val="14"/>
              </w:rPr>
            </w:pPr>
          </w:p>
        </w:tc>
        <w:tc>
          <w:tcPr>
            <w:tcW w:w="227" w:type="pct"/>
          </w:tcPr>
          <w:p w:rsidR="00446183" w:rsidRPr="00446183" w:rsidRDefault="00446183" w:rsidP="00A76719">
            <w:pPr>
              <w:widowControl w:val="0"/>
              <w:autoSpaceDE w:val="0"/>
              <w:autoSpaceDN w:val="0"/>
              <w:adjustRightInd w:val="0"/>
              <w:jc w:val="center"/>
              <w:rPr>
                <w:sz w:val="10"/>
                <w:szCs w:val="14"/>
              </w:rPr>
            </w:pPr>
          </w:p>
        </w:tc>
        <w:tc>
          <w:tcPr>
            <w:tcW w:w="226" w:type="pct"/>
          </w:tcPr>
          <w:p w:rsidR="00446183" w:rsidRPr="00446183" w:rsidRDefault="00446183" w:rsidP="00A76719">
            <w:pPr>
              <w:widowControl w:val="0"/>
              <w:autoSpaceDE w:val="0"/>
              <w:autoSpaceDN w:val="0"/>
              <w:adjustRightInd w:val="0"/>
              <w:jc w:val="center"/>
              <w:rPr>
                <w:sz w:val="10"/>
                <w:szCs w:val="14"/>
              </w:rPr>
            </w:pPr>
          </w:p>
        </w:tc>
        <w:tc>
          <w:tcPr>
            <w:tcW w:w="136" w:type="pct"/>
          </w:tcPr>
          <w:p w:rsidR="00446183" w:rsidRPr="00446183" w:rsidRDefault="00446183" w:rsidP="00A76719">
            <w:pPr>
              <w:widowControl w:val="0"/>
              <w:autoSpaceDE w:val="0"/>
              <w:autoSpaceDN w:val="0"/>
              <w:adjustRightInd w:val="0"/>
              <w:jc w:val="center"/>
              <w:rPr>
                <w:sz w:val="10"/>
                <w:szCs w:val="14"/>
              </w:rPr>
            </w:pPr>
          </w:p>
        </w:tc>
        <w:tc>
          <w:tcPr>
            <w:tcW w:w="269" w:type="pct"/>
          </w:tcPr>
          <w:p w:rsidR="00446183" w:rsidRPr="00446183" w:rsidRDefault="00446183" w:rsidP="00A76719">
            <w:pPr>
              <w:widowControl w:val="0"/>
              <w:autoSpaceDE w:val="0"/>
              <w:autoSpaceDN w:val="0"/>
              <w:adjustRightInd w:val="0"/>
              <w:jc w:val="center"/>
              <w:rPr>
                <w:sz w:val="10"/>
                <w:szCs w:val="14"/>
              </w:rPr>
            </w:pPr>
          </w:p>
        </w:tc>
        <w:tc>
          <w:tcPr>
            <w:tcW w:w="408" w:type="pct"/>
          </w:tcPr>
          <w:p w:rsidR="00446183" w:rsidRPr="00446183" w:rsidRDefault="00446183" w:rsidP="00A76719">
            <w:pPr>
              <w:widowControl w:val="0"/>
              <w:autoSpaceDE w:val="0"/>
              <w:autoSpaceDN w:val="0"/>
              <w:adjustRightInd w:val="0"/>
              <w:jc w:val="center"/>
              <w:rPr>
                <w:sz w:val="10"/>
                <w:szCs w:val="14"/>
              </w:rPr>
            </w:pPr>
          </w:p>
        </w:tc>
        <w:tc>
          <w:tcPr>
            <w:tcW w:w="270" w:type="pct"/>
          </w:tcPr>
          <w:p w:rsidR="00446183" w:rsidRPr="00446183" w:rsidRDefault="00446183" w:rsidP="00A76719">
            <w:pPr>
              <w:widowControl w:val="0"/>
              <w:autoSpaceDE w:val="0"/>
              <w:autoSpaceDN w:val="0"/>
              <w:adjustRightInd w:val="0"/>
              <w:jc w:val="center"/>
              <w:rPr>
                <w:sz w:val="10"/>
                <w:szCs w:val="14"/>
              </w:rPr>
            </w:pPr>
          </w:p>
        </w:tc>
        <w:tc>
          <w:tcPr>
            <w:tcW w:w="136" w:type="pct"/>
          </w:tcPr>
          <w:p w:rsidR="00446183" w:rsidRPr="00446183" w:rsidRDefault="00446183" w:rsidP="00A76719">
            <w:pPr>
              <w:widowControl w:val="0"/>
              <w:autoSpaceDE w:val="0"/>
              <w:autoSpaceDN w:val="0"/>
              <w:adjustRightInd w:val="0"/>
              <w:jc w:val="center"/>
              <w:rPr>
                <w:sz w:val="10"/>
                <w:szCs w:val="14"/>
              </w:rPr>
            </w:pPr>
          </w:p>
        </w:tc>
        <w:tc>
          <w:tcPr>
            <w:tcW w:w="315" w:type="pct"/>
          </w:tcPr>
          <w:p w:rsidR="00446183" w:rsidRPr="00446183" w:rsidRDefault="00446183" w:rsidP="00A76719">
            <w:pPr>
              <w:widowControl w:val="0"/>
              <w:autoSpaceDE w:val="0"/>
              <w:autoSpaceDN w:val="0"/>
              <w:adjustRightInd w:val="0"/>
              <w:jc w:val="center"/>
              <w:rPr>
                <w:sz w:val="10"/>
                <w:szCs w:val="14"/>
              </w:rPr>
            </w:pPr>
          </w:p>
        </w:tc>
        <w:tc>
          <w:tcPr>
            <w:tcW w:w="406" w:type="pct"/>
          </w:tcPr>
          <w:p w:rsidR="00446183" w:rsidRPr="00446183" w:rsidRDefault="00446183" w:rsidP="00A76719">
            <w:pPr>
              <w:widowControl w:val="0"/>
              <w:autoSpaceDE w:val="0"/>
              <w:autoSpaceDN w:val="0"/>
              <w:adjustRightInd w:val="0"/>
              <w:jc w:val="center"/>
              <w:rPr>
                <w:sz w:val="10"/>
                <w:szCs w:val="14"/>
              </w:rPr>
            </w:pPr>
          </w:p>
        </w:tc>
        <w:tc>
          <w:tcPr>
            <w:tcW w:w="437" w:type="pct"/>
          </w:tcPr>
          <w:p w:rsidR="00446183" w:rsidRPr="00446183" w:rsidRDefault="00446183" w:rsidP="00A76719">
            <w:pPr>
              <w:widowControl w:val="0"/>
              <w:autoSpaceDE w:val="0"/>
              <w:autoSpaceDN w:val="0"/>
              <w:adjustRightInd w:val="0"/>
              <w:jc w:val="center"/>
              <w:rPr>
                <w:sz w:val="10"/>
                <w:szCs w:val="14"/>
              </w:rPr>
            </w:pPr>
          </w:p>
        </w:tc>
        <w:tc>
          <w:tcPr>
            <w:tcW w:w="319" w:type="pct"/>
          </w:tcPr>
          <w:p w:rsidR="00446183" w:rsidRPr="00446183" w:rsidRDefault="00446183" w:rsidP="00A76719">
            <w:pPr>
              <w:widowControl w:val="0"/>
              <w:autoSpaceDE w:val="0"/>
              <w:autoSpaceDN w:val="0"/>
              <w:adjustRightInd w:val="0"/>
              <w:jc w:val="center"/>
              <w:rPr>
                <w:sz w:val="10"/>
                <w:szCs w:val="14"/>
              </w:rPr>
            </w:pPr>
          </w:p>
        </w:tc>
      </w:tr>
      <w:tr w:rsidR="00446183" w:rsidRPr="00446183" w:rsidTr="00446183">
        <w:trPr>
          <w:trHeight w:val="20"/>
        </w:trPr>
        <w:tc>
          <w:tcPr>
            <w:tcW w:w="225" w:type="pct"/>
          </w:tcPr>
          <w:p w:rsidR="00446183" w:rsidRPr="00446183" w:rsidRDefault="00446183" w:rsidP="00A76719">
            <w:pPr>
              <w:widowControl w:val="0"/>
              <w:autoSpaceDE w:val="0"/>
              <w:autoSpaceDN w:val="0"/>
              <w:adjustRightInd w:val="0"/>
              <w:jc w:val="center"/>
              <w:rPr>
                <w:sz w:val="10"/>
                <w:szCs w:val="14"/>
              </w:rPr>
            </w:pPr>
          </w:p>
        </w:tc>
        <w:tc>
          <w:tcPr>
            <w:tcW w:w="192" w:type="pct"/>
          </w:tcPr>
          <w:p w:rsidR="00446183" w:rsidRPr="00446183" w:rsidRDefault="00446183" w:rsidP="00A76719">
            <w:pPr>
              <w:widowControl w:val="0"/>
              <w:autoSpaceDE w:val="0"/>
              <w:autoSpaceDN w:val="0"/>
              <w:adjustRightInd w:val="0"/>
              <w:jc w:val="center"/>
              <w:rPr>
                <w:sz w:val="10"/>
                <w:szCs w:val="14"/>
              </w:rPr>
            </w:pPr>
          </w:p>
        </w:tc>
        <w:tc>
          <w:tcPr>
            <w:tcW w:w="172" w:type="pct"/>
          </w:tcPr>
          <w:p w:rsidR="00446183" w:rsidRPr="00446183" w:rsidRDefault="00446183" w:rsidP="00A76719">
            <w:pPr>
              <w:widowControl w:val="0"/>
              <w:autoSpaceDE w:val="0"/>
              <w:autoSpaceDN w:val="0"/>
              <w:adjustRightInd w:val="0"/>
              <w:jc w:val="center"/>
              <w:rPr>
                <w:sz w:val="10"/>
                <w:szCs w:val="14"/>
              </w:rPr>
            </w:pPr>
          </w:p>
        </w:tc>
        <w:tc>
          <w:tcPr>
            <w:tcW w:w="180" w:type="pct"/>
          </w:tcPr>
          <w:p w:rsidR="00446183" w:rsidRPr="00446183" w:rsidRDefault="00446183" w:rsidP="00A76719">
            <w:pPr>
              <w:widowControl w:val="0"/>
              <w:autoSpaceDE w:val="0"/>
              <w:autoSpaceDN w:val="0"/>
              <w:adjustRightInd w:val="0"/>
              <w:jc w:val="center"/>
              <w:rPr>
                <w:sz w:val="10"/>
                <w:szCs w:val="14"/>
              </w:rPr>
            </w:pPr>
          </w:p>
        </w:tc>
        <w:tc>
          <w:tcPr>
            <w:tcW w:w="181" w:type="pct"/>
          </w:tcPr>
          <w:p w:rsidR="00446183" w:rsidRPr="00446183" w:rsidRDefault="00446183" w:rsidP="00A76719">
            <w:pPr>
              <w:widowControl w:val="0"/>
              <w:autoSpaceDE w:val="0"/>
              <w:autoSpaceDN w:val="0"/>
              <w:adjustRightInd w:val="0"/>
              <w:jc w:val="center"/>
              <w:rPr>
                <w:sz w:val="10"/>
                <w:szCs w:val="14"/>
              </w:rPr>
            </w:pPr>
          </w:p>
        </w:tc>
        <w:tc>
          <w:tcPr>
            <w:tcW w:w="180" w:type="pct"/>
          </w:tcPr>
          <w:p w:rsidR="00446183" w:rsidRPr="00446183" w:rsidRDefault="00446183" w:rsidP="00A76719">
            <w:pPr>
              <w:widowControl w:val="0"/>
              <w:autoSpaceDE w:val="0"/>
              <w:autoSpaceDN w:val="0"/>
              <w:adjustRightInd w:val="0"/>
              <w:jc w:val="center"/>
              <w:rPr>
                <w:sz w:val="10"/>
                <w:szCs w:val="14"/>
              </w:rPr>
            </w:pPr>
          </w:p>
        </w:tc>
        <w:tc>
          <w:tcPr>
            <w:tcW w:w="180" w:type="pct"/>
          </w:tcPr>
          <w:p w:rsidR="00446183" w:rsidRPr="00446183" w:rsidRDefault="00446183" w:rsidP="00A76719">
            <w:pPr>
              <w:widowControl w:val="0"/>
              <w:autoSpaceDE w:val="0"/>
              <w:autoSpaceDN w:val="0"/>
              <w:adjustRightInd w:val="0"/>
              <w:jc w:val="center"/>
              <w:rPr>
                <w:sz w:val="10"/>
                <w:szCs w:val="14"/>
              </w:rPr>
            </w:pPr>
          </w:p>
        </w:tc>
        <w:tc>
          <w:tcPr>
            <w:tcW w:w="452" w:type="pct"/>
          </w:tcPr>
          <w:p w:rsidR="00446183" w:rsidRPr="00446183" w:rsidRDefault="00446183" w:rsidP="00A76719">
            <w:pPr>
              <w:widowControl w:val="0"/>
              <w:autoSpaceDE w:val="0"/>
              <w:autoSpaceDN w:val="0"/>
              <w:adjustRightInd w:val="0"/>
              <w:jc w:val="center"/>
              <w:rPr>
                <w:sz w:val="10"/>
                <w:szCs w:val="14"/>
              </w:rPr>
            </w:pPr>
          </w:p>
        </w:tc>
        <w:tc>
          <w:tcPr>
            <w:tcW w:w="89" w:type="pct"/>
          </w:tcPr>
          <w:p w:rsidR="00446183" w:rsidRPr="00446183" w:rsidRDefault="00446183" w:rsidP="00A76719">
            <w:pPr>
              <w:widowControl w:val="0"/>
              <w:autoSpaceDE w:val="0"/>
              <w:autoSpaceDN w:val="0"/>
              <w:adjustRightInd w:val="0"/>
              <w:jc w:val="center"/>
              <w:rPr>
                <w:sz w:val="10"/>
                <w:szCs w:val="14"/>
              </w:rPr>
            </w:pPr>
          </w:p>
        </w:tc>
        <w:tc>
          <w:tcPr>
            <w:tcW w:w="227" w:type="pct"/>
          </w:tcPr>
          <w:p w:rsidR="00446183" w:rsidRPr="00446183" w:rsidRDefault="00446183" w:rsidP="00A76719">
            <w:pPr>
              <w:widowControl w:val="0"/>
              <w:autoSpaceDE w:val="0"/>
              <w:autoSpaceDN w:val="0"/>
              <w:adjustRightInd w:val="0"/>
              <w:jc w:val="center"/>
              <w:rPr>
                <w:sz w:val="10"/>
                <w:szCs w:val="14"/>
              </w:rPr>
            </w:pPr>
          </w:p>
        </w:tc>
        <w:tc>
          <w:tcPr>
            <w:tcW w:w="226" w:type="pct"/>
          </w:tcPr>
          <w:p w:rsidR="00446183" w:rsidRPr="00446183" w:rsidRDefault="00446183" w:rsidP="00A76719">
            <w:pPr>
              <w:widowControl w:val="0"/>
              <w:autoSpaceDE w:val="0"/>
              <w:autoSpaceDN w:val="0"/>
              <w:adjustRightInd w:val="0"/>
              <w:jc w:val="center"/>
              <w:rPr>
                <w:sz w:val="10"/>
                <w:szCs w:val="14"/>
              </w:rPr>
            </w:pPr>
          </w:p>
        </w:tc>
        <w:tc>
          <w:tcPr>
            <w:tcW w:w="136" w:type="pct"/>
          </w:tcPr>
          <w:p w:rsidR="00446183" w:rsidRPr="00446183" w:rsidRDefault="00446183" w:rsidP="00A76719">
            <w:pPr>
              <w:widowControl w:val="0"/>
              <w:autoSpaceDE w:val="0"/>
              <w:autoSpaceDN w:val="0"/>
              <w:adjustRightInd w:val="0"/>
              <w:jc w:val="center"/>
              <w:rPr>
                <w:sz w:val="10"/>
                <w:szCs w:val="14"/>
              </w:rPr>
            </w:pPr>
          </w:p>
        </w:tc>
        <w:tc>
          <w:tcPr>
            <w:tcW w:w="269" w:type="pct"/>
          </w:tcPr>
          <w:p w:rsidR="00446183" w:rsidRPr="00446183" w:rsidRDefault="00446183" w:rsidP="00A76719">
            <w:pPr>
              <w:widowControl w:val="0"/>
              <w:autoSpaceDE w:val="0"/>
              <w:autoSpaceDN w:val="0"/>
              <w:adjustRightInd w:val="0"/>
              <w:jc w:val="center"/>
              <w:rPr>
                <w:sz w:val="10"/>
                <w:szCs w:val="14"/>
              </w:rPr>
            </w:pPr>
          </w:p>
        </w:tc>
        <w:tc>
          <w:tcPr>
            <w:tcW w:w="408" w:type="pct"/>
          </w:tcPr>
          <w:p w:rsidR="00446183" w:rsidRPr="00446183" w:rsidRDefault="00446183" w:rsidP="00A76719">
            <w:pPr>
              <w:widowControl w:val="0"/>
              <w:autoSpaceDE w:val="0"/>
              <w:autoSpaceDN w:val="0"/>
              <w:adjustRightInd w:val="0"/>
              <w:jc w:val="center"/>
              <w:rPr>
                <w:sz w:val="10"/>
                <w:szCs w:val="14"/>
              </w:rPr>
            </w:pPr>
          </w:p>
        </w:tc>
        <w:tc>
          <w:tcPr>
            <w:tcW w:w="270" w:type="pct"/>
          </w:tcPr>
          <w:p w:rsidR="00446183" w:rsidRPr="00446183" w:rsidRDefault="00446183" w:rsidP="00A76719">
            <w:pPr>
              <w:widowControl w:val="0"/>
              <w:autoSpaceDE w:val="0"/>
              <w:autoSpaceDN w:val="0"/>
              <w:adjustRightInd w:val="0"/>
              <w:jc w:val="center"/>
              <w:rPr>
                <w:sz w:val="10"/>
                <w:szCs w:val="14"/>
              </w:rPr>
            </w:pPr>
          </w:p>
        </w:tc>
        <w:tc>
          <w:tcPr>
            <w:tcW w:w="136" w:type="pct"/>
          </w:tcPr>
          <w:p w:rsidR="00446183" w:rsidRPr="00446183" w:rsidRDefault="00446183" w:rsidP="00A76719">
            <w:pPr>
              <w:widowControl w:val="0"/>
              <w:autoSpaceDE w:val="0"/>
              <w:autoSpaceDN w:val="0"/>
              <w:adjustRightInd w:val="0"/>
              <w:jc w:val="center"/>
              <w:rPr>
                <w:sz w:val="10"/>
                <w:szCs w:val="14"/>
              </w:rPr>
            </w:pPr>
          </w:p>
        </w:tc>
        <w:tc>
          <w:tcPr>
            <w:tcW w:w="315" w:type="pct"/>
          </w:tcPr>
          <w:p w:rsidR="00446183" w:rsidRPr="00446183" w:rsidRDefault="00446183" w:rsidP="00A76719">
            <w:pPr>
              <w:widowControl w:val="0"/>
              <w:autoSpaceDE w:val="0"/>
              <w:autoSpaceDN w:val="0"/>
              <w:adjustRightInd w:val="0"/>
              <w:jc w:val="center"/>
              <w:rPr>
                <w:sz w:val="10"/>
                <w:szCs w:val="14"/>
              </w:rPr>
            </w:pPr>
          </w:p>
        </w:tc>
        <w:tc>
          <w:tcPr>
            <w:tcW w:w="406" w:type="pct"/>
          </w:tcPr>
          <w:p w:rsidR="00446183" w:rsidRPr="00446183" w:rsidRDefault="00446183" w:rsidP="00A76719">
            <w:pPr>
              <w:widowControl w:val="0"/>
              <w:autoSpaceDE w:val="0"/>
              <w:autoSpaceDN w:val="0"/>
              <w:adjustRightInd w:val="0"/>
              <w:jc w:val="center"/>
              <w:rPr>
                <w:sz w:val="10"/>
                <w:szCs w:val="14"/>
              </w:rPr>
            </w:pPr>
          </w:p>
        </w:tc>
        <w:tc>
          <w:tcPr>
            <w:tcW w:w="437" w:type="pct"/>
          </w:tcPr>
          <w:p w:rsidR="00446183" w:rsidRPr="00446183" w:rsidRDefault="00446183" w:rsidP="00A76719">
            <w:pPr>
              <w:widowControl w:val="0"/>
              <w:autoSpaceDE w:val="0"/>
              <w:autoSpaceDN w:val="0"/>
              <w:adjustRightInd w:val="0"/>
              <w:jc w:val="center"/>
              <w:rPr>
                <w:sz w:val="10"/>
                <w:szCs w:val="14"/>
              </w:rPr>
            </w:pPr>
          </w:p>
        </w:tc>
        <w:tc>
          <w:tcPr>
            <w:tcW w:w="319" w:type="pct"/>
          </w:tcPr>
          <w:p w:rsidR="00446183" w:rsidRPr="00446183" w:rsidRDefault="00446183" w:rsidP="00A76719">
            <w:pPr>
              <w:widowControl w:val="0"/>
              <w:autoSpaceDE w:val="0"/>
              <w:autoSpaceDN w:val="0"/>
              <w:adjustRightInd w:val="0"/>
              <w:jc w:val="center"/>
              <w:rPr>
                <w:sz w:val="10"/>
                <w:szCs w:val="14"/>
              </w:rPr>
            </w:pPr>
          </w:p>
        </w:tc>
      </w:tr>
    </w:tbl>
    <w:p w:rsidR="00446183" w:rsidRPr="002F141B" w:rsidRDefault="00446183" w:rsidP="00446183">
      <w:pPr>
        <w:widowControl w:val="0"/>
        <w:autoSpaceDE w:val="0"/>
        <w:autoSpaceDN w:val="0"/>
        <w:adjustRightInd w:val="0"/>
        <w:jc w:val="right"/>
        <w:rPr>
          <w:sz w:val="14"/>
          <w:szCs w:val="14"/>
        </w:rPr>
      </w:pPr>
    </w:p>
    <w:tbl>
      <w:tblPr>
        <w:tblW w:w="5001" w:type="pct"/>
        <w:tblInd w:w="-5" w:type="dxa"/>
        <w:tblCellMar>
          <w:left w:w="0" w:type="dxa"/>
          <w:right w:w="0" w:type="dxa"/>
        </w:tblCellMar>
        <w:tblLook w:val="0000" w:firstRow="0" w:lastRow="0" w:firstColumn="0" w:lastColumn="0" w:noHBand="0" w:noVBand="0"/>
      </w:tblPr>
      <w:tblGrid>
        <w:gridCol w:w="1787"/>
        <w:gridCol w:w="64"/>
        <w:gridCol w:w="948"/>
        <w:gridCol w:w="188"/>
        <w:gridCol w:w="677"/>
        <w:gridCol w:w="106"/>
        <w:gridCol w:w="1334"/>
      </w:tblGrid>
      <w:tr w:rsidR="00446183" w:rsidRPr="00446183" w:rsidTr="00A76719">
        <w:trPr>
          <w:trHeight w:val="20"/>
        </w:trPr>
        <w:tc>
          <w:tcPr>
            <w:tcW w:w="1750" w:type="pct"/>
          </w:tcPr>
          <w:p w:rsidR="00446183" w:rsidRPr="00446183" w:rsidRDefault="00446183" w:rsidP="00A76719">
            <w:pPr>
              <w:autoSpaceDE w:val="0"/>
              <w:autoSpaceDN w:val="0"/>
              <w:adjustRightInd w:val="0"/>
              <w:rPr>
                <w:sz w:val="12"/>
                <w:szCs w:val="14"/>
              </w:rPr>
            </w:pPr>
            <w:r w:rsidRPr="00446183">
              <w:rPr>
                <w:sz w:val="12"/>
                <w:szCs w:val="14"/>
              </w:rPr>
              <w:t>Руководитель Уполномоченного органа</w:t>
            </w:r>
          </w:p>
        </w:tc>
        <w:tc>
          <w:tcPr>
            <w:tcW w:w="63" w:type="pct"/>
          </w:tcPr>
          <w:p w:rsidR="00446183" w:rsidRPr="00446183" w:rsidRDefault="00446183" w:rsidP="00A76719">
            <w:pPr>
              <w:autoSpaceDE w:val="0"/>
              <w:autoSpaceDN w:val="0"/>
              <w:adjustRightInd w:val="0"/>
              <w:outlineLvl w:val="0"/>
              <w:rPr>
                <w:sz w:val="12"/>
                <w:szCs w:val="14"/>
              </w:rPr>
            </w:pPr>
          </w:p>
        </w:tc>
        <w:tc>
          <w:tcPr>
            <w:tcW w:w="929" w:type="pct"/>
            <w:tcBorders>
              <w:bottom w:val="single" w:sz="4" w:space="0" w:color="auto"/>
            </w:tcBorders>
          </w:tcPr>
          <w:p w:rsidR="00446183" w:rsidRPr="00446183" w:rsidRDefault="00446183" w:rsidP="00A76719">
            <w:pPr>
              <w:autoSpaceDE w:val="0"/>
              <w:autoSpaceDN w:val="0"/>
              <w:adjustRightInd w:val="0"/>
              <w:rPr>
                <w:sz w:val="12"/>
                <w:szCs w:val="14"/>
              </w:rPr>
            </w:pPr>
          </w:p>
        </w:tc>
        <w:tc>
          <w:tcPr>
            <w:tcW w:w="184" w:type="pct"/>
          </w:tcPr>
          <w:p w:rsidR="00446183" w:rsidRPr="00446183" w:rsidRDefault="00446183" w:rsidP="00A76719">
            <w:pPr>
              <w:autoSpaceDE w:val="0"/>
              <w:autoSpaceDN w:val="0"/>
              <w:adjustRightInd w:val="0"/>
              <w:rPr>
                <w:sz w:val="12"/>
                <w:szCs w:val="14"/>
              </w:rPr>
            </w:pPr>
          </w:p>
        </w:tc>
        <w:tc>
          <w:tcPr>
            <w:tcW w:w="663" w:type="pct"/>
            <w:tcBorders>
              <w:bottom w:val="single" w:sz="4" w:space="0" w:color="auto"/>
            </w:tcBorders>
          </w:tcPr>
          <w:p w:rsidR="00446183" w:rsidRPr="00446183" w:rsidRDefault="00446183" w:rsidP="00A76719">
            <w:pPr>
              <w:autoSpaceDE w:val="0"/>
              <w:autoSpaceDN w:val="0"/>
              <w:adjustRightInd w:val="0"/>
              <w:rPr>
                <w:sz w:val="12"/>
                <w:szCs w:val="14"/>
              </w:rPr>
            </w:pPr>
          </w:p>
        </w:tc>
        <w:tc>
          <w:tcPr>
            <w:tcW w:w="104" w:type="pct"/>
          </w:tcPr>
          <w:p w:rsidR="00446183" w:rsidRPr="00446183" w:rsidRDefault="00446183" w:rsidP="00A76719">
            <w:pPr>
              <w:autoSpaceDE w:val="0"/>
              <w:autoSpaceDN w:val="0"/>
              <w:adjustRightInd w:val="0"/>
              <w:rPr>
                <w:sz w:val="12"/>
                <w:szCs w:val="14"/>
              </w:rPr>
            </w:pPr>
          </w:p>
        </w:tc>
        <w:tc>
          <w:tcPr>
            <w:tcW w:w="1307" w:type="pct"/>
            <w:tcBorders>
              <w:bottom w:val="single" w:sz="4" w:space="0" w:color="auto"/>
            </w:tcBorders>
          </w:tcPr>
          <w:p w:rsidR="00446183" w:rsidRPr="00446183" w:rsidRDefault="00446183" w:rsidP="00A76719">
            <w:pPr>
              <w:autoSpaceDE w:val="0"/>
              <w:autoSpaceDN w:val="0"/>
              <w:adjustRightInd w:val="0"/>
              <w:rPr>
                <w:sz w:val="12"/>
                <w:szCs w:val="14"/>
              </w:rPr>
            </w:pPr>
          </w:p>
        </w:tc>
      </w:tr>
      <w:tr w:rsidR="00446183" w:rsidRPr="00446183" w:rsidTr="00A76719">
        <w:trPr>
          <w:trHeight w:val="20"/>
        </w:trPr>
        <w:tc>
          <w:tcPr>
            <w:tcW w:w="1750" w:type="pct"/>
          </w:tcPr>
          <w:p w:rsidR="00446183" w:rsidRPr="00446183" w:rsidRDefault="00446183" w:rsidP="00A76719">
            <w:pPr>
              <w:autoSpaceDE w:val="0"/>
              <w:autoSpaceDN w:val="0"/>
              <w:adjustRightInd w:val="0"/>
              <w:rPr>
                <w:sz w:val="12"/>
                <w:szCs w:val="14"/>
              </w:rPr>
            </w:pPr>
          </w:p>
        </w:tc>
        <w:tc>
          <w:tcPr>
            <w:tcW w:w="63" w:type="pct"/>
          </w:tcPr>
          <w:p w:rsidR="00446183" w:rsidRPr="00446183" w:rsidRDefault="00446183" w:rsidP="00A76719">
            <w:pPr>
              <w:autoSpaceDE w:val="0"/>
              <w:autoSpaceDN w:val="0"/>
              <w:adjustRightInd w:val="0"/>
              <w:rPr>
                <w:sz w:val="12"/>
                <w:szCs w:val="14"/>
              </w:rPr>
            </w:pPr>
          </w:p>
        </w:tc>
        <w:tc>
          <w:tcPr>
            <w:tcW w:w="929" w:type="pct"/>
            <w:tcBorders>
              <w:top w:val="single" w:sz="4" w:space="0" w:color="auto"/>
            </w:tcBorders>
          </w:tcPr>
          <w:p w:rsidR="00446183" w:rsidRPr="00446183" w:rsidRDefault="00446183" w:rsidP="00A76719">
            <w:pPr>
              <w:autoSpaceDE w:val="0"/>
              <w:autoSpaceDN w:val="0"/>
              <w:adjustRightInd w:val="0"/>
              <w:jc w:val="center"/>
              <w:rPr>
                <w:sz w:val="12"/>
                <w:szCs w:val="14"/>
              </w:rPr>
            </w:pPr>
            <w:r w:rsidRPr="00446183">
              <w:rPr>
                <w:sz w:val="12"/>
                <w:szCs w:val="14"/>
              </w:rPr>
              <w:t>(должность)</w:t>
            </w:r>
          </w:p>
        </w:tc>
        <w:tc>
          <w:tcPr>
            <w:tcW w:w="184" w:type="pct"/>
          </w:tcPr>
          <w:p w:rsidR="00446183" w:rsidRPr="00446183" w:rsidRDefault="00446183" w:rsidP="00A76719">
            <w:pPr>
              <w:autoSpaceDE w:val="0"/>
              <w:autoSpaceDN w:val="0"/>
              <w:adjustRightInd w:val="0"/>
              <w:rPr>
                <w:sz w:val="12"/>
                <w:szCs w:val="14"/>
              </w:rPr>
            </w:pPr>
          </w:p>
        </w:tc>
        <w:tc>
          <w:tcPr>
            <w:tcW w:w="663" w:type="pct"/>
            <w:tcBorders>
              <w:top w:val="single" w:sz="4" w:space="0" w:color="auto"/>
            </w:tcBorders>
          </w:tcPr>
          <w:p w:rsidR="00446183" w:rsidRPr="00446183" w:rsidRDefault="00446183" w:rsidP="00A76719">
            <w:pPr>
              <w:autoSpaceDE w:val="0"/>
              <w:autoSpaceDN w:val="0"/>
              <w:adjustRightInd w:val="0"/>
              <w:jc w:val="center"/>
              <w:rPr>
                <w:sz w:val="12"/>
                <w:szCs w:val="14"/>
              </w:rPr>
            </w:pPr>
            <w:r w:rsidRPr="00446183">
              <w:rPr>
                <w:sz w:val="12"/>
                <w:szCs w:val="14"/>
              </w:rPr>
              <w:t>(подпись)</w:t>
            </w:r>
          </w:p>
        </w:tc>
        <w:tc>
          <w:tcPr>
            <w:tcW w:w="104" w:type="pct"/>
          </w:tcPr>
          <w:p w:rsidR="00446183" w:rsidRPr="00446183" w:rsidRDefault="00446183" w:rsidP="00A76719">
            <w:pPr>
              <w:autoSpaceDE w:val="0"/>
              <w:autoSpaceDN w:val="0"/>
              <w:adjustRightInd w:val="0"/>
              <w:rPr>
                <w:sz w:val="12"/>
                <w:szCs w:val="14"/>
              </w:rPr>
            </w:pPr>
          </w:p>
        </w:tc>
        <w:tc>
          <w:tcPr>
            <w:tcW w:w="1307" w:type="pct"/>
            <w:tcBorders>
              <w:top w:val="single" w:sz="4" w:space="0" w:color="auto"/>
            </w:tcBorders>
          </w:tcPr>
          <w:p w:rsidR="00446183" w:rsidRPr="00446183" w:rsidRDefault="00446183" w:rsidP="00A76719">
            <w:pPr>
              <w:autoSpaceDE w:val="0"/>
              <w:autoSpaceDN w:val="0"/>
              <w:adjustRightInd w:val="0"/>
              <w:jc w:val="center"/>
              <w:rPr>
                <w:sz w:val="12"/>
                <w:szCs w:val="14"/>
              </w:rPr>
            </w:pPr>
            <w:r w:rsidRPr="00446183">
              <w:rPr>
                <w:sz w:val="12"/>
                <w:szCs w:val="14"/>
              </w:rPr>
              <w:t>(расшифровка подписи)</w:t>
            </w:r>
          </w:p>
        </w:tc>
      </w:tr>
      <w:tr w:rsidR="00446183" w:rsidRPr="00446183" w:rsidTr="00A76719">
        <w:trPr>
          <w:trHeight w:val="20"/>
        </w:trPr>
        <w:tc>
          <w:tcPr>
            <w:tcW w:w="5000" w:type="pct"/>
            <w:gridSpan w:val="7"/>
          </w:tcPr>
          <w:p w:rsidR="00446183" w:rsidRPr="00446183" w:rsidRDefault="00446183" w:rsidP="00A76719">
            <w:pPr>
              <w:autoSpaceDE w:val="0"/>
              <w:autoSpaceDN w:val="0"/>
              <w:adjustRightInd w:val="0"/>
              <w:rPr>
                <w:sz w:val="12"/>
                <w:szCs w:val="14"/>
              </w:rPr>
            </w:pPr>
            <w:r w:rsidRPr="00446183">
              <w:rPr>
                <w:sz w:val="12"/>
                <w:szCs w:val="14"/>
              </w:rPr>
              <w:t>«__» ______ 20__ г.</w:t>
            </w:r>
          </w:p>
        </w:tc>
      </w:tr>
    </w:tbl>
    <w:p w:rsidR="00446183" w:rsidRPr="00446183" w:rsidRDefault="00446183" w:rsidP="00446183">
      <w:pPr>
        <w:widowControl w:val="0"/>
        <w:autoSpaceDE w:val="0"/>
        <w:autoSpaceDN w:val="0"/>
        <w:adjustRightInd w:val="0"/>
        <w:rPr>
          <w:sz w:val="12"/>
          <w:szCs w:val="14"/>
        </w:rPr>
      </w:pPr>
      <w:r w:rsidRPr="00446183">
        <w:rPr>
          <w:sz w:val="12"/>
          <w:szCs w:val="14"/>
        </w:rPr>
        <w:t>__________________</w:t>
      </w:r>
    </w:p>
    <w:p w:rsidR="00446183" w:rsidRPr="00446183" w:rsidRDefault="00446183" w:rsidP="00446183">
      <w:pPr>
        <w:rPr>
          <w:sz w:val="12"/>
          <w:szCs w:val="14"/>
        </w:rPr>
      </w:pPr>
      <w:r w:rsidRPr="00446183">
        <w:rPr>
          <w:sz w:val="12"/>
          <w:szCs w:val="14"/>
          <w:vertAlign w:val="superscript"/>
        </w:rPr>
        <w:t>1</w:t>
      </w:r>
      <w:r w:rsidRPr="00446183">
        <w:rPr>
          <w:sz w:val="12"/>
          <w:szCs w:val="14"/>
        </w:rPr>
        <w:t>Формируется на основании информации, включенной в Условия оказания государственных услуг в социальной сфере (далее – Условия оказания услуг), рекомендуемый образец которых приведен в приложении 1 к настоящей Типовой форме соглашения.</w:t>
      </w:r>
    </w:p>
    <w:p w:rsidR="00446183" w:rsidRPr="00446183" w:rsidRDefault="00446183" w:rsidP="00446183">
      <w:pPr>
        <w:widowControl w:val="0"/>
        <w:autoSpaceDE w:val="0"/>
        <w:autoSpaceDN w:val="0"/>
        <w:adjustRightInd w:val="0"/>
        <w:rPr>
          <w:sz w:val="12"/>
          <w:szCs w:val="14"/>
        </w:rPr>
      </w:pPr>
      <w:r w:rsidRPr="00446183">
        <w:rPr>
          <w:sz w:val="12"/>
          <w:szCs w:val="14"/>
          <w:vertAlign w:val="superscript"/>
        </w:rPr>
        <w:t>2</w:t>
      </w:r>
      <w:proofErr w:type="gramStart"/>
      <w:r w:rsidRPr="00446183">
        <w:rPr>
          <w:sz w:val="12"/>
          <w:szCs w:val="14"/>
          <w:vertAlign w:val="superscript"/>
        </w:rPr>
        <w:t xml:space="preserve"> </w:t>
      </w:r>
      <w:r w:rsidRPr="00446183">
        <w:rPr>
          <w:sz w:val="12"/>
          <w:szCs w:val="14"/>
        </w:rPr>
        <w:t>У</w:t>
      </w:r>
      <w:proofErr w:type="gramEnd"/>
      <w:r w:rsidRPr="00446183">
        <w:rPr>
          <w:sz w:val="12"/>
          <w:szCs w:val="14"/>
        </w:rPr>
        <w:t>казываются нарушения Стандарта (порядка) оказания услуги, выявленные Уполномоченным органом по результатам проведения проверки в соответствии с пунктом 4.1.11 Соглашения, заключаемого по результатам отбора исполнителей государственных услуг в социальной сфере (далее – Соглашение).</w:t>
      </w:r>
    </w:p>
    <w:p w:rsidR="00446183" w:rsidRPr="00446183" w:rsidRDefault="00446183" w:rsidP="00446183">
      <w:pPr>
        <w:widowControl w:val="0"/>
        <w:autoSpaceDE w:val="0"/>
        <w:autoSpaceDN w:val="0"/>
        <w:adjustRightInd w:val="0"/>
        <w:rPr>
          <w:sz w:val="12"/>
          <w:szCs w:val="14"/>
        </w:rPr>
      </w:pPr>
      <w:r w:rsidRPr="00446183">
        <w:rPr>
          <w:sz w:val="12"/>
          <w:szCs w:val="14"/>
          <w:vertAlign w:val="superscript"/>
        </w:rPr>
        <w:t>3</w:t>
      </w:r>
      <w:r w:rsidRPr="00446183">
        <w:rPr>
          <w:sz w:val="12"/>
          <w:szCs w:val="14"/>
        </w:rPr>
        <w:t>Рассчитывается как сумма граф 13 и 14.</w:t>
      </w:r>
    </w:p>
    <w:p w:rsidR="00446183" w:rsidRPr="00446183" w:rsidRDefault="00446183" w:rsidP="00446183">
      <w:pPr>
        <w:widowControl w:val="0"/>
        <w:autoSpaceDE w:val="0"/>
        <w:autoSpaceDN w:val="0"/>
        <w:adjustRightInd w:val="0"/>
        <w:rPr>
          <w:sz w:val="12"/>
          <w:szCs w:val="14"/>
        </w:rPr>
      </w:pPr>
      <w:r w:rsidRPr="00446183">
        <w:rPr>
          <w:sz w:val="12"/>
          <w:szCs w:val="14"/>
          <w:vertAlign w:val="superscript"/>
        </w:rPr>
        <w:t>4</w:t>
      </w:r>
      <w:proofErr w:type="gramStart"/>
      <w:r w:rsidRPr="00446183">
        <w:rPr>
          <w:sz w:val="12"/>
          <w:szCs w:val="14"/>
          <w:vertAlign w:val="superscript"/>
        </w:rPr>
        <w:t xml:space="preserve"> </w:t>
      </w:r>
      <w:r w:rsidRPr="00446183">
        <w:rPr>
          <w:sz w:val="12"/>
          <w:szCs w:val="14"/>
        </w:rPr>
        <w:t>У</w:t>
      </w:r>
      <w:proofErr w:type="gramEnd"/>
      <w:r w:rsidRPr="00446183">
        <w:rPr>
          <w:sz w:val="12"/>
          <w:szCs w:val="14"/>
        </w:rPr>
        <w:t xml:space="preserve">казывается определенное Уполномоченным органом по результатам проведения проверки в соответствии с пунктом 4.1.11 Соглашения значение показателя, характеризующего объем </w:t>
      </w:r>
      <w:r w:rsidRPr="00446183">
        <w:rPr>
          <w:sz w:val="12"/>
          <w:szCs w:val="14"/>
        </w:rPr>
        <w:lastRenderedPageBreak/>
        <w:t>оказания Услуги (Услуг), который Исполнителем не оказан потребителю Услуги (Услуг).</w:t>
      </w:r>
    </w:p>
    <w:p w:rsidR="00446183" w:rsidRPr="00446183" w:rsidRDefault="00446183" w:rsidP="00446183">
      <w:pPr>
        <w:widowControl w:val="0"/>
        <w:autoSpaceDE w:val="0"/>
        <w:autoSpaceDN w:val="0"/>
        <w:adjustRightInd w:val="0"/>
        <w:rPr>
          <w:sz w:val="12"/>
          <w:szCs w:val="14"/>
        </w:rPr>
      </w:pPr>
      <w:r w:rsidRPr="00446183">
        <w:rPr>
          <w:sz w:val="12"/>
          <w:szCs w:val="14"/>
          <w:vertAlign w:val="superscript"/>
        </w:rPr>
        <w:t>5</w:t>
      </w:r>
      <w:proofErr w:type="gramStart"/>
      <w:r w:rsidRPr="00446183">
        <w:rPr>
          <w:sz w:val="12"/>
          <w:szCs w:val="14"/>
          <w:vertAlign w:val="superscript"/>
        </w:rPr>
        <w:t xml:space="preserve"> </w:t>
      </w:r>
      <w:r w:rsidRPr="00446183">
        <w:rPr>
          <w:sz w:val="12"/>
          <w:szCs w:val="14"/>
        </w:rPr>
        <w:t>У</w:t>
      </w:r>
      <w:proofErr w:type="gramEnd"/>
      <w:r w:rsidRPr="00446183">
        <w:rPr>
          <w:sz w:val="12"/>
          <w:szCs w:val="14"/>
        </w:rPr>
        <w:t>казывается определенное Уполномоченным органом по результатам проведения проверки в соответствии с пунктом 4.1.11 Соглашения значение показателя, характеризующего объем оказания Услуги (Услуг), который оказан Исполнителем потребителю Услуги (Услуг) с нарушением Стандарта (порядка) оказания услуги.</w:t>
      </w:r>
    </w:p>
    <w:p w:rsidR="00446183" w:rsidRPr="00446183" w:rsidRDefault="00446183" w:rsidP="00446183">
      <w:pPr>
        <w:widowControl w:val="0"/>
        <w:autoSpaceDE w:val="0"/>
        <w:autoSpaceDN w:val="0"/>
        <w:adjustRightInd w:val="0"/>
        <w:rPr>
          <w:sz w:val="12"/>
          <w:szCs w:val="14"/>
        </w:rPr>
      </w:pPr>
      <w:r w:rsidRPr="00446183">
        <w:rPr>
          <w:sz w:val="12"/>
          <w:szCs w:val="14"/>
          <w:vertAlign w:val="superscript"/>
        </w:rPr>
        <w:t>6</w:t>
      </w:r>
      <w:proofErr w:type="gramStart"/>
      <w:r w:rsidRPr="00446183">
        <w:rPr>
          <w:sz w:val="12"/>
          <w:szCs w:val="14"/>
          <w:vertAlign w:val="superscript"/>
        </w:rPr>
        <w:t xml:space="preserve"> </w:t>
      </w:r>
      <w:r w:rsidRPr="00446183">
        <w:rPr>
          <w:sz w:val="12"/>
          <w:szCs w:val="14"/>
        </w:rPr>
        <w:t>Р</w:t>
      </w:r>
      <w:proofErr w:type="gramEnd"/>
      <w:r w:rsidRPr="00446183">
        <w:rPr>
          <w:sz w:val="12"/>
          <w:szCs w:val="14"/>
        </w:rPr>
        <w:t>ассчитывается как сумма граф 17 и 18.</w:t>
      </w:r>
    </w:p>
    <w:p w:rsidR="00446183" w:rsidRPr="00446183" w:rsidRDefault="00446183" w:rsidP="00446183">
      <w:pPr>
        <w:widowControl w:val="0"/>
        <w:autoSpaceDE w:val="0"/>
        <w:autoSpaceDN w:val="0"/>
        <w:adjustRightInd w:val="0"/>
        <w:rPr>
          <w:sz w:val="12"/>
          <w:szCs w:val="14"/>
        </w:rPr>
      </w:pPr>
      <w:r w:rsidRPr="00446183">
        <w:rPr>
          <w:sz w:val="12"/>
          <w:szCs w:val="14"/>
          <w:vertAlign w:val="superscript"/>
        </w:rPr>
        <w:t>7</w:t>
      </w:r>
      <w:proofErr w:type="gramStart"/>
      <w:r w:rsidRPr="00446183">
        <w:rPr>
          <w:sz w:val="12"/>
          <w:szCs w:val="14"/>
          <w:vertAlign w:val="superscript"/>
        </w:rPr>
        <w:t xml:space="preserve"> </w:t>
      </w:r>
      <w:r w:rsidRPr="00446183">
        <w:rPr>
          <w:sz w:val="12"/>
          <w:szCs w:val="14"/>
        </w:rPr>
        <w:t>Р</w:t>
      </w:r>
      <w:proofErr w:type="gramEnd"/>
      <w:r w:rsidRPr="00446183">
        <w:rPr>
          <w:sz w:val="12"/>
          <w:szCs w:val="14"/>
        </w:rPr>
        <w:t>ассчитывается как произведение граф 13 и 15.</w:t>
      </w:r>
    </w:p>
    <w:p w:rsidR="00446183" w:rsidRPr="00446183" w:rsidRDefault="00446183" w:rsidP="00446183">
      <w:pPr>
        <w:widowControl w:val="0"/>
        <w:autoSpaceDE w:val="0"/>
        <w:autoSpaceDN w:val="0"/>
        <w:adjustRightInd w:val="0"/>
        <w:rPr>
          <w:sz w:val="12"/>
          <w:szCs w:val="14"/>
        </w:rPr>
      </w:pPr>
      <w:r w:rsidRPr="00446183">
        <w:rPr>
          <w:sz w:val="12"/>
          <w:szCs w:val="14"/>
          <w:vertAlign w:val="superscript"/>
        </w:rPr>
        <w:t>8</w:t>
      </w:r>
      <w:proofErr w:type="gramStart"/>
      <w:r w:rsidRPr="00446183">
        <w:rPr>
          <w:sz w:val="12"/>
          <w:szCs w:val="14"/>
          <w:vertAlign w:val="superscript"/>
        </w:rPr>
        <w:t xml:space="preserve"> </w:t>
      </w:r>
      <w:r w:rsidRPr="00446183">
        <w:rPr>
          <w:sz w:val="12"/>
          <w:szCs w:val="14"/>
        </w:rPr>
        <w:t>Р</w:t>
      </w:r>
      <w:proofErr w:type="gramEnd"/>
      <w:r w:rsidRPr="00446183">
        <w:rPr>
          <w:sz w:val="12"/>
          <w:szCs w:val="14"/>
        </w:rPr>
        <w:t>ассчитывается как произведение граф 14 и 15.</w:t>
      </w:r>
    </w:p>
    <w:p w:rsidR="00446183" w:rsidRPr="00446183" w:rsidRDefault="00446183" w:rsidP="00446183">
      <w:pPr>
        <w:widowControl w:val="0"/>
        <w:autoSpaceDE w:val="0"/>
        <w:autoSpaceDN w:val="0"/>
        <w:adjustRightInd w:val="0"/>
        <w:rPr>
          <w:sz w:val="12"/>
          <w:szCs w:val="14"/>
        </w:rPr>
      </w:pPr>
      <w:r w:rsidRPr="00446183">
        <w:rPr>
          <w:sz w:val="12"/>
          <w:szCs w:val="14"/>
          <w:vertAlign w:val="superscript"/>
        </w:rPr>
        <w:t>9</w:t>
      </w:r>
      <w:proofErr w:type="gramStart"/>
      <w:r w:rsidRPr="00446183">
        <w:rPr>
          <w:sz w:val="12"/>
          <w:szCs w:val="14"/>
        </w:rPr>
        <w:t xml:space="preserve"> В</w:t>
      </w:r>
      <w:proofErr w:type="gramEnd"/>
      <w:r w:rsidRPr="00446183">
        <w:rPr>
          <w:sz w:val="12"/>
          <w:szCs w:val="14"/>
        </w:rPr>
        <w:t>ключается на основании решения о возмещения потребителю услуг вреда, причиненного его жизни и (или) здоровью, принятого Уполномоченным органом на основании части 8 статьи 21 Федерального закона от 13 июля 2020 года № 189-ФЗ «О государственном (муниципальном) социальном заказе на оказание государственных (муниципальных) услуг в социальной сфере», в случае принятия такого решения.</w:t>
      </w:r>
    </w:p>
    <w:p w:rsidR="00446183" w:rsidRPr="00446183" w:rsidRDefault="00446183" w:rsidP="00446183">
      <w:pPr>
        <w:widowControl w:val="0"/>
        <w:autoSpaceDE w:val="0"/>
        <w:autoSpaceDN w:val="0"/>
        <w:adjustRightInd w:val="0"/>
        <w:rPr>
          <w:sz w:val="12"/>
          <w:szCs w:val="14"/>
        </w:rPr>
      </w:pPr>
      <w:r w:rsidRPr="00446183">
        <w:rPr>
          <w:sz w:val="12"/>
          <w:szCs w:val="14"/>
          <w:vertAlign w:val="superscript"/>
        </w:rPr>
        <w:t>10</w:t>
      </w:r>
      <w:proofErr w:type="gramStart"/>
      <w:r w:rsidRPr="00446183">
        <w:rPr>
          <w:sz w:val="12"/>
          <w:szCs w:val="14"/>
        </w:rPr>
        <w:t xml:space="preserve"> Р</w:t>
      </w:r>
      <w:proofErr w:type="gramEnd"/>
      <w:r w:rsidRPr="00446183">
        <w:rPr>
          <w:sz w:val="12"/>
          <w:szCs w:val="14"/>
        </w:rPr>
        <w:t>ассчитывается как сумма граф 16 и 19.</w:t>
      </w:r>
      <w:bookmarkStart w:id="56" w:name="Par599"/>
      <w:bookmarkEnd w:id="56"/>
    </w:p>
    <w:p w:rsidR="00446183" w:rsidRDefault="00446183" w:rsidP="00146BAC">
      <w:pPr>
        <w:jc w:val="center"/>
        <w:rPr>
          <w:b/>
          <w:sz w:val="14"/>
          <w:szCs w:val="14"/>
        </w:rPr>
      </w:pPr>
    </w:p>
    <w:p w:rsidR="00446183" w:rsidRPr="00446183" w:rsidRDefault="00446183" w:rsidP="00446183">
      <w:pPr>
        <w:widowControl w:val="0"/>
        <w:autoSpaceDE w:val="0"/>
        <w:autoSpaceDN w:val="0"/>
        <w:adjustRightInd w:val="0"/>
        <w:jc w:val="right"/>
        <w:outlineLvl w:val="1"/>
        <w:rPr>
          <w:sz w:val="12"/>
          <w:szCs w:val="14"/>
        </w:rPr>
      </w:pPr>
      <w:r w:rsidRPr="00446183">
        <w:rPr>
          <w:sz w:val="12"/>
          <w:szCs w:val="14"/>
        </w:rPr>
        <w:t>Приложение № 5</w:t>
      </w:r>
    </w:p>
    <w:p w:rsidR="00446183" w:rsidRPr="00446183" w:rsidRDefault="00446183" w:rsidP="00446183">
      <w:pPr>
        <w:widowControl w:val="0"/>
        <w:autoSpaceDE w:val="0"/>
        <w:autoSpaceDN w:val="0"/>
        <w:adjustRightInd w:val="0"/>
        <w:jc w:val="right"/>
        <w:rPr>
          <w:sz w:val="12"/>
          <w:szCs w:val="14"/>
        </w:rPr>
      </w:pPr>
      <w:r w:rsidRPr="00446183">
        <w:rPr>
          <w:sz w:val="12"/>
          <w:szCs w:val="14"/>
        </w:rPr>
        <w:t>к Типовой форме соглашения,</w:t>
      </w:r>
      <w:r w:rsidRPr="00446183">
        <w:rPr>
          <w:sz w:val="12"/>
          <w:szCs w:val="14"/>
        </w:rPr>
        <w:br/>
        <w:t xml:space="preserve"> заключаемого по результатам отбора</w:t>
      </w:r>
      <w:r w:rsidRPr="00446183">
        <w:rPr>
          <w:sz w:val="12"/>
          <w:szCs w:val="14"/>
        </w:rPr>
        <w:br/>
        <w:t xml:space="preserve"> исполнителей муниципальных </w:t>
      </w:r>
    </w:p>
    <w:p w:rsidR="00446183" w:rsidRPr="00446183" w:rsidRDefault="00446183" w:rsidP="00446183">
      <w:pPr>
        <w:widowControl w:val="0"/>
        <w:autoSpaceDE w:val="0"/>
        <w:autoSpaceDN w:val="0"/>
        <w:adjustRightInd w:val="0"/>
        <w:jc w:val="right"/>
        <w:rPr>
          <w:sz w:val="12"/>
          <w:szCs w:val="14"/>
        </w:rPr>
      </w:pPr>
      <w:r w:rsidRPr="00446183">
        <w:rPr>
          <w:sz w:val="12"/>
          <w:szCs w:val="14"/>
        </w:rPr>
        <w:t>услуг в социальной сфере</w:t>
      </w:r>
    </w:p>
    <w:p w:rsidR="00446183" w:rsidRPr="00446183" w:rsidRDefault="00446183" w:rsidP="00446183">
      <w:pPr>
        <w:widowControl w:val="0"/>
        <w:autoSpaceDE w:val="0"/>
        <w:autoSpaceDN w:val="0"/>
        <w:adjustRightInd w:val="0"/>
        <w:jc w:val="right"/>
        <w:rPr>
          <w:sz w:val="12"/>
          <w:szCs w:val="14"/>
        </w:rPr>
      </w:pPr>
    </w:p>
    <w:p w:rsidR="00446183" w:rsidRPr="00446183" w:rsidRDefault="00446183" w:rsidP="00446183">
      <w:pPr>
        <w:widowControl w:val="0"/>
        <w:autoSpaceDE w:val="0"/>
        <w:autoSpaceDN w:val="0"/>
        <w:adjustRightInd w:val="0"/>
        <w:jc w:val="right"/>
        <w:rPr>
          <w:sz w:val="12"/>
          <w:szCs w:val="14"/>
        </w:rPr>
      </w:pPr>
      <w:r w:rsidRPr="00446183">
        <w:rPr>
          <w:sz w:val="12"/>
          <w:szCs w:val="14"/>
        </w:rPr>
        <w:t>Рекомендуемый образец</w:t>
      </w:r>
    </w:p>
    <w:p w:rsidR="00446183" w:rsidRPr="00446183" w:rsidRDefault="00446183" w:rsidP="00446183">
      <w:pPr>
        <w:widowControl w:val="0"/>
        <w:autoSpaceDE w:val="0"/>
        <w:autoSpaceDN w:val="0"/>
        <w:adjustRightInd w:val="0"/>
        <w:jc w:val="right"/>
        <w:rPr>
          <w:sz w:val="12"/>
          <w:szCs w:val="14"/>
        </w:rPr>
      </w:pPr>
    </w:p>
    <w:p w:rsidR="00446183" w:rsidRPr="00446183" w:rsidRDefault="00446183" w:rsidP="00446183">
      <w:pPr>
        <w:widowControl w:val="0"/>
        <w:autoSpaceDE w:val="0"/>
        <w:autoSpaceDN w:val="0"/>
        <w:adjustRightInd w:val="0"/>
        <w:jc w:val="right"/>
        <w:rPr>
          <w:sz w:val="12"/>
          <w:szCs w:val="14"/>
        </w:rPr>
      </w:pPr>
      <w:r w:rsidRPr="00446183">
        <w:rPr>
          <w:sz w:val="12"/>
          <w:szCs w:val="14"/>
        </w:rPr>
        <w:t>Приложение № ___</w:t>
      </w:r>
    </w:p>
    <w:p w:rsidR="00446183" w:rsidRPr="00446183" w:rsidRDefault="00446183" w:rsidP="00446183">
      <w:pPr>
        <w:widowControl w:val="0"/>
        <w:autoSpaceDE w:val="0"/>
        <w:autoSpaceDN w:val="0"/>
        <w:adjustRightInd w:val="0"/>
        <w:jc w:val="right"/>
        <w:rPr>
          <w:sz w:val="12"/>
          <w:szCs w:val="14"/>
        </w:rPr>
      </w:pPr>
      <w:r w:rsidRPr="00446183">
        <w:rPr>
          <w:sz w:val="12"/>
          <w:szCs w:val="14"/>
        </w:rPr>
        <w:t>к Соглашению</w:t>
      </w:r>
    </w:p>
    <w:p w:rsidR="00446183" w:rsidRPr="00446183" w:rsidRDefault="00446183" w:rsidP="00446183">
      <w:pPr>
        <w:widowControl w:val="0"/>
        <w:autoSpaceDE w:val="0"/>
        <w:autoSpaceDN w:val="0"/>
        <w:adjustRightInd w:val="0"/>
        <w:jc w:val="right"/>
        <w:rPr>
          <w:sz w:val="12"/>
          <w:szCs w:val="14"/>
        </w:rPr>
      </w:pPr>
      <w:r w:rsidRPr="00446183">
        <w:rPr>
          <w:sz w:val="12"/>
          <w:szCs w:val="14"/>
        </w:rPr>
        <w:t>от _______ № _____</w:t>
      </w:r>
    </w:p>
    <w:p w:rsidR="00446183" w:rsidRPr="00446183" w:rsidRDefault="00446183" w:rsidP="00446183">
      <w:pPr>
        <w:widowControl w:val="0"/>
        <w:autoSpaceDE w:val="0"/>
        <w:autoSpaceDN w:val="0"/>
        <w:adjustRightInd w:val="0"/>
        <w:jc w:val="right"/>
        <w:rPr>
          <w:sz w:val="12"/>
          <w:szCs w:val="14"/>
        </w:rPr>
      </w:pPr>
    </w:p>
    <w:p w:rsidR="00446183" w:rsidRPr="00446183" w:rsidRDefault="00446183" w:rsidP="00446183">
      <w:pPr>
        <w:widowControl w:val="0"/>
        <w:autoSpaceDE w:val="0"/>
        <w:autoSpaceDN w:val="0"/>
        <w:adjustRightInd w:val="0"/>
        <w:jc w:val="center"/>
        <w:rPr>
          <w:sz w:val="12"/>
          <w:szCs w:val="14"/>
        </w:rPr>
      </w:pPr>
      <w:r w:rsidRPr="00446183">
        <w:rPr>
          <w:sz w:val="12"/>
          <w:szCs w:val="14"/>
        </w:rPr>
        <w:t>Договор</w:t>
      </w:r>
    </w:p>
    <w:p w:rsidR="00446183" w:rsidRPr="00446183" w:rsidRDefault="00446183" w:rsidP="00446183">
      <w:pPr>
        <w:widowControl w:val="0"/>
        <w:autoSpaceDE w:val="0"/>
        <w:autoSpaceDN w:val="0"/>
        <w:adjustRightInd w:val="0"/>
        <w:jc w:val="center"/>
        <w:rPr>
          <w:sz w:val="12"/>
          <w:szCs w:val="14"/>
          <w:vertAlign w:val="superscript"/>
        </w:rPr>
      </w:pPr>
      <w:r w:rsidRPr="00446183">
        <w:rPr>
          <w:sz w:val="12"/>
          <w:szCs w:val="14"/>
        </w:rPr>
        <w:t>об оказании муниципальных услуг в социальной сфере</w:t>
      </w:r>
    </w:p>
    <w:p w:rsidR="00446183" w:rsidRPr="00446183" w:rsidRDefault="00446183" w:rsidP="00446183">
      <w:pPr>
        <w:widowControl w:val="0"/>
        <w:autoSpaceDE w:val="0"/>
        <w:autoSpaceDN w:val="0"/>
        <w:adjustRightInd w:val="0"/>
        <w:rPr>
          <w:sz w:val="12"/>
          <w:szCs w:val="14"/>
        </w:rPr>
      </w:pPr>
    </w:p>
    <w:p w:rsidR="00446183" w:rsidRPr="00446183" w:rsidRDefault="00446183" w:rsidP="00446183">
      <w:pPr>
        <w:widowControl w:val="0"/>
        <w:autoSpaceDE w:val="0"/>
        <w:autoSpaceDN w:val="0"/>
        <w:adjustRightInd w:val="0"/>
        <w:jc w:val="center"/>
        <w:rPr>
          <w:sz w:val="12"/>
          <w:szCs w:val="14"/>
        </w:rPr>
      </w:pPr>
      <w:proofErr w:type="gramStart"/>
      <w:r w:rsidRPr="00446183">
        <w:rPr>
          <w:sz w:val="12"/>
          <w:szCs w:val="14"/>
        </w:rPr>
        <w:t>г</w:t>
      </w:r>
      <w:proofErr w:type="gramEnd"/>
      <w:r w:rsidRPr="00446183">
        <w:rPr>
          <w:sz w:val="12"/>
          <w:szCs w:val="14"/>
        </w:rPr>
        <w:t>. ________________________________</w:t>
      </w:r>
    </w:p>
    <w:p w:rsidR="00446183" w:rsidRPr="00446183" w:rsidRDefault="00446183" w:rsidP="00446183">
      <w:pPr>
        <w:widowControl w:val="0"/>
        <w:autoSpaceDE w:val="0"/>
        <w:autoSpaceDN w:val="0"/>
        <w:adjustRightInd w:val="0"/>
        <w:jc w:val="center"/>
        <w:rPr>
          <w:sz w:val="12"/>
          <w:szCs w:val="14"/>
        </w:rPr>
      </w:pPr>
      <w:r w:rsidRPr="00446183">
        <w:rPr>
          <w:sz w:val="12"/>
          <w:szCs w:val="14"/>
        </w:rPr>
        <w:t>(место заключения договора)</w:t>
      </w:r>
    </w:p>
    <w:p w:rsidR="00446183" w:rsidRPr="00446183" w:rsidRDefault="00446183" w:rsidP="00446183">
      <w:pPr>
        <w:widowControl w:val="0"/>
        <w:autoSpaceDE w:val="0"/>
        <w:autoSpaceDN w:val="0"/>
        <w:adjustRightInd w:val="0"/>
        <w:rPr>
          <w:sz w:val="12"/>
          <w:szCs w:val="14"/>
        </w:rPr>
      </w:pPr>
    </w:p>
    <w:p w:rsidR="00446183" w:rsidRPr="00446183" w:rsidRDefault="00446183" w:rsidP="00446183">
      <w:pPr>
        <w:widowControl w:val="0"/>
        <w:autoSpaceDE w:val="0"/>
        <w:autoSpaceDN w:val="0"/>
        <w:adjustRightInd w:val="0"/>
        <w:rPr>
          <w:sz w:val="12"/>
          <w:szCs w:val="14"/>
        </w:rPr>
      </w:pPr>
      <w:r w:rsidRPr="00446183">
        <w:rPr>
          <w:sz w:val="12"/>
          <w:szCs w:val="14"/>
        </w:rPr>
        <w:t>«__» _________________ 20__ г.                       № ____________________</w:t>
      </w:r>
    </w:p>
    <w:p w:rsidR="00446183" w:rsidRPr="00446183" w:rsidRDefault="00446183" w:rsidP="00446183">
      <w:pPr>
        <w:widowControl w:val="0"/>
        <w:autoSpaceDE w:val="0"/>
        <w:autoSpaceDN w:val="0"/>
        <w:adjustRightInd w:val="0"/>
        <w:rPr>
          <w:sz w:val="12"/>
          <w:szCs w:val="14"/>
        </w:rPr>
      </w:pPr>
      <w:r w:rsidRPr="00446183">
        <w:rPr>
          <w:sz w:val="12"/>
          <w:szCs w:val="14"/>
        </w:rPr>
        <w:t xml:space="preserve">                (дата заключения договора)                                                                               (номер договора)</w:t>
      </w:r>
    </w:p>
    <w:p w:rsidR="00446183" w:rsidRPr="00446183" w:rsidRDefault="00446183" w:rsidP="00446183">
      <w:pPr>
        <w:widowControl w:val="0"/>
        <w:autoSpaceDE w:val="0"/>
        <w:autoSpaceDN w:val="0"/>
        <w:adjustRightInd w:val="0"/>
        <w:rPr>
          <w:sz w:val="12"/>
          <w:szCs w:val="14"/>
        </w:rPr>
      </w:pPr>
    </w:p>
    <w:p w:rsidR="00446183" w:rsidRPr="00446183" w:rsidRDefault="00446183" w:rsidP="00446183">
      <w:pPr>
        <w:widowControl w:val="0"/>
        <w:autoSpaceDE w:val="0"/>
        <w:autoSpaceDN w:val="0"/>
        <w:adjustRightInd w:val="0"/>
        <w:jc w:val="both"/>
        <w:rPr>
          <w:sz w:val="12"/>
          <w:szCs w:val="14"/>
        </w:rPr>
      </w:pPr>
      <w:r w:rsidRPr="00446183">
        <w:rPr>
          <w:sz w:val="12"/>
          <w:szCs w:val="14"/>
        </w:rPr>
        <w:t>_____________________________________________________________,</w:t>
      </w:r>
    </w:p>
    <w:p w:rsidR="00446183" w:rsidRPr="00446183" w:rsidRDefault="00446183" w:rsidP="00446183">
      <w:pPr>
        <w:widowControl w:val="0"/>
        <w:autoSpaceDE w:val="0"/>
        <w:autoSpaceDN w:val="0"/>
        <w:adjustRightInd w:val="0"/>
        <w:jc w:val="both"/>
        <w:rPr>
          <w:sz w:val="12"/>
          <w:szCs w:val="14"/>
        </w:rPr>
      </w:pPr>
      <w:proofErr w:type="gramStart"/>
      <w:r w:rsidRPr="00446183">
        <w:rPr>
          <w:sz w:val="12"/>
          <w:szCs w:val="14"/>
        </w:rPr>
        <w:t>(наименование юридического лица (за исключением федеральных государственных учреждений),</w:t>
      </w:r>
      <w:proofErr w:type="gramEnd"/>
    </w:p>
    <w:p w:rsidR="00446183" w:rsidRPr="00446183" w:rsidRDefault="00446183" w:rsidP="00446183">
      <w:pPr>
        <w:widowControl w:val="0"/>
        <w:autoSpaceDE w:val="0"/>
        <w:autoSpaceDN w:val="0"/>
        <w:adjustRightInd w:val="0"/>
        <w:jc w:val="both"/>
        <w:rPr>
          <w:sz w:val="12"/>
          <w:szCs w:val="14"/>
        </w:rPr>
      </w:pPr>
      <w:r w:rsidRPr="00446183">
        <w:rPr>
          <w:sz w:val="12"/>
          <w:szCs w:val="14"/>
        </w:rPr>
        <w:t xml:space="preserve"> фамилия, имя, отчество (при наличии) индивидуального предпринимателя </w:t>
      </w:r>
    </w:p>
    <w:p w:rsidR="00446183" w:rsidRPr="00446183" w:rsidRDefault="00446183" w:rsidP="00446183">
      <w:pPr>
        <w:widowControl w:val="0"/>
        <w:autoSpaceDE w:val="0"/>
        <w:autoSpaceDN w:val="0"/>
        <w:adjustRightInd w:val="0"/>
        <w:jc w:val="both"/>
        <w:rPr>
          <w:sz w:val="12"/>
          <w:szCs w:val="14"/>
        </w:rPr>
      </w:pPr>
      <w:r w:rsidRPr="00446183">
        <w:rPr>
          <w:sz w:val="12"/>
          <w:szCs w:val="14"/>
        </w:rPr>
        <w:t>или физического лица – производителя товаров, работ и услуг)</w:t>
      </w:r>
    </w:p>
    <w:p w:rsidR="00446183" w:rsidRPr="00446183" w:rsidRDefault="00446183" w:rsidP="00446183">
      <w:pPr>
        <w:widowControl w:val="0"/>
        <w:autoSpaceDE w:val="0"/>
        <w:autoSpaceDN w:val="0"/>
        <w:adjustRightInd w:val="0"/>
        <w:jc w:val="both"/>
        <w:rPr>
          <w:sz w:val="12"/>
          <w:szCs w:val="14"/>
        </w:rPr>
      </w:pPr>
      <w:r w:rsidRPr="00446183">
        <w:rPr>
          <w:sz w:val="12"/>
          <w:szCs w:val="14"/>
        </w:rPr>
        <w:t>именуемый в дальнейшем «Исполнитель услуг», в лице __________________,</w:t>
      </w:r>
    </w:p>
    <w:p w:rsidR="00446183" w:rsidRPr="00446183" w:rsidRDefault="00446183" w:rsidP="00446183">
      <w:pPr>
        <w:widowControl w:val="0"/>
        <w:autoSpaceDE w:val="0"/>
        <w:autoSpaceDN w:val="0"/>
        <w:adjustRightInd w:val="0"/>
        <w:jc w:val="both"/>
        <w:rPr>
          <w:sz w:val="12"/>
          <w:szCs w:val="14"/>
        </w:rPr>
      </w:pPr>
      <w:proofErr w:type="gramStart"/>
      <w:r w:rsidRPr="00446183">
        <w:rPr>
          <w:sz w:val="12"/>
          <w:szCs w:val="14"/>
        </w:rPr>
        <w:t>(наименование должности, а также фамилия, имя, отчество (при наличии) лица,</w:t>
      </w:r>
      <w:proofErr w:type="gramEnd"/>
    </w:p>
    <w:p w:rsidR="00446183" w:rsidRPr="00446183" w:rsidRDefault="00446183" w:rsidP="00446183">
      <w:pPr>
        <w:widowControl w:val="0"/>
        <w:autoSpaceDE w:val="0"/>
        <w:autoSpaceDN w:val="0"/>
        <w:adjustRightInd w:val="0"/>
        <w:jc w:val="both"/>
        <w:rPr>
          <w:sz w:val="12"/>
          <w:szCs w:val="14"/>
        </w:rPr>
      </w:pPr>
      <w:r w:rsidRPr="00446183">
        <w:rPr>
          <w:sz w:val="12"/>
          <w:szCs w:val="14"/>
        </w:rPr>
        <w:t>представляющего Исполнителя услуг, или уполномоченного им лица)</w:t>
      </w:r>
    </w:p>
    <w:p w:rsidR="00446183" w:rsidRPr="00446183" w:rsidRDefault="00446183" w:rsidP="00446183">
      <w:pPr>
        <w:widowControl w:val="0"/>
        <w:autoSpaceDE w:val="0"/>
        <w:autoSpaceDN w:val="0"/>
        <w:adjustRightInd w:val="0"/>
        <w:jc w:val="both"/>
        <w:rPr>
          <w:sz w:val="12"/>
          <w:szCs w:val="14"/>
        </w:rPr>
      </w:pPr>
      <w:proofErr w:type="gramStart"/>
      <w:r w:rsidRPr="00446183">
        <w:rPr>
          <w:sz w:val="12"/>
          <w:szCs w:val="14"/>
        </w:rPr>
        <w:t>действующего</w:t>
      </w:r>
      <w:proofErr w:type="gramEnd"/>
      <w:r w:rsidRPr="00446183">
        <w:rPr>
          <w:sz w:val="12"/>
          <w:szCs w:val="14"/>
        </w:rPr>
        <w:t xml:space="preserve"> на основании __________________________________________________________,</w:t>
      </w:r>
    </w:p>
    <w:p w:rsidR="00446183" w:rsidRPr="00446183" w:rsidRDefault="00446183" w:rsidP="00446183">
      <w:pPr>
        <w:widowControl w:val="0"/>
        <w:autoSpaceDE w:val="0"/>
        <w:autoSpaceDN w:val="0"/>
        <w:adjustRightInd w:val="0"/>
        <w:jc w:val="both"/>
        <w:rPr>
          <w:sz w:val="12"/>
          <w:szCs w:val="14"/>
        </w:rPr>
      </w:pPr>
      <w:proofErr w:type="gramStart"/>
      <w:r w:rsidRPr="00446183">
        <w:rPr>
          <w:sz w:val="12"/>
          <w:szCs w:val="14"/>
        </w:rPr>
        <w:t>(реквизиты учредительного документа юридического лица, свидетельства о государственной</w:t>
      </w:r>
      <w:proofErr w:type="gramEnd"/>
    </w:p>
    <w:p w:rsidR="00446183" w:rsidRPr="00446183" w:rsidRDefault="00446183" w:rsidP="00446183">
      <w:pPr>
        <w:widowControl w:val="0"/>
        <w:autoSpaceDE w:val="0"/>
        <w:autoSpaceDN w:val="0"/>
        <w:adjustRightInd w:val="0"/>
        <w:jc w:val="both"/>
        <w:rPr>
          <w:sz w:val="12"/>
          <w:szCs w:val="14"/>
        </w:rPr>
      </w:pPr>
      <w:r w:rsidRPr="00446183">
        <w:rPr>
          <w:sz w:val="12"/>
          <w:szCs w:val="14"/>
        </w:rPr>
        <w:t>регистрации индивидуального предпринимателя или иной документ, удостоверяющий полномочия)</w:t>
      </w:r>
    </w:p>
    <w:p w:rsidR="00446183" w:rsidRPr="00446183" w:rsidRDefault="00446183" w:rsidP="00446183">
      <w:pPr>
        <w:widowControl w:val="0"/>
        <w:autoSpaceDE w:val="0"/>
        <w:autoSpaceDN w:val="0"/>
        <w:adjustRightInd w:val="0"/>
        <w:jc w:val="both"/>
        <w:rPr>
          <w:sz w:val="12"/>
          <w:szCs w:val="14"/>
        </w:rPr>
      </w:pPr>
      <w:r w:rsidRPr="00446183">
        <w:rPr>
          <w:sz w:val="12"/>
          <w:szCs w:val="14"/>
        </w:rPr>
        <w:t>с одной стороны, и _________________________________________________,</w:t>
      </w:r>
    </w:p>
    <w:p w:rsidR="00446183" w:rsidRPr="00446183" w:rsidRDefault="00446183" w:rsidP="00446183">
      <w:pPr>
        <w:widowControl w:val="0"/>
        <w:autoSpaceDE w:val="0"/>
        <w:autoSpaceDN w:val="0"/>
        <w:adjustRightInd w:val="0"/>
        <w:jc w:val="both"/>
        <w:rPr>
          <w:sz w:val="12"/>
          <w:szCs w:val="14"/>
        </w:rPr>
      </w:pPr>
      <w:proofErr w:type="gramStart"/>
      <w:r w:rsidRPr="00446183">
        <w:rPr>
          <w:sz w:val="12"/>
          <w:szCs w:val="14"/>
        </w:rPr>
        <w:t>(фамилия, имя, отчество (при наличии), наименование и реквизиты документа</w:t>
      </w:r>
      <w:proofErr w:type="gramEnd"/>
    </w:p>
    <w:p w:rsidR="00446183" w:rsidRPr="00446183" w:rsidRDefault="00446183" w:rsidP="00446183">
      <w:pPr>
        <w:widowControl w:val="0"/>
        <w:autoSpaceDE w:val="0"/>
        <w:autoSpaceDN w:val="0"/>
        <w:adjustRightInd w:val="0"/>
        <w:jc w:val="both"/>
        <w:rPr>
          <w:sz w:val="12"/>
          <w:szCs w:val="14"/>
        </w:rPr>
      </w:pPr>
      <w:r w:rsidRPr="00446183">
        <w:rPr>
          <w:sz w:val="12"/>
          <w:szCs w:val="14"/>
        </w:rPr>
        <w:t>физического лица – потребителя государственных услуг в социальной сфере)</w:t>
      </w:r>
    </w:p>
    <w:p w:rsidR="00446183" w:rsidRPr="00446183" w:rsidRDefault="00446183" w:rsidP="00446183">
      <w:pPr>
        <w:widowControl w:val="0"/>
        <w:autoSpaceDE w:val="0"/>
        <w:autoSpaceDN w:val="0"/>
        <w:adjustRightInd w:val="0"/>
        <w:jc w:val="both"/>
        <w:rPr>
          <w:sz w:val="12"/>
          <w:szCs w:val="14"/>
        </w:rPr>
      </w:pPr>
      <w:proofErr w:type="gramStart"/>
      <w:r w:rsidRPr="00446183">
        <w:rPr>
          <w:sz w:val="12"/>
          <w:szCs w:val="14"/>
        </w:rPr>
        <w:t>проживающий</w:t>
      </w:r>
      <w:proofErr w:type="gramEnd"/>
      <w:r w:rsidRPr="00446183">
        <w:rPr>
          <w:sz w:val="12"/>
          <w:szCs w:val="14"/>
        </w:rPr>
        <w:t xml:space="preserve"> по адресу: ___________________________________________,</w:t>
      </w:r>
    </w:p>
    <w:p w:rsidR="00446183" w:rsidRPr="00446183" w:rsidRDefault="00446183" w:rsidP="00446183">
      <w:pPr>
        <w:widowControl w:val="0"/>
        <w:autoSpaceDE w:val="0"/>
        <w:autoSpaceDN w:val="0"/>
        <w:adjustRightInd w:val="0"/>
        <w:jc w:val="both"/>
        <w:rPr>
          <w:sz w:val="12"/>
          <w:szCs w:val="14"/>
        </w:rPr>
      </w:pPr>
      <w:r w:rsidRPr="00446183">
        <w:rPr>
          <w:sz w:val="12"/>
          <w:szCs w:val="14"/>
        </w:rPr>
        <w:t>(адрес места жительства физического лица – потребителя государственных услуг в социальной сфере)</w:t>
      </w:r>
    </w:p>
    <w:p w:rsidR="00446183" w:rsidRPr="00446183" w:rsidRDefault="00446183" w:rsidP="00446183">
      <w:pPr>
        <w:widowControl w:val="0"/>
        <w:autoSpaceDE w:val="0"/>
        <w:autoSpaceDN w:val="0"/>
        <w:adjustRightInd w:val="0"/>
        <w:jc w:val="both"/>
        <w:rPr>
          <w:sz w:val="12"/>
          <w:szCs w:val="14"/>
        </w:rPr>
      </w:pPr>
      <w:r w:rsidRPr="00446183">
        <w:rPr>
          <w:sz w:val="12"/>
          <w:szCs w:val="14"/>
        </w:rPr>
        <w:t>__________________________________________________________________,</w:t>
      </w:r>
    </w:p>
    <w:p w:rsidR="00446183" w:rsidRPr="00446183" w:rsidRDefault="00446183" w:rsidP="00446183">
      <w:pPr>
        <w:widowControl w:val="0"/>
        <w:autoSpaceDE w:val="0"/>
        <w:autoSpaceDN w:val="0"/>
        <w:adjustRightInd w:val="0"/>
        <w:jc w:val="both"/>
        <w:rPr>
          <w:sz w:val="12"/>
          <w:szCs w:val="14"/>
        </w:rPr>
      </w:pPr>
      <w:r w:rsidRPr="00446183">
        <w:rPr>
          <w:sz w:val="12"/>
          <w:szCs w:val="14"/>
        </w:rPr>
        <w:t xml:space="preserve"> </w:t>
      </w:r>
      <w:proofErr w:type="gramStart"/>
      <w:r w:rsidRPr="00446183">
        <w:rPr>
          <w:sz w:val="12"/>
          <w:szCs w:val="14"/>
        </w:rPr>
        <w:t xml:space="preserve">(фамилия, имя, отчество (при наличии), наименование и реквизиты </w:t>
      </w:r>
      <w:proofErr w:type="gramEnd"/>
    </w:p>
    <w:p w:rsidR="00446183" w:rsidRPr="00446183" w:rsidRDefault="00446183" w:rsidP="00446183">
      <w:pPr>
        <w:widowControl w:val="0"/>
        <w:autoSpaceDE w:val="0"/>
        <w:autoSpaceDN w:val="0"/>
        <w:adjustRightInd w:val="0"/>
        <w:jc w:val="both"/>
        <w:rPr>
          <w:sz w:val="12"/>
          <w:szCs w:val="14"/>
        </w:rPr>
      </w:pPr>
      <w:r w:rsidRPr="00446183">
        <w:rPr>
          <w:sz w:val="12"/>
          <w:szCs w:val="14"/>
        </w:rPr>
        <w:t>документа законного представителя Потребителя услуг)</w:t>
      </w:r>
    </w:p>
    <w:p w:rsidR="00446183" w:rsidRPr="00446183" w:rsidRDefault="00446183" w:rsidP="00446183">
      <w:pPr>
        <w:widowControl w:val="0"/>
        <w:autoSpaceDE w:val="0"/>
        <w:autoSpaceDN w:val="0"/>
        <w:adjustRightInd w:val="0"/>
        <w:jc w:val="both"/>
        <w:rPr>
          <w:sz w:val="12"/>
          <w:szCs w:val="14"/>
        </w:rPr>
      </w:pPr>
      <w:r w:rsidRPr="00446183">
        <w:rPr>
          <w:sz w:val="12"/>
          <w:szCs w:val="14"/>
        </w:rPr>
        <w:t>именуемый в дальнейшем «Потребитель услуг», в лице ________________________</w:t>
      </w:r>
      <w:r w:rsidRPr="00446183">
        <w:rPr>
          <w:sz w:val="12"/>
          <w:szCs w:val="14"/>
          <w:vertAlign w:val="superscript"/>
        </w:rPr>
        <w:footnoteReference w:id="50"/>
      </w:r>
    </w:p>
    <w:p w:rsidR="00446183" w:rsidRPr="00446183" w:rsidRDefault="00446183" w:rsidP="00446183">
      <w:pPr>
        <w:widowControl w:val="0"/>
        <w:autoSpaceDE w:val="0"/>
        <w:autoSpaceDN w:val="0"/>
        <w:adjustRightInd w:val="0"/>
        <w:jc w:val="both"/>
        <w:rPr>
          <w:sz w:val="12"/>
          <w:szCs w:val="14"/>
        </w:rPr>
      </w:pPr>
      <w:proofErr w:type="gramStart"/>
      <w:r w:rsidRPr="00446183">
        <w:rPr>
          <w:sz w:val="12"/>
          <w:szCs w:val="14"/>
        </w:rPr>
        <w:t>действующего</w:t>
      </w:r>
      <w:proofErr w:type="gramEnd"/>
      <w:r w:rsidRPr="00446183">
        <w:rPr>
          <w:sz w:val="12"/>
          <w:szCs w:val="14"/>
        </w:rPr>
        <w:t xml:space="preserve"> на основании ______________________________________,</w:t>
      </w:r>
    </w:p>
    <w:p w:rsidR="00446183" w:rsidRPr="00446183" w:rsidRDefault="00446183" w:rsidP="00446183">
      <w:pPr>
        <w:autoSpaceDE w:val="0"/>
        <w:autoSpaceDN w:val="0"/>
        <w:adjustRightInd w:val="0"/>
        <w:jc w:val="both"/>
        <w:rPr>
          <w:sz w:val="12"/>
          <w:szCs w:val="14"/>
        </w:rPr>
      </w:pPr>
      <w:proofErr w:type="gramStart"/>
      <w:r w:rsidRPr="00446183">
        <w:rPr>
          <w:sz w:val="12"/>
          <w:szCs w:val="14"/>
        </w:rPr>
        <w:t>(реквизиты (дата и номер) и наименование документа, подтверждающего</w:t>
      </w:r>
      <w:proofErr w:type="gramEnd"/>
    </w:p>
    <w:p w:rsidR="00446183" w:rsidRPr="00446183" w:rsidRDefault="00446183" w:rsidP="00446183">
      <w:pPr>
        <w:autoSpaceDE w:val="0"/>
        <w:autoSpaceDN w:val="0"/>
        <w:adjustRightInd w:val="0"/>
        <w:jc w:val="both"/>
        <w:rPr>
          <w:sz w:val="12"/>
          <w:szCs w:val="14"/>
        </w:rPr>
      </w:pPr>
      <w:r w:rsidRPr="00446183">
        <w:rPr>
          <w:sz w:val="12"/>
          <w:szCs w:val="14"/>
        </w:rPr>
        <w:t>полномочия законного представителя Потребителя услуг</w:t>
      </w:r>
      <w:proofErr w:type="gramStart"/>
      <w:r w:rsidRPr="00446183">
        <w:rPr>
          <w:sz w:val="12"/>
          <w:szCs w:val="14"/>
        </w:rPr>
        <w:t xml:space="preserve"> )</w:t>
      </w:r>
      <w:proofErr w:type="gramEnd"/>
    </w:p>
    <w:p w:rsidR="00446183" w:rsidRPr="00446183" w:rsidRDefault="00446183" w:rsidP="00446183">
      <w:pPr>
        <w:widowControl w:val="0"/>
        <w:autoSpaceDE w:val="0"/>
        <w:autoSpaceDN w:val="0"/>
        <w:adjustRightInd w:val="0"/>
        <w:jc w:val="both"/>
        <w:rPr>
          <w:sz w:val="12"/>
          <w:szCs w:val="14"/>
        </w:rPr>
      </w:pPr>
      <w:proofErr w:type="gramStart"/>
      <w:r w:rsidRPr="00446183">
        <w:rPr>
          <w:sz w:val="12"/>
          <w:szCs w:val="14"/>
        </w:rPr>
        <w:t>проживающего</w:t>
      </w:r>
      <w:proofErr w:type="gramEnd"/>
      <w:r w:rsidRPr="00446183">
        <w:rPr>
          <w:sz w:val="12"/>
          <w:szCs w:val="14"/>
        </w:rPr>
        <w:t xml:space="preserve"> по адресу: ___________________________________________</w:t>
      </w:r>
    </w:p>
    <w:p w:rsidR="00446183" w:rsidRPr="00446183" w:rsidRDefault="00446183" w:rsidP="00446183">
      <w:pPr>
        <w:widowControl w:val="0"/>
        <w:autoSpaceDE w:val="0"/>
        <w:autoSpaceDN w:val="0"/>
        <w:adjustRightInd w:val="0"/>
        <w:jc w:val="both"/>
        <w:rPr>
          <w:sz w:val="12"/>
          <w:szCs w:val="14"/>
        </w:rPr>
      </w:pPr>
      <w:proofErr w:type="gramStart"/>
      <w:r w:rsidRPr="00446183">
        <w:rPr>
          <w:sz w:val="12"/>
          <w:szCs w:val="14"/>
        </w:rPr>
        <w:t>(указывается адрес места жительства законного</w:t>
      </w:r>
      <w:proofErr w:type="gramEnd"/>
    </w:p>
    <w:p w:rsidR="00446183" w:rsidRPr="00446183" w:rsidRDefault="00446183" w:rsidP="00446183">
      <w:pPr>
        <w:widowControl w:val="0"/>
        <w:autoSpaceDE w:val="0"/>
        <w:autoSpaceDN w:val="0"/>
        <w:adjustRightInd w:val="0"/>
        <w:jc w:val="both"/>
        <w:rPr>
          <w:sz w:val="12"/>
          <w:szCs w:val="14"/>
        </w:rPr>
      </w:pPr>
      <w:r w:rsidRPr="00446183">
        <w:rPr>
          <w:sz w:val="12"/>
          <w:szCs w:val="14"/>
        </w:rPr>
        <w:t>представителя Потребителя услуг)</w:t>
      </w:r>
    </w:p>
    <w:p w:rsidR="00446183" w:rsidRPr="00446183" w:rsidRDefault="00446183" w:rsidP="00446183">
      <w:pPr>
        <w:widowControl w:val="0"/>
        <w:autoSpaceDE w:val="0"/>
        <w:autoSpaceDN w:val="0"/>
        <w:adjustRightInd w:val="0"/>
        <w:jc w:val="both"/>
        <w:rPr>
          <w:sz w:val="12"/>
          <w:szCs w:val="14"/>
        </w:rPr>
      </w:pPr>
      <w:r w:rsidRPr="00446183">
        <w:rPr>
          <w:sz w:val="12"/>
          <w:szCs w:val="14"/>
        </w:rPr>
        <w:t>с другой стороны, далее именуемые «Стороны», заключили настоящий Договор о нижеследующем.</w:t>
      </w:r>
    </w:p>
    <w:p w:rsidR="00446183" w:rsidRPr="00446183" w:rsidRDefault="00446183" w:rsidP="00446183">
      <w:pPr>
        <w:widowControl w:val="0"/>
        <w:autoSpaceDE w:val="0"/>
        <w:autoSpaceDN w:val="0"/>
        <w:adjustRightInd w:val="0"/>
        <w:jc w:val="both"/>
        <w:rPr>
          <w:sz w:val="12"/>
          <w:szCs w:val="14"/>
        </w:rPr>
      </w:pPr>
    </w:p>
    <w:p w:rsidR="00446183" w:rsidRPr="00446183" w:rsidRDefault="00446183" w:rsidP="00446183">
      <w:pPr>
        <w:widowControl w:val="0"/>
        <w:autoSpaceDE w:val="0"/>
        <w:autoSpaceDN w:val="0"/>
        <w:adjustRightInd w:val="0"/>
        <w:jc w:val="both"/>
        <w:outlineLvl w:val="2"/>
        <w:rPr>
          <w:sz w:val="12"/>
          <w:szCs w:val="14"/>
        </w:rPr>
      </w:pPr>
      <w:r w:rsidRPr="00446183">
        <w:rPr>
          <w:sz w:val="12"/>
          <w:szCs w:val="14"/>
        </w:rPr>
        <w:t>I. Предмет Договора</w:t>
      </w:r>
    </w:p>
    <w:p w:rsidR="00446183" w:rsidRPr="00446183" w:rsidRDefault="00446183" w:rsidP="00446183">
      <w:pPr>
        <w:widowControl w:val="0"/>
        <w:autoSpaceDE w:val="0"/>
        <w:autoSpaceDN w:val="0"/>
        <w:adjustRightInd w:val="0"/>
        <w:jc w:val="both"/>
        <w:rPr>
          <w:sz w:val="12"/>
          <w:szCs w:val="14"/>
        </w:rPr>
      </w:pPr>
    </w:p>
    <w:p w:rsidR="00446183" w:rsidRPr="00446183" w:rsidRDefault="00446183" w:rsidP="00446183">
      <w:pPr>
        <w:widowControl w:val="0"/>
        <w:autoSpaceDE w:val="0"/>
        <w:autoSpaceDN w:val="0"/>
        <w:adjustRightInd w:val="0"/>
        <w:jc w:val="both"/>
        <w:rPr>
          <w:sz w:val="12"/>
          <w:szCs w:val="14"/>
        </w:rPr>
      </w:pPr>
      <w:r w:rsidRPr="00446183">
        <w:rPr>
          <w:sz w:val="12"/>
          <w:szCs w:val="14"/>
        </w:rPr>
        <w:t>1.1. Потребитель услуг получает, а Исполнитель услуг обязуется оказать Потребителю услуг муниципальну</w:t>
      </w:r>
      <w:proofErr w:type="gramStart"/>
      <w:r w:rsidRPr="00446183">
        <w:rPr>
          <w:sz w:val="12"/>
          <w:szCs w:val="14"/>
        </w:rPr>
        <w:t>ю(</w:t>
      </w:r>
      <w:proofErr w:type="spellStart"/>
      <w:proofErr w:type="gramEnd"/>
      <w:r w:rsidRPr="00446183">
        <w:rPr>
          <w:sz w:val="12"/>
          <w:szCs w:val="14"/>
        </w:rPr>
        <w:t>ые</w:t>
      </w:r>
      <w:proofErr w:type="spellEnd"/>
      <w:r w:rsidRPr="00446183">
        <w:rPr>
          <w:sz w:val="12"/>
          <w:szCs w:val="14"/>
        </w:rPr>
        <w:t>) услугу(и) в социальной сфере (далее – Услуга (Услуги)</w:t>
      </w:r>
      <w:r w:rsidRPr="00446183">
        <w:rPr>
          <w:sz w:val="12"/>
          <w:szCs w:val="14"/>
          <w:vertAlign w:val="superscript"/>
        </w:rPr>
        <w:footnoteReference w:id="51"/>
      </w:r>
      <w:r w:rsidRPr="00446183">
        <w:rPr>
          <w:sz w:val="12"/>
          <w:szCs w:val="14"/>
        </w:rPr>
        <w:t xml:space="preserve">: </w:t>
      </w:r>
    </w:p>
    <w:p w:rsidR="00446183" w:rsidRPr="00446183" w:rsidRDefault="00446183" w:rsidP="00446183">
      <w:pPr>
        <w:widowControl w:val="0"/>
        <w:autoSpaceDE w:val="0"/>
        <w:autoSpaceDN w:val="0"/>
        <w:adjustRightInd w:val="0"/>
        <w:jc w:val="both"/>
        <w:rPr>
          <w:sz w:val="12"/>
          <w:szCs w:val="14"/>
        </w:rPr>
      </w:pPr>
      <w:r w:rsidRPr="00446183">
        <w:rPr>
          <w:sz w:val="12"/>
          <w:szCs w:val="14"/>
        </w:rPr>
        <w:t>1.1.1. ________________________________________________________;</w:t>
      </w:r>
    </w:p>
    <w:p w:rsidR="00446183" w:rsidRPr="00446183" w:rsidRDefault="00446183" w:rsidP="00446183">
      <w:pPr>
        <w:widowControl w:val="0"/>
        <w:autoSpaceDE w:val="0"/>
        <w:autoSpaceDN w:val="0"/>
        <w:adjustRightInd w:val="0"/>
        <w:jc w:val="both"/>
        <w:rPr>
          <w:sz w:val="12"/>
          <w:szCs w:val="14"/>
        </w:rPr>
      </w:pPr>
      <w:r w:rsidRPr="00446183">
        <w:rPr>
          <w:sz w:val="12"/>
          <w:szCs w:val="14"/>
        </w:rPr>
        <w:t>1.1.2. ________________________________________________________;</w:t>
      </w:r>
    </w:p>
    <w:p w:rsidR="00446183" w:rsidRPr="00446183" w:rsidRDefault="00446183" w:rsidP="00446183">
      <w:pPr>
        <w:widowControl w:val="0"/>
        <w:autoSpaceDE w:val="0"/>
        <w:autoSpaceDN w:val="0"/>
        <w:adjustRightInd w:val="0"/>
        <w:jc w:val="both"/>
        <w:rPr>
          <w:sz w:val="12"/>
          <w:szCs w:val="14"/>
        </w:rPr>
      </w:pPr>
      <w:r w:rsidRPr="00446183">
        <w:rPr>
          <w:sz w:val="12"/>
          <w:szCs w:val="14"/>
        </w:rPr>
        <w:t>1.1.3. ________________________________________________________;</w:t>
      </w:r>
    </w:p>
    <w:p w:rsidR="00446183" w:rsidRPr="00446183" w:rsidRDefault="00446183" w:rsidP="00446183">
      <w:pPr>
        <w:widowControl w:val="0"/>
        <w:autoSpaceDE w:val="0"/>
        <w:autoSpaceDN w:val="0"/>
        <w:adjustRightInd w:val="0"/>
        <w:jc w:val="both"/>
        <w:rPr>
          <w:sz w:val="12"/>
          <w:szCs w:val="14"/>
        </w:rPr>
      </w:pPr>
      <w:r w:rsidRPr="00446183">
        <w:rPr>
          <w:sz w:val="12"/>
          <w:szCs w:val="14"/>
        </w:rPr>
        <w:t>1.1.4. ________________________________________________________;</w:t>
      </w:r>
    </w:p>
    <w:p w:rsidR="00446183" w:rsidRPr="00446183" w:rsidRDefault="00446183" w:rsidP="00446183">
      <w:pPr>
        <w:widowControl w:val="0"/>
        <w:autoSpaceDE w:val="0"/>
        <w:autoSpaceDN w:val="0"/>
        <w:adjustRightInd w:val="0"/>
        <w:jc w:val="both"/>
        <w:rPr>
          <w:sz w:val="12"/>
          <w:szCs w:val="14"/>
        </w:rPr>
      </w:pPr>
      <w:r w:rsidRPr="00446183">
        <w:rPr>
          <w:sz w:val="12"/>
          <w:szCs w:val="14"/>
        </w:rPr>
        <w:t>в соответствии с условиями оказания Услуги (Услуг), определенные разделом II настоящего Договора.</w:t>
      </w:r>
    </w:p>
    <w:p w:rsidR="00446183" w:rsidRPr="00446183" w:rsidRDefault="00446183" w:rsidP="00446183">
      <w:pPr>
        <w:widowControl w:val="0"/>
        <w:autoSpaceDE w:val="0"/>
        <w:autoSpaceDN w:val="0"/>
        <w:adjustRightInd w:val="0"/>
        <w:jc w:val="both"/>
        <w:rPr>
          <w:sz w:val="12"/>
          <w:szCs w:val="14"/>
        </w:rPr>
      </w:pPr>
      <w:r w:rsidRPr="00446183">
        <w:rPr>
          <w:sz w:val="12"/>
          <w:szCs w:val="14"/>
        </w:rPr>
        <w:t>1.2. Услуга (Услуги) оказываетс</w:t>
      </w:r>
      <w:proofErr w:type="gramStart"/>
      <w:r w:rsidRPr="00446183">
        <w:rPr>
          <w:sz w:val="12"/>
          <w:szCs w:val="14"/>
        </w:rPr>
        <w:t>я(</w:t>
      </w:r>
      <w:proofErr w:type="spellStart"/>
      <w:proofErr w:type="gramEnd"/>
      <w:r w:rsidRPr="00446183">
        <w:rPr>
          <w:sz w:val="12"/>
          <w:szCs w:val="14"/>
        </w:rPr>
        <w:t>ются</w:t>
      </w:r>
      <w:proofErr w:type="spellEnd"/>
      <w:r w:rsidRPr="00446183">
        <w:rPr>
          <w:sz w:val="12"/>
          <w:szCs w:val="14"/>
        </w:rPr>
        <w:t>) _____________________________________.</w:t>
      </w:r>
    </w:p>
    <w:p w:rsidR="00446183" w:rsidRPr="00446183" w:rsidRDefault="00446183" w:rsidP="00446183">
      <w:pPr>
        <w:widowControl w:val="0"/>
        <w:autoSpaceDE w:val="0"/>
        <w:autoSpaceDN w:val="0"/>
        <w:adjustRightInd w:val="0"/>
        <w:jc w:val="both"/>
        <w:rPr>
          <w:sz w:val="12"/>
          <w:szCs w:val="14"/>
        </w:rPr>
      </w:pPr>
      <w:proofErr w:type="gramStart"/>
      <w:r w:rsidRPr="00446183">
        <w:rPr>
          <w:sz w:val="12"/>
          <w:szCs w:val="14"/>
        </w:rPr>
        <w:t>(указывается адрес места оказания Услуги (Услуг)</w:t>
      </w:r>
      <w:proofErr w:type="gramEnd"/>
    </w:p>
    <w:p w:rsidR="00446183" w:rsidRPr="00446183" w:rsidRDefault="00446183" w:rsidP="00446183">
      <w:pPr>
        <w:widowControl w:val="0"/>
        <w:autoSpaceDE w:val="0"/>
        <w:autoSpaceDN w:val="0"/>
        <w:adjustRightInd w:val="0"/>
        <w:jc w:val="both"/>
        <w:rPr>
          <w:sz w:val="12"/>
          <w:szCs w:val="14"/>
        </w:rPr>
      </w:pPr>
    </w:p>
    <w:p w:rsidR="00446183" w:rsidRPr="00446183" w:rsidRDefault="00446183" w:rsidP="00446183">
      <w:pPr>
        <w:widowControl w:val="0"/>
        <w:autoSpaceDE w:val="0"/>
        <w:autoSpaceDN w:val="0"/>
        <w:adjustRightInd w:val="0"/>
        <w:jc w:val="both"/>
        <w:outlineLvl w:val="2"/>
        <w:rPr>
          <w:sz w:val="12"/>
          <w:szCs w:val="14"/>
        </w:rPr>
      </w:pPr>
      <w:r w:rsidRPr="00446183">
        <w:rPr>
          <w:sz w:val="12"/>
          <w:szCs w:val="14"/>
        </w:rPr>
        <w:t>II. Условия оказания Услуги (Услуг)</w:t>
      </w:r>
    </w:p>
    <w:p w:rsidR="00446183" w:rsidRPr="00446183" w:rsidRDefault="00446183" w:rsidP="00446183">
      <w:pPr>
        <w:widowControl w:val="0"/>
        <w:autoSpaceDE w:val="0"/>
        <w:autoSpaceDN w:val="0"/>
        <w:adjustRightInd w:val="0"/>
        <w:jc w:val="both"/>
        <w:outlineLvl w:val="2"/>
        <w:rPr>
          <w:sz w:val="12"/>
          <w:szCs w:val="14"/>
        </w:rPr>
      </w:pPr>
    </w:p>
    <w:p w:rsidR="00446183" w:rsidRPr="00446183" w:rsidRDefault="00446183" w:rsidP="00446183">
      <w:pPr>
        <w:widowControl w:val="0"/>
        <w:autoSpaceDE w:val="0"/>
        <w:autoSpaceDN w:val="0"/>
        <w:adjustRightInd w:val="0"/>
        <w:jc w:val="both"/>
        <w:rPr>
          <w:sz w:val="12"/>
          <w:szCs w:val="14"/>
        </w:rPr>
      </w:pPr>
      <w:r w:rsidRPr="00446183">
        <w:rPr>
          <w:sz w:val="12"/>
          <w:szCs w:val="14"/>
        </w:rPr>
        <w:t>2.1. Услуга (Услуги) оказываетс</w:t>
      </w:r>
      <w:proofErr w:type="gramStart"/>
      <w:r w:rsidRPr="00446183">
        <w:rPr>
          <w:sz w:val="12"/>
          <w:szCs w:val="14"/>
        </w:rPr>
        <w:t>я(</w:t>
      </w:r>
      <w:proofErr w:type="spellStart"/>
      <w:proofErr w:type="gramEnd"/>
      <w:r w:rsidRPr="00446183">
        <w:rPr>
          <w:sz w:val="12"/>
          <w:szCs w:val="14"/>
        </w:rPr>
        <w:t>ются</w:t>
      </w:r>
      <w:proofErr w:type="spellEnd"/>
      <w:r w:rsidRPr="00446183">
        <w:rPr>
          <w:sz w:val="12"/>
          <w:szCs w:val="14"/>
        </w:rPr>
        <w:t xml:space="preserve">) в период с ____________________ по </w:t>
      </w:r>
    </w:p>
    <w:p w:rsidR="00446183" w:rsidRPr="00446183" w:rsidRDefault="00446183" w:rsidP="00446183">
      <w:pPr>
        <w:widowControl w:val="0"/>
        <w:autoSpaceDE w:val="0"/>
        <w:autoSpaceDN w:val="0"/>
        <w:adjustRightInd w:val="0"/>
        <w:jc w:val="both"/>
        <w:rPr>
          <w:sz w:val="12"/>
          <w:szCs w:val="14"/>
        </w:rPr>
      </w:pPr>
      <w:r w:rsidRPr="00446183">
        <w:rPr>
          <w:sz w:val="12"/>
          <w:szCs w:val="14"/>
        </w:rPr>
        <w:t xml:space="preserve">                                                                                                  (</w:t>
      </w:r>
      <w:proofErr w:type="spellStart"/>
      <w:r w:rsidRPr="00446183">
        <w:rPr>
          <w:sz w:val="12"/>
          <w:szCs w:val="14"/>
        </w:rPr>
        <w:t>дд.мм</w:t>
      </w:r>
      <w:proofErr w:type="gramStart"/>
      <w:r w:rsidRPr="00446183">
        <w:rPr>
          <w:sz w:val="12"/>
          <w:szCs w:val="14"/>
        </w:rPr>
        <w:t>.г</w:t>
      </w:r>
      <w:proofErr w:type="gramEnd"/>
      <w:r w:rsidRPr="00446183">
        <w:rPr>
          <w:sz w:val="12"/>
          <w:szCs w:val="14"/>
        </w:rPr>
        <w:t>г</w:t>
      </w:r>
      <w:proofErr w:type="spellEnd"/>
      <w:r w:rsidRPr="00446183">
        <w:rPr>
          <w:sz w:val="12"/>
          <w:szCs w:val="14"/>
        </w:rPr>
        <w:t>)</w:t>
      </w:r>
    </w:p>
    <w:p w:rsidR="00446183" w:rsidRPr="00446183" w:rsidRDefault="00446183" w:rsidP="00446183">
      <w:pPr>
        <w:widowControl w:val="0"/>
        <w:autoSpaceDE w:val="0"/>
        <w:autoSpaceDN w:val="0"/>
        <w:adjustRightInd w:val="0"/>
        <w:jc w:val="both"/>
        <w:rPr>
          <w:sz w:val="12"/>
          <w:szCs w:val="14"/>
        </w:rPr>
      </w:pPr>
      <w:r w:rsidRPr="00446183">
        <w:rPr>
          <w:sz w:val="12"/>
          <w:szCs w:val="14"/>
        </w:rPr>
        <w:t xml:space="preserve">_____________________ в соответствии </w:t>
      </w:r>
      <w:proofErr w:type="gramStart"/>
      <w:r w:rsidRPr="00446183">
        <w:rPr>
          <w:sz w:val="12"/>
          <w:szCs w:val="14"/>
        </w:rPr>
        <w:t>с</w:t>
      </w:r>
      <w:proofErr w:type="gramEnd"/>
      <w:r w:rsidRPr="00446183">
        <w:rPr>
          <w:sz w:val="12"/>
          <w:szCs w:val="14"/>
        </w:rPr>
        <w:t xml:space="preserve"> _____________________________</w:t>
      </w:r>
      <w:r w:rsidRPr="00446183">
        <w:rPr>
          <w:sz w:val="12"/>
          <w:szCs w:val="14"/>
          <w:vertAlign w:val="superscript"/>
        </w:rPr>
        <w:footnoteReference w:id="52"/>
      </w:r>
    </w:p>
    <w:p w:rsidR="00446183" w:rsidRPr="00446183" w:rsidRDefault="00446183" w:rsidP="00446183">
      <w:pPr>
        <w:widowControl w:val="0"/>
        <w:autoSpaceDE w:val="0"/>
        <w:autoSpaceDN w:val="0"/>
        <w:adjustRightInd w:val="0"/>
        <w:jc w:val="both"/>
        <w:rPr>
          <w:sz w:val="12"/>
          <w:szCs w:val="14"/>
        </w:rPr>
      </w:pPr>
      <w:r w:rsidRPr="00446183">
        <w:rPr>
          <w:sz w:val="12"/>
          <w:szCs w:val="14"/>
        </w:rPr>
        <w:t xml:space="preserve">          (</w:t>
      </w:r>
      <w:proofErr w:type="spellStart"/>
      <w:r w:rsidRPr="00446183">
        <w:rPr>
          <w:sz w:val="12"/>
          <w:szCs w:val="14"/>
        </w:rPr>
        <w:t>дд.мм</w:t>
      </w:r>
      <w:proofErr w:type="gramStart"/>
      <w:r w:rsidRPr="00446183">
        <w:rPr>
          <w:sz w:val="12"/>
          <w:szCs w:val="14"/>
        </w:rPr>
        <w:t>.г</w:t>
      </w:r>
      <w:proofErr w:type="gramEnd"/>
      <w:r w:rsidRPr="00446183">
        <w:rPr>
          <w:sz w:val="12"/>
          <w:szCs w:val="14"/>
        </w:rPr>
        <w:t>г</w:t>
      </w:r>
      <w:proofErr w:type="spellEnd"/>
      <w:r w:rsidRPr="00446183">
        <w:rPr>
          <w:sz w:val="12"/>
          <w:szCs w:val="14"/>
        </w:rPr>
        <w:t>)</w:t>
      </w:r>
    </w:p>
    <w:p w:rsidR="00446183" w:rsidRPr="00446183" w:rsidRDefault="00446183" w:rsidP="00446183">
      <w:pPr>
        <w:widowControl w:val="0"/>
        <w:autoSpaceDE w:val="0"/>
        <w:autoSpaceDN w:val="0"/>
        <w:adjustRightInd w:val="0"/>
        <w:jc w:val="both"/>
        <w:rPr>
          <w:sz w:val="12"/>
          <w:szCs w:val="14"/>
        </w:rPr>
      </w:pPr>
      <w:r w:rsidRPr="00446183">
        <w:rPr>
          <w:sz w:val="12"/>
          <w:szCs w:val="14"/>
        </w:rPr>
        <w:lastRenderedPageBreak/>
        <w:t>(далее – Стандарт (порядок) оказания услуги).</w:t>
      </w:r>
    </w:p>
    <w:p w:rsidR="00446183" w:rsidRPr="00446183" w:rsidRDefault="00446183" w:rsidP="00446183">
      <w:pPr>
        <w:widowControl w:val="0"/>
        <w:autoSpaceDE w:val="0"/>
        <w:autoSpaceDN w:val="0"/>
        <w:adjustRightInd w:val="0"/>
        <w:jc w:val="both"/>
        <w:rPr>
          <w:sz w:val="12"/>
          <w:szCs w:val="14"/>
        </w:rPr>
      </w:pPr>
      <w:r w:rsidRPr="00446183">
        <w:rPr>
          <w:sz w:val="12"/>
          <w:szCs w:val="14"/>
        </w:rPr>
        <w:t>2.2. Услуга, предусмотренная пунктом 1.1.1 настоящего Договора, оказывается _______________________________________________________</w:t>
      </w:r>
    </w:p>
    <w:p w:rsidR="00446183" w:rsidRPr="00446183" w:rsidRDefault="00446183" w:rsidP="00446183">
      <w:pPr>
        <w:widowControl w:val="0"/>
        <w:autoSpaceDE w:val="0"/>
        <w:autoSpaceDN w:val="0"/>
        <w:adjustRightInd w:val="0"/>
        <w:jc w:val="both"/>
        <w:rPr>
          <w:sz w:val="12"/>
          <w:szCs w:val="14"/>
        </w:rPr>
      </w:pPr>
      <w:r w:rsidRPr="00446183">
        <w:rPr>
          <w:sz w:val="12"/>
          <w:szCs w:val="14"/>
        </w:rPr>
        <w:t>(указывается условия (форма) оказания Услуги в соответствии с Перечнем)</w:t>
      </w:r>
    </w:p>
    <w:p w:rsidR="00446183" w:rsidRPr="00446183" w:rsidRDefault="00446183" w:rsidP="00446183">
      <w:pPr>
        <w:widowControl w:val="0"/>
        <w:autoSpaceDE w:val="0"/>
        <w:autoSpaceDN w:val="0"/>
        <w:adjustRightInd w:val="0"/>
        <w:jc w:val="both"/>
        <w:rPr>
          <w:sz w:val="12"/>
          <w:szCs w:val="14"/>
        </w:rPr>
      </w:pPr>
      <w:r w:rsidRPr="00446183">
        <w:rPr>
          <w:sz w:val="12"/>
          <w:szCs w:val="14"/>
        </w:rPr>
        <w:t>в объеме</w:t>
      </w:r>
      <w:proofErr w:type="gramStart"/>
      <w:r w:rsidRPr="00446183">
        <w:rPr>
          <w:sz w:val="12"/>
          <w:szCs w:val="14"/>
        </w:rPr>
        <w:t xml:space="preserve"> _______________________ (_________________________________) </w:t>
      </w:r>
      <w:proofErr w:type="gramEnd"/>
    </w:p>
    <w:p w:rsidR="00446183" w:rsidRPr="00446183" w:rsidRDefault="00446183" w:rsidP="00446183">
      <w:pPr>
        <w:widowControl w:val="0"/>
        <w:autoSpaceDE w:val="0"/>
        <w:autoSpaceDN w:val="0"/>
        <w:adjustRightInd w:val="0"/>
        <w:jc w:val="both"/>
        <w:rPr>
          <w:sz w:val="12"/>
          <w:szCs w:val="14"/>
        </w:rPr>
      </w:pPr>
      <w:proofErr w:type="gramStart"/>
      <w:r w:rsidRPr="00446183">
        <w:rPr>
          <w:sz w:val="12"/>
          <w:szCs w:val="14"/>
        </w:rPr>
        <w:t>(значение показателя,                                        (единица измерения показателя,</w:t>
      </w:r>
      <w:proofErr w:type="gramEnd"/>
    </w:p>
    <w:p w:rsidR="00446183" w:rsidRPr="00446183" w:rsidRDefault="00446183" w:rsidP="00446183">
      <w:pPr>
        <w:widowControl w:val="0"/>
        <w:autoSpaceDE w:val="0"/>
        <w:autoSpaceDN w:val="0"/>
        <w:adjustRightInd w:val="0"/>
        <w:jc w:val="both"/>
        <w:rPr>
          <w:sz w:val="12"/>
          <w:szCs w:val="14"/>
        </w:rPr>
      </w:pPr>
      <w:proofErr w:type="gramStart"/>
      <w:r w:rsidRPr="00446183">
        <w:rPr>
          <w:sz w:val="12"/>
          <w:szCs w:val="14"/>
        </w:rPr>
        <w:t>характеризующего</w:t>
      </w:r>
      <w:proofErr w:type="gramEnd"/>
      <w:r w:rsidRPr="00446183">
        <w:rPr>
          <w:sz w:val="12"/>
          <w:szCs w:val="14"/>
        </w:rPr>
        <w:t xml:space="preserve"> объем                                            характеризующего объем</w:t>
      </w:r>
    </w:p>
    <w:p w:rsidR="00446183" w:rsidRPr="00446183" w:rsidRDefault="00446183" w:rsidP="00446183">
      <w:pPr>
        <w:widowControl w:val="0"/>
        <w:autoSpaceDE w:val="0"/>
        <w:autoSpaceDN w:val="0"/>
        <w:adjustRightInd w:val="0"/>
        <w:jc w:val="both"/>
        <w:rPr>
          <w:sz w:val="12"/>
          <w:szCs w:val="14"/>
        </w:rPr>
      </w:pPr>
      <w:r w:rsidRPr="00446183">
        <w:rPr>
          <w:sz w:val="12"/>
          <w:szCs w:val="14"/>
        </w:rPr>
        <w:t>оказания Услуги)                                                                        оказания Услуги</w:t>
      </w:r>
      <w:proofErr w:type="gramStart"/>
      <w:r w:rsidRPr="00446183">
        <w:rPr>
          <w:sz w:val="12"/>
          <w:szCs w:val="14"/>
          <w:vertAlign w:val="superscript"/>
        </w:rPr>
        <w:t>2</w:t>
      </w:r>
      <w:proofErr w:type="gramEnd"/>
      <w:r w:rsidRPr="00446183">
        <w:rPr>
          <w:sz w:val="12"/>
          <w:szCs w:val="14"/>
        </w:rPr>
        <w:t>)</w:t>
      </w:r>
    </w:p>
    <w:p w:rsidR="00446183" w:rsidRPr="00446183" w:rsidRDefault="00446183" w:rsidP="00446183">
      <w:pPr>
        <w:widowControl w:val="0"/>
        <w:autoSpaceDE w:val="0"/>
        <w:autoSpaceDN w:val="0"/>
        <w:adjustRightInd w:val="0"/>
        <w:jc w:val="both"/>
        <w:rPr>
          <w:sz w:val="12"/>
          <w:szCs w:val="14"/>
        </w:rPr>
      </w:pPr>
      <w:r w:rsidRPr="00446183">
        <w:rPr>
          <w:sz w:val="12"/>
          <w:szCs w:val="14"/>
        </w:rPr>
        <w:t>в соответствии со следующими показателями, характеризующими качество</w:t>
      </w:r>
      <w:r w:rsidRPr="00446183">
        <w:rPr>
          <w:sz w:val="12"/>
          <w:szCs w:val="14"/>
          <w:vertAlign w:val="superscript"/>
        </w:rPr>
        <w:footnoteReference w:id="53"/>
      </w:r>
      <w:r w:rsidRPr="00446183">
        <w:rPr>
          <w:sz w:val="12"/>
          <w:szCs w:val="14"/>
        </w:rPr>
        <w:t xml:space="preserve"> ее оказания:</w:t>
      </w:r>
    </w:p>
    <w:p w:rsidR="00446183" w:rsidRPr="00446183" w:rsidRDefault="00446183" w:rsidP="00446183">
      <w:pPr>
        <w:widowControl w:val="0"/>
        <w:autoSpaceDE w:val="0"/>
        <w:autoSpaceDN w:val="0"/>
        <w:adjustRightInd w:val="0"/>
        <w:jc w:val="both"/>
        <w:rPr>
          <w:sz w:val="12"/>
          <w:szCs w:val="14"/>
        </w:rPr>
      </w:pPr>
      <w:r w:rsidRPr="00446183">
        <w:rPr>
          <w:sz w:val="12"/>
          <w:szCs w:val="14"/>
        </w:rPr>
        <w:t>2.2.1. ___________________   _______________   (_________________);</w:t>
      </w:r>
    </w:p>
    <w:p w:rsidR="00446183" w:rsidRPr="00446183" w:rsidRDefault="00446183" w:rsidP="00446183">
      <w:pPr>
        <w:widowControl w:val="0"/>
        <w:autoSpaceDE w:val="0"/>
        <w:autoSpaceDN w:val="0"/>
        <w:adjustRightInd w:val="0"/>
        <w:jc w:val="both"/>
        <w:rPr>
          <w:sz w:val="12"/>
          <w:szCs w:val="14"/>
        </w:rPr>
      </w:pPr>
      <w:proofErr w:type="gramStart"/>
      <w:r w:rsidRPr="00446183">
        <w:rPr>
          <w:sz w:val="12"/>
          <w:szCs w:val="14"/>
        </w:rPr>
        <w:t>(наименование показателя,               (значение показателя,       (единица измерения показателя,</w:t>
      </w:r>
      <w:proofErr w:type="gramEnd"/>
    </w:p>
    <w:p w:rsidR="00446183" w:rsidRPr="00446183" w:rsidRDefault="00446183" w:rsidP="00446183">
      <w:pPr>
        <w:widowControl w:val="0"/>
        <w:autoSpaceDE w:val="0"/>
        <w:autoSpaceDN w:val="0"/>
        <w:adjustRightInd w:val="0"/>
        <w:jc w:val="both"/>
        <w:rPr>
          <w:sz w:val="12"/>
          <w:szCs w:val="14"/>
        </w:rPr>
      </w:pPr>
      <w:r w:rsidRPr="00446183">
        <w:rPr>
          <w:sz w:val="12"/>
          <w:szCs w:val="14"/>
        </w:rPr>
        <w:t xml:space="preserve">      характеризующего                           </w:t>
      </w:r>
      <w:proofErr w:type="spellStart"/>
      <w:proofErr w:type="gramStart"/>
      <w:r w:rsidRPr="00446183">
        <w:rPr>
          <w:sz w:val="12"/>
          <w:szCs w:val="14"/>
        </w:rPr>
        <w:t>характеризующего</w:t>
      </w:r>
      <w:proofErr w:type="spellEnd"/>
      <w:proofErr w:type="gramEnd"/>
      <w:r w:rsidRPr="00446183">
        <w:rPr>
          <w:sz w:val="12"/>
          <w:szCs w:val="14"/>
        </w:rPr>
        <w:t xml:space="preserve">                  </w:t>
      </w:r>
      <w:proofErr w:type="spellStart"/>
      <w:r w:rsidRPr="00446183">
        <w:rPr>
          <w:sz w:val="12"/>
          <w:szCs w:val="14"/>
        </w:rPr>
        <w:t>характеризующего</w:t>
      </w:r>
      <w:proofErr w:type="spellEnd"/>
      <w:r w:rsidRPr="00446183">
        <w:rPr>
          <w:sz w:val="12"/>
          <w:szCs w:val="14"/>
        </w:rPr>
        <w:t xml:space="preserve"> </w:t>
      </w:r>
    </w:p>
    <w:p w:rsidR="00446183" w:rsidRPr="00446183" w:rsidRDefault="00446183" w:rsidP="00446183">
      <w:pPr>
        <w:widowControl w:val="0"/>
        <w:autoSpaceDE w:val="0"/>
        <w:autoSpaceDN w:val="0"/>
        <w:adjustRightInd w:val="0"/>
        <w:jc w:val="both"/>
        <w:rPr>
          <w:sz w:val="12"/>
          <w:szCs w:val="14"/>
        </w:rPr>
      </w:pPr>
      <w:r w:rsidRPr="00446183">
        <w:rPr>
          <w:sz w:val="12"/>
          <w:szCs w:val="14"/>
        </w:rPr>
        <w:t>качество оказания Услуги</w:t>
      </w:r>
      <w:proofErr w:type="gramStart"/>
      <w:r w:rsidRPr="00446183">
        <w:rPr>
          <w:sz w:val="12"/>
          <w:szCs w:val="14"/>
          <w:vertAlign w:val="superscript"/>
        </w:rPr>
        <w:t>2</w:t>
      </w:r>
      <w:proofErr w:type="gramEnd"/>
      <w:r w:rsidRPr="00446183">
        <w:rPr>
          <w:sz w:val="12"/>
          <w:szCs w:val="14"/>
        </w:rPr>
        <w:t>)              качество оказания Услуги)      качество оказанияУслуги</w:t>
      </w:r>
      <w:r w:rsidRPr="00446183">
        <w:rPr>
          <w:sz w:val="12"/>
          <w:szCs w:val="14"/>
          <w:vertAlign w:val="superscript"/>
        </w:rPr>
        <w:t>2</w:t>
      </w:r>
      <w:r w:rsidRPr="00446183">
        <w:rPr>
          <w:sz w:val="12"/>
          <w:szCs w:val="14"/>
        </w:rPr>
        <w:t>)</w:t>
      </w:r>
    </w:p>
    <w:p w:rsidR="00446183" w:rsidRPr="00446183" w:rsidRDefault="00446183" w:rsidP="00446183">
      <w:pPr>
        <w:widowControl w:val="0"/>
        <w:autoSpaceDE w:val="0"/>
        <w:autoSpaceDN w:val="0"/>
        <w:adjustRightInd w:val="0"/>
        <w:jc w:val="both"/>
        <w:rPr>
          <w:sz w:val="12"/>
          <w:szCs w:val="14"/>
        </w:rPr>
      </w:pPr>
      <w:r w:rsidRPr="00446183">
        <w:rPr>
          <w:sz w:val="12"/>
          <w:szCs w:val="14"/>
        </w:rPr>
        <w:t>2.2.2. ___________________   _______________   (_________________);</w:t>
      </w:r>
    </w:p>
    <w:p w:rsidR="00446183" w:rsidRPr="00446183" w:rsidRDefault="00446183" w:rsidP="00446183">
      <w:pPr>
        <w:widowControl w:val="0"/>
        <w:autoSpaceDE w:val="0"/>
        <w:autoSpaceDN w:val="0"/>
        <w:adjustRightInd w:val="0"/>
        <w:jc w:val="both"/>
        <w:rPr>
          <w:sz w:val="12"/>
          <w:szCs w:val="14"/>
        </w:rPr>
      </w:pPr>
      <w:proofErr w:type="gramStart"/>
      <w:r w:rsidRPr="00446183">
        <w:rPr>
          <w:sz w:val="12"/>
          <w:szCs w:val="14"/>
        </w:rPr>
        <w:t>(наименование показателя,               (значение показателя,       (единица измерения показателя,</w:t>
      </w:r>
      <w:proofErr w:type="gramEnd"/>
    </w:p>
    <w:p w:rsidR="00446183" w:rsidRPr="00446183" w:rsidRDefault="00446183" w:rsidP="00446183">
      <w:pPr>
        <w:widowControl w:val="0"/>
        <w:autoSpaceDE w:val="0"/>
        <w:autoSpaceDN w:val="0"/>
        <w:adjustRightInd w:val="0"/>
        <w:jc w:val="both"/>
        <w:rPr>
          <w:sz w:val="12"/>
          <w:szCs w:val="14"/>
        </w:rPr>
      </w:pPr>
      <w:r w:rsidRPr="00446183">
        <w:rPr>
          <w:sz w:val="12"/>
          <w:szCs w:val="14"/>
        </w:rPr>
        <w:t xml:space="preserve">      характеризующего                           </w:t>
      </w:r>
      <w:proofErr w:type="spellStart"/>
      <w:proofErr w:type="gramStart"/>
      <w:r w:rsidRPr="00446183">
        <w:rPr>
          <w:sz w:val="12"/>
          <w:szCs w:val="14"/>
        </w:rPr>
        <w:t>характеризующего</w:t>
      </w:r>
      <w:proofErr w:type="spellEnd"/>
      <w:proofErr w:type="gramEnd"/>
      <w:r w:rsidRPr="00446183">
        <w:rPr>
          <w:sz w:val="12"/>
          <w:szCs w:val="14"/>
        </w:rPr>
        <w:t xml:space="preserve">                  </w:t>
      </w:r>
      <w:proofErr w:type="spellStart"/>
      <w:r w:rsidRPr="00446183">
        <w:rPr>
          <w:sz w:val="12"/>
          <w:szCs w:val="14"/>
        </w:rPr>
        <w:t>характеризующего</w:t>
      </w:r>
      <w:proofErr w:type="spellEnd"/>
      <w:r w:rsidRPr="00446183">
        <w:rPr>
          <w:sz w:val="12"/>
          <w:szCs w:val="14"/>
        </w:rPr>
        <w:t xml:space="preserve"> </w:t>
      </w:r>
    </w:p>
    <w:p w:rsidR="00446183" w:rsidRPr="00446183" w:rsidRDefault="00446183" w:rsidP="00446183">
      <w:pPr>
        <w:widowControl w:val="0"/>
        <w:autoSpaceDE w:val="0"/>
        <w:autoSpaceDN w:val="0"/>
        <w:adjustRightInd w:val="0"/>
        <w:jc w:val="both"/>
        <w:rPr>
          <w:sz w:val="12"/>
          <w:szCs w:val="14"/>
        </w:rPr>
      </w:pPr>
      <w:r w:rsidRPr="00446183">
        <w:rPr>
          <w:sz w:val="12"/>
          <w:szCs w:val="14"/>
        </w:rPr>
        <w:t>качество оказания Услуги</w:t>
      </w:r>
      <w:proofErr w:type="gramStart"/>
      <w:r w:rsidRPr="00446183">
        <w:rPr>
          <w:sz w:val="12"/>
          <w:szCs w:val="14"/>
          <w:vertAlign w:val="superscript"/>
        </w:rPr>
        <w:t>2</w:t>
      </w:r>
      <w:proofErr w:type="gramEnd"/>
      <w:r w:rsidRPr="00446183">
        <w:rPr>
          <w:sz w:val="12"/>
          <w:szCs w:val="14"/>
        </w:rPr>
        <w:t>)              качество оказания Услуги)      качество оказанияУслуги</w:t>
      </w:r>
      <w:r w:rsidRPr="00446183">
        <w:rPr>
          <w:sz w:val="12"/>
          <w:szCs w:val="14"/>
          <w:vertAlign w:val="superscript"/>
        </w:rPr>
        <w:t>2</w:t>
      </w:r>
      <w:r w:rsidRPr="00446183">
        <w:rPr>
          <w:sz w:val="12"/>
          <w:szCs w:val="14"/>
        </w:rPr>
        <w:t>)</w:t>
      </w:r>
    </w:p>
    <w:p w:rsidR="00446183" w:rsidRPr="00446183" w:rsidRDefault="00446183" w:rsidP="00446183">
      <w:pPr>
        <w:widowControl w:val="0"/>
        <w:autoSpaceDE w:val="0"/>
        <w:autoSpaceDN w:val="0"/>
        <w:adjustRightInd w:val="0"/>
        <w:jc w:val="both"/>
        <w:rPr>
          <w:sz w:val="12"/>
          <w:szCs w:val="14"/>
        </w:rPr>
      </w:pPr>
      <w:r w:rsidRPr="00446183">
        <w:rPr>
          <w:sz w:val="12"/>
          <w:szCs w:val="14"/>
        </w:rPr>
        <w:t>2.2.3. ___________________   _______________   (_________________);</w:t>
      </w:r>
    </w:p>
    <w:p w:rsidR="00446183" w:rsidRPr="00446183" w:rsidRDefault="00446183" w:rsidP="00446183">
      <w:pPr>
        <w:widowControl w:val="0"/>
        <w:autoSpaceDE w:val="0"/>
        <w:autoSpaceDN w:val="0"/>
        <w:adjustRightInd w:val="0"/>
        <w:jc w:val="both"/>
        <w:rPr>
          <w:sz w:val="12"/>
          <w:szCs w:val="14"/>
        </w:rPr>
      </w:pPr>
      <w:proofErr w:type="gramStart"/>
      <w:r w:rsidRPr="00446183">
        <w:rPr>
          <w:sz w:val="12"/>
          <w:szCs w:val="14"/>
        </w:rPr>
        <w:t>(наименование показателя,               (значение показателя,       (единица измерения показателя,</w:t>
      </w:r>
      <w:proofErr w:type="gramEnd"/>
    </w:p>
    <w:p w:rsidR="00446183" w:rsidRPr="00446183" w:rsidRDefault="00446183" w:rsidP="00446183">
      <w:pPr>
        <w:widowControl w:val="0"/>
        <w:autoSpaceDE w:val="0"/>
        <w:autoSpaceDN w:val="0"/>
        <w:adjustRightInd w:val="0"/>
        <w:jc w:val="both"/>
        <w:rPr>
          <w:sz w:val="12"/>
          <w:szCs w:val="14"/>
        </w:rPr>
      </w:pPr>
      <w:r w:rsidRPr="00446183">
        <w:rPr>
          <w:sz w:val="12"/>
          <w:szCs w:val="14"/>
        </w:rPr>
        <w:t xml:space="preserve">      характеризующего                           </w:t>
      </w:r>
      <w:proofErr w:type="spellStart"/>
      <w:proofErr w:type="gramStart"/>
      <w:r w:rsidRPr="00446183">
        <w:rPr>
          <w:sz w:val="12"/>
          <w:szCs w:val="14"/>
        </w:rPr>
        <w:t>характеризующего</w:t>
      </w:r>
      <w:proofErr w:type="spellEnd"/>
      <w:proofErr w:type="gramEnd"/>
      <w:r w:rsidRPr="00446183">
        <w:rPr>
          <w:sz w:val="12"/>
          <w:szCs w:val="14"/>
        </w:rPr>
        <w:t xml:space="preserve">                  </w:t>
      </w:r>
      <w:proofErr w:type="spellStart"/>
      <w:r w:rsidRPr="00446183">
        <w:rPr>
          <w:sz w:val="12"/>
          <w:szCs w:val="14"/>
        </w:rPr>
        <w:t>характеризующего</w:t>
      </w:r>
      <w:proofErr w:type="spellEnd"/>
      <w:r w:rsidRPr="00446183">
        <w:rPr>
          <w:sz w:val="12"/>
          <w:szCs w:val="14"/>
        </w:rPr>
        <w:t xml:space="preserve"> </w:t>
      </w:r>
    </w:p>
    <w:p w:rsidR="00446183" w:rsidRPr="00446183" w:rsidRDefault="00446183" w:rsidP="00446183">
      <w:pPr>
        <w:widowControl w:val="0"/>
        <w:autoSpaceDE w:val="0"/>
        <w:autoSpaceDN w:val="0"/>
        <w:adjustRightInd w:val="0"/>
        <w:jc w:val="both"/>
        <w:rPr>
          <w:sz w:val="12"/>
          <w:szCs w:val="14"/>
        </w:rPr>
      </w:pPr>
      <w:r w:rsidRPr="00446183">
        <w:rPr>
          <w:sz w:val="12"/>
          <w:szCs w:val="14"/>
        </w:rPr>
        <w:t>качество оказания Услуги</w:t>
      </w:r>
      <w:proofErr w:type="gramStart"/>
      <w:r w:rsidRPr="00446183">
        <w:rPr>
          <w:sz w:val="12"/>
          <w:szCs w:val="14"/>
          <w:vertAlign w:val="superscript"/>
        </w:rPr>
        <w:t>2</w:t>
      </w:r>
      <w:proofErr w:type="gramEnd"/>
      <w:r w:rsidRPr="00446183">
        <w:rPr>
          <w:sz w:val="12"/>
          <w:szCs w:val="14"/>
        </w:rPr>
        <w:t>)              качество оказания Услуги)      качество оказанияУслуги</w:t>
      </w:r>
      <w:r w:rsidRPr="00446183">
        <w:rPr>
          <w:sz w:val="12"/>
          <w:szCs w:val="14"/>
          <w:vertAlign w:val="superscript"/>
        </w:rPr>
        <w:t>2</w:t>
      </w:r>
      <w:r w:rsidRPr="00446183">
        <w:rPr>
          <w:sz w:val="12"/>
          <w:szCs w:val="14"/>
        </w:rPr>
        <w:t>)</w:t>
      </w:r>
    </w:p>
    <w:p w:rsidR="00446183" w:rsidRPr="00446183" w:rsidRDefault="00446183" w:rsidP="00446183">
      <w:pPr>
        <w:widowControl w:val="0"/>
        <w:autoSpaceDE w:val="0"/>
        <w:autoSpaceDN w:val="0"/>
        <w:adjustRightInd w:val="0"/>
        <w:jc w:val="both"/>
        <w:rPr>
          <w:sz w:val="12"/>
          <w:szCs w:val="14"/>
        </w:rPr>
      </w:pPr>
      <w:r w:rsidRPr="00446183">
        <w:rPr>
          <w:sz w:val="12"/>
          <w:szCs w:val="14"/>
        </w:rPr>
        <w:t>2.3. Услуга, предусмотренная пунктом 1.1.2 настоящего Договора, оказывается _______________________________________________________</w:t>
      </w:r>
    </w:p>
    <w:p w:rsidR="00446183" w:rsidRPr="00446183" w:rsidRDefault="00446183" w:rsidP="00446183">
      <w:pPr>
        <w:widowControl w:val="0"/>
        <w:autoSpaceDE w:val="0"/>
        <w:autoSpaceDN w:val="0"/>
        <w:adjustRightInd w:val="0"/>
        <w:jc w:val="both"/>
        <w:rPr>
          <w:sz w:val="12"/>
          <w:szCs w:val="14"/>
        </w:rPr>
      </w:pPr>
      <w:r w:rsidRPr="00446183">
        <w:rPr>
          <w:sz w:val="12"/>
          <w:szCs w:val="14"/>
        </w:rPr>
        <w:t>(указывается условия (форма) оказания Услуги в соответствии с Перечнем)</w:t>
      </w:r>
    </w:p>
    <w:p w:rsidR="00446183" w:rsidRPr="00446183" w:rsidRDefault="00446183" w:rsidP="00446183">
      <w:pPr>
        <w:widowControl w:val="0"/>
        <w:autoSpaceDE w:val="0"/>
        <w:autoSpaceDN w:val="0"/>
        <w:adjustRightInd w:val="0"/>
        <w:jc w:val="both"/>
        <w:rPr>
          <w:sz w:val="12"/>
          <w:szCs w:val="14"/>
        </w:rPr>
      </w:pPr>
    </w:p>
    <w:p w:rsidR="00446183" w:rsidRPr="00446183" w:rsidRDefault="00446183" w:rsidP="00446183">
      <w:pPr>
        <w:widowControl w:val="0"/>
        <w:autoSpaceDE w:val="0"/>
        <w:autoSpaceDN w:val="0"/>
        <w:adjustRightInd w:val="0"/>
        <w:jc w:val="both"/>
        <w:rPr>
          <w:sz w:val="12"/>
          <w:szCs w:val="14"/>
        </w:rPr>
      </w:pPr>
      <w:r w:rsidRPr="00446183">
        <w:rPr>
          <w:sz w:val="12"/>
          <w:szCs w:val="14"/>
        </w:rPr>
        <w:t>в объеме</w:t>
      </w:r>
      <w:proofErr w:type="gramStart"/>
      <w:r w:rsidRPr="00446183">
        <w:rPr>
          <w:sz w:val="12"/>
          <w:szCs w:val="14"/>
        </w:rPr>
        <w:t xml:space="preserve"> _______________________ (_________________________________) </w:t>
      </w:r>
      <w:proofErr w:type="gramEnd"/>
    </w:p>
    <w:p w:rsidR="00446183" w:rsidRPr="00446183" w:rsidRDefault="00446183" w:rsidP="00446183">
      <w:pPr>
        <w:widowControl w:val="0"/>
        <w:autoSpaceDE w:val="0"/>
        <w:autoSpaceDN w:val="0"/>
        <w:adjustRightInd w:val="0"/>
        <w:jc w:val="both"/>
        <w:rPr>
          <w:sz w:val="12"/>
          <w:szCs w:val="14"/>
        </w:rPr>
      </w:pPr>
      <w:proofErr w:type="gramStart"/>
      <w:r w:rsidRPr="00446183">
        <w:rPr>
          <w:sz w:val="12"/>
          <w:szCs w:val="14"/>
        </w:rPr>
        <w:t>(значение показателя,                                        (единица измерения показателя,</w:t>
      </w:r>
      <w:proofErr w:type="gramEnd"/>
    </w:p>
    <w:p w:rsidR="00446183" w:rsidRPr="00446183" w:rsidRDefault="00446183" w:rsidP="00446183">
      <w:pPr>
        <w:widowControl w:val="0"/>
        <w:autoSpaceDE w:val="0"/>
        <w:autoSpaceDN w:val="0"/>
        <w:adjustRightInd w:val="0"/>
        <w:jc w:val="both"/>
        <w:rPr>
          <w:sz w:val="12"/>
          <w:szCs w:val="14"/>
        </w:rPr>
      </w:pPr>
      <w:proofErr w:type="gramStart"/>
      <w:r w:rsidRPr="00446183">
        <w:rPr>
          <w:sz w:val="12"/>
          <w:szCs w:val="14"/>
        </w:rPr>
        <w:t>характеризующего</w:t>
      </w:r>
      <w:proofErr w:type="gramEnd"/>
      <w:r w:rsidRPr="00446183">
        <w:rPr>
          <w:sz w:val="12"/>
          <w:szCs w:val="14"/>
        </w:rPr>
        <w:t xml:space="preserve"> объем                                            характеризующего объем</w:t>
      </w:r>
    </w:p>
    <w:p w:rsidR="00446183" w:rsidRPr="00446183" w:rsidRDefault="00446183" w:rsidP="00446183">
      <w:pPr>
        <w:widowControl w:val="0"/>
        <w:autoSpaceDE w:val="0"/>
        <w:autoSpaceDN w:val="0"/>
        <w:adjustRightInd w:val="0"/>
        <w:jc w:val="both"/>
        <w:rPr>
          <w:sz w:val="12"/>
          <w:szCs w:val="14"/>
        </w:rPr>
      </w:pPr>
      <w:r w:rsidRPr="00446183">
        <w:rPr>
          <w:sz w:val="12"/>
          <w:szCs w:val="14"/>
        </w:rPr>
        <w:t>оказания Услуги)                                                                        оказания Услуги</w:t>
      </w:r>
      <w:proofErr w:type="gramStart"/>
      <w:r w:rsidRPr="00446183">
        <w:rPr>
          <w:sz w:val="12"/>
          <w:szCs w:val="14"/>
          <w:vertAlign w:val="superscript"/>
        </w:rPr>
        <w:t>2</w:t>
      </w:r>
      <w:proofErr w:type="gramEnd"/>
      <w:r w:rsidRPr="00446183">
        <w:rPr>
          <w:sz w:val="12"/>
          <w:szCs w:val="14"/>
        </w:rPr>
        <w:t>)</w:t>
      </w:r>
    </w:p>
    <w:p w:rsidR="00446183" w:rsidRPr="00446183" w:rsidRDefault="00446183" w:rsidP="00446183">
      <w:pPr>
        <w:widowControl w:val="0"/>
        <w:autoSpaceDE w:val="0"/>
        <w:autoSpaceDN w:val="0"/>
        <w:adjustRightInd w:val="0"/>
        <w:jc w:val="both"/>
        <w:rPr>
          <w:sz w:val="12"/>
          <w:szCs w:val="14"/>
        </w:rPr>
      </w:pPr>
      <w:r w:rsidRPr="00446183">
        <w:rPr>
          <w:sz w:val="12"/>
          <w:szCs w:val="14"/>
        </w:rPr>
        <w:t>в соответствии со следующими показателями, характеризующими качество</w:t>
      </w:r>
      <w:r w:rsidRPr="00446183">
        <w:rPr>
          <w:sz w:val="12"/>
          <w:szCs w:val="14"/>
          <w:vertAlign w:val="superscript"/>
        </w:rPr>
        <w:footnoteReference w:id="54"/>
      </w:r>
      <w:r w:rsidRPr="00446183">
        <w:rPr>
          <w:sz w:val="12"/>
          <w:szCs w:val="14"/>
        </w:rPr>
        <w:t xml:space="preserve"> ее оказания:</w:t>
      </w:r>
    </w:p>
    <w:p w:rsidR="00446183" w:rsidRPr="00446183" w:rsidRDefault="00446183" w:rsidP="00446183">
      <w:pPr>
        <w:widowControl w:val="0"/>
        <w:autoSpaceDE w:val="0"/>
        <w:autoSpaceDN w:val="0"/>
        <w:adjustRightInd w:val="0"/>
        <w:jc w:val="both"/>
        <w:rPr>
          <w:sz w:val="12"/>
          <w:szCs w:val="14"/>
        </w:rPr>
      </w:pPr>
      <w:r w:rsidRPr="00446183">
        <w:rPr>
          <w:sz w:val="12"/>
          <w:szCs w:val="14"/>
        </w:rPr>
        <w:t>2.3.1. ___________________   _______________   (_________________);</w:t>
      </w:r>
    </w:p>
    <w:p w:rsidR="00446183" w:rsidRPr="00446183" w:rsidRDefault="00446183" w:rsidP="00446183">
      <w:pPr>
        <w:widowControl w:val="0"/>
        <w:autoSpaceDE w:val="0"/>
        <w:autoSpaceDN w:val="0"/>
        <w:adjustRightInd w:val="0"/>
        <w:jc w:val="both"/>
        <w:rPr>
          <w:sz w:val="12"/>
          <w:szCs w:val="14"/>
        </w:rPr>
      </w:pPr>
      <w:proofErr w:type="gramStart"/>
      <w:r w:rsidRPr="00446183">
        <w:rPr>
          <w:sz w:val="12"/>
          <w:szCs w:val="14"/>
        </w:rPr>
        <w:t>(наименование показателя,               (значение показателя,       (единица измерения показателя,</w:t>
      </w:r>
      <w:proofErr w:type="gramEnd"/>
    </w:p>
    <w:p w:rsidR="00446183" w:rsidRPr="00446183" w:rsidRDefault="00446183" w:rsidP="00446183">
      <w:pPr>
        <w:widowControl w:val="0"/>
        <w:autoSpaceDE w:val="0"/>
        <w:autoSpaceDN w:val="0"/>
        <w:adjustRightInd w:val="0"/>
        <w:jc w:val="both"/>
        <w:rPr>
          <w:sz w:val="12"/>
          <w:szCs w:val="14"/>
        </w:rPr>
      </w:pPr>
      <w:r w:rsidRPr="00446183">
        <w:rPr>
          <w:sz w:val="12"/>
          <w:szCs w:val="14"/>
        </w:rPr>
        <w:t xml:space="preserve">      характеризующего                           </w:t>
      </w:r>
      <w:proofErr w:type="spellStart"/>
      <w:proofErr w:type="gramStart"/>
      <w:r w:rsidRPr="00446183">
        <w:rPr>
          <w:sz w:val="12"/>
          <w:szCs w:val="14"/>
        </w:rPr>
        <w:t>характеризующего</w:t>
      </w:r>
      <w:proofErr w:type="spellEnd"/>
      <w:proofErr w:type="gramEnd"/>
      <w:r w:rsidRPr="00446183">
        <w:rPr>
          <w:sz w:val="12"/>
          <w:szCs w:val="14"/>
        </w:rPr>
        <w:t xml:space="preserve">                  </w:t>
      </w:r>
      <w:proofErr w:type="spellStart"/>
      <w:r w:rsidRPr="00446183">
        <w:rPr>
          <w:sz w:val="12"/>
          <w:szCs w:val="14"/>
        </w:rPr>
        <w:t>характеризующего</w:t>
      </w:r>
      <w:proofErr w:type="spellEnd"/>
      <w:r w:rsidRPr="00446183">
        <w:rPr>
          <w:sz w:val="12"/>
          <w:szCs w:val="14"/>
        </w:rPr>
        <w:t xml:space="preserve"> </w:t>
      </w:r>
    </w:p>
    <w:p w:rsidR="00446183" w:rsidRPr="00446183" w:rsidRDefault="00446183" w:rsidP="00446183">
      <w:pPr>
        <w:widowControl w:val="0"/>
        <w:autoSpaceDE w:val="0"/>
        <w:autoSpaceDN w:val="0"/>
        <w:adjustRightInd w:val="0"/>
        <w:jc w:val="both"/>
        <w:rPr>
          <w:sz w:val="12"/>
          <w:szCs w:val="14"/>
        </w:rPr>
      </w:pPr>
      <w:r w:rsidRPr="00446183">
        <w:rPr>
          <w:sz w:val="12"/>
          <w:szCs w:val="14"/>
        </w:rPr>
        <w:t>качество оказания Услуги</w:t>
      </w:r>
      <w:proofErr w:type="gramStart"/>
      <w:r w:rsidRPr="00446183">
        <w:rPr>
          <w:sz w:val="12"/>
          <w:szCs w:val="14"/>
          <w:vertAlign w:val="superscript"/>
        </w:rPr>
        <w:t>2</w:t>
      </w:r>
      <w:proofErr w:type="gramEnd"/>
      <w:r w:rsidRPr="00446183">
        <w:rPr>
          <w:sz w:val="12"/>
          <w:szCs w:val="14"/>
        </w:rPr>
        <w:t>)              качество оказания Услуги)      качество оказанияУслуги</w:t>
      </w:r>
      <w:r w:rsidRPr="00446183">
        <w:rPr>
          <w:sz w:val="12"/>
          <w:szCs w:val="14"/>
          <w:vertAlign w:val="superscript"/>
        </w:rPr>
        <w:t>2</w:t>
      </w:r>
      <w:r w:rsidRPr="00446183">
        <w:rPr>
          <w:sz w:val="12"/>
          <w:szCs w:val="14"/>
        </w:rPr>
        <w:t>)</w:t>
      </w:r>
    </w:p>
    <w:p w:rsidR="00446183" w:rsidRPr="00446183" w:rsidRDefault="00446183" w:rsidP="00446183">
      <w:pPr>
        <w:widowControl w:val="0"/>
        <w:autoSpaceDE w:val="0"/>
        <w:autoSpaceDN w:val="0"/>
        <w:adjustRightInd w:val="0"/>
        <w:jc w:val="both"/>
        <w:rPr>
          <w:sz w:val="12"/>
          <w:szCs w:val="14"/>
        </w:rPr>
      </w:pPr>
      <w:r w:rsidRPr="00446183">
        <w:rPr>
          <w:sz w:val="12"/>
          <w:szCs w:val="14"/>
        </w:rPr>
        <w:t>2.3.2. ___________________   _______________   (_________________);</w:t>
      </w:r>
    </w:p>
    <w:p w:rsidR="00446183" w:rsidRPr="00446183" w:rsidRDefault="00446183" w:rsidP="00446183">
      <w:pPr>
        <w:widowControl w:val="0"/>
        <w:autoSpaceDE w:val="0"/>
        <w:autoSpaceDN w:val="0"/>
        <w:adjustRightInd w:val="0"/>
        <w:jc w:val="both"/>
        <w:rPr>
          <w:sz w:val="12"/>
          <w:szCs w:val="14"/>
        </w:rPr>
      </w:pPr>
      <w:proofErr w:type="gramStart"/>
      <w:r w:rsidRPr="00446183">
        <w:rPr>
          <w:sz w:val="12"/>
          <w:szCs w:val="14"/>
        </w:rPr>
        <w:t>(наименование показателя,               (значение показателя,       (единица измерения показателя,</w:t>
      </w:r>
      <w:proofErr w:type="gramEnd"/>
    </w:p>
    <w:p w:rsidR="00446183" w:rsidRPr="00446183" w:rsidRDefault="00446183" w:rsidP="00446183">
      <w:pPr>
        <w:widowControl w:val="0"/>
        <w:autoSpaceDE w:val="0"/>
        <w:autoSpaceDN w:val="0"/>
        <w:adjustRightInd w:val="0"/>
        <w:jc w:val="both"/>
        <w:rPr>
          <w:sz w:val="12"/>
          <w:szCs w:val="14"/>
        </w:rPr>
      </w:pPr>
      <w:r w:rsidRPr="00446183">
        <w:rPr>
          <w:sz w:val="12"/>
          <w:szCs w:val="14"/>
        </w:rPr>
        <w:t xml:space="preserve">      характеризующего                           </w:t>
      </w:r>
      <w:proofErr w:type="spellStart"/>
      <w:proofErr w:type="gramStart"/>
      <w:r w:rsidRPr="00446183">
        <w:rPr>
          <w:sz w:val="12"/>
          <w:szCs w:val="14"/>
        </w:rPr>
        <w:t>характеризующего</w:t>
      </w:r>
      <w:proofErr w:type="spellEnd"/>
      <w:proofErr w:type="gramEnd"/>
      <w:r w:rsidRPr="00446183">
        <w:rPr>
          <w:sz w:val="12"/>
          <w:szCs w:val="14"/>
        </w:rPr>
        <w:t xml:space="preserve">                  </w:t>
      </w:r>
      <w:proofErr w:type="spellStart"/>
      <w:r w:rsidRPr="00446183">
        <w:rPr>
          <w:sz w:val="12"/>
          <w:szCs w:val="14"/>
        </w:rPr>
        <w:t>характеризующего</w:t>
      </w:r>
      <w:proofErr w:type="spellEnd"/>
      <w:r w:rsidRPr="00446183">
        <w:rPr>
          <w:sz w:val="12"/>
          <w:szCs w:val="14"/>
        </w:rPr>
        <w:t xml:space="preserve"> </w:t>
      </w:r>
    </w:p>
    <w:p w:rsidR="00446183" w:rsidRPr="00446183" w:rsidRDefault="00446183" w:rsidP="00446183">
      <w:pPr>
        <w:widowControl w:val="0"/>
        <w:autoSpaceDE w:val="0"/>
        <w:autoSpaceDN w:val="0"/>
        <w:adjustRightInd w:val="0"/>
        <w:jc w:val="both"/>
        <w:rPr>
          <w:sz w:val="12"/>
          <w:szCs w:val="14"/>
        </w:rPr>
      </w:pPr>
      <w:r w:rsidRPr="00446183">
        <w:rPr>
          <w:sz w:val="12"/>
          <w:szCs w:val="14"/>
        </w:rPr>
        <w:t>качество оказания Услуги</w:t>
      </w:r>
      <w:proofErr w:type="gramStart"/>
      <w:r w:rsidRPr="00446183">
        <w:rPr>
          <w:sz w:val="12"/>
          <w:szCs w:val="14"/>
          <w:vertAlign w:val="superscript"/>
        </w:rPr>
        <w:t>2</w:t>
      </w:r>
      <w:proofErr w:type="gramEnd"/>
      <w:r w:rsidRPr="00446183">
        <w:rPr>
          <w:sz w:val="12"/>
          <w:szCs w:val="14"/>
        </w:rPr>
        <w:t>)              качество оказания Услуги)      качество оказанияУслуги</w:t>
      </w:r>
      <w:r w:rsidRPr="00446183">
        <w:rPr>
          <w:sz w:val="12"/>
          <w:szCs w:val="14"/>
          <w:vertAlign w:val="superscript"/>
        </w:rPr>
        <w:t>2</w:t>
      </w:r>
      <w:r w:rsidRPr="00446183">
        <w:rPr>
          <w:sz w:val="12"/>
          <w:szCs w:val="14"/>
        </w:rPr>
        <w:t>)</w:t>
      </w:r>
    </w:p>
    <w:p w:rsidR="00446183" w:rsidRPr="00446183" w:rsidRDefault="00446183" w:rsidP="00446183">
      <w:pPr>
        <w:widowControl w:val="0"/>
        <w:autoSpaceDE w:val="0"/>
        <w:autoSpaceDN w:val="0"/>
        <w:adjustRightInd w:val="0"/>
        <w:jc w:val="both"/>
        <w:rPr>
          <w:sz w:val="12"/>
          <w:szCs w:val="14"/>
        </w:rPr>
      </w:pPr>
      <w:r w:rsidRPr="00446183">
        <w:rPr>
          <w:sz w:val="12"/>
          <w:szCs w:val="14"/>
        </w:rPr>
        <w:t>2.3.3. ___________________   _______________   (_________________);</w:t>
      </w:r>
    </w:p>
    <w:p w:rsidR="00446183" w:rsidRPr="00446183" w:rsidRDefault="00446183" w:rsidP="00446183">
      <w:pPr>
        <w:widowControl w:val="0"/>
        <w:autoSpaceDE w:val="0"/>
        <w:autoSpaceDN w:val="0"/>
        <w:adjustRightInd w:val="0"/>
        <w:jc w:val="both"/>
        <w:rPr>
          <w:sz w:val="12"/>
          <w:szCs w:val="14"/>
        </w:rPr>
      </w:pPr>
      <w:proofErr w:type="gramStart"/>
      <w:r w:rsidRPr="00446183">
        <w:rPr>
          <w:sz w:val="12"/>
          <w:szCs w:val="14"/>
        </w:rPr>
        <w:t>(наименование показателя,               (значение показателя,       (единица измерения показателя,</w:t>
      </w:r>
      <w:proofErr w:type="gramEnd"/>
    </w:p>
    <w:p w:rsidR="00446183" w:rsidRPr="00446183" w:rsidRDefault="00446183" w:rsidP="00446183">
      <w:pPr>
        <w:widowControl w:val="0"/>
        <w:autoSpaceDE w:val="0"/>
        <w:autoSpaceDN w:val="0"/>
        <w:adjustRightInd w:val="0"/>
        <w:jc w:val="both"/>
        <w:rPr>
          <w:sz w:val="12"/>
          <w:szCs w:val="14"/>
        </w:rPr>
      </w:pPr>
      <w:r w:rsidRPr="00446183">
        <w:rPr>
          <w:sz w:val="12"/>
          <w:szCs w:val="14"/>
        </w:rPr>
        <w:t xml:space="preserve">      характеризующего                           </w:t>
      </w:r>
      <w:proofErr w:type="spellStart"/>
      <w:proofErr w:type="gramStart"/>
      <w:r w:rsidRPr="00446183">
        <w:rPr>
          <w:sz w:val="12"/>
          <w:szCs w:val="14"/>
        </w:rPr>
        <w:t>характеризующего</w:t>
      </w:r>
      <w:proofErr w:type="spellEnd"/>
      <w:proofErr w:type="gramEnd"/>
      <w:r w:rsidRPr="00446183">
        <w:rPr>
          <w:sz w:val="12"/>
          <w:szCs w:val="14"/>
        </w:rPr>
        <w:t xml:space="preserve">                  </w:t>
      </w:r>
      <w:proofErr w:type="spellStart"/>
      <w:r w:rsidRPr="00446183">
        <w:rPr>
          <w:sz w:val="12"/>
          <w:szCs w:val="14"/>
        </w:rPr>
        <w:t>характеризующего</w:t>
      </w:r>
      <w:proofErr w:type="spellEnd"/>
      <w:r w:rsidRPr="00446183">
        <w:rPr>
          <w:sz w:val="12"/>
          <w:szCs w:val="14"/>
        </w:rPr>
        <w:t xml:space="preserve"> </w:t>
      </w:r>
    </w:p>
    <w:p w:rsidR="00446183" w:rsidRPr="00446183" w:rsidRDefault="00446183" w:rsidP="00446183">
      <w:pPr>
        <w:widowControl w:val="0"/>
        <w:autoSpaceDE w:val="0"/>
        <w:autoSpaceDN w:val="0"/>
        <w:adjustRightInd w:val="0"/>
        <w:jc w:val="both"/>
        <w:rPr>
          <w:sz w:val="12"/>
          <w:szCs w:val="14"/>
        </w:rPr>
      </w:pPr>
      <w:r w:rsidRPr="00446183">
        <w:rPr>
          <w:sz w:val="12"/>
          <w:szCs w:val="14"/>
        </w:rPr>
        <w:t>качество оказания Услуги</w:t>
      </w:r>
      <w:proofErr w:type="gramStart"/>
      <w:r w:rsidRPr="00446183">
        <w:rPr>
          <w:sz w:val="12"/>
          <w:szCs w:val="14"/>
          <w:vertAlign w:val="superscript"/>
        </w:rPr>
        <w:t>2</w:t>
      </w:r>
      <w:proofErr w:type="gramEnd"/>
      <w:r w:rsidRPr="00446183">
        <w:rPr>
          <w:sz w:val="12"/>
          <w:szCs w:val="14"/>
        </w:rPr>
        <w:t>)              качество оказания Услуги)      качество оказанияУслуги</w:t>
      </w:r>
      <w:r w:rsidRPr="00446183">
        <w:rPr>
          <w:sz w:val="12"/>
          <w:szCs w:val="14"/>
          <w:vertAlign w:val="superscript"/>
        </w:rPr>
        <w:t>2</w:t>
      </w:r>
      <w:r w:rsidRPr="00446183">
        <w:rPr>
          <w:sz w:val="12"/>
          <w:szCs w:val="14"/>
        </w:rPr>
        <w:t>)</w:t>
      </w:r>
    </w:p>
    <w:p w:rsidR="00446183" w:rsidRPr="00446183" w:rsidRDefault="00446183" w:rsidP="00446183">
      <w:pPr>
        <w:widowControl w:val="0"/>
        <w:autoSpaceDE w:val="0"/>
        <w:autoSpaceDN w:val="0"/>
        <w:adjustRightInd w:val="0"/>
        <w:jc w:val="both"/>
        <w:rPr>
          <w:sz w:val="12"/>
          <w:szCs w:val="14"/>
        </w:rPr>
      </w:pPr>
      <w:r w:rsidRPr="00446183">
        <w:rPr>
          <w:sz w:val="12"/>
          <w:szCs w:val="14"/>
        </w:rPr>
        <w:t>2.4. Услуга, предусмотренная пунктом 1.1.3 настоящего Договора, оказывается _______________________________________________________</w:t>
      </w:r>
    </w:p>
    <w:p w:rsidR="00446183" w:rsidRPr="00446183" w:rsidRDefault="00446183" w:rsidP="00446183">
      <w:pPr>
        <w:widowControl w:val="0"/>
        <w:autoSpaceDE w:val="0"/>
        <w:autoSpaceDN w:val="0"/>
        <w:adjustRightInd w:val="0"/>
        <w:jc w:val="both"/>
        <w:rPr>
          <w:sz w:val="12"/>
          <w:szCs w:val="14"/>
        </w:rPr>
      </w:pPr>
      <w:r w:rsidRPr="00446183">
        <w:rPr>
          <w:sz w:val="12"/>
          <w:szCs w:val="14"/>
        </w:rPr>
        <w:t>(указывается условия (форма) оказания Услуги в соответствии с Перечнем)</w:t>
      </w:r>
    </w:p>
    <w:p w:rsidR="00446183" w:rsidRPr="00446183" w:rsidRDefault="00446183" w:rsidP="00446183">
      <w:pPr>
        <w:widowControl w:val="0"/>
        <w:autoSpaceDE w:val="0"/>
        <w:autoSpaceDN w:val="0"/>
        <w:adjustRightInd w:val="0"/>
        <w:jc w:val="both"/>
        <w:rPr>
          <w:sz w:val="12"/>
          <w:szCs w:val="14"/>
        </w:rPr>
      </w:pPr>
      <w:r w:rsidRPr="00446183">
        <w:rPr>
          <w:sz w:val="12"/>
          <w:szCs w:val="14"/>
        </w:rPr>
        <w:t>в объеме</w:t>
      </w:r>
      <w:proofErr w:type="gramStart"/>
      <w:r w:rsidRPr="00446183">
        <w:rPr>
          <w:sz w:val="12"/>
          <w:szCs w:val="14"/>
        </w:rPr>
        <w:t xml:space="preserve"> _______________________ (_________________________________) </w:t>
      </w:r>
      <w:proofErr w:type="gramEnd"/>
    </w:p>
    <w:p w:rsidR="00446183" w:rsidRPr="00446183" w:rsidRDefault="00446183" w:rsidP="00446183">
      <w:pPr>
        <w:widowControl w:val="0"/>
        <w:autoSpaceDE w:val="0"/>
        <w:autoSpaceDN w:val="0"/>
        <w:adjustRightInd w:val="0"/>
        <w:jc w:val="both"/>
        <w:rPr>
          <w:sz w:val="12"/>
          <w:szCs w:val="14"/>
        </w:rPr>
      </w:pPr>
      <w:proofErr w:type="gramStart"/>
      <w:r w:rsidRPr="00446183">
        <w:rPr>
          <w:sz w:val="12"/>
          <w:szCs w:val="14"/>
        </w:rPr>
        <w:t>(значение показателя,                                        (единица измерения показателя,</w:t>
      </w:r>
      <w:proofErr w:type="gramEnd"/>
    </w:p>
    <w:p w:rsidR="00446183" w:rsidRPr="00446183" w:rsidRDefault="00446183" w:rsidP="00446183">
      <w:pPr>
        <w:widowControl w:val="0"/>
        <w:autoSpaceDE w:val="0"/>
        <w:autoSpaceDN w:val="0"/>
        <w:adjustRightInd w:val="0"/>
        <w:jc w:val="both"/>
        <w:rPr>
          <w:sz w:val="12"/>
          <w:szCs w:val="14"/>
        </w:rPr>
      </w:pPr>
      <w:proofErr w:type="gramStart"/>
      <w:r w:rsidRPr="00446183">
        <w:rPr>
          <w:sz w:val="12"/>
          <w:szCs w:val="14"/>
        </w:rPr>
        <w:t>характеризующего</w:t>
      </w:r>
      <w:proofErr w:type="gramEnd"/>
      <w:r w:rsidRPr="00446183">
        <w:rPr>
          <w:sz w:val="12"/>
          <w:szCs w:val="14"/>
        </w:rPr>
        <w:t xml:space="preserve"> объем                                            характеризующего объем</w:t>
      </w:r>
    </w:p>
    <w:p w:rsidR="00446183" w:rsidRPr="00446183" w:rsidRDefault="00446183" w:rsidP="00446183">
      <w:pPr>
        <w:widowControl w:val="0"/>
        <w:autoSpaceDE w:val="0"/>
        <w:autoSpaceDN w:val="0"/>
        <w:adjustRightInd w:val="0"/>
        <w:jc w:val="both"/>
        <w:rPr>
          <w:sz w:val="12"/>
          <w:szCs w:val="14"/>
        </w:rPr>
      </w:pPr>
      <w:r w:rsidRPr="00446183">
        <w:rPr>
          <w:sz w:val="12"/>
          <w:szCs w:val="14"/>
        </w:rPr>
        <w:t>оказания Услуги)                                                                        оказания Услуги</w:t>
      </w:r>
      <w:proofErr w:type="gramStart"/>
      <w:r w:rsidRPr="00446183">
        <w:rPr>
          <w:sz w:val="12"/>
          <w:szCs w:val="14"/>
          <w:vertAlign w:val="superscript"/>
        </w:rPr>
        <w:t>2</w:t>
      </w:r>
      <w:proofErr w:type="gramEnd"/>
      <w:r w:rsidRPr="00446183">
        <w:rPr>
          <w:sz w:val="12"/>
          <w:szCs w:val="14"/>
        </w:rPr>
        <w:t>)</w:t>
      </w:r>
    </w:p>
    <w:p w:rsidR="00446183" w:rsidRPr="00446183" w:rsidRDefault="00446183" w:rsidP="00446183">
      <w:pPr>
        <w:widowControl w:val="0"/>
        <w:autoSpaceDE w:val="0"/>
        <w:autoSpaceDN w:val="0"/>
        <w:adjustRightInd w:val="0"/>
        <w:jc w:val="both"/>
        <w:rPr>
          <w:sz w:val="12"/>
          <w:szCs w:val="14"/>
        </w:rPr>
      </w:pPr>
      <w:r w:rsidRPr="00446183">
        <w:rPr>
          <w:sz w:val="12"/>
          <w:szCs w:val="14"/>
        </w:rPr>
        <w:t xml:space="preserve">в соответствии со следующими показателями, характеризующими </w:t>
      </w:r>
      <w:r w:rsidRPr="00446183">
        <w:rPr>
          <w:sz w:val="12"/>
          <w:szCs w:val="14"/>
        </w:rPr>
        <w:br/>
        <w:t>качество</w:t>
      </w:r>
      <w:r w:rsidRPr="00446183">
        <w:rPr>
          <w:sz w:val="12"/>
          <w:szCs w:val="14"/>
          <w:vertAlign w:val="superscript"/>
        </w:rPr>
        <w:t>5</w:t>
      </w:r>
      <w:r w:rsidRPr="00446183">
        <w:rPr>
          <w:sz w:val="12"/>
          <w:szCs w:val="14"/>
        </w:rPr>
        <w:t xml:space="preserve"> ее оказания:</w:t>
      </w:r>
    </w:p>
    <w:p w:rsidR="00446183" w:rsidRPr="00446183" w:rsidRDefault="00446183" w:rsidP="00446183">
      <w:pPr>
        <w:widowControl w:val="0"/>
        <w:autoSpaceDE w:val="0"/>
        <w:autoSpaceDN w:val="0"/>
        <w:adjustRightInd w:val="0"/>
        <w:jc w:val="both"/>
        <w:rPr>
          <w:sz w:val="12"/>
          <w:szCs w:val="14"/>
        </w:rPr>
      </w:pPr>
      <w:r w:rsidRPr="00446183">
        <w:rPr>
          <w:sz w:val="12"/>
          <w:szCs w:val="14"/>
        </w:rPr>
        <w:t>2.4.1. ___________________   _______________   (_________________);</w:t>
      </w:r>
    </w:p>
    <w:p w:rsidR="00446183" w:rsidRPr="00446183" w:rsidRDefault="00446183" w:rsidP="00446183">
      <w:pPr>
        <w:widowControl w:val="0"/>
        <w:autoSpaceDE w:val="0"/>
        <w:autoSpaceDN w:val="0"/>
        <w:adjustRightInd w:val="0"/>
        <w:jc w:val="both"/>
        <w:rPr>
          <w:sz w:val="12"/>
          <w:szCs w:val="14"/>
        </w:rPr>
      </w:pPr>
      <w:proofErr w:type="gramStart"/>
      <w:r w:rsidRPr="00446183">
        <w:rPr>
          <w:sz w:val="12"/>
          <w:szCs w:val="14"/>
        </w:rPr>
        <w:t>(наименование показателя,               (значение показателя,       (единица измерения показателя,</w:t>
      </w:r>
      <w:proofErr w:type="gramEnd"/>
    </w:p>
    <w:p w:rsidR="00446183" w:rsidRPr="00446183" w:rsidRDefault="00446183" w:rsidP="00446183">
      <w:pPr>
        <w:widowControl w:val="0"/>
        <w:autoSpaceDE w:val="0"/>
        <w:autoSpaceDN w:val="0"/>
        <w:adjustRightInd w:val="0"/>
        <w:jc w:val="both"/>
        <w:rPr>
          <w:sz w:val="12"/>
          <w:szCs w:val="14"/>
        </w:rPr>
      </w:pPr>
      <w:r w:rsidRPr="00446183">
        <w:rPr>
          <w:sz w:val="12"/>
          <w:szCs w:val="14"/>
        </w:rPr>
        <w:t xml:space="preserve">      характеризующего                           </w:t>
      </w:r>
      <w:proofErr w:type="spellStart"/>
      <w:proofErr w:type="gramStart"/>
      <w:r w:rsidRPr="00446183">
        <w:rPr>
          <w:sz w:val="12"/>
          <w:szCs w:val="14"/>
        </w:rPr>
        <w:t>характеризующего</w:t>
      </w:r>
      <w:proofErr w:type="spellEnd"/>
      <w:proofErr w:type="gramEnd"/>
      <w:r w:rsidRPr="00446183">
        <w:rPr>
          <w:sz w:val="12"/>
          <w:szCs w:val="14"/>
        </w:rPr>
        <w:t xml:space="preserve">                  </w:t>
      </w:r>
      <w:proofErr w:type="spellStart"/>
      <w:r w:rsidRPr="00446183">
        <w:rPr>
          <w:sz w:val="12"/>
          <w:szCs w:val="14"/>
        </w:rPr>
        <w:t>характеризующего</w:t>
      </w:r>
      <w:proofErr w:type="spellEnd"/>
      <w:r w:rsidRPr="00446183">
        <w:rPr>
          <w:sz w:val="12"/>
          <w:szCs w:val="14"/>
        </w:rPr>
        <w:t xml:space="preserve"> </w:t>
      </w:r>
    </w:p>
    <w:p w:rsidR="00446183" w:rsidRPr="00446183" w:rsidRDefault="00446183" w:rsidP="00446183">
      <w:pPr>
        <w:widowControl w:val="0"/>
        <w:autoSpaceDE w:val="0"/>
        <w:autoSpaceDN w:val="0"/>
        <w:adjustRightInd w:val="0"/>
        <w:jc w:val="both"/>
        <w:rPr>
          <w:sz w:val="12"/>
          <w:szCs w:val="14"/>
        </w:rPr>
      </w:pPr>
      <w:r w:rsidRPr="00446183">
        <w:rPr>
          <w:sz w:val="12"/>
          <w:szCs w:val="14"/>
        </w:rPr>
        <w:t>качество оказания Услуги</w:t>
      </w:r>
      <w:proofErr w:type="gramStart"/>
      <w:r w:rsidRPr="00446183">
        <w:rPr>
          <w:sz w:val="12"/>
          <w:szCs w:val="14"/>
          <w:vertAlign w:val="superscript"/>
        </w:rPr>
        <w:t>2</w:t>
      </w:r>
      <w:proofErr w:type="gramEnd"/>
      <w:r w:rsidRPr="00446183">
        <w:rPr>
          <w:sz w:val="12"/>
          <w:szCs w:val="14"/>
        </w:rPr>
        <w:t>)              качество оказания Услуги)      качество оказанияУслуги</w:t>
      </w:r>
      <w:r w:rsidRPr="00446183">
        <w:rPr>
          <w:sz w:val="12"/>
          <w:szCs w:val="14"/>
          <w:vertAlign w:val="superscript"/>
        </w:rPr>
        <w:t>2</w:t>
      </w:r>
      <w:r w:rsidRPr="00446183">
        <w:rPr>
          <w:sz w:val="12"/>
          <w:szCs w:val="14"/>
        </w:rPr>
        <w:t>)</w:t>
      </w:r>
    </w:p>
    <w:p w:rsidR="00446183" w:rsidRPr="00446183" w:rsidRDefault="00446183" w:rsidP="00446183">
      <w:pPr>
        <w:widowControl w:val="0"/>
        <w:autoSpaceDE w:val="0"/>
        <w:autoSpaceDN w:val="0"/>
        <w:adjustRightInd w:val="0"/>
        <w:jc w:val="both"/>
        <w:rPr>
          <w:sz w:val="12"/>
          <w:szCs w:val="14"/>
        </w:rPr>
      </w:pPr>
      <w:r w:rsidRPr="00446183">
        <w:rPr>
          <w:sz w:val="12"/>
          <w:szCs w:val="14"/>
        </w:rPr>
        <w:t>2.4.2. ___________________   _______________   (_________________);</w:t>
      </w:r>
    </w:p>
    <w:p w:rsidR="00446183" w:rsidRPr="00446183" w:rsidRDefault="00446183" w:rsidP="00446183">
      <w:pPr>
        <w:widowControl w:val="0"/>
        <w:autoSpaceDE w:val="0"/>
        <w:autoSpaceDN w:val="0"/>
        <w:adjustRightInd w:val="0"/>
        <w:jc w:val="both"/>
        <w:rPr>
          <w:sz w:val="12"/>
          <w:szCs w:val="14"/>
        </w:rPr>
      </w:pPr>
      <w:proofErr w:type="gramStart"/>
      <w:r w:rsidRPr="00446183">
        <w:rPr>
          <w:sz w:val="12"/>
          <w:szCs w:val="14"/>
        </w:rPr>
        <w:t>(наименование показателя,               (значение показателя,       (единица измерения показателя,</w:t>
      </w:r>
      <w:proofErr w:type="gramEnd"/>
    </w:p>
    <w:p w:rsidR="00446183" w:rsidRPr="00446183" w:rsidRDefault="00446183" w:rsidP="00446183">
      <w:pPr>
        <w:widowControl w:val="0"/>
        <w:autoSpaceDE w:val="0"/>
        <w:autoSpaceDN w:val="0"/>
        <w:adjustRightInd w:val="0"/>
        <w:jc w:val="both"/>
        <w:rPr>
          <w:sz w:val="12"/>
          <w:szCs w:val="14"/>
        </w:rPr>
      </w:pPr>
      <w:r w:rsidRPr="00446183">
        <w:rPr>
          <w:sz w:val="12"/>
          <w:szCs w:val="14"/>
        </w:rPr>
        <w:t xml:space="preserve">      характеризующего                           </w:t>
      </w:r>
      <w:proofErr w:type="spellStart"/>
      <w:proofErr w:type="gramStart"/>
      <w:r w:rsidRPr="00446183">
        <w:rPr>
          <w:sz w:val="12"/>
          <w:szCs w:val="14"/>
        </w:rPr>
        <w:t>характеризующего</w:t>
      </w:r>
      <w:proofErr w:type="spellEnd"/>
      <w:proofErr w:type="gramEnd"/>
      <w:r w:rsidRPr="00446183">
        <w:rPr>
          <w:sz w:val="12"/>
          <w:szCs w:val="14"/>
        </w:rPr>
        <w:t xml:space="preserve">                  </w:t>
      </w:r>
      <w:proofErr w:type="spellStart"/>
      <w:r w:rsidRPr="00446183">
        <w:rPr>
          <w:sz w:val="12"/>
          <w:szCs w:val="14"/>
        </w:rPr>
        <w:t>характеризующего</w:t>
      </w:r>
      <w:proofErr w:type="spellEnd"/>
      <w:r w:rsidRPr="00446183">
        <w:rPr>
          <w:sz w:val="12"/>
          <w:szCs w:val="14"/>
        </w:rPr>
        <w:t xml:space="preserve"> </w:t>
      </w:r>
    </w:p>
    <w:p w:rsidR="00446183" w:rsidRPr="00446183" w:rsidRDefault="00446183" w:rsidP="00446183">
      <w:pPr>
        <w:widowControl w:val="0"/>
        <w:autoSpaceDE w:val="0"/>
        <w:autoSpaceDN w:val="0"/>
        <w:adjustRightInd w:val="0"/>
        <w:jc w:val="both"/>
        <w:rPr>
          <w:sz w:val="12"/>
          <w:szCs w:val="14"/>
        </w:rPr>
      </w:pPr>
      <w:r w:rsidRPr="00446183">
        <w:rPr>
          <w:sz w:val="12"/>
          <w:szCs w:val="14"/>
        </w:rPr>
        <w:t>качество оказания Услуги</w:t>
      </w:r>
      <w:proofErr w:type="gramStart"/>
      <w:r w:rsidRPr="00446183">
        <w:rPr>
          <w:sz w:val="12"/>
          <w:szCs w:val="14"/>
          <w:vertAlign w:val="superscript"/>
        </w:rPr>
        <w:t>2</w:t>
      </w:r>
      <w:proofErr w:type="gramEnd"/>
      <w:r w:rsidRPr="00446183">
        <w:rPr>
          <w:sz w:val="12"/>
          <w:szCs w:val="14"/>
        </w:rPr>
        <w:t>)              качество оказания Услуги)      качество оказанияУслуги</w:t>
      </w:r>
      <w:r w:rsidRPr="00446183">
        <w:rPr>
          <w:sz w:val="12"/>
          <w:szCs w:val="14"/>
          <w:vertAlign w:val="superscript"/>
        </w:rPr>
        <w:t>2</w:t>
      </w:r>
      <w:r w:rsidRPr="00446183">
        <w:rPr>
          <w:sz w:val="12"/>
          <w:szCs w:val="14"/>
        </w:rPr>
        <w:t>)</w:t>
      </w:r>
    </w:p>
    <w:p w:rsidR="00446183" w:rsidRPr="00446183" w:rsidRDefault="00446183" w:rsidP="00446183">
      <w:pPr>
        <w:widowControl w:val="0"/>
        <w:autoSpaceDE w:val="0"/>
        <w:autoSpaceDN w:val="0"/>
        <w:adjustRightInd w:val="0"/>
        <w:jc w:val="both"/>
        <w:rPr>
          <w:sz w:val="12"/>
          <w:szCs w:val="14"/>
        </w:rPr>
      </w:pPr>
      <w:r w:rsidRPr="00446183">
        <w:rPr>
          <w:sz w:val="12"/>
          <w:szCs w:val="14"/>
        </w:rPr>
        <w:t>2.4.3. ___________________   _______________   (_________________);</w:t>
      </w:r>
    </w:p>
    <w:p w:rsidR="00446183" w:rsidRPr="00446183" w:rsidRDefault="00446183" w:rsidP="00446183">
      <w:pPr>
        <w:widowControl w:val="0"/>
        <w:autoSpaceDE w:val="0"/>
        <w:autoSpaceDN w:val="0"/>
        <w:adjustRightInd w:val="0"/>
        <w:jc w:val="both"/>
        <w:rPr>
          <w:sz w:val="12"/>
          <w:szCs w:val="14"/>
        </w:rPr>
      </w:pPr>
      <w:proofErr w:type="gramStart"/>
      <w:r w:rsidRPr="00446183">
        <w:rPr>
          <w:sz w:val="12"/>
          <w:szCs w:val="14"/>
        </w:rPr>
        <w:t>(наименование показателя,               (значение показателя,       (единица измерения показателя,</w:t>
      </w:r>
      <w:proofErr w:type="gramEnd"/>
    </w:p>
    <w:p w:rsidR="00446183" w:rsidRPr="00446183" w:rsidRDefault="00446183" w:rsidP="00446183">
      <w:pPr>
        <w:widowControl w:val="0"/>
        <w:autoSpaceDE w:val="0"/>
        <w:autoSpaceDN w:val="0"/>
        <w:adjustRightInd w:val="0"/>
        <w:jc w:val="both"/>
        <w:rPr>
          <w:sz w:val="12"/>
          <w:szCs w:val="14"/>
        </w:rPr>
      </w:pPr>
      <w:r w:rsidRPr="00446183">
        <w:rPr>
          <w:sz w:val="12"/>
          <w:szCs w:val="14"/>
        </w:rPr>
        <w:t xml:space="preserve">      характеризующего                           </w:t>
      </w:r>
      <w:proofErr w:type="spellStart"/>
      <w:proofErr w:type="gramStart"/>
      <w:r w:rsidRPr="00446183">
        <w:rPr>
          <w:sz w:val="12"/>
          <w:szCs w:val="14"/>
        </w:rPr>
        <w:t>характеризующего</w:t>
      </w:r>
      <w:proofErr w:type="spellEnd"/>
      <w:proofErr w:type="gramEnd"/>
      <w:r w:rsidRPr="00446183">
        <w:rPr>
          <w:sz w:val="12"/>
          <w:szCs w:val="14"/>
        </w:rPr>
        <w:t xml:space="preserve">                  </w:t>
      </w:r>
      <w:proofErr w:type="spellStart"/>
      <w:r w:rsidRPr="00446183">
        <w:rPr>
          <w:sz w:val="12"/>
          <w:szCs w:val="14"/>
        </w:rPr>
        <w:t>характеризующего</w:t>
      </w:r>
      <w:proofErr w:type="spellEnd"/>
      <w:r w:rsidRPr="00446183">
        <w:rPr>
          <w:sz w:val="12"/>
          <w:szCs w:val="14"/>
        </w:rPr>
        <w:t xml:space="preserve"> </w:t>
      </w:r>
    </w:p>
    <w:p w:rsidR="00446183" w:rsidRPr="00446183" w:rsidRDefault="00446183" w:rsidP="00446183">
      <w:pPr>
        <w:widowControl w:val="0"/>
        <w:autoSpaceDE w:val="0"/>
        <w:autoSpaceDN w:val="0"/>
        <w:adjustRightInd w:val="0"/>
        <w:jc w:val="both"/>
        <w:rPr>
          <w:sz w:val="12"/>
          <w:szCs w:val="14"/>
        </w:rPr>
      </w:pPr>
      <w:r w:rsidRPr="00446183">
        <w:rPr>
          <w:sz w:val="12"/>
          <w:szCs w:val="14"/>
        </w:rPr>
        <w:t>качество оказания Услуги</w:t>
      </w:r>
      <w:proofErr w:type="gramStart"/>
      <w:r w:rsidRPr="00446183">
        <w:rPr>
          <w:sz w:val="12"/>
          <w:szCs w:val="14"/>
          <w:vertAlign w:val="superscript"/>
        </w:rPr>
        <w:t>2</w:t>
      </w:r>
      <w:proofErr w:type="gramEnd"/>
      <w:r w:rsidRPr="00446183">
        <w:rPr>
          <w:sz w:val="12"/>
          <w:szCs w:val="14"/>
        </w:rPr>
        <w:t>)              качество оказания Услуги)      качество оказанияУслуги</w:t>
      </w:r>
      <w:r w:rsidRPr="00446183">
        <w:rPr>
          <w:sz w:val="12"/>
          <w:szCs w:val="14"/>
          <w:vertAlign w:val="superscript"/>
        </w:rPr>
        <w:t>2</w:t>
      </w:r>
      <w:r w:rsidRPr="00446183">
        <w:rPr>
          <w:sz w:val="12"/>
          <w:szCs w:val="14"/>
        </w:rPr>
        <w:t>)</w:t>
      </w:r>
    </w:p>
    <w:p w:rsidR="00446183" w:rsidRPr="00446183" w:rsidRDefault="00446183" w:rsidP="00446183">
      <w:pPr>
        <w:widowControl w:val="0"/>
        <w:autoSpaceDE w:val="0"/>
        <w:autoSpaceDN w:val="0"/>
        <w:adjustRightInd w:val="0"/>
        <w:jc w:val="both"/>
        <w:rPr>
          <w:sz w:val="12"/>
          <w:szCs w:val="14"/>
        </w:rPr>
      </w:pPr>
      <w:r w:rsidRPr="00446183">
        <w:rPr>
          <w:sz w:val="12"/>
          <w:szCs w:val="14"/>
        </w:rPr>
        <w:t>2.5. Услуга, предусмотренная пунктом 1.1.4 настоящего Договора, оказывается _______________________________________________________</w:t>
      </w:r>
    </w:p>
    <w:p w:rsidR="00446183" w:rsidRPr="00446183" w:rsidRDefault="00446183" w:rsidP="00446183">
      <w:pPr>
        <w:widowControl w:val="0"/>
        <w:autoSpaceDE w:val="0"/>
        <w:autoSpaceDN w:val="0"/>
        <w:adjustRightInd w:val="0"/>
        <w:jc w:val="both"/>
        <w:rPr>
          <w:sz w:val="12"/>
          <w:szCs w:val="14"/>
        </w:rPr>
      </w:pPr>
      <w:r w:rsidRPr="00446183">
        <w:rPr>
          <w:sz w:val="12"/>
          <w:szCs w:val="14"/>
        </w:rPr>
        <w:t>(указывается условия (форма) оказания Услуги в соответствии с Перечнем)</w:t>
      </w:r>
    </w:p>
    <w:p w:rsidR="00446183" w:rsidRPr="00446183" w:rsidRDefault="00446183" w:rsidP="00446183">
      <w:pPr>
        <w:widowControl w:val="0"/>
        <w:autoSpaceDE w:val="0"/>
        <w:autoSpaceDN w:val="0"/>
        <w:adjustRightInd w:val="0"/>
        <w:jc w:val="both"/>
        <w:rPr>
          <w:sz w:val="12"/>
          <w:szCs w:val="14"/>
        </w:rPr>
      </w:pPr>
      <w:r w:rsidRPr="00446183">
        <w:rPr>
          <w:sz w:val="12"/>
          <w:szCs w:val="14"/>
        </w:rPr>
        <w:t>в объеме</w:t>
      </w:r>
      <w:proofErr w:type="gramStart"/>
      <w:r w:rsidRPr="00446183">
        <w:rPr>
          <w:sz w:val="12"/>
          <w:szCs w:val="14"/>
        </w:rPr>
        <w:t xml:space="preserve"> _______________________ (_________________________________) </w:t>
      </w:r>
      <w:proofErr w:type="gramEnd"/>
    </w:p>
    <w:p w:rsidR="00446183" w:rsidRPr="00446183" w:rsidRDefault="00446183" w:rsidP="00446183">
      <w:pPr>
        <w:widowControl w:val="0"/>
        <w:autoSpaceDE w:val="0"/>
        <w:autoSpaceDN w:val="0"/>
        <w:adjustRightInd w:val="0"/>
        <w:jc w:val="both"/>
        <w:rPr>
          <w:sz w:val="12"/>
          <w:szCs w:val="14"/>
        </w:rPr>
      </w:pPr>
      <w:proofErr w:type="gramStart"/>
      <w:r w:rsidRPr="00446183">
        <w:rPr>
          <w:sz w:val="12"/>
          <w:szCs w:val="14"/>
        </w:rPr>
        <w:t>(значение показателя,                                        (единица измерения показателя,</w:t>
      </w:r>
      <w:proofErr w:type="gramEnd"/>
    </w:p>
    <w:p w:rsidR="00446183" w:rsidRPr="00446183" w:rsidRDefault="00446183" w:rsidP="00446183">
      <w:pPr>
        <w:widowControl w:val="0"/>
        <w:autoSpaceDE w:val="0"/>
        <w:autoSpaceDN w:val="0"/>
        <w:adjustRightInd w:val="0"/>
        <w:jc w:val="both"/>
        <w:rPr>
          <w:sz w:val="12"/>
          <w:szCs w:val="14"/>
        </w:rPr>
      </w:pPr>
      <w:proofErr w:type="gramStart"/>
      <w:r w:rsidRPr="00446183">
        <w:rPr>
          <w:sz w:val="12"/>
          <w:szCs w:val="14"/>
        </w:rPr>
        <w:t>характеризующего</w:t>
      </w:r>
      <w:proofErr w:type="gramEnd"/>
      <w:r w:rsidRPr="00446183">
        <w:rPr>
          <w:sz w:val="12"/>
          <w:szCs w:val="14"/>
        </w:rPr>
        <w:t xml:space="preserve"> объем                                            характеризующего объем</w:t>
      </w:r>
    </w:p>
    <w:p w:rsidR="00446183" w:rsidRPr="00446183" w:rsidRDefault="00446183" w:rsidP="00446183">
      <w:pPr>
        <w:widowControl w:val="0"/>
        <w:autoSpaceDE w:val="0"/>
        <w:autoSpaceDN w:val="0"/>
        <w:adjustRightInd w:val="0"/>
        <w:jc w:val="both"/>
        <w:rPr>
          <w:sz w:val="12"/>
          <w:szCs w:val="14"/>
        </w:rPr>
      </w:pPr>
      <w:r w:rsidRPr="00446183">
        <w:rPr>
          <w:sz w:val="12"/>
          <w:szCs w:val="14"/>
        </w:rPr>
        <w:t>оказания Услуги)                                                                        оказания Услуги</w:t>
      </w:r>
      <w:proofErr w:type="gramStart"/>
      <w:r w:rsidRPr="00446183">
        <w:rPr>
          <w:sz w:val="12"/>
          <w:szCs w:val="14"/>
          <w:vertAlign w:val="superscript"/>
        </w:rPr>
        <w:t>2</w:t>
      </w:r>
      <w:proofErr w:type="gramEnd"/>
      <w:r w:rsidRPr="00446183">
        <w:rPr>
          <w:sz w:val="12"/>
          <w:szCs w:val="14"/>
        </w:rPr>
        <w:t>)</w:t>
      </w:r>
    </w:p>
    <w:p w:rsidR="00446183" w:rsidRPr="00446183" w:rsidRDefault="00446183" w:rsidP="00446183">
      <w:pPr>
        <w:widowControl w:val="0"/>
        <w:autoSpaceDE w:val="0"/>
        <w:autoSpaceDN w:val="0"/>
        <w:adjustRightInd w:val="0"/>
        <w:jc w:val="both"/>
        <w:rPr>
          <w:sz w:val="12"/>
          <w:szCs w:val="14"/>
        </w:rPr>
      </w:pPr>
      <w:r w:rsidRPr="00446183">
        <w:rPr>
          <w:sz w:val="12"/>
          <w:szCs w:val="14"/>
        </w:rPr>
        <w:t>в соответствии со следующими показателями, характеризующими качество</w:t>
      </w:r>
      <w:r w:rsidRPr="00446183">
        <w:rPr>
          <w:sz w:val="12"/>
          <w:szCs w:val="14"/>
          <w:vertAlign w:val="superscript"/>
        </w:rPr>
        <w:t>5</w:t>
      </w:r>
      <w:r w:rsidRPr="00446183">
        <w:rPr>
          <w:sz w:val="12"/>
          <w:szCs w:val="14"/>
        </w:rPr>
        <w:t xml:space="preserve"> ее оказания:</w:t>
      </w:r>
    </w:p>
    <w:p w:rsidR="00446183" w:rsidRPr="00446183" w:rsidRDefault="00446183" w:rsidP="00446183">
      <w:pPr>
        <w:widowControl w:val="0"/>
        <w:autoSpaceDE w:val="0"/>
        <w:autoSpaceDN w:val="0"/>
        <w:adjustRightInd w:val="0"/>
        <w:jc w:val="both"/>
        <w:rPr>
          <w:sz w:val="12"/>
          <w:szCs w:val="14"/>
        </w:rPr>
      </w:pPr>
      <w:r w:rsidRPr="00446183">
        <w:rPr>
          <w:sz w:val="12"/>
          <w:szCs w:val="14"/>
        </w:rPr>
        <w:t>2.5.1. ___________________   _______________   (_________________);</w:t>
      </w:r>
    </w:p>
    <w:p w:rsidR="00446183" w:rsidRPr="00446183" w:rsidRDefault="00446183" w:rsidP="00446183">
      <w:pPr>
        <w:widowControl w:val="0"/>
        <w:autoSpaceDE w:val="0"/>
        <w:autoSpaceDN w:val="0"/>
        <w:adjustRightInd w:val="0"/>
        <w:jc w:val="both"/>
        <w:rPr>
          <w:sz w:val="12"/>
          <w:szCs w:val="14"/>
        </w:rPr>
      </w:pPr>
      <w:proofErr w:type="gramStart"/>
      <w:r w:rsidRPr="00446183">
        <w:rPr>
          <w:sz w:val="12"/>
          <w:szCs w:val="14"/>
        </w:rPr>
        <w:t>(наименование показателя,               (значение показателя,       (единица измерения показателя,</w:t>
      </w:r>
      <w:proofErr w:type="gramEnd"/>
    </w:p>
    <w:p w:rsidR="00446183" w:rsidRPr="00446183" w:rsidRDefault="00446183" w:rsidP="00446183">
      <w:pPr>
        <w:widowControl w:val="0"/>
        <w:autoSpaceDE w:val="0"/>
        <w:autoSpaceDN w:val="0"/>
        <w:adjustRightInd w:val="0"/>
        <w:jc w:val="both"/>
        <w:rPr>
          <w:sz w:val="12"/>
          <w:szCs w:val="14"/>
        </w:rPr>
      </w:pPr>
      <w:r w:rsidRPr="00446183">
        <w:rPr>
          <w:sz w:val="12"/>
          <w:szCs w:val="14"/>
        </w:rPr>
        <w:t xml:space="preserve">      характеризующего                           </w:t>
      </w:r>
      <w:proofErr w:type="spellStart"/>
      <w:proofErr w:type="gramStart"/>
      <w:r w:rsidRPr="00446183">
        <w:rPr>
          <w:sz w:val="12"/>
          <w:szCs w:val="14"/>
        </w:rPr>
        <w:t>характеризующего</w:t>
      </w:r>
      <w:proofErr w:type="spellEnd"/>
      <w:proofErr w:type="gramEnd"/>
      <w:r w:rsidRPr="00446183">
        <w:rPr>
          <w:sz w:val="12"/>
          <w:szCs w:val="14"/>
        </w:rPr>
        <w:t xml:space="preserve">                  </w:t>
      </w:r>
      <w:proofErr w:type="spellStart"/>
      <w:r w:rsidRPr="00446183">
        <w:rPr>
          <w:sz w:val="12"/>
          <w:szCs w:val="14"/>
        </w:rPr>
        <w:t>характеризующего</w:t>
      </w:r>
      <w:proofErr w:type="spellEnd"/>
      <w:r w:rsidRPr="00446183">
        <w:rPr>
          <w:sz w:val="12"/>
          <w:szCs w:val="14"/>
        </w:rPr>
        <w:t xml:space="preserve"> </w:t>
      </w:r>
    </w:p>
    <w:p w:rsidR="00446183" w:rsidRPr="00446183" w:rsidRDefault="00446183" w:rsidP="00446183">
      <w:pPr>
        <w:widowControl w:val="0"/>
        <w:autoSpaceDE w:val="0"/>
        <w:autoSpaceDN w:val="0"/>
        <w:adjustRightInd w:val="0"/>
        <w:jc w:val="both"/>
        <w:rPr>
          <w:sz w:val="12"/>
          <w:szCs w:val="14"/>
        </w:rPr>
      </w:pPr>
      <w:r w:rsidRPr="00446183">
        <w:rPr>
          <w:sz w:val="12"/>
          <w:szCs w:val="14"/>
        </w:rPr>
        <w:t>качество оказания Услуги</w:t>
      </w:r>
      <w:proofErr w:type="gramStart"/>
      <w:r w:rsidRPr="00446183">
        <w:rPr>
          <w:sz w:val="12"/>
          <w:szCs w:val="14"/>
          <w:vertAlign w:val="superscript"/>
        </w:rPr>
        <w:t>2</w:t>
      </w:r>
      <w:proofErr w:type="gramEnd"/>
      <w:r w:rsidRPr="00446183">
        <w:rPr>
          <w:sz w:val="12"/>
          <w:szCs w:val="14"/>
        </w:rPr>
        <w:t>)              качество оказания Услуги)      качество оказанияУслуги</w:t>
      </w:r>
      <w:r w:rsidRPr="00446183">
        <w:rPr>
          <w:sz w:val="12"/>
          <w:szCs w:val="14"/>
          <w:vertAlign w:val="superscript"/>
        </w:rPr>
        <w:t>2</w:t>
      </w:r>
      <w:r w:rsidRPr="00446183">
        <w:rPr>
          <w:sz w:val="12"/>
          <w:szCs w:val="14"/>
        </w:rPr>
        <w:t>)</w:t>
      </w:r>
    </w:p>
    <w:p w:rsidR="00446183" w:rsidRPr="00446183" w:rsidRDefault="00446183" w:rsidP="00446183">
      <w:pPr>
        <w:widowControl w:val="0"/>
        <w:autoSpaceDE w:val="0"/>
        <w:autoSpaceDN w:val="0"/>
        <w:adjustRightInd w:val="0"/>
        <w:jc w:val="both"/>
        <w:rPr>
          <w:sz w:val="12"/>
          <w:szCs w:val="14"/>
        </w:rPr>
      </w:pPr>
      <w:r w:rsidRPr="00446183">
        <w:rPr>
          <w:sz w:val="12"/>
          <w:szCs w:val="14"/>
        </w:rPr>
        <w:t>2.5.2. ___________________   _______________   (_________________);</w:t>
      </w:r>
    </w:p>
    <w:p w:rsidR="00446183" w:rsidRPr="00446183" w:rsidRDefault="00446183" w:rsidP="00446183">
      <w:pPr>
        <w:widowControl w:val="0"/>
        <w:autoSpaceDE w:val="0"/>
        <w:autoSpaceDN w:val="0"/>
        <w:adjustRightInd w:val="0"/>
        <w:jc w:val="both"/>
        <w:rPr>
          <w:sz w:val="12"/>
          <w:szCs w:val="14"/>
        </w:rPr>
      </w:pPr>
      <w:proofErr w:type="gramStart"/>
      <w:r w:rsidRPr="00446183">
        <w:rPr>
          <w:sz w:val="12"/>
          <w:szCs w:val="14"/>
        </w:rPr>
        <w:t>(наименование показателя,               (значение показателя,       (единица измерения показателя,</w:t>
      </w:r>
      <w:proofErr w:type="gramEnd"/>
    </w:p>
    <w:p w:rsidR="00446183" w:rsidRPr="00446183" w:rsidRDefault="00446183" w:rsidP="00446183">
      <w:pPr>
        <w:widowControl w:val="0"/>
        <w:autoSpaceDE w:val="0"/>
        <w:autoSpaceDN w:val="0"/>
        <w:adjustRightInd w:val="0"/>
        <w:jc w:val="both"/>
        <w:rPr>
          <w:sz w:val="12"/>
          <w:szCs w:val="14"/>
        </w:rPr>
      </w:pPr>
      <w:r w:rsidRPr="00446183">
        <w:rPr>
          <w:sz w:val="12"/>
          <w:szCs w:val="14"/>
        </w:rPr>
        <w:t xml:space="preserve">      характеризующего                           </w:t>
      </w:r>
      <w:proofErr w:type="spellStart"/>
      <w:proofErr w:type="gramStart"/>
      <w:r w:rsidRPr="00446183">
        <w:rPr>
          <w:sz w:val="12"/>
          <w:szCs w:val="14"/>
        </w:rPr>
        <w:t>характеризующего</w:t>
      </w:r>
      <w:proofErr w:type="spellEnd"/>
      <w:proofErr w:type="gramEnd"/>
      <w:r w:rsidRPr="00446183">
        <w:rPr>
          <w:sz w:val="12"/>
          <w:szCs w:val="14"/>
        </w:rPr>
        <w:t xml:space="preserve">                  </w:t>
      </w:r>
      <w:proofErr w:type="spellStart"/>
      <w:r w:rsidRPr="00446183">
        <w:rPr>
          <w:sz w:val="12"/>
          <w:szCs w:val="14"/>
        </w:rPr>
        <w:t>характеризующего</w:t>
      </w:r>
      <w:proofErr w:type="spellEnd"/>
      <w:r w:rsidRPr="00446183">
        <w:rPr>
          <w:sz w:val="12"/>
          <w:szCs w:val="14"/>
        </w:rPr>
        <w:t xml:space="preserve"> </w:t>
      </w:r>
    </w:p>
    <w:p w:rsidR="00446183" w:rsidRPr="00446183" w:rsidRDefault="00446183" w:rsidP="00446183">
      <w:pPr>
        <w:widowControl w:val="0"/>
        <w:autoSpaceDE w:val="0"/>
        <w:autoSpaceDN w:val="0"/>
        <w:adjustRightInd w:val="0"/>
        <w:jc w:val="both"/>
        <w:rPr>
          <w:sz w:val="12"/>
          <w:szCs w:val="14"/>
        </w:rPr>
      </w:pPr>
      <w:r w:rsidRPr="00446183">
        <w:rPr>
          <w:sz w:val="12"/>
          <w:szCs w:val="14"/>
        </w:rPr>
        <w:t>качество оказания Услуги</w:t>
      </w:r>
      <w:proofErr w:type="gramStart"/>
      <w:r w:rsidRPr="00446183">
        <w:rPr>
          <w:sz w:val="12"/>
          <w:szCs w:val="14"/>
          <w:vertAlign w:val="superscript"/>
        </w:rPr>
        <w:t>2</w:t>
      </w:r>
      <w:proofErr w:type="gramEnd"/>
      <w:r w:rsidRPr="00446183">
        <w:rPr>
          <w:sz w:val="12"/>
          <w:szCs w:val="14"/>
        </w:rPr>
        <w:t>)              качество оказания Услуги)      качество оказанияУслуги</w:t>
      </w:r>
      <w:r w:rsidRPr="00446183">
        <w:rPr>
          <w:sz w:val="12"/>
          <w:szCs w:val="14"/>
          <w:vertAlign w:val="superscript"/>
        </w:rPr>
        <w:t>2</w:t>
      </w:r>
      <w:r w:rsidRPr="00446183">
        <w:rPr>
          <w:sz w:val="12"/>
          <w:szCs w:val="14"/>
        </w:rPr>
        <w:t>)</w:t>
      </w:r>
    </w:p>
    <w:p w:rsidR="00446183" w:rsidRPr="00446183" w:rsidRDefault="00446183" w:rsidP="00446183">
      <w:pPr>
        <w:widowControl w:val="0"/>
        <w:autoSpaceDE w:val="0"/>
        <w:autoSpaceDN w:val="0"/>
        <w:adjustRightInd w:val="0"/>
        <w:jc w:val="both"/>
        <w:rPr>
          <w:sz w:val="12"/>
          <w:szCs w:val="14"/>
        </w:rPr>
      </w:pPr>
      <w:r w:rsidRPr="00446183">
        <w:rPr>
          <w:sz w:val="12"/>
          <w:szCs w:val="14"/>
        </w:rPr>
        <w:t>2.5.3. ___________________   _______________   (_________________);</w:t>
      </w:r>
    </w:p>
    <w:p w:rsidR="00446183" w:rsidRPr="00446183" w:rsidRDefault="00446183" w:rsidP="00446183">
      <w:pPr>
        <w:widowControl w:val="0"/>
        <w:autoSpaceDE w:val="0"/>
        <w:autoSpaceDN w:val="0"/>
        <w:adjustRightInd w:val="0"/>
        <w:jc w:val="both"/>
        <w:rPr>
          <w:sz w:val="12"/>
          <w:szCs w:val="14"/>
        </w:rPr>
      </w:pPr>
      <w:proofErr w:type="gramStart"/>
      <w:r w:rsidRPr="00446183">
        <w:rPr>
          <w:sz w:val="12"/>
          <w:szCs w:val="14"/>
        </w:rPr>
        <w:t>(наименование показателя,               (значение показателя,       (единица измерения показателя,</w:t>
      </w:r>
      <w:proofErr w:type="gramEnd"/>
    </w:p>
    <w:p w:rsidR="00446183" w:rsidRPr="00446183" w:rsidRDefault="00446183" w:rsidP="00446183">
      <w:pPr>
        <w:widowControl w:val="0"/>
        <w:autoSpaceDE w:val="0"/>
        <w:autoSpaceDN w:val="0"/>
        <w:adjustRightInd w:val="0"/>
        <w:jc w:val="both"/>
        <w:rPr>
          <w:sz w:val="12"/>
          <w:szCs w:val="14"/>
        </w:rPr>
      </w:pPr>
      <w:r w:rsidRPr="00446183">
        <w:rPr>
          <w:sz w:val="12"/>
          <w:szCs w:val="14"/>
        </w:rPr>
        <w:t xml:space="preserve">      характеризующего                           </w:t>
      </w:r>
      <w:proofErr w:type="spellStart"/>
      <w:proofErr w:type="gramStart"/>
      <w:r w:rsidRPr="00446183">
        <w:rPr>
          <w:sz w:val="12"/>
          <w:szCs w:val="14"/>
        </w:rPr>
        <w:t>характеризующего</w:t>
      </w:r>
      <w:proofErr w:type="spellEnd"/>
      <w:proofErr w:type="gramEnd"/>
      <w:r w:rsidRPr="00446183">
        <w:rPr>
          <w:sz w:val="12"/>
          <w:szCs w:val="14"/>
        </w:rPr>
        <w:t xml:space="preserve">                  </w:t>
      </w:r>
      <w:proofErr w:type="spellStart"/>
      <w:r w:rsidRPr="00446183">
        <w:rPr>
          <w:sz w:val="12"/>
          <w:szCs w:val="14"/>
        </w:rPr>
        <w:t>характеризующего</w:t>
      </w:r>
      <w:proofErr w:type="spellEnd"/>
      <w:r w:rsidRPr="00446183">
        <w:rPr>
          <w:sz w:val="12"/>
          <w:szCs w:val="14"/>
        </w:rPr>
        <w:t xml:space="preserve"> </w:t>
      </w:r>
    </w:p>
    <w:p w:rsidR="00446183" w:rsidRPr="00446183" w:rsidRDefault="00446183" w:rsidP="00446183">
      <w:pPr>
        <w:widowControl w:val="0"/>
        <w:autoSpaceDE w:val="0"/>
        <w:autoSpaceDN w:val="0"/>
        <w:adjustRightInd w:val="0"/>
        <w:jc w:val="both"/>
        <w:rPr>
          <w:sz w:val="12"/>
          <w:szCs w:val="14"/>
        </w:rPr>
      </w:pPr>
      <w:r w:rsidRPr="00446183">
        <w:rPr>
          <w:sz w:val="12"/>
          <w:szCs w:val="14"/>
        </w:rPr>
        <w:t>качество оказания Услуги</w:t>
      </w:r>
      <w:proofErr w:type="gramStart"/>
      <w:r w:rsidRPr="00446183">
        <w:rPr>
          <w:sz w:val="12"/>
          <w:szCs w:val="14"/>
          <w:vertAlign w:val="superscript"/>
        </w:rPr>
        <w:t>2</w:t>
      </w:r>
      <w:proofErr w:type="gramEnd"/>
      <w:r w:rsidRPr="00446183">
        <w:rPr>
          <w:sz w:val="12"/>
          <w:szCs w:val="14"/>
        </w:rPr>
        <w:t>)              качество оказания Услуги)      качество оказанияУслуги</w:t>
      </w:r>
      <w:r w:rsidRPr="00446183">
        <w:rPr>
          <w:sz w:val="12"/>
          <w:szCs w:val="14"/>
          <w:vertAlign w:val="superscript"/>
        </w:rPr>
        <w:t>2</w:t>
      </w:r>
      <w:r w:rsidRPr="00446183">
        <w:rPr>
          <w:sz w:val="12"/>
          <w:szCs w:val="14"/>
        </w:rPr>
        <w:t>)</w:t>
      </w:r>
    </w:p>
    <w:p w:rsidR="00446183" w:rsidRPr="00446183" w:rsidRDefault="00446183" w:rsidP="00446183">
      <w:pPr>
        <w:widowControl w:val="0"/>
        <w:autoSpaceDE w:val="0"/>
        <w:autoSpaceDN w:val="0"/>
        <w:adjustRightInd w:val="0"/>
        <w:jc w:val="both"/>
        <w:rPr>
          <w:sz w:val="12"/>
          <w:szCs w:val="14"/>
        </w:rPr>
      </w:pPr>
      <w:r w:rsidRPr="00446183">
        <w:rPr>
          <w:sz w:val="12"/>
          <w:szCs w:val="14"/>
        </w:rPr>
        <w:t>2.6. Услуга (Услуги) оказываетс</w:t>
      </w:r>
      <w:proofErr w:type="gramStart"/>
      <w:r w:rsidRPr="00446183">
        <w:rPr>
          <w:sz w:val="12"/>
          <w:szCs w:val="14"/>
        </w:rPr>
        <w:t>я(</w:t>
      </w:r>
      <w:proofErr w:type="spellStart"/>
      <w:proofErr w:type="gramEnd"/>
      <w:r w:rsidRPr="00446183">
        <w:rPr>
          <w:sz w:val="12"/>
          <w:szCs w:val="14"/>
        </w:rPr>
        <w:t>ются</w:t>
      </w:r>
      <w:proofErr w:type="spellEnd"/>
      <w:r w:rsidRPr="00446183">
        <w:rPr>
          <w:sz w:val="12"/>
          <w:szCs w:val="14"/>
        </w:rPr>
        <w:t xml:space="preserve">) в соответствии с улучшенными значениями иных показателей, включенных в Стандарт (порядок) оказания услуги определенными Исполнителем услуг в предложении участника конкурса на заключение соглашения об оказании </w:t>
      </w:r>
      <w:r w:rsidRPr="00446183">
        <w:rPr>
          <w:sz w:val="12"/>
          <w:szCs w:val="14"/>
        </w:rPr>
        <w:lastRenderedPageBreak/>
        <w:t>государственных услуг в социальной сфере</w:t>
      </w:r>
      <w:r w:rsidRPr="00446183">
        <w:rPr>
          <w:sz w:val="12"/>
          <w:szCs w:val="14"/>
          <w:vertAlign w:val="superscript"/>
        </w:rPr>
        <w:footnoteReference w:id="55"/>
      </w:r>
      <w:r w:rsidRPr="00446183">
        <w:rPr>
          <w:sz w:val="12"/>
          <w:szCs w:val="14"/>
        </w:rPr>
        <w:t>:</w:t>
      </w:r>
    </w:p>
    <w:p w:rsidR="00446183" w:rsidRPr="00446183" w:rsidRDefault="00446183" w:rsidP="00446183">
      <w:pPr>
        <w:widowControl w:val="0"/>
        <w:autoSpaceDE w:val="0"/>
        <w:autoSpaceDN w:val="0"/>
        <w:adjustRightInd w:val="0"/>
        <w:jc w:val="both"/>
        <w:rPr>
          <w:sz w:val="12"/>
          <w:szCs w:val="14"/>
        </w:rPr>
      </w:pPr>
      <w:r w:rsidRPr="00446183">
        <w:rPr>
          <w:sz w:val="12"/>
          <w:szCs w:val="14"/>
        </w:rPr>
        <w:t>2.6.1. ________________________________________________________;</w:t>
      </w:r>
    </w:p>
    <w:p w:rsidR="00446183" w:rsidRPr="00446183" w:rsidRDefault="00446183" w:rsidP="00446183">
      <w:pPr>
        <w:widowControl w:val="0"/>
        <w:autoSpaceDE w:val="0"/>
        <w:autoSpaceDN w:val="0"/>
        <w:adjustRightInd w:val="0"/>
        <w:jc w:val="both"/>
        <w:rPr>
          <w:sz w:val="12"/>
          <w:szCs w:val="14"/>
        </w:rPr>
      </w:pPr>
      <w:r w:rsidRPr="00446183">
        <w:rPr>
          <w:sz w:val="12"/>
          <w:szCs w:val="14"/>
        </w:rPr>
        <w:t>2.6.2. ________________________________________________________;</w:t>
      </w:r>
    </w:p>
    <w:p w:rsidR="00446183" w:rsidRPr="00446183" w:rsidRDefault="00446183" w:rsidP="00446183">
      <w:pPr>
        <w:widowControl w:val="0"/>
        <w:autoSpaceDE w:val="0"/>
        <w:autoSpaceDN w:val="0"/>
        <w:adjustRightInd w:val="0"/>
        <w:jc w:val="both"/>
        <w:rPr>
          <w:sz w:val="12"/>
          <w:szCs w:val="14"/>
        </w:rPr>
      </w:pPr>
      <w:r w:rsidRPr="00446183">
        <w:rPr>
          <w:sz w:val="12"/>
          <w:szCs w:val="14"/>
        </w:rPr>
        <w:t>2.6.3. ________________________________________________________.</w:t>
      </w:r>
    </w:p>
    <w:p w:rsidR="00446183" w:rsidRPr="00446183" w:rsidRDefault="00446183" w:rsidP="00446183">
      <w:pPr>
        <w:widowControl w:val="0"/>
        <w:autoSpaceDE w:val="0"/>
        <w:autoSpaceDN w:val="0"/>
        <w:adjustRightInd w:val="0"/>
        <w:jc w:val="both"/>
        <w:rPr>
          <w:sz w:val="12"/>
          <w:szCs w:val="14"/>
        </w:rPr>
      </w:pPr>
      <w:r w:rsidRPr="00446183">
        <w:rPr>
          <w:sz w:val="12"/>
          <w:szCs w:val="14"/>
        </w:rPr>
        <w:t>2.7. Стоимость Услуги (Услуг), предусмотренных пунктом 1.1 настоящего Договора, составляет</w:t>
      </w:r>
      <w:proofErr w:type="gramStart"/>
      <w:r w:rsidRPr="00446183">
        <w:rPr>
          <w:sz w:val="12"/>
          <w:szCs w:val="14"/>
        </w:rPr>
        <w:t xml:space="preserve"> ________ (___________________) </w:t>
      </w:r>
      <w:proofErr w:type="gramEnd"/>
      <w:r w:rsidRPr="00446183">
        <w:rPr>
          <w:sz w:val="12"/>
          <w:szCs w:val="14"/>
        </w:rPr>
        <w:t>рублей</w:t>
      </w:r>
      <w:r w:rsidRPr="00446183">
        <w:rPr>
          <w:sz w:val="12"/>
          <w:szCs w:val="14"/>
          <w:vertAlign w:val="superscript"/>
        </w:rPr>
        <w:footnoteReference w:id="56"/>
      </w:r>
      <w:r w:rsidRPr="00446183">
        <w:rPr>
          <w:sz w:val="12"/>
          <w:szCs w:val="14"/>
        </w:rPr>
        <w:t>;</w:t>
      </w:r>
    </w:p>
    <w:p w:rsidR="00446183" w:rsidRPr="00446183" w:rsidRDefault="00446183" w:rsidP="00446183">
      <w:pPr>
        <w:widowControl w:val="0"/>
        <w:autoSpaceDE w:val="0"/>
        <w:autoSpaceDN w:val="0"/>
        <w:adjustRightInd w:val="0"/>
        <w:jc w:val="both"/>
        <w:rPr>
          <w:sz w:val="12"/>
          <w:szCs w:val="14"/>
        </w:rPr>
      </w:pPr>
      <w:r w:rsidRPr="00446183">
        <w:rPr>
          <w:sz w:val="12"/>
          <w:szCs w:val="14"/>
        </w:rPr>
        <w:t xml:space="preserve"> сумма прописью</w:t>
      </w:r>
    </w:p>
    <w:p w:rsidR="00446183" w:rsidRPr="00446183" w:rsidRDefault="00446183" w:rsidP="00446183">
      <w:pPr>
        <w:widowControl w:val="0"/>
        <w:autoSpaceDE w:val="0"/>
        <w:autoSpaceDN w:val="0"/>
        <w:adjustRightInd w:val="0"/>
        <w:jc w:val="both"/>
        <w:rPr>
          <w:sz w:val="12"/>
          <w:szCs w:val="14"/>
        </w:rPr>
      </w:pPr>
      <w:r w:rsidRPr="00446183">
        <w:rPr>
          <w:sz w:val="12"/>
          <w:szCs w:val="14"/>
        </w:rPr>
        <w:t>2.8. Потребитель услуг осуществляет оплату Услуги (Услуг):</w:t>
      </w:r>
    </w:p>
    <w:p w:rsidR="00446183" w:rsidRPr="00446183" w:rsidRDefault="00446183" w:rsidP="00446183">
      <w:pPr>
        <w:widowControl w:val="0"/>
        <w:autoSpaceDE w:val="0"/>
        <w:autoSpaceDN w:val="0"/>
        <w:adjustRightInd w:val="0"/>
        <w:jc w:val="both"/>
        <w:rPr>
          <w:sz w:val="12"/>
          <w:szCs w:val="14"/>
        </w:rPr>
      </w:pPr>
      <w:r w:rsidRPr="00446183">
        <w:rPr>
          <w:sz w:val="12"/>
          <w:szCs w:val="14"/>
        </w:rPr>
        <w:t xml:space="preserve">2.8.1. __________________ не позднее___ рабочего дня, следующего </w:t>
      </w:r>
      <w:proofErr w:type="gramStart"/>
      <w:r w:rsidRPr="00446183">
        <w:rPr>
          <w:sz w:val="12"/>
          <w:szCs w:val="14"/>
        </w:rPr>
        <w:t>за</w:t>
      </w:r>
      <w:proofErr w:type="gramEnd"/>
      <w:r w:rsidRPr="00446183">
        <w:rPr>
          <w:sz w:val="12"/>
          <w:szCs w:val="14"/>
        </w:rPr>
        <w:t xml:space="preserve"> (ежемесячно, ежеквартально, </w:t>
      </w:r>
      <w:proofErr w:type="gramStart"/>
      <w:r w:rsidRPr="00446183">
        <w:rPr>
          <w:sz w:val="12"/>
          <w:szCs w:val="14"/>
        </w:rPr>
        <w:t>по</w:t>
      </w:r>
      <w:proofErr w:type="gramEnd"/>
      <w:r w:rsidRPr="00446183">
        <w:rPr>
          <w:sz w:val="12"/>
          <w:szCs w:val="14"/>
        </w:rPr>
        <w:t xml:space="preserve"> полугодиям или иной платежный период)</w:t>
      </w:r>
    </w:p>
    <w:p w:rsidR="00446183" w:rsidRPr="00446183" w:rsidRDefault="00446183" w:rsidP="00446183">
      <w:pPr>
        <w:widowControl w:val="0"/>
        <w:autoSpaceDE w:val="0"/>
        <w:autoSpaceDN w:val="0"/>
        <w:adjustRightInd w:val="0"/>
        <w:jc w:val="both"/>
        <w:rPr>
          <w:sz w:val="12"/>
          <w:szCs w:val="14"/>
        </w:rPr>
      </w:pPr>
      <w:r w:rsidRPr="00446183">
        <w:rPr>
          <w:sz w:val="12"/>
          <w:szCs w:val="14"/>
        </w:rPr>
        <w:t>______________________________________, в котором оказывалас</w:t>
      </w:r>
      <w:proofErr w:type="gramStart"/>
      <w:r w:rsidRPr="00446183">
        <w:rPr>
          <w:sz w:val="12"/>
          <w:szCs w:val="14"/>
        </w:rPr>
        <w:t>ь(</w:t>
      </w:r>
      <w:proofErr w:type="spellStart"/>
      <w:proofErr w:type="gramEnd"/>
      <w:r w:rsidRPr="00446183">
        <w:rPr>
          <w:sz w:val="12"/>
          <w:szCs w:val="14"/>
        </w:rPr>
        <w:t>ись</w:t>
      </w:r>
      <w:proofErr w:type="spellEnd"/>
      <w:r w:rsidRPr="00446183">
        <w:rPr>
          <w:sz w:val="12"/>
          <w:szCs w:val="14"/>
        </w:rPr>
        <w:t xml:space="preserve">) </w:t>
      </w:r>
    </w:p>
    <w:p w:rsidR="00446183" w:rsidRPr="00446183" w:rsidRDefault="00446183" w:rsidP="00446183">
      <w:pPr>
        <w:widowControl w:val="0"/>
        <w:autoSpaceDE w:val="0"/>
        <w:autoSpaceDN w:val="0"/>
        <w:adjustRightInd w:val="0"/>
        <w:jc w:val="both"/>
        <w:rPr>
          <w:sz w:val="12"/>
          <w:szCs w:val="14"/>
        </w:rPr>
      </w:pPr>
      <w:r w:rsidRPr="00446183">
        <w:rPr>
          <w:sz w:val="12"/>
          <w:szCs w:val="14"/>
        </w:rPr>
        <w:t xml:space="preserve">     (месяцем, кварталом, годом или иным платежным периодом)</w:t>
      </w:r>
    </w:p>
    <w:p w:rsidR="00446183" w:rsidRPr="00446183" w:rsidRDefault="00446183" w:rsidP="00446183">
      <w:pPr>
        <w:widowControl w:val="0"/>
        <w:autoSpaceDE w:val="0"/>
        <w:autoSpaceDN w:val="0"/>
        <w:adjustRightInd w:val="0"/>
        <w:jc w:val="both"/>
        <w:rPr>
          <w:sz w:val="12"/>
          <w:szCs w:val="14"/>
        </w:rPr>
      </w:pPr>
      <w:r w:rsidRPr="00446183">
        <w:rPr>
          <w:sz w:val="12"/>
          <w:szCs w:val="14"/>
        </w:rPr>
        <w:t>Услуга (Услуги) ___________________________________________________.</w:t>
      </w:r>
    </w:p>
    <w:p w:rsidR="00446183" w:rsidRPr="00446183" w:rsidRDefault="00446183" w:rsidP="00446183">
      <w:pPr>
        <w:widowControl w:val="0"/>
        <w:autoSpaceDE w:val="0"/>
        <w:autoSpaceDN w:val="0"/>
        <w:adjustRightInd w:val="0"/>
        <w:jc w:val="both"/>
        <w:outlineLvl w:val="2"/>
        <w:rPr>
          <w:sz w:val="12"/>
          <w:szCs w:val="14"/>
        </w:rPr>
      </w:pPr>
      <w:r w:rsidRPr="00446183">
        <w:rPr>
          <w:sz w:val="12"/>
          <w:szCs w:val="14"/>
        </w:rPr>
        <w:t xml:space="preserve">                                            (на счет, указанный в разделе VII настоящего Договора, либо за наличный расчет)</w:t>
      </w:r>
    </w:p>
    <w:p w:rsidR="00446183" w:rsidRPr="00446183" w:rsidRDefault="00446183" w:rsidP="00446183">
      <w:pPr>
        <w:widowControl w:val="0"/>
        <w:autoSpaceDE w:val="0"/>
        <w:autoSpaceDN w:val="0"/>
        <w:adjustRightInd w:val="0"/>
        <w:jc w:val="both"/>
        <w:outlineLvl w:val="2"/>
        <w:rPr>
          <w:sz w:val="12"/>
          <w:szCs w:val="14"/>
        </w:rPr>
      </w:pPr>
    </w:p>
    <w:p w:rsidR="00446183" w:rsidRPr="00446183" w:rsidRDefault="00446183" w:rsidP="00446183">
      <w:pPr>
        <w:widowControl w:val="0"/>
        <w:autoSpaceDE w:val="0"/>
        <w:autoSpaceDN w:val="0"/>
        <w:adjustRightInd w:val="0"/>
        <w:jc w:val="both"/>
        <w:outlineLvl w:val="2"/>
        <w:rPr>
          <w:sz w:val="12"/>
          <w:szCs w:val="14"/>
        </w:rPr>
      </w:pPr>
      <w:r w:rsidRPr="00446183">
        <w:rPr>
          <w:sz w:val="12"/>
          <w:szCs w:val="14"/>
        </w:rPr>
        <w:t xml:space="preserve">III. Взаимодействие Сторон </w:t>
      </w:r>
    </w:p>
    <w:p w:rsidR="00446183" w:rsidRPr="00446183" w:rsidRDefault="00446183" w:rsidP="00446183">
      <w:pPr>
        <w:widowControl w:val="0"/>
        <w:autoSpaceDE w:val="0"/>
        <w:autoSpaceDN w:val="0"/>
        <w:adjustRightInd w:val="0"/>
        <w:jc w:val="both"/>
        <w:rPr>
          <w:sz w:val="12"/>
          <w:szCs w:val="14"/>
        </w:rPr>
      </w:pPr>
    </w:p>
    <w:p w:rsidR="00446183" w:rsidRPr="00446183" w:rsidRDefault="00446183" w:rsidP="00446183">
      <w:pPr>
        <w:widowControl w:val="0"/>
        <w:autoSpaceDE w:val="0"/>
        <w:autoSpaceDN w:val="0"/>
        <w:adjustRightInd w:val="0"/>
        <w:jc w:val="both"/>
        <w:rPr>
          <w:sz w:val="12"/>
          <w:szCs w:val="14"/>
        </w:rPr>
      </w:pPr>
      <w:r w:rsidRPr="00446183">
        <w:rPr>
          <w:sz w:val="12"/>
          <w:szCs w:val="14"/>
        </w:rPr>
        <w:t>3.1. Потребитель услуг обязан:</w:t>
      </w:r>
    </w:p>
    <w:p w:rsidR="00446183" w:rsidRPr="00446183" w:rsidRDefault="00446183" w:rsidP="00446183">
      <w:pPr>
        <w:widowControl w:val="0"/>
        <w:autoSpaceDE w:val="0"/>
        <w:autoSpaceDN w:val="0"/>
        <w:adjustRightInd w:val="0"/>
        <w:jc w:val="both"/>
        <w:rPr>
          <w:sz w:val="12"/>
          <w:szCs w:val="14"/>
        </w:rPr>
      </w:pPr>
      <w:r w:rsidRPr="00446183">
        <w:rPr>
          <w:sz w:val="12"/>
          <w:szCs w:val="14"/>
        </w:rPr>
        <w:t>3.1.1. соблюдать сроки и условия, предусмотренные настоящим Договором;</w:t>
      </w:r>
    </w:p>
    <w:p w:rsidR="00446183" w:rsidRPr="00446183" w:rsidRDefault="00446183" w:rsidP="00446183">
      <w:pPr>
        <w:widowControl w:val="0"/>
        <w:autoSpaceDE w:val="0"/>
        <w:autoSpaceDN w:val="0"/>
        <w:adjustRightInd w:val="0"/>
        <w:jc w:val="both"/>
        <w:rPr>
          <w:sz w:val="12"/>
          <w:szCs w:val="14"/>
        </w:rPr>
      </w:pPr>
      <w:r w:rsidRPr="00446183">
        <w:rPr>
          <w:sz w:val="12"/>
          <w:szCs w:val="14"/>
        </w:rPr>
        <w:t xml:space="preserve">3.1.2. представлять сведения и документы, необходимые для предоставления </w:t>
      </w:r>
      <w:r w:rsidRPr="00446183">
        <w:rPr>
          <w:sz w:val="12"/>
          <w:szCs w:val="14"/>
        </w:rPr>
        <w:br/>
        <w:t>Услуги (Услуг), предусмотренные Стандартом (порядком) оказания услуги;</w:t>
      </w:r>
    </w:p>
    <w:p w:rsidR="00446183" w:rsidRPr="00446183" w:rsidRDefault="00446183" w:rsidP="00446183">
      <w:pPr>
        <w:widowControl w:val="0"/>
        <w:autoSpaceDE w:val="0"/>
        <w:autoSpaceDN w:val="0"/>
        <w:adjustRightInd w:val="0"/>
        <w:jc w:val="both"/>
        <w:rPr>
          <w:sz w:val="12"/>
          <w:szCs w:val="14"/>
        </w:rPr>
      </w:pPr>
      <w:r w:rsidRPr="00446183">
        <w:rPr>
          <w:sz w:val="12"/>
          <w:szCs w:val="14"/>
        </w:rPr>
        <w:t>3.1.3. своевременно информировать Исполнителя услуг об изменении обстоятельств, обусловливающих потребность в оказании Услуги (Услуг);</w:t>
      </w:r>
    </w:p>
    <w:p w:rsidR="00446183" w:rsidRPr="00446183" w:rsidRDefault="00446183" w:rsidP="00446183">
      <w:pPr>
        <w:widowControl w:val="0"/>
        <w:autoSpaceDE w:val="0"/>
        <w:autoSpaceDN w:val="0"/>
        <w:adjustRightInd w:val="0"/>
        <w:jc w:val="both"/>
        <w:rPr>
          <w:sz w:val="12"/>
          <w:szCs w:val="14"/>
        </w:rPr>
      </w:pPr>
      <w:r w:rsidRPr="00446183">
        <w:rPr>
          <w:sz w:val="12"/>
          <w:szCs w:val="14"/>
        </w:rPr>
        <w:t>3.1.4. информировать Исполнителя услуг о возникновении (изменении) обстоятельств, влекущих изменение (расторжение) настоящего Договора;</w:t>
      </w:r>
    </w:p>
    <w:p w:rsidR="00446183" w:rsidRPr="00446183" w:rsidRDefault="00446183" w:rsidP="00446183">
      <w:pPr>
        <w:widowControl w:val="0"/>
        <w:autoSpaceDE w:val="0"/>
        <w:autoSpaceDN w:val="0"/>
        <w:adjustRightInd w:val="0"/>
        <w:jc w:val="both"/>
        <w:rPr>
          <w:sz w:val="12"/>
          <w:szCs w:val="14"/>
        </w:rPr>
      </w:pPr>
      <w:r w:rsidRPr="00446183">
        <w:rPr>
          <w:sz w:val="12"/>
          <w:szCs w:val="14"/>
        </w:rPr>
        <w:t>3.1.5. уведомлять Исполнителя услуг об отказе от получения Услуги (Услуг), предусмотренно</w:t>
      </w:r>
      <w:proofErr w:type="gramStart"/>
      <w:r w:rsidRPr="00446183">
        <w:rPr>
          <w:sz w:val="12"/>
          <w:szCs w:val="14"/>
        </w:rPr>
        <w:t>й(</w:t>
      </w:r>
      <w:proofErr w:type="spellStart"/>
      <w:proofErr w:type="gramEnd"/>
      <w:r w:rsidRPr="00446183">
        <w:rPr>
          <w:sz w:val="12"/>
          <w:szCs w:val="14"/>
        </w:rPr>
        <w:t>ых</w:t>
      </w:r>
      <w:proofErr w:type="spellEnd"/>
      <w:r w:rsidRPr="00446183">
        <w:rPr>
          <w:sz w:val="12"/>
          <w:szCs w:val="14"/>
        </w:rPr>
        <w:t>) настоящим Договором;</w:t>
      </w:r>
    </w:p>
    <w:p w:rsidR="00446183" w:rsidRPr="00446183" w:rsidRDefault="00446183" w:rsidP="00446183">
      <w:pPr>
        <w:widowControl w:val="0"/>
        <w:autoSpaceDE w:val="0"/>
        <w:autoSpaceDN w:val="0"/>
        <w:adjustRightInd w:val="0"/>
        <w:jc w:val="both"/>
        <w:rPr>
          <w:sz w:val="12"/>
          <w:szCs w:val="14"/>
        </w:rPr>
      </w:pPr>
      <w:r w:rsidRPr="00446183">
        <w:rPr>
          <w:sz w:val="12"/>
          <w:szCs w:val="14"/>
        </w:rPr>
        <w:t xml:space="preserve">3.1.6. соблюдать положения Стандарта (порядка) оказания услуги; </w:t>
      </w:r>
    </w:p>
    <w:p w:rsidR="00446183" w:rsidRPr="00446183" w:rsidRDefault="00446183" w:rsidP="00446183">
      <w:pPr>
        <w:widowControl w:val="0"/>
        <w:autoSpaceDE w:val="0"/>
        <w:autoSpaceDN w:val="0"/>
        <w:adjustRightInd w:val="0"/>
        <w:jc w:val="both"/>
        <w:rPr>
          <w:sz w:val="12"/>
          <w:szCs w:val="14"/>
        </w:rPr>
      </w:pPr>
      <w:r w:rsidRPr="00446183">
        <w:rPr>
          <w:sz w:val="12"/>
          <w:szCs w:val="14"/>
        </w:rPr>
        <w:t>3.1.7. сообщать Исполнителю услуг о выявленных нарушениях Стандарта (порядка) оказания услуги.</w:t>
      </w:r>
    </w:p>
    <w:p w:rsidR="00446183" w:rsidRPr="00446183" w:rsidRDefault="00446183" w:rsidP="00446183">
      <w:pPr>
        <w:widowControl w:val="0"/>
        <w:autoSpaceDE w:val="0"/>
        <w:autoSpaceDN w:val="0"/>
        <w:adjustRightInd w:val="0"/>
        <w:jc w:val="both"/>
        <w:rPr>
          <w:sz w:val="12"/>
          <w:szCs w:val="14"/>
        </w:rPr>
      </w:pPr>
      <w:r w:rsidRPr="00446183">
        <w:rPr>
          <w:sz w:val="12"/>
          <w:szCs w:val="14"/>
        </w:rPr>
        <w:t>3.2. Потребитель услуги вправе:</w:t>
      </w:r>
    </w:p>
    <w:p w:rsidR="00446183" w:rsidRPr="00446183" w:rsidRDefault="00446183" w:rsidP="00446183">
      <w:pPr>
        <w:widowControl w:val="0"/>
        <w:autoSpaceDE w:val="0"/>
        <w:autoSpaceDN w:val="0"/>
        <w:adjustRightInd w:val="0"/>
        <w:jc w:val="both"/>
        <w:rPr>
          <w:sz w:val="12"/>
          <w:szCs w:val="14"/>
        </w:rPr>
      </w:pPr>
      <w:r w:rsidRPr="00446183">
        <w:rPr>
          <w:sz w:val="12"/>
          <w:szCs w:val="14"/>
        </w:rPr>
        <w:t>3.2.1. получать надлежащее оказание ему Услуги (Услуг);</w:t>
      </w:r>
    </w:p>
    <w:p w:rsidR="00446183" w:rsidRPr="00446183" w:rsidRDefault="00446183" w:rsidP="00446183">
      <w:pPr>
        <w:widowControl w:val="0"/>
        <w:autoSpaceDE w:val="0"/>
        <w:autoSpaceDN w:val="0"/>
        <w:adjustRightInd w:val="0"/>
        <w:jc w:val="both"/>
        <w:rPr>
          <w:sz w:val="12"/>
          <w:szCs w:val="14"/>
        </w:rPr>
      </w:pPr>
      <w:proofErr w:type="gramStart"/>
      <w:r w:rsidRPr="00446183">
        <w:rPr>
          <w:sz w:val="12"/>
          <w:szCs w:val="14"/>
        </w:rPr>
        <w:t>3.2.2. получать бесплатно в доступной форме информацию о своих правах и обязанностях, видах Услуг, сроках, порядке и об условиях их предоставления, о ценах (тарифах) на эти услуги и об их стоимости для Потребителя услуг (в случае если законодательством Российской Федерации предусмотрено оказание Услуги за частичную плату), а также об Исполнителе услуг;</w:t>
      </w:r>
      <w:proofErr w:type="gramEnd"/>
    </w:p>
    <w:p w:rsidR="00446183" w:rsidRPr="00446183" w:rsidRDefault="00446183" w:rsidP="00446183">
      <w:pPr>
        <w:widowControl w:val="0"/>
        <w:autoSpaceDE w:val="0"/>
        <w:autoSpaceDN w:val="0"/>
        <w:adjustRightInd w:val="0"/>
        <w:jc w:val="both"/>
        <w:rPr>
          <w:sz w:val="12"/>
          <w:szCs w:val="14"/>
        </w:rPr>
      </w:pPr>
      <w:r w:rsidRPr="00446183">
        <w:rPr>
          <w:sz w:val="12"/>
          <w:szCs w:val="14"/>
        </w:rPr>
        <w:t>3.2.3. отказаться от получения Услуги (Услуг), если иное не установлено федеральными законами;</w:t>
      </w:r>
    </w:p>
    <w:p w:rsidR="00446183" w:rsidRPr="00446183" w:rsidRDefault="00446183" w:rsidP="00446183">
      <w:pPr>
        <w:widowControl w:val="0"/>
        <w:autoSpaceDE w:val="0"/>
        <w:autoSpaceDN w:val="0"/>
        <w:adjustRightInd w:val="0"/>
        <w:jc w:val="both"/>
        <w:rPr>
          <w:sz w:val="12"/>
          <w:szCs w:val="14"/>
        </w:rPr>
      </w:pPr>
      <w:r w:rsidRPr="00446183">
        <w:rPr>
          <w:sz w:val="12"/>
          <w:szCs w:val="14"/>
        </w:rPr>
        <w:t xml:space="preserve">3.2.4. обратиться в Уполномоченный орган с заявлением о неоказании или </w:t>
      </w:r>
      <w:r w:rsidRPr="00446183">
        <w:rPr>
          <w:sz w:val="12"/>
          <w:szCs w:val="14"/>
        </w:rPr>
        <w:br/>
        <w:t>ненадлежащем оказании Услуги (Услуг) Исполнителем услуг;</w:t>
      </w:r>
    </w:p>
    <w:p w:rsidR="00446183" w:rsidRPr="00446183" w:rsidRDefault="00446183" w:rsidP="00446183">
      <w:pPr>
        <w:widowControl w:val="0"/>
        <w:autoSpaceDE w:val="0"/>
        <w:autoSpaceDN w:val="0"/>
        <w:adjustRightInd w:val="0"/>
        <w:jc w:val="both"/>
        <w:rPr>
          <w:sz w:val="12"/>
          <w:szCs w:val="14"/>
        </w:rPr>
      </w:pPr>
      <w:r w:rsidRPr="00446183">
        <w:rPr>
          <w:sz w:val="12"/>
          <w:szCs w:val="14"/>
        </w:rPr>
        <w:t>3.2.5. получить Услугу (Услуги), на оказание которой (</w:t>
      </w:r>
      <w:proofErr w:type="spellStart"/>
      <w:r w:rsidRPr="00446183">
        <w:rPr>
          <w:sz w:val="12"/>
          <w:szCs w:val="14"/>
        </w:rPr>
        <w:t>ых</w:t>
      </w:r>
      <w:proofErr w:type="spellEnd"/>
      <w:r w:rsidRPr="00446183">
        <w:rPr>
          <w:sz w:val="12"/>
          <w:szCs w:val="14"/>
        </w:rPr>
        <w:t>) выдан социальный сертификат, в объеме, превышающем установленный социальным сертификатом объем оказания Услуги (Услуг), а также получить такую услугу сверх установленного Стандарта (порядка) оказания услуги в случае, если соответствующим нормативным правовым актом установлен Стандарт (порядок) оказания такой услуги. В случае если стоимость оказания такой услуги превышает определенный социальным сертификатом объем финансового обеспечения ее оказания, Потребитель услуги возмещает разницу за счет собственных сре</w:t>
      </w:r>
      <w:proofErr w:type="gramStart"/>
      <w:r w:rsidRPr="00446183">
        <w:rPr>
          <w:sz w:val="12"/>
          <w:szCs w:val="14"/>
        </w:rPr>
        <w:t>дств в с</w:t>
      </w:r>
      <w:proofErr w:type="gramEnd"/>
      <w:r w:rsidRPr="00446183">
        <w:rPr>
          <w:sz w:val="12"/>
          <w:szCs w:val="14"/>
        </w:rPr>
        <w:t>оответствии с размером платы, определенной приложением к настоящему Договору</w:t>
      </w:r>
      <w:r w:rsidRPr="00446183">
        <w:rPr>
          <w:sz w:val="12"/>
          <w:szCs w:val="14"/>
          <w:vertAlign w:val="superscript"/>
        </w:rPr>
        <w:footnoteReference w:id="57"/>
      </w:r>
      <w:r w:rsidRPr="00446183">
        <w:rPr>
          <w:sz w:val="12"/>
          <w:szCs w:val="14"/>
        </w:rPr>
        <w:t xml:space="preserve">. </w:t>
      </w:r>
    </w:p>
    <w:p w:rsidR="00446183" w:rsidRPr="00446183" w:rsidRDefault="00446183" w:rsidP="00446183">
      <w:pPr>
        <w:widowControl w:val="0"/>
        <w:autoSpaceDE w:val="0"/>
        <w:autoSpaceDN w:val="0"/>
        <w:adjustRightInd w:val="0"/>
        <w:jc w:val="both"/>
        <w:rPr>
          <w:sz w:val="12"/>
          <w:szCs w:val="14"/>
        </w:rPr>
      </w:pPr>
      <w:r w:rsidRPr="00446183">
        <w:rPr>
          <w:sz w:val="12"/>
          <w:szCs w:val="14"/>
        </w:rPr>
        <w:t>3.2.6. _____________________________________________________</w:t>
      </w:r>
      <w:r w:rsidRPr="00446183">
        <w:rPr>
          <w:sz w:val="12"/>
          <w:szCs w:val="14"/>
          <w:vertAlign w:val="superscript"/>
        </w:rPr>
        <w:footnoteReference w:id="58"/>
      </w:r>
      <w:r w:rsidRPr="00446183">
        <w:rPr>
          <w:sz w:val="12"/>
          <w:szCs w:val="14"/>
        </w:rPr>
        <w:t>.</w:t>
      </w:r>
    </w:p>
    <w:p w:rsidR="00446183" w:rsidRPr="00446183" w:rsidRDefault="00446183" w:rsidP="00446183">
      <w:pPr>
        <w:widowControl w:val="0"/>
        <w:autoSpaceDE w:val="0"/>
        <w:autoSpaceDN w:val="0"/>
        <w:adjustRightInd w:val="0"/>
        <w:jc w:val="both"/>
        <w:rPr>
          <w:sz w:val="12"/>
          <w:szCs w:val="14"/>
        </w:rPr>
      </w:pPr>
      <w:r w:rsidRPr="00446183">
        <w:rPr>
          <w:sz w:val="12"/>
          <w:szCs w:val="14"/>
        </w:rPr>
        <w:t>3.3. Исполнитель услуг обязуется:</w:t>
      </w:r>
    </w:p>
    <w:p w:rsidR="00446183" w:rsidRPr="00446183" w:rsidRDefault="00446183" w:rsidP="00446183">
      <w:pPr>
        <w:widowControl w:val="0"/>
        <w:autoSpaceDE w:val="0"/>
        <w:autoSpaceDN w:val="0"/>
        <w:adjustRightInd w:val="0"/>
        <w:jc w:val="both"/>
        <w:rPr>
          <w:sz w:val="12"/>
          <w:szCs w:val="14"/>
        </w:rPr>
      </w:pPr>
      <w:r w:rsidRPr="00446183">
        <w:rPr>
          <w:sz w:val="12"/>
          <w:szCs w:val="14"/>
        </w:rPr>
        <w:t>3.3.1. предоставлять Потребителю услуг Услугу (Услуги) надлежащего качества в соответствии со Стандартом (порядком) оказания услуги:</w:t>
      </w:r>
    </w:p>
    <w:p w:rsidR="00446183" w:rsidRPr="00446183" w:rsidRDefault="00446183" w:rsidP="00446183">
      <w:pPr>
        <w:widowControl w:val="0"/>
        <w:autoSpaceDE w:val="0"/>
        <w:autoSpaceDN w:val="0"/>
        <w:adjustRightInd w:val="0"/>
        <w:jc w:val="both"/>
        <w:rPr>
          <w:sz w:val="12"/>
          <w:szCs w:val="14"/>
        </w:rPr>
      </w:pPr>
      <w:proofErr w:type="gramStart"/>
      <w:r w:rsidRPr="00446183">
        <w:rPr>
          <w:sz w:val="12"/>
          <w:szCs w:val="14"/>
        </w:rPr>
        <w:t>3.3.2. предоставлять бесплатно в доступной форме Потребителю услуг информацию о его правах и обязанностях, о видах Услуги (Услуг), которые оказываются Потребителю услуг, и показателях качества и (или) объема их оказания, о реквизитах нормативного правового акта, устанавливающего Стандарт (порядок) оказания услуги, о сроках, порядке и об условиях предоставления Услуги (Услуг), о ценах (тарифах) на эти услуги и об их стоимости для</w:t>
      </w:r>
      <w:proofErr w:type="gramEnd"/>
      <w:r w:rsidRPr="00446183">
        <w:rPr>
          <w:sz w:val="12"/>
          <w:szCs w:val="14"/>
        </w:rPr>
        <w:t xml:space="preserve"> потребителей услуг (в случае если законодательством Российской Федерации предусмотрено оказание Услуги (Услуг) за частичную плату) либо о возможности получать их бесплатно;</w:t>
      </w:r>
    </w:p>
    <w:p w:rsidR="00446183" w:rsidRPr="00446183" w:rsidRDefault="00446183" w:rsidP="00446183">
      <w:pPr>
        <w:widowControl w:val="0"/>
        <w:autoSpaceDE w:val="0"/>
        <w:autoSpaceDN w:val="0"/>
        <w:adjustRightInd w:val="0"/>
        <w:jc w:val="both"/>
        <w:rPr>
          <w:sz w:val="12"/>
          <w:szCs w:val="14"/>
        </w:rPr>
      </w:pPr>
      <w:r w:rsidRPr="00446183">
        <w:rPr>
          <w:sz w:val="12"/>
          <w:szCs w:val="14"/>
        </w:rPr>
        <w:t>3.3.3. использовать информацию о потребителях услуг в соответствии с установленными законодательством Российской Федерации в области персональных данных требованиями к защите обрабатываемых персональных данных;</w:t>
      </w:r>
    </w:p>
    <w:p w:rsidR="00446183" w:rsidRPr="00446183" w:rsidRDefault="00446183" w:rsidP="00446183">
      <w:pPr>
        <w:widowControl w:val="0"/>
        <w:autoSpaceDE w:val="0"/>
        <w:autoSpaceDN w:val="0"/>
        <w:adjustRightInd w:val="0"/>
        <w:jc w:val="both"/>
        <w:rPr>
          <w:sz w:val="12"/>
          <w:szCs w:val="14"/>
        </w:rPr>
      </w:pPr>
      <w:r w:rsidRPr="00446183">
        <w:rPr>
          <w:sz w:val="12"/>
          <w:szCs w:val="14"/>
        </w:rPr>
        <w:t>3.3.4. своевременно информировать Потребителя услуг об изменении порядка и условий предоставления Услуги (Услуг), оказываемо</w:t>
      </w:r>
      <w:proofErr w:type="gramStart"/>
      <w:r w:rsidRPr="00446183">
        <w:rPr>
          <w:sz w:val="12"/>
          <w:szCs w:val="14"/>
        </w:rPr>
        <w:t>й(</w:t>
      </w:r>
      <w:proofErr w:type="spellStart"/>
      <w:proofErr w:type="gramEnd"/>
      <w:r w:rsidRPr="00446183">
        <w:rPr>
          <w:sz w:val="12"/>
          <w:szCs w:val="14"/>
        </w:rPr>
        <w:t>ых</w:t>
      </w:r>
      <w:proofErr w:type="spellEnd"/>
      <w:r w:rsidRPr="00446183">
        <w:rPr>
          <w:sz w:val="12"/>
          <w:szCs w:val="14"/>
        </w:rPr>
        <w:t>) в соответствии с настоящим Договором;</w:t>
      </w:r>
    </w:p>
    <w:p w:rsidR="00446183" w:rsidRPr="00446183" w:rsidRDefault="00446183" w:rsidP="00446183">
      <w:pPr>
        <w:widowControl w:val="0"/>
        <w:autoSpaceDE w:val="0"/>
        <w:autoSpaceDN w:val="0"/>
        <w:adjustRightInd w:val="0"/>
        <w:jc w:val="both"/>
        <w:rPr>
          <w:sz w:val="12"/>
          <w:szCs w:val="14"/>
        </w:rPr>
      </w:pPr>
      <w:r w:rsidRPr="00446183">
        <w:rPr>
          <w:sz w:val="12"/>
          <w:szCs w:val="14"/>
        </w:rPr>
        <w:t>3.3.5. вести учет Услуг, оказанных Потребителю услуг;</w:t>
      </w:r>
    </w:p>
    <w:p w:rsidR="00446183" w:rsidRPr="00446183" w:rsidRDefault="00446183" w:rsidP="00446183">
      <w:pPr>
        <w:widowControl w:val="0"/>
        <w:autoSpaceDE w:val="0"/>
        <w:autoSpaceDN w:val="0"/>
        <w:adjustRightInd w:val="0"/>
        <w:jc w:val="both"/>
        <w:rPr>
          <w:sz w:val="12"/>
          <w:szCs w:val="14"/>
        </w:rPr>
      </w:pPr>
      <w:r w:rsidRPr="00446183">
        <w:rPr>
          <w:sz w:val="12"/>
          <w:szCs w:val="14"/>
        </w:rPr>
        <w:t>3.3.6._______________________________________________________</w:t>
      </w:r>
      <w:r w:rsidRPr="00446183">
        <w:rPr>
          <w:sz w:val="12"/>
          <w:szCs w:val="14"/>
          <w:vertAlign w:val="superscript"/>
        </w:rPr>
        <w:footnoteReference w:id="59"/>
      </w:r>
      <w:r w:rsidRPr="00446183">
        <w:rPr>
          <w:sz w:val="12"/>
          <w:szCs w:val="14"/>
        </w:rPr>
        <w:t>.</w:t>
      </w:r>
    </w:p>
    <w:p w:rsidR="00446183" w:rsidRPr="00446183" w:rsidRDefault="00446183" w:rsidP="00446183">
      <w:pPr>
        <w:widowControl w:val="0"/>
        <w:autoSpaceDE w:val="0"/>
        <w:autoSpaceDN w:val="0"/>
        <w:adjustRightInd w:val="0"/>
        <w:jc w:val="both"/>
        <w:rPr>
          <w:sz w:val="12"/>
          <w:szCs w:val="14"/>
        </w:rPr>
      </w:pPr>
      <w:r w:rsidRPr="00446183">
        <w:rPr>
          <w:sz w:val="12"/>
          <w:szCs w:val="14"/>
        </w:rPr>
        <w:t>3.4. Исполнитель вправе:</w:t>
      </w:r>
    </w:p>
    <w:p w:rsidR="00446183" w:rsidRPr="00446183" w:rsidRDefault="00446183" w:rsidP="00446183">
      <w:pPr>
        <w:widowControl w:val="0"/>
        <w:autoSpaceDE w:val="0"/>
        <w:autoSpaceDN w:val="0"/>
        <w:adjustRightInd w:val="0"/>
        <w:jc w:val="both"/>
        <w:rPr>
          <w:sz w:val="12"/>
          <w:szCs w:val="14"/>
        </w:rPr>
      </w:pPr>
      <w:r w:rsidRPr="00446183">
        <w:rPr>
          <w:sz w:val="12"/>
          <w:szCs w:val="14"/>
        </w:rPr>
        <w:t>3.4.1. требовать от Потребителя услуг соблюдения условий настоящего Договора;</w:t>
      </w:r>
    </w:p>
    <w:p w:rsidR="00446183" w:rsidRPr="00446183" w:rsidRDefault="00446183" w:rsidP="00446183">
      <w:pPr>
        <w:widowControl w:val="0"/>
        <w:autoSpaceDE w:val="0"/>
        <w:autoSpaceDN w:val="0"/>
        <w:adjustRightInd w:val="0"/>
        <w:jc w:val="both"/>
        <w:rPr>
          <w:sz w:val="12"/>
          <w:szCs w:val="14"/>
        </w:rPr>
      </w:pPr>
      <w:r w:rsidRPr="00446183">
        <w:rPr>
          <w:sz w:val="12"/>
          <w:szCs w:val="14"/>
        </w:rPr>
        <w:t>3.4.2. получать от Потребителя услуг информацию (сведения, документы), необходимую для выполнения своих обязательств по настоящему Договору.</w:t>
      </w:r>
    </w:p>
    <w:p w:rsidR="00446183" w:rsidRPr="00446183" w:rsidRDefault="00446183" w:rsidP="00446183">
      <w:pPr>
        <w:widowControl w:val="0"/>
        <w:autoSpaceDE w:val="0"/>
        <w:autoSpaceDN w:val="0"/>
        <w:adjustRightInd w:val="0"/>
        <w:jc w:val="both"/>
        <w:rPr>
          <w:sz w:val="12"/>
          <w:szCs w:val="14"/>
        </w:rPr>
      </w:pPr>
      <w:r w:rsidRPr="00446183">
        <w:rPr>
          <w:sz w:val="12"/>
          <w:szCs w:val="14"/>
        </w:rPr>
        <w:t>3.5. Исполнитель не вправе:</w:t>
      </w:r>
    </w:p>
    <w:p w:rsidR="00446183" w:rsidRPr="00446183" w:rsidRDefault="00446183" w:rsidP="00446183">
      <w:pPr>
        <w:widowControl w:val="0"/>
        <w:autoSpaceDE w:val="0"/>
        <w:autoSpaceDN w:val="0"/>
        <w:adjustRightInd w:val="0"/>
        <w:jc w:val="both"/>
        <w:rPr>
          <w:sz w:val="12"/>
          <w:szCs w:val="14"/>
        </w:rPr>
      </w:pPr>
      <w:r w:rsidRPr="00446183">
        <w:rPr>
          <w:sz w:val="12"/>
          <w:szCs w:val="14"/>
        </w:rPr>
        <w:t>3.5.1. ограничивать права, свободы и законные интересы Потребителя услуг;</w:t>
      </w:r>
    </w:p>
    <w:p w:rsidR="00446183" w:rsidRPr="00446183" w:rsidRDefault="00446183" w:rsidP="00446183">
      <w:pPr>
        <w:widowControl w:val="0"/>
        <w:autoSpaceDE w:val="0"/>
        <w:autoSpaceDN w:val="0"/>
        <w:adjustRightInd w:val="0"/>
        <w:jc w:val="both"/>
        <w:rPr>
          <w:sz w:val="12"/>
          <w:szCs w:val="14"/>
        </w:rPr>
      </w:pPr>
      <w:r w:rsidRPr="00446183">
        <w:rPr>
          <w:sz w:val="12"/>
          <w:szCs w:val="14"/>
        </w:rPr>
        <w:t>3.5.2. применять физическое или психологическое насилие в отношении Потребителей услуг, допускать его оскорбление, грубое обращение с ним;</w:t>
      </w:r>
    </w:p>
    <w:p w:rsidR="00446183" w:rsidRPr="00446183" w:rsidRDefault="00446183" w:rsidP="00446183">
      <w:pPr>
        <w:widowControl w:val="0"/>
        <w:autoSpaceDE w:val="0"/>
        <w:autoSpaceDN w:val="0"/>
        <w:adjustRightInd w:val="0"/>
        <w:jc w:val="both"/>
        <w:rPr>
          <w:sz w:val="12"/>
          <w:szCs w:val="14"/>
        </w:rPr>
      </w:pPr>
      <w:r w:rsidRPr="00446183">
        <w:rPr>
          <w:sz w:val="12"/>
          <w:szCs w:val="14"/>
        </w:rPr>
        <w:t xml:space="preserve">3.5.3. передавать исполнение обязательств по настоящему Договору третьим </w:t>
      </w:r>
      <w:r w:rsidRPr="00446183">
        <w:rPr>
          <w:sz w:val="12"/>
          <w:szCs w:val="14"/>
        </w:rPr>
        <w:br/>
        <w:t>лицам.</w:t>
      </w:r>
    </w:p>
    <w:p w:rsidR="00446183" w:rsidRPr="00446183" w:rsidRDefault="00446183" w:rsidP="00446183">
      <w:pPr>
        <w:widowControl w:val="0"/>
        <w:autoSpaceDE w:val="0"/>
        <w:autoSpaceDN w:val="0"/>
        <w:adjustRightInd w:val="0"/>
        <w:jc w:val="both"/>
        <w:rPr>
          <w:sz w:val="12"/>
          <w:szCs w:val="14"/>
        </w:rPr>
      </w:pPr>
    </w:p>
    <w:p w:rsidR="00446183" w:rsidRPr="00446183" w:rsidRDefault="00446183" w:rsidP="00446183">
      <w:pPr>
        <w:widowControl w:val="0"/>
        <w:autoSpaceDE w:val="0"/>
        <w:autoSpaceDN w:val="0"/>
        <w:adjustRightInd w:val="0"/>
        <w:jc w:val="both"/>
        <w:outlineLvl w:val="2"/>
        <w:rPr>
          <w:sz w:val="12"/>
          <w:szCs w:val="14"/>
        </w:rPr>
      </w:pPr>
      <w:r w:rsidRPr="00446183">
        <w:rPr>
          <w:sz w:val="12"/>
          <w:szCs w:val="14"/>
          <w:lang w:val="en-US"/>
        </w:rPr>
        <w:t>I</w:t>
      </w:r>
      <w:r w:rsidRPr="00446183">
        <w:rPr>
          <w:sz w:val="12"/>
          <w:szCs w:val="14"/>
        </w:rPr>
        <w:t>V. Ответственность Сторон</w:t>
      </w:r>
      <w:r w:rsidRPr="00446183">
        <w:rPr>
          <w:sz w:val="12"/>
          <w:szCs w:val="14"/>
          <w:vertAlign w:val="superscript"/>
        </w:rPr>
        <w:footnoteReference w:id="60"/>
      </w:r>
    </w:p>
    <w:p w:rsidR="00446183" w:rsidRPr="00446183" w:rsidRDefault="00446183" w:rsidP="00446183">
      <w:pPr>
        <w:widowControl w:val="0"/>
        <w:autoSpaceDE w:val="0"/>
        <w:autoSpaceDN w:val="0"/>
        <w:adjustRightInd w:val="0"/>
        <w:jc w:val="both"/>
        <w:rPr>
          <w:sz w:val="12"/>
          <w:szCs w:val="14"/>
        </w:rPr>
      </w:pPr>
    </w:p>
    <w:p w:rsidR="00446183" w:rsidRPr="00446183" w:rsidRDefault="00446183" w:rsidP="00446183">
      <w:pPr>
        <w:widowControl w:val="0"/>
        <w:autoSpaceDE w:val="0"/>
        <w:autoSpaceDN w:val="0"/>
        <w:adjustRightInd w:val="0"/>
        <w:jc w:val="both"/>
        <w:rPr>
          <w:sz w:val="12"/>
          <w:szCs w:val="14"/>
        </w:rPr>
      </w:pPr>
      <w:r w:rsidRPr="00446183">
        <w:rPr>
          <w:sz w:val="12"/>
          <w:szCs w:val="14"/>
        </w:rPr>
        <w:t>4.1. Стороны несут ответственность за неисполнение или ненадлежащее исполнение обязательств по настоящему Договору в соответствии с законодательством Российской Федерации.</w:t>
      </w:r>
    </w:p>
    <w:p w:rsidR="00446183" w:rsidRPr="00446183" w:rsidRDefault="00446183" w:rsidP="00446183">
      <w:pPr>
        <w:widowControl w:val="0"/>
        <w:autoSpaceDE w:val="0"/>
        <w:autoSpaceDN w:val="0"/>
        <w:adjustRightInd w:val="0"/>
        <w:jc w:val="both"/>
        <w:rPr>
          <w:sz w:val="12"/>
          <w:szCs w:val="14"/>
        </w:rPr>
      </w:pPr>
      <w:r w:rsidRPr="00446183">
        <w:rPr>
          <w:sz w:val="12"/>
          <w:szCs w:val="14"/>
        </w:rPr>
        <w:t xml:space="preserve">4.2. Потребитель услуги несет ответственность за причиненный Исполнителю услуг ущерб в </w:t>
      </w:r>
      <w:r w:rsidRPr="00446183">
        <w:rPr>
          <w:sz w:val="12"/>
          <w:szCs w:val="14"/>
        </w:rPr>
        <w:lastRenderedPageBreak/>
        <w:t>соответствии с законодательством Российской Федерации.</w:t>
      </w:r>
    </w:p>
    <w:p w:rsidR="00446183" w:rsidRPr="00446183" w:rsidRDefault="00446183" w:rsidP="00446183">
      <w:pPr>
        <w:widowControl w:val="0"/>
        <w:autoSpaceDE w:val="0"/>
        <w:autoSpaceDN w:val="0"/>
        <w:adjustRightInd w:val="0"/>
        <w:jc w:val="both"/>
        <w:rPr>
          <w:sz w:val="12"/>
          <w:szCs w:val="14"/>
        </w:rPr>
      </w:pPr>
      <w:r w:rsidRPr="00446183">
        <w:rPr>
          <w:sz w:val="12"/>
          <w:szCs w:val="14"/>
        </w:rPr>
        <w:t>4.3. Исполнитель услуг несет ответственность за причинение ущерба Потребителю услуг в соответствии с законодательством Российской Федерации.</w:t>
      </w:r>
    </w:p>
    <w:p w:rsidR="00446183" w:rsidRPr="00446183" w:rsidRDefault="00446183" w:rsidP="00446183">
      <w:pPr>
        <w:widowControl w:val="0"/>
        <w:autoSpaceDE w:val="0"/>
        <w:autoSpaceDN w:val="0"/>
        <w:adjustRightInd w:val="0"/>
        <w:jc w:val="both"/>
        <w:rPr>
          <w:sz w:val="12"/>
          <w:szCs w:val="14"/>
        </w:rPr>
      </w:pPr>
    </w:p>
    <w:p w:rsidR="00446183" w:rsidRPr="00446183" w:rsidRDefault="00446183" w:rsidP="00446183">
      <w:pPr>
        <w:widowControl w:val="0"/>
        <w:autoSpaceDE w:val="0"/>
        <w:autoSpaceDN w:val="0"/>
        <w:adjustRightInd w:val="0"/>
        <w:jc w:val="both"/>
        <w:outlineLvl w:val="2"/>
        <w:rPr>
          <w:sz w:val="12"/>
          <w:szCs w:val="14"/>
        </w:rPr>
      </w:pPr>
      <w:r w:rsidRPr="00446183">
        <w:rPr>
          <w:sz w:val="12"/>
          <w:szCs w:val="14"/>
        </w:rPr>
        <w:t>V. Иные условия</w:t>
      </w:r>
    </w:p>
    <w:p w:rsidR="00446183" w:rsidRPr="00446183" w:rsidRDefault="00446183" w:rsidP="00446183">
      <w:pPr>
        <w:widowControl w:val="0"/>
        <w:autoSpaceDE w:val="0"/>
        <w:autoSpaceDN w:val="0"/>
        <w:adjustRightInd w:val="0"/>
        <w:jc w:val="both"/>
        <w:outlineLvl w:val="2"/>
        <w:rPr>
          <w:sz w:val="12"/>
          <w:szCs w:val="14"/>
        </w:rPr>
      </w:pPr>
    </w:p>
    <w:p w:rsidR="00446183" w:rsidRPr="00446183" w:rsidRDefault="00446183" w:rsidP="00446183">
      <w:pPr>
        <w:widowControl w:val="0"/>
        <w:autoSpaceDE w:val="0"/>
        <w:autoSpaceDN w:val="0"/>
        <w:adjustRightInd w:val="0"/>
        <w:jc w:val="both"/>
        <w:rPr>
          <w:sz w:val="12"/>
          <w:szCs w:val="14"/>
        </w:rPr>
      </w:pPr>
      <w:r w:rsidRPr="00446183">
        <w:rPr>
          <w:sz w:val="12"/>
          <w:szCs w:val="14"/>
        </w:rPr>
        <w:t>5.1. Иные условия по настоящему Договору:</w:t>
      </w:r>
    </w:p>
    <w:p w:rsidR="00446183" w:rsidRPr="00446183" w:rsidRDefault="00446183" w:rsidP="00446183">
      <w:pPr>
        <w:widowControl w:val="0"/>
        <w:autoSpaceDE w:val="0"/>
        <w:autoSpaceDN w:val="0"/>
        <w:adjustRightInd w:val="0"/>
        <w:jc w:val="both"/>
        <w:rPr>
          <w:sz w:val="12"/>
          <w:szCs w:val="14"/>
        </w:rPr>
      </w:pPr>
      <w:r w:rsidRPr="00446183">
        <w:rPr>
          <w:sz w:val="12"/>
          <w:szCs w:val="14"/>
        </w:rPr>
        <w:t>5.1.1. ________________________________________________________;</w:t>
      </w:r>
    </w:p>
    <w:p w:rsidR="00446183" w:rsidRPr="00446183" w:rsidRDefault="00446183" w:rsidP="00446183">
      <w:pPr>
        <w:widowControl w:val="0"/>
        <w:autoSpaceDE w:val="0"/>
        <w:autoSpaceDN w:val="0"/>
        <w:adjustRightInd w:val="0"/>
        <w:jc w:val="both"/>
        <w:rPr>
          <w:sz w:val="12"/>
          <w:szCs w:val="14"/>
        </w:rPr>
      </w:pPr>
      <w:r w:rsidRPr="00446183">
        <w:rPr>
          <w:sz w:val="12"/>
          <w:szCs w:val="14"/>
        </w:rPr>
        <w:t>5.1.2. ______________________________________________________</w:t>
      </w:r>
      <w:r w:rsidRPr="00446183">
        <w:rPr>
          <w:sz w:val="12"/>
          <w:szCs w:val="14"/>
          <w:vertAlign w:val="superscript"/>
        </w:rPr>
        <w:footnoteReference w:id="61"/>
      </w:r>
      <w:r w:rsidRPr="00446183">
        <w:rPr>
          <w:sz w:val="12"/>
          <w:szCs w:val="14"/>
        </w:rPr>
        <w:t xml:space="preserve">. </w:t>
      </w:r>
    </w:p>
    <w:p w:rsidR="00446183" w:rsidRPr="00446183" w:rsidRDefault="00446183" w:rsidP="00446183">
      <w:pPr>
        <w:widowControl w:val="0"/>
        <w:autoSpaceDE w:val="0"/>
        <w:autoSpaceDN w:val="0"/>
        <w:adjustRightInd w:val="0"/>
        <w:jc w:val="both"/>
        <w:outlineLvl w:val="2"/>
        <w:rPr>
          <w:sz w:val="12"/>
          <w:szCs w:val="14"/>
        </w:rPr>
      </w:pPr>
    </w:p>
    <w:p w:rsidR="00446183" w:rsidRPr="00446183" w:rsidRDefault="00446183" w:rsidP="00446183">
      <w:pPr>
        <w:widowControl w:val="0"/>
        <w:autoSpaceDE w:val="0"/>
        <w:autoSpaceDN w:val="0"/>
        <w:adjustRightInd w:val="0"/>
        <w:jc w:val="both"/>
        <w:outlineLvl w:val="2"/>
        <w:rPr>
          <w:sz w:val="12"/>
          <w:szCs w:val="14"/>
        </w:rPr>
      </w:pPr>
      <w:r w:rsidRPr="00446183">
        <w:rPr>
          <w:sz w:val="12"/>
          <w:szCs w:val="14"/>
        </w:rPr>
        <w:t>VI. Заключительные положения</w:t>
      </w:r>
    </w:p>
    <w:p w:rsidR="00446183" w:rsidRPr="00446183" w:rsidRDefault="00446183" w:rsidP="00446183">
      <w:pPr>
        <w:widowControl w:val="0"/>
        <w:autoSpaceDE w:val="0"/>
        <w:autoSpaceDN w:val="0"/>
        <w:adjustRightInd w:val="0"/>
        <w:jc w:val="both"/>
        <w:rPr>
          <w:sz w:val="12"/>
          <w:szCs w:val="14"/>
        </w:rPr>
      </w:pPr>
      <w:r w:rsidRPr="00446183">
        <w:rPr>
          <w:sz w:val="12"/>
          <w:szCs w:val="14"/>
        </w:rPr>
        <w:t xml:space="preserve">6.1. Споры, возникающие между Сторонами в связи с исполнением настоящего Договора, решаются ими, по возможности, путем проведения переговоров с оформлением соответствующих протоколов или иных документов. При </w:t>
      </w:r>
      <w:proofErr w:type="spellStart"/>
      <w:r w:rsidRPr="00446183">
        <w:rPr>
          <w:sz w:val="12"/>
          <w:szCs w:val="14"/>
        </w:rPr>
        <w:t>недостижении</w:t>
      </w:r>
      <w:proofErr w:type="spellEnd"/>
      <w:r w:rsidRPr="00446183">
        <w:rPr>
          <w:sz w:val="12"/>
          <w:szCs w:val="14"/>
        </w:rPr>
        <w:t xml:space="preserve"> согласия споры между Сторонами решаются в судебном порядке.</w:t>
      </w:r>
    </w:p>
    <w:p w:rsidR="00446183" w:rsidRPr="00446183" w:rsidRDefault="00446183" w:rsidP="00446183">
      <w:pPr>
        <w:widowControl w:val="0"/>
        <w:autoSpaceDE w:val="0"/>
        <w:autoSpaceDN w:val="0"/>
        <w:adjustRightInd w:val="0"/>
        <w:jc w:val="both"/>
        <w:rPr>
          <w:sz w:val="12"/>
          <w:szCs w:val="14"/>
        </w:rPr>
      </w:pPr>
      <w:r w:rsidRPr="00446183">
        <w:rPr>
          <w:sz w:val="12"/>
          <w:szCs w:val="14"/>
        </w:rPr>
        <w:t>6.2. Настоящий Договор вступает в силу со дня его подписания Сторонами (если иное не указано в Договоре) и действует до полного исполнения Сторонами своих обязательств по настоящему Договору, который соответствует сроку оказания Исполнителем Услуги (Услуг).</w:t>
      </w:r>
    </w:p>
    <w:p w:rsidR="00446183" w:rsidRPr="00446183" w:rsidRDefault="00446183" w:rsidP="00446183">
      <w:pPr>
        <w:widowControl w:val="0"/>
        <w:autoSpaceDE w:val="0"/>
        <w:autoSpaceDN w:val="0"/>
        <w:adjustRightInd w:val="0"/>
        <w:jc w:val="both"/>
        <w:rPr>
          <w:sz w:val="12"/>
          <w:szCs w:val="14"/>
        </w:rPr>
      </w:pPr>
    </w:p>
    <w:p w:rsidR="00446183" w:rsidRPr="00446183" w:rsidRDefault="00446183" w:rsidP="00446183">
      <w:pPr>
        <w:widowControl w:val="0"/>
        <w:autoSpaceDE w:val="0"/>
        <w:autoSpaceDN w:val="0"/>
        <w:adjustRightInd w:val="0"/>
        <w:jc w:val="both"/>
        <w:rPr>
          <w:sz w:val="12"/>
          <w:szCs w:val="14"/>
        </w:rPr>
      </w:pPr>
      <w:r w:rsidRPr="00446183">
        <w:rPr>
          <w:sz w:val="12"/>
          <w:szCs w:val="14"/>
        </w:rPr>
        <w:t>6.3. Настоящий Договор может быть изменен по соглашению сторон или в соответствии с законодательством Российской Федерации.</w:t>
      </w:r>
    </w:p>
    <w:p w:rsidR="00446183" w:rsidRPr="00446183" w:rsidRDefault="00446183" w:rsidP="00446183">
      <w:pPr>
        <w:widowControl w:val="0"/>
        <w:autoSpaceDE w:val="0"/>
        <w:autoSpaceDN w:val="0"/>
        <w:adjustRightInd w:val="0"/>
        <w:jc w:val="both"/>
        <w:rPr>
          <w:sz w:val="12"/>
          <w:szCs w:val="14"/>
        </w:rPr>
      </w:pPr>
    </w:p>
    <w:p w:rsidR="00446183" w:rsidRPr="00446183" w:rsidRDefault="00446183" w:rsidP="00446183">
      <w:pPr>
        <w:widowControl w:val="0"/>
        <w:autoSpaceDE w:val="0"/>
        <w:autoSpaceDN w:val="0"/>
        <w:adjustRightInd w:val="0"/>
        <w:jc w:val="both"/>
        <w:rPr>
          <w:sz w:val="12"/>
          <w:szCs w:val="14"/>
        </w:rPr>
      </w:pPr>
      <w:r w:rsidRPr="00446183">
        <w:rPr>
          <w:sz w:val="12"/>
          <w:szCs w:val="14"/>
        </w:rPr>
        <w:t>6.4. Настоящий Договор может быть расторгнут:</w:t>
      </w:r>
    </w:p>
    <w:p w:rsidR="00446183" w:rsidRPr="00446183" w:rsidRDefault="00446183" w:rsidP="00446183">
      <w:pPr>
        <w:widowControl w:val="0"/>
        <w:autoSpaceDE w:val="0"/>
        <w:autoSpaceDN w:val="0"/>
        <w:adjustRightInd w:val="0"/>
        <w:jc w:val="both"/>
        <w:rPr>
          <w:sz w:val="12"/>
          <w:szCs w:val="14"/>
        </w:rPr>
      </w:pPr>
      <w:r w:rsidRPr="00446183">
        <w:rPr>
          <w:sz w:val="12"/>
          <w:szCs w:val="14"/>
        </w:rPr>
        <w:t>6.4.1. по соглашению Сторон;</w:t>
      </w:r>
    </w:p>
    <w:p w:rsidR="00446183" w:rsidRPr="00446183" w:rsidRDefault="00446183" w:rsidP="00446183">
      <w:pPr>
        <w:widowControl w:val="0"/>
        <w:autoSpaceDE w:val="0"/>
        <w:autoSpaceDN w:val="0"/>
        <w:adjustRightInd w:val="0"/>
        <w:jc w:val="both"/>
        <w:rPr>
          <w:sz w:val="12"/>
          <w:szCs w:val="14"/>
        </w:rPr>
      </w:pPr>
      <w:r w:rsidRPr="00446183">
        <w:rPr>
          <w:sz w:val="12"/>
          <w:szCs w:val="14"/>
        </w:rPr>
        <w:t>6.4.2. по инициативе Потребителя услуг в случае неоказания или ненадлежащего оказания Услуги (Услуг) Исполнителем услуг, а также в случае неисполнения Исполнителем услуг условий настоящего Договора;</w:t>
      </w:r>
    </w:p>
    <w:p w:rsidR="00446183" w:rsidRPr="00446183" w:rsidRDefault="00446183" w:rsidP="00446183">
      <w:pPr>
        <w:widowControl w:val="0"/>
        <w:autoSpaceDE w:val="0"/>
        <w:autoSpaceDN w:val="0"/>
        <w:adjustRightInd w:val="0"/>
        <w:jc w:val="both"/>
        <w:rPr>
          <w:sz w:val="12"/>
          <w:szCs w:val="14"/>
        </w:rPr>
      </w:pPr>
      <w:r w:rsidRPr="00446183">
        <w:rPr>
          <w:sz w:val="12"/>
          <w:szCs w:val="14"/>
        </w:rPr>
        <w:t>6.4.3. по инициативе Исполнителя услуг в случае неисполнения Потребителем услуг условий настоящего Договора.</w:t>
      </w:r>
    </w:p>
    <w:p w:rsidR="00446183" w:rsidRPr="00446183" w:rsidRDefault="00446183" w:rsidP="00446183">
      <w:pPr>
        <w:widowControl w:val="0"/>
        <w:autoSpaceDE w:val="0"/>
        <w:autoSpaceDN w:val="0"/>
        <w:adjustRightInd w:val="0"/>
        <w:jc w:val="both"/>
        <w:rPr>
          <w:sz w:val="12"/>
          <w:szCs w:val="14"/>
        </w:rPr>
      </w:pPr>
      <w:r w:rsidRPr="00446183">
        <w:rPr>
          <w:sz w:val="12"/>
          <w:szCs w:val="14"/>
        </w:rPr>
        <w:t>6.5. Настоящий Договор считается расторгнутым:</w:t>
      </w:r>
    </w:p>
    <w:p w:rsidR="00446183" w:rsidRPr="00446183" w:rsidRDefault="00446183" w:rsidP="00446183">
      <w:pPr>
        <w:widowControl w:val="0"/>
        <w:autoSpaceDE w:val="0"/>
        <w:autoSpaceDN w:val="0"/>
        <w:adjustRightInd w:val="0"/>
        <w:jc w:val="both"/>
        <w:rPr>
          <w:sz w:val="12"/>
          <w:szCs w:val="14"/>
        </w:rPr>
      </w:pPr>
      <w:r w:rsidRPr="00446183">
        <w:rPr>
          <w:sz w:val="12"/>
          <w:szCs w:val="14"/>
        </w:rPr>
        <w:t>6.5.1. со дня подписания сторонами дополнительного соглашения к настоящему договору, в случае, предусмотренном пунктом 6.4.1 настоящего Договора, если иные сроки не установлены настоящим Договором;</w:t>
      </w:r>
    </w:p>
    <w:p w:rsidR="00446183" w:rsidRPr="00446183" w:rsidRDefault="00446183" w:rsidP="00446183">
      <w:pPr>
        <w:widowControl w:val="0"/>
        <w:autoSpaceDE w:val="0"/>
        <w:autoSpaceDN w:val="0"/>
        <w:adjustRightInd w:val="0"/>
        <w:jc w:val="both"/>
        <w:rPr>
          <w:sz w:val="12"/>
          <w:szCs w:val="14"/>
        </w:rPr>
      </w:pPr>
      <w:r w:rsidRPr="00446183">
        <w:rPr>
          <w:sz w:val="12"/>
          <w:szCs w:val="14"/>
        </w:rPr>
        <w:t>6.5.2. со дня уведомления Потребителем услуг Исполнителя услуг об отказе от получения Услуги (Услуг) в случае, предусмотренном пунктом 6.4.2 настоящего Договора, если иные сроки не установлены настоящим Договором;</w:t>
      </w:r>
    </w:p>
    <w:p w:rsidR="00446183" w:rsidRPr="00446183" w:rsidRDefault="00446183" w:rsidP="00446183">
      <w:pPr>
        <w:widowControl w:val="0"/>
        <w:autoSpaceDE w:val="0"/>
        <w:autoSpaceDN w:val="0"/>
        <w:adjustRightInd w:val="0"/>
        <w:jc w:val="both"/>
        <w:rPr>
          <w:sz w:val="12"/>
          <w:szCs w:val="14"/>
        </w:rPr>
      </w:pPr>
      <w:r w:rsidRPr="00446183">
        <w:rPr>
          <w:sz w:val="12"/>
          <w:szCs w:val="14"/>
        </w:rPr>
        <w:t>6.5.3. со дня уведомления Исполнителем услуг Потребителя услуг об отказе в оказании Услуги (Услуг) в случае, предусмотренном пунктом 6.4.3 настоящего Договора, если иные сроки не установлены настоящим Договором.</w:t>
      </w:r>
    </w:p>
    <w:p w:rsidR="00446183" w:rsidRPr="00446183" w:rsidRDefault="00446183" w:rsidP="00446183">
      <w:pPr>
        <w:widowControl w:val="0"/>
        <w:autoSpaceDE w:val="0"/>
        <w:autoSpaceDN w:val="0"/>
        <w:adjustRightInd w:val="0"/>
        <w:jc w:val="both"/>
        <w:rPr>
          <w:sz w:val="12"/>
          <w:szCs w:val="14"/>
        </w:rPr>
      </w:pPr>
    </w:p>
    <w:p w:rsidR="00446183" w:rsidRPr="00446183" w:rsidRDefault="00446183" w:rsidP="00446183">
      <w:pPr>
        <w:widowControl w:val="0"/>
        <w:autoSpaceDE w:val="0"/>
        <w:autoSpaceDN w:val="0"/>
        <w:adjustRightInd w:val="0"/>
        <w:jc w:val="both"/>
        <w:rPr>
          <w:sz w:val="12"/>
          <w:szCs w:val="14"/>
        </w:rPr>
      </w:pPr>
      <w:r w:rsidRPr="00446183">
        <w:rPr>
          <w:sz w:val="12"/>
          <w:szCs w:val="14"/>
        </w:rPr>
        <w:t>6.6. Настоящий Договор заключен Сторонами в форме:</w:t>
      </w:r>
    </w:p>
    <w:p w:rsidR="00446183" w:rsidRPr="00446183" w:rsidRDefault="00446183" w:rsidP="00446183">
      <w:pPr>
        <w:widowControl w:val="0"/>
        <w:autoSpaceDE w:val="0"/>
        <w:autoSpaceDN w:val="0"/>
        <w:adjustRightInd w:val="0"/>
        <w:jc w:val="both"/>
        <w:rPr>
          <w:sz w:val="12"/>
          <w:szCs w:val="14"/>
        </w:rPr>
      </w:pPr>
      <w:r w:rsidRPr="00446183">
        <w:rPr>
          <w:sz w:val="12"/>
          <w:szCs w:val="14"/>
        </w:rPr>
        <w:t>6.6.1. электронного документа в случае использования _____________________________________________________________</w:t>
      </w:r>
      <w:r w:rsidRPr="00446183">
        <w:rPr>
          <w:sz w:val="12"/>
          <w:szCs w:val="14"/>
          <w:vertAlign w:val="superscript"/>
        </w:rPr>
        <w:footnoteReference w:id="62"/>
      </w:r>
    </w:p>
    <w:p w:rsidR="00446183" w:rsidRPr="00446183" w:rsidRDefault="00446183" w:rsidP="00446183">
      <w:pPr>
        <w:widowControl w:val="0"/>
        <w:autoSpaceDE w:val="0"/>
        <w:autoSpaceDN w:val="0"/>
        <w:adjustRightInd w:val="0"/>
        <w:jc w:val="both"/>
        <w:rPr>
          <w:sz w:val="12"/>
          <w:szCs w:val="14"/>
        </w:rPr>
      </w:pPr>
      <w:r w:rsidRPr="00446183">
        <w:rPr>
          <w:sz w:val="12"/>
          <w:szCs w:val="14"/>
        </w:rPr>
        <w:t>и подписано простыми электронными подписями лиц, имеющих право действовать от имени каждой из Сторон настоящего Договора</w:t>
      </w:r>
      <w:r w:rsidRPr="00446183">
        <w:rPr>
          <w:sz w:val="12"/>
          <w:szCs w:val="14"/>
          <w:vertAlign w:val="superscript"/>
        </w:rPr>
        <w:footnoteReference w:id="63"/>
      </w:r>
      <w:r w:rsidRPr="00446183">
        <w:rPr>
          <w:sz w:val="12"/>
          <w:szCs w:val="14"/>
        </w:rPr>
        <w:t>;</w:t>
      </w:r>
    </w:p>
    <w:p w:rsidR="00446183" w:rsidRPr="00446183" w:rsidRDefault="00446183" w:rsidP="00446183">
      <w:pPr>
        <w:widowControl w:val="0"/>
        <w:autoSpaceDE w:val="0"/>
        <w:autoSpaceDN w:val="0"/>
        <w:adjustRightInd w:val="0"/>
        <w:jc w:val="both"/>
        <w:rPr>
          <w:sz w:val="12"/>
          <w:szCs w:val="14"/>
        </w:rPr>
      </w:pPr>
    </w:p>
    <w:p w:rsidR="00446183" w:rsidRPr="00446183" w:rsidRDefault="00446183" w:rsidP="00446183">
      <w:pPr>
        <w:widowControl w:val="0"/>
        <w:autoSpaceDE w:val="0"/>
        <w:autoSpaceDN w:val="0"/>
        <w:adjustRightInd w:val="0"/>
        <w:jc w:val="both"/>
        <w:rPr>
          <w:sz w:val="12"/>
          <w:szCs w:val="14"/>
        </w:rPr>
      </w:pPr>
      <w:r w:rsidRPr="00446183">
        <w:rPr>
          <w:sz w:val="12"/>
          <w:szCs w:val="14"/>
        </w:rPr>
        <w:t>6.6.2. документа на бумажном носителе в двух экземплярах по одному экземпляру для каждой из Сторон</w:t>
      </w:r>
      <w:r w:rsidRPr="00446183">
        <w:rPr>
          <w:sz w:val="12"/>
          <w:szCs w:val="14"/>
          <w:vertAlign w:val="superscript"/>
        </w:rPr>
        <w:footnoteReference w:id="64"/>
      </w:r>
      <w:r w:rsidRPr="00446183">
        <w:rPr>
          <w:sz w:val="12"/>
          <w:szCs w:val="14"/>
        </w:rPr>
        <w:t>;</w:t>
      </w:r>
    </w:p>
    <w:p w:rsidR="00446183" w:rsidRPr="00446183" w:rsidRDefault="00446183" w:rsidP="00446183">
      <w:pPr>
        <w:widowControl w:val="0"/>
        <w:autoSpaceDE w:val="0"/>
        <w:autoSpaceDN w:val="0"/>
        <w:adjustRightInd w:val="0"/>
        <w:jc w:val="both"/>
        <w:rPr>
          <w:sz w:val="12"/>
          <w:szCs w:val="14"/>
        </w:rPr>
      </w:pPr>
    </w:p>
    <w:p w:rsidR="00446183" w:rsidRPr="00446183" w:rsidRDefault="00446183" w:rsidP="00446183">
      <w:pPr>
        <w:widowControl w:val="0"/>
        <w:autoSpaceDE w:val="0"/>
        <w:autoSpaceDN w:val="0"/>
        <w:adjustRightInd w:val="0"/>
        <w:jc w:val="both"/>
        <w:rPr>
          <w:sz w:val="12"/>
          <w:szCs w:val="14"/>
        </w:rPr>
      </w:pPr>
      <w:r w:rsidRPr="00446183">
        <w:rPr>
          <w:sz w:val="12"/>
          <w:szCs w:val="14"/>
        </w:rPr>
        <w:t>6.6.________________________________________________________</w:t>
      </w:r>
      <w:r w:rsidRPr="00446183">
        <w:rPr>
          <w:sz w:val="12"/>
          <w:szCs w:val="14"/>
          <w:vertAlign w:val="superscript"/>
        </w:rPr>
        <w:footnoteReference w:id="65"/>
      </w:r>
      <w:r w:rsidRPr="00446183">
        <w:rPr>
          <w:sz w:val="12"/>
          <w:szCs w:val="14"/>
        </w:rPr>
        <w:t>.</w:t>
      </w:r>
    </w:p>
    <w:p w:rsidR="00446183" w:rsidRPr="00446183" w:rsidRDefault="00446183" w:rsidP="00446183">
      <w:pPr>
        <w:widowControl w:val="0"/>
        <w:autoSpaceDE w:val="0"/>
        <w:autoSpaceDN w:val="0"/>
        <w:adjustRightInd w:val="0"/>
        <w:jc w:val="center"/>
        <w:outlineLvl w:val="2"/>
        <w:rPr>
          <w:sz w:val="12"/>
          <w:szCs w:val="14"/>
        </w:rPr>
      </w:pPr>
    </w:p>
    <w:p w:rsidR="00446183" w:rsidRPr="00446183" w:rsidRDefault="00446183" w:rsidP="00446183">
      <w:pPr>
        <w:widowControl w:val="0"/>
        <w:autoSpaceDE w:val="0"/>
        <w:autoSpaceDN w:val="0"/>
        <w:adjustRightInd w:val="0"/>
        <w:jc w:val="center"/>
        <w:outlineLvl w:val="2"/>
        <w:rPr>
          <w:sz w:val="12"/>
          <w:szCs w:val="14"/>
        </w:rPr>
      </w:pPr>
    </w:p>
    <w:p w:rsidR="00446183" w:rsidRPr="00446183" w:rsidRDefault="00446183" w:rsidP="00446183">
      <w:pPr>
        <w:widowControl w:val="0"/>
        <w:autoSpaceDE w:val="0"/>
        <w:autoSpaceDN w:val="0"/>
        <w:adjustRightInd w:val="0"/>
        <w:jc w:val="center"/>
        <w:outlineLvl w:val="2"/>
        <w:rPr>
          <w:sz w:val="12"/>
          <w:szCs w:val="14"/>
        </w:rPr>
      </w:pPr>
      <w:r w:rsidRPr="00446183">
        <w:rPr>
          <w:sz w:val="12"/>
          <w:szCs w:val="14"/>
        </w:rPr>
        <w:t>VII. Адрес, реквизиты и подписи Сторон</w:t>
      </w:r>
    </w:p>
    <w:p w:rsidR="00446183" w:rsidRPr="00446183" w:rsidRDefault="00446183" w:rsidP="00446183">
      <w:pPr>
        <w:widowControl w:val="0"/>
        <w:autoSpaceDE w:val="0"/>
        <w:autoSpaceDN w:val="0"/>
        <w:adjustRightInd w:val="0"/>
        <w:jc w:val="center"/>
        <w:outlineLvl w:val="2"/>
        <w:rPr>
          <w:sz w:val="12"/>
          <w:szCs w:val="14"/>
        </w:rPr>
      </w:pPr>
    </w:p>
    <w:tbl>
      <w:tblPr>
        <w:tblW w:w="5000" w:type="pct"/>
        <w:tblCellMar>
          <w:left w:w="0" w:type="dxa"/>
          <w:right w:w="0" w:type="dxa"/>
        </w:tblCellMar>
        <w:tblLook w:val="0000" w:firstRow="0" w:lastRow="0" w:firstColumn="0" w:lastColumn="0" w:noHBand="0" w:noVBand="0"/>
      </w:tblPr>
      <w:tblGrid>
        <w:gridCol w:w="2555"/>
        <w:gridCol w:w="2558"/>
      </w:tblGrid>
      <w:tr w:rsidR="00446183" w:rsidRPr="00446183" w:rsidTr="00A76719">
        <w:tc>
          <w:tcPr>
            <w:tcW w:w="2499" w:type="pct"/>
            <w:tcBorders>
              <w:top w:val="single" w:sz="4" w:space="0" w:color="auto"/>
              <w:left w:val="single" w:sz="4" w:space="0" w:color="auto"/>
              <w:bottom w:val="single" w:sz="4" w:space="0" w:color="auto"/>
              <w:right w:val="single" w:sz="4" w:space="0" w:color="auto"/>
            </w:tcBorders>
            <w:vAlign w:val="center"/>
          </w:tcPr>
          <w:p w:rsidR="00446183" w:rsidRPr="00446183" w:rsidRDefault="00446183" w:rsidP="00A76719">
            <w:pPr>
              <w:widowControl w:val="0"/>
              <w:autoSpaceDE w:val="0"/>
              <w:autoSpaceDN w:val="0"/>
              <w:adjustRightInd w:val="0"/>
              <w:jc w:val="center"/>
              <w:rPr>
                <w:sz w:val="10"/>
                <w:szCs w:val="14"/>
              </w:rPr>
            </w:pPr>
            <w:r w:rsidRPr="00446183">
              <w:rPr>
                <w:sz w:val="10"/>
                <w:szCs w:val="14"/>
              </w:rPr>
              <w:t>Исполнитель услуг</w:t>
            </w:r>
          </w:p>
        </w:tc>
        <w:tc>
          <w:tcPr>
            <w:tcW w:w="2501" w:type="pct"/>
            <w:tcBorders>
              <w:top w:val="single" w:sz="4" w:space="0" w:color="auto"/>
              <w:left w:val="single" w:sz="4" w:space="0" w:color="auto"/>
              <w:bottom w:val="single" w:sz="4" w:space="0" w:color="auto"/>
              <w:right w:val="single" w:sz="4" w:space="0" w:color="auto"/>
            </w:tcBorders>
            <w:vAlign w:val="center"/>
          </w:tcPr>
          <w:p w:rsidR="00446183" w:rsidRPr="00446183" w:rsidRDefault="00446183" w:rsidP="00A76719">
            <w:pPr>
              <w:widowControl w:val="0"/>
              <w:autoSpaceDE w:val="0"/>
              <w:autoSpaceDN w:val="0"/>
              <w:adjustRightInd w:val="0"/>
              <w:jc w:val="center"/>
              <w:rPr>
                <w:sz w:val="10"/>
                <w:szCs w:val="14"/>
              </w:rPr>
            </w:pPr>
            <w:r w:rsidRPr="00446183">
              <w:rPr>
                <w:sz w:val="10"/>
                <w:szCs w:val="14"/>
              </w:rPr>
              <w:t xml:space="preserve">Потребитель услуг (законный </w:t>
            </w:r>
            <w:r w:rsidRPr="00446183">
              <w:rPr>
                <w:sz w:val="10"/>
                <w:szCs w:val="14"/>
              </w:rPr>
              <w:br/>
              <w:t>представитель Потребителя услуг)</w:t>
            </w:r>
          </w:p>
        </w:tc>
      </w:tr>
      <w:tr w:rsidR="00446183" w:rsidRPr="00446183" w:rsidTr="00A76719">
        <w:tc>
          <w:tcPr>
            <w:tcW w:w="2499" w:type="pct"/>
            <w:tcBorders>
              <w:top w:val="single" w:sz="4" w:space="0" w:color="auto"/>
              <w:left w:val="single" w:sz="4" w:space="0" w:color="auto"/>
              <w:bottom w:val="single" w:sz="4" w:space="0" w:color="auto"/>
              <w:right w:val="single" w:sz="4" w:space="0" w:color="auto"/>
            </w:tcBorders>
          </w:tcPr>
          <w:p w:rsidR="00446183" w:rsidRPr="00446183" w:rsidRDefault="00446183" w:rsidP="00A76719">
            <w:pPr>
              <w:widowControl w:val="0"/>
              <w:autoSpaceDE w:val="0"/>
              <w:autoSpaceDN w:val="0"/>
              <w:adjustRightInd w:val="0"/>
              <w:rPr>
                <w:sz w:val="10"/>
                <w:szCs w:val="14"/>
              </w:rPr>
            </w:pPr>
            <w:r w:rsidRPr="00446183">
              <w:rPr>
                <w:sz w:val="10"/>
                <w:szCs w:val="14"/>
              </w:rPr>
              <w:t xml:space="preserve">Наименование юридического лица, </w:t>
            </w:r>
            <w:r w:rsidRPr="00446183">
              <w:rPr>
                <w:sz w:val="10"/>
                <w:szCs w:val="14"/>
              </w:rPr>
              <w:br/>
              <w:t xml:space="preserve">фамилия, имя отчество (при наличии) </w:t>
            </w:r>
            <w:r w:rsidRPr="00446183">
              <w:rPr>
                <w:sz w:val="10"/>
                <w:szCs w:val="14"/>
              </w:rPr>
              <w:br/>
              <w:t xml:space="preserve">индивидуального предпринимателя или </w:t>
            </w:r>
            <w:r w:rsidRPr="00446183">
              <w:rPr>
                <w:sz w:val="10"/>
                <w:szCs w:val="14"/>
              </w:rPr>
              <w:br/>
              <w:t xml:space="preserve">физического лица – производителя товаров, </w:t>
            </w:r>
            <w:r w:rsidRPr="00446183">
              <w:rPr>
                <w:sz w:val="10"/>
                <w:szCs w:val="14"/>
              </w:rPr>
              <w:br/>
              <w:t>работ и услуг</w:t>
            </w:r>
          </w:p>
        </w:tc>
        <w:tc>
          <w:tcPr>
            <w:tcW w:w="2501" w:type="pct"/>
            <w:tcBorders>
              <w:top w:val="single" w:sz="4" w:space="0" w:color="auto"/>
              <w:left w:val="single" w:sz="4" w:space="0" w:color="auto"/>
              <w:bottom w:val="single" w:sz="4" w:space="0" w:color="auto"/>
              <w:right w:val="single" w:sz="4" w:space="0" w:color="auto"/>
            </w:tcBorders>
          </w:tcPr>
          <w:p w:rsidR="00446183" w:rsidRPr="00446183" w:rsidRDefault="00446183" w:rsidP="00A76719">
            <w:pPr>
              <w:widowControl w:val="0"/>
              <w:autoSpaceDE w:val="0"/>
              <w:autoSpaceDN w:val="0"/>
              <w:adjustRightInd w:val="0"/>
              <w:rPr>
                <w:sz w:val="10"/>
                <w:szCs w:val="14"/>
              </w:rPr>
            </w:pPr>
            <w:r w:rsidRPr="00446183">
              <w:rPr>
                <w:sz w:val="10"/>
                <w:szCs w:val="14"/>
              </w:rPr>
              <w:t xml:space="preserve">Фамилия, имя, отчество (при наличии) </w:t>
            </w:r>
            <w:r w:rsidRPr="00446183">
              <w:rPr>
                <w:sz w:val="10"/>
                <w:szCs w:val="14"/>
              </w:rPr>
              <w:br/>
              <w:t xml:space="preserve">Потребителя услуг (законного </w:t>
            </w:r>
            <w:r w:rsidRPr="00446183">
              <w:rPr>
                <w:sz w:val="10"/>
                <w:szCs w:val="14"/>
              </w:rPr>
              <w:br/>
              <w:t>представителя Потребителя услуг)</w:t>
            </w:r>
          </w:p>
        </w:tc>
      </w:tr>
      <w:tr w:rsidR="00446183" w:rsidRPr="00446183" w:rsidTr="00A76719">
        <w:tc>
          <w:tcPr>
            <w:tcW w:w="2499" w:type="pct"/>
            <w:tcBorders>
              <w:top w:val="single" w:sz="4" w:space="0" w:color="auto"/>
              <w:left w:val="single" w:sz="4" w:space="0" w:color="auto"/>
              <w:right w:val="single" w:sz="4" w:space="0" w:color="auto"/>
            </w:tcBorders>
          </w:tcPr>
          <w:p w:rsidR="00446183" w:rsidRPr="00446183" w:rsidRDefault="00446183" w:rsidP="00A76719">
            <w:pPr>
              <w:widowControl w:val="0"/>
              <w:autoSpaceDE w:val="0"/>
              <w:autoSpaceDN w:val="0"/>
              <w:adjustRightInd w:val="0"/>
              <w:rPr>
                <w:sz w:val="10"/>
                <w:szCs w:val="14"/>
              </w:rPr>
            </w:pPr>
            <w:r w:rsidRPr="00446183">
              <w:rPr>
                <w:sz w:val="10"/>
                <w:szCs w:val="14"/>
              </w:rPr>
              <w:t xml:space="preserve">ОГРН, </w:t>
            </w:r>
            <w:hyperlink r:id="rId29" w:history="1">
              <w:r w:rsidRPr="00446183">
                <w:rPr>
                  <w:sz w:val="10"/>
                  <w:szCs w:val="14"/>
                </w:rPr>
                <w:t>ОКТМО</w:t>
              </w:r>
            </w:hyperlink>
          </w:p>
        </w:tc>
        <w:tc>
          <w:tcPr>
            <w:tcW w:w="2501" w:type="pct"/>
            <w:vMerge w:val="restart"/>
            <w:tcBorders>
              <w:top w:val="single" w:sz="4" w:space="0" w:color="auto"/>
              <w:left w:val="single" w:sz="4" w:space="0" w:color="auto"/>
              <w:bottom w:val="single" w:sz="4" w:space="0" w:color="auto"/>
              <w:right w:val="single" w:sz="4" w:space="0" w:color="auto"/>
            </w:tcBorders>
          </w:tcPr>
          <w:p w:rsidR="00446183" w:rsidRPr="00446183" w:rsidRDefault="00446183" w:rsidP="00A76719">
            <w:pPr>
              <w:widowControl w:val="0"/>
              <w:autoSpaceDE w:val="0"/>
              <w:autoSpaceDN w:val="0"/>
              <w:adjustRightInd w:val="0"/>
              <w:rPr>
                <w:sz w:val="10"/>
                <w:szCs w:val="14"/>
              </w:rPr>
            </w:pPr>
            <w:r w:rsidRPr="00446183">
              <w:rPr>
                <w:sz w:val="10"/>
                <w:szCs w:val="14"/>
              </w:rPr>
              <w:t xml:space="preserve">Данные документа, удостоверяющего </w:t>
            </w:r>
            <w:r w:rsidRPr="00446183">
              <w:rPr>
                <w:sz w:val="10"/>
                <w:szCs w:val="14"/>
              </w:rPr>
              <w:br/>
              <w:t xml:space="preserve">личность Потребителя услуг (законного </w:t>
            </w:r>
            <w:r w:rsidRPr="00446183">
              <w:rPr>
                <w:sz w:val="10"/>
                <w:szCs w:val="14"/>
              </w:rPr>
              <w:br/>
              <w:t>представителя Потребителя услуг)</w:t>
            </w:r>
          </w:p>
        </w:tc>
      </w:tr>
      <w:tr w:rsidR="00446183" w:rsidRPr="00446183" w:rsidTr="00A76719">
        <w:tc>
          <w:tcPr>
            <w:tcW w:w="2499" w:type="pct"/>
            <w:tcBorders>
              <w:left w:val="single" w:sz="4" w:space="0" w:color="auto"/>
              <w:bottom w:val="single" w:sz="4" w:space="0" w:color="auto"/>
              <w:right w:val="single" w:sz="4" w:space="0" w:color="auto"/>
            </w:tcBorders>
          </w:tcPr>
          <w:p w:rsidR="00446183" w:rsidRPr="00446183" w:rsidRDefault="00446183" w:rsidP="00A76719">
            <w:pPr>
              <w:widowControl w:val="0"/>
              <w:autoSpaceDE w:val="0"/>
              <w:autoSpaceDN w:val="0"/>
              <w:adjustRightInd w:val="0"/>
              <w:rPr>
                <w:sz w:val="10"/>
                <w:szCs w:val="14"/>
              </w:rPr>
            </w:pPr>
            <w:r w:rsidRPr="00446183">
              <w:rPr>
                <w:sz w:val="10"/>
                <w:szCs w:val="14"/>
              </w:rPr>
              <w:t xml:space="preserve">ИНН/КПП </w:t>
            </w:r>
          </w:p>
        </w:tc>
        <w:tc>
          <w:tcPr>
            <w:tcW w:w="2501" w:type="pct"/>
            <w:vMerge/>
            <w:tcBorders>
              <w:top w:val="single" w:sz="4" w:space="0" w:color="auto"/>
              <w:left w:val="single" w:sz="4" w:space="0" w:color="auto"/>
              <w:bottom w:val="single" w:sz="4" w:space="0" w:color="auto"/>
              <w:right w:val="single" w:sz="4" w:space="0" w:color="auto"/>
            </w:tcBorders>
          </w:tcPr>
          <w:p w:rsidR="00446183" w:rsidRPr="00446183" w:rsidRDefault="00446183" w:rsidP="00A76719">
            <w:pPr>
              <w:widowControl w:val="0"/>
              <w:autoSpaceDE w:val="0"/>
              <w:autoSpaceDN w:val="0"/>
              <w:adjustRightInd w:val="0"/>
              <w:rPr>
                <w:sz w:val="10"/>
                <w:szCs w:val="14"/>
              </w:rPr>
            </w:pPr>
          </w:p>
        </w:tc>
      </w:tr>
      <w:tr w:rsidR="00446183" w:rsidRPr="00446183" w:rsidTr="00A76719">
        <w:tc>
          <w:tcPr>
            <w:tcW w:w="2499" w:type="pct"/>
            <w:tcBorders>
              <w:top w:val="single" w:sz="4" w:space="0" w:color="auto"/>
              <w:left w:val="single" w:sz="4" w:space="0" w:color="auto"/>
              <w:right w:val="single" w:sz="4" w:space="0" w:color="auto"/>
            </w:tcBorders>
          </w:tcPr>
          <w:p w:rsidR="00446183" w:rsidRPr="00446183" w:rsidRDefault="00446183" w:rsidP="00A76719">
            <w:pPr>
              <w:widowControl w:val="0"/>
              <w:autoSpaceDE w:val="0"/>
              <w:autoSpaceDN w:val="0"/>
              <w:adjustRightInd w:val="0"/>
              <w:rPr>
                <w:sz w:val="10"/>
                <w:szCs w:val="14"/>
              </w:rPr>
            </w:pPr>
            <w:r w:rsidRPr="00446183">
              <w:rPr>
                <w:sz w:val="10"/>
                <w:szCs w:val="14"/>
              </w:rPr>
              <w:t>Место нахождения:</w:t>
            </w:r>
          </w:p>
        </w:tc>
        <w:tc>
          <w:tcPr>
            <w:tcW w:w="2501" w:type="pct"/>
            <w:tcBorders>
              <w:top w:val="single" w:sz="4" w:space="0" w:color="auto"/>
              <w:left w:val="single" w:sz="4" w:space="0" w:color="auto"/>
              <w:right w:val="single" w:sz="4" w:space="0" w:color="auto"/>
            </w:tcBorders>
          </w:tcPr>
          <w:p w:rsidR="00446183" w:rsidRPr="00446183" w:rsidRDefault="00446183" w:rsidP="00A76719">
            <w:pPr>
              <w:widowControl w:val="0"/>
              <w:autoSpaceDE w:val="0"/>
              <w:autoSpaceDN w:val="0"/>
              <w:adjustRightInd w:val="0"/>
              <w:rPr>
                <w:sz w:val="10"/>
                <w:szCs w:val="14"/>
              </w:rPr>
            </w:pPr>
            <w:r w:rsidRPr="00446183">
              <w:rPr>
                <w:sz w:val="10"/>
                <w:szCs w:val="14"/>
              </w:rPr>
              <w:t>Место жительства Потребителя услуг:</w:t>
            </w:r>
          </w:p>
        </w:tc>
      </w:tr>
      <w:tr w:rsidR="00446183" w:rsidRPr="00446183" w:rsidTr="00A76719">
        <w:tc>
          <w:tcPr>
            <w:tcW w:w="2499" w:type="pct"/>
            <w:tcBorders>
              <w:top w:val="single" w:sz="4" w:space="0" w:color="auto"/>
              <w:left w:val="single" w:sz="4" w:space="0" w:color="auto"/>
              <w:bottom w:val="single" w:sz="4" w:space="0" w:color="auto"/>
              <w:right w:val="single" w:sz="4" w:space="0" w:color="auto"/>
            </w:tcBorders>
          </w:tcPr>
          <w:p w:rsidR="00446183" w:rsidRPr="00446183" w:rsidRDefault="00446183" w:rsidP="00A76719">
            <w:pPr>
              <w:widowControl w:val="0"/>
              <w:autoSpaceDE w:val="0"/>
              <w:autoSpaceDN w:val="0"/>
              <w:adjustRightInd w:val="0"/>
              <w:rPr>
                <w:sz w:val="10"/>
                <w:szCs w:val="14"/>
              </w:rPr>
            </w:pPr>
            <w:r w:rsidRPr="00446183">
              <w:rPr>
                <w:sz w:val="10"/>
                <w:szCs w:val="14"/>
              </w:rPr>
              <w:t>Платежные реквизиты:</w:t>
            </w:r>
          </w:p>
          <w:p w:rsidR="00446183" w:rsidRPr="00446183" w:rsidRDefault="00446183" w:rsidP="00A76719">
            <w:pPr>
              <w:widowControl w:val="0"/>
              <w:autoSpaceDE w:val="0"/>
              <w:autoSpaceDN w:val="0"/>
              <w:adjustRightInd w:val="0"/>
              <w:rPr>
                <w:sz w:val="10"/>
                <w:szCs w:val="14"/>
              </w:rPr>
            </w:pPr>
            <w:r w:rsidRPr="00446183">
              <w:rPr>
                <w:sz w:val="10"/>
                <w:szCs w:val="14"/>
              </w:rPr>
              <w:t>Наименование учреждения Банка России, БИК</w:t>
            </w:r>
          </w:p>
          <w:p w:rsidR="00446183" w:rsidRPr="00446183" w:rsidRDefault="00446183" w:rsidP="00A76719">
            <w:pPr>
              <w:widowControl w:val="0"/>
              <w:autoSpaceDE w:val="0"/>
              <w:autoSpaceDN w:val="0"/>
              <w:adjustRightInd w:val="0"/>
              <w:rPr>
                <w:sz w:val="10"/>
                <w:szCs w:val="14"/>
              </w:rPr>
            </w:pPr>
            <w:r w:rsidRPr="00446183">
              <w:rPr>
                <w:sz w:val="10"/>
                <w:szCs w:val="14"/>
              </w:rPr>
              <w:t>Расчетный счет</w:t>
            </w:r>
          </w:p>
        </w:tc>
        <w:tc>
          <w:tcPr>
            <w:tcW w:w="2501" w:type="pct"/>
            <w:tcBorders>
              <w:top w:val="single" w:sz="4" w:space="0" w:color="auto"/>
              <w:left w:val="single" w:sz="4" w:space="0" w:color="auto"/>
              <w:bottom w:val="single" w:sz="4" w:space="0" w:color="auto"/>
              <w:right w:val="single" w:sz="4" w:space="0" w:color="auto"/>
            </w:tcBorders>
          </w:tcPr>
          <w:p w:rsidR="00446183" w:rsidRPr="00446183" w:rsidRDefault="00446183" w:rsidP="00A76719">
            <w:pPr>
              <w:widowControl w:val="0"/>
              <w:autoSpaceDE w:val="0"/>
              <w:autoSpaceDN w:val="0"/>
              <w:adjustRightInd w:val="0"/>
              <w:rPr>
                <w:sz w:val="10"/>
                <w:szCs w:val="14"/>
              </w:rPr>
            </w:pPr>
            <w:r w:rsidRPr="00446183">
              <w:rPr>
                <w:sz w:val="10"/>
                <w:szCs w:val="14"/>
              </w:rPr>
              <w:t>Платежные реквизиты (при наличии):</w:t>
            </w:r>
          </w:p>
          <w:p w:rsidR="00446183" w:rsidRPr="00446183" w:rsidRDefault="00446183" w:rsidP="00A76719">
            <w:pPr>
              <w:widowControl w:val="0"/>
              <w:autoSpaceDE w:val="0"/>
              <w:autoSpaceDN w:val="0"/>
              <w:adjustRightInd w:val="0"/>
              <w:rPr>
                <w:sz w:val="10"/>
                <w:szCs w:val="14"/>
              </w:rPr>
            </w:pPr>
            <w:r w:rsidRPr="00446183">
              <w:rPr>
                <w:sz w:val="10"/>
                <w:szCs w:val="14"/>
              </w:rPr>
              <w:t>Наименование учреждения Банка России, БИК</w:t>
            </w:r>
          </w:p>
          <w:p w:rsidR="00446183" w:rsidRPr="00446183" w:rsidRDefault="00446183" w:rsidP="00A76719">
            <w:pPr>
              <w:widowControl w:val="0"/>
              <w:autoSpaceDE w:val="0"/>
              <w:autoSpaceDN w:val="0"/>
              <w:adjustRightInd w:val="0"/>
              <w:rPr>
                <w:sz w:val="10"/>
                <w:szCs w:val="14"/>
              </w:rPr>
            </w:pPr>
            <w:r w:rsidRPr="00446183">
              <w:rPr>
                <w:sz w:val="10"/>
                <w:szCs w:val="14"/>
              </w:rPr>
              <w:t>Расчетный (корреспондентский) счет</w:t>
            </w:r>
          </w:p>
        </w:tc>
      </w:tr>
      <w:tr w:rsidR="00446183" w:rsidRPr="00446183" w:rsidTr="00A76719">
        <w:tc>
          <w:tcPr>
            <w:tcW w:w="2499" w:type="pct"/>
            <w:tcBorders>
              <w:top w:val="single" w:sz="4" w:space="0" w:color="auto"/>
              <w:left w:val="single" w:sz="4" w:space="0" w:color="auto"/>
              <w:bottom w:val="single" w:sz="4" w:space="0" w:color="auto"/>
              <w:right w:val="single" w:sz="4" w:space="0" w:color="auto"/>
            </w:tcBorders>
          </w:tcPr>
          <w:p w:rsidR="00446183" w:rsidRPr="00446183" w:rsidRDefault="00446183" w:rsidP="00A76719">
            <w:pPr>
              <w:widowControl w:val="0"/>
              <w:autoSpaceDE w:val="0"/>
              <w:autoSpaceDN w:val="0"/>
              <w:adjustRightInd w:val="0"/>
              <w:rPr>
                <w:rFonts w:ascii="Courier New" w:hAnsi="Courier New" w:cs="Courier New"/>
                <w:sz w:val="10"/>
                <w:szCs w:val="14"/>
              </w:rPr>
            </w:pPr>
            <w:r w:rsidRPr="00446183">
              <w:rPr>
                <w:rFonts w:ascii="Courier New" w:hAnsi="Courier New" w:cs="Courier New"/>
                <w:sz w:val="10"/>
                <w:szCs w:val="14"/>
              </w:rPr>
              <w:t>___________/_____________</w:t>
            </w:r>
          </w:p>
          <w:p w:rsidR="00446183" w:rsidRPr="00446183" w:rsidRDefault="00446183" w:rsidP="00A76719">
            <w:pPr>
              <w:widowControl w:val="0"/>
              <w:autoSpaceDE w:val="0"/>
              <w:autoSpaceDN w:val="0"/>
              <w:adjustRightInd w:val="0"/>
              <w:rPr>
                <w:rFonts w:ascii="Courier New" w:hAnsi="Courier New" w:cs="Courier New"/>
                <w:sz w:val="10"/>
                <w:szCs w:val="14"/>
              </w:rPr>
            </w:pPr>
            <w:r w:rsidRPr="00446183">
              <w:rPr>
                <w:sz w:val="10"/>
                <w:szCs w:val="14"/>
              </w:rPr>
              <w:t xml:space="preserve">     (подпись)           (ФИО)</w:t>
            </w:r>
          </w:p>
        </w:tc>
        <w:tc>
          <w:tcPr>
            <w:tcW w:w="2501" w:type="pct"/>
            <w:tcBorders>
              <w:top w:val="single" w:sz="4" w:space="0" w:color="auto"/>
              <w:left w:val="single" w:sz="4" w:space="0" w:color="auto"/>
              <w:bottom w:val="single" w:sz="4" w:space="0" w:color="auto"/>
              <w:right w:val="single" w:sz="4" w:space="0" w:color="auto"/>
            </w:tcBorders>
          </w:tcPr>
          <w:p w:rsidR="00446183" w:rsidRPr="00446183" w:rsidRDefault="00446183" w:rsidP="00A76719">
            <w:pPr>
              <w:widowControl w:val="0"/>
              <w:autoSpaceDE w:val="0"/>
              <w:autoSpaceDN w:val="0"/>
              <w:adjustRightInd w:val="0"/>
              <w:rPr>
                <w:rFonts w:ascii="Courier New" w:hAnsi="Courier New" w:cs="Courier New"/>
                <w:sz w:val="10"/>
                <w:szCs w:val="14"/>
              </w:rPr>
            </w:pPr>
            <w:r w:rsidRPr="00446183">
              <w:rPr>
                <w:rFonts w:ascii="Courier New" w:hAnsi="Courier New" w:cs="Courier New"/>
                <w:sz w:val="10"/>
                <w:szCs w:val="14"/>
              </w:rPr>
              <w:t>___________/_____________</w:t>
            </w:r>
          </w:p>
          <w:p w:rsidR="00446183" w:rsidRPr="00446183" w:rsidRDefault="00446183" w:rsidP="00A76719">
            <w:pPr>
              <w:widowControl w:val="0"/>
              <w:autoSpaceDE w:val="0"/>
              <w:autoSpaceDN w:val="0"/>
              <w:adjustRightInd w:val="0"/>
              <w:rPr>
                <w:sz w:val="10"/>
                <w:szCs w:val="14"/>
              </w:rPr>
            </w:pPr>
            <w:r w:rsidRPr="00446183">
              <w:rPr>
                <w:sz w:val="10"/>
                <w:szCs w:val="14"/>
              </w:rPr>
              <w:t xml:space="preserve">    (подпись)            (ФИО)</w:t>
            </w:r>
          </w:p>
        </w:tc>
      </w:tr>
    </w:tbl>
    <w:p w:rsidR="00446183" w:rsidRPr="00446183" w:rsidRDefault="00446183" w:rsidP="00446183">
      <w:pPr>
        <w:widowControl w:val="0"/>
        <w:autoSpaceDE w:val="0"/>
        <w:autoSpaceDN w:val="0"/>
        <w:adjustRightInd w:val="0"/>
        <w:jc w:val="right"/>
        <w:rPr>
          <w:sz w:val="12"/>
          <w:szCs w:val="14"/>
        </w:rPr>
      </w:pPr>
    </w:p>
    <w:p w:rsidR="00446183" w:rsidRPr="00446183" w:rsidRDefault="00446183" w:rsidP="00446183">
      <w:pPr>
        <w:widowControl w:val="0"/>
        <w:autoSpaceDE w:val="0"/>
        <w:autoSpaceDN w:val="0"/>
        <w:adjustRightInd w:val="0"/>
        <w:jc w:val="right"/>
        <w:rPr>
          <w:sz w:val="12"/>
          <w:szCs w:val="14"/>
        </w:rPr>
      </w:pPr>
      <w:r w:rsidRPr="00446183">
        <w:rPr>
          <w:sz w:val="12"/>
          <w:szCs w:val="14"/>
        </w:rPr>
        <w:t xml:space="preserve">Приложение </w:t>
      </w:r>
    </w:p>
    <w:p w:rsidR="00446183" w:rsidRPr="00446183" w:rsidRDefault="00446183" w:rsidP="00446183">
      <w:pPr>
        <w:widowControl w:val="0"/>
        <w:autoSpaceDE w:val="0"/>
        <w:autoSpaceDN w:val="0"/>
        <w:adjustRightInd w:val="0"/>
        <w:jc w:val="right"/>
        <w:rPr>
          <w:sz w:val="12"/>
          <w:szCs w:val="14"/>
        </w:rPr>
      </w:pPr>
      <w:r w:rsidRPr="00446183">
        <w:rPr>
          <w:sz w:val="12"/>
          <w:szCs w:val="14"/>
        </w:rPr>
        <w:t xml:space="preserve">к Договору об оказании </w:t>
      </w:r>
      <w:r w:rsidRPr="00446183">
        <w:rPr>
          <w:sz w:val="12"/>
          <w:szCs w:val="14"/>
        </w:rPr>
        <w:br/>
        <w:t xml:space="preserve">муниципальных услуг </w:t>
      </w:r>
    </w:p>
    <w:p w:rsidR="00446183" w:rsidRPr="00446183" w:rsidRDefault="00446183" w:rsidP="00446183">
      <w:pPr>
        <w:widowControl w:val="0"/>
        <w:autoSpaceDE w:val="0"/>
        <w:autoSpaceDN w:val="0"/>
        <w:adjustRightInd w:val="0"/>
        <w:jc w:val="right"/>
        <w:rPr>
          <w:sz w:val="12"/>
          <w:szCs w:val="14"/>
        </w:rPr>
      </w:pPr>
      <w:r w:rsidRPr="00446183">
        <w:rPr>
          <w:sz w:val="12"/>
          <w:szCs w:val="14"/>
        </w:rPr>
        <w:t>в социальной сфере</w:t>
      </w:r>
    </w:p>
    <w:p w:rsidR="00446183" w:rsidRPr="00446183" w:rsidRDefault="00446183" w:rsidP="00446183">
      <w:pPr>
        <w:widowControl w:val="0"/>
        <w:autoSpaceDE w:val="0"/>
        <w:autoSpaceDN w:val="0"/>
        <w:adjustRightInd w:val="0"/>
        <w:jc w:val="right"/>
        <w:rPr>
          <w:sz w:val="12"/>
          <w:szCs w:val="14"/>
        </w:rPr>
      </w:pPr>
      <w:r w:rsidRPr="00446183">
        <w:rPr>
          <w:sz w:val="12"/>
          <w:szCs w:val="14"/>
        </w:rPr>
        <w:t>от________ №____</w:t>
      </w:r>
    </w:p>
    <w:p w:rsidR="00446183" w:rsidRPr="00446183" w:rsidRDefault="00446183" w:rsidP="00446183">
      <w:pPr>
        <w:widowControl w:val="0"/>
        <w:autoSpaceDE w:val="0"/>
        <w:autoSpaceDN w:val="0"/>
        <w:adjustRightInd w:val="0"/>
        <w:jc w:val="right"/>
        <w:rPr>
          <w:sz w:val="12"/>
          <w:szCs w:val="14"/>
        </w:rPr>
      </w:pPr>
    </w:p>
    <w:p w:rsidR="00446183" w:rsidRPr="00446183" w:rsidRDefault="00446183" w:rsidP="00446183">
      <w:pPr>
        <w:widowControl w:val="0"/>
        <w:autoSpaceDE w:val="0"/>
        <w:autoSpaceDN w:val="0"/>
        <w:adjustRightInd w:val="0"/>
        <w:jc w:val="center"/>
        <w:rPr>
          <w:sz w:val="12"/>
          <w:szCs w:val="14"/>
        </w:rPr>
      </w:pPr>
      <w:r w:rsidRPr="00446183">
        <w:rPr>
          <w:sz w:val="12"/>
          <w:szCs w:val="14"/>
        </w:rPr>
        <w:t xml:space="preserve">Информация </w:t>
      </w:r>
      <w:r w:rsidRPr="00446183">
        <w:rPr>
          <w:sz w:val="12"/>
          <w:szCs w:val="14"/>
        </w:rPr>
        <w:br/>
        <w:t>об оказании муниципально</w:t>
      </w:r>
      <w:proofErr w:type="gramStart"/>
      <w:r w:rsidRPr="00446183">
        <w:rPr>
          <w:sz w:val="12"/>
          <w:szCs w:val="14"/>
        </w:rPr>
        <w:t>й(</w:t>
      </w:r>
      <w:proofErr w:type="spellStart"/>
      <w:proofErr w:type="gramEnd"/>
      <w:r w:rsidRPr="00446183">
        <w:rPr>
          <w:sz w:val="12"/>
          <w:szCs w:val="14"/>
        </w:rPr>
        <w:t>ых</w:t>
      </w:r>
      <w:proofErr w:type="spellEnd"/>
      <w:r w:rsidRPr="00446183">
        <w:rPr>
          <w:sz w:val="12"/>
          <w:szCs w:val="14"/>
        </w:rPr>
        <w:t xml:space="preserve">) услуги (услуг) в социальной </w:t>
      </w:r>
    </w:p>
    <w:p w:rsidR="00446183" w:rsidRPr="00446183" w:rsidRDefault="00446183" w:rsidP="00446183">
      <w:pPr>
        <w:widowControl w:val="0"/>
        <w:autoSpaceDE w:val="0"/>
        <w:autoSpaceDN w:val="0"/>
        <w:adjustRightInd w:val="0"/>
        <w:jc w:val="center"/>
        <w:rPr>
          <w:sz w:val="12"/>
          <w:szCs w:val="14"/>
        </w:rPr>
      </w:pPr>
      <w:r w:rsidRPr="00446183">
        <w:rPr>
          <w:sz w:val="12"/>
          <w:szCs w:val="14"/>
        </w:rPr>
        <w:t>сфере оплата, оказания которо</w:t>
      </w:r>
      <w:proofErr w:type="gramStart"/>
      <w:r w:rsidRPr="00446183">
        <w:rPr>
          <w:sz w:val="12"/>
          <w:szCs w:val="14"/>
        </w:rPr>
        <w:t>й(</w:t>
      </w:r>
      <w:proofErr w:type="spellStart"/>
      <w:proofErr w:type="gramEnd"/>
      <w:r w:rsidRPr="00446183">
        <w:rPr>
          <w:sz w:val="12"/>
          <w:szCs w:val="14"/>
        </w:rPr>
        <w:t>ых</w:t>
      </w:r>
      <w:proofErr w:type="spellEnd"/>
      <w:r w:rsidRPr="00446183">
        <w:rPr>
          <w:sz w:val="12"/>
          <w:szCs w:val="14"/>
        </w:rPr>
        <w:t xml:space="preserve">) осуществляется </w:t>
      </w:r>
    </w:p>
    <w:p w:rsidR="00446183" w:rsidRPr="00446183" w:rsidRDefault="00446183" w:rsidP="00446183">
      <w:pPr>
        <w:widowControl w:val="0"/>
        <w:autoSpaceDE w:val="0"/>
        <w:autoSpaceDN w:val="0"/>
        <w:adjustRightInd w:val="0"/>
        <w:jc w:val="center"/>
        <w:rPr>
          <w:sz w:val="12"/>
          <w:szCs w:val="14"/>
        </w:rPr>
      </w:pPr>
      <w:r w:rsidRPr="00446183">
        <w:rPr>
          <w:sz w:val="12"/>
          <w:szCs w:val="14"/>
        </w:rPr>
        <w:t>Потребителем услуг за счет собственных средств</w:t>
      </w:r>
    </w:p>
    <w:p w:rsidR="00446183" w:rsidRPr="00446183" w:rsidRDefault="00446183" w:rsidP="00446183">
      <w:pPr>
        <w:widowControl w:val="0"/>
        <w:autoSpaceDE w:val="0"/>
        <w:autoSpaceDN w:val="0"/>
        <w:adjustRightInd w:val="0"/>
        <w:jc w:val="center"/>
        <w:rPr>
          <w:sz w:val="12"/>
          <w:szCs w:val="1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41"/>
        <w:gridCol w:w="559"/>
        <w:gridCol w:w="618"/>
        <w:gridCol w:w="313"/>
        <w:gridCol w:w="311"/>
        <w:gridCol w:w="311"/>
        <w:gridCol w:w="699"/>
        <w:gridCol w:w="310"/>
        <w:gridCol w:w="310"/>
        <w:gridCol w:w="310"/>
        <w:gridCol w:w="777"/>
        <w:gridCol w:w="454"/>
      </w:tblGrid>
      <w:tr w:rsidR="00446183" w:rsidRPr="00446183" w:rsidTr="00A76719">
        <w:trPr>
          <w:trHeight w:val="20"/>
        </w:trPr>
        <w:tc>
          <w:tcPr>
            <w:tcW w:w="138" w:type="pct"/>
            <w:vMerge w:val="restart"/>
          </w:tcPr>
          <w:p w:rsidR="00446183" w:rsidRPr="00446183" w:rsidRDefault="00446183" w:rsidP="00A76719">
            <w:pPr>
              <w:widowControl w:val="0"/>
              <w:autoSpaceDE w:val="0"/>
              <w:autoSpaceDN w:val="0"/>
              <w:adjustRightInd w:val="0"/>
              <w:jc w:val="center"/>
              <w:rPr>
                <w:sz w:val="10"/>
                <w:szCs w:val="14"/>
              </w:rPr>
            </w:pPr>
            <w:r w:rsidRPr="00446183">
              <w:rPr>
                <w:sz w:val="10"/>
                <w:szCs w:val="14"/>
              </w:rPr>
              <w:t xml:space="preserve">№ </w:t>
            </w:r>
            <w:proofErr w:type="gramStart"/>
            <w:r w:rsidRPr="00446183">
              <w:rPr>
                <w:sz w:val="10"/>
                <w:szCs w:val="14"/>
              </w:rPr>
              <w:lastRenderedPageBreak/>
              <w:t>п</w:t>
            </w:r>
            <w:proofErr w:type="gramEnd"/>
            <w:r w:rsidRPr="00446183">
              <w:rPr>
                <w:sz w:val="10"/>
                <w:szCs w:val="14"/>
              </w:rPr>
              <w:t>/п</w:t>
            </w:r>
          </w:p>
        </w:tc>
        <w:tc>
          <w:tcPr>
            <w:tcW w:w="547" w:type="pct"/>
            <w:vMerge w:val="restart"/>
          </w:tcPr>
          <w:p w:rsidR="00446183" w:rsidRPr="00446183" w:rsidRDefault="00446183" w:rsidP="00A76719">
            <w:pPr>
              <w:widowControl w:val="0"/>
              <w:autoSpaceDE w:val="0"/>
              <w:autoSpaceDN w:val="0"/>
              <w:adjustRightInd w:val="0"/>
              <w:jc w:val="center"/>
              <w:rPr>
                <w:sz w:val="10"/>
                <w:szCs w:val="14"/>
              </w:rPr>
            </w:pPr>
            <w:proofErr w:type="spellStart"/>
            <w:r w:rsidRPr="00446183">
              <w:rPr>
                <w:sz w:val="10"/>
                <w:szCs w:val="14"/>
              </w:rPr>
              <w:t>Наимено-вание</w:t>
            </w:r>
            <w:proofErr w:type="spellEnd"/>
            <w:r w:rsidRPr="00446183">
              <w:rPr>
                <w:sz w:val="10"/>
                <w:szCs w:val="14"/>
              </w:rPr>
              <w:t xml:space="preserve"> </w:t>
            </w:r>
            <w:proofErr w:type="spellStart"/>
            <w:r w:rsidRPr="00446183">
              <w:rPr>
                <w:sz w:val="10"/>
                <w:szCs w:val="14"/>
              </w:rPr>
              <w:t>муници</w:t>
            </w:r>
            <w:proofErr w:type="spellEnd"/>
            <w:r w:rsidRPr="00446183">
              <w:rPr>
                <w:sz w:val="10"/>
                <w:szCs w:val="14"/>
              </w:rPr>
              <w:t>-паль-но</w:t>
            </w:r>
            <w:proofErr w:type="gramStart"/>
            <w:r w:rsidRPr="00446183">
              <w:rPr>
                <w:sz w:val="10"/>
                <w:szCs w:val="14"/>
              </w:rPr>
              <w:t>й(</w:t>
            </w:r>
            <w:proofErr w:type="spellStart"/>
            <w:proofErr w:type="gramEnd"/>
            <w:r w:rsidRPr="00446183">
              <w:rPr>
                <w:sz w:val="10"/>
                <w:szCs w:val="14"/>
              </w:rPr>
              <w:t>ых</w:t>
            </w:r>
            <w:proofErr w:type="spellEnd"/>
            <w:r w:rsidRPr="00446183">
              <w:rPr>
                <w:sz w:val="10"/>
                <w:szCs w:val="14"/>
              </w:rPr>
              <w:t xml:space="preserve">) услуги (услуг) в </w:t>
            </w:r>
            <w:proofErr w:type="spellStart"/>
            <w:r w:rsidRPr="00446183">
              <w:rPr>
                <w:sz w:val="10"/>
                <w:szCs w:val="14"/>
              </w:rPr>
              <w:t>социаль</w:t>
            </w:r>
            <w:proofErr w:type="spellEnd"/>
            <w:r w:rsidRPr="00446183">
              <w:rPr>
                <w:sz w:val="10"/>
                <w:szCs w:val="14"/>
              </w:rPr>
              <w:t>-ной сфере (далее –Услуга (Услуги)</w:t>
            </w:r>
            <w:r w:rsidRPr="00446183">
              <w:rPr>
                <w:sz w:val="10"/>
                <w:szCs w:val="14"/>
                <w:vertAlign w:val="superscript"/>
              </w:rPr>
              <w:t>15</w:t>
            </w:r>
          </w:p>
        </w:tc>
        <w:tc>
          <w:tcPr>
            <w:tcW w:w="604" w:type="pct"/>
            <w:vMerge w:val="restart"/>
          </w:tcPr>
          <w:p w:rsidR="00446183" w:rsidRPr="00446183" w:rsidRDefault="00446183" w:rsidP="00A76719">
            <w:pPr>
              <w:widowControl w:val="0"/>
              <w:autoSpaceDE w:val="0"/>
              <w:autoSpaceDN w:val="0"/>
              <w:adjustRightInd w:val="0"/>
              <w:jc w:val="center"/>
              <w:rPr>
                <w:sz w:val="10"/>
                <w:szCs w:val="14"/>
              </w:rPr>
            </w:pPr>
            <w:r w:rsidRPr="00446183">
              <w:rPr>
                <w:sz w:val="10"/>
                <w:szCs w:val="14"/>
              </w:rPr>
              <w:t xml:space="preserve">Размер оплаты, </w:t>
            </w:r>
            <w:proofErr w:type="spellStart"/>
            <w:proofErr w:type="gramStart"/>
            <w:r w:rsidRPr="00446183">
              <w:rPr>
                <w:sz w:val="10"/>
                <w:szCs w:val="14"/>
              </w:rPr>
              <w:t>осуще-ствляемой</w:t>
            </w:r>
            <w:proofErr w:type="spellEnd"/>
            <w:proofErr w:type="gramEnd"/>
            <w:r w:rsidRPr="00446183">
              <w:rPr>
                <w:sz w:val="10"/>
                <w:szCs w:val="14"/>
              </w:rPr>
              <w:t xml:space="preserve"> </w:t>
            </w:r>
            <w:proofErr w:type="spellStart"/>
            <w:r w:rsidRPr="00446183">
              <w:rPr>
                <w:sz w:val="10"/>
                <w:szCs w:val="14"/>
              </w:rPr>
              <w:t>Потре-бителем</w:t>
            </w:r>
            <w:proofErr w:type="spellEnd"/>
            <w:r w:rsidRPr="00446183">
              <w:rPr>
                <w:sz w:val="10"/>
                <w:szCs w:val="14"/>
              </w:rPr>
              <w:t xml:space="preserve"> услуг за счет </w:t>
            </w:r>
            <w:proofErr w:type="spellStart"/>
            <w:r w:rsidRPr="00446183">
              <w:rPr>
                <w:sz w:val="10"/>
                <w:szCs w:val="14"/>
              </w:rPr>
              <w:t>собст</w:t>
            </w:r>
            <w:proofErr w:type="spellEnd"/>
            <w:r w:rsidRPr="00446183">
              <w:rPr>
                <w:sz w:val="10"/>
                <w:szCs w:val="14"/>
              </w:rPr>
              <w:t>-венных средств, рубль</w:t>
            </w:r>
            <w:r w:rsidRPr="00446183">
              <w:rPr>
                <w:sz w:val="10"/>
                <w:szCs w:val="14"/>
                <w:vertAlign w:val="superscript"/>
              </w:rPr>
              <w:t>16</w:t>
            </w:r>
          </w:p>
        </w:tc>
        <w:tc>
          <w:tcPr>
            <w:tcW w:w="914" w:type="pct"/>
            <w:gridSpan w:val="3"/>
          </w:tcPr>
          <w:p w:rsidR="00446183" w:rsidRPr="00446183" w:rsidRDefault="00446183" w:rsidP="00A76719">
            <w:pPr>
              <w:widowControl w:val="0"/>
              <w:autoSpaceDE w:val="0"/>
              <w:autoSpaceDN w:val="0"/>
              <w:adjustRightInd w:val="0"/>
              <w:jc w:val="center"/>
              <w:rPr>
                <w:sz w:val="10"/>
                <w:szCs w:val="14"/>
              </w:rPr>
            </w:pPr>
            <w:r w:rsidRPr="00446183">
              <w:rPr>
                <w:sz w:val="10"/>
                <w:szCs w:val="14"/>
              </w:rPr>
              <w:t xml:space="preserve">Показатель, </w:t>
            </w:r>
            <w:proofErr w:type="gramStart"/>
            <w:r w:rsidRPr="00446183">
              <w:rPr>
                <w:sz w:val="10"/>
                <w:szCs w:val="14"/>
              </w:rPr>
              <w:t>характеризую-</w:t>
            </w:r>
            <w:proofErr w:type="spellStart"/>
            <w:r w:rsidRPr="00446183">
              <w:rPr>
                <w:sz w:val="10"/>
                <w:szCs w:val="14"/>
              </w:rPr>
              <w:t>щий</w:t>
            </w:r>
            <w:proofErr w:type="spellEnd"/>
            <w:proofErr w:type="gramEnd"/>
            <w:r w:rsidRPr="00446183">
              <w:rPr>
                <w:sz w:val="10"/>
                <w:szCs w:val="14"/>
              </w:rPr>
              <w:t xml:space="preserve"> объем оказания Услуги (Услуг)</w:t>
            </w:r>
            <w:r w:rsidRPr="00446183">
              <w:rPr>
                <w:sz w:val="10"/>
                <w:szCs w:val="14"/>
                <w:vertAlign w:val="superscript"/>
              </w:rPr>
              <w:t>17</w:t>
            </w:r>
          </w:p>
        </w:tc>
        <w:tc>
          <w:tcPr>
            <w:tcW w:w="684" w:type="pct"/>
            <w:vMerge w:val="restart"/>
          </w:tcPr>
          <w:p w:rsidR="00446183" w:rsidRPr="00446183" w:rsidRDefault="00446183" w:rsidP="00A76719">
            <w:pPr>
              <w:widowControl w:val="0"/>
              <w:autoSpaceDE w:val="0"/>
              <w:autoSpaceDN w:val="0"/>
              <w:adjustRightInd w:val="0"/>
              <w:jc w:val="center"/>
              <w:rPr>
                <w:sz w:val="10"/>
                <w:szCs w:val="14"/>
              </w:rPr>
            </w:pPr>
            <w:r w:rsidRPr="00446183">
              <w:rPr>
                <w:sz w:val="10"/>
                <w:szCs w:val="14"/>
              </w:rPr>
              <w:t xml:space="preserve">Значение показателя </w:t>
            </w:r>
            <w:r w:rsidRPr="00446183">
              <w:rPr>
                <w:sz w:val="10"/>
                <w:szCs w:val="14"/>
              </w:rPr>
              <w:br/>
              <w:t xml:space="preserve">объема оказания Услуги (Услуг), </w:t>
            </w:r>
            <w:proofErr w:type="gramStart"/>
            <w:r w:rsidRPr="00446183">
              <w:rPr>
                <w:sz w:val="10"/>
                <w:szCs w:val="14"/>
              </w:rPr>
              <w:t>превышаю-</w:t>
            </w:r>
            <w:proofErr w:type="spellStart"/>
            <w:r w:rsidRPr="00446183">
              <w:rPr>
                <w:sz w:val="10"/>
                <w:szCs w:val="14"/>
              </w:rPr>
              <w:t>щий</w:t>
            </w:r>
            <w:proofErr w:type="spellEnd"/>
            <w:proofErr w:type="gramEnd"/>
            <w:r w:rsidRPr="00446183">
              <w:rPr>
                <w:sz w:val="10"/>
                <w:szCs w:val="14"/>
              </w:rPr>
              <w:t xml:space="preserve"> </w:t>
            </w:r>
            <w:proofErr w:type="spellStart"/>
            <w:r w:rsidRPr="00446183">
              <w:rPr>
                <w:sz w:val="10"/>
                <w:szCs w:val="14"/>
              </w:rPr>
              <w:t>соответст</w:t>
            </w:r>
            <w:proofErr w:type="spellEnd"/>
            <w:r w:rsidRPr="00446183">
              <w:rPr>
                <w:sz w:val="10"/>
                <w:szCs w:val="14"/>
              </w:rPr>
              <w:t>-</w:t>
            </w:r>
          </w:p>
          <w:p w:rsidR="00446183" w:rsidRPr="00446183" w:rsidRDefault="00446183" w:rsidP="00A76719">
            <w:pPr>
              <w:widowControl w:val="0"/>
              <w:autoSpaceDE w:val="0"/>
              <w:autoSpaceDN w:val="0"/>
              <w:adjustRightInd w:val="0"/>
              <w:jc w:val="center"/>
              <w:rPr>
                <w:sz w:val="10"/>
                <w:szCs w:val="14"/>
                <w:vertAlign w:val="superscript"/>
              </w:rPr>
            </w:pPr>
            <w:proofErr w:type="spellStart"/>
            <w:r w:rsidRPr="00446183">
              <w:rPr>
                <w:sz w:val="10"/>
                <w:szCs w:val="14"/>
              </w:rPr>
              <w:t>вующий</w:t>
            </w:r>
            <w:proofErr w:type="spellEnd"/>
            <w:r w:rsidRPr="00446183">
              <w:rPr>
                <w:sz w:val="10"/>
                <w:szCs w:val="14"/>
              </w:rPr>
              <w:t xml:space="preserve"> показатель, определен-</w:t>
            </w:r>
            <w:proofErr w:type="spellStart"/>
            <w:r w:rsidRPr="00446183">
              <w:rPr>
                <w:sz w:val="10"/>
                <w:szCs w:val="14"/>
              </w:rPr>
              <w:t>ный</w:t>
            </w:r>
            <w:proofErr w:type="spellEnd"/>
            <w:r w:rsidRPr="00446183">
              <w:rPr>
                <w:sz w:val="10"/>
                <w:szCs w:val="14"/>
              </w:rPr>
              <w:t xml:space="preserve"> </w:t>
            </w:r>
            <w:proofErr w:type="gramStart"/>
            <w:r w:rsidRPr="00446183">
              <w:rPr>
                <w:sz w:val="10"/>
                <w:szCs w:val="14"/>
              </w:rPr>
              <w:t>социальным</w:t>
            </w:r>
            <w:proofErr w:type="gramEnd"/>
            <w:r w:rsidRPr="00446183">
              <w:rPr>
                <w:sz w:val="10"/>
                <w:szCs w:val="14"/>
              </w:rPr>
              <w:t xml:space="preserve"> сертифика-том</w:t>
            </w:r>
            <w:r w:rsidRPr="00446183">
              <w:rPr>
                <w:sz w:val="10"/>
                <w:szCs w:val="14"/>
                <w:vertAlign w:val="superscript"/>
              </w:rPr>
              <w:t>15</w:t>
            </w:r>
          </w:p>
        </w:tc>
        <w:tc>
          <w:tcPr>
            <w:tcW w:w="908" w:type="pct"/>
            <w:gridSpan w:val="3"/>
          </w:tcPr>
          <w:p w:rsidR="00446183" w:rsidRPr="00446183" w:rsidRDefault="00446183" w:rsidP="00A76719">
            <w:pPr>
              <w:widowControl w:val="0"/>
              <w:autoSpaceDE w:val="0"/>
              <w:autoSpaceDN w:val="0"/>
              <w:adjustRightInd w:val="0"/>
              <w:jc w:val="center"/>
              <w:rPr>
                <w:sz w:val="10"/>
                <w:szCs w:val="14"/>
                <w:vertAlign w:val="superscript"/>
              </w:rPr>
            </w:pPr>
            <w:r w:rsidRPr="00446183">
              <w:rPr>
                <w:sz w:val="10"/>
                <w:szCs w:val="14"/>
              </w:rPr>
              <w:t xml:space="preserve">Показатель, </w:t>
            </w:r>
            <w:proofErr w:type="gramStart"/>
            <w:r w:rsidRPr="00446183">
              <w:rPr>
                <w:sz w:val="10"/>
                <w:szCs w:val="14"/>
              </w:rPr>
              <w:t>характеризую-</w:t>
            </w:r>
            <w:proofErr w:type="spellStart"/>
            <w:r w:rsidRPr="00446183">
              <w:rPr>
                <w:sz w:val="10"/>
                <w:szCs w:val="14"/>
              </w:rPr>
              <w:t>щий</w:t>
            </w:r>
            <w:proofErr w:type="spellEnd"/>
            <w:proofErr w:type="gramEnd"/>
            <w:r w:rsidRPr="00446183">
              <w:rPr>
                <w:sz w:val="10"/>
                <w:szCs w:val="14"/>
              </w:rPr>
              <w:t xml:space="preserve"> качество оказания Услуги (Услуг)</w:t>
            </w:r>
            <w:r w:rsidRPr="00446183">
              <w:rPr>
                <w:sz w:val="10"/>
                <w:szCs w:val="14"/>
                <w:vertAlign w:val="superscript"/>
              </w:rPr>
              <w:t>18</w:t>
            </w:r>
          </w:p>
        </w:tc>
        <w:tc>
          <w:tcPr>
            <w:tcW w:w="760" w:type="pct"/>
            <w:vMerge w:val="restart"/>
          </w:tcPr>
          <w:p w:rsidR="00446183" w:rsidRPr="00446183" w:rsidRDefault="00446183" w:rsidP="00A76719">
            <w:pPr>
              <w:widowControl w:val="0"/>
              <w:autoSpaceDE w:val="0"/>
              <w:autoSpaceDN w:val="0"/>
              <w:adjustRightInd w:val="0"/>
              <w:jc w:val="center"/>
              <w:rPr>
                <w:sz w:val="10"/>
                <w:szCs w:val="14"/>
              </w:rPr>
            </w:pPr>
            <w:r w:rsidRPr="00446183">
              <w:rPr>
                <w:sz w:val="10"/>
                <w:szCs w:val="14"/>
              </w:rPr>
              <w:t xml:space="preserve">Значение показателя, </w:t>
            </w:r>
            <w:proofErr w:type="spellStart"/>
            <w:r w:rsidRPr="00446183">
              <w:rPr>
                <w:sz w:val="10"/>
                <w:szCs w:val="14"/>
              </w:rPr>
              <w:t>характери-зующего</w:t>
            </w:r>
            <w:proofErr w:type="spellEnd"/>
            <w:r w:rsidRPr="00446183">
              <w:rPr>
                <w:sz w:val="10"/>
                <w:szCs w:val="14"/>
              </w:rPr>
              <w:t xml:space="preserve"> качество оказания Услуги (Услуг), превышаю-</w:t>
            </w:r>
            <w:proofErr w:type="spellStart"/>
            <w:r w:rsidRPr="00446183">
              <w:rPr>
                <w:sz w:val="10"/>
                <w:szCs w:val="14"/>
              </w:rPr>
              <w:t>щее</w:t>
            </w:r>
            <w:proofErr w:type="spellEnd"/>
            <w:r w:rsidRPr="00446183">
              <w:rPr>
                <w:sz w:val="10"/>
                <w:szCs w:val="14"/>
              </w:rPr>
              <w:t xml:space="preserve"> </w:t>
            </w:r>
            <w:proofErr w:type="spellStart"/>
            <w:r w:rsidRPr="00446183">
              <w:rPr>
                <w:sz w:val="10"/>
                <w:szCs w:val="14"/>
              </w:rPr>
              <w:t>соответст-вующий</w:t>
            </w:r>
            <w:proofErr w:type="spellEnd"/>
            <w:r w:rsidRPr="00446183">
              <w:rPr>
                <w:sz w:val="10"/>
                <w:szCs w:val="14"/>
              </w:rPr>
              <w:t xml:space="preserve"> показатель, определен-</w:t>
            </w:r>
            <w:proofErr w:type="spellStart"/>
            <w:r w:rsidRPr="00446183">
              <w:rPr>
                <w:sz w:val="10"/>
                <w:szCs w:val="14"/>
              </w:rPr>
              <w:t>ный</w:t>
            </w:r>
            <w:proofErr w:type="spellEnd"/>
            <w:r w:rsidRPr="00446183">
              <w:rPr>
                <w:sz w:val="10"/>
                <w:szCs w:val="14"/>
              </w:rPr>
              <w:t xml:space="preserve"> </w:t>
            </w:r>
            <w:proofErr w:type="gramStart"/>
            <w:r w:rsidRPr="00446183">
              <w:rPr>
                <w:sz w:val="10"/>
                <w:szCs w:val="14"/>
              </w:rPr>
              <w:t>социальным</w:t>
            </w:r>
            <w:proofErr w:type="gramEnd"/>
            <w:r w:rsidRPr="00446183">
              <w:rPr>
                <w:sz w:val="10"/>
                <w:szCs w:val="14"/>
              </w:rPr>
              <w:t xml:space="preserve"> сертифика-том</w:t>
            </w:r>
            <w:r w:rsidRPr="00446183">
              <w:rPr>
                <w:sz w:val="10"/>
                <w:szCs w:val="14"/>
                <w:vertAlign w:val="superscript"/>
              </w:rPr>
              <w:t>18</w:t>
            </w:r>
          </w:p>
        </w:tc>
        <w:tc>
          <w:tcPr>
            <w:tcW w:w="445" w:type="pct"/>
            <w:vMerge w:val="restart"/>
          </w:tcPr>
          <w:p w:rsidR="00446183" w:rsidRPr="00446183" w:rsidRDefault="00446183" w:rsidP="00A76719">
            <w:pPr>
              <w:widowControl w:val="0"/>
              <w:autoSpaceDE w:val="0"/>
              <w:autoSpaceDN w:val="0"/>
              <w:adjustRightInd w:val="0"/>
              <w:jc w:val="center"/>
              <w:rPr>
                <w:sz w:val="10"/>
                <w:szCs w:val="14"/>
              </w:rPr>
            </w:pPr>
            <w:proofErr w:type="spellStart"/>
            <w:proofErr w:type="gramStart"/>
            <w:r w:rsidRPr="00446183">
              <w:rPr>
                <w:sz w:val="10"/>
                <w:szCs w:val="14"/>
              </w:rPr>
              <w:t>Значе-ние</w:t>
            </w:r>
            <w:proofErr w:type="spellEnd"/>
            <w:proofErr w:type="gramEnd"/>
            <w:r w:rsidRPr="00446183">
              <w:rPr>
                <w:sz w:val="10"/>
                <w:szCs w:val="14"/>
              </w:rPr>
              <w:t xml:space="preserve"> показа-теля, </w:t>
            </w:r>
            <w:proofErr w:type="spellStart"/>
            <w:r w:rsidRPr="00446183">
              <w:rPr>
                <w:sz w:val="10"/>
                <w:szCs w:val="14"/>
              </w:rPr>
              <w:t>превы-шаю-щего</w:t>
            </w:r>
            <w:proofErr w:type="spellEnd"/>
            <w:r w:rsidRPr="00446183">
              <w:rPr>
                <w:sz w:val="10"/>
                <w:szCs w:val="14"/>
              </w:rPr>
              <w:t xml:space="preserve"> стан-</w:t>
            </w:r>
            <w:proofErr w:type="spellStart"/>
            <w:r w:rsidRPr="00446183">
              <w:rPr>
                <w:sz w:val="10"/>
                <w:szCs w:val="14"/>
              </w:rPr>
              <w:t>дарт</w:t>
            </w:r>
            <w:proofErr w:type="spellEnd"/>
            <w:r w:rsidRPr="00446183">
              <w:rPr>
                <w:sz w:val="10"/>
                <w:szCs w:val="14"/>
              </w:rPr>
              <w:t xml:space="preserve"> </w:t>
            </w:r>
            <w:proofErr w:type="spellStart"/>
            <w:r w:rsidRPr="00446183">
              <w:rPr>
                <w:sz w:val="10"/>
                <w:szCs w:val="14"/>
              </w:rPr>
              <w:t>оказа-ния</w:t>
            </w:r>
            <w:proofErr w:type="spellEnd"/>
            <w:r w:rsidRPr="00446183">
              <w:rPr>
                <w:sz w:val="10"/>
                <w:szCs w:val="14"/>
              </w:rPr>
              <w:t xml:space="preserve"> Услуги (Услуг)</w:t>
            </w:r>
            <w:r w:rsidRPr="00446183">
              <w:rPr>
                <w:sz w:val="10"/>
                <w:szCs w:val="14"/>
                <w:vertAlign w:val="superscript"/>
              </w:rPr>
              <w:t>19</w:t>
            </w:r>
          </w:p>
        </w:tc>
      </w:tr>
      <w:tr w:rsidR="00446183" w:rsidRPr="00446183" w:rsidTr="00A76719">
        <w:trPr>
          <w:trHeight w:val="20"/>
        </w:trPr>
        <w:tc>
          <w:tcPr>
            <w:tcW w:w="138" w:type="pct"/>
            <w:vMerge/>
          </w:tcPr>
          <w:p w:rsidR="00446183" w:rsidRPr="00446183" w:rsidRDefault="00446183" w:rsidP="00A76719">
            <w:pPr>
              <w:widowControl w:val="0"/>
              <w:autoSpaceDE w:val="0"/>
              <w:autoSpaceDN w:val="0"/>
              <w:adjustRightInd w:val="0"/>
              <w:rPr>
                <w:sz w:val="10"/>
                <w:szCs w:val="14"/>
              </w:rPr>
            </w:pPr>
          </w:p>
        </w:tc>
        <w:tc>
          <w:tcPr>
            <w:tcW w:w="547" w:type="pct"/>
            <w:vMerge/>
          </w:tcPr>
          <w:p w:rsidR="00446183" w:rsidRPr="00446183" w:rsidRDefault="00446183" w:rsidP="00A76719">
            <w:pPr>
              <w:widowControl w:val="0"/>
              <w:autoSpaceDE w:val="0"/>
              <w:autoSpaceDN w:val="0"/>
              <w:adjustRightInd w:val="0"/>
              <w:rPr>
                <w:sz w:val="10"/>
                <w:szCs w:val="14"/>
              </w:rPr>
            </w:pPr>
          </w:p>
        </w:tc>
        <w:tc>
          <w:tcPr>
            <w:tcW w:w="604" w:type="pct"/>
            <w:vMerge/>
          </w:tcPr>
          <w:p w:rsidR="00446183" w:rsidRPr="00446183" w:rsidRDefault="00446183" w:rsidP="00A76719">
            <w:pPr>
              <w:widowControl w:val="0"/>
              <w:autoSpaceDE w:val="0"/>
              <w:autoSpaceDN w:val="0"/>
              <w:adjustRightInd w:val="0"/>
              <w:rPr>
                <w:sz w:val="10"/>
                <w:szCs w:val="14"/>
              </w:rPr>
            </w:pPr>
          </w:p>
        </w:tc>
        <w:tc>
          <w:tcPr>
            <w:tcW w:w="306" w:type="pct"/>
            <w:vMerge w:val="restart"/>
          </w:tcPr>
          <w:p w:rsidR="00446183" w:rsidRPr="00446183" w:rsidRDefault="00446183" w:rsidP="00A76719">
            <w:pPr>
              <w:jc w:val="center"/>
              <w:rPr>
                <w:sz w:val="10"/>
                <w:szCs w:val="14"/>
              </w:rPr>
            </w:pPr>
            <w:proofErr w:type="spellStart"/>
            <w:r w:rsidRPr="00446183">
              <w:rPr>
                <w:sz w:val="10"/>
                <w:szCs w:val="14"/>
              </w:rPr>
              <w:t>наи-менова-ние</w:t>
            </w:r>
            <w:proofErr w:type="spellEnd"/>
            <w:r w:rsidRPr="00446183">
              <w:rPr>
                <w:sz w:val="10"/>
                <w:szCs w:val="14"/>
              </w:rPr>
              <w:t xml:space="preserve"> </w:t>
            </w:r>
            <w:r w:rsidRPr="00446183">
              <w:rPr>
                <w:sz w:val="10"/>
                <w:szCs w:val="14"/>
              </w:rPr>
              <w:br/>
            </w:r>
            <w:proofErr w:type="spellStart"/>
            <w:proofErr w:type="gramStart"/>
            <w:r w:rsidRPr="00446183">
              <w:rPr>
                <w:sz w:val="10"/>
                <w:szCs w:val="14"/>
              </w:rPr>
              <w:t>показате</w:t>
            </w:r>
            <w:proofErr w:type="spellEnd"/>
            <w:r w:rsidRPr="00446183">
              <w:rPr>
                <w:sz w:val="10"/>
                <w:szCs w:val="14"/>
              </w:rPr>
              <w:t>-ля</w:t>
            </w:r>
            <w:proofErr w:type="gramEnd"/>
          </w:p>
        </w:tc>
        <w:tc>
          <w:tcPr>
            <w:tcW w:w="608" w:type="pct"/>
            <w:gridSpan w:val="2"/>
          </w:tcPr>
          <w:p w:rsidR="00446183" w:rsidRPr="00446183" w:rsidRDefault="00446183" w:rsidP="00A76719">
            <w:pPr>
              <w:widowControl w:val="0"/>
              <w:autoSpaceDE w:val="0"/>
              <w:autoSpaceDN w:val="0"/>
              <w:adjustRightInd w:val="0"/>
              <w:jc w:val="center"/>
              <w:rPr>
                <w:sz w:val="10"/>
                <w:szCs w:val="14"/>
              </w:rPr>
            </w:pPr>
            <w:r w:rsidRPr="00446183">
              <w:rPr>
                <w:sz w:val="10"/>
                <w:szCs w:val="14"/>
              </w:rPr>
              <w:t xml:space="preserve">единица </w:t>
            </w:r>
            <w:r w:rsidRPr="00446183">
              <w:rPr>
                <w:sz w:val="10"/>
                <w:szCs w:val="14"/>
              </w:rPr>
              <w:br/>
              <w:t>измерения</w:t>
            </w:r>
          </w:p>
        </w:tc>
        <w:tc>
          <w:tcPr>
            <w:tcW w:w="684" w:type="pct"/>
            <w:vMerge/>
          </w:tcPr>
          <w:p w:rsidR="00446183" w:rsidRPr="00446183" w:rsidRDefault="00446183" w:rsidP="00A76719">
            <w:pPr>
              <w:widowControl w:val="0"/>
              <w:autoSpaceDE w:val="0"/>
              <w:autoSpaceDN w:val="0"/>
              <w:adjustRightInd w:val="0"/>
              <w:rPr>
                <w:sz w:val="10"/>
                <w:szCs w:val="14"/>
              </w:rPr>
            </w:pPr>
          </w:p>
        </w:tc>
        <w:tc>
          <w:tcPr>
            <w:tcW w:w="303" w:type="pct"/>
            <w:vMerge w:val="restart"/>
          </w:tcPr>
          <w:p w:rsidR="00446183" w:rsidRPr="00446183" w:rsidRDefault="00446183" w:rsidP="00A76719">
            <w:pPr>
              <w:widowControl w:val="0"/>
              <w:autoSpaceDE w:val="0"/>
              <w:autoSpaceDN w:val="0"/>
              <w:adjustRightInd w:val="0"/>
              <w:jc w:val="center"/>
              <w:rPr>
                <w:sz w:val="10"/>
                <w:szCs w:val="14"/>
              </w:rPr>
            </w:pPr>
            <w:proofErr w:type="spellStart"/>
            <w:r w:rsidRPr="00446183">
              <w:rPr>
                <w:sz w:val="10"/>
                <w:szCs w:val="14"/>
              </w:rPr>
              <w:t>наи-менова-ние</w:t>
            </w:r>
            <w:proofErr w:type="spellEnd"/>
            <w:r w:rsidRPr="00446183">
              <w:rPr>
                <w:sz w:val="10"/>
                <w:szCs w:val="14"/>
              </w:rPr>
              <w:t xml:space="preserve"> пока-</w:t>
            </w:r>
            <w:proofErr w:type="spellStart"/>
            <w:r w:rsidRPr="00446183">
              <w:rPr>
                <w:sz w:val="10"/>
                <w:szCs w:val="14"/>
              </w:rPr>
              <w:t>зате</w:t>
            </w:r>
            <w:proofErr w:type="spellEnd"/>
            <w:r w:rsidRPr="00446183">
              <w:rPr>
                <w:sz w:val="10"/>
                <w:szCs w:val="14"/>
              </w:rPr>
              <w:t>-ля</w:t>
            </w:r>
          </w:p>
        </w:tc>
        <w:tc>
          <w:tcPr>
            <w:tcW w:w="606" w:type="pct"/>
            <w:gridSpan w:val="2"/>
          </w:tcPr>
          <w:p w:rsidR="00446183" w:rsidRPr="00446183" w:rsidRDefault="00446183" w:rsidP="00A76719">
            <w:pPr>
              <w:widowControl w:val="0"/>
              <w:autoSpaceDE w:val="0"/>
              <w:autoSpaceDN w:val="0"/>
              <w:adjustRightInd w:val="0"/>
              <w:jc w:val="center"/>
              <w:rPr>
                <w:sz w:val="10"/>
                <w:szCs w:val="14"/>
              </w:rPr>
            </w:pPr>
            <w:r w:rsidRPr="00446183">
              <w:rPr>
                <w:sz w:val="10"/>
                <w:szCs w:val="14"/>
              </w:rPr>
              <w:t xml:space="preserve">единица </w:t>
            </w:r>
            <w:r w:rsidRPr="00446183">
              <w:rPr>
                <w:sz w:val="10"/>
                <w:szCs w:val="14"/>
              </w:rPr>
              <w:br/>
              <w:t>измерения</w:t>
            </w:r>
          </w:p>
        </w:tc>
        <w:tc>
          <w:tcPr>
            <w:tcW w:w="760" w:type="pct"/>
            <w:vMerge/>
          </w:tcPr>
          <w:p w:rsidR="00446183" w:rsidRPr="00446183" w:rsidRDefault="00446183" w:rsidP="00A76719">
            <w:pPr>
              <w:widowControl w:val="0"/>
              <w:autoSpaceDE w:val="0"/>
              <w:autoSpaceDN w:val="0"/>
              <w:adjustRightInd w:val="0"/>
              <w:rPr>
                <w:sz w:val="10"/>
                <w:szCs w:val="14"/>
              </w:rPr>
            </w:pPr>
          </w:p>
        </w:tc>
        <w:tc>
          <w:tcPr>
            <w:tcW w:w="445" w:type="pct"/>
            <w:vMerge/>
          </w:tcPr>
          <w:p w:rsidR="00446183" w:rsidRPr="00446183" w:rsidRDefault="00446183" w:rsidP="00A76719">
            <w:pPr>
              <w:widowControl w:val="0"/>
              <w:autoSpaceDE w:val="0"/>
              <w:autoSpaceDN w:val="0"/>
              <w:adjustRightInd w:val="0"/>
              <w:rPr>
                <w:sz w:val="10"/>
                <w:szCs w:val="14"/>
              </w:rPr>
            </w:pPr>
          </w:p>
        </w:tc>
      </w:tr>
      <w:tr w:rsidR="00446183" w:rsidRPr="00446183" w:rsidTr="00A76719">
        <w:trPr>
          <w:trHeight w:val="20"/>
        </w:trPr>
        <w:tc>
          <w:tcPr>
            <w:tcW w:w="138" w:type="pct"/>
            <w:vMerge/>
          </w:tcPr>
          <w:p w:rsidR="00446183" w:rsidRPr="00446183" w:rsidRDefault="00446183" w:rsidP="00A76719">
            <w:pPr>
              <w:widowControl w:val="0"/>
              <w:autoSpaceDE w:val="0"/>
              <w:autoSpaceDN w:val="0"/>
              <w:adjustRightInd w:val="0"/>
              <w:rPr>
                <w:sz w:val="10"/>
                <w:szCs w:val="14"/>
              </w:rPr>
            </w:pPr>
          </w:p>
        </w:tc>
        <w:tc>
          <w:tcPr>
            <w:tcW w:w="547" w:type="pct"/>
            <w:vMerge/>
          </w:tcPr>
          <w:p w:rsidR="00446183" w:rsidRPr="00446183" w:rsidRDefault="00446183" w:rsidP="00A76719">
            <w:pPr>
              <w:widowControl w:val="0"/>
              <w:autoSpaceDE w:val="0"/>
              <w:autoSpaceDN w:val="0"/>
              <w:adjustRightInd w:val="0"/>
              <w:rPr>
                <w:sz w:val="10"/>
                <w:szCs w:val="14"/>
              </w:rPr>
            </w:pPr>
          </w:p>
        </w:tc>
        <w:tc>
          <w:tcPr>
            <w:tcW w:w="604" w:type="pct"/>
            <w:vMerge/>
          </w:tcPr>
          <w:p w:rsidR="00446183" w:rsidRPr="00446183" w:rsidRDefault="00446183" w:rsidP="00A76719">
            <w:pPr>
              <w:widowControl w:val="0"/>
              <w:autoSpaceDE w:val="0"/>
              <w:autoSpaceDN w:val="0"/>
              <w:adjustRightInd w:val="0"/>
              <w:rPr>
                <w:sz w:val="10"/>
                <w:szCs w:val="14"/>
              </w:rPr>
            </w:pPr>
          </w:p>
        </w:tc>
        <w:tc>
          <w:tcPr>
            <w:tcW w:w="306" w:type="pct"/>
            <w:vMerge/>
          </w:tcPr>
          <w:p w:rsidR="00446183" w:rsidRPr="00446183" w:rsidRDefault="00446183" w:rsidP="00A76719">
            <w:pPr>
              <w:widowControl w:val="0"/>
              <w:autoSpaceDE w:val="0"/>
              <w:autoSpaceDN w:val="0"/>
              <w:adjustRightInd w:val="0"/>
              <w:jc w:val="center"/>
              <w:rPr>
                <w:sz w:val="10"/>
                <w:szCs w:val="14"/>
              </w:rPr>
            </w:pPr>
          </w:p>
        </w:tc>
        <w:tc>
          <w:tcPr>
            <w:tcW w:w="304" w:type="pct"/>
          </w:tcPr>
          <w:p w:rsidR="00446183" w:rsidRPr="00446183" w:rsidRDefault="00446183" w:rsidP="00A76719">
            <w:pPr>
              <w:jc w:val="center"/>
              <w:rPr>
                <w:sz w:val="10"/>
                <w:szCs w:val="14"/>
              </w:rPr>
            </w:pPr>
            <w:proofErr w:type="spellStart"/>
            <w:r w:rsidRPr="00446183">
              <w:rPr>
                <w:sz w:val="10"/>
                <w:szCs w:val="14"/>
              </w:rPr>
              <w:t>наи-менова-ние</w:t>
            </w:r>
            <w:proofErr w:type="spellEnd"/>
          </w:p>
        </w:tc>
        <w:tc>
          <w:tcPr>
            <w:tcW w:w="304" w:type="pct"/>
          </w:tcPr>
          <w:p w:rsidR="00446183" w:rsidRPr="00446183" w:rsidRDefault="00446183" w:rsidP="00A76719">
            <w:pPr>
              <w:jc w:val="center"/>
              <w:rPr>
                <w:sz w:val="10"/>
                <w:szCs w:val="14"/>
              </w:rPr>
            </w:pPr>
            <w:r w:rsidRPr="00446183">
              <w:rPr>
                <w:sz w:val="10"/>
                <w:szCs w:val="14"/>
              </w:rPr>
              <w:t>код по ОКЕИ</w:t>
            </w:r>
          </w:p>
        </w:tc>
        <w:tc>
          <w:tcPr>
            <w:tcW w:w="684" w:type="pct"/>
            <w:vMerge/>
          </w:tcPr>
          <w:p w:rsidR="00446183" w:rsidRPr="00446183" w:rsidRDefault="00446183" w:rsidP="00A76719">
            <w:pPr>
              <w:widowControl w:val="0"/>
              <w:autoSpaceDE w:val="0"/>
              <w:autoSpaceDN w:val="0"/>
              <w:adjustRightInd w:val="0"/>
              <w:rPr>
                <w:sz w:val="10"/>
                <w:szCs w:val="14"/>
              </w:rPr>
            </w:pPr>
          </w:p>
        </w:tc>
        <w:tc>
          <w:tcPr>
            <w:tcW w:w="303" w:type="pct"/>
            <w:vMerge/>
          </w:tcPr>
          <w:p w:rsidR="00446183" w:rsidRPr="00446183" w:rsidRDefault="00446183" w:rsidP="00A76719">
            <w:pPr>
              <w:widowControl w:val="0"/>
              <w:autoSpaceDE w:val="0"/>
              <w:autoSpaceDN w:val="0"/>
              <w:adjustRightInd w:val="0"/>
              <w:jc w:val="center"/>
              <w:rPr>
                <w:sz w:val="10"/>
                <w:szCs w:val="14"/>
              </w:rPr>
            </w:pPr>
          </w:p>
        </w:tc>
        <w:tc>
          <w:tcPr>
            <w:tcW w:w="303" w:type="pct"/>
          </w:tcPr>
          <w:p w:rsidR="00446183" w:rsidRPr="00446183" w:rsidRDefault="00446183" w:rsidP="00A76719">
            <w:pPr>
              <w:jc w:val="center"/>
              <w:rPr>
                <w:sz w:val="10"/>
                <w:szCs w:val="14"/>
              </w:rPr>
            </w:pPr>
            <w:proofErr w:type="spellStart"/>
            <w:r w:rsidRPr="00446183">
              <w:rPr>
                <w:sz w:val="10"/>
                <w:szCs w:val="14"/>
              </w:rPr>
              <w:t>наи-менова-ние</w:t>
            </w:r>
            <w:proofErr w:type="spellEnd"/>
          </w:p>
        </w:tc>
        <w:tc>
          <w:tcPr>
            <w:tcW w:w="303" w:type="pct"/>
          </w:tcPr>
          <w:p w:rsidR="00446183" w:rsidRPr="00446183" w:rsidRDefault="00446183" w:rsidP="00A76719">
            <w:pPr>
              <w:widowControl w:val="0"/>
              <w:autoSpaceDE w:val="0"/>
              <w:autoSpaceDN w:val="0"/>
              <w:adjustRightInd w:val="0"/>
              <w:jc w:val="center"/>
              <w:rPr>
                <w:sz w:val="10"/>
                <w:szCs w:val="14"/>
              </w:rPr>
            </w:pPr>
            <w:r w:rsidRPr="00446183">
              <w:rPr>
                <w:sz w:val="10"/>
                <w:szCs w:val="14"/>
              </w:rPr>
              <w:t>код по ОКЕИ</w:t>
            </w:r>
          </w:p>
        </w:tc>
        <w:tc>
          <w:tcPr>
            <w:tcW w:w="760" w:type="pct"/>
            <w:vMerge/>
          </w:tcPr>
          <w:p w:rsidR="00446183" w:rsidRPr="00446183" w:rsidRDefault="00446183" w:rsidP="00A76719">
            <w:pPr>
              <w:widowControl w:val="0"/>
              <w:autoSpaceDE w:val="0"/>
              <w:autoSpaceDN w:val="0"/>
              <w:adjustRightInd w:val="0"/>
              <w:rPr>
                <w:sz w:val="10"/>
                <w:szCs w:val="14"/>
              </w:rPr>
            </w:pPr>
          </w:p>
        </w:tc>
        <w:tc>
          <w:tcPr>
            <w:tcW w:w="445" w:type="pct"/>
            <w:vMerge/>
          </w:tcPr>
          <w:p w:rsidR="00446183" w:rsidRPr="00446183" w:rsidRDefault="00446183" w:rsidP="00A76719">
            <w:pPr>
              <w:widowControl w:val="0"/>
              <w:autoSpaceDE w:val="0"/>
              <w:autoSpaceDN w:val="0"/>
              <w:adjustRightInd w:val="0"/>
              <w:rPr>
                <w:sz w:val="10"/>
                <w:szCs w:val="14"/>
              </w:rPr>
            </w:pPr>
          </w:p>
        </w:tc>
      </w:tr>
      <w:tr w:rsidR="00446183" w:rsidRPr="00446183" w:rsidTr="00A76719">
        <w:trPr>
          <w:trHeight w:val="20"/>
        </w:trPr>
        <w:tc>
          <w:tcPr>
            <w:tcW w:w="138" w:type="pct"/>
          </w:tcPr>
          <w:p w:rsidR="00446183" w:rsidRPr="00446183" w:rsidRDefault="00446183" w:rsidP="00A76719">
            <w:pPr>
              <w:widowControl w:val="0"/>
              <w:autoSpaceDE w:val="0"/>
              <w:autoSpaceDN w:val="0"/>
              <w:adjustRightInd w:val="0"/>
              <w:rPr>
                <w:sz w:val="10"/>
                <w:szCs w:val="14"/>
              </w:rPr>
            </w:pPr>
          </w:p>
        </w:tc>
        <w:tc>
          <w:tcPr>
            <w:tcW w:w="547" w:type="pct"/>
          </w:tcPr>
          <w:p w:rsidR="00446183" w:rsidRPr="00446183" w:rsidRDefault="00446183" w:rsidP="00A76719">
            <w:pPr>
              <w:widowControl w:val="0"/>
              <w:autoSpaceDE w:val="0"/>
              <w:autoSpaceDN w:val="0"/>
              <w:adjustRightInd w:val="0"/>
              <w:rPr>
                <w:sz w:val="10"/>
                <w:szCs w:val="14"/>
              </w:rPr>
            </w:pPr>
          </w:p>
        </w:tc>
        <w:tc>
          <w:tcPr>
            <w:tcW w:w="604" w:type="pct"/>
          </w:tcPr>
          <w:p w:rsidR="00446183" w:rsidRPr="00446183" w:rsidRDefault="00446183" w:rsidP="00A76719">
            <w:pPr>
              <w:widowControl w:val="0"/>
              <w:autoSpaceDE w:val="0"/>
              <w:autoSpaceDN w:val="0"/>
              <w:adjustRightInd w:val="0"/>
              <w:rPr>
                <w:sz w:val="10"/>
                <w:szCs w:val="14"/>
              </w:rPr>
            </w:pPr>
          </w:p>
        </w:tc>
        <w:tc>
          <w:tcPr>
            <w:tcW w:w="306" w:type="pct"/>
          </w:tcPr>
          <w:p w:rsidR="00446183" w:rsidRPr="00446183" w:rsidRDefault="00446183" w:rsidP="00A76719">
            <w:pPr>
              <w:widowControl w:val="0"/>
              <w:autoSpaceDE w:val="0"/>
              <w:autoSpaceDN w:val="0"/>
              <w:adjustRightInd w:val="0"/>
              <w:rPr>
                <w:sz w:val="10"/>
                <w:szCs w:val="14"/>
              </w:rPr>
            </w:pPr>
          </w:p>
        </w:tc>
        <w:tc>
          <w:tcPr>
            <w:tcW w:w="304" w:type="pct"/>
          </w:tcPr>
          <w:p w:rsidR="00446183" w:rsidRPr="00446183" w:rsidRDefault="00446183" w:rsidP="00A76719">
            <w:pPr>
              <w:widowControl w:val="0"/>
              <w:autoSpaceDE w:val="0"/>
              <w:autoSpaceDN w:val="0"/>
              <w:adjustRightInd w:val="0"/>
              <w:rPr>
                <w:sz w:val="10"/>
                <w:szCs w:val="14"/>
              </w:rPr>
            </w:pPr>
          </w:p>
        </w:tc>
        <w:tc>
          <w:tcPr>
            <w:tcW w:w="304" w:type="pct"/>
          </w:tcPr>
          <w:p w:rsidR="00446183" w:rsidRPr="00446183" w:rsidRDefault="00446183" w:rsidP="00A76719">
            <w:pPr>
              <w:widowControl w:val="0"/>
              <w:autoSpaceDE w:val="0"/>
              <w:autoSpaceDN w:val="0"/>
              <w:adjustRightInd w:val="0"/>
              <w:rPr>
                <w:sz w:val="10"/>
                <w:szCs w:val="14"/>
              </w:rPr>
            </w:pPr>
          </w:p>
        </w:tc>
        <w:tc>
          <w:tcPr>
            <w:tcW w:w="684" w:type="pct"/>
          </w:tcPr>
          <w:p w:rsidR="00446183" w:rsidRPr="00446183" w:rsidRDefault="00446183" w:rsidP="00A76719">
            <w:pPr>
              <w:widowControl w:val="0"/>
              <w:autoSpaceDE w:val="0"/>
              <w:autoSpaceDN w:val="0"/>
              <w:adjustRightInd w:val="0"/>
              <w:rPr>
                <w:sz w:val="10"/>
                <w:szCs w:val="14"/>
              </w:rPr>
            </w:pPr>
          </w:p>
        </w:tc>
        <w:tc>
          <w:tcPr>
            <w:tcW w:w="303" w:type="pct"/>
          </w:tcPr>
          <w:p w:rsidR="00446183" w:rsidRPr="00446183" w:rsidRDefault="00446183" w:rsidP="00A76719">
            <w:pPr>
              <w:widowControl w:val="0"/>
              <w:autoSpaceDE w:val="0"/>
              <w:autoSpaceDN w:val="0"/>
              <w:adjustRightInd w:val="0"/>
              <w:rPr>
                <w:sz w:val="10"/>
                <w:szCs w:val="14"/>
              </w:rPr>
            </w:pPr>
          </w:p>
        </w:tc>
        <w:tc>
          <w:tcPr>
            <w:tcW w:w="303" w:type="pct"/>
          </w:tcPr>
          <w:p w:rsidR="00446183" w:rsidRPr="00446183" w:rsidRDefault="00446183" w:rsidP="00A76719">
            <w:pPr>
              <w:widowControl w:val="0"/>
              <w:autoSpaceDE w:val="0"/>
              <w:autoSpaceDN w:val="0"/>
              <w:adjustRightInd w:val="0"/>
              <w:rPr>
                <w:sz w:val="10"/>
                <w:szCs w:val="14"/>
              </w:rPr>
            </w:pPr>
          </w:p>
        </w:tc>
        <w:tc>
          <w:tcPr>
            <w:tcW w:w="303" w:type="pct"/>
          </w:tcPr>
          <w:p w:rsidR="00446183" w:rsidRPr="00446183" w:rsidRDefault="00446183" w:rsidP="00A76719">
            <w:pPr>
              <w:widowControl w:val="0"/>
              <w:autoSpaceDE w:val="0"/>
              <w:autoSpaceDN w:val="0"/>
              <w:adjustRightInd w:val="0"/>
              <w:rPr>
                <w:sz w:val="10"/>
                <w:szCs w:val="14"/>
              </w:rPr>
            </w:pPr>
          </w:p>
        </w:tc>
        <w:tc>
          <w:tcPr>
            <w:tcW w:w="760" w:type="pct"/>
          </w:tcPr>
          <w:p w:rsidR="00446183" w:rsidRPr="00446183" w:rsidRDefault="00446183" w:rsidP="00A76719">
            <w:pPr>
              <w:widowControl w:val="0"/>
              <w:autoSpaceDE w:val="0"/>
              <w:autoSpaceDN w:val="0"/>
              <w:adjustRightInd w:val="0"/>
              <w:rPr>
                <w:sz w:val="10"/>
                <w:szCs w:val="14"/>
              </w:rPr>
            </w:pPr>
          </w:p>
        </w:tc>
        <w:tc>
          <w:tcPr>
            <w:tcW w:w="445" w:type="pct"/>
          </w:tcPr>
          <w:p w:rsidR="00446183" w:rsidRPr="00446183" w:rsidRDefault="00446183" w:rsidP="00A76719">
            <w:pPr>
              <w:widowControl w:val="0"/>
              <w:autoSpaceDE w:val="0"/>
              <w:autoSpaceDN w:val="0"/>
              <w:adjustRightInd w:val="0"/>
              <w:rPr>
                <w:sz w:val="10"/>
                <w:szCs w:val="14"/>
              </w:rPr>
            </w:pPr>
          </w:p>
        </w:tc>
      </w:tr>
      <w:tr w:rsidR="00446183" w:rsidRPr="00446183" w:rsidTr="00A76719">
        <w:trPr>
          <w:trHeight w:val="20"/>
        </w:trPr>
        <w:tc>
          <w:tcPr>
            <w:tcW w:w="138" w:type="pct"/>
          </w:tcPr>
          <w:p w:rsidR="00446183" w:rsidRPr="00446183" w:rsidRDefault="00446183" w:rsidP="00A76719">
            <w:pPr>
              <w:widowControl w:val="0"/>
              <w:autoSpaceDE w:val="0"/>
              <w:autoSpaceDN w:val="0"/>
              <w:adjustRightInd w:val="0"/>
              <w:rPr>
                <w:sz w:val="10"/>
                <w:szCs w:val="14"/>
              </w:rPr>
            </w:pPr>
          </w:p>
        </w:tc>
        <w:tc>
          <w:tcPr>
            <w:tcW w:w="547" w:type="pct"/>
          </w:tcPr>
          <w:p w:rsidR="00446183" w:rsidRPr="00446183" w:rsidRDefault="00446183" w:rsidP="00A76719">
            <w:pPr>
              <w:widowControl w:val="0"/>
              <w:autoSpaceDE w:val="0"/>
              <w:autoSpaceDN w:val="0"/>
              <w:adjustRightInd w:val="0"/>
              <w:rPr>
                <w:sz w:val="10"/>
                <w:szCs w:val="14"/>
              </w:rPr>
            </w:pPr>
          </w:p>
        </w:tc>
        <w:tc>
          <w:tcPr>
            <w:tcW w:w="604" w:type="pct"/>
          </w:tcPr>
          <w:p w:rsidR="00446183" w:rsidRPr="00446183" w:rsidRDefault="00446183" w:rsidP="00A76719">
            <w:pPr>
              <w:widowControl w:val="0"/>
              <w:autoSpaceDE w:val="0"/>
              <w:autoSpaceDN w:val="0"/>
              <w:adjustRightInd w:val="0"/>
              <w:rPr>
                <w:sz w:val="10"/>
                <w:szCs w:val="14"/>
              </w:rPr>
            </w:pPr>
          </w:p>
        </w:tc>
        <w:tc>
          <w:tcPr>
            <w:tcW w:w="306" w:type="pct"/>
          </w:tcPr>
          <w:p w:rsidR="00446183" w:rsidRPr="00446183" w:rsidRDefault="00446183" w:rsidP="00A76719">
            <w:pPr>
              <w:widowControl w:val="0"/>
              <w:autoSpaceDE w:val="0"/>
              <w:autoSpaceDN w:val="0"/>
              <w:adjustRightInd w:val="0"/>
              <w:rPr>
                <w:sz w:val="10"/>
                <w:szCs w:val="14"/>
              </w:rPr>
            </w:pPr>
          </w:p>
        </w:tc>
        <w:tc>
          <w:tcPr>
            <w:tcW w:w="304" w:type="pct"/>
          </w:tcPr>
          <w:p w:rsidR="00446183" w:rsidRPr="00446183" w:rsidRDefault="00446183" w:rsidP="00A76719">
            <w:pPr>
              <w:widowControl w:val="0"/>
              <w:autoSpaceDE w:val="0"/>
              <w:autoSpaceDN w:val="0"/>
              <w:adjustRightInd w:val="0"/>
              <w:rPr>
                <w:sz w:val="10"/>
                <w:szCs w:val="14"/>
              </w:rPr>
            </w:pPr>
          </w:p>
        </w:tc>
        <w:tc>
          <w:tcPr>
            <w:tcW w:w="304" w:type="pct"/>
          </w:tcPr>
          <w:p w:rsidR="00446183" w:rsidRPr="00446183" w:rsidRDefault="00446183" w:rsidP="00A76719">
            <w:pPr>
              <w:widowControl w:val="0"/>
              <w:autoSpaceDE w:val="0"/>
              <w:autoSpaceDN w:val="0"/>
              <w:adjustRightInd w:val="0"/>
              <w:rPr>
                <w:sz w:val="10"/>
                <w:szCs w:val="14"/>
              </w:rPr>
            </w:pPr>
          </w:p>
        </w:tc>
        <w:tc>
          <w:tcPr>
            <w:tcW w:w="684" w:type="pct"/>
          </w:tcPr>
          <w:p w:rsidR="00446183" w:rsidRPr="00446183" w:rsidRDefault="00446183" w:rsidP="00A76719">
            <w:pPr>
              <w:widowControl w:val="0"/>
              <w:autoSpaceDE w:val="0"/>
              <w:autoSpaceDN w:val="0"/>
              <w:adjustRightInd w:val="0"/>
              <w:rPr>
                <w:sz w:val="10"/>
                <w:szCs w:val="14"/>
              </w:rPr>
            </w:pPr>
          </w:p>
        </w:tc>
        <w:tc>
          <w:tcPr>
            <w:tcW w:w="303" w:type="pct"/>
          </w:tcPr>
          <w:p w:rsidR="00446183" w:rsidRPr="00446183" w:rsidRDefault="00446183" w:rsidP="00A76719">
            <w:pPr>
              <w:widowControl w:val="0"/>
              <w:autoSpaceDE w:val="0"/>
              <w:autoSpaceDN w:val="0"/>
              <w:adjustRightInd w:val="0"/>
              <w:rPr>
                <w:sz w:val="10"/>
                <w:szCs w:val="14"/>
              </w:rPr>
            </w:pPr>
          </w:p>
        </w:tc>
        <w:tc>
          <w:tcPr>
            <w:tcW w:w="303" w:type="pct"/>
          </w:tcPr>
          <w:p w:rsidR="00446183" w:rsidRPr="00446183" w:rsidRDefault="00446183" w:rsidP="00A76719">
            <w:pPr>
              <w:widowControl w:val="0"/>
              <w:autoSpaceDE w:val="0"/>
              <w:autoSpaceDN w:val="0"/>
              <w:adjustRightInd w:val="0"/>
              <w:rPr>
                <w:sz w:val="10"/>
                <w:szCs w:val="14"/>
              </w:rPr>
            </w:pPr>
          </w:p>
        </w:tc>
        <w:tc>
          <w:tcPr>
            <w:tcW w:w="303" w:type="pct"/>
          </w:tcPr>
          <w:p w:rsidR="00446183" w:rsidRPr="00446183" w:rsidRDefault="00446183" w:rsidP="00A76719">
            <w:pPr>
              <w:widowControl w:val="0"/>
              <w:autoSpaceDE w:val="0"/>
              <w:autoSpaceDN w:val="0"/>
              <w:adjustRightInd w:val="0"/>
              <w:rPr>
                <w:sz w:val="10"/>
                <w:szCs w:val="14"/>
              </w:rPr>
            </w:pPr>
          </w:p>
        </w:tc>
        <w:tc>
          <w:tcPr>
            <w:tcW w:w="760" w:type="pct"/>
          </w:tcPr>
          <w:p w:rsidR="00446183" w:rsidRPr="00446183" w:rsidRDefault="00446183" w:rsidP="00A76719">
            <w:pPr>
              <w:widowControl w:val="0"/>
              <w:autoSpaceDE w:val="0"/>
              <w:autoSpaceDN w:val="0"/>
              <w:adjustRightInd w:val="0"/>
              <w:rPr>
                <w:sz w:val="10"/>
                <w:szCs w:val="14"/>
              </w:rPr>
            </w:pPr>
          </w:p>
        </w:tc>
        <w:tc>
          <w:tcPr>
            <w:tcW w:w="445" w:type="pct"/>
          </w:tcPr>
          <w:p w:rsidR="00446183" w:rsidRPr="00446183" w:rsidRDefault="00446183" w:rsidP="00A76719">
            <w:pPr>
              <w:widowControl w:val="0"/>
              <w:autoSpaceDE w:val="0"/>
              <w:autoSpaceDN w:val="0"/>
              <w:adjustRightInd w:val="0"/>
              <w:rPr>
                <w:sz w:val="10"/>
                <w:szCs w:val="14"/>
              </w:rPr>
            </w:pPr>
          </w:p>
        </w:tc>
      </w:tr>
    </w:tbl>
    <w:p w:rsidR="00446183" w:rsidRPr="00446183" w:rsidRDefault="00446183" w:rsidP="00446183">
      <w:pPr>
        <w:widowControl w:val="0"/>
        <w:autoSpaceDE w:val="0"/>
        <w:autoSpaceDN w:val="0"/>
        <w:adjustRightInd w:val="0"/>
        <w:rPr>
          <w:sz w:val="12"/>
          <w:szCs w:val="14"/>
        </w:rPr>
      </w:pPr>
      <w:r w:rsidRPr="00446183">
        <w:rPr>
          <w:sz w:val="12"/>
          <w:szCs w:val="14"/>
        </w:rPr>
        <w:t>_________________</w:t>
      </w:r>
    </w:p>
    <w:p w:rsidR="00446183" w:rsidRPr="00446183" w:rsidRDefault="00446183" w:rsidP="00446183">
      <w:pPr>
        <w:widowControl w:val="0"/>
        <w:autoSpaceDE w:val="0"/>
        <w:autoSpaceDN w:val="0"/>
        <w:adjustRightInd w:val="0"/>
        <w:rPr>
          <w:sz w:val="12"/>
          <w:szCs w:val="14"/>
        </w:rPr>
      </w:pPr>
      <w:r w:rsidRPr="00446183">
        <w:rPr>
          <w:sz w:val="12"/>
          <w:szCs w:val="14"/>
          <w:vertAlign w:val="superscript"/>
        </w:rPr>
        <w:t>15</w:t>
      </w:r>
      <w:r w:rsidRPr="00446183">
        <w:rPr>
          <w:sz w:val="12"/>
          <w:szCs w:val="14"/>
        </w:rPr>
        <w:t>Указывается в соответствии с наименование</w:t>
      </w:r>
      <w:proofErr w:type="gramStart"/>
      <w:r w:rsidRPr="00446183">
        <w:rPr>
          <w:sz w:val="12"/>
          <w:szCs w:val="14"/>
        </w:rPr>
        <w:t>м(</w:t>
      </w:r>
      <w:proofErr w:type="spellStart"/>
      <w:proofErr w:type="gramEnd"/>
      <w:r w:rsidRPr="00446183">
        <w:rPr>
          <w:sz w:val="12"/>
          <w:szCs w:val="14"/>
        </w:rPr>
        <w:t>ями</w:t>
      </w:r>
      <w:proofErr w:type="spellEnd"/>
      <w:r w:rsidRPr="00446183">
        <w:rPr>
          <w:sz w:val="12"/>
          <w:szCs w:val="14"/>
        </w:rPr>
        <w:t>) Услуги (Услуг), определенной(</w:t>
      </w:r>
      <w:proofErr w:type="spellStart"/>
      <w:r w:rsidRPr="00446183">
        <w:rPr>
          <w:sz w:val="12"/>
          <w:szCs w:val="14"/>
        </w:rPr>
        <w:t>ыми</w:t>
      </w:r>
      <w:proofErr w:type="spellEnd"/>
      <w:r w:rsidRPr="00446183">
        <w:rPr>
          <w:sz w:val="12"/>
          <w:szCs w:val="14"/>
        </w:rPr>
        <w:t>) пунктом 1.1 настоящего Договора.</w:t>
      </w:r>
    </w:p>
    <w:p w:rsidR="00446183" w:rsidRPr="00446183" w:rsidRDefault="00446183" w:rsidP="00446183">
      <w:pPr>
        <w:widowControl w:val="0"/>
        <w:autoSpaceDE w:val="0"/>
        <w:autoSpaceDN w:val="0"/>
        <w:adjustRightInd w:val="0"/>
        <w:rPr>
          <w:sz w:val="12"/>
          <w:szCs w:val="14"/>
        </w:rPr>
      </w:pPr>
      <w:r w:rsidRPr="00446183">
        <w:rPr>
          <w:sz w:val="12"/>
          <w:szCs w:val="14"/>
          <w:vertAlign w:val="superscript"/>
        </w:rPr>
        <w:t>16</w:t>
      </w:r>
      <w:r w:rsidRPr="00446183">
        <w:rPr>
          <w:sz w:val="12"/>
          <w:szCs w:val="14"/>
        </w:rPr>
        <w:t>Заполняется в соответствии с информацией о стоимости оказания Услуги (Услуги) в объеме, превышающем установленный социальным сертификатом объем оказания тако</w:t>
      </w:r>
      <w:proofErr w:type="gramStart"/>
      <w:r w:rsidRPr="00446183">
        <w:rPr>
          <w:sz w:val="12"/>
          <w:szCs w:val="14"/>
        </w:rPr>
        <w:t>й(</w:t>
      </w:r>
      <w:proofErr w:type="gramEnd"/>
      <w:r w:rsidRPr="00446183">
        <w:rPr>
          <w:sz w:val="12"/>
          <w:szCs w:val="14"/>
        </w:rPr>
        <w:t>их) Услуги (Услуг), определенной на основании нормативных затрат или цены (тарифа), указанных в подпунктах «з» и «и» пункта 5 Положения о структуре реестра исполнителей государственных (муниципальных) услуг в социальной сфере в соответствии с социальным сертификатом и порядка формирования информации, включаемой в такой реестр, утвержденного постановлением Правительства Российской Федерации от 13 февраля 2021 года № 183 (далее – Положение), и (или) сверх установленного стандарта, в случае, если соответствующим нормативным правовым актом установлен стандарт оказания тако</w:t>
      </w:r>
      <w:proofErr w:type="gramStart"/>
      <w:r w:rsidRPr="00446183">
        <w:rPr>
          <w:sz w:val="12"/>
          <w:szCs w:val="14"/>
        </w:rPr>
        <w:t>й(</w:t>
      </w:r>
      <w:proofErr w:type="gramEnd"/>
      <w:r w:rsidRPr="00446183">
        <w:rPr>
          <w:sz w:val="12"/>
          <w:szCs w:val="14"/>
        </w:rPr>
        <w:t>их) Услуги (Услуг), включенной в реестр исполнителей.</w:t>
      </w:r>
    </w:p>
    <w:p w:rsidR="00446183" w:rsidRPr="00446183" w:rsidRDefault="00446183" w:rsidP="00446183">
      <w:pPr>
        <w:widowControl w:val="0"/>
        <w:autoSpaceDE w:val="0"/>
        <w:autoSpaceDN w:val="0"/>
        <w:adjustRightInd w:val="0"/>
        <w:rPr>
          <w:sz w:val="12"/>
          <w:szCs w:val="14"/>
        </w:rPr>
      </w:pPr>
      <w:r w:rsidRPr="00446183">
        <w:rPr>
          <w:sz w:val="12"/>
          <w:szCs w:val="14"/>
          <w:vertAlign w:val="superscript"/>
        </w:rPr>
        <w:t>17</w:t>
      </w:r>
      <w:r w:rsidRPr="00446183">
        <w:rPr>
          <w:sz w:val="12"/>
          <w:szCs w:val="14"/>
        </w:rPr>
        <w:t>Указывается в случае оказания Услуги (Услуг) Потребителю услуг в объеме предоставления Услуги (Услуг), превышающем соответствующие показатели, определенные социальным сертификатом.</w:t>
      </w:r>
    </w:p>
    <w:p w:rsidR="00446183" w:rsidRPr="00446183" w:rsidRDefault="00446183" w:rsidP="00446183">
      <w:pPr>
        <w:widowControl w:val="0"/>
        <w:autoSpaceDE w:val="0"/>
        <w:autoSpaceDN w:val="0"/>
        <w:adjustRightInd w:val="0"/>
        <w:rPr>
          <w:sz w:val="12"/>
          <w:szCs w:val="14"/>
        </w:rPr>
      </w:pPr>
      <w:r w:rsidRPr="00446183">
        <w:rPr>
          <w:sz w:val="12"/>
          <w:szCs w:val="14"/>
          <w:vertAlign w:val="superscript"/>
        </w:rPr>
        <w:t>18</w:t>
      </w:r>
      <w:r w:rsidRPr="00446183">
        <w:rPr>
          <w:sz w:val="12"/>
          <w:szCs w:val="14"/>
        </w:rPr>
        <w:t>Указывается в случае если показатели качества оказания Услуги (Услуг), оказываемой Потребителю услуг, превышают соответствующие показатели, включенные в реестр исполнителей в соответствии с подпунктом «г» пункта 5 Положения.</w:t>
      </w:r>
    </w:p>
    <w:p w:rsidR="00446183" w:rsidRPr="00446183" w:rsidRDefault="00446183" w:rsidP="00446183">
      <w:pPr>
        <w:widowControl w:val="0"/>
        <w:autoSpaceDE w:val="0"/>
        <w:autoSpaceDN w:val="0"/>
        <w:adjustRightInd w:val="0"/>
        <w:outlineLvl w:val="1"/>
        <w:rPr>
          <w:sz w:val="12"/>
          <w:szCs w:val="14"/>
        </w:rPr>
      </w:pPr>
      <w:r w:rsidRPr="00446183">
        <w:rPr>
          <w:sz w:val="12"/>
          <w:szCs w:val="14"/>
          <w:vertAlign w:val="superscript"/>
        </w:rPr>
        <w:t>19</w:t>
      </w:r>
      <w:r w:rsidRPr="00446183">
        <w:rPr>
          <w:sz w:val="12"/>
          <w:szCs w:val="14"/>
        </w:rPr>
        <w:t>Указывается в случае если оказание Услуги (Услуг) Потребителю услуг превышает стандарт оказания Услуги (Услуг).</w:t>
      </w:r>
    </w:p>
    <w:p w:rsidR="00446183" w:rsidRPr="00446183" w:rsidRDefault="00446183" w:rsidP="00446183">
      <w:pPr>
        <w:widowControl w:val="0"/>
        <w:autoSpaceDE w:val="0"/>
        <w:autoSpaceDN w:val="0"/>
        <w:adjustRightInd w:val="0"/>
        <w:jc w:val="right"/>
        <w:outlineLvl w:val="1"/>
        <w:rPr>
          <w:sz w:val="12"/>
          <w:szCs w:val="14"/>
        </w:rPr>
      </w:pPr>
      <w:r w:rsidRPr="00446183">
        <w:rPr>
          <w:sz w:val="12"/>
          <w:szCs w:val="14"/>
        </w:rPr>
        <w:t>Приложение № 6</w:t>
      </w:r>
    </w:p>
    <w:p w:rsidR="00446183" w:rsidRPr="00446183" w:rsidRDefault="00446183" w:rsidP="00446183">
      <w:pPr>
        <w:widowControl w:val="0"/>
        <w:autoSpaceDE w:val="0"/>
        <w:autoSpaceDN w:val="0"/>
        <w:adjustRightInd w:val="0"/>
        <w:jc w:val="right"/>
        <w:rPr>
          <w:sz w:val="12"/>
          <w:szCs w:val="14"/>
        </w:rPr>
      </w:pPr>
      <w:r w:rsidRPr="00446183">
        <w:rPr>
          <w:sz w:val="12"/>
          <w:szCs w:val="14"/>
        </w:rPr>
        <w:t>к Типовой форме соглашения,</w:t>
      </w:r>
      <w:r w:rsidRPr="00446183">
        <w:rPr>
          <w:sz w:val="12"/>
          <w:szCs w:val="14"/>
        </w:rPr>
        <w:br/>
        <w:t xml:space="preserve"> заключаемого по результатам отбора</w:t>
      </w:r>
      <w:r w:rsidRPr="00446183">
        <w:rPr>
          <w:sz w:val="12"/>
          <w:szCs w:val="14"/>
        </w:rPr>
        <w:br/>
        <w:t xml:space="preserve"> исполнителей муниципальных </w:t>
      </w:r>
    </w:p>
    <w:p w:rsidR="00446183" w:rsidRPr="00446183" w:rsidRDefault="00446183" w:rsidP="00446183">
      <w:pPr>
        <w:widowControl w:val="0"/>
        <w:autoSpaceDE w:val="0"/>
        <w:autoSpaceDN w:val="0"/>
        <w:adjustRightInd w:val="0"/>
        <w:jc w:val="right"/>
        <w:rPr>
          <w:sz w:val="12"/>
          <w:szCs w:val="14"/>
        </w:rPr>
      </w:pPr>
      <w:r w:rsidRPr="00446183">
        <w:rPr>
          <w:sz w:val="12"/>
          <w:szCs w:val="14"/>
        </w:rPr>
        <w:t>услуг в социальной сфере</w:t>
      </w:r>
    </w:p>
    <w:p w:rsidR="00446183" w:rsidRPr="00446183" w:rsidRDefault="00446183" w:rsidP="00446183">
      <w:pPr>
        <w:widowControl w:val="0"/>
        <w:autoSpaceDE w:val="0"/>
        <w:autoSpaceDN w:val="0"/>
        <w:adjustRightInd w:val="0"/>
        <w:jc w:val="right"/>
        <w:rPr>
          <w:sz w:val="12"/>
          <w:szCs w:val="14"/>
        </w:rPr>
      </w:pPr>
    </w:p>
    <w:p w:rsidR="00446183" w:rsidRPr="00446183" w:rsidRDefault="00446183" w:rsidP="00446183">
      <w:pPr>
        <w:widowControl w:val="0"/>
        <w:autoSpaceDE w:val="0"/>
        <w:autoSpaceDN w:val="0"/>
        <w:adjustRightInd w:val="0"/>
        <w:jc w:val="right"/>
        <w:rPr>
          <w:sz w:val="12"/>
          <w:szCs w:val="14"/>
        </w:rPr>
      </w:pPr>
      <w:r w:rsidRPr="00446183">
        <w:rPr>
          <w:sz w:val="12"/>
          <w:szCs w:val="14"/>
        </w:rPr>
        <w:t>Рекомендуемый образец</w:t>
      </w:r>
    </w:p>
    <w:p w:rsidR="00446183" w:rsidRPr="00446183" w:rsidRDefault="00446183" w:rsidP="00446183">
      <w:pPr>
        <w:widowControl w:val="0"/>
        <w:autoSpaceDE w:val="0"/>
        <w:autoSpaceDN w:val="0"/>
        <w:adjustRightInd w:val="0"/>
        <w:jc w:val="right"/>
        <w:rPr>
          <w:sz w:val="12"/>
          <w:szCs w:val="14"/>
        </w:rPr>
      </w:pPr>
    </w:p>
    <w:p w:rsidR="00446183" w:rsidRPr="00446183" w:rsidRDefault="00446183" w:rsidP="00446183">
      <w:pPr>
        <w:widowControl w:val="0"/>
        <w:autoSpaceDE w:val="0"/>
        <w:autoSpaceDN w:val="0"/>
        <w:adjustRightInd w:val="0"/>
        <w:jc w:val="right"/>
        <w:rPr>
          <w:sz w:val="12"/>
          <w:szCs w:val="14"/>
        </w:rPr>
      </w:pPr>
      <w:r w:rsidRPr="00446183">
        <w:rPr>
          <w:sz w:val="12"/>
          <w:szCs w:val="14"/>
        </w:rPr>
        <w:t>Приложение № ___</w:t>
      </w:r>
    </w:p>
    <w:p w:rsidR="00446183" w:rsidRPr="00446183" w:rsidRDefault="00446183" w:rsidP="00446183">
      <w:pPr>
        <w:widowControl w:val="0"/>
        <w:autoSpaceDE w:val="0"/>
        <w:autoSpaceDN w:val="0"/>
        <w:adjustRightInd w:val="0"/>
        <w:jc w:val="right"/>
        <w:rPr>
          <w:sz w:val="12"/>
          <w:szCs w:val="14"/>
        </w:rPr>
      </w:pPr>
      <w:r w:rsidRPr="00446183">
        <w:rPr>
          <w:sz w:val="12"/>
          <w:szCs w:val="14"/>
        </w:rPr>
        <w:t>к Соглашению</w:t>
      </w:r>
    </w:p>
    <w:p w:rsidR="00446183" w:rsidRPr="00446183" w:rsidRDefault="00446183" w:rsidP="00446183">
      <w:pPr>
        <w:widowControl w:val="0"/>
        <w:autoSpaceDE w:val="0"/>
        <w:autoSpaceDN w:val="0"/>
        <w:adjustRightInd w:val="0"/>
        <w:jc w:val="right"/>
        <w:rPr>
          <w:sz w:val="12"/>
          <w:szCs w:val="14"/>
        </w:rPr>
      </w:pPr>
      <w:r w:rsidRPr="00446183">
        <w:rPr>
          <w:sz w:val="12"/>
          <w:szCs w:val="14"/>
        </w:rPr>
        <w:t>от _______ № _____</w:t>
      </w:r>
    </w:p>
    <w:p w:rsidR="00446183" w:rsidRPr="00446183" w:rsidRDefault="00446183" w:rsidP="00446183">
      <w:pPr>
        <w:widowControl w:val="0"/>
        <w:autoSpaceDE w:val="0"/>
        <w:autoSpaceDN w:val="0"/>
        <w:adjustRightInd w:val="0"/>
        <w:jc w:val="center"/>
        <w:rPr>
          <w:sz w:val="12"/>
          <w:szCs w:val="14"/>
        </w:rPr>
      </w:pPr>
      <w:r w:rsidRPr="00446183">
        <w:rPr>
          <w:sz w:val="12"/>
          <w:szCs w:val="14"/>
        </w:rPr>
        <w:t xml:space="preserve">Отчет </w:t>
      </w:r>
      <w:r w:rsidRPr="00446183">
        <w:rPr>
          <w:sz w:val="12"/>
          <w:szCs w:val="14"/>
        </w:rPr>
        <w:br/>
        <w:t xml:space="preserve">об исполнении соглашения, заключаемого по результатам отбора исполнителя муниципальных услуг в социальной сфере </w:t>
      </w:r>
    </w:p>
    <w:p w:rsidR="00446183" w:rsidRPr="00446183" w:rsidRDefault="00446183" w:rsidP="00446183">
      <w:pPr>
        <w:widowControl w:val="0"/>
        <w:autoSpaceDE w:val="0"/>
        <w:autoSpaceDN w:val="0"/>
        <w:adjustRightInd w:val="0"/>
        <w:jc w:val="center"/>
        <w:rPr>
          <w:sz w:val="12"/>
          <w:szCs w:val="1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993"/>
        <w:gridCol w:w="3238"/>
        <w:gridCol w:w="513"/>
        <w:gridCol w:w="364"/>
      </w:tblGrid>
      <w:tr w:rsidR="00446183" w:rsidRPr="00446183" w:rsidTr="00A76719">
        <w:trPr>
          <w:cantSplit/>
          <w:trHeight w:val="20"/>
        </w:trPr>
        <w:tc>
          <w:tcPr>
            <w:tcW w:w="985" w:type="pct"/>
            <w:tcBorders>
              <w:top w:val="nil"/>
              <w:left w:val="nil"/>
              <w:bottom w:val="nil"/>
              <w:right w:val="nil"/>
            </w:tcBorders>
          </w:tcPr>
          <w:p w:rsidR="00446183" w:rsidRPr="00446183" w:rsidRDefault="00446183" w:rsidP="00A76719">
            <w:pPr>
              <w:rPr>
                <w:sz w:val="12"/>
                <w:szCs w:val="14"/>
              </w:rPr>
            </w:pPr>
          </w:p>
        </w:tc>
        <w:tc>
          <w:tcPr>
            <w:tcW w:w="3180" w:type="pct"/>
            <w:tcBorders>
              <w:top w:val="nil"/>
              <w:left w:val="nil"/>
              <w:bottom w:val="nil"/>
              <w:right w:val="nil"/>
            </w:tcBorders>
          </w:tcPr>
          <w:p w:rsidR="00446183" w:rsidRPr="00446183" w:rsidRDefault="00446183" w:rsidP="00A76719">
            <w:pPr>
              <w:rPr>
                <w:sz w:val="12"/>
                <w:szCs w:val="14"/>
              </w:rPr>
            </w:pPr>
          </w:p>
        </w:tc>
        <w:tc>
          <w:tcPr>
            <w:tcW w:w="514" w:type="pct"/>
            <w:tcBorders>
              <w:top w:val="nil"/>
              <w:left w:val="nil"/>
              <w:bottom w:val="nil"/>
            </w:tcBorders>
          </w:tcPr>
          <w:p w:rsidR="00446183" w:rsidRPr="00446183" w:rsidRDefault="00446183" w:rsidP="00A76719">
            <w:pPr>
              <w:rPr>
                <w:sz w:val="12"/>
                <w:szCs w:val="14"/>
              </w:rPr>
            </w:pPr>
          </w:p>
        </w:tc>
        <w:tc>
          <w:tcPr>
            <w:tcW w:w="320" w:type="pct"/>
            <w:hideMark/>
          </w:tcPr>
          <w:p w:rsidR="00446183" w:rsidRPr="00446183" w:rsidRDefault="00446183" w:rsidP="00A76719">
            <w:pPr>
              <w:rPr>
                <w:sz w:val="12"/>
                <w:szCs w:val="14"/>
              </w:rPr>
            </w:pPr>
            <w:r w:rsidRPr="00446183">
              <w:rPr>
                <w:sz w:val="12"/>
                <w:szCs w:val="14"/>
              </w:rPr>
              <w:t>КОДЫ</w:t>
            </w:r>
          </w:p>
        </w:tc>
      </w:tr>
      <w:tr w:rsidR="00446183" w:rsidRPr="00446183" w:rsidTr="00A76719">
        <w:trPr>
          <w:cantSplit/>
          <w:trHeight w:val="20"/>
        </w:trPr>
        <w:tc>
          <w:tcPr>
            <w:tcW w:w="985" w:type="pct"/>
            <w:tcBorders>
              <w:top w:val="nil"/>
              <w:left w:val="nil"/>
              <w:bottom w:val="nil"/>
              <w:right w:val="nil"/>
            </w:tcBorders>
          </w:tcPr>
          <w:p w:rsidR="00446183" w:rsidRPr="00446183" w:rsidRDefault="00446183" w:rsidP="00A76719">
            <w:pPr>
              <w:rPr>
                <w:sz w:val="12"/>
                <w:szCs w:val="14"/>
              </w:rPr>
            </w:pPr>
          </w:p>
        </w:tc>
        <w:tc>
          <w:tcPr>
            <w:tcW w:w="3180" w:type="pct"/>
            <w:tcBorders>
              <w:top w:val="nil"/>
              <w:left w:val="nil"/>
              <w:bottom w:val="nil"/>
              <w:right w:val="nil"/>
            </w:tcBorders>
          </w:tcPr>
          <w:p w:rsidR="00446183" w:rsidRPr="00446183" w:rsidRDefault="00446183" w:rsidP="00A76719">
            <w:pPr>
              <w:jc w:val="center"/>
              <w:rPr>
                <w:sz w:val="12"/>
                <w:szCs w:val="14"/>
              </w:rPr>
            </w:pPr>
            <w:r w:rsidRPr="00446183">
              <w:rPr>
                <w:sz w:val="12"/>
                <w:szCs w:val="14"/>
              </w:rPr>
              <w:t>на «___» _____________ 20___ г.</w:t>
            </w:r>
          </w:p>
        </w:tc>
        <w:tc>
          <w:tcPr>
            <w:tcW w:w="514" w:type="pct"/>
            <w:tcBorders>
              <w:top w:val="nil"/>
              <w:left w:val="nil"/>
              <w:bottom w:val="nil"/>
            </w:tcBorders>
            <w:hideMark/>
          </w:tcPr>
          <w:p w:rsidR="00446183" w:rsidRPr="00446183" w:rsidRDefault="00446183" w:rsidP="00A76719">
            <w:pPr>
              <w:jc w:val="right"/>
              <w:rPr>
                <w:sz w:val="12"/>
                <w:szCs w:val="14"/>
              </w:rPr>
            </w:pPr>
            <w:r w:rsidRPr="00446183">
              <w:rPr>
                <w:sz w:val="12"/>
                <w:szCs w:val="14"/>
              </w:rPr>
              <w:t>Дата</w:t>
            </w:r>
          </w:p>
        </w:tc>
        <w:tc>
          <w:tcPr>
            <w:tcW w:w="320" w:type="pct"/>
          </w:tcPr>
          <w:p w:rsidR="00446183" w:rsidRPr="00446183" w:rsidRDefault="00446183" w:rsidP="00A76719">
            <w:pPr>
              <w:rPr>
                <w:sz w:val="12"/>
                <w:szCs w:val="14"/>
              </w:rPr>
            </w:pPr>
          </w:p>
        </w:tc>
      </w:tr>
      <w:tr w:rsidR="00446183" w:rsidRPr="00446183" w:rsidTr="00A76719">
        <w:trPr>
          <w:cantSplit/>
          <w:trHeight w:val="20"/>
        </w:trPr>
        <w:tc>
          <w:tcPr>
            <w:tcW w:w="985" w:type="pct"/>
            <w:tcBorders>
              <w:top w:val="nil"/>
              <w:left w:val="nil"/>
              <w:bottom w:val="nil"/>
              <w:right w:val="nil"/>
            </w:tcBorders>
          </w:tcPr>
          <w:p w:rsidR="00446183" w:rsidRPr="00446183" w:rsidRDefault="00446183" w:rsidP="00A76719">
            <w:pPr>
              <w:rPr>
                <w:sz w:val="12"/>
                <w:szCs w:val="14"/>
              </w:rPr>
            </w:pPr>
            <w:r w:rsidRPr="00446183">
              <w:rPr>
                <w:sz w:val="12"/>
                <w:szCs w:val="14"/>
              </w:rPr>
              <w:t xml:space="preserve">Наименование Исполнителя </w:t>
            </w:r>
          </w:p>
        </w:tc>
        <w:tc>
          <w:tcPr>
            <w:tcW w:w="3180" w:type="pct"/>
            <w:tcBorders>
              <w:top w:val="nil"/>
              <w:left w:val="nil"/>
              <w:bottom w:val="single" w:sz="4" w:space="0" w:color="auto"/>
              <w:right w:val="nil"/>
            </w:tcBorders>
          </w:tcPr>
          <w:p w:rsidR="00446183" w:rsidRPr="00446183" w:rsidRDefault="00446183" w:rsidP="00A76719">
            <w:pPr>
              <w:jc w:val="center"/>
              <w:rPr>
                <w:b/>
                <w:sz w:val="12"/>
                <w:szCs w:val="14"/>
              </w:rPr>
            </w:pPr>
          </w:p>
        </w:tc>
        <w:tc>
          <w:tcPr>
            <w:tcW w:w="514" w:type="pct"/>
            <w:tcBorders>
              <w:top w:val="nil"/>
              <w:left w:val="nil"/>
              <w:bottom w:val="nil"/>
            </w:tcBorders>
          </w:tcPr>
          <w:p w:rsidR="00446183" w:rsidRPr="00446183" w:rsidRDefault="00446183" w:rsidP="00A76719">
            <w:pPr>
              <w:jc w:val="right"/>
              <w:rPr>
                <w:sz w:val="12"/>
                <w:szCs w:val="14"/>
              </w:rPr>
            </w:pPr>
            <w:r w:rsidRPr="00446183">
              <w:rPr>
                <w:sz w:val="12"/>
                <w:szCs w:val="14"/>
              </w:rPr>
              <w:t xml:space="preserve">Код по сводному </w:t>
            </w:r>
            <w:r w:rsidRPr="00446183">
              <w:rPr>
                <w:sz w:val="12"/>
                <w:szCs w:val="14"/>
              </w:rPr>
              <w:br/>
              <w:t>реестру</w:t>
            </w:r>
          </w:p>
        </w:tc>
        <w:tc>
          <w:tcPr>
            <w:tcW w:w="320" w:type="pct"/>
          </w:tcPr>
          <w:p w:rsidR="00446183" w:rsidRPr="00446183" w:rsidRDefault="00446183" w:rsidP="00A76719">
            <w:pPr>
              <w:rPr>
                <w:sz w:val="12"/>
                <w:szCs w:val="14"/>
              </w:rPr>
            </w:pPr>
          </w:p>
        </w:tc>
      </w:tr>
      <w:tr w:rsidR="00446183" w:rsidRPr="00446183" w:rsidTr="00A76719">
        <w:trPr>
          <w:cantSplit/>
          <w:trHeight w:val="20"/>
        </w:trPr>
        <w:tc>
          <w:tcPr>
            <w:tcW w:w="985" w:type="pct"/>
            <w:tcBorders>
              <w:top w:val="nil"/>
              <w:left w:val="nil"/>
              <w:bottom w:val="nil"/>
              <w:right w:val="nil"/>
            </w:tcBorders>
          </w:tcPr>
          <w:p w:rsidR="00446183" w:rsidRPr="00446183" w:rsidRDefault="00446183" w:rsidP="00A76719">
            <w:pPr>
              <w:rPr>
                <w:sz w:val="12"/>
                <w:szCs w:val="14"/>
              </w:rPr>
            </w:pPr>
          </w:p>
        </w:tc>
        <w:tc>
          <w:tcPr>
            <w:tcW w:w="3180" w:type="pct"/>
            <w:tcBorders>
              <w:top w:val="single" w:sz="4" w:space="0" w:color="auto"/>
              <w:left w:val="nil"/>
              <w:bottom w:val="nil"/>
              <w:right w:val="nil"/>
            </w:tcBorders>
          </w:tcPr>
          <w:p w:rsidR="00446183" w:rsidRPr="00446183" w:rsidRDefault="00446183" w:rsidP="00A76719">
            <w:pPr>
              <w:widowControl w:val="0"/>
              <w:autoSpaceDE w:val="0"/>
              <w:autoSpaceDN w:val="0"/>
              <w:adjustRightInd w:val="0"/>
              <w:jc w:val="center"/>
              <w:rPr>
                <w:sz w:val="12"/>
                <w:szCs w:val="14"/>
              </w:rPr>
            </w:pPr>
            <w:proofErr w:type="gramStart"/>
            <w:r w:rsidRPr="00446183">
              <w:rPr>
                <w:sz w:val="12"/>
                <w:szCs w:val="14"/>
              </w:rPr>
              <w:t>(наименование юридического лица (за исключением муниципальных учреждений), фамилия, имя, отчество (при наличии) индивидуального предпринимателя или физического лица – производителя товаров, работ, услуг)</w:t>
            </w:r>
            <w:proofErr w:type="gramEnd"/>
          </w:p>
        </w:tc>
        <w:tc>
          <w:tcPr>
            <w:tcW w:w="514" w:type="pct"/>
            <w:tcBorders>
              <w:top w:val="nil"/>
              <w:left w:val="nil"/>
              <w:bottom w:val="nil"/>
            </w:tcBorders>
            <w:hideMark/>
          </w:tcPr>
          <w:p w:rsidR="00446183" w:rsidRPr="00446183" w:rsidRDefault="00446183" w:rsidP="00A76719">
            <w:pPr>
              <w:jc w:val="right"/>
              <w:rPr>
                <w:sz w:val="12"/>
                <w:szCs w:val="14"/>
              </w:rPr>
            </w:pPr>
            <w:r w:rsidRPr="00446183">
              <w:rPr>
                <w:sz w:val="12"/>
                <w:szCs w:val="14"/>
              </w:rPr>
              <w:t>по ОКПО</w:t>
            </w:r>
          </w:p>
        </w:tc>
        <w:tc>
          <w:tcPr>
            <w:tcW w:w="320" w:type="pct"/>
          </w:tcPr>
          <w:p w:rsidR="00446183" w:rsidRPr="00446183" w:rsidRDefault="00446183" w:rsidP="00A76719">
            <w:pPr>
              <w:rPr>
                <w:sz w:val="12"/>
                <w:szCs w:val="14"/>
              </w:rPr>
            </w:pPr>
          </w:p>
        </w:tc>
      </w:tr>
      <w:tr w:rsidR="00446183" w:rsidRPr="00446183" w:rsidTr="00A76719">
        <w:trPr>
          <w:cantSplit/>
          <w:trHeight w:val="20"/>
        </w:trPr>
        <w:tc>
          <w:tcPr>
            <w:tcW w:w="985" w:type="pct"/>
            <w:tcBorders>
              <w:top w:val="nil"/>
              <w:left w:val="nil"/>
              <w:bottom w:val="nil"/>
              <w:right w:val="nil"/>
            </w:tcBorders>
            <w:hideMark/>
          </w:tcPr>
          <w:p w:rsidR="00446183" w:rsidRPr="00446183" w:rsidRDefault="00446183" w:rsidP="00A76719">
            <w:pPr>
              <w:rPr>
                <w:sz w:val="12"/>
                <w:szCs w:val="14"/>
              </w:rPr>
            </w:pPr>
            <w:r w:rsidRPr="00446183">
              <w:rPr>
                <w:sz w:val="12"/>
                <w:szCs w:val="14"/>
              </w:rPr>
              <w:t>Уполномоченный орган</w:t>
            </w:r>
          </w:p>
        </w:tc>
        <w:tc>
          <w:tcPr>
            <w:tcW w:w="3180" w:type="pct"/>
            <w:tcBorders>
              <w:top w:val="nil"/>
              <w:left w:val="nil"/>
              <w:bottom w:val="single" w:sz="4" w:space="0" w:color="auto"/>
              <w:right w:val="nil"/>
            </w:tcBorders>
          </w:tcPr>
          <w:p w:rsidR="00446183" w:rsidRPr="00446183" w:rsidRDefault="00446183" w:rsidP="00A76719">
            <w:pPr>
              <w:rPr>
                <w:sz w:val="12"/>
                <w:szCs w:val="14"/>
              </w:rPr>
            </w:pPr>
          </w:p>
        </w:tc>
        <w:tc>
          <w:tcPr>
            <w:tcW w:w="514" w:type="pct"/>
            <w:tcBorders>
              <w:top w:val="nil"/>
              <w:left w:val="nil"/>
              <w:bottom w:val="nil"/>
            </w:tcBorders>
            <w:hideMark/>
          </w:tcPr>
          <w:p w:rsidR="00446183" w:rsidRPr="00446183" w:rsidRDefault="00446183" w:rsidP="00A76719">
            <w:pPr>
              <w:jc w:val="right"/>
              <w:rPr>
                <w:sz w:val="12"/>
                <w:szCs w:val="14"/>
              </w:rPr>
            </w:pPr>
            <w:r w:rsidRPr="00446183">
              <w:rPr>
                <w:sz w:val="12"/>
                <w:szCs w:val="14"/>
              </w:rPr>
              <w:t>глава БК</w:t>
            </w:r>
          </w:p>
        </w:tc>
        <w:tc>
          <w:tcPr>
            <w:tcW w:w="320" w:type="pct"/>
          </w:tcPr>
          <w:p w:rsidR="00446183" w:rsidRPr="00446183" w:rsidRDefault="00446183" w:rsidP="00A76719">
            <w:pPr>
              <w:rPr>
                <w:sz w:val="12"/>
                <w:szCs w:val="14"/>
              </w:rPr>
            </w:pPr>
          </w:p>
        </w:tc>
      </w:tr>
      <w:tr w:rsidR="00446183" w:rsidRPr="00446183" w:rsidTr="00A76719">
        <w:trPr>
          <w:cantSplit/>
          <w:trHeight w:val="20"/>
        </w:trPr>
        <w:tc>
          <w:tcPr>
            <w:tcW w:w="985" w:type="pct"/>
            <w:tcBorders>
              <w:top w:val="nil"/>
              <w:left w:val="nil"/>
              <w:bottom w:val="nil"/>
              <w:right w:val="nil"/>
            </w:tcBorders>
          </w:tcPr>
          <w:p w:rsidR="00446183" w:rsidRPr="00446183" w:rsidRDefault="00446183" w:rsidP="00A76719">
            <w:pPr>
              <w:rPr>
                <w:sz w:val="12"/>
                <w:szCs w:val="14"/>
              </w:rPr>
            </w:pPr>
          </w:p>
        </w:tc>
        <w:tc>
          <w:tcPr>
            <w:tcW w:w="3180" w:type="pct"/>
            <w:tcBorders>
              <w:top w:val="single" w:sz="4" w:space="0" w:color="auto"/>
              <w:left w:val="nil"/>
              <w:bottom w:val="nil"/>
              <w:right w:val="nil"/>
            </w:tcBorders>
          </w:tcPr>
          <w:p w:rsidR="00446183" w:rsidRPr="00446183" w:rsidRDefault="00446183" w:rsidP="00A76719">
            <w:pPr>
              <w:widowControl w:val="0"/>
              <w:autoSpaceDE w:val="0"/>
              <w:autoSpaceDN w:val="0"/>
              <w:adjustRightInd w:val="0"/>
              <w:jc w:val="center"/>
              <w:rPr>
                <w:sz w:val="12"/>
                <w:szCs w:val="14"/>
              </w:rPr>
            </w:pPr>
            <w:proofErr w:type="gramStart"/>
            <w:r w:rsidRPr="00446183">
              <w:rPr>
                <w:sz w:val="12"/>
                <w:szCs w:val="14"/>
              </w:rPr>
              <w:t xml:space="preserve">(наименование органа исполнительной власти, утвердившего муниципальный социальный заказ на оказание муниципальных услуг в социальной сфере, отнесенных к полномочиям органов местного самоуправления (далее – Уполномоченный орган) или наименование органа власти, уполномоченного на формирование муниципального социального заказа, в случае, предусмотренном частью 7 статьи 6 Федерального закона от 13 июля 2020 года № 189-ФЗ </w:t>
            </w:r>
            <w:r w:rsidRPr="00446183">
              <w:rPr>
                <w:sz w:val="12"/>
                <w:szCs w:val="14"/>
              </w:rPr>
              <w:br/>
              <w:t>«О государственном (муниципальном) социальном заказе на оказание государственных (муниципальных) услуг в</w:t>
            </w:r>
            <w:proofErr w:type="gramEnd"/>
            <w:r w:rsidRPr="00446183">
              <w:rPr>
                <w:sz w:val="12"/>
                <w:szCs w:val="14"/>
              </w:rPr>
              <w:t xml:space="preserve"> социальной сфере» (далее – Федеральный закон)</w:t>
            </w:r>
          </w:p>
        </w:tc>
        <w:tc>
          <w:tcPr>
            <w:tcW w:w="514" w:type="pct"/>
            <w:tcBorders>
              <w:top w:val="nil"/>
              <w:left w:val="nil"/>
              <w:bottom w:val="nil"/>
            </w:tcBorders>
          </w:tcPr>
          <w:p w:rsidR="00446183" w:rsidRPr="00446183" w:rsidRDefault="00446183" w:rsidP="00A76719">
            <w:pPr>
              <w:jc w:val="right"/>
              <w:rPr>
                <w:sz w:val="12"/>
                <w:szCs w:val="14"/>
              </w:rPr>
            </w:pPr>
          </w:p>
        </w:tc>
        <w:tc>
          <w:tcPr>
            <w:tcW w:w="320" w:type="pct"/>
          </w:tcPr>
          <w:p w:rsidR="00446183" w:rsidRPr="00446183" w:rsidRDefault="00446183" w:rsidP="00A76719">
            <w:pPr>
              <w:rPr>
                <w:sz w:val="12"/>
                <w:szCs w:val="14"/>
              </w:rPr>
            </w:pPr>
          </w:p>
        </w:tc>
      </w:tr>
      <w:tr w:rsidR="00446183" w:rsidRPr="00446183" w:rsidTr="00A76719">
        <w:trPr>
          <w:cantSplit/>
          <w:trHeight w:val="20"/>
        </w:trPr>
        <w:tc>
          <w:tcPr>
            <w:tcW w:w="985" w:type="pct"/>
            <w:tcBorders>
              <w:top w:val="nil"/>
              <w:left w:val="nil"/>
              <w:bottom w:val="nil"/>
              <w:right w:val="nil"/>
            </w:tcBorders>
            <w:hideMark/>
          </w:tcPr>
          <w:p w:rsidR="00446183" w:rsidRPr="00446183" w:rsidRDefault="00446183" w:rsidP="00A76719">
            <w:pPr>
              <w:rPr>
                <w:sz w:val="12"/>
                <w:szCs w:val="14"/>
                <w:vertAlign w:val="superscript"/>
              </w:rPr>
            </w:pPr>
            <w:r w:rsidRPr="00446183">
              <w:rPr>
                <w:sz w:val="12"/>
                <w:szCs w:val="14"/>
              </w:rPr>
              <w:t>Направление деятельности</w:t>
            </w:r>
            <w:r w:rsidRPr="00446183">
              <w:rPr>
                <w:sz w:val="12"/>
                <w:szCs w:val="14"/>
                <w:vertAlign w:val="superscript"/>
              </w:rPr>
              <w:footnoteReference w:id="66"/>
            </w:r>
          </w:p>
        </w:tc>
        <w:tc>
          <w:tcPr>
            <w:tcW w:w="3180" w:type="pct"/>
            <w:tcBorders>
              <w:top w:val="nil"/>
              <w:left w:val="nil"/>
              <w:bottom w:val="single" w:sz="4" w:space="0" w:color="auto"/>
              <w:right w:val="nil"/>
            </w:tcBorders>
          </w:tcPr>
          <w:p w:rsidR="00446183" w:rsidRPr="00446183" w:rsidRDefault="00446183" w:rsidP="00A76719">
            <w:pPr>
              <w:rPr>
                <w:sz w:val="12"/>
                <w:szCs w:val="14"/>
              </w:rPr>
            </w:pPr>
          </w:p>
        </w:tc>
        <w:tc>
          <w:tcPr>
            <w:tcW w:w="514" w:type="pct"/>
            <w:tcBorders>
              <w:top w:val="nil"/>
              <w:left w:val="nil"/>
              <w:bottom w:val="nil"/>
            </w:tcBorders>
          </w:tcPr>
          <w:p w:rsidR="00446183" w:rsidRPr="00446183" w:rsidRDefault="00446183" w:rsidP="00A76719">
            <w:pPr>
              <w:rPr>
                <w:sz w:val="12"/>
                <w:szCs w:val="14"/>
              </w:rPr>
            </w:pPr>
          </w:p>
        </w:tc>
        <w:tc>
          <w:tcPr>
            <w:tcW w:w="320" w:type="pct"/>
          </w:tcPr>
          <w:p w:rsidR="00446183" w:rsidRPr="00446183" w:rsidRDefault="00446183" w:rsidP="00A76719">
            <w:pPr>
              <w:rPr>
                <w:sz w:val="12"/>
                <w:szCs w:val="14"/>
              </w:rPr>
            </w:pPr>
          </w:p>
        </w:tc>
      </w:tr>
      <w:tr w:rsidR="00446183" w:rsidRPr="00446183" w:rsidTr="00A76719">
        <w:trPr>
          <w:cantSplit/>
          <w:trHeight w:val="20"/>
        </w:trPr>
        <w:tc>
          <w:tcPr>
            <w:tcW w:w="985" w:type="pct"/>
            <w:tcBorders>
              <w:top w:val="nil"/>
              <w:left w:val="nil"/>
              <w:bottom w:val="nil"/>
              <w:right w:val="nil"/>
            </w:tcBorders>
            <w:hideMark/>
          </w:tcPr>
          <w:p w:rsidR="00446183" w:rsidRPr="00446183" w:rsidRDefault="00446183" w:rsidP="00A76719">
            <w:pPr>
              <w:rPr>
                <w:sz w:val="12"/>
                <w:szCs w:val="14"/>
                <w:vertAlign w:val="superscript"/>
              </w:rPr>
            </w:pPr>
            <w:r w:rsidRPr="00446183">
              <w:rPr>
                <w:sz w:val="12"/>
                <w:szCs w:val="14"/>
              </w:rPr>
              <w:t>Периодичность</w:t>
            </w:r>
            <w:r w:rsidRPr="00446183">
              <w:rPr>
                <w:sz w:val="12"/>
                <w:szCs w:val="14"/>
                <w:vertAlign w:val="superscript"/>
              </w:rPr>
              <w:footnoteReference w:id="67"/>
            </w:r>
          </w:p>
        </w:tc>
        <w:tc>
          <w:tcPr>
            <w:tcW w:w="3180" w:type="pct"/>
            <w:tcBorders>
              <w:top w:val="single" w:sz="4" w:space="0" w:color="auto"/>
              <w:left w:val="nil"/>
              <w:bottom w:val="single" w:sz="4" w:space="0" w:color="auto"/>
              <w:right w:val="nil"/>
            </w:tcBorders>
          </w:tcPr>
          <w:p w:rsidR="00446183" w:rsidRPr="00446183" w:rsidRDefault="00446183" w:rsidP="00A76719">
            <w:pPr>
              <w:rPr>
                <w:sz w:val="12"/>
                <w:szCs w:val="14"/>
              </w:rPr>
            </w:pPr>
          </w:p>
        </w:tc>
        <w:tc>
          <w:tcPr>
            <w:tcW w:w="514" w:type="pct"/>
            <w:tcBorders>
              <w:top w:val="nil"/>
              <w:left w:val="nil"/>
              <w:bottom w:val="nil"/>
            </w:tcBorders>
          </w:tcPr>
          <w:p w:rsidR="00446183" w:rsidRPr="00446183" w:rsidRDefault="00446183" w:rsidP="00A76719">
            <w:pPr>
              <w:rPr>
                <w:sz w:val="12"/>
                <w:szCs w:val="14"/>
              </w:rPr>
            </w:pPr>
          </w:p>
        </w:tc>
        <w:tc>
          <w:tcPr>
            <w:tcW w:w="320" w:type="pct"/>
          </w:tcPr>
          <w:p w:rsidR="00446183" w:rsidRPr="00446183" w:rsidRDefault="00446183" w:rsidP="00A76719">
            <w:pPr>
              <w:rPr>
                <w:sz w:val="12"/>
                <w:szCs w:val="14"/>
              </w:rPr>
            </w:pPr>
          </w:p>
        </w:tc>
      </w:tr>
    </w:tbl>
    <w:p w:rsidR="00446183" w:rsidRPr="00446183" w:rsidRDefault="00446183" w:rsidP="00146BAC">
      <w:pPr>
        <w:jc w:val="center"/>
        <w:rPr>
          <w:b/>
          <w:sz w:val="12"/>
          <w:szCs w:val="14"/>
        </w:rPr>
      </w:pPr>
    </w:p>
    <w:p w:rsidR="00446183" w:rsidRPr="00446183" w:rsidRDefault="00446183" w:rsidP="00146BAC">
      <w:pPr>
        <w:jc w:val="center"/>
        <w:rPr>
          <w:b/>
          <w:sz w:val="12"/>
          <w:szCs w:val="14"/>
        </w:rPr>
      </w:pPr>
    </w:p>
    <w:p w:rsidR="00446183" w:rsidRDefault="00446183" w:rsidP="00146BAC">
      <w:pPr>
        <w:jc w:val="center"/>
        <w:rPr>
          <w:b/>
          <w:sz w:val="14"/>
          <w:szCs w:val="14"/>
        </w:rPr>
      </w:pPr>
    </w:p>
    <w:p w:rsidR="00446183" w:rsidRPr="002F141B" w:rsidRDefault="00446183" w:rsidP="004461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14"/>
          <w:szCs w:val="14"/>
        </w:rPr>
      </w:pPr>
      <w:r w:rsidRPr="002F141B">
        <w:rPr>
          <w:sz w:val="14"/>
          <w:szCs w:val="14"/>
        </w:rPr>
        <w:t xml:space="preserve">Сведения о фактических показателях, характеризующих объем и качество оказания муниципальной услуги на </w:t>
      </w:r>
      <w:r w:rsidRPr="002F141B">
        <w:rPr>
          <w:sz w:val="14"/>
          <w:szCs w:val="14"/>
        </w:rPr>
        <w:br/>
        <w:t>«___» ________20____ год</w:t>
      </w:r>
    </w:p>
    <w:p w:rsidR="00446183" w:rsidRPr="002F141B" w:rsidRDefault="00446183" w:rsidP="004461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14"/>
          <w:szCs w:val="1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27"/>
        <w:gridCol w:w="223"/>
        <w:gridCol w:w="235"/>
        <w:gridCol w:w="241"/>
        <w:gridCol w:w="231"/>
        <w:gridCol w:w="230"/>
        <w:gridCol w:w="231"/>
        <w:gridCol w:w="230"/>
        <w:gridCol w:w="231"/>
        <w:gridCol w:w="184"/>
        <w:gridCol w:w="277"/>
        <w:gridCol w:w="276"/>
        <w:gridCol w:w="185"/>
        <w:gridCol w:w="184"/>
        <w:gridCol w:w="185"/>
        <w:gridCol w:w="276"/>
        <w:gridCol w:w="323"/>
        <w:gridCol w:w="461"/>
        <w:gridCol w:w="460"/>
        <w:gridCol w:w="223"/>
      </w:tblGrid>
      <w:tr w:rsidR="00446183" w:rsidRPr="00446183" w:rsidTr="00A76719">
        <w:trPr>
          <w:trHeight w:val="20"/>
        </w:trPr>
        <w:tc>
          <w:tcPr>
            <w:tcW w:w="221" w:type="pct"/>
            <w:vMerge w:val="restart"/>
            <w:tcBorders>
              <w:top w:val="single" w:sz="4" w:space="0" w:color="auto"/>
              <w:left w:val="single" w:sz="4" w:space="0" w:color="auto"/>
              <w:bottom w:val="single" w:sz="4" w:space="0" w:color="auto"/>
              <w:right w:val="single" w:sz="4" w:space="0" w:color="auto"/>
            </w:tcBorders>
            <w:hideMark/>
          </w:tcPr>
          <w:p w:rsidR="00446183" w:rsidRPr="00446183" w:rsidRDefault="00446183" w:rsidP="00A76719">
            <w:pPr>
              <w:jc w:val="center"/>
              <w:rPr>
                <w:bCs/>
                <w:sz w:val="10"/>
                <w:szCs w:val="14"/>
              </w:rPr>
            </w:pPr>
            <w:proofErr w:type="spellStart"/>
            <w:r w:rsidRPr="00446183">
              <w:rPr>
                <w:sz w:val="10"/>
                <w:szCs w:val="14"/>
              </w:rPr>
              <w:t>Уни-каль-ный</w:t>
            </w:r>
            <w:proofErr w:type="spellEnd"/>
            <w:r w:rsidRPr="00446183">
              <w:rPr>
                <w:sz w:val="10"/>
                <w:szCs w:val="14"/>
              </w:rPr>
              <w:t xml:space="preserve"> </w:t>
            </w:r>
            <w:r w:rsidRPr="00446183">
              <w:rPr>
                <w:sz w:val="10"/>
                <w:szCs w:val="14"/>
              </w:rPr>
              <w:br/>
            </w:r>
            <w:r w:rsidRPr="00446183">
              <w:rPr>
                <w:sz w:val="10"/>
                <w:szCs w:val="14"/>
              </w:rPr>
              <w:lastRenderedPageBreak/>
              <w:t xml:space="preserve">номер </w:t>
            </w:r>
            <w:proofErr w:type="gramStart"/>
            <w:r w:rsidRPr="00446183">
              <w:rPr>
                <w:sz w:val="10"/>
                <w:szCs w:val="14"/>
              </w:rPr>
              <w:t>реестровой</w:t>
            </w:r>
            <w:proofErr w:type="gramEnd"/>
            <w:r w:rsidRPr="00446183">
              <w:rPr>
                <w:sz w:val="10"/>
                <w:szCs w:val="14"/>
              </w:rPr>
              <w:t xml:space="preserve"> </w:t>
            </w:r>
            <w:r w:rsidRPr="00446183">
              <w:rPr>
                <w:sz w:val="10"/>
                <w:szCs w:val="14"/>
              </w:rPr>
              <w:br/>
              <w:t>запи-си</w:t>
            </w:r>
            <w:r w:rsidRPr="00446183">
              <w:rPr>
                <w:sz w:val="10"/>
                <w:szCs w:val="14"/>
                <w:vertAlign w:val="superscript"/>
              </w:rPr>
              <w:t>1</w:t>
            </w:r>
          </w:p>
        </w:tc>
        <w:tc>
          <w:tcPr>
            <w:tcW w:w="217" w:type="pct"/>
            <w:vMerge w:val="restart"/>
            <w:tcBorders>
              <w:top w:val="single" w:sz="4" w:space="0" w:color="auto"/>
              <w:left w:val="single" w:sz="4" w:space="0" w:color="auto"/>
              <w:bottom w:val="single" w:sz="4" w:space="0" w:color="auto"/>
              <w:right w:val="single" w:sz="4" w:space="0" w:color="auto"/>
            </w:tcBorders>
            <w:hideMark/>
          </w:tcPr>
          <w:p w:rsidR="00446183" w:rsidRPr="00446183" w:rsidRDefault="00446183" w:rsidP="00A76719">
            <w:pPr>
              <w:jc w:val="center"/>
              <w:rPr>
                <w:bCs/>
                <w:sz w:val="10"/>
                <w:szCs w:val="14"/>
              </w:rPr>
            </w:pPr>
            <w:proofErr w:type="spellStart"/>
            <w:proofErr w:type="gramStart"/>
            <w:r w:rsidRPr="00446183">
              <w:rPr>
                <w:sz w:val="10"/>
                <w:szCs w:val="14"/>
              </w:rPr>
              <w:lastRenderedPageBreak/>
              <w:t>Наименова-</w:t>
            </w:r>
            <w:r w:rsidRPr="00446183">
              <w:rPr>
                <w:sz w:val="10"/>
                <w:szCs w:val="14"/>
              </w:rPr>
              <w:lastRenderedPageBreak/>
              <w:t>ние</w:t>
            </w:r>
            <w:proofErr w:type="spellEnd"/>
            <w:proofErr w:type="gramEnd"/>
            <w:r w:rsidRPr="00446183">
              <w:rPr>
                <w:sz w:val="10"/>
                <w:szCs w:val="14"/>
              </w:rPr>
              <w:t xml:space="preserve"> Ус-</w:t>
            </w:r>
            <w:proofErr w:type="spellStart"/>
            <w:r w:rsidRPr="00446183">
              <w:rPr>
                <w:sz w:val="10"/>
                <w:szCs w:val="14"/>
              </w:rPr>
              <w:t>луги</w:t>
            </w:r>
            <w:proofErr w:type="spellEnd"/>
            <w:r w:rsidRPr="00446183">
              <w:rPr>
                <w:sz w:val="10"/>
                <w:szCs w:val="14"/>
              </w:rPr>
              <w:t xml:space="preserve"> (Ус-луг)</w:t>
            </w:r>
            <w:r w:rsidRPr="00446183">
              <w:rPr>
                <w:sz w:val="10"/>
                <w:szCs w:val="14"/>
                <w:vertAlign w:val="superscript"/>
              </w:rPr>
              <w:t>1</w:t>
            </w:r>
          </w:p>
        </w:tc>
        <w:tc>
          <w:tcPr>
            <w:tcW w:w="230" w:type="pct"/>
            <w:vMerge w:val="restart"/>
            <w:tcBorders>
              <w:top w:val="single" w:sz="4" w:space="0" w:color="auto"/>
              <w:left w:val="single" w:sz="4" w:space="0" w:color="auto"/>
              <w:bottom w:val="single" w:sz="4" w:space="0" w:color="auto"/>
              <w:right w:val="single" w:sz="4" w:space="0" w:color="auto"/>
            </w:tcBorders>
            <w:hideMark/>
          </w:tcPr>
          <w:p w:rsidR="00446183" w:rsidRPr="00446183" w:rsidRDefault="00446183" w:rsidP="00A76719">
            <w:pPr>
              <w:jc w:val="center"/>
              <w:rPr>
                <w:bCs/>
                <w:sz w:val="10"/>
                <w:szCs w:val="14"/>
              </w:rPr>
            </w:pPr>
            <w:proofErr w:type="spellStart"/>
            <w:proofErr w:type="gramStart"/>
            <w:r w:rsidRPr="00446183">
              <w:rPr>
                <w:sz w:val="10"/>
                <w:szCs w:val="14"/>
              </w:rPr>
              <w:lastRenderedPageBreak/>
              <w:t>Усло</w:t>
            </w:r>
            <w:proofErr w:type="spellEnd"/>
            <w:r w:rsidRPr="00446183">
              <w:rPr>
                <w:sz w:val="10"/>
                <w:szCs w:val="14"/>
              </w:rPr>
              <w:t>-вия</w:t>
            </w:r>
            <w:proofErr w:type="gramEnd"/>
            <w:r w:rsidRPr="00446183">
              <w:rPr>
                <w:sz w:val="10"/>
                <w:szCs w:val="14"/>
              </w:rPr>
              <w:t xml:space="preserve"> (фор</w:t>
            </w:r>
            <w:r w:rsidRPr="00446183">
              <w:rPr>
                <w:sz w:val="10"/>
                <w:szCs w:val="14"/>
              </w:rPr>
              <w:lastRenderedPageBreak/>
              <w:t xml:space="preserve">-мы) </w:t>
            </w:r>
            <w:proofErr w:type="spellStart"/>
            <w:r w:rsidRPr="00446183">
              <w:rPr>
                <w:sz w:val="10"/>
                <w:szCs w:val="14"/>
              </w:rPr>
              <w:t>оказа-ния</w:t>
            </w:r>
            <w:proofErr w:type="spellEnd"/>
            <w:r w:rsidRPr="00446183">
              <w:rPr>
                <w:sz w:val="10"/>
                <w:szCs w:val="14"/>
              </w:rPr>
              <w:t xml:space="preserve"> Ус-</w:t>
            </w:r>
            <w:proofErr w:type="spellStart"/>
            <w:r w:rsidRPr="00446183">
              <w:rPr>
                <w:sz w:val="10"/>
                <w:szCs w:val="14"/>
              </w:rPr>
              <w:t>луги</w:t>
            </w:r>
            <w:proofErr w:type="spellEnd"/>
            <w:r w:rsidRPr="00446183">
              <w:rPr>
                <w:sz w:val="10"/>
                <w:szCs w:val="14"/>
              </w:rPr>
              <w:t xml:space="preserve"> (Ус-луг)</w:t>
            </w:r>
            <w:r w:rsidRPr="00446183">
              <w:rPr>
                <w:sz w:val="10"/>
                <w:szCs w:val="14"/>
                <w:vertAlign w:val="superscript"/>
              </w:rPr>
              <w:t>1</w:t>
            </w:r>
          </w:p>
        </w:tc>
        <w:tc>
          <w:tcPr>
            <w:tcW w:w="236" w:type="pct"/>
            <w:vMerge w:val="restart"/>
            <w:tcBorders>
              <w:top w:val="single" w:sz="4" w:space="0" w:color="auto"/>
              <w:left w:val="single" w:sz="4" w:space="0" w:color="auto"/>
              <w:right w:val="single" w:sz="4" w:space="0" w:color="auto"/>
            </w:tcBorders>
          </w:tcPr>
          <w:p w:rsidR="00446183" w:rsidRPr="00446183" w:rsidRDefault="00446183" w:rsidP="00A76719">
            <w:pPr>
              <w:jc w:val="center"/>
              <w:rPr>
                <w:sz w:val="10"/>
                <w:szCs w:val="14"/>
              </w:rPr>
            </w:pPr>
            <w:r w:rsidRPr="00446183">
              <w:rPr>
                <w:sz w:val="10"/>
                <w:szCs w:val="14"/>
              </w:rPr>
              <w:lastRenderedPageBreak/>
              <w:t xml:space="preserve">Содержание </w:t>
            </w:r>
            <w:proofErr w:type="gramStart"/>
            <w:r w:rsidRPr="00446183">
              <w:rPr>
                <w:sz w:val="10"/>
                <w:szCs w:val="14"/>
              </w:rPr>
              <w:lastRenderedPageBreak/>
              <w:t>Ус-</w:t>
            </w:r>
            <w:proofErr w:type="spellStart"/>
            <w:r w:rsidRPr="00446183">
              <w:rPr>
                <w:sz w:val="10"/>
                <w:szCs w:val="14"/>
              </w:rPr>
              <w:t>луги</w:t>
            </w:r>
            <w:proofErr w:type="spellEnd"/>
            <w:proofErr w:type="gramEnd"/>
            <w:r w:rsidRPr="00446183">
              <w:rPr>
                <w:sz w:val="10"/>
                <w:szCs w:val="14"/>
              </w:rPr>
              <w:t xml:space="preserve"> (Ус-луг)</w:t>
            </w:r>
            <w:r w:rsidRPr="00446183">
              <w:rPr>
                <w:sz w:val="10"/>
                <w:szCs w:val="14"/>
                <w:vertAlign w:val="superscript"/>
              </w:rPr>
              <w:t xml:space="preserve"> 1</w:t>
            </w:r>
          </w:p>
        </w:tc>
        <w:tc>
          <w:tcPr>
            <w:tcW w:w="226" w:type="pct"/>
            <w:vMerge w:val="restart"/>
            <w:tcBorders>
              <w:top w:val="single" w:sz="4" w:space="0" w:color="auto"/>
              <w:left w:val="single" w:sz="4" w:space="0" w:color="auto"/>
              <w:bottom w:val="single" w:sz="4" w:space="0" w:color="auto"/>
              <w:right w:val="single" w:sz="4" w:space="0" w:color="auto"/>
            </w:tcBorders>
            <w:hideMark/>
          </w:tcPr>
          <w:p w:rsidR="00446183" w:rsidRPr="00446183" w:rsidRDefault="00446183" w:rsidP="00A76719">
            <w:pPr>
              <w:jc w:val="center"/>
              <w:rPr>
                <w:bCs/>
                <w:sz w:val="10"/>
                <w:szCs w:val="14"/>
              </w:rPr>
            </w:pPr>
            <w:r w:rsidRPr="00446183">
              <w:rPr>
                <w:sz w:val="10"/>
                <w:szCs w:val="14"/>
              </w:rPr>
              <w:lastRenderedPageBreak/>
              <w:t>Катего</w:t>
            </w:r>
            <w:r w:rsidRPr="00446183">
              <w:rPr>
                <w:sz w:val="10"/>
                <w:szCs w:val="14"/>
              </w:rPr>
              <w:softHyphen/>
              <w:t xml:space="preserve">рии </w:t>
            </w:r>
            <w:proofErr w:type="gramStart"/>
            <w:r w:rsidRPr="00446183">
              <w:rPr>
                <w:sz w:val="10"/>
                <w:szCs w:val="14"/>
              </w:rPr>
              <w:lastRenderedPageBreak/>
              <w:t>потребите-лей</w:t>
            </w:r>
            <w:proofErr w:type="gramEnd"/>
            <w:r w:rsidRPr="00446183">
              <w:rPr>
                <w:sz w:val="10"/>
                <w:szCs w:val="14"/>
              </w:rPr>
              <w:t xml:space="preserve"> Ус-</w:t>
            </w:r>
            <w:proofErr w:type="spellStart"/>
            <w:r w:rsidRPr="00446183">
              <w:rPr>
                <w:sz w:val="10"/>
                <w:szCs w:val="14"/>
              </w:rPr>
              <w:t>луги</w:t>
            </w:r>
            <w:proofErr w:type="spellEnd"/>
            <w:r w:rsidRPr="00446183">
              <w:rPr>
                <w:sz w:val="10"/>
                <w:szCs w:val="14"/>
              </w:rPr>
              <w:t xml:space="preserve"> (Ус-луг)</w:t>
            </w:r>
            <w:r w:rsidRPr="00446183">
              <w:rPr>
                <w:sz w:val="10"/>
                <w:szCs w:val="14"/>
                <w:vertAlign w:val="superscript"/>
              </w:rPr>
              <w:t>1</w:t>
            </w:r>
          </w:p>
        </w:tc>
        <w:tc>
          <w:tcPr>
            <w:tcW w:w="225" w:type="pct"/>
            <w:vMerge w:val="restart"/>
            <w:tcBorders>
              <w:top w:val="single" w:sz="4" w:space="0" w:color="auto"/>
              <w:left w:val="single" w:sz="4" w:space="0" w:color="auto"/>
              <w:bottom w:val="single" w:sz="4" w:space="0" w:color="auto"/>
              <w:right w:val="single" w:sz="4" w:space="0" w:color="auto"/>
            </w:tcBorders>
            <w:hideMark/>
          </w:tcPr>
          <w:p w:rsidR="00446183" w:rsidRPr="00446183" w:rsidRDefault="00446183" w:rsidP="00A76719">
            <w:pPr>
              <w:jc w:val="center"/>
              <w:rPr>
                <w:bCs/>
                <w:sz w:val="10"/>
                <w:szCs w:val="14"/>
              </w:rPr>
            </w:pPr>
            <w:r w:rsidRPr="00446183">
              <w:rPr>
                <w:sz w:val="10"/>
                <w:szCs w:val="14"/>
              </w:rPr>
              <w:lastRenderedPageBreak/>
              <w:t xml:space="preserve">Год </w:t>
            </w:r>
            <w:proofErr w:type="spellStart"/>
            <w:r w:rsidRPr="00446183">
              <w:rPr>
                <w:sz w:val="10"/>
                <w:szCs w:val="14"/>
              </w:rPr>
              <w:t>опре</w:t>
            </w:r>
            <w:proofErr w:type="spellEnd"/>
            <w:r w:rsidRPr="00446183">
              <w:rPr>
                <w:sz w:val="10"/>
                <w:szCs w:val="14"/>
              </w:rPr>
              <w:t>-</w:t>
            </w:r>
            <w:r w:rsidRPr="00446183">
              <w:rPr>
                <w:sz w:val="10"/>
                <w:szCs w:val="14"/>
              </w:rPr>
              <w:lastRenderedPageBreak/>
              <w:t>деле-</w:t>
            </w:r>
            <w:proofErr w:type="spellStart"/>
            <w:r w:rsidRPr="00446183">
              <w:rPr>
                <w:sz w:val="10"/>
                <w:szCs w:val="14"/>
              </w:rPr>
              <w:t>ния</w:t>
            </w:r>
            <w:proofErr w:type="spellEnd"/>
            <w:r w:rsidRPr="00446183">
              <w:rPr>
                <w:sz w:val="10"/>
                <w:szCs w:val="14"/>
              </w:rPr>
              <w:t xml:space="preserve"> Исполните-ля</w:t>
            </w:r>
            <w:r w:rsidRPr="00446183">
              <w:rPr>
                <w:sz w:val="10"/>
                <w:szCs w:val="14"/>
                <w:vertAlign w:val="superscript"/>
              </w:rPr>
              <w:t>1</w:t>
            </w:r>
          </w:p>
        </w:tc>
        <w:tc>
          <w:tcPr>
            <w:tcW w:w="226" w:type="pct"/>
            <w:vMerge w:val="restart"/>
            <w:tcBorders>
              <w:top w:val="single" w:sz="4" w:space="0" w:color="auto"/>
              <w:left w:val="single" w:sz="4" w:space="0" w:color="auto"/>
              <w:bottom w:val="single" w:sz="4" w:space="0" w:color="auto"/>
              <w:right w:val="single" w:sz="4" w:space="0" w:color="auto"/>
            </w:tcBorders>
            <w:hideMark/>
          </w:tcPr>
          <w:p w:rsidR="00446183" w:rsidRPr="00446183" w:rsidRDefault="00446183" w:rsidP="00A76719">
            <w:pPr>
              <w:jc w:val="center"/>
              <w:rPr>
                <w:bCs/>
                <w:sz w:val="10"/>
                <w:szCs w:val="14"/>
              </w:rPr>
            </w:pPr>
            <w:r w:rsidRPr="00446183">
              <w:rPr>
                <w:sz w:val="10"/>
                <w:szCs w:val="14"/>
              </w:rPr>
              <w:lastRenderedPageBreak/>
              <w:t xml:space="preserve">Место </w:t>
            </w:r>
            <w:proofErr w:type="spellStart"/>
            <w:proofErr w:type="gramStart"/>
            <w:r w:rsidRPr="00446183">
              <w:rPr>
                <w:sz w:val="10"/>
                <w:szCs w:val="14"/>
              </w:rPr>
              <w:t>оказ</w:t>
            </w:r>
            <w:r w:rsidRPr="00446183">
              <w:rPr>
                <w:sz w:val="10"/>
                <w:szCs w:val="14"/>
              </w:rPr>
              <w:lastRenderedPageBreak/>
              <w:t>а-ния</w:t>
            </w:r>
            <w:proofErr w:type="spellEnd"/>
            <w:proofErr w:type="gramEnd"/>
            <w:r w:rsidRPr="00446183">
              <w:rPr>
                <w:sz w:val="10"/>
                <w:szCs w:val="14"/>
              </w:rPr>
              <w:t xml:space="preserve"> Ус-</w:t>
            </w:r>
            <w:proofErr w:type="spellStart"/>
            <w:r w:rsidRPr="00446183">
              <w:rPr>
                <w:sz w:val="10"/>
                <w:szCs w:val="14"/>
              </w:rPr>
              <w:t>луги</w:t>
            </w:r>
            <w:proofErr w:type="spellEnd"/>
            <w:r w:rsidRPr="00446183">
              <w:rPr>
                <w:sz w:val="10"/>
                <w:szCs w:val="14"/>
              </w:rPr>
              <w:t xml:space="preserve"> (Ус-луг)</w:t>
            </w:r>
            <w:r w:rsidRPr="00446183">
              <w:rPr>
                <w:sz w:val="10"/>
                <w:szCs w:val="14"/>
                <w:vertAlign w:val="superscript"/>
              </w:rPr>
              <w:t>1</w:t>
            </w:r>
          </w:p>
        </w:tc>
        <w:tc>
          <w:tcPr>
            <w:tcW w:w="631" w:type="pct"/>
            <w:gridSpan w:val="3"/>
            <w:tcBorders>
              <w:top w:val="single" w:sz="4" w:space="0" w:color="auto"/>
              <w:left w:val="single" w:sz="4" w:space="0" w:color="auto"/>
              <w:bottom w:val="single" w:sz="4" w:space="0" w:color="auto"/>
              <w:right w:val="single" w:sz="4" w:space="0" w:color="auto"/>
            </w:tcBorders>
            <w:hideMark/>
          </w:tcPr>
          <w:p w:rsidR="00446183" w:rsidRPr="00446183" w:rsidRDefault="00446183" w:rsidP="00A76719">
            <w:pPr>
              <w:jc w:val="center"/>
              <w:rPr>
                <w:bCs/>
                <w:sz w:val="10"/>
                <w:szCs w:val="14"/>
              </w:rPr>
            </w:pPr>
            <w:r w:rsidRPr="00446183">
              <w:rPr>
                <w:sz w:val="10"/>
                <w:szCs w:val="14"/>
              </w:rPr>
              <w:lastRenderedPageBreak/>
              <w:t xml:space="preserve">Показатель, характеризующий качество </w:t>
            </w:r>
            <w:r w:rsidRPr="00446183">
              <w:rPr>
                <w:sz w:val="10"/>
                <w:szCs w:val="14"/>
              </w:rPr>
              <w:lastRenderedPageBreak/>
              <w:t>оказания Услуги (Услуг)</w:t>
            </w:r>
          </w:p>
        </w:tc>
        <w:tc>
          <w:tcPr>
            <w:tcW w:w="271" w:type="pct"/>
            <w:vMerge w:val="restart"/>
            <w:tcBorders>
              <w:top w:val="single" w:sz="4" w:space="0" w:color="auto"/>
              <w:left w:val="single" w:sz="4" w:space="0" w:color="auto"/>
              <w:bottom w:val="single" w:sz="4" w:space="0" w:color="auto"/>
              <w:right w:val="single" w:sz="4" w:space="0" w:color="auto"/>
            </w:tcBorders>
            <w:hideMark/>
          </w:tcPr>
          <w:p w:rsidR="00446183" w:rsidRPr="00446183" w:rsidRDefault="00446183" w:rsidP="00A76719">
            <w:pPr>
              <w:jc w:val="center"/>
              <w:rPr>
                <w:bCs/>
                <w:sz w:val="10"/>
                <w:szCs w:val="14"/>
              </w:rPr>
            </w:pPr>
            <w:proofErr w:type="spellStart"/>
            <w:proofErr w:type="gramStart"/>
            <w:r w:rsidRPr="00446183">
              <w:rPr>
                <w:sz w:val="10"/>
                <w:szCs w:val="14"/>
              </w:rPr>
              <w:lastRenderedPageBreak/>
              <w:t>Значе-ние</w:t>
            </w:r>
            <w:proofErr w:type="spellEnd"/>
            <w:proofErr w:type="gramEnd"/>
            <w:r w:rsidRPr="00446183">
              <w:rPr>
                <w:sz w:val="10"/>
                <w:szCs w:val="14"/>
              </w:rPr>
              <w:t xml:space="preserve"> </w:t>
            </w:r>
            <w:proofErr w:type="spellStart"/>
            <w:r w:rsidRPr="00446183">
              <w:rPr>
                <w:sz w:val="10"/>
                <w:szCs w:val="14"/>
              </w:rPr>
              <w:t>факти</w:t>
            </w:r>
            <w:r w:rsidRPr="00446183">
              <w:rPr>
                <w:sz w:val="10"/>
                <w:szCs w:val="14"/>
              </w:rPr>
              <w:lastRenderedPageBreak/>
              <w:t>-ческого</w:t>
            </w:r>
            <w:proofErr w:type="spellEnd"/>
            <w:r w:rsidRPr="00446183">
              <w:rPr>
                <w:sz w:val="10"/>
                <w:szCs w:val="14"/>
              </w:rPr>
              <w:t xml:space="preserve"> показа-теля, характеризую-</w:t>
            </w:r>
            <w:proofErr w:type="spellStart"/>
            <w:r w:rsidRPr="00446183">
              <w:rPr>
                <w:sz w:val="10"/>
                <w:szCs w:val="14"/>
              </w:rPr>
              <w:t>щего</w:t>
            </w:r>
            <w:proofErr w:type="spellEnd"/>
            <w:r w:rsidRPr="00446183">
              <w:rPr>
                <w:sz w:val="10"/>
                <w:szCs w:val="14"/>
              </w:rPr>
              <w:t xml:space="preserve"> </w:t>
            </w:r>
            <w:proofErr w:type="spellStart"/>
            <w:r w:rsidRPr="00446183">
              <w:rPr>
                <w:sz w:val="10"/>
                <w:szCs w:val="14"/>
              </w:rPr>
              <w:t>качест</w:t>
            </w:r>
            <w:proofErr w:type="spellEnd"/>
            <w:r w:rsidRPr="00446183">
              <w:rPr>
                <w:sz w:val="10"/>
                <w:szCs w:val="14"/>
              </w:rPr>
              <w:t xml:space="preserve">-во </w:t>
            </w:r>
            <w:proofErr w:type="spellStart"/>
            <w:r w:rsidRPr="00446183">
              <w:rPr>
                <w:sz w:val="10"/>
                <w:szCs w:val="14"/>
              </w:rPr>
              <w:t>оказа-ния</w:t>
            </w:r>
            <w:proofErr w:type="spellEnd"/>
            <w:r w:rsidRPr="00446183">
              <w:rPr>
                <w:sz w:val="10"/>
                <w:szCs w:val="14"/>
              </w:rPr>
              <w:t xml:space="preserve"> Услуги (Услуг)</w:t>
            </w:r>
          </w:p>
        </w:tc>
        <w:tc>
          <w:tcPr>
            <w:tcW w:w="270" w:type="pct"/>
            <w:vMerge w:val="restart"/>
            <w:tcBorders>
              <w:top w:val="single" w:sz="4" w:space="0" w:color="auto"/>
              <w:left w:val="single" w:sz="4" w:space="0" w:color="auto"/>
              <w:bottom w:val="single" w:sz="4" w:space="0" w:color="auto"/>
              <w:right w:val="single" w:sz="4" w:space="0" w:color="auto"/>
            </w:tcBorders>
            <w:hideMark/>
          </w:tcPr>
          <w:p w:rsidR="00446183" w:rsidRPr="00446183" w:rsidRDefault="00446183" w:rsidP="00A76719">
            <w:pPr>
              <w:jc w:val="center"/>
              <w:rPr>
                <w:bCs/>
                <w:sz w:val="10"/>
                <w:szCs w:val="14"/>
              </w:rPr>
            </w:pPr>
            <w:proofErr w:type="spellStart"/>
            <w:proofErr w:type="gramStart"/>
            <w:r w:rsidRPr="00446183">
              <w:rPr>
                <w:sz w:val="10"/>
                <w:szCs w:val="14"/>
              </w:rPr>
              <w:lastRenderedPageBreak/>
              <w:t>Факти-ческо</w:t>
            </w:r>
            <w:r w:rsidRPr="00446183">
              <w:rPr>
                <w:sz w:val="10"/>
                <w:szCs w:val="14"/>
              </w:rPr>
              <w:lastRenderedPageBreak/>
              <w:t>е</w:t>
            </w:r>
            <w:proofErr w:type="spellEnd"/>
            <w:proofErr w:type="gramEnd"/>
            <w:r w:rsidRPr="00446183">
              <w:rPr>
                <w:sz w:val="10"/>
                <w:szCs w:val="14"/>
              </w:rPr>
              <w:t xml:space="preserve"> откло</w:t>
            </w:r>
            <w:r w:rsidRPr="00446183">
              <w:rPr>
                <w:sz w:val="10"/>
                <w:szCs w:val="14"/>
              </w:rPr>
              <w:softHyphen/>
              <w:t xml:space="preserve">нение </w:t>
            </w:r>
            <w:r w:rsidRPr="00446183">
              <w:rPr>
                <w:sz w:val="10"/>
                <w:szCs w:val="14"/>
              </w:rPr>
              <w:br/>
              <w:t>от показа</w:t>
            </w:r>
            <w:r w:rsidRPr="00446183">
              <w:rPr>
                <w:sz w:val="10"/>
                <w:szCs w:val="14"/>
              </w:rPr>
              <w:softHyphen/>
              <w:t>теля, характеризую-</w:t>
            </w:r>
            <w:proofErr w:type="spellStart"/>
            <w:r w:rsidRPr="00446183">
              <w:rPr>
                <w:sz w:val="10"/>
                <w:szCs w:val="14"/>
              </w:rPr>
              <w:t>щего</w:t>
            </w:r>
            <w:proofErr w:type="spellEnd"/>
            <w:r w:rsidRPr="00446183">
              <w:rPr>
                <w:sz w:val="10"/>
                <w:szCs w:val="14"/>
              </w:rPr>
              <w:t xml:space="preserve"> </w:t>
            </w:r>
            <w:proofErr w:type="spellStart"/>
            <w:r w:rsidRPr="00446183">
              <w:rPr>
                <w:sz w:val="10"/>
                <w:szCs w:val="14"/>
              </w:rPr>
              <w:t>качест</w:t>
            </w:r>
            <w:proofErr w:type="spellEnd"/>
            <w:r w:rsidRPr="00446183">
              <w:rPr>
                <w:sz w:val="10"/>
                <w:szCs w:val="14"/>
              </w:rPr>
              <w:t xml:space="preserve">-во </w:t>
            </w:r>
            <w:proofErr w:type="spellStart"/>
            <w:r w:rsidRPr="00446183">
              <w:rPr>
                <w:sz w:val="10"/>
                <w:szCs w:val="14"/>
              </w:rPr>
              <w:t>оказа-ния</w:t>
            </w:r>
            <w:proofErr w:type="spellEnd"/>
            <w:r w:rsidRPr="00446183">
              <w:rPr>
                <w:sz w:val="10"/>
                <w:szCs w:val="14"/>
              </w:rPr>
              <w:t xml:space="preserve"> Услуги (Услуг)</w:t>
            </w:r>
            <w:r w:rsidRPr="00446183">
              <w:rPr>
                <w:sz w:val="10"/>
                <w:szCs w:val="14"/>
                <w:vertAlign w:val="superscript"/>
              </w:rPr>
              <w:t>3</w:t>
            </w:r>
          </w:p>
        </w:tc>
        <w:tc>
          <w:tcPr>
            <w:tcW w:w="542" w:type="pct"/>
            <w:gridSpan w:val="3"/>
            <w:tcBorders>
              <w:top w:val="single" w:sz="4" w:space="0" w:color="auto"/>
              <w:left w:val="single" w:sz="4" w:space="0" w:color="auto"/>
              <w:bottom w:val="single" w:sz="4" w:space="0" w:color="auto"/>
              <w:right w:val="single" w:sz="4" w:space="0" w:color="auto"/>
            </w:tcBorders>
            <w:hideMark/>
          </w:tcPr>
          <w:p w:rsidR="00446183" w:rsidRPr="00446183" w:rsidRDefault="00446183" w:rsidP="00A76719">
            <w:pPr>
              <w:jc w:val="center"/>
              <w:rPr>
                <w:bCs/>
                <w:sz w:val="10"/>
                <w:szCs w:val="14"/>
                <w:vertAlign w:val="superscript"/>
              </w:rPr>
            </w:pPr>
            <w:r w:rsidRPr="00446183">
              <w:rPr>
                <w:sz w:val="10"/>
                <w:szCs w:val="14"/>
              </w:rPr>
              <w:lastRenderedPageBreak/>
              <w:t xml:space="preserve">Показатель, </w:t>
            </w:r>
            <w:proofErr w:type="gramStart"/>
            <w:r w:rsidRPr="00446183">
              <w:rPr>
                <w:sz w:val="10"/>
                <w:szCs w:val="14"/>
              </w:rPr>
              <w:t>характеризую-</w:t>
            </w:r>
            <w:proofErr w:type="spellStart"/>
            <w:r w:rsidRPr="00446183">
              <w:rPr>
                <w:sz w:val="10"/>
                <w:szCs w:val="14"/>
              </w:rPr>
              <w:t>щий</w:t>
            </w:r>
            <w:proofErr w:type="spellEnd"/>
            <w:proofErr w:type="gramEnd"/>
            <w:r w:rsidRPr="00446183">
              <w:rPr>
                <w:sz w:val="10"/>
                <w:szCs w:val="14"/>
              </w:rPr>
              <w:t xml:space="preserve"> </w:t>
            </w:r>
            <w:r w:rsidRPr="00446183">
              <w:rPr>
                <w:sz w:val="10"/>
                <w:szCs w:val="14"/>
              </w:rPr>
              <w:lastRenderedPageBreak/>
              <w:t>объем оказания Услуги (Услуг)</w:t>
            </w:r>
          </w:p>
        </w:tc>
        <w:tc>
          <w:tcPr>
            <w:tcW w:w="270" w:type="pct"/>
            <w:vMerge w:val="restart"/>
            <w:tcBorders>
              <w:top w:val="single" w:sz="4" w:space="0" w:color="auto"/>
              <w:left w:val="single" w:sz="4" w:space="0" w:color="auto"/>
              <w:right w:val="single" w:sz="4" w:space="0" w:color="auto"/>
            </w:tcBorders>
            <w:hideMark/>
          </w:tcPr>
          <w:p w:rsidR="00446183" w:rsidRPr="00446183" w:rsidRDefault="00446183" w:rsidP="00A76719">
            <w:pPr>
              <w:jc w:val="center"/>
              <w:rPr>
                <w:bCs/>
                <w:sz w:val="10"/>
                <w:szCs w:val="14"/>
              </w:rPr>
            </w:pPr>
            <w:proofErr w:type="spellStart"/>
            <w:proofErr w:type="gramStart"/>
            <w:r w:rsidRPr="00446183">
              <w:rPr>
                <w:sz w:val="10"/>
                <w:szCs w:val="14"/>
              </w:rPr>
              <w:lastRenderedPageBreak/>
              <w:t>Значе-ние</w:t>
            </w:r>
            <w:proofErr w:type="spellEnd"/>
            <w:proofErr w:type="gramEnd"/>
            <w:r w:rsidRPr="00446183">
              <w:rPr>
                <w:sz w:val="10"/>
                <w:szCs w:val="14"/>
              </w:rPr>
              <w:t xml:space="preserve"> </w:t>
            </w:r>
            <w:proofErr w:type="spellStart"/>
            <w:r w:rsidRPr="00446183">
              <w:rPr>
                <w:sz w:val="10"/>
                <w:szCs w:val="14"/>
              </w:rPr>
              <w:t>факти</w:t>
            </w:r>
            <w:r w:rsidRPr="00446183">
              <w:rPr>
                <w:sz w:val="10"/>
                <w:szCs w:val="14"/>
              </w:rPr>
              <w:lastRenderedPageBreak/>
              <w:t>-ческого</w:t>
            </w:r>
            <w:proofErr w:type="spellEnd"/>
            <w:r w:rsidRPr="00446183">
              <w:rPr>
                <w:sz w:val="10"/>
                <w:szCs w:val="14"/>
              </w:rPr>
              <w:t xml:space="preserve"> показа-теля, характеризую-</w:t>
            </w:r>
            <w:proofErr w:type="spellStart"/>
            <w:r w:rsidRPr="00446183">
              <w:rPr>
                <w:sz w:val="10"/>
                <w:szCs w:val="14"/>
              </w:rPr>
              <w:t>щего</w:t>
            </w:r>
            <w:proofErr w:type="spellEnd"/>
            <w:r w:rsidRPr="00446183">
              <w:rPr>
                <w:sz w:val="10"/>
                <w:szCs w:val="14"/>
              </w:rPr>
              <w:t xml:space="preserve"> объем </w:t>
            </w:r>
            <w:proofErr w:type="spellStart"/>
            <w:r w:rsidRPr="00446183">
              <w:rPr>
                <w:sz w:val="10"/>
                <w:szCs w:val="14"/>
              </w:rPr>
              <w:t>оказа-ния</w:t>
            </w:r>
            <w:proofErr w:type="spellEnd"/>
            <w:r w:rsidRPr="00446183">
              <w:rPr>
                <w:sz w:val="10"/>
                <w:szCs w:val="14"/>
              </w:rPr>
              <w:t xml:space="preserve"> Услуги (Услуг)</w:t>
            </w:r>
          </w:p>
        </w:tc>
        <w:tc>
          <w:tcPr>
            <w:tcW w:w="316" w:type="pct"/>
            <w:vMerge w:val="restart"/>
            <w:tcBorders>
              <w:top w:val="single" w:sz="4" w:space="0" w:color="auto"/>
              <w:left w:val="single" w:sz="4" w:space="0" w:color="auto"/>
              <w:bottom w:val="single" w:sz="4" w:space="0" w:color="auto"/>
              <w:right w:val="single" w:sz="4" w:space="0" w:color="auto"/>
            </w:tcBorders>
            <w:hideMark/>
          </w:tcPr>
          <w:p w:rsidR="00446183" w:rsidRPr="00446183" w:rsidRDefault="00446183" w:rsidP="00A76719">
            <w:pPr>
              <w:jc w:val="center"/>
              <w:rPr>
                <w:bCs/>
                <w:sz w:val="10"/>
                <w:szCs w:val="14"/>
              </w:rPr>
            </w:pPr>
            <w:proofErr w:type="spellStart"/>
            <w:proofErr w:type="gramStart"/>
            <w:r w:rsidRPr="00446183">
              <w:rPr>
                <w:sz w:val="10"/>
                <w:szCs w:val="14"/>
              </w:rPr>
              <w:lastRenderedPageBreak/>
              <w:t>Факти-ческое</w:t>
            </w:r>
            <w:proofErr w:type="spellEnd"/>
            <w:proofErr w:type="gramEnd"/>
            <w:r w:rsidRPr="00446183">
              <w:rPr>
                <w:sz w:val="10"/>
                <w:szCs w:val="14"/>
              </w:rPr>
              <w:t xml:space="preserve"> </w:t>
            </w:r>
            <w:proofErr w:type="spellStart"/>
            <w:r w:rsidRPr="00446183">
              <w:rPr>
                <w:sz w:val="10"/>
                <w:szCs w:val="14"/>
              </w:rPr>
              <w:t>отклон</w:t>
            </w:r>
            <w:r w:rsidRPr="00446183">
              <w:rPr>
                <w:sz w:val="10"/>
                <w:szCs w:val="14"/>
              </w:rPr>
              <w:lastRenderedPageBreak/>
              <w:t>е-ние</w:t>
            </w:r>
            <w:proofErr w:type="spellEnd"/>
            <w:r w:rsidRPr="00446183">
              <w:rPr>
                <w:sz w:val="10"/>
                <w:szCs w:val="14"/>
              </w:rPr>
              <w:t xml:space="preserve"> от показа-теля, </w:t>
            </w:r>
            <w:proofErr w:type="spellStart"/>
            <w:r w:rsidRPr="00446183">
              <w:rPr>
                <w:sz w:val="10"/>
                <w:szCs w:val="14"/>
              </w:rPr>
              <w:t>характе-ризующего</w:t>
            </w:r>
            <w:proofErr w:type="spellEnd"/>
            <w:r w:rsidRPr="00446183">
              <w:rPr>
                <w:sz w:val="10"/>
                <w:szCs w:val="14"/>
              </w:rPr>
              <w:t xml:space="preserve"> объем оказания Услуги (Услуг)</w:t>
            </w:r>
            <w:r w:rsidRPr="00446183">
              <w:rPr>
                <w:sz w:val="10"/>
                <w:szCs w:val="14"/>
                <w:vertAlign w:val="superscript"/>
              </w:rPr>
              <w:t>4</w:t>
            </w:r>
          </w:p>
        </w:tc>
        <w:tc>
          <w:tcPr>
            <w:tcW w:w="451" w:type="pct"/>
            <w:vMerge w:val="restart"/>
            <w:tcBorders>
              <w:top w:val="single" w:sz="4" w:space="0" w:color="auto"/>
              <w:left w:val="single" w:sz="4" w:space="0" w:color="auto"/>
              <w:bottom w:val="single" w:sz="4" w:space="0" w:color="auto"/>
              <w:right w:val="single" w:sz="4" w:space="0" w:color="auto"/>
            </w:tcBorders>
            <w:hideMark/>
          </w:tcPr>
          <w:p w:rsidR="00446183" w:rsidRPr="00446183" w:rsidRDefault="00446183" w:rsidP="00A76719">
            <w:pPr>
              <w:jc w:val="center"/>
              <w:rPr>
                <w:sz w:val="10"/>
                <w:szCs w:val="14"/>
              </w:rPr>
            </w:pPr>
            <w:r w:rsidRPr="00446183">
              <w:rPr>
                <w:sz w:val="10"/>
                <w:szCs w:val="14"/>
              </w:rPr>
              <w:lastRenderedPageBreak/>
              <w:t>Отклонение, превыша</w:t>
            </w:r>
            <w:r w:rsidRPr="00446183">
              <w:rPr>
                <w:sz w:val="10"/>
                <w:szCs w:val="14"/>
              </w:rPr>
              <w:lastRenderedPageBreak/>
              <w:t xml:space="preserve">ющее предельные допустимые возможные </w:t>
            </w:r>
            <w:r w:rsidRPr="00446183">
              <w:rPr>
                <w:sz w:val="10"/>
                <w:szCs w:val="14"/>
              </w:rPr>
              <w:br/>
              <w:t xml:space="preserve">отклонения от показателя, </w:t>
            </w:r>
            <w:r w:rsidRPr="00446183">
              <w:rPr>
                <w:sz w:val="10"/>
                <w:szCs w:val="14"/>
              </w:rPr>
              <w:br/>
              <w:t>характеризующего качество оказания Услуги (Услуг)</w:t>
            </w:r>
            <w:r w:rsidRPr="00446183">
              <w:rPr>
                <w:sz w:val="10"/>
                <w:szCs w:val="14"/>
                <w:vertAlign w:val="superscript"/>
              </w:rPr>
              <w:t>5</w:t>
            </w:r>
          </w:p>
        </w:tc>
        <w:tc>
          <w:tcPr>
            <w:tcW w:w="450" w:type="pct"/>
            <w:vMerge w:val="restart"/>
            <w:tcBorders>
              <w:top w:val="single" w:sz="4" w:space="0" w:color="auto"/>
              <w:left w:val="single" w:sz="4" w:space="0" w:color="auto"/>
              <w:bottom w:val="single" w:sz="4" w:space="0" w:color="auto"/>
              <w:right w:val="single" w:sz="4" w:space="0" w:color="auto"/>
            </w:tcBorders>
            <w:hideMark/>
          </w:tcPr>
          <w:p w:rsidR="00446183" w:rsidRPr="00446183" w:rsidRDefault="00446183" w:rsidP="00A76719">
            <w:pPr>
              <w:jc w:val="center"/>
              <w:rPr>
                <w:sz w:val="10"/>
                <w:szCs w:val="14"/>
              </w:rPr>
            </w:pPr>
            <w:r w:rsidRPr="00446183">
              <w:rPr>
                <w:sz w:val="10"/>
                <w:szCs w:val="14"/>
              </w:rPr>
              <w:lastRenderedPageBreak/>
              <w:t>Отклонение, превыша</w:t>
            </w:r>
            <w:r w:rsidRPr="00446183">
              <w:rPr>
                <w:sz w:val="10"/>
                <w:szCs w:val="14"/>
              </w:rPr>
              <w:lastRenderedPageBreak/>
              <w:t xml:space="preserve">ющее предельные </w:t>
            </w:r>
            <w:r w:rsidRPr="00446183">
              <w:rPr>
                <w:sz w:val="10"/>
                <w:szCs w:val="14"/>
              </w:rPr>
              <w:br/>
              <w:t xml:space="preserve">допустимые возможные </w:t>
            </w:r>
            <w:r w:rsidRPr="00446183">
              <w:rPr>
                <w:sz w:val="10"/>
                <w:szCs w:val="14"/>
              </w:rPr>
              <w:br/>
              <w:t xml:space="preserve">отклонения от показателя, </w:t>
            </w:r>
            <w:r w:rsidRPr="00446183">
              <w:rPr>
                <w:sz w:val="10"/>
                <w:szCs w:val="14"/>
              </w:rPr>
              <w:br/>
              <w:t>характеризующего объем оказания Услуги (Услуг)</w:t>
            </w:r>
            <w:r w:rsidRPr="00446183">
              <w:rPr>
                <w:sz w:val="10"/>
                <w:szCs w:val="14"/>
                <w:vertAlign w:val="superscript"/>
              </w:rPr>
              <w:t>6</w:t>
            </w:r>
          </w:p>
        </w:tc>
        <w:tc>
          <w:tcPr>
            <w:tcW w:w="219" w:type="pct"/>
            <w:vMerge w:val="restart"/>
            <w:tcBorders>
              <w:top w:val="single" w:sz="4" w:space="0" w:color="auto"/>
              <w:left w:val="single" w:sz="4" w:space="0" w:color="auto"/>
              <w:bottom w:val="single" w:sz="4" w:space="0" w:color="auto"/>
              <w:right w:val="single" w:sz="4" w:space="0" w:color="auto"/>
            </w:tcBorders>
            <w:hideMark/>
          </w:tcPr>
          <w:p w:rsidR="00446183" w:rsidRPr="00446183" w:rsidRDefault="00446183" w:rsidP="00A76719">
            <w:pPr>
              <w:jc w:val="center"/>
              <w:rPr>
                <w:sz w:val="10"/>
                <w:szCs w:val="14"/>
              </w:rPr>
            </w:pPr>
            <w:r w:rsidRPr="00446183">
              <w:rPr>
                <w:sz w:val="10"/>
                <w:szCs w:val="14"/>
              </w:rPr>
              <w:lastRenderedPageBreak/>
              <w:t>Причина прев</w:t>
            </w:r>
            <w:r w:rsidRPr="00446183">
              <w:rPr>
                <w:sz w:val="10"/>
                <w:szCs w:val="14"/>
              </w:rPr>
              <w:lastRenderedPageBreak/>
              <w:t>ышения</w:t>
            </w:r>
          </w:p>
        </w:tc>
      </w:tr>
      <w:tr w:rsidR="00446183" w:rsidRPr="00446183" w:rsidTr="00A76719">
        <w:trPr>
          <w:trHeight w:val="20"/>
        </w:trPr>
        <w:tc>
          <w:tcPr>
            <w:tcW w:w="221" w:type="pct"/>
            <w:vMerge/>
            <w:tcBorders>
              <w:top w:val="single" w:sz="4" w:space="0" w:color="auto"/>
              <w:left w:val="single" w:sz="4" w:space="0" w:color="auto"/>
              <w:bottom w:val="single" w:sz="4" w:space="0" w:color="auto"/>
              <w:right w:val="single" w:sz="4" w:space="0" w:color="auto"/>
            </w:tcBorders>
            <w:hideMark/>
          </w:tcPr>
          <w:p w:rsidR="00446183" w:rsidRPr="00446183" w:rsidRDefault="00446183" w:rsidP="00A76719">
            <w:pPr>
              <w:jc w:val="center"/>
              <w:rPr>
                <w:bCs/>
                <w:sz w:val="10"/>
                <w:szCs w:val="14"/>
              </w:rPr>
            </w:pPr>
          </w:p>
        </w:tc>
        <w:tc>
          <w:tcPr>
            <w:tcW w:w="217" w:type="pct"/>
            <w:vMerge/>
            <w:tcBorders>
              <w:top w:val="single" w:sz="4" w:space="0" w:color="auto"/>
              <w:left w:val="single" w:sz="4" w:space="0" w:color="auto"/>
              <w:bottom w:val="single" w:sz="4" w:space="0" w:color="auto"/>
              <w:right w:val="single" w:sz="4" w:space="0" w:color="auto"/>
            </w:tcBorders>
            <w:hideMark/>
          </w:tcPr>
          <w:p w:rsidR="00446183" w:rsidRPr="00446183" w:rsidRDefault="00446183" w:rsidP="00A76719">
            <w:pPr>
              <w:jc w:val="center"/>
              <w:rPr>
                <w:bCs/>
                <w:sz w:val="10"/>
                <w:szCs w:val="14"/>
              </w:rPr>
            </w:pPr>
          </w:p>
        </w:tc>
        <w:tc>
          <w:tcPr>
            <w:tcW w:w="230" w:type="pct"/>
            <w:vMerge/>
            <w:tcBorders>
              <w:top w:val="single" w:sz="4" w:space="0" w:color="auto"/>
              <w:left w:val="single" w:sz="4" w:space="0" w:color="auto"/>
              <w:bottom w:val="single" w:sz="4" w:space="0" w:color="auto"/>
              <w:right w:val="single" w:sz="4" w:space="0" w:color="auto"/>
            </w:tcBorders>
            <w:hideMark/>
          </w:tcPr>
          <w:p w:rsidR="00446183" w:rsidRPr="00446183" w:rsidRDefault="00446183" w:rsidP="00A76719">
            <w:pPr>
              <w:jc w:val="center"/>
              <w:rPr>
                <w:bCs/>
                <w:sz w:val="10"/>
                <w:szCs w:val="14"/>
              </w:rPr>
            </w:pPr>
          </w:p>
        </w:tc>
        <w:tc>
          <w:tcPr>
            <w:tcW w:w="236" w:type="pct"/>
            <w:vMerge/>
            <w:tcBorders>
              <w:left w:val="single" w:sz="4" w:space="0" w:color="auto"/>
              <w:right w:val="single" w:sz="4" w:space="0" w:color="auto"/>
            </w:tcBorders>
          </w:tcPr>
          <w:p w:rsidR="00446183" w:rsidRPr="00446183" w:rsidRDefault="00446183" w:rsidP="00A76719">
            <w:pPr>
              <w:jc w:val="center"/>
              <w:rPr>
                <w:bCs/>
                <w:sz w:val="10"/>
                <w:szCs w:val="14"/>
              </w:rPr>
            </w:pPr>
          </w:p>
        </w:tc>
        <w:tc>
          <w:tcPr>
            <w:tcW w:w="226" w:type="pct"/>
            <w:vMerge/>
            <w:tcBorders>
              <w:top w:val="single" w:sz="4" w:space="0" w:color="auto"/>
              <w:left w:val="single" w:sz="4" w:space="0" w:color="auto"/>
              <w:bottom w:val="single" w:sz="4" w:space="0" w:color="auto"/>
              <w:right w:val="single" w:sz="4" w:space="0" w:color="auto"/>
            </w:tcBorders>
            <w:hideMark/>
          </w:tcPr>
          <w:p w:rsidR="00446183" w:rsidRPr="00446183" w:rsidRDefault="00446183" w:rsidP="00A76719">
            <w:pPr>
              <w:jc w:val="center"/>
              <w:rPr>
                <w:bCs/>
                <w:sz w:val="10"/>
                <w:szCs w:val="14"/>
              </w:rPr>
            </w:pPr>
          </w:p>
        </w:tc>
        <w:tc>
          <w:tcPr>
            <w:tcW w:w="225" w:type="pct"/>
            <w:vMerge/>
            <w:tcBorders>
              <w:top w:val="single" w:sz="4" w:space="0" w:color="auto"/>
              <w:left w:val="single" w:sz="4" w:space="0" w:color="auto"/>
              <w:bottom w:val="single" w:sz="4" w:space="0" w:color="auto"/>
              <w:right w:val="single" w:sz="4" w:space="0" w:color="auto"/>
            </w:tcBorders>
            <w:hideMark/>
          </w:tcPr>
          <w:p w:rsidR="00446183" w:rsidRPr="00446183" w:rsidRDefault="00446183" w:rsidP="00A76719">
            <w:pPr>
              <w:jc w:val="center"/>
              <w:rPr>
                <w:bCs/>
                <w:sz w:val="10"/>
                <w:szCs w:val="14"/>
              </w:rPr>
            </w:pPr>
          </w:p>
        </w:tc>
        <w:tc>
          <w:tcPr>
            <w:tcW w:w="226" w:type="pct"/>
            <w:vMerge/>
            <w:tcBorders>
              <w:top w:val="single" w:sz="4" w:space="0" w:color="auto"/>
              <w:left w:val="single" w:sz="4" w:space="0" w:color="auto"/>
              <w:bottom w:val="single" w:sz="4" w:space="0" w:color="auto"/>
              <w:right w:val="single" w:sz="4" w:space="0" w:color="auto"/>
            </w:tcBorders>
            <w:hideMark/>
          </w:tcPr>
          <w:p w:rsidR="00446183" w:rsidRPr="00446183" w:rsidRDefault="00446183" w:rsidP="00A76719">
            <w:pPr>
              <w:jc w:val="center"/>
              <w:rPr>
                <w:bCs/>
                <w:sz w:val="10"/>
                <w:szCs w:val="14"/>
              </w:rPr>
            </w:pPr>
          </w:p>
        </w:tc>
        <w:tc>
          <w:tcPr>
            <w:tcW w:w="225" w:type="pct"/>
            <w:vMerge w:val="restart"/>
            <w:tcBorders>
              <w:top w:val="single" w:sz="4" w:space="0" w:color="auto"/>
              <w:left w:val="single" w:sz="4" w:space="0" w:color="auto"/>
              <w:bottom w:val="single" w:sz="4" w:space="0" w:color="auto"/>
              <w:right w:val="single" w:sz="4" w:space="0" w:color="auto"/>
            </w:tcBorders>
            <w:hideMark/>
          </w:tcPr>
          <w:p w:rsidR="00446183" w:rsidRPr="00446183" w:rsidRDefault="00446183" w:rsidP="00A76719">
            <w:pPr>
              <w:jc w:val="center"/>
              <w:rPr>
                <w:bCs/>
                <w:sz w:val="10"/>
                <w:szCs w:val="14"/>
              </w:rPr>
            </w:pPr>
            <w:proofErr w:type="spellStart"/>
            <w:r w:rsidRPr="00446183">
              <w:rPr>
                <w:sz w:val="10"/>
                <w:szCs w:val="14"/>
              </w:rPr>
              <w:t>наименова-ние</w:t>
            </w:r>
            <w:proofErr w:type="spellEnd"/>
            <w:r w:rsidRPr="00446183">
              <w:rPr>
                <w:sz w:val="10"/>
                <w:szCs w:val="14"/>
              </w:rPr>
              <w:t xml:space="preserve"> показателя</w:t>
            </w:r>
            <w:proofErr w:type="gramStart"/>
            <w:r w:rsidRPr="00446183">
              <w:rPr>
                <w:sz w:val="10"/>
                <w:szCs w:val="14"/>
                <w:vertAlign w:val="superscript"/>
              </w:rPr>
              <w:t>1</w:t>
            </w:r>
            <w:proofErr w:type="gramEnd"/>
          </w:p>
        </w:tc>
        <w:tc>
          <w:tcPr>
            <w:tcW w:w="406" w:type="pct"/>
            <w:gridSpan w:val="2"/>
            <w:tcBorders>
              <w:top w:val="single" w:sz="4" w:space="0" w:color="auto"/>
              <w:left w:val="single" w:sz="4" w:space="0" w:color="auto"/>
              <w:bottom w:val="single" w:sz="4" w:space="0" w:color="auto"/>
              <w:right w:val="single" w:sz="4" w:space="0" w:color="auto"/>
            </w:tcBorders>
            <w:hideMark/>
          </w:tcPr>
          <w:p w:rsidR="00446183" w:rsidRPr="00446183" w:rsidRDefault="00446183" w:rsidP="00A76719">
            <w:pPr>
              <w:jc w:val="center"/>
              <w:rPr>
                <w:bCs/>
                <w:sz w:val="10"/>
                <w:szCs w:val="14"/>
              </w:rPr>
            </w:pPr>
            <w:r w:rsidRPr="00446183">
              <w:rPr>
                <w:sz w:val="10"/>
                <w:szCs w:val="14"/>
              </w:rPr>
              <w:t xml:space="preserve">единица </w:t>
            </w:r>
            <w:r w:rsidRPr="00446183">
              <w:rPr>
                <w:sz w:val="10"/>
                <w:szCs w:val="14"/>
              </w:rPr>
              <w:br/>
              <w:t>измерения</w:t>
            </w:r>
          </w:p>
        </w:tc>
        <w:tc>
          <w:tcPr>
            <w:tcW w:w="271" w:type="pct"/>
            <w:vMerge/>
            <w:tcBorders>
              <w:top w:val="single" w:sz="4" w:space="0" w:color="auto"/>
              <w:left w:val="single" w:sz="4" w:space="0" w:color="auto"/>
              <w:bottom w:val="single" w:sz="4" w:space="0" w:color="auto"/>
              <w:right w:val="single" w:sz="4" w:space="0" w:color="auto"/>
            </w:tcBorders>
            <w:hideMark/>
          </w:tcPr>
          <w:p w:rsidR="00446183" w:rsidRPr="00446183" w:rsidRDefault="00446183" w:rsidP="00A76719">
            <w:pPr>
              <w:jc w:val="center"/>
              <w:rPr>
                <w:bCs/>
                <w:sz w:val="10"/>
                <w:szCs w:val="14"/>
              </w:rPr>
            </w:pPr>
          </w:p>
        </w:tc>
        <w:tc>
          <w:tcPr>
            <w:tcW w:w="270" w:type="pct"/>
            <w:vMerge/>
            <w:tcBorders>
              <w:top w:val="single" w:sz="4" w:space="0" w:color="auto"/>
              <w:left w:val="single" w:sz="4" w:space="0" w:color="auto"/>
              <w:bottom w:val="single" w:sz="4" w:space="0" w:color="auto"/>
              <w:right w:val="single" w:sz="4" w:space="0" w:color="auto"/>
            </w:tcBorders>
            <w:hideMark/>
          </w:tcPr>
          <w:p w:rsidR="00446183" w:rsidRPr="00446183" w:rsidRDefault="00446183" w:rsidP="00A76719">
            <w:pPr>
              <w:jc w:val="center"/>
              <w:rPr>
                <w:bCs/>
                <w:sz w:val="10"/>
                <w:szCs w:val="14"/>
              </w:rPr>
            </w:pPr>
          </w:p>
        </w:tc>
        <w:tc>
          <w:tcPr>
            <w:tcW w:w="181" w:type="pct"/>
            <w:vMerge w:val="restart"/>
            <w:tcBorders>
              <w:top w:val="single" w:sz="4" w:space="0" w:color="auto"/>
              <w:left w:val="single" w:sz="4" w:space="0" w:color="auto"/>
              <w:bottom w:val="single" w:sz="4" w:space="0" w:color="auto"/>
              <w:right w:val="single" w:sz="4" w:space="0" w:color="auto"/>
            </w:tcBorders>
            <w:hideMark/>
          </w:tcPr>
          <w:p w:rsidR="00446183" w:rsidRPr="00446183" w:rsidRDefault="00446183" w:rsidP="00A76719">
            <w:pPr>
              <w:jc w:val="center"/>
              <w:rPr>
                <w:bCs/>
                <w:sz w:val="10"/>
                <w:szCs w:val="14"/>
              </w:rPr>
            </w:pPr>
            <w:proofErr w:type="spellStart"/>
            <w:r w:rsidRPr="00446183">
              <w:rPr>
                <w:sz w:val="10"/>
                <w:szCs w:val="14"/>
              </w:rPr>
              <w:t>наи-менова-ние</w:t>
            </w:r>
            <w:proofErr w:type="spellEnd"/>
            <w:r w:rsidRPr="00446183">
              <w:rPr>
                <w:sz w:val="10"/>
                <w:szCs w:val="14"/>
              </w:rPr>
              <w:t xml:space="preserve"> показате-ля</w:t>
            </w:r>
            <w:r w:rsidRPr="00446183">
              <w:rPr>
                <w:sz w:val="10"/>
                <w:szCs w:val="14"/>
                <w:vertAlign w:val="superscript"/>
              </w:rPr>
              <w:t>1</w:t>
            </w:r>
          </w:p>
        </w:tc>
        <w:tc>
          <w:tcPr>
            <w:tcW w:w="361" w:type="pct"/>
            <w:gridSpan w:val="2"/>
            <w:tcBorders>
              <w:top w:val="single" w:sz="4" w:space="0" w:color="auto"/>
              <w:left w:val="single" w:sz="4" w:space="0" w:color="auto"/>
              <w:bottom w:val="single" w:sz="4" w:space="0" w:color="auto"/>
              <w:right w:val="single" w:sz="4" w:space="0" w:color="auto"/>
            </w:tcBorders>
            <w:hideMark/>
          </w:tcPr>
          <w:p w:rsidR="00446183" w:rsidRPr="00446183" w:rsidRDefault="00446183" w:rsidP="00A76719">
            <w:pPr>
              <w:jc w:val="center"/>
              <w:rPr>
                <w:bCs/>
                <w:sz w:val="10"/>
                <w:szCs w:val="14"/>
              </w:rPr>
            </w:pPr>
            <w:r w:rsidRPr="00446183">
              <w:rPr>
                <w:sz w:val="10"/>
                <w:szCs w:val="14"/>
              </w:rPr>
              <w:t xml:space="preserve">единица </w:t>
            </w:r>
            <w:r w:rsidRPr="00446183">
              <w:rPr>
                <w:sz w:val="10"/>
                <w:szCs w:val="14"/>
              </w:rPr>
              <w:br/>
              <w:t>измерения</w:t>
            </w:r>
          </w:p>
        </w:tc>
        <w:tc>
          <w:tcPr>
            <w:tcW w:w="270" w:type="pct"/>
            <w:vMerge/>
            <w:tcBorders>
              <w:left w:val="single" w:sz="4" w:space="0" w:color="auto"/>
              <w:right w:val="single" w:sz="4" w:space="0" w:color="auto"/>
            </w:tcBorders>
            <w:hideMark/>
          </w:tcPr>
          <w:p w:rsidR="00446183" w:rsidRPr="00446183" w:rsidRDefault="00446183" w:rsidP="00A76719">
            <w:pPr>
              <w:jc w:val="center"/>
              <w:rPr>
                <w:bCs/>
                <w:sz w:val="10"/>
                <w:szCs w:val="14"/>
              </w:rPr>
            </w:pPr>
          </w:p>
        </w:tc>
        <w:tc>
          <w:tcPr>
            <w:tcW w:w="316" w:type="pct"/>
            <w:vMerge/>
            <w:tcBorders>
              <w:top w:val="single" w:sz="4" w:space="0" w:color="auto"/>
              <w:left w:val="single" w:sz="4" w:space="0" w:color="auto"/>
              <w:bottom w:val="single" w:sz="4" w:space="0" w:color="auto"/>
              <w:right w:val="single" w:sz="4" w:space="0" w:color="auto"/>
            </w:tcBorders>
            <w:hideMark/>
          </w:tcPr>
          <w:p w:rsidR="00446183" w:rsidRPr="00446183" w:rsidRDefault="00446183" w:rsidP="00A76719">
            <w:pPr>
              <w:jc w:val="center"/>
              <w:rPr>
                <w:bCs/>
                <w:sz w:val="10"/>
                <w:szCs w:val="14"/>
              </w:rPr>
            </w:pPr>
          </w:p>
        </w:tc>
        <w:tc>
          <w:tcPr>
            <w:tcW w:w="451" w:type="pct"/>
            <w:vMerge/>
            <w:tcBorders>
              <w:top w:val="single" w:sz="4" w:space="0" w:color="auto"/>
              <w:left w:val="single" w:sz="4" w:space="0" w:color="auto"/>
              <w:bottom w:val="single" w:sz="4" w:space="0" w:color="auto"/>
              <w:right w:val="single" w:sz="4" w:space="0" w:color="auto"/>
            </w:tcBorders>
            <w:hideMark/>
          </w:tcPr>
          <w:p w:rsidR="00446183" w:rsidRPr="00446183" w:rsidRDefault="00446183" w:rsidP="00A76719">
            <w:pPr>
              <w:jc w:val="center"/>
              <w:rPr>
                <w:sz w:val="10"/>
                <w:szCs w:val="14"/>
              </w:rPr>
            </w:pPr>
          </w:p>
        </w:tc>
        <w:tc>
          <w:tcPr>
            <w:tcW w:w="450" w:type="pct"/>
            <w:vMerge/>
            <w:tcBorders>
              <w:top w:val="single" w:sz="4" w:space="0" w:color="auto"/>
              <w:left w:val="single" w:sz="4" w:space="0" w:color="auto"/>
              <w:bottom w:val="single" w:sz="4" w:space="0" w:color="auto"/>
              <w:right w:val="single" w:sz="4" w:space="0" w:color="auto"/>
            </w:tcBorders>
            <w:hideMark/>
          </w:tcPr>
          <w:p w:rsidR="00446183" w:rsidRPr="00446183" w:rsidRDefault="00446183" w:rsidP="00A76719">
            <w:pPr>
              <w:jc w:val="center"/>
              <w:rPr>
                <w:sz w:val="10"/>
                <w:szCs w:val="14"/>
              </w:rPr>
            </w:pPr>
          </w:p>
        </w:tc>
        <w:tc>
          <w:tcPr>
            <w:tcW w:w="219" w:type="pct"/>
            <w:vMerge/>
            <w:tcBorders>
              <w:top w:val="single" w:sz="4" w:space="0" w:color="auto"/>
              <w:left w:val="single" w:sz="4" w:space="0" w:color="auto"/>
              <w:bottom w:val="single" w:sz="4" w:space="0" w:color="auto"/>
              <w:right w:val="single" w:sz="4" w:space="0" w:color="auto"/>
            </w:tcBorders>
            <w:hideMark/>
          </w:tcPr>
          <w:p w:rsidR="00446183" w:rsidRPr="00446183" w:rsidRDefault="00446183" w:rsidP="00A76719">
            <w:pPr>
              <w:jc w:val="center"/>
              <w:rPr>
                <w:sz w:val="10"/>
                <w:szCs w:val="14"/>
              </w:rPr>
            </w:pPr>
          </w:p>
        </w:tc>
      </w:tr>
      <w:tr w:rsidR="00446183" w:rsidRPr="00446183" w:rsidTr="00A76719">
        <w:trPr>
          <w:trHeight w:val="20"/>
        </w:trPr>
        <w:tc>
          <w:tcPr>
            <w:tcW w:w="221" w:type="pct"/>
            <w:vMerge/>
            <w:tcBorders>
              <w:top w:val="single" w:sz="4" w:space="0" w:color="auto"/>
              <w:left w:val="single" w:sz="4" w:space="0" w:color="auto"/>
              <w:bottom w:val="single" w:sz="4" w:space="0" w:color="auto"/>
              <w:right w:val="single" w:sz="4" w:space="0" w:color="auto"/>
            </w:tcBorders>
            <w:hideMark/>
          </w:tcPr>
          <w:p w:rsidR="00446183" w:rsidRPr="00446183" w:rsidRDefault="00446183" w:rsidP="00A76719">
            <w:pPr>
              <w:jc w:val="center"/>
              <w:rPr>
                <w:bCs/>
                <w:sz w:val="10"/>
                <w:szCs w:val="14"/>
              </w:rPr>
            </w:pPr>
          </w:p>
        </w:tc>
        <w:tc>
          <w:tcPr>
            <w:tcW w:w="217" w:type="pct"/>
            <w:vMerge/>
            <w:tcBorders>
              <w:top w:val="single" w:sz="4" w:space="0" w:color="auto"/>
              <w:left w:val="single" w:sz="4" w:space="0" w:color="auto"/>
              <w:bottom w:val="single" w:sz="4" w:space="0" w:color="auto"/>
              <w:right w:val="single" w:sz="4" w:space="0" w:color="auto"/>
            </w:tcBorders>
            <w:hideMark/>
          </w:tcPr>
          <w:p w:rsidR="00446183" w:rsidRPr="00446183" w:rsidRDefault="00446183" w:rsidP="00A76719">
            <w:pPr>
              <w:jc w:val="center"/>
              <w:rPr>
                <w:bCs/>
                <w:sz w:val="10"/>
                <w:szCs w:val="14"/>
              </w:rPr>
            </w:pPr>
          </w:p>
        </w:tc>
        <w:tc>
          <w:tcPr>
            <w:tcW w:w="230" w:type="pct"/>
            <w:vMerge/>
            <w:tcBorders>
              <w:top w:val="single" w:sz="4" w:space="0" w:color="auto"/>
              <w:left w:val="single" w:sz="4" w:space="0" w:color="auto"/>
              <w:bottom w:val="single" w:sz="4" w:space="0" w:color="auto"/>
              <w:right w:val="single" w:sz="4" w:space="0" w:color="auto"/>
            </w:tcBorders>
            <w:hideMark/>
          </w:tcPr>
          <w:p w:rsidR="00446183" w:rsidRPr="00446183" w:rsidRDefault="00446183" w:rsidP="00A76719">
            <w:pPr>
              <w:jc w:val="center"/>
              <w:rPr>
                <w:bCs/>
                <w:sz w:val="10"/>
                <w:szCs w:val="14"/>
              </w:rPr>
            </w:pPr>
          </w:p>
        </w:tc>
        <w:tc>
          <w:tcPr>
            <w:tcW w:w="236" w:type="pct"/>
            <w:vMerge/>
            <w:tcBorders>
              <w:left w:val="single" w:sz="4" w:space="0" w:color="auto"/>
              <w:bottom w:val="single" w:sz="4" w:space="0" w:color="auto"/>
              <w:right w:val="single" w:sz="4" w:space="0" w:color="auto"/>
            </w:tcBorders>
          </w:tcPr>
          <w:p w:rsidR="00446183" w:rsidRPr="00446183" w:rsidRDefault="00446183" w:rsidP="00A76719">
            <w:pPr>
              <w:jc w:val="center"/>
              <w:rPr>
                <w:bCs/>
                <w:sz w:val="10"/>
                <w:szCs w:val="14"/>
              </w:rPr>
            </w:pPr>
          </w:p>
        </w:tc>
        <w:tc>
          <w:tcPr>
            <w:tcW w:w="226" w:type="pct"/>
            <w:vMerge/>
            <w:tcBorders>
              <w:top w:val="single" w:sz="4" w:space="0" w:color="auto"/>
              <w:left w:val="single" w:sz="4" w:space="0" w:color="auto"/>
              <w:bottom w:val="single" w:sz="4" w:space="0" w:color="auto"/>
              <w:right w:val="single" w:sz="4" w:space="0" w:color="auto"/>
            </w:tcBorders>
            <w:hideMark/>
          </w:tcPr>
          <w:p w:rsidR="00446183" w:rsidRPr="00446183" w:rsidRDefault="00446183" w:rsidP="00A76719">
            <w:pPr>
              <w:jc w:val="center"/>
              <w:rPr>
                <w:bCs/>
                <w:sz w:val="10"/>
                <w:szCs w:val="14"/>
              </w:rPr>
            </w:pPr>
          </w:p>
        </w:tc>
        <w:tc>
          <w:tcPr>
            <w:tcW w:w="225" w:type="pct"/>
            <w:vMerge/>
            <w:tcBorders>
              <w:top w:val="single" w:sz="4" w:space="0" w:color="auto"/>
              <w:left w:val="single" w:sz="4" w:space="0" w:color="auto"/>
              <w:bottom w:val="single" w:sz="4" w:space="0" w:color="auto"/>
              <w:right w:val="single" w:sz="4" w:space="0" w:color="auto"/>
            </w:tcBorders>
            <w:hideMark/>
          </w:tcPr>
          <w:p w:rsidR="00446183" w:rsidRPr="00446183" w:rsidRDefault="00446183" w:rsidP="00A76719">
            <w:pPr>
              <w:jc w:val="center"/>
              <w:rPr>
                <w:bCs/>
                <w:sz w:val="10"/>
                <w:szCs w:val="14"/>
              </w:rPr>
            </w:pPr>
          </w:p>
        </w:tc>
        <w:tc>
          <w:tcPr>
            <w:tcW w:w="226" w:type="pct"/>
            <w:vMerge/>
            <w:tcBorders>
              <w:top w:val="single" w:sz="4" w:space="0" w:color="auto"/>
              <w:left w:val="single" w:sz="4" w:space="0" w:color="auto"/>
              <w:bottom w:val="single" w:sz="4" w:space="0" w:color="auto"/>
              <w:right w:val="single" w:sz="4" w:space="0" w:color="auto"/>
            </w:tcBorders>
            <w:hideMark/>
          </w:tcPr>
          <w:p w:rsidR="00446183" w:rsidRPr="00446183" w:rsidRDefault="00446183" w:rsidP="00A76719">
            <w:pPr>
              <w:jc w:val="center"/>
              <w:rPr>
                <w:bCs/>
                <w:sz w:val="10"/>
                <w:szCs w:val="14"/>
              </w:rPr>
            </w:pPr>
          </w:p>
        </w:tc>
        <w:tc>
          <w:tcPr>
            <w:tcW w:w="225" w:type="pct"/>
            <w:vMerge/>
            <w:tcBorders>
              <w:top w:val="single" w:sz="4" w:space="0" w:color="auto"/>
              <w:left w:val="single" w:sz="4" w:space="0" w:color="auto"/>
              <w:bottom w:val="single" w:sz="4" w:space="0" w:color="auto"/>
              <w:right w:val="single" w:sz="4" w:space="0" w:color="auto"/>
            </w:tcBorders>
            <w:hideMark/>
          </w:tcPr>
          <w:p w:rsidR="00446183" w:rsidRPr="00446183" w:rsidRDefault="00446183" w:rsidP="00A76719">
            <w:pPr>
              <w:jc w:val="center"/>
              <w:rPr>
                <w:bCs/>
                <w:sz w:val="10"/>
                <w:szCs w:val="14"/>
              </w:rPr>
            </w:pPr>
          </w:p>
        </w:tc>
        <w:tc>
          <w:tcPr>
            <w:tcW w:w="226" w:type="pct"/>
            <w:tcBorders>
              <w:top w:val="single" w:sz="4" w:space="0" w:color="auto"/>
              <w:left w:val="single" w:sz="4" w:space="0" w:color="auto"/>
              <w:bottom w:val="single" w:sz="4" w:space="0" w:color="auto"/>
              <w:right w:val="single" w:sz="4" w:space="0" w:color="auto"/>
            </w:tcBorders>
            <w:hideMark/>
          </w:tcPr>
          <w:p w:rsidR="00446183" w:rsidRPr="00446183" w:rsidRDefault="00446183" w:rsidP="00A76719">
            <w:pPr>
              <w:jc w:val="center"/>
              <w:rPr>
                <w:sz w:val="10"/>
                <w:szCs w:val="14"/>
              </w:rPr>
            </w:pPr>
            <w:r w:rsidRPr="00446183">
              <w:rPr>
                <w:sz w:val="10"/>
                <w:szCs w:val="14"/>
              </w:rPr>
              <w:t>наиме</w:t>
            </w:r>
            <w:r w:rsidRPr="00446183">
              <w:rPr>
                <w:sz w:val="10"/>
                <w:szCs w:val="14"/>
              </w:rPr>
              <w:softHyphen/>
              <w:t>нова</w:t>
            </w:r>
            <w:r w:rsidRPr="00446183">
              <w:rPr>
                <w:sz w:val="10"/>
                <w:szCs w:val="14"/>
              </w:rPr>
              <w:softHyphen/>
              <w:t>ние</w:t>
            </w:r>
            <w:proofErr w:type="gramStart"/>
            <w:r w:rsidRPr="00446183">
              <w:rPr>
                <w:sz w:val="10"/>
                <w:szCs w:val="14"/>
                <w:vertAlign w:val="superscript"/>
              </w:rPr>
              <w:t>1</w:t>
            </w:r>
            <w:proofErr w:type="gramEnd"/>
          </w:p>
        </w:tc>
        <w:tc>
          <w:tcPr>
            <w:tcW w:w="180" w:type="pct"/>
            <w:tcBorders>
              <w:top w:val="single" w:sz="4" w:space="0" w:color="auto"/>
              <w:left w:val="single" w:sz="4" w:space="0" w:color="auto"/>
              <w:bottom w:val="single" w:sz="4" w:space="0" w:color="auto"/>
              <w:right w:val="single" w:sz="4" w:space="0" w:color="auto"/>
            </w:tcBorders>
            <w:hideMark/>
          </w:tcPr>
          <w:p w:rsidR="00446183" w:rsidRPr="00446183" w:rsidRDefault="00446183" w:rsidP="00A76719">
            <w:pPr>
              <w:jc w:val="center"/>
              <w:rPr>
                <w:bCs/>
                <w:sz w:val="10"/>
                <w:szCs w:val="14"/>
              </w:rPr>
            </w:pPr>
            <w:r w:rsidRPr="00446183">
              <w:rPr>
                <w:sz w:val="10"/>
                <w:szCs w:val="14"/>
              </w:rPr>
              <w:t>код по ОКЕИ</w:t>
            </w:r>
            <w:proofErr w:type="gramStart"/>
            <w:r w:rsidRPr="00446183">
              <w:rPr>
                <w:sz w:val="10"/>
                <w:szCs w:val="14"/>
                <w:vertAlign w:val="superscript"/>
              </w:rPr>
              <w:t>1</w:t>
            </w:r>
            <w:proofErr w:type="gramEnd"/>
          </w:p>
        </w:tc>
        <w:tc>
          <w:tcPr>
            <w:tcW w:w="271" w:type="pct"/>
            <w:vMerge/>
            <w:tcBorders>
              <w:top w:val="single" w:sz="4" w:space="0" w:color="auto"/>
              <w:left w:val="single" w:sz="4" w:space="0" w:color="auto"/>
              <w:bottom w:val="single" w:sz="4" w:space="0" w:color="auto"/>
              <w:right w:val="single" w:sz="4" w:space="0" w:color="auto"/>
            </w:tcBorders>
            <w:hideMark/>
          </w:tcPr>
          <w:p w:rsidR="00446183" w:rsidRPr="00446183" w:rsidRDefault="00446183" w:rsidP="00A76719">
            <w:pPr>
              <w:jc w:val="center"/>
              <w:rPr>
                <w:bCs/>
                <w:sz w:val="10"/>
                <w:szCs w:val="14"/>
              </w:rPr>
            </w:pPr>
          </w:p>
        </w:tc>
        <w:tc>
          <w:tcPr>
            <w:tcW w:w="270" w:type="pct"/>
            <w:vMerge/>
            <w:tcBorders>
              <w:top w:val="single" w:sz="4" w:space="0" w:color="auto"/>
              <w:left w:val="single" w:sz="4" w:space="0" w:color="auto"/>
              <w:bottom w:val="single" w:sz="4" w:space="0" w:color="auto"/>
              <w:right w:val="single" w:sz="4" w:space="0" w:color="auto"/>
            </w:tcBorders>
            <w:hideMark/>
          </w:tcPr>
          <w:p w:rsidR="00446183" w:rsidRPr="00446183" w:rsidRDefault="00446183" w:rsidP="00A76719">
            <w:pPr>
              <w:jc w:val="center"/>
              <w:rPr>
                <w:bCs/>
                <w:sz w:val="10"/>
                <w:szCs w:val="14"/>
              </w:rPr>
            </w:pPr>
          </w:p>
        </w:tc>
        <w:tc>
          <w:tcPr>
            <w:tcW w:w="181" w:type="pct"/>
            <w:vMerge/>
            <w:tcBorders>
              <w:top w:val="single" w:sz="4" w:space="0" w:color="auto"/>
              <w:left w:val="single" w:sz="4" w:space="0" w:color="auto"/>
              <w:bottom w:val="single" w:sz="4" w:space="0" w:color="auto"/>
              <w:right w:val="single" w:sz="4" w:space="0" w:color="auto"/>
            </w:tcBorders>
            <w:hideMark/>
          </w:tcPr>
          <w:p w:rsidR="00446183" w:rsidRPr="00446183" w:rsidRDefault="00446183" w:rsidP="00A76719">
            <w:pPr>
              <w:jc w:val="center"/>
              <w:rPr>
                <w:bCs/>
                <w:sz w:val="10"/>
                <w:szCs w:val="14"/>
              </w:rPr>
            </w:pPr>
          </w:p>
        </w:tc>
        <w:tc>
          <w:tcPr>
            <w:tcW w:w="180" w:type="pct"/>
            <w:tcBorders>
              <w:top w:val="single" w:sz="4" w:space="0" w:color="auto"/>
              <w:left w:val="single" w:sz="4" w:space="0" w:color="auto"/>
              <w:bottom w:val="single" w:sz="4" w:space="0" w:color="auto"/>
              <w:right w:val="single" w:sz="4" w:space="0" w:color="auto"/>
            </w:tcBorders>
            <w:hideMark/>
          </w:tcPr>
          <w:p w:rsidR="00446183" w:rsidRPr="00446183" w:rsidRDefault="00446183" w:rsidP="00A76719">
            <w:pPr>
              <w:jc w:val="center"/>
              <w:rPr>
                <w:bCs/>
                <w:sz w:val="10"/>
                <w:szCs w:val="14"/>
              </w:rPr>
            </w:pPr>
            <w:r w:rsidRPr="00446183">
              <w:rPr>
                <w:sz w:val="10"/>
                <w:szCs w:val="14"/>
              </w:rPr>
              <w:t>наи-ме</w:t>
            </w:r>
            <w:r w:rsidRPr="00446183">
              <w:rPr>
                <w:sz w:val="10"/>
                <w:szCs w:val="14"/>
              </w:rPr>
              <w:softHyphen/>
              <w:t>нова</w:t>
            </w:r>
            <w:r w:rsidRPr="00446183">
              <w:rPr>
                <w:sz w:val="10"/>
                <w:szCs w:val="14"/>
              </w:rPr>
              <w:softHyphen/>
              <w:t>ние</w:t>
            </w:r>
            <w:r w:rsidRPr="00446183">
              <w:rPr>
                <w:sz w:val="10"/>
                <w:szCs w:val="14"/>
                <w:vertAlign w:val="superscript"/>
              </w:rPr>
              <w:t>1</w:t>
            </w:r>
          </w:p>
        </w:tc>
        <w:tc>
          <w:tcPr>
            <w:tcW w:w="181" w:type="pct"/>
            <w:tcBorders>
              <w:top w:val="single" w:sz="4" w:space="0" w:color="auto"/>
              <w:left w:val="single" w:sz="4" w:space="0" w:color="auto"/>
              <w:bottom w:val="single" w:sz="4" w:space="0" w:color="auto"/>
              <w:right w:val="single" w:sz="4" w:space="0" w:color="auto"/>
            </w:tcBorders>
            <w:hideMark/>
          </w:tcPr>
          <w:p w:rsidR="00446183" w:rsidRPr="00446183" w:rsidRDefault="00446183" w:rsidP="00A76719">
            <w:pPr>
              <w:jc w:val="center"/>
              <w:rPr>
                <w:bCs/>
                <w:sz w:val="10"/>
                <w:szCs w:val="14"/>
              </w:rPr>
            </w:pPr>
            <w:r w:rsidRPr="00446183">
              <w:rPr>
                <w:sz w:val="10"/>
                <w:szCs w:val="14"/>
              </w:rPr>
              <w:t>код по ОКЕИ</w:t>
            </w:r>
            <w:proofErr w:type="gramStart"/>
            <w:r w:rsidRPr="00446183">
              <w:rPr>
                <w:sz w:val="10"/>
                <w:szCs w:val="14"/>
                <w:vertAlign w:val="superscript"/>
              </w:rPr>
              <w:t>1</w:t>
            </w:r>
            <w:proofErr w:type="gramEnd"/>
          </w:p>
        </w:tc>
        <w:tc>
          <w:tcPr>
            <w:tcW w:w="270" w:type="pct"/>
            <w:vMerge/>
            <w:tcBorders>
              <w:left w:val="single" w:sz="4" w:space="0" w:color="auto"/>
              <w:bottom w:val="single" w:sz="4" w:space="0" w:color="auto"/>
              <w:right w:val="single" w:sz="4" w:space="0" w:color="auto"/>
            </w:tcBorders>
            <w:hideMark/>
          </w:tcPr>
          <w:p w:rsidR="00446183" w:rsidRPr="00446183" w:rsidRDefault="00446183" w:rsidP="00A76719">
            <w:pPr>
              <w:jc w:val="center"/>
              <w:rPr>
                <w:bCs/>
                <w:sz w:val="10"/>
                <w:szCs w:val="14"/>
              </w:rPr>
            </w:pPr>
          </w:p>
        </w:tc>
        <w:tc>
          <w:tcPr>
            <w:tcW w:w="316" w:type="pct"/>
            <w:vMerge/>
            <w:tcBorders>
              <w:top w:val="single" w:sz="4" w:space="0" w:color="auto"/>
              <w:left w:val="single" w:sz="4" w:space="0" w:color="auto"/>
              <w:bottom w:val="single" w:sz="4" w:space="0" w:color="auto"/>
              <w:right w:val="single" w:sz="4" w:space="0" w:color="auto"/>
            </w:tcBorders>
            <w:hideMark/>
          </w:tcPr>
          <w:p w:rsidR="00446183" w:rsidRPr="00446183" w:rsidRDefault="00446183" w:rsidP="00A76719">
            <w:pPr>
              <w:jc w:val="center"/>
              <w:rPr>
                <w:bCs/>
                <w:sz w:val="10"/>
                <w:szCs w:val="14"/>
              </w:rPr>
            </w:pPr>
          </w:p>
        </w:tc>
        <w:tc>
          <w:tcPr>
            <w:tcW w:w="451" w:type="pct"/>
            <w:vMerge/>
            <w:tcBorders>
              <w:top w:val="single" w:sz="4" w:space="0" w:color="auto"/>
              <w:left w:val="single" w:sz="4" w:space="0" w:color="auto"/>
              <w:bottom w:val="single" w:sz="4" w:space="0" w:color="auto"/>
              <w:right w:val="single" w:sz="4" w:space="0" w:color="auto"/>
            </w:tcBorders>
            <w:hideMark/>
          </w:tcPr>
          <w:p w:rsidR="00446183" w:rsidRPr="00446183" w:rsidRDefault="00446183" w:rsidP="00A76719">
            <w:pPr>
              <w:jc w:val="center"/>
              <w:rPr>
                <w:sz w:val="10"/>
                <w:szCs w:val="14"/>
              </w:rPr>
            </w:pPr>
          </w:p>
        </w:tc>
        <w:tc>
          <w:tcPr>
            <w:tcW w:w="450" w:type="pct"/>
            <w:vMerge/>
            <w:tcBorders>
              <w:top w:val="single" w:sz="4" w:space="0" w:color="auto"/>
              <w:left w:val="single" w:sz="4" w:space="0" w:color="auto"/>
              <w:bottom w:val="single" w:sz="4" w:space="0" w:color="auto"/>
              <w:right w:val="single" w:sz="4" w:space="0" w:color="auto"/>
            </w:tcBorders>
            <w:hideMark/>
          </w:tcPr>
          <w:p w:rsidR="00446183" w:rsidRPr="00446183" w:rsidRDefault="00446183" w:rsidP="00A76719">
            <w:pPr>
              <w:jc w:val="center"/>
              <w:rPr>
                <w:sz w:val="10"/>
                <w:szCs w:val="14"/>
              </w:rPr>
            </w:pPr>
          </w:p>
        </w:tc>
        <w:tc>
          <w:tcPr>
            <w:tcW w:w="219" w:type="pct"/>
            <w:vMerge/>
            <w:tcBorders>
              <w:top w:val="single" w:sz="4" w:space="0" w:color="auto"/>
              <w:left w:val="single" w:sz="4" w:space="0" w:color="auto"/>
              <w:bottom w:val="single" w:sz="4" w:space="0" w:color="auto"/>
              <w:right w:val="single" w:sz="4" w:space="0" w:color="auto"/>
            </w:tcBorders>
            <w:hideMark/>
          </w:tcPr>
          <w:p w:rsidR="00446183" w:rsidRPr="00446183" w:rsidRDefault="00446183" w:rsidP="00A76719">
            <w:pPr>
              <w:jc w:val="center"/>
              <w:rPr>
                <w:sz w:val="10"/>
                <w:szCs w:val="14"/>
              </w:rPr>
            </w:pPr>
          </w:p>
        </w:tc>
      </w:tr>
      <w:tr w:rsidR="00446183" w:rsidRPr="00446183" w:rsidTr="00A76719">
        <w:trPr>
          <w:trHeight w:val="20"/>
        </w:trPr>
        <w:tc>
          <w:tcPr>
            <w:tcW w:w="221" w:type="pct"/>
            <w:tcBorders>
              <w:top w:val="single" w:sz="4" w:space="0" w:color="auto"/>
              <w:left w:val="single" w:sz="4" w:space="0" w:color="auto"/>
              <w:bottom w:val="single" w:sz="4" w:space="0" w:color="auto"/>
              <w:right w:val="single" w:sz="4" w:space="0" w:color="auto"/>
            </w:tcBorders>
            <w:hideMark/>
          </w:tcPr>
          <w:p w:rsidR="00446183" w:rsidRPr="00446183" w:rsidRDefault="00446183" w:rsidP="00A76719">
            <w:pPr>
              <w:jc w:val="center"/>
              <w:rPr>
                <w:bCs/>
                <w:sz w:val="10"/>
                <w:szCs w:val="14"/>
              </w:rPr>
            </w:pPr>
            <w:r w:rsidRPr="00446183">
              <w:rPr>
                <w:bCs/>
                <w:sz w:val="10"/>
                <w:szCs w:val="14"/>
              </w:rPr>
              <w:t>1</w:t>
            </w:r>
          </w:p>
        </w:tc>
        <w:tc>
          <w:tcPr>
            <w:tcW w:w="217" w:type="pct"/>
            <w:tcBorders>
              <w:top w:val="single" w:sz="4" w:space="0" w:color="auto"/>
              <w:left w:val="single" w:sz="4" w:space="0" w:color="auto"/>
              <w:bottom w:val="single" w:sz="4" w:space="0" w:color="auto"/>
              <w:right w:val="single" w:sz="4" w:space="0" w:color="auto"/>
            </w:tcBorders>
            <w:hideMark/>
          </w:tcPr>
          <w:p w:rsidR="00446183" w:rsidRPr="00446183" w:rsidRDefault="00446183" w:rsidP="00A76719">
            <w:pPr>
              <w:jc w:val="center"/>
              <w:rPr>
                <w:bCs/>
                <w:sz w:val="10"/>
                <w:szCs w:val="14"/>
              </w:rPr>
            </w:pPr>
            <w:r w:rsidRPr="00446183">
              <w:rPr>
                <w:bCs/>
                <w:sz w:val="10"/>
                <w:szCs w:val="14"/>
              </w:rPr>
              <w:t>2</w:t>
            </w:r>
          </w:p>
        </w:tc>
        <w:tc>
          <w:tcPr>
            <w:tcW w:w="230" w:type="pct"/>
            <w:tcBorders>
              <w:top w:val="single" w:sz="4" w:space="0" w:color="auto"/>
              <w:left w:val="single" w:sz="4" w:space="0" w:color="auto"/>
              <w:bottom w:val="single" w:sz="4" w:space="0" w:color="auto"/>
              <w:right w:val="single" w:sz="4" w:space="0" w:color="auto"/>
            </w:tcBorders>
            <w:hideMark/>
          </w:tcPr>
          <w:p w:rsidR="00446183" w:rsidRPr="00446183" w:rsidRDefault="00446183" w:rsidP="00A76719">
            <w:pPr>
              <w:jc w:val="center"/>
              <w:rPr>
                <w:bCs/>
                <w:sz w:val="10"/>
                <w:szCs w:val="14"/>
              </w:rPr>
            </w:pPr>
            <w:r w:rsidRPr="00446183">
              <w:rPr>
                <w:bCs/>
                <w:sz w:val="10"/>
                <w:szCs w:val="14"/>
              </w:rPr>
              <w:t>3</w:t>
            </w:r>
          </w:p>
        </w:tc>
        <w:tc>
          <w:tcPr>
            <w:tcW w:w="236" w:type="pct"/>
            <w:tcBorders>
              <w:top w:val="single" w:sz="4" w:space="0" w:color="auto"/>
              <w:left w:val="single" w:sz="4" w:space="0" w:color="auto"/>
              <w:bottom w:val="single" w:sz="4" w:space="0" w:color="auto"/>
              <w:right w:val="single" w:sz="4" w:space="0" w:color="auto"/>
            </w:tcBorders>
          </w:tcPr>
          <w:p w:rsidR="00446183" w:rsidRPr="00446183" w:rsidRDefault="00446183" w:rsidP="00A76719">
            <w:pPr>
              <w:jc w:val="center"/>
              <w:rPr>
                <w:bCs/>
                <w:sz w:val="10"/>
                <w:szCs w:val="14"/>
              </w:rPr>
            </w:pPr>
          </w:p>
        </w:tc>
        <w:tc>
          <w:tcPr>
            <w:tcW w:w="226" w:type="pct"/>
            <w:tcBorders>
              <w:top w:val="single" w:sz="4" w:space="0" w:color="auto"/>
              <w:left w:val="single" w:sz="4" w:space="0" w:color="auto"/>
              <w:bottom w:val="single" w:sz="4" w:space="0" w:color="auto"/>
              <w:right w:val="single" w:sz="4" w:space="0" w:color="auto"/>
            </w:tcBorders>
            <w:hideMark/>
          </w:tcPr>
          <w:p w:rsidR="00446183" w:rsidRPr="00446183" w:rsidRDefault="00446183" w:rsidP="00A76719">
            <w:pPr>
              <w:jc w:val="center"/>
              <w:rPr>
                <w:bCs/>
                <w:sz w:val="10"/>
                <w:szCs w:val="14"/>
              </w:rPr>
            </w:pPr>
            <w:r w:rsidRPr="00446183">
              <w:rPr>
                <w:bCs/>
                <w:sz w:val="10"/>
                <w:szCs w:val="14"/>
              </w:rPr>
              <w:t>4</w:t>
            </w:r>
          </w:p>
        </w:tc>
        <w:tc>
          <w:tcPr>
            <w:tcW w:w="225" w:type="pct"/>
            <w:tcBorders>
              <w:top w:val="single" w:sz="4" w:space="0" w:color="auto"/>
              <w:left w:val="single" w:sz="4" w:space="0" w:color="auto"/>
              <w:bottom w:val="single" w:sz="4" w:space="0" w:color="auto"/>
              <w:right w:val="single" w:sz="4" w:space="0" w:color="auto"/>
            </w:tcBorders>
            <w:hideMark/>
          </w:tcPr>
          <w:p w:rsidR="00446183" w:rsidRPr="00446183" w:rsidRDefault="00446183" w:rsidP="00A76719">
            <w:pPr>
              <w:jc w:val="center"/>
              <w:rPr>
                <w:bCs/>
                <w:sz w:val="10"/>
                <w:szCs w:val="14"/>
              </w:rPr>
            </w:pPr>
            <w:r w:rsidRPr="00446183">
              <w:rPr>
                <w:bCs/>
                <w:sz w:val="10"/>
                <w:szCs w:val="14"/>
              </w:rPr>
              <w:t>5</w:t>
            </w:r>
          </w:p>
        </w:tc>
        <w:tc>
          <w:tcPr>
            <w:tcW w:w="226" w:type="pct"/>
            <w:tcBorders>
              <w:top w:val="single" w:sz="4" w:space="0" w:color="auto"/>
              <w:left w:val="single" w:sz="4" w:space="0" w:color="auto"/>
              <w:bottom w:val="single" w:sz="4" w:space="0" w:color="auto"/>
              <w:right w:val="single" w:sz="4" w:space="0" w:color="auto"/>
            </w:tcBorders>
            <w:hideMark/>
          </w:tcPr>
          <w:p w:rsidR="00446183" w:rsidRPr="00446183" w:rsidRDefault="00446183" w:rsidP="00A76719">
            <w:pPr>
              <w:jc w:val="center"/>
              <w:rPr>
                <w:bCs/>
                <w:sz w:val="10"/>
                <w:szCs w:val="14"/>
              </w:rPr>
            </w:pPr>
            <w:r w:rsidRPr="00446183">
              <w:rPr>
                <w:bCs/>
                <w:sz w:val="10"/>
                <w:szCs w:val="14"/>
              </w:rPr>
              <w:t>6</w:t>
            </w:r>
          </w:p>
        </w:tc>
        <w:tc>
          <w:tcPr>
            <w:tcW w:w="225" w:type="pct"/>
            <w:tcBorders>
              <w:top w:val="single" w:sz="4" w:space="0" w:color="auto"/>
              <w:left w:val="single" w:sz="4" w:space="0" w:color="auto"/>
              <w:bottom w:val="single" w:sz="4" w:space="0" w:color="auto"/>
              <w:right w:val="single" w:sz="4" w:space="0" w:color="auto"/>
            </w:tcBorders>
            <w:hideMark/>
          </w:tcPr>
          <w:p w:rsidR="00446183" w:rsidRPr="00446183" w:rsidRDefault="00446183" w:rsidP="00A76719">
            <w:pPr>
              <w:jc w:val="center"/>
              <w:rPr>
                <w:bCs/>
                <w:sz w:val="10"/>
                <w:szCs w:val="14"/>
              </w:rPr>
            </w:pPr>
            <w:r w:rsidRPr="00446183">
              <w:rPr>
                <w:bCs/>
                <w:sz w:val="10"/>
                <w:szCs w:val="14"/>
              </w:rPr>
              <w:t>7</w:t>
            </w:r>
          </w:p>
        </w:tc>
        <w:tc>
          <w:tcPr>
            <w:tcW w:w="226" w:type="pct"/>
            <w:tcBorders>
              <w:top w:val="single" w:sz="4" w:space="0" w:color="auto"/>
              <w:left w:val="single" w:sz="4" w:space="0" w:color="auto"/>
              <w:bottom w:val="single" w:sz="4" w:space="0" w:color="auto"/>
              <w:right w:val="single" w:sz="4" w:space="0" w:color="auto"/>
            </w:tcBorders>
            <w:hideMark/>
          </w:tcPr>
          <w:p w:rsidR="00446183" w:rsidRPr="00446183" w:rsidRDefault="00446183" w:rsidP="00A76719">
            <w:pPr>
              <w:jc w:val="center"/>
              <w:rPr>
                <w:bCs/>
                <w:sz w:val="10"/>
                <w:szCs w:val="14"/>
              </w:rPr>
            </w:pPr>
            <w:r w:rsidRPr="00446183">
              <w:rPr>
                <w:bCs/>
                <w:sz w:val="10"/>
                <w:szCs w:val="14"/>
              </w:rPr>
              <w:t>8</w:t>
            </w:r>
          </w:p>
        </w:tc>
        <w:tc>
          <w:tcPr>
            <w:tcW w:w="180" w:type="pct"/>
            <w:tcBorders>
              <w:top w:val="single" w:sz="4" w:space="0" w:color="auto"/>
              <w:left w:val="single" w:sz="4" w:space="0" w:color="auto"/>
              <w:bottom w:val="single" w:sz="4" w:space="0" w:color="auto"/>
              <w:right w:val="single" w:sz="4" w:space="0" w:color="auto"/>
            </w:tcBorders>
            <w:hideMark/>
          </w:tcPr>
          <w:p w:rsidR="00446183" w:rsidRPr="00446183" w:rsidRDefault="00446183" w:rsidP="00A76719">
            <w:pPr>
              <w:jc w:val="center"/>
              <w:rPr>
                <w:bCs/>
                <w:sz w:val="10"/>
                <w:szCs w:val="14"/>
              </w:rPr>
            </w:pPr>
            <w:r w:rsidRPr="00446183">
              <w:rPr>
                <w:bCs/>
                <w:sz w:val="10"/>
                <w:szCs w:val="14"/>
              </w:rPr>
              <w:t>9</w:t>
            </w:r>
          </w:p>
        </w:tc>
        <w:tc>
          <w:tcPr>
            <w:tcW w:w="271" w:type="pct"/>
            <w:tcBorders>
              <w:top w:val="single" w:sz="4" w:space="0" w:color="auto"/>
              <w:left w:val="single" w:sz="4" w:space="0" w:color="auto"/>
              <w:bottom w:val="single" w:sz="4" w:space="0" w:color="auto"/>
              <w:right w:val="single" w:sz="4" w:space="0" w:color="auto"/>
            </w:tcBorders>
            <w:hideMark/>
          </w:tcPr>
          <w:p w:rsidR="00446183" w:rsidRPr="00446183" w:rsidRDefault="00446183" w:rsidP="00A76719">
            <w:pPr>
              <w:jc w:val="center"/>
              <w:rPr>
                <w:bCs/>
                <w:sz w:val="10"/>
                <w:szCs w:val="14"/>
              </w:rPr>
            </w:pPr>
            <w:r w:rsidRPr="00446183">
              <w:rPr>
                <w:bCs/>
                <w:sz w:val="10"/>
                <w:szCs w:val="14"/>
              </w:rPr>
              <w:t>10</w:t>
            </w:r>
          </w:p>
        </w:tc>
        <w:tc>
          <w:tcPr>
            <w:tcW w:w="270" w:type="pct"/>
            <w:tcBorders>
              <w:top w:val="single" w:sz="4" w:space="0" w:color="auto"/>
              <w:left w:val="single" w:sz="4" w:space="0" w:color="auto"/>
              <w:bottom w:val="single" w:sz="4" w:space="0" w:color="auto"/>
              <w:right w:val="single" w:sz="4" w:space="0" w:color="auto"/>
            </w:tcBorders>
            <w:hideMark/>
          </w:tcPr>
          <w:p w:rsidR="00446183" w:rsidRPr="00446183" w:rsidRDefault="00446183" w:rsidP="00A76719">
            <w:pPr>
              <w:jc w:val="center"/>
              <w:rPr>
                <w:bCs/>
                <w:sz w:val="10"/>
                <w:szCs w:val="14"/>
              </w:rPr>
            </w:pPr>
            <w:r w:rsidRPr="00446183">
              <w:rPr>
                <w:bCs/>
                <w:sz w:val="10"/>
                <w:szCs w:val="14"/>
              </w:rPr>
              <w:t>11</w:t>
            </w:r>
          </w:p>
        </w:tc>
        <w:tc>
          <w:tcPr>
            <w:tcW w:w="181" w:type="pct"/>
            <w:tcBorders>
              <w:top w:val="single" w:sz="4" w:space="0" w:color="auto"/>
              <w:left w:val="single" w:sz="4" w:space="0" w:color="auto"/>
              <w:bottom w:val="single" w:sz="4" w:space="0" w:color="auto"/>
              <w:right w:val="single" w:sz="4" w:space="0" w:color="auto"/>
            </w:tcBorders>
            <w:hideMark/>
          </w:tcPr>
          <w:p w:rsidR="00446183" w:rsidRPr="00446183" w:rsidRDefault="00446183" w:rsidP="00A76719">
            <w:pPr>
              <w:jc w:val="center"/>
              <w:rPr>
                <w:bCs/>
                <w:sz w:val="10"/>
                <w:szCs w:val="14"/>
              </w:rPr>
            </w:pPr>
            <w:r w:rsidRPr="00446183">
              <w:rPr>
                <w:bCs/>
                <w:sz w:val="10"/>
                <w:szCs w:val="14"/>
              </w:rPr>
              <w:t>12</w:t>
            </w:r>
          </w:p>
        </w:tc>
        <w:tc>
          <w:tcPr>
            <w:tcW w:w="180" w:type="pct"/>
            <w:tcBorders>
              <w:top w:val="single" w:sz="4" w:space="0" w:color="auto"/>
              <w:left w:val="single" w:sz="4" w:space="0" w:color="auto"/>
              <w:bottom w:val="single" w:sz="4" w:space="0" w:color="auto"/>
              <w:right w:val="single" w:sz="4" w:space="0" w:color="auto"/>
            </w:tcBorders>
            <w:hideMark/>
          </w:tcPr>
          <w:p w:rsidR="00446183" w:rsidRPr="00446183" w:rsidRDefault="00446183" w:rsidP="00A76719">
            <w:pPr>
              <w:jc w:val="center"/>
              <w:rPr>
                <w:bCs/>
                <w:sz w:val="10"/>
                <w:szCs w:val="14"/>
              </w:rPr>
            </w:pPr>
            <w:r w:rsidRPr="00446183">
              <w:rPr>
                <w:bCs/>
                <w:sz w:val="10"/>
                <w:szCs w:val="14"/>
              </w:rPr>
              <w:t>13</w:t>
            </w:r>
          </w:p>
        </w:tc>
        <w:tc>
          <w:tcPr>
            <w:tcW w:w="181" w:type="pct"/>
            <w:tcBorders>
              <w:top w:val="single" w:sz="4" w:space="0" w:color="auto"/>
              <w:left w:val="single" w:sz="4" w:space="0" w:color="auto"/>
              <w:bottom w:val="single" w:sz="4" w:space="0" w:color="auto"/>
              <w:right w:val="single" w:sz="4" w:space="0" w:color="auto"/>
            </w:tcBorders>
            <w:hideMark/>
          </w:tcPr>
          <w:p w:rsidR="00446183" w:rsidRPr="00446183" w:rsidRDefault="00446183" w:rsidP="00A76719">
            <w:pPr>
              <w:jc w:val="center"/>
              <w:rPr>
                <w:bCs/>
                <w:sz w:val="10"/>
                <w:szCs w:val="14"/>
              </w:rPr>
            </w:pPr>
            <w:r w:rsidRPr="00446183">
              <w:rPr>
                <w:bCs/>
                <w:sz w:val="10"/>
                <w:szCs w:val="14"/>
              </w:rPr>
              <w:t>14</w:t>
            </w:r>
          </w:p>
        </w:tc>
        <w:tc>
          <w:tcPr>
            <w:tcW w:w="270" w:type="pct"/>
            <w:tcBorders>
              <w:top w:val="single" w:sz="4" w:space="0" w:color="auto"/>
              <w:left w:val="single" w:sz="4" w:space="0" w:color="auto"/>
              <w:bottom w:val="single" w:sz="4" w:space="0" w:color="auto"/>
              <w:right w:val="single" w:sz="4" w:space="0" w:color="auto"/>
            </w:tcBorders>
            <w:hideMark/>
          </w:tcPr>
          <w:p w:rsidR="00446183" w:rsidRPr="00446183" w:rsidRDefault="00446183" w:rsidP="00A76719">
            <w:pPr>
              <w:jc w:val="center"/>
              <w:rPr>
                <w:bCs/>
                <w:sz w:val="10"/>
                <w:szCs w:val="14"/>
              </w:rPr>
            </w:pPr>
            <w:r w:rsidRPr="00446183">
              <w:rPr>
                <w:bCs/>
                <w:sz w:val="10"/>
                <w:szCs w:val="14"/>
              </w:rPr>
              <w:t>15</w:t>
            </w:r>
          </w:p>
        </w:tc>
        <w:tc>
          <w:tcPr>
            <w:tcW w:w="316" w:type="pct"/>
            <w:tcBorders>
              <w:top w:val="single" w:sz="4" w:space="0" w:color="auto"/>
              <w:left w:val="single" w:sz="4" w:space="0" w:color="auto"/>
              <w:bottom w:val="single" w:sz="4" w:space="0" w:color="auto"/>
              <w:right w:val="single" w:sz="4" w:space="0" w:color="auto"/>
            </w:tcBorders>
            <w:hideMark/>
          </w:tcPr>
          <w:p w:rsidR="00446183" w:rsidRPr="00446183" w:rsidRDefault="00446183" w:rsidP="00A76719">
            <w:pPr>
              <w:jc w:val="center"/>
              <w:rPr>
                <w:bCs/>
                <w:sz w:val="10"/>
                <w:szCs w:val="14"/>
              </w:rPr>
            </w:pPr>
            <w:r w:rsidRPr="00446183">
              <w:rPr>
                <w:bCs/>
                <w:sz w:val="10"/>
                <w:szCs w:val="14"/>
              </w:rPr>
              <w:t>16</w:t>
            </w:r>
          </w:p>
        </w:tc>
        <w:tc>
          <w:tcPr>
            <w:tcW w:w="451" w:type="pct"/>
            <w:tcBorders>
              <w:top w:val="single" w:sz="4" w:space="0" w:color="auto"/>
              <w:left w:val="single" w:sz="4" w:space="0" w:color="auto"/>
              <w:bottom w:val="single" w:sz="4" w:space="0" w:color="auto"/>
              <w:right w:val="single" w:sz="4" w:space="0" w:color="auto"/>
            </w:tcBorders>
            <w:hideMark/>
          </w:tcPr>
          <w:p w:rsidR="00446183" w:rsidRPr="00446183" w:rsidRDefault="00446183" w:rsidP="00A76719">
            <w:pPr>
              <w:jc w:val="center"/>
              <w:rPr>
                <w:bCs/>
                <w:sz w:val="10"/>
                <w:szCs w:val="14"/>
              </w:rPr>
            </w:pPr>
            <w:r w:rsidRPr="00446183">
              <w:rPr>
                <w:bCs/>
                <w:sz w:val="10"/>
                <w:szCs w:val="14"/>
              </w:rPr>
              <w:t>17</w:t>
            </w:r>
          </w:p>
        </w:tc>
        <w:tc>
          <w:tcPr>
            <w:tcW w:w="450" w:type="pct"/>
            <w:tcBorders>
              <w:top w:val="single" w:sz="4" w:space="0" w:color="auto"/>
              <w:left w:val="single" w:sz="4" w:space="0" w:color="auto"/>
              <w:bottom w:val="single" w:sz="4" w:space="0" w:color="auto"/>
              <w:right w:val="single" w:sz="4" w:space="0" w:color="auto"/>
            </w:tcBorders>
            <w:hideMark/>
          </w:tcPr>
          <w:p w:rsidR="00446183" w:rsidRPr="00446183" w:rsidRDefault="00446183" w:rsidP="00A76719">
            <w:pPr>
              <w:jc w:val="center"/>
              <w:rPr>
                <w:bCs/>
                <w:sz w:val="10"/>
                <w:szCs w:val="14"/>
              </w:rPr>
            </w:pPr>
            <w:r w:rsidRPr="00446183">
              <w:rPr>
                <w:bCs/>
                <w:sz w:val="10"/>
                <w:szCs w:val="14"/>
              </w:rPr>
              <w:t>18</w:t>
            </w:r>
          </w:p>
        </w:tc>
        <w:tc>
          <w:tcPr>
            <w:tcW w:w="219" w:type="pct"/>
            <w:tcBorders>
              <w:top w:val="single" w:sz="4" w:space="0" w:color="auto"/>
              <w:left w:val="single" w:sz="4" w:space="0" w:color="auto"/>
              <w:bottom w:val="single" w:sz="4" w:space="0" w:color="auto"/>
              <w:right w:val="single" w:sz="4" w:space="0" w:color="auto"/>
            </w:tcBorders>
            <w:hideMark/>
          </w:tcPr>
          <w:p w:rsidR="00446183" w:rsidRPr="00446183" w:rsidRDefault="00446183" w:rsidP="00A76719">
            <w:pPr>
              <w:jc w:val="center"/>
              <w:rPr>
                <w:bCs/>
                <w:sz w:val="10"/>
                <w:szCs w:val="14"/>
              </w:rPr>
            </w:pPr>
            <w:r w:rsidRPr="00446183">
              <w:rPr>
                <w:bCs/>
                <w:sz w:val="10"/>
                <w:szCs w:val="14"/>
              </w:rPr>
              <w:t>19</w:t>
            </w:r>
          </w:p>
        </w:tc>
      </w:tr>
      <w:tr w:rsidR="00446183" w:rsidRPr="00446183" w:rsidTr="00A76719">
        <w:trPr>
          <w:trHeight w:val="20"/>
        </w:trPr>
        <w:tc>
          <w:tcPr>
            <w:tcW w:w="221" w:type="pct"/>
            <w:vMerge w:val="restart"/>
            <w:tcBorders>
              <w:top w:val="single" w:sz="4" w:space="0" w:color="auto"/>
              <w:left w:val="single" w:sz="4" w:space="0" w:color="auto"/>
              <w:right w:val="single" w:sz="4" w:space="0" w:color="auto"/>
            </w:tcBorders>
          </w:tcPr>
          <w:p w:rsidR="00446183" w:rsidRPr="00446183" w:rsidRDefault="00446183" w:rsidP="00A76719">
            <w:pPr>
              <w:jc w:val="center"/>
              <w:rPr>
                <w:bCs/>
                <w:sz w:val="10"/>
                <w:szCs w:val="14"/>
              </w:rPr>
            </w:pPr>
          </w:p>
        </w:tc>
        <w:tc>
          <w:tcPr>
            <w:tcW w:w="217" w:type="pct"/>
            <w:vMerge w:val="restart"/>
            <w:tcBorders>
              <w:top w:val="single" w:sz="4" w:space="0" w:color="auto"/>
              <w:left w:val="single" w:sz="4" w:space="0" w:color="auto"/>
              <w:right w:val="single" w:sz="4" w:space="0" w:color="auto"/>
            </w:tcBorders>
          </w:tcPr>
          <w:p w:rsidR="00446183" w:rsidRPr="00446183" w:rsidRDefault="00446183" w:rsidP="00A76719">
            <w:pPr>
              <w:jc w:val="center"/>
              <w:rPr>
                <w:bCs/>
                <w:sz w:val="10"/>
                <w:szCs w:val="14"/>
              </w:rPr>
            </w:pPr>
          </w:p>
        </w:tc>
        <w:tc>
          <w:tcPr>
            <w:tcW w:w="230" w:type="pct"/>
            <w:vMerge w:val="restart"/>
            <w:tcBorders>
              <w:top w:val="single" w:sz="4" w:space="0" w:color="auto"/>
              <w:left w:val="single" w:sz="4" w:space="0" w:color="auto"/>
              <w:right w:val="single" w:sz="4" w:space="0" w:color="auto"/>
            </w:tcBorders>
          </w:tcPr>
          <w:p w:rsidR="00446183" w:rsidRPr="00446183" w:rsidRDefault="00446183" w:rsidP="00A76719">
            <w:pPr>
              <w:jc w:val="center"/>
              <w:rPr>
                <w:bCs/>
                <w:sz w:val="10"/>
                <w:szCs w:val="14"/>
              </w:rPr>
            </w:pPr>
          </w:p>
        </w:tc>
        <w:tc>
          <w:tcPr>
            <w:tcW w:w="236" w:type="pct"/>
            <w:vMerge w:val="restart"/>
            <w:tcBorders>
              <w:top w:val="single" w:sz="4" w:space="0" w:color="auto"/>
              <w:left w:val="single" w:sz="4" w:space="0" w:color="auto"/>
              <w:right w:val="single" w:sz="4" w:space="0" w:color="auto"/>
            </w:tcBorders>
          </w:tcPr>
          <w:p w:rsidR="00446183" w:rsidRPr="00446183" w:rsidRDefault="00446183" w:rsidP="00A76719">
            <w:pPr>
              <w:jc w:val="center"/>
              <w:rPr>
                <w:bCs/>
                <w:sz w:val="10"/>
                <w:szCs w:val="14"/>
              </w:rPr>
            </w:pPr>
          </w:p>
        </w:tc>
        <w:tc>
          <w:tcPr>
            <w:tcW w:w="226" w:type="pct"/>
            <w:vMerge w:val="restart"/>
            <w:tcBorders>
              <w:top w:val="single" w:sz="4" w:space="0" w:color="auto"/>
              <w:left w:val="single" w:sz="4" w:space="0" w:color="auto"/>
              <w:right w:val="single" w:sz="4" w:space="0" w:color="auto"/>
            </w:tcBorders>
          </w:tcPr>
          <w:p w:rsidR="00446183" w:rsidRPr="00446183" w:rsidRDefault="00446183" w:rsidP="00A76719">
            <w:pPr>
              <w:jc w:val="center"/>
              <w:rPr>
                <w:bCs/>
                <w:sz w:val="10"/>
                <w:szCs w:val="14"/>
              </w:rPr>
            </w:pPr>
          </w:p>
        </w:tc>
        <w:tc>
          <w:tcPr>
            <w:tcW w:w="225" w:type="pct"/>
            <w:vMerge w:val="restart"/>
            <w:tcBorders>
              <w:top w:val="single" w:sz="4" w:space="0" w:color="auto"/>
              <w:left w:val="single" w:sz="4" w:space="0" w:color="auto"/>
              <w:bottom w:val="single" w:sz="4" w:space="0" w:color="auto"/>
              <w:right w:val="single" w:sz="4" w:space="0" w:color="auto"/>
            </w:tcBorders>
          </w:tcPr>
          <w:p w:rsidR="00446183" w:rsidRPr="00446183" w:rsidRDefault="00446183" w:rsidP="00A76719">
            <w:pPr>
              <w:jc w:val="center"/>
              <w:rPr>
                <w:bCs/>
                <w:sz w:val="10"/>
                <w:szCs w:val="14"/>
              </w:rPr>
            </w:pPr>
          </w:p>
        </w:tc>
        <w:tc>
          <w:tcPr>
            <w:tcW w:w="226" w:type="pct"/>
            <w:vMerge w:val="restart"/>
            <w:tcBorders>
              <w:top w:val="single" w:sz="4" w:space="0" w:color="auto"/>
              <w:left w:val="single" w:sz="4" w:space="0" w:color="auto"/>
              <w:bottom w:val="single" w:sz="4" w:space="0" w:color="auto"/>
              <w:right w:val="single" w:sz="4" w:space="0" w:color="auto"/>
            </w:tcBorders>
          </w:tcPr>
          <w:p w:rsidR="00446183" w:rsidRPr="00446183" w:rsidRDefault="00446183" w:rsidP="00A76719">
            <w:pPr>
              <w:jc w:val="center"/>
              <w:rPr>
                <w:bCs/>
                <w:sz w:val="10"/>
                <w:szCs w:val="14"/>
              </w:rPr>
            </w:pPr>
          </w:p>
        </w:tc>
        <w:tc>
          <w:tcPr>
            <w:tcW w:w="225" w:type="pct"/>
            <w:tcBorders>
              <w:top w:val="single" w:sz="4" w:space="0" w:color="auto"/>
              <w:left w:val="single" w:sz="4" w:space="0" w:color="auto"/>
              <w:bottom w:val="single" w:sz="4" w:space="0" w:color="auto"/>
              <w:right w:val="single" w:sz="4" w:space="0" w:color="auto"/>
            </w:tcBorders>
          </w:tcPr>
          <w:p w:rsidR="00446183" w:rsidRPr="00446183" w:rsidRDefault="00446183" w:rsidP="00A76719">
            <w:pPr>
              <w:jc w:val="center"/>
              <w:rPr>
                <w:bCs/>
                <w:sz w:val="10"/>
                <w:szCs w:val="14"/>
              </w:rPr>
            </w:pPr>
          </w:p>
        </w:tc>
        <w:tc>
          <w:tcPr>
            <w:tcW w:w="226" w:type="pct"/>
            <w:tcBorders>
              <w:top w:val="single" w:sz="4" w:space="0" w:color="auto"/>
              <w:left w:val="single" w:sz="4" w:space="0" w:color="auto"/>
              <w:bottom w:val="single" w:sz="4" w:space="0" w:color="auto"/>
              <w:right w:val="single" w:sz="4" w:space="0" w:color="auto"/>
            </w:tcBorders>
          </w:tcPr>
          <w:p w:rsidR="00446183" w:rsidRPr="00446183" w:rsidRDefault="00446183" w:rsidP="00A76719">
            <w:pPr>
              <w:jc w:val="center"/>
              <w:rPr>
                <w:bCs/>
                <w:sz w:val="10"/>
                <w:szCs w:val="14"/>
              </w:rPr>
            </w:pPr>
          </w:p>
        </w:tc>
        <w:tc>
          <w:tcPr>
            <w:tcW w:w="180" w:type="pct"/>
            <w:tcBorders>
              <w:top w:val="single" w:sz="4" w:space="0" w:color="auto"/>
              <w:left w:val="single" w:sz="4" w:space="0" w:color="auto"/>
              <w:bottom w:val="single" w:sz="4" w:space="0" w:color="auto"/>
              <w:right w:val="single" w:sz="4" w:space="0" w:color="auto"/>
            </w:tcBorders>
          </w:tcPr>
          <w:p w:rsidR="00446183" w:rsidRPr="00446183" w:rsidRDefault="00446183" w:rsidP="00A76719">
            <w:pPr>
              <w:jc w:val="center"/>
              <w:rPr>
                <w:bCs/>
                <w:sz w:val="10"/>
                <w:szCs w:val="14"/>
              </w:rPr>
            </w:pPr>
          </w:p>
        </w:tc>
        <w:tc>
          <w:tcPr>
            <w:tcW w:w="271" w:type="pct"/>
            <w:tcBorders>
              <w:top w:val="single" w:sz="4" w:space="0" w:color="auto"/>
              <w:left w:val="single" w:sz="4" w:space="0" w:color="auto"/>
              <w:bottom w:val="single" w:sz="4" w:space="0" w:color="auto"/>
              <w:right w:val="single" w:sz="4" w:space="0" w:color="auto"/>
            </w:tcBorders>
          </w:tcPr>
          <w:p w:rsidR="00446183" w:rsidRPr="00446183" w:rsidRDefault="00446183" w:rsidP="00A76719">
            <w:pPr>
              <w:jc w:val="center"/>
              <w:rPr>
                <w:bCs/>
                <w:sz w:val="10"/>
                <w:szCs w:val="14"/>
              </w:rPr>
            </w:pPr>
          </w:p>
        </w:tc>
        <w:tc>
          <w:tcPr>
            <w:tcW w:w="270" w:type="pct"/>
            <w:tcBorders>
              <w:top w:val="single" w:sz="4" w:space="0" w:color="auto"/>
              <w:left w:val="single" w:sz="4" w:space="0" w:color="auto"/>
              <w:bottom w:val="single" w:sz="4" w:space="0" w:color="auto"/>
              <w:right w:val="single" w:sz="4" w:space="0" w:color="auto"/>
            </w:tcBorders>
          </w:tcPr>
          <w:p w:rsidR="00446183" w:rsidRPr="00446183" w:rsidRDefault="00446183" w:rsidP="00A76719">
            <w:pPr>
              <w:jc w:val="center"/>
              <w:rPr>
                <w:bCs/>
                <w:sz w:val="10"/>
                <w:szCs w:val="14"/>
              </w:rPr>
            </w:pPr>
          </w:p>
        </w:tc>
        <w:tc>
          <w:tcPr>
            <w:tcW w:w="181" w:type="pct"/>
            <w:tcBorders>
              <w:top w:val="single" w:sz="4" w:space="0" w:color="auto"/>
              <w:left w:val="single" w:sz="4" w:space="0" w:color="auto"/>
              <w:bottom w:val="single" w:sz="4" w:space="0" w:color="auto"/>
              <w:right w:val="single" w:sz="4" w:space="0" w:color="auto"/>
            </w:tcBorders>
          </w:tcPr>
          <w:p w:rsidR="00446183" w:rsidRPr="00446183" w:rsidRDefault="00446183" w:rsidP="00A76719">
            <w:pPr>
              <w:jc w:val="center"/>
              <w:rPr>
                <w:bCs/>
                <w:sz w:val="10"/>
                <w:szCs w:val="14"/>
              </w:rPr>
            </w:pPr>
          </w:p>
        </w:tc>
        <w:tc>
          <w:tcPr>
            <w:tcW w:w="180" w:type="pct"/>
            <w:tcBorders>
              <w:top w:val="single" w:sz="4" w:space="0" w:color="auto"/>
              <w:left w:val="single" w:sz="4" w:space="0" w:color="auto"/>
              <w:bottom w:val="single" w:sz="4" w:space="0" w:color="auto"/>
              <w:right w:val="single" w:sz="4" w:space="0" w:color="auto"/>
            </w:tcBorders>
          </w:tcPr>
          <w:p w:rsidR="00446183" w:rsidRPr="00446183" w:rsidRDefault="00446183" w:rsidP="00A76719">
            <w:pPr>
              <w:jc w:val="center"/>
              <w:rPr>
                <w:bCs/>
                <w:sz w:val="10"/>
                <w:szCs w:val="14"/>
              </w:rPr>
            </w:pPr>
          </w:p>
        </w:tc>
        <w:tc>
          <w:tcPr>
            <w:tcW w:w="181" w:type="pct"/>
            <w:tcBorders>
              <w:top w:val="single" w:sz="4" w:space="0" w:color="auto"/>
              <w:left w:val="single" w:sz="4" w:space="0" w:color="auto"/>
              <w:bottom w:val="single" w:sz="4" w:space="0" w:color="auto"/>
              <w:right w:val="single" w:sz="4" w:space="0" w:color="auto"/>
            </w:tcBorders>
          </w:tcPr>
          <w:p w:rsidR="00446183" w:rsidRPr="00446183" w:rsidRDefault="00446183" w:rsidP="00A76719">
            <w:pPr>
              <w:jc w:val="center"/>
              <w:rPr>
                <w:bCs/>
                <w:sz w:val="10"/>
                <w:szCs w:val="14"/>
              </w:rPr>
            </w:pPr>
          </w:p>
        </w:tc>
        <w:tc>
          <w:tcPr>
            <w:tcW w:w="270" w:type="pct"/>
            <w:tcBorders>
              <w:top w:val="single" w:sz="4" w:space="0" w:color="auto"/>
              <w:left w:val="single" w:sz="4" w:space="0" w:color="auto"/>
              <w:bottom w:val="single" w:sz="4" w:space="0" w:color="auto"/>
              <w:right w:val="single" w:sz="4" w:space="0" w:color="auto"/>
            </w:tcBorders>
          </w:tcPr>
          <w:p w:rsidR="00446183" w:rsidRPr="00446183" w:rsidRDefault="00446183" w:rsidP="00A76719">
            <w:pPr>
              <w:jc w:val="center"/>
              <w:rPr>
                <w:bCs/>
                <w:sz w:val="10"/>
                <w:szCs w:val="14"/>
              </w:rPr>
            </w:pPr>
          </w:p>
        </w:tc>
        <w:tc>
          <w:tcPr>
            <w:tcW w:w="316" w:type="pct"/>
            <w:tcBorders>
              <w:top w:val="single" w:sz="4" w:space="0" w:color="auto"/>
              <w:left w:val="single" w:sz="4" w:space="0" w:color="auto"/>
              <w:bottom w:val="single" w:sz="4" w:space="0" w:color="auto"/>
              <w:right w:val="single" w:sz="4" w:space="0" w:color="auto"/>
            </w:tcBorders>
          </w:tcPr>
          <w:p w:rsidR="00446183" w:rsidRPr="00446183" w:rsidRDefault="00446183" w:rsidP="00A76719">
            <w:pPr>
              <w:jc w:val="center"/>
              <w:rPr>
                <w:bCs/>
                <w:sz w:val="10"/>
                <w:szCs w:val="14"/>
              </w:rPr>
            </w:pPr>
          </w:p>
        </w:tc>
        <w:tc>
          <w:tcPr>
            <w:tcW w:w="451" w:type="pct"/>
            <w:tcBorders>
              <w:top w:val="single" w:sz="4" w:space="0" w:color="auto"/>
              <w:left w:val="single" w:sz="4" w:space="0" w:color="auto"/>
              <w:bottom w:val="single" w:sz="4" w:space="0" w:color="auto"/>
              <w:right w:val="single" w:sz="4" w:space="0" w:color="auto"/>
            </w:tcBorders>
          </w:tcPr>
          <w:p w:rsidR="00446183" w:rsidRPr="00446183" w:rsidRDefault="00446183" w:rsidP="00A76719">
            <w:pPr>
              <w:jc w:val="center"/>
              <w:rPr>
                <w:bCs/>
                <w:sz w:val="10"/>
                <w:szCs w:val="14"/>
              </w:rPr>
            </w:pPr>
          </w:p>
        </w:tc>
        <w:tc>
          <w:tcPr>
            <w:tcW w:w="450" w:type="pct"/>
            <w:tcBorders>
              <w:top w:val="single" w:sz="4" w:space="0" w:color="auto"/>
              <w:left w:val="single" w:sz="4" w:space="0" w:color="auto"/>
              <w:bottom w:val="single" w:sz="4" w:space="0" w:color="auto"/>
              <w:right w:val="single" w:sz="4" w:space="0" w:color="auto"/>
            </w:tcBorders>
          </w:tcPr>
          <w:p w:rsidR="00446183" w:rsidRPr="00446183" w:rsidRDefault="00446183" w:rsidP="00A76719">
            <w:pPr>
              <w:jc w:val="center"/>
              <w:rPr>
                <w:bCs/>
                <w:sz w:val="10"/>
                <w:szCs w:val="14"/>
              </w:rPr>
            </w:pPr>
          </w:p>
        </w:tc>
        <w:tc>
          <w:tcPr>
            <w:tcW w:w="219" w:type="pct"/>
            <w:tcBorders>
              <w:top w:val="single" w:sz="4" w:space="0" w:color="auto"/>
              <w:left w:val="single" w:sz="4" w:space="0" w:color="auto"/>
              <w:bottom w:val="single" w:sz="4" w:space="0" w:color="auto"/>
              <w:right w:val="single" w:sz="4" w:space="0" w:color="auto"/>
            </w:tcBorders>
          </w:tcPr>
          <w:p w:rsidR="00446183" w:rsidRPr="00446183" w:rsidRDefault="00446183" w:rsidP="00A76719">
            <w:pPr>
              <w:jc w:val="center"/>
              <w:rPr>
                <w:bCs/>
                <w:sz w:val="10"/>
                <w:szCs w:val="14"/>
              </w:rPr>
            </w:pPr>
          </w:p>
        </w:tc>
      </w:tr>
      <w:tr w:rsidR="00446183" w:rsidRPr="00446183" w:rsidTr="00A76719">
        <w:trPr>
          <w:trHeight w:val="20"/>
        </w:trPr>
        <w:tc>
          <w:tcPr>
            <w:tcW w:w="221" w:type="pct"/>
            <w:vMerge/>
            <w:tcBorders>
              <w:left w:val="single" w:sz="4" w:space="0" w:color="auto"/>
              <w:right w:val="single" w:sz="4" w:space="0" w:color="auto"/>
            </w:tcBorders>
            <w:hideMark/>
          </w:tcPr>
          <w:p w:rsidR="00446183" w:rsidRPr="00446183" w:rsidRDefault="00446183" w:rsidP="00A76719">
            <w:pPr>
              <w:jc w:val="center"/>
              <w:rPr>
                <w:bCs/>
                <w:sz w:val="10"/>
                <w:szCs w:val="14"/>
              </w:rPr>
            </w:pPr>
          </w:p>
        </w:tc>
        <w:tc>
          <w:tcPr>
            <w:tcW w:w="217" w:type="pct"/>
            <w:vMerge/>
            <w:tcBorders>
              <w:left w:val="single" w:sz="4" w:space="0" w:color="auto"/>
              <w:right w:val="single" w:sz="4" w:space="0" w:color="auto"/>
            </w:tcBorders>
            <w:hideMark/>
          </w:tcPr>
          <w:p w:rsidR="00446183" w:rsidRPr="00446183" w:rsidRDefault="00446183" w:rsidP="00A76719">
            <w:pPr>
              <w:jc w:val="center"/>
              <w:rPr>
                <w:bCs/>
                <w:sz w:val="10"/>
                <w:szCs w:val="14"/>
              </w:rPr>
            </w:pPr>
          </w:p>
        </w:tc>
        <w:tc>
          <w:tcPr>
            <w:tcW w:w="230" w:type="pct"/>
            <w:vMerge/>
            <w:tcBorders>
              <w:left w:val="single" w:sz="4" w:space="0" w:color="auto"/>
              <w:right w:val="single" w:sz="4" w:space="0" w:color="auto"/>
            </w:tcBorders>
            <w:hideMark/>
          </w:tcPr>
          <w:p w:rsidR="00446183" w:rsidRPr="00446183" w:rsidRDefault="00446183" w:rsidP="00A76719">
            <w:pPr>
              <w:jc w:val="center"/>
              <w:rPr>
                <w:bCs/>
                <w:sz w:val="10"/>
                <w:szCs w:val="14"/>
              </w:rPr>
            </w:pPr>
          </w:p>
        </w:tc>
        <w:tc>
          <w:tcPr>
            <w:tcW w:w="236" w:type="pct"/>
            <w:vMerge/>
            <w:tcBorders>
              <w:left w:val="single" w:sz="4" w:space="0" w:color="auto"/>
              <w:right w:val="single" w:sz="4" w:space="0" w:color="auto"/>
            </w:tcBorders>
          </w:tcPr>
          <w:p w:rsidR="00446183" w:rsidRPr="00446183" w:rsidRDefault="00446183" w:rsidP="00A76719">
            <w:pPr>
              <w:jc w:val="center"/>
              <w:rPr>
                <w:bCs/>
                <w:sz w:val="10"/>
                <w:szCs w:val="14"/>
              </w:rPr>
            </w:pPr>
          </w:p>
        </w:tc>
        <w:tc>
          <w:tcPr>
            <w:tcW w:w="226" w:type="pct"/>
            <w:vMerge/>
            <w:tcBorders>
              <w:left w:val="single" w:sz="4" w:space="0" w:color="auto"/>
              <w:right w:val="single" w:sz="4" w:space="0" w:color="auto"/>
            </w:tcBorders>
            <w:hideMark/>
          </w:tcPr>
          <w:p w:rsidR="00446183" w:rsidRPr="00446183" w:rsidRDefault="00446183" w:rsidP="00A76719">
            <w:pPr>
              <w:jc w:val="center"/>
              <w:rPr>
                <w:bCs/>
                <w:sz w:val="10"/>
                <w:szCs w:val="14"/>
              </w:rPr>
            </w:pPr>
          </w:p>
        </w:tc>
        <w:tc>
          <w:tcPr>
            <w:tcW w:w="225" w:type="pct"/>
            <w:vMerge/>
            <w:tcBorders>
              <w:top w:val="single" w:sz="4" w:space="0" w:color="auto"/>
              <w:left w:val="single" w:sz="4" w:space="0" w:color="auto"/>
              <w:bottom w:val="single" w:sz="4" w:space="0" w:color="auto"/>
              <w:right w:val="single" w:sz="4" w:space="0" w:color="auto"/>
            </w:tcBorders>
            <w:hideMark/>
          </w:tcPr>
          <w:p w:rsidR="00446183" w:rsidRPr="00446183" w:rsidRDefault="00446183" w:rsidP="00A76719">
            <w:pPr>
              <w:jc w:val="center"/>
              <w:rPr>
                <w:bCs/>
                <w:sz w:val="10"/>
                <w:szCs w:val="14"/>
              </w:rPr>
            </w:pPr>
          </w:p>
        </w:tc>
        <w:tc>
          <w:tcPr>
            <w:tcW w:w="226" w:type="pct"/>
            <w:vMerge/>
            <w:tcBorders>
              <w:top w:val="single" w:sz="4" w:space="0" w:color="auto"/>
              <w:left w:val="single" w:sz="4" w:space="0" w:color="auto"/>
              <w:bottom w:val="single" w:sz="4" w:space="0" w:color="auto"/>
              <w:right w:val="single" w:sz="4" w:space="0" w:color="auto"/>
            </w:tcBorders>
            <w:hideMark/>
          </w:tcPr>
          <w:p w:rsidR="00446183" w:rsidRPr="00446183" w:rsidRDefault="00446183" w:rsidP="00A76719">
            <w:pPr>
              <w:jc w:val="center"/>
              <w:rPr>
                <w:bCs/>
                <w:sz w:val="10"/>
                <w:szCs w:val="14"/>
              </w:rPr>
            </w:pPr>
          </w:p>
        </w:tc>
        <w:tc>
          <w:tcPr>
            <w:tcW w:w="225" w:type="pct"/>
            <w:tcBorders>
              <w:top w:val="single" w:sz="4" w:space="0" w:color="auto"/>
              <w:left w:val="single" w:sz="4" w:space="0" w:color="auto"/>
              <w:bottom w:val="single" w:sz="4" w:space="0" w:color="auto"/>
              <w:right w:val="single" w:sz="4" w:space="0" w:color="auto"/>
            </w:tcBorders>
          </w:tcPr>
          <w:p w:rsidR="00446183" w:rsidRPr="00446183" w:rsidRDefault="00446183" w:rsidP="00A76719">
            <w:pPr>
              <w:jc w:val="center"/>
              <w:rPr>
                <w:bCs/>
                <w:sz w:val="10"/>
                <w:szCs w:val="14"/>
              </w:rPr>
            </w:pPr>
          </w:p>
        </w:tc>
        <w:tc>
          <w:tcPr>
            <w:tcW w:w="226" w:type="pct"/>
            <w:tcBorders>
              <w:top w:val="single" w:sz="4" w:space="0" w:color="auto"/>
              <w:left w:val="single" w:sz="4" w:space="0" w:color="auto"/>
              <w:bottom w:val="single" w:sz="4" w:space="0" w:color="auto"/>
              <w:right w:val="single" w:sz="4" w:space="0" w:color="auto"/>
            </w:tcBorders>
          </w:tcPr>
          <w:p w:rsidR="00446183" w:rsidRPr="00446183" w:rsidRDefault="00446183" w:rsidP="00A76719">
            <w:pPr>
              <w:jc w:val="center"/>
              <w:rPr>
                <w:bCs/>
                <w:sz w:val="10"/>
                <w:szCs w:val="14"/>
              </w:rPr>
            </w:pPr>
          </w:p>
        </w:tc>
        <w:tc>
          <w:tcPr>
            <w:tcW w:w="180" w:type="pct"/>
            <w:tcBorders>
              <w:top w:val="single" w:sz="4" w:space="0" w:color="auto"/>
              <w:left w:val="single" w:sz="4" w:space="0" w:color="auto"/>
              <w:bottom w:val="single" w:sz="4" w:space="0" w:color="auto"/>
              <w:right w:val="single" w:sz="4" w:space="0" w:color="auto"/>
            </w:tcBorders>
          </w:tcPr>
          <w:p w:rsidR="00446183" w:rsidRPr="00446183" w:rsidRDefault="00446183" w:rsidP="00A76719">
            <w:pPr>
              <w:jc w:val="center"/>
              <w:rPr>
                <w:bCs/>
                <w:sz w:val="10"/>
                <w:szCs w:val="14"/>
              </w:rPr>
            </w:pPr>
          </w:p>
        </w:tc>
        <w:tc>
          <w:tcPr>
            <w:tcW w:w="271" w:type="pct"/>
            <w:tcBorders>
              <w:top w:val="single" w:sz="4" w:space="0" w:color="auto"/>
              <w:left w:val="single" w:sz="4" w:space="0" w:color="auto"/>
              <w:bottom w:val="single" w:sz="4" w:space="0" w:color="auto"/>
              <w:right w:val="single" w:sz="4" w:space="0" w:color="auto"/>
            </w:tcBorders>
          </w:tcPr>
          <w:p w:rsidR="00446183" w:rsidRPr="00446183" w:rsidRDefault="00446183" w:rsidP="00A76719">
            <w:pPr>
              <w:jc w:val="center"/>
              <w:rPr>
                <w:bCs/>
                <w:sz w:val="10"/>
                <w:szCs w:val="14"/>
              </w:rPr>
            </w:pPr>
          </w:p>
        </w:tc>
        <w:tc>
          <w:tcPr>
            <w:tcW w:w="270" w:type="pct"/>
            <w:tcBorders>
              <w:top w:val="single" w:sz="4" w:space="0" w:color="auto"/>
              <w:left w:val="single" w:sz="4" w:space="0" w:color="auto"/>
              <w:bottom w:val="single" w:sz="4" w:space="0" w:color="auto"/>
              <w:right w:val="single" w:sz="4" w:space="0" w:color="auto"/>
            </w:tcBorders>
          </w:tcPr>
          <w:p w:rsidR="00446183" w:rsidRPr="00446183" w:rsidRDefault="00446183" w:rsidP="00A76719">
            <w:pPr>
              <w:jc w:val="center"/>
              <w:rPr>
                <w:bCs/>
                <w:sz w:val="10"/>
                <w:szCs w:val="14"/>
              </w:rPr>
            </w:pPr>
          </w:p>
        </w:tc>
        <w:tc>
          <w:tcPr>
            <w:tcW w:w="181" w:type="pct"/>
            <w:tcBorders>
              <w:top w:val="single" w:sz="4" w:space="0" w:color="auto"/>
              <w:left w:val="single" w:sz="4" w:space="0" w:color="auto"/>
              <w:bottom w:val="single" w:sz="4" w:space="0" w:color="auto"/>
              <w:right w:val="single" w:sz="4" w:space="0" w:color="auto"/>
            </w:tcBorders>
          </w:tcPr>
          <w:p w:rsidR="00446183" w:rsidRPr="00446183" w:rsidRDefault="00446183" w:rsidP="00A76719">
            <w:pPr>
              <w:jc w:val="center"/>
              <w:rPr>
                <w:bCs/>
                <w:sz w:val="10"/>
                <w:szCs w:val="14"/>
              </w:rPr>
            </w:pPr>
          </w:p>
        </w:tc>
        <w:tc>
          <w:tcPr>
            <w:tcW w:w="180" w:type="pct"/>
            <w:tcBorders>
              <w:top w:val="single" w:sz="4" w:space="0" w:color="auto"/>
              <w:left w:val="single" w:sz="4" w:space="0" w:color="auto"/>
              <w:bottom w:val="single" w:sz="4" w:space="0" w:color="auto"/>
              <w:right w:val="single" w:sz="4" w:space="0" w:color="auto"/>
            </w:tcBorders>
          </w:tcPr>
          <w:p w:rsidR="00446183" w:rsidRPr="00446183" w:rsidRDefault="00446183" w:rsidP="00A76719">
            <w:pPr>
              <w:jc w:val="center"/>
              <w:rPr>
                <w:bCs/>
                <w:sz w:val="10"/>
                <w:szCs w:val="14"/>
              </w:rPr>
            </w:pPr>
          </w:p>
        </w:tc>
        <w:tc>
          <w:tcPr>
            <w:tcW w:w="181" w:type="pct"/>
            <w:tcBorders>
              <w:top w:val="single" w:sz="4" w:space="0" w:color="auto"/>
              <w:left w:val="single" w:sz="4" w:space="0" w:color="auto"/>
              <w:bottom w:val="single" w:sz="4" w:space="0" w:color="auto"/>
              <w:right w:val="single" w:sz="4" w:space="0" w:color="auto"/>
            </w:tcBorders>
          </w:tcPr>
          <w:p w:rsidR="00446183" w:rsidRPr="00446183" w:rsidRDefault="00446183" w:rsidP="00A76719">
            <w:pPr>
              <w:jc w:val="center"/>
              <w:rPr>
                <w:bCs/>
                <w:sz w:val="10"/>
                <w:szCs w:val="14"/>
              </w:rPr>
            </w:pPr>
          </w:p>
        </w:tc>
        <w:tc>
          <w:tcPr>
            <w:tcW w:w="270" w:type="pct"/>
            <w:tcBorders>
              <w:top w:val="single" w:sz="4" w:space="0" w:color="auto"/>
              <w:left w:val="single" w:sz="4" w:space="0" w:color="auto"/>
              <w:bottom w:val="single" w:sz="4" w:space="0" w:color="auto"/>
              <w:right w:val="single" w:sz="4" w:space="0" w:color="auto"/>
            </w:tcBorders>
          </w:tcPr>
          <w:p w:rsidR="00446183" w:rsidRPr="00446183" w:rsidRDefault="00446183" w:rsidP="00A76719">
            <w:pPr>
              <w:jc w:val="center"/>
              <w:rPr>
                <w:bCs/>
                <w:sz w:val="10"/>
                <w:szCs w:val="14"/>
              </w:rPr>
            </w:pPr>
          </w:p>
        </w:tc>
        <w:tc>
          <w:tcPr>
            <w:tcW w:w="316" w:type="pct"/>
            <w:tcBorders>
              <w:top w:val="single" w:sz="4" w:space="0" w:color="auto"/>
              <w:left w:val="single" w:sz="4" w:space="0" w:color="auto"/>
              <w:bottom w:val="single" w:sz="4" w:space="0" w:color="auto"/>
              <w:right w:val="single" w:sz="4" w:space="0" w:color="auto"/>
            </w:tcBorders>
          </w:tcPr>
          <w:p w:rsidR="00446183" w:rsidRPr="00446183" w:rsidRDefault="00446183" w:rsidP="00A76719">
            <w:pPr>
              <w:jc w:val="center"/>
              <w:rPr>
                <w:bCs/>
                <w:sz w:val="10"/>
                <w:szCs w:val="14"/>
              </w:rPr>
            </w:pPr>
          </w:p>
        </w:tc>
        <w:tc>
          <w:tcPr>
            <w:tcW w:w="451" w:type="pct"/>
            <w:tcBorders>
              <w:top w:val="single" w:sz="4" w:space="0" w:color="auto"/>
              <w:left w:val="single" w:sz="4" w:space="0" w:color="auto"/>
              <w:bottom w:val="single" w:sz="4" w:space="0" w:color="auto"/>
              <w:right w:val="single" w:sz="4" w:space="0" w:color="auto"/>
            </w:tcBorders>
          </w:tcPr>
          <w:p w:rsidR="00446183" w:rsidRPr="00446183" w:rsidRDefault="00446183" w:rsidP="00A76719">
            <w:pPr>
              <w:jc w:val="center"/>
              <w:rPr>
                <w:bCs/>
                <w:sz w:val="10"/>
                <w:szCs w:val="14"/>
              </w:rPr>
            </w:pPr>
          </w:p>
        </w:tc>
        <w:tc>
          <w:tcPr>
            <w:tcW w:w="450" w:type="pct"/>
            <w:tcBorders>
              <w:top w:val="single" w:sz="4" w:space="0" w:color="auto"/>
              <w:left w:val="single" w:sz="4" w:space="0" w:color="auto"/>
              <w:bottom w:val="single" w:sz="4" w:space="0" w:color="auto"/>
              <w:right w:val="single" w:sz="4" w:space="0" w:color="auto"/>
            </w:tcBorders>
          </w:tcPr>
          <w:p w:rsidR="00446183" w:rsidRPr="00446183" w:rsidRDefault="00446183" w:rsidP="00A76719">
            <w:pPr>
              <w:jc w:val="center"/>
              <w:rPr>
                <w:bCs/>
                <w:sz w:val="10"/>
                <w:szCs w:val="14"/>
              </w:rPr>
            </w:pPr>
          </w:p>
        </w:tc>
        <w:tc>
          <w:tcPr>
            <w:tcW w:w="219" w:type="pct"/>
            <w:tcBorders>
              <w:top w:val="single" w:sz="4" w:space="0" w:color="auto"/>
              <w:left w:val="single" w:sz="4" w:space="0" w:color="auto"/>
              <w:bottom w:val="single" w:sz="4" w:space="0" w:color="auto"/>
              <w:right w:val="single" w:sz="4" w:space="0" w:color="auto"/>
            </w:tcBorders>
          </w:tcPr>
          <w:p w:rsidR="00446183" w:rsidRPr="00446183" w:rsidRDefault="00446183" w:rsidP="00A76719">
            <w:pPr>
              <w:jc w:val="center"/>
              <w:rPr>
                <w:bCs/>
                <w:sz w:val="10"/>
                <w:szCs w:val="14"/>
              </w:rPr>
            </w:pPr>
          </w:p>
        </w:tc>
      </w:tr>
      <w:tr w:rsidR="00446183" w:rsidRPr="00446183" w:rsidTr="00A76719">
        <w:trPr>
          <w:trHeight w:val="20"/>
        </w:trPr>
        <w:tc>
          <w:tcPr>
            <w:tcW w:w="221" w:type="pct"/>
            <w:vMerge/>
            <w:tcBorders>
              <w:left w:val="single" w:sz="4" w:space="0" w:color="auto"/>
              <w:right w:val="single" w:sz="4" w:space="0" w:color="auto"/>
            </w:tcBorders>
            <w:hideMark/>
          </w:tcPr>
          <w:p w:rsidR="00446183" w:rsidRPr="00446183" w:rsidRDefault="00446183" w:rsidP="00A76719">
            <w:pPr>
              <w:jc w:val="center"/>
              <w:rPr>
                <w:bCs/>
                <w:sz w:val="10"/>
                <w:szCs w:val="14"/>
              </w:rPr>
            </w:pPr>
          </w:p>
        </w:tc>
        <w:tc>
          <w:tcPr>
            <w:tcW w:w="217" w:type="pct"/>
            <w:vMerge/>
            <w:tcBorders>
              <w:left w:val="single" w:sz="4" w:space="0" w:color="auto"/>
              <w:right w:val="single" w:sz="4" w:space="0" w:color="auto"/>
            </w:tcBorders>
            <w:hideMark/>
          </w:tcPr>
          <w:p w:rsidR="00446183" w:rsidRPr="00446183" w:rsidRDefault="00446183" w:rsidP="00A76719">
            <w:pPr>
              <w:jc w:val="center"/>
              <w:rPr>
                <w:bCs/>
                <w:sz w:val="10"/>
                <w:szCs w:val="14"/>
              </w:rPr>
            </w:pPr>
          </w:p>
        </w:tc>
        <w:tc>
          <w:tcPr>
            <w:tcW w:w="230" w:type="pct"/>
            <w:vMerge/>
            <w:tcBorders>
              <w:left w:val="single" w:sz="4" w:space="0" w:color="auto"/>
              <w:right w:val="single" w:sz="4" w:space="0" w:color="auto"/>
            </w:tcBorders>
            <w:hideMark/>
          </w:tcPr>
          <w:p w:rsidR="00446183" w:rsidRPr="00446183" w:rsidRDefault="00446183" w:rsidP="00A76719">
            <w:pPr>
              <w:jc w:val="center"/>
              <w:rPr>
                <w:bCs/>
                <w:sz w:val="10"/>
                <w:szCs w:val="14"/>
              </w:rPr>
            </w:pPr>
          </w:p>
        </w:tc>
        <w:tc>
          <w:tcPr>
            <w:tcW w:w="236" w:type="pct"/>
            <w:vMerge/>
            <w:tcBorders>
              <w:left w:val="single" w:sz="4" w:space="0" w:color="auto"/>
              <w:right w:val="single" w:sz="4" w:space="0" w:color="auto"/>
            </w:tcBorders>
          </w:tcPr>
          <w:p w:rsidR="00446183" w:rsidRPr="00446183" w:rsidRDefault="00446183" w:rsidP="00A76719">
            <w:pPr>
              <w:jc w:val="center"/>
              <w:rPr>
                <w:bCs/>
                <w:sz w:val="10"/>
                <w:szCs w:val="14"/>
              </w:rPr>
            </w:pPr>
          </w:p>
        </w:tc>
        <w:tc>
          <w:tcPr>
            <w:tcW w:w="226" w:type="pct"/>
            <w:vMerge/>
            <w:tcBorders>
              <w:left w:val="single" w:sz="4" w:space="0" w:color="auto"/>
              <w:right w:val="single" w:sz="4" w:space="0" w:color="auto"/>
            </w:tcBorders>
            <w:hideMark/>
          </w:tcPr>
          <w:p w:rsidR="00446183" w:rsidRPr="00446183" w:rsidRDefault="00446183" w:rsidP="00A76719">
            <w:pPr>
              <w:jc w:val="center"/>
              <w:rPr>
                <w:bCs/>
                <w:sz w:val="10"/>
                <w:szCs w:val="14"/>
              </w:rPr>
            </w:pPr>
          </w:p>
        </w:tc>
        <w:tc>
          <w:tcPr>
            <w:tcW w:w="225" w:type="pct"/>
            <w:vMerge/>
            <w:tcBorders>
              <w:top w:val="single" w:sz="4" w:space="0" w:color="auto"/>
              <w:left w:val="single" w:sz="4" w:space="0" w:color="auto"/>
              <w:bottom w:val="single" w:sz="4" w:space="0" w:color="auto"/>
              <w:right w:val="single" w:sz="4" w:space="0" w:color="auto"/>
            </w:tcBorders>
            <w:hideMark/>
          </w:tcPr>
          <w:p w:rsidR="00446183" w:rsidRPr="00446183" w:rsidRDefault="00446183" w:rsidP="00A76719">
            <w:pPr>
              <w:jc w:val="center"/>
              <w:rPr>
                <w:bCs/>
                <w:sz w:val="10"/>
                <w:szCs w:val="14"/>
              </w:rPr>
            </w:pPr>
          </w:p>
        </w:tc>
        <w:tc>
          <w:tcPr>
            <w:tcW w:w="226" w:type="pct"/>
            <w:vMerge w:val="restart"/>
            <w:tcBorders>
              <w:top w:val="single" w:sz="4" w:space="0" w:color="auto"/>
              <w:left w:val="single" w:sz="4" w:space="0" w:color="auto"/>
              <w:bottom w:val="single" w:sz="4" w:space="0" w:color="auto"/>
              <w:right w:val="single" w:sz="4" w:space="0" w:color="auto"/>
            </w:tcBorders>
          </w:tcPr>
          <w:p w:rsidR="00446183" w:rsidRPr="00446183" w:rsidRDefault="00446183" w:rsidP="00A76719">
            <w:pPr>
              <w:jc w:val="center"/>
              <w:rPr>
                <w:bCs/>
                <w:sz w:val="10"/>
                <w:szCs w:val="14"/>
              </w:rPr>
            </w:pPr>
          </w:p>
        </w:tc>
        <w:tc>
          <w:tcPr>
            <w:tcW w:w="225" w:type="pct"/>
            <w:tcBorders>
              <w:top w:val="single" w:sz="4" w:space="0" w:color="auto"/>
              <w:left w:val="single" w:sz="4" w:space="0" w:color="auto"/>
              <w:bottom w:val="single" w:sz="4" w:space="0" w:color="auto"/>
              <w:right w:val="single" w:sz="4" w:space="0" w:color="auto"/>
            </w:tcBorders>
          </w:tcPr>
          <w:p w:rsidR="00446183" w:rsidRPr="00446183" w:rsidRDefault="00446183" w:rsidP="00A76719">
            <w:pPr>
              <w:jc w:val="center"/>
              <w:rPr>
                <w:bCs/>
                <w:sz w:val="10"/>
                <w:szCs w:val="14"/>
              </w:rPr>
            </w:pPr>
          </w:p>
        </w:tc>
        <w:tc>
          <w:tcPr>
            <w:tcW w:w="226" w:type="pct"/>
            <w:tcBorders>
              <w:top w:val="single" w:sz="4" w:space="0" w:color="auto"/>
              <w:left w:val="single" w:sz="4" w:space="0" w:color="auto"/>
              <w:bottom w:val="single" w:sz="4" w:space="0" w:color="auto"/>
              <w:right w:val="single" w:sz="4" w:space="0" w:color="auto"/>
            </w:tcBorders>
          </w:tcPr>
          <w:p w:rsidR="00446183" w:rsidRPr="00446183" w:rsidRDefault="00446183" w:rsidP="00A76719">
            <w:pPr>
              <w:jc w:val="center"/>
              <w:rPr>
                <w:bCs/>
                <w:sz w:val="10"/>
                <w:szCs w:val="14"/>
              </w:rPr>
            </w:pPr>
          </w:p>
        </w:tc>
        <w:tc>
          <w:tcPr>
            <w:tcW w:w="180" w:type="pct"/>
            <w:tcBorders>
              <w:top w:val="single" w:sz="4" w:space="0" w:color="auto"/>
              <w:left w:val="single" w:sz="4" w:space="0" w:color="auto"/>
              <w:bottom w:val="single" w:sz="4" w:space="0" w:color="auto"/>
              <w:right w:val="single" w:sz="4" w:space="0" w:color="auto"/>
            </w:tcBorders>
          </w:tcPr>
          <w:p w:rsidR="00446183" w:rsidRPr="00446183" w:rsidRDefault="00446183" w:rsidP="00A76719">
            <w:pPr>
              <w:jc w:val="center"/>
              <w:rPr>
                <w:bCs/>
                <w:sz w:val="10"/>
                <w:szCs w:val="14"/>
              </w:rPr>
            </w:pPr>
          </w:p>
        </w:tc>
        <w:tc>
          <w:tcPr>
            <w:tcW w:w="271" w:type="pct"/>
            <w:tcBorders>
              <w:top w:val="single" w:sz="4" w:space="0" w:color="auto"/>
              <w:left w:val="single" w:sz="4" w:space="0" w:color="auto"/>
              <w:bottom w:val="single" w:sz="4" w:space="0" w:color="auto"/>
              <w:right w:val="single" w:sz="4" w:space="0" w:color="auto"/>
            </w:tcBorders>
          </w:tcPr>
          <w:p w:rsidR="00446183" w:rsidRPr="00446183" w:rsidRDefault="00446183" w:rsidP="00A76719">
            <w:pPr>
              <w:jc w:val="center"/>
              <w:rPr>
                <w:bCs/>
                <w:sz w:val="10"/>
                <w:szCs w:val="14"/>
              </w:rPr>
            </w:pPr>
          </w:p>
        </w:tc>
        <w:tc>
          <w:tcPr>
            <w:tcW w:w="270" w:type="pct"/>
            <w:tcBorders>
              <w:top w:val="single" w:sz="4" w:space="0" w:color="auto"/>
              <w:left w:val="single" w:sz="4" w:space="0" w:color="auto"/>
              <w:bottom w:val="single" w:sz="4" w:space="0" w:color="auto"/>
              <w:right w:val="single" w:sz="4" w:space="0" w:color="auto"/>
            </w:tcBorders>
          </w:tcPr>
          <w:p w:rsidR="00446183" w:rsidRPr="00446183" w:rsidRDefault="00446183" w:rsidP="00A76719">
            <w:pPr>
              <w:jc w:val="center"/>
              <w:rPr>
                <w:bCs/>
                <w:sz w:val="10"/>
                <w:szCs w:val="14"/>
              </w:rPr>
            </w:pPr>
          </w:p>
        </w:tc>
        <w:tc>
          <w:tcPr>
            <w:tcW w:w="181" w:type="pct"/>
            <w:tcBorders>
              <w:top w:val="single" w:sz="4" w:space="0" w:color="auto"/>
              <w:left w:val="single" w:sz="4" w:space="0" w:color="auto"/>
              <w:bottom w:val="single" w:sz="4" w:space="0" w:color="auto"/>
              <w:right w:val="single" w:sz="4" w:space="0" w:color="auto"/>
            </w:tcBorders>
          </w:tcPr>
          <w:p w:rsidR="00446183" w:rsidRPr="00446183" w:rsidRDefault="00446183" w:rsidP="00A76719">
            <w:pPr>
              <w:jc w:val="center"/>
              <w:rPr>
                <w:bCs/>
                <w:sz w:val="10"/>
                <w:szCs w:val="14"/>
              </w:rPr>
            </w:pPr>
          </w:p>
        </w:tc>
        <w:tc>
          <w:tcPr>
            <w:tcW w:w="180" w:type="pct"/>
            <w:tcBorders>
              <w:top w:val="single" w:sz="4" w:space="0" w:color="auto"/>
              <w:left w:val="single" w:sz="4" w:space="0" w:color="auto"/>
              <w:bottom w:val="single" w:sz="4" w:space="0" w:color="auto"/>
              <w:right w:val="single" w:sz="4" w:space="0" w:color="auto"/>
            </w:tcBorders>
          </w:tcPr>
          <w:p w:rsidR="00446183" w:rsidRPr="00446183" w:rsidRDefault="00446183" w:rsidP="00A76719">
            <w:pPr>
              <w:jc w:val="center"/>
              <w:rPr>
                <w:bCs/>
                <w:sz w:val="10"/>
                <w:szCs w:val="14"/>
              </w:rPr>
            </w:pPr>
          </w:p>
        </w:tc>
        <w:tc>
          <w:tcPr>
            <w:tcW w:w="181" w:type="pct"/>
            <w:tcBorders>
              <w:top w:val="single" w:sz="4" w:space="0" w:color="auto"/>
              <w:left w:val="single" w:sz="4" w:space="0" w:color="auto"/>
              <w:bottom w:val="single" w:sz="4" w:space="0" w:color="auto"/>
              <w:right w:val="single" w:sz="4" w:space="0" w:color="auto"/>
            </w:tcBorders>
          </w:tcPr>
          <w:p w:rsidR="00446183" w:rsidRPr="00446183" w:rsidRDefault="00446183" w:rsidP="00A76719">
            <w:pPr>
              <w:jc w:val="center"/>
              <w:rPr>
                <w:bCs/>
                <w:sz w:val="10"/>
                <w:szCs w:val="14"/>
              </w:rPr>
            </w:pPr>
          </w:p>
        </w:tc>
        <w:tc>
          <w:tcPr>
            <w:tcW w:w="270" w:type="pct"/>
            <w:tcBorders>
              <w:top w:val="single" w:sz="4" w:space="0" w:color="auto"/>
              <w:left w:val="single" w:sz="4" w:space="0" w:color="auto"/>
              <w:bottom w:val="single" w:sz="4" w:space="0" w:color="auto"/>
              <w:right w:val="single" w:sz="4" w:space="0" w:color="auto"/>
            </w:tcBorders>
          </w:tcPr>
          <w:p w:rsidR="00446183" w:rsidRPr="00446183" w:rsidRDefault="00446183" w:rsidP="00A76719">
            <w:pPr>
              <w:jc w:val="center"/>
              <w:rPr>
                <w:bCs/>
                <w:sz w:val="10"/>
                <w:szCs w:val="14"/>
              </w:rPr>
            </w:pPr>
          </w:p>
        </w:tc>
        <w:tc>
          <w:tcPr>
            <w:tcW w:w="316" w:type="pct"/>
            <w:tcBorders>
              <w:top w:val="single" w:sz="4" w:space="0" w:color="auto"/>
              <w:left w:val="single" w:sz="4" w:space="0" w:color="auto"/>
              <w:bottom w:val="single" w:sz="4" w:space="0" w:color="auto"/>
              <w:right w:val="single" w:sz="4" w:space="0" w:color="auto"/>
            </w:tcBorders>
          </w:tcPr>
          <w:p w:rsidR="00446183" w:rsidRPr="00446183" w:rsidRDefault="00446183" w:rsidP="00A76719">
            <w:pPr>
              <w:jc w:val="center"/>
              <w:rPr>
                <w:bCs/>
                <w:sz w:val="10"/>
                <w:szCs w:val="14"/>
              </w:rPr>
            </w:pPr>
          </w:p>
        </w:tc>
        <w:tc>
          <w:tcPr>
            <w:tcW w:w="451" w:type="pct"/>
            <w:tcBorders>
              <w:top w:val="single" w:sz="4" w:space="0" w:color="auto"/>
              <w:left w:val="single" w:sz="4" w:space="0" w:color="auto"/>
              <w:bottom w:val="single" w:sz="4" w:space="0" w:color="auto"/>
              <w:right w:val="single" w:sz="4" w:space="0" w:color="auto"/>
            </w:tcBorders>
          </w:tcPr>
          <w:p w:rsidR="00446183" w:rsidRPr="00446183" w:rsidRDefault="00446183" w:rsidP="00A76719">
            <w:pPr>
              <w:jc w:val="center"/>
              <w:rPr>
                <w:bCs/>
                <w:sz w:val="10"/>
                <w:szCs w:val="14"/>
              </w:rPr>
            </w:pPr>
          </w:p>
        </w:tc>
        <w:tc>
          <w:tcPr>
            <w:tcW w:w="450" w:type="pct"/>
            <w:tcBorders>
              <w:top w:val="single" w:sz="4" w:space="0" w:color="auto"/>
              <w:left w:val="single" w:sz="4" w:space="0" w:color="auto"/>
              <w:bottom w:val="single" w:sz="4" w:space="0" w:color="auto"/>
              <w:right w:val="single" w:sz="4" w:space="0" w:color="auto"/>
            </w:tcBorders>
          </w:tcPr>
          <w:p w:rsidR="00446183" w:rsidRPr="00446183" w:rsidRDefault="00446183" w:rsidP="00A76719">
            <w:pPr>
              <w:jc w:val="center"/>
              <w:rPr>
                <w:bCs/>
                <w:sz w:val="10"/>
                <w:szCs w:val="14"/>
              </w:rPr>
            </w:pPr>
          </w:p>
        </w:tc>
        <w:tc>
          <w:tcPr>
            <w:tcW w:w="219" w:type="pct"/>
            <w:tcBorders>
              <w:top w:val="single" w:sz="4" w:space="0" w:color="auto"/>
              <w:left w:val="single" w:sz="4" w:space="0" w:color="auto"/>
              <w:bottom w:val="single" w:sz="4" w:space="0" w:color="auto"/>
              <w:right w:val="single" w:sz="4" w:space="0" w:color="auto"/>
            </w:tcBorders>
          </w:tcPr>
          <w:p w:rsidR="00446183" w:rsidRPr="00446183" w:rsidRDefault="00446183" w:rsidP="00A76719">
            <w:pPr>
              <w:jc w:val="center"/>
              <w:rPr>
                <w:bCs/>
                <w:sz w:val="10"/>
                <w:szCs w:val="14"/>
              </w:rPr>
            </w:pPr>
          </w:p>
        </w:tc>
      </w:tr>
      <w:tr w:rsidR="00446183" w:rsidRPr="00446183" w:rsidTr="00A76719">
        <w:trPr>
          <w:trHeight w:val="20"/>
        </w:trPr>
        <w:tc>
          <w:tcPr>
            <w:tcW w:w="221" w:type="pct"/>
            <w:vMerge/>
            <w:tcBorders>
              <w:left w:val="single" w:sz="4" w:space="0" w:color="auto"/>
              <w:right w:val="single" w:sz="4" w:space="0" w:color="auto"/>
            </w:tcBorders>
            <w:hideMark/>
          </w:tcPr>
          <w:p w:rsidR="00446183" w:rsidRPr="00446183" w:rsidRDefault="00446183" w:rsidP="00A76719">
            <w:pPr>
              <w:jc w:val="center"/>
              <w:rPr>
                <w:bCs/>
                <w:sz w:val="10"/>
                <w:szCs w:val="14"/>
              </w:rPr>
            </w:pPr>
          </w:p>
        </w:tc>
        <w:tc>
          <w:tcPr>
            <w:tcW w:w="217" w:type="pct"/>
            <w:vMerge/>
            <w:tcBorders>
              <w:left w:val="single" w:sz="4" w:space="0" w:color="auto"/>
              <w:right w:val="single" w:sz="4" w:space="0" w:color="auto"/>
            </w:tcBorders>
            <w:hideMark/>
          </w:tcPr>
          <w:p w:rsidR="00446183" w:rsidRPr="00446183" w:rsidRDefault="00446183" w:rsidP="00A76719">
            <w:pPr>
              <w:jc w:val="center"/>
              <w:rPr>
                <w:bCs/>
                <w:sz w:val="10"/>
                <w:szCs w:val="14"/>
              </w:rPr>
            </w:pPr>
          </w:p>
        </w:tc>
        <w:tc>
          <w:tcPr>
            <w:tcW w:w="230" w:type="pct"/>
            <w:vMerge/>
            <w:tcBorders>
              <w:left w:val="single" w:sz="4" w:space="0" w:color="auto"/>
              <w:right w:val="single" w:sz="4" w:space="0" w:color="auto"/>
            </w:tcBorders>
            <w:hideMark/>
          </w:tcPr>
          <w:p w:rsidR="00446183" w:rsidRPr="00446183" w:rsidRDefault="00446183" w:rsidP="00A76719">
            <w:pPr>
              <w:jc w:val="center"/>
              <w:rPr>
                <w:bCs/>
                <w:sz w:val="10"/>
                <w:szCs w:val="14"/>
              </w:rPr>
            </w:pPr>
          </w:p>
        </w:tc>
        <w:tc>
          <w:tcPr>
            <w:tcW w:w="236" w:type="pct"/>
            <w:vMerge/>
            <w:tcBorders>
              <w:left w:val="single" w:sz="4" w:space="0" w:color="auto"/>
              <w:right w:val="single" w:sz="4" w:space="0" w:color="auto"/>
            </w:tcBorders>
          </w:tcPr>
          <w:p w:rsidR="00446183" w:rsidRPr="00446183" w:rsidRDefault="00446183" w:rsidP="00A76719">
            <w:pPr>
              <w:jc w:val="center"/>
              <w:rPr>
                <w:bCs/>
                <w:sz w:val="10"/>
                <w:szCs w:val="14"/>
              </w:rPr>
            </w:pPr>
          </w:p>
        </w:tc>
        <w:tc>
          <w:tcPr>
            <w:tcW w:w="226" w:type="pct"/>
            <w:vMerge/>
            <w:tcBorders>
              <w:left w:val="single" w:sz="4" w:space="0" w:color="auto"/>
              <w:right w:val="single" w:sz="4" w:space="0" w:color="auto"/>
            </w:tcBorders>
            <w:hideMark/>
          </w:tcPr>
          <w:p w:rsidR="00446183" w:rsidRPr="00446183" w:rsidRDefault="00446183" w:rsidP="00A76719">
            <w:pPr>
              <w:jc w:val="center"/>
              <w:rPr>
                <w:bCs/>
                <w:sz w:val="10"/>
                <w:szCs w:val="14"/>
              </w:rPr>
            </w:pPr>
          </w:p>
        </w:tc>
        <w:tc>
          <w:tcPr>
            <w:tcW w:w="225" w:type="pct"/>
            <w:vMerge/>
            <w:tcBorders>
              <w:top w:val="single" w:sz="4" w:space="0" w:color="auto"/>
              <w:left w:val="single" w:sz="4" w:space="0" w:color="auto"/>
              <w:bottom w:val="single" w:sz="4" w:space="0" w:color="auto"/>
              <w:right w:val="single" w:sz="4" w:space="0" w:color="auto"/>
            </w:tcBorders>
            <w:hideMark/>
          </w:tcPr>
          <w:p w:rsidR="00446183" w:rsidRPr="00446183" w:rsidRDefault="00446183" w:rsidP="00A76719">
            <w:pPr>
              <w:jc w:val="center"/>
              <w:rPr>
                <w:bCs/>
                <w:sz w:val="10"/>
                <w:szCs w:val="14"/>
              </w:rPr>
            </w:pPr>
          </w:p>
        </w:tc>
        <w:tc>
          <w:tcPr>
            <w:tcW w:w="226" w:type="pct"/>
            <w:vMerge/>
            <w:tcBorders>
              <w:top w:val="single" w:sz="4" w:space="0" w:color="auto"/>
              <w:left w:val="single" w:sz="4" w:space="0" w:color="auto"/>
              <w:bottom w:val="single" w:sz="4" w:space="0" w:color="auto"/>
              <w:right w:val="single" w:sz="4" w:space="0" w:color="auto"/>
            </w:tcBorders>
            <w:hideMark/>
          </w:tcPr>
          <w:p w:rsidR="00446183" w:rsidRPr="00446183" w:rsidRDefault="00446183" w:rsidP="00A76719">
            <w:pPr>
              <w:jc w:val="center"/>
              <w:rPr>
                <w:bCs/>
                <w:sz w:val="10"/>
                <w:szCs w:val="14"/>
              </w:rPr>
            </w:pPr>
          </w:p>
        </w:tc>
        <w:tc>
          <w:tcPr>
            <w:tcW w:w="225" w:type="pct"/>
            <w:tcBorders>
              <w:top w:val="single" w:sz="4" w:space="0" w:color="auto"/>
              <w:left w:val="single" w:sz="4" w:space="0" w:color="auto"/>
              <w:bottom w:val="single" w:sz="4" w:space="0" w:color="auto"/>
              <w:right w:val="single" w:sz="4" w:space="0" w:color="auto"/>
            </w:tcBorders>
          </w:tcPr>
          <w:p w:rsidR="00446183" w:rsidRPr="00446183" w:rsidRDefault="00446183" w:rsidP="00A76719">
            <w:pPr>
              <w:jc w:val="center"/>
              <w:rPr>
                <w:bCs/>
                <w:sz w:val="10"/>
                <w:szCs w:val="14"/>
              </w:rPr>
            </w:pPr>
          </w:p>
        </w:tc>
        <w:tc>
          <w:tcPr>
            <w:tcW w:w="226" w:type="pct"/>
            <w:tcBorders>
              <w:top w:val="single" w:sz="4" w:space="0" w:color="auto"/>
              <w:left w:val="single" w:sz="4" w:space="0" w:color="auto"/>
              <w:bottom w:val="single" w:sz="4" w:space="0" w:color="auto"/>
              <w:right w:val="single" w:sz="4" w:space="0" w:color="auto"/>
            </w:tcBorders>
          </w:tcPr>
          <w:p w:rsidR="00446183" w:rsidRPr="00446183" w:rsidRDefault="00446183" w:rsidP="00A76719">
            <w:pPr>
              <w:jc w:val="center"/>
              <w:rPr>
                <w:bCs/>
                <w:sz w:val="10"/>
                <w:szCs w:val="14"/>
              </w:rPr>
            </w:pPr>
          </w:p>
        </w:tc>
        <w:tc>
          <w:tcPr>
            <w:tcW w:w="180" w:type="pct"/>
            <w:tcBorders>
              <w:top w:val="single" w:sz="4" w:space="0" w:color="auto"/>
              <w:left w:val="single" w:sz="4" w:space="0" w:color="auto"/>
              <w:bottom w:val="single" w:sz="4" w:space="0" w:color="auto"/>
              <w:right w:val="single" w:sz="4" w:space="0" w:color="auto"/>
            </w:tcBorders>
          </w:tcPr>
          <w:p w:rsidR="00446183" w:rsidRPr="00446183" w:rsidRDefault="00446183" w:rsidP="00A76719">
            <w:pPr>
              <w:jc w:val="center"/>
              <w:rPr>
                <w:bCs/>
                <w:sz w:val="10"/>
                <w:szCs w:val="14"/>
              </w:rPr>
            </w:pPr>
          </w:p>
        </w:tc>
        <w:tc>
          <w:tcPr>
            <w:tcW w:w="271" w:type="pct"/>
            <w:tcBorders>
              <w:top w:val="single" w:sz="4" w:space="0" w:color="auto"/>
              <w:left w:val="single" w:sz="4" w:space="0" w:color="auto"/>
              <w:bottom w:val="single" w:sz="4" w:space="0" w:color="auto"/>
              <w:right w:val="single" w:sz="4" w:space="0" w:color="auto"/>
            </w:tcBorders>
          </w:tcPr>
          <w:p w:rsidR="00446183" w:rsidRPr="00446183" w:rsidRDefault="00446183" w:rsidP="00A76719">
            <w:pPr>
              <w:jc w:val="center"/>
              <w:rPr>
                <w:bCs/>
                <w:sz w:val="10"/>
                <w:szCs w:val="14"/>
              </w:rPr>
            </w:pPr>
          </w:p>
        </w:tc>
        <w:tc>
          <w:tcPr>
            <w:tcW w:w="270" w:type="pct"/>
            <w:tcBorders>
              <w:top w:val="single" w:sz="4" w:space="0" w:color="auto"/>
              <w:left w:val="single" w:sz="4" w:space="0" w:color="auto"/>
              <w:bottom w:val="single" w:sz="4" w:space="0" w:color="auto"/>
              <w:right w:val="single" w:sz="4" w:space="0" w:color="auto"/>
            </w:tcBorders>
          </w:tcPr>
          <w:p w:rsidR="00446183" w:rsidRPr="00446183" w:rsidRDefault="00446183" w:rsidP="00A76719">
            <w:pPr>
              <w:jc w:val="center"/>
              <w:rPr>
                <w:bCs/>
                <w:sz w:val="10"/>
                <w:szCs w:val="14"/>
              </w:rPr>
            </w:pPr>
          </w:p>
        </w:tc>
        <w:tc>
          <w:tcPr>
            <w:tcW w:w="181" w:type="pct"/>
            <w:tcBorders>
              <w:top w:val="single" w:sz="4" w:space="0" w:color="auto"/>
              <w:left w:val="single" w:sz="4" w:space="0" w:color="auto"/>
              <w:bottom w:val="single" w:sz="4" w:space="0" w:color="auto"/>
              <w:right w:val="single" w:sz="4" w:space="0" w:color="auto"/>
            </w:tcBorders>
          </w:tcPr>
          <w:p w:rsidR="00446183" w:rsidRPr="00446183" w:rsidRDefault="00446183" w:rsidP="00A76719">
            <w:pPr>
              <w:jc w:val="center"/>
              <w:rPr>
                <w:bCs/>
                <w:sz w:val="10"/>
                <w:szCs w:val="14"/>
              </w:rPr>
            </w:pPr>
          </w:p>
        </w:tc>
        <w:tc>
          <w:tcPr>
            <w:tcW w:w="180" w:type="pct"/>
            <w:tcBorders>
              <w:top w:val="single" w:sz="4" w:space="0" w:color="auto"/>
              <w:left w:val="single" w:sz="4" w:space="0" w:color="auto"/>
              <w:bottom w:val="single" w:sz="4" w:space="0" w:color="auto"/>
              <w:right w:val="single" w:sz="4" w:space="0" w:color="auto"/>
            </w:tcBorders>
          </w:tcPr>
          <w:p w:rsidR="00446183" w:rsidRPr="00446183" w:rsidRDefault="00446183" w:rsidP="00A76719">
            <w:pPr>
              <w:jc w:val="center"/>
              <w:rPr>
                <w:bCs/>
                <w:sz w:val="10"/>
                <w:szCs w:val="14"/>
              </w:rPr>
            </w:pPr>
          </w:p>
        </w:tc>
        <w:tc>
          <w:tcPr>
            <w:tcW w:w="181" w:type="pct"/>
            <w:tcBorders>
              <w:top w:val="single" w:sz="4" w:space="0" w:color="auto"/>
              <w:left w:val="single" w:sz="4" w:space="0" w:color="auto"/>
              <w:bottom w:val="single" w:sz="4" w:space="0" w:color="auto"/>
              <w:right w:val="single" w:sz="4" w:space="0" w:color="auto"/>
            </w:tcBorders>
          </w:tcPr>
          <w:p w:rsidR="00446183" w:rsidRPr="00446183" w:rsidRDefault="00446183" w:rsidP="00A76719">
            <w:pPr>
              <w:jc w:val="center"/>
              <w:rPr>
                <w:bCs/>
                <w:sz w:val="10"/>
                <w:szCs w:val="14"/>
              </w:rPr>
            </w:pPr>
          </w:p>
        </w:tc>
        <w:tc>
          <w:tcPr>
            <w:tcW w:w="270" w:type="pct"/>
            <w:tcBorders>
              <w:top w:val="single" w:sz="4" w:space="0" w:color="auto"/>
              <w:left w:val="single" w:sz="4" w:space="0" w:color="auto"/>
              <w:bottom w:val="single" w:sz="4" w:space="0" w:color="auto"/>
              <w:right w:val="single" w:sz="4" w:space="0" w:color="auto"/>
            </w:tcBorders>
          </w:tcPr>
          <w:p w:rsidR="00446183" w:rsidRPr="00446183" w:rsidRDefault="00446183" w:rsidP="00A76719">
            <w:pPr>
              <w:jc w:val="center"/>
              <w:rPr>
                <w:bCs/>
                <w:sz w:val="10"/>
                <w:szCs w:val="14"/>
              </w:rPr>
            </w:pPr>
          </w:p>
        </w:tc>
        <w:tc>
          <w:tcPr>
            <w:tcW w:w="316" w:type="pct"/>
            <w:tcBorders>
              <w:top w:val="single" w:sz="4" w:space="0" w:color="auto"/>
              <w:left w:val="single" w:sz="4" w:space="0" w:color="auto"/>
              <w:bottom w:val="single" w:sz="4" w:space="0" w:color="auto"/>
              <w:right w:val="single" w:sz="4" w:space="0" w:color="auto"/>
            </w:tcBorders>
          </w:tcPr>
          <w:p w:rsidR="00446183" w:rsidRPr="00446183" w:rsidRDefault="00446183" w:rsidP="00A76719">
            <w:pPr>
              <w:jc w:val="center"/>
              <w:rPr>
                <w:bCs/>
                <w:sz w:val="10"/>
                <w:szCs w:val="14"/>
              </w:rPr>
            </w:pPr>
          </w:p>
        </w:tc>
        <w:tc>
          <w:tcPr>
            <w:tcW w:w="451" w:type="pct"/>
            <w:tcBorders>
              <w:top w:val="single" w:sz="4" w:space="0" w:color="auto"/>
              <w:left w:val="single" w:sz="4" w:space="0" w:color="auto"/>
              <w:bottom w:val="single" w:sz="4" w:space="0" w:color="auto"/>
              <w:right w:val="single" w:sz="4" w:space="0" w:color="auto"/>
            </w:tcBorders>
          </w:tcPr>
          <w:p w:rsidR="00446183" w:rsidRPr="00446183" w:rsidRDefault="00446183" w:rsidP="00A76719">
            <w:pPr>
              <w:jc w:val="center"/>
              <w:rPr>
                <w:bCs/>
                <w:sz w:val="10"/>
                <w:szCs w:val="14"/>
              </w:rPr>
            </w:pPr>
          </w:p>
        </w:tc>
        <w:tc>
          <w:tcPr>
            <w:tcW w:w="450" w:type="pct"/>
            <w:tcBorders>
              <w:top w:val="single" w:sz="4" w:space="0" w:color="auto"/>
              <w:left w:val="single" w:sz="4" w:space="0" w:color="auto"/>
              <w:bottom w:val="single" w:sz="4" w:space="0" w:color="auto"/>
              <w:right w:val="single" w:sz="4" w:space="0" w:color="auto"/>
            </w:tcBorders>
          </w:tcPr>
          <w:p w:rsidR="00446183" w:rsidRPr="00446183" w:rsidRDefault="00446183" w:rsidP="00A76719">
            <w:pPr>
              <w:jc w:val="center"/>
              <w:rPr>
                <w:bCs/>
                <w:sz w:val="10"/>
                <w:szCs w:val="14"/>
              </w:rPr>
            </w:pPr>
          </w:p>
        </w:tc>
        <w:tc>
          <w:tcPr>
            <w:tcW w:w="219" w:type="pct"/>
            <w:tcBorders>
              <w:top w:val="single" w:sz="4" w:space="0" w:color="auto"/>
              <w:left w:val="single" w:sz="4" w:space="0" w:color="auto"/>
              <w:bottom w:val="single" w:sz="4" w:space="0" w:color="auto"/>
              <w:right w:val="single" w:sz="4" w:space="0" w:color="auto"/>
            </w:tcBorders>
          </w:tcPr>
          <w:p w:rsidR="00446183" w:rsidRPr="00446183" w:rsidRDefault="00446183" w:rsidP="00A76719">
            <w:pPr>
              <w:jc w:val="center"/>
              <w:rPr>
                <w:bCs/>
                <w:sz w:val="10"/>
                <w:szCs w:val="14"/>
              </w:rPr>
            </w:pPr>
          </w:p>
        </w:tc>
      </w:tr>
      <w:tr w:rsidR="00446183" w:rsidRPr="00446183" w:rsidTr="00A76719">
        <w:trPr>
          <w:trHeight w:val="20"/>
        </w:trPr>
        <w:tc>
          <w:tcPr>
            <w:tcW w:w="221" w:type="pct"/>
            <w:vMerge/>
            <w:tcBorders>
              <w:left w:val="single" w:sz="4" w:space="0" w:color="auto"/>
              <w:right w:val="single" w:sz="4" w:space="0" w:color="auto"/>
            </w:tcBorders>
            <w:hideMark/>
          </w:tcPr>
          <w:p w:rsidR="00446183" w:rsidRPr="00446183" w:rsidRDefault="00446183" w:rsidP="00A76719">
            <w:pPr>
              <w:jc w:val="center"/>
              <w:rPr>
                <w:bCs/>
                <w:sz w:val="10"/>
                <w:szCs w:val="14"/>
              </w:rPr>
            </w:pPr>
          </w:p>
        </w:tc>
        <w:tc>
          <w:tcPr>
            <w:tcW w:w="217" w:type="pct"/>
            <w:vMerge/>
            <w:tcBorders>
              <w:left w:val="single" w:sz="4" w:space="0" w:color="auto"/>
              <w:right w:val="single" w:sz="4" w:space="0" w:color="auto"/>
            </w:tcBorders>
            <w:hideMark/>
          </w:tcPr>
          <w:p w:rsidR="00446183" w:rsidRPr="00446183" w:rsidRDefault="00446183" w:rsidP="00A76719">
            <w:pPr>
              <w:jc w:val="center"/>
              <w:rPr>
                <w:bCs/>
                <w:sz w:val="10"/>
                <w:szCs w:val="14"/>
              </w:rPr>
            </w:pPr>
          </w:p>
        </w:tc>
        <w:tc>
          <w:tcPr>
            <w:tcW w:w="230" w:type="pct"/>
            <w:vMerge/>
            <w:tcBorders>
              <w:left w:val="single" w:sz="4" w:space="0" w:color="auto"/>
              <w:right w:val="single" w:sz="4" w:space="0" w:color="auto"/>
            </w:tcBorders>
            <w:hideMark/>
          </w:tcPr>
          <w:p w:rsidR="00446183" w:rsidRPr="00446183" w:rsidRDefault="00446183" w:rsidP="00A76719">
            <w:pPr>
              <w:jc w:val="center"/>
              <w:rPr>
                <w:bCs/>
                <w:sz w:val="10"/>
                <w:szCs w:val="14"/>
              </w:rPr>
            </w:pPr>
          </w:p>
        </w:tc>
        <w:tc>
          <w:tcPr>
            <w:tcW w:w="236" w:type="pct"/>
            <w:vMerge/>
            <w:tcBorders>
              <w:left w:val="single" w:sz="4" w:space="0" w:color="auto"/>
              <w:right w:val="single" w:sz="4" w:space="0" w:color="auto"/>
            </w:tcBorders>
          </w:tcPr>
          <w:p w:rsidR="00446183" w:rsidRPr="00446183" w:rsidRDefault="00446183" w:rsidP="00A76719">
            <w:pPr>
              <w:jc w:val="center"/>
              <w:rPr>
                <w:bCs/>
                <w:sz w:val="10"/>
                <w:szCs w:val="14"/>
              </w:rPr>
            </w:pPr>
          </w:p>
        </w:tc>
        <w:tc>
          <w:tcPr>
            <w:tcW w:w="226" w:type="pct"/>
            <w:vMerge/>
            <w:tcBorders>
              <w:left w:val="single" w:sz="4" w:space="0" w:color="auto"/>
              <w:right w:val="single" w:sz="4" w:space="0" w:color="auto"/>
            </w:tcBorders>
            <w:hideMark/>
          </w:tcPr>
          <w:p w:rsidR="00446183" w:rsidRPr="00446183" w:rsidRDefault="00446183" w:rsidP="00A76719">
            <w:pPr>
              <w:jc w:val="center"/>
              <w:rPr>
                <w:bCs/>
                <w:sz w:val="10"/>
                <w:szCs w:val="14"/>
              </w:rPr>
            </w:pPr>
          </w:p>
        </w:tc>
        <w:tc>
          <w:tcPr>
            <w:tcW w:w="225" w:type="pct"/>
            <w:vMerge w:val="restart"/>
            <w:tcBorders>
              <w:top w:val="single" w:sz="4" w:space="0" w:color="auto"/>
              <w:left w:val="single" w:sz="4" w:space="0" w:color="auto"/>
              <w:bottom w:val="single" w:sz="4" w:space="0" w:color="auto"/>
              <w:right w:val="single" w:sz="4" w:space="0" w:color="auto"/>
            </w:tcBorders>
          </w:tcPr>
          <w:p w:rsidR="00446183" w:rsidRPr="00446183" w:rsidRDefault="00446183" w:rsidP="00A76719">
            <w:pPr>
              <w:jc w:val="center"/>
              <w:rPr>
                <w:bCs/>
                <w:sz w:val="10"/>
                <w:szCs w:val="14"/>
              </w:rPr>
            </w:pPr>
          </w:p>
        </w:tc>
        <w:tc>
          <w:tcPr>
            <w:tcW w:w="226" w:type="pct"/>
            <w:vMerge w:val="restart"/>
            <w:tcBorders>
              <w:top w:val="single" w:sz="4" w:space="0" w:color="auto"/>
              <w:left w:val="single" w:sz="4" w:space="0" w:color="auto"/>
              <w:bottom w:val="single" w:sz="4" w:space="0" w:color="auto"/>
              <w:right w:val="single" w:sz="4" w:space="0" w:color="auto"/>
            </w:tcBorders>
          </w:tcPr>
          <w:p w:rsidR="00446183" w:rsidRPr="00446183" w:rsidRDefault="00446183" w:rsidP="00A76719">
            <w:pPr>
              <w:jc w:val="center"/>
              <w:rPr>
                <w:bCs/>
                <w:sz w:val="10"/>
                <w:szCs w:val="14"/>
              </w:rPr>
            </w:pPr>
          </w:p>
        </w:tc>
        <w:tc>
          <w:tcPr>
            <w:tcW w:w="225" w:type="pct"/>
            <w:tcBorders>
              <w:top w:val="single" w:sz="4" w:space="0" w:color="auto"/>
              <w:left w:val="single" w:sz="4" w:space="0" w:color="auto"/>
              <w:bottom w:val="single" w:sz="4" w:space="0" w:color="auto"/>
              <w:right w:val="single" w:sz="4" w:space="0" w:color="auto"/>
            </w:tcBorders>
          </w:tcPr>
          <w:p w:rsidR="00446183" w:rsidRPr="00446183" w:rsidRDefault="00446183" w:rsidP="00A76719">
            <w:pPr>
              <w:jc w:val="center"/>
              <w:rPr>
                <w:bCs/>
                <w:sz w:val="10"/>
                <w:szCs w:val="14"/>
              </w:rPr>
            </w:pPr>
          </w:p>
        </w:tc>
        <w:tc>
          <w:tcPr>
            <w:tcW w:w="226" w:type="pct"/>
            <w:tcBorders>
              <w:top w:val="single" w:sz="4" w:space="0" w:color="auto"/>
              <w:left w:val="single" w:sz="4" w:space="0" w:color="auto"/>
              <w:bottom w:val="single" w:sz="4" w:space="0" w:color="auto"/>
              <w:right w:val="single" w:sz="4" w:space="0" w:color="auto"/>
            </w:tcBorders>
          </w:tcPr>
          <w:p w:rsidR="00446183" w:rsidRPr="00446183" w:rsidRDefault="00446183" w:rsidP="00A76719">
            <w:pPr>
              <w:jc w:val="center"/>
              <w:rPr>
                <w:bCs/>
                <w:sz w:val="10"/>
                <w:szCs w:val="14"/>
              </w:rPr>
            </w:pPr>
          </w:p>
        </w:tc>
        <w:tc>
          <w:tcPr>
            <w:tcW w:w="180" w:type="pct"/>
            <w:tcBorders>
              <w:top w:val="single" w:sz="4" w:space="0" w:color="auto"/>
              <w:left w:val="single" w:sz="4" w:space="0" w:color="auto"/>
              <w:bottom w:val="single" w:sz="4" w:space="0" w:color="auto"/>
              <w:right w:val="single" w:sz="4" w:space="0" w:color="auto"/>
            </w:tcBorders>
          </w:tcPr>
          <w:p w:rsidR="00446183" w:rsidRPr="00446183" w:rsidRDefault="00446183" w:rsidP="00A76719">
            <w:pPr>
              <w:jc w:val="center"/>
              <w:rPr>
                <w:bCs/>
                <w:sz w:val="10"/>
                <w:szCs w:val="14"/>
              </w:rPr>
            </w:pPr>
          </w:p>
        </w:tc>
        <w:tc>
          <w:tcPr>
            <w:tcW w:w="271" w:type="pct"/>
            <w:tcBorders>
              <w:top w:val="single" w:sz="4" w:space="0" w:color="auto"/>
              <w:left w:val="single" w:sz="4" w:space="0" w:color="auto"/>
              <w:bottom w:val="single" w:sz="4" w:space="0" w:color="auto"/>
              <w:right w:val="single" w:sz="4" w:space="0" w:color="auto"/>
            </w:tcBorders>
          </w:tcPr>
          <w:p w:rsidR="00446183" w:rsidRPr="00446183" w:rsidRDefault="00446183" w:rsidP="00A76719">
            <w:pPr>
              <w:jc w:val="center"/>
              <w:rPr>
                <w:bCs/>
                <w:sz w:val="10"/>
                <w:szCs w:val="14"/>
              </w:rPr>
            </w:pPr>
          </w:p>
        </w:tc>
        <w:tc>
          <w:tcPr>
            <w:tcW w:w="270" w:type="pct"/>
            <w:tcBorders>
              <w:top w:val="single" w:sz="4" w:space="0" w:color="auto"/>
              <w:left w:val="single" w:sz="4" w:space="0" w:color="auto"/>
              <w:bottom w:val="single" w:sz="4" w:space="0" w:color="auto"/>
              <w:right w:val="single" w:sz="4" w:space="0" w:color="auto"/>
            </w:tcBorders>
          </w:tcPr>
          <w:p w:rsidR="00446183" w:rsidRPr="00446183" w:rsidRDefault="00446183" w:rsidP="00A76719">
            <w:pPr>
              <w:jc w:val="center"/>
              <w:rPr>
                <w:bCs/>
                <w:sz w:val="10"/>
                <w:szCs w:val="14"/>
              </w:rPr>
            </w:pPr>
          </w:p>
        </w:tc>
        <w:tc>
          <w:tcPr>
            <w:tcW w:w="181" w:type="pct"/>
            <w:tcBorders>
              <w:top w:val="single" w:sz="4" w:space="0" w:color="auto"/>
              <w:left w:val="single" w:sz="4" w:space="0" w:color="auto"/>
              <w:bottom w:val="single" w:sz="4" w:space="0" w:color="auto"/>
              <w:right w:val="single" w:sz="4" w:space="0" w:color="auto"/>
            </w:tcBorders>
          </w:tcPr>
          <w:p w:rsidR="00446183" w:rsidRPr="00446183" w:rsidRDefault="00446183" w:rsidP="00A76719">
            <w:pPr>
              <w:jc w:val="center"/>
              <w:rPr>
                <w:bCs/>
                <w:sz w:val="10"/>
                <w:szCs w:val="14"/>
              </w:rPr>
            </w:pPr>
          </w:p>
        </w:tc>
        <w:tc>
          <w:tcPr>
            <w:tcW w:w="180" w:type="pct"/>
            <w:tcBorders>
              <w:top w:val="single" w:sz="4" w:space="0" w:color="auto"/>
              <w:left w:val="single" w:sz="4" w:space="0" w:color="auto"/>
              <w:bottom w:val="single" w:sz="4" w:space="0" w:color="auto"/>
              <w:right w:val="single" w:sz="4" w:space="0" w:color="auto"/>
            </w:tcBorders>
          </w:tcPr>
          <w:p w:rsidR="00446183" w:rsidRPr="00446183" w:rsidRDefault="00446183" w:rsidP="00A76719">
            <w:pPr>
              <w:jc w:val="center"/>
              <w:rPr>
                <w:bCs/>
                <w:sz w:val="10"/>
                <w:szCs w:val="14"/>
              </w:rPr>
            </w:pPr>
          </w:p>
        </w:tc>
        <w:tc>
          <w:tcPr>
            <w:tcW w:w="181" w:type="pct"/>
            <w:tcBorders>
              <w:top w:val="single" w:sz="4" w:space="0" w:color="auto"/>
              <w:left w:val="single" w:sz="4" w:space="0" w:color="auto"/>
              <w:bottom w:val="single" w:sz="4" w:space="0" w:color="auto"/>
              <w:right w:val="single" w:sz="4" w:space="0" w:color="auto"/>
            </w:tcBorders>
          </w:tcPr>
          <w:p w:rsidR="00446183" w:rsidRPr="00446183" w:rsidRDefault="00446183" w:rsidP="00A76719">
            <w:pPr>
              <w:jc w:val="center"/>
              <w:rPr>
                <w:bCs/>
                <w:sz w:val="10"/>
                <w:szCs w:val="14"/>
              </w:rPr>
            </w:pPr>
          </w:p>
        </w:tc>
        <w:tc>
          <w:tcPr>
            <w:tcW w:w="270" w:type="pct"/>
            <w:tcBorders>
              <w:top w:val="single" w:sz="4" w:space="0" w:color="auto"/>
              <w:left w:val="single" w:sz="4" w:space="0" w:color="auto"/>
              <w:bottom w:val="single" w:sz="4" w:space="0" w:color="auto"/>
              <w:right w:val="single" w:sz="4" w:space="0" w:color="auto"/>
            </w:tcBorders>
          </w:tcPr>
          <w:p w:rsidR="00446183" w:rsidRPr="00446183" w:rsidRDefault="00446183" w:rsidP="00A76719">
            <w:pPr>
              <w:jc w:val="center"/>
              <w:rPr>
                <w:bCs/>
                <w:sz w:val="10"/>
                <w:szCs w:val="14"/>
              </w:rPr>
            </w:pPr>
          </w:p>
        </w:tc>
        <w:tc>
          <w:tcPr>
            <w:tcW w:w="316" w:type="pct"/>
            <w:tcBorders>
              <w:top w:val="single" w:sz="4" w:space="0" w:color="auto"/>
              <w:left w:val="single" w:sz="4" w:space="0" w:color="auto"/>
              <w:bottom w:val="single" w:sz="4" w:space="0" w:color="auto"/>
              <w:right w:val="single" w:sz="4" w:space="0" w:color="auto"/>
            </w:tcBorders>
          </w:tcPr>
          <w:p w:rsidR="00446183" w:rsidRPr="00446183" w:rsidRDefault="00446183" w:rsidP="00A76719">
            <w:pPr>
              <w:jc w:val="center"/>
              <w:rPr>
                <w:bCs/>
                <w:sz w:val="10"/>
                <w:szCs w:val="14"/>
              </w:rPr>
            </w:pPr>
          </w:p>
        </w:tc>
        <w:tc>
          <w:tcPr>
            <w:tcW w:w="451" w:type="pct"/>
            <w:tcBorders>
              <w:top w:val="single" w:sz="4" w:space="0" w:color="auto"/>
              <w:left w:val="single" w:sz="4" w:space="0" w:color="auto"/>
              <w:bottom w:val="single" w:sz="4" w:space="0" w:color="auto"/>
              <w:right w:val="single" w:sz="4" w:space="0" w:color="auto"/>
            </w:tcBorders>
          </w:tcPr>
          <w:p w:rsidR="00446183" w:rsidRPr="00446183" w:rsidRDefault="00446183" w:rsidP="00A76719">
            <w:pPr>
              <w:jc w:val="center"/>
              <w:rPr>
                <w:bCs/>
                <w:sz w:val="10"/>
                <w:szCs w:val="14"/>
              </w:rPr>
            </w:pPr>
          </w:p>
        </w:tc>
        <w:tc>
          <w:tcPr>
            <w:tcW w:w="450" w:type="pct"/>
            <w:tcBorders>
              <w:top w:val="single" w:sz="4" w:space="0" w:color="auto"/>
              <w:left w:val="single" w:sz="4" w:space="0" w:color="auto"/>
              <w:bottom w:val="single" w:sz="4" w:space="0" w:color="auto"/>
              <w:right w:val="single" w:sz="4" w:space="0" w:color="auto"/>
            </w:tcBorders>
          </w:tcPr>
          <w:p w:rsidR="00446183" w:rsidRPr="00446183" w:rsidRDefault="00446183" w:rsidP="00A76719">
            <w:pPr>
              <w:jc w:val="center"/>
              <w:rPr>
                <w:bCs/>
                <w:sz w:val="10"/>
                <w:szCs w:val="14"/>
              </w:rPr>
            </w:pPr>
          </w:p>
        </w:tc>
        <w:tc>
          <w:tcPr>
            <w:tcW w:w="219" w:type="pct"/>
            <w:tcBorders>
              <w:top w:val="single" w:sz="4" w:space="0" w:color="auto"/>
              <w:left w:val="single" w:sz="4" w:space="0" w:color="auto"/>
              <w:bottom w:val="single" w:sz="4" w:space="0" w:color="auto"/>
              <w:right w:val="single" w:sz="4" w:space="0" w:color="auto"/>
            </w:tcBorders>
          </w:tcPr>
          <w:p w:rsidR="00446183" w:rsidRPr="00446183" w:rsidRDefault="00446183" w:rsidP="00A76719">
            <w:pPr>
              <w:jc w:val="center"/>
              <w:rPr>
                <w:bCs/>
                <w:sz w:val="10"/>
                <w:szCs w:val="14"/>
              </w:rPr>
            </w:pPr>
          </w:p>
        </w:tc>
      </w:tr>
      <w:tr w:rsidR="00446183" w:rsidRPr="00446183" w:rsidTr="00A76719">
        <w:trPr>
          <w:trHeight w:val="20"/>
        </w:trPr>
        <w:tc>
          <w:tcPr>
            <w:tcW w:w="221" w:type="pct"/>
            <w:vMerge/>
            <w:tcBorders>
              <w:left w:val="single" w:sz="4" w:space="0" w:color="auto"/>
              <w:right w:val="single" w:sz="4" w:space="0" w:color="auto"/>
            </w:tcBorders>
            <w:hideMark/>
          </w:tcPr>
          <w:p w:rsidR="00446183" w:rsidRPr="00446183" w:rsidRDefault="00446183" w:rsidP="00A76719">
            <w:pPr>
              <w:jc w:val="center"/>
              <w:rPr>
                <w:bCs/>
                <w:sz w:val="10"/>
                <w:szCs w:val="14"/>
              </w:rPr>
            </w:pPr>
          </w:p>
        </w:tc>
        <w:tc>
          <w:tcPr>
            <w:tcW w:w="217" w:type="pct"/>
            <w:vMerge/>
            <w:tcBorders>
              <w:left w:val="single" w:sz="4" w:space="0" w:color="auto"/>
              <w:right w:val="single" w:sz="4" w:space="0" w:color="auto"/>
            </w:tcBorders>
            <w:hideMark/>
          </w:tcPr>
          <w:p w:rsidR="00446183" w:rsidRPr="00446183" w:rsidRDefault="00446183" w:rsidP="00A76719">
            <w:pPr>
              <w:jc w:val="center"/>
              <w:rPr>
                <w:bCs/>
                <w:sz w:val="10"/>
                <w:szCs w:val="14"/>
              </w:rPr>
            </w:pPr>
          </w:p>
        </w:tc>
        <w:tc>
          <w:tcPr>
            <w:tcW w:w="230" w:type="pct"/>
            <w:vMerge/>
            <w:tcBorders>
              <w:left w:val="single" w:sz="4" w:space="0" w:color="auto"/>
              <w:right w:val="single" w:sz="4" w:space="0" w:color="auto"/>
            </w:tcBorders>
            <w:hideMark/>
          </w:tcPr>
          <w:p w:rsidR="00446183" w:rsidRPr="00446183" w:rsidRDefault="00446183" w:rsidP="00A76719">
            <w:pPr>
              <w:jc w:val="center"/>
              <w:rPr>
                <w:bCs/>
                <w:sz w:val="10"/>
                <w:szCs w:val="14"/>
              </w:rPr>
            </w:pPr>
          </w:p>
        </w:tc>
        <w:tc>
          <w:tcPr>
            <w:tcW w:w="236" w:type="pct"/>
            <w:vMerge/>
            <w:tcBorders>
              <w:left w:val="single" w:sz="4" w:space="0" w:color="auto"/>
              <w:right w:val="single" w:sz="4" w:space="0" w:color="auto"/>
            </w:tcBorders>
          </w:tcPr>
          <w:p w:rsidR="00446183" w:rsidRPr="00446183" w:rsidRDefault="00446183" w:rsidP="00A76719">
            <w:pPr>
              <w:jc w:val="center"/>
              <w:rPr>
                <w:bCs/>
                <w:sz w:val="10"/>
                <w:szCs w:val="14"/>
              </w:rPr>
            </w:pPr>
          </w:p>
        </w:tc>
        <w:tc>
          <w:tcPr>
            <w:tcW w:w="226" w:type="pct"/>
            <w:vMerge/>
            <w:tcBorders>
              <w:left w:val="single" w:sz="4" w:space="0" w:color="auto"/>
              <w:right w:val="single" w:sz="4" w:space="0" w:color="auto"/>
            </w:tcBorders>
            <w:hideMark/>
          </w:tcPr>
          <w:p w:rsidR="00446183" w:rsidRPr="00446183" w:rsidRDefault="00446183" w:rsidP="00A76719">
            <w:pPr>
              <w:jc w:val="center"/>
              <w:rPr>
                <w:bCs/>
                <w:sz w:val="10"/>
                <w:szCs w:val="14"/>
              </w:rPr>
            </w:pPr>
          </w:p>
        </w:tc>
        <w:tc>
          <w:tcPr>
            <w:tcW w:w="225" w:type="pct"/>
            <w:vMerge/>
            <w:tcBorders>
              <w:top w:val="single" w:sz="4" w:space="0" w:color="auto"/>
              <w:left w:val="single" w:sz="4" w:space="0" w:color="auto"/>
              <w:bottom w:val="single" w:sz="4" w:space="0" w:color="auto"/>
              <w:right w:val="single" w:sz="4" w:space="0" w:color="auto"/>
            </w:tcBorders>
            <w:hideMark/>
          </w:tcPr>
          <w:p w:rsidR="00446183" w:rsidRPr="00446183" w:rsidRDefault="00446183" w:rsidP="00A76719">
            <w:pPr>
              <w:jc w:val="center"/>
              <w:rPr>
                <w:bCs/>
                <w:sz w:val="10"/>
                <w:szCs w:val="14"/>
              </w:rPr>
            </w:pPr>
          </w:p>
        </w:tc>
        <w:tc>
          <w:tcPr>
            <w:tcW w:w="226" w:type="pct"/>
            <w:vMerge/>
            <w:tcBorders>
              <w:top w:val="single" w:sz="4" w:space="0" w:color="auto"/>
              <w:left w:val="single" w:sz="4" w:space="0" w:color="auto"/>
              <w:bottom w:val="single" w:sz="4" w:space="0" w:color="auto"/>
              <w:right w:val="single" w:sz="4" w:space="0" w:color="auto"/>
            </w:tcBorders>
            <w:hideMark/>
          </w:tcPr>
          <w:p w:rsidR="00446183" w:rsidRPr="00446183" w:rsidRDefault="00446183" w:rsidP="00A76719">
            <w:pPr>
              <w:jc w:val="center"/>
              <w:rPr>
                <w:bCs/>
                <w:sz w:val="10"/>
                <w:szCs w:val="14"/>
              </w:rPr>
            </w:pPr>
          </w:p>
        </w:tc>
        <w:tc>
          <w:tcPr>
            <w:tcW w:w="225" w:type="pct"/>
            <w:tcBorders>
              <w:top w:val="single" w:sz="4" w:space="0" w:color="auto"/>
              <w:left w:val="single" w:sz="4" w:space="0" w:color="auto"/>
              <w:bottom w:val="single" w:sz="4" w:space="0" w:color="auto"/>
              <w:right w:val="single" w:sz="4" w:space="0" w:color="auto"/>
            </w:tcBorders>
          </w:tcPr>
          <w:p w:rsidR="00446183" w:rsidRPr="00446183" w:rsidRDefault="00446183" w:rsidP="00A76719">
            <w:pPr>
              <w:jc w:val="center"/>
              <w:rPr>
                <w:bCs/>
                <w:sz w:val="10"/>
                <w:szCs w:val="14"/>
              </w:rPr>
            </w:pPr>
          </w:p>
        </w:tc>
        <w:tc>
          <w:tcPr>
            <w:tcW w:w="226" w:type="pct"/>
            <w:tcBorders>
              <w:top w:val="single" w:sz="4" w:space="0" w:color="auto"/>
              <w:left w:val="single" w:sz="4" w:space="0" w:color="auto"/>
              <w:bottom w:val="single" w:sz="4" w:space="0" w:color="auto"/>
              <w:right w:val="single" w:sz="4" w:space="0" w:color="auto"/>
            </w:tcBorders>
          </w:tcPr>
          <w:p w:rsidR="00446183" w:rsidRPr="00446183" w:rsidRDefault="00446183" w:rsidP="00A76719">
            <w:pPr>
              <w:jc w:val="center"/>
              <w:rPr>
                <w:bCs/>
                <w:sz w:val="10"/>
                <w:szCs w:val="14"/>
              </w:rPr>
            </w:pPr>
          </w:p>
        </w:tc>
        <w:tc>
          <w:tcPr>
            <w:tcW w:w="180" w:type="pct"/>
            <w:tcBorders>
              <w:top w:val="single" w:sz="4" w:space="0" w:color="auto"/>
              <w:left w:val="single" w:sz="4" w:space="0" w:color="auto"/>
              <w:bottom w:val="single" w:sz="4" w:space="0" w:color="auto"/>
              <w:right w:val="single" w:sz="4" w:space="0" w:color="auto"/>
            </w:tcBorders>
          </w:tcPr>
          <w:p w:rsidR="00446183" w:rsidRPr="00446183" w:rsidRDefault="00446183" w:rsidP="00A76719">
            <w:pPr>
              <w:jc w:val="center"/>
              <w:rPr>
                <w:bCs/>
                <w:sz w:val="10"/>
                <w:szCs w:val="14"/>
              </w:rPr>
            </w:pPr>
          </w:p>
        </w:tc>
        <w:tc>
          <w:tcPr>
            <w:tcW w:w="271" w:type="pct"/>
            <w:tcBorders>
              <w:top w:val="single" w:sz="4" w:space="0" w:color="auto"/>
              <w:left w:val="single" w:sz="4" w:space="0" w:color="auto"/>
              <w:bottom w:val="single" w:sz="4" w:space="0" w:color="auto"/>
              <w:right w:val="single" w:sz="4" w:space="0" w:color="auto"/>
            </w:tcBorders>
          </w:tcPr>
          <w:p w:rsidR="00446183" w:rsidRPr="00446183" w:rsidRDefault="00446183" w:rsidP="00A76719">
            <w:pPr>
              <w:jc w:val="center"/>
              <w:rPr>
                <w:bCs/>
                <w:sz w:val="10"/>
                <w:szCs w:val="14"/>
              </w:rPr>
            </w:pPr>
          </w:p>
        </w:tc>
        <w:tc>
          <w:tcPr>
            <w:tcW w:w="270" w:type="pct"/>
            <w:tcBorders>
              <w:top w:val="single" w:sz="4" w:space="0" w:color="auto"/>
              <w:left w:val="single" w:sz="4" w:space="0" w:color="auto"/>
              <w:bottom w:val="single" w:sz="4" w:space="0" w:color="auto"/>
              <w:right w:val="single" w:sz="4" w:space="0" w:color="auto"/>
            </w:tcBorders>
          </w:tcPr>
          <w:p w:rsidR="00446183" w:rsidRPr="00446183" w:rsidRDefault="00446183" w:rsidP="00A76719">
            <w:pPr>
              <w:jc w:val="center"/>
              <w:rPr>
                <w:bCs/>
                <w:sz w:val="10"/>
                <w:szCs w:val="14"/>
              </w:rPr>
            </w:pPr>
          </w:p>
        </w:tc>
        <w:tc>
          <w:tcPr>
            <w:tcW w:w="181" w:type="pct"/>
            <w:tcBorders>
              <w:top w:val="single" w:sz="4" w:space="0" w:color="auto"/>
              <w:left w:val="single" w:sz="4" w:space="0" w:color="auto"/>
              <w:bottom w:val="single" w:sz="4" w:space="0" w:color="auto"/>
              <w:right w:val="single" w:sz="4" w:space="0" w:color="auto"/>
            </w:tcBorders>
          </w:tcPr>
          <w:p w:rsidR="00446183" w:rsidRPr="00446183" w:rsidRDefault="00446183" w:rsidP="00A76719">
            <w:pPr>
              <w:jc w:val="center"/>
              <w:rPr>
                <w:bCs/>
                <w:sz w:val="10"/>
                <w:szCs w:val="14"/>
              </w:rPr>
            </w:pPr>
          </w:p>
        </w:tc>
        <w:tc>
          <w:tcPr>
            <w:tcW w:w="180" w:type="pct"/>
            <w:tcBorders>
              <w:top w:val="single" w:sz="4" w:space="0" w:color="auto"/>
              <w:left w:val="single" w:sz="4" w:space="0" w:color="auto"/>
              <w:bottom w:val="single" w:sz="4" w:space="0" w:color="auto"/>
              <w:right w:val="single" w:sz="4" w:space="0" w:color="auto"/>
            </w:tcBorders>
          </w:tcPr>
          <w:p w:rsidR="00446183" w:rsidRPr="00446183" w:rsidRDefault="00446183" w:rsidP="00A76719">
            <w:pPr>
              <w:jc w:val="center"/>
              <w:rPr>
                <w:bCs/>
                <w:sz w:val="10"/>
                <w:szCs w:val="14"/>
              </w:rPr>
            </w:pPr>
          </w:p>
        </w:tc>
        <w:tc>
          <w:tcPr>
            <w:tcW w:w="181" w:type="pct"/>
            <w:tcBorders>
              <w:top w:val="single" w:sz="4" w:space="0" w:color="auto"/>
              <w:left w:val="single" w:sz="4" w:space="0" w:color="auto"/>
              <w:bottom w:val="single" w:sz="4" w:space="0" w:color="auto"/>
              <w:right w:val="single" w:sz="4" w:space="0" w:color="auto"/>
            </w:tcBorders>
          </w:tcPr>
          <w:p w:rsidR="00446183" w:rsidRPr="00446183" w:rsidRDefault="00446183" w:rsidP="00A76719">
            <w:pPr>
              <w:jc w:val="center"/>
              <w:rPr>
                <w:bCs/>
                <w:sz w:val="10"/>
                <w:szCs w:val="14"/>
              </w:rPr>
            </w:pPr>
          </w:p>
        </w:tc>
        <w:tc>
          <w:tcPr>
            <w:tcW w:w="270" w:type="pct"/>
            <w:tcBorders>
              <w:top w:val="single" w:sz="4" w:space="0" w:color="auto"/>
              <w:left w:val="single" w:sz="4" w:space="0" w:color="auto"/>
              <w:bottom w:val="single" w:sz="4" w:space="0" w:color="auto"/>
              <w:right w:val="single" w:sz="4" w:space="0" w:color="auto"/>
            </w:tcBorders>
          </w:tcPr>
          <w:p w:rsidR="00446183" w:rsidRPr="00446183" w:rsidRDefault="00446183" w:rsidP="00A76719">
            <w:pPr>
              <w:jc w:val="center"/>
              <w:rPr>
                <w:bCs/>
                <w:sz w:val="10"/>
                <w:szCs w:val="14"/>
              </w:rPr>
            </w:pPr>
          </w:p>
        </w:tc>
        <w:tc>
          <w:tcPr>
            <w:tcW w:w="316" w:type="pct"/>
            <w:tcBorders>
              <w:top w:val="single" w:sz="4" w:space="0" w:color="auto"/>
              <w:left w:val="single" w:sz="4" w:space="0" w:color="auto"/>
              <w:bottom w:val="single" w:sz="4" w:space="0" w:color="auto"/>
              <w:right w:val="single" w:sz="4" w:space="0" w:color="auto"/>
            </w:tcBorders>
          </w:tcPr>
          <w:p w:rsidR="00446183" w:rsidRPr="00446183" w:rsidRDefault="00446183" w:rsidP="00A76719">
            <w:pPr>
              <w:jc w:val="center"/>
              <w:rPr>
                <w:bCs/>
                <w:sz w:val="10"/>
                <w:szCs w:val="14"/>
              </w:rPr>
            </w:pPr>
          </w:p>
        </w:tc>
        <w:tc>
          <w:tcPr>
            <w:tcW w:w="451" w:type="pct"/>
            <w:tcBorders>
              <w:top w:val="single" w:sz="4" w:space="0" w:color="auto"/>
              <w:left w:val="single" w:sz="4" w:space="0" w:color="auto"/>
              <w:bottom w:val="single" w:sz="4" w:space="0" w:color="auto"/>
              <w:right w:val="single" w:sz="4" w:space="0" w:color="auto"/>
            </w:tcBorders>
          </w:tcPr>
          <w:p w:rsidR="00446183" w:rsidRPr="00446183" w:rsidRDefault="00446183" w:rsidP="00A76719">
            <w:pPr>
              <w:jc w:val="center"/>
              <w:rPr>
                <w:bCs/>
                <w:sz w:val="10"/>
                <w:szCs w:val="14"/>
              </w:rPr>
            </w:pPr>
          </w:p>
        </w:tc>
        <w:tc>
          <w:tcPr>
            <w:tcW w:w="450" w:type="pct"/>
            <w:tcBorders>
              <w:top w:val="single" w:sz="4" w:space="0" w:color="auto"/>
              <w:left w:val="single" w:sz="4" w:space="0" w:color="auto"/>
              <w:bottom w:val="single" w:sz="4" w:space="0" w:color="auto"/>
              <w:right w:val="single" w:sz="4" w:space="0" w:color="auto"/>
            </w:tcBorders>
          </w:tcPr>
          <w:p w:rsidR="00446183" w:rsidRPr="00446183" w:rsidRDefault="00446183" w:rsidP="00A76719">
            <w:pPr>
              <w:jc w:val="center"/>
              <w:rPr>
                <w:bCs/>
                <w:sz w:val="10"/>
                <w:szCs w:val="14"/>
              </w:rPr>
            </w:pPr>
          </w:p>
        </w:tc>
        <w:tc>
          <w:tcPr>
            <w:tcW w:w="219" w:type="pct"/>
            <w:tcBorders>
              <w:top w:val="single" w:sz="4" w:space="0" w:color="auto"/>
              <w:left w:val="single" w:sz="4" w:space="0" w:color="auto"/>
              <w:bottom w:val="single" w:sz="4" w:space="0" w:color="auto"/>
              <w:right w:val="single" w:sz="4" w:space="0" w:color="auto"/>
            </w:tcBorders>
          </w:tcPr>
          <w:p w:rsidR="00446183" w:rsidRPr="00446183" w:rsidRDefault="00446183" w:rsidP="00A76719">
            <w:pPr>
              <w:jc w:val="center"/>
              <w:rPr>
                <w:bCs/>
                <w:sz w:val="10"/>
                <w:szCs w:val="14"/>
              </w:rPr>
            </w:pPr>
          </w:p>
        </w:tc>
      </w:tr>
      <w:tr w:rsidR="00446183" w:rsidRPr="00446183" w:rsidTr="00A76719">
        <w:trPr>
          <w:trHeight w:val="20"/>
        </w:trPr>
        <w:tc>
          <w:tcPr>
            <w:tcW w:w="221" w:type="pct"/>
            <w:vMerge/>
            <w:tcBorders>
              <w:left w:val="single" w:sz="4" w:space="0" w:color="auto"/>
              <w:right w:val="single" w:sz="4" w:space="0" w:color="auto"/>
            </w:tcBorders>
            <w:hideMark/>
          </w:tcPr>
          <w:p w:rsidR="00446183" w:rsidRPr="00446183" w:rsidRDefault="00446183" w:rsidP="00A76719">
            <w:pPr>
              <w:jc w:val="center"/>
              <w:rPr>
                <w:bCs/>
                <w:sz w:val="10"/>
                <w:szCs w:val="14"/>
              </w:rPr>
            </w:pPr>
          </w:p>
        </w:tc>
        <w:tc>
          <w:tcPr>
            <w:tcW w:w="217" w:type="pct"/>
            <w:vMerge/>
            <w:tcBorders>
              <w:left w:val="single" w:sz="4" w:space="0" w:color="auto"/>
              <w:right w:val="single" w:sz="4" w:space="0" w:color="auto"/>
            </w:tcBorders>
            <w:hideMark/>
          </w:tcPr>
          <w:p w:rsidR="00446183" w:rsidRPr="00446183" w:rsidRDefault="00446183" w:rsidP="00A76719">
            <w:pPr>
              <w:jc w:val="center"/>
              <w:rPr>
                <w:bCs/>
                <w:sz w:val="10"/>
                <w:szCs w:val="14"/>
              </w:rPr>
            </w:pPr>
          </w:p>
        </w:tc>
        <w:tc>
          <w:tcPr>
            <w:tcW w:w="230" w:type="pct"/>
            <w:vMerge/>
            <w:tcBorders>
              <w:left w:val="single" w:sz="4" w:space="0" w:color="auto"/>
              <w:right w:val="single" w:sz="4" w:space="0" w:color="auto"/>
            </w:tcBorders>
            <w:hideMark/>
          </w:tcPr>
          <w:p w:rsidR="00446183" w:rsidRPr="00446183" w:rsidRDefault="00446183" w:rsidP="00A76719">
            <w:pPr>
              <w:jc w:val="center"/>
              <w:rPr>
                <w:bCs/>
                <w:sz w:val="10"/>
                <w:szCs w:val="14"/>
              </w:rPr>
            </w:pPr>
          </w:p>
        </w:tc>
        <w:tc>
          <w:tcPr>
            <w:tcW w:w="236" w:type="pct"/>
            <w:vMerge/>
            <w:tcBorders>
              <w:left w:val="single" w:sz="4" w:space="0" w:color="auto"/>
              <w:right w:val="single" w:sz="4" w:space="0" w:color="auto"/>
            </w:tcBorders>
          </w:tcPr>
          <w:p w:rsidR="00446183" w:rsidRPr="00446183" w:rsidRDefault="00446183" w:rsidP="00A76719">
            <w:pPr>
              <w:jc w:val="center"/>
              <w:rPr>
                <w:bCs/>
                <w:sz w:val="10"/>
                <w:szCs w:val="14"/>
              </w:rPr>
            </w:pPr>
          </w:p>
        </w:tc>
        <w:tc>
          <w:tcPr>
            <w:tcW w:w="226" w:type="pct"/>
            <w:vMerge/>
            <w:tcBorders>
              <w:left w:val="single" w:sz="4" w:space="0" w:color="auto"/>
              <w:right w:val="single" w:sz="4" w:space="0" w:color="auto"/>
            </w:tcBorders>
            <w:hideMark/>
          </w:tcPr>
          <w:p w:rsidR="00446183" w:rsidRPr="00446183" w:rsidRDefault="00446183" w:rsidP="00A76719">
            <w:pPr>
              <w:jc w:val="center"/>
              <w:rPr>
                <w:bCs/>
                <w:sz w:val="10"/>
                <w:szCs w:val="14"/>
              </w:rPr>
            </w:pPr>
          </w:p>
        </w:tc>
        <w:tc>
          <w:tcPr>
            <w:tcW w:w="225" w:type="pct"/>
            <w:vMerge/>
            <w:tcBorders>
              <w:top w:val="single" w:sz="4" w:space="0" w:color="auto"/>
              <w:left w:val="single" w:sz="4" w:space="0" w:color="auto"/>
              <w:bottom w:val="single" w:sz="4" w:space="0" w:color="auto"/>
              <w:right w:val="single" w:sz="4" w:space="0" w:color="auto"/>
            </w:tcBorders>
            <w:hideMark/>
          </w:tcPr>
          <w:p w:rsidR="00446183" w:rsidRPr="00446183" w:rsidRDefault="00446183" w:rsidP="00A76719">
            <w:pPr>
              <w:jc w:val="center"/>
              <w:rPr>
                <w:bCs/>
                <w:sz w:val="10"/>
                <w:szCs w:val="14"/>
              </w:rPr>
            </w:pPr>
          </w:p>
        </w:tc>
        <w:tc>
          <w:tcPr>
            <w:tcW w:w="226" w:type="pct"/>
            <w:vMerge w:val="restart"/>
            <w:tcBorders>
              <w:top w:val="single" w:sz="4" w:space="0" w:color="auto"/>
              <w:left w:val="single" w:sz="4" w:space="0" w:color="auto"/>
              <w:bottom w:val="single" w:sz="4" w:space="0" w:color="auto"/>
              <w:right w:val="single" w:sz="4" w:space="0" w:color="auto"/>
            </w:tcBorders>
          </w:tcPr>
          <w:p w:rsidR="00446183" w:rsidRPr="00446183" w:rsidRDefault="00446183" w:rsidP="00A76719">
            <w:pPr>
              <w:jc w:val="center"/>
              <w:rPr>
                <w:bCs/>
                <w:sz w:val="10"/>
                <w:szCs w:val="14"/>
              </w:rPr>
            </w:pPr>
          </w:p>
        </w:tc>
        <w:tc>
          <w:tcPr>
            <w:tcW w:w="225" w:type="pct"/>
            <w:tcBorders>
              <w:top w:val="single" w:sz="4" w:space="0" w:color="auto"/>
              <w:left w:val="single" w:sz="4" w:space="0" w:color="auto"/>
              <w:bottom w:val="single" w:sz="4" w:space="0" w:color="auto"/>
              <w:right w:val="single" w:sz="4" w:space="0" w:color="auto"/>
            </w:tcBorders>
          </w:tcPr>
          <w:p w:rsidR="00446183" w:rsidRPr="00446183" w:rsidRDefault="00446183" w:rsidP="00A76719">
            <w:pPr>
              <w:jc w:val="center"/>
              <w:rPr>
                <w:bCs/>
                <w:sz w:val="10"/>
                <w:szCs w:val="14"/>
              </w:rPr>
            </w:pPr>
          </w:p>
        </w:tc>
        <w:tc>
          <w:tcPr>
            <w:tcW w:w="226" w:type="pct"/>
            <w:tcBorders>
              <w:top w:val="single" w:sz="4" w:space="0" w:color="auto"/>
              <w:left w:val="single" w:sz="4" w:space="0" w:color="auto"/>
              <w:bottom w:val="single" w:sz="4" w:space="0" w:color="auto"/>
              <w:right w:val="single" w:sz="4" w:space="0" w:color="auto"/>
            </w:tcBorders>
          </w:tcPr>
          <w:p w:rsidR="00446183" w:rsidRPr="00446183" w:rsidRDefault="00446183" w:rsidP="00A76719">
            <w:pPr>
              <w:jc w:val="center"/>
              <w:rPr>
                <w:bCs/>
                <w:sz w:val="10"/>
                <w:szCs w:val="14"/>
              </w:rPr>
            </w:pPr>
          </w:p>
        </w:tc>
        <w:tc>
          <w:tcPr>
            <w:tcW w:w="180" w:type="pct"/>
            <w:tcBorders>
              <w:top w:val="single" w:sz="4" w:space="0" w:color="auto"/>
              <w:left w:val="single" w:sz="4" w:space="0" w:color="auto"/>
              <w:bottom w:val="single" w:sz="4" w:space="0" w:color="auto"/>
              <w:right w:val="single" w:sz="4" w:space="0" w:color="auto"/>
            </w:tcBorders>
          </w:tcPr>
          <w:p w:rsidR="00446183" w:rsidRPr="00446183" w:rsidRDefault="00446183" w:rsidP="00A76719">
            <w:pPr>
              <w:jc w:val="center"/>
              <w:rPr>
                <w:bCs/>
                <w:sz w:val="10"/>
                <w:szCs w:val="14"/>
              </w:rPr>
            </w:pPr>
          </w:p>
        </w:tc>
        <w:tc>
          <w:tcPr>
            <w:tcW w:w="271" w:type="pct"/>
            <w:tcBorders>
              <w:top w:val="single" w:sz="4" w:space="0" w:color="auto"/>
              <w:left w:val="single" w:sz="4" w:space="0" w:color="auto"/>
              <w:bottom w:val="single" w:sz="4" w:space="0" w:color="auto"/>
              <w:right w:val="single" w:sz="4" w:space="0" w:color="auto"/>
            </w:tcBorders>
          </w:tcPr>
          <w:p w:rsidR="00446183" w:rsidRPr="00446183" w:rsidRDefault="00446183" w:rsidP="00A76719">
            <w:pPr>
              <w:jc w:val="center"/>
              <w:rPr>
                <w:bCs/>
                <w:sz w:val="10"/>
                <w:szCs w:val="14"/>
              </w:rPr>
            </w:pPr>
          </w:p>
        </w:tc>
        <w:tc>
          <w:tcPr>
            <w:tcW w:w="270" w:type="pct"/>
            <w:tcBorders>
              <w:top w:val="single" w:sz="4" w:space="0" w:color="auto"/>
              <w:left w:val="single" w:sz="4" w:space="0" w:color="auto"/>
              <w:bottom w:val="single" w:sz="4" w:space="0" w:color="auto"/>
              <w:right w:val="single" w:sz="4" w:space="0" w:color="auto"/>
            </w:tcBorders>
          </w:tcPr>
          <w:p w:rsidR="00446183" w:rsidRPr="00446183" w:rsidRDefault="00446183" w:rsidP="00A76719">
            <w:pPr>
              <w:jc w:val="center"/>
              <w:rPr>
                <w:bCs/>
                <w:sz w:val="10"/>
                <w:szCs w:val="14"/>
              </w:rPr>
            </w:pPr>
          </w:p>
        </w:tc>
        <w:tc>
          <w:tcPr>
            <w:tcW w:w="181" w:type="pct"/>
            <w:tcBorders>
              <w:top w:val="single" w:sz="4" w:space="0" w:color="auto"/>
              <w:left w:val="single" w:sz="4" w:space="0" w:color="auto"/>
              <w:bottom w:val="single" w:sz="4" w:space="0" w:color="auto"/>
              <w:right w:val="single" w:sz="4" w:space="0" w:color="auto"/>
            </w:tcBorders>
          </w:tcPr>
          <w:p w:rsidR="00446183" w:rsidRPr="00446183" w:rsidRDefault="00446183" w:rsidP="00A76719">
            <w:pPr>
              <w:jc w:val="center"/>
              <w:rPr>
                <w:bCs/>
                <w:sz w:val="10"/>
                <w:szCs w:val="14"/>
              </w:rPr>
            </w:pPr>
          </w:p>
        </w:tc>
        <w:tc>
          <w:tcPr>
            <w:tcW w:w="180" w:type="pct"/>
            <w:tcBorders>
              <w:top w:val="single" w:sz="4" w:space="0" w:color="auto"/>
              <w:left w:val="single" w:sz="4" w:space="0" w:color="auto"/>
              <w:bottom w:val="single" w:sz="4" w:space="0" w:color="auto"/>
              <w:right w:val="single" w:sz="4" w:space="0" w:color="auto"/>
            </w:tcBorders>
          </w:tcPr>
          <w:p w:rsidR="00446183" w:rsidRPr="00446183" w:rsidRDefault="00446183" w:rsidP="00A76719">
            <w:pPr>
              <w:jc w:val="center"/>
              <w:rPr>
                <w:bCs/>
                <w:sz w:val="10"/>
                <w:szCs w:val="14"/>
              </w:rPr>
            </w:pPr>
          </w:p>
        </w:tc>
        <w:tc>
          <w:tcPr>
            <w:tcW w:w="181" w:type="pct"/>
            <w:tcBorders>
              <w:top w:val="single" w:sz="4" w:space="0" w:color="auto"/>
              <w:left w:val="single" w:sz="4" w:space="0" w:color="auto"/>
              <w:bottom w:val="single" w:sz="4" w:space="0" w:color="auto"/>
              <w:right w:val="single" w:sz="4" w:space="0" w:color="auto"/>
            </w:tcBorders>
          </w:tcPr>
          <w:p w:rsidR="00446183" w:rsidRPr="00446183" w:rsidRDefault="00446183" w:rsidP="00A76719">
            <w:pPr>
              <w:jc w:val="center"/>
              <w:rPr>
                <w:bCs/>
                <w:sz w:val="10"/>
                <w:szCs w:val="14"/>
              </w:rPr>
            </w:pPr>
          </w:p>
        </w:tc>
        <w:tc>
          <w:tcPr>
            <w:tcW w:w="270" w:type="pct"/>
            <w:tcBorders>
              <w:top w:val="single" w:sz="4" w:space="0" w:color="auto"/>
              <w:left w:val="single" w:sz="4" w:space="0" w:color="auto"/>
              <w:bottom w:val="single" w:sz="4" w:space="0" w:color="auto"/>
              <w:right w:val="single" w:sz="4" w:space="0" w:color="auto"/>
            </w:tcBorders>
          </w:tcPr>
          <w:p w:rsidR="00446183" w:rsidRPr="00446183" w:rsidRDefault="00446183" w:rsidP="00A76719">
            <w:pPr>
              <w:jc w:val="center"/>
              <w:rPr>
                <w:bCs/>
                <w:sz w:val="10"/>
                <w:szCs w:val="14"/>
              </w:rPr>
            </w:pPr>
          </w:p>
        </w:tc>
        <w:tc>
          <w:tcPr>
            <w:tcW w:w="316" w:type="pct"/>
            <w:tcBorders>
              <w:top w:val="single" w:sz="4" w:space="0" w:color="auto"/>
              <w:left w:val="single" w:sz="4" w:space="0" w:color="auto"/>
              <w:bottom w:val="single" w:sz="4" w:space="0" w:color="auto"/>
              <w:right w:val="single" w:sz="4" w:space="0" w:color="auto"/>
            </w:tcBorders>
          </w:tcPr>
          <w:p w:rsidR="00446183" w:rsidRPr="00446183" w:rsidRDefault="00446183" w:rsidP="00A76719">
            <w:pPr>
              <w:jc w:val="center"/>
              <w:rPr>
                <w:bCs/>
                <w:sz w:val="10"/>
                <w:szCs w:val="14"/>
              </w:rPr>
            </w:pPr>
          </w:p>
        </w:tc>
        <w:tc>
          <w:tcPr>
            <w:tcW w:w="451" w:type="pct"/>
            <w:tcBorders>
              <w:top w:val="single" w:sz="4" w:space="0" w:color="auto"/>
              <w:left w:val="single" w:sz="4" w:space="0" w:color="auto"/>
              <w:bottom w:val="single" w:sz="4" w:space="0" w:color="auto"/>
              <w:right w:val="single" w:sz="4" w:space="0" w:color="auto"/>
            </w:tcBorders>
          </w:tcPr>
          <w:p w:rsidR="00446183" w:rsidRPr="00446183" w:rsidRDefault="00446183" w:rsidP="00A76719">
            <w:pPr>
              <w:jc w:val="center"/>
              <w:rPr>
                <w:bCs/>
                <w:sz w:val="10"/>
                <w:szCs w:val="14"/>
              </w:rPr>
            </w:pPr>
          </w:p>
        </w:tc>
        <w:tc>
          <w:tcPr>
            <w:tcW w:w="450" w:type="pct"/>
            <w:tcBorders>
              <w:top w:val="single" w:sz="4" w:space="0" w:color="auto"/>
              <w:left w:val="single" w:sz="4" w:space="0" w:color="auto"/>
              <w:bottom w:val="single" w:sz="4" w:space="0" w:color="auto"/>
              <w:right w:val="single" w:sz="4" w:space="0" w:color="auto"/>
            </w:tcBorders>
          </w:tcPr>
          <w:p w:rsidR="00446183" w:rsidRPr="00446183" w:rsidRDefault="00446183" w:rsidP="00A76719">
            <w:pPr>
              <w:jc w:val="center"/>
              <w:rPr>
                <w:bCs/>
                <w:sz w:val="10"/>
                <w:szCs w:val="14"/>
              </w:rPr>
            </w:pPr>
          </w:p>
        </w:tc>
        <w:tc>
          <w:tcPr>
            <w:tcW w:w="219" w:type="pct"/>
            <w:tcBorders>
              <w:top w:val="single" w:sz="4" w:space="0" w:color="auto"/>
              <w:left w:val="single" w:sz="4" w:space="0" w:color="auto"/>
              <w:bottom w:val="single" w:sz="4" w:space="0" w:color="auto"/>
              <w:right w:val="single" w:sz="4" w:space="0" w:color="auto"/>
            </w:tcBorders>
          </w:tcPr>
          <w:p w:rsidR="00446183" w:rsidRPr="00446183" w:rsidRDefault="00446183" w:rsidP="00A76719">
            <w:pPr>
              <w:jc w:val="center"/>
              <w:rPr>
                <w:bCs/>
                <w:sz w:val="10"/>
                <w:szCs w:val="14"/>
              </w:rPr>
            </w:pPr>
          </w:p>
        </w:tc>
      </w:tr>
      <w:tr w:rsidR="00446183" w:rsidRPr="00446183" w:rsidTr="00A76719">
        <w:trPr>
          <w:trHeight w:val="20"/>
        </w:trPr>
        <w:tc>
          <w:tcPr>
            <w:tcW w:w="221" w:type="pct"/>
            <w:vMerge/>
            <w:tcBorders>
              <w:left w:val="single" w:sz="4" w:space="0" w:color="auto"/>
              <w:bottom w:val="single" w:sz="4" w:space="0" w:color="auto"/>
              <w:right w:val="single" w:sz="4" w:space="0" w:color="auto"/>
            </w:tcBorders>
            <w:hideMark/>
          </w:tcPr>
          <w:p w:rsidR="00446183" w:rsidRPr="00446183" w:rsidRDefault="00446183" w:rsidP="00A76719">
            <w:pPr>
              <w:jc w:val="center"/>
              <w:rPr>
                <w:bCs/>
                <w:sz w:val="10"/>
                <w:szCs w:val="14"/>
              </w:rPr>
            </w:pPr>
          </w:p>
        </w:tc>
        <w:tc>
          <w:tcPr>
            <w:tcW w:w="217" w:type="pct"/>
            <w:vMerge/>
            <w:tcBorders>
              <w:left w:val="single" w:sz="4" w:space="0" w:color="auto"/>
              <w:bottom w:val="single" w:sz="4" w:space="0" w:color="auto"/>
              <w:right w:val="single" w:sz="4" w:space="0" w:color="auto"/>
            </w:tcBorders>
            <w:hideMark/>
          </w:tcPr>
          <w:p w:rsidR="00446183" w:rsidRPr="00446183" w:rsidRDefault="00446183" w:rsidP="00A76719">
            <w:pPr>
              <w:jc w:val="center"/>
              <w:rPr>
                <w:bCs/>
                <w:sz w:val="10"/>
                <w:szCs w:val="14"/>
              </w:rPr>
            </w:pPr>
          </w:p>
        </w:tc>
        <w:tc>
          <w:tcPr>
            <w:tcW w:w="230" w:type="pct"/>
            <w:vMerge/>
            <w:tcBorders>
              <w:left w:val="single" w:sz="4" w:space="0" w:color="auto"/>
              <w:bottom w:val="single" w:sz="4" w:space="0" w:color="auto"/>
              <w:right w:val="single" w:sz="4" w:space="0" w:color="auto"/>
            </w:tcBorders>
            <w:hideMark/>
          </w:tcPr>
          <w:p w:rsidR="00446183" w:rsidRPr="00446183" w:rsidRDefault="00446183" w:rsidP="00A76719">
            <w:pPr>
              <w:jc w:val="center"/>
              <w:rPr>
                <w:bCs/>
                <w:sz w:val="10"/>
                <w:szCs w:val="14"/>
              </w:rPr>
            </w:pPr>
          </w:p>
        </w:tc>
        <w:tc>
          <w:tcPr>
            <w:tcW w:w="236" w:type="pct"/>
            <w:vMerge/>
            <w:tcBorders>
              <w:left w:val="single" w:sz="4" w:space="0" w:color="auto"/>
              <w:bottom w:val="single" w:sz="4" w:space="0" w:color="auto"/>
              <w:right w:val="single" w:sz="4" w:space="0" w:color="auto"/>
            </w:tcBorders>
          </w:tcPr>
          <w:p w:rsidR="00446183" w:rsidRPr="00446183" w:rsidRDefault="00446183" w:rsidP="00A76719">
            <w:pPr>
              <w:jc w:val="center"/>
              <w:rPr>
                <w:bCs/>
                <w:sz w:val="10"/>
                <w:szCs w:val="14"/>
              </w:rPr>
            </w:pPr>
          </w:p>
        </w:tc>
        <w:tc>
          <w:tcPr>
            <w:tcW w:w="226" w:type="pct"/>
            <w:vMerge/>
            <w:tcBorders>
              <w:left w:val="single" w:sz="4" w:space="0" w:color="auto"/>
              <w:bottom w:val="single" w:sz="4" w:space="0" w:color="auto"/>
              <w:right w:val="single" w:sz="4" w:space="0" w:color="auto"/>
            </w:tcBorders>
            <w:hideMark/>
          </w:tcPr>
          <w:p w:rsidR="00446183" w:rsidRPr="00446183" w:rsidRDefault="00446183" w:rsidP="00A76719">
            <w:pPr>
              <w:jc w:val="center"/>
              <w:rPr>
                <w:bCs/>
                <w:sz w:val="10"/>
                <w:szCs w:val="14"/>
              </w:rPr>
            </w:pPr>
          </w:p>
        </w:tc>
        <w:tc>
          <w:tcPr>
            <w:tcW w:w="225" w:type="pct"/>
            <w:vMerge/>
            <w:tcBorders>
              <w:top w:val="single" w:sz="4" w:space="0" w:color="auto"/>
              <w:left w:val="single" w:sz="4" w:space="0" w:color="auto"/>
              <w:bottom w:val="single" w:sz="4" w:space="0" w:color="auto"/>
              <w:right w:val="single" w:sz="4" w:space="0" w:color="auto"/>
            </w:tcBorders>
            <w:hideMark/>
          </w:tcPr>
          <w:p w:rsidR="00446183" w:rsidRPr="00446183" w:rsidRDefault="00446183" w:rsidP="00A76719">
            <w:pPr>
              <w:jc w:val="center"/>
              <w:rPr>
                <w:bCs/>
                <w:sz w:val="10"/>
                <w:szCs w:val="14"/>
              </w:rPr>
            </w:pPr>
          </w:p>
        </w:tc>
        <w:tc>
          <w:tcPr>
            <w:tcW w:w="226" w:type="pct"/>
            <w:vMerge/>
            <w:tcBorders>
              <w:top w:val="single" w:sz="4" w:space="0" w:color="auto"/>
              <w:left w:val="single" w:sz="4" w:space="0" w:color="auto"/>
              <w:bottom w:val="single" w:sz="4" w:space="0" w:color="auto"/>
              <w:right w:val="single" w:sz="4" w:space="0" w:color="auto"/>
            </w:tcBorders>
            <w:hideMark/>
          </w:tcPr>
          <w:p w:rsidR="00446183" w:rsidRPr="00446183" w:rsidRDefault="00446183" w:rsidP="00A76719">
            <w:pPr>
              <w:jc w:val="center"/>
              <w:rPr>
                <w:bCs/>
                <w:sz w:val="10"/>
                <w:szCs w:val="14"/>
              </w:rPr>
            </w:pPr>
          </w:p>
        </w:tc>
        <w:tc>
          <w:tcPr>
            <w:tcW w:w="225" w:type="pct"/>
            <w:tcBorders>
              <w:top w:val="single" w:sz="4" w:space="0" w:color="auto"/>
              <w:left w:val="single" w:sz="4" w:space="0" w:color="auto"/>
              <w:bottom w:val="single" w:sz="4" w:space="0" w:color="auto"/>
              <w:right w:val="single" w:sz="4" w:space="0" w:color="auto"/>
            </w:tcBorders>
          </w:tcPr>
          <w:p w:rsidR="00446183" w:rsidRPr="00446183" w:rsidRDefault="00446183" w:rsidP="00A76719">
            <w:pPr>
              <w:jc w:val="center"/>
              <w:rPr>
                <w:bCs/>
                <w:sz w:val="10"/>
                <w:szCs w:val="14"/>
              </w:rPr>
            </w:pPr>
          </w:p>
        </w:tc>
        <w:tc>
          <w:tcPr>
            <w:tcW w:w="226" w:type="pct"/>
            <w:tcBorders>
              <w:top w:val="single" w:sz="4" w:space="0" w:color="auto"/>
              <w:left w:val="single" w:sz="4" w:space="0" w:color="auto"/>
              <w:bottom w:val="single" w:sz="4" w:space="0" w:color="auto"/>
              <w:right w:val="single" w:sz="4" w:space="0" w:color="auto"/>
            </w:tcBorders>
          </w:tcPr>
          <w:p w:rsidR="00446183" w:rsidRPr="00446183" w:rsidRDefault="00446183" w:rsidP="00A76719">
            <w:pPr>
              <w:jc w:val="center"/>
              <w:rPr>
                <w:bCs/>
                <w:sz w:val="10"/>
                <w:szCs w:val="14"/>
              </w:rPr>
            </w:pPr>
          </w:p>
        </w:tc>
        <w:tc>
          <w:tcPr>
            <w:tcW w:w="180" w:type="pct"/>
            <w:tcBorders>
              <w:top w:val="single" w:sz="4" w:space="0" w:color="auto"/>
              <w:left w:val="single" w:sz="4" w:space="0" w:color="auto"/>
              <w:bottom w:val="single" w:sz="4" w:space="0" w:color="auto"/>
              <w:right w:val="single" w:sz="4" w:space="0" w:color="auto"/>
            </w:tcBorders>
          </w:tcPr>
          <w:p w:rsidR="00446183" w:rsidRPr="00446183" w:rsidRDefault="00446183" w:rsidP="00A76719">
            <w:pPr>
              <w:jc w:val="center"/>
              <w:rPr>
                <w:bCs/>
                <w:sz w:val="10"/>
                <w:szCs w:val="14"/>
              </w:rPr>
            </w:pPr>
          </w:p>
        </w:tc>
        <w:tc>
          <w:tcPr>
            <w:tcW w:w="271" w:type="pct"/>
            <w:tcBorders>
              <w:top w:val="single" w:sz="4" w:space="0" w:color="auto"/>
              <w:left w:val="single" w:sz="4" w:space="0" w:color="auto"/>
              <w:bottom w:val="single" w:sz="4" w:space="0" w:color="auto"/>
              <w:right w:val="single" w:sz="4" w:space="0" w:color="auto"/>
            </w:tcBorders>
          </w:tcPr>
          <w:p w:rsidR="00446183" w:rsidRPr="00446183" w:rsidRDefault="00446183" w:rsidP="00A76719">
            <w:pPr>
              <w:jc w:val="center"/>
              <w:rPr>
                <w:bCs/>
                <w:sz w:val="10"/>
                <w:szCs w:val="14"/>
              </w:rPr>
            </w:pPr>
          </w:p>
        </w:tc>
        <w:tc>
          <w:tcPr>
            <w:tcW w:w="270" w:type="pct"/>
            <w:tcBorders>
              <w:top w:val="single" w:sz="4" w:space="0" w:color="auto"/>
              <w:left w:val="single" w:sz="4" w:space="0" w:color="auto"/>
              <w:bottom w:val="single" w:sz="4" w:space="0" w:color="auto"/>
              <w:right w:val="single" w:sz="4" w:space="0" w:color="auto"/>
            </w:tcBorders>
          </w:tcPr>
          <w:p w:rsidR="00446183" w:rsidRPr="00446183" w:rsidRDefault="00446183" w:rsidP="00A76719">
            <w:pPr>
              <w:jc w:val="center"/>
              <w:rPr>
                <w:bCs/>
                <w:sz w:val="10"/>
                <w:szCs w:val="14"/>
              </w:rPr>
            </w:pPr>
          </w:p>
        </w:tc>
        <w:tc>
          <w:tcPr>
            <w:tcW w:w="181" w:type="pct"/>
            <w:tcBorders>
              <w:top w:val="single" w:sz="4" w:space="0" w:color="auto"/>
              <w:left w:val="single" w:sz="4" w:space="0" w:color="auto"/>
              <w:bottom w:val="single" w:sz="4" w:space="0" w:color="auto"/>
              <w:right w:val="single" w:sz="4" w:space="0" w:color="auto"/>
            </w:tcBorders>
          </w:tcPr>
          <w:p w:rsidR="00446183" w:rsidRPr="00446183" w:rsidRDefault="00446183" w:rsidP="00A76719">
            <w:pPr>
              <w:jc w:val="center"/>
              <w:rPr>
                <w:bCs/>
                <w:sz w:val="10"/>
                <w:szCs w:val="14"/>
              </w:rPr>
            </w:pPr>
          </w:p>
        </w:tc>
        <w:tc>
          <w:tcPr>
            <w:tcW w:w="180" w:type="pct"/>
            <w:tcBorders>
              <w:top w:val="single" w:sz="4" w:space="0" w:color="auto"/>
              <w:left w:val="single" w:sz="4" w:space="0" w:color="auto"/>
              <w:bottom w:val="single" w:sz="4" w:space="0" w:color="auto"/>
              <w:right w:val="single" w:sz="4" w:space="0" w:color="auto"/>
            </w:tcBorders>
          </w:tcPr>
          <w:p w:rsidR="00446183" w:rsidRPr="00446183" w:rsidRDefault="00446183" w:rsidP="00A76719">
            <w:pPr>
              <w:jc w:val="center"/>
              <w:rPr>
                <w:bCs/>
                <w:sz w:val="10"/>
                <w:szCs w:val="14"/>
              </w:rPr>
            </w:pPr>
          </w:p>
        </w:tc>
        <w:tc>
          <w:tcPr>
            <w:tcW w:w="181" w:type="pct"/>
            <w:tcBorders>
              <w:top w:val="single" w:sz="4" w:space="0" w:color="auto"/>
              <w:left w:val="single" w:sz="4" w:space="0" w:color="auto"/>
              <w:bottom w:val="single" w:sz="4" w:space="0" w:color="auto"/>
              <w:right w:val="single" w:sz="4" w:space="0" w:color="auto"/>
            </w:tcBorders>
          </w:tcPr>
          <w:p w:rsidR="00446183" w:rsidRPr="00446183" w:rsidRDefault="00446183" w:rsidP="00A76719">
            <w:pPr>
              <w:jc w:val="center"/>
              <w:rPr>
                <w:bCs/>
                <w:sz w:val="10"/>
                <w:szCs w:val="14"/>
              </w:rPr>
            </w:pPr>
          </w:p>
        </w:tc>
        <w:tc>
          <w:tcPr>
            <w:tcW w:w="270" w:type="pct"/>
            <w:tcBorders>
              <w:top w:val="single" w:sz="4" w:space="0" w:color="auto"/>
              <w:left w:val="single" w:sz="4" w:space="0" w:color="auto"/>
              <w:bottom w:val="single" w:sz="4" w:space="0" w:color="auto"/>
              <w:right w:val="single" w:sz="4" w:space="0" w:color="auto"/>
            </w:tcBorders>
          </w:tcPr>
          <w:p w:rsidR="00446183" w:rsidRPr="00446183" w:rsidRDefault="00446183" w:rsidP="00A76719">
            <w:pPr>
              <w:jc w:val="center"/>
              <w:rPr>
                <w:bCs/>
                <w:sz w:val="10"/>
                <w:szCs w:val="14"/>
              </w:rPr>
            </w:pPr>
          </w:p>
        </w:tc>
        <w:tc>
          <w:tcPr>
            <w:tcW w:w="316" w:type="pct"/>
            <w:tcBorders>
              <w:top w:val="single" w:sz="4" w:space="0" w:color="auto"/>
              <w:left w:val="single" w:sz="4" w:space="0" w:color="auto"/>
              <w:bottom w:val="single" w:sz="4" w:space="0" w:color="auto"/>
              <w:right w:val="single" w:sz="4" w:space="0" w:color="auto"/>
            </w:tcBorders>
          </w:tcPr>
          <w:p w:rsidR="00446183" w:rsidRPr="00446183" w:rsidRDefault="00446183" w:rsidP="00A76719">
            <w:pPr>
              <w:jc w:val="center"/>
              <w:rPr>
                <w:bCs/>
                <w:sz w:val="10"/>
                <w:szCs w:val="14"/>
              </w:rPr>
            </w:pPr>
          </w:p>
        </w:tc>
        <w:tc>
          <w:tcPr>
            <w:tcW w:w="451" w:type="pct"/>
            <w:tcBorders>
              <w:top w:val="single" w:sz="4" w:space="0" w:color="auto"/>
              <w:left w:val="single" w:sz="4" w:space="0" w:color="auto"/>
              <w:bottom w:val="single" w:sz="4" w:space="0" w:color="auto"/>
              <w:right w:val="single" w:sz="4" w:space="0" w:color="auto"/>
            </w:tcBorders>
          </w:tcPr>
          <w:p w:rsidR="00446183" w:rsidRPr="00446183" w:rsidRDefault="00446183" w:rsidP="00A76719">
            <w:pPr>
              <w:jc w:val="center"/>
              <w:rPr>
                <w:bCs/>
                <w:sz w:val="10"/>
                <w:szCs w:val="14"/>
              </w:rPr>
            </w:pPr>
          </w:p>
        </w:tc>
        <w:tc>
          <w:tcPr>
            <w:tcW w:w="450" w:type="pct"/>
            <w:tcBorders>
              <w:top w:val="single" w:sz="4" w:space="0" w:color="auto"/>
              <w:left w:val="single" w:sz="4" w:space="0" w:color="auto"/>
              <w:bottom w:val="single" w:sz="4" w:space="0" w:color="auto"/>
              <w:right w:val="single" w:sz="4" w:space="0" w:color="auto"/>
            </w:tcBorders>
          </w:tcPr>
          <w:p w:rsidR="00446183" w:rsidRPr="00446183" w:rsidRDefault="00446183" w:rsidP="00A76719">
            <w:pPr>
              <w:jc w:val="center"/>
              <w:rPr>
                <w:bCs/>
                <w:sz w:val="10"/>
                <w:szCs w:val="14"/>
              </w:rPr>
            </w:pPr>
          </w:p>
        </w:tc>
        <w:tc>
          <w:tcPr>
            <w:tcW w:w="219" w:type="pct"/>
            <w:tcBorders>
              <w:top w:val="single" w:sz="4" w:space="0" w:color="auto"/>
              <w:left w:val="single" w:sz="4" w:space="0" w:color="auto"/>
              <w:bottom w:val="single" w:sz="4" w:space="0" w:color="auto"/>
              <w:right w:val="single" w:sz="4" w:space="0" w:color="auto"/>
            </w:tcBorders>
          </w:tcPr>
          <w:p w:rsidR="00446183" w:rsidRPr="00446183" w:rsidRDefault="00446183" w:rsidP="00A76719">
            <w:pPr>
              <w:jc w:val="center"/>
              <w:rPr>
                <w:bCs/>
                <w:sz w:val="10"/>
                <w:szCs w:val="14"/>
              </w:rPr>
            </w:pPr>
          </w:p>
        </w:tc>
      </w:tr>
    </w:tbl>
    <w:p w:rsidR="00446183" w:rsidRPr="002F141B" w:rsidRDefault="00446183" w:rsidP="00446183">
      <w:pPr>
        <w:widowControl w:val="0"/>
        <w:autoSpaceDE w:val="0"/>
        <w:autoSpaceDN w:val="0"/>
        <w:adjustRightInd w:val="0"/>
        <w:jc w:val="center"/>
        <w:rPr>
          <w:sz w:val="14"/>
          <w:szCs w:val="14"/>
        </w:rPr>
      </w:pPr>
    </w:p>
    <w:p w:rsidR="00446183" w:rsidRPr="00446183" w:rsidRDefault="00446183" w:rsidP="00446183">
      <w:pPr>
        <w:jc w:val="both"/>
        <w:rPr>
          <w:sz w:val="12"/>
          <w:szCs w:val="14"/>
        </w:rPr>
      </w:pPr>
      <w:r w:rsidRPr="002F141B">
        <w:rPr>
          <w:sz w:val="14"/>
          <w:szCs w:val="14"/>
        </w:rPr>
        <w:t xml:space="preserve">Руководитель                              _____________________    ___________________    </w:t>
      </w:r>
      <w:r w:rsidRPr="00446183">
        <w:rPr>
          <w:sz w:val="12"/>
          <w:szCs w:val="14"/>
        </w:rPr>
        <w:t xml:space="preserve">_____________________ </w:t>
      </w:r>
    </w:p>
    <w:p w:rsidR="00446183" w:rsidRPr="00446183" w:rsidRDefault="00446183" w:rsidP="00446183">
      <w:pPr>
        <w:jc w:val="both"/>
        <w:rPr>
          <w:sz w:val="12"/>
          <w:szCs w:val="14"/>
        </w:rPr>
      </w:pPr>
      <w:r w:rsidRPr="00446183">
        <w:rPr>
          <w:sz w:val="12"/>
          <w:szCs w:val="14"/>
        </w:rPr>
        <w:t>(уполномоченное лицо)                                          (должность)                       (подпись)                           (расшифровка подписи)</w:t>
      </w:r>
    </w:p>
    <w:p w:rsidR="00446183" w:rsidRPr="00446183" w:rsidRDefault="00446183" w:rsidP="00446183">
      <w:pPr>
        <w:jc w:val="both"/>
        <w:rPr>
          <w:sz w:val="12"/>
          <w:szCs w:val="14"/>
        </w:rPr>
      </w:pPr>
      <w:r w:rsidRPr="00446183">
        <w:rPr>
          <w:sz w:val="12"/>
          <w:szCs w:val="14"/>
        </w:rPr>
        <w:t>«____» ____________ 20____ г.</w:t>
      </w:r>
    </w:p>
    <w:p w:rsidR="00446183" w:rsidRPr="00446183" w:rsidRDefault="00446183" w:rsidP="00446183">
      <w:pPr>
        <w:jc w:val="both"/>
        <w:rPr>
          <w:sz w:val="12"/>
          <w:szCs w:val="14"/>
        </w:rPr>
      </w:pPr>
      <w:r w:rsidRPr="00446183">
        <w:rPr>
          <w:sz w:val="12"/>
          <w:szCs w:val="14"/>
        </w:rPr>
        <w:t>___________</w:t>
      </w:r>
    </w:p>
    <w:p w:rsidR="00446183" w:rsidRPr="00446183" w:rsidRDefault="00446183" w:rsidP="00446183">
      <w:pPr>
        <w:widowControl w:val="0"/>
        <w:autoSpaceDE w:val="0"/>
        <w:autoSpaceDN w:val="0"/>
        <w:adjustRightInd w:val="0"/>
        <w:jc w:val="both"/>
        <w:outlineLvl w:val="1"/>
        <w:rPr>
          <w:sz w:val="12"/>
          <w:szCs w:val="14"/>
        </w:rPr>
      </w:pPr>
      <w:r w:rsidRPr="00446183">
        <w:rPr>
          <w:sz w:val="12"/>
          <w:szCs w:val="14"/>
          <w:vertAlign w:val="superscript"/>
        </w:rPr>
        <w:t>3</w:t>
      </w:r>
      <w:proofErr w:type="gramStart"/>
      <w:r w:rsidRPr="00446183">
        <w:rPr>
          <w:sz w:val="12"/>
          <w:szCs w:val="14"/>
        </w:rPr>
        <w:t xml:space="preserve"> О</w:t>
      </w:r>
      <w:proofErr w:type="gramEnd"/>
      <w:r w:rsidRPr="00446183">
        <w:rPr>
          <w:sz w:val="12"/>
          <w:szCs w:val="14"/>
        </w:rPr>
        <w:t>пределяется как разница значения фактического показателя, характеризующего качество оказания Услуги (Услуг), включенного в отчет об исполнении Соглашения (далее – Отчет) и значения показателя, характеризующего качество оказания Услуги (Услуг), включенного в условия оказания Услуги (Услуг).</w:t>
      </w:r>
    </w:p>
    <w:p w:rsidR="00446183" w:rsidRPr="00446183" w:rsidRDefault="00446183" w:rsidP="00446183">
      <w:pPr>
        <w:widowControl w:val="0"/>
        <w:autoSpaceDE w:val="0"/>
        <w:autoSpaceDN w:val="0"/>
        <w:adjustRightInd w:val="0"/>
        <w:jc w:val="both"/>
        <w:outlineLvl w:val="1"/>
        <w:rPr>
          <w:sz w:val="12"/>
          <w:szCs w:val="14"/>
        </w:rPr>
      </w:pPr>
      <w:r w:rsidRPr="00446183">
        <w:rPr>
          <w:sz w:val="12"/>
          <w:szCs w:val="14"/>
          <w:vertAlign w:val="superscript"/>
        </w:rPr>
        <w:t>4</w:t>
      </w:r>
      <w:proofErr w:type="gramStart"/>
      <w:r w:rsidRPr="00446183">
        <w:rPr>
          <w:sz w:val="12"/>
          <w:szCs w:val="14"/>
        </w:rPr>
        <w:t xml:space="preserve"> О</w:t>
      </w:r>
      <w:proofErr w:type="gramEnd"/>
      <w:r w:rsidRPr="00446183">
        <w:rPr>
          <w:sz w:val="12"/>
          <w:szCs w:val="14"/>
        </w:rPr>
        <w:t>пределяется:</w:t>
      </w:r>
    </w:p>
    <w:p w:rsidR="00446183" w:rsidRPr="00446183" w:rsidRDefault="00446183" w:rsidP="00446183">
      <w:pPr>
        <w:widowControl w:val="0"/>
        <w:autoSpaceDE w:val="0"/>
        <w:autoSpaceDN w:val="0"/>
        <w:adjustRightInd w:val="0"/>
        <w:jc w:val="both"/>
        <w:outlineLvl w:val="1"/>
        <w:rPr>
          <w:sz w:val="12"/>
          <w:szCs w:val="14"/>
        </w:rPr>
      </w:pPr>
      <w:r w:rsidRPr="00446183">
        <w:rPr>
          <w:sz w:val="12"/>
          <w:szCs w:val="14"/>
        </w:rPr>
        <w:t xml:space="preserve"> как разница значения фактического показателя, характеризующего объем оказания Услуги (Услуг), включенного в Отчет, и значения показателя, характеризующего объем оказания Услуги (Услуг), включенного в условия оказания Услуги (Услуг) в случае, предусмотренном пунктом 2 части 6 статьи 9 Федерального закона;</w:t>
      </w:r>
    </w:p>
    <w:p w:rsidR="00446183" w:rsidRPr="00446183" w:rsidRDefault="00446183" w:rsidP="00446183">
      <w:pPr>
        <w:widowControl w:val="0"/>
        <w:autoSpaceDE w:val="0"/>
        <w:autoSpaceDN w:val="0"/>
        <w:adjustRightInd w:val="0"/>
        <w:jc w:val="both"/>
        <w:outlineLvl w:val="1"/>
        <w:rPr>
          <w:sz w:val="12"/>
          <w:szCs w:val="14"/>
        </w:rPr>
      </w:pPr>
      <w:proofErr w:type="gramStart"/>
      <w:r w:rsidRPr="00446183">
        <w:rPr>
          <w:sz w:val="12"/>
          <w:szCs w:val="14"/>
        </w:rPr>
        <w:t>как разница значения фактического показателя, характеризующего объем оказания Услуги (Услуг), включенного в Отчет, и значения показателя, характеризующего объем оказания Услуги (услуг), включенного в расчет размера субсидии на оплату соглашения о финансовом обеспечении (возмещении) затрат, связанных с оказанием государственных услуг в социальной сфере, отнесенных к полномочиям федеральных органов государственной власти, в соответствии с социальным сертификатом на получение такой государственной услуги в</w:t>
      </w:r>
      <w:proofErr w:type="gramEnd"/>
      <w:r w:rsidRPr="00446183">
        <w:rPr>
          <w:sz w:val="12"/>
          <w:szCs w:val="14"/>
        </w:rPr>
        <w:t xml:space="preserve"> </w:t>
      </w:r>
      <w:proofErr w:type="gramStart"/>
      <w:r w:rsidRPr="00446183">
        <w:rPr>
          <w:sz w:val="12"/>
          <w:szCs w:val="14"/>
        </w:rPr>
        <w:t>социальной сфере, в случае предоставления исполнителем государственных услуг в социальной сфере, отнесенных к полномочиям федеральных органов государственной власти, социального сертификата на получение государственной услуги в социальной сфере, отнесенной к полномочиям федеральных органов государственной власти, в Уполномоченный орган или без предоставления социального сертификата на получение государственной услуги в социальной сфере, отнесенной к полномочиям федеральных органов государственной власти, в соответствии с частью</w:t>
      </w:r>
      <w:proofErr w:type="gramEnd"/>
      <w:r w:rsidRPr="00446183">
        <w:rPr>
          <w:sz w:val="12"/>
          <w:szCs w:val="14"/>
        </w:rPr>
        <w:t xml:space="preserve"> 12 статьи 20 Федерального закона в случае, предусмотренном пунктом 1 части 6 статьи 9 Федерального закона.</w:t>
      </w:r>
    </w:p>
    <w:p w:rsidR="00446183" w:rsidRPr="00446183" w:rsidRDefault="00446183" w:rsidP="00446183">
      <w:pPr>
        <w:widowControl w:val="0"/>
        <w:autoSpaceDE w:val="0"/>
        <w:autoSpaceDN w:val="0"/>
        <w:adjustRightInd w:val="0"/>
        <w:jc w:val="both"/>
        <w:outlineLvl w:val="1"/>
        <w:rPr>
          <w:sz w:val="12"/>
          <w:szCs w:val="14"/>
        </w:rPr>
      </w:pPr>
      <w:r w:rsidRPr="00446183">
        <w:rPr>
          <w:sz w:val="12"/>
          <w:szCs w:val="14"/>
          <w:vertAlign w:val="superscript"/>
        </w:rPr>
        <w:t>5</w:t>
      </w:r>
      <w:proofErr w:type="gramStart"/>
      <w:r w:rsidRPr="00446183">
        <w:rPr>
          <w:sz w:val="12"/>
          <w:szCs w:val="14"/>
          <w:vertAlign w:val="superscript"/>
        </w:rPr>
        <w:t xml:space="preserve"> </w:t>
      </w:r>
      <w:r w:rsidRPr="00446183">
        <w:rPr>
          <w:sz w:val="12"/>
          <w:szCs w:val="14"/>
        </w:rPr>
        <w:t>О</w:t>
      </w:r>
      <w:proofErr w:type="gramEnd"/>
      <w:r w:rsidRPr="00446183">
        <w:rPr>
          <w:sz w:val="12"/>
          <w:szCs w:val="14"/>
        </w:rPr>
        <w:t>пределяется как разница фактического отклонения от показателя, характеризующего качество оказания Услуги (Услуг), включенного в Отчет и допустимого возможного отклонения от показателя, характеризующего качество оказания Услуги (Услуг), включенного в условия оказания Услуги (Услуг).</w:t>
      </w:r>
    </w:p>
    <w:p w:rsidR="00446183" w:rsidRPr="00446183" w:rsidRDefault="00446183" w:rsidP="00446183">
      <w:pPr>
        <w:widowControl w:val="0"/>
        <w:autoSpaceDE w:val="0"/>
        <w:autoSpaceDN w:val="0"/>
        <w:adjustRightInd w:val="0"/>
        <w:jc w:val="both"/>
        <w:rPr>
          <w:sz w:val="10"/>
          <w:szCs w:val="14"/>
        </w:rPr>
      </w:pPr>
      <w:r w:rsidRPr="00446183">
        <w:rPr>
          <w:sz w:val="12"/>
          <w:szCs w:val="14"/>
          <w:vertAlign w:val="superscript"/>
        </w:rPr>
        <w:t>6</w:t>
      </w:r>
      <w:proofErr w:type="gramStart"/>
      <w:r w:rsidRPr="00446183">
        <w:rPr>
          <w:sz w:val="12"/>
          <w:szCs w:val="14"/>
          <w:vertAlign w:val="superscript"/>
        </w:rPr>
        <w:t xml:space="preserve"> </w:t>
      </w:r>
      <w:r w:rsidRPr="00446183">
        <w:rPr>
          <w:sz w:val="12"/>
          <w:szCs w:val="14"/>
        </w:rPr>
        <w:t>О</w:t>
      </w:r>
      <w:proofErr w:type="gramEnd"/>
      <w:r w:rsidRPr="00446183">
        <w:rPr>
          <w:sz w:val="12"/>
          <w:szCs w:val="14"/>
        </w:rPr>
        <w:t xml:space="preserve">пределяется как разница фактического отклонения от показателя, характеризующего объем оказания Услуги (Услуг), включенного в Отчет, и допустимого возможного отклонения от показателя, характеризующего объем оказания Услуги (Услуг), включенного в Условия оказания </w:t>
      </w:r>
      <w:r w:rsidRPr="00446183">
        <w:rPr>
          <w:sz w:val="10"/>
          <w:szCs w:val="14"/>
        </w:rPr>
        <w:t>Услуги (Услуг).</w:t>
      </w:r>
    </w:p>
    <w:p w:rsidR="00446183" w:rsidRPr="00446183" w:rsidRDefault="00446183" w:rsidP="00446183">
      <w:pPr>
        <w:widowControl w:val="0"/>
        <w:autoSpaceDE w:val="0"/>
        <w:autoSpaceDN w:val="0"/>
        <w:adjustRightInd w:val="0"/>
        <w:jc w:val="right"/>
        <w:outlineLvl w:val="1"/>
        <w:rPr>
          <w:sz w:val="12"/>
          <w:szCs w:val="14"/>
        </w:rPr>
      </w:pPr>
      <w:r w:rsidRPr="00446183">
        <w:rPr>
          <w:sz w:val="12"/>
          <w:szCs w:val="14"/>
        </w:rPr>
        <w:t>Приложение № 7</w:t>
      </w:r>
    </w:p>
    <w:p w:rsidR="00446183" w:rsidRPr="00446183" w:rsidRDefault="00446183" w:rsidP="00446183">
      <w:pPr>
        <w:widowControl w:val="0"/>
        <w:autoSpaceDE w:val="0"/>
        <w:autoSpaceDN w:val="0"/>
        <w:adjustRightInd w:val="0"/>
        <w:jc w:val="right"/>
        <w:rPr>
          <w:sz w:val="12"/>
          <w:szCs w:val="14"/>
        </w:rPr>
      </w:pPr>
      <w:r w:rsidRPr="00446183">
        <w:rPr>
          <w:sz w:val="12"/>
          <w:szCs w:val="14"/>
        </w:rPr>
        <w:t>к Типовой форме соглашения,</w:t>
      </w:r>
      <w:r w:rsidRPr="00446183">
        <w:rPr>
          <w:sz w:val="12"/>
          <w:szCs w:val="14"/>
        </w:rPr>
        <w:br/>
        <w:t xml:space="preserve"> заключаемого по результатам отбора</w:t>
      </w:r>
      <w:r w:rsidRPr="00446183">
        <w:rPr>
          <w:sz w:val="12"/>
          <w:szCs w:val="14"/>
        </w:rPr>
        <w:br/>
        <w:t xml:space="preserve"> исполнителей муниципальных </w:t>
      </w:r>
    </w:p>
    <w:p w:rsidR="00446183" w:rsidRPr="00446183" w:rsidRDefault="00446183" w:rsidP="00446183">
      <w:pPr>
        <w:widowControl w:val="0"/>
        <w:autoSpaceDE w:val="0"/>
        <w:autoSpaceDN w:val="0"/>
        <w:adjustRightInd w:val="0"/>
        <w:jc w:val="right"/>
        <w:rPr>
          <w:sz w:val="12"/>
          <w:szCs w:val="14"/>
        </w:rPr>
      </w:pPr>
      <w:r w:rsidRPr="00446183">
        <w:rPr>
          <w:sz w:val="12"/>
          <w:szCs w:val="14"/>
        </w:rPr>
        <w:t>услуг в социальной сфере</w:t>
      </w:r>
    </w:p>
    <w:p w:rsidR="00446183" w:rsidRPr="00446183" w:rsidRDefault="00446183" w:rsidP="00446183">
      <w:pPr>
        <w:widowControl w:val="0"/>
        <w:autoSpaceDE w:val="0"/>
        <w:autoSpaceDN w:val="0"/>
        <w:adjustRightInd w:val="0"/>
        <w:jc w:val="right"/>
        <w:rPr>
          <w:sz w:val="12"/>
          <w:szCs w:val="14"/>
        </w:rPr>
      </w:pPr>
    </w:p>
    <w:p w:rsidR="00446183" w:rsidRPr="00446183" w:rsidRDefault="00446183" w:rsidP="00446183">
      <w:pPr>
        <w:widowControl w:val="0"/>
        <w:autoSpaceDE w:val="0"/>
        <w:autoSpaceDN w:val="0"/>
        <w:adjustRightInd w:val="0"/>
        <w:jc w:val="center"/>
        <w:rPr>
          <w:sz w:val="12"/>
          <w:szCs w:val="14"/>
        </w:rPr>
      </w:pPr>
      <w:r w:rsidRPr="00446183">
        <w:rPr>
          <w:sz w:val="12"/>
          <w:szCs w:val="14"/>
        </w:rPr>
        <w:t xml:space="preserve">Типовая форма </w:t>
      </w:r>
      <w:r w:rsidRPr="00446183">
        <w:rPr>
          <w:sz w:val="12"/>
          <w:szCs w:val="14"/>
        </w:rPr>
        <w:br/>
        <w:t>Дополнительного соглашения</w:t>
      </w:r>
    </w:p>
    <w:p w:rsidR="00446183" w:rsidRPr="00446183" w:rsidRDefault="00446183" w:rsidP="00446183">
      <w:pPr>
        <w:widowControl w:val="0"/>
        <w:autoSpaceDE w:val="0"/>
        <w:autoSpaceDN w:val="0"/>
        <w:adjustRightInd w:val="0"/>
        <w:jc w:val="center"/>
        <w:rPr>
          <w:sz w:val="12"/>
          <w:szCs w:val="14"/>
        </w:rPr>
      </w:pPr>
      <w:r w:rsidRPr="00446183">
        <w:rPr>
          <w:sz w:val="12"/>
          <w:szCs w:val="14"/>
        </w:rPr>
        <w:t>к Соглашению, заключаемому по результатам отбора исполнителей</w:t>
      </w:r>
      <w:r w:rsidRPr="00446183">
        <w:rPr>
          <w:sz w:val="12"/>
          <w:szCs w:val="14"/>
        </w:rPr>
        <w:br/>
        <w:t xml:space="preserve">муниципальных услуг в социальной сфере </w:t>
      </w:r>
    </w:p>
    <w:p w:rsidR="00446183" w:rsidRPr="00446183" w:rsidRDefault="00446183" w:rsidP="00446183">
      <w:pPr>
        <w:widowControl w:val="0"/>
        <w:autoSpaceDE w:val="0"/>
        <w:autoSpaceDN w:val="0"/>
        <w:adjustRightInd w:val="0"/>
        <w:jc w:val="center"/>
        <w:rPr>
          <w:sz w:val="12"/>
          <w:szCs w:val="14"/>
          <w:vertAlign w:val="superscript"/>
        </w:rPr>
      </w:pPr>
      <w:r w:rsidRPr="00446183">
        <w:rPr>
          <w:sz w:val="12"/>
          <w:szCs w:val="14"/>
        </w:rPr>
        <w:t>от «__» _______ № ___</w:t>
      </w:r>
    </w:p>
    <w:p w:rsidR="00446183" w:rsidRPr="00446183" w:rsidRDefault="00446183" w:rsidP="00446183">
      <w:pPr>
        <w:widowControl w:val="0"/>
        <w:autoSpaceDE w:val="0"/>
        <w:autoSpaceDN w:val="0"/>
        <w:adjustRightInd w:val="0"/>
        <w:jc w:val="center"/>
        <w:rPr>
          <w:sz w:val="12"/>
          <w:szCs w:val="14"/>
        </w:rPr>
      </w:pPr>
      <w:proofErr w:type="gramStart"/>
      <w:r w:rsidRPr="00446183">
        <w:rPr>
          <w:sz w:val="12"/>
          <w:szCs w:val="14"/>
        </w:rPr>
        <w:t>г</w:t>
      </w:r>
      <w:proofErr w:type="gramEnd"/>
      <w:r w:rsidRPr="00446183">
        <w:rPr>
          <w:sz w:val="12"/>
          <w:szCs w:val="14"/>
        </w:rPr>
        <w:t>. _________________________________</w:t>
      </w:r>
    </w:p>
    <w:p w:rsidR="00446183" w:rsidRPr="00446183" w:rsidRDefault="00446183" w:rsidP="00446183">
      <w:pPr>
        <w:widowControl w:val="0"/>
        <w:autoSpaceDE w:val="0"/>
        <w:autoSpaceDN w:val="0"/>
        <w:adjustRightInd w:val="0"/>
        <w:jc w:val="center"/>
        <w:rPr>
          <w:sz w:val="12"/>
          <w:szCs w:val="14"/>
        </w:rPr>
      </w:pPr>
      <w:r w:rsidRPr="00446183">
        <w:rPr>
          <w:sz w:val="12"/>
          <w:szCs w:val="14"/>
        </w:rPr>
        <w:t>(место заключения соглашения)</w:t>
      </w:r>
    </w:p>
    <w:p w:rsidR="00446183" w:rsidRPr="00446183" w:rsidRDefault="00446183" w:rsidP="00446183">
      <w:pPr>
        <w:widowControl w:val="0"/>
        <w:autoSpaceDE w:val="0"/>
        <w:autoSpaceDN w:val="0"/>
        <w:adjustRightInd w:val="0"/>
        <w:jc w:val="center"/>
        <w:rPr>
          <w:sz w:val="12"/>
          <w:szCs w:val="14"/>
        </w:rPr>
      </w:pPr>
    </w:p>
    <w:p w:rsidR="00446183" w:rsidRPr="00446183" w:rsidRDefault="00446183" w:rsidP="00446183">
      <w:pPr>
        <w:widowControl w:val="0"/>
        <w:autoSpaceDE w:val="0"/>
        <w:autoSpaceDN w:val="0"/>
        <w:adjustRightInd w:val="0"/>
        <w:rPr>
          <w:sz w:val="12"/>
          <w:szCs w:val="14"/>
        </w:rPr>
      </w:pPr>
      <w:r w:rsidRPr="00446183">
        <w:rPr>
          <w:sz w:val="12"/>
          <w:szCs w:val="14"/>
        </w:rPr>
        <w:t>«__» _____________________ 20__ г.                     № ____________________</w:t>
      </w:r>
      <w:r w:rsidRPr="00446183">
        <w:rPr>
          <w:sz w:val="12"/>
          <w:szCs w:val="14"/>
          <w:vertAlign w:val="superscript"/>
        </w:rPr>
        <w:footnoteReference w:id="68"/>
      </w:r>
    </w:p>
    <w:p w:rsidR="00446183" w:rsidRPr="00446183" w:rsidRDefault="00446183" w:rsidP="00446183">
      <w:pPr>
        <w:widowControl w:val="0"/>
        <w:autoSpaceDE w:val="0"/>
        <w:autoSpaceDN w:val="0"/>
        <w:adjustRightInd w:val="0"/>
        <w:rPr>
          <w:sz w:val="12"/>
          <w:szCs w:val="14"/>
        </w:rPr>
      </w:pPr>
      <w:r w:rsidRPr="00446183">
        <w:rPr>
          <w:sz w:val="12"/>
          <w:szCs w:val="14"/>
        </w:rPr>
        <w:t xml:space="preserve">             (дата заключения соглашения)                                                                           (номер соглашения)</w:t>
      </w:r>
    </w:p>
    <w:p w:rsidR="00446183" w:rsidRPr="00446183" w:rsidRDefault="00446183" w:rsidP="00446183">
      <w:pPr>
        <w:widowControl w:val="0"/>
        <w:autoSpaceDE w:val="0"/>
        <w:autoSpaceDN w:val="0"/>
        <w:adjustRightInd w:val="0"/>
        <w:rPr>
          <w:sz w:val="12"/>
          <w:szCs w:val="14"/>
        </w:rPr>
      </w:pPr>
    </w:p>
    <w:p w:rsidR="00446183" w:rsidRPr="00446183" w:rsidRDefault="00446183" w:rsidP="00446183">
      <w:pPr>
        <w:widowControl w:val="0"/>
        <w:autoSpaceDE w:val="0"/>
        <w:autoSpaceDN w:val="0"/>
        <w:adjustRightInd w:val="0"/>
        <w:rPr>
          <w:rFonts w:ascii="Courier New" w:hAnsi="Courier New" w:cs="Courier New"/>
          <w:sz w:val="12"/>
          <w:szCs w:val="14"/>
        </w:rPr>
      </w:pPr>
      <w:r w:rsidRPr="00446183">
        <w:rPr>
          <w:rFonts w:ascii="Courier New" w:hAnsi="Courier New" w:cs="Courier New"/>
          <w:sz w:val="12"/>
          <w:szCs w:val="14"/>
        </w:rPr>
        <w:t>____________________________________________________________________________,</w:t>
      </w:r>
    </w:p>
    <w:p w:rsidR="00446183" w:rsidRPr="00446183" w:rsidRDefault="00446183" w:rsidP="00446183">
      <w:pPr>
        <w:widowControl w:val="0"/>
        <w:autoSpaceDE w:val="0"/>
        <w:autoSpaceDN w:val="0"/>
        <w:adjustRightInd w:val="0"/>
        <w:jc w:val="center"/>
        <w:rPr>
          <w:sz w:val="12"/>
          <w:szCs w:val="14"/>
        </w:rPr>
      </w:pPr>
      <w:r w:rsidRPr="00446183">
        <w:rPr>
          <w:sz w:val="12"/>
          <w:szCs w:val="14"/>
        </w:rPr>
        <w:t>(наименование органа местного самоуправления, утверждающего муниципальный социальный заказ на оказание муниципальных услуг в социальной сфере, отнесенных к полномочиям органов местного самоуправления (далее –  муниципальный социальный заказ) / наименование органа местного самоуправления, уполномоченного на формирование муниципального социального заказа)</w:t>
      </w:r>
    </w:p>
    <w:p w:rsidR="00446183" w:rsidRPr="00446183" w:rsidRDefault="00446183" w:rsidP="00446183">
      <w:pPr>
        <w:widowControl w:val="0"/>
        <w:autoSpaceDE w:val="0"/>
        <w:autoSpaceDN w:val="0"/>
        <w:adjustRightInd w:val="0"/>
        <w:rPr>
          <w:sz w:val="12"/>
          <w:szCs w:val="14"/>
        </w:rPr>
      </w:pPr>
      <w:r w:rsidRPr="00446183">
        <w:rPr>
          <w:sz w:val="12"/>
          <w:szCs w:val="14"/>
        </w:rPr>
        <w:t xml:space="preserve">которому как получателю средств местного бюджета доведены лимиты бюджетных обязательств на предоставление субсидий юридическим лицам (за исключением муниципальных учреждений), индивидуальным предпринимателям, а также физическим лицам – производителям товаров, работ, услуг в целях финансового обеспечения исполнения муниципального социального заказа, </w:t>
      </w:r>
      <w:r w:rsidRPr="00446183">
        <w:rPr>
          <w:sz w:val="12"/>
          <w:szCs w:val="14"/>
        </w:rPr>
        <w:lastRenderedPageBreak/>
        <w:t>именуемый в дальнейшем «Уполномоченный орган», в лице_____________________________________________________________</w:t>
      </w:r>
      <w:proofErr w:type="gramStart"/>
      <w:r w:rsidRPr="00446183">
        <w:rPr>
          <w:sz w:val="12"/>
          <w:szCs w:val="14"/>
        </w:rPr>
        <w:t xml:space="preserve"> ,</w:t>
      </w:r>
      <w:proofErr w:type="gramEnd"/>
    </w:p>
    <w:p w:rsidR="00446183" w:rsidRPr="00446183" w:rsidRDefault="00446183" w:rsidP="00446183">
      <w:pPr>
        <w:widowControl w:val="0"/>
        <w:autoSpaceDE w:val="0"/>
        <w:autoSpaceDN w:val="0"/>
        <w:adjustRightInd w:val="0"/>
        <w:jc w:val="center"/>
        <w:rPr>
          <w:sz w:val="12"/>
          <w:szCs w:val="14"/>
        </w:rPr>
      </w:pPr>
      <w:proofErr w:type="gramStart"/>
      <w:r w:rsidRPr="00446183">
        <w:rPr>
          <w:sz w:val="12"/>
          <w:szCs w:val="14"/>
        </w:rPr>
        <w:t xml:space="preserve">(наименование должности руководителя, а также фамилия, имя, отчество (при наличии) </w:t>
      </w:r>
      <w:proofErr w:type="gramEnd"/>
    </w:p>
    <w:p w:rsidR="00446183" w:rsidRPr="00446183" w:rsidRDefault="00446183" w:rsidP="00446183">
      <w:pPr>
        <w:widowControl w:val="0"/>
        <w:autoSpaceDE w:val="0"/>
        <w:autoSpaceDN w:val="0"/>
        <w:adjustRightInd w:val="0"/>
        <w:jc w:val="center"/>
        <w:rPr>
          <w:sz w:val="12"/>
          <w:szCs w:val="14"/>
        </w:rPr>
      </w:pPr>
      <w:r w:rsidRPr="00446183">
        <w:rPr>
          <w:sz w:val="12"/>
          <w:szCs w:val="14"/>
        </w:rPr>
        <w:t>Уполномоченного органа (уполномоченного им лица)</w:t>
      </w:r>
    </w:p>
    <w:p w:rsidR="00446183" w:rsidRPr="00446183" w:rsidRDefault="00446183" w:rsidP="00446183">
      <w:pPr>
        <w:widowControl w:val="0"/>
        <w:tabs>
          <w:tab w:val="left" w:pos="4536"/>
        </w:tabs>
        <w:autoSpaceDE w:val="0"/>
        <w:autoSpaceDN w:val="0"/>
        <w:adjustRightInd w:val="0"/>
        <w:rPr>
          <w:sz w:val="12"/>
          <w:szCs w:val="14"/>
        </w:rPr>
      </w:pPr>
      <w:proofErr w:type="gramStart"/>
      <w:r w:rsidRPr="00446183">
        <w:rPr>
          <w:sz w:val="12"/>
          <w:szCs w:val="14"/>
        </w:rPr>
        <w:t>действующего</w:t>
      </w:r>
      <w:proofErr w:type="gramEnd"/>
      <w:r w:rsidRPr="00446183">
        <w:rPr>
          <w:sz w:val="12"/>
          <w:szCs w:val="14"/>
        </w:rPr>
        <w:t xml:space="preserve"> на основании _________________________________________,</w:t>
      </w:r>
    </w:p>
    <w:p w:rsidR="00446183" w:rsidRPr="00446183" w:rsidRDefault="00446183" w:rsidP="00446183">
      <w:pPr>
        <w:widowControl w:val="0"/>
        <w:autoSpaceDE w:val="0"/>
        <w:autoSpaceDN w:val="0"/>
        <w:adjustRightInd w:val="0"/>
        <w:jc w:val="center"/>
        <w:rPr>
          <w:sz w:val="12"/>
          <w:szCs w:val="14"/>
        </w:rPr>
      </w:pPr>
      <w:proofErr w:type="gramStart"/>
      <w:r w:rsidRPr="00446183">
        <w:rPr>
          <w:sz w:val="12"/>
          <w:szCs w:val="14"/>
        </w:rPr>
        <w:t>(реквизиты учредительного документа (положение) об органе местного самоуправления,</w:t>
      </w:r>
      <w:proofErr w:type="gramEnd"/>
    </w:p>
    <w:p w:rsidR="00446183" w:rsidRPr="00446183" w:rsidRDefault="00446183" w:rsidP="00446183">
      <w:pPr>
        <w:widowControl w:val="0"/>
        <w:autoSpaceDE w:val="0"/>
        <w:autoSpaceDN w:val="0"/>
        <w:adjustRightInd w:val="0"/>
        <w:jc w:val="center"/>
        <w:rPr>
          <w:sz w:val="12"/>
          <w:szCs w:val="14"/>
        </w:rPr>
      </w:pPr>
      <w:r w:rsidRPr="00446183">
        <w:rPr>
          <w:sz w:val="12"/>
          <w:szCs w:val="14"/>
        </w:rPr>
        <w:t xml:space="preserve"> доверенности, приказа или иного документа, удостоверяющего полномочия)</w:t>
      </w:r>
    </w:p>
    <w:p w:rsidR="00446183" w:rsidRPr="00446183" w:rsidRDefault="00446183" w:rsidP="00446183">
      <w:pPr>
        <w:widowControl w:val="0"/>
        <w:autoSpaceDE w:val="0"/>
        <w:autoSpaceDN w:val="0"/>
        <w:adjustRightInd w:val="0"/>
        <w:rPr>
          <w:sz w:val="12"/>
          <w:szCs w:val="14"/>
        </w:rPr>
      </w:pPr>
      <w:r w:rsidRPr="00446183">
        <w:rPr>
          <w:sz w:val="12"/>
          <w:szCs w:val="14"/>
        </w:rPr>
        <w:t>и ________________________________________________________________,</w:t>
      </w:r>
    </w:p>
    <w:p w:rsidR="00446183" w:rsidRPr="00446183" w:rsidRDefault="00446183" w:rsidP="00446183">
      <w:pPr>
        <w:widowControl w:val="0"/>
        <w:autoSpaceDE w:val="0"/>
        <w:autoSpaceDN w:val="0"/>
        <w:adjustRightInd w:val="0"/>
        <w:jc w:val="center"/>
        <w:rPr>
          <w:sz w:val="12"/>
          <w:szCs w:val="14"/>
        </w:rPr>
      </w:pPr>
      <w:proofErr w:type="gramStart"/>
      <w:r w:rsidRPr="00446183">
        <w:rPr>
          <w:sz w:val="12"/>
          <w:szCs w:val="14"/>
        </w:rPr>
        <w:t xml:space="preserve">(наименование юридического лица (за исключением муниципальных учреждений), </w:t>
      </w:r>
      <w:proofErr w:type="gramEnd"/>
    </w:p>
    <w:p w:rsidR="00446183" w:rsidRPr="00446183" w:rsidRDefault="00446183" w:rsidP="00446183">
      <w:pPr>
        <w:widowControl w:val="0"/>
        <w:autoSpaceDE w:val="0"/>
        <w:autoSpaceDN w:val="0"/>
        <w:adjustRightInd w:val="0"/>
        <w:jc w:val="center"/>
        <w:rPr>
          <w:sz w:val="12"/>
          <w:szCs w:val="14"/>
        </w:rPr>
      </w:pPr>
      <w:r w:rsidRPr="00446183">
        <w:rPr>
          <w:sz w:val="12"/>
          <w:szCs w:val="14"/>
        </w:rPr>
        <w:t xml:space="preserve">фамилия, имя отчество (при наличии) индивидуального предпринимателя </w:t>
      </w:r>
    </w:p>
    <w:p w:rsidR="00446183" w:rsidRPr="00446183" w:rsidRDefault="00446183" w:rsidP="00446183">
      <w:pPr>
        <w:widowControl w:val="0"/>
        <w:autoSpaceDE w:val="0"/>
        <w:autoSpaceDN w:val="0"/>
        <w:adjustRightInd w:val="0"/>
        <w:jc w:val="center"/>
        <w:rPr>
          <w:sz w:val="12"/>
          <w:szCs w:val="14"/>
        </w:rPr>
      </w:pPr>
      <w:r w:rsidRPr="00446183">
        <w:rPr>
          <w:sz w:val="12"/>
          <w:szCs w:val="14"/>
        </w:rPr>
        <w:t>или физического лица – производителя товаров, работ и услуг)</w:t>
      </w:r>
    </w:p>
    <w:p w:rsidR="00446183" w:rsidRPr="00446183" w:rsidRDefault="00446183" w:rsidP="00446183">
      <w:pPr>
        <w:widowControl w:val="0"/>
        <w:autoSpaceDE w:val="0"/>
        <w:autoSpaceDN w:val="0"/>
        <w:adjustRightInd w:val="0"/>
        <w:jc w:val="center"/>
        <w:rPr>
          <w:sz w:val="12"/>
          <w:szCs w:val="14"/>
        </w:rPr>
      </w:pPr>
    </w:p>
    <w:p w:rsidR="00446183" w:rsidRPr="00446183" w:rsidRDefault="00446183" w:rsidP="00446183">
      <w:pPr>
        <w:widowControl w:val="0"/>
        <w:autoSpaceDE w:val="0"/>
        <w:autoSpaceDN w:val="0"/>
        <w:adjustRightInd w:val="0"/>
        <w:rPr>
          <w:sz w:val="12"/>
          <w:szCs w:val="14"/>
        </w:rPr>
      </w:pPr>
      <w:r w:rsidRPr="00446183">
        <w:rPr>
          <w:sz w:val="12"/>
          <w:szCs w:val="14"/>
        </w:rPr>
        <w:t>именуемое в дальнейшем «Исполнитель», в лице _______________________,</w:t>
      </w:r>
    </w:p>
    <w:p w:rsidR="00446183" w:rsidRPr="00446183" w:rsidRDefault="00446183" w:rsidP="00446183">
      <w:pPr>
        <w:widowControl w:val="0"/>
        <w:autoSpaceDE w:val="0"/>
        <w:autoSpaceDN w:val="0"/>
        <w:adjustRightInd w:val="0"/>
        <w:jc w:val="center"/>
        <w:rPr>
          <w:sz w:val="12"/>
          <w:szCs w:val="14"/>
        </w:rPr>
      </w:pPr>
      <w:proofErr w:type="gramStart"/>
      <w:r w:rsidRPr="00446183">
        <w:rPr>
          <w:sz w:val="12"/>
          <w:szCs w:val="14"/>
        </w:rPr>
        <w:t xml:space="preserve">(наименование должности, а также фамилия, имя, отчество (при наличии) лица, представляющего </w:t>
      </w:r>
      <w:proofErr w:type="gramEnd"/>
    </w:p>
    <w:p w:rsidR="00446183" w:rsidRPr="00446183" w:rsidRDefault="00446183" w:rsidP="00446183">
      <w:pPr>
        <w:widowControl w:val="0"/>
        <w:autoSpaceDE w:val="0"/>
        <w:autoSpaceDN w:val="0"/>
        <w:adjustRightInd w:val="0"/>
        <w:jc w:val="center"/>
        <w:rPr>
          <w:sz w:val="12"/>
          <w:szCs w:val="14"/>
        </w:rPr>
      </w:pPr>
      <w:r w:rsidRPr="00446183">
        <w:rPr>
          <w:sz w:val="12"/>
          <w:szCs w:val="14"/>
        </w:rPr>
        <w:t xml:space="preserve">Исполнителя (уполномоченного им лица), фамилия, имя, отчество (при наличии) индивидуального </w:t>
      </w:r>
    </w:p>
    <w:p w:rsidR="00446183" w:rsidRPr="00446183" w:rsidRDefault="00446183" w:rsidP="00446183">
      <w:pPr>
        <w:widowControl w:val="0"/>
        <w:autoSpaceDE w:val="0"/>
        <w:autoSpaceDN w:val="0"/>
        <w:adjustRightInd w:val="0"/>
        <w:jc w:val="center"/>
        <w:rPr>
          <w:sz w:val="12"/>
          <w:szCs w:val="14"/>
        </w:rPr>
      </w:pPr>
      <w:r w:rsidRPr="00446183">
        <w:rPr>
          <w:sz w:val="12"/>
          <w:szCs w:val="14"/>
        </w:rPr>
        <w:t>предпринимателя или физического лица – производителя товаров, работ, услуг)</w:t>
      </w:r>
    </w:p>
    <w:p w:rsidR="00446183" w:rsidRPr="00446183" w:rsidRDefault="00446183" w:rsidP="00446183">
      <w:pPr>
        <w:widowControl w:val="0"/>
        <w:autoSpaceDE w:val="0"/>
        <w:autoSpaceDN w:val="0"/>
        <w:adjustRightInd w:val="0"/>
        <w:rPr>
          <w:sz w:val="12"/>
          <w:szCs w:val="14"/>
        </w:rPr>
      </w:pPr>
      <w:proofErr w:type="gramStart"/>
      <w:r w:rsidRPr="00446183">
        <w:rPr>
          <w:sz w:val="12"/>
          <w:szCs w:val="14"/>
        </w:rPr>
        <w:t>действующего</w:t>
      </w:r>
      <w:proofErr w:type="gramEnd"/>
      <w:r w:rsidRPr="00446183">
        <w:rPr>
          <w:sz w:val="12"/>
          <w:szCs w:val="14"/>
        </w:rPr>
        <w:t xml:space="preserve"> на основании _________________________________________,</w:t>
      </w:r>
    </w:p>
    <w:p w:rsidR="00446183" w:rsidRPr="00446183" w:rsidRDefault="00446183" w:rsidP="00446183">
      <w:pPr>
        <w:widowControl w:val="0"/>
        <w:autoSpaceDE w:val="0"/>
        <w:autoSpaceDN w:val="0"/>
        <w:adjustRightInd w:val="0"/>
        <w:jc w:val="center"/>
        <w:rPr>
          <w:sz w:val="12"/>
          <w:szCs w:val="14"/>
        </w:rPr>
      </w:pPr>
      <w:r w:rsidRPr="00446183">
        <w:rPr>
          <w:sz w:val="12"/>
          <w:szCs w:val="14"/>
        </w:rPr>
        <w:t>(реквизиты устава юридического лица (за исключением муниципальных учреждений</w:t>
      </w:r>
      <w:r w:rsidRPr="00446183">
        <w:rPr>
          <w:i/>
          <w:sz w:val="12"/>
          <w:szCs w:val="14"/>
        </w:rPr>
        <w:t>)</w:t>
      </w:r>
      <w:r w:rsidRPr="00446183">
        <w:rPr>
          <w:sz w:val="12"/>
          <w:szCs w:val="14"/>
        </w:rPr>
        <w:t>, свидетельства о государственной регистрации индивидуального предпринимателя, доверенности)</w:t>
      </w:r>
    </w:p>
    <w:p w:rsidR="00446183" w:rsidRPr="00446183" w:rsidRDefault="00446183" w:rsidP="00446183">
      <w:pPr>
        <w:widowControl w:val="0"/>
        <w:autoSpaceDE w:val="0"/>
        <w:autoSpaceDN w:val="0"/>
        <w:adjustRightInd w:val="0"/>
        <w:jc w:val="center"/>
        <w:rPr>
          <w:sz w:val="12"/>
          <w:szCs w:val="14"/>
        </w:rPr>
      </w:pPr>
    </w:p>
    <w:p w:rsidR="00446183" w:rsidRPr="00446183" w:rsidRDefault="00446183" w:rsidP="00446183">
      <w:pPr>
        <w:widowControl w:val="0"/>
        <w:autoSpaceDE w:val="0"/>
        <w:autoSpaceDN w:val="0"/>
        <w:adjustRightInd w:val="0"/>
        <w:jc w:val="center"/>
        <w:rPr>
          <w:sz w:val="12"/>
          <w:szCs w:val="14"/>
        </w:rPr>
      </w:pPr>
    </w:p>
    <w:p w:rsidR="00446183" w:rsidRPr="00446183" w:rsidRDefault="00446183" w:rsidP="00446183">
      <w:pPr>
        <w:widowControl w:val="0"/>
        <w:autoSpaceDE w:val="0"/>
        <w:autoSpaceDN w:val="0"/>
        <w:adjustRightInd w:val="0"/>
        <w:rPr>
          <w:sz w:val="12"/>
          <w:szCs w:val="14"/>
        </w:rPr>
      </w:pPr>
      <w:r w:rsidRPr="00446183">
        <w:rPr>
          <w:sz w:val="12"/>
          <w:szCs w:val="14"/>
        </w:rPr>
        <w:t xml:space="preserve">далее именуемые «Стороны», в соответствии с </w:t>
      </w:r>
      <w:hyperlink w:anchor="Par267" w:tooltip="7.5. Изменение настоящего Соглашения, в том числе в соответствии с положениями пункта 4.2.2 настоящего Соглашения, осуществляется по соглашению Сторон и оформляется в виде дополнительного соглашения, являющегося неотъемлемой частью настоящего Соглашения &lt;29&gt;." w:history="1">
        <w:r w:rsidRPr="00446183">
          <w:rPr>
            <w:sz w:val="12"/>
            <w:szCs w:val="14"/>
          </w:rPr>
          <w:t>пунктом 7.</w:t>
        </w:r>
      </w:hyperlink>
      <w:r w:rsidRPr="00446183">
        <w:rPr>
          <w:sz w:val="12"/>
          <w:szCs w:val="14"/>
        </w:rPr>
        <w:t>3 Соглашения_______________________________________________________</w:t>
      </w:r>
      <w:r w:rsidRPr="00446183">
        <w:rPr>
          <w:sz w:val="12"/>
          <w:szCs w:val="14"/>
          <w:vertAlign w:val="superscript"/>
        </w:rPr>
        <w:footnoteReference w:id="69"/>
      </w:r>
      <w:r w:rsidRPr="00446183">
        <w:rPr>
          <w:sz w:val="12"/>
          <w:szCs w:val="14"/>
        </w:rPr>
        <w:t xml:space="preserve"> </w:t>
      </w:r>
      <w:proofErr w:type="gramStart"/>
      <w:r w:rsidRPr="00446183">
        <w:rPr>
          <w:sz w:val="12"/>
          <w:szCs w:val="14"/>
        </w:rPr>
        <w:t>от</w:t>
      </w:r>
      <w:proofErr w:type="gramEnd"/>
      <w:r w:rsidRPr="00446183">
        <w:rPr>
          <w:sz w:val="12"/>
          <w:szCs w:val="14"/>
        </w:rPr>
        <w:t xml:space="preserve"> «__» ______________ №____ (далее – Соглашение) заключили настоящее Дополнительное соглашение к Соглашению о нижеследующем.</w:t>
      </w:r>
    </w:p>
    <w:p w:rsidR="00446183" w:rsidRPr="00446183" w:rsidRDefault="00446183" w:rsidP="00446183">
      <w:pPr>
        <w:widowControl w:val="0"/>
        <w:autoSpaceDE w:val="0"/>
        <w:autoSpaceDN w:val="0"/>
        <w:adjustRightInd w:val="0"/>
        <w:rPr>
          <w:sz w:val="12"/>
          <w:szCs w:val="14"/>
        </w:rPr>
      </w:pPr>
      <w:r w:rsidRPr="00446183">
        <w:rPr>
          <w:sz w:val="12"/>
          <w:szCs w:val="14"/>
        </w:rPr>
        <w:t>1. Внести в Соглашение следующие изменения</w:t>
      </w:r>
      <w:r w:rsidRPr="00446183">
        <w:rPr>
          <w:sz w:val="12"/>
          <w:szCs w:val="14"/>
          <w:vertAlign w:val="superscript"/>
        </w:rPr>
        <w:footnoteReference w:id="70"/>
      </w:r>
      <w:r w:rsidRPr="00446183">
        <w:rPr>
          <w:sz w:val="12"/>
          <w:szCs w:val="14"/>
        </w:rPr>
        <w:t>:</w:t>
      </w:r>
    </w:p>
    <w:p w:rsidR="00446183" w:rsidRPr="00446183" w:rsidRDefault="00446183" w:rsidP="00446183">
      <w:pPr>
        <w:widowControl w:val="0"/>
        <w:autoSpaceDE w:val="0"/>
        <w:autoSpaceDN w:val="0"/>
        <w:adjustRightInd w:val="0"/>
        <w:rPr>
          <w:sz w:val="12"/>
          <w:szCs w:val="14"/>
        </w:rPr>
      </w:pPr>
      <w:r w:rsidRPr="00446183">
        <w:rPr>
          <w:sz w:val="12"/>
          <w:szCs w:val="14"/>
        </w:rPr>
        <w:t xml:space="preserve">1.1. в </w:t>
      </w:r>
      <w:hyperlink w:anchor="Par56" w:tooltip="    ______________________________________________________________________," w:history="1">
        <w:r w:rsidRPr="00446183">
          <w:rPr>
            <w:sz w:val="12"/>
            <w:szCs w:val="14"/>
          </w:rPr>
          <w:t>преамбуле</w:t>
        </w:r>
      </w:hyperlink>
      <w:r w:rsidRPr="00446183">
        <w:rPr>
          <w:sz w:val="12"/>
          <w:szCs w:val="14"/>
        </w:rPr>
        <w:t>: слова «______________________________________» заменить словами «________________________________________________»;</w:t>
      </w:r>
    </w:p>
    <w:p w:rsidR="00446183" w:rsidRPr="00446183" w:rsidRDefault="00446183" w:rsidP="00446183">
      <w:pPr>
        <w:widowControl w:val="0"/>
        <w:autoSpaceDE w:val="0"/>
        <w:autoSpaceDN w:val="0"/>
        <w:adjustRightInd w:val="0"/>
        <w:rPr>
          <w:sz w:val="12"/>
          <w:szCs w:val="14"/>
        </w:rPr>
      </w:pPr>
      <w:r w:rsidRPr="00446183">
        <w:rPr>
          <w:sz w:val="12"/>
          <w:szCs w:val="14"/>
        </w:rPr>
        <w:t xml:space="preserve">1.2. в </w:t>
      </w:r>
      <w:hyperlink w:anchor="Par103" w:tooltip="I. Предмет Соглашения" w:history="1">
        <w:r w:rsidRPr="00446183">
          <w:rPr>
            <w:sz w:val="12"/>
            <w:szCs w:val="14"/>
          </w:rPr>
          <w:t>разделе I</w:t>
        </w:r>
      </w:hyperlink>
      <w:r w:rsidRPr="00446183">
        <w:rPr>
          <w:sz w:val="12"/>
          <w:szCs w:val="14"/>
        </w:rPr>
        <w:t>:</w:t>
      </w:r>
    </w:p>
    <w:p w:rsidR="00446183" w:rsidRPr="00446183" w:rsidRDefault="00446183" w:rsidP="00446183">
      <w:pPr>
        <w:widowControl w:val="0"/>
        <w:autoSpaceDE w:val="0"/>
        <w:autoSpaceDN w:val="0"/>
        <w:adjustRightInd w:val="0"/>
        <w:rPr>
          <w:sz w:val="12"/>
          <w:szCs w:val="14"/>
        </w:rPr>
      </w:pPr>
      <w:r w:rsidRPr="00446183">
        <w:rPr>
          <w:sz w:val="12"/>
          <w:szCs w:val="14"/>
        </w:rPr>
        <w:t xml:space="preserve">1.2.1. пункт _______ изложить в следующей редакции: </w:t>
      </w:r>
    </w:p>
    <w:p w:rsidR="00446183" w:rsidRPr="00446183" w:rsidRDefault="00446183" w:rsidP="00446183">
      <w:pPr>
        <w:widowControl w:val="0"/>
        <w:autoSpaceDE w:val="0"/>
        <w:autoSpaceDN w:val="0"/>
        <w:adjustRightInd w:val="0"/>
        <w:rPr>
          <w:sz w:val="12"/>
          <w:szCs w:val="14"/>
        </w:rPr>
      </w:pPr>
      <w:r w:rsidRPr="00446183">
        <w:rPr>
          <w:sz w:val="12"/>
          <w:szCs w:val="14"/>
        </w:rPr>
        <w:t>«________________________________________________________________»;</w:t>
      </w:r>
    </w:p>
    <w:p w:rsidR="00446183" w:rsidRPr="00446183" w:rsidRDefault="00446183" w:rsidP="00446183">
      <w:pPr>
        <w:widowControl w:val="0"/>
        <w:autoSpaceDE w:val="0"/>
        <w:autoSpaceDN w:val="0"/>
        <w:adjustRightInd w:val="0"/>
        <w:jc w:val="center"/>
        <w:rPr>
          <w:sz w:val="12"/>
          <w:szCs w:val="14"/>
          <w:vertAlign w:val="superscript"/>
        </w:rPr>
      </w:pPr>
      <w:r w:rsidRPr="00446183">
        <w:rPr>
          <w:sz w:val="12"/>
          <w:szCs w:val="14"/>
          <w:vertAlign w:val="superscript"/>
        </w:rPr>
        <w:t>(текст пункта в новой редакции)</w:t>
      </w:r>
    </w:p>
    <w:p w:rsidR="00446183" w:rsidRPr="00446183" w:rsidRDefault="00446183" w:rsidP="00446183">
      <w:pPr>
        <w:widowControl w:val="0"/>
        <w:autoSpaceDE w:val="0"/>
        <w:autoSpaceDN w:val="0"/>
        <w:adjustRightInd w:val="0"/>
        <w:rPr>
          <w:sz w:val="12"/>
          <w:szCs w:val="14"/>
        </w:rPr>
      </w:pPr>
      <w:r w:rsidRPr="00446183">
        <w:rPr>
          <w:sz w:val="12"/>
          <w:szCs w:val="14"/>
        </w:rPr>
        <w:t>1.2.2. дополнить пунктом ____ следующего содержания:</w:t>
      </w:r>
    </w:p>
    <w:p w:rsidR="00446183" w:rsidRPr="00446183" w:rsidRDefault="00446183" w:rsidP="00446183">
      <w:pPr>
        <w:widowControl w:val="0"/>
        <w:autoSpaceDE w:val="0"/>
        <w:autoSpaceDN w:val="0"/>
        <w:adjustRightInd w:val="0"/>
        <w:rPr>
          <w:sz w:val="12"/>
          <w:szCs w:val="14"/>
        </w:rPr>
      </w:pPr>
      <w:r w:rsidRPr="00446183">
        <w:rPr>
          <w:sz w:val="12"/>
          <w:szCs w:val="14"/>
        </w:rPr>
        <w:t>«________________________________________________________________»;</w:t>
      </w:r>
    </w:p>
    <w:p w:rsidR="00446183" w:rsidRPr="00446183" w:rsidRDefault="00446183" w:rsidP="00446183">
      <w:pPr>
        <w:autoSpaceDE w:val="0"/>
        <w:autoSpaceDN w:val="0"/>
        <w:adjustRightInd w:val="0"/>
        <w:jc w:val="center"/>
        <w:rPr>
          <w:sz w:val="12"/>
          <w:szCs w:val="14"/>
        </w:rPr>
      </w:pPr>
      <w:r w:rsidRPr="00446183">
        <w:rPr>
          <w:sz w:val="12"/>
          <w:szCs w:val="14"/>
        </w:rPr>
        <w:t>(текст пункта)</w:t>
      </w:r>
    </w:p>
    <w:p w:rsidR="00446183" w:rsidRPr="00446183" w:rsidRDefault="00446183" w:rsidP="00446183">
      <w:pPr>
        <w:rPr>
          <w:sz w:val="12"/>
          <w:szCs w:val="14"/>
        </w:rPr>
      </w:pPr>
      <w:r w:rsidRPr="00446183">
        <w:rPr>
          <w:sz w:val="12"/>
          <w:szCs w:val="14"/>
        </w:rPr>
        <w:t xml:space="preserve">1.3. в </w:t>
      </w:r>
      <w:hyperlink w:anchor="Par109" w:tooltip="II. Порядок, условия предоставления Субсидии и финансовое" w:history="1">
        <w:r w:rsidRPr="00446183">
          <w:rPr>
            <w:sz w:val="12"/>
            <w:szCs w:val="14"/>
          </w:rPr>
          <w:t>разделе II</w:t>
        </w:r>
      </w:hyperlink>
      <w:r w:rsidRPr="00446183">
        <w:rPr>
          <w:sz w:val="12"/>
          <w:szCs w:val="14"/>
        </w:rPr>
        <w:t>:</w:t>
      </w:r>
    </w:p>
    <w:p w:rsidR="00446183" w:rsidRPr="00446183" w:rsidRDefault="00446183" w:rsidP="00446183">
      <w:pPr>
        <w:widowControl w:val="0"/>
        <w:autoSpaceDE w:val="0"/>
        <w:autoSpaceDN w:val="0"/>
        <w:adjustRightInd w:val="0"/>
        <w:rPr>
          <w:sz w:val="12"/>
          <w:szCs w:val="14"/>
        </w:rPr>
      </w:pPr>
      <w:r w:rsidRPr="00446183">
        <w:rPr>
          <w:sz w:val="12"/>
          <w:szCs w:val="14"/>
        </w:rPr>
        <w:t>1.3.1. пункт _______ изложить в следующей редакции:</w:t>
      </w:r>
    </w:p>
    <w:p w:rsidR="00446183" w:rsidRPr="00446183" w:rsidRDefault="00446183" w:rsidP="00446183">
      <w:pPr>
        <w:widowControl w:val="0"/>
        <w:autoSpaceDE w:val="0"/>
        <w:autoSpaceDN w:val="0"/>
        <w:adjustRightInd w:val="0"/>
        <w:rPr>
          <w:sz w:val="12"/>
          <w:szCs w:val="14"/>
        </w:rPr>
      </w:pPr>
      <w:r w:rsidRPr="00446183">
        <w:rPr>
          <w:sz w:val="12"/>
          <w:szCs w:val="14"/>
        </w:rPr>
        <w:t>«________________________________________________________________»;</w:t>
      </w:r>
    </w:p>
    <w:p w:rsidR="00446183" w:rsidRPr="00446183" w:rsidRDefault="00446183" w:rsidP="00446183">
      <w:pPr>
        <w:widowControl w:val="0"/>
        <w:autoSpaceDE w:val="0"/>
        <w:autoSpaceDN w:val="0"/>
        <w:adjustRightInd w:val="0"/>
        <w:jc w:val="center"/>
        <w:rPr>
          <w:sz w:val="12"/>
          <w:szCs w:val="14"/>
          <w:vertAlign w:val="superscript"/>
        </w:rPr>
      </w:pPr>
      <w:r w:rsidRPr="00446183">
        <w:rPr>
          <w:sz w:val="12"/>
          <w:szCs w:val="14"/>
          <w:vertAlign w:val="superscript"/>
        </w:rPr>
        <w:t>(текст пункта в новой редакции)</w:t>
      </w:r>
    </w:p>
    <w:p w:rsidR="00446183" w:rsidRPr="00446183" w:rsidRDefault="00446183" w:rsidP="00446183">
      <w:pPr>
        <w:widowControl w:val="0"/>
        <w:autoSpaceDE w:val="0"/>
        <w:autoSpaceDN w:val="0"/>
        <w:adjustRightInd w:val="0"/>
        <w:rPr>
          <w:sz w:val="12"/>
          <w:szCs w:val="14"/>
        </w:rPr>
      </w:pPr>
      <w:r w:rsidRPr="00446183">
        <w:rPr>
          <w:sz w:val="12"/>
          <w:szCs w:val="14"/>
        </w:rPr>
        <w:t>1.3.2. дополнить пунктом ____ следующего содержания:</w:t>
      </w:r>
    </w:p>
    <w:p w:rsidR="00446183" w:rsidRPr="00446183" w:rsidRDefault="00446183" w:rsidP="00446183">
      <w:pPr>
        <w:widowControl w:val="0"/>
        <w:autoSpaceDE w:val="0"/>
        <w:autoSpaceDN w:val="0"/>
        <w:adjustRightInd w:val="0"/>
        <w:rPr>
          <w:sz w:val="12"/>
          <w:szCs w:val="14"/>
        </w:rPr>
      </w:pPr>
      <w:r w:rsidRPr="00446183">
        <w:rPr>
          <w:sz w:val="12"/>
          <w:szCs w:val="14"/>
        </w:rPr>
        <w:t>«________________________________________________________________»:</w:t>
      </w:r>
    </w:p>
    <w:p w:rsidR="00446183" w:rsidRPr="00446183" w:rsidRDefault="00446183" w:rsidP="00446183">
      <w:pPr>
        <w:autoSpaceDE w:val="0"/>
        <w:autoSpaceDN w:val="0"/>
        <w:adjustRightInd w:val="0"/>
        <w:jc w:val="center"/>
        <w:rPr>
          <w:sz w:val="12"/>
          <w:szCs w:val="14"/>
        </w:rPr>
      </w:pPr>
      <w:r w:rsidRPr="00446183">
        <w:rPr>
          <w:sz w:val="12"/>
          <w:szCs w:val="14"/>
        </w:rPr>
        <w:t>(текст пункта)</w:t>
      </w:r>
    </w:p>
    <w:p w:rsidR="00446183" w:rsidRPr="00446183" w:rsidRDefault="00446183" w:rsidP="00446183">
      <w:pPr>
        <w:rPr>
          <w:sz w:val="12"/>
          <w:szCs w:val="14"/>
        </w:rPr>
      </w:pPr>
      <w:r w:rsidRPr="00446183">
        <w:rPr>
          <w:sz w:val="12"/>
          <w:szCs w:val="14"/>
        </w:rPr>
        <w:t xml:space="preserve">1.4. в </w:t>
      </w:r>
      <w:hyperlink w:anchor="Par127" w:tooltip="III. Порядок перечисления Субсидии" w:history="1">
        <w:r w:rsidRPr="00446183">
          <w:rPr>
            <w:sz w:val="12"/>
            <w:szCs w:val="14"/>
          </w:rPr>
          <w:t>разделе III</w:t>
        </w:r>
      </w:hyperlink>
      <w:r w:rsidRPr="00446183">
        <w:rPr>
          <w:sz w:val="12"/>
          <w:szCs w:val="14"/>
        </w:rPr>
        <w:t>:</w:t>
      </w:r>
    </w:p>
    <w:p w:rsidR="00446183" w:rsidRPr="00446183" w:rsidRDefault="00446183" w:rsidP="00446183">
      <w:pPr>
        <w:widowControl w:val="0"/>
        <w:autoSpaceDE w:val="0"/>
        <w:autoSpaceDN w:val="0"/>
        <w:adjustRightInd w:val="0"/>
        <w:rPr>
          <w:sz w:val="12"/>
          <w:szCs w:val="14"/>
        </w:rPr>
      </w:pPr>
      <w:r w:rsidRPr="00446183">
        <w:rPr>
          <w:sz w:val="12"/>
          <w:szCs w:val="14"/>
        </w:rPr>
        <w:t xml:space="preserve">1.4.1. пункт _______ изложить в следующей редакции: </w:t>
      </w:r>
    </w:p>
    <w:p w:rsidR="00446183" w:rsidRPr="00446183" w:rsidRDefault="00446183" w:rsidP="00446183">
      <w:pPr>
        <w:widowControl w:val="0"/>
        <w:autoSpaceDE w:val="0"/>
        <w:autoSpaceDN w:val="0"/>
        <w:adjustRightInd w:val="0"/>
        <w:rPr>
          <w:sz w:val="12"/>
          <w:szCs w:val="14"/>
        </w:rPr>
      </w:pPr>
      <w:r w:rsidRPr="00446183">
        <w:rPr>
          <w:sz w:val="12"/>
          <w:szCs w:val="14"/>
        </w:rPr>
        <w:t>«________________________________________________________________»;</w:t>
      </w:r>
    </w:p>
    <w:p w:rsidR="00446183" w:rsidRPr="00446183" w:rsidRDefault="00446183" w:rsidP="00446183">
      <w:pPr>
        <w:widowControl w:val="0"/>
        <w:autoSpaceDE w:val="0"/>
        <w:autoSpaceDN w:val="0"/>
        <w:adjustRightInd w:val="0"/>
        <w:jc w:val="center"/>
        <w:rPr>
          <w:sz w:val="12"/>
          <w:szCs w:val="14"/>
        </w:rPr>
      </w:pPr>
      <w:r w:rsidRPr="00446183">
        <w:rPr>
          <w:sz w:val="12"/>
          <w:szCs w:val="14"/>
        </w:rPr>
        <w:t>(текст пункта в новой редакции)</w:t>
      </w:r>
    </w:p>
    <w:p w:rsidR="00446183" w:rsidRPr="00446183" w:rsidRDefault="00446183" w:rsidP="00446183">
      <w:pPr>
        <w:widowControl w:val="0"/>
        <w:autoSpaceDE w:val="0"/>
        <w:autoSpaceDN w:val="0"/>
        <w:adjustRightInd w:val="0"/>
        <w:rPr>
          <w:sz w:val="12"/>
          <w:szCs w:val="14"/>
        </w:rPr>
      </w:pPr>
      <w:r w:rsidRPr="00446183">
        <w:rPr>
          <w:sz w:val="12"/>
          <w:szCs w:val="14"/>
        </w:rPr>
        <w:t>1.4.2. дополнить пунктом ____ следующего содержания:</w:t>
      </w:r>
    </w:p>
    <w:p w:rsidR="00446183" w:rsidRPr="00446183" w:rsidRDefault="00446183" w:rsidP="00446183">
      <w:pPr>
        <w:widowControl w:val="0"/>
        <w:autoSpaceDE w:val="0"/>
        <w:autoSpaceDN w:val="0"/>
        <w:adjustRightInd w:val="0"/>
        <w:rPr>
          <w:sz w:val="12"/>
          <w:szCs w:val="14"/>
        </w:rPr>
      </w:pPr>
      <w:r w:rsidRPr="00446183">
        <w:rPr>
          <w:sz w:val="12"/>
          <w:szCs w:val="14"/>
        </w:rPr>
        <w:t>«________________________________________________________________»;</w:t>
      </w:r>
    </w:p>
    <w:p w:rsidR="00446183" w:rsidRPr="00446183" w:rsidRDefault="00446183" w:rsidP="00446183">
      <w:pPr>
        <w:autoSpaceDE w:val="0"/>
        <w:autoSpaceDN w:val="0"/>
        <w:adjustRightInd w:val="0"/>
        <w:jc w:val="center"/>
        <w:rPr>
          <w:sz w:val="12"/>
          <w:szCs w:val="14"/>
        </w:rPr>
      </w:pPr>
      <w:r w:rsidRPr="00446183">
        <w:rPr>
          <w:sz w:val="12"/>
          <w:szCs w:val="14"/>
        </w:rPr>
        <w:t>(текст пункта)</w:t>
      </w:r>
    </w:p>
    <w:p w:rsidR="00446183" w:rsidRPr="00446183" w:rsidRDefault="00446183" w:rsidP="00446183">
      <w:pPr>
        <w:rPr>
          <w:sz w:val="12"/>
          <w:szCs w:val="14"/>
        </w:rPr>
      </w:pPr>
    </w:p>
    <w:p w:rsidR="00446183" w:rsidRPr="00446183" w:rsidRDefault="00446183" w:rsidP="00446183">
      <w:pPr>
        <w:rPr>
          <w:sz w:val="12"/>
          <w:szCs w:val="14"/>
        </w:rPr>
      </w:pPr>
    </w:p>
    <w:p w:rsidR="00446183" w:rsidRPr="00446183" w:rsidRDefault="00446183" w:rsidP="00446183">
      <w:pPr>
        <w:rPr>
          <w:sz w:val="12"/>
          <w:szCs w:val="14"/>
        </w:rPr>
      </w:pPr>
      <w:r w:rsidRPr="00446183">
        <w:rPr>
          <w:sz w:val="12"/>
          <w:szCs w:val="14"/>
        </w:rPr>
        <w:t>1.5. в</w:t>
      </w:r>
      <w:hyperlink w:anchor="Par127" w:tooltip="III. Порядок перечисления Субсидии" w:history="1">
        <w:r w:rsidRPr="00446183">
          <w:rPr>
            <w:sz w:val="12"/>
            <w:szCs w:val="14"/>
          </w:rPr>
          <w:t xml:space="preserve"> разделе I</w:t>
        </w:r>
      </w:hyperlink>
      <w:r w:rsidRPr="00446183">
        <w:rPr>
          <w:sz w:val="12"/>
          <w:szCs w:val="14"/>
          <w:lang w:val="en-US"/>
        </w:rPr>
        <w:t>V</w:t>
      </w:r>
      <w:r w:rsidRPr="00446183">
        <w:rPr>
          <w:sz w:val="12"/>
          <w:szCs w:val="14"/>
        </w:rPr>
        <w:t>:</w:t>
      </w:r>
    </w:p>
    <w:p w:rsidR="00446183" w:rsidRPr="00446183" w:rsidRDefault="00446183" w:rsidP="00446183">
      <w:pPr>
        <w:widowControl w:val="0"/>
        <w:autoSpaceDE w:val="0"/>
        <w:autoSpaceDN w:val="0"/>
        <w:adjustRightInd w:val="0"/>
        <w:rPr>
          <w:sz w:val="12"/>
          <w:szCs w:val="14"/>
        </w:rPr>
      </w:pPr>
      <w:r w:rsidRPr="00446183">
        <w:rPr>
          <w:sz w:val="12"/>
          <w:szCs w:val="14"/>
        </w:rPr>
        <w:t xml:space="preserve">1.5.1. пункт ________ изложить в следующей редакции: </w:t>
      </w:r>
    </w:p>
    <w:p w:rsidR="00446183" w:rsidRPr="00446183" w:rsidRDefault="00446183" w:rsidP="00446183">
      <w:pPr>
        <w:widowControl w:val="0"/>
        <w:autoSpaceDE w:val="0"/>
        <w:autoSpaceDN w:val="0"/>
        <w:adjustRightInd w:val="0"/>
        <w:rPr>
          <w:sz w:val="12"/>
          <w:szCs w:val="14"/>
        </w:rPr>
      </w:pPr>
      <w:r w:rsidRPr="00446183">
        <w:rPr>
          <w:sz w:val="12"/>
          <w:szCs w:val="14"/>
        </w:rPr>
        <w:t>«________________________________________________________________»;</w:t>
      </w:r>
    </w:p>
    <w:p w:rsidR="00446183" w:rsidRPr="00446183" w:rsidRDefault="00446183" w:rsidP="00446183">
      <w:pPr>
        <w:widowControl w:val="0"/>
        <w:autoSpaceDE w:val="0"/>
        <w:autoSpaceDN w:val="0"/>
        <w:adjustRightInd w:val="0"/>
        <w:jc w:val="center"/>
        <w:rPr>
          <w:sz w:val="12"/>
          <w:szCs w:val="14"/>
          <w:vertAlign w:val="superscript"/>
        </w:rPr>
      </w:pPr>
      <w:r w:rsidRPr="00446183">
        <w:rPr>
          <w:sz w:val="12"/>
          <w:szCs w:val="14"/>
          <w:vertAlign w:val="superscript"/>
        </w:rPr>
        <w:t>(текст пункта в новой редакции)</w:t>
      </w:r>
    </w:p>
    <w:p w:rsidR="00446183" w:rsidRPr="00446183" w:rsidRDefault="00446183" w:rsidP="00446183">
      <w:pPr>
        <w:widowControl w:val="0"/>
        <w:autoSpaceDE w:val="0"/>
        <w:autoSpaceDN w:val="0"/>
        <w:adjustRightInd w:val="0"/>
        <w:jc w:val="center"/>
        <w:rPr>
          <w:sz w:val="12"/>
          <w:szCs w:val="14"/>
          <w:vertAlign w:val="superscript"/>
        </w:rPr>
      </w:pPr>
    </w:p>
    <w:p w:rsidR="00446183" w:rsidRPr="00446183" w:rsidRDefault="00446183" w:rsidP="00446183">
      <w:pPr>
        <w:widowControl w:val="0"/>
        <w:autoSpaceDE w:val="0"/>
        <w:autoSpaceDN w:val="0"/>
        <w:adjustRightInd w:val="0"/>
        <w:rPr>
          <w:sz w:val="12"/>
          <w:szCs w:val="14"/>
        </w:rPr>
      </w:pPr>
      <w:r w:rsidRPr="00446183">
        <w:rPr>
          <w:sz w:val="12"/>
          <w:szCs w:val="14"/>
        </w:rPr>
        <w:t>1.5.2. дополнить пунктом ____ следующего содержания:</w:t>
      </w:r>
    </w:p>
    <w:p w:rsidR="00446183" w:rsidRPr="00446183" w:rsidRDefault="00446183" w:rsidP="00446183">
      <w:pPr>
        <w:widowControl w:val="0"/>
        <w:autoSpaceDE w:val="0"/>
        <w:autoSpaceDN w:val="0"/>
        <w:adjustRightInd w:val="0"/>
        <w:rPr>
          <w:sz w:val="12"/>
          <w:szCs w:val="14"/>
        </w:rPr>
      </w:pPr>
      <w:r w:rsidRPr="00446183">
        <w:rPr>
          <w:sz w:val="12"/>
          <w:szCs w:val="14"/>
        </w:rPr>
        <w:t>«______________________________________________________________»;</w:t>
      </w:r>
    </w:p>
    <w:p w:rsidR="00446183" w:rsidRPr="00446183" w:rsidRDefault="00446183" w:rsidP="00446183">
      <w:pPr>
        <w:autoSpaceDE w:val="0"/>
        <w:autoSpaceDN w:val="0"/>
        <w:adjustRightInd w:val="0"/>
        <w:jc w:val="center"/>
        <w:rPr>
          <w:sz w:val="12"/>
          <w:szCs w:val="14"/>
        </w:rPr>
      </w:pPr>
      <w:r w:rsidRPr="00446183">
        <w:rPr>
          <w:sz w:val="12"/>
          <w:szCs w:val="14"/>
        </w:rPr>
        <w:t>(текст пункта)</w:t>
      </w:r>
    </w:p>
    <w:p w:rsidR="00446183" w:rsidRPr="00446183" w:rsidRDefault="00446183" w:rsidP="00446183">
      <w:pPr>
        <w:rPr>
          <w:sz w:val="12"/>
          <w:szCs w:val="14"/>
        </w:rPr>
      </w:pPr>
      <w:r w:rsidRPr="00446183">
        <w:rPr>
          <w:sz w:val="12"/>
          <w:szCs w:val="14"/>
        </w:rPr>
        <w:t xml:space="preserve">1.6. в </w:t>
      </w:r>
      <w:hyperlink w:anchor="Par127" w:tooltip="III. Порядок перечисления Субсидии" w:history="1">
        <w:r w:rsidRPr="00446183">
          <w:rPr>
            <w:sz w:val="12"/>
            <w:szCs w:val="14"/>
          </w:rPr>
          <w:t>разделе</w:t>
        </w:r>
      </w:hyperlink>
      <w:r w:rsidRPr="00446183">
        <w:rPr>
          <w:sz w:val="12"/>
          <w:szCs w:val="14"/>
          <w:lang w:val="en-US"/>
        </w:rPr>
        <w:t>V</w:t>
      </w:r>
      <w:r w:rsidRPr="00446183">
        <w:rPr>
          <w:sz w:val="12"/>
          <w:szCs w:val="14"/>
        </w:rPr>
        <w:t>:</w:t>
      </w:r>
    </w:p>
    <w:p w:rsidR="00446183" w:rsidRPr="00446183" w:rsidRDefault="00446183" w:rsidP="00446183">
      <w:pPr>
        <w:widowControl w:val="0"/>
        <w:autoSpaceDE w:val="0"/>
        <w:autoSpaceDN w:val="0"/>
        <w:adjustRightInd w:val="0"/>
        <w:rPr>
          <w:sz w:val="12"/>
          <w:szCs w:val="14"/>
        </w:rPr>
      </w:pPr>
      <w:r w:rsidRPr="00446183">
        <w:rPr>
          <w:sz w:val="12"/>
          <w:szCs w:val="14"/>
        </w:rPr>
        <w:t>1.6.1. пункт ________ изложить в следующей редакции:</w:t>
      </w:r>
    </w:p>
    <w:p w:rsidR="00446183" w:rsidRPr="00446183" w:rsidRDefault="00446183" w:rsidP="00446183">
      <w:pPr>
        <w:widowControl w:val="0"/>
        <w:autoSpaceDE w:val="0"/>
        <w:autoSpaceDN w:val="0"/>
        <w:adjustRightInd w:val="0"/>
        <w:rPr>
          <w:sz w:val="12"/>
          <w:szCs w:val="14"/>
        </w:rPr>
      </w:pPr>
      <w:r w:rsidRPr="00446183">
        <w:rPr>
          <w:sz w:val="12"/>
          <w:szCs w:val="14"/>
        </w:rPr>
        <w:t>«________________________________________________________________»;</w:t>
      </w:r>
    </w:p>
    <w:p w:rsidR="00446183" w:rsidRPr="00446183" w:rsidRDefault="00446183" w:rsidP="00446183">
      <w:pPr>
        <w:widowControl w:val="0"/>
        <w:autoSpaceDE w:val="0"/>
        <w:autoSpaceDN w:val="0"/>
        <w:adjustRightInd w:val="0"/>
        <w:jc w:val="center"/>
        <w:rPr>
          <w:sz w:val="12"/>
          <w:szCs w:val="14"/>
          <w:vertAlign w:val="superscript"/>
        </w:rPr>
      </w:pPr>
      <w:r w:rsidRPr="00446183">
        <w:rPr>
          <w:sz w:val="12"/>
          <w:szCs w:val="14"/>
          <w:vertAlign w:val="superscript"/>
        </w:rPr>
        <w:t>(текст пункта в новой редакции)</w:t>
      </w:r>
    </w:p>
    <w:p w:rsidR="00446183" w:rsidRPr="00446183" w:rsidRDefault="00446183" w:rsidP="00446183">
      <w:pPr>
        <w:widowControl w:val="0"/>
        <w:autoSpaceDE w:val="0"/>
        <w:autoSpaceDN w:val="0"/>
        <w:adjustRightInd w:val="0"/>
        <w:rPr>
          <w:sz w:val="12"/>
          <w:szCs w:val="14"/>
        </w:rPr>
      </w:pPr>
      <w:r w:rsidRPr="00446183">
        <w:rPr>
          <w:sz w:val="12"/>
          <w:szCs w:val="14"/>
        </w:rPr>
        <w:t>1.6.2. дополнить пунктом ____ следующего содержания:</w:t>
      </w:r>
    </w:p>
    <w:p w:rsidR="00446183" w:rsidRPr="00446183" w:rsidRDefault="00446183" w:rsidP="00446183">
      <w:pPr>
        <w:widowControl w:val="0"/>
        <w:autoSpaceDE w:val="0"/>
        <w:autoSpaceDN w:val="0"/>
        <w:adjustRightInd w:val="0"/>
        <w:rPr>
          <w:sz w:val="12"/>
          <w:szCs w:val="14"/>
        </w:rPr>
      </w:pPr>
      <w:r w:rsidRPr="00446183">
        <w:rPr>
          <w:sz w:val="12"/>
          <w:szCs w:val="14"/>
        </w:rPr>
        <w:t>«________________________________________________________________»;</w:t>
      </w:r>
    </w:p>
    <w:p w:rsidR="00446183" w:rsidRPr="00446183" w:rsidRDefault="00446183" w:rsidP="00446183">
      <w:pPr>
        <w:autoSpaceDE w:val="0"/>
        <w:autoSpaceDN w:val="0"/>
        <w:adjustRightInd w:val="0"/>
        <w:jc w:val="center"/>
        <w:rPr>
          <w:sz w:val="12"/>
          <w:szCs w:val="14"/>
        </w:rPr>
      </w:pPr>
      <w:r w:rsidRPr="00446183">
        <w:rPr>
          <w:sz w:val="12"/>
          <w:szCs w:val="14"/>
        </w:rPr>
        <w:t>(текст пункта)</w:t>
      </w:r>
    </w:p>
    <w:p w:rsidR="00446183" w:rsidRPr="00446183" w:rsidRDefault="00446183" w:rsidP="00446183">
      <w:pPr>
        <w:rPr>
          <w:sz w:val="12"/>
          <w:szCs w:val="14"/>
        </w:rPr>
      </w:pPr>
      <w:r w:rsidRPr="00446183">
        <w:rPr>
          <w:sz w:val="12"/>
          <w:szCs w:val="14"/>
        </w:rPr>
        <w:t>1.7. в</w:t>
      </w:r>
      <w:hyperlink w:anchor="Par127" w:tooltip="III. Порядок перечисления Субсидии" w:history="1">
        <w:r w:rsidRPr="00446183">
          <w:rPr>
            <w:sz w:val="12"/>
            <w:szCs w:val="14"/>
          </w:rPr>
          <w:t xml:space="preserve"> разделе</w:t>
        </w:r>
      </w:hyperlink>
      <w:r w:rsidRPr="00446183">
        <w:rPr>
          <w:sz w:val="12"/>
          <w:szCs w:val="14"/>
          <w:lang w:val="en-US"/>
        </w:rPr>
        <w:t>VI</w:t>
      </w:r>
      <w:r w:rsidRPr="00446183">
        <w:rPr>
          <w:sz w:val="12"/>
          <w:szCs w:val="14"/>
        </w:rPr>
        <w:t>:</w:t>
      </w:r>
    </w:p>
    <w:p w:rsidR="00446183" w:rsidRPr="00446183" w:rsidRDefault="00446183" w:rsidP="00446183">
      <w:pPr>
        <w:widowControl w:val="0"/>
        <w:autoSpaceDE w:val="0"/>
        <w:autoSpaceDN w:val="0"/>
        <w:adjustRightInd w:val="0"/>
        <w:rPr>
          <w:sz w:val="12"/>
          <w:szCs w:val="14"/>
        </w:rPr>
      </w:pPr>
      <w:r w:rsidRPr="00446183">
        <w:rPr>
          <w:sz w:val="12"/>
          <w:szCs w:val="14"/>
        </w:rPr>
        <w:t xml:space="preserve">1.7.1. пункт ________ изложить в следующей редакции: </w:t>
      </w:r>
    </w:p>
    <w:p w:rsidR="00446183" w:rsidRPr="00446183" w:rsidRDefault="00446183" w:rsidP="00446183">
      <w:pPr>
        <w:widowControl w:val="0"/>
        <w:autoSpaceDE w:val="0"/>
        <w:autoSpaceDN w:val="0"/>
        <w:adjustRightInd w:val="0"/>
        <w:rPr>
          <w:sz w:val="12"/>
          <w:szCs w:val="14"/>
        </w:rPr>
      </w:pPr>
      <w:r w:rsidRPr="00446183">
        <w:rPr>
          <w:sz w:val="12"/>
          <w:szCs w:val="14"/>
        </w:rPr>
        <w:t>«________________________________________________________________»;</w:t>
      </w:r>
    </w:p>
    <w:p w:rsidR="00446183" w:rsidRPr="00446183" w:rsidRDefault="00446183" w:rsidP="00446183">
      <w:pPr>
        <w:widowControl w:val="0"/>
        <w:autoSpaceDE w:val="0"/>
        <w:autoSpaceDN w:val="0"/>
        <w:adjustRightInd w:val="0"/>
        <w:jc w:val="center"/>
        <w:rPr>
          <w:sz w:val="12"/>
          <w:szCs w:val="14"/>
        </w:rPr>
      </w:pPr>
      <w:r w:rsidRPr="00446183">
        <w:rPr>
          <w:sz w:val="12"/>
          <w:szCs w:val="14"/>
        </w:rPr>
        <w:t>(текст пункта в новой редакции)</w:t>
      </w:r>
    </w:p>
    <w:p w:rsidR="00446183" w:rsidRPr="00446183" w:rsidRDefault="00446183" w:rsidP="00446183">
      <w:pPr>
        <w:widowControl w:val="0"/>
        <w:autoSpaceDE w:val="0"/>
        <w:autoSpaceDN w:val="0"/>
        <w:adjustRightInd w:val="0"/>
        <w:rPr>
          <w:sz w:val="12"/>
          <w:szCs w:val="14"/>
        </w:rPr>
      </w:pPr>
      <w:r w:rsidRPr="00446183">
        <w:rPr>
          <w:sz w:val="12"/>
          <w:szCs w:val="14"/>
        </w:rPr>
        <w:t>1.7.2. дополнить пунктом ____ следующего содержания:</w:t>
      </w:r>
    </w:p>
    <w:p w:rsidR="00446183" w:rsidRPr="00446183" w:rsidRDefault="00446183" w:rsidP="00446183">
      <w:pPr>
        <w:widowControl w:val="0"/>
        <w:autoSpaceDE w:val="0"/>
        <w:autoSpaceDN w:val="0"/>
        <w:adjustRightInd w:val="0"/>
        <w:rPr>
          <w:sz w:val="12"/>
          <w:szCs w:val="14"/>
        </w:rPr>
      </w:pPr>
      <w:r w:rsidRPr="00446183">
        <w:rPr>
          <w:sz w:val="12"/>
          <w:szCs w:val="14"/>
        </w:rPr>
        <w:t>«________________________________________________________________»;</w:t>
      </w:r>
    </w:p>
    <w:p w:rsidR="00446183" w:rsidRPr="00446183" w:rsidRDefault="00446183" w:rsidP="00446183">
      <w:pPr>
        <w:autoSpaceDE w:val="0"/>
        <w:autoSpaceDN w:val="0"/>
        <w:adjustRightInd w:val="0"/>
        <w:jc w:val="center"/>
        <w:rPr>
          <w:sz w:val="12"/>
          <w:szCs w:val="14"/>
        </w:rPr>
      </w:pPr>
      <w:r w:rsidRPr="00446183">
        <w:rPr>
          <w:sz w:val="12"/>
          <w:szCs w:val="14"/>
        </w:rPr>
        <w:t>(текст пункта)</w:t>
      </w:r>
    </w:p>
    <w:p w:rsidR="00446183" w:rsidRPr="00446183" w:rsidRDefault="00446183" w:rsidP="00446183">
      <w:pPr>
        <w:rPr>
          <w:sz w:val="12"/>
          <w:szCs w:val="14"/>
        </w:rPr>
      </w:pPr>
      <w:r w:rsidRPr="00446183">
        <w:rPr>
          <w:sz w:val="12"/>
          <w:szCs w:val="14"/>
        </w:rPr>
        <w:t>1.8. в</w:t>
      </w:r>
      <w:hyperlink w:anchor="Par127" w:tooltip="III. Порядок перечисления Субсидии" w:history="1">
        <w:r w:rsidRPr="00446183">
          <w:rPr>
            <w:sz w:val="12"/>
            <w:szCs w:val="14"/>
          </w:rPr>
          <w:t xml:space="preserve"> разделе</w:t>
        </w:r>
      </w:hyperlink>
      <w:r w:rsidRPr="00446183">
        <w:rPr>
          <w:sz w:val="12"/>
          <w:szCs w:val="14"/>
          <w:lang w:val="en-US"/>
        </w:rPr>
        <w:t>VII</w:t>
      </w:r>
      <w:r w:rsidRPr="00446183">
        <w:rPr>
          <w:sz w:val="12"/>
          <w:szCs w:val="14"/>
        </w:rPr>
        <w:t>:</w:t>
      </w:r>
    </w:p>
    <w:p w:rsidR="00446183" w:rsidRPr="00446183" w:rsidRDefault="00446183" w:rsidP="00446183">
      <w:pPr>
        <w:widowControl w:val="0"/>
        <w:autoSpaceDE w:val="0"/>
        <w:autoSpaceDN w:val="0"/>
        <w:adjustRightInd w:val="0"/>
        <w:rPr>
          <w:sz w:val="12"/>
          <w:szCs w:val="14"/>
        </w:rPr>
      </w:pPr>
      <w:r w:rsidRPr="00446183">
        <w:rPr>
          <w:sz w:val="12"/>
          <w:szCs w:val="14"/>
        </w:rPr>
        <w:t xml:space="preserve">1.8.1. пункт _________ изложить в следующей редакции: </w:t>
      </w:r>
    </w:p>
    <w:p w:rsidR="00446183" w:rsidRPr="00446183" w:rsidRDefault="00446183" w:rsidP="00446183">
      <w:pPr>
        <w:widowControl w:val="0"/>
        <w:autoSpaceDE w:val="0"/>
        <w:autoSpaceDN w:val="0"/>
        <w:adjustRightInd w:val="0"/>
        <w:rPr>
          <w:sz w:val="12"/>
          <w:szCs w:val="14"/>
        </w:rPr>
      </w:pPr>
      <w:r w:rsidRPr="00446183">
        <w:rPr>
          <w:sz w:val="12"/>
          <w:szCs w:val="14"/>
        </w:rPr>
        <w:t>«________________________________________________________________»;</w:t>
      </w:r>
    </w:p>
    <w:p w:rsidR="00446183" w:rsidRPr="00446183" w:rsidRDefault="00446183" w:rsidP="00446183">
      <w:pPr>
        <w:widowControl w:val="0"/>
        <w:autoSpaceDE w:val="0"/>
        <w:autoSpaceDN w:val="0"/>
        <w:adjustRightInd w:val="0"/>
        <w:jc w:val="center"/>
        <w:rPr>
          <w:sz w:val="12"/>
          <w:szCs w:val="14"/>
        </w:rPr>
      </w:pPr>
      <w:r w:rsidRPr="00446183">
        <w:rPr>
          <w:sz w:val="12"/>
          <w:szCs w:val="14"/>
        </w:rPr>
        <w:t>(текст пункта в новой редакции)</w:t>
      </w:r>
    </w:p>
    <w:p w:rsidR="00446183" w:rsidRPr="00446183" w:rsidRDefault="00446183" w:rsidP="00446183">
      <w:pPr>
        <w:widowControl w:val="0"/>
        <w:autoSpaceDE w:val="0"/>
        <w:autoSpaceDN w:val="0"/>
        <w:adjustRightInd w:val="0"/>
        <w:rPr>
          <w:sz w:val="12"/>
          <w:szCs w:val="14"/>
        </w:rPr>
      </w:pPr>
      <w:r w:rsidRPr="00446183">
        <w:rPr>
          <w:sz w:val="12"/>
          <w:szCs w:val="14"/>
        </w:rPr>
        <w:lastRenderedPageBreak/>
        <w:t>1.8.2. дополнить пунктом ____ следующего содержания:</w:t>
      </w:r>
    </w:p>
    <w:p w:rsidR="00446183" w:rsidRPr="00446183" w:rsidRDefault="00446183" w:rsidP="00446183">
      <w:pPr>
        <w:widowControl w:val="0"/>
        <w:autoSpaceDE w:val="0"/>
        <w:autoSpaceDN w:val="0"/>
        <w:adjustRightInd w:val="0"/>
        <w:rPr>
          <w:sz w:val="12"/>
          <w:szCs w:val="14"/>
        </w:rPr>
      </w:pPr>
      <w:r w:rsidRPr="00446183">
        <w:rPr>
          <w:sz w:val="12"/>
          <w:szCs w:val="14"/>
        </w:rPr>
        <w:t>«_______________________________________________________________»;</w:t>
      </w:r>
    </w:p>
    <w:p w:rsidR="00446183" w:rsidRPr="00446183" w:rsidRDefault="00446183" w:rsidP="00446183">
      <w:pPr>
        <w:autoSpaceDE w:val="0"/>
        <w:autoSpaceDN w:val="0"/>
        <w:adjustRightInd w:val="0"/>
        <w:jc w:val="center"/>
        <w:rPr>
          <w:sz w:val="12"/>
          <w:szCs w:val="14"/>
        </w:rPr>
      </w:pPr>
      <w:r w:rsidRPr="00446183">
        <w:rPr>
          <w:sz w:val="12"/>
          <w:szCs w:val="14"/>
        </w:rPr>
        <w:t>(текст пункта)</w:t>
      </w:r>
    </w:p>
    <w:p w:rsidR="00446183" w:rsidRPr="00446183" w:rsidRDefault="00446183" w:rsidP="00446183">
      <w:pPr>
        <w:rPr>
          <w:sz w:val="12"/>
          <w:szCs w:val="14"/>
        </w:rPr>
      </w:pPr>
      <w:r w:rsidRPr="00446183">
        <w:rPr>
          <w:sz w:val="12"/>
          <w:szCs w:val="14"/>
        </w:rPr>
        <w:t>1.9. раздел</w:t>
      </w:r>
      <w:proofErr w:type="gramStart"/>
      <w:r w:rsidRPr="00446183">
        <w:rPr>
          <w:sz w:val="12"/>
          <w:szCs w:val="14"/>
          <w:lang w:val="en-US"/>
        </w:rPr>
        <w:t>VIII</w:t>
      </w:r>
      <w:proofErr w:type="gramEnd"/>
      <w:r w:rsidRPr="00446183">
        <w:rPr>
          <w:sz w:val="12"/>
          <w:szCs w:val="14"/>
        </w:rPr>
        <w:t xml:space="preserve"> изложить в следующей редакции:</w:t>
      </w:r>
    </w:p>
    <w:p w:rsidR="00446183" w:rsidRPr="00446183" w:rsidRDefault="00446183" w:rsidP="00446183">
      <w:pPr>
        <w:rPr>
          <w:sz w:val="12"/>
          <w:szCs w:val="14"/>
        </w:rPr>
      </w:pPr>
    </w:p>
    <w:p w:rsidR="00446183" w:rsidRPr="00446183" w:rsidRDefault="00446183" w:rsidP="00446183">
      <w:pPr>
        <w:widowControl w:val="0"/>
        <w:autoSpaceDE w:val="0"/>
        <w:autoSpaceDN w:val="0"/>
        <w:adjustRightInd w:val="0"/>
        <w:jc w:val="center"/>
        <w:rPr>
          <w:sz w:val="12"/>
          <w:szCs w:val="14"/>
        </w:rPr>
      </w:pPr>
      <w:r w:rsidRPr="00446183">
        <w:rPr>
          <w:sz w:val="12"/>
          <w:szCs w:val="14"/>
        </w:rPr>
        <w:t>«VIII. Платежные реквизиты Сторон</w:t>
      </w:r>
      <w:r w:rsidRPr="00446183">
        <w:rPr>
          <w:sz w:val="12"/>
          <w:szCs w:val="14"/>
          <w:vertAlign w:val="superscript"/>
        </w:rPr>
        <w:footnoteReference w:id="71"/>
      </w:r>
    </w:p>
    <w:p w:rsidR="00446183" w:rsidRPr="00446183" w:rsidRDefault="00446183" w:rsidP="00446183">
      <w:pPr>
        <w:widowControl w:val="0"/>
        <w:autoSpaceDE w:val="0"/>
        <w:autoSpaceDN w:val="0"/>
        <w:adjustRightInd w:val="0"/>
        <w:rPr>
          <w:sz w:val="12"/>
          <w:szCs w:val="14"/>
        </w:rPr>
      </w:pPr>
    </w:p>
    <w:tbl>
      <w:tblPr>
        <w:tblW w:w="5000" w:type="pct"/>
        <w:tblCellMar>
          <w:left w:w="0" w:type="dxa"/>
          <w:right w:w="0" w:type="dxa"/>
        </w:tblCellMar>
        <w:tblLook w:val="0000" w:firstRow="0" w:lastRow="0" w:firstColumn="0" w:lastColumn="0" w:noHBand="0" w:noVBand="0"/>
      </w:tblPr>
      <w:tblGrid>
        <w:gridCol w:w="2556"/>
        <w:gridCol w:w="2557"/>
      </w:tblGrid>
      <w:tr w:rsidR="00446183" w:rsidRPr="00446183" w:rsidTr="00A76719">
        <w:trPr>
          <w:trHeight w:val="20"/>
        </w:trPr>
        <w:tc>
          <w:tcPr>
            <w:tcW w:w="2500" w:type="pct"/>
            <w:tcBorders>
              <w:top w:val="single" w:sz="4" w:space="0" w:color="auto"/>
              <w:left w:val="single" w:sz="4" w:space="0" w:color="auto"/>
              <w:bottom w:val="single" w:sz="4" w:space="0" w:color="auto"/>
              <w:right w:val="single" w:sz="4" w:space="0" w:color="auto"/>
            </w:tcBorders>
          </w:tcPr>
          <w:p w:rsidR="00446183" w:rsidRPr="00446183" w:rsidRDefault="00446183" w:rsidP="00A76719">
            <w:pPr>
              <w:widowControl w:val="0"/>
              <w:autoSpaceDE w:val="0"/>
              <w:autoSpaceDN w:val="0"/>
              <w:adjustRightInd w:val="0"/>
              <w:jc w:val="center"/>
              <w:rPr>
                <w:sz w:val="12"/>
                <w:szCs w:val="14"/>
              </w:rPr>
            </w:pPr>
            <w:r w:rsidRPr="00446183">
              <w:rPr>
                <w:sz w:val="12"/>
                <w:szCs w:val="14"/>
              </w:rPr>
              <w:t>Полное и сокращенное (при наличии) наименование Уполномоченного органа</w:t>
            </w:r>
          </w:p>
          <w:p w:rsidR="00446183" w:rsidRPr="00446183" w:rsidRDefault="00446183" w:rsidP="00A76719">
            <w:pPr>
              <w:widowControl w:val="0"/>
              <w:autoSpaceDE w:val="0"/>
              <w:autoSpaceDN w:val="0"/>
              <w:adjustRightInd w:val="0"/>
              <w:jc w:val="center"/>
              <w:rPr>
                <w:sz w:val="12"/>
                <w:szCs w:val="14"/>
              </w:rPr>
            </w:pPr>
            <w:r w:rsidRPr="00446183">
              <w:rPr>
                <w:sz w:val="12"/>
                <w:szCs w:val="14"/>
              </w:rPr>
              <w:t>__________________________</w:t>
            </w:r>
          </w:p>
          <w:p w:rsidR="00446183" w:rsidRPr="00446183" w:rsidRDefault="00446183" w:rsidP="00A76719">
            <w:pPr>
              <w:widowControl w:val="0"/>
              <w:autoSpaceDE w:val="0"/>
              <w:autoSpaceDN w:val="0"/>
              <w:adjustRightInd w:val="0"/>
              <w:jc w:val="center"/>
              <w:rPr>
                <w:sz w:val="12"/>
                <w:szCs w:val="14"/>
              </w:rPr>
            </w:pPr>
          </w:p>
        </w:tc>
        <w:tc>
          <w:tcPr>
            <w:tcW w:w="2500" w:type="pct"/>
            <w:tcBorders>
              <w:top w:val="single" w:sz="4" w:space="0" w:color="auto"/>
              <w:left w:val="single" w:sz="4" w:space="0" w:color="auto"/>
              <w:bottom w:val="single" w:sz="4" w:space="0" w:color="auto"/>
              <w:right w:val="single" w:sz="4" w:space="0" w:color="auto"/>
            </w:tcBorders>
          </w:tcPr>
          <w:p w:rsidR="00446183" w:rsidRPr="00446183" w:rsidRDefault="00446183" w:rsidP="00A76719">
            <w:pPr>
              <w:widowControl w:val="0"/>
              <w:autoSpaceDE w:val="0"/>
              <w:autoSpaceDN w:val="0"/>
              <w:adjustRightInd w:val="0"/>
              <w:jc w:val="center"/>
              <w:rPr>
                <w:sz w:val="12"/>
                <w:szCs w:val="14"/>
              </w:rPr>
            </w:pPr>
            <w:r w:rsidRPr="00446183">
              <w:rPr>
                <w:sz w:val="12"/>
                <w:szCs w:val="14"/>
              </w:rPr>
              <w:t xml:space="preserve">Полное и сокращенное (при наличии) наименование Исполнителя </w:t>
            </w:r>
          </w:p>
          <w:p w:rsidR="00446183" w:rsidRPr="00446183" w:rsidRDefault="00446183" w:rsidP="00A76719">
            <w:pPr>
              <w:widowControl w:val="0"/>
              <w:autoSpaceDE w:val="0"/>
              <w:autoSpaceDN w:val="0"/>
              <w:adjustRightInd w:val="0"/>
              <w:jc w:val="center"/>
              <w:rPr>
                <w:sz w:val="12"/>
                <w:szCs w:val="14"/>
              </w:rPr>
            </w:pPr>
            <w:r w:rsidRPr="00446183">
              <w:rPr>
                <w:sz w:val="12"/>
                <w:szCs w:val="14"/>
              </w:rPr>
              <w:t>__________________________________</w:t>
            </w:r>
          </w:p>
        </w:tc>
      </w:tr>
      <w:tr w:rsidR="00446183" w:rsidRPr="00446183" w:rsidTr="00A76719">
        <w:trPr>
          <w:trHeight w:val="20"/>
        </w:trPr>
        <w:tc>
          <w:tcPr>
            <w:tcW w:w="2500" w:type="pct"/>
            <w:tcBorders>
              <w:top w:val="single" w:sz="4" w:space="0" w:color="auto"/>
              <w:left w:val="single" w:sz="4" w:space="0" w:color="auto"/>
              <w:bottom w:val="single" w:sz="4" w:space="0" w:color="auto"/>
              <w:right w:val="single" w:sz="4" w:space="0" w:color="auto"/>
            </w:tcBorders>
          </w:tcPr>
          <w:p w:rsidR="00446183" w:rsidRPr="00446183" w:rsidRDefault="00446183" w:rsidP="00A76719">
            <w:pPr>
              <w:widowControl w:val="0"/>
              <w:autoSpaceDE w:val="0"/>
              <w:autoSpaceDN w:val="0"/>
              <w:adjustRightInd w:val="0"/>
              <w:rPr>
                <w:sz w:val="12"/>
                <w:szCs w:val="14"/>
              </w:rPr>
            </w:pPr>
            <w:r w:rsidRPr="00446183">
              <w:rPr>
                <w:sz w:val="12"/>
                <w:szCs w:val="14"/>
              </w:rPr>
              <w:t>Наименование _______________________</w:t>
            </w:r>
          </w:p>
          <w:p w:rsidR="00446183" w:rsidRPr="00446183" w:rsidRDefault="00446183" w:rsidP="00A76719">
            <w:pPr>
              <w:widowControl w:val="0"/>
              <w:autoSpaceDE w:val="0"/>
              <w:autoSpaceDN w:val="0"/>
              <w:adjustRightInd w:val="0"/>
              <w:jc w:val="center"/>
              <w:rPr>
                <w:sz w:val="12"/>
                <w:szCs w:val="14"/>
              </w:rPr>
            </w:pPr>
            <w:r w:rsidRPr="00446183">
              <w:rPr>
                <w:sz w:val="12"/>
                <w:szCs w:val="14"/>
              </w:rPr>
              <w:t>(Уполномоченного органа)</w:t>
            </w:r>
          </w:p>
          <w:p w:rsidR="00446183" w:rsidRPr="00446183" w:rsidRDefault="00446183" w:rsidP="00A76719">
            <w:pPr>
              <w:widowControl w:val="0"/>
              <w:autoSpaceDE w:val="0"/>
              <w:autoSpaceDN w:val="0"/>
              <w:adjustRightInd w:val="0"/>
              <w:rPr>
                <w:sz w:val="12"/>
                <w:szCs w:val="14"/>
              </w:rPr>
            </w:pPr>
            <w:r w:rsidRPr="00446183">
              <w:rPr>
                <w:sz w:val="12"/>
                <w:szCs w:val="14"/>
              </w:rPr>
              <w:t xml:space="preserve">ОГРН, </w:t>
            </w:r>
            <w:hyperlink r:id="rId30" w:history="1">
              <w:r w:rsidRPr="00446183">
                <w:rPr>
                  <w:sz w:val="12"/>
                  <w:szCs w:val="14"/>
                </w:rPr>
                <w:t>ОКТМО</w:t>
              </w:r>
            </w:hyperlink>
          </w:p>
        </w:tc>
        <w:tc>
          <w:tcPr>
            <w:tcW w:w="2500" w:type="pct"/>
            <w:tcBorders>
              <w:top w:val="single" w:sz="4" w:space="0" w:color="auto"/>
              <w:left w:val="single" w:sz="4" w:space="0" w:color="auto"/>
              <w:bottom w:val="single" w:sz="4" w:space="0" w:color="auto"/>
              <w:right w:val="single" w:sz="4" w:space="0" w:color="auto"/>
            </w:tcBorders>
          </w:tcPr>
          <w:p w:rsidR="00446183" w:rsidRPr="00446183" w:rsidRDefault="00446183" w:rsidP="00A76719">
            <w:pPr>
              <w:widowControl w:val="0"/>
              <w:autoSpaceDE w:val="0"/>
              <w:autoSpaceDN w:val="0"/>
              <w:adjustRightInd w:val="0"/>
              <w:rPr>
                <w:sz w:val="12"/>
                <w:szCs w:val="14"/>
              </w:rPr>
            </w:pPr>
            <w:r w:rsidRPr="00446183">
              <w:rPr>
                <w:sz w:val="12"/>
                <w:szCs w:val="14"/>
              </w:rPr>
              <w:t xml:space="preserve">Наименование Исполнителя </w:t>
            </w:r>
          </w:p>
          <w:p w:rsidR="00446183" w:rsidRPr="00446183" w:rsidRDefault="00446183" w:rsidP="00A76719">
            <w:pPr>
              <w:widowControl w:val="0"/>
              <w:autoSpaceDE w:val="0"/>
              <w:autoSpaceDN w:val="0"/>
              <w:adjustRightInd w:val="0"/>
              <w:rPr>
                <w:sz w:val="12"/>
                <w:szCs w:val="14"/>
              </w:rPr>
            </w:pPr>
          </w:p>
          <w:p w:rsidR="00446183" w:rsidRPr="00446183" w:rsidRDefault="00446183" w:rsidP="00A76719">
            <w:pPr>
              <w:widowControl w:val="0"/>
              <w:autoSpaceDE w:val="0"/>
              <w:autoSpaceDN w:val="0"/>
              <w:adjustRightInd w:val="0"/>
              <w:rPr>
                <w:sz w:val="12"/>
                <w:szCs w:val="14"/>
              </w:rPr>
            </w:pPr>
            <w:r w:rsidRPr="00446183">
              <w:rPr>
                <w:sz w:val="12"/>
                <w:szCs w:val="14"/>
              </w:rPr>
              <w:t xml:space="preserve">ОГРН, </w:t>
            </w:r>
            <w:hyperlink r:id="rId31" w:history="1">
              <w:r w:rsidRPr="00446183">
                <w:rPr>
                  <w:sz w:val="12"/>
                  <w:szCs w:val="14"/>
                </w:rPr>
                <w:t>ОКТМО</w:t>
              </w:r>
            </w:hyperlink>
          </w:p>
        </w:tc>
      </w:tr>
      <w:tr w:rsidR="00446183" w:rsidRPr="00446183" w:rsidTr="00A76719">
        <w:trPr>
          <w:trHeight w:val="20"/>
        </w:trPr>
        <w:tc>
          <w:tcPr>
            <w:tcW w:w="2500" w:type="pct"/>
            <w:tcBorders>
              <w:top w:val="single" w:sz="4" w:space="0" w:color="auto"/>
              <w:left w:val="single" w:sz="4" w:space="0" w:color="auto"/>
              <w:bottom w:val="single" w:sz="4" w:space="0" w:color="auto"/>
              <w:right w:val="single" w:sz="4" w:space="0" w:color="auto"/>
            </w:tcBorders>
          </w:tcPr>
          <w:p w:rsidR="00446183" w:rsidRPr="00446183" w:rsidRDefault="00446183" w:rsidP="00A76719">
            <w:pPr>
              <w:widowControl w:val="0"/>
              <w:autoSpaceDE w:val="0"/>
              <w:autoSpaceDN w:val="0"/>
              <w:adjustRightInd w:val="0"/>
              <w:rPr>
                <w:sz w:val="12"/>
                <w:szCs w:val="14"/>
              </w:rPr>
            </w:pPr>
            <w:r w:rsidRPr="00446183">
              <w:rPr>
                <w:sz w:val="12"/>
                <w:szCs w:val="14"/>
              </w:rPr>
              <w:t>Место нахождения:</w:t>
            </w:r>
          </w:p>
          <w:p w:rsidR="00446183" w:rsidRPr="00446183" w:rsidRDefault="00446183" w:rsidP="00A76719">
            <w:pPr>
              <w:widowControl w:val="0"/>
              <w:autoSpaceDE w:val="0"/>
              <w:autoSpaceDN w:val="0"/>
              <w:adjustRightInd w:val="0"/>
              <w:rPr>
                <w:sz w:val="12"/>
                <w:szCs w:val="14"/>
              </w:rPr>
            </w:pPr>
          </w:p>
        </w:tc>
        <w:tc>
          <w:tcPr>
            <w:tcW w:w="2500" w:type="pct"/>
            <w:tcBorders>
              <w:top w:val="single" w:sz="4" w:space="0" w:color="auto"/>
              <w:left w:val="single" w:sz="4" w:space="0" w:color="auto"/>
              <w:bottom w:val="single" w:sz="4" w:space="0" w:color="auto"/>
              <w:right w:val="single" w:sz="4" w:space="0" w:color="auto"/>
            </w:tcBorders>
          </w:tcPr>
          <w:p w:rsidR="00446183" w:rsidRPr="00446183" w:rsidRDefault="00446183" w:rsidP="00A76719">
            <w:pPr>
              <w:widowControl w:val="0"/>
              <w:autoSpaceDE w:val="0"/>
              <w:autoSpaceDN w:val="0"/>
              <w:adjustRightInd w:val="0"/>
              <w:rPr>
                <w:sz w:val="12"/>
                <w:szCs w:val="14"/>
              </w:rPr>
            </w:pPr>
            <w:r w:rsidRPr="00446183">
              <w:rPr>
                <w:sz w:val="12"/>
                <w:szCs w:val="14"/>
              </w:rPr>
              <w:t>Место нахождения/ адрес:</w:t>
            </w:r>
          </w:p>
        </w:tc>
      </w:tr>
      <w:tr w:rsidR="00446183" w:rsidRPr="00446183" w:rsidTr="00A76719">
        <w:trPr>
          <w:trHeight w:val="20"/>
        </w:trPr>
        <w:tc>
          <w:tcPr>
            <w:tcW w:w="2500" w:type="pct"/>
            <w:tcBorders>
              <w:top w:val="single" w:sz="4" w:space="0" w:color="auto"/>
              <w:left w:val="single" w:sz="4" w:space="0" w:color="auto"/>
              <w:bottom w:val="single" w:sz="4" w:space="0" w:color="auto"/>
              <w:right w:val="single" w:sz="4" w:space="0" w:color="auto"/>
            </w:tcBorders>
          </w:tcPr>
          <w:p w:rsidR="00446183" w:rsidRPr="00446183" w:rsidRDefault="00446183" w:rsidP="00A76719">
            <w:pPr>
              <w:widowControl w:val="0"/>
              <w:autoSpaceDE w:val="0"/>
              <w:autoSpaceDN w:val="0"/>
              <w:adjustRightInd w:val="0"/>
              <w:rPr>
                <w:sz w:val="12"/>
                <w:szCs w:val="14"/>
              </w:rPr>
            </w:pPr>
            <w:r w:rsidRPr="00446183">
              <w:rPr>
                <w:sz w:val="12"/>
                <w:szCs w:val="14"/>
              </w:rPr>
              <w:t>ИНН/КПП</w:t>
            </w:r>
          </w:p>
        </w:tc>
        <w:tc>
          <w:tcPr>
            <w:tcW w:w="2500" w:type="pct"/>
            <w:tcBorders>
              <w:top w:val="single" w:sz="4" w:space="0" w:color="auto"/>
              <w:left w:val="single" w:sz="4" w:space="0" w:color="auto"/>
              <w:bottom w:val="single" w:sz="4" w:space="0" w:color="auto"/>
              <w:right w:val="single" w:sz="4" w:space="0" w:color="auto"/>
            </w:tcBorders>
          </w:tcPr>
          <w:p w:rsidR="00446183" w:rsidRPr="00446183" w:rsidRDefault="00446183" w:rsidP="00A76719">
            <w:pPr>
              <w:widowControl w:val="0"/>
              <w:autoSpaceDE w:val="0"/>
              <w:autoSpaceDN w:val="0"/>
              <w:adjustRightInd w:val="0"/>
              <w:rPr>
                <w:sz w:val="12"/>
                <w:szCs w:val="14"/>
              </w:rPr>
            </w:pPr>
            <w:r w:rsidRPr="00446183">
              <w:rPr>
                <w:sz w:val="12"/>
                <w:szCs w:val="14"/>
              </w:rPr>
              <w:t>ИНН/КПП</w:t>
            </w:r>
          </w:p>
        </w:tc>
      </w:tr>
      <w:tr w:rsidR="00446183" w:rsidRPr="00446183" w:rsidTr="00A76719">
        <w:trPr>
          <w:trHeight w:val="20"/>
        </w:trPr>
        <w:tc>
          <w:tcPr>
            <w:tcW w:w="2500" w:type="pct"/>
            <w:tcBorders>
              <w:top w:val="single" w:sz="4" w:space="0" w:color="auto"/>
              <w:left w:val="single" w:sz="4" w:space="0" w:color="auto"/>
              <w:bottom w:val="single" w:sz="4" w:space="0" w:color="auto"/>
              <w:right w:val="single" w:sz="4" w:space="0" w:color="auto"/>
            </w:tcBorders>
          </w:tcPr>
          <w:p w:rsidR="00446183" w:rsidRPr="00446183" w:rsidRDefault="00446183" w:rsidP="00A76719">
            <w:pPr>
              <w:widowControl w:val="0"/>
              <w:autoSpaceDE w:val="0"/>
              <w:autoSpaceDN w:val="0"/>
              <w:adjustRightInd w:val="0"/>
              <w:rPr>
                <w:sz w:val="12"/>
                <w:szCs w:val="14"/>
              </w:rPr>
            </w:pPr>
            <w:r w:rsidRPr="00446183">
              <w:rPr>
                <w:sz w:val="12"/>
                <w:szCs w:val="14"/>
              </w:rPr>
              <w:t>Платежные реквизиты:</w:t>
            </w:r>
          </w:p>
          <w:p w:rsidR="00446183" w:rsidRPr="00446183" w:rsidRDefault="00446183" w:rsidP="00A76719">
            <w:pPr>
              <w:widowControl w:val="0"/>
              <w:autoSpaceDE w:val="0"/>
              <w:autoSpaceDN w:val="0"/>
              <w:adjustRightInd w:val="0"/>
              <w:rPr>
                <w:sz w:val="12"/>
                <w:szCs w:val="14"/>
              </w:rPr>
            </w:pPr>
            <w:r w:rsidRPr="00446183">
              <w:rPr>
                <w:sz w:val="12"/>
                <w:szCs w:val="14"/>
              </w:rPr>
              <w:t>Наименование учреждения Банка России,</w:t>
            </w:r>
          </w:p>
          <w:p w:rsidR="00446183" w:rsidRPr="00446183" w:rsidRDefault="00446183" w:rsidP="00A76719">
            <w:pPr>
              <w:widowControl w:val="0"/>
              <w:autoSpaceDE w:val="0"/>
              <w:autoSpaceDN w:val="0"/>
              <w:adjustRightInd w:val="0"/>
              <w:rPr>
                <w:sz w:val="12"/>
                <w:szCs w:val="14"/>
              </w:rPr>
            </w:pPr>
            <w:r w:rsidRPr="00446183">
              <w:rPr>
                <w:sz w:val="12"/>
                <w:szCs w:val="14"/>
              </w:rPr>
              <w:t xml:space="preserve">Наименование и место нахождения </w:t>
            </w:r>
            <w:r w:rsidRPr="00446183">
              <w:rPr>
                <w:sz w:val="12"/>
                <w:szCs w:val="14"/>
              </w:rPr>
              <w:br/>
              <w:t xml:space="preserve">территориального органа Федерального </w:t>
            </w:r>
            <w:r w:rsidRPr="00446183">
              <w:rPr>
                <w:sz w:val="12"/>
                <w:szCs w:val="14"/>
              </w:rPr>
              <w:br/>
              <w:t xml:space="preserve">казначейства, в котором открыт лицевой счет, </w:t>
            </w:r>
          </w:p>
          <w:p w:rsidR="00446183" w:rsidRPr="00446183" w:rsidRDefault="00446183" w:rsidP="00A76719">
            <w:pPr>
              <w:widowControl w:val="0"/>
              <w:autoSpaceDE w:val="0"/>
              <w:autoSpaceDN w:val="0"/>
              <w:adjustRightInd w:val="0"/>
              <w:rPr>
                <w:sz w:val="12"/>
                <w:szCs w:val="14"/>
              </w:rPr>
            </w:pPr>
            <w:r w:rsidRPr="00446183">
              <w:rPr>
                <w:sz w:val="12"/>
                <w:szCs w:val="14"/>
              </w:rPr>
              <w:t>БИК</w:t>
            </w:r>
          </w:p>
          <w:p w:rsidR="00446183" w:rsidRPr="00446183" w:rsidRDefault="00446183" w:rsidP="00A76719">
            <w:pPr>
              <w:widowControl w:val="0"/>
              <w:autoSpaceDE w:val="0"/>
              <w:autoSpaceDN w:val="0"/>
              <w:adjustRightInd w:val="0"/>
              <w:rPr>
                <w:sz w:val="12"/>
                <w:szCs w:val="14"/>
              </w:rPr>
            </w:pPr>
            <w:r w:rsidRPr="00446183">
              <w:rPr>
                <w:sz w:val="12"/>
                <w:szCs w:val="14"/>
              </w:rPr>
              <w:t>Единый казначейский счет</w:t>
            </w:r>
          </w:p>
          <w:p w:rsidR="00446183" w:rsidRPr="00446183" w:rsidRDefault="00446183" w:rsidP="00A76719">
            <w:pPr>
              <w:widowControl w:val="0"/>
              <w:autoSpaceDE w:val="0"/>
              <w:autoSpaceDN w:val="0"/>
              <w:adjustRightInd w:val="0"/>
              <w:rPr>
                <w:sz w:val="12"/>
                <w:szCs w:val="14"/>
              </w:rPr>
            </w:pPr>
            <w:r w:rsidRPr="00446183">
              <w:rPr>
                <w:sz w:val="12"/>
                <w:szCs w:val="14"/>
              </w:rPr>
              <w:t>Казначейский счет</w:t>
            </w:r>
          </w:p>
          <w:p w:rsidR="00446183" w:rsidRPr="00446183" w:rsidRDefault="00446183" w:rsidP="00A76719">
            <w:pPr>
              <w:widowControl w:val="0"/>
              <w:autoSpaceDE w:val="0"/>
              <w:autoSpaceDN w:val="0"/>
              <w:adjustRightInd w:val="0"/>
              <w:rPr>
                <w:sz w:val="12"/>
                <w:szCs w:val="14"/>
              </w:rPr>
            </w:pPr>
            <w:r w:rsidRPr="00446183">
              <w:rPr>
                <w:sz w:val="12"/>
                <w:szCs w:val="14"/>
              </w:rPr>
              <w:t>Лицевой счет</w:t>
            </w:r>
          </w:p>
        </w:tc>
        <w:tc>
          <w:tcPr>
            <w:tcW w:w="2500" w:type="pct"/>
            <w:tcBorders>
              <w:top w:val="single" w:sz="4" w:space="0" w:color="auto"/>
              <w:left w:val="single" w:sz="4" w:space="0" w:color="auto"/>
              <w:bottom w:val="single" w:sz="4" w:space="0" w:color="auto"/>
              <w:right w:val="single" w:sz="4" w:space="0" w:color="auto"/>
            </w:tcBorders>
          </w:tcPr>
          <w:p w:rsidR="00446183" w:rsidRPr="00446183" w:rsidRDefault="00446183" w:rsidP="00A76719">
            <w:pPr>
              <w:widowControl w:val="0"/>
              <w:autoSpaceDE w:val="0"/>
              <w:autoSpaceDN w:val="0"/>
              <w:adjustRightInd w:val="0"/>
              <w:rPr>
                <w:sz w:val="12"/>
                <w:szCs w:val="14"/>
              </w:rPr>
            </w:pPr>
            <w:r w:rsidRPr="00446183">
              <w:rPr>
                <w:sz w:val="12"/>
                <w:szCs w:val="14"/>
              </w:rPr>
              <w:t>Платежные реквизиты:</w:t>
            </w:r>
          </w:p>
          <w:p w:rsidR="00446183" w:rsidRPr="00446183" w:rsidRDefault="00446183" w:rsidP="00A76719">
            <w:pPr>
              <w:widowControl w:val="0"/>
              <w:autoSpaceDE w:val="0"/>
              <w:autoSpaceDN w:val="0"/>
              <w:adjustRightInd w:val="0"/>
              <w:rPr>
                <w:sz w:val="12"/>
                <w:szCs w:val="14"/>
              </w:rPr>
            </w:pPr>
            <w:r w:rsidRPr="00446183">
              <w:rPr>
                <w:sz w:val="12"/>
                <w:szCs w:val="14"/>
              </w:rPr>
              <w:t>Наименование учреждения Банка России (наименование кредитной организации),</w:t>
            </w:r>
          </w:p>
          <w:p w:rsidR="00446183" w:rsidRPr="00446183" w:rsidRDefault="00446183" w:rsidP="00A76719">
            <w:pPr>
              <w:widowControl w:val="0"/>
              <w:autoSpaceDE w:val="0"/>
              <w:autoSpaceDN w:val="0"/>
              <w:adjustRightInd w:val="0"/>
              <w:rPr>
                <w:sz w:val="12"/>
                <w:szCs w:val="14"/>
              </w:rPr>
            </w:pPr>
            <w:r w:rsidRPr="00446183">
              <w:rPr>
                <w:sz w:val="12"/>
                <w:szCs w:val="14"/>
              </w:rPr>
              <w:t>БИК</w:t>
            </w:r>
          </w:p>
          <w:p w:rsidR="00446183" w:rsidRPr="00446183" w:rsidRDefault="00446183" w:rsidP="00A76719">
            <w:pPr>
              <w:widowControl w:val="0"/>
              <w:autoSpaceDE w:val="0"/>
              <w:autoSpaceDN w:val="0"/>
              <w:adjustRightInd w:val="0"/>
              <w:rPr>
                <w:sz w:val="12"/>
                <w:szCs w:val="14"/>
              </w:rPr>
            </w:pPr>
            <w:r w:rsidRPr="00446183">
              <w:rPr>
                <w:sz w:val="12"/>
                <w:szCs w:val="14"/>
              </w:rPr>
              <w:t>Расчетный (корреспондентский) счет</w:t>
            </w:r>
          </w:p>
          <w:p w:rsidR="00446183" w:rsidRPr="00446183" w:rsidRDefault="00446183" w:rsidP="00A76719">
            <w:pPr>
              <w:widowControl w:val="0"/>
              <w:autoSpaceDE w:val="0"/>
              <w:autoSpaceDN w:val="0"/>
              <w:adjustRightInd w:val="0"/>
              <w:rPr>
                <w:sz w:val="12"/>
                <w:szCs w:val="14"/>
              </w:rPr>
            </w:pPr>
            <w:r w:rsidRPr="00446183">
              <w:rPr>
                <w:sz w:val="12"/>
                <w:szCs w:val="14"/>
              </w:rPr>
              <w:t xml:space="preserve">Наименование территориального органа </w:t>
            </w:r>
            <w:r w:rsidRPr="00446183">
              <w:rPr>
                <w:sz w:val="12"/>
                <w:szCs w:val="14"/>
              </w:rPr>
              <w:br/>
              <w:t>Федерального казначейства, которому открыт казначейский счет, БИК</w:t>
            </w:r>
          </w:p>
          <w:p w:rsidR="00446183" w:rsidRPr="00446183" w:rsidRDefault="00446183" w:rsidP="00A76719">
            <w:pPr>
              <w:widowControl w:val="0"/>
              <w:autoSpaceDE w:val="0"/>
              <w:autoSpaceDN w:val="0"/>
              <w:adjustRightInd w:val="0"/>
              <w:rPr>
                <w:sz w:val="12"/>
                <w:szCs w:val="14"/>
              </w:rPr>
            </w:pPr>
            <w:r w:rsidRPr="00446183">
              <w:rPr>
                <w:sz w:val="12"/>
                <w:szCs w:val="14"/>
              </w:rPr>
              <w:t xml:space="preserve">Наименование и место нахождения </w:t>
            </w:r>
            <w:r w:rsidRPr="00446183">
              <w:rPr>
                <w:sz w:val="12"/>
                <w:szCs w:val="14"/>
              </w:rPr>
              <w:br/>
              <w:t>финансового органа, в котором открыт лицевой счет</w:t>
            </w:r>
          </w:p>
          <w:p w:rsidR="00446183" w:rsidRPr="00446183" w:rsidRDefault="00446183" w:rsidP="00A76719">
            <w:pPr>
              <w:autoSpaceDE w:val="0"/>
              <w:autoSpaceDN w:val="0"/>
              <w:adjustRightInd w:val="0"/>
              <w:rPr>
                <w:sz w:val="12"/>
                <w:szCs w:val="14"/>
              </w:rPr>
            </w:pPr>
            <w:r w:rsidRPr="00446183">
              <w:rPr>
                <w:sz w:val="12"/>
                <w:szCs w:val="14"/>
              </w:rPr>
              <w:t>Единый казначейский счет</w:t>
            </w:r>
          </w:p>
          <w:p w:rsidR="00446183" w:rsidRPr="00446183" w:rsidRDefault="00446183" w:rsidP="00A76719">
            <w:pPr>
              <w:autoSpaceDE w:val="0"/>
              <w:autoSpaceDN w:val="0"/>
              <w:adjustRightInd w:val="0"/>
              <w:rPr>
                <w:sz w:val="12"/>
                <w:szCs w:val="14"/>
              </w:rPr>
            </w:pPr>
            <w:r w:rsidRPr="00446183">
              <w:rPr>
                <w:sz w:val="12"/>
                <w:szCs w:val="14"/>
              </w:rPr>
              <w:t>Казначейский счет</w:t>
            </w:r>
          </w:p>
          <w:p w:rsidR="00446183" w:rsidRPr="00446183" w:rsidRDefault="00446183" w:rsidP="00A76719">
            <w:pPr>
              <w:widowControl w:val="0"/>
              <w:autoSpaceDE w:val="0"/>
              <w:autoSpaceDN w:val="0"/>
              <w:adjustRightInd w:val="0"/>
              <w:rPr>
                <w:sz w:val="12"/>
                <w:szCs w:val="14"/>
              </w:rPr>
            </w:pPr>
            <w:r w:rsidRPr="00446183">
              <w:rPr>
                <w:sz w:val="12"/>
                <w:szCs w:val="14"/>
              </w:rPr>
              <w:t>Лицевой счет</w:t>
            </w:r>
          </w:p>
        </w:tc>
      </w:tr>
    </w:tbl>
    <w:p w:rsidR="00446183" w:rsidRPr="00446183" w:rsidRDefault="00446183" w:rsidP="00446183">
      <w:pPr>
        <w:widowControl w:val="0"/>
        <w:autoSpaceDE w:val="0"/>
        <w:autoSpaceDN w:val="0"/>
        <w:adjustRightInd w:val="0"/>
        <w:jc w:val="right"/>
        <w:rPr>
          <w:sz w:val="12"/>
          <w:szCs w:val="14"/>
        </w:rPr>
      </w:pPr>
      <w:r w:rsidRPr="00446183">
        <w:rPr>
          <w:sz w:val="12"/>
          <w:szCs w:val="14"/>
        </w:rPr>
        <w:t>»;</w:t>
      </w:r>
    </w:p>
    <w:p w:rsidR="00446183" w:rsidRPr="00446183" w:rsidRDefault="00446183" w:rsidP="00446183">
      <w:pPr>
        <w:widowControl w:val="0"/>
        <w:autoSpaceDE w:val="0"/>
        <w:autoSpaceDN w:val="0"/>
        <w:adjustRightInd w:val="0"/>
        <w:rPr>
          <w:sz w:val="12"/>
          <w:szCs w:val="14"/>
        </w:rPr>
      </w:pPr>
      <w:r w:rsidRPr="00446183">
        <w:rPr>
          <w:sz w:val="12"/>
          <w:szCs w:val="14"/>
        </w:rPr>
        <w:t>1.11. приложение № ___ к Соглашению изложить в редакции согласно приложению № ___ к настоящему Дополнительному соглашению</w:t>
      </w:r>
      <w:r w:rsidRPr="00446183">
        <w:rPr>
          <w:sz w:val="12"/>
          <w:szCs w:val="14"/>
          <w:vertAlign w:val="superscript"/>
        </w:rPr>
        <w:footnoteReference w:id="72"/>
      </w:r>
      <w:r w:rsidRPr="00446183">
        <w:rPr>
          <w:sz w:val="12"/>
          <w:szCs w:val="14"/>
        </w:rPr>
        <w:t>, которое является его неотъемлемой частью;</w:t>
      </w:r>
    </w:p>
    <w:p w:rsidR="00446183" w:rsidRPr="00446183" w:rsidRDefault="00446183" w:rsidP="00446183">
      <w:pPr>
        <w:widowControl w:val="0"/>
        <w:autoSpaceDE w:val="0"/>
        <w:autoSpaceDN w:val="0"/>
        <w:adjustRightInd w:val="0"/>
        <w:rPr>
          <w:sz w:val="12"/>
          <w:szCs w:val="14"/>
        </w:rPr>
      </w:pPr>
      <w:r w:rsidRPr="00446183">
        <w:rPr>
          <w:sz w:val="12"/>
          <w:szCs w:val="14"/>
        </w:rPr>
        <w:t>1.12. дополнить приложением № ___ согласно приложению № ___ к настоящему Дополнительному соглашению</w:t>
      </w:r>
      <w:r w:rsidRPr="00446183">
        <w:rPr>
          <w:sz w:val="12"/>
          <w:szCs w:val="14"/>
          <w:vertAlign w:val="superscript"/>
        </w:rPr>
        <w:t>5</w:t>
      </w:r>
      <w:r w:rsidRPr="00446183">
        <w:rPr>
          <w:sz w:val="12"/>
          <w:szCs w:val="14"/>
        </w:rPr>
        <w:t>, которое является его неотъемлемой частью.</w:t>
      </w:r>
    </w:p>
    <w:p w:rsidR="00446183" w:rsidRPr="00446183" w:rsidRDefault="00446183" w:rsidP="00446183">
      <w:pPr>
        <w:widowControl w:val="0"/>
        <w:autoSpaceDE w:val="0"/>
        <w:autoSpaceDN w:val="0"/>
        <w:adjustRightInd w:val="0"/>
        <w:rPr>
          <w:sz w:val="12"/>
          <w:szCs w:val="14"/>
        </w:rPr>
      </w:pPr>
      <w:r w:rsidRPr="00446183">
        <w:rPr>
          <w:sz w:val="12"/>
          <w:szCs w:val="14"/>
        </w:rPr>
        <w:t>2. Настоящее Дополнительное соглашение является неотъемлемой частью Соглашения.</w:t>
      </w:r>
    </w:p>
    <w:p w:rsidR="00446183" w:rsidRPr="00446183" w:rsidRDefault="00446183" w:rsidP="00446183">
      <w:pPr>
        <w:widowControl w:val="0"/>
        <w:autoSpaceDE w:val="0"/>
        <w:autoSpaceDN w:val="0"/>
        <w:adjustRightInd w:val="0"/>
        <w:rPr>
          <w:sz w:val="12"/>
          <w:szCs w:val="14"/>
        </w:rPr>
      </w:pPr>
      <w:r w:rsidRPr="00446183">
        <w:rPr>
          <w:sz w:val="12"/>
          <w:szCs w:val="14"/>
        </w:rPr>
        <w:t xml:space="preserve">3. Настоящее Дополнительное соглашение вступает в силу </w:t>
      </w:r>
      <w:proofErr w:type="gramStart"/>
      <w:r w:rsidRPr="00446183">
        <w:rPr>
          <w:sz w:val="12"/>
          <w:szCs w:val="14"/>
        </w:rPr>
        <w:t>с даты</w:t>
      </w:r>
      <w:proofErr w:type="gramEnd"/>
      <w:r w:rsidRPr="00446183">
        <w:rPr>
          <w:sz w:val="12"/>
          <w:szCs w:val="14"/>
        </w:rPr>
        <w:t xml:space="preserve"> его подписания лицами, имеющими право действовать от имени каждой из Сторон, и действует до полного исполнения Сторонами своих обязательств по настоящему Дополнительному соглашению.</w:t>
      </w:r>
    </w:p>
    <w:p w:rsidR="00446183" w:rsidRPr="00446183" w:rsidRDefault="00446183" w:rsidP="00446183">
      <w:pPr>
        <w:widowControl w:val="0"/>
        <w:autoSpaceDE w:val="0"/>
        <w:autoSpaceDN w:val="0"/>
        <w:adjustRightInd w:val="0"/>
        <w:rPr>
          <w:sz w:val="12"/>
          <w:szCs w:val="14"/>
        </w:rPr>
      </w:pPr>
      <w:r w:rsidRPr="00446183">
        <w:rPr>
          <w:sz w:val="12"/>
          <w:szCs w:val="14"/>
        </w:rPr>
        <w:t>4. Условия Соглашения, не затронутые настоящим Дополнительным соглашением, остаются неизменными.</w:t>
      </w:r>
    </w:p>
    <w:p w:rsidR="00446183" w:rsidRPr="00446183" w:rsidRDefault="00446183" w:rsidP="00446183">
      <w:pPr>
        <w:widowControl w:val="0"/>
        <w:autoSpaceDE w:val="0"/>
        <w:autoSpaceDN w:val="0"/>
        <w:adjustRightInd w:val="0"/>
        <w:rPr>
          <w:sz w:val="12"/>
          <w:szCs w:val="14"/>
        </w:rPr>
      </w:pPr>
      <w:r w:rsidRPr="00446183">
        <w:rPr>
          <w:sz w:val="12"/>
          <w:szCs w:val="14"/>
        </w:rPr>
        <w:t>5. Иные заключительные положения по настоящему Дополнительному Соглашению:</w:t>
      </w:r>
    </w:p>
    <w:p w:rsidR="00446183" w:rsidRPr="00446183" w:rsidRDefault="00446183" w:rsidP="00446183">
      <w:pPr>
        <w:widowControl w:val="0"/>
        <w:autoSpaceDE w:val="0"/>
        <w:autoSpaceDN w:val="0"/>
        <w:adjustRightInd w:val="0"/>
        <w:rPr>
          <w:sz w:val="12"/>
          <w:szCs w:val="14"/>
        </w:rPr>
      </w:pPr>
      <w:r w:rsidRPr="00446183">
        <w:rPr>
          <w:sz w:val="12"/>
          <w:szCs w:val="14"/>
        </w:rPr>
        <w:t>5.1. настоящее Дополнительное соглашение заключено Сторонами в форме</w:t>
      </w:r>
      <w:bookmarkStart w:id="57" w:name="Par769"/>
      <w:bookmarkEnd w:id="57"/>
      <w:r w:rsidRPr="00446183">
        <w:rPr>
          <w:sz w:val="12"/>
          <w:szCs w:val="14"/>
        </w:rPr>
        <w:t xml:space="preserve"> электронного документа в государственной интегрированной информационной системе управления общественными финансами «Электронный бюджет» и подписано усиленными квалифицированными электронными подписями лиц, имеющих право действовать от имени каждой из Сторон настоящего Дополнительного соглашения;</w:t>
      </w:r>
    </w:p>
    <w:p w:rsidR="00446183" w:rsidRPr="00446183" w:rsidRDefault="00446183" w:rsidP="00446183">
      <w:pPr>
        <w:widowControl w:val="0"/>
        <w:autoSpaceDE w:val="0"/>
        <w:autoSpaceDN w:val="0"/>
        <w:adjustRightInd w:val="0"/>
        <w:rPr>
          <w:sz w:val="12"/>
          <w:szCs w:val="14"/>
        </w:rPr>
      </w:pPr>
      <w:r w:rsidRPr="00446183">
        <w:rPr>
          <w:sz w:val="12"/>
          <w:szCs w:val="14"/>
        </w:rPr>
        <w:t>5.2. _________________________________________________________</w:t>
      </w:r>
      <w:r w:rsidRPr="00446183">
        <w:rPr>
          <w:sz w:val="12"/>
          <w:szCs w:val="14"/>
          <w:vertAlign w:val="superscript"/>
        </w:rPr>
        <w:footnoteReference w:id="73"/>
      </w:r>
      <w:r w:rsidRPr="00446183">
        <w:rPr>
          <w:sz w:val="12"/>
          <w:szCs w:val="14"/>
        </w:rPr>
        <w:t>.</w:t>
      </w:r>
    </w:p>
    <w:p w:rsidR="00446183" w:rsidRPr="00446183" w:rsidRDefault="00446183" w:rsidP="00446183">
      <w:pPr>
        <w:widowControl w:val="0"/>
        <w:autoSpaceDE w:val="0"/>
        <w:autoSpaceDN w:val="0"/>
        <w:adjustRightInd w:val="0"/>
        <w:jc w:val="center"/>
        <w:outlineLvl w:val="2"/>
        <w:rPr>
          <w:sz w:val="12"/>
          <w:szCs w:val="14"/>
        </w:rPr>
      </w:pPr>
    </w:p>
    <w:p w:rsidR="00446183" w:rsidRPr="00446183" w:rsidRDefault="00446183" w:rsidP="00446183">
      <w:pPr>
        <w:widowControl w:val="0"/>
        <w:autoSpaceDE w:val="0"/>
        <w:autoSpaceDN w:val="0"/>
        <w:adjustRightInd w:val="0"/>
        <w:jc w:val="center"/>
        <w:outlineLvl w:val="2"/>
        <w:rPr>
          <w:sz w:val="12"/>
          <w:szCs w:val="14"/>
        </w:rPr>
      </w:pPr>
      <w:r w:rsidRPr="00446183">
        <w:rPr>
          <w:sz w:val="12"/>
          <w:szCs w:val="14"/>
        </w:rPr>
        <w:t>6. Подписи Сторон:</w:t>
      </w:r>
    </w:p>
    <w:p w:rsidR="00446183" w:rsidRPr="00446183" w:rsidRDefault="00446183" w:rsidP="00446183">
      <w:pPr>
        <w:widowControl w:val="0"/>
        <w:autoSpaceDE w:val="0"/>
        <w:autoSpaceDN w:val="0"/>
        <w:adjustRightInd w:val="0"/>
        <w:rPr>
          <w:sz w:val="12"/>
          <w:szCs w:val="14"/>
        </w:rPr>
      </w:pPr>
    </w:p>
    <w:tbl>
      <w:tblPr>
        <w:tblW w:w="5000" w:type="pct"/>
        <w:tblCellMar>
          <w:left w:w="0" w:type="dxa"/>
          <w:right w:w="0" w:type="dxa"/>
        </w:tblCellMar>
        <w:tblLook w:val="0000" w:firstRow="0" w:lastRow="0" w:firstColumn="0" w:lastColumn="0" w:noHBand="0" w:noVBand="0"/>
      </w:tblPr>
      <w:tblGrid>
        <w:gridCol w:w="1388"/>
        <w:gridCol w:w="1424"/>
        <w:gridCol w:w="1136"/>
        <w:gridCol w:w="1165"/>
      </w:tblGrid>
      <w:tr w:rsidR="00446183" w:rsidRPr="00446183" w:rsidTr="00A76719">
        <w:trPr>
          <w:trHeight w:val="227"/>
        </w:trPr>
        <w:tc>
          <w:tcPr>
            <w:tcW w:w="2749" w:type="pct"/>
            <w:gridSpan w:val="2"/>
            <w:tcBorders>
              <w:top w:val="single" w:sz="4" w:space="0" w:color="auto"/>
              <w:left w:val="single" w:sz="4" w:space="0" w:color="auto"/>
              <w:bottom w:val="single" w:sz="4" w:space="0" w:color="auto"/>
              <w:right w:val="single" w:sz="4" w:space="0" w:color="auto"/>
            </w:tcBorders>
          </w:tcPr>
          <w:p w:rsidR="00446183" w:rsidRPr="00446183" w:rsidRDefault="00446183" w:rsidP="00A76719">
            <w:pPr>
              <w:widowControl w:val="0"/>
              <w:autoSpaceDE w:val="0"/>
              <w:autoSpaceDN w:val="0"/>
              <w:adjustRightInd w:val="0"/>
              <w:jc w:val="center"/>
              <w:rPr>
                <w:sz w:val="12"/>
                <w:szCs w:val="14"/>
              </w:rPr>
            </w:pPr>
            <w:r w:rsidRPr="00446183">
              <w:rPr>
                <w:sz w:val="12"/>
                <w:szCs w:val="14"/>
              </w:rPr>
              <w:t>Полное и сокращенное (при наличии) наименование Уполномоченного органа</w:t>
            </w:r>
          </w:p>
          <w:p w:rsidR="00446183" w:rsidRPr="00446183" w:rsidRDefault="00446183" w:rsidP="00A76719">
            <w:pPr>
              <w:widowControl w:val="0"/>
              <w:autoSpaceDE w:val="0"/>
              <w:autoSpaceDN w:val="0"/>
              <w:adjustRightInd w:val="0"/>
              <w:jc w:val="center"/>
              <w:rPr>
                <w:sz w:val="12"/>
                <w:szCs w:val="14"/>
              </w:rPr>
            </w:pPr>
            <w:r w:rsidRPr="00446183">
              <w:rPr>
                <w:sz w:val="12"/>
                <w:szCs w:val="14"/>
              </w:rPr>
              <w:t>__________________________________</w:t>
            </w:r>
          </w:p>
          <w:p w:rsidR="00446183" w:rsidRPr="00446183" w:rsidRDefault="00446183" w:rsidP="00A76719">
            <w:pPr>
              <w:widowControl w:val="0"/>
              <w:autoSpaceDE w:val="0"/>
              <w:autoSpaceDN w:val="0"/>
              <w:adjustRightInd w:val="0"/>
              <w:jc w:val="center"/>
              <w:rPr>
                <w:sz w:val="12"/>
                <w:szCs w:val="14"/>
              </w:rPr>
            </w:pPr>
          </w:p>
        </w:tc>
        <w:tc>
          <w:tcPr>
            <w:tcW w:w="2251" w:type="pct"/>
            <w:gridSpan w:val="2"/>
            <w:tcBorders>
              <w:top w:val="single" w:sz="4" w:space="0" w:color="auto"/>
              <w:left w:val="single" w:sz="4" w:space="0" w:color="auto"/>
              <w:bottom w:val="single" w:sz="4" w:space="0" w:color="auto"/>
              <w:right w:val="single" w:sz="4" w:space="0" w:color="auto"/>
            </w:tcBorders>
          </w:tcPr>
          <w:p w:rsidR="00446183" w:rsidRPr="00446183" w:rsidRDefault="00446183" w:rsidP="00A76719">
            <w:pPr>
              <w:widowControl w:val="0"/>
              <w:autoSpaceDE w:val="0"/>
              <w:autoSpaceDN w:val="0"/>
              <w:adjustRightInd w:val="0"/>
              <w:jc w:val="center"/>
              <w:rPr>
                <w:sz w:val="12"/>
                <w:szCs w:val="14"/>
              </w:rPr>
            </w:pPr>
            <w:r w:rsidRPr="00446183">
              <w:rPr>
                <w:sz w:val="12"/>
                <w:szCs w:val="14"/>
              </w:rPr>
              <w:t xml:space="preserve">Полное и сокращенное (при наличии) </w:t>
            </w:r>
            <w:r w:rsidRPr="00446183">
              <w:rPr>
                <w:sz w:val="12"/>
                <w:szCs w:val="14"/>
              </w:rPr>
              <w:br/>
              <w:t xml:space="preserve">наименование Исполнителя </w:t>
            </w:r>
          </w:p>
          <w:p w:rsidR="00446183" w:rsidRPr="00446183" w:rsidRDefault="00446183" w:rsidP="00A76719">
            <w:pPr>
              <w:widowControl w:val="0"/>
              <w:autoSpaceDE w:val="0"/>
              <w:autoSpaceDN w:val="0"/>
              <w:adjustRightInd w:val="0"/>
              <w:jc w:val="center"/>
              <w:rPr>
                <w:sz w:val="12"/>
                <w:szCs w:val="14"/>
              </w:rPr>
            </w:pPr>
            <w:r w:rsidRPr="00446183">
              <w:rPr>
                <w:sz w:val="12"/>
                <w:szCs w:val="14"/>
              </w:rPr>
              <w:t>______________________________________</w:t>
            </w:r>
          </w:p>
        </w:tc>
      </w:tr>
      <w:tr w:rsidR="00446183" w:rsidRPr="00446183" w:rsidTr="00A76719">
        <w:trPr>
          <w:trHeight w:val="227"/>
        </w:trPr>
        <w:tc>
          <w:tcPr>
            <w:tcW w:w="1357" w:type="pct"/>
            <w:tcBorders>
              <w:top w:val="single" w:sz="4" w:space="0" w:color="auto"/>
              <w:left w:val="single" w:sz="4" w:space="0" w:color="auto"/>
              <w:bottom w:val="single" w:sz="4" w:space="0" w:color="auto"/>
              <w:right w:val="single" w:sz="4" w:space="0" w:color="auto"/>
            </w:tcBorders>
          </w:tcPr>
          <w:p w:rsidR="00446183" w:rsidRPr="00446183" w:rsidRDefault="00446183" w:rsidP="00A76719">
            <w:pPr>
              <w:widowControl w:val="0"/>
              <w:autoSpaceDE w:val="0"/>
              <w:autoSpaceDN w:val="0"/>
              <w:adjustRightInd w:val="0"/>
              <w:jc w:val="right"/>
              <w:rPr>
                <w:sz w:val="12"/>
                <w:szCs w:val="14"/>
              </w:rPr>
            </w:pPr>
            <w:r w:rsidRPr="00446183">
              <w:rPr>
                <w:sz w:val="12"/>
                <w:szCs w:val="14"/>
              </w:rPr>
              <w:t>________________/</w:t>
            </w:r>
          </w:p>
          <w:p w:rsidR="00446183" w:rsidRPr="00446183" w:rsidRDefault="00446183" w:rsidP="00A76719">
            <w:pPr>
              <w:widowControl w:val="0"/>
              <w:autoSpaceDE w:val="0"/>
              <w:autoSpaceDN w:val="0"/>
              <w:adjustRightInd w:val="0"/>
              <w:jc w:val="center"/>
              <w:rPr>
                <w:sz w:val="12"/>
                <w:szCs w:val="14"/>
              </w:rPr>
            </w:pPr>
            <w:r w:rsidRPr="00446183">
              <w:rPr>
                <w:sz w:val="12"/>
                <w:szCs w:val="14"/>
              </w:rPr>
              <w:t>(подпись)</w:t>
            </w:r>
          </w:p>
        </w:tc>
        <w:tc>
          <w:tcPr>
            <w:tcW w:w="1393" w:type="pct"/>
            <w:tcBorders>
              <w:top w:val="single" w:sz="4" w:space="0" w:color="auto"/>
              <w:left w:val="single" w:sz="4" w:space="0" w:color="auto"/>
              <w:bottom w:val="single" w:sz="4" w:space="0" w:color="auto"/>
              <w:right w:val="single" w:sz="4" w:space="0" w:color="auto"/>
            </w:tcBorders>
          </w:tcPr>
          <w:p w:rsidR="00446183" w:rsidRPr="00446183" w:rsidRDefault="00446183" w:rsidP="00A76719">
            <w:pPr>
              <w:widowControl w:val="0"/>
              <w:autoSpaceDE w:val="0"/>
              <w:autoSpaceDN w:val="0"/>
              <w:adjustRightInd w:val="0"/>
              <w:rPr>
                <w:sz w:val="12"/>
                <w:szCs w:val="14"/>
              </w:rPr>
            </w:pPr>
            <w:r w:rsidRPr="00446183">
              <w:rPr>
                <w:sz w:val="12"/>
                <w:szCs w:val="14"/>
              </w:rPr>
              <w:t>_________________</w:t>
            </w:r>
          </w:p>
          <w:p w:rsidR="00446183" w:rsidRPr="00446183" w:rsidRDefault="00446183" w:rsidP="00A76719">
            <w:pPr>
              <w:widowControl w:val="0"/>
              <w:autoSpaceDE w:val="0"/>
              <w:autoSpaceDN w:val="0"/>
              <w:adjustRightInd w:val="0"/>
              <w:jc w:val="center"/>
              <w:rPr>
                <w:sz w:val="12"/>
                <w:szCs w:val="14"/>
              </w:rPr>
            </w:pPr>
            <w:r w:rsidRPr="00446183">
              <w:rPr>
                <w:sz w:val="12"/>
                <w:szCs w:val="14"/>
              </w:rPr>
              <w:t>(ФИО)</w:t>
            </w:r>
          </w:p>
        </w:tc>
        <w:tc>
          <w:tcPr>
            <w:tcW w:w="1111" w:type="pct"/>
            <w:tcBorders>
              <w:top w:val="single" w:sz="4" w:space="0" w:color="auto"/>
              <w:left w:val="single" w:sz="4" w:space="0" w:color="auto"/>
              <w:bottom w:val="single" w:sz="4" w:space="0" w:color="auto"/>
              <w:right w:val="single" w:sz="4" w:space="0" w:color="auto"/>
            </w:tcBorders>
          </w:tcPr>
          <w:p w:rsidR="00446183" w:rsidRPr="00446183" w:rsidRDefault="00446183" w:rsidP="00A76719">
            <w:pPr>
              <w:widowControl w:val="0"/>
              <w:autoSpaceDE w:val="0"/>
              <w:autoSpaceDN w:val="0"/>
              <w:adjustRightInd w:val="0"/>
              <w:jc w:val="right"/>
              <w:rPr>
                <w:sz w:val="12"/>
                <w:szCs w:val="14"/>
              </w:rPr>
            </w:pPr>
            <w:r w:rsidRPr="00446183">
              <w:rPr>
                <w:sz w:val="12"/>
                <w:szCs w:val="14"/>
              </w:rPr>
              <w:t>________________/</w:t>
            </w:r>
          </w:p>
          <w:p w:rsidR="00446183" w:rsidRPr="00446183" w:rsidRDefault="00446183" w:rsidP="00A76719">
            <w:pPr>
              <w:widowControl w:val="0"/>
              <w:autoSpaceDE w:val="0"/>
              <w:autoSpaceDN w:val="0"/>
              <w:adjustRightInd w:val="0"/>
              <w:jc w:val="center"/>
              <w:rPr>
                <w:sz w:val="12"/>
                <w:szCs w:val="14"/>
              </w:rPr>
            </w:pPr>
            <w:r w:rsidRPr="00446183">
              <w:rPr>
                <w:sz w:val="12"/>
                <w:szCs w:val="14"/>
              </w:rPr>
              <w:t>(подпись)</w:t>
            </w:r>
          </w:p>
        </w:tc>
        <w:tc>
          <w:tcPr>
            <w:tcW w:w="1140" w:type="pct"/>
            <w:tcBorders>
              <w:top w:val="single" w:sz="4" w:space="0" w:color="auto"/>
              <w:left w:val="single" w:sz="4" w:space="0" w:color="auto"/>
              <w:bottom w:val="single" w:sz="4" w:space="0" w:color="auto"/>
              <w:right w:val="single" w:sz="4" w:space="0" w:color="auto"/>
            </w:tcBorders>
          </w:tcPr>
          <w:p w:rsidR="00446183" w:rsidRPr="00446183" w:rsidRDefault="00446183" w:rsidP="00A76719">
            <w:pPr>
              <w:widowControl w:val="0"/>
              <w:autoSpaceDE w:val="0"/>
              <w:autoSpaceDN w:val="0"/>
              <w:adjustRightInd w:val="0"/>
              <w:rPr>
                <w:sz w:val="12"/>
                <w:szCs w:val="14"/>
              </w:rPr>
            </w:pPr>
            <w:r w:rsidRPr="00446183">
              <w:rPr>
                <w:sz w:val="12"/>
                <w:szCs w:val="14"/>
              </w:rPr>
              <w:t>_________________</w:t>
            </w:r>
          </w:p>
          <w:p w:rsidR="00446183" w:rsidRPr="00446183" w:rsidRDefault="00446183" w:rsidP="00A76719">
            <w:pPr>
              <w:widowControl w:val="0"/>
              <w:autoSpaceDE w:val="0"/>
              <w:autoSpaceDN w:val="0"/>
              <w:adjustRightInd w:val="0"/>
              <w:jc w:val="center"/>
              <w:rPr>
                <w:sz w:val="12"/>
                <w:szCs w:val="14"/>
              </w:rPr>
            </w:pPr>
            <w:r w:rsidRPr="00446183">
              <w:rPr>
                <w:sz w:val="12"/>
                <w:szCs w:val="14"/>
              </w:rPr>
              <w:t>(ФИО)</w:t>
            </w:r>
          </w:p>
        </w:tc>
      </w:tr>
    </w:tbl>
    <w:p w:rsidR="00446183" w:rsidRPr="00446183" w:rsidRDefault="00446183" w:rsidP="00446183">
      <w:pPr>
        <w:widowControl w:val="0"/>
        <w:autoSpaceDE w:val="0"/>
        <w:autoSpaceDN w:val="0"/>
        <w:adjustRightInd w:val="0"/>
        <w:jc w:val="right"/>
        <w:rPr>
          <w:sz w:val="12"/>
          <w:szCs w:val="14"/>
        </w:rPr>
      </w:pPr>
    </w:p>
    <w:p w:rsidR="00446183" w:rsidRPr="00446183" w:rsidRDefault="00446183" w:rsidP="00446183">
      <w:pPr>
        <w:widowControl w:val="0"/>
        <w:autoSpaceDE w:val="0"/>
        <w:autoSpaceDN w:val="0"/>
        <w:adjustRightInd w:val="0"/>
        <w:jc w:val="right"/>
        <w:rPr>
          <w:sz w:val="12"/>
          <w:szCs w:val="14"/>
        </w:rPr>
      </w:pPr>
    </w:p>
    <w:p w:rsidR="00446183" w:rsidRPr="00446183" w:rsidRDefault="00446183" w:rsidP="00446183">
      <w:pPr>
        <w:widowControl w:val="0"/>
        <w:autoSpaceDE w:val="0"/>
        <w:autoSpaceDN w:val="0"/>
        <w:adjustRightInd w:val="0"/>
        <w:jc w:val="right"/>
        <w:rPr>
          <w:sz w:val="12"/>
          <w:szCs w:val="14"/>
        </w:rPr>
      </w:pPr>
    </w:p>
    <w:p w:rsidR="00446183" w:rsidRPr="00446183" w:rsidRDefault="00446183" w:rsidP="00446183">
      <w:pPr>
        <w:widowControl w:val="0"/>
        <w:autoSpaceDE w:val="0"/>
        <w:autoSpaceDN w:val="0"/>
        <w:adjustRightInd w:val="0"/>
        <w:jc w:val="right"/>
        <w:rPr>
          <w:sz w:val="12"/>
          <w:szCs w:val="14"/>
        </w:rPr>
      </w:pPr>
    </w:p>
    <w:p w:rsidR="00446183" w:rsidRPr="00446183" w:rsidRDefault="00446183" w:rsidP="00446183">
      <w:pPr>
        <w:widowControl w:val="0"/>
        <w:autoSpaceDE w:val="0"/>
        <w:autoSpaceDN w:val="0"/>
        <w:adjustRightInd w:val="0"/>
        <w:jc w:val="right"/>
        <w:outlineLvl w:val="1"/>
        <w:rPr>
          <w:sz w:val="12"/>
          <w:szCs w:val="14"/>
        </w:rPr>
      </w:pPr>
      <w:r w:rsidRPr="00446183">
        <w:rPr>
          <w:sz w:val="12"/>
          <w:szCs w:val="14"/>
        </w:rPr>
        <w:t>Приложение № 8</w:t>
      </w:r>
    </w:p>
    <w:p w:rsidR="00446183" w:rsidRPr="00446183" w:rsidRDefault="00446183" w:rsidP="00446183">
      <w:pPr>
        <w:widowControl w:val="0"/>
        <w:autoSpaceDE w:val="0"/>
        <w:autoSpaceDN w:val="0"/>
        <w:adjustRightInd w:val="0"/>
        <w:jc w:val="right"/>
        <w:rPr>
          <w:sz w:val="12"/>
          <w:szCs w:val="14"/>
        </w:rPr>
      </w:pPr>
      <w:r w:rsidRPr="00446183">
        <w:rPr>
          <w:sz w:val="12"/>
          <w:szCs w:val="14"/>
        </w:rPr>
        <w:t>к Типовой форме соглашения,</w:t>
      </w:r>
      <w:r w:rsidRPr="00446183">
        <w:rPr>
          <w:sz w:val="12"/>
          <w:szCs w:val="14"/>
        </w:rPr>
        <w:br/>
        <w:t xml:space="preserve"> заключаемого по результатам отбора</w:t>
      </w:r>
      <w:r w:rsidRPr="00446183">
        <w:rPr>
          <w:sz w:val="12"/>
          <w:szCs w:val="14"/>
        </w:rPr>
        <w:br/>
        <w:t xml:space="preserve"> исполнителей муниципальных </w:t>
      </w:r>
    </w:p>
    <w:p w:rsidR="00446183" w:rsidRPr="00446183" w:rsidRDefault="00446183" w:rsidP="00446183">
      <w:pPr>
        <w:widowControl w:val="0"/>
        <w:autoSpaceDE w:val="0"/>
        <w:autoSpaceDN w:val="0"/>
        <w:adjustRightInd w:val="0"/>
        <w:jc w:val="right"/>
        <w:rPr>
          <w:sz w:val="12"/>
          <w:szCs w:val="14"/>
        </w:rPr>
      </w:pPr>
      <w:r w:rsidRPr="00446183">
        <w:rPr>
          <w:sz w:val="12"/>
          <w:szCs w:val="14"/>
        </w:rPr>
        <w:t>услуг в социальной сфере</w:t>
      </w:r>
    </w:p>
    <w:p w:rsidR="00446183" w:rsidRPr="00446183" w:rsidRDefault="00446183" w:rsidP="00446183">
      <w:pPr>
        <w:widowControl w:val="0"/>
        <w:autoSpaceDE w:val="0"/>
        <w:autoSpaceDN w:val="0"/>
        <w:adjustRightInd w:val="0"/>
        <w:jc w:val="right"/>
        <w:outlineLvl w:val="1"/>
        <w:rPr>
          <w:sz w:val="12"/>
          <w:szCs w:val="14"/>
        </w:rPr>
      </w:pPr>
    </w:p>
    <w:p w:rsidR="00446183" w:rsidRPr="00446183" w:rsidRDefault="00446183" w:rsidP="00446183">
      <w:pPr>
        <w:widowControl w:val="0"/>
        <w:autoSpaceDE w:val="0"/>
        <w:autoSpaceDN w:val="0"/>
        <w:adjustRightInd w:val="0"/>
        <w:jc w:val="center"/>
        <w:rPr>
          <w:sz w:val="12"/>
          <w:szCs w:val="14"/>
        </w:rPr>
      </w:pPr>
      <w:r w:rsidRPr="00446183">
        <w:rPr>
          <w:sz w:val="12"/>
          <w:szCs w:val="14"/>
        </w:rPr>
        <w:t xml:space="preserve">Типовая форма </w:t>
      </w:r>
    </w:p>
    <w:p w:rsidR="00446183" w:rsidRPr="00446183" w:rsidRDefault="00446183" w:rsidP="00446183">
      <w:pPr>
        <w:widowControl w:val="0"/>
        <w:autoSpaceDE w:val="0"/>
        <w:autoSpaceDN w:val="0"/>
        <w:adjustRightInd w:val="0"/>
        <w:jc w:val="center"/>
        <w:rPr>
          <w:sz w:val="12"/>
          <w:szCs w:val="14"/>
        </w:rPr>
      </w:pPr>
      <w:r w:rsidRPr="00446183">
        <w:rPr>
          <w:sz w:val="12"/>
          <w:szCs w:val="14"/>
        </w:rPr>
        <w:t>Дополнительного соглашения</w:t>
      </w:r>
    </w:p>
    <w:p w:rsidR="00446183" w:rsidRPr="00446183" w:rsidRDefault="00446183" w:rsidP="00446183">
      <w:pPr>
        <w:widowControl w:val="0"/>
        <w:autoSpaceDE w:val="0"/>
        <w:autoSpaceDN w:val="0"/>
        <w:adjustRightInd w:val="0"/>
        <w:jc w:val="center"/>
        <w:rPr>
          <w:sz w:val="12"/>
          <w:szCs w:val="14"/>
        </w:rPr>
      </w:pPr>
      <w:r w:rsidRPr="00446183">
        <w:rPr>
          <w:sz w:val="12"/>
          <w:szCs w:val="14"/>
        </w:rPr>
        <w:t>о расторжении соглашения, заключаемого по результатам отбора</w:t>
      </w:r>
    </w:p>
    <w:p w:rsidR="00446183" w:rsidRPr="00446183" w:rsidRDefault="00446183" w:rsidP="00446183">
      <w:pPr>
        <w:widowControl w:val="0"/>
        <w:autoSpaceDE w:val="0"/>
        <w:autoSpaceDN w:val="0"/>
        <w:adjustRightInd w:val="0"/>
        <w:jc w:val="center"/>
        <w:rPr>
          <w:sz w:val="12"/>
          <w:szCs w:val="14"/>
        </w:rPr>
      </w:pPr>
      <w:r w:rsidRPr="00446183">
        <w:rPr>
          <w:sz w:val="12"/>
          <w:szCs w:val="14"/>
        </w:rPr>
        <w:t xml:space="preserve"> исполнителей муниципальных услуг в социальной сфере</w:t>
      </w:r>
    </w:p>
    <w:p w:rsidR="00446183" w:rsidRPr="00446183" w:rsidRDefault="00446183" w:rsidP="00446183">
      <w:pPr>
        <w:widowControl w:val="0"/>
        <w:autoSpaceDE w:val="0"/>
        <w:autoSpaceDN w:val="0"/>
        <w:adjustRightInd w:val="0"/>
        <w:jc w:val="center"/>
        <w:rPr>
          <w:sz w:val="12"/>
          <w:szCs w:val="14"/>
        </w:rPr>
      </w:pPr>
      <w:r w:rsidRPr="00446183">
        <w:rPr>
          <w:sz w:val="12"/>
          <w:szCs w:val="14"/>
        </w:rPr>
        <w:t>от «__» ____________ № ___</w:t>
      </w:r>
    </w:p>
    <w:p w:rsidR="00446183" w:rsidRPr="00446183" w:rsidRDefault="00446183" w:rsidP="00446183">
      <w:pPr>
        <w:widowControl w:val="0"/>
        <w:autoSpaceDE w:val="0"/>
        <w:autoSpaceDN w:val="0"/>
        <w:adjustRightInd w:val="0"/>
        <w:jc w:val="center"/>
        <w:rPr>
          <w:sz w:val="12"/>
          <w:szCs w:val="14"/>
        </w:rPr>
      </w:pPr>
    </w:p>
    <w:p w:rsidR="00446183" w:rsidRPr="00446183" w:rsidRDefault="00446183" w:rsidP="00446183">
      <w:pPr>
        <w:widowControl w:val="0"/>
        <w:autoSpaceDE w:val="0"/>
        <w:autoSpaceDN w:val="0"/>
        <w:adjustRightInd w:val="0"/>
        <w:jc w:val="center"/>
        <w:rPr>
          <w:sz w:val="12"/>
          <w:szCs w:val="14"/>
        </w:rPr>
      </w:pPr>
      <w:proofErr w:type="gramStart"/>
      <w:r w:rsidRPr="00446183">
        <w:rPr>
          <w:sz w:val="12"/>
          <w:szCs w:val="14"/>
        </w:rPr>
        <w:t>г</w:t>
      </w:r>
      <w:proofErr w:type="gramEnd"/>
      <w:r w:rsidRPr="00446183">
        <w:rPr>
          <w:sz w:val="12"/>
          <w:szCs w:val="14"/>
        </w:rPr>
        <w:t>. _________________________________</w:t>
      </w:r>
    </w:p>
    <w:p w:rsidR="00446183" w:rsidRPr="00446183" w:rsidRDefault="00446183" w:rsidP="00446183">
      <w:pPr>
        <w:widowControl w:val="0"/>
        <w:autoSpaceDE w:val="0"/>
        <w:autoSpaceDN w:val="0"/>
        <w:adjustRightInd w:val="0"/>
        <w:jc w:val="center"/>
        <w:rPr>
          <w:sz w:val="12"/>
          <w:szCs w:val="14"/>
        </w:rPr>
      </w:pPr>
      <w:r w:rsidRPr="00446183">
        <w:rPr>
          <w:sz w:val="12"/>
          <w:szCs w:val="14"/>
        </w:rPr>
        <w:t>(место заключения соглашения)</w:t>
      </w:r>
    </w:p>
    <w:p w:rsidR="00446183" w:rsidRPr="00446183" w:rsidRDefault="00446183" w:rsidP="00446183">
      <w:pPr>
        <w:widowControl w:val="0"/>
        <w:autoSpaceDE w:val="0"/>
        <w:autoSpaceDN w:val="0"/>
        <w:adjustRightInd w:val="0"/>
        <w:rPr>
          <w:rFonts w:ascii="Courier New" w:hAnsi="Courier New" w:cs="Courier New"/>
          <w:sz w:val="12"/>
          <w:szCs w:val="14"/>
        </w:rPr>
      </w:pPr>
    </w:p>
    <w:p w:rsidR="00446183" w:rsidRPr="00446183" w:rsidRDefault="00446183" w:rsidP="00446183">
      <w:pPr>
        <w:widowControl w:val="0"/>
        <w:autoSpaceDE w:val="0"/>
        <w:autoSpaceDN w:val="0"/>
        <w:adjustRightInd w:val="0"/>
        <w:rPr>
          <w:sz w:val="12"/>
          <w:szCs w:val="14"/>
        </w:rPr>
      </w:pPr>
      <w:r w:rsidRPr="00446183">
        <w:rPr>
          <w:sz w:val="12"/>
          <w:szCs w:val="14"/>
        </w:rPr>
        <w:t>«__» _______________________ 20__ г.                 № ____________________</w:t>
      </w:r>
    </w:p>
    <w:p w:rsidR="00446183" w:rsidRPr="00446183" w:rsidRDefault="00446183" w:rsidP="00446183">
      <w:pPr>
        <w:widowControl w:val="0"/>
        <w:autoSpaceDE w:val="0"/>
        <w:autoSpaceDN w:val="0"/>
        <w:adjustRightInd w:val="0"/>
        <w:rPr>
          <w:sz w:val="12"/>
          <w:szCs w:val="14"/>
        </w:rPr>
      </w:pPr>
      <w:r w:rsidRPr="00446183">
        <w:rPr>
          <w:sz w:val="12"/>
          <w:szCs w:val="14"/>
        </w:rPr>
        <w:t xml:space="preserve">               (дата заключения соглашения)                                                                            (номер соглашения)</w:t>
      </w:r>
    </w:p>
    <w:p w:rsidR="00446183" w:rsidRPr="00446183" w:rsidRDefault="00446183" w:rsidP="00446183">
      <w:pPr>
        <w:widowControl w:val="0"/>
        <w:autoSpaceDE w:val="0"/>
        <w:autoSpaceDN w:val="0"/>
        <w:adjustRightInd w:val="0"/>
        <w:rPr>
          <w:rFonts w:ascii="Courier New" w:hAnsi="Courier New" w:cs="Courier New"/>
          <w:sz w:val="12"/>
          <w:szCs w:val="14"/>
        </w:rPr>
      </w:pPr>
      <w:r w:rsidRPr="00446183">
        <w:rPr>
          <w:rFonts w:ascii="Courier New" w:hAnsi="Courier New" w:cs="Courier New"/>
          <w:sz w:val="12"/>
          <w:szCs w:val="14"/>
        </w:rPr>
        <w:t>_____________________________________________________________________________</w:t>
      </w:r>
      <w:r w:rsidRPr="00446183">
        <w:rPr>
          <w:sz w:val="12"/>
          <w:szCs w:val="14"/>
        </w:rPr>
        <w:t>,</w:t>
      </w:r>
    </w:p>
    <w:p w:rsidR="00446183" w:rsidRPr="00446183" w:rsidRDefault="00446183" w:rsidP="00446183">
      <w:pPr>
        <w:widowControl w:val="0"/>
        <w:autoSpaceDE w:val="0"/>
        <w:autoSpaceDN w:val="0"/>
        <w:adjustRightInd w:val="0"/>
        <w:jc w:val="center"/>
        <w:rPr>
          <w:sz w:val="12"/>
          <w:szCs w:val="14"/>
        </w:rPr>
      </w:pPr>
      <w:r w:rsidRPr="00446183">
        <w:rPr>
          <w:sz w:val="12"/>
          <w:szCs w:val="14"/>
        </w:rPr>
        <w:t xml:space="preserve">(наименование органа местного самоуправления, утверждающего муниципальный социальный заказ на оказание муниципальных услуг в социальной сфере, отнесенных к полномочиям органов местного самоуправления (далее – муниципальный социальный заказ) / наименование органа власти, уполномоченного на формирование муниципального социального заказа, в случае, предусмотренном частью 7 статьи 6 Федерального </w:t>
      </w:r>
      <w:proofErr w:type="spellStart"/>
      <w:r w:rsidRPr="00446183">
        <w:rPr>
          <w:sz w:val="12"/>
          <w:szCs w:val="14"/>
        </w:rPr>
        <w:t>закона</w:t>
      </w:r>
      <w:proofErr w:type="gramStart"/>
      <w:r w:rsidRPr="00446183">
        <w:rPr>
          <w:sz w:val="12"/>
          <w:szCs w:val="14"/>
        </w:rPr>
        <w:t>«О</w:t>
      </w:r>
      <w:proofErr w:type="spellEnd"/>
      <w:proofErr w:type="gramEnd"/>
      <w:r w:rsidRPr="00446183">
        <w:rPr>
          <w:sz w:val="12"/>
          <w:szCs w:val="14"/>
        </w:rPr>
        <w:t xml:space="preserve"> государственном (муниципальном) </w:t>
      </w:r>
      <w:r w:rsidRPr="00446183">
        <w:rPr>
          <w:sz w:val="12"/>
          <w:szCs w:val="14"/>
        </w:rPr>
        <w:lastRenderedPageBreak/>
        <w:t>социальном заказе на оказание государственных (муниципальных) услуг в социальной сфере»)</w:t>
      </w:r>
    </w:p>
    <w:p w:rsidR="00446183" w:rsidRPr="00446183" w:rsidRDefault="00446183" w:rsidP="00446183">
      <w:pPr>
        <w:widowControl w:val="0"/>
        <w:autoSpaceDE w:val="0"/>
        <w:autoSpaceDN w:val="0"/>
        <w:adjustRightInd w:val="0"/>
        <w:rPr>
          <w:sz w:val="12"/>
          <w:szCs w:val="14"/>
        </w:rPr>
      </w:pPr>
      <w:r w:rsidRPr="00446183">
        <w:rPr>
          <w:sz w:val="12"/>
          <w:szCs w:val="14"/>
        </w:rPr>
        <w:t>которому как получателю средств бюджета Солецкого муниципального округа доведены лимиты бюджетных обязательств на предоставление субсидий юридическим лицам (за исключением муниципальных учреждений), индивидуальным предпринимателям, а также физическим лицам – производителям товаров, работ, услуг в целях финансового обеспечения исполнения муниципального социального заказа (далее – Субсидии), именуемый в дальнейшем «Уполномоченный орган», в лице _____________________________________________________, действующего</w:t>
      </w:r>
    </w:p>
    <w:p w:rsidR="00446183" w:rsidRPr="00446183" w:rsidRDefault="00446183" w:rsidP="00446183">
      <w:pPr>
        <w:widowControl w:val="0"/>
        <w:autoSpaceDE w:val="0"/>
        <w:autoSpaceDN w:val="0"/>
        <w:adjustRightInd w:val="0"/>
        <w:jc w:val="center"/>
        <w:rPr>
          <w:sz w:val="12"/>
          <w:szCs w:val="14"/>
        </w:rPr>
      </w:pPr>
      <w:proofErr w:type="gramStart"/>
      <w:r w:rsidRPr="00446183">
        <w:rPr>
          <w:sz w:val="12"/>
          <w:szCs w:val="14"/>
        </w:rPr>
        <w:t>(наименование должности руководителя, а также фамилия, имя, отчество (при наличии) руководителя Уполномоченного органа (уполномоченного им лица)</w:t>
      </w:r>
      <w:proofErr w:type="gramEnd"/>
    </w:p>
    <w:p w:rsidR="00446183" w:rsidRPr="00446183" w:rsidRDefault="00446183" w:rsidP="00446183">
      <w:pPr>
        <w:widowControl w:val="0"/>
        <w:autoSpaceDE w:val="0"/>
        <w:autoSpaceDN w:val="0"/>
        <w:adjustRightInd w:val="0"/>
        <w:rPr>
          <w:sz w:val="12"/>
          <w:szCs w:val="14"/>
        </w:rPr>
      </w:pPr>
      <w:r w:rsidRPr="00446183">
        <w:rPr>
          <w:sz w:val="12"/>
          <w:szCs w:val="14"/>
        </w:rPr>
        <w:t>на основании ______________________________________________________,</w:t>
      </w:r>
    </w:p>
    <w:p w:rsidR="00446183" w:rsidRPr="00446183" w:rsidRDefault="00446183" w:rsidP="00446183">
      <w:pPr>
        <w:widowControl w:val="0"/>
        <w:autoSpaceDE w:val="0"/>
        <w:autoSpaceDN w:val="0"/>
        <w:adjustRightInd w:val="0"/>
        <w:jc w:val="center"/>
        <w:rPr>
          <w:sz w:val="12"/>
          <w:szCs w:val="14"/>
        </w:rPr>
      </w:pPr>
      <w:proofErr w:type="gramStart"/>
      <w:r w:rsidRPr="00446183">
        <w:rPr>
          <w:sz w:val="12"/>
          <w:szCs w:val="14"/>
        </w:rPr>
        <w:t xml:space="preserve">(реквизиты учредительного документа (положения) Уполномоченного органа, </w:t>
      </w:r>
      <w:proofErr w:type="gramEnd"/>
    </w:p>
    <w:p w:rsidR="00446183" w:rsidRPr="00446183" w:rsidRDefault="00446183" w:rsidP="00446183">
      <w:pPr>
        <w:widowControl w:val="0"/>
        <w:autoSpaceDE w:val="0"/>
        <w:autoSpaceDN w:val="0"/>
        <w:adjustRightInd w:val="0"/>
        <w:jc w:val="center"/>
        <w:rPr>
          <w:sz w:val="12"/>
          <w:szCs w:val="14"/>
        </w:rPr>
      </w:pPr>
      <w:r w:rsidRPr="00446183">
        <w:rPr>
          <w:sz w:val="12"/>
          <w:szCs w:val="14"/>
        </w:rPr>
        <w:t>доверенности, приказа или иного документа, удостоверяющего полномочия)</w:t>
      </w:r>
    </w:p>
    <w:p w:rsidR="00446183" w:rsidRPr="00446183" w:rsidRDefault="00446183" w:rsidP="00446183">
      <w:pPr>
        <w:widowControl w:val="0"/>
        <w:autoSpaceDE w:val="0"/>
        <w:autoSpaceDN w:val="0"/>
        <w:adjustRightInd w:val="0"/>
        <w:rPr>
          <w:rFonts w:ascii="Courier New" w:hAnsi="Courier New" w:cs="Courier New"/>
          <w:sz w:val="12"/>
          <w:szCs w:val="14"/>
        </w:rPr>
      </w:pPr>
      <w:r w:rsidRPr="00446183">
        <w:rPr>
          <w:sz w:val="12"/>
          <w:szCs w:val="14"/>
        </w:rPr>
        <w:t>и</w:t>
      </w:r>
      <w:r w:rsidRPr="00446183">
        <w:rPr>
          <w:rFonts w:ascii="Courier New" w:hAnsi="Courier New" w:cs="Courier New"/>
          <w:sz w:val="12"/>
          <w:szCs w:val="14"/>
        </w:rPr>
        <w:t xml:space="preserve"> ___________________________________________________________________________</w:t>
      </w:r>
      <w:r w:rsidRPr="00446183">
        <w:rPr>
          <w:sz w:val="12"/>
          <w:szCs w:val="14"/>
        </w:rPr>
        <w:t>,</w:t>
      </w:r>
    </w:p>
    <w:p w:rsidR="00446183" w:rsidRPr="00446183" w:rsidRDefault="00446183" w:rsidP="00446183">
      <w:pPr>
        <w:widowControl w:val="0"/>
        <w:autoSpaceDE w:val="0"/>
        <w:autoSpaceDN w:val="0"/>
        <w:adjustRightInd w:val="0"/>
        <w:jc w:val="center"/>
        <w:rPr>
          <w:sz w:val="12"/>
          <w:szCs w:val="14"/>
        </w:rPr>
      </w:pPr>
      <w:proofErr w:type="gramStart"/>
      <w:r w:rsidRPr="00446183">
        <w:rPr>
          <w:sz w:val="12"/>
          <w:szCs w:val="14"/>
        </w:rPr>
        <w:t xml:space="preserve">(наименование юридического лица (за исключением федеральных государственных учреждений), </w:t>
      </w:r>
      <w:proofErr w:type="gramEnd"/>
    </w:p>
    <w:p w:rsidR="00446183" w:rsidRPr="00446183" w:rsidRDefault="00446183" w:rsidP="00446183">
      <w:pPr>
        <w:widowControl w:val="0"/>
        <w:autoSpaceDE w:val="0"/>
        <w:autoSpaceDN w:val="0"/>
        <w:adjustRightInd w:val="0"/>
        <w:jc w:val="center"/>
        <w:rPr>
          <w:sz w:val="12"/>
          <w:szCs w:val="14"/>
        </w:rPr>
      </w:pPr>
      <w:r w:rsidRPr="00446183">
        <w:rPr>
          <w:sz w:val="12"/>
          <w:szCs w:val="14"/>
        </w:rPr>
        <w:t xml:space="preserve">фамилия, имя отчество (при наличии) индивидуального предпринимателя </w:t>
      </w:r>
    </w:p>
    <w:p w:rsidR="00446183" w:rsidRPr="00446183" w:rsidRDefault="00446183" w:rsidP="00446183">
      <w:pPr>
        <w:widowControl w:val="0"/>
        <w:autoSpaceDE w:val="0"/>
        <w:autoSpaceDN w:val="0"/>
        <w:adjustRightInd w:val="0"/>
        <w:jc w:val="center"/>
        <w:rPr>
          <w:sz w:val="12"/>
          <w:szCs w:val="14"/>
        </w:rPr>
      </w:pPr>
      <w:r w:rsidRPr="00446183">
        <w:rPr>
          <w:sz w:val="12"/>
          <w:szCs w:val="14"/>
        </w:rPr>
        <w:t>или физического лица – производителя товаров, работ и услуг)</w:t>
      </w:r>
    </w:p>
    <w:p w:rsidR="00446183" w:rsidRPr="00446183" w:rsidRDefault="00446183" w:rsidP="00446183">
      <w:pPr>
        <w:widowControl w:val="0"/>
        <w:autoSpaceDE w:val="0"/>
        <w:autoSpaceDN w:val="0"/>
        <w:adjustRightInd w:val="0"/>
        <w:rPr>
          <w:rFonts w:ascii="Courier New" w:hAnsi="Courier New" w:cs="Courier New"/>
          <w:sz w:val="12"/>
          <w:szCs w:val="14"/>
        </w:rPr>
      </w:pPr>
      <w:r w:rsidRPr="00446183">
        <w:rPr>
          <w:sz w:val="12"/>
          <w:szCs w:val="14"/>
        </w:rPr>
        <w:t>именуемое в дальнейшем «Исполнитель», в лице _______________________,</w:t>
      </w:r>
    </w:p>
    <w:p w:rsidR="00446183" w:rsidRPr="00446183" w:rsidRDefault="00446183" w:rsidP="00446183">
      <w:pPr>
        <w:widowControl w:val="0"/>
        <w:autoSpaceDE w:val="0"/>
        <w:autoSpaceDN w:val="0"/>
        <w:adjustRightInd w:val="0"/>
        <w:jc w:val="center"/>
        <w:rPr>
          <w:rFonts w:ascii="Courier New" w:hAnsi="Courier New" w:cs="Courier New"/>
          <w:sz w:val="12"/>
          <w:szCs w:val="14"/>
        </w:rPr>
      </w:pPr>
      <w:r w:rsidRPr="00446183">
        <w:rPr>
          <w:sz w:val="12"/>
          <w:szCs w:val="14"/>
        </w:rPr>
        <w:t>(наименование должности, а также фамилия, имя, отчество (при наличии) лица, представляющего Исполнителя (уполномоченного им лица)</w:t>
      </w:r>
      <w:proofErr w:type="gramStart"/>
      <w:r w:rsidRPr="00446183">
        <w:rPr>
          <w:sz w:val="12"/>
          <w:szCs w:val="14"/>
        </w:rPr>
        <w:t>,ф</w:t>
      </w:r>
      <w:proofErr w:type="gramEnd"/>
      <w:r w:rsidRPr="00446183">
        <w:rPr>
          <w:sz w:val="12"/>
          <w:szCs w:val="14"/>
        </w:rPr>
        <w:t>амилия, имя, отчество (при наличии) индивидуального предпринимателя или физического лица – производителя товаров, работ, услуг)</w:t>
      </w:r>
    </w:p>
    <w:p w:rsidR="00446183" w:rsidRPr="00446183" w:rsidRDefault="00446183" w:rsidP="00446183">
      <w:pPr>
        <w:widowControl w:val="0"/>
        <w:autoSpaceDE w:val="0"/>
        <w:autoSpaceDN w:val="0"/>
        <w:adjustRightInd w:val="0"/>
        <w:rPr>
          <w:rFonts w:ascii="Courier New" w:hAnsi="Courier New" w:cs="Courier New"/>
          <w:sz w:val="12"/>
          <w:szCs w:val="14"/>
        </w:rPr>
      </w:pPr>
      <w:proofErr w:type="gramStart"/>
      <w:r w:rsidRPr="00446183">
        <w:rPr>
          <w:sz w:val="12"/>
          <w:szCs w:val="14"/>
        </w:rPr>
        <w:t>действующего</w:t>
      </w:r>
      <w:proofErr w:type="gramEnd"/>
      <w:r w:rsidRPr="00446183">
        <w:rPr>
          <w:sz w:val="12"/>
          <w:szCs w:val="14"/>
        </w:rPr>
        <w:t xml:space="preserve"> на основании _________________________________________,</w:t>
      </w:r>
    </w:p>
    <w:p w:rsidR="00446183" w:rsidRPr="00446183" w:rsidRDefault="00446183" w:rsidP="00446183">
      <w:pPr>
        <w:widowControl w:val="0"/>
        <w:autoSpaceDE w:val="0"/>
        <w:autoSpaceDN w:val="0"/>
        <w:adjustRightInd w:val="0"/>
        <w:jc w:val="center"/>
        <w:rPr>
          <w:sz w:val="12"/>
          <w:szCs w:val="14"/>
        </w:rPr>
      </w:pPr>
      <w:r w:rsidRPr="00446183">
        <w:rPr>
          <w:sz w:val="12"/>
          <w:szCs w:val="14"/>
        </w:rPr>
        <w:t>(реквизиты устава  юридического лица (за исключением муниципальных учреждений</w:t>
      </w:r>
      <w:r w:rsidRPr="00446183">
        <w:rPr>
          <w:i/>
          <w:sz w:val="12"/>
          <w:szCs w:val="14"/>
        </w:rPr>
        <w:t>)</w:t>
      </w:r>
      <w:r w:rsidRPr="00446183">
        <w:rPr>
          <w:sz w:val="12"/>
          <w:szCs w:val="14"/>
        </w:rPr>
        <w:t>, свидетельства о государственной регистрации индивидуального предпринимателя, доверенности)</w:t>
      </w:r>
    </w:p>
    <w:p w:rsidR="00446183" w:rsidRPr="00446183" w:rsidRDefault="00446183" w:rsidP="00446183">
      <w:pPr>
        <w:widowControl w:val="0"/>
        <w:autoSpaceDE w:val="0"/>
        <w:autoSpaceDN w:val="0"/>
        <w:adjustRightInd w:val="0"/>
        <w:rPr>
          <w:rFonts w:ascii="Courier New" w:hAnsi="Courier New" w:cs="Courier New"/>
          <w:sz w:val="12"/>
          <w:szCs w:val="14"/>
        </w:rPr>
      </w:pPr>
      <w:r w:rsidRPr="00446183">
        <w:rPr>
          <w:sz w:val="12"/>
          <w:szCs w:val="14"/>
        </w:rPr>
        <w:t xml:space="preserve">далее именуемые «Стороны», в соответствии </w:t>
      </w:r>
      <w:proofErr w:type="gramStart"/>
      <w:r w:rsidRPr="00446183">
        <w:rPr>
          <w:sz w:val="12"/>
          <w:szCs w:val="14"/>
        </w:rPr>
        <w:t>с</w:t>
      </w:r>
      <w:proofErr w:type="gramEnd"/>
      <w:r w:rsidRPr="00446183">
        <w:rPr>
          <w:sz w:val="12"/>
          <w:szCs w:val="14"/>
        </w:rPr>
        <w:t xml:space="preserve"> </w:t>
      </w:r>
      <w:r w:rsidRPr="00446183">
        <w:rPr>
          <w:rFonts w:ascii="Courier New" w:hAnsi="Courier New" w:cs="Courier New"/>
          <w:sz w:val="12"/>
          <w:szCs w:val="14"/>
        </w:rPr>
        <w:t>______________________________</w:t>
      </w:r>
    </w:p>
    <w:p w:rsidR="00446183" w:rsidRPr="00446183" w:rsidRDefault="00446183" w:rsidP="00446183">
      <w:pPr>
        <w:widowControl w:val="0"/>
        <w:autoSpaceDE w:val="0"/>
        <w:autoSpaceDN w:val="0"/>
        <w:adjustRightInd w:val="0"/>
        <w:jc w:val="center"/>
        <w:rPr>
          <w:sz w:val="12"/>
          <w:szCs w:val="14"/>
        </w:rPr>
      </w:pPr>
      <w:r w:rsidRPr="00446183">
        <w:rPr>
          <w:sz w:val="12"/>
          <w:szCs w:val="14"/>
        </w:rPr>
        <w:t xml:space="preserve"> </w:t>
      </w:r>
      <w:proofErr w:type="gramStart"/>
      <w:r w:rsidRPr="00446183">
        <w:rPr>
          <w:sz w:val="12"/>
          <w:szCs w:val="14"/>
        </w:rPr>
        <w:t>(документ, предусматривающий основание для расторжения Соглашения (при наличии)</w:t>
      </w:r>
      <w:proofErr w:type="gramEnd"/>
    </w:p>
    <w:p w:rsidR="00446183" w:rsidRPr="00446183" w:rsidRDefault="00446183" w:rsidP="00446183">
      <w:pPr>
        <w:widowControl w:val="0"/>
        <w:autoSpaceDE w:val="0"/>
        <w:autoSpaceDN w:val="0"/>
        <w:adjustRightInd w:val="0"/>
        <w:jc w:val="center"/>
        <w:rPr>
          <w:sz w:val="12"/>
          <w:szCs w:val="14"/>
        </w:rPr>
      </w:pPr>
    </w:p>
    <w:p w:rsidR="00446183" w:rsidRPr="00446183" w:rsidRDefault="00446183" w:rsidP="00446183">
      <w:pPr>
        <w:widowControl w:val="0"/>
        <w:autoSpaceDE w:val="0"/>
        <w:autoSpaceDN w:val="0"/>
        <w:adjustRightInd w:val="0"/>
        <w:jc w:val="center"/>
        <w:rPr>
          <w:sz w:val="12"/>
          <w:szCs w:val="14"/>
        </w:rPr>
      </w:pPr>
    </w:p>
    <w:p w:rsidR="00446183" w:rsidRPr="00446183" w:rsidRDefault="00446183" w:rsidP="00446183">
      <w:pPr>
        <w:widowControl w:val="0"/>
        <w:autoSpaceDE w:val="0"/>
        <w:autoSpaceDN w:val="0"/>
        <w:adjustRightInd w:val="0"/>
        <w:rPr>
          <w:sz w:val="12"/>
          <w:szCs w:val="14"/>
        </w:rPr>
      </w:pPr>
      <w:r w:rsidRPr="00446183">
        <w:rPr>
          <w:sz w:val="12"/>
          <w:szCs w:val="14"/>
        </w:rPr>
        <w:t>заключили настоящее Дополнительное соглашение о расторжении соглашения __________</w:t>
      </w:r>
      <w:r w:rsidRPr="00446183">
        <w:rPr>
          <w:sz w:val="12"/>
          <w:szCs w:val="14"/>
          <w:vertAlign w:val="superscript"/>
        </w:rPr>
        <w:footnoteReference w:id="74"/>
      </w:r>
      <w:r w:rsidRPr="00446183">
        <w:rPr>
          <w:sz w:val="12"/>
          <w:szCs w:val="14"/>
        </w:rPr>
        <w:t xml:space="preserve"> </w:t>
      </w:r>
      <w:proofErr w:type="gramStart"/>
      <w:r w:rsidRPr="00446183">
        <w:rPr>
          <w:sz w:val="12"/>
          <w:szCs w:val="14"/>
        </w:rPr>
        <w:t>от</w:t>
      </w:r>
      <w:proofErr w:type="gramEnd"/>
      <w:r w:rsidRPr="00446183">
        <w:rPr>
          <w:sz w:val="12"/>
          <w:szCs w:val="14"/>
        </w:rPr>
        <w:t xml:space="preserve"> «__» ______________ №____ (далее – Соглашение).</w:t>
      </w:r>
    </w:p>
    <w:p w:rsidR="00446183" w:rsidRPr="00446183" w:rsidRDefault="00446183" w:rsidP="00446183">
      <w:pPr>
        <w:widowControl w:val="0"/>
        <w:autoSpaceDE w:val="0"/>
        <w:autoSpaceDN w:val="0"/>
        <w:adjustRightInd w:val="0"/>
        <w:rPr>
          <w:sz w:val="12"/>
          <w:szCs w:val="14"/>
        </w:rPr>
      </w:pPr>
      <w:r w:rsidRPr="00446183">
        <w:rPr>
          <w:sz w:val="12"/>
          <w:szCs w:val="14"/>
        </w:rPr>
        <w:t xml:space="preserve">1. Соглашение расторгается </w:t>
      </w:r>
      <w:proofErr w:type="gramStart"/>
      <w:r w:rsidRPr="00446183">
        <w:rPr>
          <w:sz w:val="12"/>
          <w:szCs w:val="14"/>
        </w:rPr>
        <w:t>с даты вступления</w:t>
      </w:r>
      <w:proofErr w:type="gramEnd"/>
      <w:r w:rsidRPr="00446183">
        <w:rPr>
          <w:sz w:val="12"/>
          <w:szCs w:val="14"/>
        </w:rPr>
        <w:t xml:space="preserve"> в силу настоящего Дополнительного соглашения о расторжении Соглашения.</w:t>
      </w:r>
    </w:p>
    <w:p w:rsidR="00446183" w:rsidRPr="00446183" w:rsidRDefault="00446183" w:rsidP="00446183">
      <w:pPr>
        <w:widowControl w:val="0"/>
        <w:autoSpaceDE w:val="0"/>
        <w:autoSpaceDN w:val="0"/>
        <w:adjustRightInd w:val="0"/>
        <w:rPr>
          <w:sz w:val="12"/>
          <w:szCs w:val="14"/>
        </w:rPr>
      </w:pPr>
      <w:r w:rsidRPr="00446183">
        <w:rPr>
          <w:sz w:val="12"/>
          <w:szCs w:val="14"/>
        </w:rPr>
        <w:t>2. Состояние расчетов на дату расторжения Соглашения:</w:t>
      </w:r>
    </w:p>
    <w:p w:rsidR="00446183" w:rsidRPr="00446183" w:rsidRDefault="00446183" w:rsidP="00446183">
      <w:pPr>
        <w:widowControl w:val="0"/>
        <w:autoSpaceDE w:val="0"/>
        <w:autoSpaceDN w:val="0"/>
        <w:adjustRightInd w:val="0"/>
        <w:rPr>
          <w:sz w:val="12"/>
          <w:szCs w:val="14"/>
        </w:rPr>
      </w:pPr>
      <w:r w:rsidRPr="00446183">
        <w:rPr>
          <w:sz w:val="12"/>
          <w:szCs w:val="14"/>
        </w:rPr>
        <w:t xml:space="preserve">2.1. бюджетное обязательство Уполномоченного органа исполнено в размере _______ (______________________) рублей </w:t>
      </w:r>
      <w:proofErr w:type="gramStart"/>
      <w:r w:rsidRPr="00446183">
        <w:rPr>
          <w:sz w:val="12"/>
          <w:szCs w:val="14"/>
        </w:rPr>
        <w:t>по</w:t>
      </w:r>
      <w:proofErr w:type="gramEnd"/>
      <w:r w:rsidRPr="00446183">
        <w:rPr>
          <w:sz w:val="12"/>
          <w:szCs w:val="14"/>
        </w:rPr>
        <w:t xml:space="preserve"> ____________</w:t>
      </w:r>
      <w:r w:rsidRPr="00446183">
        <w:rPr>
          <w:sz w:val="12"/>
          <w:szCs w:val="14"/>
          <w:vertAlign w:val="superscript"/>
        </w:rPr>
        <w:footnoteReference w:id="75"/>
      </w:r>
      <w:r w:rsidRPr="00446183">
        <w:rPr>
          <w:sz w:val="12"/>
          <w:szCs w:val="14"/>
        </w:rPr>
        <w:t>;</w:t>
      </w:r>
    </w:p>
    <w:p w:rsidR="00446183" w:rsidRPr="00446183" w:rsidRDefault="00446183" w:rsidP="00446183">
      <w:pPr>
        <w:widowControl w:val="0"/>
        <w:autoSpaceDE w:val="0"/>
        <w:autoSpaceDN w:val="0"/>
        <w:adjustRightInd w:val="0"/>
        <w:jc w:val="center"/>
        <w:rPr>
          <w:sz w:val="12"/>
          <w:szCs w:val="14"/>
        </w:rPr>
      </w:pPr>
      <w:r w:rsidRPr="00446183">
        <w:rPr>
          <w:sz w:val="12"/>
          <w:szCs w:val="14"/>
        </w:rPr>
        <w:t>(сумма прописью)                                                                  (код БК)</w:t>
      </w:r>
    </w:p>
    <w:p w:rsidR="00446183" w:rsidRPr="00446183" w:rsidRDefault="00446183" w:rsidP="00446183">
      <w:pPr>
        <w:widowControl w:val="0"/>
        <w:autoSpaceDE w:val="0"/>
        <w:autoSpaceDN w:val="0"/>
        <w:adjustRightInd w:val="0"/>
        <w:rPr>
          <w:sz w:val="12"/>
          <w:szCs w:val="14"/>
        </w:rPr>
      </w:pPr>
      <w:r w:rsidRPr="00446183">
        <w:rPr>
          <w:sz w:val="12"/>
          <w:szCs w:val="14"/>
        </w:rPr>
        <w:t>2.2. обязательство Исполнителя услуг исполнено в размере</w:t>
      </w:r>
      <w:proofErr w:type="gramStart"/>
      <w:r w:rsidRPr="00446183">
        <w:rPr>
          <w:sz w:val="12"/>
          <w:szCs w:val="14"/>
        </w:rPr>
        <w:t xml:space="preserve"> ______________(____________________________) </w:t>
      </w:r>
      <w:proofErr w:type="gramEnd"/>
      <w:r w:rsidRPr="00446183">
        <w:rPr>
          <w:sz w:val="12"/>
          <w:szCs w:val="14"/>
        </w:rPr>
        <w:t xml:space="preserve">рублей, соответствующем </w:t>
      </w:r>
    </w:p>
    <w:p w:rsidR="00446183" w:rsidRPr="00446183" w:rsidRDefault="00446183" w:rsidP="00446183">
      <w:pPr>
        <w:widowControl w:val="0"/>
        <w:autoSpaceDE w:val="0"/>
        <w:autoSpaceDN w:val="0"/>
        <w:adjustRightInd w:val="0"/>
        <w:rPr>
          <w:sz w:val="12"/>
          <w:szCs w:val="14"/>
        </w:rPr>
      </w:pPr>
      <w:r w:rsidRPr="00446183">
        <w:rPr>
          <w:sz w:val="12"/>
          <w:szCs w:val="14"/>
        </w:rPr>
        <w:t xml:space="preserve">                                                                  (сумма прописью)</w:t>
      </w:r>
    </w:p>
    <w:p w:rsidR="00446183" w:rsidRPr="00446183" w:rsidRDefault="00446183" w:rsidP="00446183">
      <w:pPr>
        <w:widowControl w:val="0"/>
        <w:autoSpaceDE w:val="0"/>
        <w:autoSpaceDN w:val="0"/>
        <w:adjustRightInd w:val="0"/>
        <w:rPr>
          <w:sz w:val="12"/>
          <w:szCs w:val="14"/>
        </w:rPr>
      </w:pPr>
      <w:r w:rsidRPr="00446183">
        <w:rPr>
          <w:sz w:val="12"/>
          <w:szCs w:val="14"/>
        </w:rPr>
        <w:t xml:space="preserve">достигнутым показателям объема оказания государственных услуг в социальной сфере, установленным в отчете об исполнении Соглашения. </w:t>
      </w:r>
    </w:p>
    <w:p w:rsidR="00446183" w:rsidRPr="00446183" w:rsidRDefault="00446183" w:rsidP="00446183">
      <w:pPr>
        <w:widowControl w:val="0"/>
        <w:autoSpaceDE w:val="0"/>
        <w:autoSpaceDN w:val="0"/>
        <w:adjustRightInd w:val="0"/>
        <w:rPr>
          <w:rFonts w:ascii="Courier New" w:hAnsi="Courier New" w:cs="Courier New"/>
          <w:sz w:val="12"/>
          <w:szCs w:val="14"/>
        </w:rPr>
      </w:pPr>
      <w:r w:rsidRPr="00446183">
        <w:rPr>
          <w:sz w:val="12"/>
          <w:szCs w:val="14"/>
        </w:rPr>
        <w:t>2.3. Уполномоченный орган в течение __ дней со дня расторжения Соглашения обязуется перечислить Исполнителю услуг сумму Субсидии в размере</w:t>
      </w:r>
      <w:proofErr w:type="gramStart"/>
      <w:r w:rsidRPr="00446183">
        <w:rPr>
          <w:sz w:val="12"/>
          <w:szCs w:val="14"/>
        </w:rPr>
        <w:t xml:space="preserve">: ________________(________________________) </w:t>
      </w:r>
      <w:proofErr w:type="gramEnd"/>
      <w:r w:rsidRPr="00446183">
        <w:rPr>
          <w:sz w:val="12"/>
          <w:szCs w:val="14"/>
        </w:rPr>
        <w:t>рублей</w:t>
      </w:r>
      <w:r w:rsidRPr="00446183">
        <w:rPr>
          <w:sz w:val="12"/>
          <w:szCs w:val="14"/>
          <w:vertAlign w:val="superscript"/>
        </w:rPr>
        <w:footnoteReference w:id="76"/>
      </w:r>
      <w:r w:rsidRPr="00446183">
        <w:rPr>
          <w:sz w:val="12"/>
          <w:szCs w:val="14"/>
        </w:rPr>
        <w:t>;</w:t>
      </w:r>
    </w:p>
    <w:p w:rsidR="00446183" w:rsidRPr="00446183" w:rsidRDefault="00446183" w:rsidP="00446183">
      <w:pPr>
        <w:widowControl w:val="0"/>
        <w:autoSpaceDE w:val="0"/>
        <w:autoSpaceDN w:val="0"/>
        <w:adjustRightInd w:val="0"/>
        <w:jc w:val="center"/>
        <w:rPr>
          <w:sz w:val="12"/>
          <w:szCs w:val="14"/>
        </w:rPr>
      </w:pPr>
      <w:r w:rsidRPr="00446183">
        <w:rPr>
          <w:sz w:val="12"/>
          <w:szCs w:val="14"/>
        </w:rPr>
        <w:t xml:space="preserve">                                    (сумма прописью)</w:t>
      </w:r>
    </w:p>
    <w:p w:rsidR="00446183" w:rsidRPr="00446183" w:rsidRDefault="00446183" w:rsidP="00446183">
      <w:pPr>
        <w:widowControl w:val="0"/>
        <w:autoSpaceDE w:val="0"/>
        <w:autoSpaceDN w:val="0"/>
        <w:adjustRightInd w:val="0"/>
        <w:rPr>
          <w:rFonts w:ascii="Courier New" w:hAnsi="Courier New" w:cs="Courier New"/>
          <w:sz w:val="12"/>
          <w:szCs w:val="14"/>
        </w:rPr>
      </w:pPr>
      <w:r w:rsidRPr="00446183">
        <w:rPr>
          <w:sz w:val="12"/>
          <w:szCs w:val="14"/>
        </w:rPr>
        <w:t>2.4. Исполнитель услуг в течение __ дней со дня расторжения Соглашения обязуется возвратить Уполномоченному органу в федеральный бюджет сумму Субсидии в размере</w:t>
      </w:r>
      <w:proofErr w:type="gramStart"/>
      <w:r w:rsidRPr="00446183">
        <w:rPr>
          <w:sz w:val="12"/>
          <w:szCs w:val="14"/>
        </w:rPr>
        <w:t xml:space="preserve"> ________ (__________________) </w:t>
      </w:r>
      <w:proofErr w:type="gramEnd"/>
      <w:r w:rsidRPr="00446183">
        <w:rPr>
          <w:sz w:val="12"/>
          <w:szCs w:val="14"/>
        </w:rPr>
        <w:t>рублей</w:t>
      </w:r>
      <w:r w:rsidRPr="00446183">
        <w:rPr>
          <w:sz w:val="12"/>
          <w:szCs w:val="14"/>
          <w:vertAlign w:val="superscript"/>
        </w:rPr>
        <w:footnoteReference w:id="77"/>
      </w:r>
      <w:r w:rsidRPr="00446183">
        <w:rPr>
          <w:sz w:val="12"/>
          <w:szCs w:val="14"/>
        </w:rPr>
        <w:t>.</w:t>
      </w:r>
    </w:p>
    <w:p w:rsidR="00446183" w:rsidRPr="00446183" w:rsidRDefault="00446183" w:rsidP="00446183">
      <w:pPr>
        <w:widowControl w:val="0"/>
        <w:autoSpaceDE w:val="0"/>
        <w:autoSpaceDN w:val="0"/>
        <w:adjustRightInd w:val="0"/>
        <w:jc w:val="center"/>
        <w:rPr>
          <w:rFonts w:ascii="Courier New" w:hAnsi="Courier New" w:cs="Courier New"/>
          <w:sz w:val="12"/>
          <w:szCs w:val="14"/>
        </w:rPr>
      </w:pPr>
      <w:r w:rsidRPr="00446183">
        <w:rPr>
          <w:sz w:val="12"/>
          <w:szCs w:val="14"/>
        </w:rPr>
        <w:t xml:space="preserve">                                                                                                (сумма прописью)</w:t>
      </w:r>
    </w:p>
    <w:p w:rsidR="00446183" w:rsidRPr="00446183" w:rsidRDefault="00446183" w:rsidP="00446183">
      <w:pPr>
        <w:widowControl w:val="0"/>
        <w:autoSpaceDE w:val="0"/>
        <w:autoSpaceDN w:val="0"/>
        <w:adjustRightInd w:val="0"/>
        <w:rPr>
          <w:sz w:val="12"/>
          <w:szCs w:val="14"/>
        </w:rPr>
      </w:pPr>
      <w:r w:rsidRPr="00446183">
        <w:rPr>
          <w:sz w:val="12"/>
          <w:szCs w:val="14"/>
        </w:rPr>
        <w:t>3. Стороны взаимных претензий друг к другу не имеют.</w:t>
      </w:r>
    </w:p>
    <w:p w:rsidR="00446183" w:rsidRPr="00446183" w:rsidRDefault="00446183" w:rsidP="00446183">
      <w:pPr>
        <w:widowControl w:val="0"/>
        <w:autoSpaceDE w:val="0"/>
        <w:autoSpaceDN w:val="0"/>
        <w:adjustRightInd w:val="0"/>
        <w:rPr>
          <w:sz w:val="12"/>
          <w:szCs w:val="14"/>
        </w:rPr>
      </w:pPr>
      <w:r w:rsidRPr="00446183">
        <w:rPr>
          <w:sz w:val="12"/>
          <w:szCs w:val="14"/>
        </w:rPr>
        <w:t>4. Настоящее Дополнительное соглашение вступает в силу с момента его подписания лицами, имеющими право действовать от имени каждой из Сторон.</w:t>
      </w:r>
    </w:p>
    <w:p w:rsidR="00446183" w:rsidRPr="00446183" w:rsidRDefault="00446183" w:rsidP="00446183">
      <w:pPr>
        <w:widowControl w:val="0"/>
        <w:autoSpaceDE w:val="0"/>
        <w:autoSpaceDN w:val="0"/>
        <w:adjustRightInd w:val="0"/>
        <w:rPr>
          <w:sz w:val="12"/>
          <w:szCs w:val="14"/>
        </w:rPr>
      </w:pPr>
    </w:p>
    <w:p w:rsidR="00446183" w:rsidRPr="00446183" w:rsidRDefault="00446183" w:rsidP="00446183">
      <w:pPr>
        <w:widowControl w:val="0"/>
        <w:autoSpaceDE w:val="0"/>
        <w:autoSpaceDN w:val="0"/>
        <w:adjustRightInd w:val="0"/>
        <w:rPr>
          <w:sz w:val="12"/>
          <w:szCs w:val="14"/>
        </w:rPr>
      </w:pPr>
      <w:r w:rsidRPr="00446183">
        <w:rPr>
          <w:sz w:val="12"/>
          <w:szCs w:val="14"/>
        </w:rPr>
        <w:t>5. Обязательства Сторон по Соглашению прекращаются с момента вступления в силу настоящего Дополнительного соглашения, за исключением обязательств, предусмотренных пунктами ___________ Соглашения</w:t>
      </w:r>
      <w:r w:rsidRPr="00446183">
        <w:rPr>
          <w:sz w:val="12"/>
          <w:szCs w:val="14"/>
          <w:vertAlign w:val="superscript"/>
        </w:rPr>
        <w:footnoteReference w:id="78"/>
      </w:r>
      <w:r w:rsidRPr="00446183">
        <w:rPr>
          <w:sz w:val="12"/>
          <w:szCs w:val="14"/>
        </w:rPr>
        <w:t>, которые прекращают свое действие после полного их исполнения.</w:t>
      </w:r>
    </w:p>
    <w:p w:rsidR="00446183" w:rsidRPr="00446183" w:rsidRDefault="00446183" w:rsidP="00446183">
      <w:pPr>
        <w:widowControl w:val="0"/>
        <w:autoSpaceDE w:val="0"/>
        <w:autoSpaceDN w:val="0"/>
        <w:adjustRightInd w:val="0"/>
        <w:rPr>
          <w:sz w:val="12"/>
          <w:szCs w:val="14"/>
        </w:rPr>
      </w:pPr>
      <w:r w:rsidRPr="00446183">
        <w:rPr>
          <w:sz w:val="12"/>
          <w:szCs w:val="14"/>
        </w:rPr>
        <w:t>6. Настоящее Дополнительное соглашение заключено Сторонами в форме электронного документа в государственной интегрированной информационной системе управления общественными финансами «Электронный бюджет» и подписано усиленными квалифицированными электронными подписями лиц, имеющих право действовать от имени каждой из Сторон настоящего Дополнительного соглашения.</w:t>
      </w:r>
    </w:p>
    <w:p w:rsidR="00446183" w:rsidRPr="00446183" w:rsidRDefault="00446183" w:rsidP="00446183">
      <w:pPr>
        <w:widowControl w:val="0"/>
        <w:autoSpaceDE w:val="0"/>
        <w:autoSpaceDN w:val="0"/>
        <w:adjustRightInd w:val="0"/>
        <w:rPr>
          <w:sz w:val="12"/>
          <w:szCs w:val="14"/>
        </w:rPr>
      </w:pPr>
      <w:r w:rsidRPr="00446183">
        <w:rPr>
          <w:sz w:val="12"/>
          <w:szCs w:val="14"/>
        </w:rPr>
        <w:t>7.___________________________________________________________</w:t>
      </w:r>
      <w:r w:rsidRPr="00446183">
        <w:rPr>
          <w:sz w:val="12"/>
          <w:szCs w:val="14"/>
          <w:vertAlign w:val="superscript"/>
        </w:rPr>
        <w:footnoteReference w:id="79"/>
      </w:r>
      <w:r w:rsidRPr="00446183">
        <w:rPr>
          <w:sz w:val="12"/>
          <w:szCs w:val="14"/>
        </w:rPr>
        <w:t>.</w:t>
      </w:r>
    </w:p>
    <w:p w:rsidR="00446183" w:rsidRPr="00446183" w:rsidRDefault="00446183" w:rsidP="00446183">
      <w:pPr>
        <w:widowControl w:val="0"/>
        <w:autoSpaceDE w:val="0"/>
        <w:autoSpaceDN w:val="0"/>
        <w:adjustRightInd w:val="0"/>
        <w:rPr>
          <w:sz w:val="12"/>
          <w:szCs w:val="14"/>
        </w:rPr>
      </w:pPr>
    </w:p>
    <w:p w:rsidR="00446183" w:rsidRPr="00446183" w:rsidRDefault="00446183" w:rsidP="00446183">
      <w:pPr>
        <w:widowControl w:val="0"/>
        <w:autoSpaceDE w:val="0"/>
        <w:autoSpaceDN w:val="0"/>
        <w:adjustRightInd w:val="0"/>
        <w:jc w:val="center"/>
        <w:outlineLvl w:val="2"/>
        <w:rPr>
          <w:sz w:val="12"/>
          <w:szCs w:val="14"/>
        </w:rPr>
      </w:pPr>
      <w:r w:rsidRPr="00446183">
        <w:rPr>
          <w:sz w:val="12"/>
          <w:szCs w:val="14"/>
        </w:rPr>
        <w:t>8. Платежные реквизиты Сторон</w:t>
      </w:r>
      <w:r w:rsidRPr="00446183">
        <w:rPr>
          <w:sz w:val="12"/>
          <w:szCs w:val="14"/>
          <w:vertAlign w:val="superscript"/>
        </w:rPr>
        <w:footnoteReference w:id="80"/>
      </w:r>
    </w:p>
    <w:tbl>
      <w:tblPr>
        <w:tblW w:w="5000" w:type="pct"/>
        <w:tblCellMar>
          <w:left w:w="0" w:type="dxa"/>
          <w:right w:w="0" w:type="dxa"/>
        </w:tblCellMar>
        <w:tblLook w:val="0000" w:firstRow="0" w:lastRow="0" w:firstColumn="0" w:lastColumn="0" w:noHBand="0" w:noVBand="0"/>
      </w:tblPr>
      <w:tblGrid>
        <w:gridCol w:w="2556"/>
        <w:gridCol w:w="2557"/>
      </w:tblGrid>
      <w:tr w:rsidR="00446183" w:rsidRPr="00446183" w:rsidTr="00A76719">
        <w:trPr>
          <w:trHeight w:val="20"/>
        </w:trPr>
        <w:tc>
          <w:tcPr>
            <w:tcW w:w="2500" w:type="pct"/>
            <w:tcBorders>
              <w:top w:val="single" w:sz="4" w:space="0" w:color="auto"/>
              <w:left w:val="single" w:sz="4" w:space="0" w:color="auto"/>
              <w:bottom w:val="single" w:sz="4" w:space="0" w:color="auto"/>
              <w:right w:val="single" w:sz="4" w:space="0" w:color="auto"/>
            </w:tcBorders>
          </w:tcPr>
          <w:p w:rsidR="00446183" w:rsidRPr="00446183" w:rsidRDefault="00446183" w:rsidP="00A76719">
            <w:pPr>
              <w:widowControl w:val="0"/>
              <w:autoSpaceDE w:val="0"/>
              <w:autoSpaceDN w:val="0"/>
              <w:adjustRightInd w:val="0"/>
              <w:jc w:val="center"/>
              <w:rPr>
                <w:sz w:val="12"/>
                <w:szCs w:val="14"/>
              </w:rPr>
            </w:pPr>
            <w:r w:rsidRPr="00446183">
              <w:rPr>
                <w:sz w:val="12"/>
                <w:szCs w:val="14"/>
              </w:rPr>
              <w:t xml:space="preserve">Полное и сокращенное (при наличии) </w:t>
            </w:r>
            <w:r w:rsidRPr="00446183">
              <w:rPr>
                <w:sz w:val="12"/>
                <w:szCs w:val="14"/>
              </w:rPr>
              <w:lastRenderedPageBreak/>
              <w:t>наименование Уполномоченного органа</w:t>
            </w:r>
          </w:p>
          <w:p w:rsidR="00446183" w:rsidRPr="00446183" w:rsidRDefault="00446183" w:rsidP="00A76719">
            <w:pPr>
              <w:widowControl w:val="0"/>
              <w:autoSpaceDE w:val="0"/>
              <w:autoSpaceDN w:val="0"/>
              <w:adjustRightInd w:val="0"/>
              <w:jc w:val="center"/>
              <w:rPr>
                <w:sz w:val="12"/>
                <w:szCs w:val="14"/>
              </w:rPr>
            </w:pPr>
            <w:r w:rsidRPr="00446183">
              <w:rPr>
                <w:sz w:val="12"/>
                <w:szCs w:val="14"/>
              </w:rPr>
              <w:t>__________________________</w:t>
            </w:r>
          </w:p>
          <w:p w:rsidR="00446183" w:rsidRPr="00446183" w:rsidRDefault="00446183" w:rsidP="00A76719">
            <w:pPr>
              <w:widowControl w:val="0"/>
              <w:autoSpaceDE w:val="0"/>
              <w:autoSpaceDN w:val="0"/>
              <w:adjustRightInd w:val="0"/>
              <w:jc w:val="center"/>
              <w:rPr>
                <w:sz w:val="12"/>
                <w:szCs w:val="14"/>
              </w:rPr>
            </w:pPr>
          </w:p>
        </w:tc>
        <w:tc>
          <w:tcPr>
            <w:tcW w:w="2500" w:type="pct"/>
            <w:tcBorders>
              <w:top w:val="single" w:sz="4" w:space="0" w:color="auto"/>
              <w:left w:val="single" w:sz="4" w:space="0" w:color="auto"/>
              <w:bottom w:val="single" w:sz="4" w:space="0" w:color="auto"/>
              <w:right w:val="single" w:sz="4" w:space="0" w:color="auto"/>
            </w:tcBorders>
          </w:tcPr>
          <w:p w:rsidR="00446183" w:rsidRPr="00446183" w:rsidRDefault="00446183" w:rsidP="00A76719">
            <w:pPr>
              <w:widowControl w:val="0"/>
              <w:autoSpaceDE w:val="0"/>
              <w:autoSpaceDN w:val="0"/>
              <w:adjustRightInd w:val="0"/>
              <w:jc w:val="center"/>
              <w:rPr>
                <w:sz w:val="12"/>
                <w:szCs w:val="14"/>
              </w:rPr>
            </w:pPr>
            <w:r w:rsidRPr="00446183">
              <w:rPr>
                <w:sz w:val="12"/>
                <w:szCs w:val="14"/>
              </w:rPr>
              <w:lastRenderedPageBreak/>
              <w:t xml:space="preserve">Полное и сокращенное (при наличии) </w:t>
            </w:r>
            <w:r w:rsidRPr="00446183">
              <w:rPr>
                <w:sz w:val="12"/>
                <w:szCs w:val="14"/>
              </w:rPr>
              <w:br/>
            </w:r>
            <w:r w:rsidRPr="00446183">
              <w:rPr>
                <w:sz w:val="12"/>
                <w:szCs w:val="14"/>
              </w:rPr>
              <w:lastRenderedPageBreak/>
              <w:t xml:space="preserve">наименование Исполнителя </w:t>
            </w:r>
          </w:p>
          <w:p w:rsidR="00446183" w:rsidRPr="00446183" w:rsidRDefault="00446183" w:rsidP="00A76719">
            <w:pPr>
              <w:widowControl w:val="0"/>
              <w:autoSpaceDE w:val="0"/>
              <w:autoSpaceDN w:val="0"/>
              <w:adjustRightInd w:val="0"/>
              <w:jc w:val="center"/>
              <w:rPr>
                <w:sz w:val="12"/>
                <w:szCs w:val="14"/>
              </w:rPr>
            </w:pPr>
            <w:r w:rsidRPr="00446183">
              <w:rPr>
                <w:sz w:val="12"/>
                <w:szCs w:val="14"/>
              </w:rPr>
              <w:t>__________________________________</w:t>
            </w:r>
          </w:p>
        </w:tc>
      </w:tr>
      <w:tr w:rsidR="00446183" w:rsidRPr="00446183" w:rsidTr="00A76719">
        <w:trPr>
          <w:trHeight w:val="20"/>
        </w:trPr>
        <w:tc>
          <w:tcPr>
            <w:tcW w:w="2500" w:type="pct"/>
            <w:tcBorders>
              <w:top w:val="single" w:sz="4" w:space="0" w:color="auto"/>
              <w:left w:val="single" w:sz="4" w:space="0" w:color="auto"/>
              <w:bottom w:val="single" w:sz="4" w:space="0" w:color="auto"/>
              <w:right w:val="single" w:sz="4" w:space="0" w:color="auto"/>
            </w:tcBorders>
          </w:tcPr>
          <w:p w:rsidR="00446183" w:rsidRPr="00446183" w:rsidRDefault="00446183" w:rsidP="00A76719">
            <w:pPr>
              <w:widowControl w:val="0"/>
              <w:autoSpaceDE w:val="0"/>
              <w:autoSpaceDN w:val="0"/>
              <w:adjustRightInd w:val="0"/>
              <w:rPr>
                <w:sz w:val="12"/>
                <w:szCs w:val="14"/>
              </w:rPr>
            </w:pPr>
            <w:r w:rsidRPr="00446183">
              <w:rPr>
                <w:sz w:val="12"/>
                <w:szCs w:val="14"/>
              </w:rPr>
              <w:lastRenderedPageBreak/>
              <w:t>Наименование _______________________</w:t>
            </w:r>
          </w:p>
          <w:p w:rsidR="00446183" w:rsidRPr="00446183" w:rsidRDefault="00446183" w:rsidP="00A76719">
            <w:pPr>
              <w:widowControl w:val="0"/>
              <w:autoSpaceDE w:val="0"/>
              <w:autoSpaceDN w:val="0"/>
              <w:adjustRightInd w:val="0"/>
              <w:jc w:val="center"/>
              <w:rPr>
                <w:sz w:val="12"/>
                <w:szCs w:val="14"/>
              </w:rPr>
            </w:pPr>
            <w:r w:rsidRPr="00446183">
              <w:rPr>
                <w:sz w:val="12"/>
                <w:szCs w:val="14"/>
              </w:rPr>
              <w:t>(Уполномоченного органа)</w:t>
            </w:r>
          </w:p>
          <w:p w:rsidR="00446183" w:rsidRPr="00446183" w:rsidRDefault="00446183" w:rsidP="00A76719">
            <w:pPr>
              <w:widowControl w:val="0"/>
              <w:autoSpaceDE w:val="0"/>
              <w:autoSpaceDN w:val="0"/>
              <w:adjustRightInd w:val="0"/>
              <w:rPr>
                <w:sz w:val="12"/>
                <w:szCs w:val="14"/>
              </w:rPr>
            </w:pPr>
            <w:r w:rsidRPr="00446183">
              <w:rPr>
                <w:sz w:val="12"/>
                <w:szCs w:val="14"/>
              </w:rPr>
              <w:t xml:space="preserve">ОГРН, </w:t>
            </w:r>
            <w:hyperlink r:id="rId32" w:history="1">
              <w:r w:rsidRPr="00446183">
                <w:rPr>
                  <w:sz w:val="12"/>
                  <w:szCs w:val="14"/>
                </w:rPr>
                <w:t>ОКТМО</w:t>
              </w:r>
            </w:hyperlink>
          </w:p>
        </w:tc>
        <w:tc>
          <w:tcPr>
            <w:tcW w:w="2500" w:type="pct"/>
            <w:tcBorders>
              <w:top w:val="single" w:sz="4" w:space="0" w:color="auto"/>
              <w:left w:val="single" w:sz="4" w:space="0" w:color="auto"/>
              <w:bottom w:val="single" w:sz="4" w:space="0" w:color="auto"/>
              <w:right w:val="single" w:sz="4" w:space="0" w:color="auto"/>
            </w:tcBorders>
          </w:tcPr>
          <w:p w:rsidR="00446183" w:rsidRPr="00446183" w:rsidRDefault="00446183" w:rsidP="00A76719">
            <w:pPr>
              <w:widowControl w:val="0"/>
              <w:autoSpaceDE w:val="0"/>
              <w:autoSpaceDN w:val="0"/>
              <w:adjustRightInd w:val="0"/>
              <w:rPr>
                <w:sz w:val="12"/>
                <w:szCs w:val="14"/>
              </w:rPr>
            </w:pPr>
            <w:r w:rsidRPr="00446183">
              <w:rPr>
                <w:sz w:val="12"/>
                <w:szCs w:val="14"/>
              </w:rPr>
              <w:t xml:space="preserve">Наименование Исполнителя </w:t>
            </w:r>
          </w:p>
          <w:p w:rsidR="00446183" w:rsidRPr="00446183" w:rsidRDefault="00446183" w:rsidP="00A76719">
            <w:pPr>
              <w:widowControl w:val="0"/>
              <w:autoSpaceDE w:val="0"/>
              <w:autoSpaceDN w:val="0"/>
              <w:adjustRightInd w:val="0"/>
              <w:rPr>
                <w:sz w:val="12"/>
                <w:szCs w:val="14"/>
              </w:rPr>
            </w:pPr>
          </w:p>
          <w:p w:rsidR="00446183" w:rsidRPr="00446183" w:rsidRDefault="00446183" w:rsidP="00A76719">
            <w:pPr>
              <w:widowControl w:val="0"/>
              <w:autoSpaceDE w:val="0"/>
              <w:autoSpaceDN w:val="0"/>
              <w:adjustRightInd w:val="0"/>
              <w:rPr>
                <w:sz w:val="12"/>
                <w:szCs w:val="14"/>
              </w:rPr>
            </w:pPr>
            <w:r w:rsidRPr="00446183">
              <w:rPr>
                <w:sz w:val="12"/>
                <w:szCs w:val="14"/>
              </w:rPr>
              <w:t xml:space="preserve">ОГРН, </w:t>
            </w:r>
            <w:hyperlink r:id="rId33" w:history="1">
              <w:r w:rsidRPr="00446183">
                <w:rPr>
                  <w:sz w:val="12"/>
                  <w:szCs w:val="14"/>
                </w:rPr>
                <w:t>ОКТМО</w:t>
              </w:r>
            </w:hyperlink>
          </w:p>
        </w:tc>
      </w:tr>
      <w:tr w:rsidR="00446183" w:rsidRPr="00446183" w:rsidTr="00A76719">
        <w:trPr>
          <w:trHeight w:val="20"/>
        </w:trPr>
        <w:tc>
          <w:tcPr>
            <w:tcW w:w="2500" w:type="pct"/>
            <w:tcBorders>
              <w:top w:val="single" w:sz="4" w:space="0" w:color="auto"/>
              <w:left w:val="single" w:sz="4" w:space="0" w:color="auto"/>
              <w:right w:val="single" w:sz="4" w:space="0" w:color="auto"/>
            </w:tcBorders>
          </w:tcPr>
          <w:p w:rsidR="00446183" w:rsidRPr="00446183" w:rsidRDefault="00446183" w:rsidP="00A76719">
            <w:pPr>
              <w:widowControl w:val="0"/>
              <w:autoSpaceDE w:val="0"/>
              <w:autoSpaceDN w:val="0"/>
              <w:adjustRightInd w:val="0"/>
              <w:rPr>
                <w:sz w:val="12"/>
                <w:szCs w:val="14"/>
              </w:rPr>
            </w:pPr>
            <w:r w:rsidRPr="00446183">
              <w:rPr>
                <w:sz w:val="12"/>
                <w:szCs w:val="14"/>
              </w:rPr>
              <w:t>Место нахождения:</w:t>
            </w:r>
          </w:p>
          <w:p w:rsidR="00446183" w:rsidRPr="00446183" w:rsidRDefault="00446183" w:rsidP="00A76719">
            <w:pPr>
              <w:widowControl w:val="0"/>
              <w:autoSpaceDE w:val="0"/>
              <w:autoSpaceDN w:val="0"/>
              <w:adjustRightInd w:val="0"/>
              <w:rPr>
                <w:sz w:val="12"/>
                <w:szCs w:val="14"/>
              </w:rPr>
            </w:pPr>
          </w:p>
        </w:tc>
        <w:tc>
          <w:tcPr>
            <w:tcW w:w="2500" w:type="pct"/>
            <w:tcBorders>
              <w:top w:val="single" w:sz="4" w:space="0" w:color="auto"/>
              <w:left w:val="single" w:sz="4" w:space="0" w:color="auto"/>
              <w:right w:val="single" w:sz="4" w:space="0" w:color="auto"/>
            </w:tcBorders>
          </w:tcPr>
          <w:p w:rsidR="00446183" w:rsidRPr="00446183" w:rsidRDefault="00446183" w:rsidP="00A76719">
            <w:pPr>
              <w:widowControl w:val="0"/>
              <w:autoSpaceDE w:val="0"/>
              <w:autoSpaceDN w:val="0"/>
              <w:adjustRightInd w:val="0"/>
              <w:rPr>
                <w:sz w:val="12"/>
                <w:szCs w:val="14"/>
              </w:rPr>
            </w:pPr>
            <w:r w:rsidRPr="00446183">
              <w:rPr>
                <w:sz w:val="12"/>
                <w:szCs w:val="14"/>
              </w:rPr>
              <w:t>Место нахождения/ адрес:</w:t>
            </w:r>
          </w:p>
        </w:tc>
      </w:tr>
      <w:tr w:rsidR="00446183" w:rsidRPr="00446183" w:rsidTr="00A76719">
        <w:trPr>
          <w:trHeight w:val="20"/>
        </w:trPr>
        <w:tc>
          <w:tcPr>
            <w:tcW w:w="2500" w:type="pct"/>
            <w:tcBorders>
              <w:top w:val="single" w:sz="4" w:space="0" w:color="auto"/>
              <w:left w:val="single" w:sz="4" w:space="0" w:color="auto"/>
              <w:bottom w:val="single" w:sz="4" w:space="0" w:color="auto"/>
              <w:right w:val="single" w:sz="4" w:space="0" w:color="auto"/>
            </w:tcBorders>
          </w:tcPr>
          <w:p w:rsidR="00446183" w:rsidRPr="00446183" w:rsidRDefault="00446183" w:rsidP="00A76719">
            <w:pPr>
              <w:widowControl w:val="0"/>
              <w:autoSpaceDE w:val="0"/>
              <w:autoSpaceDN w:val="0"/>
              <w:adjustRightInd w:val="0"/>
              <w:rPr>
                <w:sz w:val="12"/>
                <w:szCs w:val="14"/>
              </w:rPr>
            </w:pPr>
            <w:r w:rsidRPr="00446183">
              <w:rPr>
                <w:sz w:val="12"/>
                <w:szCs w:val="14"/>
              </w:rPr>
              <w:t>ИНН/КПП</w:t>
            </w:r>
          </w:p>
        </w:tc>
        <w:tc>
          <w:tcPr>
            <w:tcW w:w="2500" w:type="pct"/>
            <w:tcBorders>
              <w:top w:val="single" w:sz="4" w:space="0" w:color="auto"/>
              <w:left w:val="single" w:sz="4" w:space="0" w:color="auto"/>
              <w:bottom w:val="single" w:sz="4" w:space="0" w:color="auto"/>
              <w:right w:val="single" w:sz="4" w:space="0" w:color="auto"/>
            </w:tcBorders>
          </w:tcPr>
          <w:p w:rsidR="00446183" w:rsidRPr="00446183" w:rsidRDefault="00446183" w:rsidP="00A76719">
            <w:pPr>
              <w:widowControl w:val="0"/>
              <w:autoSpaceDE w:val="0"/>
              <w:autoSpaceDN w:val="0"/>
              <w:adjustRightInd w:val="0"/>
              <w:rPr>
                <w:sz w:val="12"/>
                <w:szCs w:val="14"/>
              </w:rPr>
            </w:pPr>
            <w:r w:rsidRPr="00446183">
              <w:rPr>
                <w:sz w:val="12"/>
                <w:szCs w:val="14"/>
              </w:rPr>
              <w:t>ИНН/КПП</w:t>
            </w:r>
          </w:p>
        </w:tc>
      </w:tr>
      <w:tr w:rsidR="00446183" w:rsidRPr="00446183" w:rsidTr="00A76719">
        <w:trPr>
          <w:trHeight w:val="20"/>
        </w:trPr>
        <w:tc>
          <w:tcPr>
            <w:tcW w:w="2500" w:type="pct"/>
            <w:tcBorders>
              <w:top w:val="single" w:sz="4" w:space="0" w:color="auto"/>
              <w:left w:val="single" w:sz="4" w:space="0" w:color="auto"/>
              <w:bottom w:val="single" w:sz="4" w:space="0" w:color="auto"/>
              <w:right w:val="single" w:sz="4" w:space="0" w:color="auto"/>
            </w:tcBorders>
          </w:tcPr>
          <w:p w:rsidR="00446183" w:rsidRPr="00446183" w:rsidRDefault="00446183" w:rsidP="00A76719">
            <w:pPr>
              <w:widowControl w:val="0"/>
              <w:autoSpaceDE w:val="0"/>
              <w:autoSpaceDN w:val="0"/>
              <w:adjustRightInd w:val="0"/>
              <w:rPr>
                <w:sz w:val="12"/>
                <w:szCs w:val="14"/>
              </w:rPr>
            </w:pPr>
            <w:r w:rsidRPr="00446183">
              <w:rPr>
                <w:sz w:val="12"/>
                <w:szCs w:val="14"/>
              </w:rPr>
              <w:t>Платежные реквизиты:</w:t>
            </w:r>
          </w:p>
          <w:p w:rsidR="00446183" w:rsidRPr="00446183" w:rsidRDefault="00446183" w:rsidP="00A76719">
            <w:pPr>
              <w:widowControl w:val="0"/>
              <w:autoSpaceDE w:val="0"/>
              <w:autoSpaceDN w:val="0"/>
              <w:adjustRightInd w:val="0"/>
              <w:rPr>
                <w:sz w:val="12"/>
                <w:szCs w:val="14"/>
              </w:rPr>
            </w:pPr>
            <w:r w:rsidRPr="00446183">
              <w:rPr>
                <w:sz w:val="12"/>
                <w:szCs w:val="14"/>
              </w:rPr>
              <w:t>Наименование учреждения Банка России,</w:t>
            </w:r>
          </w:p>
          <w:p w:rsidR="00446183" w:rsidRPr="00446183" w:rsidRDefault="00446183" w:rsidP="00A76719">
            <w:pPr>
              <w:widowControl w:val="0"/>
              <w:autoSpaceDE w:val="0"/>
              <w:autoSpaceDN w:val="0"/>
              <w:adjustRightInd w:val="0"/>
              <w:rPr>
                <w:sz w:val="12"/>
                <w:szCs w:val="14"/>
              </w:rPr>
            </w:pPr>
            <w:r w:rsidRPr="00446183">
              <w:rPr>
                <w:sz w:val="12"/>
                <w:szCs w:val="14"/>
              </w:rPr>
              <w:t xml:space="preserve">Наименование и место нахождения </w:t>
            </w:r>
            <w:r w:rsidRPr="00446183">
              <w:rPr>
                <w:sz w:val="12"/>
                <w:szCs w:val="14"/>
              </w:rPr>
              <w:br/>
              <w:t>территориального органа Федерального</w:t>
            </w:r>
            <w:r w:rsidRPr="00446183">
              <w:rPr>
                <w:sz w:val="12"/>
                <w:szCs w:val="14"/>
              </w:rPr>
              <w:br/>
              <w:t xml:space="preserve"> казначейства, в котором открыт лицевой счет, </w:t>
            </w:r>
          </w:p>
          <w:p w:rsidR="00446183" w:rsidRPr="00446183" w:rsidRDefault="00446183" w:rsidP="00A76719">
            <w:pPr>
              <w:widowControl w:val="0"/>
              <w:autoSpaceDE w:val="0"/>
              <w:autoSpaceDN w:val="0"/>
              <w:adjustRightInd w:val="0"/>
              <w:rPr>
                <w:sz w:val="12"/>
                <w:szCs w:val="14"/>
              </w:rPr>
            </w:pPr>
            <w:r w:rsidRPr="00446183">
              <w:rPr>
                <w:sz w:val="12"/>
                <w:szCs w:val="14"/>
              </w:rPr>
              <w:t>БИК</w:t>
            </w:r>
          </w:p>
          <w:p w:rsidR="00446183" w:rsidRPr="00446183" w:rsidRDefault="00446183" w:rsidP="00A76719">
            <w:pPr>
              <w:widowControl w:val="0"/>
              <w:autoSpaceDE w:val="0"/>
              <w:autoSpaceDN w:val="0"/>
              <w:adjustRightInd w:val="0"/>
              <w:rPr>
                <w:sz w:val="12"/>
                <w:szCs w:val="14"/>
              </w:rPr>
            </w:pPr>
            <w:r w:rsidRPr="00446183">
              <w:rPr>
                <w:sz w:val="12"/>
                <w:szCs w:val="14"/>
              </w:rPr>
              <w:t>Единый казначейский счет</w:t>
            </w:r>
          </w:p>
          <w:p w:rsidR="00446183" w:rsidRPr="00446183" w:rsidRDefault="00446183" w:rsidP="00A76719">
            <w:pPr>
              <w:widowControl w:val="0"/>
              <w:autoSpaceDE w:val="0"/>
              <w:autoSpaceDN w:val="0"/>
              <w:adjustRightInd w:val="0"/>
              <w:rPr>
                <w:sz w:val="12"/>
                <w:szCs w:val="14"/>
              </w:rPr>
            </w:pPr>
            <w:r w:rsidRPr="00446183">
              <w:rPr>
                <w:sz w:val="12"/>
                <w:szCs w:val="14"/>
              </w:rPr>
              <w:t>Казначейский счет</w:t>
            </w:r>
          </w:p>
          <w:p w:rsidR="00446183" w:rsidRPr="00446183" w:rsidRDefault="00446183" w:rsidP="00A76719">
            <w:pPr>
              <w:widowControl w:val="0"/>
              <w:autoSpaceDE w:val="0"/>
              <w:autoSpaceDN w:val="0"/>
              <w:adjustRightInd w:val="0"/>
              <w:rPr>
                <w:sz w:val="12"/>
                <w:szCs w:val="14"/>
              </w:rPr>
            </w:pPr>
            <w:r w:rsidRPr="00446183">
              <w:rPr>
                <w:sz w:val="12"/>
                <w:szCs w:val="14"/>
              </w:rPr>
              <w:t>Лицевой счет</w:t>
            </w:r>
          </w:p>
        </w:tc>
        <w:tc>
          <w:tcPr>
            <w:tcW w:w="2500" w:type="pct"/>
            <w:tcBorders>
              <w:top w:val="single" w:sz="4" w:space="0" w:color="auto"/>
              <w:left w:val="single" w:sz="4" w:space="0" w:color="auto"/>
              <w:bottom w:val="single" w:sz="4" w:space="0" w:color="auto"/>
              <w:right w:val="single" w:sz="4" w:space="0" w:color="auto"/>
            </w:tcBorders>
          </w:tcPr>
          <w:p w:rsidR="00446183" w:rsidRPr="00446183" w:rsidRDefault="00446183" w:rsidP="00A76719">
            <w:pPr>
              <w:widowControl w:val="0"/>
              <w:autoSpaceDE w:val="0"/>
              <w:autoSpaceDN w:val="0"/>
              <w:adjustRightInd w:val="0"/>
              <w:rPr>
                <w:sz w:val="12"/>
                <w:szCs w:val="14"/>
              </w:rPr>
            </w:pPr>
            <w:r w:rsidRPr="00446183">
              <w:rPr>
                <w:sz w:val="12"/>
                <w:szCs w:val="14"/>
              </w:rPr>
              <w:t>Платежные реквизиты:</w:t>
            </w:r>
          </w:p>
          <w:p w:rsidR="00446183" w:rsidRPr="00446183" w:rsidRDefault="00446183" w:rsidP="00A76719">
            <w:pPr>
              <w:widowControl w:val="0"/>
              <w:autoSpaceDE w:val="0"/>
              <w:autoSpaceDN w:val="0"/>
              <w:adjustRightInd w:val="0"/>
              <w:rPr>
                <w:sz w:val="12"/>
                <w:szCs w:val="14"/>
              </w:rPr>
            </w:pPr>
            <w:r w:rsidRPr="00446183">
              <w:rPr>
                <w:sz w:val="12"/>
                <w:szCs w:val="14"/>
              </w:rPr>
              <w:t>Наименование учреждения Банка России (наименование кредитной организации),</w:t>
            </w:r>
          </w:p>
          <w:p w:rsidR="00446183" w:rsidRPr="00446183" w:rsidRDefault="00446183" w:rsidP="00A76719">
            <w:pPr>
              <w:widowControl w:val="0"/>
              <w:autoSpaceDE w:val="0"/>
              <w:autoSpaceDN w:val="0"/>
              <w:adjustRightInd w:val="0"/>
              <w:rPr>
                <w:sz w:val="12"/>
                <w:szCs w:val="14"/>
              </w:rPr>
            </w:pPr>
            <w:r w:rsidRPr="00446183">
              <w:rPr>
                <w:sz w:val="12"/>
                <w:szCs w:val="14"/>
              </w:rPr>
              <w:t>БИК</w:t>
            </w:r>
          </w:p>
          <w:p w:rsidR="00446183" w:rsidRPr="00446183" w:rsidRDefault="00446183" w:rsidP="00A76719">
            <w:pPr>
              <w:widowControl w:val="0"/>
              <w:autoSpaceDE w:val="0"/>
              <w:autoSpaceDN w:val="0"/>
              <w:adjustRightInd w:val="0"/>
              <w:rPr>
                <w:sz w:val="12"/>
                <w:szCs w:val="14"/>
              </w:rPr>
            </w:pPr>
            <w:r w:rsidRPr="00446183">
              <w:rPr>
                <w:sz w:val="12"/>
                <w:szCs w:val="14"/>
              </w:rPr>
              <w:t>Расчетный (корреспондентский) счет</w:t>
            </w:r>
          </w:p>
          <w:p w:rsidR="00446183" w:rsidRPr="00446183" w:rsidRDefault="00446183" w:rsidP="00A76719">
            <w:pPr>
              <w:widowControl w:val="0"/>
              <w:autoSpaceDE w:val="0"/>
              <w:autoSpaceDN w:val="0"/>
              <w:adjustRightInd w:val="0"/>
              <w:rPr>
                <w:sz w:val="12"/>
                <w:szCs w:val="14"/>
              </w:rPr>
            </w:pPr>
            <w:r w:rsidRPr="00446183">
              <w:rPr>
                <w:sz w:val="12"/>
                <w:szCs w:val="14"/>
              </w:rPr>
              <w:t xml:space="preserve">Наименование территориального органа </w:t>
            </w:r>
            <w:r w:rsidRPr="00446183">
              <w:rPr>
                <w:sz w:val="12"/>
                <w:szCs w:val="14"/>
              </w:rPr>
              <w:br/>
              <w:t>Федерального казначейства, которому открыт казначейский счет, БИК</w:t>
            </w:r>
          </w:p>
          <w:p w:rsidR="00446183" w:rsidRPr="00446183" w:rsidRDefault="00446183" w:rsidP="00A76719">
            <w:pPr>
              <w:widowControl w:val="0"/>
              <w:autoSpaceDE w:val="0"/>
              <w:autoSpaceDN w:val="0"/>
              <w:adjustRightInd w:val="0"/>
              <w:rPr>
                <w:sz w:val="12"/>
                <w:szCs w:val="14"/>
              </w:rPr>
            </w:pPr>
            <w:r w:rsidRPr="00446183">
              <w:rPr>
                <w:sz w:val="12"/>
                <w:szCs w:val="14"/>
              </w:rPr>
              <w:t xml:space="preserve">Наименование и место нахождения </w:t>
            </w:r>
            <w:r w:rsidRPr="00446183">
              <w:rPr>
                <w:sz w:val="12"/>
                <w:szCs w:val="14"/>
              </w:rPr>
              <w:br/>
              <w:t>финансового органа, в котором открыт лицевой счет</w:t>
            </w:r>
          </w:p>
          <w:p w:rsidR="00446183" w:rsidRPr="00446183" w:rsidRDefault="00446183" w:rsidP="00A76719">
            <w:pPr>
              <w:autoSpaceDE w:val="0"/>
              <w:autoSpaceDN w:val="0"/>
              <w:adjustRightInd w:val="0"/>
              <w:rPr>
                <w:sz w:val="12"/>
                <w:szCs w:val="14"/>
              </w:rPr>
            </w:pPr>
            <w:r w:rsidRPr="00446183">
              <w:rPr>
                <w:sz w:val="12"/>
                <w:szCs w:val="14"/>
              </w:rPr>
              <w:t>Единый казначейский счет</w:t>
            </w:r>
          </w:p>
          <w:p w:rsidR="00446183" w:rsidRPr="00446183" w:rsidRDefault="00446183" w:rsidP="00A76719">
            <w:pPr>
              <w:autoSpaceDE w:val="0"/>
              <w:autoSpaceDN w:val="0"/>
              <w:adjustRightInd w:val="0"/>
              <w:rPr>
                <w:sz w:val="12"/>
                <w:szCs w:val="14"/>
              </w:rPr>
            </w:pPr>
            <w:r w:rsidRPr="00446183">
              <w:rPr>
                <w:sz w:val="12"/>
                <w:szCs w:val="14"/>
              </w:rPr>
              <w:t>Казначейский счет</w:t>
            </w:r>
          </w:p>
          <w:p w:rsidR="00446183" w:rsidRPr="00446183" w:rsidRDefault="00446183" w:rsidP="00A76719">
            <w:pPr>
              <w:widowControl w:val="0"/>
              <w:autoSpaceDE w:val="0"/>
              <w:autoSpaceDN w:val="0"/>
              <w:adjustRightInd w:val="0"/>
              <w:rPr>
                <w:sz w:val="12"/>
                <w:szCs w:val="14"/>
              </w:rPr>
            </w:pPr>
            <w:r w:rsidRPr="00446183">
              <w:rPr>
                <w:sz w:val="12"/>
                <w:szCs w:val="14"/>
              </w:rPr>
              <w:t>Лицевой счет</w:t>
            </w:r>
          </w:p>
        </w:tc>
      </w:tr>
    </w:tbl>
    <w:p w:rsidR="00446183" w:rsidRPr="00446183" w:rsidRDefault="00446183" w:rsidP="00446183">
      <w:pPr>
        <w:widowControl w:val="0"/>
        <w:autoSpaceDE w:val="0"/>
        <w:autoSpaceDN w:val="0"/>
        <w:adjustRightInd w:val="0"/>
        <w:jc w:val="center"/>
        <w:outlineLvl w:val="2"/>
        <w:rPr>
          <w:sz w:val="12"/>
          <w:szCs w:val="14"/>
        </w:rPr>
      </w:pPr>
      <w:r w:rsidRPr="00446183">
        <w:rPr>
          <w:sz w:val="12"/>
          <w:szCs w:val="14"/>
        </w:rPr>
        <w:t>9. Подписи Сторон:</w:t>
      </w:r>
    </w:p>
    <w:p w:rsidR="00446183" w:rsidRPr="00446183" w:rsidRDefault="00446183" w:rsidP="00446183">
      <w:pPr>
        <w:widowControl w:val="0"/>
        <w:autoSpaceDE w:val="0"/>
        <w:autoSpaceDN w:val="0"/>
        <w:adjustRightInd w:val="0"/>
        <w:rPr>
          <w:sz w:val="12"/>
          <w:szCs w:val="14"/>
        </w:rPr>
      </w:pPr>
    </w:p>
    <w:tbl>
      <w:tblPr>
        <w:tblW w:w="5000" w:type="pct"/>
        <w:tblCellMar>
          <w:left w:w="0" w:type="dxa"/>
          <w:right w:w="0" w:type="dxa"/>
        </w:tblCellMar>
        <w:tblLook w:val="0000" w:firstRow="0" w:lastRow="0" w:firstColumn="0" w:lastColumn="0" w:noHBand="0" w:noVBand="0"/>
      </w:tblPr>
      <w:tblGrid>
        <w:gridCol w:w="1279"/>
        <w:gridCol w:w="1278"/>
        <w:gridCol w:w="1278"/>
        <w:gridCol w:w="1278"/>
      </w:tblGrid>
      <w:tr w:rsidR="00446183" w:rsidRPr="00446183" w:rsidTr="00A76719">
        <w:trPr>
          <w:trHeight w:val="340"/>
        </w:trPr>
        <w:tc>
          <w:tcPr>
            <w:tcW w:w="2500" w:type="pct"/>
            <w:gridSpan w:val="2"/>
            <w:tcBorders>
              <w:top w:val="single" w:sz="4" w:space="0" w:color="auto"/>
              <w:left w:val="single" w:sz="4" w:space="0" w:color="auto"/>
              <w:bottom w:val="single" w:sz="4" w:space="0" w:color="auto"/>
              <w:right w:val="single" w:sz="4" w:space="0" w:color="auto"/>
            </w:tcBorders>
          </w:tcPr>
          <w:p w:rsidR="00446183" w:rsidRPr="00446183" w:rsidRDefault="00446183" w:rsidP="00A76719">
            <w:pPr>
              <w:widowControl w:val="0"/>
              <w:autoSpaceDE w:val="0"/>
              <w:autoSpaceDN w:val="0"/>
              <w:adjustRightInd w:val="0"/>
              <w:jc w:val="center"/>
              <w:rPr>
                <w:sz w:val="12"/>
                <w:szCs w:val="14"/>
              </w:rPr>
            </w:pPr>
            <w:r w:rsidRPr="00446183">
              <w:rPr>
                <w:sz w:val="12"/>
                <w:szCs w:val="14"/>
              </w:rPr>
              <w:t xml:space="preserve">Сокращенное наименование </w:t>
            </w:r>
            <w:r w:rsidRPr="00446183">
              <w:rPr>
                <w:sz w:val="12"/>
                <w:szCs w:val="14"/>
              </w:rPr>
              <w:br/>
              <w:t>Уполномоченного органа</w:t>
            </w:r>
          </w:p>
        </w:tc>
        <w:tc>
          <w:tcPr>
            <w:tcW w:w="2500" w:type="pct"/>
            <w:gridSpan w:val="2"/>
            <w:tcBorders>
              <w:top w:val="single" w:sz="4" w:space="0" w:color="auto"/>
              <w:left w:val="single" w:sz="4" w:space="0" w:color="auto"/>
              <w:bottom w:val="single" w:sz="4" w:space="0" w:color="auto"/>
              <w:right w:val="single" w:sz="4" w:space="0" w:color="auto"/>
            </w:tcBorders>
          </w:tcPr>
          <w:p w:rsidR="00446183" w:rsidRPr="00446183" w:rsidRDefault="00446183" w:rsidP="00A76719">
            <w:pPr>
              <w:widowControl w:val="0"/>
              <w:autoSpaceDE w:val="0"/>
              <w:autoSpaceDN w:val="0"/>
              <w:adjustRightInd w:val="0"/>
              <w:jc w:val="center"/>
              <w:rPr>
                <w:sz w:val="12"/>
                <w:szCs w:val="14"/>
              </w:rPr>
            </w:pPr>
            <w:r w:rsidRPr="00446183">
              <w:rPr>
                <w:sz w:val="12"/>
                <w:szCs w:val="14"/>
              </w:rPr>
              <w:t xml:space="preserve">Сокращенное наименование </w:t>
            </w:r>
            <w:r w:rsidRPr="00446183">
              <w:rPr>
                <w:sz w:val="12"/>
                <w:szCs w:val="14"/>
              </w:rPr>
              <w:br/>
              <w:t xml:space="preserve">Исполнителя </w:t>
            </w:r>
          </w:p>
        </w:tc>
      </w:tr>
      <w:tr w:rsidR="00446183" w:rsidRPr="00446183" w:rsidTr="00A76719">
        <w:trPr>
          <w:trHeight w:val="340"/>
        </w:trPr>
        <w:tc>
          <w:tcPr>
            <w:tcW w:w="1250" w:type="pct"/>
            <w:tcBorders>
              <w:top w:val="single" w:sz="4" w:space="0" w:color="auto"/>
              <w:left w:val="single" w:sz="4" w:space="0" w:color="auto"/>
              <w:bottom w:val="single" w:sz="4" w:space="0" w:color="auto"/>
            </w:tcBorders>
          </w:tcPr>
          <w:p w:rsidR="00446183" w:rsidRPr="00446183" w:rsidRDefault="00446183" w:rsidP="00A76719">
            <w:pPr>
              <w:widowControl w:val="0"/>
              <w:autoSpaceDE w:val="0"/>
              <w:autoSpaceDN w:val="0"/>
              <w:adjustRightInd w:val="0"/>
              <w:jc w:val="right"/>
              <w:rPr>
                <w:sz w:val="12"/>
                <w:szCs w:val="14"/>
              </w:rPr>
            </w:pPr>
            <w:r w:rsidRPr="00446183">
              <w:rPr>
                <w:sz w:val="12"/>
                <w:szCs w:val="14"/>
              </w:rPr>
              <w:t>________________/</w:t>
            </w:r>
          </w:p>
          <w:p w:rsidR="00446183" w:rsidRPr="00446183" w:rsidRDefault="00446183" w:rsidP="00A76719">
            <w:pPr>
              <w:widowControl w:val="0"/>
              <w:autoSpaceDE w:val="0"/>
              <w:autoSpaceDN w:val="0"/>
              <w:adjustRightInd w:val="0"/>
              <w:jc w:val="center"/>
              <w:rPr>
                <w:sz w:val="12"/>
                <w:szCs w:val="14"/>
              </w:rPr>
            </w:pPr>
            <w:r w:rsidRPr="00446183">
              <w:rPr>
                <w:sz w:val="12"/>
                <w:szCs w:val="14"/>
              </w:rPr>
              <w:t>(подпись)</w:t>
            </w:r>
          </w:p>
        </w:tc>
        <w:tc>
          <w:tcPr>
            <w:tcW w:w="1250" w:type="pct"/>
            <w:tcBorders>
              <w:top w:val="single" w:sz="4" w:space="0" w:color="auto"/>
              <w:bottom w:val="single" w:sz="4" w:space="0" w:color="auto"/>
              <w:right w:val="single" w:sz="4" w:space="0" w:color="auto"/>
            </w:tcBorders>
          </w:tcPr>
          <w:p w:rsidR="00446183" w:rsidRPr="00446183" w:rsidRDefault="00446183" w:rsidP="00A76719">
            <w:pPr>
              <w:widowControl w:val="0"/>
              <w:autoSpaceDE w:val="0"/>
              <w:autoSpaceDN w:val="0"/>
              <w:adjustRightInd w:val="0"/>
              <w:rPr>
                <w:sz w:val="12"/>
                <w:szCs w:val="14"/>
              </w:rPr>
            </w:pPr>
            <w:r w:rsidRPr="00446183">
              <w:rPr>
                <w:sz w:val="12"/>
                <w:szCs w:val="14"/>
              </w:rPr>
              <w:t>_________________</w:t>
            </w:r>
          </w:p>
          <w:p w:rsidR="00446183" w:rsidRPr="00446183" w:rsidRDefault="00446183" w:rsidP="00A76719">
            <w:pPr>
              <w:widowControl w:val="0"/>
              <w:autoSpaceDE w:val="0"/>
              <w:autoSpaceDN w:val="0"/>
              <w:adjustRightInd w:val="0"/>
              <w:jc w:val="center"/>
              <w:rPr>
                <w:sz w:val="12"/>
                <w:szCs w:val="14"/>
              </w:rPr>
            </w:pPr>
            <w:r w:rsidRPr="00446183">
              <w:rPr>
                <w:sz w:val="12"/>
                <w:szCs w:val="14"/>
              </w:rPr>
              <w:t>(ФИО)</w:t>
            </w:r>
          </w:p>
        </w:tc>
        <w:tc>
          <w:tcPr>
            <w:tcW w:w="1250" w:type="pct"/>
            <w:tcBorders>
              <w:top w:val="single" w:sz="4" w:space="0" w:color="auto"/>
              <w:left w:val="single" w:sz="4" w:space="0" w:color="auto"/>
              <w:bottom w:val="single" w:sz="4" w:space="0" w:color="auto"/>
            </w:tcBorders>
          </w:tcPr>
          <w:p w:rsidR="00446183" w:rsidRPr="00446183" w:rsidRDefault="00446183" w:rsidP="00A76719">
            <w:pPr>
              <w:widowControl w:val="0"/>
              <w:autoSpaceDE w:val="0"/>
              <w:autoSpaceDN w:val="0"/>
              <w:adjustRightInd w:val="0"/>
              <w:jc w:val="right"/>
              <w:rPr>
                <w:sz w:val="12"/>
                <w:szCs w:val="14"/>
              </w:rPr>
            </w:pPr>
            <w:r w:rsidRPr="00446183">
              <w:rPr>
                <w:sz w:val="12"/>
                <w:szCs w:val="14"/>
              </w:rPr>
              <w:t>________________/</w:t>
            </w:r>
          </w:p>
          <w:p w:rsidR="00446183" w:rsidRPr="00446183" w:rsidRDefault="00446183" w:rsidP="00A76719">
            <w:pPr>
              <w:widowControl w:val="0"/>
              <w:autoSpaceDE w:val="0"/>
              <w:autoSpaceDN w:val="0"/>
              <w:adjustRightInd w:val="0"/>
              <w:jc w:val="center"/>
              <w:rPr>
                <w:sz w:val="12"/>
                <w:szCs w:val="14"/>
              </w:rPr>
            </w:pPr>
            <w:r w:rsidRPr="00446183">
              <w:rPr>
                <w:sz w:val="12"/>
                <w:szCs w:val="14"/>
              </w:rPr>
              <w:t>(подпись)</w:t>
            </w:r>
          </w:p>
        </w:tc>
        <w:tc>
          <w:tcPr>
            <w:tcW w:w="1250" w:type="pct"/>
            <w:tcBorders>
              <w:top w:val="single" w:sz="4" w:space="0" w:color="auto"/>
              <w:bottom w:val="single" w:sz="4" w:space="0" w:color="auto"/>
              <w:right w:val="single" w:sz="4" w:space="0" w:color="auto"/>
            </w:tcBorders>
          </w:tcPr>
          <w:p w:rsidR="00446183" w:rsidRPr="00446183" w:rsidRDefault="00446183" w:rsidP="00A76719">
            <w:pPr>
              <w:widowControl w:val="0"/>
              <w:autoSpaceDE w:val="0"/>
              <w:autoSpaceDN w:val="0"/>
              <w:adjustRightInd w:val="0"/>
              <w:rPr>
                <w:sz w:val="12"/>
                <w:szCs w:val="14"/>
              </w:rPr>
            </w:pPr>
            <w:r w:rsidRPr="00446183">
              <w:rPr>
                <w:sz w:val="12"/>
                <w:szCs w:val="14"/>
              </w:rPr>
              <w:t>_________________</w:t>
            </w:r>
          </w:p>
          <w:p w:rsidR="00446183" w:rsidRPr="00446183" w:rsidRDefault="00446183" w:rsidP="00A76719">
            <w:pPr>
              <w:widowControl w:val="0"/>
              <w:autoSpaceDE w:val="0"/>
              <w:autoSpaceDN w:val="0"/>
              <w:adjustRightInd w:val="0"/>
              <w:jc w:val="center"/>
              <w:rPr>
                <w:sz w:val="12"/>
                <w:szCs w:val="14"/>
              </w:rPr>
            </w:pPr>
            <w:r w:rsidRPr="00446183">
              <w:rPr>
                <w:sz w:val="12"/>
                <w:szCs w:val="14"/>
              </w:rPr>
              <w:t>(ФИО)</w:t>
            </w:r>
          </w:p>
        </w:tc>
      </w:tr>
    </w:tbl>
    <w:p w:rsidR="00446183" w:rsidRPr="00446183" w:rsidRDefault="00446183" w:rsidP="00446183">
      <w:pPr>
        <w:widowControl w:val="0"/>
        <w:autoSpaceDE w:val="0"/>
        <w:autoSpaceDN w:val="0"/>
        <w:adjustRightInd w:val="0"/>
        <w:jc w:val="right"/>
        <w:outlineLvl w:val="1"/>
        <w:rPr>
          <w:sz w:val="12"/>
          <w:szCs w:val="14"/>
        </w:rPr>
      </w:pPr>
    </w:p>
    <w:p w:rsidR="00446183" w:rsidRPr="00446183" w:rsidRDefault="00446183" w:rsidP="00446183">
      <w:pPr>
        <w:widowControl w:val="0"/>
        <w:autoSpaceDE w:val="0"/>
        <w:autoSpaceDN w:val="0"/>
        <w:adjustRightInd w:val="0"/>
        <w:jc w:val="right"/>
        <w:outlineLvl w:val="1"/>
        <w:rPr>
          <w:sz w:val="12"/>
          <w:szCs w:val="14"/>
        </w:rPr>
      </w:pPr>
      <w:r w:rsidRPr="00446183">
        <w:rPr>
          <w:sz w:val="12"/>
          <w:szCs w:val="14"/>
        </w:rPr>
        <w:t>Приложение № 9</w:t>
      </w:r>
    </w:p>
    <w:p w:rsidR="00446183" w:rsidRPr="00446183" w:rsidRDefault="00446183" w:rsidP="00446183">
      <w:pPr>
        <w:widowControl w:val="0"/>
        <w:autoSpaceDE w:val="0"/>
        <w:autoSpaceDN w:val="0"/>
        <w:adjustRightInd w:val="0"/>
        <w:jc w:val="right"/>
        <w:rPr>
          <w:sz w:val="12"/>
          <w:szCs w:val="14"/>
        </w:rPr>
      </w:pPr>
      <w:r w:rsidRPr="00446183">
        <w:rPr>
          <w:sz w:val="12"/>
          <w:szCs w:val="14"/>
        </w:rPr>
        <w:t>к Типовой форме соглашения,</w:t>
      </w:r>
      <w:r w:rsidRPr="00446183">
        <w:rPr>
          <w:sz w:val="12"/>
          <w:szCs w:val="14"/>
        </w:rPr>
        <w:br/>
        <w:t xml:space="preserve"> заключаемого по результатам отбора</w:t>
      </w:r>
      <w:r w:rsidRPr="00446183">
        <w:rPr>
          <w:sz w:val="12"/>
          <w:szCs w:val="14"/>
        </w:rPr>
        <w:br/>
        <w:t xml:space="preserve"> исполнителей муниципальных </w:t>
      </w:r>
    </w:p>
    <w:p w:rsidR="00446183" w:rsidRPr="00446183" w:rsidRDefault="00446183" w:rsidP="00446183">
      <w:pPr>
        <w:widowControl w:val="0"/>
        <w:autoSpaceDE w:val="0"/>
        <w:autoSpaceDN w:val="0"/>
        <w:adjustRightInd w:val="0"/>
        <w:jc w:val="right"/>
        <w:rPr>
          <w:sz w:val="12"/>
          <w:szCs w:val="14"/>
        </w:rPr>
      </w:pPr>
      <w:r w:rsidRPr="00446183">
        <w:rPr>
          <w:sz w:val="12"/>
          <w:szCs w:val="14"/>
        </w:rPr>
        <w:t>услуг в социальной сфере</w:t>
      </w:r>
    </w:p>
    <w:p w:rsidR="00446183" w:rsidRPr="00446183" w:rsidRDefault="00446183" w:rsidP="00446183">
      <w:pPr>
        <w:widowControl w:val="0"/>
        <w:autoSpaceDE w:val="0"/>
        <w:autoSpaceDN w:val="0"/>
        <w:adjustRightInd w:val="0"/>
        <w:jc w:val="right"/>
        <w:rPr>
          <w:sz w:val="12"/>
          <w:szCs w:val="14"/>
        </w:rPr>
      </w:pPr>
    </w:p>
    <w:p w:rsidR="00446183" w:rsidRPr="00446183" w:rsidRDefault="00446183" w:rsidP="00446183">
      <w:pPr>
        <w:widowControl w:val="0"/>
        <w:autoSpaceDE w:val="0"/>
        <w:autoSpaceDN w:val="0"/>
        <w:adjustRightInd w:val="0"/>
        <w:jc w:val="right"/>
        <w:rPr>
          <w:sz w:val="12"/>
          <w:szCs w:val="14"/>
        </w:rPr>
      </w:pPr>
      <w:r w:rsidRPr="00446183">
        <w:rPr>
          <w:sz w:val="12"/>
          <w:szCs w:val="14"/>
        </w:rPr>
        <w:t>Рекомендуемый образец</w:t>
      </w:r>
    </w:p>
    <w:tbl>
      <w:tblPr>
        <w:tblW w:w="5000" w:type="pct"/>
        <w:tblCellMar>
          <w:left w:w="0" w:type="dxa"/>
          <w:right w:w="0" w:type="dxa"/>
        </w:tblCellMar>
        <w:tblLook w:val="0000" w:firstRow="0" w:lastRow="0" w:firstColumn="0" w:lastColumn="0" w:noHBand="0" w:noVBand="0"/>
      </w:tblPr>
      <w:tblGrid>
        <w:gridCol w:w="2862"/>
        <w:gridCol w:w="2241"/>
      </w:tblGrid>
      <w:tr w:rsidR="00446183" w:rsidRPr="00446183" w:rsidTr="00A76719">
        <w:trPr>
          <w:trHeight w:val="227"/>
        </w:trPr>
        <w:tc>
          <w:tcPr>
            <w:tcW w:w="2804" w:type="pct"/>
          </w:tcPr>
          <w:p w:rsidR="00446183" w:rsidRPr="00446183" w:rsidRDefault="00446183" w:rsidP="00A76719">
            <w:pPr>
              <w:autoSpaceDE w:val="0"/>
              <w:autoSpaceDN w:val="0"/>
              <w:adjustRightInd w:val="0"/>
              <w:rPr>
                <w:sz w:val="12"/>
                <w:szCs w:val="14"/>
              </w:rPr>
            </w:pPr>
          </w:p>
        </w:tc>
        <w:tc>
          <w:tcPr>
            <w:tcW w:w="2196" w:type="pct"/>
            <w:tcBorders>
              <w:bottom w:val="single" w:sz="4" w:space="0" w:color="auto"/>
            </w:tcBorders>
            <w:vAlign w:val="center"/>
          </w:tcPr>
          <w:p w:rsidR="00446183" w:rsidRPr="00446183" w:rsidRDefault="00446183" w:rsidP="00A76719">
            <w:pPr>
              <w:autoSpaceDE w:val="0"/>
              <w:autoSpaceDN w:val="0"/>
              <w:adjustRightInd w:val="0"/>
              <w:rPr>
                <w:sz w:val="12"/>
                <w:szCs w:val="14"/>
              </w:rPr>
            </w:pPr>
          </w:p>
        </w:tc>
      </w:tr>
      <w:tr w:rsidR="00446183" w:rsidRPr="00446183" w:rsidTr="00A76719">
        <w:trPr>
          <w:trHeight w:val="227"/>
        </w:trPr>
        <w:tc>
          <w:tcPr>
            <w:tcW w:w="2804" w:type="pct"/>
          </w:tcPr>
          <w:p w:rsidR="00446183" w:rsidRPr="00446183" w:rsidRDefault="00446183" w:rsidP="00A76719">
            <w:pPr>
              <w:autoSpaceDE w:val="0"/>
              <w:autoSpaceDN w:val="0"/>
              <w:adjustRightInd w:val="0"/>
              <w:rPr>
                <w:sz w:val="12"/>
                <w:szCs w:val="14"/>
              </w:rPr>
            </w:pPr>
          </w:p>
        </w:tc>
        <w:tc>
          <w:tcPr>
            <w:tcW w:w="2196" w:type="pct"/>
            <w:tcBorders>
              <w:top w:val="single" w:sz="4" w:space="0" w:color="auto"/>
            </w:tcBorders>
          </w:tcPr>
          <w:p w:rsidR="00446183" w:rsidRPr="00446183" w:rsidRDefault="00446183" w:rsidP="00A76719">
            <w:pPr>
              <w:autoSpaceDE w:val="0"/>
              <w:autoSpaceDN w:val="0"/>
              <w:adjustRightInd w:val="0"/>
              <w:jc w:val="center"/>
              <w:rPr>
                <w:sz w:val="12"/>
                <w:szCs w:val="14"/>
              </w:rPr>
            </w:pPr>
            <w:r w:rsidRPr="00446183">
              <w:rPr>
                <w:sz w:val="12"/>
                <w:szCs w:val="14"/>
              </w:rPr>
              <w:t>(наименование органа местного самоуправления, утвердившего  муниципальный социальный заказ на оказание муниципальных услуг в социальной сфере/ наименование юридического лица, фамилия, имя, отчество (при наличии) индивидуального предпринимателя или физического лица – производителя товаров, работ, услуг</w:t>
            </w:r>
            <w:r w:rsidRPr="00446183">
              <w:rPr>
                <w:sz w:val="12"/>
                <w:szCs w:val="14"/>
                <w:vertAlign w:val="superscript"/>
              </w:rPr>
              <w:footnoteReference w:id="81"/>
            </w:r>
            <w:r w:rsidRPr="00446183">
              <w:rPr>
                <w:sz w:val="12"/>
                <w:szCs w:val="14"/>
              </w:rPr>
              <w:t>)</w:t>
            </w:r>
          </w:p>
        </w:tc>
      </w:tr>
    </w:tbl>
    <w:p w:rsidR="00446183" w:rsidRPr="00446183" w:rsidRDefault="00446183" w:rsidP="00446183">
      <w:pPr>
        <w:autoSpaceDE w:val="0"/>
        <w:autoSpaceDN w:val="0"/>
        <w:adjustRightInd w:val="0"/>
        <w:jc w:val="center"/>
        <w:outlineLvl w:val="0"/>
        <w:rPr>
          <w:sz w:val="12"/>
          <w:szCs w:val="14"/>
        </w:rPr>
      </w:pPr>
    </w:p>
    <w:p w:rsidR="00446183" w:rsidRPr="00446183" w:rsidRDefault="00446183" w:rsidP="00446183">
      <w:pPr>
        <w:autoSpaceDE w:val="0"/>
        <w:autoSpaceDN w:val="0"/>
        <w:adjustRightInd w:val="0"/>
        <w:jc w:val="center"/>
        <w:outlineLvl w:val="0"/>
        <w:rPr>
          <w:sz w:val="12"/>
          <w:szCs w:val="14"/>
        </w:rPr>
      </w:pPr>
    </w:p>
    <w:p w:rsidR="00446183" w:rsidRPr="00446183" w:rsidRDefault="00446183" w:rsidP="00446183">
      <w:pPr>
        <w:autoSpaceDE w:val="0"/>
        <w:autoSpaceDN w:val="0"/>
        <w:adjustRightInd w:val="0"/>
        <w:jc w:val="center"/>
        <w:outlineLvl w:val="0"/>
        <w:rPr>
          <w:sz w:val="12"/>
          <w:szCs w:val="14"/>
        </w:rPr>
      </w:pPr>
      <w:r w:rsidRPr="00446183">
        <w:rPr>
          <w:sz w:val="12"/>
          <w:szCs w:val="14"/>
        </w:rPr>
        <w:t>УВЕДОМЛЕНИЕ</w:t>
      </w:r>
    </w:p>
    <w:p w:rsidR="00446183" w:rsidRPr="00446183" w:rsidRDefault="00446183" w:rsidP="00446183">
      <w:pPr>
        <w:autoSpaceDE w:val="0"/>
        <w:autoSpaceDN w:val="0"/>
        <w:adjustRightInd w:val="0"/>
        <w:jc w:val="center"/>
        <w:outlineLvl w:val="0"/>
        <w:rPr>
          <w:sz w:val="12"/>
          <w:szCs w:val="14"/>
        </w:rPr>
      </w:pPr>
      <w:r w:rsidRPr="00446183">
        <w:rPr>
          <w:sz w:val="12"/>
          <w:szCs w:val="14"/>
        </w:rPr>
        <w:t>о расторжении соглашения, заключаемого по результатам отбора</w:t>
      </w:r>
      <w:r w:rsidRPr="00446183">
        <w:rPr>
          <w:sz w:val="12"/>
          <w:szCs w:val="14"/>
        </w:rPr>
        <w:br/>
        <w:t xml:space="preserve"> исполнителей муниципальных услуг в социальной сфере</w:t>
      </w:r>
    </w:p>
    <w:p w:rsidR="00446183" w:rsidRPr="00446183" w:rsidRDefault="00446183" w:rsidP="00446183">
      <w:pPr>
        <w:autoSpaceDE w:val="0"/>
        <w:autoSpaceDN w:val="0"/>
        <w:adjustRightInd w:val="0"/>
        <w:jc w:val="center"/>
        <w:outlineLvl w:val="0"/>
        <w:rPr>
          <w:sz w:val="12"/>
          <w:szCs w:val="14"/>
          <w:vertAlign w:val="superscript"/>
        </w:rPr>
      </w:pPr>
      <w:r w:rsidRPr="00446183">
        <w:rPr>
          <w:sz w:val="12"/>
          <w:szCs w:val="14"/>
        </w:rPr>
        <w:t>от «__» _______ 20__ г. № ____</w:t>
      </w:r>
    </w:p>
    <w:p w:rsidR="00446183" w:rsidRPr="00446183" w:rsidRDefault="00446183" w:rsidP="00446183">
      <w:pPr>
        <w:autoSpaceDE w:val="0"/>
        <w:autoSpaceDN w:val="0"/>
        <w:adjustRightInd w:val="0"/>
        <w:jc w:val="center"/>
        <w:outlineLvl w:val="0"/>
        <w:rPr>
          <w:sz w:val="12"/>
          <w:szCs w:val="14"/>
        </w:rPr>
      </w:pPr>
      <w:r w:rsidRPr="00446183">
        <w:rPr>
          <w:sz w:val="12"/>
          <w:szCs w:val="14"/>
        </w:rPr>
        <w:t>в одностороннем порядке</w:t>
      </w:r>
    </w:p>
    <w:p w:rsidR="00446183" w:rsidRPr="00446183" w:rsidRDefault="00446183" w:rsidP="00446183">
      <w:pPr>
        <w:autoSpaceDE w:val="0"/>
        <w:autoSpaceDN w:val="0"/>
        <w:adjustRightInd w:val="0"/>
        <w:jc w:val="center"/>
        <w:outlineLvl w:val="0"/>
        <w:rPr>
          <w:sz w:val="12"/>
          <w:szCs w:val="14"/>
        </w:rPr>
      </w:pPr>
    </w:p>
    <w:p w:rsidR="00446183" w:rsidRPr="00446183" w:rsidRDefault="00446183" w:rsidP="00446183">
      <w:pPr>
        <w:autoSpaceDE w:val="0"/>
        <w:autoSpaceDN w:val="0"/>
        <w:adjustRightInd w:val="0"/>
        <w:outlineLvl w:val="0"/>
        <w:rPr>
          <w:sz w:val="12"/>
          <w:szCs w:val="14"/>
        </w:rPr>
      </w:pPr>
      <w:r w:rsidRPr="00446183">
        <w:rPr>
          <w:sz w:val="12"/>
          <w:szCs w:val="14"/>
        </w:rPr>
        <w:t>«__» ___________ 20__ г. между _________________________________</w:t>
      </w:r>
    </w:p>
    <w:p w:rsidR="00446183" w:rsidRPr="00446183" w:rsidRDefault="00446183" w:rsidP="00446183">
      <w:pPr>
        <w:autoSpaceDE w:val="0"/>
        <w:autoSpaceDN w:val="0"/>
        <w:adjustRightInd w:val="0"/>
        <w:outlineLvl w:val="0"/>
        <w:rPr>
          <w:sz w:val="12"/>
          <w:szCs w:val="14"/>
        </w:rPr>
      </w:pPr>
      <w:r w:rsidRPr="00446183">
        <w:rPr>
          <w:sz w:val="12"/>
          <w:szCs w:val="14"/>
        </w:rPr>
        <w:t>__________________________________________________________________,</w:t>
      </w:r>
    </w:p>
    <w:p w:rsidR="00446183" w:rsidRPr="00446183" w:rsidRDefault="00446183" w:rsidP="00446183">
      <w:pPr>
        <w:widowControl w:val="0"/>
        <w:autoSpaceDE w:val="0"/>
        <w:autoSpaceDN w:val="0"/>
        <w:adjustRightInd w:val="0"/>
        <w:jc w:val="center"/>
        <w:rPr>
          <w:sz w:val="12"/>
          <w:szCs w:val="14"/>
        </w:rPr>
      </w:pPr>
      <w:proofErr w:type="gramStart"/>
      <w:r w:rsidRPr="00446183">
        <w:rPr>
          <w:sz w:val="12"/>
          <w:szCs w:val="14"/>
        </w:rPr>
        <w:t>(наименование уполномоченного органа / наименование органа власти, уполномоченного на</w:t>
      </w:r>
      <w:proofErr w:type="gramEnd"/>
    </w:p>
    <w:p w:rsidR="00446183" w:rsidRPr="00446183" w:rsidRDefault="00446183" w:rsidP="00446183">
      <w:pPr>
        <w:widowControl w:val="0"/>
        <w:autoSpaceDE w:val="0"/>
        <w:autoSpaceDN w:val="0"/>
        <w:adjustRightInd w:val="0"/>
        <w:jc w:val="center"/>
        <w:rPr>
          <w:sz w:val="12"/>
          <w:szCs w:val="14"/>
        </w:rPr>
      </w:pPr>
      <w:r w:rsidRPr="00446183">
        <w:rPr>
          <w:sz w:val="12"/>
          <w:szCs w:val="14"/>
        </w:rPr>
        <w:t xml:space="preserve"> формирование муниципального социального заказа, в случае, предусмотренном частью 7 </w:t>
      </w:r>
    </w:p>
    <w:p w:rsidR="00446183" w:rsidRPr="00446183" w:rsidRDefault="00446183" w:rsidP="00446183">
      <w:pPr>
        <w:widowControl w:val="0"/>
        <w:autoSpaceDE w:val="0"/>
        <w:autoSpaceDN w:val="0"/>
        <w:adjustRightInd w:val="0"/>
        <w:jc w:val="center"/>
        <w:rPr>
          <w:sz w:val="12"/>
          <w:szCs w:val="14"/>
        </w:rPr>
      </w:pPr>
      <w:r w:rsidRPr="00446183">
        <w:rPr>
          <w:sz w:val="12"/>
          <w:szCs w:val="14"/>
        </w:rPr>
        <w:t xml:space="preserve">статьи 6 Федерального закона «О государственном (муниципальном) социальном заказе </w:t>
      </w:r>
    </w:p>
    <w:p w:rsidR="00446183" w:rsidRPr="00446183" w:rsidRDefault="00446183" w:rsidP="00446183">
      <w:pPr>
        <w:widowControl w:val="0"/>
        <w:autoSpaceDE w:val="0"/>
        <w:autoSpaceDN w:val="0"/>
        <w:adjustRightInd w:val="0"/>
        <w:jc w:val="center"/>
        <w:rPr>
          <w:sz w:val="12"/>
          <w:szCs w:val="14"/>
        </w:rPr>
      </w:pPr>
      <w:r w:rsidRPr="00446183">
        <w:rPr>
          <w:sz w:val="12"/>
          <w:szCs w:val="14"/>
        </w:rPr>
        <w:t>на оказание государственных (муниципальных) услуг в социальной сфере»)</w:t>
      </w:r>
    </w:p>
    <w:p w:rsidR="00446183" w:rsidRPr="00446183" w:rsidRDefault="00446183" w:rsidP="00446183">
      <w:pPr>
        <w:widowControl w:val="0"/>
        <w:autoSpaceDE w:val="0"/>
        <w:autoSpaceDN w:val="0"/>
        <w:adjustRightInd w:val="0"/>
        <w:rPr>
          <w:sz w:val="12"/>
          <w:szCs w:val="14"/>
        </w:rPr>
      </w:pPr>
      <w:r w:rsidRPr="00446183">
        <w:rPr>
          <w:sz w:val="12"/>
          <w:szCs w:val="14"/>
        </w:rPr>
        <w:t>которому как получателю средств бюджета Солецкого муниципального округа доведены лимиты бюджетных обязательств на предоставление субсидий юридическим лицам (за исключением муниципальных учреждений), индивидуальным предпринимателям, а также физическим лицам - производителям товаров, работ, услуг в целях финансового обеспечения исполнения муниципального социального заказа, именуемый в дальнейшем «Уполномоченный орган»_______________________________,</w:t>
      </w:r>
    </w:p>
    <w:p w:rsidR="00446183" w:rsidRPr="00446183" w:rsidRDefault="00446183" w:rsidP="00446183">
      <w:pPr>
        <w:widowControl w:val="0"/>
        <w:autoSpaceDE w:val="0"/>
        <w:autoSpaceDN w:val="0"/>
        <w:adjustRightInd w:val="0"/>
        <w:jc w:val="center"/>
        <w:rPr>
          <w:sz w:val="12"/>
          <w:szCs w:val="14"/>
        </w:rPr>
      </w:pPr>
      <w:proofErr w:type="gramStart"/>
      <w:r w:rsidRPr="00446183">
        <w:rPr>
          <w:sz w:val="12"/>
          <w:szCs w:val="14"/>
        </w:rPr>
        <w:t xml:space="preserve">(наименование должности руководителя, а также фамилия, имя, отчество (при наличии) </w:t>
      </w:r>
      <w:proofErr w:type="gramEnd"/>
    </w:p>
    <w:p w:rsidR="00446183" w:rsidRPr="00446183" w:rsidRDefault="00446183" w:rsidP="00446183">
      <w:pPr>
        <w:widowControl w:val="0"/>
        <w:autoSpaceDE w:val="0"/>
        <w:autoSpaceDN w:val="0"/>
        <w:adjustRightInd w:val="0"/>
        <w:jc w:val="center"/>
        <w:rPr>
          <w:sz w:val="12"/>
          <w:szCs w:val="14"/>
        </w:rPr>
      </w:pPr>
      <w:r w:rsidRPr="00446183">
        <w:rPr>
          <w:sz w:val="12"/>
          <w:szCs w:val="14"/>
        </w:rPr>
        <w:t>Уполномоченного органа (уполномоченного им лица)</w:t>
      </w:r>
    </w:p>
    <w:p w:rsidR="00446183" w:rsidRPr="00446183" w:rsidRDefault="00446183" w:rsidP="00446183">
      <w:pPr>
        <w:widowControl w:val="0"/>
        <w:autoSpaceDE w:val="0"/>
        <w:autoSpaceDN w:val="0"/>
        <w:adjustRightInd w:val="0"/>
        <w:jc w:val="right"/>
        <w:rPr>
          <w:sz w:val="12"/>
          <w:szCs w:val="14"/>
        </w:rPr>
      </w:pPr>
    </w:p>
    <w:p w:rsidR="00446183" w:rsidRPr="00446183" w:rsidRDefault="00446183" w:rsidP="00446183">
      <w:pPr>
        <w:widowControl w:val="0"/>
        <w:autoSpaceDE w:val="0"/>
        <w:autoSpaceDN w:val="0"/>
        <w:adjustRightInd w:val="0"/>
        <w:jc w:val="right"/>
        <w:rPr>
          <w:sz w:val="12"/>
          <w:szCs w:val="14"/>
        </w:rPr>
      </w:pPr>
    </w:p>
    <w:p w:rsidR="00446183" w:rsidRPr="00446183" w:rsidRDefault="00446183" w:rsidP="00446183">
      <w:pPr>
        <w:widowControl w:val="0"/>
        <w:autoSpaceDE w:val="0"/>
        <w:autoSpaceDN w:val="0"/>
        <w:adjustRightInd w:val="0"/>
        <w:rPr>
          <w:sz w:val="12"/>
          <w:szCs w:val="14"/>
        </w:rPr>
      </w:pPr>
      <w:proofErr w:type="gramStart"/>
      <w:r w:rsidRPr="00446183">
        <w:rPr>
          <w:sz w:val="12"/>
          <w:szCs w:val="14"/>
        </w:rPr>
        <w:t>действующего</w:t>
      </w:r>
      <w:proofErr w:type="gramEnd"/>
      <w:r w:rsidRPr="00446183">
        <w:rPr>
          <w:sz w:val="12"/>
          <w:szCs w:val="14"/>
        </w:rPr>
        <w:t xml:space="preserve"> на основании _________________________________________,</w:t>
      </w:r>
    </w:p>
    <w:p w:rsidR="00446183" w:rsidRPr="00446183" w:rsidRDefault="00446183" w:rsidP="00446183">
      <w:pPr>
        <w:autoSpaceDE w:val="0"/>
        <w:autoSpaceDN w:val="0"/>
        <w:adjustRightInd w:val="0"/>
        <w:jc w:val="center"/>
        <w:rPr>
          <w:sz w:val="12"/>
          <w:szCs w:val="14"/>
        </w:rPr>
      </w:pPr>
      <w:proofErr w:type="gramStart"/>
      <w:r w:rsidRPr="00446183">
        <w:rPr>
          <w:sz w:val="12"/>
          <w:szCs w:val="14"/>
        </w:rPr>
        <w:t xml:space="preserve">(реквизиты учредительного документа (положения) Уполномоченного органа, доверенности, </w:t>
      </w:r>
      <w:proofErr w:type="gramEnd"/>
    </w:p>
    <w:p w:rsidR="00446183" w:rsidRPr="00446183" w:rsidRDefault="00446183" w:rsidP="00446183">
      <w:pPr>
        <w:autoSpaceDE w:val="0"/>
        <w:autoSpaceDN w:val="0"/>
        <w:adjustRightInd w:val="0"/>
        <w:jc w:val="center"/>
        <w:rPr>
          <w:sz w:val="12"/>
          <w:szCs w:val="14"/>
        </w:rPr>
      </w:pPr>
      <w:r w:rsidRPr="00446183">
        <w:rPr>
          <w:sz w:val="12"/>
          <w:szCs w:val="14"/>
        </w:rPr>
        <w:t>приказа или иного документа, удостоверяющего полномочия)</w:t>
      </w:r>
    </w:p>
    <w:p w:rsidR="00446183" w:rsidRPr="00446183" w:rsidRDefault="00446183" w:rsidP="00446183">
      <w:pPr>
        <w:autoSpaceDE w:val="0"/>
        <w:autoSpaceDN w:val="0"/>
        <w:adjustRightInd w:val="0"/>
        <w:outlineLvl w:val="0"/>
        <w:rPr>
          <w:sz w:val="12"/>
          <w:szCs w:val="14"/>
        </w:rPr>
      </w:pPr>
      <w:r w:rsidRPr="00446183">
        <w:rPr>
          <w:sz w:val="12"/>
          <w:szCs w:val="14"/>
        </w:rPr>
        <w:t xml:space="preserve">и _________________________________________________________________ </w:t>
      </w:r>
    </w:p>
    <w:p w:rsidR="00446183" w:rsidRPr="00446183" w:rsidRDefault="00446183" w:rsidP="00446183">
      <w:pPr>
        <w:autoSpaceDE w:val="0"/>
        <w:autoSpaceDN w:val="0"/>
        <w:adjustRightInd w:val="0"/>
        <w:jc w:val="center"/>
        <w:outlineLvl w:val="0"/>
        <w:rPr>
          <w:sz w:val="12"/>
          <w:szCs w:val="14"/>
        </w:rPr>
      </w:pPr>
      <w:proofErr w:type="gramStart"/>
      <w:r w:rsidRPr="00446183">
        <w:rPr>
          <w:sz w:val="12"/>
          <w:szCs w:val="14"/>
        </w:rPr>
        <w:t xml:space="preserve">(наименование юридического лица (за исключением муниципальных учреждений), </w:t>
      </w:r>
      <w:proofErr w:type="gramEnd"/>
    </w:p>
    <w:p w:rsidR="00446183" w:rsidRPr="00446183" w:rsidRDefault="00446183" w:rsidP="00446183">
      <w:pPr>
        <w:autoSpaceDE w:val="0"/>
        <w:autoSpaceDN w:val="0"/>
        <w:adjustRightInd w:val="0"/>
        <w:jc w:val="center"/>
        <w:outlineLvl w:val="0"/>
        <w:rPr>
          <w:sz w:val="12"/>
          <w:szCs w:val="14"/>
        </w:rPr>
      </w:pPr>
      <w:r w:rsidRPr="00446183">
        <w:rPr>
          <w:sz w:val="12"/>
          <w:szCs w:val="14"/>
        </w:rPr>
        <w:t xml:space="preserve">фамилия, имя, отчество (при наличии) индивидуального предпринимателя </w:t>
      </w:r>
    </w:p>
    <w:p w:rsidR="00446183" w:rsidRPr="00446183" w:rsidRDefault="00446183" w:rsidP="00446183">
      <w:pPr>
        <w:autoSpaceDE w:val="0"/>
        <w:autoSpaceDN w:val="0"/>
        <w:adjustRightInd w:val="0"/>
        <w:jc w:val="center"/>
        <w:outlineLvl w:val="0"/>
        <w:rPr>
          <w:sz w:val="12"/>
          <w:szCs w:val="14"/>
        </w:rPr>
      </w:pPr>
      <w:r w:rsidRPr="00446183">
        <w:rPr>
          <w:sz w:val="12"/>
          <w:szCs w:val="14"/>
        </w:rPr>
        <w:t>или физического лица – производителя товаров, работ, услуг)</w:t>
      </w:r>
    </w:p>
    <w:p w:rsidR="00446183" w:rsidRPr="00446183" w:rsidRDefault="00446183" w:rsidP="00446183">
      <w:pPr>
        <w:widowControl w:val="0"/>
        <w:autoSpaceDE w:val="0"/>
        <w:autoSpaceDN w:val="0"/>
        <w:adjustRightInd w:val="0"/>
        <w:rPr>
          <w:rFonts w:ascii="Courier New" w:hAnsi="Courier New" w:cs="Courier New"/>
          <w:sz w:val="12"/>
          <w:szCs w:val="14"/>
        </w:rPr>
      </w:pPr>
      <w:r w:rsidRPr="00446183">
        <w:rPr>
          <w:sz w:val="12"/>
          <w:szCs w:val="14"/>
        </w:rPr>
        <w:t xml:space="preserve">именуемое в дальнейшем «Исполнитель», в лице </w:t>
      </w:r>
      <w:r w:rsidRPr="00446183">
        <w:rPr>
          <w:rFonts w:ascii="Courier New" w:hAnsi="Courier New" w:cs="Courier New"/>
          <w:sz w:val="12"/>
          <w:szCs w:val="14"/>
        </w:rPr>
        <w:t>___________________________</w:t>
      </w:r>
      <w:r w:rsidRPr="00446183">
        <w:rPr>
          <w:sz w:val="12"/>
          <w:szCs w:val="14"/>
        </w:rPr>
        <w:t>,</w:t>
      </w:r>
    </w:p>
    <w:p w:rsidR="00446183" w:rsidRPr="00446183" w:rsidRDefault="00446183" w:rsidP="00446183">
      <w:pPr>
        <w:widowControl w:val="0"/>
        <w:autoSpaceDE w:val="0"/>
        <w:autoSpaceDN w:val="0"/>
        <w:adjustRightInd w:val="0"/>
        <w:jc w:val="center"/>
        <w:rPr>
          <w:sz w:val="12"/>
          <w:szCs w:val="14"/>
        </w:rPr>
      </w:pPr>
      <w:proofErr w:type="gramStart"/>
      <w:r w:rsidRPr="00446183">
        <w:rPr>
          <w:sz w:val="12"/>
          <w:szCs w:val="14"/>
        </w:rPr>
        <w:t>(наименование должности, а также фамилия, имя, отчество (при наличии) лица, представляющего Исполнителя (уполномоченного им лица), фамилия, имя, отчество (при наличии) индивидуального предпринимателя или физического лица – производителя товаров, работ, услуг)</w:t>
      </w:r>
      <w:proofErr w:type="gramEnd"/>
    </w:p>
    <w:p w:rsidR="00446183" w:rsidRPr="00446183" w:rsidRDefault="00446183" w:rsidP="00446183">
      <w:pPr>
        <w:autoSpaceDE w:val="0"/>
        <w:autoSpaceDN w:val="0"/>
        <w:adjustRightInd w:val="0"/>
        <w:outlineLvl w:val="0"/>
        <w:rPr>
          <w:sz w:val="12"/>
          <w:szCs w:val="14"/>
        </w:rPr>
      </w:pPr>
      <w:r w:rsidRPr="00446183">
        <w:rPr>
          <w:sz w:val="12"/>
          <w:szCs w:val="14"/>
        </w:rPr>
        <w:lastRenderedPageBreak/>
        <w:t>было заключено соглашение _______________________________________</w:t>
      </w:r>
      <w:r w:rsidRPr="00446183">
        <w:rPr>
          <w:sz w:val="12"/>
          <w:szCs w:val="14"/>
          <w:vertAlign w:val="superscript"/>
        </w:rPr>
        <w:footnoteReference w:id="82"/>
      </w:r>
      <w:r w:rsidRPr="00446183">
        <w:rPr>
          <w:sz w:val="12"/>
          <w:szCs w:val="14"/>
        </w:rPr>
        <w:t xml:space="preserve"> </w:t>
      </w:r>
      <w:proofErr w:type="gramStart"/>
      <w:r w:rsidRPr="00446183">
        <w:rPr>
          <w:sz w:val="12"/>
          <w:szCs w:val="14"/>
        </w:rPr>
        <w:t>от</w:t>
      </w:r>
      <w:proofErr w:type="gramEnd"/>
      <w:r w:rsidRPr="00446183">
        <w:rPr>
          <w:sz w:val="12"/>
          <w:szCs w:val="14"/>
        </w:rPr>
        <w:t xml:space="preserve"> «___» ________________ № ______ (далее – Соглашение). В соответствии с пункто</w:t>
      </w:r>
      <w:proofErr w:type="gramStart"/>
      <w:r w:rsidRPr="00446183">
        <w:rPr>
          <w:sz w:val="12"/>
          <w:szCs w:val="14"/>
        </w:rPr>
        <w:t>м(</w:t>
      </w:r>
      <w:proofErr w:type="spellStart"/>
      <w:proofErr w:type="gramEnd"/>
      <w:r w:rsidRPr="00446183">
        <w:rPr>
          <w:sz w:val="12"/>
          <w:szCs w:val="14"/>
        </w:rPr>
        <w:t>ами</w:t>
      </w:r>
      <w:proofErr w:type="spellEnd"/>
      <w:r w:rsidRPr="00446183">
        <w:rPr>
          <w:sz w:val="12"/>
          <w:szCs w:val="14"/>
        </w:rPr>
        <w:t>) ______ Соглашения Исполнитель должен был исполнить следующие обязательства: ______________________________________</w:t>
      </w:r>
      <w:r w:rsidRPr="00446183">
        <w:rPr>
          <w:sz w:val="12"/>
          <w:szCs w:val="14"/>
          <w:vertAlign w:val="superscript"/>
        </w:rPr>
        <w:footnoteReference w:id="83"/>
      </w:r>
      <w:r w:rsidRPr="00446183">
        <w:rPr>
          <w:sz w:val="12"/>
          <w:szCs w:val="14"/>
        </w:rPr>
        <w:t>,</w:t>
      </w:r>
    </w:p>
    <w:p w:rsidR="00446183" w:rsidRPr="00446183" w:rsidRDefault="00446183" w:rsidP="00446183">
      <w:pPr>
        <w:autoSpaceDE w:val="0"/>
        <w:autoSpaceDN w:val="0"/>
        <w:adjustRightInd w:val="0"/>
        <w:outlineLvl w:val="0"/>
        <w:rPr>
          <w:sz w:val="12"/>
          <w:szCs w:val="14"/>
        </w:rPr>
      </w:pPr>
      <w:r w:rsidRPr="00446183">
        <w:rPr>
          <w:sz w:val="12"/>
          <w:szCs w:val="14"/>
        </w:rPr>
        <w:t>однако</w:t>
      </w:r>
      <w:proofErr w:type="gramStart"/>
      <w:r w:rsidRPr="00446183">
        <w:rPr>
          <w:sz w:val="12"/>
          <w:szCs w:val="14"/>
        </w:rPr>
        <w:t>,</w:t>
      </w:r>
      <w:proofErr w:type="gramEnd"/>
      <w:r w:rsidRPr="00446183">
        <w:rPr>
          <w:sz w:val="12"/>
          <w:szCs w:val="14"/>
        </w:rPr>
        <w:t xml:space="preserve"> указанные обязательства Исполнителем не исполнены</w:t>
      </w:r>
      <w:r w:rsidRPr="00446183">
        <w:rPr>
          <w:sz w:val="12"/>
          <w:szCs w:val="14"/>
          <w:vertAlign w:val="superscript"/>
        </w:rPr>
        <w:footnoteReference w:id="84"/>
      </w:r>
      <w:r w:rsidRPr="00446183">
        <w:rPr>
          <w:sz w:val="12"/>
          <w:szCs w:val="14"/>
        </w:rPr>
        <w:t>.</w:t>
      </w:r>
    </w:p>
    <w:p w:rsidR="00446183" w:rsidRPr="00446183" w:rsidRDefault="00446183" w:rsidP="00446183">
      <w:pPr>
        <w:autoSpaceDE w:val="0"/>
        <w:autoSpaceDN w:val="0"/>
        <w:adjustRightInd w:val="0"/>
        <w:outlineLvl w:val="0"/>
        <w:rPr>
          <w:sz w:val="12"/>
          <w:szCs w:val="14"/>
          <w:vertAlign w:val="superscript"/>
        </w:rPr>
      </w:pPr>
      <w:r w:rsidRPr="00446183">
        <w:rPr>
          <w:sz w:val="12"/>
          <w:szCs w:val="14"/>
        </w:rPr>
        <w:t xml:space="preserve">В соответствии с </w:t>
      </w:r>
      <w:hyperlink r:id="rId34" w:history="1">
        <w:r w:rsidRPr="00446183">
          <w:rPr>
            <w:sz w:val="12"/>
            <w:szCs w:val="14"/>
          </w:rPr>
          <w:t xml:space="preserve">пунктом </w:t>
        </w:r>
      </w:hyperlink>
      <w:r w:rsidRPr="00446183">
        <w:rPr>
          <w:sz w:val="12"/>
          <w:szCs w:val="14"/>
        </w:rPr>
        <w:t>7.5 Соглашения Уполномоченный орган вправе в одностороннем порядке расторгнуть Соглашение в случае _________________________________________________________________</w:t>
      </w:r>
      <w:r w:rsidRPr="00446183">
        <w:rPr>
          <w:sz w:val="12"/>
          <w:szCs w:val="14"/>
          <w:vertAlign w:val="superscript"/>
        </w:rPr>
        <w:footnoteReference w:id="85"/>
      </w:r>
      <w:r w:rsidRPr="00446183">
        <w:rPr>
          <w:sz w:val="12"/>
          <w:szCs w:val="14"/>
        </w:rPr>
        <w:t>.</w:t>
      </w:r>
    </w:p>
    <w:p w:rsidR="00446183" w:rsidRPr="00446183" w:rsidRDefault="00446183" w:rsidP="00446183">
      <w:pPr>
        <w:autoSpaceDE w:val="0"/>
        <w:autoSpaceDN w:val="0"/>
        <w:adjustRightInd w:val="0"/>
        <w:jc w:val="center"/>
        <w:outlineLvl w:val="0"/>
        <w:rPr>
          <w:sz w:val="12"/>
          <w:szCs w:val="14"/>
        </w:rPr>
      </w:pPr>
      <w:r w:rsidRPr="00446183">
        <w:rPr>
          <w:sz w:val="12"/>
          <w:szCs w:val="14"/>
        </w:rPr>
        <w:t>(причина расторжения Соглашения)</w:t>
      </w:r>
    </w:p>
    <w:p w:rsidR="00446183" w:rsidRPr="00446183" w:rsidRDefault="00446183" w:rsidP="00446183">
      <w:pPr>
        <w:autoSpaceDE w:val="0"/>
        <w:autoSpaceDN w:val="0"/>
        <w:adjustRightInd w:val="0"/>
        <w:outlineLvl w:val="0"/>
        <w:rPr>
          <w:sz w:val="12"/>
          <w:szCs w:val="14"/>
          <w:vertAlign w:val="superscript"/>
        </w:rPr>
      </w:pPr>
      <w:r w:rsidRPr="00446183">
        <w:rPr>
          <w:sz w:val="12"/>
          <w:szCs w:val="14"/>
        </w:rPr>
        <w:t xml:space="preserve">В соответствии с </w:t>
      </w:r>
      <w:hyperlink r:id="rId35" w:history="1">
        <w:r w:rsidRPr="00446183">
          <w:rPr>
            <w:sz w:val="12"/>
            <w:szCs w:val="14"/>
          </w:rPr>
          <w:t xml:space="preserve">пунктом </w:t>
        </w:r>
      </w:hyperlink>
      <w:r w:rsidRPr="00446183">
        <w:rPr>
          <w:sz w:val="12"/>
          <w:szCs w:val="14"/>
        </w:rPr>
        <w:t xml:space="preserve">7.6 Соглашения Исполнитель вправе в одностороннем порядке расторгнуть Соглашение в соответствии </w:t>
      </w:r>
      <w:proofErr w:type="gramStart"/>
      <w:r w:rsidRPr="00446183">
        <w:rPr>
          <w:sz w:val="12"/>
          <w:szCs w:val="14"/>
        </w:rPr>
        <w:t>с</w:t>
      </w:r>
      <w:proofErr w:type="gramEnd"/>
      <w:r w:rsidRPr="00446183">
        <w:rPr>
          <w:sz w:val="12"/>
          <w:szCs w:val="14"/>
        </w:rPr>
        <w:t xml:space="preserve"> _________________________________________________________________</w:t>
      </w:r>
      <w:r w:rsidRPr="00446183">
        <w:rPr>
          <w:sz w:val="12"/>
          <w:szCs w:val="14"/>
          <w:vertAlign w:val="superscript"/>
        </w:rPr>
        <w:footnoteReference w:id="86"/>
      </w:r>
      <w:r w:rsidRPr="00446183">
        <w:rPr>
          <w:sz w:val="12"/>
          <w:szCs w:val="14"/>
        </w:rPr>
        <w:t>.</w:t>
      </w:r>
    </w:p>
    <w:p w:rsidR="00446183" w:rsidRPr="00446183" w:rsidRDefault="00446183" w:rsidP="00446183">
      <w:pPr>
        <w:autoSpaceDE w:val="0"/>
        <w:autoSpaceDN w:val="0"/>
        <w:adjustRightInd w:val="0"/>
        <w:jc w:val="center"/>
        <w:outlineLvl w:val="0"/>
        <w:rPr>
          <w:sz w:val="12"/>
          <w:szCs w:val="14"/>
        </w:rPr>
      </w:pPr>
      <w:r w:rsidRPr="00446183">
        <w:rPr>
          <w:sz w:val="12"/>
          <w:szCs w:val="14"/>
        </w:rPr>
        <w:t>(решение суда)</w:t>
      </w:r>
    </w:p>
    <w:p w:rsidR="00446183" w:rsidRPr="00446183" w:rsidRDefault="00446183" w:rsidP="00446183">
      <w:pPr>
        <w:autoSpaceDE w:val="0"/>
        <w:autoSpaceDN w:val="0"/>
        <w:adjustRightInd w:val="0"/>
        <w:outlineLvl w:val="0"/>
        <w:rPr>
          <w:sz w:val="12"/>
          <w:szCs w:val="14"/>
        </w:rPr>
      </w:pPr>
      <w:proofErr w:type="gramStart"/>
      <w:r w:rsidRPr="00446183">
        <w:rPr>
          <w:sz w:val="12"/>
          <w:szCs w:val="14"/>
        </w:rPr>
        <w:t xml:space="preserve">В связи с вышеизложенным Уполномоченный орган извещает Исполнителя, что Соглашение на основании </w:t>
      </w:r>
      <w:hyperlink r:id="rId36" w:history="1">
        <w:r w:rsidRPr="00446183">
          <w:rPr>
            <w:sz w:val="12"/>
            <w:szCs w:val="14"/>
          </w:rPr>
          <w:t>части 2 статьи 450</w:t>
        </w:r>
        <w:r w:rsidRPr="00446183">
          <w:rPr>
            <w:sz w:val="12"/>
            <w:szCs w:val="14"/>
            <w:vertAlign w:val="superscript"/>
          </w:rPr>
          <w:t>1</w:t>
        </w:r>
      </w:hyperlink>
      <w:r w:rsidRPr="00446183">
        <w:rPr>
          <w:sz w:val="12"/>
          <w:szCs w:val="14"/>
        </w:rPr>
        <w:t xml:space="preserve"> Гражданского кодекса Российской Федерации, части 1 статьи 24 Федерального закона и пунктом 7.6 Соглашения считается расторгнутым с момента</w:t>
      </w:r>
      <w:r w:rsidRPr="00446183">
        <w:rPr>
          <w:sz w:val="12"/>
          <w:szCs w:val="14"/>
          <w:vertAlign w:val="superscript"/>
        </w:rPr>
        <w:t>5</w:t>
      </w:r>
      <w:r w:rsidRPr="00446183">
        <w:rPr>
          <w:sz w:val="12"/>
          <w:szCs w:val="14"/>
        </w:rPr>
        <w:t>: _______________________________________________________ .</w:t>
      </w:r>
      <w:proofErr w:type="gramEnd"/>
    </w:p>
    <w:p w:rsidR="00446183" w:rsidRPr="00446183" w:rsidRDefault="00446183" w:rsidP="00446183">
      <w:pPr>
        <w:autoSpaceDE w:val="0"/>
        <w:autoSpaceDN w:val="0"/>
        <w:adjustRightInd w:val="0"/>
        <w:outlineLvl w:val="0"/>
        <w:rPr>
          <w:sz w:val="12"/>
          <w:szCs w:val="14"/>
        </w:rPr>
      </w:pPr>
    </w:p>
    <w:p w:rsidR="00446183" w:rsidRPr="00446183" w:rsidRDefault="00446183" w:rsidP="00446183">
      <w:pPr>
        <w:autoSpaceDE w:val="0"/>
        <w:autoSpaceDN w:val="0"/>
        <w:adjustRightInd w:val="0"/>
        <w:outlineLvl w:val="0"/>
        <w:rPr>
          <w:sz w:val="12"/>
          <w:szCs w:val="14"/>
        </w:rPr>
      </w:pPr>
    </w:p>
    <w:p w:rsidR="00446183" w:rsidRPr="00446183" w:rsidRDefault="00446183" w:rsidP="00446183">
      <w:pPr>
        <w:autoSpaceDE w:val="0"/>
        <w:autoSpaceDN w:val="0"/>
        <w:adjustRightInd w:val="0"/>
        <w:outlineLvl w:val="0"/>
        <w:rPr>
          <w:sz w:val="12"/>
          <w:szCs w:val="14"/>
        </w:rPr>
      </w:pPr>
      <w:proofErr w:type="gramStart"/>
      <w:r w:rsidRPr="00446183">
        <w:rPr>
          <w:sz w:val="12"/>
          <w:szCs w:val="14"/>
        </w:rPr>
        <w:t xml:space="preserve">В связи с вышеизложенным Исполнитель извещает Уполномоченный орган, что Соглашение на основании </w:t>
      </w:r>
      <w:hyperlink r:id="rId37" w:history="1">
        <w:r w:rsidRPr="00446183">
          <w:rPr>
            <w:sz w:val="12"/>
            <w:szCs w:val="14"/>
          </w:rPr>
          <w:t>части 2 статьи 450</w:t>
        </w:r>
        <w:r w:rsidRPr="00446183">
          <w:rPr>
            <w:sz w:val="12"/>
            <w:szCs w:val="14"/>
            <w:vertAlign w:val="superscript"/>
          </w:rPr>
          <w:t>1</w:t>
        </w:r>
      </w:hyperlink>
      <w:r w:rsidRPr="00446183">
        <w:rPr>
          <w:sz w:val="12"/>
          <w:szCs w:val="14"/>
        </w:rPr>
        <w:t xml:space="preserve"> Гражданского кодекса Российской Федерации, части 4 статьи 24 Федерального закона и пунктом 7.6 Соглашения считается расторгнутым с момента подписания _________________________________________________________________</w:t>
      </w:r>
      <w:proofErr w:type="gramEnd"/>
    </w:p>
    <w:p w:rsidR="00446183" w:rsidRPr="00446183" w:rsidRDefault="00446183" w:rsidP="00446183">
      <w:pPr>
        <w:autoSpaceDE w:val="0"/>
        <w:autoSpaceDN w:val="0"/>
        <w:adjustRightInd w:val="0"/>
        <w:jc w:val="center"/>
        <w:outlineLvl w:val="0"/>
        <w:rPr>
          <w:sz w:val="12"/>
          <w:szCs w:val="14"/>
        </w:rPr>
      </w:pPr>
      <w:r w:rsidRPr="00446183">
        <w:rPr>
          <w:sz w:val="12"/>
          <w:szCs w:val="14"/>
        </w:rPr>
        <w:t>(Уполномоченным органом</w:t>
      </w:r>
      <w:r w:rsidRPr="00446183">
        <w:rPr>
          <w:sz w:val="12"/>
          <w:szCs w:val="14"/>
          <w:vertAlign w:val="superscript"/>
        </w:rPr>
        <w:t xml:space="preserve">5 </w:t>
      </w:r>
      <w:r w:rsidRPr="00446183">
        <w:rPr>
          <w:sz w:val="12"/>
          <w:szCs w:val="14"/>
        </w:rPr>
        <w:t>/ Исполнителем</w:t>
      </w:r>
      <w:proofErr w:type="gramStart"/>
      <w:r w:rsidRPr="00446183">
        <w:rPr>
          <w:sz w:val="12"/>
          <w:szCs w:val="14"/>
          <w:vertAlign w:val="superscript"/>
        </w:rPr>
        <w:t>6</w:t>
      </w:r>
      <w:proofErr w:type="gramEnd"/>
      <w:r w:rsidRPr="00446183">
        <w:rPr>
          <w:sz w:val="12"/>
          <w:szCs w:val="14"/>
        </w:rPr>
        <w:t>)</w:t>
      </w:r>
    </w:p>
    <w:p w:rsidR="00446183" w:rsidRPr="00446183" w:rsidRDefault="00446183" w:rsidP="00446183">
      <w:pPr>
        <w:autoSpaceDE w:val="0"/>
        <w:autoSpaceDN w:val="0"/>
        <w:adjustRightInd w:val="0"/>
        <w:outlineLvl w:val="0"/>
        <w:rPr>
          <w:sz w:val="12"/>
          <w:szCs w:val="14"/>
        </w:rPr>
      </w:pPr>
      <w:r w:rsidRPr="00446183">
        <w:rPr>
          <w:sz w:val="12"/>
          <w:szCs w:val="14"/>
        </w:rPr>
        <w:t>настоящего уведомления в форме электронного документа в государственной интегрированной информационной системе управления общественными финансами «Электронный бюджет».</w:t>
      </w:r>
    </w:p>
    <w:p w:rsidR="00446183" w:rsidRPr="00446183" w:rsidRDefault="00446183" w:rsidP="00446183">
      <w:pPr>
        <w:autoSpaceDE w:val="0"/>
        <w:autoSpaceDN w:val="0"/>
        <w:adjustRightInd w:val="0"/>
        <w:rPr>
          <w:sz w:val="12"/>
          <w:szCs w:val="14"/>
        </w:rPr>
      </w:pPr>
    </w:p>
    <w:tbl>
      <w:tblPr>
        <w:tblW w:w="5000" w:type="pct"/>
        <w:tblCellMar>
          <w:left w:w="0" w:type="dxa"/>
          <w:right w:w="0" w:type="dxa"/>
        </w:tblCellMar>
        <w:tblLook w:val="0000" w:firstRow="0" w:lastRow="0" w:firstColumn="0" w:lastColumn="0" w:noHBand="0" w:noVBand="0"/>
      </w:tblPr>
      <w:tblGrid>
        <w:gridCol w:w="2202"/>
        <w:gridCol w:w="191"/>
        <w:gridCol w:w="893"/>
        <w:gridCol w:w="191"/>
        <w:gridCol w:w="1435"/>
        <w:gridCol w:w="191"/>
      </w:tblGrid>
      <w:tr w:rsidR="00446183" w:rsidRPr="00446183" w:rsidTr="00A76719">
        <w:tc>
          <w:tcPr>
            <w:tcW w:w="2157" w:type="pct"/>
          </w:tcPr>
          <w:p w:rsidR="00446183" w:rsidRPr="00446183" w:rsidRDefault="00446183" w:rsidP="00A76719">
            <w:pPr>
              <w:autoSpaceDE w:val="0"/>
              <w:autoSpaceDN w:val="0"/>
              <w:adjustRightInd w:val="0"/>
              <w:jc w:val="center"/>
              <w:rPr>
                <w:sz w:val="12"/>
                <w:szCs w:val="14"/>
              </w:rPr>
            </w:pPr>
            <w:r w:rsidRPr="00446183">
              <w:rPr>
                <w:sz w:val="12"/>
                <w:szCs w:val="14"/>
              </w:rPr>
              <w:t>Руководитель Уполномоченного органа</w:t>
            </w:r>
            <w:r w:rsidRPr="00446183">
              <w:rPr>
                <w:sz w:val="12"/>
                <w:szCs w:val="14"/>
                <w:vertAlign w:val="superscript"/>
              </w:rPr>
              <w:t>5</w:t>
            </w:r>
            <w:r w:rsidRPr="00446183">
              <w:rPr>
                <w:sz w:val="12"/>
                <w:szCs w:val="14"/>
              </w:rPr>
              <w:t xml:space="preserve"> / Исполнителя</w:t>
            </w:r>
            <w:proofErr w:type="gramStart"/>
            <w:r w:rsidRPr="00446183">
              <w:rPr>
                <w:sz w:val="12"/>
                <w:szCs w:val="14"/>
                <w:vertAlign w:val="superscript"/>
              </w:rPr>
              <w:t>6</w:t>
            </w:r>
            <w:proofErr w:type="gramEnd"/>
            <w:r w:rsidRPr="00446183">
              <w:rPr>
                <w:sz w:val="12"/>
                <w:szCs w:val="14"/>
              </w:rPr>
              <w:t>:</w:t>
            </w:r>
          </w:p>
        </w:tc>
        <w:tc>
          <w:tcPr>
            <w:tcW w:w="187" w:type="pct"/>
          </w:tcPr>
          <w:p w:rsidR="00446183" w:rsidRPr="00446183" w:rsidRDefault="00446183" w:rsidP="00A76719">
            <w:pPr>
              <w:autoSpaceDE w:val="0"/>
              <w:autoSpaceDN w:val="0"/>
              <w:adjustRightInd w:val="0"/>
              <w:rPr>
                <w:sz w:val="12"/>
                <w:szCs w:val="14"/>
              </w:rPr>
            </w:pPr>
          </w:p>
        </w:tc>
        <w:tc>
          <w:tcPr>
            <w:tcW w:w="875" w:type="pct"/>
          </w:tcPr>
          <w:p w:rsidR="00446183" w:rsidRPr="00446183" w:rsidRDefault="00446183" w:rsidP="00A76719">
            <w:pPr>
              <w:autoSpaceDE w:val="0"/>
              <w:autoSpaceDN w:val="0"/>
              <w:adjustRightInd w:val="0"/>
              <w:rPr>
                <w:sz w:val="12"/>
                <w:szCs w:val="14"/>
              </w:rPr>
            </w:pPr>
          </w:p>
        </w:tc>
        <w:tc>
          <w:tcPr>
            <w:tcW w:w="187" w:type="pct"/>
          </w:tcPr>
          <w:p w:rsidR="00446183" w:rsidRPr="00446183" w:rsidRDefault="00446183" w:rsidP="00A76719">
            <w:pPr>
              <w:autoSpaceDE w:val="0"/>
              <w:autoSpaceDN w:val="0"/>
              <w:adjustRightInd w:val="0"/>
              <w:rPr>
                <w:sz w:val="12"/>
                <w:szCs w:val="14"/>
              </w:rPr>
            </w:pPr>
          </w:p>
        </w:tc>
        <w:tc>
          <w:tcPr>
            <w:tcW w:w="1406" w:type="pct"/>
          </w:tcPr>
          <w:p w:rsidR="00446183" w:rsidRPr="00446183" w:rsidRDefault="00446183" w:rsidP="00A76719">
            <w:pPr>
              <w:autoSpaceDE w:val="0"/>
              <w:autoSpaceDN w:val="0"/>
              <w:adjustRightInd w:val="0"/>
              <w:rPr>
                <w:sz w:val="12"/>
                <w:szCs w:val="14"/>
              </w:rPr>
            </w:pPr>
          </w:p>
        </w:tc>
        <w:tc>
          <w:tcPr>
            <w:tcW w:w="187" w:type="pct"/>
          </w:tcPr>
          <w:p w:rsidR="00446183" w:rsidRPr="00446183" w:rsidRDefault="00446183" w:rsidP="00A76719">
            <w:pPr>
              <w:autoSpaceDE w:val="0"/>
              <w:autoSpaceDN w:val="0"/>
              <w:adjustRightInd w:val="0"/>
              <w:rPr>
                <w:sz w:val="12"/>
                <w:szCs w:val="14"/>
              </w:rPr>
            </w:pPr>
          </w:p>
        </w:tc>
      </w:tr>
      <w:tr w:rsidR="00446183" w:rsidRPr="00446183" w:rsidTr="00A76719">
        <w:tc>
          <w:tcPr>
            <w:tcW w:w="2157" w:type="pct"/>
            <w:tcBorders>
              <w:bottom w:val="single" w:sz="4" w:space="0" w:color="auto"/>
            </w:tcBorders>
          </w:tcPr>
          <w:p w:rsidR="00446183" w:rsidRPr="00446183" w:rsidRDefault="00446183" w:rsidP="00A76719">
            <w:pPr>
              <w:autoSpaceDE w:val="0"/>
              <w:autoSpaceDN w:val="0"/>
              <w:adjustRightInd w:val="0"/>
              <w:rPr>
                <w:sz w:val="12"/>
                <w:szCs w:val="14"/>
              </w:rPr>
            </w:pPr>
          </w:p>
        </w:tc>
        <w:tc>
          <w:tcPr>
            <w:tcW w:w="187" w:type="pct"/>
          </w:tcPr>
          <w:p w:rsidR="00446183" w:rsidRPr="00446183" w:rsidRDefault="00446183" w:rsidP="00A76719">
            <w:pPr>
              <w:autoSpaceDE w:val="0"/>
              <w:autoSpaceDN w:val="0"/>
              <w:adjustRightInd w:val="0"/>
              <w:rPr>
                <w:sz w:val="12"/>
                <w:szCs w:val="14"/>
              </w:rPr>
            </w:pPr>
          </w:p>
        </w:tc>
        <w:tc>
          <w:tcPr>
            <w:tcW w:w="875" w:type="pct"/>
            <w:tcBorders>
              <w:bottom w:val="single" w:sz="4" w:space="0" w:color="auto"/>
            </w:tcBorders>
          </w:tcPr>
          <w:p w:rsidR="00446183" w:rsidRPr="00446183" w:rsidRDefault="00446183" w:rsidP="00A76719">
            <w:pPr>
              <w:autoSpaceDE w:val="0"/>
              <w:autoSpaceDN w:val="0"/>
              <w:adjustRightInd w:val="0"/>
              <w:rPr>
                <w:sz w:val="12"/>
                <w:szCs w:val="14"/>
              </w:rPr>
            </w:pPr>
          </w:p>
        </w:tc>
        <w:tc>
          <w:tcPr>
            <w:tcW w:w="187" w:type="pct"/>
          </w:tcPr>
          <w:p w:rsidR="00446183" w:rsidRPr="00446183" w:rsidRDefault="00446183" w:rsidP="00A76719">
            <w:pPr>
              <w:autoSpaceDE w:val="0"/>
              <w:autoSpaceDN w:val="0"/>
              <w:adjustRightInd w:val="0"/>
              <w:jc w:val="center"/>
              <w:rPr>
                <w:sz w:val="12"/>
                <w:szCs w:val="14"/>
              </w:rPr>
            </w:pPr>
            <w:r w:rsidRPr="00446183">
              <w:rPr>
                <w:sz w:val="12"/>
                <w:szCs w:val="14"/>
              </w:rPr>
              <w:t>/</w:t>
            </w:r>
          </w:p>
        </w:tc>
        <w:tc>
          <w:tcPr>
            <w:tcW w:w="1406" w:type="pct"/>
            <w:tcBorders>
              <w:bottom w:val="single" w:sz="4" w:space="0" w:color="auto"/>
            </w:tcBorders>
          </w:tcPr>
          <w:p w:rsidR="00446183" w:rsidRPr="00446183" w:rsidRDefault="00446183" w:rsidP="00A76719">
            <w:pPr>
              <w:autoSpaceDE w:val="0"/>
              <w:autoSpaceDN w:val="0"/>
              <w:adjustRightInd w:val="0"/>
              <w:rPr>
                <w:sz w:val="12"/>
                <w:szCs w:val="14"/>
              </w:rPr>
            </w:pPr>
          </w:p>
        </w:tc>
        <w:tc>
          <w:tcPr>
            <w:tcW w:w="187" w:type="pct"/>
          </w:tcPr>
          <w:p w:rsidR="00446183" w:rsidRPr="00446183" w:rsidRDefault="00446183" w:rsidP="00A76719">
            <w:pPr>
              <w:autoSpaceDE w:val="0"/>
              <w:autoSpaceDN w:val="0"/>
              <w:adjustRightInd w:val="0"/>
              <w:rPr>
                <w:sz w:val="12"/>
                <w:szCs w:val="14"/>
              </w:rPr>
            </w:pPr>
            <w:r w:rsidRPr="00446183">
              <w:rPr>
                <w:sz w:val="12"/>
                <w:szCs w:val="14"/>
              </w:rPr>
              <w:t>/</w:t>
            </w:r>
          </w:p>
        </w:tc>
      </w:tr>
      <w:tr w:rsidR="00446183" w:rsidRPr="00446183" w:rsidTr="00A76719">
        <w:tc>
          <w:tcPr>
            <w:tcW w:w="2157" w:type="pct"/>
            <w:tcBorders>
              <w:top w:val="single" w:sz="4" w:space="0" w:color="auto"/>
            </w:tcBorders>
          </w:tcPr>
          <w:p w:rsidR="00446183" w:rsidRPr="00446183" w:rsidRDefault="00446183" w:rsidP="00EA65C0">
            <w:pPr>
              <w:autoSpaceDE w:val="0"/>
              <w:autoSpaceDN w:val="0"/>
              <w:adjustRightInd w:val="0"/>
              <w:jc w:val="center"/>
              <w:rPr>
                <w:sz w:val="12"/>
                <w:szCs w:val="14"/>
              </w:rPr>
            </w:pPr>
            <w:r w:rsidRPr="00446183">
              <w:rPr>
                <w:sz w:val="12"/>
                <w:szCs w:val="14"/>
              </w:rPr>
              <w:t>(Сокращенное наименование Уполномоченного органа</w:t>
            </w:r>
            <w:r w:rsidRPr="00446183">
              <w:rPr>
                <w:sz w:val="12"/>
                <w:szCs w:val="14"/>
                <w:vertAlign w:val="superscript"/>
              </w:rPr>
              <w:t>5</w:t>
            </w:r>
            <w:r w:rsidRPr="00446183">
              <w:rPr>
                <w:sz w:val="12"/>
                <w:szCs w:val="14"/>
              </w:rPr>
              <w:t xml:space="preserve"> / Сокращенное наименование Исполнителя</w:t>
            </w:r>
            <w:proofErr w:type="gramStart"/>
            <w:r w:rsidRPr="00446183">
              <w:rPr>
                <w:sz w:val="12"/>
                <w:szCs w:val="14"/>
                <w:vertAlign w:val="superscript"/>
              </w:rPr>
              <w:t>6</w:t>
            </w:r>
            <w:proofErr w:type="gramEnd"/>
            <w:r w:rsidRPr="00446183">
              <w:rPr>
                <w:sz w:val="12"/>
                <w:szCs w:val="14"/>
              </w:rPr>
              <w:t>)</w:t>
            </w:r>
          </w:p>
        </w:tc>
        <w:tc>
          <w:tcPr>
            <w:tcW w:w="187" w:type="pct"/>
          </w:tcPr>
          <w:p w:rsidR="00446183" w:rsidRPr="00446183" w:rsidRDefault="00446183" w:rsidP="00A76719">
            <w:pPr>
              <w:autoSpaceDE w:val="0"/>
              <w:autoSpaceDN w:val="0"/>
              <w:adjustRightInd w:val="0"/>
              <w:rPr>
                <w:sz w:val="12"/>
                <w:szCs w:val="14"/>
              </w:rPr>
            </w:pPr>
          </w:p>
        </w:tc>
        <w:tc>
          <w:tcPr>
            <w:tcW w:w="875" w:type="pct"/>
            <w:tcBorders>
              <w:top w:val="single" w:sz="4" w:space="0" w:color="auto"/>
            </w:tcBorders>
          </w:tcPr>
          <w:p w:rsidR="00446183" w:rsidRPr="00446183" w:rsidRDefault="00446183" w:rsidP="00A76719">
            <w:pPr>
              <w:autoSpaceDE w:val="0"/>
              <w:autoSpaceDN w:val="0"/>
              <w:adjustRightInd w:val="0"/>
              <w:jc w:val="center"/>
              <w:rPr>
                <w:sz w:val="12"/>
                <w:szCs w:val="14"/>
              </w:rPr>
            </w:pPr>
            <w:r w:rsidRPr="00446183">
              <w:rPr>
                <w:sz w:val="12"/>
                <w:szCs w:val="14"/>
              </w:rPr>
              <w:t>(подпись)</w:t>
            </w:r>
          </w:p>
        </w:tc>
        <w:tc>
          <w:tcPr>
            <w:tcW w:w="187" w:type="pct"/>
          </w:tcPr>
          <w:p w:rsidR="00446183" w:rsidRPr="00446183" w:rsidRDefault="00446183" w:rsidP="00A76719">
            <w:pPr>
              <w:autoSpaceDE w:val="0"/>
              <w:autoSpaceDN w:val="0"/>
              <w:adjustRightInd w:val="0"/>
              <w:rPr>
                <w:sz w:val="12"/>
                <w:szCs w:val="14"/>
              </w:rPr>
            </w:pPr>
          </w:p>
        </w:tc>
        <w:tc>
          <w:tcPr>
            <w:tcW w:w="1406" w:type="pct"/>
            <w:tcBorders>
              <w:top w:val="single" w:sz="4" w:space="0" w:color="auto"/>
            </w:tcBorders>
          </w:tcPr>
          <w:p w:rsidR="00446183" w:rsidRPr="00446183" w:rsidRDefault="00446183" w:rsidP="00A76719">
            <w:pPr>
              <w:autoSpaceDE w:val="0"/>
              <w:autoSpaceDN w:val="0"/>
              <w:adjustRightInd w:val="0"/>
              <w:jc w:val="center"/>
              <w:rPr>
                <w:sz w:val="12"/>
                <w:szCs w:val="14"/>
              </w:rPr>
            </w:pPr>
            <w:r w:rsidRPr="00446183">
              <w:rPr>
                <w:sz w:val="12"/>
                <w:szCs w:val="14"/>
              </w:rPr>
              <w:t>(фамилия, инициалы)</w:t>
            </w:r>
          </w:p>
        </w:tc>
        <w:tc>
          <w:tcPr>
            <w:tcW w:w="187" w:type="pct"/>
          </w:tcPr>
          <w:p w:rsidR="00446183" w:rsidRPr="00446183" w:rsidRDefault="00446183" w:rsidP="00A76719">
            <w:pPr>
              <w:autoSpaceDE w:val="0"/>
              <w:autoSpaceDN w:val="0"/>
              <w:adjustRightInd w:val="0"/>
              <w:rPr>
                <w:sz w:val="12"/>
                <w:szCs w:val="14"/>
              </w:rPr>
            </w:pPr>
          </w:p>
        </w:tc>
      </w:tr>
    </w:tbl>
    <w:p w:rsidR="00446183" w:rsidRPr="002F141B" w:rsidRDefault="00446183" w:rsidP="00446183">
      <w:pPr>
        <w:widowControl w:val="0"/>
        <w:autoSpaceDE w:val="0"/>
        <w:autoSpaceDN w:val="0"/>
        <w:adjustRightInd w:val="0"/>
        <w:jc w:val="right"/>
        <w:rPr>
          <w:sz w:val="14"/>
          <w:szCs w:val="14"/>
        </w:rPr>
      </w:pPr>
      <w:bookmarkStart w:id="58" w:name="Par82"/>
      <w:bookmarkStart w:id="59" w:name="Par84"/>
      <w:bookmarkStart w:id="60" w:name="Par85"/>
      <w:bookmarkStart w:id="61" w:name="Par86"/>
      <w:bookmarkEnd w:id="58"/>
      <w:bookmarkEnd w:id="59"/>
      <w:bookmarkEnd w:id="60"/>
      <w:bookmarkEnd w:id="61"/>
    </w:p>
    <w:p w:rsidR="00446183" w:rsidRDefault="00446183" w:rsidP="00146BAC">
      <w:pPr>
        <w:jc w:val="center"/>
        <w:rPr>
          <w:b/>
          <w:sz w:val="14"/>
          <w:szCs w:val="14"/>
        </w:rPr>
      </w:pPr>
    </w:p>
    <w:p w:rsidR="00EE674F" w:rsidRDefault="00EE674F" w:rsidP="00146BAC">
      <w:pPr>
        <w:jc w:val="center"/>
        <w:rPr>
          <w:b/>
          <w:sz w:val="14"/>
          <w:szCs w:val="14"/>
        </w:rPr>
      </w:pPr>
    </w:p>
    <w:p w:rsidR="00146BAC" w:rsidRDefault="00146BAC" w:rsidP="00146BAC">
      <w:pPr>
        <w:jc w:val="center"/>
        <w:rPr>
          <w:b/>
          <w:sz w:val="14"/>
          <w:szCs w:val="14"/>
        </w:rPr>
      </w:pPr>
      <w:r w:rsidRPr="002F1598">
        <w:rPr>
          <w:b/>
          <w:sz w:val="14"/>
          <w:szCs w:val="14"/>
        </w:rPr>
        <w:t>ПОСТАНОВЛЕНИЕ</w:t>
      </w:r>
    </w:p>
    <w:p w:rsidR="00146BAC" w:rsidRPr="002F1598" w:rsidRDefault="00146BAC" w:rsidP="00146BAC">
      <w:pPr>
        <w:jc w:val="center"/>
        <w:rPr>
          <w:sz w:val="14"/>
          <w:szCs w:val="14"/>
        </w:rPr>
      </w:pPr>
      <w:r w:rsidRPr="002F1598">
        <w:rPr>
          <w:sz w:val="14"/>
          <w:szCs w:val="14"/>
        </w:rPr>
        <w:t>Администрации муниципального округа</w:t>
      </w:r>
    </w:p>
    <w:p w:rsidR="00146BAC" w:rsidRPr="002F1598" w:rsidRDefault="00146BAC" w:rsidP="00146BAC">
      <w:pPr>
        <w:jc w:val="center"/>
        <w:rPr>
          <w:b/>
          <w:sz w:val="14"/>
          <w:szCs w:val="14"/>
        </w:rPr>
      </w:pPr>
      <w:r w:rsidRPr="002F1598">
        <w:rPr>
          <w:b/>
          <w:sz w:val="14"/>
          <w:szCs w:val="14"/>
        </w:rPr>
        <w:t xml:space="preserve">  </w:t>
      </w:r>
    </w:p>
    <w:p w:rsidR="00146BAC" w:rsidRPr="002F1598" w:rsidRDefault="00EA65C0" w:rsidP="00146BAC">
      <w:pPr>
        <w:jc w:val="center"/>
        <w:rPr>
          <w:sz w:val="14"/>
          <w:szCs w:val="14"/>
        </w:rPr>
      </w:pPr>
      <w:r>
        <w:rPr>
          <w:sz w:val="14"/>
          <w:szCs w:val="14"/>
        </w:rPr>
        <w:t>от 20</w:t>
      </w:r>
      <w:r w:rsidR="00146BAC" w:rsidRPr="002F1598">
        <w:rPr>
          <w:sz w:val="14"/>
          <w:szCs w:val="14"/>
        </w:rPr>
        <w:t>.</w:t>
      </w:r>
      <w:r w:rsidR="00146BAC">
        <w:rPr>
          <w:sz w:val="14"/>
          <w:szCs w:val="14"/>
        </w:rPr>
        <w:t>02.202</w:t>
      </w:r>
      <w:r w:rsidR="00BC13D4">
        <w:rPr>
          <w:sz w:val="14"/>
          <w:szCs w:val="14"/>
        </w:rPr>
        <w:t>4</w:t>
      </w:r>
      <w:r w:rsidR="00146BAC">
        <w:rPr>
          <w:sz w:val="14"/>
          <w:szCs w:val="14"/>
        </w:rPr>
        <w:t xml:space="preserve"> № 3</w:t>
      </w:r>
      <w:r>
        <w:rPr>
          <w:sz w:val="14"/>
          <w:szCs w:val="14"/>
        </w:rPr>
        <w:t>3</w:t>
      </w:r>
      <w:r w:rsidR="00146BAC">
        <w:rPr>
          <w:sz w:val="14"/>
          <w:szCs w:val="14"/>
        </w:rPr>
        <w:t>5</w:t>
      </w:r>
    </w:p>
    <w:p w:rsidR="00146BAC" w:rsidRDefault="00146BAC" w:rsidP="00146BAC">
      <w:pPr>
        <w:jc w:val="center"/>
        <w:rPr>
          <w:sz w:val="14"/>
          <w:szCs w:val="14"/>
        </w:rPr>
      </w:pPr>
      <w:r w:rsidRPr="002F1598">
        <w:rPr>
          <w:sz w:val="14"/>
          <w:szCs w:val="14"/>
        </w:rPr>
        <w:t>г. Сольцы</w:t>
      </w:r>
    </w:p>
    <w:p w:rsidR="00EA65C0" w:rsidRDefault="00EA65C0" w:rsidP="00EA65C0">
      <w:pPr>
        <w:jc w:val="center"/>
        <w:rPr>
          <w:b/>
          <w:sz w:val="14"/>
          <w:szCs w:val="14"/>
        </w:rPr>
      </w:pPr>
    </w:p>
    <w:p w:rsidR="00EA65C0" w:rsidRPr="006B65B7" w:rsidRDefault="00EA65C0" w:rsidP="00EA65C0">
      <w:pPr>
        <w:jc w:val="center"/>
        <w:rPr>
          <w:b/>
          <w:sz w:val="14"/>
          <w:szCs w:val="14"/>
        </w:rPr>
      </w:pPr>
      <w:r w:rsidRPr="006B65B7">
        <w:rPr>
          <w:b/>
          <w:sz w:val="14"/>
          <w:szCs w:val="14"/>
        </w:rPr>
        <w:t>О внесении изменения в муниципальную программу Солецкого муниципального округа  «Совершенствование управления муниципальным имуществом Солецкого муниципального округа»</w:t>
      </w:r>
    </w:p>
    <w:p w:rsidR="00EA65C0" w:rsidRPr="006B65B7" w:rsidRDefault="00EA65C0" w:rsidP="00EA65C0">
      <w:pPr>
        <w:suppressAutoHyphens/>
        <w:ind w:firstLine="284"/>
        <w:jc w:val="both"/>
        <w:rPr>
          <w:sz w:val="14"/>
          <w:szCs w:val="14"/>
        </w:rPr>
      </w:pPr>
    </w:p>
    <w:p w:rsidR="00EA65C0" w:rsidRPr="006B65B7" w:rsidRDefault="00EA65C0" w:rsidP="00EA65C0">
      <w:pPr>
        <w:tabs>
          <w:tab w:val="left" w:pos="3060"/>
        </w:tabs>
        <w:suppressAutoHyphens/>
        <w:ind w:firstLine="284"/>
        <w:jc w:val="both"/>
        <w:rPr>
          <w:bCs/>
          <w:sz w:val="14"/>
          <w:szCs w:val="14"/>
        </w:rPr>
      </w:pPr>
      <w:proofErr w:type="gramStart"/>
      <w:r w:rsidRPr="006B65B7">
        <w:rPr>
          <w:sz w:val="14"/>
          <w:szCs w:val="14"/>
        </w:rPr>
        <w:t>В соответствии с решением Думы Солецкого муниципального округа от 25.12.2023 №446 «</w:t>
      </w:r>
      <w:r w:rsidRPr="006B65B7">
        <w:rPr>
          <w:bCs/>
          <w:sz w:val="14"/>
          <w:szCs w:val="14"/>
        </w:rPr>
        <w:t>О бюджете Солецкого муниципального округа на 2024 год и на плановый период 2025 и 2026 годов</w:t>
      </w:r>
      <w:r w:rsidRPr="006B65B7">
        <w:rPr>
          <w:sz w:val="14"/>
          <w:szCs w:val="14"/>
        </w:rPr>
        <w:t xml:space="preserve">»  </w:t>
      </w:r>
      <w:r w:rsidRPr="006B65B7">
        <w:rPr>
          <w:bCs/>
          <w:sz w:val="14"/>
          <w:szCs w:val="14"/>
        </w:rPr>
        <w:t>(в редакции решения от 30.01.2024 № 463)</w:t>
      </w:r>
      <w:r w:rsidRPr="006B65B7">
        <w:rPr>
          <w:sz w:val="14"/>
          <w:szCs w:val="14"/>
        </w:rPr>
        <w:t>, решением Думы Солецкого муниципального округа от 19.10.2022 №328 «О структуре Администрации  Солецкого муниципального округа», Порядком принятия решений о разработке муниципальных программ Солецкого муниципального округа, их формирования и</w:t>
      </w:r>
      <w:proofErr w:type="gramEnd"/>
      <w:r w:rsidRPr="006B65B7">
        <w:rPr>
          <w:sz w:val="14"/>
          <w:szCs w:val="14"/>
        </w:rPr>
        <w:t xml:space="preserve"> реализации, утвержденным постановлением  Администрации  муниципального округа от 29.01.2021 № 142 (в редакции  постановления от 11.05.2022 №838),  Администрация Солецкого муниципального округа </w:t>
      </w:r>
      <w:r w:rsidRPr="006B65B7">
        <w:rPr>
          <w:b/>
          <w:sz w:val="14"/>
          <w:szCs w:val="14"/>
        </w:rPr>
        <w:t>ПОСТАНОВЛЯЕТ:</w:t>
      </w:r>
    </w:p>
    <w:p w:rsidR="00EA65C0" w:rsidRPr="006B65B7" w:rsidRDefault="00EA65C0" w:rsidP="00EA65C0">
      <w:pPr>
        <w:tabs>
          <w:tab w:val="left" w:pos="3060"/>
        </w:tabs>
        <w:suppressAutoHyphens/>
        <w:ind w:firstLine="284"/>
        <w:jc w:val="both"/>
        <w:rPr>
          <w:sz w:val="14"/>
          <w:szCs w:val="14"/>
        </w:rPr>
      </w:pPr>
      <w:r w:rsidRPr="006B65B7">
        <w:rPr>
          <w:sz w:val="14"/>
          <w:szCs w:val="14"/>
        </w:rPr>
        <w:t>1. Внести изменение в муниципальную программу Солецкого муниципального округа  «Совершенствование управления муниципальным имуществом Солецкого муниципального округа</w:t>
      </w:r>
      <w:r w:rsidRPr="006B65B7">
        <w:rPr>
          <w:b/>
          <w:sz w:val="14"/>
          <w:szCs w:val="14"/>
        </w:rPr>
        <w:t>»</w:t>
      </w:r>
      <w:r w:rsidRPr="006B65B7">
        <w:rPr>
          <w:sz w:val="14"/>
          <w:szCs w:val="14"/>
        </w:rPr>
        <w:t>, утвержденную постановлением Администрации муниципального округа от 05.04.2021 № 466, изложив ее в прилагаемой редакции.</w:t>
      </w:r>
    </w:p>
    <w:p w:rsidR="00EA65C0" w:rsidRPr="006B65B7" w:rsidRDefault="00EA65C0" w:rsidP="00EA65C0">
      <w:pPr>
        <w:tabs>
          <w:tab w:val="left" w:pos="3060"/>
        </w:tabs>
        <w:suppressAutoHyphens/>
        <w:ind w:firstLine="284"/>
        <w:jc w:val="both"/>
        <w:rPr>
          <w:sz w:val="14"/>
          <w:szCs w:val="14"/>
        </w:rPr>
      </w:pPr>
      <w:r w:rsidRPr="006B65B7">
        <w:rPr>
          <w:sz w:val="14"/>
          <w:szCs w:val="14"/>
        </w:rPr>
        <w:t>2. Признать утратившими силу постановления Администрации муниципального округа:</w:t>
      </w:r>
    </w:p>
    <w:p w:rsidR="00EA65C0" w:rsidRPr="006B65B7" w:rsidRDefault="00EA65C0" w:rsidP="00EA65C0">
      <w:pPr>
        <w:tabs>
          <w:tab w:val="left" w:pos="3060"/>
        </w:tabs>
        <w:suppressAutoHyphens/>
        <w:ind w:firstLine="284"/>
        <w:jc w:val="both"/>
        <w:rPr>
          <w:sz w:val="14"/>
          <w:szCs w:val="14"/>
        </w:rPr>
      </w:pPr>
      <w:r w:rsidRPr="006B65B7">
        <w:rPr>
          <w:sz w:val="14"/>
          <w:szCs w:val="14"/>
        </w:rPr>
        <w:t>от  19.06.2023 №1014 «О внесении изменения в муниципальную программу Солецкого муниципального округа «Совершенствование управления муниципальным имуществом Солецкого муниципального округа»;</w:t>
      </w:r>
    </w:p>
    <w:p w:rsidR="00EA65C0" w:rsidRPr="006B65B7" w:rsidRDefault="00EA65C0" w:rsidP="00EA65C0">
      <w:pPr>
        <w:tabs>
          <w:tab w:val="left" w:pos="3060"/>
        </w:tabs>
        <w:suppressAutoHyphens/>
        <w:ind w:firstLine="284"/>
        <w:jc w:val="both"/>
        <w:rPr>
          <w:sz w:val="14"/>
          <w:szCs w:val="14"/>
        </w:rPr>
      </w:pPr>
      <w:r w:rsidRPr="006B65B7">
        <w:rPr>
          <w:sz w:val="14"/>
          <w:szCs w:val="14"/>
        </w:rPr>
        <w:t>от  06.09.2023 №1668 «О внесении изменения в муниципальную программу Солецкого муниципального округа «Совершенствование управления муниципальным имуществом Солецкого муниципального округа»;</w:t>
      </w:r>
    </w:p>
    <w:p w:rsidR="00EA65C0" w:rsidRPr="006B65B7" w:rsidRDefault="00EA65C0" w:rsidP="00EA65C0">
      <w:pPr>
        <w:tabs>
          <w:tab w:val="left" w:pos="3060"/>
        </w:tabs>
        <w:suppressAutoHyphens/>
        <w:ind w:firstLine="284"/>
        <w:jc w:val="both"/>
        <w:rPr>
          <w:sz w:val="14"/>
          <w:szCs w:val="14"/>
        </w:rPr>
      </w:pPr>
      <w:r w:rsidRPr="006B65B7">
        <w:rPr>
          <w:sz w:val="14"/>
          <w:szCs w:val="14"/>
        </w:rPr>
        <w:lastRenderedPageBreak/>
        <w:t>от 06.02.2024 №214 «О внесении изменения в муниципальную программу Солецкого муниципального округа «Совершенствование управления муниципальным имуществом Солецкого муниципального округа».</w:t>
      </w:r>
    </w:p>
    <w:p w:rsidR="00EA65C0" w:rsidRPr="006B65B7" w:rsidRDefault="00EA65C0" w:rsidP="00EA65C0">
      <w:pPr>
        <w:tabs>
          <w:tab w:val="left" w:pos="3060"/>
        </w:tabs>
        <w:suppressAutoHyphens/>
        <w:ind w:firstLine="284"/>
        <w:jc w:val="both"/>
        <w:rPr>
          <w:sz w:val="14"/>
          <w:szCs w:val="14"/>
        </w:rPr>
      </w:pPr>
      <w:r w:rsidRPr="006B65B7">
        <w:rPr>
          <w:sz w:val="14"/>
          <w:szCs w:val="14"/>
        </w:rPr>
        <w:t xml:space="preserve">3. Настоящее  постановление вступает в силу после официального  опубликования. </w:t>
      </w:r>
    </w:p>
    <w:p w:rsidR="00EA65C0" w:rsidRPr="006B65B7" w:rsidRDefault="00EA65C0" w:rsidP="00EA65C0">
      <w:pPr>
        <w:tabs>
          <w:tab w:val="left" w:pos="3060"/>
        </w:tabs>
        <w:suppressAutoHyphens/>
        <w:ind w:firstLine="284"/>
        <w:jc w:val="both"/>
        <w:rPr>
          <w:sz w:val="14"/>
          <w:szCs w:val="14"/>
        </w:rPr>
      </w:pPr>
      <w:r w:rsidRPr="006B65B7">
        <w:rPr>
          <w:sz w:val="14"/>
          <w:szCs w:val="14"/>
        </w:rPr>
        <w:t>4.Опубликовать настоящее постановление в периодическом печатном издании  «Бюллетень Солецкого муниципального округа» и разместить на официальном сайте Администрации Солецкого муниципального  округа в информационно-телекоммуникационной сети «Интернет».</w:t>
      </w:r>
    </w:p>
    <w:p w:rsidR="00EA65C0" w:rsidRPr="006B65B7" w:rsidRDefault="00EA65C0" w:rsidP="00EA65C0">
      <w:pPr>
        <w:tabs>
          <w:tab w:val="left" w:pos="3060"/>
        </w:tabs>
        <w:suppressAutoHyphens/>
        <w:rPr>
          <w:sz w:val="14"/>
          <w:szCs w:val="14"/>
        </w:rPr>
      </w:pPr>
    </w:p>
    <w:p w:rsidR="00EA65C0" w:rsidRPr="006B65B7" w:rsidRDefault="00EA65C0" w:rsidP="00EA65C0">
      <w:pPr>
        <w:autoSpaceDE w:val="0"/>
        <w:rPr>
          <w:b/>
          <w:sz w:val="14"/>
          <w:szCs w:val="14"/>
        </w:rPr>
      </w:pPr>
      <w:r w:rsidRPr="006B65B7">
        <w:rPr>
          <w:b/>
          <w:sz w:val="14"/>
          <w:szCs w:val="14"/>
        </w:rPr>
        <w:t>Глава муниципального округа    М.В. Тимофеев</w:t>
      </w:r>
    </w:p>
    <w:p w:rsidR="00EA65C0" w:rsidRPr="006B65B7" w:rsidRDefault="00EA65C0" w:rsidP="00EA65C0">
      <w:pPr>
        <w:suppressAutoHyphens/>
        <w:jc w:val="right"/>
        <w:rPr>
          <w:sz w:val="14"/>
          <w:szCs w:val="14"/>
        </w:rPr>
      </w:pPr>
      <w:r w:rsidRPr="006B65B7">
        <w:rPr>
          <w:sz w:val="14"/>
          <w:szCs w:val="14"/>
        </w:rPr>
        <w:t xml:space="preserve">                                                                             Утверждена</w:t>
      </w:r>
    </w:p>
    <w:p w:rsidR="00EA65C0" w:rsidRPr="006B65B7" w:rsidRDefault="00EA65C0" w:rsidP="00EA65C0">
      <w:pPr>
        <w:suppressAutoHyphens/>
        <w:jc w:val="right"/>
        <w:rPr>
          <w:sz w:val="14"/>
          <w:szCs w:val="14"/>
        </w:rPr>
      </w:pPr>
      <w:r w:rsidRPr="006B65B7">
        <w:rPr>
          <w:sz w:val="14"/>
          <w:szCs w:val="14"/>
        </w:rPr>
        <w:t xml:space="preserve">                                                                           постановлением Администрации </w:t>
      </w:r>
    </w:p>
    <w:p w:rsidR="00EA65C0" w:rsidRPr="006B65B7" w:rsidRDefault="00EA65C0" w:rsidP="00EA65C0">
      <w:pPr>
        <w:suppressAutoHyphens/>
        <w:jc w:val="right"/>
        <w:rPr>
          <w:sz w:val="14"/>
          <w:szCs w:val="14"/>
        </w:rPr>
      </w:pPr>
      <w:r w:rsidRPr="006B65B7">
        <w:rPr>
          <w:sz w:val="14"/>
          <w:szCs w:val="14"/>
        </w:rPr>
        <w:t xml:space="preserve">           муниципального округа</w:t>
      </w:r>
    </w:p>
    <w:p w:rsidR="00EA65C0" w:rsidRPr="006B65B7" w:rsidRDefault="00EA65C0" w:rsidP="00EA65C0">
      <w:pPr>
        <w:tabs>
          <w:tab w:val="left" w:pos="4536"/>
        </w:tabs>
        <w:suppressAutoHyphens/>
        <w:jc w:val="right"/>
        <w:rPr>
          <w:sz w:val="14"/>
          <w:szCs w:val="14"/>
        </w:rPr>
      </w:pPr>
      <w:r w:rsidRPr="006B65B7">
        <w:rPr>
          <w:sz w:val="14"/>
          <w:szCs w:val="14"/>
        </w:rPr>
        <w:t>от  20.02.2024 № 335</w:t>
      </w:r>
    </w:p>
    <w:p w:rsidR="00EA65C0" w:rsidRPr="006B65B7" w:rsidRDefault="00EA65C0" w:rsidP="00EA65C0">
      <w:pPr>
        <w:tabs>
          <w:tab w:val="left" w:pos="4536"/>
        </w:tabs>
        <w:suppressAutoHyphens/>
        <w:jc w:val="center"/>
        <w:rPr>
          <w:sz w:val="14"/>
          <w:szCs w:val="14"/>
        </w:rPr>
      </w:pPr>
    </w:p>
    <w:p w:rsidR="00EA65C0" w:rsidRPr="006B65B7" w:rsidRDefault="00EA65C0" w:rsidP="00EA65C0">
      <w:pPr>
        <w:suppressAutoHyphens/>
        <w:jc w:val="center"/>
        <w:rPr>
          <w:b/>
          <w:sz w:val="14"/>
          <w:szCs w:val="14"/>
        </w:rPr>
      </w:pPr>
      <w:r w:rsidRPr="006B65B7">
        <w:rPr>
          <w:b/>
          <w:sz w:val="14"/>
          <w:szCs w:val="14"/>
        </w:rPr>
        <w:t>ПАСПОРТ</w:t>
      </w:r>
      <w:r w:rsidRPr="006B65B7">
        <w:rPr>
          <w:b/>
          <w:sz w:val="14"/>
          <w:szCs w:val="14"/>
        </w:rPr>
        <w:br/>
        <w:t>муниципальной программы Солецкого муниципального округа</w:t>
      </w:r>
    </w:p>
    <w:p w:rsidR="00EA65C0" w:rsidRPr="006B65B7" w:rsidRDefault="00EA65C0" w:rsidP="00EA65C0">
      <w:pPr>
        <w:suppressAutoHyphens/>
        <w:jc w:val="center"/>
        <w:rPr>
          <w:b/>
          <w:sz w:val="14"/>
          <w:szCs w:val="14"/>
        </w:rPr>
      </w:pPr>
      <w:r w:rsidRPr="006B65B7">
        <w:rPr>
          <w:b/>
          <w:sz w:val="14"/>
          <w:szCs w:val="14"/>
        </w:rPr>
        <w:t xml:space="preserve">«Совершенствование управления муниципальным имуществом </w:t>
      </w:r>
    </w:p>
    <w:p w:rsidR="00EA65C0" w:rsidRPr="006B65B7" w:rsidRDefault="00EA65C0" w:rsidP="00EA65C0">
      <w:pPr>
        <w:suppressAutoHyphens/>
        <w:jc w:val="center"/>
        <w:rPr>
          <w:b/>
          <w:sz w:val="14"/>
          <w:szCs w:val="14"/>
        </w:rPr>
      </w:pPr>
      <w:r w:rsidRPr="006B65B7">
        <w:rPr>
          <w:b/>
          <w:sz w:val="14"/>
          <w:szCs w:val="14"/>
        </w:rPr>
        <w:t xml:space="preserve">Солецкого муниципального округа» </w:t>
      </w:r>
    </w:p>
    <w:p w:rsidR="00EA65C0" w:rsidRPr="006B65B7" w:rsidRDefault="00EA65C0" w:rsidP="00EA65C0">
      <w:pPr>
        <w:suppressAutoHyphens/>
        <w:jc w:val="center"/>
        <w:rPr>
          <w:b/>
          <w:sz w:val="14"/>
          <w:szCs w:val="14"/>
        </w:rPr>
      </w:pPr>
      <w:r w:rsidRPr="006B65B7">
        <w:rPr>
          <w:b/>
          <w:sz w:val="14"/>
          <w:szCs w:val="14"/>
        </w:rPr>
        <w:t>(далее муниципальная программа)</w:t>
      </w:r>
    </w:p>
    <w:p w:rsidR="00EA65C0" w:rsidRPr="006B65B7" w:rsidRDefault="00EA65C0" w:rsidP="00EA65C0">
      <w:pPr>
        <w:suppressAutoHyphens/>
        <w:jc w:val="center"/>
        <w:rPr>
          <w:b/>
          <w:sz w:val="14"/>
          <w:szCs w:val="14"/>
        </w:rPr>
      </w:pPr>
    </w:p>
    <w:p w:rsidR="00EA65C0" w:rsidRPr="006B65B7" w:rsidRDefault="00EA65C0" w:rsidP="00EA65C0">
      <w:pPr>
        <w:suppressAutoHyphens/>
        <w:ind w:firstLine="284"/>
        <w:rPr>
          <w:sz w:val="14"/>
          <w:szCs w:val="14"/>
        </w:rPr>
      </w:pPr>
      <w:r w:rsidRPr="006B65B7">
        <w:rPr>
          <w:b/>
          <w:bCs/>
          <w:sz w:val="14"/>
          <w:szCs w:val="14"/>
        </w:rPr>
        <w:t>1. Ответственные исполнители муниципальной программы:</w:t>
      </w:r>
    </w:p>
    <w:p w:rsidR="00EA65C0" w:rsidRPr="006B65B7" w:rsidRDefault="00EA65C0" w:rsidP="00EA65C0">
      <w:pPr>
        <w:suppressAutoHyphens/>
        <w:ind w:firstLine="284"/>
        <w:rPr>
          <w:spacing w:val="-6"/>
          <w:sz w:val="14"/>
          <w:szCs w:val="14"/>
        </w:rPr>
      </w:pPr>
      <w:r w:rsidRPr="006B65B7">
        <w:rPr>
          <w:spacing w:val="-6"/>
          <w:sz w:val="14"/>
          <w:szCs w:val="14"/>
        </w:rPr>
        <w:t>управление имущественных и земельных отношений Администрации муниципального округа (далее – управление);</w:t>
      </w:r>
    </w:p>
    <w:p w:rsidR="00EA65C0" w:rsidRPr="006B65B7" w:rsidRDefault="00EA65C0" w:rsidP="00EA65C0">
      <w:pPr>
        <w:suppressAutoHyphens/>
        <w:ind w:firstLine="284"/>
        <w:rPr>
          <w:spacing w:val="-6"/>
          <w:sz w:val="14"/>
          <w:szCs w:val="14"/>
        </w:rPr>
      </w:pPr>
      <w:r w:rsidRPr="006B65B7">
        <w:rPr>
          <w:spacing w:val="-6"/>
          <w:sz w:val="14"/>
          <w:szCs w:val="14"/>
        </w:rPr>
        <w:t xml:space="preserve">комитет жилищно-коммунального хозяйства, дорожного строительства и транспорта Администрации муниципального округа (далее – комитет </w:t>
      </w:r>
      <w:proofErr w:type="spellStart"/>
      <w:r w:rsidRPr="006B65B7">
        <w:rPr>
          <w:spacing w:val="-6"/>
          <w:sz w:val="14"/>
          <w:szCs w:val="14"/>
        </w:rPr>
        <w:t>ЖКХДСиТ</w:t>
      </w:r>
      <w:proofErr w:type="spellEnd"/>
      <w:r w:rsidRPr="006B65B7">
        <w:rPr>
          <w:spacing w:val="-6"/>
          <w:sz w:val="14"/>
          <w:szCs w:val="14"/>
        </w:rPr>
        <w:t>)</w:t>
      </w:r>
    </w:p>
    <w:p w:rsidR="00EA65C0" w:rsidRPr="006B65B7" w:rsidRDefault="00EA65C0" w:rsidP="00EA65C0">
      <w:pPr>
        <w:suppressAutoHyphens/>
        <w:ind w:firstLine="284"/>
        <w:rPr>
          <w:spacing w:val="-6"/>
          <w:sz w:val="14"/>
          <w:szCs w:val="14"/>
        </w:rPr>
      </w:pPr>
      <w:r w:rsidRPr="006B65B7">
        <w:rPr>
          <w:spacing w:val="-6"/>
          <w:sz w:val="14"/>
          <w:szCs w:val="14"/>
        </w:rPr>
        <w:t>комитет по экономике, туризму, инвестициям и сельскому хозяйству Администрации муниципального округа (далее – комитет)</w:t>
      </w:r>
    </w:p>
    <w:p w:rsidR="00EA65C0" w:rsidRPr="006B65B7" w:rsidRDefault="00EA65C0" w:rsidP="00EA65C0">
      <w:pPr>
        <w:suppressAutoHyphens/>
        <w:ind w:firstLine="284"/>
        <w:rPr>
          <w:sz w:val="14"/>
          <w:szCs w:val="14"/>
        </w:rPr>
      </w:pPr>
      <w:r w:rsidRPr="006B65B7">
        <w:rPr>
          <w:b/>
          <w:bCs/>
          <w:sz w:val="14"/>
          <w:szCs w:val="14"/>
        </w:rPr>
        <w:t xml:space="preserve">2. Соисполнители муниципальной программы: </w:t>
      </w:r>
      <w:r w:rsidRPr="006B65B7">
        <w:rPr>
          <w:bCs/>
          <w:sz w:val="14"/>
          <w:szCs w:val="14"/>
        </w:rPr>
        <w:t>нет</w:t>
      </w:r>
    </w:p>
    <w:p w:rsidR="00EA65C0" w:rsidRPr="006B65B7" w:rsidRDefault="00EA65C0" w:rsidP="00EA65C0">
      <w:pPr>
        <w:suppressAutoHyphens/>
        <w:ind w:firstLine="284"/>
        <w:rPr>
          <w:bCs/>
          <w:sz w:val="14"/>
          <w:szCs w:val="14"/>
        </w:rPr>
      </w:pPr>
      <w:r w:rsidRPr="006B65B7">
        <w:rPr>
          <w:b/>
          <w:bCs/>
          <w:sz w:val="14"/>
          <w:szCs w:val="14"/>
        </w:rPr>
        <w:t xml:space="preserve">3. Подпрограммы муниципальной  программы: </w:t>
      </w:r>
      <w:r w:rsidRPr="006B65B7">
        <w:rPr>
          <w:bCs/>
          <w:sz w:val="14"/>
          <w:szCs w:val="14"/>
        </w:rPr>
        <w:t>нет</w:t>
      </w:r>
    </w:p>
    <w:p w:rsidR="00EA65C0" w:rsidRPr="006B65B7" w:rsidRDefault="00EA65C0" w:rsidP="00EA65C0">
      <w:pPr>
        <w:suppressAutoHyphens/>
        <w:ind w:firstLine="284"/>
        <w:rPr>
          <w:b/>
          <w:bCs/>
          <w:sz w:val="14"/>
          <w:szCs w:val="14"/>
        </w:rPr>
      </w:pPr>
      <w:r w:rsidRPr="006B65B7">
        <w:rPr>
          <w:b/>
          <w:bCs/>
          <w:sz w:val="14"/>
          <w:szCs w:val="14"/>
        </w:rPr>
        <w:t>4. Цели, задачи и целевые показатели  муниципальной программы: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8"/>
        <w:gridCol w:w="2091"/>
        <w:gridCol w:w="460"/>
        <w:gridCol w:w="456"/>
        <w:gridCol w:w="456"/>
        <w:gridCol w:w="456"/>
        <w:gridCol w:w="456"/>
        <w:gridCol w:w="456"/>
      </w:tblGrid>
      <w:tr w:rsidR="00EA65C0" w:rsidRPr="00EA65C0" w:rsidTr="00A76719">
        <w:trPr>
          <w:trHeight w:val="20"/>
        </w:trPr>
        <w:tc>
          <w:tcPr>
            <w:tcW w:w="0" w:type="auto"/>
            <w:vMerge w:val="restart"/>
            <w:tcBorders>
              <w:top w:val="single" w:sz="4" w:space="0" w:color="auto"/>
              <w:left w:val="single" w:sz="4" w:space="0" w:color="auto"/>
              <w:bottom w:val="single" w:sz="4" w:space="0" w:color="auto"/>
              <w:right w:val="single" w:sz="4" w:space="0" w:color="auto"/>
            </w:tcBorders>
            <w:hideMark/>
          </w:tcPr>
          <w:p w:rsidR="00EA65C0" w:rsidRPr="00EA65C0" w:rsidRDefault="00EA65C0" w:rsidP="00A76719">
            <w:pPr>
              <w:suppressAutoHyphens/>
              <w:jc w:val="center"/>
              <w:rPr>
                <w:b/>
                <w:sz w:val="12"/>
                <w:szCs w:val="14"/>
              </w:rPr>
            </w:pPr>
            <w:r w:rsidRPr="00EA65C0">
              <w:rPr>
                <w:sz w:val="12"/>
                <w:szCs w:val="14"/>
              </w:rPr>
              <w:t xml:space="preserve">№ </w:t>
            </w:r>
            <w:proofErr w:type="gramStart"/>
            <w:r w:rsidRPr="00EA65C0">
              <w:rPr>
                <w:sz w:val="12"/>
                <w:szCs w:val="14"/>
              </w:rPr>
              <w:t>п</w:t>
            </w:r>
            <w:proofErr w:type="gramEnd"/>
            <w:r w:rsidRPr="00EA65C0">
              <w:rPr>
                <w:sz w:val="12"/>
                <w:szCs w:val="14"/>
              </w:rPr>
              <w:t>/п</w:t>
            </w:r>
          </w:p>
        </w:tc>
        <w:tc>
          <w:tcPr>
            <w:tcW w:w="0" w:type="auto"/>
            <w:vMerge w:val="restart"/>
            <w:tcBorders>
              <w:top w:val="single" w:sz="4" w:space="0" w:color="auto"/>
              <w:left w:val="single" w:sz="4" w:space="0" w:color="auto"/>
              <w:bottom w:val="single" w:sz="4" w:space="0" w:color="auto"/>
              <w:right w:val="single" w:sz="4" w:space="0" w:color="auto"/>
            </w:tcBorders>
            <w:hideMark/>
          </w:tcPr>
          <w:p w:rsidR="00EA65C0" w:rsidRPr="00EA65C0" w:rsidRDefault="00EA65C0" w:rsidP="00A76719">
            <w:pPr>
              <w:suppressAutoHyphens/>
              <w:jc w:val="center"/>
              <w:rPr>
                <w:b/>
                <w:sz w:val="12"/>
                <w:szCs w:val="14"/>
              </w:rPr>
            </w:pPr>
            <w:r w:rsidRPr="00EA65C0">
              <w:rPr>
                <w:sz w:val="12"/>
                <w:szCs w:val="14"/>
              </w:rPr>
              <w:t>Цель, задача муниципальной программы, наименование и единица измерения целевого показателя</w:t>
            </w:r>
          </w:p>
        </w:tc>
        <w:tc>
          <w:tcPr>
            <w:tcW w:w="0" w:type="auto"/>
            <w:gridSpan w:val="6"/>
            <w:tcBorders>
              <w:top w:val="single" w:sz="4" w:space="0" w:color="auto"/>
              <w:left w:val="single" w:sz="4" w:space="0" w:color="auto"/>
              <w:bottom w:val="single" w:sz="4" w:space="0" w:color="auto"/>
              <w:right w:val="single" w:sz="4" w:space="0" w:color="auto"/>
            </w:tcBorders>
            <w:hideMark/>
          </w:tcPr>
          <w:p w:rsidR="00EA65C0" w:rsidRPr="00EA65C0" w:rsidRDefault="00EA65C0" w:rsidP="00A76719">
            <w:pPr>
              <w:suppressAutoHyphens/>
              <w:jc w:val="center"/>
              <w:rPr>
                <w:sz w:val="12"/>
                <w:szCs w:val="14"/>
              </w:rPr>
            </w:pPr>
            <w:r w:rsidRPr="00EA65C0">
              <w:rPr>
                <w:sz w:val="12"/>
                <w:szCs w:val="14"/>
              </w:rPr>
              <w:t>Значения целевого показателя по годам</w:t>
            </w:r>
          </w:p>
        </w:tc>
      </w:tr>
      <w:tr w:rsidR="00EA65C0" w:rsidRPr="00EA65C0" w:rsidTr="00A76719">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A65C0" w:rsidRPr="00EA65C0" w:rsidRDefault="00EA65C0" w:rsidP="00A76719">
            <w:pPr>
              <w:rPr>
                <w:b/>
                <w:sz w:val="12"/>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A65C0" w:rsidRPr="00EA65C0" w:rsidRDefault="00EA65C0" w:rsidP="00A76719">
            <w:pPr>
              <w:rPr>
                <w:b/>
                <w:sz w:val="12"/>
                <w:szCs w:val="14"/>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A65C0" w:rsidRPr="00EA65C0" w:rsidRDefault="00EA65C0" w:rsidP="00A76719">
            <w:pPr>
              <w:suppressAutoHyphens/>
              <w:jc w:val="center"/>
              <w:rPr>
                <w:sz w:val="12"/>
                <w:szCs w:val="14"/>
              </w:rPr>
            </w:pPr>
            <w:r w:rsidRPr="00EA65C0">
              <w:rPr>
                <w:sz w:val="12"/>
                <w:szCs w:val="14"/>
              </w:rPr>
              <w:t>2021</w:t>
            </w:r>
          </w:p>
        </w:tc>
        <w:tc>
          <w:tcPr>
            <w:tcW w:w="0" w:type="auto"/>
            <w:tcBorders>
              <w:top w:val="single" w:sz="4" w:space="0" w:color="auto"/>
              <w:left w:val="single" w:sz="4" w:space="0" w:color="auto"/>
              <w:bottom w:val="single" w:sz="4" w:space="0" w:color="auto"/>
              <w:right w:val="single" w:sz="4" w:space="0" w:color="auto"/>
            </w:tcBorders>
            <w:vAlign w:val="center"/>
            <w:hideMark/>
          </w:tcPr>
          <w:p w:rsidR="00EA65C0" w:rsidRPr="00EA65C0" w:rsidRDefault="00EA65C0" w:rsidP="00A76719">
            <w:pPr>
              <w:suppressAutoHyphens/>
              <w:jc w:val="center"/>
              <w:rPr>
                <w:sz w:val="12"/>
                <w:szCs w:val="14"/>
              </w:rPr>
            </w:pPr>
            <w:r w:rsidRPr="00EA65C0">
              <w:rPr>
                <w:sz w:val="12"/>
                <w:szCs w:val="14"/>
              </w:rPr>
              <w:t>2022</w:t>
            </w:r>
          </w:p>
        </w:tc>
        <w:tc>
          <w:tcPr>
            <w:tcW w:w="0" w:type="auto"/>
            <w:tcBorders>
              <w:top w:val="single" w:sz="4" w:space="0" w:color="auto"/>
              <w:left w:val="single" w:sz="4" w:space="0" w:color="auto"/>
              <w:bottom w:val="single" w:sz="4" w:space="0" w:color="auto"/>
              <w:right w:val="single" w:sz="4" w:space="0" w:color="auto"/>
            </w:tcBorders>
            <w:vAlign w:val="center"/>
            <w:hideMark/>
          </w:tcPr>
          <w:p w:rsidR="00EA65C0" w:rsidRPr="00EA65C0" w:rsidRDefault="00EA65C0" w:rsidP="00A76719">
            <w:pPr>
              <w:suppressAutoHyphens/>
              <w:jc w:val="center"/>
              <w:rPr>
                <w:sz w:val="12"/>
                <w:szCs w:val="14"/>
              </w:rPr>
            </w:pPr>
            <w:r w:rsidRPr="00EA65C0">
              <w:rPr>
                <w:sz w:val="12"/>
                <w:szCs w:val="14"/>
              </w:rPr>
              <w:t>2023</w:t>
            </w:r>
          </w:p>
        </w:tc>
        <w:tc>
          <w:tcPr>
            <w:tcW w:w="0" w:type="auto"/>
            <w:tcBorders>
              <w:top w:val="single" w:sz="4" w:space="0" w:color="auto"/>
              <w:left w:val="single" w:sz="4" w:space="0" w:color="auto"/>
              <w:bottom w:val="single" w:sz="4" w:space="0" w:color="auto"/>
              <w:right w:val="single" w:sz="4" w:space="0" w:color="auto"/>
            </w:tcBorders>
            <w:vAlign w:val="center"/>
            <w:hideMark/>
          </w:tcPr>
          <w:p w:rsidR="00EA65C0" w:rsidRPr="00EA65C0" w:rsidRDefault="00EA65C0" w:rsidP="00A76719">
            <w:pPr>
              <w:suppressAutoHyphens/>
              <w:jc w:val="center"/>
              <w:rPr>
                <w:sz w:val="12"/>
                <w:szCs w:val="14"/>
              </w:rPr>
            </w:pPr>
            <w:r w:rsidRPr="00EA65C0">
              <w:rPr>
                <w:sz w:val="12"/>
                <w:szCs w:val="14"/>
              </w:rPr>
              <w:t>2024</w:t>
            </w:r>
          </w:p>
        </w:tc>
        <w:tc>
          <w:tcPr>
            <w:tcW w:w="0" w:type="auto"/>
            <w:tcBorders>
              <w:top w:val="single" w:sz="4" w:space="0" w:color="auto"/>
              <w:left w:val="single" w:sz="4" w:space="0" w:color="auto"/>
              <w:bottom w:val="single" w:sz="4" w:space="0" w:color="auto"/>
              <w:right w:val="single" w:sz="4" w:space="0" w:color="auto"/>
            </w:tcBorders>
            <w:vAlign w:val="center"/>
            <w:hideMark/>
          </w:tcPr>
          <w:p w:rsidR="00EA65C0" w:rsidRPr="00EA65C0" w:rsidRDefault="00EA65C0" w:rsidP="00A76719">
            <w:pPr>
              <w:suppressAutoHyphens/>
              <w:jc w:val="center"/>
              <w:rPr>
                <w:sz w:val="12"/>
                <w:szCs w:val="14"/>
              </w:rPr>
            </w:pPr>
            <w:r w:rsidRPr="00EA65C0">
              <w:rPr>
                <w:sz w:val="12"/>
                <w:szCs w:val="14"/>
              </w:rPr>
              <w:t>2025</w:t>
            </w:r>
          </w:p>
        </w:tc>
        <w:tc>
          <w:tcPr>
            <w:tcW w:w="0" w:type="auto"/>
            <w:tcBorders>
              <w:top w:val="single" w:sz="4" w:space="0" w:color="auto"/>
              <w:left w:val="single" w:sz="4" w:space="0" w:color="auto"/>
              <w:bottom w:val="single" w:sz="4" w:space="0" w:color="auto"/>
              <w:right w:val="single" w:sz="4" w:space="0" w:color="auto"/>
            </w:tcBorders>
            <w:vAlign w:val="center"/>
            <w:hideMark/>
          </w:tcPr>
          <w:p w:rsidR="00EA65C0" w:rsidRPr="00EA65C0" w:rsidRDefault="00EA65C0" w:rsidP="00A76719">
            <w:pPr>
              <w:suppressAutoHyphens/>
              <w:rPr>
                <w:sz w:val="12"/>
                <w:szCs w:val="14"/>
              </w:rPr>
            </w:pPr>
            <w:r w:rsidRPr="00EA65C0">
              <w:rPr>
                <w:sz w:val="12"/>
                <w:szCs w:val="14"/>
              </w:rPr>
              <w:t>2026</w:t>
            </w:r>
          </w:p>
        </w:tc>
      </w:tr>
      <w:tr w:rsidR="00EA65C0" w:rsidRPr="00EA65C0" w:rsidTr="00A76719">
        <w:trPr>
          <w:trHeight w:val="20"/>
        </w:trPr>
        <w:tc>
          <w:tcPr>
            <w:tcW w:w="0" w:type="auto"/>
            <w:tcBorders>
              <w:top w:val="single" w:sz="4" w:space="0" w:color="auto"/>
              <w:left w:val="single" w:sz="4" w:space="0" w:color="auto"/>
              <w:bottom w:val="single" w:sz="4" w:space="0" w:color="auto"/>
              <w:right w:val="single" w:sz="4" w:space="0" w:color="auto"/>
            </w:tcBorders>
            <w:hideMark/>
          </w:tcPr>
          <w:p w:rsidR="00EA65C0" w:rsidRPr="00EA65C0" w:rsidRDefault="00EA65C0" w:rsidP="00A76719">
            <w:pPr>
              <w:suppressAutoHyphens/>
              <w:jc w:val="center"/>
              <w:rPr>
                <w:sz w:val="12"/>
                <w:szCs w:val="14"/>
              </w:rPr>
            </w:pPr>
            <w:r w:rsidRPr="00EA65C0">
              <w:rPr>
                <w:sz w:val="12"/>
                <w:szCs w:val="14"/>
              </w:rPr>
              <w:t>1</w:t>
            </w:r>
          </w:p>
        </w:tc>
        <w:tc>
          <w:tcPr>
            <w:tcW w:w="0" w:type="auto"/>
            <w:tcBorders>
              <w:top w:val="single" w:sz="4" w:space="0" w:color="auto"/>
              <w:left w:val="single" w:sz="4" w:space="0" w:color="auto"/>
              <w:bottom w:val="single" w:sz="4" w:space="0" w:color="auto"/>
              <w:right w:val="single" w:sz="4" w:space="0" w:color="auto"/>
            </w:tcBorders>
            <w:hideMark/>
          </w:tcPr>
          <w:p w:rsidR="00EA65C0" w:rsidRPr="00EA65C0" w:rsidRDefault="00EA65C0" w:rsidP="00A76719">
            <w:pPr>
              <w:suppressAutoHyphens/>
              <w:jc w:val="center"/>
              <w:rPr>
                <w:sz w:val="12"/>
                <w:szCs w:val="14"/>
              </w:rPr>
            </w:pPr>
            <w:r w:rsidRPr="00EA65C0">
              <w:rPr>
                <w:sz w:val="12"/>
                <w:szCs w:val="14"/>
              </w:rPr>
              <w:t>2</w:t>
            </w:r>
          </w:p>
        </w:tc>
        <w:tc>
          <w:tcPr>
            <w:tcW w:w="0" w:type="auto"/>
            <w:tcBorders>
              <w:top w:val="single" w:sz="4" w:space="0" w:color="auto"/>
              <w:left w:val="single" w:sz="4" w:space="0" w:color="auto"/>
              <w:bottom w:val="single" w:sz="4" w:space="0" w:color="auto"/>
              <w:right w:val="single" w:sz="4" w:space="0" w:color="auto"/>
            </w:tcBorders>
            <w:hideMark/>
          </w:tcPr>
          <w:p w:rsidR="00EA65C0" w:rsidRPr="00EA65C0" w:rsidRDefault="00EA65C0" w:rsidP="00A76719">
            <w:pPr>
              <w:suppressAutoHyphens/>
              <w:jc w:val="center"/>
              <w:rPr>
                <w:sz w:val="12"/>
                <w:szCs w:val="14"/>
              </w:rPr>
            </w:pPr>
            <w:r w:rsidRPr="00EA65C0">
              <w:rPr>
                <w:sz w:val="12"/>
                <w:szCs w:val="14"/>
              </w:rPr>
              <w:t>3</w:t>
            </w:r>
          </w:p>
        </w:tc>
        <w:tc>
          <w:tcPr>
            <w:tcW w:w="0" w:type="auto"/>
            <w:tcBorders>
              <w:top w:val="single" w:sz="4" w:space="0" w:color="auto"/>
              <w:left w:val="single" w:sz="4" w:space="0" w:color="auto"/>
              <w:bottom w:val="single" w:sz="4" w:space="0" w:color="auto"/>
              <w:right w:val="single" w:sz="4" w:space="0" w:color="auto"/>
            </w:tcBorders>
            <w:hideMark/>
          </w:tcPr>
          <w:p w:rsidR="00EA65C0" w:rsidRPr="00EA65C0" w:rsidRDefault="00EA65C0" w:rsidP="00A76719">
            <w:pPr>
              <w:suppressAutoHyphens/>
              <w:jc w:val="center"/>
              <w:rPr>
                <w:sz w:val="12"/>
                <w:szCs w:val="14"/>
              </w:rPr>
            </w:pPr>
            <w:r w:rsidRPr="00EA65C0">
              <w:rPr>
                <w:sz w:val="12"/>
                <w:szCs w:val="14"/>
              </w:rPr>
              <w:t>4</w:t>
            </w:r>
          </w:p>
        </w:tc>
        <w:tc>
          <w:tcPr>
            <w:tcW w:w="0" w:type="auto"/>
            <w:tcBorders>
              <w:top w:val="single" w:sz="4" w:space="0" w:color="auto"/>
              <w:left w:val="single" w:sz="4" w:space="0" w:color="auto"/>
              <w:bottom w:val="single" w:sz="4" w:space="0" w:color="auto"/>
              <w:right w:val="single" w:sz="4" w:space="0" w:color="auto"/>
            </w:tcBorders>
            <w:hideMark/>
          </w:tcPr>
          <w:p w:rsidR="00EA65C0" w:rsidRPr="00EA65C0" w:rsidRDefault="00EA65C0" w:rsidP="00A76719">
            <w:pPr>
              <w:suppressAutoHyphens/>
              <w:jc w:val="center"/>
              <w:rPr>
                <w:sz w:val="12"/>
                <w:szCs w:val="14"/>
              </w:rPr>
            </w:pPr>
            <w:r w:rsidRPr="00EA65C0">
              <w:rPr>
                <w:sz w:val="12"/>
                <w:szCs w:val="14"/>
              </w:rPr>
              <w:t>5</w:t>
            </w:r>
          </w:p>
        </w:tc>
        <w:tc>
          <w:tcPr>
            <w:tcW w:w="0" w:type="auto"/>
            <w:tcBorders>
              <w:top w:val="single" w:sz="4" w:space="0" w:color="auto"/>
              <w:left w:val="single" w:sz="4" w:space="0" w:color="auto"/>
              <w:bottom w:val="single" w:sz="4" w:space="0" w:color="auto"/>
              <w:right w:val="single" w:sz="4" w:space="0" w:color="auto"/>
            </w:tcBorders>
            <w:hideMark/>
          </w:tcPr>
          <w:p w:rsidR="00EA65C0" w:rsidRPr="00EA65C0" w:rsidRDefault="00EA65C0" w:rsidP="00A76719">
            <w:pPr>
              <w:suppressAutoHyphens/>
              <w:jc w:val="center"/>
              <w:rPr>
                <w:sz w:val="12"/>
                <w:szCs w:val="14"/>
              </w:rPr>
            </w:pPr>
            <w:r w:rsidRPr="00EA65C0">
              <w:rPr>
                <w:sz w:val="12"/>
                <w:szCs w:val="14"/>
              </w:rPr>
              <w:t>6</w:t>
            </w:r>
          </w:p>
        </w:tc>
        <w:tc>
          <w:tcPr>
            <w:tcW w:w="0" w:type="auto"/>
            <w:tcBorders>
              <w:top w:val="single" w:sz="4" w:space="0" w:color="auto"/>
              <w:left w:val="single" w:sz="4" w:space="0" w:color="auto"/>
              <w:bottom w:val="single" w:sz="4" w:space="0" w:color="auto"/>
              <w:right w:val="single" w:sz="4" w:space="0" w:color="auto"/>
            </w:tcBorders>
            <w:hideMark/>
          </w:tcPr>
          <w:p w:rsidR="00EA65C0" w:rsidRPr="00EA65C0" w:rsidRDefault="00EA65C0" w:rsidP="00A76719">
            <w:pPr>
              <w:suppressAutoHyphens/>
              <w:jc w:val="center"/>
              <w:rPr>
                <w:sz w:val="12"/>
                <w:szCs w:val="14"/>
              </w:rPr>
            </w:pPr>
            <w:r w:rsidRPr="00EA65C0">
              <w:rPr>
                <w:sz w:val="12"/>
                <w:szCs w:val="14"/>
              </w:rPr>
              <w:t>7</w:t>
            </w:r>
          </w:p>
        </w:tc>
        <w:tc>
          <w:tcPr>
            <w:tcW w:w="0" w:type="auto"/>
            <w:tcBorders>
              <w:top w:val="single" w:sz="4" w:space="0" w:color="auto"/>
              <w:left w:val="single" w:sz="4" w:space="0" w:color="auto"/>
              <w:bottom w:val="single" w:sz="4" w:space="0" w:color="auto"/>
              <w:right w:val="single" w:sz="4" w:space="0" w:color="auto"/>
            </w:tcBorders>
            <w:hideMark/>
          </w:tcPr>
          <w:p w:rsidR="00EA65C0" w:rsidRPr="00EA65C0" w:rsidRDefault="00EA65C0" w:rsidP="00A76719">
            <w:pPr>
              <w:suppressAutoHyphens/>
              <w:jc w:val="center"/>
              <w:rPr>
                <w:sz w:val="12"/>
                <w:szCs w:val="14"/>
              </w:rPr>
            </w:pPr>
            <w:r w:rsidRPr="00EA65C0">
              <w:rPr>
                <w:sz w:val="12"/>
                <w:szCs w:val="14"/>
              </w:rPr>
              <w:t>8</w:t>
            </w:r>
          </w:p>
        </w:tc>
      </w:tr>
      <w:tr w:rsidR="00EA65C0" w:rsidRPr="00EA65C0" w:rsidTr="00A76719">
        <w:trPr>
          <w:trHeight w:val="20"/>
        </w:trPr>
        <w:tc>
          <w:tcPr>
            <w:tcW w:w="0" w:type="auto"/>
            <w:tcBorders>
              <w:top w:val="single" w:sz="4" w:space="0" w:color="auto"/>
              <w:left w:val="single" w:sz="4" w:space="0" w:color="auto"/>
              <w:bottom w:val="single" w:sz="4" w:space="0" w:color="auto"/>
              <w:right w:val="single" w:sz="4" w:space="0" w:color="auto"/>
            </w:tcBorders>
            <w:hideMark/>
          </w:tcPr>
          <w:p w:rsidR="00EA65C0" w:rsidRPr="00EA65C0" w:rsidRDefault="00EA65C0" w:rsidP="00A76719">
            <w:pPr>
              <w:suppressAutoHyphens/>
              <w:rPr>
                <w:b/>
                <w:sz w:val="12"/>
                <w:szCs w:val="14"/>
              </w:rPr>
            </w:pPr>
            <w:r w:rsidRPr="00EA65C0">
              <w:rPr>
                <w:sz w:val="12"/>
                <w:szCs w:val="14"/>
              </w:rPr>
              <w:t>1.</w:t>
            </w:r>
          </w:p>
        </w:tc>
        <w:tc>
          <w:tcPr>
            <w:tcW w:w="0" w:type="auto"/>
            <w:gridSpan w:val="7"/>
            <w:tcBorders>
              <w:top w:val="single" w:sz="4" w:space="0" w:color="auto"/>
              <w:left w:val="single" w:sz="4" w:space="0" w:color="auto"/>
              <w:bottom w:val="single" w:sz="4" w:space="0" w:color="auto"/>
              <w:right w:val="single" w:sz="4" w:space="0" w:color="auto"/>
            </w:tcBorders>
            <w:hideMark/>
          </w:tcPr>
          <w:p w:rsidR="00EA65C0" w:rsidRPr="00EA65C0" w:rsidRDefault="00EA65C0" w:rsidP="00A76719">
            <w:pPr>
              <w:suppressAutoHyphens/>
              <w:rPr>
                <w:sz w:val="12"/>
                <w:szCs w:val="14"/>
              </w:rPr>
            </w:pPr>
            <w:r w:rsidRPr="00EA65C0">
              <w:rPr>
                <w:b/>
                <w:sz w:val="12"/>
                <w:szCs w:val="14"/>
              </w:rPr>
              <w:t xml:space="preserve">Цель 1. Повышение эффективности использования муниципального имущества </w:t>
            </w:r>
          </w:p>
        </w:tc>
      </w:tr>
      <w:tr w:rsidR="00EA65C0" w:rsidRPr="00EA65C0" w:rsidTr="00A76719">
        <w:trPr>
          <w:trHeight w:val="20"/>
        </w:trPr>
        <w:tc>
          <w:tcPr>
            <w:tcW w:w="0" w:type="auto"/>
            <w:tcBorders>
              <w:top w:val="single" w:sz="4" w:space="0" w:color="auto"/>
              <w:left w:val="single" w:sz="4" w:space="0" w:color="auto"/>
              <w:bottom w:val="single" w:sz="4" w:space="0" w:color="auto"/>
              <w:right w:val="single" w:sz="4" w:space="0" w:color="auto"/>
            </w:tcBorders>
            <w:hideMark/>
          </w:tcPr>
          <w:p w:rsidR="00EA65C0" w:rsidRPr="00EA65C0" w:rsidRDefault="00EA65C0" w:rsidP="00A76719">
            <w:pPr>
              <w:suppressAutoHyphens/>
              <w:rPr>
                <w:sz w:val="12"/>
                <w:szCs w:val="14"/>
              </w:rPr>
            </w:pPr>
            <w:r w:rsidRPr="00EA65C0">
              <w:rPr>
                <w:sz w:val="12"/>
                <w:szCs w:val="14"/>
              </w:rPr>
              <w:t>1.1.</w:t>
            </w:r>
          </w:p>
        </w:tc>
        <w:tc>
          <w:tcPr>
            <w:tcW w:w="0" w:type="auto"/>
            <w:gridSpan w:val="7"/>
            <w:tcBorders>
              <w:top w:val="single" w:sz="4" w:space="0" w:color="auto"/>
              <w:left w:val="single" w:sz="4" w:space="0" w:color="auto"/>
              <w:bottom w:val="single" w:sz="4" w:space="0" w:color="auto"/>
              <w:right w:val="single" w:sz="4" w:space="0" w:color="auto"/>
            </w:tcBorders>
            <w:hideMark/>
          </w:tcPr>
          <w:p w:rsidR="00EA65C0" w:rsidRPr="00EA65C0" w:rsidRDefault="00EA65C0" w:rsidP="00A76719">
            <w:pPr>
              <w:suppressAutoHyphens/>
              <w:rPr>
                <w:sz w:val="12"/>
                <w:szCs w:val="14"/>
              </w:rPr>
            </w:pPr>
            <w:r w:rsidRPr="00EA65C0">
              <w:rPr>
                <w:sz w:val="12"/>
                <w:szCs w:val="14"/>
              </w:rPr>
              <w:t>Задача 1 – Обеспечение эффективного использования муниципального имущества Солецкого муниципального округа</w:t>
            </w:r>
          </w:p>
        </w:tc>
      </w:tr>
      <w:tr w:rsidR="00EA65C0" w:rsidRPr="00EA65C0" w:rsidTr="00A76719">
        <w:trPr>
          <w:trHeight w:val="20"/>
        </w:trPr>
        <w:tc>
          <w:tcPr>
            <w:tcW w:w="0" w:type="auto"/>
            <w:tcBorders>
              <w:top w:val="single" w:sz="4" w:space="0" w:color="auto"/>
              <w:left w:val="single" w:sz="4" w:space="0" w:color="auto"/>
              <w:bottom w:val="single" w:sz="4" w:space="0" w:color="auto"/>
              <w:right w:val="single" w:sz="4" w:space="0" w:color="auto"/>
            </w:tcBorders>
            <w:hideMark/>
          </w:tcPr>
          <w:p w:rsidR="00EA65C0" w:rsidRPr="00EA65C0" w:rsidRDefault="00EA65C0" w:rsidP="00A76719">
            <w:pPr>
              <w:suppressAutoHyphens/>
              <w:rPr>
                <w:bCs/>
                <w:sz w:val="12"/>
                <w:szCs w:val="14"/>
              </w:rPr>
            </w:pPr>
            <w:r w:rsidRPr="00EA65C0">
              <w:rPr>
                <w:bCs/>
                <w:sz w:val="12"/>
                <w:szCs w:val="14"/>
              </w:rPr>
              <w:t>1.1.1</w:t>
            </w:r>
          </w:p>
        </w:tc>
        <w:tc>
          <w:tcPr>
            <w:tcW w:w="0" w:type="auto"/>
            <w:tcBorders>
              <w:top w:val="single" w:sz="4" w:space="0" w:color="auto"/>
              <w:left w:val="single" w:sz="4" w:space="0" w:color="auto"/>
              <w:bottom w:val="single" w:sz="4" w:space="0" w:color="auto"/>
              <w:right w:val="single" w:sz="4" w:space="0" w:color="auto"/>
            </w:tcBorders>
            <w:hideMark/>
          </w:tcPr>
          <w:p w:rsidR="00EA65C0" w:rsidRPr="00EA65C0" w:rsidRDefault="00EA65C0" w:rsidP="00A76719">
            <w:pPr>
              <w:suppressAutoHyphens/>
              <w:rPr>
                <w:sz w:val="12"/>
                <w:szCs w:val="14"/>
              </w:rPr>
            </w:pPr>
            <w:r w:rsidRPr="00EA65C0">
              <w:rPr>
                <w:sz w:val="12"/>
                <w:szCs w:val="14"/>
              </w:rPr>
              <w:t>Показатель 1.</w:t>
            </w:r>
          </w:p>
          <w:p w:rsidR="00EA65C0" w:rsidRPr="00EA65C0" w:rsidRDefault="00EA65C0" w:rsidP="00A76719">
            <w:pPr>
              <w:suppressAutoHyphens/>
              <w:rPr>
                <w:bCs/>
                <w:sz w:val="12"/>
                <w:szCs w:val="14"/>
              </w:rPr>
            </w:pPr>
            <w:r w:rsidRPr="00EA65C0">
              <w:rPr>
                <w:sz w:val="12"/>
                <w:szCs w:val="14"/>
              </w:rPr>
              <w:t>Выполнение плановых показателей по неналоговым доходам от реализации муниципального имущества, (процент)</w:t>
            </w:r>
          </w:p>
        </w:tc>
        <w:tc>
          <w:tcPr>
            <w:tcW w:w="0" w:type="auto"/>
            <w:tcBorders>
              <w:top w:val="single" w:sz="4" w:space="0" w:color="auto"/>
              <w:left w:val="single" w:sz="4" w:space="0" w:color="auto"/>
              <w:bottom w:val="single" w:sz="4" w:space="0" w:color="auto"/>
              <w:right w:val="single" w:sz="4" w:space="0" w:color="auto"/>
            </w:tcBorders>
            <w:hideMark/>
          </w:tcPr>
          <w:p w:rsidR="00EA65C0" w:rsidRPr="00EA65C0" w:rsidRDefault="00EA65C0" w:rsidP="00A76719">
            <w:pPr>
              <w:suppressAutoHyphens/>
              <w:jc w:val="center"/>
              <w:rPr>
                <w:bCs/>
                <w:color w:val="FF0000"/>
                <w:sz w:val="12"/>
                <w:szCs w:val="14"/>
              </w:rPr>
            </w:pPr>
            <w:r w:rsidRPr="00EA65C0">
              <w:rPr>
                <w:bCs/>
                <w:sz w:val="12"/>
                <w:szCs w:val="14"/>
              </w:rPr>
              <w:t>100</w:t>
            </w:r>
          </w:p>
        </w:tc>
        <w:tc>
          <w:tcPr>
            <w:tcW w:w="0" w:type="auto"/>
            <w:tcBorders>
              <w:top w:val="single" w:sz="4" w:space="0" w:color="auto"/>
              <w:left w:val="single" w:sz="4" w:space="0" w:color="auto"/>
              <w:bottom w:val="single" w:sz="4" w:space="0" w:color="auto"/>
              <w:right w:val="single" w:sz="4" w:space="0" w:color="auto"/>
            </w:tcBorders>
            <w:hideMark/>
          </w:tcPr>
          <w:p w:rsidR="00EA65C0" w:rsidRPr="00EA65C0" w:rsidRDefault="00EA65C0" w:rsidP="00A76719">
            <w:pPr>
              <w:suppressAutoHyphens/>
              <w:jc w:val="center"/>
              <w:rPr>
                <w:bCs/>
                <w:sz w:val="12"/>
                <w:szCs w:val="14"/>
              </w:rPr>
            </w:pPr>
            <w:r w:rsidRPr="00EA65C0">
              <w:rPr>
                <w:bCs/>
                <w:sz w:val="12"/>
                <w:szCs w:val="14"/>
              </w:rPr>
              <w:t>100</w:t>
            </w:r>
          </w:p>
        </w:tc>
        <w:tc>
          <w:tcPr>
            <w:tcW w:w="0" w:type="auto"/>
            <w:tcBorders>
              <w:top w:val="single" w:sz="4" w:space="0" w:color="auto"/>
              <w:left w:val="single" w:sz="4" w:space="0" w:color="auto"/>
              <w:bottom w:val="single" w:sz="4" w:space="0" w:color="auto"/>
              <w:right w:val="single" w:sz="4" w:space="0" w:color="auto"/>
            </w:tcBorders>
            <w:hideMark/>
          </w:tcPr>
          <w:p w:rsidR="00EA65C0" w:rsidRPr="00EA65C0" w:rsidRDefault="00EA65C0" w:rsidP="00A76719">
            <w:pPr>
              <w:suppressAutoHyphens/>
              <w:jc w:val="center"/>
              <w:rPr>
                <w:bCs/>
                <w:sz w:val="12"/>
                <w:szCs w:val="14"/>
              </w:rPr>
            </w:pPr>
            <w:r w:rsidRPr="00EA65C0">
              <w:rPr>
                <w:bCs/>
                <w:sz w:val="12"/>
                <w:szCs w:val="14"/>
              </w:rPr>
              <w:t>100</w:t>
            </w:r>
          </w:p>
        </w:tc>
        <w:tc>
          <w:tcPr>
            <w:tcW w:w="0" w:type="auto"/>
            <w:tcBorders>
              <w:top w:val="single" w:sz="4" w:space="0" w:color="auto"/>
              <w:left w:val="single" w:sz="4" w:space="0" w:color="auto"/>
              <w:bottom w:val="single" w:sz="4" w:space="0" w:color="auto"/>
              <w:right w:val="single" w:sz="4" w:space="0" w:color="auto"/>
            </w:tcBorders>
            <w:hideMark/>
          </w:tcPr>
          <w:p w:rsidR="00EA65C0" w:rsidRPr="00EA65C0" w:rsidRDefault="00EA65C0" w:rsidP="00A76719">
            <w:pPr>
              <w:suppressAutoHyphens/>
              <w:jc w:val="center"/>
              <w:rPr>
                <w:bCs/>
                <w:sz w:val="12"/>
                <w:szCs w:val="14"/>
              </w:rPr>
            </w:pPr>
            <w:r w:rsidRPr="00EA65C0">
              <w:rPr>
                <w:bCs/>
                <w:sz w:val="12"/>
                <w:szCs w:val="14"/>
              </w:rPr>
              <w:t>100</w:t>
            </w:r>
          </w:p>
        </w:tc>
        <w:tc>
          <w:tcPr>
            <w:tcW w:w="0" w:type="auto"/>
            <w:tcBorders>
              <w:top w:val="single" w:sz="4" w:space="0" w:color="auto"/>
              <w:left w:val="single" w:sz="4" w:space="0" w:color="auto"/>
              <w:bottom w:val="single" w:sz="4" w:space="0" w:color="auto"/>
              <w:right w:val="single" w:sz="4" w:space="0" w:color="auto"/>
            </w:tcBorders>
            <w:hideMark/>
          </w:tcPr>
          <w:p w:rsidR="00EA65C0" w:rsidRPr="00EA65C0" w:rsidRDefault="00EA65C0" w:rsidP="00A76719">
            <w:pPr>
              <w:suppressAutoHyphens/>
              <w:jc w:val="center"/>
              <w:rPr>
                <w:bCs/>
                <w:sz w:val="12"/>
                <w:szCs w:val="14"/>
              </w:rPr>
            </w:pPr>
            <w:r w:rsidRPr="00EA65C0">
              <w:rPr>
                <w:bCs/>
                <w:sz w:val="12"/>
                <w:szCs w:val="14"/>
              </w:rPr>
              <w:t>100</w:t>
            </w:r>
          </w:p>
        </w:tc>
        <w:tc>
          <w:tcPr>
            <w:tcW w:w="0" w:type="auto"/>
            <w:tcBorders>
              <w:top w:val="single" w:sz="4" w:space="0" w:color="auto"/>
              <w:left w:val="single" w:sz="4" w:space="0" w:color="auto"/>
              <w:bottom w:val="single" w:sz="4" w:space="0" w:color="auto"/>
              <w:right w:val="single" w:sz="4" w:space="0" w:color="auto"/>
            </w:tcBorders>
            <w:hideMark/>
          </w:tcPr>
          <w:p w:rsidR="00EA65C0" w:rsidRPr="00EA65C0" w:rsidRDefault="00EA65C0" w:rsidP="00A76719">
            <w:pPr>
              <w:suppressAutoHyphens/>
              <w:jc w:val="center"/>
              <w:rPr>
                <w:bCs/>
                <w:sz w:val="12"/>
                <w:szCs w:val="14"/>
              </w:rPr>
            </w:pPr>
            <w:r w:rsidRPr="00EA65C0">
              <w:rPr>
                <w:bCs/>
                <w:sz w:val="12"/>
                <w:szCs w:val="14"/>
              </w:rPr>
              <w:t>100</w:t>
            </w:r>
          </w:p>
        </w:tc>
      </w:tr>
      <w:tr w:rsidR="00EA65C0" w:rsidRPr="00EA65C0" w:rsidTr="00A76719">
        <w:trPr>
          <w:trHeight w:val="20"/>
        </w:trPr>
        <w:tc>
          <w:tcPr>
            <w:tcW w:w="0" w:type="auto"/>
            <w:tcBorders>
              <w:top w:val="single" w:sz="4" w:space="0" w:color="auto"/>
              <w:left w:val="single" w:sz="4" w:space="0" w:color="auto"/>
              <w:bottom w:val="single" w:sz="4" w:space="0" w:color="auto"/>
              <w:right w:val="single" w:sz="4" w:space="0" w:color="auto"/>
            </w:tcBorders>
            <w:hideMark/>
          </w:tcPr>
          <w:p w:rsidR="00EA65C0" w:rsidRPr="00EA65C0" w:rsidRDefault="00EA65C0" w:rsidP="00A76719">
            <w:pPr>
              <w:suppressAutoHyphens/>
              <w:rPr>
                <w:bCs/>
                <w:sz w:val="12"/>
                <w:szCs w:val="14"/>
              </w:rPr>
            </w:pPr>
            <w:r w:rsidRPr="00EA65C0">
              <w:rPr>
                <w:bCs/>
                <w:sz w:val="12"/>
                <w:szCs w:val="14"/>
              </w:rPr>
              <w:t>1.1.2.</w:t>
            </w:r>
          </w:p>
        </w:tc>
        <w:tc>
          <w:tcPr>
            <w:tcW w:w="0" w:type="auto"/>
            <w:tcBorders>
              <w:top w:val="single" w:sz="4" w:space="0" w:color="auto"/>
              <w:left w:val="single" w:sz="4" w:space="0" w:color="auto"/>
              <w:bottom w:val="single" w:sz="4" w:space="0" w:color="auto"/>
              <w:right w:val="single" w:sz="4" w:space="0" w:color="auto"/>
            </w:tcBorders>
            <w:hideMark/>
          </w:tcPr>
          <w:p w:rsidR="00EA65C0" w:rsidRPr="00EA65C0" w:rsidRDefault="00EA65C0" w:rsidP="00A76719">
            <w:pPr>
              <w:suppressAutoHyphens/>
              <w:rPr>
                <w:sz w:val="12"/>
                <w:szCs w:val="14"/>
              </w:rPr>
            </w:pPr>
            <w:r w:rsidRPr="00EA65C0">
              <w:rPr>
                <w:sz w:val="12"/>
                <w:szCs w:val="14"/>
              </w:rPr>
              <w:t>Показатель 2.</w:t>
            </w:r>
          </w:p>
          <w:p w:rsidR="00EA65C0" w:rsidRPr="00EA65C0" w:rsidRDefault="00EA65C0" w:rsidP="00A76719">
            <w:pPr>
              <w:suppressAutoHyphens/>
              <w:rPr>
                <w:sz w:val="12"/>
                <w:szCs w:val="14"/>
              </w:rPr>
            </w:pPr>
            <w:r w:rsidRPr="00EA65C0">
              <w:rPr>
                <w:sz w:val="12"/>
                <w:szCs w:val="14"/>
              </w:rPr>
              <w:t>Выполнение плановых показателей по неналоговым доходам от аренды муниципального имущества казны, (процент)</w:t>
            </w:r>
          </w:p>
        </w:tc>
        <w:tc>
          <w:tcPr>
            <w:tcW w:w="0" w:type="auto"/>
            <w:tcBorders>
              <w:top w:val="single" w:sz="4" w:space="0" w:color="auto"/>
              <w:left w:val="single" w:sz="4" w:space="0" w:color="auto"/>
              <w:bottom w:val="single" w:sz="4" w:space="0" w:color="auto"/>
              <w:right w:val="single" w:sz="4" w:space="0" w:color="auto"/>
            </w:tcBorders>
            <w:hideMark/>
          </w:tcPr>
          <w:p w:rsidR="00EA65C0" w:rsidRPr="00EA65C0" w:rsidRDefault="00EA65C0" w:rsidP="00A76719">
            <w:pPr>
              <w:suppressAutoHyphens/>
              <w:jc w:val="center"/>
              <w:rPr>
                <w:bCs/>
                <w:sz w:val="12"/>
                <w:szCs w:val="14"/>
              </w:rPr>
            </w:pPr>
            <w:r w:rsidRPr="00EA65C0">
              <w:rPr>
                <w:bCs/>
                <w:sz w:val="12"/>
                <w:szCs w:val="14"/>
              </w:rPr>
              <w:t>100</w:t>
            </w:r>
          </w:p>
        </w:tc>
        <w:tc>
          <w:tcPr>
            <w:tcW w:w="0" w:type="auto"/>
            <w:tcBorders>
              <w:top w:val="single" w:sz="4" w:space="0" w:color="auto"/>
              <w:left w:val="single" w:sz="4" w:space="0" w:color="auto"/>
              <w:bottom w:val="single" w:sz="4" w:space="0" w:color="auto"/>
              <w:right w:val="single" w:sz="4" w:space="0" w:color="auto"/>
            </w:tcBorders>
            <w:hideMark/>
          </w:tcPr>
          <w:p w:rsidR="00EA65C0" w:rsidRPr="00EA65C0" w:rsidRDefault="00EA65C0" w:rsidP="00A76719">
            <w:pPr>
              <w:suppressAutoHyphens/>
              <w:jc w:val="center"/>
              <w:rPr>
                <w:bCs/>
                <w:sz w:val="12"/>
                <w:szCs w:val="14"/>
              </w:rPr>
            </w:pPr>
            <w:r w:rsidRPr="00EA65C0">
              <w:rPr>
                <w:bCs/>
                <w:sz w:val="12"/>
                <w:szCs w:val="14"/>
              </w:rPr>
              <w:t>100</w:t>
            </w:r>
          </w:p>
        </w:tc>
        <w:tc>
          <w:tcPr>
            <w:tcW w:w="0" w:type="auto"/>
            <w:tcBorders>
              <w:top w:val="single" w:sz="4" w:space="0" w:color="auto"/>
              <w:left w:val="single" w:sz="4" w:space="0" w:color="auto"/>
              <w:bottom w:val="single" w:sz="4" w:space="0" w:color="auto"/>
              <w:right w:val="single" w:sz="4" w:space="0" w:color="auto"/>
            </w:tcBorders>
            <w:hideMark/>
          </w:tcPr>
          <w:p w:rsidR="00EA65C0" w:rsidRPr="00EA65C0" w:rsidRDefault="00EA65C0" w:rsidP="00A76719">
            <w:pPr>
              <w:suppressAutoHyphens/>
              <w:jc w:val="center"/>
              <w:rPr>
                <w:bCs/>
                <w:sz w:val="12"/>
                <w:szCs w:val="14"/>
              </w:rPr>
            </w:pPr>
            <w:r w:rsidRPr="00EA65C0">
              <w:rPr>
                <w:bCs/>
                <w:sz w:val="12"/>
                <w:szCs w:val="14"/>
              </w:rPr>
              <w:t>100</w:t>
            </w:r>
          </w:p>
        </w:tc>
        <w:tc>
          <w:tcPr>
            <w:tcW w:w="0" w:type="auto"/>
            <w:tcBorders>
              <w:top w:val="single" w:sz="4" w:space="0" w:color="auto"/>
              <w:left w:val="single" w:sz="4" w:space="0" w:color="auto"/>
              <w:bottom w:val="single" w:sz="4" w:space="0" w:color="auto"/>
              <w:right w:val="single" w:sz="4" w:space="0" w:color="auto"/>
            </w:tcBorders>
            <w:hideMark/>
          </w:tcPr>
          <w:p w:rsidR="00EA65C0" w:rsidRPr="00EA65C0" w:rsidRDefault="00EA65C0" w:rsidP="00A76719">
            <w:pPr>
              <w:suppressAutoHyphens/>
              <w:jc w:val="center"/>
              <w:rPr>
                <w:bCs/>
                <w:sz w:val="12"/>
                <w:szCs w:val="14"/>
              </w:rPr>
            </w:pPr>
            <w:r w:rsidRPr="00EA65C0">
              <w:rPr>
                <w:bCs/>
                <w:sz w:val="12"/>
                <w:szCs w:val="14"/>
              </w:rPr>
              <w:t>100</w:t>
            </w:r>
          </w:p>
        </w:tc>
        <w:tc>
          <w:tcPr>
            <w:tcW w:w="0" w:type="auto"/>
            <w:tcBorders>
              <w:top w:val="single" w:sz="4" w:space="0" w:color="auto"/>
              <w:left w:val="single" w:sz="4" w:space="0" w:color="auto"/>
              <w:bottom w:val="single" w:sz="4" w:space="0" w:color="auto"/>
              <w:right w:val="single" w:sz="4" w:space="0" w:color="auto"/>
            </w:tcBorders>
            <w:hideMark/>
          </w:tcPr>
          <w:p w:rsidR="00EA65C0" w:rsidRPr="00EA65C0" w:rsidRDefault="00EA65C0" w:rsidP="00A76719">
            <w:pPr>
              <w:suppressAutoHyphens/>
              <w:jc w:val="center"/>
              <w:rPr>
                <w:bCs/>
                <w:sz w:val="12"/>
                <w:szCs w:val="14"/>
              </w:rPr>
            </w:pPr>
            <w:r w:rsidRPr="00EA65C0">
              <w:rPr>
                <w:bCs/>
                <w:sz w:val="12"/>
                <w:szCs w:val="14"/>
              </w:rPr>
              <w:t>100</w:t>
            </w:r>
          </w:p>
        </w:tc>
        <w:tc>
          <w:tcPr>
            <w:tcW w:w="0" w:type="auto"/>
            <w:tcBorders>
              <w:top w:val="single" w:sz="4" w:space="0" w:color="auto"/>
              <w:left w:val="single" w:sz="4" w:space="0" w:color="auto"/>
              <w:bottom w:val="single" w:sz="4" w:space="0" w:color="auto"/>
              <w:right w:val="single" w:sz="4" w:space="0" w:color="auto"/>
            </w:tcBorders>
            <w:hideMark/>
          </w:tcPr>
          <w:p w:rsidR="00EA65C0" w:rsidRPr="00EA65C0" w:rsidRDefault="00EA65C0" w:rsidP="00A76719">
            <w:pPr>
              <w:suppressAutoHyphens/>
              <w:rPr>
                <w:bCs/>
                <w:sz w:val="12"/>
                <w:szCs w:val="14"/>
              </w:rPr>
            </w:pPr>
            <w:r w:rsidRPr="00EA65C0">
              <w:rPr>
                <w:bCs/>
                <w:sz w:val="12"/>
                <w:szCs w:val="14"/>
              </w:rPr>
              <w:t>100</w:t>
            </w:r>
          </w:p>
        </w:tc>
      </w:tr>
      <w:tr w:rsidR="00EA65C0" w:rsidRPr="00EA65C0" w:rsidTr="00A76719">
        <w:trPr>
          <w:trHeight w:val="20"/>
        </w:trPr>
        <w:tc>
          <w:tcPr>
            <w:tcW w:w="0" w:type="auto"/>
            <w:tcBorders>
              <w:top w:val="single" w:sz="4" w:space="0" w:color="auto"/>
              <w:left w:val="single" w:sz="4" w:space="0" w:color="auto"/>
              <w:bottom w:val="single" w:sz="4" w:space="0" w:color="auto"/>
              <w:right w:val="single" w:sz="4" w:space="0" w:color="auto"/>
            </w:tcBorders>
            <w:hideMark/>
          </w:tcPr>
          <w:p w:rsidR="00EA65C0" w:rsidRPr="00EA65C0" w:rsidRDefault="00EA65C0" w:rsidP="00A76719">
            <w:pPr>
              <w:suppressAutoHyphens/>
              <w:rPr>
                <w:bCs/>
                <w:sz w:val="12"/>
                <w:szCs w:val="14"/>
              </w:rPr>
            </w:pPr>
            <w:r w:rsidRPr="00EA65C0">
              <w:rPr>
                <w:bCs/>
                <w:sz w:val="12"/>
                <w:szCs w:val="14"/>
              </w:rPr>
              <w:t>1.1.3</w:t>
            </w:r>
          </w:p>
        </w:tc>
        <w:tc>
          <w:tcPr>
            <w:tcW w:w="0" w:type="auto"/>
            <w:tcBorders>
              <w:top w:val="single" w:sz="4" w:space="0" w:color="auto"/>
              <w:left w:val="single" w:sz="4" w:space="0" w:color="auto"/>
              <w:bottom w:val="single" w:sz="4" w:space="0" w:color="auto"/>
              <w:right w:val="single" w:sz="4" w:space="0" w:color="auto"/>
            </w:tcBorders>
            <w:hideMark/>
          </w:tcPr>
          <w:p w:rsidR="00EA65C0" w:rsidRPr="00EA65C0" w:rsidRDefault="00EA65C0" w:rsidP="00A76719">
            <w:pPr>
              <w:suppressAutoHyphens/>
              <w:rPr>
                <w:sz w:val="12"/>
                <w:szCs w:val="14"/>
              </w:rPr>
            </w:pPr>
            <w:r w:rsidRPr="00EA65C0">
              <w:rPr>
                <w:sz w:val="12"/>
                <w:szCs w:val="14"/>
              </w:rPr>
              <w:t>Показатель 3.</w:t>
            </w:r>
          </w:p>
          <w:p w:rsidR="00EA65C0" w:rsidRPr="00EA65C0" w:rsidRDefault="00EA65C0" w:rsidP="00A76719">
            <w:pPr>
              <w:suppressAutoHyphens/>
              <w:rPr>
                <w:sz w:val="12"/>
                <w:szCs w:val="14"/>
              </w:rPr>
            </w:pPr>
            <w:r w:rsidRPr="00EA65C0">
              <w:rPr>
                <w:sz w:val="12"/>
                <w:szCs w:val="14"/>
              </w:rPr>
              <w:t xml:space="preserve">Количество объектов недвижимого и иного </w:t>
            </w:r>
            <w:proofErr w:type="gramStart"/>
            <w:r w:rsidRPr="00EA65C0">
              <w:rPr>
                <w:sz w:val="12"/>
                <w:szCs w:val="14"/>
              </w:rPr>
              <w:t>имущества</w:t>
            </w:r>
            <w:proofErr w:type="gramEnd"/>
            <w:r w:rsidRPr="00EA65C0">
              <w:rPr>
                <w:sz w:val="12"/>
                <w:szCs w:val="14"/>
              </w:rPr>
              <w:t xml:space="preserve"> на которые необходимо изготовить техническую документацию, (ед.)</w:t>
            </w:r>
          </w:p>
        </w:tc>
        <w:tc>
          <w:tcPr>
            <w:tcW w:w="0" w:type="auto"/>
            <w:tcBorders>
              <w:top w:val="single" w:sz="4" w:space="0" w:color="auto"/>
              <w:left w:val="single" w:sz="4" w:space="0" w:color="auto"/>
              <w:bottom w:val="single" w:sz="4" w:space="0" w:color="auto"/>
              <w:right w:val="single" w:sz="4" w:space="0" w:color="auto"/>
            </w:tcBorders>
            <w:hideMark/>
          </w:tcPr>
          <w:p w:rsidR="00EA65C0" w:rsidRPr="00EA65C0" w:rsidRDefault="00EA65C0" w:rsidP="00A76719">
            <w:pPr>
              <w:suppressAutoHyphens/>
              <w:rPr>
                <w:bCs/>
                <w:sz w:val="12"/>
                <w:szCs w:val="14"/>
              </w:rPr>
            </w:pPr>
            <w:r w:rsidRPr="00EA65C0">
              <w:rPr>
                <w:bCs/>
                <w:sz w:val="12"/>
                <w:szCs w:val="14"/>
              </w:rPr>
              <w:t>10</w:t>
            </w:r>
          </w:p>
        </w:tc>
        <w:tc>
          <w:tcPr>
            <w:tcW w:w="0" w:type="auto"/>
            <w:tcBorders>
              <w:top w:val="single" w:sz="4" w:space="0" w:color="auto"/>
              <w:left w:val="single" w:sz="4" w:space="0" w:color="auto"/>
              <w:bottom w:val="single" w:sz="4" w:space="0" w:color="auto"/>
              <w:right w:val="single" w:sz="4" w:space="0" w:color="auto"/>
            </w:tcBorders>
            <w:hideMark/>
          </w:tcPr>
          <w:p w:rsidR="00EA65C0" w:rsidRPr="00EA65C0" w:rsidRDefault="00EA65C0" w:rsidP="00A76719">
            <w:pPr>
              <w:suppressAutoHyphens/>
              <w:jc w:val="center"/>
              <w:rPr>
                <w:bCs/>
                <w:sz w:val="12"/>
                <w:szCs w:val="14"/>
              </w:rPr>
            </w:pPr>
            <w:r w:rsidRPr="00EA65C0">
              <w:rPr>
                <w:bCs/>
                <w:sz w:val="12"/>
                <w:szCs w:val="14"/>
              </w:rPr>
              <w:t>10</w:t>
            </w:r>
          </w:p>
        </w:tc>
        <w:tc>
          <w:tcPr>
            <w:tcW w:w="0" w:type="auto"/>
            <w:tcBorders>
              <w:top w:val="single" w:sz="4" w:space="0" w:color="auto"/>
              <w:left w:val="single" w:sz="4" w:space="0" w:color="auto"/>
              <w:bottom w:val="single" w:sz="4" w:space="0" w:color="auto"/>
              <w:right w:val="single" w:sz="4" w:space="0" w:color="auto"/>
            </w:tcBorders>
            <w:hideMark/>
          </w:tcPr>
          <w:p w:rsidR="00EA65C0" w:rsidRPr="00EA65C0" w:rsidRDefault="00EA65C0" w:rsidP="00A76719">
            <w:pPr>
              <w:suppressAutoHyphens/>
              <w:jc w:val="center"/>
              <w:rPr>
                <w:bCs/>
                <w:sz w:val="12"/>
                <w:szCs w:val="14"/>
              </w:rPr>
            </w:pPr>
            <w:r w:rsidRPr="00EA65C0">
              <w:rPr>
                <w:bCs/>
                <w:sz w:val="12"/>
                <w:szCs w:val="14"/>
              </w:rPr>
              <w:t>10</w:t>
            </w:r>
          </w:p>
        </w:tc>
        <w:tc>
          <w:tcPr>
            <w:tcW w:w="0" w:type="auto"/>
            <w:tcBorders>
              <w:top w:val="single" w:sz="4" w:space="0" w:color="auto"/>
              <w:left w:val="single" w:sz="4" w:space="0" w:color="auto"/>
              <w:bottom w:val="single" w:sz="4" w:space="0" w:color="auto"/>
              <w:right w:val="single" w:sz="4" w:space="0" w:color="auto"/>
            </w:tcBorders>
            <w:hideMark/>
          </w:tcPr>
          <w:p w:rsidR="00EA65C0" w:rsidRPr="00EA65C0" w:rsidRDefault="00EA65C0" w:rsidP="00A76719">
            <w:pPr>
              <w:suppressAutoHyphens/>
              <w:jc w:val="center"/>
              <w:rPr>
                <w:bCs/>
                <w:sz w:val="12"/>
                <w:szCs w:val="14"/>
              </w:rPr>
            </w:pPr>
            <w:r w:rsidRPr="00EA65C0">
              <w:rPr>
                <w:bCs/>
                <w:sz w:val="12"/>
                <w:szCs w:val="14"/>
              </w:rPr>
              <w:t>10</w:t>
            </w:r>
          </w:p>
        </w:tc>
        <w:tc>
          <w:tcPr>
            <w:tcW w:w="0" w:type="auto"/>
            <w:tcBorders>
              <w:top w:val="single" w:sz="4" w:space="0" w:color="auto"/>
              <w:left w:val="single" w:sz="4" w:space="0" w:color="auto"/>
              <w:bottom w:val="single" w:sz="4" w:space="0" w:color="auto"/>
              <w:right w:val="single" w:sz="4" w:space="0" w:color="auto"/>
            </w:tcBorders>
            <w:hideMark/>
          </w:tcPr>
          <w:p w:rsidR="00EA65C0" w:rsidRPr="00EA65C0" w:rsidRDefault="00EA65C0" w:rsidP="00A76719">
            <w:pPr>
              <w:suppressAutoHyphens/>
              <w:jc w:val="center"/>
              <w:rPr>
                <w:bCs/>
                <w:sz w:val="12"/>
                <w:szCs w:val="14"/>
              </w:rPr>
            </w:pPr>
            <w:r w:rsidRPr="00EA65C0">
              <w:rPr>
                <w:bCs/>
                <w:sz w:val="12"/>
                <w:szCs w:val="14"/>
              </w:rPr>
              <w:t>10</w:t>
            </w:r>
          </w:p>
        </w:tc>
        <w:tc>
          <w:tcPr>
            <w:tcW w:w="0" w:type="auto"/>
            <w:tcBorders>
              <w:top w:val="single" w:sz="4" w:space="0" w:color="auto"/>
              <w:left w:val="single" w:sz="4" w:space="0" w:color="auto"/>
              <w:bottom w:val="single" w:sz="4" w:space="0" w:color="auto"/>
              <w:right w:val="single" w:sz="4" w:space="0" w:color="auto"/>
            </w:tcBorders>
            <w:hideMark/>
          </w:tcPr>
          <w:p w:rsidR="00EA65C0" w:rsidRPr="00EA65C0" w:rsidRDefault="00EA65C0" w:rsidP="00A76719">
            <w:pPr>
              <w:suppressAutoHyphens/>
              <w:rPr>
                <w:bCs/>
                <w:sz w:val="12"/>
                <w:szCs w:val="14"/>
              </w:rPr>
            </w:pPr>
            <w:r w:rsidRPr="00EA65C0">
              <w:rPr>
                <w:bCs/>
                <w:sz w:val="12"/>
                <w:szCs w:val="14"/>
              </w:rPr>
              <w:t>10</w:t>
            </w:r>
          </w:p>
        </w:tc>
      </w:tr>
      <w:tr w:rsidR="00EA65C0" w:rsidRPr="00EA65C0" w:rsidTr="00A76719">
        <w:trPr>
          <w:trHeight w:val="20"/>
        </w:trPr>
        <w:tc>
          <w:tcPr>
            <w:tcW w:w="0" w:type="auto"/>
            <w:tcBorders>
              <w:top w:val="single" w:sz="4" w:space="0" w:color="auto"/>
              <w:left w:val="single" w:sz="4" w:space="0" w:color="auto"/>
              <w:bottom w:val="single" w:sz="4" w:space="0" w:color="auto"/>
              <w:right w:val="single" w:sz="4" w:space="0" w:color="auto"/>
            </w:tcBorders>
            <w:hideMark/>
          </w:tcPr>
          <w:p w:rsidR="00EA65C0" w:rsidRPr="00EA65C0" w:rsidRDefault="00EA65C0" w:rsidP="00A76719">
            <w:pPr>
              <w:suppressAutoHyphens/>
              <w:rPr>
                <w:bCs/>
                <w:sz w:val="12"/>
                <w:szCs w:val="14"/>
              </w:rPr>
            </w:pPr>
            <w:r w:rsidRPr="00EA65C0">
              <w:rPr>
                <w:bCs/>
                <w:sz w:val="12"/>
                <w:szCs w:val="14"/>
              </w:rPr>
              <w:t>1.1.4</w:t>
            </w:r>
          </w:p>
        </w:tc>
        <w:tc>
          <w:tcPr>
            <w:tcW w:w="0" w:type="auto"/>
            <w:tcBorders>
              <w:top w:val="single" w:sz="4" w:space="0" w:color="auto"/>
              <w:left w:val="single" w:sz="4" w:space="0" w:color="auto"/>
              <w:bottom w:val="single" w:sz="4" w:space="0" w:color="auto"/>
              <w:right w:val="single" w:sz="4" w:space="0" w:color="auto"/>
            </w:tcBorders>
            <w:hideMark/>
          </w:tcPr>
          <w:p w:rsidR="00EA65C0" w:rsidRPr="00EA65C0" w:rsidRDefault="00EA65C0" w:rsidP="00A76719">
            <w:pPr>
              <w:suppressAutoHyphens/>
              <w:rPr>
                <w:sz w:val="12"/>
                <w:szCs w:val="14"/>
              </w:rPr>
            </w:pPr>
            <w:r w:rsidRPr="00EA65C0">
              <w:rPr>
                <w:sz w:val="12"/>
                <w:szCs w:val="14"/>
              </w:rPr>
              <w:t>Показатель 4.</w:t>
            </w:r>
          </w:p>
          <w:p w:rsidR="00EA65C0" w:rsidRPr="00EA65C0" w:rsidRDefault="00EA65C0" w:rsidP="00A76719">
            <w:pPr>
              <w:suppressAutoHyphens/>
              <w:rPr>
                <w:sz w:val="12"/>
                <w:szCs w:val="14"/>
              </w:rPr>
            </w:pPr>
            <w:r w:rsidRPr="00EA65C0">
              <w:rPr>
                <w:sz w:val="12"/>
                <w:szCs w:val="14"/>
              </w:rPr>
              <w:t>Количество объектов, подлежащих рыночной оценке (ед.)</w:t>
            </w:r>
          </w:p>
        </w:tc>
        <w:tc>
          <w:tcPr>
            <w:tcW w:w="0" w:type="auto"/>
            <w:tcBorders>
              <w:top w:val="single" w:sz="4" w:space="0" w:color="auto"/>
              <w:left w:val="single" w:sz="4" w:space="0" w:color="auto"/>
              <w:bottom w:val="single" w:sz="4" w:space="0" w:color="auto"/>
              <w:right w:val="single" w:sz="4" w:space="0" w:color="auto"/>
            </w:tcBorders>
            <w:hideMark/>
          </w:tcPr>
          <w:p w:rsidR="00EA65C0" w:rsidRPr="00EA65C0" w:rsidRDefault="00EA65C0" w:rsidP="00A76719">
            <w:pPr>
              <w:suppressAutoHyphens/>
              <w:rPr>
                <w:bCs/>
                <w:sz w:val="12"/>
                <w:szCs w:val="14"/>
              </w:rPr>
            </w:pPr>
            <w:r w:rsidRPr="00EA65C0">
              <w:rPr>
                <w:bCs/>
                <w:sz w:val="12"/>
                <w:szCs w:val="14"/>
              </w:rPr>
              <w:t>6</w:t>
            </w:r>
          </w:p>
        </w:tc>
        <w:tc>
          <w:tcPr>
            <w:tcW w:w="0" w:type="auto"/>
            <w:tcBorders>
              <w:top w:val="single" w:sz="4" w:space="0" w:color="auto"/>
              <w:left w:val="single" w:sz="4" w:space="0" w:color="auto"/>
              <w:bottom w:val="single" w:sz="4" w:space="0" w:color="auto"/>
              <w:right w:val="single" w:sz="4" w:space="0" w:color="auto"/>
            </w:tcBorders>
            <w:hideMark/>
          </w:tcPr>
          <w:p w:rsidR="00EA65C0" w:rsidRPr="00EA65C0" w:rsidRDefault="00EA65C0" w:rsidP="00A76719">
            <w:pPr>
              <w:suppressAutoHyphens/>
              <w:jc w:val="center"/>
              <w:rPr>
                <w:bCs/>
                <w:sz w:val="12"/>
                <w:szCs w:val="14"/>
              </w:rPr>
            </w:pPr>
            <w:r w:rsidRPr="00EA65C0">
              <w:rPr>
                <w:bCs/>
                <w:sz w:val="12"/>
                <w:szCs w:val="14"/>
              </w:rPr>
              <w:t>6</w:t>
            </w:r>
          </w:p>
        </w:tc>
        <w:tc>
          <w:tcPr>
            <w:tcW w:w="0" w:type="auto"/>
            <w:tcBorders>
              <w:top w:val="single" w:sz="4" w:space="0" w:color="auto"/>
              <w:left w:val="single" w:sz="4" w:space="0" w:color="auto"/>
              <w:bottom w:val="single" w:sz="4" w:space="0" w:color="auto"/>
              <w:right w:val="single" w:sz="4" w:space="0" w:color="auto"/>
            </w:tcBorders>
            <w:hideMark/>
          </w:tcPr>
          <w:p w:rsidR="00EA65C0" w:rsidRPr="00EA65C0" w:rsidRDefault="00EA65C0" w:rsidP="00A76719">
            <w:pPr>
              <w:suppressAutoHyphens/>
              <w:jc w:val="center"/>
              <w:rPr>
                <w:bCs/>
                <w:sz w:val="12"/>
                <w:szCs w:val="14"/>
              </w:rPr>
            </w:pPr>
            <w:r w:rsidRPr="00EA65C0">
              <w:rPr>
                <w:bCs/>
                <w:sz w:val="12"/>
                <w:szCs w:val="14"/>
              </w:rPr>
              <w:t>6</w:t>
            </w:r>
          </w:p>
        </w:tc>
        <w:tc>
          <w:tcPr>
            <w:tcW w:w="0" w:type="auto"/>
            <w:tcBorders>
              <w:top w:val="single" w:sz="4" w:space="0" w:color="auto"/>
              <w:left w:val="single" w:sz="4" w:space="0" w:color="auto"/>
              <w:bottom w:val="single" w:sz="4" w:space="0" w:color="auto"/>
              <w:right w:val="single" w:sz="4" w:space="0" w:color="auto"/>
            </w:tcBorders>
            <w:hideMark/>
          </w:tcPr>
          <w:p w:rsidR="00EA65C0" w:rsidRPr="00EA65C0" w:rsidRDefault="00EA65C0" w:rsidP="00A76719">
            <w:pPr>
              <w:suppressAutoHyphens/>
              <w:jc w:val="center"/>
              <w:rPr>
                <w:bCs/>
                <w:sz w:val="12"/>
                <w:szCs w:val="14"/>
              </w:rPr>
            </w:pPr>
            <w:r w:rsidRPr="00EA65C0">
              <w:rPr>
                <w:bCs/>
                <w:sz w:val="12"/>
                <w:szCs w:val="14"/>
              </w:rPr>
              <w:t>6</w:t>
            </w:r>
          </w:p>
        </w:tc>
        <w:tc>
          <w:tcPr>
            <w:tcW w:w="0" w:type="auto"/>
            <w:tcBorders>
              <w:top w:val="single" w:sz="4" w:space="0" w:color="auto"/>
              <w:left w:val="single" w:sz="4" w:space="0" w:color="auto"/>
              <w:bottom w:val="single" w:sz="4" w:space="0" w:color="auto"/>
              <w:right w:val="single" w:sz="4" w:space="0" w:color="auto"/>
            </w:tcBorders>
            <w:hideMark/>
          </w:tcPr>
          <w:p w:rsidR="00EA65C0" w:rsidRPr="00EA65C0" w:rsidRDefault="00EA65C0" w:rsidP="00A76719">
            <w:pPr>
              <w:suppressAutoHyphens/>
              <w:jc w:val="center"/>
              <w:rPr>
                <w:bCs/>
                <w:sz w:val="12"/>
                <w:szCs w:val="14"/>
              </w:rPr>
            </w:pPr>
            <w:r w:rsidRPr="00EA65C0">
              <w:rPr>
                <w:bCs/>
                <w:sz w:val="12"/>
                <w:szCs w:val="14"/>
              </w:rPr>
              <w:t>6</w:t>
            </w:r>
          </w:p>
        </w:tc>
        <w:tc>
          <w:tcPr>
            <w:tcW w:w="0" w:type="auto"/>
            <w:tcBorders>
              <w:top w:val="single" w:sz="4" w:space="0" w:color="auto"/>
              <w:left w:val="single" w:sz="4" w:space="0" w:color="auto"/>
              <w:bottom w:val="single" w:sz="4" w:space="0" w:color="auto"/>
              <w:right w:val="single" w:sz="4" w:space="0" w:color="auto"/>
            </w:tcBorders>
            <w:hideMark/>
          </w:tcPr>
          <w:p w:rsidR="00EA65C0" w:rsidRPr="00EA65C0" w:rsidRDefault="00EA65C0" w:rsidP="00A76719">
            <w:pPr>
              <w:suppressAutoHyphens/>
              <w:rPr>
                <w:bCs/>
                <w:sz w:val="12"/>
                <w:szCs w:val="14"/>
              </w:rPr>
            </w:pPr>
            <w:r w:rsidRPr="00EA65C0">
              <w:rPr>
                <w:bCs/>
                <w:sz w:val="12"/>
                <w:szCs w:val="14"/>
              </w:rPr>
              <w:t>6</w:t>
            </w:r>
          </w:p>
        </w:tc>
      </w:tr>
      <w:tr w:rsidR="00EA65C0" w:rsidRPr="00EA65C0" w:rsidTr="00A76719">
        <w:trPr>
          <w:trHeight w:val="20"/>
        </w:trPr>
        <w:tc>
          <w:tcPr>
            <w:tcW w:w="0" w:type="auto"/>
            <w:tcBorders>
              <w:top w:val="single" w:sz="4" w:space="0" w:color="auto"/>
              <w:left w:val="single" w:sz="4" w:space="0" w:color="auto"/>
              <w:bottom w:val="single" w:sz="4" w:space="0" w:color="auto"/>
              <w:right w:val="single" w:sz="4" w:space="0" w:color="auto"/>
            </w:tcBorders>
            <w:hideMark/>
          </w:tcPr>
          <w:p w:rsidR="00EA65C0" w:rsidRPr="00EA65C0" w:rsidRDefault="00EA65C0" w:rsidP="00A76719">
            <w:pPr>
              <w:suppressAutoHyphens/>
              <w:rPr>
                <w:bCs/>
                <w:sz w:val="12"/>
                <w:szCs w:val="14"/>
              </w:rPr>
            </w:pPr>
            <w:r w:rsidRPr="00EA65C0">
              <w:rPr>
                <w:bCs/>
                <w:sz w:val="12"/>
                <w:szCs w:val="14"/>
              </w:rPr>
              <w:t>1.1.5</w:t>
            </w:r>
          </w:p>
        </w:tc>
        <w:tc>
          <w:tcPr>
            <w:tcW w:w="0" w:type="auto"/>
            <w:tcBorders>
              <w:top w:val="single" w:sz="4" w:space="0" w:color="auto"/>
              <w:left w:val="single" w:sz="4" w:space="0" w:color="auto"/>
              <w:bottom w:val="single" w:sz="4" w:space="0" w:color="auto"/>
              <w:right w:val="single" w:sz="4" w:space="0" w:color="auto"/>
            </w:tcBorders>
            <w:hideMark/>
          </w:tcPr>
          <w:p w:rsidR="00EA65C0" w:rsidRPr="00EA65C0" w:rsidRDefault="00EA65C0" w:rsidP="00A76719">
            <w:pPr>
              <w:suppressAutoHyphens/>
              <w:rPr>
                <w:sz w:val="12"/>
                <w:szCs w:val="14"/>
              </w:rPr>
            </w:pPr>
            <w:r w:rsidRPr="00EA65C0">
              <w:rPr>
                <w:sz w:val="12"/>
                <w:szCs w:val="14"/>
              </w:rPr>
              <w:t>Показатель 5.</w:t>
            </w:r>
          </w:p>
          <w:p w:rsidR="00EA65C0" w:rsidRPr="00EA65C0" w:rsidRDefault="00EA65C0" w:rsidP="00A76719">
            <w:pPr>
              <w:suppressAutoHyphens/>
              <w:rPr>
                <w:sz w:val="12"/>
                <w:szCs w:val="14"/>
              </w:rPr>
            </w:pPr>
            <w:r w:rsidRPr="00EA65C0">
              <w:rPr>
                <w:sz w:val="12"/>
                <w:szCs w:val="14"/>
              </w:rPr>
              <w:t>Повышение процента оформления земельных участков из земель сельскохозяйственного назначения из  числа невостребованных  долей, переданных в долевую собственность граждан, зарегистрированных на праве муниципальной собственности, с целью повышения эффективности использования земельных ресурсов Солецкого муниципального округа</w:t>
            </w:r>
          </w:p>
        </w:tc>
        <w:tc>
          <w:tcPr>
            <w:tcW w:w="0" w:type="auto"/>
            <w:tcBorders>
              <w:top w:val="single" w:sz="4" w:space="0" w:color="auto"/>
              <w:left w:val="single" w:sz="4" w:space="0" w:color="auto"/>
              <w:bottom w:val="single" w:sz="4" w:space="0" w:color="auto"/>
              <w:right w:val="single" w:sz="4" w:space="0" w:color="auto"/>
            </w:tcBorders>
            <w:hideMark/>
          </w:tcPr>
          <w:p w:rsidR="00EA65C0" w:rsidRPr="00EA65C0" w:rsidRDefault="00EA65C0" w:rsidP="00A76719">
            <w:pPr>
              <w:suppressAutoHyphens/>
              <w:rPr>
                <w:bCs/>
                <w:sz w:val="12"/>
                <w:szCs w:val="14"/>
              </w:rPr>
            </w:pPr>
            <w:r w:rsidRPr="00EA65C0">
              <w:rPr>
                <w:bCs/>
                <w:sz w:val="12"/>
                <w:szCs w:val="14"/>
              </w:rPr>
              <w:t>До 100</w:t>
            </w:r>
          </w:p>
        </w:tc>
        <w:tc>
          <w:tcPr>
            <w:tcW w:w="0" w:type="auto"/>
            <w:tcBorders>
              <w:top w:val="single" w:sz="4" w:space="0" w:color="auto"/>
              <w:left w:val="single" w:sz="4" w:space="0" w:color="auto"/>
              <w:bottom w:val="single" w:sz="4" w:space="0" w:color="auto"/>
              <w:right w:val="single" w:sz="4" w:space="0" w:color="auto"/>
            </w:tcBorders>
            <w:hideMark/>
          </w:tcPr>
          <w:p w:rsidR="00EA65C0" w:rsidRPr="00EA65C0" w:rsidRDefault="00EA65C0" w:rsidP="00A76719">
            <w:pPr>
              <w:suppressAutoHyphens/>
              <w:jc w:val="center"/>
              <w:rPr>
                <w:bCs/>
                <w:sz w:val="12"/>
                <w:szCs w:val="14"/>
              </w:rPr>
            </w:pPr>
            <w:r w:rsidRPr="00EA65C0">
              <w:rPr>
                <w:bCs/>
                <w:sz w:val="12"/>
                <w:szCs w:val="14"/>
              </w:rPr>
              <w:t>1%</w:t>
            </w:r>
          </w:p>
        </w:tc>
        <w:tc>
          <w:tcPr>
            <w:tcW w:w="0" w:type="auto"/>
            <w:tcBorders>
              <w:top w:val="single" w:sz="4" w:space="0" w:color="auto"/>
              <w:left w:val="single" w:sz="4" w:space="0" w:color="auto"/>
              <w:bottom w:val="single" w:sz="4" w:space="0" w:color="auto"/>
              <w:right w:val="single" w:sz="4" w:space="0" w:color="auto"/>
            </w:tcBorders>
            <w:hideMark/>
          </w:tcPr>
          <w:p w:rsidR="00EA65C0" w:rsidRPr="00EA65C0" w:rsidRDefault="00EA65C0" w:rsidP="00A76719">
            <w:pPr>
              <w:rPr>
                <w:sz w:val="12"/>
                <w:szCs w:val="14"/>
              </w:rPr>
            </w:pPr>
            <w:r w:rsidRPr="00EA65C0">
              <w:rPr>
                <w:bCs/>
                <w:sz w:val="12"/>
                <w:szCs w:val="14"/>
              </w:rPr>
              <w:t>1%</w:t>
            </w:r>
          </w:p>
        </w:tc>
        <w:tc>
          <w:tcPr>
            <w:tcW w:w="0" w:type="auto"/>
            <w:tcBorders>
              <w:top w:val="single" w:sz="4" w:space="0" w:color="auto"/>
              <w:left w:val="single" w:sz="4" w:space="0" w:color="auto"/>
              <w:bottom w:val="single" w:sz="4" w:space="0" w:color="auto"/>
              <w:right w:val="single" w:sz="4" w:space="0" w:color="auto"/>
            </w:tcBorders>
            <w:hideMark/>
          </w:tcPr>
          <w:p w:rsidR="00EA65C0" w:rsidRPr="00EA65C0" w:rsidRDefault="00EA65C0" w:rsidP="00A76719">
            <w:pPr>
              <w:rPr>
                <w:sz w:val="12"/>
                <w:szCs w:val="14"/>
              </w:rPr>
            </w:pPr>
            <w:r w:rsidRPr="00EA65C0">
              <w:rPr>
                <w:bCs/>
                <w:sz w:val="12"/>
                <w:szCs w:val="14"/>
              </w:rPr>
              <w:t>1%</w:t>
            </w:r>
          </w:p>
        </w:tc>
        <w:tc>
          <w:tcPr>
            <w:tcW w:w="0" w:type="auto"/>
            <w:tcBorders>
              <w:top w:val="single" w:sz="4" w:space="0" w:color="auto"/>
              <w:left w:val="single" w:sz="4" w:space="0" w:color="auto"/>
              <w:bottom w:val="single" w:sz="4" w:space="0" w:color="auto"/>
              <w:right w:val="single" w:sz="4" w:space="0" w:color="auto"/>
            </w:tcBorders>
            <w:hideMark/>
          </w:tcPr>
          <w:p w:rsidR="00EA65C0" w:rsidRPr="00EA65C0" w:rsidRDefault="00EA65C0" w:rsidP="00A76719">
            <w:pPr>
              <w:rPr>
                <w:sz w:val="12"/>
                <w:szCs w:val="14"/>
              </w:rPr>
            </w:pPr>
            <w:r w:rsidRPr="00EA65C0">
              <w:rPr>
                <w:bCs/>
                <w:sz w:val="12"/>
                <w:szCs w:val="14"/>
              </w:rPr>
              <w:t>1%</w:t>
            </w:r>
          </w:p>
        </w:tc>
        <w:tc>
          <w:tcPr>
            <w:tcW w:w="0" w:type="auto"/>
            <w:tcBorders>
              <w:top w:val="single" w:sz="4" w:space="0" w:color="auto"/>
              <w:left w:val="single" w:sz="4" w:space="0" w:color="auto"/>
              <w:bottom w:val="single" w:sz="4" w:space="0" w:color="auto"/>
              <w:right w:val="single" w:sz="4" w:space="0" w:color="auto"/>
            </w:tcBorders>
            <w:hideMark/>
          </w:tcPr>
          <w:p w:rsidR="00EA65C0" w:rsidRPr="00EA65C0" w:rsidRDefault="00EA65C0" w:rsidP="00A76719">
            <w:pPr>
              <w:rPr>
                <w:sz w:val="12"/>
                <w:szCs w:val="14"/>
              </w:rPr>
            </w:pPr>
            <w:r w:rsidRPr="00EA65C0">
              <w:rPr>
                <w:bCs/>
                <w:sz w:val="12"/>
                <w:szCs w:val="14"/>
              </w:rPr>
              <w:t>1%</w:t>
            </w:r>
          </w:p>
        </w:tc>
      </w:tr>
      <w:tr w:rsidR="00EA65C0" w:rsidRPr="00EA65C0" w:rsidTr="00A76719">
        <w:trPr>
          <w:trHeight w:val="20"/>
        </w:trPr>
        <w:tc>
          <w:tcPr>
            <w:tcW w:w="0" w:type="auto"/>
            <w:tcBorders>
              <w:top w:val="single" w:sz="4" w:space="0" w:color="auto"/>
              <w:left w:val="single" w:sz="4" w:space="0" w:color="auto"/>
              <w:bottom w:val="single" w:sz="4" w:space="0" w:color="auto"/>
              <w:right w:val="single" w:sz="4" w:space="0" w:color="auto"/>
            </w:tcBorders>
            <w:hideMark/>
          </w:tcPr>
          <w:p w:rsidR="00EA65C0" w:rsidRPr="00EA65C0" w:rsidRDefault="00EA65C0" w:rsidP="00A76719">
            <w:pPr>
              <w:suppressAutoHyphens/>
              <w:rPr>
                <w:sz w:val="12"/>
                <w:szCs w:val="14"/>
              </w:rPr>
            </w:pPr>
            <w:r w:rsidRPr="00EA65C0">
              <w:rPr>
                <w:sz w:val="12"/>
                <w:szCs w:val="14"/>
              </w:rPr>
              <w:t>1.2.</w:t>
            </w:r>
          </w:p>
        </w:tc>
        <w:tc>
          <w:tcPr>
            <w:tcW w:w="0" w:type="auto"/>
            <w:gridSpan w:val="7"/>
            <w:tcBorders>
              <w:top w:val="single" w:sz="4" w:space="0" w:color="auto"/>
              <w:left w:val="single" w:sz="4" w:space="0" w:color="auto"/>
              <w:bottom w:val="single" w:sz="4" w:space="0" w:color="auto"/>
              <w:right w:val="single" w:sz="4" w:space="0" w:color="auto"/>
            </w:tcBorders>
            <w:hideMark/>
          </w:tcPr>
          <w:p w:rsidR="00EA65C0" w:rsidRPr="00EA65C0" w:rsidRDefault="00EA65C0" w:rsidP="00A76719">
            <w:pPr>
              <w:suppressAutoHyphens/>
              <w:rPr>
                <w:sz w:val="12"/>
                <w:szCs w:val="14"/>
                <w:lang w:eastAsia="zh-CN"/>
              </w:rPr>
            </w:pPr>
            <w:r w:rsidRPr="00EA65C0">
              <w:rPr>
                <w:sz w:val="12"/>
                <w:szCs w:val="14"/>
                <w:lang w:eastAsia="zh-CN"/>
              </w:rPr>
              <w:t>Задача 2 – Обеспечение сбора платы за жилые помещения</w:t>
            </w:r>
          </w:p>
        </w:tc>
      </w:tr>
      <w:tr w:rsidR="00EA65C0" w:rsidRPr="00EA65C0" w:rsidTr="00A76719">
        <w:trPr>
          <w:trHeight w:val="20"/>
        </w:trPr>
        <w:tc>
          <w:tcPr>
            <w:tcW w:w="0" w:type="auto"/>
            <w:tcBorders>
              <w:top w:val="single" w:sz="4" w:space="0" w:color="auto"/>
              <w:left w:val="single" w:sz="4" w:space="0" w:color="auto"/>
              <w:bottom w:val="single" w:sz="4" w:space="0" w:color="auto"/>
              <w:right w:val="single" w:sz="4" w:space="0" w:color="auto"/>
            </w:tcBorders>
            <w:hideMark/>
          </w:tcPr>
          <w:p w:rsidR="00EA65C0" w:rsidRPr="00EA65C0" w:rsidRDefault="00EA65C0" w:rsidP="00A76719">
            <w:pPr>
              <w:suppressAutoHyphens/>
              <w:rPr>
                <w:sz w:val="12"/>
                <w:szCs w:val="14"/>
              </w:rPr>
            </w:pPr>
            <w:r w:rsidRPr="00EA65C0">
              <w:rPr>
                <w:sz w:val="12"/>
                <w:szCs w:val="14"/>
              </w:rPr>
              <w:t>1.2.1</w:t>
            </w:r>
          </w:p>
        </w:tc>
        <w:tc>
          <w:tcPr>
            <w:tcW w:w="0" w:type="auto"/>
            <w:tcBorders>
              <w:top w:val="single" w:sz="4" w:space="0" w:color="auto"/>
              <w:left w:val="single" w:sz="4" w:space="0" w:color="auto"/>
              <w:bottom w:val="single" w:sz="4" w:space="0" w:color="auto"/>
              <w:right w:val="single" w:sz="4" w:space="0" w:color="auto"/>
            </w:tcBorders>
            <w:hideMark/>
          </w:tcPr>
          <w:p w:rsidR="00EA65C0" w:rsidRPr="00EA65C0" w:rsidRDefault="00EA65C0" w:rsidP="00A76719">
            <w:pPr>
              <w:suppressAutoHyphens/>
              <w:rPr>
                <w:sz w:val="12"/>
                <w:szCs w:val="14"/>
              </w:rPr>
            </w:pPr>
            <w:r w:rsidRPr="00EA65C0">
              <w:rPr>
                <w:sz w:val="12"/>
                <w:szCs w:val="14"/>
              </w:rPr>
              <w:t>Показатель 1 – Выполнение плановых показателей по неналоговым доходам от найма жилых помещений (процент)</w:t>
            </w:r>
          </w:p>
        </w:tc>
        <w:tc>
          <w:tcPr>
            <w:tcW w:w="0" w:type="auto"/>
            <w:tcBorders>
              <w:top w:val="single" w:sz="4" w:space="0" w:color="auto"/>
              <w:left w:val="single" w:sz="4" w:space="0" w:color="auto"/>
              <w:bottom w:val="single" w:sz="4" w:space="0" w:color="auto"/>
              <w:right w:val="single" w:sz="4" w:space="0" w:color="auto"/>
            </w:tcBorders>
            <w:vAlign w:val="center"/>
            <w:hideMark/>
          </w:tcPr>
          <w:p w:rsidR="00EA65C0" w:rsidRPr="00EA65C0" w:rsidRDefault="00EA65C0" w:rsidP="00A76719">
            <w:pPr>
              <w:suppressAutoHyphens/>
              <w:jc w:val="center"/>
              <w:rPr>
                <w:sz w:val="12"/>
                <w:szCs w:val="14"/>
              </w:rPr>
            </w:pPr>
            <w:r w:rsidRPr="00EA65C0">
              <w:rPr>
                <w:sz w:val="12"/>
                <w:szCs w:val="14"/>
              </w:rPr>
              <w:t>100</w:t>
            </w:r>
          </w:p>
        </w:tc>
        <w:tc>
          <w:tcPr>
            <w:tcW w:w="0" w:type="auto"/>
            <w:tcBorders>
              <w:top w:val="single" w:sz="4" w:space="0" w:color="auto"/>
              <w:left w:val="single" w:sz="4" w:space="0" w:color="auto"/>
              <w:bottom w:val="single" w:sz="4" w:space="0" w:color="auto"/>
              <w:right w:val="single" w:sz="4" w:space="0" w:color="auto"/>
            </w:tcBorders>
            <w:vAlign w:val="center"/>
            <w:hideMark/>
          </w:tcPr>
          <w:p w:rsidR="00EA65C0" w:rsidRPr="00EA65C0" w:rsidRDefault="00EA65C0" w:rsidP="00A76719">
            <w:pPr>
              <w:suppressAutoHyphens/>
              <w:rPr>
                <w:sz w:val="12"/>
                <w:szCs w:val="14"/>
              </w:rPr>
            </w:pPr>
            <w:r w:rsidRPr="00EA65C0">
              <w:rPr>
                <w:sz w:val="12"/>
                <w:szCs w:val="14"/>
              </w:rPr>
              <w:t>100</w:t>
            </w:r>
          </w:p>
        </w:tc>
        <w:tc>
          <w:tcPr>
            <w:tcW w:w="0" w:type="auto"/>
            <w:tcBorders>
              <w:top w:val="single" w:sz="4" w:space="0" w:color="auto"/>
              <w:left w:val="single" w:sz="4" w:space="0" w:color="auto"/>
              <w:bottom w:val="single" w:sz="4" w:space="0" w:color="auto"/>
              <w:right w:val="single" w:sz="4" w:space="0" w:color="auto"/>
            </w:tcBorders>
            <w:vAlign w:val="center"/>
            <w:hideMark/>
          </w:tcPr>
          <w:p w:rsidR="00EA65C0" w:rsidRPr="00EA65C0" w:rsidRDefault="00EA65C0" w:rsidP="00A76719">
            <w:pPr>
              <w:suppressAutoHyphens/>
              <w:jc w:val="center"/>
              <w:rPr>
                <w:sz w:val="12"/>
                <w:szCs w:val="14"/>
              </w:rPr>
            </w:pPr>
            <w:r w:rsidRPr="00EA65C0">
              <w:rPr>
                <w:sz w:val="12"/>
                <w:szCs w:val="14"/>
              </w:rPr>
              <w:t>100</w:t>
            </w:r>
          </w:p>
        </w:tc>
        <w:tc>
          <w:tcPr>
            <w:tcW w:w="0" w:type="auto"/>
            <w:tcBorders>
              <w:top w:val="single" w:sz="4" w:space="0" w:color="auto"/>
              <w:left w:val="single" w:sz="4" w:space="0" w:color="auto"/>
              <w:bottom w:val="single" w:sz="4" w:space="0" w:color="auto"/>
              <w:right w:val="single" w:sz="4" w:space="0" w:color="auto"/>
            </w:tcBorders>
            <w:vAlign w:val="center"/>
            <w:hideMark/>
          </w:tcPr>
          <w:p w:rsidR="00EA65C0" w:rsidRPr="00EA65C0" w:rsidRDefault="00EA65C0" w:rsidP="00A76719">
            <w:pPr>
              <w:suppressAutoHyphens/>
              <w:rPr>
                <w:sz w:val="12"/>
                <w:szCs w:val="14"/>
              </w:rPr>
            </w:pPr>
            <w:r w:rsidRPr="00EA65C0">
              <w:rPr>
                <w:sz w:val="12"/>
                <w:szCs w:val="14"/>
              </w:rPr>
              <w:t>100</w:t>
            </w:r>
          </w:p>
        </w:tc>
        <w:tc>
          <w:tcPr>
            <w:tcW w:w="0" w:type="auto"/>
            <w:tcBorders>
              <w:top w:val="single" w:sz="4" w:space="0" w:color="auto"/>
              <w:left w:val="single" w:sz="4" w:space="0" w:color="auto"/>
              <w:bottom w:val="single" w:sz="4" w:space="0" w:color="auto"/>
              <w:right w:val="single" w:sz="4" w:space="0" w:color="auto"/>
            </w:tcBorders>
          </w:tcPr>
          <w:p w:rsidR="00EA65C0" w:rsidRPr="00EA65C0" w:rsidRDefault="00EA65C0" w:rsidP="00A76719">
            <w:pPr>
              <w:suppressAutoHyphens/>
              <w:jc w:val="center"/>
              <w:rPr>
                <w:sz w:val="12"/>
                <w:szCs w:val="14"/>
              </w:rPr>
            </w:pPr>
          </w:p>
          <w:p w:rsidR="00EA65C0" w:rsidRPr="00EA65C0" w:rsidRDefault="00EA65C0" w:rsidP="00A76719">
            <w:pPr>
              <w:suppressAutoHyphens/>
              <w:rPr>
                <w:sz w:val="12"/>
                <w:szCs w:val="14"/>
              </w:rPr>
            </w:pPr>
          </w:p>
          <w:p w:rsidR="00EA65C0" w:rsidRPr="00EA65C0" w:rsidRDefault="00EA65C0" w:rsidP="00A76719">
            <w:pPr>
              <w:suppressAutoHyphens/>
              <w:rPr>
                <w:sz w:val="12"/>
                <w:szCs w:val="14"/>
              </w:rPr>
            </w:pPr>
            <w:r w:rsidRPr="00EA65C0">
              <w:rPr>
                <w:sz w:val="12"/>
                <w:szCs w:val="14"/>
              </w:rPr>
              <w:t>100</w:t>
            </w:r>
          </w:p>
        </w:tc>
        <w:tc>
          <w:tcPr>
            <w:tcW w:w="0" w:type="auto"/>
            <w:tcBorders>
              <w:top w:val="single" w:sz="4" w:space="0" w:color="auto"/>
              <w:left w:val="single" w:sz="4" w:space="0" w:color="auto"/>
              <w:bottom w:val="single" w:sz="4" w:space="0" w:color="auto"/>
              <w:right w:val="single" w:sz="4" w:space="0" w:color="auto"/>
            </w:tcBorders>
          </w:tcPr>
          <w:p w:rsidR="00EA65C0" w:rsidRPr="00EA65C0" w:rsidRDefault="00EA65C0" w:rsidP="00A76719">
            <w:pPr>
              <w:suppressAutoHyphens/>
              <w:jc w:val="center"/>
              <w:rPr>
                <w:sz w:val="12"/>
                <w:szCs w:val="14"/>
              </w:rPr>
            </w:pPr>
          </w:p>
          <w:p w:rsidR="00EA65C0" w:rsidRPr="00EA65C0" w:rsidRDefault="00EA65C0" w:rsidP="00A76719">
            <w:pPr>
              <w:suppressAutoHyphens/>
              <w:jc w:val="center"/>
              <w:rPr>
                <w:sz w:val="12"/>
                <w:szCs w:val="14"/>
              </w:rPr>
            </w:pPr>
          </w:p>
          <w:p w:rsidR="00EA65C0" w:rsidRPr="00EA65C0" w:rsidRDefault="00EA65C0" w:rsidP="00A76719">
            <w:pPr>
              <w:suppressAutoHyphens/>
              <w:jc w:val="center"/>
              <w:rPr>
                <w:sz w:val="12"/>
                <w:szCs w:val="14"/>
              </w:rPr>
            </w:pPr>
            <w:r w:rsidRPr="00EA65C0">
              <w:rPr>
                <w:sz w:val="12"/>
                <w:szCs w:val="14"/>
              </w:rPr>
              <w:t>100</w:t>
            </w:r>
          </w:p>
          <w:p w:rsidR="00EA65C0" w:rsidRPr="00EA65C0" w:rsidRDefault="00EA65C0" w:rsidP="00A76719">
            <w:pPr>
              <w:suppressAutoHyphens/>
              <w:rPr>
                <w:sz w:val="12"/>
                <w:szCs w:val="14"/>
              </w:rPr>
            </w:pPr>
          </w:p>
        </w:tc>
      </w:tr>
      <w:tr w:rsidR="00EA65C0" w:rsidRPr="00EA65C0" w:rsidTr="00A76719">
        <w:trPr>
          <w:trHeight w:val="20"/>
        </w:trPr>
        <w:tc>
          <w:tcPr>
            <w:tcW w:w="0" w:type="auto"/>
            <w:tcBorders>
              <w:top w:val="single" w:sz="4" w:space="0" w:color="auto"/>
              <w:left w:val="single" w:sz="4" w:space="0" w:color="auto"/>
              <w:bottom w:val="single" w:sz="4" w:space="0" w:color="auto"/>
              <w:right w:val="single" w:sz="4" w:space="0" w:color="auto"/>
            </w:tcBorders>
            <w:hideMark/>
          </w:tcPr>
          <w:p w:rsidR="00EA65C0" w:rsidRPr="00EA65C0" w:rsidRDefault="00EA65C0" w:rsidP="00A76719">
            <w:pPr>
              <w:suppressAutoHyphens/>
              <w:rPr>
                <w:sz w:val="12"/>
                <w:szCs w:val="14"/>
              </w:rPr>
            </w:pPr>
            <w:r w:rsidRPr="00EA65C0">
              <w:rPr>
                <w:sz w:val="12"/>
                <w:szCs w:val="14"/>
              </w:rPr>
              <w:t>1.3.</w:t>
            </w:r>
          </w:p>
        </w:tc>
        <w:tc>
          <w:tcPr>
            <w:tcW w:w="0" w:type="auto"/>
            <w:gridSpan w:val="7"/>
            <w:tcBorders>
              <w:top w:val="single" w:sz="4" w:space="0" w:color="auto"/>
              <w:left w:val="single" w:sz="4" w:space="0" w:color="auto"/>
              <w:bottom w:val="single" w:sz="4" w:space="0" w:color="auto"/>
              <w:right w:val="single" w:sz="4" w:space="0" w:color="auto"/>
            </w:tcBorders>
            <w:hideMark/>
          </w:tcPr>
          <w:p w:rsidR="00EA65C0" w:rsidRPr="00EA65C0" w:rsidRDefault="00EA65C0" w:rsidP="00A76719">
            <w:pPr>
              <w:suppressAutoHyphens/>
              <w:rPr>
                <w:sz w:val="12"/>
                <w:szCs w:val="14"/>
              </w:rPr>
            </w:pPr>
            <w:r w:rsidRPr="00EA65C0">
              <w:rPr>
                <w:sz w:val="12"/>
                <w:szCs w:val="14"/>
              </w:rPr>
              <w:t>Задача 3 – Обеспечение земельными участками граждан, имеющих право на льготное предоставление</w:t>
            </w:r>
          </w:p>
        </w:tc>
      </w:tr>
      <w:tr w:rsidR="00EA65C0" w:rsidRPr="00EA65C0" w:rsidTr="00A76719">
        <w:trPr>
          <w:trHeight w:val="20"/>
        </w:trPr>
        <w:tc>
          <w:tcPr>
            <w:tcW w:w="0" w:type="auto"/>
            <w:tcBorders>
              <w:top w:val="single" w:sz="4" w:space="0" w:color="auto"/>
              <w:left w:val="single" w:sz="4" w:space="0" w:color="auto"/>
              <w:bottom w:val="single" w:sz="4" w:space="0" w:color="auto"/>
              <w:right w:val="single" w:sz="4" w:space="0" w:color="auto"/>
            </w:tcBorders>
            <w:hideMark/>
          </w:tcPr>
          <w:p w:rsidR="00EA65C0" w:rsidRPr="00EA65C0" w:rsidRDefault="00EA65C0" w:rsidP="00A76719">
            <w:pPr>
              <w:suppressAutoHyphens/>
              <w:rPr>
                <w:sz w:val="12"/>
                <w:szCs w:val="14"/>
              </w:rPr>
            </w:pPr>
            <w:r w:rsidRPr="00EA65C0">
              <w:rPr>
                <w:sz w:val="12"/>
                <w:szCs w:val="14"/>
              </w:rPr>
              <w:t>1.3.1</w:t>
            </w:r>
          </w:p>
        </w:tc>
        <w:tc>
          <w:tcPr>
            <w:tcW w:w="0" w:type="auto"/>
            <w:tcBorders>
              <w:top w:val="single" w:sz="4" w:space="0" w:color="auto"/>
              <w:left w:val="single" w:sz="4" w:space="0" w:color="auto"/>
              <w:bottom w:val="single" w:sz="4" w:space="0" w:color="auto"/>
              <w:right w:val="single" w:sz="4" w:space="0" w:color="auto"/>
            </w:tcBorders>
            <w:hideMark/>
          </w:tcPr>
          <w:p w:rsidR="00EA65C0" w:rsidRPr="00EA65C0" w:rsidRDefault="00EA65C0" w:rsidP="00A76719">
            <w:pPr>
              <w:suppressAutoHyphens/>
              <w:rPr>
                <w:color w:val="FF0000"/>
                <w:sz w:val="12"/>
                <w:szCs w:val="14"/>
              </w:rPr>
            </w:pPr>
            <w:r w:rsidRPr="00EA65C0">
              <w:rPr>
                <w:sz w:val="12"/>
                <w:szCs w:val="14"/>
              </w:rPr>
              <w:t>Показатель 1 – Количество земельных участков, предоставленных гражданам, имеющим право на льготное представление, (ед.)</w:t>
            </w:r>
          </w:p>
        </w:tc>
        <w:tc>
          <w:tcPr>
            <w:tcW w:w="0" w:type="auto"/>
            <w:tcBorders>
              <w:top w:val="single" w:sz="4" w:space="0" w:color="auto"/>
              <w:left w:val="single" w:sz="4" w:space="0" w:color="auto"/>
              <w:bottom w:val="single" w:sz="4" w:space="0" w:color="auto"/>
              <w:right w:val="single" w:sz="4" w:space="0" w:color="auto"/>
            </w:tcBorders>
            <w:vAlign w:val="center"/>
            <w:hideMark/>
          </w:tcPr>
          <w:p w:rsidR="00EA65C0" w:rsidRPr="00EA65C0" w:rsidRDefault="00EA65C0" w:rsidP="00A76719">
            <w:pPr>
              <w:suppressAutoHyphens/>
              <w:rPr>
                <w:sz w:val="12"/>
                <w:szCs w:val="14"/>
              </w:rPr>
            </w:pPr>
          </w:p>
          <w:p w:rsidR="00EA65C0" w:rsidRPr="00EA65C0" w:rsidRDefault="00EA65C0" w:rsidP="00A76719">
            <w:pPr>
              <w:suppressAutoHyphens/>
              <w:rPr>
                <w:sz w:val="12"/>
                <w:szCs w:val="14"/>
              </w:rPr>
            </w:pPr>
            <w:r w:rsidRPr="00EA65C0">
              <w:rPr>
                <w:sz w:val="12"/>
                <w:szCs w:val="14"/>
              </w:rPr>
              <w:t xml:space="preserve">    6</w:t>
            </w:r>
          </w:p>
        </w:tc>
        <w:tc>
          <w:tcPr>
            <w:tcW w:w="0" w:type="auto"/>
            <w:tcBorders>
              <w:top w:val="single" w:sz="4" w:space="0" w:color="auto"/>
              <w:left w:val="single" w:sz="4" w:space="0" w:color="auto"/>
              <w:bottom w:val="single" w:sz="4" w:space="0" w:color="auto"/>
              <w:right w:val="single" w:sz="4" w:space="0" w:color="auto"/>
            </w:tcBorders>
            <w:vAlign w:val="center"/>
          </w:tcPr>
          <w:p w:rsidR="00EA65C0" w:rsidRPr="00EA65C0" w:rsidRDefault="00EA65C0" w:rsidP="00A76719">
            <w:pPr>
              <w:suppressAutoHyphens/>
              <w:rPr>
                <w:sz w:val="12"/>
                <w:szCs w:val="14"/>
              </w:rPr>
            </w:pPr>
          </w:p>
          <w:p w:rsidR="00EA65C0" w:rsidRPr="00EA65C0" w:rsidRDefault="00EA65C0" w:rsidP="00A76719">
            <w:pPr>
              <w:suppressAutoHyphens/>
              <w:jc w:val="center"/>
              <w:rPr>
                <w:sz w:val="12"/>
                <w:szCs w:val="14"/>
              </w:rPr>
            </w:pPr>
            <w:r w:rsidRPr="00EA65C0">
              <w:rPr>
                <w:sz w:val="12"/>
                <w:szCs w:val="14"/>
              </w:rP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EA65C0" w:rsidRPr="00EA65C0" w:rsidRDefault="00EA65C0" w:rsidP="00A76719">
            <w:pPr>
              <w:suppressAutoHyphens/>
              <w:jc w:val="center"/>
              <w:rPr>
                <w:sz w:val="12"/>
                <w:szCs w:val="14"/>
              </w:rPr>
            </w:pPr>
          </w:p>
          <w:p w:rsidR="00EA65C0" w:rsidRPr="00EA65C0" w:rsidRDefault="00EA65C0" w:rsidP="00A76719">
            <w:pPr>
              <w:suppressAutoHyphens/>
              <w:jc w:val="center"/>
              <w:rPr>
                <w:sz w:val="12"/>
                <w:szCs w:val="14"/>
              </w:rPr>
            </w:pPr>
            <w:r w:rsidRPr="00EA65C0">
              <w:rPr>
                <w:sz w:val="12"/>
                <w:szCs w:val="14"/>
              </w:rP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EA65C0" w:rsidRPr="00EA65C0" w:rsidRDefault="00EA65C0" w:rsidP="00A76719">
            <w:pPr>
              <w:suppressAutoHyphens/>
              <w:jc w:val="center"/>
              <w:rPr>
                <w:sz w:val="12"/>
                <w:szCs w:val="14"/>
              </w:rPr>
            </w:pPr>
          </w:p>
          <w:p w:rsidR="00EA65C0" w:rsidRPr="00EA65C0" w:rsidRDefault="00EA65C0" w:rsidP="00A76719">
            <w:pPr>
              <w:suppressAutoHyphens/>
              <w:jc w:val="center"/>
              <w:rPr>
                <w:sz w:val="12"/>
                <w:szCs w:val="14"/>
              </w:rPr>
            </w:pPr>
            <w:r w:rsidRPr="00EA65C0">
              <w:rPr>
                <w:sz w:val="12"/>
                <w:szCs w:val="14"/>
              </w:rPr>
              <w:t>3</w:t>
            </w:r>
          </w:p>
        </w:tc>
        <w:tc>
          <w:tcPr>
            <w:tcW w:w="0" w:type="auto"/>
            <w:tcBorders>
              <w:top w:val="single" w:sz="4" w:space="0" w:color="auto"/>
              <w:left w:val="single" w:sz="4" w:space="0" w:color="auto"/>
              <w:bottom w:val="single" w:sz="4" w:space="0" w:color="auto"/>
              <w:right w:val="single" w:sz="4" w:space="0" w:color="auto"/>
            </w:tcBorders>
          </w:tcPr>
          <w:p w:rsidR="00EA65C0" w:rsidRPr="00EA65C0" w:rsidRDefault="00EA65C0" w:rsidP="00A76719">
            <w:pPr>
              <w:suppressAutoHyphens/>
              <w:rPr>
                <w:sz w:val="12"/>
                <w:szCs w:val="14"/>
              </w:rPr>
            </w:pPr>
          </w:p>
          <w:p w:rsidR="00EA65C0" w:rsidRPr="00EA65C0" w:rsidRDefault="00EA65C0" w:rsidP="00A76719">
            <w:pPr>
              <w:suppressAutoHyphens/>
              <w:rPr>
                <w:sz w:val="12"/>
                <w:szCs w:val="14"/>
              </w:rPr>
            </w:pPr>
          </w:p>
          <w:p w:rsidR="00EA65C0" w:rsidRPr="00EA65C0" w:rsidRDefault="00EA65C0" w:rsidP="00A76719">
            <w:pPr>
              <w:suppressAutoHyphens/>
              <w:rPr>
                <w:sz w:val="12"/>
                <w:szCs w:val="14"/>
              </w:rPr>
            </w:pPr>
          </w:p>
          <w:p w:rsidR="00EA65C0" w:rsidRPr="00EA65C0" w:rsidRDefault="00EA65C0" w:rsidP="00A76719">
            <w:pPr>
              <w:suppressAutoHyphens/>
              <w:rPr>
                <w:sz w:val="12"/>
                <w:szCs w:val="14"/>
              </w:rPr>
            </w:pPr>
            <w:r w:rsidRPr="00EA65C0">
              <w:rPr>
                <w:sz w:val="12"/>
                <w:szCs w:val="14"/>
              </w:rPr>
              <w:t xml:space="preserve">     3</w:t>
            </w:r>
          </w:p>
          <w:p w:rsidR="00EA65C0" w:rsidRPr="00EA65C0" w:rsidRDefault="00EA65C0" w:rsidP="00A76719">
            <w:pPr>
              <w:suppressAutoHyphens/>
              <w:jc w:val="center"/>
              <w:rPr>
                <w:sz w:val="12"/>
                <w:szCs w:val="14"/>
              </w:rPr>
            </w:pPr>
          </w:p>
        </w:tc>
        <w:tc>
          <w:tcPr>
            <w:tcW w:w="0" w:type="auto"/>
            <w:tcBorders>
              <w:top w:val="single" w:sz="4" w:space="0" w:color="auto"/>
              <w:left w:val="single" w:sz="4" w:space="0" w:color="auto"/>
              <w:bottom w:val="single" w:sz="4" w:space="0" w:color="auto"/>
              <w:right w:val="single" w:sz="4" w:space="0" w:color="auto"/>
            </w:tcBorders>
          </w:tcPr>
          <w:p w:rsidR="00EA65C0" w:rsidRPr="00EA65C0" w:rsidRDefault="00EA65C0" w:rsidP="00A76719">
            <w:pPr>
              <w:suppressAutoHyphens/>
              <w:rPr>
                <w:sz w:val="12"/>
                <w:szCs w:val="14"/>
              </w:rPr>
            </w:pPr>
          </w:p>
          <w:p w:rsidR="00EA65C0" w:rsidRPr="00EA65C0" w:rsidRDefault="00EA65C0" w:rsidP="00A76719">
            <w:pPr>
              <w:suppressAutoHyphens/>
              <w:rPr>
                <w:sz w:val="12"/>
                <w:szCs w:val="14"/>
              </w:rPr>
            </w:pPr>
          </w:p>
          <w:p w:rsidR="00EA65C0" w:rsidRPr="00EA65C0" w:rsidRDefault="00EA65C0" w:rsidP="00A76719">
            <w:pPr>
              <w:suppressAutoHyphens/>
              <w:rPr>
                <w:sz w:val="12"/>
                <w:szCs w:val="14"/>
              </w:rPr>
            </w:pPr>
          </w:p>
          <w:p w:rsidR="00EA65C0" w:rsidRPr="00EA65C0" w:rsidRDefault="00EA65C0" w:rsidP="00A76719">
            <w:pPr>
              <w:suppressAutoHyphens/>
              <w:rPr>
                <w:sz w:val="12"/>
                <w:szCs w:val="14"/>
              </w:rPr>
            </w:pPr>
            <w:r w:rsidRPr="00EA65C0">
              <w:rPr>
                <w:sz w:val="12"/>
                <w:szCs w:val="14"/>
              </w:rPr>
              <w:t xml:space="preserve">   3</w:t>
            </w:r>
          </w:p>
          <w:p w:rsidR="00EA65C0" w:rsidRPr="00EA65C0" w:rsidRDefault="00EA65C0" w:rsidP="00A76719">
            <w:pPr>
              <w:suppressAutoHyphens/>
              <w:rPr>
                <w:sz w:val="12"/>
                <w:szCs w:val="14"/>
              </w:rPr>
            </w:pPr>
          </w:p>
        </w:tc>
      </w:tr>
      <w:tr w:rsidR="00EA65C0" w:rsidRPr="00EA65C0" w:rsidTr="00A76719">
        <w:trPr>
          <w:trHeight w:val="20"/>
        </w:trPr>
        <w:tc>
          <w:tcPr>
            <w:tcW w:w="0" w:type="auto"/>
            <w:tcBorders>
              <w:top w:val="single" w:sz="4" w:space="0" w:color="auto"/>
              <w:left w:val="single" w:sz="4" w:space="0" w:color="auto"/>
              <w:bottom w:val="single" w:sz="4" w:space="0" w:color="auto"/>
              <w:right w:val="single" w:sz="4" w:space="0" w:color="auto"/>
            </w:tcBorders>
            <w:hideMark/>
          </w:tcPr>
          <w:p w:rsidR="00EA65C0" w:rsidRPr="00EA65C0" w:rsidRDefault="00EA65C0" w:rsidP="00A76719">
            <w:pPr>
              <w:suppressAutoHyphens/>
              <w:rPr>
                <w:sz w:val="12"/>
                <w:szCs w:val="14"/>
              </w:rPr>
            </w:pPr>
            <w:r w:rsidRPr="00EA65C0">
              <w:rPr>
                <w:sz w:val="12"/>
                <w:szCs w:val="14"/>
              </w:rPr>
              <w:t>1.4</w:t>
            </w:r>
          </w:p>
        </w:tc>
        <w:tc>
          <w:tcPr>
            <w:tcW w:w="0" w:type="auto"/>
            <w:gridSpan w:val="7"/>
            <w:tcBorders>
              <w:top w:val="single" w:sz="4" w:space="0" w:color="auto"/>
              <w:left w:val="single" w:sz="4" w:space="0" w:color="auto"/>
              <w:bottom w:val="single" w:sz="4" w:space="0" w:color="auto"/>
              <w:right w:val="single" w:sz="4" w:space="0" w:color="auto"/>
            </w:tcBorders>
            <w:hideMark/>
          </w:tcPr>
          <w:p w:rsidR="00EA65C0" w:rsidRPr="00EA65C0" w:rsidRDefault="00EA65C0" w:rsidP="00A76719">
            <w:pPr>
              <w:suppressAutoHyphens/>
              <w:rPr>
                <w:sz w:val="12"/>
                <w:szCs w:val="14"/>
              </w:rPr>
            </w:pPr>
            <w:r w:rsidRPr="00EA65C0">
              <w:rPr>
                <w:sz w:val="12"/>
                <w:szCs w:val="14"/>
              </w:rPr>
              <w:t>Задача 4 – Обеспечение содержания муниципального имущества, в том числе не переданного в оперативное управление автономным и (или) бюджетным учреждениям</w:t>
            </w:r>
          </w:p>
        </w:tc>
      </w:tr>
      <w:tr w:rsidR="00EA65C0" w:rsidRPr="00EA65C0" w:rsidTr="00A76719">
        <w:trPr>
          <w:trHeight w:val="20"/>
        </w:trPr>
        <w:tc>
          <w:tcPr>
            <w:tcW w:w="0" w:type="auto"/>
            <w:tcBorders>
              <w:top w:val="single" w:sz="4" w:space="0" w:color="auto"/>
              <w:left w:val="single" w:sz="4" w:space="0" w:color="auto"/>
              <w:bottom w:val="single" w:sz="4" w:space="0" w:color="auto"/>
              <w:right w:val="single" w:sz="4" w:space="0" w:color="auto"/>
            </w:tcBorders>
            <w:hideMark/>
          </w:tcPr>
          <w:p w:rsidR="00EA65C0" w:rsidRPr="00EA65C0" w:rsidRDefault="00EA65C0" w:rsidP="00A76719">
            <w:pPr>
              <w:suppressAutoHyphens/>
              <w:rPr>
                <w:sz w:val="12"/>
                <w:szCs w:val="14"/>
              </w:rPr>
            </w:pPr>
            <w:r w:rsidRPr="00EA65C0">
              <w:rPr>
                <w:sz w:val="12"/>
                <w:szCs w:val="14"/>
              </w:rPr>
              <w:t>1.4.1</w:t>
            </w:r>
          </w:p>
        </w:tc>
        <w:tc>
          <w:tcPr>
            <w:tcW w:w="0" w:type="auto"/>
            <w:tcBorders>
              <w:top w:val="single" w:sz="4" w:space="0" w:color="auto"/>
              <w:left w:val="single" w:sz="4" w:space="0" w:color="auto"/>
              <w:bottom w:val="single" w:sz="4" w:space="0" w:color="auto"/>
              <w:right w:val="single" w:sz="4" w:space="0" w:color="auto"/>
            </w:tcBorders>
            <w:hideMark/>
          </w:tcPr>
          <w:p w:rsidR="00EA65C0" w:rsidRPr="00EA65C0" w:rsidRDefault="00EA65C0" w:rsidP="00A76719">
            <w:pPr>
              <w:suppressAutoHyphens/>
              <w:rPr>
                <w:sz w:val="12"/>
                <w:szCs w:val="14"/>
              </w:rPr>
            </w:pPr>
            <w:r w:rsidRPr="00EA65C0">
              <w:rPr>
                <w:sz w:val="12"/>
                <w:szCs w:val="14"/>
              </w:rPr>
              <w:t xml:space="preserve">Показатель 1- количество объектов недвижимого имущества, в том числе не переданного в оперативное управление автономным и (или) </w:t>
            </w:r>
            <w:r w:rsidRPr="00EA65C0">
              <w:rPr>
                <w:sz w:val="12"/>
                <w:szCs w:val="14"/>
              </w:rPr>
              <w:lastRenderedPageBreak/>
              <w:t>бюджетным учреждениям (ед.)</w:t>
            </w:r>
          </w:p>
        </w:tc>
        <w:tc>
          <w:tcPr>
            <w:tcW w:w="0" w:type="auto"/>
            <w:tcBorders>
              <w:top w:val="single" w:sz="4" w:space="0" w:color="auto"/>
              <w:left w:val="single" w:sz="4" w:space="0" w:color="auto"/>
              <w:bottom w:val="single" w:sz="4" w:space="0" w:color="auto"/>
              <w:right w:val="single" w:sz="4" w:space="0" w:color="auto"/>
            </w:tcBorders>
            <w:hideMark/>
          </w:tcPr>
          <w:p w:rsidR="00EA65C0" w:rsidRPr="00EA65C0" w:rsidRDefault="00EA65C0" w:rsidP="00A76719">
            <w:pPr>
              <w:suppressAutoHyphens/>
              <w:rPr>
                <w:sz w:val="12"/>
                <w:szCs w:val="14"/>
              </w:rPr>
            </w:pPr>
            <w:r w:rsidRPr="00EA65C0">
              <w:rPr>
                <w:sz w:val="12"/>
                <w:szCs w:val="14"/>
              </w:rPr>
              <w:t>82</w:t>
            </w:r>
          </w:p>
        </w:tc>
        <w:tc>
          <w:tcPr>
            <w:tcW w:w="0" w:type="auto"/>
            <w:tcBorders>
              <w:top w:val="single" w:sz="4" w:space="0" w:color="auto"/>
              <w:left w:val="single" w:sz="4" w:space="0" w:color="auto"/>
              <w:bottom w:val="single" w:sz="4" w:space="0" w:color="auto"/>
              <w:right w:val="single" w:sz="4" w:space="0" w:color="auto"/>
            </w:tcBorders>
            <w:hideMark/>
          </w:tcPr>
          <w:p w:rsidR="00EA65C0" w:rsidRPr="00EA65C0" w:rsidRDefault="00EA65C0" w:rsidP="00A76719">
            <w:pPr>
              <w:suppressAutoHyphens/>
              <w:rPr>
                <w:sz w:val="12"/>
                <w:szCs w:val="14"/>
              </w:rPr>
            </w:pPr>
            <w:r w:rsidRPr="00EA65C0">
              <w:rPr>
                <w:sz w:val="12"/>
                <w:szCs w:val="14"/>
              </w:rPr>
              <w:t>82</w:t>
            </w:r>
          </w:p>
        </w:tc>
        <w:tc>
          <w:tcPr>
            <w:tcW w:w="0" w:type="auto"/>
            <w:tcBorders>
              <w:top w:val="single" w:sz="4" w:space="0" w:color="auto"/>
              <w:left w:val="single" w:sz="4" w:space="0" w:color="auto"/>
              <w:bottom w:val="single" w:sz="4" w:space="0" w:color="auto"/>
              <w:right w:val="single" w:sz="4" w:space="0" w:color="auto"/>
            </w:tcBorders>
            <w:hideMark/>
          </w:tcPr>
          <w:p w:rsidR="00EA65C0" w:rsidRPr="00EA65C0" w:rsidRDefault="00EA65C0" w:rsidP="00A76719">
            <w:pPr>
              <w:suppressAutoHyphens/>
              <w:rPr>
                <w:sz w:val="12"/>
                <w:szCs w:val="14"/>
              </w:rPr>
            </w:pPr>
            <w:r w:rsidRPr="00EA65C0">
              <w:rPr>
                <w:sz w:val="12"/>
                <w:szCs w:val="14"/>
              </w:rPr>
              <w:t>80</w:t>
            </w:r>
          </w:p>
        </w:tc>
        <w:tc>
          <w:tcPr>
            <w:tcW w:w="0" w:type="auto"/>
            <w:tcBorders>
              <w:top w:val="single" w:sz="4" w:space="0" w:color="auto"/>
              <w:left w:val="single" w:sz="4" w:space="0" w:color="auto"/>
              <w:bottom w:val="single" w:sz="4" w:space="0" w:color="auto"/>
              <w:right w:val="single" w:sz="4" w:space="0" w:color="auto"/>
            </w:tcBorders>
            <w:hideMark/>
          </w:tcPr>
          <w:p w:rsidR="00EA65C0" w:rsidRPr="00EA65C0" w:rsidRDefault="00EA65C0" w:rsidP="00A76719">
            <w:pPr>
              <w:suppressAutoHyphens/>
              <w:rPr>
                <w:sz w:val="12"/>
                <w:szCs w:val="14"/>
              </w:rPr>
            </w:pPr>
            <w:r w:rsidRPr="00EA65C0">
              <w:rPr>
                <w:sz w:val="12"/>
                <w:szCs w:val="14"/>
              </w:rPr>
              <w:t>80</w:t>
            </w:r>
          </w:p>
        </w:tc>
        <w:tc>
          <w:tcPr>
            <w:tcW w:w="0" w:type="auto"/>
            <w:tcBorders>
              <w:top w:val="single" w:sz="4" w:space="0" w:color="auto"/>
              <w:left w:val="single" w:sz="4" w:space="0" w:color="auto"/>
              <w:bottom w:val="single" w:sz="4" w:space="0" w:color="auto"/>
              <w:right w:val="single" w:sz="4" w:space="0" w:color="auto"/>
            </w:tcBorders>
            <w:hideMark/>
          </w:tcPr>
          <w:p w:rsidR="00EA65C0" w:rsidRPr="00EA65C0" w:rsidRDefault="00EA65C0" w:rsidP="00A76719">
            <w:pPr>
              <w:suppressAutoHyphens/>
              <w:rPr>
                <w:sz w:val="12"/>
                <w:szCs w:val="14"/>
              </w:rPr>
            </w:pPr>
            <w:r w:rsidRPr="00EA65C0">
              <w:rPr>
                <w:sz w:val="12"/>
                <w:szCs w:val="14"/>
              </w:rPr>
              <w:t>80</w:t>
            </w:r>
          </w:p>
        </w:tc>
        <w:tc>
          <w:tcPr>
            <w:tcW w:w="0" w:type="auto"/>
            <w:tcBorders>
              <w:top w:val="single" w:sz="4" w:space="0" w:color="auto"/>
              <w:left w:val="single" w:sz="4" w:space="0" w:color="auto"/>
              <w:bottom w:val="single" w:sz="4" w:space="0" w:color="auto"/>
              <w:right w:val="single" w:sz="4" w:space="0" w:color="auto"/>
            </w:tcBorders>
          </w:tcPr>
          <w:p w:rsidR="00EA65C0" w:rsidRPr="00EA65C0" w:rsidRDefault="00EA65C0" w:rsidP="00A76719">
            <w:pPr>
              <w:suppressAutoHyphens/>
              <w:rPr>
                <w:sz w:val="12"/>
                <w:szCs w:val="14"/>
              </w:rPr>
            </w:pPr>
            <w:r w:rsidRPr="00EA65C0">
              <w:rPr>
                <w:sz w:val="12"/>
                <w:szCs w:val="14"/>
              </w:rPr>
              <w:t>80</w:t>
            </w:r>
          </w:p>
          <w:p w:rsidR="00EA65C0" w:rsidRPr="00EA65C0" w:rsidRDefault="00EA65C0" w:rsidP="00A76719">
            <w:pPr>
              <w:suppressAutoHyphens/>
              <w:rPr>
                <w:sz w:val="12"/>
                <w:szCs w:val="14"/>
              </w:rPr>
            </w:pPr>
          </w:p>
        </w:tc>
      </w:tr>
      <w:tr w:rsidR="00EA65C0" w:rsidRPr="00EA65C0" w:rsidTr="00A76719">
        <w:trPr>
          <w:trHeight w:val="20"/>
        </w:trPr>
        <w:tc>
          <w:tcPr>
            <w:tcW w:w="0" w:type="auto"/>
            <w:tcBorders>
              <w:top w:val="single" w:sz="4" w:space="0" w:color="auto"/>
              <w:left w:val="single" w:sz="4" w:space="0" w:color="auto"/>
              <w:bottom w:val="single" w:sz="4" w:space="0" w:color="auto"/>
              <w:right w:val="single" w:sz="4" w:space="0" w:color="auto"/>
            </w:tcBorders>
            <w:hideMark/>
          </w:tcPr>
          <w:p w:rsidR="00EA65C0" w:rsidRPr="00EA65C0" w:rsidRDefault="00EA65C0" w:rsidP="00A76719">
            <w:pPr>
              <w:suppressAutoHyphens/>
              <w:rPr>
                <w:sz w:val="12"/>
                <w:szCs w:val="14"/>
              </w:rPr>
            </w:pPr>
            <w:r w:rsidRPr="00EA65C0">
              <w:rPr>
                <w:sz w:val="12"/>
                <w:szCs w:val="14"/>
              </w:rPr>
              <w:t>1.5</w:t>
            </w:r>
          </w:p>
        </w:tc>
        <w:tc>
          <w:tcPr>
            <w:tcW w:w="0" w:type="auto"/>
            <w:gridSpan w:val="7"/>
            <w:tcBorders>
              <w:top w:val="single" w:sz="4" w:space="0" w:color="auto"/>
              <w:left w:val="single" w:sz="4" w:space="0" w:color="auto"/>
              <w:bottom w:val="single" w:sz="4" w:space="0" w:color="auto"/>
              <w:right w:val="single" w:sz="4" w:space="0" w:color="auto"/>
            </w:tcBorders>
            <w:hideMark/>
          </w:tcPr>
          <w:p w:rsidR="00EA65C0" w:rsidRPr="00EA65C0" w:rsidRDefault="00EA65C0" w:rsidP="00A76719">
            <w:pPr>
              <w:suppressAutoHyphens/>
              <w:rPr>
                <w:sz w:val="12"/>
                <w:szCs w:val="14"/>
              </w:rPr>
            </w:pPr>
            <w:r w:rsidRPr="00EA65C0">
              <w:rPr>
                <w:sz w:val="12"/>
                <w:szCs w:val="14"/>
              </w:rPr>
              <w:t>Задача 5 – Организация проведения  комплексных кадастровых работ</w:t>
            </w:r>
          </w:p>
        </w:tc>
      </w:tr>
      <w:tr w:rsidR="00EA65C0" w:rsidRPr="00EA65C0" w:rsidTr="00A76719">
        <w:trPr>
          <w:trHeight w:val="20"/>
        </w:trPr>
        <w:tc>
          <w:tcPr>
            <w:tcW w:w="0" w:type="auto"/>
            <w:tcBorders>
              <w:top w:val="single" w:sz="4" w:space="0" w:color="auto"/>
              <w:left w:val="single" w:sz="4" w:space="0" w:color="auto"/>
              <w:bottom w:val="single" w:sz="4" w:space="0" w:color="auto"/>
              <w:right w:val="single" w:sz="4" w:space="0" w:color="auto"/>
            </w:tcBorders>
            <w:hideMark/>
          </w:tcPr>
          <w:p w:rsidR="00EA65C0" w:rsidRPr="00EA65C0" w:rsidRDefault="00EA65C0" w:rsidP="00A76719">
            <w:pPr>
              <w:suppressAutoHyphens/>
              <w:rPr>
                <w:sz w:val="12"/>
                <w:szCs w:val="14"/>
              </w:rPr>
            </w:pPr>
            <w:r w:rsidRPr="00EA65C0">
              <w:rPr>
                <w:sz w:val="12"/>
                <w:szCs w:val="14"/>
              </w:rPr>
              <w:t>1.5.1</w:t>
            </w:r>
          </w:p>
        </w:tc>
        <w:tc>
          <w:tcPr>
            <w:tcW w:w="0" w:type="auto"/>
            <w:tcBorders>
              <w:top w:val="single" w:sz="4" w:space="0" w:color="auto"/>
              <w:left w:val="single" w:sz="4" w:space="0" w:color="auto"/>
              <w:bottom w:val="single" w:sz="4" w:space="0" w:color="auto"/>
              <w:right w:val="single" w:sz="4" w:space="0" w:color="auto"/>
            </w:tcBorders>
          </w:tcPr>
          <w:p w:rsidR="00EA65C0" w:rsidRPr="00EA65C0" w:rsidRDefault="00EA65C0" w:rsidP="00A76719">
            <w:pPr>
              <w:suppressAutoHyphens/>
              <w:rPr>
                <w:sz w:val="12"/>
                <w:szCs w:val="14"/>
              </w:rPr>
            </w:pPr>
            <w:r w:rsidRPr="00EA65C0">
              <w:rPr>
                <w:sz w:val="12"/>
                <w:szCs w:val="14"/>
              </w:rPr>
              <w:t>Показатель – 1</w:t>
            </w:r>
          </w:p>
          <w:p w:rsidR="00EA65C0" w:rsidRPr="00EA65C0" w:rsidRDefault="00EA65C0" w:rsidP="00A76719">
            <w:pPr>
              <w:suppressAutoHyphens/>
              <w:rPr>
                <w:sz w:val="12"/>
                <w:szCs w:val="14"/>
              </w:rPr>
            </w:pPr>
            <w:r w:rsidRPr="00EA65C0">
              <w:rPr>
                <w:sz w:val="12"/>
                <w:szCs w:val="14"/>
              </w:rPr>
              <w:t>выполнение комплексных кадастровых работ (кадастровый квартал.)</w:t>
            </w:r>
          </w:p>
          <w:p w:rsidR="00EA65C0" w:rsidRPr="00EA65C0" w:rsidRDefault="00EA65C0" w:rsidP="00A76719">
            <w:pPr>
              <w:suppressAutoHyphens/>
              <w:rPr>
                <w:sz w:val="12"/>
                <w:szCs w:val="14"/>
              </w:rPr>
            </w:pPr>
          </w:p>
        </w:tc>
        <w:tc>
          <w:tcPr>
            <w:tcW w:w="0" w:type="auto"/>
            <w:tcBorders>
              <w:top w:val="single" w:sz="4" w:space="0" w:color="auto"/>
              <w:left w:val="single" w:sz="4" w:space="0" w:color="auto"/>
              <w:bottom w:val="single" w:sz="4" w:space="0" w:color="auto"/>
              <w:right w:val="single" w:sz="4" w:space="0" w:color="auto"/>
            </w:tcBorders>
            <w:hideMark/>
          </w:tcPr>
          <w:p w:rsidR="00EA65C0" w:rsidRPr="00EA65C0" w:rsidRDefault="00EA65C0" w:rsidP="00A76719">
            <w:pPr>
              <w:suppressAutoHyphens/>
              <w:rPr>
                <w:sz w:val="12"/>
                <w:szCs w:val="14"/>
              </w:rPr>
            </w:pPr>
            <w:r w:rsidRPr="00EA65C0">
              <w:rPr>
                <w:sz w:val="12"/>
                <w:szCs w:val="14"/>
              </w:rPr>
              <w:t>1</w:t>
            </w:r>
          </w:p>
        </w:tc>
        <w:tc>
          <w:tcPr>
            <w:tcW w:w="0" w:type="auto"/>
            <w:tcBorders>
              <w:top w:val="single" w:sz="4" w:space="0" w:color="auto"/>
              <w:left w:val="single" w:sz="4" w:space="0" w:color="auto"/>
              <w:bottom w:val="single" w:sz="4" w:space="0" w:color="auto"/>
              <w:right w:val="single" w:sz="4" w:space="0" w:color="auto"/>
            </w:tcBorders>
            <w:hideMark/>
          </w:tcPr>
          <w:p w:rsidR="00EA65C0" w:rsidRPr="00EA65C0" w:rsidRDefault="00EA65C0" w:rsidP="00A76719">
            <w:pPr>
              <w:suppressAutoHyphens/>
              <w:rPr>
                <w:sz w:val="12"/>
                <w:szCs w:val="14"/>
              </w:rPr>
            </w:pPr>
            <w:r w:rsidRPr="00EA65C0">
              <w:rPr>
                <w:sz w:val="12"/>
                <w:szCs w:val="14"/>
              </w:rPr>
              <w:t>1</w:t>
            </w:r>
          </w:p>
        </w:tc>
        <w:tc>
          <w:tcPr>
            <w:tcW w:w="0" w:type="auto"/>
            <w:tcBorders>
              <w:top w:val="single" w:sz="4" w:space="0" w:color="auto"/>
              <w:left w:val="single" w:sz="4" w:space="0" w:color="auto"/>
              <w:bottom w:val="single" w:sz="4" w:space="0" w:color="auto"/>
              <w:right w:val="single" w:sz="4" w:space="0" w:color="auto"/>
            </w:tcBorders>
            <w:hideMark/>
          </w:tcPr>
          <w:p w:rsidR="00EA65C0" w:rsidRPr="00EA65C0" w:rsidRDefault="00EA65C0" w:rsidP="00A76719">
            <w:pPr>
              <w:suppressAutoHyphens/>
              <w:rPr>
                <w:sz w:val="12"/>
                <w:szCs w:val="14"/>
              </w:rPr>
            </w:pPr>
            <w:r w:rsidRPr="00EA65C0">
              <w:rPr>
                <w:sz w:val="12"/>
                <w:szCs w:val="14"/>
              </w:rPr>
              <w:t>1</w:t>
            </w:r>
          </w:p>
        </w:tc>
        <w:tc>
          <w:tcPr>
            <w:tcW w:w="0" w:type="auto"/>
            <w:tcBorders>
              <w:top w:val="single" w:sz="4" w:space="0" w:color="auto"/>
              <w:left w:val="single" w:sz="4" w:space="0" w:color="auto"/>
              <w:bottom w:val="single" w:sz="4" w:space="0" w:color="auto"/>
              <w:right w:val="single" w:sz="4" w:space="0" w:color="auto"/>
            </w:tcBorders>
            <w:hideMark/>
          </w:tcPr>
          <w:p w:rsidR="00EA65C0" w:rsidRPr="00EA65C0" w:rsidRDefault="00EA65C0" w:rsidP="00A76719">
            <w:pPr>
              <w:suppressAutoHyphens/>
              <w:rPr>
                <w:sz w:val="12"/>
                <w:szCs w:val="14"/>
              </w:rPr>
            </w:pPr>
            <w:r w:rsidRPr="00EA65C0">
              <w:rPr>
                <w:sz w:val="12"/>
                <w:szCs w:val="14"/>
              </w:rPr>
              <w:t>1</w:t>
            </w:r>
          </w:p>
        </w:tc>
        <w:tc>
          <w:tcPr>
            <w:tcW w:w="0" w:type="auto"/>
            <w:tcBorders>
              <w:top w:val="single" w:sz="4" w:space="0" w:color="auto"/>
              <w:left w:val="single" w:sz="4" w:space="0" w:color="auto"/>
              <w:bottom w:val="single" w:sz="4" w:space="0" w:color="auto"/>
              <w:right w:val="single" w:sz="4" w:space="0" w:color="auto"/>
            </w:tcBorders>
            <w:hideMark/>
          </w:tcPr>
          <w:p w:rsidR="00EA65C0" w:rsidRPr="00EA65C0" w:rsidRDefault="00EA65C0" w:rsidP="00A76719">
            <w:pPr>
              <w:suppressAutoHyphens/>
              <w:rPr>
                <w:sz w:val="12"/>
                <w:szCs w:val="14"/>
              </w:rPr>
            </w:pPr>
            <w:r w:rsidRPr="00EA65C0">
              <w:rPr>
                <w:sz w:val="12"/>
                <w:szCs w:val="14"/>
              </w:rPr>
              <w:t>1</w:t>
            </w:r>
          </w:p>
        </w:tc>
        <w:tc>
          <w:tcPr>
            <w:tcW w:w="0" w:type="auto"/>
            <w:tcBorders>
              <w:top w:val="single" w:sz="4" w:space="0" w:color="auto"/>
              <w:left w:val="single" w:sz="4" w:space="0" w:color="auto"/>
              <w:bottom w:val="single" w:sz="4" w:space="0" w:color="auto"/>
              <w:right w:val="single" w:sz="4" w:space="0" w:color="auto"/>
            </w:tcBorders>
            <w:hideMark/>
          </w:tcPr>
          <w:p w:rsidR="00EA65C0" w:rsidRPr="00EA65C0" w:rsidRDefault="00EA65C0" w:rsidP="00A76719">
            <w:pPr>
              <w:suppressAutoHyphens/>
              <w:rPr>
                <w:sz w:val="12"/>
                <w:szCs w:val="14"/>
              </w:rPr>
            </w:pPr>
            <w:r w:rsidRPr="00EA65C0">
              <w:rPr>
                <w:sz w:val="12"/>
                <w:szCs w:val="14"/>
              </w:rPr>
              <w:t>1</w:t>
            </w:r>
          </w:p>
        </w:tc>
      </w:tr>
      <w:tr w:rsidR="00EA65C0" w:rsidRPr="00EA65C0" w:rsidTr="00A76719">
        <w:trPr>
          <w:trHeight w:val="20"/>
        </w:trPr>
        <w:tc>
          <w:tcPr>
            <w:tcW w:w="0" w:type="auto"/>
            <w:tcBorders>
              <w:top w:val="single" w:sz="4" w:space="0" w:color="auto"/>
              <w:left w:val="single" w:sz="4" w:space="0" w:color="auto"/>
              <w:bottom w:val="single" w:sz="4" w:space="0" w:color="auto"/>
              <w:right w:val="single" w:sz="4" w:space="0" w:color="auto"/>
            </w:tcBorders>
            <w:hideMark/>
          </w:tcPr>
          <w:p w:rsidR="00EA65C0" w:rsidRPr="00EA65C0" w:rsidRDefault="00EA65C0" w:rsidP="00A76719">
            <w:pPr>
              <w:suppressAutoHyphens/>
              <w:rPr>
                <w:sz w:val="12"/>
                <w:szCs w:val="14"/>
              </w:rPr>
            </w:pPr>
            <w:r w:rsidRPr="00EA65C0">
              <w:rPr>
                <w:sz w:val="12"/>
                <w:szCs w:val="14"/>
              </w:rPr>
              <w:t>1.6</w:t>
            </w:r>
          </w:p>
        </w:tc>
        <w:tc>
          <w:tcPr>
            <w:tcW w:w="0" w:type="auto"/>
            <w:gridSpan w:val="7"/>
            <w:tcBorders>
              <w:top w:val="single" w:sz="4" w:space="0" w:color="auto"/>
              <w:left w:val="single" w:sz="4" w:space="0" w:color="auto"/>
              <w:bottom w:val="single" w:sz="4" w:space="0" w:color="auto"/>
              <w:right w:val="single" w:sz="4" w:space="0" w:color="auto"/>
            </w:tcBorders>
          </w:tcPr>
          <w:p w:rsidR="00EA65C0" w:rsidRPr="00EA65C0" w:rsidRDefault="00EA65C0" w:rsidP="00A76719">
            <w:pPr>
              <w:suppressAutoHyphens/>
              <w:rPr>
                <w:sz w:val="12"/>
                <w:szCs w:val="14"/>
              </w:rPr>
            </w:pPr>
            <w:r w:rsidRPr="00EA65C0">
              <w:rPr>
                <w:sz w:val="12"/>
                <w:szCs w:val="14"/>
              </w:rPr>
              <w:t>Задача 6 – Обеспечение эффективности системы информационного обеспечения в сфере управления муниципальным имуществом и земельными участками</w:t>
            </w:r>
          </w:p>
        </w:tc>
      </w:tr>
      <w:tr w:rsidR="00EA65C0" w:rsidRPr="00EA65C0" w:rsidTr="00A76719">
        <w:trPr>
          <w:trHeight w:val="20"/>
        </w:trPr>
        <w:tc>
          <w:tcPr>
            <w:tcW w:w="0" w:type="auto"/>
            <w:tcBorders>
              <w:top w:val="single" w:sz="4" w:space="0" w:color="auto"/>
              <w:left w:val="single" w:sz="4" w:space="0" w:color="auto"/>
              <w:bottom w:val="single" w:sz="4" w:space="0" w:color="auto"/>
              <w:right w:val="single" w:sz="4" w:space="0" w:color="auto"/>
            </w:tcBorders>
            <w:hideMark/>
          </w:tcPr>
          <w:p w:rsidR="00EA65C0" w:rsidRPr="00EA65C0" w:rsidRDefault="00EA65C0" w:rsidP="00A76719">
            <w:pPr>
              <w:suppressAutoHyphens/>
              <w:rPr>
                <w:sz w:val="12"/>
                <w:szCs w:val="14"/>
              </w:rPr>
            </w:pPr>
            <w:r w:rsidRPr="00EA65C0">
              <w:rPr>
                <w:sz w:val="12"/>
                <w:szCs w:val="14"/>
              </w:rPr>
              <w:t>1.6.1</w:t>
            </w:r>
          </w:p>
        </w:tc>
        <w:tc>
          <w:tcPr>
            <w:tcW w:w="0" w:type="auto"/>
            <w:tcBorders>
              <w:top w:val="single" w:sz="4" w:space="0" w:color="auto"/>
              <w:left w:val="single" w:sz="4" w:space="0" w:color="auto"/>
              <w:bottom w:val="single" w:sz="4" w:space="0" w:color="auto"/>
              <w:right w:val="single" w:sz="4" w:space="0" w:color="auto"/>
            </w:tcBorders>
          </w:tcPr>
          <w:p w:rsidR="00EA65C0" w:rsidRPr="00EA65C0" w:rsidRDefault="00EA65C0" w:rsidP="00A76719">
            <w:pPr>
              <w:suppressAutoHyphens/>
              <w:rPr>
                <w:sz w:val="12"/>
                <w:szCs w:val="14"/>
              </w:rPr>
            </w:pPr>
            <w:r w:rsidRPr="00EA65C0">
              <w:rPr>
                <w:sz w:val="12"/>
                <w:szCs w:val="14"/>
              </w:rPr>
              <w:t>Показатель 1.</w:t>
            </w:r>
          </w:p>
          <w:p w:rsidR="00EA65C0" w:rsidRPr="00EA65C0" w:rsidRDefault="00EA65C0" w:rsidP="00A76719">
            <w:pPr>
              <w:suppressAutoHyphens/>
              <w:rPr>
                <w:sz w:val="12"/>
                <w:szCs w:val="14"/>
              </w:rPr>
            </w:pPr>
            <w:r w:rsidRPr="00EA65C0">
              <w:rPr>
                <w:sz w:val="12"/>
                <w:szCs w:val="14"/>
              </w:rPr>
              <w:t>Организация обслуживания программных продуктов (</w:t>
            </w:r>
            <w:proofErr w:type="spellStart"/>
            <w:proofErr w:type="gramStart"/>
            <w:r w:rsidRPr="00EA65C0">
              <w:rPr>
                <w:sz w:val="12"/>
                <w:szCs w:val="14"/>
              </w:rPr>
              <w:t>ед</w:t>
            </w:r>
            <w:proofErr w:type="spellEnd"/>
            <w:proofErr w:type="gramEnd"/>
            <w:r w:rsidRPr="00EA65C0">
              <w:rPr>
                <w:sz w:val="12"/>
                <w:szCs w:val="14"/>
              </w:rPr>
              <w:t>)</w:t>
            </w:r>
          </w:p>
        </w:tc>
        <w:tc>
          <w:tcPr>
            <w:tcW w:w="0" w:type="auto"/>
            <w:tcBorders>
              <w:top w:val="single" w:sz="4" w:space="0" w:color="auto"/>
              <w:left w:val="single" w:sz="4" w:space="0" w:color="auto"/>
              <w:bottom w:val="single" w:sz="4" w:space="0" w:color="auto"/>
              <w:right w:val="single" w:sz="4" w:space="0" w:color="auto"/>
            </w:tcBorders>
            <w:hideMark/>
          </w:tcPr>
          <w:p w:rsidR="00EA65C0" w:rsidRPr="00EA65C0" w:rsidRDefault="00EA65C0" w:rsidP="00A76719">
            <w:pPr>
              <w:suppressAutoHyphens/>
              <w:rPr>
                <w:sz w:val="12"/>
                <w:szCs w:val="14"/>
              </w:rPr>
            </w:pPr>
            <w:r w:rsidRPr="00EA65C0">
              <w:rPr>
                <w:sz w:val="12"/>
                <w:szCs w:val="14"/>
              </w:rPr>
              <w:t>2</w:t>
            </w:r>
          </w:p>
        </w:tc>
        <w:tc>
          <w:tcPr>
            <w:tcW w:w="0" w:type="auto"/>
            <w:tcBorders>
              <w:top w:val="single" w:sz="4" w:space="0" w:color="auto"/>
              <w:left w:val="single" w:sz="4" w:space="0" w:color="auto"/>
              <w:bottom w:val="single" w:sz="4" w:space="0" w:color="auto"/>
              <w:right w:val="single" w:sz="4" w:space="0" w:color="auto"/>
            </w:tcBorders>
            <w:hideMark/>
          </w:tcPr>
          <w:p w:rsidR="00EA65C0" w:rsidRPr="00EA65C0" w:rsidRDefault="00EA65C0" w:rsidP="00A76719">
            <w:pPr>
              <w:suppressAutoHyphens/>
              <w:rPr>
                <w:sz w:val="12"/>
                <w:szCs w:val="14"/>
              </w:rPr>
            </w:pPr>
            <w:r w:rsidRPr="00EA65C0">
              <w:rPr>
                <w:sz w:val="12"/>
                <w:szCs w:val="14"/>
              </w:rPr>
              <w:t>2</w:t>
            </w:r>
          </w:p>
        </w:tc>
        <w:tc>
          <w:tcPr>
            <w:tcW w:w="0" w:type="auto"/>
            <w:tcBorders>
              <w:top w:val="single" w:sz="4" w:space="0" w:color="auto"/>
              <w:left w:val="single" w:sz="4" w:space="0" w:color="auto"/>
              <w:bottom w:val="single" w:sz="4" w:space="0" w:color="auto"/>
              <w:right w:val="single" w:sz="4" w:space="0" w:color="auto"/>
            </w:tcBorders>
            <w:hideMark/>
          </w:tcPr>
          <w:p w:rsidR="00EA65C0" w:rsidRPr="00EA65C0" w:rsidRDefault="00EA65C0" w:rsidP="00A76719">
            <w:pPr>
              <w:suppressAutoHyphens/>
              <w:rPr>
                <w:sz w:val="12"/>
                <w:szCs w:val="14"/>
              </w:rPr>
            </w:pPr>
            <w:r w:rsidRPr="00EA65C0">
              <w:rPr>
                <w:sz w:val="12"/>
                <w:szCs w:val="14"/>
              </w:rPr>
              <w:t>3</w:t>
            </w:r>
          </w:p>
        </w:tc>
        <w:tc>
          <w:tcPr>
            <w:tcW w:w="0" w:type="auto"/>
            <w:tcBorders>
              <w:top w:val="single" w:sz="4" w:space="0" w:color="auto"/>
              <w:left w:val="single" w:sz="4" w:space="0" w:color="auto"/>
              <w:bottom w:val="single" w:sz="4" w:space="0" w:color="auto"/>
              <w:right w:val="single" w:sz="4" w:space="0" w:color="auto"/>
            </w:tcBorders>
            <w:hideMark/>
          </w:tcPr>
          <w:p w:rsidR="00EA65C0" w:rsidRPr="00EA65C0" w:rsidRDefault="00EA65C0" w:rsidP="00A76719">
            <w:pPr>
              <w:suppressAutoHyphens/>
              <w:rPr>
                <w:sz w:val="12"/>
                <w:szCs w:val="14"/>
              </w:rPr>
            </w:pPr>
            <w:r w:rsidRPr="00EA65C0">
              <w:rPr>
                <w:sz w:val="12"/>
                <w:szCs w:val="14"/>
              </w:rPr>
              <w:t>3</w:t>
            </w:r>
          </w:p>
        </w:tc>
        <w:tc>
          <w:tcPr>
            <w:tcW w:w="0" w:type="auto"/>
            <w:tcBorders>
              <w:top w:val="single" w:sz="4" w:space="0" w:color="auto"/>
              <w:left w:val="single" w:sz="4" w:space="0" w:color="auto"/>
              <w:bottom w:val="single" w:sz="4" w:space="0" w:color="auto"/>
              <w:right w:val="single" w:sz="4" w:space="0" w:color="auto"/>
            </w:tcBorders>
            <w:hideMark/>
          </w:tcPr>
          <w:p w:rsidR="00EA65C0" w:rsidRPr="00EA65C0" w:rsidRDefault="00EA65C0" w:rsidP="00A76719">
            <w:pPr>
              <w:suppressAutoHyphens/>
              <w:rPr>
                <w:sz w:val="12"/>
                <w:szCs w:val="14"/>
              </w:rPr>
            </w:pPr>
            <w:r w:rsidRPr="00EA65C0">
              <w:rPr>
                <w:sz w:val="12"/>
                <w:szCs w:val="14"/>
              </w:rPr>
              <w:t>3</w:t>
            </w:r>
          </w:p>
        </w:tc>
        <w:tc>
          <w:tcPr>
            <w:tcW w:w="0" w:type="auto"/>
            <w:tcBorders>
              <w:top w:val="single" w:sz="4" w:space="0" w:color="auto"/>
              <w:left w:val="single" w:sz="4" w:space="0" w:color="auto"/>
              <w:bottom w:val="single" w:sz="4" w:space="0" w:color="auto"/>
              <w:right w:val="single" w:sz="4" w:space="0" w:color="auto"/>
            </w:tcBorders>
            <w:hideMark/>
          </w:tcPr>
          <w:p w:rsidR="00EA65C0" w:rsidRPr="00EA65C0" w:rsidRDefault="00EA65C0" w:rsidP="00A76719">
            <w:pPr>
              <w:suppressAutoHyphens/>
              <w:rPr>
                <w:sz w:val="12"/>
                <w:szCs w:val="14"/>
              </w:rPr>
            </w:pPr>
            <w:r w:rsidRPr="00EA65C0">
              <w:rPr>
                <w:sz w:val="12"/>
                <w:szCs w:val="14"/>
              </w:rPr>
              <w:t>3</w:t>
            </w:r>
          </w:p>
        </w:tc>
      </w:tr>
    </w:tbl>
    <w:p w:rsidR="00EA65C0" w:rsidRPr="006B65B7" w:rsidRDefault="00EA65C0" w:rsidP="00EA65C0">
      <w:pPr>
        <w:suppressAutoHyphens/>
        <w:rPr>
          <w:b/>
          <w:bCs/>
          <w:sz w:val="14"/>
          <w:szCs w:val="14"/>
        </w:rPr>
      </w:pPr>
    </w:p>
    <w:p w:rsidR="00EA65C0" w:rsidRPr="006B65B7" w:rsidRDefault="00EA65C0" w:rsidP="00EA65C0">
      <w:pPr>
        <w:suppressAutoHyphens/>
        <w:ind w:firstLine="284"/>
        <w:rPr>
          <w:sz w:val="14"/>
          <w:szCs w:val="14"/>
        </w:rPr>
      </w:pPr>
      <w:r w:rsidRPr="006B65B7">
        <w:rPr>
          <w:b/>
          <w:bCs/>
          <w:sz w:val="14"/>
          <w:szCs w:val="14"/>
        </w:rPr>
        <w:t>5. Сроки реализации муниципальной программы:</w:t>
      </w:r>
      <w:r w:rsidRPr="006B65B7">
        <w:rPr>
          <w:sz w:val="14"/>
          <w:szCs w:val="14"/>
        </w:rPr>
        <w:t>2021- 2026 годы</w:t>
      </w:r>
    </w:p>
    <w:p w:rsidR="00EA65C0" w:rsidRPr="006B65B7" w:rsidRDefault="00EA65C0" w:rsidP="00EA65C0">
      <w:pPr>
        <w:suppressAutoHyphens/>
        <w:ind w:firstLine="284"/>
        <w:rPr>
          <w:b/>
          <w:bCs/>
          <w:sz w:val="14"/>
          <w:szCs w:val="14"/>
        </w:rPr>
      </w:pPr>
      <w:r w:rsidRPr="006B65B7">
        <w:rPr>
          <w:b/>
          <w:bCs/>
          <w:sz w:val="14"/>
          <w:szCs w:val="14"/>
        </w:rPr>
        <w:t>6. Объемы и источники финансирования муниципальной     программы в целом и по годам реализации (тыс. руб.):</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8"/>
        <w:gridCol w:w="823"/>
        <w:gridCol w:w="674"/>
        <w:gridCol w:w="972"/>
        <w:gridCol w:w="675"/>
        <w:gridCol w:w="884"/>
        <w:gridCol w:w="733"/>
      </w:tblGrid>
      <w:tr w:rsidR="00EA65C0" w:rsidRPr="00EA65C0" w:rsidTr="00EA65C0">
        <w:tc>
          <w:tcPr>
            <w:tcW w:w="592" w:type="pct"/>
            <w:vMerge w:val="restart"/>
            <w:tcBorders>
              <w:top w:val="single" w:sz="4" w:space="0" w:color="auto"/>
              <w:left w:val="single" w:sz="4" w:space="0" w:color="auto"/>
              <w:bottom w:val="single" w:sz="4" w:space="0" w:color="auto"/>
              <w:right w:val="single" w:sz="4" w:space="0" w:color="auto"/>
            </w:tcBorders>
            <w:hideMark/>
          </w:tcPr>
          <w:p w:rsidR="00EA65C0" w:rsidRPr="00EA65C0" w:rsidRDefault="00EA65C0" w:rsidP="00A76719">
            <w:pPr>
              <w:suppressAutoHyphens/>
              <w:jc w:val="center"/>
              <w:rPr>
                <w:b/>
                <w:sz w:val="12"/>
                <w:szCs w:val="14"/>
              </w:rPr>
            </w:pPr>
          </w:p>
          <w:p w:rsidR="00EA65C0" w:rsidRPr="00EA65C0" w:rsidRDefault="00EA65C0" w:rsidP="00A76719">
            <w:pPr>
              <w:suppressAutoHyphens/>
              <w:jc w:val="center"/>
              <w:rPr>
                <w:b/>
                <w:sz w:val="12"/>
                <w:szCs w:val="14"/>
              </w:rPr>
            </w:pPr>
          </w:p>
        </w:tc>
        <w:tc>
          <w:tcPr>
            <w:tcW w:w="4408" w:type="pct"/>
            <w:gridSpan w:val="6"/>
            <w:tcBorders>
              <w:top w:val="single" w:sz="4" w:space="0" w:color="auto"/>
              <w:left w:val="single" w:sz="4" w:space="0" w:color="auto"/>
              <w:bottom w:val="single" w:sz="4" w:space="0" w:color="auto"/>
              <w:right w:val="single" w:sz="4" w:space="0" w:color="auto"/>
            </w:tcBorders>
            <w:hideMark/>
          </w:tcPr>
          <w:p w:rsidR="00EA65C0" w:rsidRPr="00EA65C0" w:rsidRDefault="00EA65C0" w:rsidP="00A76719">
            <w:pPr>
              <w:suppressAutoHyphens/>
              <w:jc w:val="center"/>
              <w:rPr>
                <w:b/>
                <w:sz w:val="12"/>
                <w:szCs w:val="14"/>
              </w:rPr>
            </w:pPr>
            <w:r w:rsidRPr="00EA65C0">
              <w:rPr>
                <w:b/>
                <w:sz w:val="12"/>
                <w:szCs w:val="14"/>
              </w:rPr>
              <w:t>Источник финансирования</w:t>
            </w:r>
          </w:p>
        </w:tc>
      </w:tr>
      <w:tr w:rsidR="00EA65C0" w:rsidRPr="00EA65C0" w:rsidTr="00EA65C0">
        <w:tc>
          <w:tcPr>
            <w:tcW w:w="592" w:type="pct"/>
            <w:vMerge/>
            <w:tcBorders>
              <w:top w:val="single" w:sz="4" w:space="0" w:color="auto"/>
              <w:left w:val="single" w:sz="4" w:space="0" w:color="auto"/>
              <w:bottom w:val="single" w:sz="4" w:space="0" w:color="auto"/>
              <w:right w:val="single" w:sz="4" w:space="0" w:color="auto"/>
            </w:tcBorders>
            <w:vAlign w:val="center"/>
            <w:hideMark/>
          </w:tcPr>
          <w:p w:rsidR="00EA65C0" w:rsidRPr="00EA65C0" w:rsidRDefault="00EA65C0" w:rsidP="00A76719">
            <w:pPr>
              <w:rPr>
                <w:b/>
                <w:sz w:val="12"/>
                <w:szCs w:val="14"/>
              </w:rPr>
            </w:pPr>
          </w:p>
        </w:tc>
        <w:tc>
          <w:tcPr>
            <w:tcW w:w="663" w:type="pct"/>
            <w:tcBorders>
              <w:top w:val="single" w:sz="4" w:space="0" w:color="auto"/>
              <w:left w:val="single" w:sz="4" w:space="0" w:color="auto"/>
              <w:bottom w:val="single" w:sz="4" w:space="0" w:color="auto"/>
              <w:right w:val="single" w:sz="4" w:space="0" w:color="auto"/>
            </w:tcBorders>
            <w:shd w:val="clear" w:color="auto" w:fill="FFFFFF"/>
            <w:hideMark/>
          </w:tcPr>
          <w:p w:rsidR="00EA65C0" w:rsidRPr="00EA65C0" w:rsidRDefault="00EA65C0" w:rsidP="00A76719">
            <w:pPr>
              <w:suppressAutoHyphens/>
              <w:jc w:val="center"/>
              <w:rPr>
                <w:b/>
                <w:sz w:val="12"/>
                <w:szCs w:val="14"/>
              </w:rPr>
            </w:pPr>
            <w:r w:rsidRPr="00EA65C0">
              <w:rPr>
                <w:b/>
                <w:sz w:val="12"/>
                <w:szCs w:val="14"/>
              </w:rPr>
              <w:t>федеральный бюджет</w:t>
            </w:r>
          </w:p>
        </w:tc>
        <w:tc>
          <w:tcPr>
            <w:tcW w:w="674" w:type="pct"/>
            <w:tcBorders>
              <w:top w:val="single" w:sz="4" w:space="0" w:color="auto"/>
              <w:left w:val="single" w:sz="4" w:space="0" w:color="auto"/>
              <w:bottom w:val="single" w:sz="4" w:space="0" w:color="auto"/>
              <w:right w:val="single" w:sz="4" w:space="0" w:color="auto"/>
            </w:tcBorders>
            <w:shd w:val="clear" w:color="auto" w:fill="FFFFFF"/>
            <w:hideMark/>
          </w:tcPr>
          <w:p w:rsidR="00EA65C0" w:rsidRPr="00EA65C0" w:rsidRDefault="00EA65C0" w:rsidP="00A76719">
            <w:pPr>
              <w:suppressAutoHyphens/>
              <w:jc w:val="center"/>
              <w:rPr>
                <w:b/>
                <w:sz w:val="12"/>
                <w:szCs w:val="14"/>
              </w:rPr>
            </w:pPr>
            <w:r w:rsidRPr="00EA65C0">
              <w:rPr>
                <w:b/>
                <w:sz w:val="12"/>
                <w:szCs w:val="14"/>
              </w:rPr>
              <w:t>областной бюджет</w:t>
            </w:r>
          </w:p>
        </w:tc>
        <w:tc>
          <w:tcPr>
            <w:tcW w:w="974" w:type="pct"/>
            <w:tcBorders>
              <w:top w:val="single" w:sz="4" w:space="0" w:color="auto"/>
              <w:left w:val="single" w:sz="4" w:space="0" w:color="auto"/>
              <w:bottom w:val="single" w:sz="4" w:space="0" w:color="auto"/>
              <w:right w:val="single" w:sz="4" w:space="0" w:color="auto"/>
            </w:tcBorders>
            <w:shd w:val="clear" w:color="auto" w:fill="FFFFFF"/>
            <w:hideMark/>
          </w:tcPr>
          <w:p w:rsidR="00EA65C0" w:rsidRPr="00EA65C0" w:rsidRDefault="00EA65C0" w:rsidP="00A76719">
            <w:pPr>
              <w:suppressAutoHyphens/>
              <w:jc w:val="center"/>
              <w:rPr>
                <w:b/>
                <w:sz w:val="12"/>
                <w:szCs w:val="14"/>
              </w:rPr>
            </w:pPr>
            <w:r w:rsidRPr="00EA65C0">
              <w:rPr>
                <w:b/>
                <w:sz w:val="12"/>
                <w:szCs w:val="14"/>
              </w:rPr>
              <w:t>Бюджет муниципального округа</w:t>
            </w:r>
          </w:p>
        </w:tc>
        <w:tc>
          <w:tcPr>
            <w:tcW w:w="674" w:type="pct"/>
            <w:tcBorders>
              <w:top w:val="single" w:sz="4" w:space="0" w:color="auto"/>
              <w:left w:val="single" w:sz="4" w:space="0" w:color="auto"/>
              <w:bottom w:val="single" w:sz="4" w:space="0" w:color="auto"/>
              <w:right w:val="single" w:sz="4" w:space="0" w:color="auto"/>
            </w:tcBorders>
            <w:shd w:val="clear" w:color="auto" w:fill="FFFFFF"/>
            <w:hideMark/>
          </w:tcPr>
          <w:p w:rsidR="00EA65C0" w:rsidRPr="00EA65C0" w:rsidRDefault="00EA65C0" w:rsidP="00A76719">
            <w:pPr>
              <w:suppressAutoHyphens/>
              <w:jc w:val="center"/>
              <w:rPr>
                <w:b/>
                <w:sz w:val="12"/>
                <w:szCs w:val="14"/>
              </w:rPr>
            </w:pPr>
            <w:r w:rsidRPr="00EA65C0">
              <w:rPr>
                <w:b/>
                <w:sz w:val="12"/>
                <w:szCs w:val="14"/>
              </w:rPr>
              <w:t>Бюджет поселения</w:t>
            </w:r>
          </w:p>
        </w:tc>
        <w:tc>
          <w:tcPr>
            <w:tcW w:w="524" w:type="pct"/>
            <w:tcBorders>
              <w:top w:val="single" w:sz="4" w:space="0" w:color="auto"/>
              <w:left w:val="single" w:sz="4" w:space="0" w:color="auto"/>
              <w:bottom w:val="single" w:sz="4" w:space="0" w:color="auto"/>
              <w:right w:val="single" w:sz="4" w:space="0" w:color="auto"/>
            </w:tcBorders>
            <w:shd w:val="clear" w:color="auto" w:fill="FFFFFF"/>
            <w:hideMark/>
          </w:tcPr>
          <w:p w:rsidR="00EA65C0" w:rsidRPr="00EA65C0" w:rsidRDefault="00EA65C0" w:rsidP="00A76719">
            <w:pPr>
              <w:suppressAutoHyphens/>
              <w:jc w:val="center"/>
              <w:rPr>
                <w:b/>
                <w:sz w:val="12"/>
                <w:szCs w:val="14"/>
              </w:rPr>
            </w:pPr>
            <w:r w:rsidRPr="00EA65C0">
              <w:rPr>
                <w:b/>
                <w:sz w:val="12"/>
                <w:szCs w:val="14"/>
              </w:rPr>
              <w:t>внебюджетные средства</w:t>
            </w:r>
          </w:p>
        </w:tc>
        <w:tc>
          <w:tcPr>
            <w:tcW w:w="899" w:type="pct"/>
            <w:tcBorders>
              <w:top w:val="single" w:sz="4" w:space="0" w:color="auto"/>
              <w:left w:val="single" w:sz="4" w:space="0" w:color="auto"/>
              <w:bottom w:val="single" w:sz="4" w:space="0" w:color="auto"/>
              <w:right w:val="single" w:sz="4" w:space="0" w:color="auto"/>
            </w:tcBorders>
            <w:shd w:val="clear" w:color="auto" w:fill="FFFFFF"/>
            <w:hideMark/>
          </w:tcPr>
          <w:p w:rsidR="00EA65C0" w:rsidRPr="00EA65C0" w:rsidRDefault="00EA65C0" w:rsidP="00A76719">
            <w:pPr>
              <w:suppressAutoHyphens/>
              <w:jc w:val="center"/>
              <w:rPr>
                <w:b/>
                <w:sz w:val="12"/>
                <w:szCs w:val="14"/>
              </w:rPr>
            </w:pPr>
            <w:r w:rsidRPr="00EA65C0">
              <w:rPr>
                <w:b/>
                <w:sz w:val="12"/>
                <w:szCs w:val="14"/>
              </w:rPr>
              <w:t>всего</w:t>
            </w:r>
          </w:p>
        </w:tc>
      </w:tr>
      <w:tr w:rsidR="00EA65C0" w:rsidRPr="00EA65C0" w:rsidTr="00EA65C0">
        <w:tc>
          <w:tcPr>
            <w:tcW w:w="592" w:type="pct"/>
            <w:tcBorders>
              <w:top w:val="single" w:sz="4" w:space="0" w:color="auto"/>
              <w:left w:val="single" w:sz="4" w:space="0" w:color="auto"/>
              <w:bottom w:val="single" w:sz="4" w:space="0" w:color="auto"/>
              <w:right w:val="single" w:sz="4" w:space="0" w:color="auto"/>
            </w:tcBorders>
            <w:hideMark/>
          </w:tcPr>
          <w:p w:rsidR="00EA65C0" w:rsidRPr="00EA65C0" w:rsidRDefault="00EA65C0" w:rsidP="00A76719">
            <w:pPr>
              <w:suppressAutoHyphens/>
              <w:jc w:val="center"/>
              <w:rPr>
                <w:b/>
                <w:sz w:val="12"/>
                <w:szCs w:val="14"/>
              </w:rPr>
            </w:pPr>
            <w:r w:rsidRPr="00EA65C0">
              <w:rPr>
                <w:b/>
                <w:sz w:val="12"/>
                <w:szCs w:val="14"/>
              </w:rPr>
              <w:t>1</w:t>
            </w:r>
          </w:p>
        </w:tc>
        <w:tc>
          <w:tcPr>
            <w:tcW w:w="663" w:type="pct"/>
            <w:tcBorders>
              <w:top w:val="single" w:sz="4" w:space="0" w:color="auto"/>
              <w:left w:val="single" w:sz="4" w:space="0" w:color="auto"/>
              <w:bottom w:val="single" w:sz="4" w:space="0" w:color="auto"/>
              <w:right w:val="single" w:sz="4" w:space="0" w:color="auto"/>
            </w:tcBorders>
            <w:shd w:val="clear" w:color="auto" w:fill="FFFFFF"/>
            <w:hideMark/>
          </w:tcPr>
          <w:p w:rsidR="00EA65C0" w:rsidRPr="00EA65C0" w:rsidRDefault="00EA65C0" w:rsidP="00A76719">
            <w:pPr>
              <w:suppressAutoHyphens/>
              <w:jc w:val="center"/>
              <w:rPr>
                <w:b/>
                <w:sz w:val="12"/>
                <w:szCs w:val="14"/>
              </w:rPr>
            </w:pPr>
            <w:r w:rsidRPr="00EA65C0">
              <w:rPr>
                <w:b/>
                <w:sz w:val="12"/>
                <w:szCs w:val="14"/>
              </w:rPr>
              <w:t>2</w:t>
            </w:r>
          </w:p>
        </w:tc>
        <w:tc>
          <w:tcPr>
            <w:tcW w:w="674" w:type="pct"/>
            <w:tcBorders>
              <w:top w:val="single" w:sz="4" w:space="0" w:color="auto"/>
              <w:left w:val="single" w:sz="4" w:space="0" w:color="auto"/>
              <w:bottom w:val="single" w:sz="4" w:space="0" w:color="auto"/>
              <w:right w:val="single" w:sz="4" w:space="0" w:color="auto"/>
            </w:tcBorders>
            <w:shd w:val="clear" w:color="auto" w:fill="FFFFFF"/>
            <w:hideMark/>
          </w:tcPr>
          <w:p w:rsidR="00EA65C0" w:rsidRPr="00EA65C0" w:rsidRDefault="00EA65C0" w:rsidP="00A76719">
            <w:pPr>
              <w:suppressAutoHyphens/>
              <w:jc w:val="center"/>
              <w:rPr>
                <w:b/>
                <w:sz w:val="12"/>
                <w:szCs w:val="14"/>
              </w:rPr>
            </w:pPr>
            <w:r w:rsidRPr="00EA65C0">
              <w:rPr>
                <w:b/>
                <w:sz w:val="12"/>
                <w:szCs w:val="14"/>
              </w:rPr>
              <w:t>3</w:t>
            </w:r>
          </w:p>
        </w:tc>
        <w:tc>
          <w:tcPr>
            <w:tcW w:w="974" w:type="pct"/>
            <w:tcBorders>
              <w:top w:val="single" w:sz="4" w:space="0" w:color="auto"/>
              <w:left w:val="single" w:sz="4" w:space="0" w:color="auto"/>
              <w:bottom w:val="single" w:sz="4" w:space="0" w:color="auto"/>
              <w:right w:val="single" w:sz="4" w:space="0" w:color="auto"/>
            </w:tcBorders>
            <w:shd w:val="clear" w:color="auto" w:fill="FFFFFF"/>
            <w:hideMark/>
          </w:tcPr>
          <w:p w:rsidR="00EA65C0" w:rsidRPr="00EA65C0" w:rsidRDefault="00EA65C0" w:rsidP="00A76719">
            <w:pPr>
              <w:suppressAutoHyphens/>
              <w:jc w:val="center"/>
              <w:rPr>
                <w:b/>
                <w:sz w:val="12"/>
                <w:szCs w:val="14"/>
              </w:rPr>
            </w:pPr>
            <w:r w:rsidRPr="00EA65C0">
              <w:rPr>
                <w:b/>
                <w:sz w:val="12"/>
                <w:szCs w:val="14"/>
              </w:rPr>
              <w:t>4</w:t>
            </w:r>
          </w:p>
        </w:tc>
        <w:tc>
          <w:tcPr>
            <w:tcW w:w="674" w:type="pct"/>
            <w:tcBorders>
              <w:top w:val="single" w:sz="4" w:space="0" w:color="auto"/>
              <w:left w:val="single" w:sz="4" w:space="0" w:color="auto"/>
              <w:bottom w:val="single" w:sz="4" w:space="0" w:color="auto"/>
              <w:right w:val="single" w:sz="4" w:space="0" w:color="auto"/>
            </w:tcBorders>
            <w:shd w:val="clear" w:color="auto" w:fill="FFFFFF"/>
            <w:hideMark/>
          </w:tcPr>
          <w:p w:rsidR="00EA65C0" w:rsidRPr="00EA65C0" w:rsidRDefault="00EA65C0" w:rsidP="00A76719">
            <w:pPr>
              <w:suppressAutoHyphens/>
              <w:jc w:val="center"/>
              <w:rPr>
                <w:b/>
                <w:sz w:val="12"/>
                <w:szCs w:val="14"/>
              </w:rPr>
            </w:pPr>
            <w:r w:rsidRPr="00EA65C0">
              <w:rPr>
                <w:b/>
                <w:sz w:val="12"/>
                <w:szCs w:val="14"/>
              </w:rPr>
              <w:t>5</w:t>
            </w:r>
          </w:p>
        </w:tc>
        <w:tc>
          <w:tcPr>
            <w:tcW w:w="524" w:type="pct"/>
            <w:tcBorders>
              <w:top w:val="single" w:sz="4" w:space="0" w:color="auto"/>
              <w:left w:val="single" w:sz="4" w:space="0" w:color="auto"/>
              <w:bottom w:val="single" w:sz="4" w:space="0" w:color="auto"/>
              <w:right w:val="single" w:sz="4" w:space="0" w:color="auto"/>
            </w:tcBorders>
            <w:shd w:val="clear" w:color="auto" w:fill="FFFFFF"/>
            <w:hideMark/>
          </w:tcPr>
          <w:p w:rsidR="00EA65C0" w:rsidRPr="00EA65C0" w:rsidRDefault="00EA65C0" w:rsidP="00A76719">
            <w:pPr>
              <w:suppressAutoHyphens/>
              <w:jc w:val="center"/>
              <w:rPr>
                <w:b/>
                <w:sz w:val="12"/>
                <w:szCs w:val="14"/>
              </w:rPr>
            </w:pPr>
            <w:r w:rsidRPr="00EA65C0">
              <w:rPr>
                <w:b/>
                <w:sz w:val="12"/>
                <w:szCs w:val="14"/>
              </w:rPr>
              <w:t>6</w:t>
            </w:r>
          </w:p>
        </w:tc>
        <w:tc>
          <w:tcPr>
            <w:tcW w:w="899" w:type="pct"/>
            <w:tcBorders>
              <w:top w:val="single" w:sz="4" w:space="0" w:color="auto"/>
              <w:left w:val="single" w:sz="4" w:space="0" w:color="auto"/>
              <w:bottom w:val="single" w:sz="4" w:space="0" w:color="auto"/>
              <w:right w:val="single" w:sz="4" w:space="0" w:color="auto"/>
            </w:tcBorders>
            <w:shd w:val="clear" w:color="auto" w:fill="FFFFFF"/>
            <w:hideMark/>
          </w:tcPr>
          <w:p w:rsidR="00EA65C0" w:rsidRPr="00EA65C0" w:rsidRDefault="00EA65C0" w:rsidP="00A76719">
            <w:pPr>
              <w:suppressAutoHyphens/>
              <w:jc w:val="center"/>
              <w:rPr>
                <w:b/>
                <w:sz w:val="12"/>
                <w:szCs w:val="14"/>
              </w:rPr>
            </w:pPr>
            <w:r w:rsidRPr="00EA65C0">
              <w:rPr>
                <w:b/>
                <w:sz w:val="12"/>
                <w:szCs w:val="14"/>
              </w:rPr>
              <w:t>7</w:t>
            </w:r>
          </w:p>
        </w:tc>
      </w:tr>
      <w:tr w:rsidR="00EA65C0" w:rsidRPr="00EA65C0" w:rsidTr="00EA65C0">
        <w:tc>
          <w:tcPr>
            <w:tcW w:w="592" w:type="pct"/>
            <w:tcBorders>
              <w:top w:val="single" w:sz="4" w:space="0" w:color="auto"/>
              <w:left w:val="single" w:sz="4" w:space="0" w:color="auto"/>
              <w:bottom w:val="single" w:sz="4" w:space="0" w:color="auto"/>
              <w:right w:val="single" w:sz="4" w:space="0" w:color="auto"/>
            </w:tcBorders>
            <w:hideMark/>
          </w:tcPr>
          <w:p w:rsidR="00EA65C0" w:rsidRPr="00EA65C0" w:rsidRDefault="00EA65C0" w:rsidP="00A76719">
            <w:pPr>
              <w:suppressAutoHyphens/>
              <w:rPr>
                <w:sz w:val="12"/>
                <w:szCs w:val="14"/>
              </w:rPr>
            </w:pPr>
            <w:r w:rsidRPr="00EA65C0">
              <w:rPr>
                <w:sz w:val="12"/>
                <w:szCs w:val="14"/>
              </w:rPr>
              <w:t>2021</w:t>
            </w:r>
          </w:p>
        </w:tc>
        <w:tc>
          <w:tcPr>
            <w:tcW w:w="663" w:type="pct"/>
            <w:tcBorders>
              <w:top w:val="single" w:sz="4" w:space="0" w:color="auto"/>
              <w:left w:val="single" w:sz="4" w:space="0" w:color="auto"/>
              <w:bottom w:val="single" w:sz="4" w:space="0" w:color="auto"/>
              <w:right w:val="single" w:sz="4" w:space="0" w:color="auto"/>
            </w:tcBorders>
            <w:shd w:val="clear" w:color="auto" w:fill="FFFFFF"/>
            <w:hideMark/>
          </w:tcPr>
          <w:p w:rsidR="00EA65C0" w:rsidRPr="00EA65C0" w:rsidRDefault="00EA65C0" w:rsidP="00A76719">
            <w:pPr>
              <w:suppressAutoHyphens/>
              <w:jc w:val="center"/>
              <w:rPr>
                <w:sz w:val="12"/>
                <w:szCs w:val="14"/>
              </w:rPr>
            </w:pPr>
            <w:r w:rsidRPr="00EA65C0">
              <w:rPr>
                <w:sz w:val="12"/>
                <w:szCs w:val="14"/>
              </w:rPr>
              <w:t>0</w:t>
            </w:r>
          </w:p>
        </w:tc>
        <w:tc>
          <w:tcPr>
            <w:tcW w:w="674" w:type="pct"/>
            <w:tcBorders>
              <w:top w:val="single" w:sz="4" w:space="0" w:color="auto"/>
              <w:left w:val="single" w:sz="4" w:space="0" w:color="auto"/>
              <w:bottom w:val="single" w:sz="4" w:space="0" w:color="auto"/>
              <w:right w:val="single" w:sz="4" w:space="0" w:color="auto"/>
            </w:tcBorders>
            <w:shd w:val="clear" w:color="auto" w:fill="FFFFFF"/>
            <w:hideMark/>
          </w:tcPr>
          <w:p w:rsidR="00EA65C0" w:rsidRPr="00EA65C0" w:rsidRDefault="00EA65C0" w:rsidP="00A76719">
            <w:pPr>
              <w:suppressAutoHyphens/>
              <w:jc w:val="center"/>
              <w:rPr>
                <w:sz w:val="12"/>
                <w:szCs w:val="14"/>
              </w:rPr>
            </w:pPr>
            <w:r w:rsidRPr="00EA65C0">
              <w:rPr>
                <w:sz w:val="12"/>
                <w:szCs w:val="14"/>
              </w:rPr>
              <w:t>0</w:t>
            </w:r>
          </w:p>
        </w:tc>
        <w:tc>
          <w:tcPr>
            <w:tcW w:w="974" w:type="pct"/>
            <w:tcBorders>
              <w:top w:val="single" w:sz="4" w:space="0" w:color="auto"/>
              <w:left w:val="single" w:sz="4" w:space="0" w:color="auto"/>
              <w:bottom w:val="single" w:sz="4" w:space="0" w:color="auto"/>
              <w:right w:val="single" w:sz="4" w:space="0" w:color="auto"/>
            </w:tcBorders>
            <w:shd w:val="clear" w:color="auto" w:fill="FFFFFF"/>
            <w:hideMark/>
          </w:tcPr>
          <w:p w:rsidR="00EA65C0" w:rsidRPr="00EA65C0" w:rsidRDefault="00EA65C0" w:rsidP="00A76719">
            <w:pPr>
              <w:suppressAutoHyphens/>
              <w:jc w:val="center"/>
              <w:rPr>
                <w:sz w:val="12"/>
                <w:szCs w:val="14"/>
              </w:rPr>
            </w:pPr>
            <w:r w:rsidRPr="00EA65C0">
              <w:rPr>
                <w:sz w:val="12"/>
                <w:szCs w:val="14"/>
              </w:rPr>
              <w:t>4003,13333</w:t>
            </w:r>
          </w:p>
        </w:tc>
        <w:tc>
          <w:tcPr>
            <w:tcW w:w="674" w:type="pct"/>
            <w:tcBorders>
              <w:top w:val="single" w:sz="4" w:space="0" w:color="auto"/>
              <w:left w:val="single" w:sz="4" w:space="0" w:color="auto"/>
              <w:bottom w:val="single" w:sz="4" w:space="0" w:color="auto"/>
              <w:right w:val="single" w:sz="4" w:space="0" w:color="auto"/>
            </w:tcBorders>
            <w:shd w:val="clear" w:color="auto" w:fill="FFFFFF"/>
            <w:hideMark/>
          </w:tcPr>
          <w:p w:rsidR="00EA65C0" w:rsidRPr="00EA65C0" w:rsidRDefault="00EA65C0" w:rsidP="00A76719">
            <w:pPr>
              <w:suppressAutoHyphens/>
              <w:jc w:val="center"/>
              <w:rPr>
                <w:sz w:val="12"/>
                <w:szCs w:val="14"/>
              </w:rPr>
            </w:pPr>
            <w:r w:rsidRPr="00EA65C0">
              <w:rPr>
                <w:sz w:val="12"/>
                <w:szCs w:val="14"/>
              </w:rPr>
              <w:t>0</w:t>
            </w:r>
          </w:p>
        </w:tc>
        <w:tc>
          <w:tcPr>
            <w:tcW w:w="524" w:type="pct"/>
            <w:tcBorders>
              <w:top w:val="single" w:sz="4" w:space="0" w:color="auto"/>
              <w:left w:val="single" w:sz="4" w:space="0" w:color="auto"/>
              <w:bottom w:val="single" w:sz="4" w:space="0" w:color="auto"/>
              <w:right w:val="single" w:sz="4" w:space="0" w:color="auto"/>
            </w:tcBorders>
            <w:shd w:val="clear" w:color="auto" w:fill="FFFFFF"/>
            <w:hideMark/>
          </w:tcPr>
          <w:p w:rsidR="00EA65C0" w:rsidRPr="00EA65C0" w:rsidRDefault="00EA65C0" w:rsidP="00A76719">
            <w:pPr>
              <w:suppressAutoHyphens/>
              <w:jc w:val="center"/>
              <w:rPr>
                <w:sz w:val="12"/>
                <w:szCs w:val="14"/>
              </w:rPr>
            </w:pPr>
            <w:r w:rsidRPr="00EA65C0">
              <w:rPr>
                <w:sz w:val="12"/>
                <w:szCs w:val="14"/>
              </w:rPr>
              <w:t>0</w:t>
            </w:r>
          </w:p>
        </w:tc>
        <w:tc>
          <w:tcPr>
            <w:tcW w:w="899" w:type="pct"/>
            <w:tcBorders>
              <w:top w:val="single" w:sz="4" w:space="0" w:color="auto"/>
              <w:left w:val="single" w:sz="4" w:space="0" w:color="auto"/>
              <w:bottom w:val="single" w:sz="4" w:space="0" w:color="auto"/>
              <w:right w:val="single" w:sz="4" w:space="0" w:color="auto"/>
            </w:tcBorders>
            <w:shd w:val="clear" w:color="auto" w:fill="FFFFFF"/>
            <w:hideMark/>
          </w:tcPr>
          <w:p w:rsidR="00EA65C0" w:rsidRPr="00EA65C0" w:rsidRDefault="00EA65C0" w:rsidP="00A76719">
            <w:pPr>
              <w:suppressAutoHyphens/>
              <w:rPr>
                <w:sz w:val="12"/>
                <w:szCs w:val="14"/>
              </w:rPr>
            </w:pPr>
            <w:r w:rsidRPr="00EA65C0">
              <w:rPr>
                <w:sz w:val="12"/>
                <w:szCs w:val="14"/>
              </w:rPr>
              <w:t>4003,13333</w:t>
            </w:r>
          </w:p>
        </w:tc>
      </w:tr>
      <w:tr w:rsidR="00EA65C0" w:rsidRPr="00EA65C0" w:rsidTr="00EA65C0">
        <w:tc>
          <w:tcPr>
            <w:tcW w:w="592" w:type="pct"/>
            <w:tcBorders>
              <w:top w:val="single" w:sz="4" w:space="0" w:color="auto"/>
              <w:left w:val="single" w:sz="4" w:space="0" w:color="auto"/>
              <w:bottom w:val="single" w:sz="4" w:space="0" w:color="auto"/>
              <w:right w:val="single" w:sz="4" w:space="0" w:color="auto"/>
            </w:tcBorders>
            <w:hideMark/>
          </w:tcPr>
          <w:p w:rsidR="00EA65C0" w:rsidRPr="00EA65C0" w:rsidRDefault="00EA65C0" w:rsidP="00A76719">
            <w:pPr>
              <w:suppressAutoHyphens/>
              <w:rPr>
                <w:sz w:val="12"/>
                <w:szCs w:val="14"/>
              </w:rPr>
            </w:pPr>
            <w:r w:rsidRPr="00EA65C0">
              <w:rPr>
                <w:sz w:val="12"/>
                <w:szCs w:val="14"/>
              </w:rPr>
              <w:t>2022</w:t>
            </w:r>
          </w:p>
        </w:tc>
        <w:tc>
          <w:tcPr>
            <w:tcW w:w="663" w:type="pct"/>
            <w:tcBorders>
              <w:top w:val="single" w:sz="4" w:space="0" w:color="auto"/>
              <w:left w:val="single" w:sz="4" w:space="0" w:color="auto"/>
              <w:bottom w:val="single" w:sz="4" w:space="0" w:color="auto"/>
              <w:right w:val="single" w:sz="4" w:space="0" w:color="auto"/>
            </w:tcBorders>
            <w:shd w:val="clear" w:color="auto" w:fill="FFFFFF"/>
            <w:hideMark/>
          </w:tcPr>
          <w:p w:rsidR="00EA65C0" w:rsidRPr="00EA65C0" w:rsidRDefault="00EA65C0" w:rsidP="00A76719">
            <w:pPr>
              <w:suppressAutoHyphens/>
              <w:jc w:val="center"/>
              <w:rPr>
                <w:sz w:val="12"/>
                <w:szCs w:val="14"/>
              </w:rPr>
            </w:pPr>
            <w:r w:rsidRPr="00EA65C0">
              <w:rPr>
                <w:sz w:val="12"/>
                <w:szCs w:val="14"/>
              </w:rPr>
              <w:t>0</w:t>
            </w:r>
          </w:p>
        </w:tc>
        <w:tc>
          <w:tcPr>
            <w:tcW w:w="674" w:type="pct"/>
            <w:tcBorders>
              <w:top w:val="single" w:sz="4" w:space="0" w:color="auto"/>
              <w:left w:val="single" w:sz="4" w:space="0" w:color="auto"/>
              <w:bottom w:val="single" w:sz="4" w:space="0" w:color="auto"/>
              <w:right w:val="single" w:sz="4" w:space="0" w:color="auto"/>
            </w:tcBorders>
            <w:shd w:val="clear" w:color="auto" w:fill="FFFFFF"/>
            <w:hideMark/>
          </w:tcPr>
          <w:p w:rsidR="00EA65C0" w:rsidRPr="00EA65C0" w:rsidRDefault="00EA65C0" w:rsidP="00A76719">
            <w:pPr>
              <w:suppressAutoHyphens/>
              <w:jc w:val="center"/>
              <w:rPr>
                <w:sz w:val="12"/>
                <w:szCs w:val="14"/>
              </w:rPr>
            </w:pPr>
            <w:r w:rsidRPr="00EA65C0">
              <w:rPr>
                <w:sz w:val="12"/>
                <w:szCs w:val="14"/>
              </w:rPr>
              <w:t>0</w:t>
            </w:r>
          </w:p>
        </w:tc>
        <w:tc>
          <w:tcPr>
            <w:tcW w:w="974" w:type="pct"/>
            <w:tcBorders>
              <w:top w:val="single" w:sz="4" w:space="0" w:color="auto"/>
              <w:left w:val="single" w:sz="4" w:space="0" w:color="auto"/>
              <w:bottom w:val="single" w:sz="4" w:space="0" w:color="auto"/>
              <w:right w:val="single" w:sz="4" w:space="0" w:color="auto"/>
            </w:tcBorders>
            <w:shd w:val="clear" w:color="auto" w:fill="FFFFFF"/>
            <w:hideMark/>
          </w:tcPr>
          <w:p w:rsidR="00EA65C0" w:rsidRPr="00EA65C0" w:rsidRDefault="00EA65C0" w:rsidP="00A76719">
            <w:pPr>
              <w:suppressAutoHyphens/>
              <w:jc w:val="center"/>
              <w:rPr>
                <w:sz w:val="12"/>
                <w:szCs w:val="14"/>
              </w:rPr>
            </w:pPr>
            <w:r w:rsidRPr="00EA65C0">
              <w:rPr>
                <w:sz w:val="12"/>
                <w:szCs w:val="14"/>
              </w:rPr>
              <w:t>2952,77814</w:t>
            </w:r>
          </w:p>
        </w:tc>
        <w:tc>
          <w:tcPr>
            <w:tcW w:w="674" w:type="pct"/>
            <w:tcBorders>
              <w:top w:val="single" w:sz="4" w:space="0" w:color="auto"/>
              <w:left w:val="single" w:sz="4" w:space="0" w:color="auto"/>
              <w:bottom w:val="single" w:sz="4" w:space="0" w:color="auto"/>
              <w:right w:val="single" w:sz="4" w:space="0" w:color="auto"/>
            </w:tcBorders>
            <w:shd w:val="clear" w:color="auto" w:fill="FFFFFF"/>
            <w:hideMark/>
          </w:tcPr>
          <w:p w:rsidR="00EA65C0" w:rsidRPr="00EA65C0" w:rsidRDefault="00EA65C0" w:rsidP="00A76719">
            <w:pPr>
              <w:suppressAutoHyphens/>
              <w:jc w:val="center"/>
              <w:rPr>
                <w:sz w:val="12"/>
                <w:szCs w:val="14"/>
              </w:rPr>
            </w:pPr>
            <w:r w:rsidRPr="00EA65C0">
              <w:rPr>
                <w:sz w:val="12"/>
                <w:szCs w:val="14"/>
              </w:rPr>
              <w:t>0</w:t>
            </w:r>
          </w:p>
        </w:tc>
        <w:tc>
          <w:tcPr>
            <w:tcW w:w="524" w:type="pct"/>
            <w:tcBorders>
              <w:top w:val="single" w:sz="4" w:space="0" w:color="auto"/>
              <w:left w:val="single" w:sz="4" w:space="0" w:color="auto"/>
              <w:bottom w:val="single" w:sz="4" w:space="0" w:color="auto"/>
              <w:right w:val="single" w:sz="4" w:space="0" w:color="auto"/>
            </w:tcBorders>
            <w:shd w:val="clear" w:color="auto" w:fill="FFFFFF"/>
            <w:hideMark/>
          </w:tcPr>
          <w:p w:rsidR="00EA65C0" w:rsidRPr="00EA65C0" w:rsidRDefault="00EA65C0" w:rsidP="00A76719">
            <w:pPr>
              <w:suppressAutoHyphens/>
              <w:jc w:val="center"/>
              <w:rPr>
                <w:sz w:val="12"/>
                <w:szCs w:val="14"/>
              </w:rPr>
            </w:pPr>
            <w:r w:rsidRPr="00EA65C0">
              <w:rPr>
                <w:sz w:val="12"/>
                <w:szCs w:val="14"/>
              </w:rPr>
              <w:t>0</w:t>
            </w:r>
          </w:p>
        </w:tc>
        <w:tc>
          <w:tcPr>
            <w:tcW w:w="899" w:type="pct"/>
            <w:tcBorders>
              <w:top w:val="single" w:sz="4" w:space="0" w:color="auto"/>
              <w:left w:val="single" w:sz="4" w:space="0" w:color="auto"/>
              <w:bottom w:val="single" w:sz="4" w:space="0" w:color="auto"/>
              <w:right w:val="single" w:sz="4" w:space="0" w:color="auto"/>
            </w:tcBorders>
            <w:shd w:val="clear" w:color="auto" w:fill="FFFFFF"/>
            <w:hideMark/>
          </w:tcPr>
          <w:p w:rsidR="00EA65C0" w:rsidRPr="00EA65C0" w:rsidRDefault="00EA65C0" w:rsidP="00A76719">
            <w:pPr>
              <w:suppressAutoHyphens/>
              <w:rPr>
                <w:sz w:val="12"/>
                <w:szCs w:val="14"/>
              </w:rPr>
            </w:pPr>
            <w:r w:rsidRPr="00EA65C0">
              <w:rPr>
                <w:sz w:val="12"/>
                <w:szCs w:val="14"/>
              </w:rPr>
              <w:t>2952,77814</w:t>
            </w:r>
          </w:p>
        </w:tc>
      </w:tr>
      <w:tr w:rsidR="00EA65C0" w:rsidRPr="00EA65C0" w:rsidTr="00EA65C0">
        <w:tc>
          <w:tcPr>
            <w:tcW w:w="592" w:type="pct"/>
            <w:tcBorders>
              <w:top w:val="single" w:sz="4" w:space="0" w:color="auto"/>
              <w:left w:val="single" w:sz="4" w:space="0" w:color="auto"/>
              <w:bottom w:val="single" w:sz="4" w:space="0" w:color="auto"/>
              <w:right w:val="single" w:sz="4" w:space="0" w:color="auto"/>
            </w:tcBorders>
            <w:hideMark/>
          </w:tcPr>
          <w:p w:rsidR="00EA65C0" w:rsidRPr="00EA65C0" w:rsidRDefault="00EA65C0" w:rsidP="00A76719">
            <w:pPr>
              <w:suppressAutoHyphens/>
              <w:rPr>
                <w:sz w:val="12"/>
                <w:szCs w:val="14"/>
              </w:rPr>
            </w:pPr>
            <w:r w:rsidRPr="00EA65C0">
              <w:rPr>
                <w:sz w:val="12"/>
                <w:szCs w:val="14"/>
              </w:rPr>
              <w:t>2023</w:t>
            </w:r>
          </w:p>
        </w:tc>
        <w:tc>
          <w:tcPr>
            <w:tcW w:w="663" w:type="pct"/>
            <w:tcBorders>
              <w:top w:val="single" w:sz="4" w:space="0" w:color="auto"/>
              <w:left w:val="single" w:sz="4" w:space="0" w:color="auto"/>
              <w:bottom w:val="single" w:sz="4" w:space="0" w:color="auto"/>
              <w:right w:val="single" w:sz="4" w:space="0" w:color="auto"/>
            </w:tcBorders>
            <w:shd w:val="clear" w:color="auto" w:fill="FFFFFF"/>
            <w:hideMark/>
          </w:tcPr>
          <w:p w:rsidR="00EA65C0" w:rsidRPr="00EA65C0" w:rsidRDefault="00EA65C0" w:rsidP="00A76719">
            <w:pPr>
              <w:suppressAutoHyphens/>
              <w:jc w:val="center"/>
              <w:rPr>
                <w:sz w:val="12"/>
                <w:szCs w:val="14"/>
              </w:rPr>
            </w:pPr>
            <w:r w:rsidRPr="00EA65C0">
              <w:rPr>
                <w:sz w:val="12"/>
                <w:szCs w:val="14"/>
              </w:rPr>
              <w:t>0</w:t>
            </w:r>
          </w:p>
        </w:tc>
        <w:tc>
          <w:tcPr>
            <w:tcW w:w="674" w:type="pct"/>
            <w:tcBorders>
              <w:top w:val="single" w:sz="4" w:space="0" w:color="auto"/>
              <w:left w:val="single" w:sz="4" w:space="0" w:color="auto"/>
              <w:bottom w:val="single" w:sz="4" w:space="0" w:color="auto"/>
              <w:right w:val="single" w:sz="4" w:space="0" w:color="auto"/>
            </w:tcBorders>
            <w:shd w:val="clear" w:color="auto" w:fill="FFFFFF"/>
            <w:hideMark/>
          </w:tcPr>
          <w:p w:rsidR="00EA65C0" w:rsidRPr="00EA65C0" w:rsidRDefault="00EA65C0" w:rsidP="00A76719">
            <w:pPr>
              <w:suppressAutoHyphens/>
              <w:jc w:val="center"/>
              <w:rPr>
                <w:sz w:val="12"/>
                <w:szCs w:val="14"/>
              </w:rPr>
            </w:pPr>
            <w:r w:rsidRPr="00EA65C0">
              <w:rPr>
                <w:sz w:val="12"/>
                <w:szCs w:val="14"/>
              </w:rPr>
              <w:t>0</w:t>
            </w:r>
          </w:p>
        </w:tc>
        <w:tc>
          <w:tcPr>
            <w:tcW w:w="974" w:type="pct"/>
            <w:tcBorders>
              <w:top w:val="single" w:sz="4" w:space="0" w:color="auto"/>
              <w:left w:val="single" w:sz="4" w:space="0" w:color="auto"/>
              <w:bottom w:val="single" w:sz="4" w:space="0" w:color="auto"/>
              <w:right w:val="single" w:sz="4" w:space="0" w:color="auto"/>
            </w:tcBorders>
            <w:shd w:val="clear" w:color="auto" w:fill="FFFFFF"/>
            <w:hideMark/>
          </w:tcPr>
          <w:p w:rsidR="00EA65C0" w:rsidRPr="00EA65C0" w:rsidRDefault="00EA65C0" w:rsidP="00A76719">
            <w:pPr>
              <w:suppressAutoHyphens/>
              <w:jc w:val="center"/>
              <w:rPr>
                <w:sz w:val="12"/>
                <w:szCs w:val="14"/>
              </w:rPr>
            </w:pPr>
            <w:r w:rsidRPr="00EA65C0">
              <w:rPr>
                <w:sz w:val="12"/>
                <w:szCs w:val="14"/>
              </w:rPr>
              <w:t>4128,78758</w:t>
            </w:r>
          </w:p>
        </w:tc>
        <w:tc>
          <w:tcPr>
            <w:tcW w:w="674" w:type="pct"/>
            <w:tcBorders>
              <w:top w:val="single" w:sz="4" w:space="0" w:color="auto"/>
              <w:left w:val="single" w:sz="4" w:space="0" w:color="auto"/>
              <w:bottom w:val="single" w:sz="4" w:space="0" w:color="auto"/>
              <w:right w:val="single" w:sz="4" w:space="0" w:color="auto"/>
            </w:tcBorders>
            <w:shd w:val="clear" w:color="auto" w:fill="FFFFFF"/>
            <w:hideMark/>
          </w:tcPr>
          <w:p w:rsidR="00EA65C0" w:rsidRPr="00EA65C0" w:rsidRDefault="00EA65C0" w:rsidP="00A76719">
            <w:pPr>
              <w:suppressAutoHyphens/>
              <w:jc w:val="center"/>
              <w:rPr>
                <w:sz w:val="12"/>
                <w:szCs w:val="14"/>
              </w:rPr>
            </w:pPr>
            <w:r w:rsidRPr="00EA65C0">
              <w:rPr>
                <w:sz w:val="12"/>
                <w:szCs w:val="14"/>
              </w:rPr>
              <w:t>0</w:t>
            </w:r>
          </w:p>
        </w:tc>
        <w:tc>
          <w:tcPr>
            <w:tcW w:w="524" w:type="pct"/>
            <w:tcBorders>
              <w:top w:val="single" w:sz="4" w:space="0" w:color="auto"/>
              <w:left w:val="single" w:sz="4" w:space="0" w:color="auto"/>
              <w:bottom w:val="single" w:sz="4" w:space="0" w:color="auto"/>
              <w:right w:val="single" w:sz="4" w:space="0" w:color="auto"/>
            </w:tcBorders>
            <w:shd w:val="clear" w:color="auto" w:fill="FFFFFF"/>
            <w:hideMark/>
          </w:tcPr>
          <w:p w:rsidR="00EA65C0" w:rsidRPr="00EA65C0" w:rsidRDefault="00EA65C0" w:rsidP="00A76719">
            <w:pPr>
              <w:suppressAutoHyphens/>
              <w:jc w:val="center"/>
              <w:rPr>
                <w:sz w:val="12"/>
                <w:szCs w:val="14"/>
              </w:rPr>
            </w:pPr>
            <w:r w:rsidRPr="00EA65C0">
              <w:rPr>
                <w:sz w:val="12"/>
                <w:szCs w:val="14"/>
              </w:rPr>
              <w:t>0</w:t>
            </w:r>
          </w:p>
        </w:tc>
        <w:tc>
          <w:tcPr>
            <w:tcW w:w="899" w:type="pct"/>
            <w:tcBorders>
              <w:top w:val="single" w:sz="4" w:space="0" w:color="auto"/>
              <w:left w:val="single" w:sz="4" w:space="0" w:color="auto"/>
              <w:bottom w:val="single" w:sz="4" w:space="0" w:color="auto"/>
              <w:right w:val="single" w:sz="4" w:space="0" w:color="auto"/>
            </w:tcBorders>
            <w:shd w:val="clear" w:color="auto" w:fill="FFFFFF"/>
            <w:hideMark/>
          </w:tcPr>
          <w:p w:rsidR="00EA65C0" w:rsidRPr="00EA65C0" w:rsidRDefault="00EA65C0" w:rsidP="00A76719">
            <w:pPr>
              <w:suppressAutoHyphens/>
              <w:rPr>
                <w:sz w:val="12"/>
                <w:szCs w:val="14"/>
              </w:rPr>
            </w:pPr>
            <w:r w:rsidRPr="00EA65C0">
              <w:rPr>
                <w:sz w:val="12"/>
                <w:szCs w:val="14"/>
              </w:rPr>
              <w:t>4128,78758</w:t>
            </w:r>
          </w:p>
        </w:tc>
      </w:tr>
      <w:tr w:rsidR="00EA65C0" w:rsidRPr="00EA65C0" w:rsidTr="00EA65C0">
        <w:tc>
          <w:tcPr>
            <w:tcW w:w="592" w:type="pct"/>
            <w:tcBorders>
              <w:top w:val="single" w:sz="4" w:space="0" w:color="auto"/>
              <w:left w:val="single" w:sz="4" w:space="0" w:color="auto"/>
              <w:bottom w:val="single" w:sz="4" w:space="0" w:color="auto"/>
              <w:right w:val="single" w:sz="4" w:space="0" w:color="auto"/>
            </w:tcBorders>
            <w:hideMark/>
          </w:tcPr>
          <w:p w:rsidR="00EA65C0" w:rsidRPr="00EA65C0" w:rsidRDefault="00EA65C0" w:rsidP="00A76719">
            <w:pPr>
              <w:suppressAutoHyphens/>
              <w:rPr>
                <w:sz w:val="12"/>
                <w:szCs w:val="14"/>
              </w:rPr>
            </w:pPr>
            <w:r w:rsidRPr="00EA65C0">
              <w:rPr>
                <w:sz w:val="12"/>
                <w:szCs w:val="14"/>
              </w:rPr>
              <w:t>2024</w:t>
            </w:r>
          </w:p>
        </w:tc>
        <w:tc>
          <w:tcPr>
            <w:tcW w:w="663" w:type="pct"/>
            <w:tcBorders>
              <w:top w:val="single" w:sz="4" w:space="0" w:color="auto"/>
              <w:left w:val="single" w:sz="4" w:space="0" w:color="auto"/>
              <w:bottom w:val="single" w:sz="4" w:space="0" w:color="auto"/>
              <w:right w:val="single" w:sz="4" w:space="0" w:color="auto"/>
            </w:tcBorders>
            <w:shd w:val="clear" w:color="auto" w:fill="FFFFFF"/>
            <w:hideMark/>
          </w:tcPr>
          <w:p w:rsidR="00EA65C0" w:rsidRPr="00EA65C0" w:rsidRDefault="00EA65C0" w:rsidP="00A76719">
            <w:pPr>
              <w:suppressAutoHyphens/>
              <w:jc w:val="center"/>
              <w:rPr>
                <w:sz w:val="12"/>
                <w:szCs w:val="14"/>
              </w:rPr>
            </w:pPr>
            <w:r w:rsidRPr="00EA65C0">
              <w:rPr>
                <w:sz w:val="12"/>
                <w:szCs w:val="14"/>
              </w:rPr>
              <w:t>0</w:t>
            </w:r>
          </w:p>
        </w:tc>
        <w:tc>
          <w:tcPr>
            <w:tcW w:w="674" w:type="pct"/>
            <w:tcBorders>
              <w:top w:val="single" w:sz="4" w:space="0" w:color="auto"/>
              <w:left w:val="single" w:sz="4" w:space="0" w:color="auto"/>
              <w:bottom w:val="single" w:sz="4" w:space="0" w:color="auto"/>
              <w:right w:val="single" w:sz="4" w:space="0" w:color="auto"/>
            </w:tcBorders>
            <w:shd w:val="clear" w:color="auto" w:fill="FFFFFF"/>
            <w:hideMark/>
          </w:tcPr>
          <w:p w:rsidR="00EA65C0" w:rsidRPr="00EA65C0" w:rsidRDefault="00EA65C0" w:rsidP="00A76719">
            <w:pPr>
              <w:suppressAutoHyphens/>
              <w:jc w:val="center"/>
              <w:rPr>
                <w:sz w:val="12"/>
                <w:szCs w:val="14"/>
              </w:rPr>
            </w:pPr>
            <w:r w:rsidRPr="00EA65C0">
              <w:rPr>
                <w:sz w:val="12"/>
                <w:szCs w:val="14"/>
              </w:rPr>
              <w:t>0</w:t>
            </w:r>
          </w:p>
        </w:tc>
        <w:tc>
          <w:tcPr>
            <w:tcW w:w="974" w:type="pct"/>
            <w:tcBorders>
              <w:top w:val="single" w:sz="4" w:space="0" w:color="auto"/>
              <w:left w:val="single" w:sz="4" w:space="0" w:color="auto"/>
              <w:bottom w:val="single" w:sz="4" w:space="0" w:color="auto"/>
              <w:right w:val="single" w:sz="4" w:space="0" w:color="auto"/>
            </w:tcBorders>
            <w:shd w:val="clear" w:color="auto" w:fill="FFFFFF"/>
            <w:hideMark/>
          </w:tcPr>
          <w:p w:rsidR="00EA65C0" w:rsidRPr="00EA65C0" w:rsidRDefault="00EA65C0" w:rsidP="00A76719">
            <w:pPr>
              <w:suppressAutoHyphens/>
              <w:jc w:val="center"/>
              <w:rPr>
                <w:sz w:val="12"/>
                <w:szCs w:val="14"/>
              </w:rPr>
            </w:pPr>
            <w:r w:rsidRPr="00EA65C0">
              <w:rPr>
                <w:sz w:val="12"/>
                <w:szCs w:val="14"/>
              </w:rPr>
              <w:t>2847,68000</w:t>
            </w:r>
          </w:p>
        </w:tc>
        <w:tc>
          <w:tcPr>
            <w:tcW w:w="674" w:type="pct"/>
            <w:tcBorders>
              <w:top w:val="single" w:sz="4" w:space="0" w:color="auto"/>
              <w:left w:val="single" w:sz="4" w:space="0" w:color="auto"/>
              <w:bottom w:val="single" w:sz="4" w:space="0" w:color="auto"/>
              <w:right w:val="single" w:sz="4" w:space="0" w:color="auto"/>
            </w:tcBorders>
            <w:shd w:val="clear" w:color="auto" w:fill="FFFFFF"/>
            <w:hideMark/>
          </w:tcPr>
          <w:p w:rsidR="00EA65C0" w:rsidRPr="00EA65C0" w:rsidRDefault="00EA65C0" w:rsidP="00A76719">
            <w:pPr>
              <w:suppressAutoHyphens/>
              <w:jc w:val="center"/>
              <w:rPr>
                <w:sz w:val="12"/>
                <w:szCs w:val="14"/>
              </w:rPr>
            </w:pPr>
            <w:r w:rsidRPr="00EA65C0">
              <w:rPr>
                <w:sz w:val="12"/>
                <w:szCs w:val="14"/>
              </w:rPr>
              <w:t>0</w:t>
            </w:r>
          </w:p>
        </w:tc>
        <w:tc>
          <w:tcPr>
            <w:tcW w:w="524" w:type="pct"/>
            <w:tcBorders>
              <w:top w:val="single" w:sz="4" w:space="0" w:color="auto"/>
              <w:left w:val="single" w:sz="4" w:space="0" w:color="auto"/>
              <w:bottom w:val="single" w:sz="4" w:space="0" w:color="auto"/>
              <w:right w:val="single" w:sz="4" w:space="0" w:color="auto"/>
            </w:tcBorders>
            <w:shd w:val="clear" w:color="auto" w:fill="FFFFFF"/>
            <w:hideMark/>
          </w:tcPr>
          <w:p w:rsidR="00EA65C0" w:rsidRPr="00EA65C0" w:rsidRDefault="00EA65C0" w:rsidP="00A76719">
            <w:pPr>
              <w:suppressAutoHyphens/>
              <w:jc w:val="center"/>
              <w:rPr>
                <w:sz w:val="12"/>
                <w:szCs w:val="14"/>
              </w:rPr>
            </w:pPr>
            <w:r w:rsidRPr="00EA65C0">
              <w:rPr>
                <w:sz w:val="12"/>
                <w:szCs w:val="14"/>
              </w:rPr>
              <w:t>0</w:t>
            </w:r>
          </w:p>
        </w:tc>
        <w:tc>
          <w:tcPr>
            <w:tcW w:w="899" w:type="pct"/>
            <w:tcBorders>
              <w:top w:val="single" w:sz="4" w:space="0" w:color="auto"/>
              <w:left w:val="single" w:sz="4" w:space="0" w:color="auto"/>
              <w:bottom w:val="single" w:sz="4" w:space="0" w:color="auto"/>
              <w:right w:val="single" w:sz="4" w:space="0" w:color="auto"/>
            </w:tcBorders>
            <w:shd w:val="clear" w:color="auto" w:fill="FFFFFF"/>
            <w:hideMark/>
          </w:tcPr>
          <w:p w:rsidR="00EA65C0" w:rsidRPr="00EA65C0" w:rsidRDefault="00EA65C0" w:rsidP="00A76719">
            <w:pPr>
              <w:suppressAutoHyphens/>
              <w:rPr>
                <w:sz w:val="12"/>
                <w:szCs w:val="14"/>
              </w:rPr>
            </w:pPr>
            <w:r w:rsidRPr="00EA65C0">
              <w:rPr>
                <w:sz w:val="12"/>
                <w:szCs w:val="14"/>
              </w:rPr>
              <w:t>2847,68000</w:t>
            </w:r>
          </w:p>
        </w:tc>
      </w:tr>
      <w:tr w:rsidR="00EA65C0" w:rsidRPr="00EA65C0" w:rsidTr="00EA65C0">
        <w:tc>
          <w:tcPr>
            <w:tcW w:w="592" w:type="pct"/>
            <w:tcBorders>
              <w:top w:val="single" w:sz="4" w:space="0" w:color="auto"/>
              <w:left w:val="single" w:sz="4" w:space="0" w:color="auto"/>
              <w:bottom w:val="single" w:sz="4" w:space="0" w:color="auto"/>
              <w:right w:val="single" w:sz="4" w:space="0" w:color="auto"/>
            </w:tcBorders>
            <w:hideMark/>
          </w:tcPr>
          <w:p w:rsidR="00EA65C0" w:rsidRPr="00EA65C0" w:rsidRDefault="00EA65C0" w:rsidP="00A76719">
            <w:pPr>
              <w:suppressAutoHyphens/>
              <w:rPr>
                <w:sz w:val="12"/>
                <w:szCs w:val="14"/>
              </w:rPr>
            </w:pPr>
            <w:r w:rsidRPr="00EA65C0">
              <w:rPr>
                <w:sz w:val="12"/>
                <w:szCs w:val="14"/>
              </w:rPr>
              <w:t>2025</w:t>
            </w:r>
          </w:p>
        </w:tc>
        <w:tc>
          <w:tcPr>
            <w:tcW w:w="663" w:type="pct"/>
            <w:tcBorders>
              <w:top w:val="single" w:sz="4" w:space="0" w:color="auto"/>
              <w:left w:val="single" w:sz="4" w:space="0" w:color="auto"/>
              <w:bottom w:val="single" w:sz="4" w:space="0" w:color="auto"/>
              <w:right w:val="single" w:sz="4" w:space="0" w:color="auto"/>
            </w:tcBorders>
            <w:shd w:val="clear" w:color="auto" w:fill="FFFFFF"/>
            <w:hideMark/>
          </w:tcPr>
          <w:p w:rsidR="00EA65C0" w:rsidRPr="00EA65C0" w:rsidRDefault="00EA65C0" w:rsidP="00A76719">
            <w:pPr>
              <w:suppressAutoHyphens/>
              <w:jc w:val="center"/>
              <w:rPr>
                <w:sz w:val="12"/>
                <w:szCs w:val="14"/>
              </w:rPr>
            </w:pPr>
            <w:r w:rsidRPr="00EA65C0">
              <w:rPr>
                <w:sz w:val="12"/>
                <w:szCs w:val="14"/>
              </w:rPr>
              <w:t>0</w:t>
            </w:r>
          </w:p>
        </w:tc>
        <w:tc>
          <w:tcPr>
            <w:tcW w:w="674" w:type="pct"/>
            <w:tcBorders>
              <w:top w:val="single" w:sz="4" w:space="0" w:color="auto"/>
              <w:left w:val="single" w:sz="4" w:space="0" w:color="auto"/>
              <w:bottom w:val="single" w:sz="4" w:space="0" w:color="auto"/>
              <w:right w:val="single" w:sz="4" w:space="0" w:color="auto"/>
            </w:tcBorders>
            <w:shd w:val="clear" w:color="auto" w:fill="FFFFFF"/>
            <w:hideMark/>
          </w:tcPr>
          <w:p w:rsidR="00EA65C0" w:rsidRPr="00EA65C0" w:rsidRDefault="00EA65C0" w:rsidP="00A76719">
            <w:pPr>
              <w:suppressAutoHyphens/>
              <w:jc w:val="center"/>
              <w:rPr>
                <w:sz w:val="12"/>
                <w:szCs w:val="14"/>
              </w:rPr>
            </w:pPr>
            <w:r w:rsidRPr="00EA65C0">
              <w:rPr>
                <w:sz w:val="12"/>
                <w:szCs w:val="14"/>
              </w:rPr>
              <w:t>0</w:t>
            </w:r>
          </w:p>
        </w:tc>
        <w:tc>
          <w:tcPr>
            <w:tcW w:w="974" w:type="pct"/>
            <w:tcBorders>
              <w:top w:val="single" w:sz="4" w:space="0" w:color="auto"/>
              <w:left w:val="single" w:sz="4" w:space="0" w:color="auto"/>
              <w:bottom w:val="single" w:sz="4" w:space="0" w:color="auto"/>
              <w:right w:val="single" w:sz="4" w:space="0" w:color="auto"/>
            </w:tcBorders>
            <w:shd w:val="clear" w:color="auto" w:fill="FFFFFF"/>
            <w:hideMark/>
          </w:tcPr>
          <w:p w:rsidR="00EA65C0" w:rsidRPr="00EA65C0" w:rsidRDefault="00EA65C0" w:rsidP="00A76719">
            <w:pPr>
              <w:suppressAutoHyphens/>
              <w:jc w:val="center"/>
              <w:rPr>
                <w:sz w:val="12"/>
                <w:szCs w:val="14"/>
              </w:rPr>
            </w:pPr>
            <w:r w:rsidRPr="00EA65C0">
              <w:rPr>
                <w:sz w:val="12"/>
                <w:szCs w:val="14"/>
              </w:rPr>
              <w:t>938,00000</w:t>
            </w:r>
          </w:p>
        </w:tc>
        <w:tc>
          <w:tcPr>
            <w:tcW w:w="674" w:type="pct"/>
            <w:tcBorders>
              <w:top w:val="single" w:sz="4" w:space="0" w:color="auto"/>
              <w:left w:val="single" w:sz="4" w:space="0" w:color="auto"/>
              <w:bottom w:val="single" w:sz="4" w:space="0" w:color="auto"/>
              <w:right w:val="single" w:sz="4" w:space="0" w:color="auto"/>
            </w:tcBorders>
            <w:shd w:val="clear" w:color="auto" w:fill="FFFFFF"/>
            <w:hideMark/>
          </w:tcPr>
          <w:p w:rsidR="00EA65C0" w:rsidRPr="00EA65C0" w:rsidRDefault="00EA65C0" w:rsidP="00A76719">
            <w:pPr>
              <w:suppressAutoHyphens/>
              <w:jc w:val="center"/>
              <w:rPr>
                <w:sz w:val="12"/>
                <w:szCs w:val="14"/>
              </w:rPr>
            </w:pPr>
            <w:r w:rsidRPr="00EA65C0">
              <w:rPr>
                <w:sz w:val="12"/>
                <w:szCs w:val="14"/>
              </w:rPr>
              <w:t>0</w:t>
            </w:r>
          </w:p>
        </w:tc>
        <w:tc>
          <w:tcPr>
            <w:tcW w:w="524" w:type="pct"/>
            <w:tcBorders>
              <w:top w:val="single" w:sz="4" w:space="0" w:color="auto"/>
              <w:left w:val="single" w:sz="4" w:space="0" w:color="auto"/>
              <w:bottom w:val="single" w:sz="4" w:space="0" w:color="auto"/>
              <w:right w:val="single" w:sz="4" w:space="0" w:color="auto"/>
            </w:tcBorders>
            <w:shd w:val="clear" w:color="auto" w:fill="FFFFFF"/>
            <w:hideMark/>
          </w:tcPr>
          <w:p w:rsidR="00EA65C0" w:rsidRPr="00EA65C0" w:rsidRDefault="00EA65C0" w:rsidP="00A76719">
            <w:pPr>
              <w:suppressAutoHyphens/>
              <w:jc w:val="center"/>
              <w:rPr>
                <w:sz w:val="12"/>
                <w:szCs w:val="14"/>
              </w:rPr>
            </w:pPr>
            <w:r w:rsidRPr="00EA65C0">
              <w:rPr>
                <w:sz w:val="12"/>
                <w:szCs w:val="14"/>
              </w:rPr>
              <w:t>0</w:t>
            </w:r>
          </w:p>
        </w:tc>
        <w:tc>
          <w:tcPr>
            <w:tcW w:w="899" w:type="pct"/>
            <w:tcBorders>
              <w:top w:val="single" w:sz="4" w:space="0" w:color="auto"/>
              <w:left w:val="single" w:sz="4" w:space="0" w:color="auto"/>
              <w:bottom w:val="single" w:sz="4" w:space="0" w:color="auto"/>
              <w:right w:val="single" w:sz="4" w:space="0" w:color="auto"/>
            </w:tcBorders>
            <w:shd w:val="clear" w:color="auto" w:fill="FFFFFF"/>
            <w:hideMark/>
          </w:tcPr>
          <w:p w:rsidR="00EA65C0" w:rsidRPr="00EA65C0" w:rsidRDefault="00EA65C0" w:rsidP="00A76719">
            <w:pPr>
              <w:suppressAutoHyphens/>
              <w:rPr>
                <w:sz w:val="12"/>
                <w:szCs w:val="14"/>
              </w:rPr>
            </w:pPr>
            <w:r w:rsidRPr="00EA65C0">
              <w:rPr>
                <w:sz w:val="12"/>
                <w:szCs w:val="14"/>
              </w:rPr>
              <w:t>938,00000</w:t>
            </w:r>
          </w:p>
        </w:tc>
      </w:tr>
      <w:tr w:rsidR="00EA65C0" w:rsidRPr="00EA65C0" w:rsidTr="00EA65C0">
        <w:tc>
          <w:tcPr>
            <w:tcW w:w="592" w:type="pct"/>
            <w:tcBorders>
              <w:top w:val="single" w:sz="4" w:space="0" w:color="auto"/>
              <w:left w:val="single" w:sz="4" w:space="0" w:color="auto"/>
              <w:bottom w:val="single" w:sz="4" w:space="0" w:color="auto"/>
              <w:right w:val="single" w:sz="4" w:space="0" w:color="auto"/>
            </w:tcBorders>
            <w:hideMark/>
          </w:tcPr>
          <w:p w:rsidR="00EA65C0" w:rsidRPr="00EA65C0" w:rsidRDefault="00EA65C0" w:rsidP="00A76719">
            <w:pPr>
              <w:suppressAutoHyphens/>
              <w:rPr>
                <w:sz w:val="12"/>
                <w:szCs w:val="14"/>
              </w:rPr>
            </w:pPr>
            <w:r w:rsidRPr="00EA65C0">
              <w:rPr>
                <w:sz w:val="12"/>
                <w:szCs w:val="14"/>
              </w:rPr>
              <w:t>2026</w:t>
            </w:r>
          </w:p>
        </w:tc>
        <w:tc>
          <w:tcPr>
            <w:tcW w:w="663" w:type="pct"/>
            <w:tcBorders>
              <w:top w:val="single" w:sz="4" w:space="0" w:color="auto"/>
              <w:left w:val="single" w:sz="4" w:space="0" w:color="auto"/>
              <w:bottom w:val="single" w:sz="4" w:space="0" w:color="auto"/>
              <w:right w:val="single" w:sz="4" w:space="0" w:color="auto"/>
            </w:tcBorders>
            <w:shd w:val="clear" w:color="auto" w:fill="FFFFFF"/>
            <w:hideMark/>
          </w:tcPr>
          <w:p w:rsidR="00EA65C0" w:rsidRPr="00EA65C0" w:rsidRDefault="00EA65C0" w:rsidP="00A76719">
            <w:pPr>
              <w:suppressAutoHyphens/>
              <w:jc w:val="center"/>
              <w:rPr>
                <w:sz w:val="12"/>
                <w:szCs w:val="14"/>
              </w:rPr>
            </w:pPr>
            <w:r w:rsidRPr="00EA65C0">
              <w:rPr>
                <w:sz w:val="12"/>
                <w:szCs w:val="14"/>
              </w:rPr>
              <w:t>0</w:t>
            </w:r>
          </w:p>
        </w:tc>
        <w:tc>
          <w:tcPr>
            <w:tcW w:w="674" w:type="pct"/>
            <w:tcBorders>
              <w:top w:val="single" w:sz="4" w:space="0" w:color="auto"/>
              <w:left w:val="single" w:sz="4" w:space="0" w:color="auto"/>
              <w:bottom w:val="single" w:sz="4" w:space="0" w:color="auto"/>
              <w:right w:val="single" w:sz="4" w:space="0" w:color="auto"/>
            </w:tcBorders>
            <w:shd w:val="clear" w:color="auto" w:fill="FFFFFF"/>
            <w:hideMark/>
          </w:tcPr>
          <w:p w:rsidR="00EA65C0" w:rsidRPr="00EA65C0" w:rsidRDefault="00EA65C0" w:rsidP="00A76719">
            <w:pPr>
              <w:suppressAutoHyphens/>
              <w:jc w:val="center"/>
              <w:rPr>
                <w:sz w:val="12"/>
                <w:szCs w:val="14"/>
              </w:rPr>
            </w:pPr>
            <w:r w:rsidRPr="00EA65C0">
              <w:rPr>
                <w:sz w:val="12"/>
                <w:szCs w:val="14"/>
              </w:rPr>
              <w:t>0</w:t>
            </w:r>
          </w:p>
        </w:tc>
        <w:tc>
          <w:tcPr>
            <w:tcW w:w="974" w:type="pct"/>
            <w:tcBorders>
              <w:top w:val="single" w:sz="4" w:space="0" w:color="auto"/>
              <w:left w:val="single" w:sz="4" w:space="0" w:color="auto"/>
              <w:bottom w:val="single" w:sz="4" w:space="0" w:color="auto"/>
              <w:right w:val="single" w:sz="4" w:space="0" w:color="auto"/>
            </w:tcBorders>
            <w:shd w:val="clear" w:color="auto" w:fill="FFFFFF"/>
            <w:hideMark/>
          </w:tcPr>
          <w:p w:rsidR="00EA65C0" w:rsidRPr="00EA65C0" w:rsidRDefault="00EA65C0" w:rsidP="00A76719">
            <w:pPr>
              <w:suppressAutoHyphens/>
              <w:jc w:val="center"/>
              <w:rPr>
                <w:sz w:val="12"/>
                <w:szCs w:val="14"/>
              </w:rPr>
            </w:pPr>
            <w:r w:rsidRPr="00EA65C0">
              <w:rPr>
                <w:sz w:val="12"/>
                <w:szCs w:val="14"/>
              </w:rPr>
              <w:t>938,00000</w:t>
            </w:r>
          </w:p>
        </w:tc>
        <w:tc>
          <w:tcPr>
            <w:tcW w:w="674" w:type="pct"/>
            <w:tcBorders>
              <w:top w:val="single" w:sz="4" w:space="0" w:color="auto"/>
              <w:left w:val="single" w:sz="4" w:space="0" w:color="auto"/>
              <w:bottom w:val="single" w:sz="4" w:space="0" w:color="auto"/>
              <w:right w:val="single" w:sz="4" w:space="0" w:color="auto"/>
            </w:tcBorders>
            <w:shd w:val="clear" w:color="auto" w:fill="FFFFFF"/>
            <w:hideMark/>
          </w:tcPr>
          <w:p w:rsidR="00EA65C0" w:rsidRPr="00EA65C0" w:rsidRDefault="00EA65C0" w:rsidP="00A76719">
            <w:pPr>
              <w:suppressAutoHyphens/>
              <w:jc w:val="center"/>
              <w:rPr>
                <w:sz w:val="12"/>
                <w:szCs w:val="14"/>
              </w:rPr>
            </w:pPr>
            <w:r w:rsidRPr="00EA65C0">
              <w:rPr>
                <w:sz w:val="12"/>
                <w:szCs w:val="14"/>
              </w:rPr>
              <w:t>0</w:t>
            </w:r>
          </w:p>
        </w:tc>
        <w:tc>
          <w:tcPr>
            <w:tcW w:w="524" w:type="pct"/>
            <w:tcBorders>
              <w:top w:val="single" w:sz="4" w:space="0" w:color="auto"/>
              <w:left w:val="single" w:sz="4" w:space="0" w:color="auto"/>
              <w:bottom w:val="single" w:sz="4" w:space="0" w:color="auto"/>
              <w:right w:val="single" w:sz="4" w:space="0" w:color="auto"/>
            </w:tcBorders>
            <w:shd w:val="clear" w:color="auto" w:fill="FFFFFF"/>
            <w:hideMark/>
          </w:tcPr>
          <w:p w:rsidR="00EA65C0" w:rsidRPr="00EA65C0" w:rsidRDefault="00EA65C0" w:rsidP="00A76719">
            <w:pPr>
              <w:suppressAutoHyphens/>
              <w:jc w:val="center"/>
              <w:rPr>
                <w:sz w:val="12"/>
                <w:szCs w:val="14"/>
              </w:rPr>
            </w:pPr>
            <w:r w:rsidRPr="00EA65C0">
              <w:rPr>
                <w:sz w:val="12"/>
                <w:szCs w:val="14"/>
              </w:rPr>
              <w:t>0</w:t>
            </w:r>
          </w:p>
        </w:tc>
        <w:tc>
          <w:tcPr>
            <w:tcW w:w="899" w:type="pct"/>
            <w:tcBorders>
              <w:top w:val="single" w:sz="4" w:space="0" w:color="auto"/>
              <w:left w:val="single" w:sz="4" w:space="0" w:color="auto"/>
              <w:bottom w:val="single" w:sz="4" w:space="0" w:color="auto"/>
              <w:right w:val="single" w:sz="4" w:space="0" w:color="auto"/>
            </w:tcBorders>
            <w:shd w:val="clear" w:color="auto" w:fill="FFFFFF"/>
            <w:hideMark/>
          </w:tcPr>
          <w:p w:rsidR="00EA65C0" w:rsidRPr="00EA65C0" w:rsidRDefault="00EA65C0" w:rsidP="00A76719">
            <w:pPr>
              <w:suppressAutoHyphens/>
              <w:rPr>
                <w:sz w:val="12"/>
                <w:szCs w:val="14"/>
              </w:rPr>
            </w:pPr>
            <w:r w:rsidRPr="00EA65C0">
              <w:rPr>
                <w:sz w:val="12"/>
                <w:szCs w:val="14"/>
              </w:rPr>
              <w:t>938,00000</w:t>
            </w:r>
          </w:p>
        </w:tc>
      </w:tr>
      <w:tr w:rsidR="00EA65C0" w:rsidRPr="00EA65C0" w:rsidTr="00EA65C0">
        <w:tc>
          <w:tcPr>
            <w:tcW w:w="592" w:type="pct"/>
            <w:tcBorders>
              <w:top w:val="single" w:sz="4" w:space="0" w:color="auto"/>
              <w:left w:val="single" w:sz="4" w:space="0" w:color="auto"/>
              <w:bottom w:val="single" w:sz="4" w:space="0" w:color="auto"/>
              <w:right w:val="single" w:sz="4" w:space="0" w:color="auto"/>
            </w:tcBorders>
            <w:hideMark/>
          </w:tcPr>
          <w:p w:rsidR="00EA65C0" w:rsidRPr="00EA65C0" w:rsidRDefault="00EA65C0" w:rsidP="00A76719">
            <w:pPr>
              <w:suppressAutoHyphens/>
              <w:rPr>
                <w:b/>
                <w:sz w:val="12"/>
                <w:szCs w:val="14"/>
              </w:rPr>
            </w:pPr>
            <w:r w:rsidRPr="00EA65C0">
              <w:rPr>
                <w:b/>
                <w:sz w:val="12"/>
                <w:szCs w:val="14"/>
              </w:rPr>
              <w:t>ВСЕГО</w:t>
            </w:r>
          </w:p>
        </w:tc>
        <w:tc>
          <w:tcPr>
            <w:tcW w:w="663" w:type="pct"/>
            <w:tcBorders>
              <w:top w:val="single" w:sz="4" w:space="0" w:color="auto"/>
              <w:left w:val="single" w:sz="4" w:space="0" w:color="auto"/>
              <w:bottom w:val="single" w:sz="4" w:space="0" w:color="auto"/>
              <w:right w:val="single" w:sz="4" w:space="0" w:color="auto"/>
            </w:tcBorders>
            <w:shd w:val="clear" w:color="auto" w:fill="FFFFFF"/>
            <w:hideMark/>
          </w:tcPr>
          <w:p w:rsidR="00EA65C0" w:rsidRPr="00EA65C0" w:rsidRDefault="00EA65C0" w:rsidP="00A76719">
            <w:pPr>
              <w:suppressAutoHyphens/>
              <w:jc w:val="center"/>
              <w:rPr>
                <w:b/>
                <w:sz w:val="12"/>
                <w:szCs w:val="14"/>
              </w:rPr>
            </w:pPr>
            <w:r w:rsidRPr="00EA65C0">
              <w:rPr>
                <w:b/>
                <w:sz w:val="12"/>
                <w:szCs w:val="14"/>
              </w:rPr>
              <w:t>0</w:t>
            </w:r>
          </w:p>
        </w:tc>
        <w:tc>
          <w:tcPr>
            <w:tcW w:w="674" w:type="pct"/>
            <w:tcBorders>
              <w:top w:val="single" w:sz="4" w:space="0" w:color="auto"/>
              <w:left w:val="single" w:sz="4" w:space="0" w:color="auto"/>
              <w:bottom w:val="single" w:sz="4" w:space="0" w:color="auto"/>
              <w:right w:val="single" w:sz="4" w:space="0" w:color="auto"/>
            </w:tcBorders>
            <w:shd w:val="clear" w:color="auto" w:fill="FFFFFF"/>
            <w:hideMark/>
          </w:tcPr>
          <w:p w:rsidR="00EA65C0" w:rsidRPr="00EA65C0" w:rsidRDefault="00EA65C0" w:rsidP="00A76719">
            <w:pPr>
              <w:suppressAutoHyphens/>
              <w:jc w:val="center"/>
              <w:rPr>
                <w:b/>
                <w:sz w:val="12"/>
                <w:szCs w:val="14"/>
              </w:rPr>
            </w:pPr>
            <w:r w:rsidRPr="00EA65C0">
              <w:rPr>
                <w:b/>
                <w:sz w:val="12"/>
                <w:szCs w:val="14"/>
              </w:rPr>
              <w:t>0</w:t>
            </w:r>
          </w:p>
        </w:tc>
        <w:tc>
          <w:tcPr>
            <w:tcW w:w="974" w:type="pct"/>
            <w:tcBorders>
              <w:top w:val="single" w:sz="4" w:space="0" w:color="auto"/>
              <w:left w:val="single" w:sz="4" w:space="0" w:color="auto"/>
              <w:bottom w:val="single" w:sz="4" w:space="0" w:color="auto"/>
              <w:right w:val="single" w:sz="4" w:space="0" w:color="auto"/>
            </w:tcBorders>
            <w:shd w:val="clear" w:color="auto" w:fill="FFFFFF"/>
            <w:hideMark/>
          </w:tcPr>
          <w:p w:rsidR="00EA65C0" w:rsidRPr="00EA65C0" w:rsidRDefault="00EA65C0" w:rsidP="00A76719">
            <w:pPr>
              <w:suppressAutoHyphens/>
              <w:jc w:val="center"/>
              <w:rPr>
                <w:b/>
                <w:sz w:val="12"/>
                <w:szCs w:val="14"/>
              </w:rPr>
            </w:pPr>
            <w:r w:rsidRPr="00EA65C0">
              <w:rPr>
                <w:b/>
                <w:sz w:val="12"/>
                <w:szCs w:val="14"/>
              </w:rPr>
              <w:t>15808,37905</w:t>
            </w:r>
          </w:p>
        </w:tc>
        <w:tc>
          <w:tcPr>
            <w:tcW w:w="674" w:type="pct"/>
            <w:tcBorders>
              <w:top w:val="single" w:sz="4" w:space="0" w:color="auto"/>
              <w:left w:val="single" w:sz="4" w:space="0" w:color="auto"/>
              <w:bottom w:val="single" w:sz="4" w:space="0" w:color="auto"/>
              <w:right w:val="single" w:sz="4" w:space="0" w:color="auto"/>
            </w:tcBorders>
            <w:shd w:val="clear" w:color="auto" w:fill="FFFFFF"/>
            <w:hideMark/>
          </w:tcPr>
          <w:p w:rsidR="00EA65C0" w:rsidRPr="00EA65C0" w:rsidRDefault="00EA65C0" w:rsidP="00A76719">
            <w:pPr>
              <w:suppressAutoHyphens/>
              <w:jc w:val="center"/>
              <w:rPr>
                <w:b/>
                <w:sz w:val="12"/>
                <w:szCs w:val="14"/>
              </w:rPr>
            </w:pPr>
            <w:r w:rsidRPr="00EA65C0">
              <w:rPr>
                <w:b/>
                <w:sz w:val="12"/>
                <w:szCs w:val="14"/>
              </w:rPr>
              <w:t>0</w:t>
            </w:r>
          </w:p>
        </w:tc>
        <w:tc>
          <w:tcPr>
            <w:tcW w:w="524" w:type="pct"/>
            <w:tcBorders>
              <w:top w:val="single" w:sz="4" w:space="0" w:color="auto"/>
              <w:left w:val="single" w:sz="4" w:space="0" w:color="auto"/>
              <w:bottom w:val="single" w:sz="4" w:space="0" w:color="auto"/>
              <w:right w:val="single" w:sz="4" w:space="0" w:color="auto"/>
            </w:tcBorders>
            <w:shd w:val="clear" w:color="auto" w:fill="FFFFFF"/>
            <w:hideMark/>
          </w:tcPr>
          <w:p w:rsidR="00EA65C0" w:rsidRPr="00EA65C0" w:rsidRDefault="00EA65C0" w:rsidP="00A76719">
            <w:pPr>
              <w:suppressAutoHyphens/>
              <w:jc w:val="center"/>
              <w:rPr>
                <w:b/>
                <w:sz w:val="12"/>
                <w:szCs w:val="14"/>
              </w:rPr>
            </w:pPr>
            <w:r w:rsidRPr="00EA65C0">
              <w:rPr>
                <w:b/>
                <w:sz w:val="12"/>
                <w:szCs w:val="14"/>
              </w:rPr>
              <w:t>0</w:t>
            </w:r>
          </w:p>
        </w:tc>
        <w:tc>
          <w:tcPr>
            <w:tcW w:w="899" w:type="pct"/>
            <w:tcBorders>
              <w:top w:val="single" w:sz="4" w:space="0" w:color="auto"/>
              <w:left w:val="single" w:sz="4" w:space="0" w:color="auto"/>
              <w:bottom w:val="single" w:sz="4" w:space="0" w:color="auto"/>
              <w:right w:val="single" w:sz="4" w:space="0" w:color="auto"/>
            </w:tcBorders>
            <w:shd w:val="clear" w:color="auto" w:fill="FFFFFF"/>
            <w:hideMark/>
          </w:tcPr>
          <w:p w:rsidR="00EA65C0" w:rsidRPr="00EA65C0" w:rsidRDefault="00EA65C0" w:rsidP="00A76719">
            <w:pPr>
              <w:suppressAutoHyphens/>
              <w:rPr>
                <w:b/>
                <w:sz w:val="12"/>
                <w:szCs w:val="14"/>
              </w:rPr>
            </w:pPr>
            <w:r w:rsidRPr="00EA65C0">
              <w:rPr>
                <w:b/>
                <w:sz w:val="12"/>
                <w:szCs w:val="14"/>
              </w:rPr>
              <w:t>15808,37905</w:t>
            </w:r>
          </w:p>
        </w:tc>
      </w:tr>
    </w:tbl>
    <w:p w:rsidR="00EA65C0" w:rsidRPr="006B65B7" w:rsidRDefault="00EA65C0" w:rsidP="00EA65C0">
      <w:pPr>
        <w:suppressAutoHyphens/>
        <w:rPr>
          <w:b/>
          <w:bCs/>
          <w:sz w:val="14"/>
          <w:szCs w:val="14"/>
        </w:rPr>
      </w:pPr>
    </w:p>
    <w:p w:rsidR="00EA65C0" w:rsidRPr="006B65B7" w:rsidRDefault="00EA65C0" w:rsidP="00EA65C0">
      <w:pPr>
        <w:suppressAutoHyphens/>
        <w:ind w:firstLine="284"/>
        <w:jc w:val="both"/>
        <w:rPr>
          <w:b/>
          <w:bCs/>
          <w:sz w:val="14"/>
          <w:szCs w:val="14"/>
        </w:rPr>
      </w:pPr>
      <w:r w:rsidRPr="006B65B7">
        <w:rPr>
          <w:b/>
          <w:bCs/>
          <w:sz w:val="14"/>
          <w:szCs w:val="14"/>
        </w:rPr>
        <w:t>7. Ожидаемые конечные результаты реализации муниципальной  программы:</w:t>
      </w:r>
    </w:p>
    <w:p w:rsidR="00EA65C0" w:rsidRPr="006B65B7" w:rsidRDefault="00EA65C0" w:rsidP="00EA65C0">
      <w:pPr>
        <w:suppressAutoHyphens/>
        <w:ind w:firstLine="284"/>
        <w:jc w:val="both"/>
        <w:rPr>
          <w:sz w:val="14"/>
          <w:szCs w:val="14"/>
        </w:rPr>
      </w:pPr>
      <w:r w:rsidRPr="006B65B7">
        <w:rPr>
          <w:sz w:val="14"/>
          <w:szCs w:val="14"/>
        </w:rPr>
        <w:t xml:space="preserve">Актуализация Единого реестра муниципального имущества муниципального округа, </w:t>
      </w:r>
    </w:p>
    <w:p w:rsidR="00EA65C0" w:rsidRPr="006B65B7" w:rsidRDefault="00EA65C0" w:rsidP="00EA65C0">
      <w:pPr>
        <w:suppressAutoHyphens/>
        <w:ind w:firstLine="284"/>
        <w:jc w:val="both"/>
        <w:rPr>
          <w:sz w:val="14"/>
          <w:szCs w:val="14"/>
        </w:rPr>
      </w:pPr>
      <w:r w:rsidRPr="006B65B7">
        <w:rPr>
          <w:sz w:val="14"/>
          <w:szCs w:val="14"/>
        </w:rPr>
        <w:t xml:space="preserve">постановка на государственный учет объектов муниципального недвижимого имущества, </w:t>
      </w:r>
    </w:p>
    <w:p w:rsidR="00EA65C0" w:rsidRPr="006B65B7" w:rsidRDefault="00EA65C0" w:rsidP="00EA65C0">
      <w:pPr>
        <w:suppressAutoHyphens/>
        <w:ind w:firstLine="284"/>
        <w:jc w:val="both"/>
        <w:rPr>
          <w:sz w:val="14"/>
          <w:szCs w:val="14"/>
        </w:rPr>
      </w:pPr>
      <w:r w:rsidRPr="006B65B7">
        <w:rPr>
          <w:sz w:val="14"/>
          <w:szCs w:val="14"/>
        </w:rPr>
        <w:t>повышение эффективности использования муниципального имущества, вовлечение в хозяйственный оборот ранее неиспользуемых объектов имущества и земельных участков,</w:t>
      </w:r>
    </w:p>
    <w:p w:rsidR="00EA65C0" w:rsidRPr="006B65B7" w:rsidRDefault="00EA65C0" w:rsidP="00EA65C0">
      <w:pPr>
        <w:suppressAutoHyphens/>
        <w:ind w:firstLine="284"/>
        <w:jc w:val="both"/>
        <w:rPr>
          <w:sz w:val="14"/>
          <w:szCs w:val="14"/>
        </w:rPr>
      </w:pPr>
      <w:r w:rsidRPr="006B65B7">
        <w:rPr>
          <w:sz w:val="14"/>
          <w:szCs w:val="14"/>
        </w:rPr>
        <w:t xml:space="preserve"> минимизация расходов на обслуживание неиспользуемого имущества, предотвращение его разрушения, </w:t>
      </w:r>
    </w:p>
    <w:p w:rsidR="00EA65C0" w:rsidRPr="006B65B7" w:rsidRDefault="00EA65C0" w:rsidP="00EA65C0">
      <w:pPr>
        <w:suppressAutoHyphens/>
        <w:ind w:firstLine="284"/>
        <w:jc w:val="both"/>
        <w:rPr>
          <w:sz w:val="14"/>
          <w:szCs w:val="14"/>
        </w:rPr>
      </w:pPr>
      <w:r w:rsidRPr="006B65B7">
        <w:rPr>
          <w:sz w:val="14"/>
          <w:szCs w:val="14"/>
        </w:rPr>
        <w:t>обеспечение содержания и ремонта муниципального имущества, увеличение доходов бюджета муниципального округа от использования муниципальным имуществом.</w:t>
      </w:r>
    </w:p>
    <w:p w:rsidR="00EA65C0" w:rsidRPr="006B65B7" w:rsidRDefault="00EA65C0" w:rsidP="00EA65C0">
      <w:pPr>
        <w:suppressAutoHyphens/>
        <w:rPr>
          <w:sz w:val="14"/>
          <w:szCs w:val="14"/>
        </w:rPr>
      </w:pPr>
    </w:p>
    <w:p w:rsidR="00EA65C0" w:rsidRPr="006B65B7" w:rsidRDefault="00EA65C0" w:rsidP="00EA65C0">
      <w:pPr>
        <w:suppressAutoHyphens/>
        <w:jc w:val="center"/>
        <w:rPr>
          <w:b/>
          <w:sz w:val="14"/>
          <w:szCs w:val="14"/>
        </w:rPr>
      </w:pPr>
      <w:r w:rsidRPr="006B65B7">
        <w:rPr>
          <w:b/>
          <w:sz w:val="14"/>
          <w:szCs w:val="14"/>
        </w:rPr>
        <w:t>Характеристика текущего состояния эффективности</w:t>
      </w:r>
    </w:p>
    <w:p w:rsidR="00EA65C0" w:rsidRPr="006B65B7" w:rsidRDefault="00EA65C0" w:rsidP="00EA65C0">
      <w:pPr>
        <w:suppressAutoHyphens/>
        <w:jc w:val="center"/>
        <w:rPr>
          <w:b/>
          <w:sz w:val="14"/>
          <w:szCs w:val="14"/>
        </w:rPr>
      </w:pPr>
      <w:r w:rsidRPr="006B65B7">
        <w:rPr>
          <w:b/>
          <w:sz w:val="14"/>
          <w:szCs w:val="14"/>
        </w:rPr>
        <w:t>использования и управления муниципальным имуществом</w:t>
      </w:r>
    </w:p>
    <w:p w:rsidR="00EA65C0" w:rsidRPr="006B65B7" w:rsidRDefault="00EA65C0" w:rsidP="00EA65C0">
      <w:pPr>
        <w:suppressAutoHyphens/>
        <w:jc w:val="center"/>
        <w:rPr>
          <w:b/>
          <w:sz w:val="14"/>
          <w:szCs w:val="14"/>
        </w:rPr>
      </w:pPr>
      <w:r w:rsidRPr="006B65B7">
        <w:rPr>
          <w:b/>
          <w:sz w:val="14"/>
          <w:szCs w:val="14"/>
        </w:rPr>
        <w:t>Солецкого муниципального округа, приоритеты и</w:t>
      </w:r>
    </w:p>
    <w:p w:rsidR="00EA65C0" w:rsidRPr="006B65B7" w:rsidRDefault="00EA65C0" w:rsidP="00EA65C0">
      <w:pPr>
        <w:suppressAutoHyphens/>
        <w:jc w:val="center"/>
        <w:rPr>
          <w:b/>
          <w:sz w:val="14"/>
          <w:szCs w:val="14"/>
        </w:rPr>
      </w:pPr>
      <w:r w:rsidRPr="006B65B7">
        <w:rPr>
          <w:b/>
          <w:sz w:val="14"/>
          <w:szCs w:val="14"/>
        </w:rPr>
        <w:t>цели экономической  политики в указанной сфере</w:t>
      </w:r>
    </w:p>
    <w:p w:rsidR="00EA65C0" w:rsidRPr="006B65B7" w:rsidRDefault="00EA65C0" w:rsidP="00EA65C0">
      <w:pPr>
        <w:suppressAutoHyphens/>
        <w:ind w:firstLine="284"/>
        <w:jc w:val="both"/>
        <w:rPr>
          <w:sz w:val="14"/>
          <w:szCs w:val="14"/>
        </w:rPr>
      </w:pPr>
      <w:r w:rsidRPr="006B65B7">
        <w:rPr>
          <w:sz w:val="14"/>
          <w:szCs w:val="14"/>
        </w:rPr>
        <w:t>Одной из важнейших стратегических задач муниципальной политики в части создания условий устойчивого экономического развития является эффективное использование недвижимости всех форм собственности в интересах удовлетворения потребностей жителей муниципального округа.</w:t>
      </w:r>
    </w:p>
    <w:p w:rsidR="00EA65C0" w:rsidRPr="006B65B7" w:rsidRDefault="00EA65C0" w:rsidP="00EA65C0">
      <w:pPr>
        <w:suppressAutoHyphens/>
        <w:ind w:firstLine="284"/>
        <w:jc w:val="both"/>
        <w:rPr>
          <w:sz w:val="14"/>
          <w:szCs w:val="14"/>
        </w:rPr>
      </w:pPr>
      <w:r w:rsidRPr="006B65B7">
        <w:rPr>
          <w:sz w:val="14"/>
          <w:szCs w:val="14"/>
        </w:rPr>
        <w:t>Однако достижение указанных задач сдерживается рядом нерешенных проблем в области имущественных отношений, снижающих социально-экономический потенциал развития муниципального округа.</w:t>
      </w:r>
    </w:p>
    <w:p w:rsidR="00EA65C0" w:rsidRPr="006B65B7" w:rsidRDefault="00EA65C0" w:rsidP="00EA65C0">
      <w:pPr>
        <w:suppressAutoHyphens/>
        <w:ind w:firstLine="284"/>
        <w:jc w:val="both"/>
        <w:rPr>
          <w:sz w:val="14"/>
          <w:szCs w:val="14"/>
        </w:rPr>
      </w:pPr>
      <w:proofErr w:type="gramStart"/>
      <w:r w:rsidRPr="006B65B7">
        <w:rPr>
          <w:sz w:val="14"/>
          <w:szCs w:val="14"/>
        </w:rPr>
        <w:t>В соответствии с Гражданским Кодексом Российской Федерации, Порядком владения, пользования и распоряжения муниципальным имуществом Солецкого муниципального округа, утверждённым решением Думы Солецкого муниципального округа от 28.12.2020 № 83, Постановления Администрации Новгородской области от 06.05.1998 № 187 «О техническом учёте (инвентаризации) областного недвижимого имущества», в целях обеспечения учёта объектов муниципальной недвижимости органами Администрацией муниципального округа ведется  Реестр муниципальной собственности.</w:t>
      </w:r>
      <w:proofErr w:type="gramEnd"/>
      <w:r w:rsidRPr="006B65B7">
        <w:rPr>
          <w:sz w:val="14"/>
          <w:szCs w:val="14"/>
        </w:rPr>
        <w:t xml:space="preserve"> Его основной задачей является получение качественной, достоверной информации об объектах муниципальной собственности: об их местоположении, количественном и качественном составе, балансовой стоимости, техническом состоянии, иных необходимых индивидуализирующих характеристиках и изменении всех этих показателей. </w:t>
      </w:r>
    </w:p>
    <w:p w:rsidR="00EA65C0" w:rsidRPr="006B65B7" w:rsidRDefault="00EA65C0" w:rsidP="00EA65C0">
      <w:pPr>
        <w:suppressAutoHyphens/>
        <w:ind w:firstLine="284"/>
        <w:jc w:val="both"/>
        <w:rPr>
          <w:sz w:val="14"/>
          <w:szCs w:val="14"/>
        </w:rPr>
      </w:pPr>
      <w:r w:rsidRPr="006B65B7">
        <w:rPr>
          <w:sz w:val="14"/>
          <w:szCs w:val="14"/>
        </w:rPr>
        <w:t>Анализ реестра муниципальной собственности позволяет сделать следующие выводы:</w:t>
      </w:r>
    </w:p>
    <w:p w:rsidR="00EA65C0" w:rsidRPr="006B65B7" w:rsidRDefault="00EA65C0" w:rsidP="00EA65C0">
      <w:pPr>
        <w:suppressAutoHyphens/>
        <w:ind w:firstLine="284"/>
        <w:jc w:val="both"/>
        <w:rPr>
          <w:sz w:val="14"/>
          <w:szCs w:val="14"/>
        </w:rPr>
      </w:pPr>
      <w:r w:rsidRPr="006B65B7">
        <w:rPr>
          <w:sz w:val="14"/>
          <w:szCs w:val="14"/>
        </w:rPr>
        <w:t>-ведение реестра осуществляется без использования современных информационных технологий и программных методов;</w:t>
      </w:r>
    </w:p>
    <w:p w:rsidR="00EA65C0" w:rsidRPr="006B65B7" w:rsidRDefault="00EA65C0" w:rsidP="00EA65C0">
      <w:pPr>
        <w:suppressAutoHyphens/>
        <w:ind w:firstLine="284"/>
        <w:jc w:val="both"/>
        <w:rPr>
          <w:sz w:val="14"/>
          <w:szCs w:val="14"/>
        </w:rPr>
      </w:pPr>
      <w:r w:rsidRPr="006B65B7">
        <w:rPr>
          <w:sz w:val="14"/>
          <w:szCs w:val="14"/>
        </w:rPr>
        <w:t>-комплексные сведения по всем объектам недвижимости отсутствуют: не имеют технических планов (паспортов) автомобильные дороги местного значения и  часть зданий и сооружений,  имеющиеся техпаспорта в ряде случаев  10-20 летней давности изготовления, не проведены межевые (землеустроительные) работы по земельным участкам, занимаемым автомобильными дорогами;</w:t>
      </w:r>
    </w:p>
    <w:p w:rsidR="00EA65C0" w:rsidRPr="006B65B7" w:rsidRDefault="00EA65C0" w:rsidP="00EA65C0">
      <w:pPr>
        <w:suppressAutoHyphens/>
        <w:ind w:firstLine="284"/>
        <w:jc w:val="both"/>
        <w:rPr>
          <w:sz w:val="14"/>
          <w:szCs w:val="14"/>
        </w:rPr>
      </w:pPr>
      <w:r w:rsidRPr="006B65B7">
        <w:rPr>
          <w:sz w:val="14"/>
          <w:szCs w:val="14"/>
        </w:rPr>
        <w:t xml:space="preserve">-в связи с отсутствием технической, а в ряде случаев и правоустанавливающей документации (например, при принятии жилфонда от ликвидируемых </w:t>
      </w:r>
      <w:r w:rsidRPr="006B65B7">
        <w:rPr>
          <w:sz w:val="14"/>
          <w:szCs w:val="14"/>
        </w:rPr>
        <w:lastRenderedPageBreak/>
        <w:t xml:space="preserve">сельхозпредприятий округа, не имеется и оформленных Управлением Росреестра по Новгородской области   прав собственности на  муниципальную недвижимость;   </w:t>
      </w:r>
    </w:p>
    <w:p w:rsidR="00EA65C0" w:rsidRPr="006B65B7" w:rsidRDefault="00EA65C0" w:rsidP="00EA65C0">
      <w:pPr>
        <w:suppressAutoHyphens/>
        <w:ind w:firstLine="284"/>
        <w:jc w:val="both"/>
        <w:rPr>
          <w:sz w:val="14"/>
          <w:szCs w:val="14"/>
        </w:rPr>
      </w:pPr>
      <w:r w:rsidRPr="006B65B7">
        <w:rPr>
          <w:sz w:val="14"/>
          <w:szCs w:val="14"/>
        </w:rPr>
        <w:t>-большая часть используемой муниципальной недвижимости в достаточно высокой степени изношена, требует существенных затрат  по ремонту и восстановлению;</w:t>
      </w:r>
    </w:p>
    <w:p w:rsidR="00EA65C0" w:rsidRPr="006B65B7" w:rsidRDefault="00EA65C0" w:rsidP="00EA65C0">
      <w:pPr>
        <w:suppressAutoHyphens/>
        <w:ind w:firstLine="284"/>
        <w:jc w:val="both"/>
        <w:rPr>
          <w:sz w:val="14"/>
          <w:szCs w:val="14"/>
        </w:rPr>
      </w:pPr>
      <w:r w:rsidRPr="006B65B7">
        <w:rPr>
          <w:sz w:val="14"/>
          <w:szCs w:val="14"/>
        </w:rPr>
        <w:t>-ряд объектов муниципальной собственности в связи с закрытием сельских школ, фельдшерско-акушерских пунктов и клубов не используется и остаётся не востребованным на протяжении нескольких лет.</w:t>
      </w:r>
    </w:p>
    <w:p w:rsidR="00EA65C0" w:rsidRPr="006B65B7" w:rsidRDefault="00EA65C0" w:rsidP="00EA65C0">
      <w:pPr>
        <w:suppressAutoHyphens/>
        <w:ind w:firstLine="284"/>
        <w:jc w:val="both"/>
        <w:rPr>
          <w:sz w:val="14"/>
          <w:szCs w:val="14"/>
        </w:rPr>
      </w:pPr>
      <w:r w:rsidRPr="006B65B7">
        <w:rPr>
          <w:sz w:val="14"/>
          <w:szCs w:val="14"/>
        </w:rPr>
        <w:t xml:space="preserve">Кроме этого, на территории округа имеются бесхозяйные объекты (автомобильные дороги,  объекты ЖКХ и энергетики, жилые дома и квартиры) и объекты культурного наследия, требующие осуществления процесса разграничения имущества с оформлением всех технических, межевых и иных документов. </w:t>
      </w:r>
    </w:p>
    <w:p w:rsidR="00EA65C0" w:rsidRPr="006B65B7" w:rsidRDefault="00EA65C0" w:rsidP="00EA65C0">
      <w:pPr>
        <w:suppressAutoHyphens/>
        <w:ind w:firstLine="284"/>
        <w:jc w:val="both"/>
        <w:rPr>
          <w:sz w:val="14"/>
          <w:szCs w:val="14"/>
        </w:rPr>
      </w:pPr>
      <w:r w:rsidRPr="006B65B7">
        <w:rPr>
          <w:sz w:val="14"/>
          <w:szCs w:val="14"/>
        </w:rPr>
        <w:t xml:space="preserve">В связи с этим основным направлением в работе с муниципальной недвижимостью и собственностью является вовлечение её  в гражданский и хозяйственный оборот, осуществление технической паспортизации и регистрации прав муниципальной собственности,  актуализация  Реестра муниципальной собственности.   Неиспользуемые для осуществления полномочий округа  объекты муниципальной недвижимости подлежат перепрофилированию либо оценке их рыночной стоимости и приватизации в целях предотвращения их дальнейшего разрушения, минимизации расходов на их содержание и рационального пополнения доходов бюджета муниципального округа.  Возможными методами вовлечения в хозяйственный оборот неиспользуемого муниципального имущества также может являться сдача его в аренду, доверительное управление, безвозмездное пользование. </w:t>
      </w:r>
    </w:p>
    <w:p w:rsidR="00EA65C0" w:rsidRPr="006B65B7" w:rsidRDefault="00EA65C0" w:rsidP="00EA65C0">
      <w:pPr>
        <w:suppressAutoHyphens/>
        <w:ind w:firstLine="284"/>
        <w:jc w:val="both"/>
        <w:rPr>
          <w:sz w:val="14"/>
          <w:szCs w:val="14"/>
        </w:rPr>
      </w:pPr>
      <w:r w:rsidRPr="006B65B7">
        <w:rPr>
          <w:sz w:val="14"/>
          <w:szCs w:val="14"/>
        </w:rPr>
        <w:t>Необходимость решения перечисленных выше проблем программно-целевыми методами обусловлена их комплексностью и взаимосвязанностью, необходимостью координированного выполнения разнородных мероприятий правового, организационного, производственного, технического, технологического характера.</w:t>
      </w:r>
    </w:p>
    <w:p w:rsidR="00EA65C0" w:rsidRPr="006B65B7" w:rsidRDefault="00EA65C0" w:rsidP="00EA65C0">
      <w:pPr>
        <w:suppressAutoHyphens/>
        <w:ind w:firstLine="284"/>
        <w:jc w:val="both"/>
        <w:rPr>
          <w:sz w:val="14"/>
          <w:szCs w:val="14"/>
        </w:rPr>
      </w:pPr>
      <w:r w:rsidRPr="006B65B7">
        <w:rPr>
          <w:sz w:val="14"/>
          <w:szCs w:val="14"/>
        </w:rPr>
        <w:t xml:space="preserve">При реализации Программы планируется использовать все выполненные ранее разработки, созданную материально-техническую, информационную и технологическую базу и подготовленный персонал. </w:t>
      </w:r>
    </w:p>
    <w:p w:rsidR="00EA65C0" w:rsidRPr="006B65B7" w:rsidRDefault="00EA65C0" w:rsidP="00EA65C0">
      <w:pPr>
        <w:suppressAutoHyphens/>
        <w:jc w:val="center"/>
        <w:rPr>
          <w:b/>
          <w:sz w:val="14"/>
          <w:szCs w:val="14"/>
        </w:rPr>
      </w:pPr>
    </w:p>
    <w:p w:rsidR="00EA65C0" w:rsidRPr="006B65B7" w:rsidRDefault="00EA65C0" w:rsidP="00EA65C0">
      <w:pPr>
        <w:suppressAutoHyphens/>
        <w:jc w:val="center"/>
        <w:rPr>
          <w:b/>
          <w:sz w:val="14"/>
          <w:szCs w:val="14"/>
        </w:rPr>
      </w:pPr>
      <w:r w:rsidRPr="006B65B7">
        <w:rPr>
          <w:b/>
          <w:sz w:val="14"/>
          <w:szCs w:val="14"/>
        </w:rPr>
        <w:t xml:space="preserve">Основные показатели и анализ </w:t>
      </w:r>
      <w:proofErr w:type="gramStart"/>
      <w:r w:rsidRPr="006B65B7">
        <w:rPr>
          <w:b/>
          <w:sz w:val="14"/>
          <w:szCs w:val="14"/>
        </w:rPr>
        <w:t>социальных</w:t>
      </w:r>
      <w:proofErr w:type="gramEnd"/>
      <w:r w:rsidRPr="006B65B7">
        <w:rPr>
          <w:b/>
          <w:sz w:val="14"/>
          <w:szCs w:val="14"/>
        </w:rPr>
        <w:t>,</w:t>
      </w:r>
    </w:p>
    <w:p w:rsidR="00EA65C0" w:rsidRPr="006B65B7" w:rsidRDefault="00EA65C0" w:rsidP="00EA65C0">
      <w:pPr>
        <w:suppressAutoHyphens/>
        <w:jc w:val="center"/>
        <w:rPr>
          <w:b/>
          <w:sz w:val="14"/>
          <w:szCs w:val="14"/>
        </w:rPr>
      </w:pPr>
      <w:r w:rsidRPr="006B65B7">
        <w:rPr>
          <w:b/>
          <w:sz w:val="14"/>
          <w:szCs w:val="14"/>
        </w:rPr>
        <w:t>финансово-экономических и прочих рисков</w:t>
      </w:r>
    </w:p>
    <w:p w:rsidR="00EA65C0" w:rsidRPr="006B65B7" w:rsidRDefault="00EA65C0" w:rsidP="00EA65C0">
      <w:pPr>
        <w:suppressAutoHyphens/>
        <w:jc w:val="center"/>
        <w:rPr>
          <w:b/>
          <w:sz w:val="14"/>
          <w:szCs w:val="14"/>
        </w:rPr>
      </w:pPr>
      <w:r w:rsidRPr="006B65B7">
        <w:rPr>
          <w:b/>
          <w:sz w:val="14"/>
          <w:szCs w:val="14"/>
        </w:rPr>
        <w:t>реализации муниципальной программы</w:t>
      </w:r>
    </w:p>
    <w:p w:rsidR="00EA65C0" w:rsidRPr="006B65B7" w:rsidRDefault="00EA65C0" w:rsidP="00EA65C0">
      <w:pPr>
        <w:suppressAutoHyphens/>
        <w:outlineLvl w:val="1"/>
        <w:rPr>
          <w:sz w:val="14"/>
          <w:szCs w:val="14"/>
        </w:rPr>
      </w:pPr>
      <w:r w:rsidRPr="006B65B7">
        <w:rPr>
          <w:sz w:val="14"/>
          <w:szCs w:val="14"/>
        </w:rPr>
        <w:t>В результате реализации муниципальной программы планируется</w:t>
      </w:r>
    </w:p>
    <w:p w:rsidR="00EA65C0" w:rsidRPr="006B65B7" w:rsidRDefault="00EA65C0" w:rsidP="00EA65C0">
      <w:pPr>
        <w:suppressAutoHyphens/>
        <w:outlineLvl w:val="1"/>
        <w:rPr>
          <w:sz w:val="14"/>
          <w:szCs w:val="14"/>
        </w:rPr>
      </w:pPr>
      <w:r w:rsidRPr="006B65B7">
        <w:rPr>
          <w:sz w:val="14"/>
          <w:szCs w:val="14"/>
        </w:rPr>
        <w:t>достичь следующих показателей</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8"/>
        <w:gridCol w:w="2093"/>
        <w:gridCol w:w="460"/>
        <w:gridCol w:w="456"/>
        <w:gridCol w:w="456"/>
        <w:gridCol w:w="456"/>
        <w:gridCol w:w="456"/>
        <w:gridCol w:w="456"/>
      </w:tblGrid>
      <w:tr w:rsidR="00EA65C0" w:rsidRPr="00EA65C0" w:rsidTr="00A76719">
        <w:trPr>
          <w:trHeight w:val="20"/>
        </w:trPr>
        <w:tc>
          <w:tcPr>
            <w:tcW w:w="0" w:type="auto"/>
            <w:vMerge w:val="restart"/>
            <w:tcBorders>
              <w:top w:val="single" w:sz="4" w:space="0" w:color="auto"/>
              <w:left w:val="single" w:sz="4" w:space="0" w:color="auto"/>
              <w:bottom w:val="single" w:sz="4" w:space="0" w:color="auto"/>
              <w:right w:val="single" w:sz="4" w:space="0" w:color="auto"/>
            </w:tcBorders>
            <w:hideMark/>
          </w:tcPr>
          <w:p w:rsidR="00EA65C0" w:rsidRPr="00EA65C0" w:rsidRDefault="00EA65C0" w:rsidP="00A76719">
            <w:pPr>
              <w:suppressAutoHyphens/>
              <w:rPr>
                <w:sz w:val="12"/>
                <w:szCs w:val="14"/>
              </w:rPr>
            </w:pPr>
            <w:r w:rsidRPr="00EA65C0">
              <w:rPr>
                <w:sz w:val="12"/>
                <w:szCs w:val="14"/>
              </w:rPr>
              <w:t xml:space="preserve">№ </w:t>
            </w:r>
          </w:p>
          <w:p w:rsidR="00EA65C0" w:rsidRPr="00EA65C0" w:rsidRDefault="00EA65C0" w:rsidP="00A76719">
            <w:pPr>
              <w:suppressAutoHyphens/>
              <w:rPr>
                <w:sz w:val="12"/>
                <w:szCs w:val="14"/>
              </w:rPr>
            </w:pPr>
            <w:proofErr w:type="gramStart"/>
            <w:r w:rsidRPr="00EA65C0">
              <w:rPr>
                <w:sz w:val="12"/>
                <w:szCs w:val="14"/>
              </w:rPr>
              <w:t>п</w:t>
            </w:r>
            <w:proofErr w:type="gramEnd"/>
            <w:r w:rsidRPr="00EA65C0">
              <w:rPr>
                <w:sz w:val="12"/>
                <w:szCs w:val="14"/>
              </w:rPr>
              <w:t>/п</w:t>
            </w:r>
          </w:p>
        </w:tc>
        <w:tc>
          <w:tcPr>
            <w:tcW w:w="0" w:type="auto"/>
            <w:vMerge w:val="restart"/>
            <w:tcBorders>
              <w:top w:val="single" w:sz="4" w:space="0" w:color="auto"/>
              <w:left w:val="single" w:sz="4" w:space="0" w:color="auto"/>
              <w:bottom w:val="single" w:sz="4" w:space="0" w:color="auto"/>
              <w:right w:val="single" w:sz="4" w:space="0" w:color="auto"/>
            </w:tcBorders>
          </w:tcPr>
          <w:p w:rsidR="00EA65C0" w:rsidRPr="00EA65C0" w:rsidRDefault="00EA65C0" w:rsidP="00A76719">
            <w:pPr>
              <w:suppressAutoHyphens/>
              <w:rPr>
                <w:sz w:val="12"/>
                <w:szCs w:val="14"/>
              </w:rPr>
            </w:pPr>
            <w:r w:rsidRPr="00EA65C0">
              <w:rPr>
                <w:sz w:val="12"/>
                <w:szCs w:val="14"/>
              </w:rPr>
              <w:t>Наименование и единица измерения целевого показателя</w:t>
            </w:r>
          </w:p>
          <w:p w:rsidR="00EA65C0" w:rsidRPr="00EA65C0" w:rsidRDefault="00EA65C0" w:rsidP="00A76719">
            <w:pPr>
              <w:suppressAutoHyphens/>
              <w:rPr>
                <w:sz w:val="12"/>
                <w:szCs w:val="14"/>
              </w:rPr>
            </w:pPr>
          </w:p>
        </w:tc>
        <w:tc>
          <w:tcPr>
            <w:tcW w:w="0" w:type="auto"/>
            <w:gridSpan w:val="6"/>
            <w:tcBorders>
              <w:top w:val="single" w:sz="4" w:space="0" w:color="auto"/>
              <w:left w:val="single" w:sz="4" w:space="0" w:color="auto"/>
              <w:bottom w:val="single" w:sz="4" w:space="0" w:color="auto"/>
              <w:right w:val="single" w:sz="4" w:space="0" w:color="auto"/>
            </w:tcBorders>
            <w:hideMark/>
          </w:tcPr>
          <w:p w:rsidR="00EA65C0" w:rsidRPr="00EA65C0" w:rsidRDefault="00EA65C0" w:rsidP="00A76719">
            <w:pPr>
              <w:rPr>
                <w:sz w:val="12"/>
                <w:szCs w:val="14"/>
              </w:rPr>
            </w:pPr>
            <w:r w:rsidRPr="00EA65C0">
              <w:rPr>
                <w:sz w:val="12"/>
                <w:szCs w:val="14"/>
              </w:rPr>
              <w:t>Значение показателя по годам</w:t>
            </w:r>
          </w:p>
        </w:tc>
      </w:tr>
      <w:tr w:rsidR="00EA65C0" w:rsidRPr="00EA65C0" w:rsidTr="00A76719">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A65C0" w:rsidRPr="00EA65C0" w:rsidRDefault="00EA65C0" w:rsidP="00A76719">
            <w:pPr>
              <w:rPr>
                <w:sz w:val="12"/>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A65C0" w:rsidRPr="00EA65C0" w:rsidRDefault="00EA65C0" w:rsidP="00A76719">
            <w:pPr>
              <w:rPr>
                <w:sz w:val="12"/>
                <w:szCs w:val="14"/>
              </w:rPr>
            </w:pPr>
          </w:p>
        </w:tc>
        <w:tc>
          <w:tcPr>
            <w:tcW w:w="0" w:type="auto"/>
            <w:gridSpan w:val="6"/>
            <w:tcBorders>
              <w:top w:val="single" w:sz="4" w:space="0" w:color="auto"/>
              <w:left w:val="single" w:sz="4" w:space="0" w:color="auto"/>
              <w:bottom w:val="single" w:sz="4" w:space="0" w:color="auto"/>
              <w:right w:val="single" w:sz="4" w:space="0" w:color="auto"/>
            </w:tcBorders>
            <w:hideMark/>
          </w:tcPr>
          <w:p w:rsidR="00EA65C0" w:rsidRPr="00EA65C0" w:rsidRDefault="00EA65C0" w:rsidP="00A76719">
            <w:pPr>
              <w:suppressAutoHyphens/>
              <w:jc w:val="center"/>
              <w:rPr>
                <w:sz w:val="12"/>
                <w:szCs w:val="14"/>
              </w:rPr>
            </w:pPr>
          </w:p>
        </w:tc>
      </w:tr>
      <w:tr w:rsidR="00EA65C0" w:rsidRPr="00EA65C0" w:rsidTr="00A76719">
        <w:trPr>
          <w:trHeight w:hRule="exact" w:val="10"/>
        </w:trPr>
        <w:tc>
          <w:tcPr>
            <w:tcW w:w="0" w:type="auto"/>
            <w:tcBorders>
              <w:top w:val="single" w:sz="4" w:space="0" w:color="auto"/>
              <w:left w:val="single" w:sz="4" w:space="0" w:color="auto"/>
              <w:bottom w:val="single" w:sz="4" w:space="0" w:color="auto"/>
              <w:right w:val="single" w:sz="4" w:space="0" w:color="auto"/>
            </w:tcBorders>
            <w:hideMark/>
          </w:tcPr>
          <w:p w:rsidR="00EA65C0" w:rsidRPr="00EA65C0" w:rsidRDefault="00EA65C0" w:rsidP="00A76719">
            <w:pPr>
              <w:rPr>
                <w:sz w:val="12"/>
                <w:szCs w:val="14"/>
              </w:rPr>
            </w:pPr>
          </w:p>
        </w:tc>
        <w:tc>
          <w:tcPr>
            <w:tcW w:w="0" w:type="auto"/>
            <w:tcBorders>
              <w:top w:val="single" w:sz="4" w:space="0" w:color="auto"/>
              <w:left w:val="single" w:sz="4" w:space="0" w:color="auto"/>
              <w:bottom w:val="single" w:sz="4" w:space="0" w:color="auto"/>
              <w:right w:val="single" w:sz="4" w:space="0" w:color="auto"/>
            </w:tcBorders>
            <w:hideMark/>
          </w:tcPr>
          <w:p w:rsidR="00EA65C0" w:rsidRPr="00EA65C0" w:rsidRDefault="00EA65C0" w:rsidP="00A76719">
            <w:pPr>
              <w:rPr>
                <w:sz w:val="12"/>
                <w:szCs w:val="14"/>
              </w:rPr>
            </w:pPr>
          </w:p>
        </w:tc>
        <w:tc>
          <w:tcPr>
            <w:tcW w:w="0" w:type="auto"/>
            <w:tcBorders>
              <w:top w:val="single" w:sz="4" w:space="0" w:color="auto"/>
              <w:left w:val="single" w:sz="4" w:space="0" w:color="auto"/>
              <w:bottom w:val="single" w:sz="4" w:space="0" w:color="auto"/>
              <w:right w:val="single" w:sz="4" w:space="0" w:color="auto"/>
            </w:tcBorders>
            <w:hideMark/>
          </w:tcPr>
          <w:p w:rsidR="00EA65C0" w:rsidRPr="00EA65C0" w:rsidRDefault="00EA65C0" w:rsidP="00A76719">
            <w:pPr>
              <w:suppressAutoHyphens/>
              <w:rPr>
                <w:sz w:val="12"/>
                <w:szCs w:val="14"/>
              </w:rPr>
            </w:pPr>
            <w:r w:rsidRPr="00EA65C0">
              <w:rPr>
                <w:sz w:val="12"/>
                <w:szCs w:val="14"/>
              </w:rPr>
              <w:t>2021</w:t>
            </w:r>
          </w:p>
        </w:tc>
        <w:tc>
          <w:tcPr>
            <w:tcW w:w="0" w:type="auto"/>
            <w:tcBorders>
              <w:top w:val="single" w:sz="4" w:space="0" w:color="auto"/>
              <w:left w:val="single" w:sz="4" w:space="0" w:color="auto"/>
              <w:bottom w:val="single" w:sz="4" w:space="0" w:color="auto"/>
              <w:right w:val="single" w:sz="4" w:space="0" w:color="auto"/>
            </w:tcBorders>
            <w:hideMark/>
          </w:tcPr>
          <w:p w:rsidR="00EA65C0" w:rsidRPr="00EA65C0" w:rsidRDefault="00EA65C0" w:rsidP="00A76719">
            <w:pPr>
              <w:suppressAutoHyphens/>
              <w:rPr>
                <w:sz w:val="12"/>
                <w:szCs w:val="14"/>
              </w:rPr>
            </w:pPr>
            <w:r w:rsidRPr="00EA65C0">
              <w:rPr>
                <w:sz w:val="12"/>
                <w:szCs w:val="14"/>
              </w:rPr>
              <w:t>2022</w:t>
            </w:r>
          </w:p>
        </w:tc>
        <w:tc>
          <w:tcPr>
            <w:tcW w:w="0" w:type="auto"/>
            <w:tcBorders>
              <w:top w:val="single" w:sz="4" w:space="0" w:color="auto"/>
              <w:left w:val="single" w:sz="4" w:space="0" w:color="auto"/>
              <w:bottom w:val="single" w:sz="4" w:space="0" w:color="auto"/>
              <w:right w:val="single" w:sz="4" w:space="0" w:color="auto"/>
            </w:tcBorders>
            <w:hideMark/>
          </w:tcPr>
          <w:p w:rsidR="00EA65C0" w:rsidRPr="00EA65C0" w:rsidRDefault="00EA65C0" w:rsidP="00A76719">
            <w:pPr>
              <w:suppressAutoHyphens/>
              <w:rPr>
                <w:sz w:val="12"/>
                <w:szCs w:val="14"/>
              </w:rPr>
            </w:pPr>
            <w:r w:rsidRPr="00EA65C0">
              <w:rPr>
                <w:sz w:val="12"/>
                <w:szCs w:val="14"/>
              </w:rPr>
              <w:t>2023</w:t>
            </w:r>
          </w:p>
        </w:tc>
        <w:tc>
          <w:tcPr>
            <w:tcW w:w="0" w:type="auto"/>
            <w:tcBorders>
              <w:top w:val="single" w:sz="4" w:space="0" w:color="auto"/>
              <w:left w:val="single" w:sz="4" w:space="0" w:color="auto"/>
              <w:bottom w:val="single" w:sz="4" w:space="0" w:color="auto"/>
              <w:right w:val="single" w:sz="4" w:space="0" w:color="auto"/>
            </w:tcBorders>
            <w:hideMark/>
          </w:tcPr>
          <w:p w:rsidR="00EA65C0" w:rsidRPr="00EA65C0" w:rsidRDefault="00EA65C0" w:rsidP="00A76719">
            <w:pPr>
              <w:suppressAutoHyphens/>
              <w:rPr>
                <w:sz w:val="12"/>
                <w:szCs w:val="14"/>
              </w:rPr>
            </w:pPr>
            <w:r w:rsidRPr="00EA65C0">
              <w:rPr>
                <w:sz w:val="12"/>
                <w:szCs w:val="14"/>
              </w:rPr>
              <w:t>2024</w:t>
            </w:r>
          </w:p>
        </w:tc>
        <w:tc>
          <w:tcPr>
            <w:tcW w:w="0" w:type="auto"/>
            <w:tcBorders>
              <w:top w:val="single" w:sz="4" w:space="0" w:color="auto"/>
              <w:left w:val="single" w:sz="4" w:space="0" w:color="auto"/>
              <w:bottom w:val="single" w:sz="4" w:space="0" w:color="auto"/>
              <w:right w:val="single" w:sz="4" w:space="0" w:color="auto"/>
            </w:tcBorders>
            <w:hideMark/>
          </w:tcPr>
          <w:p w:rsidR="00EA65C0" w:rsidRPr="00EA65C0" w:rsidRDefault="00EA65C0" w:rsidP="00A76719">
            <w:pPr>
              <w:suppressAutoHyphens/>
              <w:rPr>
                <w:sz w:val="12"/>
                <w:szCs w:val="14"/>
              </w:rPr>
            </w:pPr>
            <w:r w:rsidRPr="00EA65C0">
              <w:rPr>
                <w:sz w:val="12"/>
                <w:szCs w:val="14"/>
              </w:rPr>
              <w:t>2025</w:t>
            </w:r>
          </w:p>
        </w:tc>
        <w:tc>
          <w:tcPr>
            <w:tcW w:w="0" w:type="auto"/>
            <w:tcBorders>
              <w:top w:val="single" w:sz="4" w:space="0" w:color="auto"/>
              <w:left w:val="single" w:sz="4" w:space="0" w:color="auto"/>
              <w:bottom w:val="single" w:sz="4" w:space="0" w:color="auto"/>
              <w:right w:val="single" w:sz="4" w:space="0" w:color="auto"/>
            </w:tcBorders>
            <w:hideMark/>
          </w:tcPr>
          <w:p w:rsidR="00EA65C0" w:rsidRPr="00EA65C0" w:rsidRDefault="00EA65C0" w:rsidP="00A76719">
            <w:pPr>
              <w:suppressAutoHyphens/>
              <w:rPr>
                <w:sz w:val="12"/>
                <w:szCs w:val="14"/>
              </w:rPr>
            </w:pPr>
            <w:r w:rsidRPr="00EA65C0">
              <w:rPr>
                <w:sz w:val="12"/>
                <w:szCs w:val="14"/>
              </w:rPr>
              <w:t>2026</w:t>
            </w:r>
          </w:p>
        </w:tc>
      </w:tr>
      <w:tr w:rsidR="00EA65C0" w:rsidRPr="00EA65C0" w:rsidTr="00A76719">
        <w:trPr>
          <w:trHeight w:val="20"/>
        </w:trPr>
        <w:tc>
          <w:tcPr>
            <w:tcW w:w="0" w:type="auto"/>
            <w:tcBorders>
              <w:top w:val="single" w:sz="4" w:space="0" w:color="auto"/>
              <w:left w:val="single" w:sz="4" w:space="0" w:color="auto"/>
              <w:bottom w:val="single" w:sz="4" w:space="0" w:color="auto"/>
              <w:right w:val="single" w:sz="4" w:space="0" w:color="auto"/>
            </w:tcBorders>
            <w:hideMark/>
          </w:tcPr>
          <w:p w:rsidR="00EA65C0" w:rsidRPr="00EA65C0" w:rsidRDefault="00EA65C0" w:rsidP="00A76719">
            <w:pPr>
              <w:suppressAutoHyphens/>
              <w:rPr>
                <w:sz w:val="12"/>
                <w:szCs w:val="14"/>
              </w:rPr>
            </w:pPr>
            <w:r w:rsidRPr="00EA65C0">
              <w:rPr>
                <w:sz w:val="12"/>
                <w:szCs w:val="14"/>
              </w:rPr>
              <w:t>1</w:t>
            </w:r>
          </w:p>
        </w:tc>
        <w:tc>
          <w:tcPr>
            <w:tcW w:w="0" w:type="auto"/>
            <w:tcBorders>
              <w:top w:val="single" w:sz="4" w:space="0" w:color="auto"/>
              <w:left w:val="single" w:sz="4" w:space="0" w:color="auto"/>
              <w:bottom w:val="single" w:sz="4" w:space="0" w:color="auto"/>
              <w:right w:val="single" w:sz="4" w:space="0" w:color="auto"/>
            </w:tcBorders>
            <w:hideMark/>
          </w:tcPr>
          <w:p w:rsidR="00EA65C0" w:rsidRPr="00EA65C0" w:rsidRDefault="00EA65C0" w:rsidP="00A76719">
            <w:pPr>
              <w:suppressAutoHyphens/>
              <w:rPr>
                <w:sz w:val="12"/>
                <w:szCs w:val="14"/>
              </w:rPr>
            </w:pPr>
            <w:r w:rsidRPr="00EA65C0">
              <w:rPr>
                <w:sz w:val="12"/>
                <w:szCs w:val="14"/>
              </w:rPr>
              <w:t>2</w:t>
            </w:r>
          </w:p>
        </w:tc>
        <w:tc>
          <w:tcPr>
            <w:tcW w:w="0" w:type="auto"/>
            <w:tcBorders>
              <w:top w:val="single" w:sz="4" w:space="0" w:color="auto"/>
              <w:left w:val="single" w:sz="4" w:space="0" w:color="auto"/>
              <w:bottom w:val="single" w:sz="4" w:space="0" w:color="auto"/>
              <w:right w:val="single" w:sz="4" w:space="0" w:color="auto"/>
            </w:tcBorders>
            <w:hideMark/>
          </w:tcPr>
          <w:p w:rsidR="00EA65C0" w:rsidRPr="00EA65C0" w:rsidRDefault="00EA65C0" w:rsidP="00A76719">
            <w:pPr>
              <w:suppressAutoHyphens/>
              <w:rPr>
                <w:sz w:val="12"/>
                <w:szCs w:val="14"/>
              </w:rPr>
            </w:pPr>
            <w:r w:rsidRPr="00EA65C0">
              <w:rPr>
                <w:sz w:val="12"/>
                <w:szCs w:val="14"/>
              </w:rPr>
              <w:t>3</w:t>
            </w:r>
          </w:p>
        </w:tc>
        <w:tc>
          <w:tcPr>
            <w:tcW w:w="0" w:type="auto"/>
            <w:tcBorders>
              <w:top w:val="single" w:sz="4" w:space="0" w:color="auto"/>
              <w:left w:val="single" w:sz="4" w:space="0" w:color="auto"/>
              <w:bottom w:val="single" w:sz="4" w:space="0" w:color="auto"/>
              <w:right w:val="single" w:sz="4" w:space="0" w:color="auto"/>
            </w:tcBorders>
            <w:hideMark/>
          </w:tcPr>
          <w:p w:rsidR="00EA65C0" w:rsidRPr="00EA65C0" w:rsidRDefault="00EA65C0" w:rsidP="00A76719">
            <w:pPr>
              <w:suppressAutoHyphens/>
              <w:rPr>
                <w:sz w:val="12"/>
                <w:szCs w:val="14"/>
              </w:rPr>
            </w:pPr>
            <w:r w:rsidRPr="00EA65C0">
              <w:rPr>
                <w:sz w:val="12"/>
                <w:szCs w:val="14"/>
              </w:rPr>
              <w:t>4</w:t>
            </w:r>
          </w:p>
        </w:tc>
        <w:tc>
          <w:tcPr>
            <w:tcW w:w="0" w:type="auto"/>
            <w:tcBorders>
              <w:top w:val="single" w:sz="4" w:space="0" w:color="auto"/>
              <w:left w:val="single" w:sz="4" w:space="0" w:color="auto"/>
              <w:bottom w:val="single" w:sz="4" w:space="0" w:color="auto"/>
              <w:right w:val="single" w:sz="4" w:space="0" w:color="auto"/>
            </w:tcBorders>
            <w:hideMark/>
          </w:tcPr>
          <w:p w:rsidR="00EA65C0" w:rsidRPr="00EA65C0" w:rsidRDefault="00EA65C0" w:rsidP="00A76719">
            <w:pPr>
              <w:suppressAutoHyphens/>
              <w:rPr>
                <w:sz w:val="12"/>
                <w:szCs w:val="14"/>
              </w:rPr>
            </w:pPr>
            <w:r w:rsidRPr="00EA65C0">
              <w:rPr>
                <w:sz w:val="12"/>
                <w:szCs w:val="14"/>
              </w:rPr>
              <w:t>5</w:t>
            </w:r>
          </w:p>
        </w:tc>
        <w:tc>
          <w:tcPr>
            <w:tcW w:w="0" w:type="auto"/>
            <w:tcBorders>
              <w:top w:val="single" w:sz="4" w:space="0" w:color="auto"/>
              <w:left w:val="single" w:sz="4" w:space="0" w:color="auto"/>
              <w:bottom w:val="single" w:sz="4" w:space="0" w:color="auto"/>
              <w:right w:val="single" w:sz="4" w:space="0" w:color="auto"/>
            </w:tcBorders>
            <w:hideMark/>
          </w:tcPr>
          <w:p w:rsidR="00EA65C0" w:rsidRPr="00EA65C0" w:rsidRDefault="00EA65C0" w:rsidP="00A76719">
            <w:pPr>
              <w:suppressAutoHyphens/>
              <w:rPr>
                <w:sz w:val="12"/>
                <w:szCs w:val="14"/>
              </w:rPr>
            </w:pPr>
            <w:r w:rsidRPr="00EA65C0">
              <w:rPr>
                <w:sz w:val="12"/>
                <w:szCs w:val="14"/>
              </w:rPr>
              <w:t>6</w:t>
            </w:r>
          </w:p>
        </w:tc>
        <w:tc>
          <w:tcPr>
            <w:tcW w:w="0" w:type="auto"/>
            <w:tcBorders>
              <w:top w:val="single" w:sz="4" w:space="0" w:color="auto"/>
              <w:left w:val="single" w:sz="4" w:space="0" w:color="auto"/>
              <w:bottom w:val="single" w:sz="4" w:space="0" w:color="auto"/>
              <w:right w:val="single" w:sz="4" w:space="0" w:color="auto"/>
            </w:tcBorders>
            <w:hideMark/>
          </w:tcPr>
          <w:p w:rsidR="00EA65C0" w:rsidRPr="00EA65C0" w:rsidRDefault="00EA65C0" w:rsidP="00A76719">
            <w:pPr>
              <w:suppressAutoHyphens/>
              <w:rPr>
                <w:sz w:val="12"/>
                <w:szCs w:val="14"/>
              </w:rPr>
            </w:pPr>
            <w:r w:rsidRPr="00EA65C0">
              <w:rPr>
                <w:sz w:val="12"/>
                <w:szCs w:val="14"/>
              </w:rPr>
              <w:t>7</w:t>
            </w:r>
          </w:p>
        </w:tc>
        <w:tc>
          <w:tcPr>
            <w:tcW w:w="0" w:type="auto"/>
            <w:tcBorders>
              <w:top w:val="single" w:sz="4" w:space="0" w:color="auto"/>
              <w:left w:val="single" w:sz="4" w:space="0" w:color="auto"/>
              <w:bottom w:val="single" w:sz="4" w:space="0" w:color="auto"/>
              <w:right w:val="single" w:sz="4" w:space="0" w:color="auto"/>
            </w:tcBorders>
            <w:hideMark/>
          </w:tcPr>
          <w:p w:rsidR="00EA65C0" w:rsidRPr="00EA65C0" w:rsidRDefault="00EA65C0" w:rsidP="00A76719">
            <w:pPr>
              <w:suppressAutoHyphens/>
              <w:rPr>
                <w:sz w:val="12"/>
                <w:szCs w:val="14"/>
              </w:rPr>
            </w:pPr>
            <w:r w:rsidRPr="00EA65C0">
              <w:rPr>
                <w:sz w:val="12"/>
                <w:szCs w:val="14"/>
              </w:rPr>
              <w:t>8</w:t>
            </w:r>
          </w:p>
        </w:tc>
      </w:tr>
      <w:tr w:rsidR="00EA65C0" w:rsidRPr="00EA65C0" w:rsidTr="00A76719">
        <w:trPr>
          <w:trHeight w:val="20"/>
        </w:trPr>
        <w:tc>
          <w:tcPr>
            <w:tcW w:w="0" w:type="auto"/>
            <w:tcBorders>
              <w:top w:val="single" w:sz="4" w:space="0" w:color="auto"/>
              <w:left w:val="single" w:sz="4" w:space="0" w:color="auto"/>
              <w:bottom w:val="single" w:sz="4" w:space="0" w:color="auto"/>
              <w:right w:val="single" w:sz="4" w:space="0" w:color="auto"/>
            </w:tcBorders>
            <w:hideMark/>
          </w:tcPr>
          <w:p w:rsidR="00EA65C0" w:rsidRPr="00EA65C0" w:rsidRDefault="00EA65C0" w:rsidP="00A76719">
            <w:pPr>
              <w:suppressAutoHyphens/>
              <w:rPr>
                <w:sz w:val="12"/>
                <w:szCs w:val="14"/>
              </w:rPr>
            </w:pPr>
            <w:r w:rsidRPr="00EA65C0">
              <w:rPr>
                <w:sz w:val="12"/>
                <w:szCs w:val="14"/>
              </w:rPr>
              <w:t>1.</w:t>
            </w:r>
          </w:p>
        </w:tc>
        <w:tc>
          <w:tcPr>
            <w:tcW w:w="0" w:type="auto"/>
            <w:tcBorders>
              <w:top w:val="single" w:sz="4" w:space="0" w:color="auto"/>
              <w:left w:val="single" w:sz="4" w:space="0" w:color="auto"/>
              <w:bottom w:val="single" w:sz="4" w:space="0" w:color="auto"/>
              <w:right w:val="single" w:sz="4" w:space="0" w:color="auto"/>
            </w:tcBorders>
            <w:hideMark/>
          </w:tcPr>
          <w:p w:rsidR="00EA65C0" w:rsidRPr="00EA65C0" w:rsidRDefault="00EA65C0" w:rsidP="00A76719">
            <w:pPr>
              <w:suppressAutoHyphens/>
              <w:rPr>
                <w:sz w:val="12"/>
                <w:szCs w:val="14"/>
              </w:rPr>
            </w:pPr>
            <w:r w:rsidRPr="00EA65C0">
              <w:rPr>
                <w:sz w:val="12"/>
                <w:szCs w:val="14"/>
              </w:rPr>
              <w:t>Выполнение плановых показателей по неналоговым доходам от реализации муниципального имущества (процент)</w:t>
            </w:r>
          </w:p>
        </w:tc>
        <w:tc>
          <w:tcPr>
            <w:tcW w:w="0" w:type="auto"/>
            <w:tcBorders>
              <w:top w:val="single" w:sz="4" w:space="0" w:color="auto"/>
              <w:left w:val="single" w:sz="4" w:space="0" w:color="auto"/>
              <w:bottom w:val="single" w:sz="4" w:space="0" w:color="auto"/>
              <w:right w:val="single" w:sz="4" w:space="0" w:color="auto"/>
            </w:tcBorders>
            <w:hideMark/>
          </w:tcPr>
          <w:p w:rsidR="00EA65C0" w:rsidRPr="00EA65C0" w:rsidRDefault="00EA65C0" w:rsidP="00A76719">
            <w:pPr>
              <w:suppressAutoHyphens/>
              <w:rPr>
                <w:sz w:val="12"/>
                <w:szCs w:val="14"/>
              </w:rPr>
            </w:pPr>
            <w:r w:rsidRPr="00EA65C0">
              <w:rPr>
                <w:sz w:val="12"/>
                <w:szCs w:val="14"/>
              </w:rPr>
              <w:t>100</w:t>
            </w:r>
          </w:p>
        </w:tc>
        <w:tc>
          <w:tcPr>
            <w:tcW w:w="0" w:type="auto"/>
            <w:tcBorders>
              <w:top w:val="single" w:sz="4" w:space="0" w:color="auto"/>
              <w:left w:val="single" w:sz="4" w:space="0" w:color="auto"/>
              <w:bottom w:val="single" w:sz="4" w:space="0" w:color="auto"/>
              <w:right w:val="single" w:sz="4" w:space="0" w:color="auto"/>
            </w:tcBorders>
            <w:hideMark/>
          </w:tcPr>
          <w:p w:rsidR="00EA65C0" w:rsidRPr="00EA65C0" w:rsidRDefault="00EA65C0" w:rsidP="00A76719">
            <w:pPr>
              <w:suppressAutoHyphens/>
              <w:rPr>
                <w:sz w:val="12"/>
                <w:szCs w:val="14"/>
              </w:rPr>
            </w:pPr>
            <w:r w:rsidRPr="00EA65C0">
              <w:rPr>
                <w:sz w:val="12"/>
                <w:szCs w:val="14"/>
              </w:rPr>
              <w:t>100</w:t>
            </w:r>
          </w:p>
        </w:tc>
        <w:tc>
          <w:tcPr>
            <w:tcW w:w="0" w:type="auto"/>
            <w:tcBorders>
              <w:top w:val="single" w:sz="4" w:space="0" w:color="auto"/>
              <w:left w:val="single" w:sz="4" w:space="0" w:color="auto"/>
              <w:bottom w:val="single" w:sz="4" w:space="0" w:color="auto"/>
              <w:right w:val="single" w:sz="4" w:space="0" w:color="auto"/>
            </w:tcBorders>
            <w:hideMark/>
          </w:tcPr>
          <w:p w:rsidR="00EA65C0" w:rsidRPr="00EA65C0" w:rsidRDefault="00EA65C0" w:rsidP="00A76719">
            <w:pPr>
              <w:suppressAutoHyphens/>
              <w:rPr>
                <w:sz w:val="12"/>
                <w:szCs w:val="14"/>
              </w:rPr>
            </w:pPr>
            <w:r w:rsidRPr="00EA65C0">
              <w:rPr>
                <w:sz w:val="12"/>
                <w:szCs w:val="14"/>
              </w:rPr>
              <w:t>100</w:t>
            </w:r>
          </w:p>
        </w:tc>
        <w:tc>
          <w:tcPr>
            <w:tcW w:w="0" w:type="auto"/>
            <w:tcBorders>
              <w:top w:val="single" w:sz="4" w:space="0" w:color="auto"/>
              <w:left w:val="single" w:sz="4" w:space="0" w:color="auto"/>
              <w:bottom w:val="single" w:sz="4" w:space="0" w:color="auto"/>
              <w:right w:val="single" w:sz="4" w:space="0" w:color="auto"/>
            </w:tcBorders>
            <w:hideMark/>
          </w:tcPr>
          <w:p w:rsidR="00EA65C0" w:rsidRPr="00EA65C0" w:rsidRDefault="00EA65C0" w:rsidP="00A76719">
            <w:pPr>
              <w:suppressAutoHyphens/>
              <w:rPr>
                <w:sz w:val="12"/>
                <w:szCs w:val="14"/>
              </w:rPr>
            </w:pPr>
            <w:r w:rsidRPr="00EA65C0">
              <w:rPr>
                <w:sz w:val="12"/>
                <w:szCs w:val="14"/>
              </w:rPr>
              <w:t>100</w:t>
            </w:r>
          </w:p>
        </w:tc>
        <w:tc>
          <w:tcPr>
            <w:tcW w:w="0" w:type="auto"/>
            <w:tcBorders>
              <w:top w:val="single" w:sz="4" w:space="0" w:color="auto"/>
              <w:left w:val="single" w:sz="4" w:space="0" w:color="auto"/>
              <w:bottom w:val="single" w:sz="4" w:space="0" w:color="auto"/>
              <w:right w:val="single" w:sz="4" w:space="0" w:color="auto"/>
            </w:tcBorders>
            <w:hideMark/>
          </w:tcPr>
          <w:p w:rsidR="00EA65C0" w:rsidRPr="00EA65C0" w:rsidRDefault="00EA65C0" w:rsidP="00A76719">
            <w:pPr>
              <w:suppressAutoHyphens/>
              <w:rPr>
                <w:sz w:val="12"/>
                <w:szCs w:val="14"/>
              </w:rPr>
            </w:pPr>
            <w:r w:rsidRPr="00EA65C0">
              <w:rPr>
                <w:sz w:val="12"/>
                <w:szCs w:val="14"/>
              </w:rPr>
              <w:t>100</w:t>
            </w:r>
          </w:p>
        </w:tc>
        <w:tc>
          <w:tcPr>
            <w:tcW w:w="0" w:type="auto"/>
            <w:tcBorders>
              <w:top w:val="single" w:sz="4" w:space="0" w:color="auto"/>
              <w:left w:val="single" w:sz="4" w:space="0" w:color="auto"/>
              <w:bottom w:val="single" w:sz="4" w:space="0" w:color="auto"/>
              <w:right w:val="single" w:sz="4" w:space="0" w:color="auto"/>
            </w:tcBorders>
            <w:hideMark/>
          </w:tcPr>
          <w:p w:rsidR="00EA65C0" w:rsidRPr="00EA65C0" w:rsidRDefault="00EA65C0" w:rsidP="00A76719">
            <w:pPr>
              <w:suppressAutoHyphens/>
              <w:rPr>
                <w:sz w:val="12"/>
                <w:szCs w:val="14"/>
              </w:rPr>
            </w:pPr>
            <w:r w:rsidRPr="00EA65C0">
              <w:rPr>
                <w:sz w:val="12"/>
                <w:szCs w:val="14"/>
              </w:rPr>
              <w:t>100</w:t>
            </w:r>
          </w:p>
        </w:tc>
      </w:tr>
      <w:tr w:rsidR="00EA65C0" w:rsidRPr="00EA65C0" w:rsidTr="00A76719">
        <w:trPr>
          <w:trHeight w:val="20"/>
        </w:trPr>
        <w:tc>
          <w:tcPr>
            <w:tcW w:w="0" w:type="auto"/>
            <w:tcBorders>
              <w:top w:val="single" w:sz="4" w:space="0" w:color="auto"/>
              <w:left w:val="single" w:sz="4" w:space="0" w:color="auto"/>
              <w:bottom w:val="single" w:sz="4" w:space="0" w:color="auto"/>
              <w:right w:val="single" w:sz="4" w:space="0" w:color="auto"/>
            </w:tcBorders>
            <w:hideMark/>
          </w:tcPr>
          <w:p w:rsidR="00EA65C0" w:rsidRPr="00EA65C0" w:rsidRDefault="00EA65C0" w:rsidP="00A76719">
            <w:pPr>
              <w:suppressAutoHyphens/>
              <w:rPr>
                <w:sz w:val="12"/>
                <w:szCs w:val="14"/>
              </w:rPr>
            </w:pPr>
            <w:r w:rsidRPr="00EA65C0">
              <w:rPr>
                <w:sz w:val="12"/>
                <w:szCs w:val="14"/>
              </w:rPr>
              <w:t>2.</w:t>
            </w:r>
          </w:p>
        </w:tc>
        <w:tc>
          <w:tcPr>
            <w:tcW w:w="0" w:type="auto"/>
            <w:tcBorders>
              <w:top w:val="single" w:sz="4" w:space="0" w:color="auto"/>
              <w:left w:val="single" w:sz="4" w:space="0" w:color="auto"/>
              <w:bottom w:val="single" w:sz="4" w:space="0" w:color="auto"/>
              <w:right w:val="single" w:sz="4" w:space="0" w:color="auto"/>
            </w:tcBorders>
            <w:hideMark/>
          </w:tcPr>
          <w:p w:rsidR="00EA65C0" w:rsidRPr="00EA65C0" w:rsidRDefault="00EA65C0" w:rsidP="00A76719">
            <w:pPr>
              <w:suppressAutoHyphens/>
              <w:rPr>
                <w:sz w:val="12"/>
                <w:szCs w:val="14"/>
              </w:rPr>
            </w:pPr>
            <w:r w:rsidRPr="00EA65C0">
              <w:rPr>
                <w:sz w:val="12"/>
                <w:szCs w:val="14"/>
              </w:rPr>
              <w:t>Выполнение плановых показателей по неналоговым доходам от аренды муниципального имущества казны (процент)</w:t>
            </w:r>
          </w:p>
        </w:tc>
        <w:tc>
          <w:tcPr>
            <w:tcW w:w="0" w:type="auto"/>
            <w:tcBorders>
              <w:top w:val="single" w:sz="4" w:space="0" w:color="auto"/>
              <w:left w:val="single" w:sz="4" w:space="0" w:color="auto"/>
              <w:bottom w:val="single" w:sz="4" w:space="0" w:color="auto"/>
              <w:right w:val="single" w:sz="4" w:space="0" w:color="auto"/>
            </w:tcBorders>
            <w:hideMark/>
          </w:tcPr>
          <w:p w:rsidR="00EA65C0" w:rsidRPr="00EA65C0" w:rsidRDefault="00EA65C0" w:rsidP="00A76719">
            <w:pPr>
              <w:suppressAutoHyphens/>
              <w:rPr>
                <w:sz w:val="12"/>
                <w:szCs w:val="14"/>
              </w:rPr>
            </w:pPr>
            <w:r w:rsidRPr="00EA65C0">
              <w:rPr>
                <w:sz w:val="12"/>
                <w:szCs w:val="14"/>
              </w:rPr>
              <w:t>100</w:t>
            </w:r>
          </w:p>
        </w:tc>
        <w:tc>
          <w:tcPr>
            <w:tcW w:w="0" w:type="auto"/>
            <w:tcBorders>
              <w:top w:val="single" w:sz="4" w:space="0" w:color="auto"/>
              <w:left w:val="single" w:sz="4" w:space="0" w:color="auto"/>
              <w:bottom w:val="single" w:sz="4" w:space="0" w:color="auto"/>
              <w:right w:val="single" w:sz="4" w:space="0" w:color="auto"/>
            </w:tcBorders>
            <w:hideMark/>
          </w:tcPr>
          <w:p w:rsidR="00EA65C0" w:rsidRPr="00EA65C0" w:rsidRDefault="00EA65C0" w:rsidP="00A76719">
            <w:pPr>
              <w:suppressAutoHyphens/>
              <w:rPr>
                <w:sz w:val="12"/>
                <w:szCs w:val="14"/>
              </w:rPr>
            </w:pPr>
            <w:r w:rsidRPr="00EA65C0">
              <w:rPr>
                <w:sz w:val="12"/>
                <w:szCs w:val="14"/>
              </w:rPr>
              <w:t>100</w:t>
            </w:r>
          </w:p>
        </w:tc>
        <w:tc>
          <w:tcPr>
            <w:tcW w:w="0" w:type="auto"/>
            <w:tcBorders>
              <w:top w:val="single" w:sz="4" w:space="0" w:color="auto"/>
              <w:left w:val="single" w:sz="4" w:space="0" w:color="auto"/>
              <w:bottom w:val="single" w:sz="4" w:space="0" w:color="auto"/>
              <w:right w:val="single" w:sz="4" w:space="0" w:color="auto"/>
            </w:tcBorders>
            <w:hideMark/>
          </w:tcPr>
          <w:p w:rsidR="00EA65C0" w:rsidRPr="00EA65C0" w:rsidRDefault="00EA65C0" w:rsidP="00A76719">
            <w:pPr>
              <w:suppressAutoHyphens/>
              <w:rPr>
                <w:sz w:val="12"/>
                <w:szCs w:val="14"/>
              </w:rPr>
            </w:pPr>
            <w:r w:rsidRPr="00EA65C0">
              <w:rPr>
                <w:sz w:val="12"/>
                <w:szCs w:val="14"/>
              </w:rPr>
              <w:t>100</w:t>
            </w:r>
          </w:p>
        </w:tc>
        <w:tc>
          <w:tcPr>
            <w:tcW w:w="0" w:type="auto"/>
            <w:tcBorders>
              <w:top w:val="single" w:sz="4" w:space="0" w:color="auto"/>
              <w:left w:val="single" w:sz="4" w:space="0" w:color="auto"/>
              <w:bottom w:val="single" w:sz="4" w:space="0" w:color="auto"/>
              <w:right w:val="single" w:sz="4" w:space="0" w:color="auto"/>
            </w:tcBorders>
            <w:hideMark/>
          </w:tcPr>
          <w:p w:rsidR="00EA65C0" w:rsidRPr="00EA65C0" w:rsidRDefault="00EA65C0" w:rsidP="00A76719">
            <w:pPr>
              <w:suppressAutoHyphens/>
              <w:rPr>
                <w:sz w:val="12"/>
                <w:szCs w:val="14"/>
              </w:rPr>
            </w:pPr>
            <w:r w:rsidRPr="00EA65C0">
              <w:rPr>
                <w:sz w:val="12"/>
                <w:szCs w:val="14"/>
              </w:rPr>
              <w:t>100</w:t>
            </w:r>
          </w:p>
        </w:tc>
        <w:tc>
          <w:tcPr>
            <w:tcW w:w="0" w:type="auto"/>
            <w:tcBorders>
              <w:top w:val="single" w:sz="4" w:space="0" w:color="auto"/>
              <w:left w:val="single" w:sz="4" w:space="0" w:color="auto"/>
              <w:bottom w:val="single" w:sz="4" w:space="0" w:color="auto"/>
              <w:right w:val="single" w:sz="4" w:space="0" w:color="auto"/>
            </w:tcBorders>
            <w:hideMark/>
          </w:tcPr>
          <w:p w:rsidR="00EA65C0" w:rsidRPr="00EA65C0" w:rsidRDefault="00EA65C0" w:rsidP="00A76719">
            <w:pPr>
              <w:suppressAutoHyphens/>
              <w:rPr>
                <w:sz w:val="12"/>
                <w:szCs w:val="14"/>
              </w:rPr>
            </w:pPr>
            <w:r w:rsidRPr="00EA65C0">
              <w:rPr>
                <w:sz w:val="12"/>
                <w:szCs w:val="14"/>
              </w:rPr>
              <w:t>100</w:t>
            </w:r>
          </w:p>
        </w:tc>
        <w:tc>
          <w:tcPr>
            <w:tcW w:w="0" w:type="auto"/>
            <w:tcBorders>
              <w:top w:val="single" w:sz="4" w:space="0" w:color="auto"/>
              <w:left w:val="single" w:sz="4" w:space="0" w:color="auto"/>
              <w:bottom w:val="single" w:sz="4" w:space="0" w:color="auto"/>
              <w:right w:val="single" w:sz="4" w:space="0" w:color="auto"/>
            </w:tcBorders>
            <w:hideMark/>
          </w:tcPr>
          <w:p w:rsidR="00EA65C0" w:rsidRPr="00EA65C0" w:rsidRDefault="00EA65C0" w:rsidP="00A76719">
            <w:pPr>
              <w:suppressAutoHyphens/>
              <w:rPr>
                <w:sz w:val="12"/>
                <w:szCs w:val="14"/>
              </w:rPr>
            </w:pPr>
            <w:r w:rsidRPr="00EA65C0">
              <w:rPr>
                <w:sz w:val="12"/>
                <w:szCs w:val="14"/>
              </w:rPr>
              <w:t>100</w:t>
            </w:r>
          </w:p>
        </w:tc>
      </w:tr>
      <w:tr w:rsidR="00EA65C0" w:rsidRPr="00EA65C0" w:rsidTr="00A76719">
        <w:trPr>
          <w:trHeight w:val="20"/>
        </w:trPr>
        <w:tc>
          <w:tcPr>
            <w:tcW w:w="0" w:type="auto"/>
            <w:tcBorders>
              <w:top w:val="single" w:sz="4" w:space="0" w:color="auto"/>
              <w:left w:val="single" w:sz="4" w:space="0" w:color="auto"/>
              <w:bottom w:val="single" w:sz="4" w:space="0" w:color="auto"/>
              <w:right w:val="single" w:sz="4" w:space="0" w:color="auto"/>
            </w:tcBorders>
            <w:hideMark/>
          </w:tcPr>
          <w:p w:rsidR="00EA65C0" w:rsidRPr="00EA65C0" w:rsidRDefault="00EA65C0" w:rsidP="00A76719">
            <w:pPr>
              <w:suppressAutoHyphens/>
              <w:rPr>
                <w:sz w:val="12"/>
                <w:szCs w:val="14"/>
              </w:rPr>
            </w:pPr>
            <w:r w:rsidRPr="00EA65C0">
              <w:rPr>
                <w:sz w:val="12"/>
                <w:szCs w:val="14"/>
              </w:rPr>
              <w:t>3.</w:t>
            </w:r>
          </w:p>
        </w:tc>
        <w:tc>
          <w:tcPr>
            <w:tcW w:w="0" w:type="auto"/>
            <w:tcBorders>
              <w:top w:val="single" w:sz="4" w:space="0" w:color="auto"/>
              <w:left w:val="single" w:sz="4" w:space="0" w:color="auto"/>
              <w:bottom w:val="single" w:sz="4" w:space="0" w:color="auto"/>
              <w:right w:val="single" w:sz="4" w:space="0" w:color="auto"/>
            </w:tcBorders>
            <w:hideMark/>
          </w:tcPr>
          <w:p w:rsidR="00EA65C0" w:rsidRPr="00EA65C0" w:rsidRDefault="00EA65C0" w:rsidP="00A76719">
            <w:pPr>
              <w:suppressAutoHyphens/>
              <w:rPr>
                <w:sz w:val="12"/>
                <w:szCs w:val="14"/>
              </w:rPr>
            </w:pPr>
            <w:r w:rsidRPr="00EA65C0">
              <w:rPr>
                <w:sz w:val="12"/>
                <w:szCs w:val="14"/>
              </w:rPr>
              <w:t>Количество объектов недвижимого и иного имущества, на которое необходимо изготовить техническую документацию (ед.)</w:t>
            </w:r>
          </w:p>
        </w:tc>
        <w:tc>
          <w:tcPr>
            <w:tcW w:w="0" w:type="auto"/>
            <w:tcBorders>
              <w:top w:val="single" w:sz="4" w:space="0" w:color="auto"/>
              <w:left w:val="single" w:sz="4" w:space="0" w:color="auto"/>
              <w:bottom w:val="single" w:sz="4" w:space="0" w:color="auto"/>
              <w:right w:val="single" w:sz="4" w:space="0" w:color="auto"/>
            </w:tcBorders>
            <w:hideMark/>
          </w:tcPr>
          <w:p w:rsidR="00EA65C0" w:rsidRPr="00EA65C0" w:rsidRDefault="00EA65C0" w:rsidP="00A76719">
            <w:pPr>
              <w:suppressAutoHyphens/>
              <w:rPr>
                <w:sz w:val="12"/>
                <w:szCs w:val="14"/>
              </w:rPr>
            </w:pPr>
            <w:r w:rsidRPr="00EA65C0">
              <w:rPr>
                <w:sz w:val="12"/>
                <w:szCs w:val="14"/>
              </w:rPr>
              <w:t>10</w:t>
            </w:r>
          </w:p>
        </w:tc>
        <w:tc>
          <w:tcPr>
            <w:tcW w:w="0" w:type="auto"/>
            <w:tcBorders>
              <w:top w:val="single" w:sz="4" w:space="0" w:color="auto"/>
              <w:left w:val="single" w:sz="4" w:space="0" w:color="auto"/>
              <w:bottom w:val="single" w:sz="4" w:space="0" w:color="auto"/>
              <w:right w:val="single" w:sz="4" w:space="0" w:color="auto"/>
            </w:tcBorders>
            <w:hideMark/>
          </w:tcPr>
          <w:p w:rsidR="00EA65C0" w:rsidRPr="00EA65C0" w:rsidRDefault="00EA65C0" w:rsidP="00A76719">
            <w:pPr>
              <w:suppressAutoHyphens/>
              <w:rPr>
                <w:sz w:val="12"/>
                <w:szCs w:val="14"/>
              </w:rPr>
            </w:pPr>
            <w:r w:rsidRPr="00EA65C0">
              <w:rPr>
                <w:sz w:val="12"/>
                <w:szCs w:val="14"/>
              </w:rPr>
              <w:t>10</w:t>
            </w:r>
          </w:p>
        </w:tc>
        <w:tc>
          <w:tcPr>
            <w:tcW w:w="0" w:type="auto"/>
            <w:tcBorders>
              <w:top w:val="single" w:sz="4" w:space="0" w:color="auto"/>
              <w:left w:val="single" w:sz="4" w:space="0" w:color="auto"/>
              <w:bottom w:val="single" w:sz="4" w:space="0" w:color="auto"/>
              <w:right w:val="single" w:sz="4" w:space="0" w:color="auto"/>
            </w:tcBorders>
            <w:hideMark/>
          </w:tcPr>
          <w:p w:rsidR="00EA65C0" w:rsidRPr="00EA65C0" w:rsidRDefault="00EA65C0" w:rsidP="00A76719">
            <w:pPr>
              <w:suppressAutoHyphens/>
              <w:rPr>
                <w:sz w:val="12"/>
                <w:szCs w:val="14"/>
              </w:rPr>
            </w:pPr>
            <w:r w:rsidRPr="00EA65C0">
              <w:rPr>
                <w:sz w:val="12"/>
                <w:szCs w:val="14"/>
              </w:rPr>
              <w:t>10</w:t>
            </w:r>
          </w:p>
        </w:tc>
        <w:tc>
          <w:tcPr>
            <w:tcW w:w="0" w:type="auto"/>
            <w:tcBorders>
              <w:top w:val="single" w:sz="4" w:space="0" w:color="auto"/>
              <w:left w:val="single" w:sz="4" w:space="0" w:color="auto"/>
              <w:bottom w:val="single" w:sz="4" w:space="0" w:color="auto"/>
              <w:right w:val="single" w:sz="4" w:space="0" w:color="auto"/>
            </w:tcBorders>
            <w:hideMark/>
          </w:tcPr>
          <w:p w:rsidR="00EA65C0" w:rsidRPr="00EA65C0" w:rsidRDefault="00EA65C0" w:rsidP="00A76719">
            <w:pPr>
              <w:suppressAutoHyphens/>
              <w:rPr>
                <w:sz w:val="12"/>
                <w:szCs w:val="14"/>
              </w:rPr>
            </w:pPr>
            <w:r w:rsidRPr="00EA65C0">
              <w:rPr>
                <w:sz w:val="12"/>
                <w:szCs w:val="14"/>
              </w:rPr>
              <w:t>10</w:t>
            </w:r>
          </w:p>
        </w:tc>
        <w:tc>
          <w:tcPr>
            <w:tcW w:w="0" w:type="auto"/>
            <w:tcBorders>
              <w:top w:val="single" w:sz="4" w:space="0" w:color="auto"/>
              <w:left w:val="single" w:sz="4" w:space="0" w:color="auto"/>
              <w:bottom w:val="single" w:sz="4" w:space="0" w:color="auto"/>
              <w:right w:val="single" w:sz="4" w:space="0" w:color="auto"/>
            </w:tcBorders>
            <w:hideMark/>
          </w:tcPr>
          <w:p w:rsidR="00EA65C0" w:rsidRPr="00EA65C0" w:rsidRDefault="00EA65C0" w:rsidP="00A76719">
            <w:pPr>
              <w:suppressAutoHyphens/>
              <w:rPr>
                <w:sz w:val="12"/>
                <w:szCs w:val="14"/>
              </w:rPr>
            </w:pPr>
            <w:r w:rsidRPr="00EA65C0">
              <w:rPr>
                <w:sz w:val="12"/>
                <w:szCs w:val="14"/>
              </w:rPr>
              <w:t>10</w:t>
            </w:r>
          </w:p>
        </w:tc>
        <w:tc>
          <w:tcPr>
            <w:tcW w:w="0" w:type="auto"/>
            <w:tcBorders>
              <w:top w:val="single" w:sz="4" w:space="0" w:color="auto"/>
              <w:left w:val="single" w:sz="4" w:space="0" w:color="auto"/>
              <w:bottom w:val="single" w:sz="4" w:space="0" w:color="auto"/>
              <w:right w:val="single" w:sz="4" w:space="0" w:color="auto"/>
            </w:tcBorders>
            <w:hideMark/>
          </w:tcPr>
          <w:p w:rsidR="00EA65C0" w:rsidRPr="00EA65C0" w:rsidRDefault="00EA65C0" w:rsidP="00A76719">
            <w:pPr>
              <w:suppressAutoHyphens/>
              <w:rPr>
                <w:sz w:val="12"/>
                <w:szCs w:val="14"/>
              </w:rPr>
            </w:pPr>
            <w:r w:rsidRPr="00EA65C0">
              <w:rPr>
                <w:sz w:val="12"/>
                <w:szCs w:val="14"/>
              </w:rPr>
              <w:t>10</w:t>
            </w:r>
          </w:p>
        </w:tc>
      </w:tr>
      <w:tr w:rsidR="00EA65C0" w:rsidRPr="00EA65C0" w:rsidTr="00A76719">
        <w:trPr>
          <w:trHeight w:val="20"/>
        </w:trPr>
        <w:tc>
          <w:tcPr>
            <w:tcW w:w="0" w:type="auto"/>
            <w:tcBorders>
              <w:top w:val="single" w:sz="4" w:space="0" w:color="auto"/>
              <w:left w:val="single" w:sz="4" w:space="0" w:color="auto"/>
              <w:bottom w:val="single" w:sz="4" w:space="0" w:color="auto"/>
              <w:right w:val="single" w:sz="4" w:space="0" w:color="auto"/>
            </w:tcBorders>
            <w:hideMark/>
          </w:tcPr>
          <w:p w:rsidR="00EA65C0" w:rsidRPr="00EA65C0" w:rsidRDefault="00EA65C0" w:rsidP="00A76719">
            <w:pPr>
              <w:suppressAutoHyphens/>
              <w:rPr>
                <w:sz w:val="12"/>
                <w:szCs w:val="14"/>
              </w:rPr>
            </w:pPr>
            <w:r w:rsidRPr="00EA65C0">
              <w:rPr>
                <w:sz w:val="12"/>
                <w:szCs w:val="14"/>
              </w:rPr>
              <w:t>4</w:t>
            </w:r>
          </w:p>
        </w:tc>
        <w:tc>
          <w:tcPr>
            <w:tcW w:w="0" w:type="auto"/>
            <w:tcBorders>
              <w:top w:val="single" w:sz="4" w:space="0" w:color="auto"/>
              <w:left w:val="single" w:sz="4" w:space="0" w:color="auto"/>
              <w:bottom w:val="single" w:sz="4" w:space="0" w:color="auto"/>
              <w:right w:val="single" w:sz="4" w:space="0" w:color="auto"/>
            </w:tcBorders>
            <w:hideMark/>
          </w:tcPr>
          <w:p w:rsidR="00EA65C0" w:rsidRPr="00EA65C0" w:rsidRDefault="00EA65C0" w:rsidP="00A76719">
            <w:pPr>
              <w:suppressAutoHyphens/>
              <w:rPr>
                <w:sz w:val="12"/>
                <w:szCs w:val="14"/>
              </w:rPr>
            </w:pPr>
            <w:r w:rsidRPr="00EA65C0">
              <w:rPr>
                <w:sz w:val="12"/>
                <w:szCs w:val="14"/>
              </w:rPr>
              <w:t>Количество объектов, подлежащих проведению рыночной оценк</w:t>
            </w:r>
            <w:proofErr w:type="gramStart"/>
            <w:r w:rsidRPr="00EA65C0">
              <w:rPr>
                <w:sz w:val="12"/>
                <w:szCs w:val="14"/>
              </w:rPr>
              <w:t>и(</w:t>
            </w:r>
            <w:proofErr w:type="gramEnd"/>
            <w:r w:rsidRPr="00EA65C0">
              <w:rPr>
                <w:sz w:val="12"/>
                <w:szCs w:val="14"/>
              </w:rPr>
              <w:t>ед.)</w:t>
            </w:r>
          </w:p>
        </w:tc>
        <w:tc>
          <w:tcPr>
            <w:tcW w:w="0" w:type="auto"/>
            <w:tcBorders>
              <w:top w:val="single" w:sz="4" w:space="0" w:color="auto"/>
              <w:left w:val="single" w:sz="4" w:space="0" w:color="auto"/>
              <w:bottom w:val="single" w:sz="4" w:space="0" w:color="auto"/>
              <w:right w:val="single" w:sz="4" w:space="0" w:color="auto"/>
            </w:tcBorders>
            <w:hideMark/>
          </w:tcPr>
          <w:p w:rsidR="00EA65C0" w:rsidRPr="00EA65C0" w:rsidRDefault="00EA65C0" w:rsidP="00A76719">
            <w:pPr>
              <w:suppressAutoHyphens/>
              <w:rPr>
                <w:sz w:val="12"/>
                <w:szCs w:val="14"/>
              </w:rPr>
            </w:pPr>
            <w:r w:rsidRPr="00EA65C0">
              <w:rPr>
                <w:sz w:val="12"/>
                <w:szCs w:val="14"/>
              </w:rPr>
              <w:t>6</w:t>
            </w:r>
          </w:p>
        </w:tc>
        <w:tc>
          <w:tcPr>
            <w:tcW w:w="0" w:type="auto"/>
            <w:tcBorders>
              <w:top w:val="single" w:sz="4" w:space="0" w:color="auto"/>
              <w:left w:val="single" w:sz="4" w:space="0" w:color="auto"/>
              <w:bottom w:val="single" w:sz="4" w:space="0" w:color="auto"/>
              <w:right w:val="single" w:sz="4" w:space="0" w:color="auto"/>
            </w:tcBorders>
            <w:hideMark/>
          </w:tcPr>
          <w:p w:rsidR="00EA65C0" w:rsidRPr="00EA65C0" w:rsidRDefault="00EA65C0" w:rsidP="00A76719">
            <w:pPr>
              <w:suppressAutoHyphens/>
              <w:rPr>
                <w:sz w:val="12"/>
                <w:szCs w:val="14"/>
              </w:rPr>
            </w:pPr>
            <w:r w:rsidRPr="00EA65C0">
              <w:rPr>
                <w:sz w:val="12"/>
                <w:szCs w:val="14"/>
              </w:rPr>
              <w:t>6</w:t>
            </w:r>
          </w:p>
        </w:tc>
        <w:tc>
          <w:tcPr>
            <w:tcW w:w="0" w:type="auto"/>
            <w:tcBorders>
              <w:top w:val="single" w:sz="4" w:space="0" w:color="auto"/>
              <w:left w:val="single" w:sz="4" w:space="0" w:color="auto"/>
              <w:bottom w:val="single" w:sz="4" w:space="0" w:color="auto"/>
              <w:right w:val="single" w:sz="4" w:space="0" w:color="auto"/>
            </w:tcBorders>
            <w:hideMark/>
          </w:tcPr>
          <w:p w:rsidR="00EA65C0" w:rsidRPr="00EA65C0" w:rsidRDefault="00EA65C0" w:rsidP="00A76719">
            <w:pPr>
              <w:suppressAutoHyphens/>
              <w:rPr>
                <w:sz w:val="12"/>
                <w:szCs w:val="14"/>
              </w:rPr>
            </w:pPr>
            <w:r w:rsidRPr="00EA65C0">
              <w:rPr>
                <w:sz w:val="12"/>
                <w:szCs w:val="14"/>
              </w:rPr>
              <w:t>6</w:t>
            </w:r>
          </w:p>
        </w:tc>
        <w:tc>
          <w:tcPr>
            <w:tcW w:w="0" w:type="auto"/>
            <w:tcBorders>
              <w:top w:val="single" w:sz="4" w:space="0" w:color="auto"/>
              <w:left w:val="single" w:sz="4" w:space="0" w:color="auto"/>
              <w:bottom w:val="single" w:sz="4" w:space="0" w:color="auto"/>
              <w:right w:val="single" w:sz="4" w:space="0" w:color="auto"/>
            </w:tcBorders>
            <w:hideMark/>
          </w:tcPr>
          <w:p w:rsidR="00EA65C0" w:rsidRPr="00EA65C0" w:rsidRDefault="00EA65C0" w:rsidP="00A76719">
            <w:pPr>
              <w:suppressAutoHyphens/>
              <w:rPr>
                <w:sz w:val="12"/>
                <w:szCs w:val="14"/>
              </w:rPr>
            </w:pPr>
            <w:r w:rsidRPr="00EA65C0">
              <w:rPr>
                <w:sz w:val="12"/>
                <w:szCs w:val="14"/>
              </w:rPr>
              <w:t>6</w:t>
            </w:r>
          </w:p>
        </w:tc>
        <w:tc>
          <w:tcPr>
            <w:tcW w:w="0" w:type="auto"/>
            <w:tcBorders>
              <w:top w:val="single" w:sz="4" w:space="0" w:color="auto"/>
              <w:left w:val="single" w:sz="4" w:space="0" w:color="auto"/>
              <w:bottom w:val="single" w:sz="4" w:space="0" w:color="auto"/>
              <w:right w:val="single" w:sz="4" w:space="0" w:color="auto"/>
            </w:tcBorders>
            <w:hideMark/>
          </w:tcPr>
          <w:p w:rsidR="00EA65C0" w:rsidRPr="00EA65C0" w:rsidRDefault="00EA65C0" w:rsidP="00A76719">
            <w:pPr>
              <w:suppressAutoHyphens/>
              <w:rPr>
                <w:sz w:val="12"/>
                <w:szCs w:val="14"/>
              </w:rPr>
            </w:pPr>
            <w:r w:rsidRPr="00EA65C0">
              <w:rPr>
                <w:sz w:val="12"/>
                <w:szCs w:val="14"/>
              </w:rPr>
              <w:t>6</w:t>
            </w:r>
          </w:p>
        </w:tc>
        <w:tc>
          <w:tcPr>
            <w:tcW w:w="0" w:type="auto"/>
            <w:tcBorders>
              <w:top w:val="single" w:sz="4" w:space="0" w:color="auto"/>
              <w:left w:val="single" w:sz="4" w:space="0" w:color="auto"/>
              <w:bottom w:val="single" w:sz="4" w:space="0" w:color="auto"/>
              <w:right w:val="single" w:sz="4" w:space="0" w:color="auto"/>
            </w:tcBorders>
            <w:hideMark/>
          </w:tcPr>
          <w:p w:rsidR="00EA65C0" w:rsidRPr="00EA65C0" w:rsidRDefault="00EA65C0" w:rsidP="00A76719">
            <w:pPr>
              <w:suppressAutoHyphens/>
              <w:rPr>
                <w:sz w:val="12"/>
                <w:szCs w:val="14"/>
              </w:rPr>
            </w:pPr>
            <w:r w:rsidRPr="00EA65C0">
              <w:rPr>
                <w:sz w:val="12"/>
                <w:szCs w:val="14"/>
              </w:rPr>
              <w:t>6</w:t>
            </w:r>
          </w:p>
        </w:tc>
      </w:tr>
      <w:tr w:rsidR="00EA65C0" w:rsidRPr="00EA65C0" w:rsidTr="00A76719">
        <w:trPr>
          <w:trHeight w:val="20"/>
        </w:trPr>
        <w:tc>
          <w:tcPr>
            <w:tcW w:w="0" w:type="auto"/>
            <w:tcBorders>
              <w:top w:val="single" w:sz="4" w:space="0" w:color="auto"/>
              <w:left w:val="single" w:sz="4" w:space="0" w:color="auto"/>
              <w:bottom w:val="single" w:sz="4" w:space="0" w:color="auto"/>
              <w:right w:val="single" w:sz="4" w:space="0" w:color="auto"/>
            </w:tcBorders>
            <w:hideMark/>
          </w:tcPr>
          <w:p w:rsidR="00EA65C0" w:rsidRPr="00EA65C0" w:rsidRDefault="00EA65C0" w:rsidP="00A76719">
            <w:pPr>
              <w:suppressAutoHyphens/>
              <w:rPr>
                <w:sz w:val="12"/>
                <w:szCs w:val="14"/>
              </w:rPr>
            </w:pPr>
            <w:r w:rsidRPr="00EA65C0">
              <w:rPr>
                <w:sz w:val="12"/>
                <w:szCs w:val="14"/>
              </w:rPr>
              <w:t>5</w:t>
            </w:r>
          </w:p>
        </w:tc>
        <w:tc>
          <w:tcPr>
            <w:tcW w:w="0" w:type="auto"/>
            <w:tcBorders>
              <w:top w:val="single" w:sz="4" w:space="0" w:color="auto"/>
              <w:left w:val="single" w:sz="4" w:space="0" w:color="auto"/>
              <w:bottom w:val="single" w:sz="4" w:space="0" w:color="auto"/>
              <w:right w:val="single" w:sz="4" w:space="0" w:color="auto"/>
            </w:tcBorders>
            <w:hideMark/>
          </w:tcPr>
          <w:p w:rsidR="00EA65C0" w:rsidRPr="00EA65C0" w:rsidRDefault="00EA65C0" w:rsidP="00A76719">
            <w:pPr>
              <w:suppressAutoHyphens/>
              <w:rPr>
                <w:sz w:val="12"/>
                <w:szCs w:val="14"/>
              </w:rPr>
            </w:pPr>
            <w:r w:rsidRPr="00EA65C0">
              <w:rPr>
                <w:sz w:val="12"/>
                <w:szCs w:val="14"/>
              </w:rPr>
              <w:t>Повышение процента оформления земельных участков из земель сельскохозяйственного назначения из  числа невостребованных  долей, переданных в долевую собственность граждан, зарегистрированных на праве муниципальной собственности, с целью повышения эффективности использования земельных ресурсов Солецкого муниципального округа</w:t>
            </w:r>
          </w:p>
        </w:tc>
        <w:tc>
          <w:tcPr>
            <w:tcW w:w="0" w:type="auto"/>
            <w:tcBorders>
              <w:top w:val="single" w:sz="4" w:space="0" w:color="auto"/>
              <w:left w:val="single" w:sz="4" w:space="0" w:color="auto"/>
              <w:bottom w:val="single" w:sz="4" w:space="0" w:color="auto"/>
              <w:right w:val="single" w:sz="4" w:space="0" w:color="auto"/>
            </w:tcBorders>
            <w:hideMark/>
          </w:tcPr>
          <w:p w:rsidR="00EA65C0" w:rsidRPr="00EA65C0" w:rsidRDefault="00EA65C0" w:rsidP="00A76719">
            <w:pPr>
              <w:suppressAutoHyphens/>
              <w:rPr>
                <w:sz w:val="12"/>
                <w:szCs w:val="14"/>
              </w:rPr>
            </w:pPr>
            <w:r w:rsidRPr="00EA65C0">
              <w:rPr>
                <w:sz w:val="12"/>
                <w:szCs w:val="14"/>
              </w:rPr>
              <w:t>до 100</w:t>
            </w:r>
          </w:p>
        </w:tc>
        <w:tc>
          <w:tcPr>
            <w:tcW w:w="0" w:type="auto"/>
            <w:tcBorders>
              <w:top w:val="single" w:sz="4" w:space="0" w:color="auto"/>
              <w:left w:val="single" w:sz="4" w:space="0" w:color="auto"/>
              <w:bottom w:val="single" w:sz="4" w:space="0" w:color="auto"/>
              <w:right w:val="single" w:sz="4" w:space="0" w:color="auto"/>
            </w:tcBorders>
            <w:hideMark/>
          </w:tcPr>
          <w:p w:rsidR="00EA65C0" w:rsidRPr="00EA65C0" w:rsidRDefault="00EA65C0" w:rsidP="00A76719">
            <w:pPr>
              <w:suppressAutoHyphens/>
              <w:rPr>
                <w:sz w:val="12"/>
                <w:szCs w:val="14"/>
              </w:rPr>
            </w:pPr>
            <w:r w:rsidRPr="00EA65C0">
              <w:rPr>
                <w:sz w:val="12"/>
                <w:szCs w:val="14"/>
              </w:rPr>
              <w:t>1%</w:t>
            </w:r>
          </w:p>
        </w:tc>
        <w:tc>
          <w:tcPr>
            <w:tcW w:w="0" w:type="auto"/>
            <w:tcBorders>
              <w:top w:val="single" w:sz="4" w:space="0" w:color="auto"/>
              <w:left w:val="single" w:sz="4" w:space="0" w:color="auto"/>
              <w:bottom w:val="single" w:sz="4" w:space="0" w:color="auto"/>
              <w:right w:val="single" w:sz="4" w:space="0" w:color="auto"/>
            </w:tcBorders>
            <w:hideMark/>
          </w:tcPr>
          <w:p w:rsidR="00EA65C0" w:rsidRPr="00EA65C0" w:rsidRDefault="00EA65C0" w:rsidP="00A76719">
            <w:pPr>
              <w:rPr>
                <w:sz w:val="12"/>
                <w:szCs w:val="14"/>
              </w:rPr>
            </w:pPr>
            <w:r w:rsidRPr="00EA65C0">
              <w:rPr>
                <w:sz w:val="12"/>
                <w:szCs w:val="14"/>
              </w:rPr>
              <w:t>1%</w:t>
            </w:r>
          </w:p>
        </w:tc>
        <w:tc>
          <w:tcPr>
            <w:tcW w:w="0" w:type="auto"/>
            <w:tcBorders>
              <w:top w:val="single" w:sz="4" w:space="0" w:color="auto"/>
              <w:left w:val="single" w:sz="4" w:space="0" w:color="auto"/>
              <w:bottom w:val="single" w:sz="4" w:space="0" w:color="auto"/>
              <w:right w:val="single" w:sz="4" w:space="0" w:color="auto"/>
            </w:tcBorders>
            <w:hideMark/>
          </w:tcPr>
          <w:p w:rsidR="00EA65C0" w:rsidRPr="00EA65C0" w:rsidRDefault="00EA65C0" w:rsidP="00A76719">
            <w:pPr>
              <w:rPr>
                <w:sz w:val="12"/>
                <w:szCs w:val="14"/>
              </w:rPr>
            </w:pPr>
            <w:r w:rsidRPr="00EA65C0">
              <w:rPr>
                <w:sz w:val="12"/>
                <w:szCs w:val="14"/>
              </w:rPr>
              <w:t>1%</w:t>
            </w:r>
          </w:p>
        </w:tc>
        <w:tc>
          <w:tcPr>
            <w:tcW w:w="0" w:type="auto"/>
            <w:tcBorders>
              <w:top w:val="single" w:sz="4" w:space="0" w:color="auto"/>
              <w:left w:val="single" w:sz="4" w:space="0" w:color="auto"/>
              <w:bottom w:val="single" w:sz="4" w:space="0" w:color="auto"/>
              <w:right w:val="single" w:sz="4" w:space="0" w:color="auto"/>
            </w:tcBorders>
            <w:hideMark/>
          </w:tcPr>
          <w:p w:rsidR="00EA65C0" w:rsidRPr="00EA65C0" w:rsidRDefault="00EA65C0" w:rsidP="00A76719">
            <w:pPr>
              <w:rPr>
                <w:sz w:val="12"/>
                <w:szCs w:val="14"/>
              </w:rPr>
            </w:pPr>
            <w:r w:rsidRPr="00EA65C0">
              <w:rPr>
                <w:sz w:val="12"/>
                <w:szCs w:val="14"/>
              </w:rPr>
              <w:t>1%</w:t>
            </w:r>
          </w:p>
        </w:tc>
        <w:tc>
          <w:tcPr>
            <w:tcW w:w="0" w:type="auto"/>
            <w:tcBorders>
              <w:top w:val="single" w:sz="4" w:space="0" w:color="auto"/>
              <w:left w:val="single" w:sz="4" w:space="0" w:color="auto"/>
              <w:bottom w:val="single" w:sz="4" w:space="0" w:color="auto"/>
              <w:right w:val="single" w:sz="4" w:space="0" w:color="auto"/>
            </w:tcBorders>
            <w:hideMark/>
          </w:tcPr>
          <w:p w:rsidR="00EA65C0" w:rsidRPr="00EA65C0" w:rsidRDefault="00EA65C0" w:rsidP="00A76719">
            <w:pPr>
              <w:rPr>
                <w:sz w:val="12"/>
                <w:szCs w:val="14"/>
              </w:rPr>
            </w:pPr>
            <w:r w:rsidRPr="00EA65C0">
              <w:rPr>
                <w:sz w:val="12"/>
                <w:szCs w:val="14"/>
              </w:rPr>
              <w:t>1%</w:t>
            </w:r>
          </w:p>
        </w:tc>
      </w:tr>
      <w:tr w:rsidR="00EA65C0" w:rsidRPr="00EA65C0" w:rsidTr="00A76719">
        <w:trPr>
          <w:trHeight w:val="20"/>
        </w:trPr>
        <w:tc>
          <w:tcPr>
            <w:tcW w:w="0" w:type="auto"/>
            <w:tcBorders>
              <w:top w:val="single" w:sz="4" w:space="0" w:color="auto"/>
              <w:left w:val="single" w:sz="4" w:space="0" w:color="auto"/>
              <w:bottom w:val="single" w:sz="4" w:space="0" w:color="auto"/>
              <w:right w:val="single" w:sz="4" w:space="0" w:color="auto"/>
            </w:tcBorders>
            <w:hideMark/>
          </w:tcPr>
          <w:p w:rsidR="00EA65C0" w:rsidRPr="00EA65C0" w:rsidRDefault="00EA65C0" w:rsidP="00A76719">
            <w:pPr>
              <w:suppressAutoHyphens/>
              <w:rPr>
                <w:sz w:val="12"/>
                <w:szCs w:val="14"/>
              </w:rPr>
            </w:pPr>
          </w:p>
        </w:tc>
        <w:tc>
          <w:tcPr>
            <w:tcW w:w="0" w:type="auto"/>
            <w:tcBorders>
              <w:top w:val="single" w:sz="4" w:space="0" w:color="auto"/>
              <w:left w:val="single" w:sz="4" w:space="0" w:color="auto"/>
              <w:bottom w:val="single" w:sz="4" w:space="0" w:color="auto"/>
              <w:right w:val="single" w:sz="4" w:space="0" w:color="auto"/>
            </w:tcBorders>
            <w:hideMark/>
          </w:tcPr>
          <w:p w:rsidR="00EA65C0" w:rsidRPr="00EA65C0" w:rsidRDefault="00EA65C0" w:rsidP="00A76719">
            <w:pPr>
              <w:suppressAutoHyphens/>
              <w:rPr>
                <w:sz w:val="12"/>
                <w:szCs w:val="14"/>
              </w:rPr>
            </w:pPr>
          </w:p>
        </w:tc>
        <w:tc>
          <w:tcPr>
            <w:tcW w:w="0" w:type="auto"/>
            <w:tcBorders>
              <w:top w:val="single" w:sz="4" w:space="0" w:color="auto"/>
              <w:left w:val="single" w:sz="4" w:space="0" w:color="auto"/>
              <w:bottom w:val="single" w:sz="4" w:space="0" w:color="auto"/>
              <w:right w:val="single" w:sz="4" w:space="0" w:color="auto"/>
            </w:tcBorders>
            <w:hideMark/>
          </w:tcPr>
          <w:p w:rsidR="00EA65C0" w:rsidRPr="00EA65C0" w:rsidRDefault="00EA65C0" w:rsidP="00A76719">
            <w:pPr>
              <w:suppressAutoHyphens/>
              <w:rPr>
                <w:sz w:val="12"/>
                <w:szCs w:val="14"/>
              </w:rPr>
            </w:pPr>
          </w:p>
        </w:tc>
        <w:tc>
          <w:tcPr>
            <w:tcW w:w="0" w:type="auto"/>
            <w:tcBorders>
              <w:top w:val="single" w:sz="4" w:space="0" w:color="auto"/>
              <w:left w:val="single" w:sz="4" w:space="0" w:color="auto"/>
              <w:bottom w:val="single" w:sz="4" w:space="0" w:color="auto"/>
              <w:right w:val="single" w:sz="4" w:space="0" w:color="auto"/>
            </w:tcBorders>
            <w:hideMark/>
          </w:tcPr>
          <w:p w:rsidR="00EA65C0" w:rsidRPr="00EA65C0" w:rsidRDefault="00EA65C0" w:rsidP="00A76719">
            <w:pPr>
              <w:suppressAutoHyphens/>
              <w:rPr>
                <w:sz w:val="12"/>
                <w:szCs w:val="14"/>
              </w:rPr>
            </w:pPr>
          </w:p>
        </w:tc>
        <w:tc>
          <w:tcPr>
            <w:tcW w:w="0" w:type="auto"/>
            <w:tcBorders>
              <w:top w:val="single" w:sz="4" w:space="0" w:color="auto"/>
              <w:left w:val="single" w:sz="4" w:space="0" w:color="auto"/>
              <w:bottom w:val="single" w:sz="4" w:space="0" w:color="auto"/>
              <w:right w:val="single" w:sz="4" w:space="0" w:color="auto"/>
            </w:tcBorders>
            <w:hideMark/>
          </w:tcPr>
          <w:p w:rsidR="00EA65C0" w:rsidRPr="00EA65C0" w:rsidRDefault="00EA65C0" w:rsidP="00A76719">
            <w:pPr>
              <w:suppressAutoHyphens/>
              <w:rPr>
                <w:sz w:val="12"/>
                <w:szCs w:val="14"/>
              </w:rPr>
            </w:pPr>
          </w:p>
        </w:tc>
        <w:tc>
          <w:tcPr>
            <w:tcW w:w="0" w:type="auto"/>
            <w:tcBorders>
              <w:top w:val="single" w:sz="4" w:space="0" w:color="auto"/>
              <w:left w:val="single" w:sz="4" w:space="0" w:color="auto"/>
              <w:bottom w:val="single" w:sz="4" w:space="0" w:color="auto"/>
              <w:right w:val="single" w:sz="4" w:space="0" w:color="auto"/>
            </w:tcBorders>
            <w:hideMark/>
          </w:tcPr>
          <w:p w:rsidR="00EA65C0" w:rsidRPr="00EA65C0" w:rsidRDefault="00EA65C0" w:rsidP="00A76719">
            <w:pPr>
              <w:suppressAutoHyphens/>
              <w:rPr>
                <w:sz w:val="12"/>
                <w:szCs w:val="14"/>
              </w:rPr>
            </w:pPr>
          </w:p>
        </w:tc>
        <w:tc>
          <w:tcPr>
            <w:tcW w:w="0" w:type="auto"/>
            <w:tcBorders>
              <w:top w:val="single" w:sz="4" w:space="0" w:color="auto"/>
              <w:left w:val="single" w:sz="4" w:space="0" w:color="auto"/>
              <w:bottom w:val="single" w:sz="4" w:space="0" w:color="auto"/>
              <w:right w:val="single" w:sz="4" w:space="0" w:color="auto"/>
            </w:tcBorders>
            <w:hideMark/>
          </w:tcPr>
          <w:p w:rsidR="00EA65C0" w:rsidRPr="00EA65C0" w:rsidRDefault="00EA65C0" w:rsidP="00A76719">
            <w:pPr>
              <w:suppressAutoHyphens/>
              <w:rPr>
                <w:sz w:val="12"/>
                <w:szCs w:val="14"/>
              </w:rPr>
            </w:pPr>
          </w:p>
        </w:tc>
        <w:tc>
          <w:tcPr>
            <w:tcW w:w="0" w:type="auto"/>
            <w:tcBorders>
              <w:top w:val="single" w:sz="4" w:space="0" w:color="auto"/>
              <w:left w:val="single" w:sz="4" w:space="0" w:color="auto"/>
              <w:bottom w:val="single" w:sz="4" w:space="0" w:color="auto"/>
              <w:right w:val="single" w:sz="4" w:space="0" w:color="auto"/>
            </w:tcBorders>
            <w:hideMark/>
          </w:tcPr>
          <w:p w:rsidR="00EA65C0" w:rsidRPr="00EA65C0" w:rsidRDefault="00EA65C0" w:rsidP="00A76719">
            <w:pPr>
              <w:suppressAutoHyphens/>
              <w:rPr>
                <w:sz w:val="12"/>
                <w:szCs w:val="14"/>
              </w:rPr>
            </w:pPr>
          </w:p>
        </w:tc>
      </w:tr>
      <w:tr w:rsidR="00EA65C0" w:rsidRPr="00EA65C0" w:rsidTr="00A76719">
        <w:trPr>
          <w:trHeight w:val="20"/>
        </w:trPr>
        <w:tc>
          <w:tcPr>
            <w:tcW w:w="0" w:type="auto"/>
            <w:tcBorders>
              <w:top w:val="single" w:sz="4" w:space="0" w:color="auto"/>
              <w:left w:val="single" w:sz="4" w:space="0" w:color="auto"/>
              <w:bottom w:val="single" w:sz="4" w:space="0" w:color="auto"/>
              <w:right w:val="single" w:sz="4" w:space="0" w:color="auto"/>
            </w:tcBorders>
            <w:hideMark/>
          </w:tcPr>
          <w:p w:rsidR="00EA65C0" w:rsidRPr="00EA65C0" w:rsidRDefault="00EA65C0" w:rsidP="00A76719">
            <w:pPr>
              <w:suppressAutoHyphens/>
              <w:rPr>
                <w:sz w:val="12"/>
                <w:szCs w:val="14"/>
              </w:rPr>
            </w:pPr>
            <w:r w:rsidRPr="00EA65C0">
              <w:rPr>
                <w:sz w:val="12"/>
                <w:szCs w:val="14"/>
              </w:rPr>
              <w:t>6</w:t>
            </w:r>
          </w:p>
        </w:tc>
        <w:tc>
          <w:tcPr>
            <w:tcW w:w="0" w:type="auto"/>
            <w:tcBorders>
              <w:top w:val="single" w:sz="4" w:space="0" w:color="auto"/>
              <w:left w:val="single" w:sz="4" w:space="0" w:color="auto"/>
              <w:bottom w:val="single" w:sz="4" w:space="0" w:color="auto"/>
              <w:right w:val="single" w:sz="4" w:space="0" w:color="auto"/>
            </w:tcBorders>
            <w:hideMark/>
          </w:tcPr>
          <w:p w:rsidR="00EA65C0" w:rsidRPr="00EA65C0" w:rsidRDefault="00EA65C0" w:rsidP="00A76719">
            <w:pPr>
              <w:suppressAutoHyphens/>
              <w:rPr>
                <w:sz w:val="12"/>
                <w:szCs w:val="14"/>
              </w:rPr>
            </w:pPr>
            <w:r w:rsidRPr="00EA65C0">
              <w:rPr>
                <w:sz w:val="12"/>
                <w:szCs w:val="14"/>
              </w:rPr>
              <w:t>Выполнение плановых показателей по неналоговым доходам от найма жилых помещений (процент)</w:t>
            </w:r>
          </w:p>
        </w:tc>
        <w:tc>
          <w:tcPr>
            <w:tcW w:w="0" w:type="auto"/>
            <w:tcBorders>
              <w:top w:val="single" w:sz="4" w:space="0" w:color="auto"/>
              <w:left w:val="single" w:sz="4" w:space="0" w:color="auto"/>
              <w:bottom w:val="single" w:sz="4" w:space="0" w:color="auto"/>
              <w:right w:val="single" w:sz="4" w:space="0" w:color="auto"/>
            </w:tcBorders>
            <w:hideMark/>
          </w:tcPr>
          <w:p w:rsidR="00EA65C0" w:rsidRPr="00EA65C0" w:rsidRDefault="00EA65C0" w:rsidP="00A76719">
            <w:pPr>
              <w:suppressAutoHyphens/>
              <w:rPr>
                <w:sz w:val="12"/>
                <w:szCs w:val="14"/>
              </w:rPr>
            </w:pPr>
            <w:r w:rsidRPr="00EA65C0">
              <w:rPr>
                <w:sz w:val="12"/>
                <w:szCs w:val="14"/>
              </w:rPr>
              <w:t>100</w:t>
            </w:r>
          </w:p>
        </w:tc>
        <w:tc>
          <w:tcPr>
            <w:tcW w:w="0" w:type="auto"/>
            <w:tcBorders>
              <w:top w:val="single" w:sz="4" w:space="0" w:color="auto"/>
              <w:left w:val="single" w:sz="4" w:space="0" w:color="auto"/>
              <w:bottom w:val="single" w:sz="4" w:space="0" w:color="auto"/>
              <w:right w:val="single" w:sz="4" w:space="0" w:color="auto"/>
            </w:tcBorders>
            <w:hideMark/>
          </w:tcPr>
          <w:p w:rsidR="00EA65C0" w:rsidRPr="00EA65C0" w:rsidRDefault="00EA65C0" w:rsidP="00A76719">
            <w:pPr>
              <w:suppressAutoHyphens/>
              <w:rPr>
                <w:sz w:val="12"/>
                <w:szCs w:val="14"/>
              </w:rPr>
            </w:pPr>
            <w:r w:rsidRPr="00EA65C0">
              <w:rPr>
                <w:sz w:val="12"/>
                <w:szCs w:val="14"/>
              </w:rPr>
              <w:t xml:space="preserve">  100</w:t>
            </w:r>
          </w:p>
        </w:tc>
        <w:tc>
          <w:tcPr>
            <w:tcW w:w="0" w:type="auto"/>
            <w:tcBorders>
              <w:top w:val="single" w:sz="4" w:space="0" w:color="auto"/>
              <w:left w:val="single" w:sz="4" w:space="0" w:color="auto"/>
              <w:bottom w:val="single" w:sz="4" w:space="0" w:color="auto"/>
              <w:right w:val="single" w:sz="4" w:space="0" w:color="auto"/>
            </w:tcBorders>
            <w:hideMark/>
          </w:tcPr>
          <w:p w:rsidR="00EA65C0" w:rsidRPr="00EA65C0" w:rsidRDefault="00EA65C0" w:rsidP="00A76719">
            <w:pPr>
              <w:suppressAutoHyphens/>
              <w:rPr>
                <w:sz w:val="12"/>
                <w:szCs w:val="14"/>
              </w:rPr>
            </w:pPr>
            <w:r w:rsidRPr="00EA65C0">
              <w:rPr>
                <w:sz w:val="12"/>
                <w:szCs w:val="14"/>
              </w:rPr>
              <w:t>100</w:t>
            </w:r>
          </w:p>
        </w:tc>
        <w:tc>
          <w:tcPr>
            <w:tcW w:w="0" w:type="auto"/>
            <w:tcBorders>
              <w:top w:val="single" w:sz="4" w:space="0" w:color="auto"/>
              <w:left w:val="single" w:sz="4" w:space="0" w:color="auto"/>
              <w:bottom w:val="single" w:sz="4" w:space="0" w:color="auto"/>
              <w:right w:val="single" w:sz="4" w:space="0" w:color="auto"/>
            </w:tcBorders>
            <w:hideMark/>
          </w:tcPr>
          <w:p w:rsidR="00EA65C0" w:rsidRPr="00EA65C0" w:rsidRDefault="00EA65C0" w:rsidP="00A76719">
            <w:pPr>
              <w:suppressAutoHyphens/>
              <w:rPr>
                <w:sz w:val="12"/>
                <w:szCs w:val="14"/>
              </w:rPr>
            </w:pPr>
            <w:r w:rsidRPr="00EA65C0">
              <w:rPr>
                <w:sz w:val="12"/>
                <w:szCs w:val="14"/>
              </w:rPr>
              <w:t>100</w:t>
            </w:r>
          </w:p>
        </w:tc>
        <w:tc>
          <w:tcPr>
            <w:tcW w:w="0" w:type="auto"/>
            <w:tcBorders>
              <w:top w:val="single" w:sz="4" w:space="0" w:color="auto"/>
              <w:left w:val="single" w:sz="4" w:space="0" w:color="auto"/>
              <w:bottom w:val="single" w:sz="4" w:space="0" w:color="auto"/>
              <w:right w:val="single" w:sz="4" w:space="0" w:color="auto"/>
            </w:tcBorders>
            <w:hideMark/>
          </w:tcPr>
          <w:p w:rsidR="00EA65C0" w:rsidRPr="00EA65C0" w:rsidRDefault="00EA65C0" w:rsidP="00A76719">
            <w:pPr>
              <w:suppressAutoHyphens/>
              <w:rPr>
                <w:sz w:val="12"/>
                <w:szCs w:val="14"/>
              </w:rPr>
            </w:pPr>
            <w:r w:rsidRPr="00EA65C0">
              <w:rPr>
                <w:sz w:val="12"/>
                <w:szCs w:val="14"/>
              </w:rPr>
              <w:t>100</w:t>
            </w:r>
          </w:p>
        </w:tc>
        <w:tc>
          <w:tcPr>
            <w:tcW w:w="0" w:type="auto"/>
            <w:tcBorders>
              <w:top w:val="single" w:sz="4" w:space="0" w:color="auto"/>
              <w:left w:val="single" w:sz="4" w:space="0" w:color="auto"/>
              <w:bottom w:val="single" w:sz="4" w:space="0" w:color="auto"/>
              <w:right w:val="single" w:sz="4" w:space="0" w:color="auto"/>
            </w:tcBorders>
            <w:hideMark/>
          </w:tcPr>
          <w:p w:rsidR="00EA65C0" w:rsidRPr="00EA65C0" w:rsidRDefault="00EA65C0" w:rsidP="00A76719">
            <w:pPr>
              <w:suppressAutoHyphens/>
              <w:rPr>
                <w:sz w:val="12"/>
                <w:szCs w:val="14"/>
              </w:rPr>
            </w:pPr>
            <w:r w:rsidRPr="00EA65C0">
              <w:rPr>
                <w:sz w:val="12"/>
                <w:szCs w:val="14"/>
              </w:rPr>
              <w:t>100</w:t>
            </w:r>
          </w:p>
        </w:tc>
      </w:tr>
      <w:tr w:rsidR="00EA65C0" w:rsidRPr="00EA65C0" w:rsidTr="00A76719">
        <w:trPr>
          <w:trHeight w:val="20"/>
        </w:trPr>
        <w:tc>
          <w:tcPr>
            <w:tcW w:w="0" w:type="auto"/>
            <w:tcBorders>
              <w:top w:val="single" w:sz="4" w:space="0" w:color="auto"/>
              <w:left w:val="single" w:sz="4" w:space="0" w:color="auto"/>
              <w:bottom w:val="single" w:sz="4" w:space="0" w:color="auto"/>
              <w:right w:val="single" w:sz="4" w:space="0" w:color="auto"/>
            </w:tcBorders>
            <w:hideMark/>
          </w:tcPr>
          <w:p w:rsidR="00EA65C0" w:rsidRPr="00EA65C0" w:rsidRDefault="00EA65C0" w:rsidP="00A76719">
            <w:pPr>
              <w:suppressAutoHyphens/>
              <w:rPr>
                <w:sz w:val="12"/>
                <w:szCs w:val="14"/>
              </w:rPr>
            </w:pPr>
            <w:r w:rsidRPr="00EA65C0">
              <w:rPr>
                <w:sz w:val="12"/>
                <w:szCs w:val="14"/>
              </w:rPr>
              <w:t>7</w:t>
            </w:r>
          </w:p>
        </w:tc>
        <w:tc>
          <w:tcPr>
            <w:tcW w:w="0" w:type="auto"/>
            <w:tcBorders>
              <w:top w:val="single" w:sz="4" w:space="0" w:color="auto"/>
              <w:left w:val="single" w:sz="4" w:space="0" w:color="auto"/>
              <w:bottom w:val="single" w:sz="4" w:space="0" w:color="auto"/>
              <w:right w:val="single" w:sz="4" w:space="0" w:color="auto"/>
            </w:tcBorders>
            <w:hideMark/>
          </w:tcPr>
          <w:p w:rsidR="00EA65C0" w:rsidRPr="00EA65C0" w:rsidRDefault="00EA65C0" w:rsidP="00A76719">
            <w:pPr>
              <w:suppressAutoHyphens/>
              <w:rPr>
                <w:sz w:val="12"/>
                <w:szCs w:val="14"/>
              </w:rPr>
            </w:pPr>
            <w:r w:rsidRPr="00EA65C0">
              <w:rPr>
                <w:sz w:val="12"/>
                <w:szCs w:val="14"/>
              </w:rPr>
              <w:t>Количество земельных участков, предоставленных гражданам, имеющим право на льготное представление, (ед.)</w:t>
            </w:r>
          </w:p>
        </w:tc>
        <w:tc>
          <w:tcPr>
            <w:tcW w:w="0" w:type="auto"/>
            <w:tcBorders>
              <w:top w:val="single" w:sz="4" w:space="0" w:color="auto"/>
              <w:left w:val="single" w:sz="4" w:space="0" w:color="auto"/>
              <w:bottom w:val="single" w:sz="4" w:space="0" w:color="auto"/>
              <w:right w:val="single" w:sz="4" w:space="0" w:color="auto"/>
            </w:tcBorders>
            <w:hideMark/>
          </w:tcPr>
          <w:p w:rsidR="00EA65C0" w:rsidRPr="00EA65C0" w:rsidRDefault="00EA65C0" w:rsidP="00A76719">
            <w:pPr>
              <w:suppressAutoHyphens/>
              <w:rPr>
                <w:sz w:val="12"/>
                <w:szCs w:val="14"/>
              </w:rPr>
            </w:pPr>
            <w:r w:rsidRPr="00EA65C0">
              <w:rPr>
                <w:sz w:val="12"/>
                <w:szCs w:val="14"/>
              </w:rPr>
              <w:t>6</w:t>
            </w:r>
          </w:p>
        </w:tc>
        <w:tc>
          <w:tcPr>
            <w:tcW w:w="0" w:type="auto"/>
            <w:tcBorders>
              <w:top w:val="single" w:sz="4" w:space="0" w:color="auto"/>
              <w:left w:val="single" w:sz="4" w:space="0" w:color="auto"/>
              <w:bottom w:val="single" w:sz="4" w:space="0" w:color="auto"/>
              <w:right w:val="single" w:sz="4" w:space="0" w:color="auto"/>
            </w:tcBorders>
            <w:hideMark/>
          </w:tcPr>
          <w:p w:rsidR="00EA65C0" w:rsidRPr="00EA65C0" w:rsidRDefault="00EA65C0" w:rsidP="00A76719">
            <w:pPr>
              <w:suppressAutoHyphens/>
              <w:rPr>
                <w:sz w:val="12"/>
                <w:szCs w:val="14"/>
              </w:rPr>
            </w:pPr>
            <w:r w:rsidRPr="00EA65C0">
              <w:rPr>
                <w:sz w:val="12"/>
                <w:szCs w:val="14"/>
              </w:rPr>
              <w:t>3</w:t>
            </w:r>
          </w:p>
        </w:tc>
        <w:tc>
          <w:tcPr>
            <w:tcW w:w="0" w:type="auto"/>
            <w:tcBorders>
              <w:top w:val="single" w:sz="4" w:space="0" w:color="auto"/>
              <w:left w:val="single" w:sz="4" w:space="0" w:color="auto"/>
              <w:bottom w:val="single" w:sz="4" w:space="0" w:color="auto"/>
              <w:right w:val="single" w:sz="4" w:space="0" w:color="auto"/>
            </w:tcBorders>
            <w:hideMark/>
          </w:tcPr>
          <w:p w:rsidR="00EA65C0" w:rsidRPr="00EA65C0" w:rsidRDefault="00EA65C0" w:rsidP="00A76719">
            <w:pPr>
              <w:suppressAutoHyphens/>
              <w:rPr>
                <w:sz w:val="12"/>
                <w:szCs w:val="14"/>
              </w:rPr>
            </w:pPr>
            <w:r w:rsidRPr="00EA65C0">
              <w:rPr>
                <w:sz w:val="12"/>
                <w:szCs w:val="14"/>
              </w:rPr>
              <w:t>3</w:t>
            </w:r>
          </w:p>
        </w:tc>
        <w:tc>
          <w:tcPr>
            <w:tcW w:w="0" w:type="auto"/>
            <w:tcBorders>
              <w:top w:val="single" w:sz="4" w:space="0" w:color="auto"/>
              <w:left w:val="single" w:sz="4" w:space="0" w:color="auto"/>
              <w:bottom w:val="single" w:sz="4" w:space="0" w:color="auto"/>
              <w:right w:val="single" w:sz="4" w:space="0" w:color="auto"/>
            </w:tcBorders>
            <w:hideMark/>
          </w:tcPr>
          <w:p w:rsidR="00EA65C0" w:rsidRPr="00EA65C0" w:rsidRDefault="00EA65C0" w:rsidP="00A76719">
            <w:pPr>
              <w:suppressAutoHyphens/>
              <w:rPr>
                <w:sz w:val="12"/>
                <w:szCs w:val="14"/>
              </w:rPr>
            </w:pPr>
            <w:r w:rsidRPr="00EA65C0">
              <w:rPr>
                <w:sz w:val="12"/>
                <w:szCs w:val="14"/>
              </w:rPr>
              <w:t>3</w:t>
            </w:r>
          </w:p>
        </w:tc>
        <w:tc>
          <w:tcPr>
            <w:tcW w:w="0" w:type="auto"/>
            <w:tcBorders>
              <w:top w:val="single" w:sz="4" w:space="0" w:color="auto"/>
              <w:left w:val="single" w:sz="4" w:space="0" w:color="auto"/>
              <w:bottom w:val="single" w:sz="4" w:space="0" w:color="auto"/>
              <w:right w:val="single" w:sz="4" w:space="0" w:color="auto"/>
            </w:tcBorders>
            <w:hideMark/>
          </w:tcPr>
          <w:p w:rsidR="00EA65C0" w:rsidRPr="00EA65C0" w:rsidRDefault="00EA65C0" w:rsidP="00A76719">
            <w:pPr>
              <w:suppressAutoHyphens/>
              <w:rPr>
                <w:sz w:val="12"/>
                <w:szCs w:val="14"/>
              </w:rPr>
            </w:pPr>
            <w:r w:rsidRPr="00EA65C0">
              <w:rPr>
                <w:sz w:val="12"/>
                <w:szCs w:val="14"/>
              </w:rPr>
              <w:t>3</w:t>
            </w:r>
          </w:p>
        </w:tc>
        <w:tc>
          <w:tcPr>
            <w:tcW w:w="0" w:type="auto"/>
            <w:tcBorders>
              <w:top w:val="single" w:sz="4" w:space="0" w:color="auto"/>
              <w:left w:val="single" w:sz="4" w:space="0" w:color="auto"/>
              <w:bottom w:val="single" w:sz="4" w:space="0" w:color="auto"/>
              <w:right w:val="single" w:sz="4" w:space="0" w:color="auto"/>
            </w:tcBorders>
            <w:hideMark/>
          </w:tcPr>
          <w:p w:rsidR="00EA65C0" w:rsidRPr="00EA65C0" w:rsidRDefault="00EA65C0" w:rsidP="00A76719">
            <w:pPr>
              <w:suppressAutoHyphens/>
              <w:rPr>
                <w:sz w:val="12"/>
                <w:szCs w:val="14"/>
              </w:rPr>
            </w:pPr>
            <w:r w:rsidRPr="00EA65C0">
              <w:rPr>
                <w:sz w:val="12"/>
                <w:szCs w:val="14"/>
              </w:rPr>
              <w:t>3</w:t>
            </w:r>
          </w:p>
        </w:tc>
      </w:tr>
      <w:tr w:rsidR="00EA65C0" w:rsidRPr="00EA65C0" w:rsidTr="00A76719">
        <w:trPr>
          <w:trHeight w:val="20"/>
        </w:trPr>
        <w:tc>
          <w:tcPr>
            <w:tcW w:w="0" w:type="auto"/>
            <w:tcBorders>
              <w:top w:val="single" w:sz="4" w:space="0" w:color="auto"/>
              <w:left w:val="single" w:sz="4" w:space="0" w:color="auto"/>
              <w:bottom w:val="single" w:sz="4" w:space="0" w:color="auto"/>
              <w:right w:val="single" w:sz="4" w:space="0" w:color="auto"/>
            </w:tcBorders>
            <w:hideMark/>
          </w:tcPr>
          <w:p w:rsidR="00EA65C0" w:rsidRPr="00EA65C0" w:rsidRDefault="00EA65C0" w:rsidP="00A76719">
            <w:pPr>
              <w:suppressAutoHyphens/>
              <w:rPr>
                <w:sz w:val="12"/>
                <w:szCs w:val="14"/>
              </w:rPr>
            </w:pPr>
            <w:r w:rsidRPr="00EA65C0">
              <w:rPr>
                <w:sz w:val="12"/>
                <w:szCs w:val="14"/>
              </w:rPr>
              <w:t>8</w:t>
            </w:r>
          </w:p>
        </w:tc>
        <w:tc>
          <w:tcPr>
            <w:tcW w:w="0" w:type="auto"/>
            <w:tcBorders>
              <w:top w:val="single" w:sz="4" w:space="0" w:color="auto"/>
              <w:left w:val="single" w:sz="4" w:space="0" w:color="auto"/>
              <w:bottom w:val="single" w:sz="4" w:space="0" w:color="auto"/>
              <w:right w:val="single" w:sz="4" w:space="0" w:color="auto"/>
            </w:tcBorders>
            <w:hideMark/>
          </w:tcPr>
          <w:p w:rsidR="00EA65C0" w:rsidRPr="00EA65C0" w:rsidRDefault="00EA65C0" w:rsidP="00A76719">
            <w:pPr>
              <w:suppressAutoHyphens/>
              <w:rPr>
                <w:sz w:val="12"/>
                <w:szCs w:val="14"/>
              </w:rPr>
            </w:pPr>
            <w:r w:rsidRPr="00EA65C0">
              <w:rPr>
                <w:sz w:val="12"/>
                <w:szCs w:val="14"/>
              </w:rPr>
              <w:t>Количество объектов недвижимого имущества, в том числе не переданного в оперативное управление автономным и (или) бюджетным учреждениям (ед.)</w:t>
            </w:r>
          </w:p>
        </w:tc>
        <w:tc>
          <w:tcPr>
            <w:tcW w:w="0" w:type="auto"/>
            <w:tcBorders>
              <w:top w:val="single" w:sz="4" w:space="0" w:color="auto"/>
              <w:left w:val="single" w:sz="4" w:space="0" w:color="auto"/>
              <w:bottom w:val="single" w:sz="4" w:space="0" w:color="auto"/>
              <w:right w:val="single" w:sz="4" w:space="0" w:color="auto"/>
            </w:tcBorders>
            <w:hideMark/>
          </w:tcPr>
          <w:p w:rsidR="00EA65C0" w:rsidRPr="00EA65C0" w:rsidRDefault="00EA65C0" w:rsidP="00A76719">
            <w:pPr>
              <w:suppressAutoHyphens/>
              <w:rPr>
                <w:sz w:val="12"/>
                <w:szCs w:val="14"/>
              </w:rPr>
            </w:pPr>
            <w:r w:rsidRPr="00EA65C0">
              <w:rPr>
                <w:sz w:val="12"/>
                <w:szCs w:val="14"/>
              </w:rPr>
              <w:t>82</w:t>
            </w:r>
          </w:p>
        </w:tc>
        <w:tc>
          <w:tcPr>
            <w:tcW w:w="0" w:type="auto"/>
            <w:tcBorders>
              <w:top w:val="single" w:sz="4" w:space="0" w:color="auto"/>
              <w:left w:val="single" w:sz="4" w:space="0" w:color="auto"/>
              <w:bottom w:val="single" w:sz="4" w:space="0" w:color="auto"/>
              <w:right w:val="single" w:sz="4" w:space="0" w:color="auto"/>
            </w:tcBorders>
            <w:hideMark/>
          </w:tcPr>
          <w:p w:rsidR="00EA65C0" w:rsidRPr="00EA65C0" w:rsidRDefault="00EA65C0" w:rsidP="00A76719">
            <w:pPr>
              <w:suppressAutoHyphens/>
              <w:rPr>
                <w:sz w:val="12"/>
                <w:szCs w:val="14"/>
              </w:rPr>
            </w:pPr>
            <w:r w:rsidRPr="00EA65C0">
              <w:rPr>
                <w:sz w:val="12"/>
                <w:szCs w:val="14"/>
              </w:rPr>
              <w:t>82</w:t>
            </w:r>
          </w:p>
        </w:tc>
        <w:tc>
          <w:tcPr>
            <w:tcW w:w="0" w:type="auto"/>
            <w:tcBorders>
              <w:top w:val="single" w:sz="4" w:space="0" w:color="auto"/>
              <w:left w:val="single" w:sz="4" w:space="0" w:color="auto"/>
              <w:bottom w:val="single" w:sz="4" w:space="0" w:color="auto"/>
              <w:right w:val="single" w:sz="4" w:space="0" w:color="auto"/>
            </w:tcBorders>
            <w:hideMark/>
          </w:tcPr>
          <w:p w:rsidR="00EA65C0" w:rsidRPr="00EA65C0" w:rsidRDefault="00EA65C0" w:rsidP="00A76719">
            <w:pPr>
              <w:suppressAutoHyphens/>
              <w:rPr>
                <w:sz w:val="12"/>
                <w:szCs w:val="14"/>
              </w:rPr>
            </w:pPr>
            <w:r w:rsidRPr="00EA65C0">
              <w:rPr>
                <w:sz w:val="12"/>
                <w:szCs w:val="14"/>
              </w:rPr>
              <w:t>80</w:t>
            </w:r>
          </w:p>
        </w:tc>
        <w:tc>
          <w:tcPr>
            <w:tcW w:w="0" w:type="auto"/>
            <w:tcBorders>
              <w:top w:val="single" w:sz="4" w:space="0" w:color="auto"/>
              <w:left w:val="single" w:sz="4" w:space="0" w:color="auto"/>
              <w:bottom w:val="single" w:sz="4" w:space="0" w:color="auto"/>
              <w:right w:val="single" w:sz="4" w:space="0" w:color="auto"/>
            </w:tcBorders>
            <w:hideMark/>
          </w:tcPr>
          <w:p w:rsidR="00EA65C0" w:rsidRPr="00EA65C0" w:rsidRDefault="00EA65C0" w:rsidP="00A76719">
            <w:pPr>
              <w:suppressAutoHyphens/>
              <w:rPr>
                <w:sz w:val="12"/>
                <w:szCs w:val="14"/>
              </w:rPr>
            </w:pPr>
            <w:r w:rsidRPr="00EA65C0">
              <w:rPr>
                <w:sz w:val="12"/>
                <w:szCs w:val="14"/>
              </w:rPr>
              <w:t>80</w:t>
            </w:r>
          </w:p>
        </w:tc>
        <w:tc>
          <w:tcPr>
            <w:tcW w:w="0" w:type="auto"/>
            <w:tcBorders>
              <w:top w:val="single" w:sz="4" w:space="0" w:color="auto"/>
              <w:left w:val="single" w:sz="4" w:space="0" w:color="auto"/>
              <w:bottom w:val="single" w:sz="4" w:space="0" w:color="auto"/>
              <w:right w:val="single" w:sz="4" w:space="0" w:color="auto"/>
            </w:tcBorders>
            <w:hideMark/>
          </w:tcPr>
          <w:p w:rsidR="00EA65C0" w:rsidRPr="00EA65C0" w:rsidRDefault="00EA65C0" w:rsidP="00A76719">
            <w:pPr>
              <w:suppressAutoHyphens/>
              <w:rPr>
                <w:sz w:val="12"/>
                <w:szCs w:val="14"/>
              </w:rPr>
            </w:pPr>
            <w:r w:rsidRPr="00EA65C0">
              <w:rPr>
                <w:sz w:val="12"/>
                <w:szCs w:val="14"/>
              </w:rPr>
              <w:t>80</w:t>
            </w:r>
          </w:p>
        </w:tc>
        <w:tc>
          <w:tcPr>
            <w:tcW w:w="0" w:type="auto"/>
            <w:tcBorders>
              <w:top w:val="single" w:sz="4" w:space="0" w:color="auto"/>
              <w:left w:val="single" w:sz="4" w:space="0" w:color="auto"/>
              <w:bottom w:val="single" w:sz="4" w:space="0" w:color="auto"/>
              <w:right w:val="single" w:sz="4" w:space="0" w:color="auto"/>
            </w:tcBorders>
            <w:hideMark/>
          </w:tcPr>
          <w:p w:rsidR="00EA65C0" w:rsidRPr="00EA65C0" w:rsidRDefault="00EA65C0" w:rsidP="00A76719">
            <w:pPr>
              <w:suppressAutoHyphens/>
              <w:rPr>
                <w:sz w:val="12"/>
                <w:szCs w:val="14"/>
              </w:rPr>
            </w:pPr>
            <w:r w:rsidRPr="00EA65C0">
              <w:rPr>
                <w:sz w:val="12"/>
                <w:szCs w:val="14"/>
              </w:rPr>
              <w:t>80</w:t>
            </w:r>
          </w:p>
        </w:tc>
      </w:tr>
      <w:tr w:rsidR="00EA65C0" w:rsidRPr="00EA65C0" w:rsidTr="00A76719">
        <w:trPr>
          <w:trHeight w:val="20"/>
        </w:trPr>
        <w:tc>
          <w:tcPr>
            <w:tcW w:w="0" w:type="auto"/>
            <w:tcBorders>
              <w:top w:val="single" w:sz="4" w:space="0" w:color="auto"/>
              <w:left w:val="single" w:sz="4" w:space="0" w:color="auto"/>
              <w:bottom w:val="single" w:sz="4" w:space="0" w:color="auto"/>
              <w:right w:val="single" w:sz="4" w:space="0" w:color="auto"/>
            </w:tcBorders>
            <w:hideMark/>
          </w:tcPr>
          <w:p w:rsidR="00EA65C0" w:rsidRPr="00EA65C0" w:rsidRDefault="00EA65C0" w:rsidP="00A76719">
            <w:pPr>
              <w:suppressAutoHyphens/>
              <w:rPr>
                <w:sz w:val="12"/>
                <w:szCs w:val="14"/>
              </w:rPr>
            </w:pPr>
            <w:r w:rsidRPr="00EA65C0">
              <w:rPr>
                <w:sz w:val="12"/>
                <w:szCs w:val="14"/>
              </w:rPr>
              <w:t>9</w:t>
            </w:r>
          </w:p>
        </w:tc>
        <w:tc>
          <w:tcPr>
            <w:tcW w:w="0" w:type="auto"/>
            <w:tcBorders>
              <w:top w:val="single" w:sz="4" w:space="0" w:color="auto"/>
              <w:left w:val="single" w:sz="4" w:space="0" w:color="auto"/>
              <w:bottom w:val="single" w:sz="4" w:space="0" w:color="auto"/>
              <w:right w:val="single" w:sz="4" w:space="0" w:color="auto"/>
            </w:tcBorders>
            <w:hideMark/>
          </w:tcPr>
          <w:p w:rsidR="00EA65C0" w:rsidRPr="00EA65C0" w:rsidRDefault="00EA65C0" w:rsidP="00A76719">
            <w:pPr>
              <w:suppressAutoHyphens/>
              <w:rPr>
                <w:sz w:val="12"/>
                <w:szCs w:val="14"/>
              </w:rPr>
            </w:pPr>
            <w:r w:rsidRPr="00EA65C0">
              <w:rPr>
                <w:sz w:val="12"/>
                <w:szCs w:val="14"/>
              </w:rPr>
              <w:t>Выполнение комплексных кадастровых работ (кадастровый квартал ед.)</w:t>
            </w:r>
          </w:p>
        </w:tc>
        <w:tc>
          <w:tcPr>
            <w:tcW w:w="0" w:type="auto"/>
            <w:tcBorders>
              <w:top w:val="single" w:sz="4" w:space="0" w:color="auto"/>
              <w:left w:val="single" w:sz="4" w:space="0" w:color="auto"/>
              <w:bottom w:val="single" w:sz="4" w:space="0" w:color="auto"/>
              <w:right w:val="single" w:sz="4" w:space="0" w:color="auto"/>
            </w:tcBorders>
            <w:hideMark/>
          </w:tcPr>
          <w:p w:rsidR="00EA65C0" w:rsidRPr="00EA65C0" w:rsidRDefault="00EA65C0" w:rsidP="00A76719">
            <w:pPr>
              <w:suppressAutoHyphens/>
              <w:rPr>
                <w:sz w:val="12"/>
                <w:szCs w:val="14"/>
              </w:rPr>
            </w:pPr>
            <w:r w:rsidRPr="00EA65C0">
              <w:rPr>
                <w:sz w:val="12"/>
                <w:szCs w:val="14"/>
              </w:rPr>
              <w:t>1</w:t>
            </w:r>
          </w:p>
        </w:tc>
        <w:tc>
          <w:tcPr>
            <w:tcW w:w="0" w:type="auto"/>
            <w:tcBorders>
              <w:top w:val="single" w:sz="4" w:space="0" w:color="auto"/>
              <w:left w:val="single" w:sz="4" w:space="0" w:color="auto"/>
              <w:bottom w:val="single" w:sz="4" w:space="0" w:color="auto"/>
              <w:right w:val="single" w:sz="4" w:space="0" w:color="auto"/>
            </w:tcBorders>
            <w:hideMark/>
          </w:tcPr>
          <w:p w:rsidR="00EA65C0" w:rsidRPr="00EA65C0" w:rsidRDefault="00EA65C0" w:rsidP="00A76719">
            <w:pPr>
              <w:suppressAutoHyphens/>
              <w:rPr>
                <w:sz w:val="12"/>
                <w:szCs w:val="14"/>
              </w:rPr>
            </w:pPr>
            <w:r w:rsidRPr="00EA65C0">
              <w:rPr>
                <w:sz w:val="12"/>
                <w:szCs w:val="14"/>
              </w:rPr>
              <w:t>1</w:t>
            </w:r>
          </w:p>
        </w:tc>
        <w:tc>
          <w:tcPr>
            <w:tcW w:w="0" w:type="auto"/>
            <w:tcBorders>
              <w:top w:val="single" w:sz="4" w:space="0" w:color="auto"/>
              <w:left w:val="single" w:sz="4" w:space="0" w:color="auto"/>
              <w:bottom w:val="single" w:sz="4" w:space="0" w:color="auto"/>
              <w:right w:val="single" w:sz="4" w:space="0" w:color="auto"/>
            </w:tcBorders>
            <w:hideMark/>
          </w:tcPr>
          <w:p w:rsidR="00EA65C0" w:rsidRPr="00EA65C0" w:rsidRDefault="00EA65C0" w:rsidP="00A76719">
            <w:pPr>
              <w:suppressAutoHyphens/>
              <w:rPr>
                <w:sz w:val="12"/>
                <w:szCs w:val="14"/>
              </w:rPr>
            </w:pPr>
            <w:r w:rsidRPr="00EA65C0">
              <w:rPr>
                <w:sz w:val="12"/>
                <w:szCs w:val="14"/>
              </w:rPr>
              <w:t>1</w:t>
            </w:r>
          </w:p>
        </w:tc>
        <w:tc>
          <w:tcPr>
            <w:tcW w:w="0" w:type="auto"/>
            <w:tcBorders>
              <w:top w:val="single" w:sz="4" w:space="0" w:color="auto"/>
              <w:left w:val="single" w:sz="4" w:space="0" w:color="auto"/>
              <w:bottom w:val="single" w:sz="4" w:space="0" w:color="auto"/>
              <w:right w:val="single" w:sz="4" w:space="0" w:color="auto"/>
            </w:tcBorders>
            <w:hideMark/>
          </w:tcPr>
          <w:p w:rsidR="00EA65C0" w:rsidRPr="00EA65C0" w:rsidRDefault="00EA65C0" w:rsidP="00A76719">
            <w:pPr>
              <w:suppressAutoHyphens/>
              <w:rPr>
                <w:sz w:val="12"/>
                <w:szCs w:val="14"/>
              </w:rPr>
            </w:pPr>
            <w:r w:rsidRPr="00EA65C0">
              <w:rPr>
                <w:sz w:val="12"/>
                <w:szCs w:val="14"/>
              </w:rPr>
              <w:t>1</w:t>
            </w:r>
          </w:p>
        </w:tc>
        <w:tc>
          <w:tcPr>
            <w:tcW w:w="0" w:type="auto"/>
            <w:tcBorders>
              <w:top w:val="single" w:sz="4" w:space="0" w:color="auto"/>
              <w:left w:val="single" w:sz="4" w:space="0" w:color="auto"/>
              <w:bottom w:val="single" w:sz="4" w:space="0" w:color="auto"/>
              <w:right w:val="single" w:sz="4" w:space="0" w:color="auto"/>
            </w:tcBorders>
            <w:hideMark/>
          </w:tcPr>
          <w:p w:rsidR="00EA65C0" w:rsidRPr="00EA65C0" w:rsidRDefault="00EA65C0" w:rsidP="00A76719">
            <w:pPr>
              <w:suppressAutoHyphens/>
              <w:rPr>
                <w:sz w:val="12"/>
                <w:szCs w:val="14"/>
              </w:rPr>
            </w:pPr>
            <w:r w:rsidRPr="00EA65C0">
              <w:rPr>
                <w:sz w:val="12"/>
                <w:szCs w:val="14"/>
              </w:rPr>
              <w:t>1</w:t>
            </w:r>
          </w:p>
        </w:tc>
        <w:tc>
          <w:tcPr>
            <w:tcW w:w="0" w:type="auto"/>
            <w:tcBorders>
              <w:top w:val="single" w:sz="4" w:space="0" w:color="auto"/>
              <w:left w:val="single" w:sz="4" w:space="0" w:color="auto"/>
              <w:bottom w:val="single" w:sz="4" w:space="0" w:color="auto"/>
              <w:right w:val="single" w:sz="4" w:space="0" w:color="auto"/>
            </w:tcBorders>
            <w:hideMark/>
          </w:tcPr>
          <w:p w:rsidR="00EA65C0" w:rsidRPr="00EA65C0" w:rsidRDefault="00EA65C0" w:rsidP="00A76719">
            <w:pPr>
              <w:suppressAutoHyphens/>
              <w:rPr>
                <w:sz w:val="12"/>
                <w:szCs w:val="14"/>
              </w:rPr>
            </w:pPr>
            <w:r w:rsidRPr="00EA65C0">
              <w:rPr>
                <w:sz w:val="12"/>
                <w:szCs w:val="14"/>
              </w:rPr>
              <w:t>1</w:t>
            </w:r>
          </w:p>
        </w:tc>
      </w:tr>
      <w:tr w:rsidR="00EA65C0" w:rsidRPr="00EA65C0" w:rsidTr="00A76719">
        <w:trPr>
          <w:trHeight w:val="20"/>
        </w:trPr>
        <w:tc>
          <w:tcPr>
            <w:tcW w:w="0" w:type="auto"/>
            <w:tcBorders>
              <w:top w:val="single" w:sz="4" w:space="0" w:color="auto"/>
              <w:left w:val="single" w:sz="4" w:space="0" w:color="auto"/>
              <w:bottom w:val="single" w:sz="4" w:space="0" w:color="auto"/>
              <w:right w:val="single" w:sz="4" w:space="0" w:color="auto"/>
            </w:tcBorders>
            <w:hideMark/>
          </w:tcPr>
          <w:p w:rsidR="00EA65C0" w:rsidRPr="00EA65C0" w:rsidRDefault="00EA65C0" w:rsidP="00A76719">
            <w:pPr>
              <w:suppressAutoHyphens/>
              <w:rPr>
                <w:sz w:val="12"/>
                <w:szCs w:val="14"/>
              </w:rPr>
            </w:pPr>
            <w:r w:rsidRPr="00EA65C0">
              <w:rPr>
                <w:sz w:val="12"/>
                <w:szCs w:val="14"/>
              </w:rPr>
              <w:t>10</w:t>
            </w:r>
          </w:p>
        </w:tc>
        <w:tc>
          <w:tcPr>
            <w:tcW w:w="0" w:type="auto"/>
            <w:tcBorders>
              <w:top w:val="single" w:sz="4" w:space="0" w:color="auto"/>
              <w:left w:val="single" w:sz="4" w:space="0" w:color="auto"/>
              <w:bottom w:val="single" w:sz="4" w:space="0" w:color="auto"/>
              <w:right w:val="single" w:sz="4" w:space="0" w:color="auto"/>
            </w:tcBorders>
            <w:hideMark/>
          </w:tcPr>
          <w:p w:rsidR="00EA65C0" w:rsidRPr="00EA65C0" w:rsidRDefault="00EA65C0" w:rsidP="00A76719">
            <w:pPr>
              <w:suppressAutoHyphens/>
              <w:rPr>
                <w:sz w:val="12"/>
                <w:szCs w:val="14"/>
              </w:rPr>
            </w:pPr>
            <w:r w:rsidRPr="00EA65C0">
              <w:rPr>
                <w:sz w:val="12"/>
                <w:szCs w:val="14"/>
              </w:rPr>
              <w:t>Организация обслуживания программных продуктов</w:t>
            </w:r>
          </w:p>
        </w:tc>
        <w:tc>
          <w:tcPr>
            <w:tcW w:w="0" w:type="auto"/>
            <w:tcBorders>
              <w:top w:val="single" w:sz="4" w:space="0" w:color="auto"/>
              <w:left w:val="single" w:sz="4" w:space="0" w:color="auto"/>
              <w:bottom w:val="single" w:sz="4" w:space="0" w:color="auto"/>
              <w:right w:val="single" w:sz="4" w:space="0" w:color="auto"/>
            </w:tcBorders>
            <w:hideMark/>
          </w:tcPr>
          <w:p w:rsidR="00EA65C0" w:rsidRPr="00EA65C0" w:rsidRDefault="00EA65C0" w:rsidP="00A76719">
            <w:pPr>
              <w:suppressAutoHyphens/>
              <w:rPr>
                <w:sz w:val="12"/>
                <w:szCs w:val="14"/>
              </w:rPr>
            </w:pPr>
            <w:r w:rsidRPr="00EA65C0">
              <w:rPr>
                <w:sz w:val="12"/>
                <w:szCs w:val="14"/>
              </w:rPr>
              <w:t>2</w:t>
            </w:r>
          </w:p>
        </w:tc>
        <w:tc>
          <w:tcPr>
            <w:tcW w:w="0" w:type="auto"/>
            <w:tcBorders>
              <w:top w:val="single" w:sz="4" w:space="0" w:color="auto"/>
              <w:left w:val="single" w:sz="4" w:space="0" w:color="auto"/>
              <w:bottom w:val="single" w:sz="4" w:space="0" w:color="auto"/>
              <w:right w:val="single" w:sz="4" w:space="0" w:color="auto"/>
            </w:tcBorders>
            <w:hideMark/>
          </w:tcPr>
          <w:p w:rsidR="00EA65C0" w:rsidRPr="00EA65C0" w:rsidRDefault="00EA65C0" w:rsidP="00A76719">
            <w:pPr>
              <w:suppressAutoHyphens/>
              <w:rPr>
                <w:sz w:val="12"/>
                <w:szCs w:val="14"/>
              </w:rPr>
            </w:pPr>
            <w:r w:rsidRPr="00EA65C0">
              <w:rPr>
                <w:sz w:val="12"/>
                <w:szCs w:val="14"/>
              </w:rPr>
              <w:t>2</w:t>
            </w:r>
          </w:p>
        </w:tc>
        <w:tc>
          <w:tcPr>
            <w:tcW w:w="0" w:type="auto"/>
            <w:tcBorders>
              <w:top w:val="single" w:sz="4" w:space="0" w:color="auto"/>
              <w:left w:val="single" w:sz="4" w:space="0" w:color="auto"/>
              <w:bottom w:val="single" w:sz="4" w:space="0" w:color="auto"/>
              <w:right w:val="single" w:sz="4" w:space="0" w:color="auto"/>
            </w:tcBorders>
            <w:hideMark/>
          </w:tcPr>
          <w:p w:rsidR="00EA65C0" w:rsidRPr="00EA65C0" w:rsidRDefault="00EA65C0" w:rsidP="00A76719">
            <w:pPr>
              <w:suppressAutoHyphens/>
              <w:rPr>
                <w:sz w:val="12"/>
                <w:szCs w:val="14"/>
              </w:rPr>
            </w:pPr>
            <w:r w:rsidRPr="00EA65C0">
              <w:rPr>
                <w:sz w:val="12"/>
                <w:szCs w:val="14"/>
              </w:rPr>
              <w:t>2</w:t>
            </w:r>
          </w:p>
        </w:tc>
        <w:tc>
          <w:tcPr>
            <w:tcW w:w="0" w:type="auto"/>
            <w:tcBorders>
              <w:top w:val="single" w:sz="4" w:space="0" w:color="auto"/>
              <w:left w:val="single" w:sz="4" w:space="0" w:color="auto"/>
              <w:bottom w:val="single" w:sz="4" w:space="0" w:color="auto"/>
              <w:right w:val="single" w:sz="4" w:space="0" w:color="auto"/>
            </w:tcBorders>
            <w:hideMark/>
          </w:tcPr>
          <w:p w:rsidR="00EA65C0" w:rsidRPr="00EA65C0" w:rsidRDefault="00EA65C0" w:rsidP="00A76719">
            <w:pPr>
              <w:suppressAutoHyphens/>
              <w:rPr>
                <w:sz w:val="12"/>
                <w:szCs w:val="14"/>
              </w:rPr>
            </w:pPr>
            <w:r w:rsidRPr="00EA65C0">
              <w:rPr>
                <w:sz w:val="12"/>
                <w:szCs w:val="14"/>
              </w:rPr>
              <w:t>2</w:t>
            </w:r>
          </w:p>
        </w:tc>
        <w:tc>
          <w:tcPr>
            <w:tcW w:w="0" w:type="auto"/>
            <w:tcBorders>
              <w:top w:val="single" w:sz="4" w:space="0" w:color="auto"/>
              <w:left w:val="single" w:sz="4" w:space="0" w:color="auto"/>
              <w:bottom w:val="single" w:sz="4" w:space="0" w:color="auto"/>
              <w:right w:val="single" w:sz="4" w:space="0" w:color="auto"/>
            </w:tcBorders>
            <w:hideMark/>
          </w:tcPr>
          <w:p w:rsidR="00EA65C0" w:rsidRPr="00EA65C0" w:rsidRDefault="00EA65C0" w:rsidP="00A76719">
            <w:pPr>
              <w:suppressAutoHyphens/>
              <w:rPr>
                <w:sz w:val="12"/>
                <w:szCs w:val="14"/>
              </w:rPr>
            </w:pPr>
            <w:r w:rsidRPr="00EA65C0">
              <w:rPr>
                <w:sz w:val="12"/>
                <w:szCs w:val="14"/>
              </w:rPr>
              <w:t>2</w:t>
            </w:r>
          </w:p>
        </w:tc>
        <w:tc>
          <w:tcPr>
            <w:tcW w:w="0" w:type="auto"/>
            <w:tcBorders>
              <w:top w:val="single" w:sz="4" w:space="0" w:color="auto"/>
              <w:left w:val="single" w:sz="4" w:space="0" w:color="auto"/>
              <w:bottom w:val="single" w:sz="4" w:space="0" w:color="auto"/>
              <w:right w:val="single" w:sz="4" w:space="0" w:color="auto"/>
            </w:tcBorders>
            <w:hideMark/>
          </w:tcPr>
          <w:p w:rsidR="00EA65C0" w:rsidRPr="00EA65C0" w:rsidRDefault="00EA65C0" w:rsidP="00A76719">
            <w:pPr>
              <w:suppressAutoHyphens/>
              <w:rPr>
                <w:sz w:val="12"/>
                <w:szCs w:val="14"/>
              </w:rPr>
            </w:pPr>
            <w:r w:rsidRPr="00EA65C0">
              <w:rPr>
                <w:sz w:val="12"/>
                <w:szCs w:val="14"/>
              </w:rPr>
              <w:t>2</w:t>
            </w:r>
          </w:p>
        </w:tc>
      </w:tr>
      <w:tr w:rsidR="00EA65C0" w:rsidRPr="00EA65C0" w:rsidTr="00A76719">
        <w:trPr>
          <w:trHeight w:val="20"/>
        </w:trPr>
        <w:tc>
          <w:tcPr>
            <w:tcW w:w="0" w:type="auto"/>
            <w:tcBorders>
              <w:top w:val="single" w:sz="4" w:space="0" w:color="auto"/>
              <w:left w:val="single" w:sz="4" w:space="0" w:color="auto"/>
              <w:bottom w:val="single" w:sz="4" w:space="0" w:color="auto"/>
              <w:right w:val="single" w:sz="4" w:space="0" w:color="auto"/>
            </w:tcBorders>
            <w:hideMark/>
          </w:tcPr>
          <w:p w:rsidR="00EA65C0" w:rsidRPr="00EA65C0" w:rsidRDefault="00EA65C0" w:rsidP="00A76719">
            <w:pPr>
              <w:suppressAutoHyphens/>
              <w:rPr>
                <w:sz w:val="12"/>
                <w:szCs w:val="14"/>
              </w:rPr>
            </w:pPr>
          </w:p>
        </w:tc>
        <w:tc>
          <w:tcPr>
            <w:tcW w:w="0" w:type="auto"/>
            <w:tcBorders>
              <w:top w:val="single" w:sz="4" w:space="0" w:color="auto"/>
              <w:left w:val="single" w:sz="4" w:space="0" w:color="auto"/>
              <w:bottom w:val="single" w:sz="4" w:space="0" w:color="auto"/>
              <w:right w:val="single" w:sz="4" w:space="0" w:color="auto"/>
            </w:tcBorders>
            <w:hideMark/>
          </w:tcPr>
          <w:p w:rsidR="00EA65C0" w:rsidRPr="00EA65C0" w:rsidRDefault="00EA65C0" w:rsidP="00A76719">
            <w:pPr>
              <w:suppressAutoHyphens/>
              <w:rPr>
                <w:sz w:val="12"/>
                <w:szCs w:val="14"/>
              </w:rPr>
            </w:pPr>
          </w:p>
        </w:tc>
        <w:tc>
          <w:tcPr>
            <w:tcW w:w="0" w:type="auto"/>
            <w:tcBorders>
              <w:top w:val="single" w:sz="4" w:space="0" w:color="auto"/>
              <w:left w:val="single" w:sz="4" w:space="0" w:color="auto"/>
              <w:bottom w:val="single" w:sz="4" w:space="0" w:color="auto"/>
              <w:right w:val="single" w:sz="4" w:space="0" w:color="auto"/>
            </w:tcBorders>
            <w:hideMark/>
          </w:tcPr>
          <w:p w:rsidR="00EA65C0" w:rsidRPr="00EA65C0" w:rsidRDefault="00EA65C0" w:rsidP="00A76719">
            <w:pPr>
              <w:suppressAutoHyphens/>
              <w:rPr>
                <w:sz w:val="12"/>
                <w:szCs w:val="14"/>
              </w:rPr>
            </w:pPr>
          </w:p>
        </w:tc>
        <w:tc>
          <w:tcPr>
            <w:tcW w:w="0" w:type="auto"/>
            <w:tcBorders>
              <w:top w:val="single" w:sz="4" w:space="0" w:color="auto"/>
              <w:left w:val="single" w:sz="4" w:space="0" w:color="auto"/>
              <w:bottom w:val="single" w:sz="4" w:space="0" w:color="auto"/>
              <w:right w:val="single" w:sz="4" w:space="0" w:color="auto"/>
            </w:tcBorders>
            <w:hideMark/>
          </w:tcPr>
          <w:p w:rsidR="00EA65C0" w:rsidRPr="00EA65C0" w:rsidRDefault="00EA65C0" w:rsidP="00A76719">
            <w:pPr>
              <w:suppressAutoHyphens/>
              <w:rPr>
                <w:sz w:val="12"/>
                <w:szCs w:val="14"/>
              </w:rPr>
            </w:pPr>
          </w:p>
        </w:tc>
        <w:tc>
          <w:tcPr>
            <w:tcW w:w="0" w:type="auto"/>
            <w:tcBorders>
              <w:top w:val="single" w:sz="4" w:space="0" w:color="auto"/>
              <w:left w:val="single" w:sz="4" w:space="0" w:color="auto"/>
              <w:bottom w:val="single" w:sz="4" w:space="0" w:color="auto"/>
              <w:right w:val="single" w:sz="4" w:space="0" w:color="auto"/>
            </w:tcBorders>
            <w:hideMark/>
          </w:tcPr>
          <w:p w:rsidR="00EA65C0" w:rsidRPr="00EA65C0" w:rsidRDefault="00EA65C0" w:rsidP="00A76719">
            <w:pPr>
              <w:suppressAutoHyphens/>
              <w:rPr>
                <w:sz w:val="12"/>
                <w:szCs w:val="14"/>
              </w:rPr>
            </w:pPr>
          </w:p>
        </w:tc>
        <w:tc>
          <w:tcPr>
            <w:tcW w:w="0" w:type="auto"/>
            <w:tcBorders>
              <w:top w:val="single" w:sz="4" w:space="0" w:color="auto"/>
              <w:left w:val="single" w:sz="4" w:space="0" w:color="auto"/>
              <w:bottom w:val="single" w:sz="4" w:space="0" w:color="auto"/>
              <w:right w:val="single" w:sz="4" w:space="0" w:color="auto"/>
            </w:tcBorders>
            <w:hideMark/>
          </w:tcPr>
          <w:p w:rsidR="00EA65C0" w:rsidRPr="00EA65C0" w:rsidRDefault="00EA65C0" w:rsidP="00A76719">
            <w:pPr>
              <w:suppressAutoHyphens/>
              <w:rPr>
                <w:sz w:val="12"/>
                <w:szCs w:val="14"/>
              </w:rPr>
            </w:pPr>
          </w:p>
        </w:tc>
        <w:tc>
          <w:tcPr>
            <w:tcW w:w="0" w:type="auto"/>
            <w:tcBorders>
              <w:top w:val="single" w:sz="4" w:space="0" w:color="auto"/>
              <w:left w:val="single" w:sz="4" w:space="0" w:color="auto"/>
              <w:bottom w:val="single" w:sz="4" w:space="0" w:color="auto"/>
              <w:right w:val="single" w:sz="4" w:space="0" w:color="auto"/>
            </w:tcBorders>
            <w:hideMark/>
          </w:tcPr>
          <w:p w:rsidR="00EA65C0" w:rsidRPr="00EA65C0" w:rsidRDefault="00EA65C0" w:rsidP="00A76719">
            <w:pPr>
              <w:suppressAutoHyphens/>
              <w:rPr>
                <w:sz w:val="12"/>
                <w:szCs w:val="14"/>
              </w:rPr>
            </w:pPr>
          </w:p>
        </w:tc>
        <w:tc>
          <w:tcPr>
            <w:tcW w:w="0" w:type="auto"/>
            <w:tcBorders>
              <w:top w:val="single" w:sz="4" w:space="0" w:color="auto"/>
              <w:left w:val="single" w:sz="4" w:space="0" w:color="auto"/>
              <w:bottom w:val="single" w:sz="4" w:space="0" w:color="auto"/>
              <w:right w:val="single" w:sz="4" w:space="0" w:color="auto"/>
            </w:tcBorders>
            <w:hideMark/>
          </w:tcPr>
          <w:p w:rsidR="00EA65C0" w:rsidRPr="00EA65C0" w:rsidRDefault="00EA65C0" w:rsidP="00A76719">
            <w:pPr>
              <w:suppressAutoHyphens/>
              <w:rPr>
                <w:sz w:val="12"/>
                <w:szCs w:val="14"/>
              </w:rPr>
            </w:pPr>
          </w:p>
        </w:tc>
      </w:tr>
    </w:tbl>
    <w:p w:rsidR="00EA65C0" w:rsidRPr="006B65B7" w:rsidRDefault="00EA65C0" w:rsidP="00EA65C0">
      <w:pPr>
        <w:suppressAutoHyphens/>
        <w:outlineLvl w:val="1"/>
        <w:rPr>
          <w:sz w:val="14"/>
          <w:szCs w:val="14"/>
        </w:rPr>
      </w:pPr>
    </w:p>
    <w:p w:rsidR="00EA65C0" w:rsidRPr="006B65B7" w:rsidRDefault="00EA65C0" w:rsidP="00EA65C0">
      <w:pPr>
        <w:suppressAutoHyphens/>
        <w:ind w:firstLine="284"/>
        <w:jc w:val="both"/>
        <w:outlineLvl w:val="1"/>
        <w:rPr>
          <w:sz w:val="14"/>
          <w:szCs w:val="14"/>
        </w:rPr>
      </w:pPr>
      <w:r w:rsidRPr="006B65B7">
        <w:rPr>
          <w:sz w:val="14"/>
          <w:szCs w:val="14"/>
        </w:rPr>
        <w:t xml:space="preserve">Применение программного метода сопряжено с возможными рисками в достижении планируемых результатов, вследствие неблагоприятных внешних и внутренних факторов, в том числе: ускорение инфляции, падение денежных доходов </w:t>
      </w:r>
      <w:r w:rsidRPr="006B65B7">
        <w:rPr>
          <w:sz w:val="14"/>
          <w:szCs w:val="14"/>
        </w:rPr>
        <w:lastRenderedPageBreak/>
        <w:t>населения, рост безработицы, сокращение инвестиционного спроса и другие. В целях управления данными рисками в ходе реализации программы предусматривается проведение мониторинга ее выполнения.</w:t>
      </w:r>
    </w:p>
    <w:p w:rsidR="00EA65C0" w:rsidRPr="006B65B7" w:rsidRDefault="00EA65C0" w:rsidP="00EA65C0">
      <w:pPr>
        <w:suppressAutoHyphens/>
        <w:outlineLvl w:val="1"/>
        <w:rPr>
          <w:sz w:val="14"/>
          <w:szCs w:val="14"/>
        </w:rPr>
      </w:pPr>
    </w:p>
    <w:p w:rsidR="00EA65C0" w:rsidRPr="006B65B7" w:rsidRDefault="00EA65C0" w:rsidP="00EA65C0">
      <w:pPr>
        <w:suppressAutoHyphens/>
        <w:jc w:val="center"/>
        <w:rPr>
          <w:b/>
          <w:sz w:val="14"/>
          <w:szCs w:val="14"/>
        </w:rPr>
      </w:pPr>
      <w:r w:rsidRPr="006B65B7">
        <w:rPr>
          <w:b/>
          <w:sz w:val="14"/>
          <w:szCs w:val="14"/>
        </w:rPr>
        <w:t>Механизм управления реализацией муниципальной программы</w:t>
      </w:r>
    </w:p>
    <w:p w:rsidR="00EA65C0" w:rsidRPr="006B65B7" w:rsidRDefault="00EA65C0" w:rsidP="00EA65C0">
      <w:pPr>
        <w:suppressAutoHyphens/>
        <w:ind w:firstLine="284"/>
        <w:jc w:val="both"/>
        <w:outlineLvl w:val="1"/>
        <w:rPr>
          <w:sz w:val="14"/>
          <w:szCs w:val="14"/>
        </w:rPr>
      </w:pPr>
      <w:r w:rsidRPr="006B65B7">
        <w:rPr>
          <w:sz w:val="14"/>
          <w:szCs w:val="14"/>
        </w:rPr>
        <w:t xml:space="preserve">Исполнители Программы осуществляют </w:t>
      </w:r>
      <w:proofErr w:type="gramStart"/>
      <w:r w:rsidRPr="006B65B7">
        <w:rPr>
          <w:sz w:val="14"/>
          <w:szCs w:val="14"/>
        </w:rPr>
        <w:t>контроль  за</w:t>
      </w:r>
      <w:proofErr w:type="gramEnd"/>
      <w:r w:rsidRPr="006B65B7">
        <w:rPr>
          <w:sz w:val="14"/>
          <w:szCs w:val="14"/>
        </w:rPr>
        <w:t xml:space="preserve"> реализацией муниципальной программы, в том числе: </w:t>
      </w:r>
    </w:p>
    <w:p w:rsidR="00EA65C0" w:rsidRPr="006B65B7" w:rsidRDefault="00EA65C0" w:rsidP="00EA65C0">
      <w:pPr>
        <w:suppressAutoHyphens/>
        <w:ind w:firstLine="284"/>
        <w:jc w:val="both"/>
        <w:outlineLvl w:val="1"/>
        <w:rPr>
          <w:sz w:val="14"/>
          <w:szCs w:val="14"/>
        </w:rPr>
      </w:pPr>
      <w:r w:rsidRPr="006B65B7">
        <w:rPr>
          <w:sz w:val="14"/>
          <w:szCs w:val="14"/>
        </w:rPr>
        <w:t>- несут ответственность за достижение целевых показателей муниципальной программы, а также конечных результатов ее реализации - обеспечение эффективности реализации программы в целом;</w:t>
      </w:r>
    </w:p>
    <w:p w:rsidR="00EA65C0" w:rsidRPr="006B65B7" w:rsidRDefault="00EA65C0" w:rsidP="00EA65C0">
      <w:pPr>
        <w:suppressAutoHyphens/>
        <w:ind w:firstLine="284"/>
        <w:jc w:val="both"/>
        <w:outlineLvl w:val="1"/>
        <w:rPr>
          <w:sz w:val="14"/>
          <w:szCs w:val="14"/>
        </w:rPr>
      </w:pPr>
      <w:r w:rsidRPr="006B65B7">
        <w:rPr>
          <w:sz w:val="14"/>
          <w:szCs w:val="14"/>
        </w:rPr>
        <w:t xml:space="preserve"> - представляют сведения, необходимые для проведения мониторинга реализации муниципальной программы;</w:t>
      </w:r>
    </w:p>
    <w:p w:rsidR="00EA65C0" w:rsidRPr="006B65B7" w:rsidRDefault="00EA65C0" w:rsidP="00EA65C0">
      <w:pPr>
        <w:suppressAutoHyphens/>
        <w:ind w:firstLine="284"/>
        <w:jc w:val="both"/>
        <w:outlineLvl w:val="1"/>
        <w:rPr>
          <w:sz w:val="14"/>
          <w:szCs w:val="14"/>
        </w:rPr>
      </w:pPr>
      <w:r w:rsidRPr="006B65B7">
        <w:rPr>
          <w:sz w:val="14"/>
          <w:szCs w:val="14"/>
        </w:rPr>
        <w:t xml:space="preserve">- ежегодно проводят оценку эффективности ее реализации. Порядок проведения указанной оценки и ее критерии устанавливаются постановлением Администрации муниципального округа. Полугодовой  и годовой отчеты по оценке эффективности, согласованные с первым заместителем Главы администрации,   представляются  в комитет по экономики,  туризму, инвестициям и сельскому хозяйству Администрации муниципального округа до 5 июля текущего года и до 20 февраля года, следующего </w:t>
      </w:r>
      <w:proofErr w:type="gramStart"/>
      <w:r w:rsidRPr="006B65B7">
        <w:rPr>
          <w:sz w:val="14"/>
          <w:szCs w:val="14"/>
        </w:rPr>
        <w:t>за</w:t>
      </w:r>
      <w:proofErr w:type="gramEnd"/>
      <w:r w:rsidRPr="006B65B7">
        <w:rPr>
          <w:sz w:val="14"/>
          <w:szCs w:val="14"/>
        </w:rPr>
        <w:t xml:space="preserve"> отчетным. </w:t>
      </w:r>
    </w:p>
    <w:p w:rsidR="00EA65C0" w:rsidRPr="006B65B7" w:rsidRDefault="00EA65C0" w:rsidP="00EA65C0">
      <w:pPr>
        <w:suppressAutoHyphens/>
        <w:ind w:firstLine="284"/>
        <w:jc w:val="both"/>
        <w:outlineLvl w:val="1"/>
        <w:rPr>
          <w:sz w:val="14"/>
          <w:szCs w:val="14"/>
        </w:rPr>
      </w:pPr>
      <w:r w:rsidRPr="006B65B7">
        <w:rPr>
          <w:sz w:val="14"/>
          <w:szCs w:val="14"/>
        </w:rPr>
        <w:t>К отчету прилагается пояснительная записка. В случае невыполнения запланированных мероприятий и целевых показателей муниципальной программы в пояснительной записке указываются сведения о причинах невыполнения, а также информация о причинах неполного освоения финансовых средств.</w:t>
      </w:r>
    </w:p>
    <w:p w:rsidR="00EA65C0" w:rsidRPr="006B65B7" w:rsidRDefault="00EA65C0" w:rsidP="00EA65C0">
      <w:pPr>
        <w:suppressAutoHyphens/>
        <w:ind w:firstLine="284"/>
        <w:jc w:val="both"/>
        <w:rPr>
          <w:sz w:val="14"/>
          <w:szCs w:val="14"/>
        </w:rPr>
      </w:pPr>
      <w:r w:rsidRPr="006B65B7">
        <w:rPr>
          <w:sz w:val="14"/>
          <w:szCs w:val="14"/>
        </w:rPr>
        <w:t>По результатам оценки эффективности муниципальных программ может быть принято решение о сокращении или перераспределении бюджетных ассигнований, предусмотренных на реализацию муниципальной программы на очередной финансовый год и плановый период, или о досрочном прекращении реализации, как отдельных мероприятий, начиная с очередного финансового года путем внесения изменений в соответствующее постановление Администрации муниципального округа.</w:t>
      </w:r>
    </w:p>
    <w:p w:rsidR="00EA65C0" w:rsidRDefault="00EA65C0" w:rsidP="00EA65C0">
      <w:pPr>
        <w:ind w:firstLine="284"/>
        <w:jc w:val="both"/>
        <w:rPr>
          <w:b/>
          <w:sz w:val="14"/>
          <w:szCs w:val="14"/>
        </w:rPr>
      </w:pPr>
      <w:r w:rsidRPr="006B65B7">
        <w:rPr>
          <w:sz w:val="14"/>
          <w:szCs w:val="14"/>
        </w:rPr>
        <w:t xml:space="preserve">Мониторинг хода реализации муниципальных программ осуществляет комитет по экономике, инвестициям и сельскому хозяйству Администрации  муниципального округа на основании отчётов, составленных ответственными исполнителями. Обобщенные результаты мониторинга и оценки выполнения целевых показателей ежегодно до 1 апреля года, следующего за </w:t>
      </w:r>
      <w:proofErr w:type="gramStart"/>
      <w:r w:rsidRPr="006B65B7">
        <w:rPr>
          <w:sz w:val="14"/>
          <w:szCs w:val="14"/>
        </w:rPr>
        <w:t>отчетным</w:t>
      </w:r>
      <w:proofErr w:type="gramEnd"/>
      <w:r w:rsidRPr="006B65B7">
        <w:rPr>
          <w:sz w:val="14"/>
          <w:szCs w:val="14"/>
        </w:rPr>
        <w:t>, докладываются первому заместителю Главы администрации  муниципального округа.</w:t>
      </w:r>
    </w:p>
    <w:p w:rsidR="00EA65C0" w:rsidRPr="006B65B7" w:rsidRDefault="00EA65C0" w:rsidP="00EA65C0">
      <w:pPr>
        <w:suppressAutoHyphens/>
        <w:jc w:val="center"/>
        <w:rPr>
          <w:b/>
          <w:i/>
          <w:sz w:val="14"/>
          <w:szCs w:val="14"/>
        </w:rPr>
      </w:pPr>
      <w:r w:rsidRPr="006B65B7">
        <w:rPr>
          <w:b/>
          <w:i/>
          <w:sz w:val="14"/>
          <w:szCs w:val="14"/>
        </w:rPr>
        <w:t>Мероприятия муниципальной программы</w:t>
      </w:r>
    </w:p>
    <w:p w:rsidR="00EA65C0" w:rsidRDefault="00EA65C0" w:rsidP="00EA65C0">
      <w:pPr>
        <w:jc w:val="center"/>
        <w:rPr>
          <w:b/>
          <w:sz w:val="14"/>
          <w:szCs w:val="14"/>
        </w:rPr>
      </w:pPr>
    </w:p>
    <w:tbl>
      <w:tblPr>
        <w:tblW w:w="499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6"/>
        <w:gridCol w:w="942"/>
        <w:gridCol w:w="455"/>
        <w:gridCol w:w="404"/>
        <w:gridCol w:w="537"/>
        <w:gridCol w:w="400"/>
        <w:gridCol w:w="398"/>
        <w:gridCol w:w="398"/>
        <w:gridCol w:w="398"/>
        <w:gridCol w:w="398"/>
        <w:gridCol w:w="398"/>
        <w:gridCol w:w="349"/>
      </w:tblGrid>
      <w:tr w:rsidR="00EA65C0" w:rsidRPr="00EA65C0" w:rsidTr="00A76719">
        <w:trPr>
          <w:trHeight w:val="20"/>
        </w:trPr>
        <w:tc>
          <w:tcPr>
            <w:tcW w:w="168" w:type="pct"/>
            <w:vMerge w:val="restart"/>
            <w:tcBorders>
              <w:top w:val="single" w:sz="4" w:space="0" w:color="auto"/>
              <w:left w:val="single" w:sz="4" w:space="0" w:color="auto"/>
              <w:bottom w:val="single" w:sz="4" w:space="0" w:color="auto"/>
              <w:right w:val="single" w:sz="4" w:space="0" w:color="auto"/>
            </w:tcBorders>
            <w:hideMark/>
          </w:tcPr>
          <w:p w:rsidR="00EA65C0" w:rsidRPr="00EA65C0" w:rsidRDefault="00EA65C0" w:rsidP="00A76719">
            <w:pPr>
              <w:suppressAutoHyphens/>
              <w:jc w:val="center"/>
              <w:rPr>
                <w:sz w:val="10"/>
                <w:szCs w:val="14"/>
                <w:lang w:eastAsia="zh-CN"/>
              </w:rPr>
            </w:pPr>
            <w:r w:rsidRPr="00EA65C0">
              <w:rPr>
                <w:sz w:val="10"/>
                <w:szCs w:val="14"/>
                <w:lang w:eastAsia="zh-CN"/>
              </w:rPr>
              <w:t xml:space="preserve">№ </w:t>
            </w:r>
            <w:proofErr w:type="gramStart"/>
            <w:r w:rsidRPr="00EA65C0">
              <w:rPr>
                <w:sz w:val="10"/>
                <w:szCs w:val="14"/>
                <w:lang w:eastAsia="zh-CN"/>
              </w:rPr>
              <w:t>п</w:t>
            </w:r>
            <w:proofErr w:type="gramEnd"/>
            <w:r w:rsidRPr="00EA65C0">
              <w:rPr>
                <w:sz w:val="10"/>
                <w:szCs w:val="14"/>
                <w:lang w:eastAsia="zh-CN"/>
              </w:rPr>
              <w:t>/п</w:t>
            </w:r>
          </w:p>
        </w:tc>
        <w:tc>
          <w:tcPr>
            <w:tcW w:w="892" w:type="pct"/>
            <w:vMerge w:val="restart"/>
            <w:tcBorders>
              <w:top w:val="single" w:sz="4" w:space="0" w:color="auto"/>
              <w:left w:val="single" w:sz="4" w:space="0" w:color="auto"/>
              <w:bottom w:val="single" w:sz="4" w:space="0" w:color="auto"/>
              <w:right w:val="single" w:sz="4" w:space="0" w:color="auto"/>
            </w:tcBorders>
            <w:hideMark/>
          </w:tcPr>
          <w:p w:rsidR="00EA65C0" w:rsidRPr="00EA65C0" w:rsidRDefault="00EA65C0" w:rsidP="00A76719">
            <w:pPr>
              <w:suppressAutoHyphens/>
              <w:jc w:val="center"/>
              <w:rPr>
                <w:b/>
                <w:sz w:val="10"/>
                <w:szCs w:val="14"/>
                <w:lang w:eastAsia="zh-CN"/>
              </w:rPr>
            </w:pPr>
            <w:r w:rsidRPr="00EA65C0">
              <w:rPr>
                <w:sz w:val="10"/>
                <w:szCs w:val="14"/>
                <w:lang w:eastAsia="zh-CN"/>
              </w:rPr>
              <w:t>Наименование мероприятия</w:t>
            </w:r>
          </w:p>
        </w:tc>
        <w:tc>
          <w:tcPr>
            <w:tcW w:w="434" w:type="pct"/>
            <w:vMerge w:val="restart"/>
            <w:tcBorders>
              <w:top w:val="single" w:sz="4" w:space="0" w:color="auto"/>
              <w:left w:val="single" w:sz="4" w:space="0" w:color="auto"/>
              <w:bottom w:val="single" w:sz="4" w:space="0" w:color="auto"/>
              <w:right w:val="single" w:sz="4" w:space="0" w:color="auto"/>
            </w:tcBorders>
          </w:tcPr>
          <w:p w:rsidR="00EA65C0" w:rsidRPr="00EA65C0" w:rsidRDefault="00EA65C0" w:rsidP="00A76719">
            <w:pPr>
              <w:suppressAutoHyphens/>
              <w:jc w:val="center"/>
              <w:rPr>
                <w:sz w:val="10"/>
                <w:szCs w:val="14"/>
                <w:lang w:eastAsia="zh-CN"/>
              </w:rPr>
            </w:pPr>
            <w:r w:rsidRPr="00EA65C0">
              <w:rPr>
                <w:sz w:val="10"/>
                <w:szCs w:val="14"/>
                <w:lang w:eastAsia="zh-CN"/>
              </w:rPr>
              <w:t>Исполнитель</w:t>
            </w:r>
          </w:p>
          <w:p w:rsidR="00EA65C0" w:rsidRPr="00EA65C0" w:rsidRDefault="00EA65C0" w:rsidP="00A76719">
            <w:pPr>
              <w:suppressAutoHyphens/>
              <w:jc w:val="center"/>
              <w:rPr>
                <w:b/>
                <w:sz w:val="10"/>
                <w:szCs w:val="14"/>
                <w:lang w:eastAsia="zh-CN"/>
              </w:rPr>
            </w:pPr>
          </w:p>
        </w:tc>
        <w:tc>
          <w:tcPr>
            <w:tcW w:w="386" w:type="pct"/>
            <w:vMerge w:val="restart"/>
            <w:tcBorders>
              <w:top w:val="single" w:sz="4" w:space="0" w:color="auto"/>
              <w:left w:val="single" w:sz="4" w:space="0" w:color="auto"/>
              <w:bottom w:val="single" w:sz="4" w:space="0" w:color="auto"/>
              <w:right w:val="single" w:sz="4" w:space="0" w:color="auto"/>
            </w:tcBorders>
            <w:hideMark/>
          </w:tcPr>
          <w:p w:rsidR="00EA65C0" w:rsidRPr="00EA65C0" w:rsidRDefault="00EA65C0" w:rsidP="00A76719">
            <w:pPr>
              <w:suppressAutoHyphens/>
              <w:jc w:val="center"/>
              <w:rPr>
                <w:b/>
                <w:sz w:val="10"/>
                <w:szCs w:val="14"/>
                <w:lang w:eastAsia="zh-CN"/>
              </w:rPr>
            </w:pPr>
            <w:r w:rsidRPr="00EA65C0">
              <w:rPr>
                <w:sz w:val="10"/>
                <w:szCs w:val="14"/>
                <w:lang w:eastAsia="zh-CN"/>
              </w:rPr>
              <w:t>Срок реализации</w:t>
            </w:r>
          </w:p>
        </w:tc>
        <w:tc>
          <w:tcPr>
            <w:tcW w:w="511" w:type="pct"/>
            <w:vMerge w:val="restart"/>
            <w:tcBorders>
              <w:top w:val="single" w:sz="4" w:space="0" w:color="auto"/>
              <w:left w:val="single" w:sz="4" w:space="0" w:color="auto"/>
              <w:bottom w:val="single" w:sz="4" w:space="0" w:color="auto"/>
              <w:right w:val="single" w:sz="4" w:space="0" w:color="auto"/>
            </w:tcBorders>
            <w:hideMark/>
          </w:tcPr>
          <w:p w:rsidR="00EA65C0" w:rsidRPr="00EA65C0" w:rsidRDefault="00EA65C0" w:rsidP="00A76719">
            <w:pPr>
              <w:suppressAutoHyphens/>
              <w:jc w:val="center"/>
              <w:rPr>
                <w:sz w:val="10"/>
                <w:szCs w:val="14"/>
                <w:lang w:eastAsia="zh-CN"/>
              </w:rPr>
            </w:pPr>
            <w:r w:rsidRPr="00EA65C0">
              <w:rPr>
                <w:sz w:val="10"/>
                <w:szCs w:val="14"/>
                <w:lang w:eastAsia="zh-CN"/>
              </w:rPr>
              <w:t>Целевой показатель (номер целевого показателя из паспорта муниципальной программы)</w:t>
            </w:r>
          </w:p>
        </w:tc>
        <w:tc>
          <w:tcPr>
            <w:tcW w:w="381" w:type="pct"/>
            <w:vMerge w:val="restart"/>
            <w:tcBorders>
              <w:top w:val="single" w:sz="4" w:space="0" w:color="auto"/>
              <w:left w:val="single" w:sz="4" w:space="0" w:color="auto"/>
              <w:bottom w:val="single" w:sz="4" w:space="0" w:color="auto"/>
              <w:right w:val="single" w:sz="4" w:space="0" w:color="auto"/>
            </w:tcBorders>
            <w:hideMark/>
          </w:tcPr>
          <w:p w:rsidR="00EA65C0" w:rsidRPr="00EA65C0" w:rsidRDefault="00EA65C0" w:rsidP="00A76719">
            <w:pPr>
              <w:suppressAutoHyphens/>
              <w:jc w:val="center"/>
              <w:rPr>
                <w:b/>
                <w:sz w:val="10"/>
                <w:szCs w:val="14"/>
                <w:lang w:eastAsia="zh-CN"/>
              </w:rPr>
            </w:pPr>
            <w:r w:rsidRPr="00EA65C0">
              <w:rPr>
                <w:sz w:val="10"/>
                <w:szCs w:val="14"/>
                <w:lang w:eastAsia="zh-CN"/>
              </w:rPr>
              <w:t>Источник финансирования</w:t>
            </w:r>
          </w:p>
        </w:tc>
        <w:tc>
          <w:tcPr>
            <w:tcW w:w="2228" w:type="pct"/>
            <w:gridSpan w:val="6"/>
            <w:tcBorders>
              <w:top w:val="single" w:sz="4" w:space="0" w:color="auto"/>
              <w:left w:val="single" w:sz="4" w:space="0" w:color="auto"/>
              <w:bottom w:val="single" w:sz="4" w:space="0" w:color="auto"/>
              <w:right w:val="single" w:sz="4" w:space="0" w:color="auto"/>
            </w:tcBorders>
            <w:hideMark/>
          </w:tcPr>
          <w:p w:rsidR="00EA65C0" w:rsidRPr="00EA65C0" w:rsidRDefault="00EA65C0" w:rsidP="00A76719">
            <w:pPr>
              <w:suppressAutoHyphens/>
              <w:jc w:val="center"/>
              <w:rPr>
                <w:sz w:val="10"/>
                <w:szCs w:val="14"/>
                <w:lang w:eastAsia="zh-CN"/>
              </w:rPr>
            </w:pPr>
            <w:r w:rsidRPr="00EA65C0">
              <w:rPr>
                <w:sz w:val="10"/>
                <w:szCs w:val="14"/>
                <w:lang w:eastAsia="zh-CN"/>
              </w:rPr>
              <w:t>Объем финансирования по годам (тыс. руб.)</w:t>
            </w:r>
          </w:p>
        </w:tc>
      </w:tr>
      <w:tr w:rsidR="00EA65C0" w:rsidRPr="00EA65C0" w:rsidTr="00A76719">
        <w:trPr>
          <w:trHeight w:val="20"/>
        </w:trPr>
        <w:tc>
          <w:tcPr>
            <w:tcW w:w="168" w:type="pct"/>
            <w:vMerge/>
            <w:tcBorders>
              <w:top w:val="single" w:sz="4" w:space="0" w:color="auto"/>
              <w:left w:val="single" w:sz="4" w:space="0" w:color="auto"/>
              <w:bottom w:val="single" w:sz="4" w:space="0" w:color="auto"/>
              <w:right w:val="single" w:sz="4" w:space="0" w:color="auto"/>
            </w:tcBorders>
            <w:vAlign w:val="center"/>
            <w:hideMark/>
          </w:tcPr>
          <w:p w:rsidR="00EA65C0" w:rsidRPr="00EA65C0" w:rsidRDefault="00EA65C0" w:rsidP="00A76719">
            <w:pPr>
              <w:rPr>
                <w:sz w:val="10"/>
                <w:szCs w:val="14"/>
                <w:lang w:eastAsia="zh-CN"/>
              </w:rPr>
            </w:pPr>
          </w:p>
        </w:tc>
        <w:tc>
          <w:tcPr>
            <w:tcW w:w="892" w:type="pct"/>
            <w:vMerge/>
            <w:tcBorders>
              <w:top w:val="single" w:sz="4" w:space="0" w:color="auto"/>
              <w:left w:val="single" w:sz="4" w:space="0" w:color="auto"/>
              <w:bottom w:val="single" w:sz="4" w:space="0" w:color="auto"/>
              <w:right w:val="single" w:sz="4" w:space="0" w:color="auto"/>
            </w:tcBorders>
            <w:vAlign w:val="center"/>
            <w:hideMark/>
          </w:tcPr>
          <w:p w:rsidR="00EA65C0" w:rsidRPr="00EA65C0" w:rsidRDefault="00EA65C0" w:rsidP="00A76719">
            <w:pPr>
              <w:rPr>
                <w:b/>
                <w:sz w:val="10"/>
                <w:szCs w:val="14"/>
                <w:lang w:eastAsia="zh-CN"/>
              </w:rPr>
            </w:pPr>
          </w:p>
        </w:tc>
        <w:tc>
          <w:tcPr>
            <w:tcW w:w="434" w:type="pct"/>
            <w:vMerge/>
            <w:tcBorders>
              <w:top w:val="single" w:sz="4" w:space="0" w:color="auto"/>
              <w:left w:val="single" w:sz="4" w:space="0" w:color="auto"/>
              <w:bottom w:val="single" w:sz="4" w:space="0" w:color="auto"/>
              <w:right w:val="single" w:sz="4" w:space="0" w:color="auto"/>
            </w:tcBorders>
            <w:vAlign w:val="center"/>
            <w:hideMark/>
          </w:tcPr>
          <w:p w:rsidR="00EA65C0" w:rsidRPr="00EA65C0" w:rsidRDefault="00EA65C0" w:rsidP="00A76719">
            <w:pPr>
              <w:rPr>
                <w:b/>
                <w:sz w:val="10"/>
                <w:szCs w:val="14"/>
                <w:lang w:eastAsia="zh-CN"/>
              </w:rPr>
            </w:pPr>
          </w:p>
        </w:tc>
        <w:tc>
          <w:tcPr>
            <w:tcW w:w="386" w:type="pct"/>
            <w:vMerge/>
            <w:tcBorders>
              <w:top w:val="single" w:sz="4" w:space="0" w:color="auto"/>
              <w:left w:val="single" w:sz="4" w:space="0" w:color="auto"/>
              <w:bottom w:val="single" w:sz="4" w:space="0" w:color="auto"/>
              <w:right w:val="single" w:sz="4" w:space="0" w:color="auto"/>
            </w:tcBorders>
            <w:vAlign w:val="center"/>
            <w:hideMark/>
          </w:tcPr>
          <w:p w:rsidR="00EA65C0" w:rsidRPr="00EA65C0" w:rsidRDefault="00EA65C0" w:rsidP="00A76719">
            <w:pPr>
              <w:rPr>
                <w:b/>
                <w:sz w:val="10"/>
                <w:szCs w:val="14"/>
                <w:lang w:eastAsia="zh-CN"/>
              </w:rPr>
            </w:pPr>
          </w:p>
        </w:tc>
        <w:tc>
          <w:tcPr>
            <w:tcW w:w="511" w:type="pct"/>
            <w:vMerge/>
            <w:tcBorders>
              <w:top w:val="single" w:sz="4" w:space="0" w:color="auto"/>
              <w:left w:val="single" w:sz="4" w:space="0" w:color="auto"/>
              <w:bottom w:val="single" w:sz="4" w:space="0" w:color="auto"/>
              <w:right w:val="single" w:sz="4" w:space="0" w:color="auto"/>
            </w:tcBorders>
            <w:vAlign w:val="center"/>
            <w:hideMark/>
          </w:tcPr>
          <w:p w:rsidR="00EA65C0" w:rsidRPr="00EA65C0" w:rsidRDefault="00EA65C0" w:rsidP="00A76719">
            <w:pPr>
              <w:rPr>
                <w:sz w:val="10"/>
                <w:szCs w:val="14"/>
                <w:lang w:eastAsia="zh-CN"/>
              </w:rPr>
            </w:pPr>
          </w:p>
        </w:tc>
        <w:tc>
          <w:tcPr>
            <w:tcW w:w="381" w:type="pct"/>
            <w:vMerge/>
            <w:tcBorders>
              <w:top w:val="single" w:sz="4" w:space="0" w:color="auto"/>
              <w:left w:val="single" w:sz="4" w:space="0" w:color="auto"/>
              <w:bottom w:val="single" w:sz="4" w:space="0" w:color="auto"/>
              <w:right w:val="single" w:sz="4" w:space="0" w:color="auto"/>
            </w:tcBorders>
            <w:vAlign w:val="center"/>
            <w:hideMark/>
          </w:tcPr>
          <w:p w:rsidR="00EA65C0" w:rsidRPr="00EA65C0" w:rsidRDefault="00EA65C0" w:rsidP="00A76719">
            <w:pPr>
              <w:rPr>
                <w:b/>
                <w:sz w:val="10"/>
                <w:szCs w:val="14"/>
                <w:lang w:eastAsia="zh-CN"/>
              </w:rPr>
            </w:pPr>
          </w:p>
        </w:tc>
        <w:tc>
          <w:tcPr>
            <w:tcW w:w="379" w:type="pct"/>
            <w:tcBorders>
              <w:top w:val="single" w:sz="4" w:space="0" w:color="auto"/>
              <w:left w:val="single" w:sz="4" w:space="0" w:color="auto"/>
              <w:bottom w:val="single" w:sz="4" w:space="0" w:color="auto"/>
              <w:right w:val="single" w:sz="4" w:space="0" w:color="auto"/>
            </w:tcBorders>
            <w:vAlign w:val="center"/>
            <w:hideMark/>
          </w:tcPr>
          <w:p w:rsidR="00EA65C0" w:rsidRPr="00EA65C0" w:rsidRDefault="00EA65C0" w:rsidP="00A76719">
            <w:pPr>
              <w:suppressAutoHyphens/>
              <w:jc w:val="center"/>
              <w:rPr>
                <w:sz w:val="10"/>
                <w:szCs w:val="14"/>
                <w:lang w:eastAsia="zh-CN"/>
              </w:rPr>
            </w:pPr>
            <w:r w:rsidRPr="00EA65C0">
              <w:rPr>
                <w:sz w:val="10"/>
                <w:szCs w:val="14"/>
                <w:lang w:eastAsia="zh-CN"/>
              </w:rPr>
              <w:t>2021</w:t>
            </w:r>
          </w:p>
        </w:tc>
        <w:tc>
          <w:tcPr>
            <w:tcW w:w="379" w:type="pct"/>
            <w:tcBorders>
              <w:top w:val="single" w:sz="4" w:space="0" w:color="auto"/>
              <w:left w:val="single" w:sz="4" w:space="0" w:color="auto"/>
              <w:bottom w:val="single" w:sz="4" w:space="0" w:color="auto"/>
              <w:right w:val="single" w:sz="4" w:space="0" w:color="auto"/>
            </w:tcBorders>
            <w:vAlign w:val="center"/>
            <w:hideMark/>
          </w:tcPr>
          <w:p w:rsidR="00EA65C0" w:rsidRPr="00EA65C0" w:rsidRDefault="00EA65C0" w:rsidP="00A76719">
            <w:pPr>
              <w:suppressAutoHyphens/>
              <w:jc w:val="center"/>
              <w:rPr>
                <w:sz w:val="10"/>
                <w:szCs w:val="14"/>
                <w:lang w:eastAsia="zh-CN"/>
              </w:rPr>
            </w:pPr>
            <w:r w:rsidRPr="00EA65C0">
              <w:rPr>
                <w:sz w:val="10"/>
                <w:szCs w:val="14"/>
                <w:lang w:eastAsia="zh-CN"/>
              </w:rPr>
              <w:t>2022</w:t>
            </w:r>
          </w:p>
        </w:tc>
        <w:tc>
          <w:tcPr>
            <w:tcW w:w="379" w:type="pct"/>
            <w:tcBorders>
              <w:top w:val="single" w:sz="4" w:space="0" w:color="auto"/>
              <w:left w:val="single" w:sz="4" w:space="0" w:color="auto"/>
              <w:bottom w:val="single" w:sz="4" w:space="0" w:color="auto"/>
              <w:right w:val="single" w:sz="4" w:space="0" w:color="auto"/>
            </w:tcBorders>
            <w:vAlign w:val="center"/>
            <w:hideMark/>
          </w:tcPr>
          <w:p w:rsidR="00EA65C0" w:rsidRPr="00EA65C0" w:rsidRDefault="00EA65C0" w:rsidP="00A76719">
            <w:pPr>
              <w:suppressAutoHyphens/>
              <w:jc w:val="center"/>
              <w:rPr>
                <w:sz w:val="10"/>
                <w:szCs w:val="14"/>
                <w:lang w:eastAsia="zh-CN"/>
              </w:rPr>
            </w:pPr>
            <w:r w:rsidRPr="00EA65C0">
              <w:rPr>
                <w:sz w:val="10"/>
                <w:szCs w:val="14"/>
                <w:lang w:eastAsia="zh-CN"/>
              </w:rPr>
              <w:t>2023</w:t>
            </w:r>
          </w:p>
        </w:tc>
        <w:tc>
          <w:tcPr>
            <w:tcW w:w="379" w:type="pct"/>
            <w:tcBorders>
              <w:top w:val="single" w:sz="4" w:space="0" w:color="auto"/>
              <w:left w:val="single" w:sz="4" w:space="0" w:color="auto"/>
              <w:bottom w:val="single" w:sz="4" w:space="0" w:color="auto"/>
              <w:right w:val="single" w:sz="4" w:space="0" w:color="auto"/>
            </w:tcBorders>
            <w:vAlign w:val="center"/>
            <w:hideMark/>
          </w:tcPr>
          <w:p w:rsidR="00EA65C0" w:rsidRPr="00EA65C0" w:rsidRDefault="00EA65C0" w:rsidP="00A76719">
            <w:pPr>
              <w:suppressAutoHyphens/>
              <w:jc w:val="center"/>
              <w:rPr>
                <w:sz w:val="10"/>
                <w:szCs w:val="14"/>
                <w:lang w:eastAsia="zh-CN"/>
              </w:rPr>
            </w:pPr>
            <w:r w:rsidRPr="00EA65C0">
              <w:rPr>
                <w:sz w:val="10"/>
                <w:szCs w:val="14"/>
                <w:lang w:eastAsia="zh-CN"/>
              </w:rPr>
              <w:t>2024</w:t>
            </w:r>
          </w:p>
        </w:tc>
        <w:tc>
          <w:tcPr>
            <w:tcW w:w="379" w:type="pct"/>
            <w:tcBorders>
              <w:top w:val="single" w:sz="4" w:space="0" w:color="auto"/>
              <w:left w:val="single" w:sz="4" w:space="0" w:color="auto"/>
              <w:bottom w:val="single" w:sz="4" w:space="0" w:color="auto"/>
              <w:right w:val="single" w:sz="4" w:space="0" w:color="auto"/>
            </w:tcBorders>
            <w:vAlign w:val="center"/>
            <w:hideMark/>
          </w:tcPr>
          <w:p w:rsidR="00EA65C0" w:rsidRPr="00EA65C0" w:rsidRDefault="00EA65C0" w:rsidP="00A76719">
            <w:pPr>
              <w:suppressAutoHyphens/>
              <w:jc w:val="center"/>
              <w:rPr>
                <w:sz w:val="10"/>
                <w:szCs w:val="14"/>
                <w:lang w:eastAsia="zh-CN"/>
              </w:rPr>
            </w:pPr>
            <w:r w:rsidRPr="00EA65C0">
              <w:rPr>
                <w:sz w:val="10"/>
                <w:szCs w:val="14"/>
                <w:lang w:eastAsia="zh-CN"/>
              </w:rPr>
              <w:t>2025</w:t>
            </w:r>
          </w:p>
        </w:tc>
        <w:tc>
          <w:tcPr>
            <w:tcW w:w="335" w:type="pct"/>
            <w:tcBorders>
              <w:top w:val="single" w:sz="4" w:space="0" w:color="auto"/>
              <w:left w:val="single" w:sz="4" w:space="0" w:color="auto"/>
              <w:bottom w:val="single" w:sz="4" w:space="0" w:color="auto"/>
              <w:right w:val="single" w:sz="4" w:space="0" w:color="auto"/>
            </w:tcBorders>
            <w:vAlign w:val="center"/>
          </w:tcPr>
          <w:p w:rsidR="00EA65C0" w:rsidRPr="00EA65C0" w:rsidRDefault="00EA65C0" w:rsidP="00A76719">
            <w:pPr>
              <w:suppressAutoHyphens/>
              <w:jc w:val="center"/>
              <w:rPr>
                <w:sz w:val="10"/>
                <w:szCs w:val="14"/>
                <w:lang w:eastAsia="zh-CN"/>
              </w:rPr>
            </w:pPr>
          </w:p>
          <w:p w:rsidR="00EA65C0" w:rsidRPr="00EA65C0" w:rsidRDefault="00EA65C0" w:rsidP="00A76719">
            <w:pPr>
              <w:suppressAutoHyphens/>
              <w:jc w:val="center"/>
              <w:rPr>
                <w:sz w:val="10"/>
                <w:szCs w:val="14"/>
                <w:lang w:eastAsia="zh-CN"/>
              </w:rPr>
            </w:pPr>
            <w:r w:rsidRPr="00EA65C0">
              <w:rPr>
                <w:sz w:val="10"/>
                <w:szCs w:val="14"/>
                <w:lang w:eastAsia="zh-CN"/>
              </w:rPr>
              <w:t>2026</w:t>
            </w:r>
          </w:p>
          <w:p w:rsidR="00EA65C0" w:rsidRPr="00EA65C0" w:rsidRDefault="00EA65C0" w:rsidP="00A76719">
            <w:pPr>
              <w:suppressAutoHyphens/>
              <w:jc w:val="center"/>
              <w:rPr>
                <w:sz w:val="10"/>
                <w:szCs w:val="14"/>
                <w:lang w:eastAsia="zh-CN"/>
              </w:rPr>
            </w:pPr>
          </w:p>
        </w:tc>
      </w:tr>
      <w:tr w:rsidR="00EA65C0" w:rsidRPr="00EA65C0" w:rsidTr="00A76719">
        <w:trPr>
          <w:trHeight w:val="20"/>
        </w:trPr>
        <w:tc>
          <w:tcPr>
            <w:tcW w:w="168" w:type="pct"/>
            <w:tcBorders>
              <w:top w:val="single" w:sz="4" w:space="0" w:color="auto"/>
              <w:left w:val="single" w:sz="4" w:space="0" w:color="auto"/>
              <w:bottom w:val="single" w:sz="4" w:space="0" w:color="auto"/>
              <w:right w:val="single" w:sz="4" w:space="0" w:color="auto"/>
            </w:tcBorders>
            <w:hideMark/>
          </w:tcPr>
          <w:p w:rsidR="00EA65C0" w:rsidRPr="00EA65C0" w:rsidRDefault="00EA65C0" w:rsidP="00A76719">
            <w:pPr>
              <w:suppressAutoHyphens/>
              <w:jc w:val="center"/>
              <w:rPr>
                <w:sz w:val="10"/>
                <w:szCs w:val="14"/>
                <w:lang w:eastAsia="zh-CN"/>
              </w:rPr>
            </w:pPr>
            <w:r w:rsidRPr="00EA65C0">
              <w:rPr>
                <w:sz w:val="10"/>
                <w:szCs w:val="14"/>
                <w:lang w:eastAsia="zh-CN"/>
              </w:rPr>
              <w:t>1</w:t>
            </w:r>
          </w:p>
        </w:tc>
        <w:tc>
          <w:tcPr>
            <w:tcW w:w="892" w:type="pct"/>
            <w:tcBorders>
              <w:top w:val="single" w:sz="4" w:space="0" w:color="auto"/>
              <w:left w:val="single" w:sz="4" w:space="0" w:color="auto"/>
              <w:bottom w:val="single" w:sz="4" w:space="0" w:color="auto"/>
              <w:right w:val="single" w:sz="4" w:space="0" w:color="auto"/>
            </w:tcBorders>
            <w:hideMark/>
          </w:tcPr>
          <w:p w:rsidR="00EA65C0" w:rsidRPr="00EA65C0" w:rsidRDefault="00EA65C0" w:rsidP="00A76719">
            <w:pPr>
              <w:suppressAutoHyphens/>
              <w:jc w:val="center"/>
              <w:rPr>
                <w:sz w:val="10"/>
                <w:szCs w:val="14"/>
                <w:lang w:eastAsia="zh-CN"/>
              </w:rPr>
            </w:pPr>
            <w:r w:rsidRPr="00EA65C0">
              <w:rPr>
                <w:sz w:val="10"/>
                <w:szCs w:val="14"/>
                <w:lang w:eastAsia="zh-CN"/>
              </w:rPr>
              <w:t>2</w:t>
            </w:r>
          </w:p>
        </w:tc>
        <w:tc>
          <w:tcPr>
            <w:tcW w:w="434" w:type="pct"/>
            <w:tcBorders>
              <w:top w:val="single" w:sz="4" w:space="0" w:color="auto"/>
              <w:left w:val="single" w:sz="4" w:space="0" w:color="auto"/>
              <w:bottom w:val="single" w:sz="4" w:space="0" w:color="auto"/>
              <w:right w:val="single" w:sz="4" w:space="0" w:color="auto"/>
            </w:tcBorders>
            <w:hideMark/>
          </w:tcPr>
          <w:p w:rsidR="00EA65C0" w:rsidRPr="00EA65C0" w:rsidRDefault="00EA65C0" w:rsidP="00A76719">
            <w:pPr>
              <w:suppressAutoHyphens/>
              <w:jc w:val="center"/>
              <w:rPr>
                <w:sz w:val="10"/>
                <w:szCs w:val="14"/>
                <w:lang w:eastAsia="zh-CN"/>
              </w:rPr>
            </w:pPr>
            <w:r w:rsidRPr="00EA65C0">
              <w:rPr>
                <w:sz w:val="10"/>
                <w:szCs w:val="14"/>
                <w:lang w:eastAsia="zh-CN"/>
              </w:rPr>
              <w:t>3</w:t>
            </w:r>
          </w:p>
        </w:tc>
        <w:tc>
          <w:tcPr>
            <w:tcW w:w="386" w:type="pct"/>
            <w:tcBorders>
              <w:top w:val="single" w:sz="4" w:space="0" w:color="auto"/>
              <w:left w:val="single" w:sz="4" w:space="0" w:color="auto"/>
              <w:bottom w:val="single" w:sz="4" w:space="0" w:color="auto"/>
              <w:right w:val="single" w:sz="4" w:space="0" w:color="auto"/>
            </w:tcBorders>
            <w:hideMark/>
          </w:tcPr>
          <w:p w:rsidR="00EA65C0" w:rsidRPr="00EA65C0" w:rsidRDefault="00EA65C0" w:rsidP="00A76719">
            <w:pPr>
              <w:suppressAutoHyphens/>
              <w:jc w:val="center"/>
              <w:rPr>
                <w:sz w:val="10"/>
                <w:szCs w:val="14"/>
                <w:lang w:eastAsia="zh-CN"/>
              </w:rPr>
            </w:pPr>
            <w:r w:rsidRPr="00EA65C0">
              <w:rPr>
                <w:sz w:val="10"/>
                <w:szCs w:val="14"/>
                <w:lang w:eastAsia="zh-CN"/>
              </w:rPr>
              <w:t>4</w:t>
            </w:r>
          </w:p>
        </w:tc>
        <w:tc>
          <w:tcPr>
            <w:tcW w:w="511" w:type="pct"/>
            <w:tcBorders>
              <w:top w:val="single" w:sz="4" w:space="0" w:color="auto"/>
              <w:left w:val="single" w:sz="4" w:space="0" w:color="auto"/>
              <w:bottom w:val="single" w:sz="4" w:space="0" w:color="auto"/>
              <w:right w:val="single" w:sz="4" w:space="0" w:color="auto"/>
            </w:tcBorders>
            <w:hideMark/>
          </w:tcPr>
          <w:p w:rsidR="00EA65C0" w:rsidRPr="00EA65C0" w:rsidRDefault="00EA65C0" w:rsidP="00A76719">
            <w:pPr>
              <w:suppressAutoHyphens/>
              <w:jc w:val="center"/>
              <w:rPr>
                <w:sz w:val="10"/>
                <w:szCs w:val="14"/>
                <w:lang w:eastAsia="zh-CN"/>
              </w:rPr>
            </w:pPr>
            <w:r w:rsidRPr="00EA65C0">
              <w:rPr>
                <w:sz w:val="10"/>
                <w:szCs w:val="14"/>
                <w:lang w:eastAsia="zh-CN"/>
              </w:rPr>
              <w:t>5</w:t>
            </w:r>
          </w:p>
        </w:tc>
        <w:tc>
          <w:tcPr>
            <w:tcW w:w="381" w:type="pct"/>
            <w:tcBorders>
              <w:top w:val="single" w:sz="4" w:space="0" w:color="auto"/>
              <w:left w:val="single" w:sz="4" w:space="0" w:color="auto"/>
              <w:bottom w:val="single" w:sz="4" w:space="0" w:color="auto"/>
              <w:right w:val="single" w:sz="4" w:space="0" w:color="auto"/>
            </w:tcBorders>
            <w:hideMark/>
          </w:tcPr>
          <w:p w:rsidR="00EA65C0" w:rsidRPr="00EA65C0" w:rsidRDefault="00EA65C0" w:rsidP="00A76719">
            <w:pPr>
              <w:suppressAutoHyphens/>
              <w:jc w:val="center"/>
              <w:rPr>
                <w:sz w:val="10"/>
                <w:szCs w:val="14"/>
                <w:lang w:eastAsia="zh-CN"/>
              </w:rPr>
            </w:pPr>
            <w:r w:rsidRPr="00EA65C0">
              <w:rPr>
                <w:sz w:val="10"/>
                <w:szCs w:val="14"/>
                <w:lang w:eastAsia="zh-CN"/>
              </w:rPr>
              <w:t>6</w:t>
            </w:r>
          </w:p>
        </w:tc>
        <w:tc>
          <w:tcPr>
            <w:tcW w:w="379" w:type="pct"/>
            <w:tcBorders>
              <w:top w:val="single" w:sz="4" w:space="0" w:color="auto"/>
              <w:left w:val="single" w:sz="4" w:space="0" w:color="auto"/>
              <w:bottom w:val="single" w:sz="4" w:space="0" w:color="auto"/>
              <w:right w:val="single" w:sz="4" w:space="0" w:color="auto"/>
            </w:tcBorders>
            <w:hideMark/>
          </w:tcPr>
          <w:p w:rsidR="00EA65C0" w:rsidRPr="00EA65C0" w:rsidRDefault="00EA65C0" w:rsidP="00A76719">
            <w:pPr>
              <w:suppressAutoHyphens/>
              <w:jc w:val="center"/>
              <w:rPr>
                <w:sz w:val="10"/>
                <w:szCs w:val="14"/>
                <w:lang w:eastAsia="zh-CN"/>
              </w:rPr>
            </w:pPr>
            <w:r w:rsidRPr="00EA65C0">
              <w:rPr>
                <w:sz w:val="10"/>
                <w:szCs w:val="14"/>
                <w:lang w:eastAsia="zh-CN"/>
              </w:rPr>
              <w:t>7</w:t>
            </w:r>
          </w:p>
        </w:tc>
        <w:tc>
          <w:tcPr>
            <w:tcW w:w="379" w:type="pct"/>
            <w:tcBorders>
              <w:top w:val="single" w:sz="4" w:space="0" w:color="auto"/>
              <w:left w:val="single" w:sz="4" w:space="0" w:color="auto"/>
              <w:bottom w:val="single" w:sz="4" w:space="0" w:color="auto"/>
              <w:right w:val="single" w:sz="4" w:space="0" w:color="auto"/>
            </w:tcBorders>
            <w:hideMark/>
          </w:tcPr>
          <w:p w:rsidR="00EA65C0" w:rsidRPr="00EA65C0" w:rsidRDefault="00EA65C0" w:rsidP="00A76719">
            <w:pPr>
              <w:suppressAutoHyphens/>
              <w:jc w:val="center"/>
              <w:rPr>
                <w:sz w:val="10"/>
                <w:szCs w:val="14"/>
                <w:lang w:eastAsia="zh-CN"/>
              </w:rPr>
            </w:pPr>
            <w:r w:rsidRPr="00EA65C0">
              <w:rPr>
                <w:sz w:val="10"/>
                <w:szCs w:val="14"/>
                <w:lang w:eastAsia="zh-CN"/>
              </w:rPr>
              <w:t>8</w:t>
            </w:r>
          </w:p>
        </w:tc>
        <w:tc>
          <w:tcPr>
            <w:tcW w:w="379" w:type="pct"/>
            <w:tcBorders>
              <w:top w:val="single" w:sz="4" w:space="0" w:color="auto"/>
              <w:left w:val="single" w:sz="4" w:space="0" w:color="auto"/>
              <w:bottom w:val="single" w:sz="4" w:space="0" w:color="auto"/>
              <w:right w:val="single" w:sz="4" w:space="0" w:color="auto"/>
            </w:tcBorders>
            <w:hideMark/>
          </w:tcPr>
          <w:p w:rsidR="00EA65C0" w:rsidRPr="00EA65C0" w:rsidRDefault="00EA65C0" w:rsidP="00A76719">
            <w:pPr>
              <w:suppressAutoHyphens/>
              <w:jc w:val="center"/>
              <w:rPr>
                <w:sz w:val="10"/>
                <w:szCs w:val="14"/>
                <w:lang w:eastAsia="zh-CN"/>
              </w:rPr>
            </w:pPr>
            <w:r w:rsidRPr="00EA65C0">
              <w:rPr>
                <w:sz w:val="10"/>
                <w:szCs w:val="14"/>
                <w:lang w:eastAsia="zh-CN"/>
              </w:rPr>
              <w:t>9</w:t>
            </w:r>
          </w:p>
        </w:tc>
        <w:tc>
          <w:tcPr>
            <w:tcW w:w="379" w:type="pct"/>
            <w:tcBorders>
              <w:top w:val="single" w:sz="4" w:space="0" w:color="auto"/>
              <w:left w:val="single" w:sz="4" w:space="0" w:color="auto"/>
              <w:bottom w:val="single" w:sz="4" w:space="0" w:color="auto"/>
              <w:right w:val="single" w:sz="4" w:space="0" w:color="auto"/>
            </w:tcBorders>
            <w:hideMark/>
          </w:tcPr>
          <w:p w:rsidR="00EA65C0" w:rsidRPr="00EA65C0" w:rsidRDefault="00EA65C0" w:rsidP="00A76719">
            <w:pPr>
              <w:suppressAutoHyphens/>
              <w:jc w:val="center"/>
              <w:rPr>
                <w:sz w:val="10"/>
                <w:szCs w:val="14"/>
                <w:lang w:eastAsia="zh-CN"/>
              </w:rPr>
            </w:pPr>
            <w:r w:rsidRPr="00EA65C0">
              <w:rPr>
                <w:sz w:val="10"/>
                <w:szCs w:val="14"/>
                <w:lang w:eastAsia="zh-CN"/>
              </w:rPr>
              <w:t>10</w:t>
            </w:r>
          </w:p>
        </w:tc>
        <w:tc>
          <w:tcPr>
            <w:tcW w:w="379" w:type="pct"/>
            <w:tcBorders>
              <w:top w:val="single" w:sz="4" w:space="0" w:color="auto"/>
              <w:left w:val="single" w:sz="4" w:space="0" w:color="auto"/>
              <w:bottom w:val="single" w:sz="4" w:space="0" w:color="auto"/>
              <w:right w:val="single" w:sz="4" w:space="0" w:color="auto"/>
            </w:tcBorders>
            <w:hideMark/>
          </w:tcPr>
          <w:p w:rsidR="00EA65C0" w:rsidRPr="00EA65C0" w:rsidRDefault="00EA65C0" w:rsidP="00A76719">
            <w:pPr>
              <w:suppressAutoHyphens/>
              <w:jc w:val="center"/>
              <w:rPr>
                <w:sz w:val="10"/>
                <w:szCs w:val="14"/>
                <w:lang w:eastAsia="zh-CN"/>
              </w:rPr>
            </w:pPr>
            <w:r w:rsidRPr="00EA65C0">
              <w:rPr>
                <w:sz w:val="10"/>
                <w:szCs w:val="14"/>
                <w:lang w:eastAsia="zh-CN"/>
              </w:rPr>
              <w:t>11</w:t>
            </w:r>
          </w:p>
        </w:tc>
        <w:tc>
          <w:tcPr>
            <w:tcW w:w="335" w:type="pct"/>
            <w:tcBorders>
              <w:top w:val="single" w:sz="4" w:space="0" w:color="auto"/>
              <w:left w:val="single" w:sz="4" w:space="0" w:color="auto"/>
              <w:bottom w:val="single" w:sz="4" w:space="0" w:color="auto"/>
              <w:right w:val="single" w:sz="4" w:space="0" w:color="auto"/>
            </w:tcBorders>
          </w:tcPr>
          <w:p w:rsidR="00EA65C0" w:rsidRPr="00EA65C0" w:rsidRDefault="00EA65C0" w:rsidP="00A76719">
            <w:pPr>
              <w:suppressAutoHyphens/>
              <w:jc w:val="center"/>
              <w:rPr>
                <w:sz w:val="10"/>
                <w:szCs w:val="14"/>
                <w:lang w:eastAsia="zh-CN"/>
              </w:rPr>
            </w:pPr>
            <w:r w:rsidRPr="00EA65C0">
              <w:rPr>
                <w:sz w:val="10"/>
                <w:szCs w:val="14"/>
                <w:lang w:eastAsia="zh-CN"/>
              </w:rPr>
              <w:t>12</w:t>
            </w:r>
          </w:p>
          <w:p w:rsidR="00EA65C0" w:rsidRPr="00EA65C0" w:rsidRDefault="00EA65C0" w:rsidP="00A76719">
            <w:pPr>
              <w:suppressAutoHyphens/>
              <w:jc w:val="center"/>
              <w:rPr>
                <w:sz w:val="10"/>
                <w:szCs w:val="14"/>
                <w:lang w:eastAsia="zh-CN"/>
              </w:rPr>
            </w:pPr>
          </w:p>
        </w:tc>
      </w:tr>
      <w:tr w:rsidR="00EA65C0" w:rsidRPr="00EA65C0" w:rsidTr="00A76719">
        <w:trPr>
          <w:trHeight w:val="20"/>
        </w:trPr>
        <w:tc>
          <w:tcPr>
            <w:tcW w:w="168" w:type="pct"/>
            <w:tcBorders>
              <w:top w:val="single" w:sz="4" w:space="0" w:color="auto"/>
              <w:left w:val="single" w:sz="4" w:space="0" w:color="auto"/>
              <w:bottom w:val="single" w:sz="4" w:space="0" w:color="auto"/>
              <w:right w:val="single" w:sz="4" w:space="0" w:color="auto"/>
            </w:tcBorders>
            <w:hideMark/>
          </w:tcPr>
          <w:p w:rsidR="00EA65C0" w:rsidRPr="00EA65C0" w:rsidRDefault="00EA65C0" w:rsidP="00A76719">
            <w:pPr>
              <w:suppressAutoHyphens/>
              <w:jc w:val="center"/>
              <w:rPr>
                <w:b/>
                <w:sz w:val="10"/>
                <w:szCs w:val="14"/>
                <w:lang w:eastAsia="zh-CN"/>
              </w:rPr>
            </w:pPr>
            <w:r w:rsidRPr="00EA65C0">
              <w:rPr>
                <w:b/>
                <w:sz w:val="10"/>
                <w:szCs w:val="14"/>
                <w:lang w:eastAsia="zh-CN"/>
              </w:rPr>
              <w:t xml:space="preserve">1 </w:t>
            </w:r>
          </w:p>
        </w:tc>
        <w:tc>
          <w:tcPr>
            <w:tcW w:w="4832" w:type="pct"/>
            <w:gridSpan w:val="11"/>
            <w:tcBorders>
              <w:top w:val="single" w:sz="4" w:space="0" w:color="auto"/>
              <w:left w:val="single" w:sz="4" w:space="0" w:color="auto"/>
              <w:bottom w:val="single" w:sz="4" w:space="0" w:color="auto"/>
              <w:right w:val="single" w:sz="4" w:space="0" w:color="auto"/>
            </w:tcBorders>
            <w:hideMark/>
          </w:tcPr>
          <w:p w:rsidR="00EA65C0" w:rsidRPr="00EA65C0" w:rsidRDefault="00EA65C0" w:rsidP="00A76719">
            <w:pPr>
              <w:suppressAutoHyphens/>
              <w:rPr>
                <w:b/>
                <w:sz w:val="10"/>
                <w:szCs w:val="14"/>
                <w:lang w:eastAsia="zh-CN"/>
              </w:rPr>
            </w:pPr>
            <w:r w:rsidRPr="00EA65C0">
              <w:rPr>
                <w:b/>
                <w:sz w:val="10"/>
                <w:szCs w:val="14"/>
                <w:lang w:eastAsia="zh-CN"/>
              </w:rPr>
              <w:t xml:space="preserve">Задача 1 </w:t>
            </w:r>
            <w:r w:rsidRPr="00EA65C0">
              <w:rPr>
                <w:b/>
                <w:sz w:val="10"/>
                <w:szCs w:val="14"/>
              </w:rPr>
              <w:t>– Обеспечение эффективного использования муниципального имущества Солецкого муниципального округа</w:t>
            </w:r>
          </w:p>
        </w:tc>
      </w:tr>
      <w:tr w:rsidR="00EA65C0" w:rsidRPr="00EA65C0" w:rsidTr="00A76719">
        <w:trPr>
          <w:trHeight w:val="20"/>
        </w:trPr>
        <w:tc>
          <w:tcPr>
            <w:tcW w:w="168" w:type="pct"/>
            <w:tcBorders>
              <w:top w:val="single" w:sz="4" w:space="0" w:color="auto"/>
              <w:left w:val="single" w:sz="4" w:space="0" w:color="auto"/>
              <w:bottom w:val="single" w:sz="4" w:space="0" w:color="auto"/>
              <w:right w:val="single" w:sz="4" w:space="0" w:color="auto"/>
            </w:tcBorders>
            <w:hideMark/>
          </w:tcPr>
          <w:p w:rsidR="00EA65C0" w:rsidRPr="00EA65C0" w:rsidRDefault="00EA65C0" w:rsidP="00A76719">
            <w:pPr>
              <w:suppressAutoHyphens/>
              <w:jc w:val="center"/>
              <w:rPr>
                <w:sz w:val="10"/>
                <w:szCs w:val="14"/>
                <w:lang w:eastAsia="zh-CN"/>
              </w:rPr>
            </w:pPr>
            <w:r w:rsidRPr="00EA65C0">
              <w:rPr>
                <w:sz w:val="10"/>
                <w:szCs w:val="14"/>
                <w:lang w:eastAsia="zh-CN"/>
              </w:rPr>
              <w:t>1.1</w:t>
            </w:r>
          </w:p>
        </w:tc>
        <w:tc>
          <w:tcPr>
            <w:tcW w:w="892" w:type="pct"/>
            <w:tcBorders>
              <w:top w:val="single" w:sz="4" w:space="0" w:color="auto"/>
              <w:left w:val="single" w:sz="4" w:space="0" w:color="auto"/>
              <w:bottom w:val="single" w:sz="4" w:space="0" w:color="auto"/>
              <w:right w:val="single" w:sz="4" w:space="0" w:color="auto"/>
            </w:tcBorders>
            <w:hideMark/>
          </w:tcPr>
          <w:p w:rsidR="00EA65C0" w:rsidRPr="00EA65C0" w:rsidRDefault="00EA65C0" w:rsidP="00A76719">
            <w:pPr>
              <w:suppressAutoHyphens/>
              <w:rPr>
                <w:sz w:val="10"/>
                <w:szCs w:val="14"/>
                <w:lang w:eastAsia="zh-CN"/>
              </w:rPr>
            </w:pPr>
            <w:r w:rsidRPr="00EA65C0">
              <w:rPr>
                <w:sz w:val="10"/>
                <w:szCs w:val="14"/>
              </w:rPr>
              <w:t>Финансовое обеспечение мероприятий по оформлению права муниципальной собственности на объекты недвижимого имущества, в том числе земельные участки, а также проведение аукционов</w:t>
            </w:r>
          </w:p>
        </w:tc>
        <w:tc>
          <w:tcPr>
            <w:tcW w:w="434" w:type="pct"/>
            <w:tcBorders>
              <w:top w:val="single" w:sz="4" w:space="0" w:color="auto"/>
              <w:left w:val="single" w:sz="4" w:space="0" w:color="auto"/>
              <w:bottom w:val="single" w:sz="4" w:space="0" w:color="auto"/>
              <w:right w:val="single" w:sz="4" w:space="0" w:color="auto"/>
            </w:tcBorders>
            <w:vAlign w:val="center"/>
            <w:hideMark/>
          </w:tcPr>
          <w:p w:rsidR="00EA65C0" w:rsidRPr="00EA65C0" w:rsidRDefault="00EA65C0" w:rsidP="00A76719">
            <w:pPr>
              <w:suppressAutoHyphens/>
              <w:rPr>
                <w:sz w:val="10"/>
                <w:szCs w:val="14"/>
                <w:lang w:eastAsia="zh-CN"/>
              </w:rPr>
            </w:pPr>
            <w:r w:rsidRPr="00EA65C0">
              <w:rPr>
                <w:sz w:val="10"/>
                <w:szCs w:val="14"/>
                <w:lang w:eastAsia="zh-CN"/>
              </w:rPr>
              <w:t xml:space="preserve">Управление </w:t>
            </w:r>
          </w:p>
        </w:tc>
        <w:tc>
          <w:tcPr>
            <w:tcW w:w="386" w:type="pct"/>
            <w:tcBorders>
              <w:top w:val="single" w:sz="4" w:space="0" w:color="auto"/>
              <w:left w:val="single" w:sz="4" w:space="0" w:color="auto"/>
              <w:bottom w:val="single" w:sz="4" w:space="0" w:color="auto"/>
              <w:right w:val="single" w:sz="4" w:space="0" w:color="auto"/>
            </w:tcBorders>
            <w:vAlign w:val="center"/>
            <w:hideMark/>
          </w:tcPr>
          <w:p w:rsidR="00EA65C0" w:rsidRPr="00EA65C0" w:rsidRDefault="00EA65C0" w:rsidP="00A76719">
            <w:pPr>
              <w:suppressAutoHyphens/>
              <w:jc w:val="center"/>
              <w:rPr>
                <w:sz w:val="10"/>
                <w:szCs w:val="14"/>
                <w:lang w:eastAsia="zh-CN"/>
              </w:rPr>
            </w:pPr>
            <w:r w:rsidRPr="00EA65C0">
              <w:rPr>
                <w:sz w:val="10"/>
                <w:szCs w:val="14"/>
                <w:lang w:eastAsia="zh-CN"/>
              </w:rPr>
              <w:t>2021 - 2026 годы</w:t>
            </w:r>
          </w:p>
        </w:tc>
        <w:tc>
          <w:tcPr>
            <w:tcW w:w="511" w:type="pct"/>
            <w:tcBorders>
              <w:top w:val="single" w:sz="4" w:space="0" w:color="auto"/>
              <w:left w:val="single" w:sz="4" w:space="0" w:color="auto"/>
              <w:bottom w:val="single" w:sz="4" w:space="0" w:color="auto"/>
              <w:right w:val="single" w:sz="4" w:space="0" w:color="auto"/>
            </w:tcBorders>
            <w:vAlign w:val="center"/>
            <w:hideMark/>
          </w:tcPr>
          <w:p w:rsidR="00EA65C0" w:rsidRPr="00EA65C0" w:rsidRDefault="00EA65C0" w:rsidP="00A76719">
            <w:pPr>
              <w:suppressAutoHyphens/>
              <w:jc w:val="center"/>
              <w:rPr>
                <w:sz w:val="10"/>
                <w:szCs w:val="14"/>
                <w:lang w:eastAsia="zh-CN"/>
              </w:rPr>
            </w:pPr>
            <w:r w:rsidRPr="00EA65C0">
              <w:rPr>
                <w:sz w:val="10"/>
                <w:szCs w:val="14"/>
                <w:lang w:eastAsia="zh-CN"/>
              </w:rPr>
              <w:t>1.1.1,1.1,2</w:t>
            </w:r>
          </w:p>
        </w:tc>
        <w:tc>
          <w:tcPr>
            <w:tcW w:w="381" w:type="pct"/>
            <w:tcBorders>
              <w:top w:val="single" w:sz="4" w:space="0" w:color="auto"/>
              <w:left w:val="single" w:sz="4" w:space="0" w:color="auto"/>
              <w:bottom w:val="single" w:sz="4" w:space="0" w:color="auto"/>
              <w:right w:val="single" w:sz="4" w:space="0" w:color="auto"/>
            </w:tcBorders>
            <w:vAlign w:val="center"/>
            <w:hideMark/>
          </w:tcPr>
          <w:p w:rsidR="00EA65C0" w:rsidRPr="00EA65C0" w:rsidRDefault="00EA65C0" w:rsidP="00A76719">
            <w:pPr>
              <w:suppressAutoHyphens/>
              <w:jc w:val="center"/>
              <w:rPr>
                <w:sz w:val="10"/>
                <w:szCs w:val="14"/>
                <w:lang w:eastAsia="zh-CN"/>
              </w:rPr>
            </w:pPr>
            <w:r w:rsidRPr="00EA65C0">
              <w:rPr>
                <w:sz w:val="10"/>
                <w:szCs w:val="14"/>
                <w:lang w:eastAsia="zh-CN"/>
              </w:rPr>
              <w:t>бюджет муниципального округа</w:t>
            </w:r>
          </w:p>
        </w:tc>
        <w:tc>
          <w:tcPr>
            <w:tcW w:w="379" w:type="pct"/>
            <w:tcBorders>
              <w:top w:val="single" w:sz="4" w:space="0" w:color="auto"/>
              <w:left w:val="single" w:sz="4" w:space="0" w:color="auto"/>
              <w:bottom w:val="single" w:sz="4" w:space="0" w:color="auto"/>
              <w:right w:val="single" w:sz="4" w:space="0" w:color="auto"/>
            </w:tcBorders>
            <w:vAlign w:val="center"/>
            <w:hideMark/>
          </w:tcPr>
          <w:p w:rsidR="00EA65C0" w:rsidRPr="00EA65C0" w:rsidRDefault="00EA65C0" w:rsidP="00A76719">
            <w:pPr>
              <w:suppressAutoHyphens/>
              <w:jc w:val="center"/>
              <w:rPr>
                <w:sz w:val="10"/>
                <w:szCs w:val="14"/>
                <w:lang w:eastAsia="zh-CN"/>
              </w:rPr>
            </w:pPr>
            <w:r w:rsidRPr="00EA65C0">
              <w:rPr>
                <w:sz w:val="10"/>
                <w:szCs w:val="14"/>
                <w:lang w:eastAsia="zh-CN"/>
              </w:rPr>
              <w:t>150,00000</w:t>
            </w:r>
          </w:p>
        </w:tc>
        <w:tc>
          <w:tcPr>
            <w:tcW w:w="379" w:type="pct"/>
            <w:tcBorders>
              <w:top w:val="single" w:sz="4" w:space="0" w:color="auto"/>
              <w:left w:val="single" w:sz="4" w:space="0" w:color="auto"/>
              <w:bottom w:val="single" w:sz="4" w:space="0" w:color="auto"/>
              <w:right w:val="single" w:sz="4" w:space="0" w:color="auto"/>
            </w:tcBorders>
            <w:vAlign w:val="center"/>
            <w:hideMark/>
          </w:tcPr>
          <w:p w:rsidR="00EA65C0" w:rsidRPr="00EA65C0" w:rsidRDefault="00EA65C0" w:rsidP="00A76719">
            <w:pPr>
              <w:suppressAutoHyphens/>
              <w:jc w:val="center"/>
              <w:rPr>
                <w:sz w:val="10"/>
                <w:szCs w:val="14"/>
                <w:lang w:eastAsia="zh-CN"/>
              </w:rPr>
            </w:pPr>
            <w:r w:rsidRPr="00EA65C0">
              <w:rPr>
                <w:sz w:val="10"/>
                <w:szCs w:val="14"/>
                <w:lang w:eastAsia="zh-CN"/>
              </w:rPr>
              <w:t>408,00000</w:t>
            </w:r>
          </w:p>
        </w:tc>
        <w:tc>
          <w:tcPr>
            <w:tcW w:w="379" w:type="pct"/>
            <w:tcBorders>
              <w:top w:val="single" w:sz="4" w:space="0" w:color="auto"/>
              <w:left w:val="single" w:sz="4" w:space="0" w:color="auto"/>
              <w:bottom w:val="single" w:sz="4" w:space="0" w:color="auto"/>
              <w:right w:val="single" w:sz="4" w:space="0" w:color="auto"/>
            </w:tcBorders>
            <w:vAlign w:val="center"/>
            <w:hideMark/>
          </w:tcPr>
          <w:p w:rsidR="00EA65C0" w:rsidRPr="00EA65C0" w:rsidRDefault="00EA65C0" w:rsidP="00A76719">
            <w:pPr>
              <w:suppressAutoHyphens/>
              <w:jc w:val="center"/>
              <w:rPr>
                <w:sz w:val="10"/>
                <w:szCs w:val="14"/>
                <w:lang w:eastAsia="zh-CN"/>
              </w:rPr>
            </w:pPr>
            <w:r w:rsidRPr="00EA65C0">
              <w:rPr>
                <w:sz w:val="10"/>
                <w:szCs w:val="14"/>
                <w:lang w:eastAsia="zh-CN"/>
              </w:rPr>
              <w:t>199,00000</w:t>
            </w:r>
          </w:p>
        </w:tc>
        <w:tc>
          <w:tcPr>
            <w:tcW w:w="379" w:type="pct"/>
            <w:tcBorders>
              <w:top w:val="single" w:sz="4" w:space="0" w:color="auto"/>
              <w:left w:val="single" w:sz="4" w:space="0" w:color="auto"/>
              <w:bottom w:val="single" w:sz="4" w:space="0" w:color="auto"/>
              <w:right w:val="single" w:sz="4" w:space="0" w:color="auto"/>
            </w:tcBorders>
            <w:vAlign w:val="center"/>
            <w:hideMark/>
          </w:tcPr>
          <w:p w:rsidR="00EA65C0" w:rsidRPr="00EA65C0" w:rsidRDefault="00EA65C0" w:rsidP="00A76719">
            <w:pPr>
              <w:suppressAutoHyphens/>
              <w:jc w:val="center"/>
              <w:rPr>
                <w:sz w:val="10"/>
                <w:szCs w:val="14"/>
                <w:lang w:eastAsia="zh-CN"/>
              </w:rPr>
            </w:pPr>
            <w:r w:rsidRPr="00EA65C0">
              <w:rPr>
                <w:sz w:val="10"/>
                <w:szCs w:val="14"/>
                <w:lang w:eastAsia="zh-CN"/>
              </w:rPr>
              <w:t>450,00000</w:t>
            </w:r>
          </w:p>
        </w:tc>
        <w:tc>
          <w:tcPr>
            <w:tcW w:w="379" w:type="pct"/>
            <w:tcBorders>
              <w:top w:val="single" w:sz="4" w:space="0" w:color="auto"/>
              <w:left w:val="single" w:sz="4" w:space="0" w:color="auto"/>
              <w:bottom w:val="single" w:sz="4" w:space="0" w:color="auto"/>
              <w:right w:val="single" w:sz="4" w:space="0" w:color="auto"/>
            </w:tcBorders>
            <w:vAlign w:val="center"/>
            <w:hideMark/>
          </w:tcPr>
          <w:p w:rsidR="00EA65C0" w:rsidRPr="00EA65C0" w:rsidRDefault="00EA65C0" w:rsidP="00A76719">
            <w:pPr>
              <w:suppressAutoHyphens/>
              <w:rPr>
                <w:sz w:val="10"/>
                <w:szCs w:val="14"/>
                <w:lang w:eastAsia="zh-CN"/>
              </w:rPr>
            </w:pPr>
            <w:r w:rsidRPr="00EA65C0">
              <w:rPr>
                <w:sz w:val="10"/>
                <w:szCs w:val="14"/>
                <w:lang w:eastAsia="zh-CN"/>
              </w:rPr>
              <w:t>90,00000</w:t>
            </w:r>
          </w:p>
        </w:tc>
        <w:tc>
          <w:tcPr>
            <w:tcW w:w="335" w:type="pct"/>
            <w:tcBorders>
              <w:top w:val="single" w:sz="4" w:space="0" w:color="auto"/>
              <w:left w:val="single" w:sz="4" w:space="0" w:color="auto"/>
              <w:bottom w:val="single" w:sz="4" w:space="0" w:color="auto"/>
              <w:right w:val="single" w:sz="4" w:space="0" w:color="auto"/>
            </w:tcBorders>
            <w:vAlign w:val="center"/>
          </w:tcPr>
          <w:p w:rsidR="00EA65C0" w:rsidRPr="00EA65C0" w:rsidRDefault="00EA65C0" w:rsidP="00A76719">
            <w:pPr>
              <w:suppressAutoHyphens/>
              <w:jc w:val="center"/>
              <w:rPr>
                <w:sz w:val="10"/>
                <w:szCs w:val="14"/>
                <w:lang w:eastAsia="zh-CN"/>
              </w:rPr>
            </w:pPr>
          </w:p>
          <w:p w:rsidR="00EA65C0" w:rsidRPr="00EA65C0" w:rsidRDefault="00EA65C0" w:rsidP="00A76719">
            <w:pPr>
              <w:suppressAutoHyphens/>
              <w:jc w:val="center"/>
              <w:rPr>
                <w:sz w:val="10"/>
                <w:szCs w:val="14"/>
                <w:lang w:eastAsia="zh-CN"/>
              </w:rPr>
            </w:pPr>
          </w:p>
          <w:p w:rsidR="00EA65C0" w:rsidRPr="00EA65C0" w:rsidRDefault="00EA65C0" w:rsidP="00A76719">
            <w:pPr>
              <w:suppressAutoHyphens/>
              <w:jc w:val="center"/>
              <w:rPr>
                <w:sz w:val="10"/>
                <w:szCs w:val="14"/>
                <w:lang w:eastAsia="zh-CN"/>
              </w:rPr>
            </w:pPr>
            <w:r w:rsidRPr="00EA65C0">
              <w:rPr>
                <w:sz w:val="10"/>
                <w:szCs w:val="14"/>
                <w:lang w:eastAsia="zh-CN"/>
              </w:rPr>
              <w:t>90,00000</w:t>
            </w:r>
          </w:p>
          <w:p w:rsidR="00EA65C0" w:rsidRPr="00EA65C0" w:rsidRDefault="00EA65C0" w:rsidP="00A76719">
            <w:pPr>
              <w:suppressAutoHyphens/>
              <w:jc w:val="center"/>
              <w:rPr>
                <w:sz w:val="10"/>
                <w:szCs w:val="14"/>
                <w:lang w:eastAsia="zh-CN"/>
              </w:rPr>
            </w:pPr>
          </w:p>
          <w:p w:rsidR="00EA65C0" w:rsidRPr="00EA65C0" w:rsidRDefault="00EA65C0" w:rsidP="00A76719">
            <w:pPr>
              <w:suppressAutoHyphens/>
              <w:jc w:val="center"/>
              <w:rPr>
                <w:sz w:val="10"/>
                <w:szCs w:val="14"/>
                <w:lang w:eastAsia="zh-CN"/>
              </w:rPr>
            </w:pPr>
          </w:p>
        </w:tc>
      </w:tr>
      <w:tr w:rsidR="00EA65C0" w:rsidRPr="00EA65C0" w:rsidTr="00A76719">
        <w:trPr>
          <w:trHeight w:val="20"/>
        </w:trPr>
        <w:tc>
          <w:tcPr>
            <w:tcW w:w="168" w:type="pct"/>
            <w:tcBorders>
              <w:top w:val="single" w:sz="4" w:space="0" w:color="auto"/>
              <w:left w:val="single" w:sz="4" w:space="0" w:color="auto"/>
              <w:bottom w:val="single" w:sz="4" w:space="0" w:color="auto"/>
              <w:right w:val="single" w:sz="4" w:space="0" w:color="auto"/>
            </w:tcBorders>
            <w:vAlign w:val="center"/>
            <w:hideMark/>
          </w:tcPr>
          <w:p w:rsidR="00EA65C0" w:rsidRPr="00EA65C0" w:rsidRDefault="00EA65C0" w:rsidP="00A76719">
            <w:pPr>
              <w:suppressAutoHyphens/>
              <w:jc w:val="center"/>
              <w:rPr>
                <w:sz w:val="10"/>
                <w:szCs w:val="14"/>
                <w:lang w:eastAsia="zh-CN"/>
              </w:rPr>
            </w:pPr>
            <w:r w:rsidRPr="00EA65C0">
              <w:rPr>
                <w:sz w:val="10"/>
                <w:szCs w:val="14"/>
                <w:lang w:eastAsia="zh-CN"/>
              </w:rPr>
              <w:t>1..2</w:t>
            </w:r>
          </w:p>
        </w:tc>
        <w:tc>
          <w:tcPr>
            <w:tcW w:w="892" w:type="pct"/>
            <w:tcBorders>
              <w:top w:val="single" w:sz="4" w:space="0" w:color="auto"/>
              <w:left w:val="single" w:sz="4" w:space="0" w:color="auto"/>
              <w:bottom w:val="single" w:sz="4" w:space="0" w:color="auto"/>
              <w:right w:val="single" w:sz="4" w:space="0" w:color="auto"/>
            </w:tcBorders>
            <w:vAlign w:val="center"/>
            <w:hideMark/>
          </w:tcPr>
          <w:p w:rsidR="00EA65C0" w:rsidRPr="00EA65C0" w:rsidRDefault="00EA65C0" w:rsidP="00A76719">
            <w:pPr>
              <w:suppressAutoHyphens/>
              <w:rPr>
                <w:sz w:val="10"/>
                <w:szCs w:val="14"/>
                <w:lang w:eastAsia="zh-CN"/>
              </w:rPr>
            </w:pPr>
            <w:r w:rsidRPr="00EA65C0">
              <w:rPr>
                <w:sz w:val="10"/>
                <w:szCs w:val="14"/>
                <w:lang w:eastAsia="zh-CN"/>
              </w:rPr>
              <w:t>Установление рыночной стоимости  муниципального недвижимого имущества, в том числе земельных участков</w:t>
            </w:r>
          </w:p>
        </w:tc>
        <w:tc>
          <w:tcPr>
            <w:tcW w:w="434" w:type="pct"/>
            <w:tcBorders>
              <w:top w:val="single" w:sz="4" w:space="0" w:color="auto"/>
              <w:left w:val="single" w:sz="4" w:space="0" w:color="auto"/>
              <w:bottom w:val="single" w:sz="4" w:space="0" w:color="auto"/>
              <w:right w:val="single" w:sz="4" w:space="0" w:color="auto"/>
            </w:tcBorders>
            <w:vAlign w:val="center"/>
            <w:hideMark/>
          </w:tcPr>
          <w:p w:rsidR="00EA65C0" w:rsidRPr="00EA65C0" w:rsidRDefault="00EA65C0" w:rsidP="00A76719">
            <w:pPr>
              <w:suppressAutoHyphens/>
              <w:rPr>
                <w:sz w:val="10"/>
                <w:szCs w:val="14"/>
                <w:lang w:eastAsia="zh-CN"/>
              </w:rPr>
            </w:pPr>
            <w:r w:rsidRPr="00EA65C0">
              <w:rPr>
                <w:sz w:val="10"/>
                <w:szCs w:val="14"/>
                <w:lang w:eastAsia="zh-CN"/>
              </w:rPr>
              <w:t>Управление</w:t>
            </w:r>
          </w:p>
        </w:tc>
        <w:tc>
          <w:tcPr>
            <w:tcW w:w="386" w:type="pct"/>
            <w:tcBorders>
              <w:top w:val="single" w:sz="4" w:space="0" w:color="auto"/>
              <w:left w:val="single" w:sz="4" w:space="0" w:color="auto"/>
              <w:bottom w:val="single" w:sz="4" w:space="0" w:color="auto"/>
              <w:right w:val="single" w:sz="4" w:space="0" w:color="auto"/>
            </w:tcBorders>
            <w:vAlign w:val="center"/>
            <w:hideMark/>
          </w:tcPr>
          <w:p w:rsidR="00EA65C0" w:rsidRPr="00EA65C0" w:rsidRDefault="00EA65C0" w:rsidP="00A76719">
            <w:pPr>
              <w:suppressAutoHyphens/>
              <w:jc w:val="center"/>
              <w:rPr>
                <w:sz w:val="10"/>
                <w:szCs w:val="14"/>
                <w:lang w:eastAsia="zh-CN"/>
              </w:rPr>
            </w:pPr>
            <w:r w:rsidRPr="00EA65C0">
              <w:rPr>
                <w:sz w:val="10"/>
                <w:szCs w:val="14"/>
                <w:lang w:eastAsia="zh-CN"/>
              </w:rPr>
              <w:t>2021 - 2026 годы</w:t>
            </w:r>
          </w:p>
        </w:tc>
        <w:tc>
          <w:tcPr>
            <w:tcW w:w="511" w:type="pct"/>
            <w:tcBorders>
              <w:top w:val="single" w:sz="4" w:space="0" w:color="auto"/>
              <w:left w:val="single" w:sz="4" w:space="0" w:color="auto"/>
              <w:bottom w:val="single" w:sz="4" w:space="0" w:color="auto"/>
              <w:right w:val="single" w:sz="4" w:space="0" w:color="auto"/>
            </w:tcBorders>
            <w:vAlign w:val="center"/>
            <w:hideMark/>
          </w:tcPr>
          <w:p w:rsidR="00EA65C0" w:rsidRPr="00EA65C0" w:rsidRDefault="00EA65C0" w:rsidP="00A76719">
            <w:pPr>
              <w:suppressAutoHyphens/>
              <w:jc w:val="center"/>
              <w:rPr>
                <w:sz w:val="10"/>
                <w:szCs w:val="14"/>
                <w:lang w:eastAsia="zh-CN"/>
              </w:rPr>
            </w:pPr>
            <w:r w:rsidRPr="00EA65C0">
              <w:rPr>
                <w:sz w:val="10"/>
                <w:szCs w:val="14"/>
                <w:lang w:eastAsia="zh-CN"/>
              </w:rPr>
              <w:t xml:space="preserve">1.1.4 </w:t>
            </w:r>
          </w:p>
        </w:tc>
        <w:tc>
          <w:tcPr>
            <w:tcW w:w="381" w:type="pct"/>
            <w:tcBorders>
              <w:top w:val="single" w:sz="4" w:space="0" w:color="auto"/>
              <w:left w:val="single" w:sz="4" w:space="0" w:color="auto"/>
              <w:bottom w:val="single" w:sz="4" w:space="0" w:color="auto"/>
              <w:right w:val="single" w:sz="4" w:space="0" w:color="auto"/>
            </w:tcBorders>
            <w:vAlign w:val="center"/>
            <w:hideMark/>
          </w:tcPr>
          <w:p w:rsidR="00EA65C0" w:rsidRPr="00EA65C0" w:rsidRDefault="00EA65C0" w:rsidP="00A76719">
            <w:pPr>
              <w:suppressAutoHyphens/>
              <w:jc w:val="center"/>
              <w:rPr>
                <w:sz w:val="10"/>
                <w:szCs w:val="14"/>
                <w:lang w:eastAsia="zh-CN"/>
              </w:rPr>
            </w:pPr>
            <w:r w:rsidRPr="00EA65C0">
              <w:rPr>
                <w:sz w:val="10"/>
                <w:szCs w:val="14"/>
                <w:lang w:eastAsia="zh-CN"/>
              </w:rPr>
              <w:t>бюджет муниципального округа</w:t>
            </w:r>
          </w:p>
        </w:tc>
        <w:tc>
          <w:tcPr>
            <w:tcW w:w="379" w:type="pct"/>
            <w:tcBorders>
              <w:top w:val="single" w:sz="4" w:space="0" w:color="auto"/>
              <w:left w:val="single" w:sz="4" w:space="0" w:color="auto"/>
              <w:bottom w:val="single" w:sz="4" w:space="0" w:color="auto"/>
              <w:right w:val="single" w:sz="4" w:space="0" w:color="auto"/>
            </w:tcBorders>
            <w:vAlign w:val="center"/>
            <w:hideMark/>
          </w:tcPr>
          <w:p w:rsidR="00EA65C0" w:rsidRPr="00EA65C0" w:rsidRDefault="00EA65C0" w:rsidP="00A76719">
            <w:pPr>
              <w:suppressAutoHyphens/>
              <w:jc w:val="center"/>
              <w:rPr>
                <w:sz w:val="10"/>
                <w:szCs w:val="14"/>
                <w:lang w:eastAsia="zh-CN"/>
              </w:rPr>
            </w:pPr>
            <w:r w:rsidRPr="00EA65C0">
              <w:rPr>
                <w:sz w:val="10"/>
                <w:szCs w:val="14"/>
                <w:lang w:eastAsia="zh-CN"/>
              </w:rPr>
              <w:t>180,33333</w:t>
            </w:r>
          </w:p>
        </w:tc>
        <w:tc>
          <w:tcPr>
            <w:tcW w:w="379" w:type="pct"/>
            <w:tcBorders>
              <w:top w:val="single" w:sz="4" w:space="0" w:color="auto"/>
              <w:left w:val="single" w:sz="4" w:space="0" w:color="auto"/>
              <w:bottom w:val="single" w:sz="4" w:space="0" w:color="auto"/>
              <w:right w:val="single" w:sz="4" w:space="0" w:color="auto"/>
            </w:tcBorders>
            <w:vAlign w:val="center"/>
            <w:hideMark/>
          </w:tcPr>
          <w:p w:rsidR="00EA65C0" w:rsidRPr="00EA65C0" w:rsidRDefault="00EA65C0" w:rsidP="00A76719">
            <w:pPr>
              <w:suppressAutoHyphens/>
              <w:jc w:val="center"/>
              <w:rPr>
                <w:sz w:val="10"/>
                <w:szCs w:val="14"/>
                <w:lang w:eastAsia="zh-CN"/>
              </w:rPr>
            </w:pPr>
            <w:r w:rsidRPr="00EA65C0">
              <w:rPr>
                <w:sz w:val="10"/>
                <w:szCs w:val="14"/>
                <w:lang w:eastAsia="zh-CN"/>
              </w:rPr>
              <w:t>70,00000</w:t>
            </w:r>
          </w:p>
        </w:tc>
        <w:tc>
          <w:tcPr>
            <w:tcW w:w="379" w:type="pct"/>
            <w:tcBorders>
              <w:top w:val="single" w:sz="4" w:space="0" w:color="auto"/>
              <w:left w:val="single" w:sz="4" w:space="0" w:color="auto"/>
              <w:bottom w:val="single" w:sz="4" w:space="0" w:color="auto"/>
              <w:right w:val="single" w:sz="4" w:space="0" w:color="auto"/>
            </w:tcBorders>
            <w:vAlign w:val="center"/>
            <w:hideMark/>
          </w:tcPr>
          <w:p w:rsidR="00EA65C0" w:rsidRPr="00EA65C0" w:rsidRDefault="00EA65C0" w:rsidP="00A76719">
            <w:pPr>
              <w:suppressAutoHyphens/>
              <w:jc w:val="center"/>
              <w:rPr>
                <w:sz w:val="10"/>
                <w:szCs w:val="14"/>
                <w:lang w:eastAsia="zh-CN"/>
              </w:rPr>
            </w:pPr>
            <w:r w:rsidRPr="00EA65C0">
              <w:rPr>
                <w:sz w:val="10"/>
                <w:szCs w:val="14"/>
                <w:lang w:eastAsia="zh-CN"/>
              </w:rPr>
              <w:t>115,00000</w:t>
            </w:r>
          </w:p>
        </w:tc>
        <w:tc>
          <w:tcPr>
            <w:tcW w:w="379" w:type="pct"/>
            <w:tcBorders>
              <w:top w:val="single" w:sz="4" w:space="0" w:color="auto"/>
              <w:left w:val="single" w:sz="4" w:space="0" w:color="auto"/>
              <w:bottom w:val="single" w:sz="4" w:space="0" w:color="auto"/>
              <w:right w:val="single" w:sz="4" w:space="0" w:color="auto"/>
            </w:tcBorders>
            <w:vAlign w:val="center"/>
            <w:hideMark/>
          </w:tcPr>
          <w:p w:rsidR="00EA65C0" w:rsidRPr="00EA65C0" w:rsidRDefault="00EA65C0" w:rsidP="00A76719">
            <w:pPr>
              <w:suppressAutoHyphens/>
              <w:jc w:val="center"/>
              <w:rPr>
                <w:sz w:val="10"/>
                <w:szCs w:val="14"/>
                <w:lang w:eastAsia="zh-CN"/>
              </w:rPr>
            </w:pPr>
            <w:r w:rsidRPr="00EA65C0">
              <w:rPr>
                <w:sz w:val="10"/>
                <w:szCs w:val="14"/>
                <w:lang w:eastAsia="zh-CN"/>
              </w:rPr>
              <w:t>50,00000</w:t>
            </w:r>
          </w:p>
        </w:tc>
        <w:tc>
          <w:tcPr>
            <w:tcW w:w="379" w:type="pct"/>
            <w:tcBorders>
              <w:top w:val="single" w:sz="4" w:space="0" w:color="auto"/>
              <w:left w:val="single" w:sz="4" w:space="0" w:color="auto"/>
              <w:bottom w:val="single" w:sz="4" w:space="0" w:color="auto"/>
              <w:right w:val="single" w:sz="4" w:space="0" w:color="auto"/>
            </w:tcBorders>
          </w:tcPr>
          <w:p w:rsidR="00EA65C0" w:rsidRPr="00EA65C0" w:rsidRDefault="00EA65C0" w:rsidP="00A76719">
            <w:pPr>
              <w:suppressAutoHyphens/>
              <w:jc w:val="center"/>
              <w:rPr>
                <w:sz w:val="10"/>
                <w:szCs w:val="14"/>
                <w:lang w:eastAsia="zh-CN"/>
              </w:rPr>
            </w:pPr>
          </w:p>
          <w:p w:rsidR="00EA65C0" w:rsidRPr="00EA65C0" w:rsidRDefault="00EA65C0" w:rsidP="00A76719">
            <w:pPr>
              <w:suppressAutoHyphens/>
              <w:jc w:val="center"/>
              <w:rPr>
                <w:sz w:val="10"/>
                <w:szCs w:val="14"/>
                <w:lang w:eastAsia="zh-CN"/>
              </w:rPr>
            </w:pPr>
          </w:p>
          <w:p w:rsidR="00EA65C0" w:rsidRPr="00EA65C0" w:rsidRDefault="00EA65C0" w:rsidP="00A76719">
            <w:pPr>
              <w:suppressAutoHyphens/>
              <w:jc w:val="center"/>
              <w:rPr>
                <w:sz w:val="10"/>
                <w:szCs w:val="14"/>
                <w:lang w:eastAsia="zh-CN"/>
              </w:rPr>
            </w:pPr>
          </w:p>
          <w:p w:rsidR="00EA65C0" w:rsidRPr="00EA65C0" w:rsidRDefault="00EA65C0" w:rsidP="00A76719">
            <w:pPr>
              <w:suppressAutoHyphens/>
              <w:jc w:val="center"/>
              <w:rPr>
                <w:sz w:val="10"/>
                <w:szCs w:val="14"/>
                <w:lang w:eastAsia="zh-CN"/>
              </w:rPr>
            </w:pPr>
          </w:p>
          <w:p w:rsidR="00EA65C0" w:rsidRPr="00EA65C0" w:rsidRDefault="00EA65C0" w:rsidP="00A76719">
            <w:pPr>
              <w:suppressAutoHyphens/>
              <w:jc w:val="center"/>
              <w:rPr>
                <w:sz w:val="10"/>
                <w:szCs w:val="14"/>
                <w:lang w:eastAsia="zh-CN"/>
              </w:rPr>
            </w:pPr>
            <w:r w:rsidRPr="00EA65C0">
              <w:rPr>
                <w:sz w:val="10"/>
                <w:szCs w:val="14"/>
                <w:lang w:eastAsia="zh-CN"/>
              </w:rPr>
              <w:t>30,00000</w:t>
            </w:r>
          </w:p>
        </w:tc>
        <w:tc>
          <w:tcPr>
            <w:tcW w:w="335" w:type="pct"/>
            <w:tcBorders>
              <w:top w:val="single" w:sz="4" w:space="0" w:color="auto"/>
              <w:left w:val="single" w:sz="4" w:space="0" w:color="auto"/>
              <w:bottom w:val="single" w:sz="4" w:space="0" w:color="auto"/>
              <w:right w:val="single" w:sz="4" w:space="0" w:color="auto"/>
            </w:tcBorders>
          </w:tcPr>
          <w:p w:rsidR="00EA65C0" w:rsidRPr="00EA65C0" w:rsidRDefault="00EA65C0" w:rsidP="00A76719">
            <w:pPr>
              <w:suppressAutoHyphens/>
              <w:jc w:val="center"/>
              <w:rPr>
                <w:sz w:val="10"/>
                <w:szCs w:val="14"/>
                <w:lang w:eastAsia="zh-CN"/>
              </w:rPr>
            </w:pPr>
          </w:p>
          <w:p w:rsidR="00EA65C0" w:rsidRPr="00EA65C0" w:rsidRDefault="00EA65C0" w:rsidP="00A76719">
            <w:pPr>
              <w:suppressAutoHyphens/>
              <w:jc w:val="center"/>
              <w:rPr>
                <w:sz w:val="10"/>
                <w:szCs w:val="14"/>
                <w:lang w:eastAsia="zh-CN"/>
              </w:rPr>
            </w:pPr>
          </w:p>
          <w:p w:rsidR="00EA65C0" w:rsidRPr="00EA65C0" w:rsidRDefault="00EA65C0" w:rsidP="00A76719">
            <w:pPr>
              <w:suppressAutoHyphens/>
              <w:rPr>
                <w:sz w:val="10"/>
                <w:szCs w:val="14"/>
                <w:lang w:eastAsia="zh-CN"/>
              </w:rPr>
            </w:pPr>
          </w:p>
          <w:p w:rsidR="00EA65C0" w:rsidRPr="00EA65C0" w:rsidRDefault="00EA65C0" w:rsidP="00A76719">
            <w:pPr>
              <w:suppressAutoHyphens/>
              <w:rPr>
                <w:sz w:val="10"/>
                <w:szCs w:val="14"/>
                <w:lang w:eastAsia="zh-CN"/>
              </w:rPr>
            </w:pPr>
          </w:p>
          <w:p w:rsidR="00EA65C0" w:rsidRPr="00EA65C0" w:rsidRDefault="00EA65C0" w:rsidP="00A76719">
            <w:pPr>
              <w:suppressAutoHyphens/>
              <w:rPr>
                <w:sz w:val="10"/>
                <w:szCs w:val="14"/>
                <w:lang w:eastAsia="zh-CN"/>
              </w:rPr>
            </w:pPr>
            <w:r w:rsidRPr="00EA65C0">
              <w:rPr>
                <w:sz w:val="10"/>
                <w:szCs w:val="14"/>
                <w:lang w:eastAsia="zh-CN"/>
              </w:rPr>
              <w:t>30,00000</w:t>
            </w:r>
          </w:p>
        </w:tc>
      </w:tr>
      <w:tr w:rsidR="00EA65C0" w:rsidRPr="00EA65C0" w:rsidTr="00A76719">
        <w:trPr>
          <w:trHeight w:val="20"/>
        </w:trPr>
        <w:tc>
          <w:tcPr>
            <w:tcW w:w="168" w:type="pct"/>
            <w:tcBorders>
              <w:top w:val="single" w:sz="4" w:space="0" w:color="auto"/>
              <w:left w:val="single" w:sz="4" w:space="0" w:color="auto"/>
              <w:bottom w:val="single" w:sz="4" w:space="0" w:color="auto"/>
              <w:right w:val="single" w:sz="4" w:space="0" w:color="auto"/>
            </w:tcBorders>
            <w:vAlign w:val="center"/>
            <w:hideMark/>
          </w:tcPr>
          <w:p w:rsidR="00EA65C0" w:rsidRPr="00EA65C0" w:rsidRDefault="00EA65C0" w:rsidP="00A76719">
            <w:pPr>
              <w:suppressAutoHyphens/>
              <w:jc w:val="center"/>
              <w:rPr>
                <w:sz w:val="10"/>
                <w:szCs w:val="14"/>
                <w:lang w:eastAsia="zh-CN"/>
              </w:rPr>
            </w:pPr>
            <w:r w:rsidRPr="00EA65C0">
              <w:rPr>
                <w:sz w:val="10"/>
                <w:szCs w:val="14"/>
                <w:lang w:eastAsia="zh-CN"/>
              </w:rPr>
              <w:t>1.3</w:t>
            </w:r>
          </w:p>
        </w:tc>
        <w:tc>
          <w:tcPr>
            <w:tcW w:w="892" w:type="pct"/>
            <w:tcBorders>
              <w:top w:val="single" w:sz="4" w:space="0" w:color="auto"/>
              <w:left w:val="single" w:sz="4" w:space="0" w:color="auto"/>
              <w:bottom w:val="single" w:sz="4" w:space="0" w:color="auto"/>
              <w:right w:val="single" w:sz="4" w:space="0" w:color="auto"/>
            </w:tcBorders>
            <w:vAlign w:val="center"/>
            <w:hideMark/>
          </w:tcPr>
          <w:p w:rsidR="00EA65C0" w:rsidRPr="00EA65C0" w:rsidRDefault="00EA65C0" w:rsidP="00A76719">
            <w:pPr>
              <w:suppressAutoHyphens/>
              <w:rPr>
                <w:sz w:val="10"/>
                <w:szCs w:val="14"/>
                <w:lang w:eastAsia="zh-CN"/>
              </w:rPr>
            </w:pPr>
            <w:r w:rsidRPr="00EA65C0">
              <w:rPr>
                <w:sz w:val="10"/>
                <w:szCs w:val="14"/>
                <w:lang w:eastAsia="zh-CN"/>
              </w:rPr>
              <w:t xml:space="preserve">Оформление </w:t>
            </w:r>
            <w:r w:rsidRPr="00EA65C0">
              <w:rPr>
                <w:sz w:val="10"/>
                <w:szCs w:val="14"/>
              </w:rPr>
              <w:t xml:space="preserve">земельных участков из земель сельскохозяйственного назначения из  числа невостребованных  долей, переданных в долевую собственность граждан, </w:t>
            </w:r>
            <w:r w:rsidRPr="00EA65C0">
              <w:rPr>
                <w:sz w:val="10"/>
                <w:szCs w:val="14"/>
              </w:rPr>
              <w:lastRenderedPageBreak/>
              <w:t xml:space="preserve">зарегистрированных на праве муниципальной собственности, с целью повышения эффективности использования земельных ресурсов Солецкого </w:t>
            </w:r>
            <w:proofErr w:type="spellStart"/>
            <w:r w:rsidRPr="00EA65C0">
              <w:rPr>
                <w:sz w:val="10"/>
                <w:szCs w:val="14"/>
              </w:rPr>
              <w:t>муниципального</w:t>
            </w:r>
            <w:r w:rsidRPr="00EA65C0">
              <w:rPr>
                <w:sz w:val="10"/>
                <w:szCs w:val="14"/>
                <w:lang w:eastAsia="zh-CN"/>
              </w:rPr>
              <w:t>округа</w:t>
            </w:r>
            <w:proofErr w:type="spellEnd"/>
          </w:p>
        </w:tc>
        <w:tc>
          <w:tcPr>
            <w:tcW w:w="434" w:type="pct"/>
            <w:tcBorders>
              <w:top w:val="single" w:sz="4" w:space="0" w:color="auto"/>
              <w:left w:val="single" w:sz="4" w:space="0" w:color="auto"/>
              <w:bottom w:val="single" w:sz="4" w:space="0" w:color="auto"/>
              <w:right w:val="single" w:sz="4" w:space="0" w:color="auto"/>
            </w:tcBorders>
            <w:vAlign w:val="center"/>
            <w:hideMark/>
          </w:tcPr>
          <w:p w:rsidR="00EA65C0" w:rsidRPr="00EA65C0" w:rsidRDefault="00EA65C0" w:rsidP="00A76719">
            <w:pPr>
              <w:suppressAutoHyphens/>
              <w:rPr>
                <w:sz w:val="10"/>
                <w:szCs w:val="14"/>
                <w:lang w:eastAsia="zh-CN"/>
              </w:rPr>
            </w:pPr>
            <w:r w:rsidRPr="00EA65C0">
              <w:rPr>
                <w:sz w:val="10"/>
                <w:szCs w:val="14"/>
                <w:lang w:eastAsia="zh-CN"/>
              </w:rPr>
              <w:lastRenderedPageBreak/>
              <w:t>Управление</w:t>
            </w:r>
          </w:p>
        </w:tc>
        <w:tc>
          <w:tcPr>
            <w:tcW w:w="386" w:type="pct"/>
            <w:tcBorders>
              <w:top w:val="single" w:sz="4" w:space="0" w:color="auto"/>
              <w:left w:val="single" w:sz="4" w:space="0" w:color="auto"/>
              <w:bottom w:val="single" w:sz="4" w:space="0" w:color="auto"/>
              <w:right w:val="single" w:sz="4" w:space="0" w:color="auto"/>
            </w:tcBorders>
            <w:vAlign w:val="center"/>
            <w:hideMark/>
          </w:tcPr>
          <w:p w:rsidR="00EA65C0" w:rsidRPr="00EA65C0" w:rsidRDefault="00EA65C0" w:rsidP="00A76719">
            <w:pPr>
              <w:suppressAutoHyphens/>
              <w:jc w:val="center"/>
              <w:rPr>
                <w:sz w:val="10"/>
                <w:szCs w:val="14"/>
                <w:lang w:eastAsia="zh-CN"/>
              </w:rPr>
            </w:pPr>
            <w:r w:rsidRPr="00EA65C0">
              <w:rPr>
                <w:sz w:val="10"/>
                <w:szCs w:val="14"/>
                <w:lang w:eastAsia="zh-CN"/>
              </w:rPr>
              <w:t>2021-2016</w:t>
            </w:r>
          </w:p>
        </w:tc>
        <w:tc>
          <w:tcPr>
            <w:tcW w:w="511" w:type="pct"/>
            <w:tcBorders>
              <w:top w:val="single" w:sz="4" w:space="0" w:color="auto"/>
              <w:left w:val="single" w:sz="4" w:space="0" w:color="auto"/>
              <w:bottom w:val="single" w:sz="4" w:space="0" w:color="auto"/>
              <w:right w:val="single" w:sz="4" w:space="0" w:color="auto"/>
            </w:tcBorders>
            <w:vAlign w:val="center"/>
            <w:hideMark/>
          </w:tcPr>
          <w:p w:rsidR="00EA65C0" w:rsidRPr="00EA65C0" w:rsidRDefault="00EA65C0" w:rsidP="00A76719">
            <w:pPr>
              <w:suppressAutoHyphens/>
              <w:jc w:val="center"/>
              <w:rPr>
                <w:sz w:val="10"/>
                <w:szCs w:val="14"/>
                <w:lang w:eastAsia="zh-CN"/>
              </w:rPr>
            </w:pPr>
            <w:r w:rsidRPr="00EA65C0">
              <w:rPr>
                <w:sz w:val="10"/>
                <w:szCs w:val="14"/>
                <w:lang w:eastAsia="zh-CN"/>
              </w:rPr>
              <w:t>1.1.5</w:t>
            </w:r>
          </w:p>
        </w:tc>
        <w:tc>
          <w:tcPr>
            <w:tcW w:w="381" w:type="pct"/>
            <w:tcBorders>
              <w:top w:val="single" w:sz="4" w:space="0" w:color="auto"/>
              <w:left w:val="single" w:sz="4" w:space="0" w:color="auto"/>
              <w:bottom w:val="single" w:sz="4" w:space="0" w:color="auto"/>
              <w:right w:val="single" w:sz="4" w:space="0" w:color="auto"/>
            </w:tcBorders>
            <w:vAlign w:val="center"/>
            <w:hideMark/>
          </w:tcPr>
          <w:p w:rsidR="00EA65C0" w:rsidRPr="00EA65C0" w:rsidRDefault="00EA65C0" w:rsidP="00A76719">
            <w:pPr>
              <w:suppressAutoHyphens/>
              <w:jc w:val="center"/>
              <w:rPr>
                <w:sz w:val="10"/>
                <w:szCs w:val="14"/>
                <w:lang w:eastAsia="zh-CN"/>
              </w:rPr>
            </w:pPr>
            <w:r w:rsidRPr="00EA65C0">
              <w:rPr>
                <w:sz w:val="10"/>
                <w:szCs w:val="14"/>
                <w:lang w:eastAsia="zh-CN"/>
              </w:rPr>
              <w:t>бюджет Солецкого муниципального округа</w:t>
            </w:r>
          </w:p>
        </w:tc>
        <w:tc>
          <w:tcPr>
            <w:tcW w:w="379" w:type="pct"/>
            <w:tcBorders>
              <w:top w:val="single" w:sz="4" w:space="0" w:color="auto"/>
              <w:left w:val="single" w:sz="4" w:space="0" w:color="auto"/>
              <w:bottom w:val="single" w:sz="4" w:space="0" w:color="auto"/>
              <w:right w:val="single" w:sz="4" w:space="0" w:color="auto"/>
            </w:tcBorders>
            <w:vAlign w:val="center"/>
            <w:hideMark/>
          </w:tcPr>
          <w:p w:rsidR="00EA65C0" w:rsidRPr="00EA65C0" w:rsidRDefault="00EA65C0" w:rsidP="00A76719">
            <w:pPr>
              <w:suppressAutoHyphens/>
              <w:jc w:val="center"/>
              <w:rPr>
                <w:sz w:val="10"/>
                <w:szCs w:val="14"/>
                <w:lang w:eastAsia="zh-CN"/>
              </w:rPr>
            </w:pPr>
            <w:r w:rsidRPr="00EA65C0">
              <w:rPr>
                <w:sz w:val="10"/>
                <w:szCs w:val="14"/>
                <w:lang w:eastAsia="zh-CN"/>
              </w:rPr>
              <w:t>60,00000</w:t>
            </w:r>
          </w:p>
        </w:tc>
        <w:tc>
          <w:tcPr>
            <w:tcW w:w="379" w:type="pct"/>
            <w:tcBorders>
              <w:top w:val="single" w:sz="4" w:space="0" w:color="auto"/>
              <w:left w:val="single" w:sz="4" w:space="0" w:color="auto"/>
              <w:bottom w:val="single" w:sz="4" w:space="0" w:color="auto"/>
              <w:right w:val="single" w:sz="4" w:space="0" w:color="auto"/>
            </w:tcBorders>
            <w:vAlign w:val="center"/>
            <w:hideMark/>
          </w:tcPr>
          <w:p w:rsidR="00EA65C0" w:rsidRPr="00EA65C0" w:rsidRDefault="00EA65C0" w:rsidP="00A76719">
            <w:pPr>
              <w:suppressAutoHyphens/>
              <w:jc w:val="center"/>
              <w:rPr>
                <w:sz w:val="10"/>
                <w:szCs w:val="14"/>
                <w:lang w:eastAsia="zh-CN"/>
              </w:rPr>
            </w:pPr>
          </w:p>
          <w:p w:rsidR="00EA65C0" w:rsidRPr="00EA65C0" w:rsidRDefault="00EA65C0" w:rsidP="00A76719">
            <w:pPr>
              <w:suppressAutoHyphens/>
              <w:jc w:val="center"/>
              <w:rPr>
                <w:sz w:val="10"/>
                <w:szCs w:val="14"/>
                <w:lang w:eastAsia="zh-CN"/>
              </w:rPr>
            </w:pPr>
            <w:r w:rsidRPr="00EA65C0">
              <w:rPr>
                <w:sz w:val="10"/>
                <w:szCs w:val="14"/>
                <w:lang w:eastAsia="zh-CN"/>
              </w:rPr>
              <w:t>60,00000</w:t>
            </w:r>
          </w:p>
        </w:tc>
        <w:tc>
          <w:tcPr>
            <w:tcW w:w="379" w:type="pct"/>
            <w:tcBorders>
              <w:top w:val="single" w:sz="4" w:space="0" w:color="auto"/>
              <w:left w:val="single" w:sz="4" w:space="0" w:color="auto"/>
              <w:bottom w:val="single" w:sz="4" w:space="0" w:color="auto"/>
              <w:right w:val="single" w:sz="4" w:space="0" w:color="auto"/>
            </w:tcBorders>
            <w:vAlign w:val="center"/>
            <w:hideMark/>
          </w:tcPr>
          <w:p w:rsidR="00EA65C0" w:rsidRPr="00EA65C0" w:rsidRDefault="00EA65C0" w:rsidP="00A76719">
            <w:pPr>
              <w:suppressAutoHyphens/>
              <w:jc w:val="center"/>
              <w:rPr>
                <w:sz w:val="10"/>
                <w:szCs w:val="14"/>
                <w:lang w:eastAsia="zh-CN"/>
              </w:rPr>
            </w:pPr>
          </w:p>
          <w:p w:rsidR="00EA65C0" w:rsidRPr="00EA65C0" w:rsidRDefault="00EA65C0" w:rsidP="00A76719">
            <w:pPr>
              <w:suppressAutoHyphens/>
              <w:jc w:val="center"/>
              <w:rPr>
                <w:sz w:val="10"/>
                <w:szCs w:val="14"/>
                <w:lang w:eastAsia="zh-CN"/>
              </w:rPr>
            </w:pPr>
            <w:r w:rsidRPr="00EA65C0">
              <w:rPr>
                <w:sz w:val="10"/>
                <w:szCs w:val="14"/>
                <w:lang w:eastAsia="zh-CN"/>
              </w:rPr>
              <w:t>60,00000</w:t>
            </w:r>
          </w:p>
        </w:tc>
        <w:tc>
          <w:tcPr>
            <w:tcW w:w="379" w:type="pct"/>
            <w:tcBorders>
              <w:top w:val="single" w:sz="4" w:space="0" w:color="auto"/>
              <w:left w:val="single" w:sz="4" w:space="0" w:color="auto"/>
              <w:bottom w:val="single" w:sz="4" w:space="0" w:color="auto"/>
              <w:right w:val="single" w:sz="4" w:space="0" w:color="auto"/>
            </w:tcBorders>
            <w:vAlign w:val="center"/>
            <w:hideMark/>
          </w:tcPr>
          <w:p w:rsidR="00EA65C0" w:rsidRPr="00EA65C0" w:rsidRDefault="00EA65C0" w:rsidP="00A76719">
            <w:pPr>
              <w:suppressAutoHyphens/>
              <w:jc w:val="center"/>
              <w:rPr>
                <w:sz w:val="10"/>
                <w:szCs w:val="14"/>
                <w:lang w:eastAsia="zh-CN"/>
              </w:rPr>
            </w:pPr>
          </w:p>
          <w:p w:rsidR="00EA65C0" w:rsidRPr="00EA65C0" w:rsidRDefault="00EA65C0" w:rsidP="00A76719">
            <w:pPr>
              <w:suppressAutoHyphens/>
              <w:jc w:val="center"/>
              <w:rPr>
                <w:sz w:val="10"/>
                <w:szCs w:val="14"/>
                <w:lang w:eastAsia="zh-CN"/>
              </w:rPr>
            </w:pPr>
            <w:r w:rsidRPr="00EA65C0">
              <w:rPr>
                <w:sz w:val="10"/>
                <w:szCs w:val="14"/>
                <w:lang w:eastAsia="zh-CN"/>
              </w:rPr>
              <w:t>20,00000</w:t>
            </w:r>
          </w:p>
        </w:tc>
        <w:tc>
          <w:tcPr>
            <w:tcW w:w="379" w:type="pct"/>
            <w:tcBorders>
              <w:top w:val="single" w:sz="4" w:space="0" w:color="auto"/>
              <w:left w:val="single" w:sz="4" w:space="0" w:color="auto"/>
              <w:bottom w:val="single" w:sz="4" w:space="0" w:color="auto"/>
              <w:right w:val="single" w:sz="4" w:space="0" w:color="auto"/>
            </w:tcBorders>
          </w:tcPr>
          <w:p w:rsidR="00EA65C0" w:rsidRPr="00EA65C0" w:rsidRDefault="00EA65C0" w:rsidP="00A76719">
            <w:pPr>
              <w:suppressAutoHyphens/>
              <w:jc w:val="center"/>
              <w:rPr>
                <w:sz w:val="10"/>
                <w:szCs w:val="14"/>
                <w:lang w:eastAsia="zh-CN"/>
              </w:rPr>
            </w:pPr>
          </w:p>
          <w:p w:rsidR="00EA65C0" w:rsidRPr="00EA65C0" w:rsidRDefault="00EA65C0" w:rsidP="00A76719">
            <w:pPr>
              <w:suppressAutoHyphens/>
              <w:jc w:val="center"/>
              <w:rPr>
                <w:sz w:val="10"/>
                <w:szCs w:val="14"/>
                <w:lang w:eastAsia="zh-CN"/>
              </w:rPr>
            </w:pPr>
          </w:p>
          <w:p w:rsidR="00EA65C0" w:rsidRPr="00EA65C0" w:rsidRDefault="00EA65C0" w:rsidP="00A76719">
            <w:pPr>
              <w:suppressAutoHyphens/>
              <w:jc w:val="center"/>
              <w:rPr>
                <w:sz w:val="10"/>
                <w:szCs w:val="14"/>
                <w:lang w:eastAsia="zh-CN"/>
              </w:rPr>
            </w:pPr>
          </w:p>
          <w:p w:rsidR="00EA65C0" w:rsidRPr="00EA65C0" w:rsidRDefault="00EA65C0" w:rsidP="00A76719">
            <w:pPr>
              <w:suppressAutoHyphens/>
              <w:jc w:val="center"/>
              <w:rPr>
                <w:sz w:val="10"/>
                <w:szCs w:val="14"/>
                <w:lang w:eastAsia="zh-CN"/>
              </w:rPr>
            </w:pPr>
          </w:p>
          <w:p w:rsidR="00EA65C0" w:rsidRPr="00EA65C0" w:rsidRDefault="00EA65C0" w:rsidP="00A76719">
            <w:pPr>
              <w:suppressAutoHyphens/>
              <w:jc w:val="center"/>
              <w:rPr>
                <w:sz w:val="10"/>
                <w:szCs w:val="14"/>
                <w:lang w:eastAsia="zh-CN"/>
              </w:rPr>
            </w:pPr>
          </w:p>
          <w:p w:rsidR="00EA65C0" w:rsidRPr="00EA65C0" w:rsidRDefault="00EA65C0" w:rsidP="00A76719">
            <w:pPr>
              <w:suppressAutoHyphens/>
              <w:jc w:val="center"/>
              <w:rPr>
                <w:sz w:val="10"/>
                <w:szCs w:val="14"/>
                <w:lang w:eastAsia="zh-CN"/>
              </w:rPr>
            </w:pPr>
          </w:p>
          <w:p w:rsidR="00EA65C0" w:rsidRPr="00EA65C0" w:rsidRDefault="00EA65C0" w:rsidP="00A76719">
            <w:pPr>
              <w:suppressAutoHyphens/>
              <w:jc w:val="center"/>
              <w:rPr>
                <w:sz w:val="10"/>
                <w:szCs w:val="14"/>
                <w:lang w:eastAsia="zh-CN"/>
              </w:rPr>
            </w:pPr>
          </w:p>
          <w:p w:rsidR="00EA65C0" w:rsidRPr="00EA65C0" w:rsidRDefault="00EA65C0" w:rsidP="00A76719">
            <w:pPr>
              <w:suppressAutoHyphens/>
              <w:jc w:val="center"/>
              <w:rPr>
                <w:sz w:val="10"/>
                <w:szCs w:val="14"/>
                <w:lang w:eastAsia="zh-CN"/>
              </w:rPr>
            </w:pPr>
          </w:p>
          <w:p w:rsidR="00EA65C0" w:rsidRPr="00EA65C0" w:rsidRDefault="00EA65C0" w:rsidP="00A76719">
            <w:pPr>
              <w:suppressAutoHyphens/>
              <w:jc w:val="center"/>
              <w:rPr>
                <w:sz w:val="10"/>
                <w:szCs w:val="14"/>
                <w:lang w:eastAsia="zh-CN"/>
              </w:rPr>
            </w:pPr>
            <w:r w:rsidRPr="00EA65C0">
              <w:rPr>
                <w:sz w:val="10"/>
                <w:szCs w:val="14"/>
                <w:lang w:eastAsia="zh-CN"/>
              </w:rPr>
              <w:t>30,00000</w:t>
            </w:r>
          </w:p>
        </w:tc>
        <w:tc>
          <w:tcPr>
            <w:tcW w:w="335" w:type="pct"/>
            <w:tcBorders>
              <w:top w:val="single" w:sz="4" w:space="0" w:color="auto"/>
              <w:left w:val="single" w:sz="4" w:space="0" w:color="auto"/>
              <w:bottom w:val="single" w:sz="4" w:space="0" w:color="auto"/>
              <w:right w:val="single" w:sz="4" w:space="0" w:color="auto"/>
            </w:tcBorders>
          </w:tcPr>
          <w:p w:rsidR="00EA65C0" w:rsidRPr="00EA65C0" w:rsidRDefault="00EA65C0" w:rsidP="00A76719">
            <w:pPr>
              <w:suppressAutoHyphens/>
              <w:jc w:val="center"/>
              <w:rPr>
                <w:sz w:val="10"/>
                <w:szCs w:val="14"/>
                <w:lang w:eastAsia="zh-CN"/>
              </w:rPr>
            </w:pPr>
          </w:p>
          <w:p w:rsidR="00EA65C0" w:rsidRPr="00EA65C0" w:rsidRDefault="00EA65C0" w:rsidP="00A76719">
            <w:pPr>
              <w:suppressAutoHyphens/>
              <w:jc w:val="center"/>
              <w:rPr>
                <w:sz w:val="10"/>
                <w:szCs w:val="14"/>
                <w:lang w:eastAsia="zh-CN"/>
              </w:rPr>
            </w:pPr>
          </w:p>
          <w:p w:rsidR="00EA65C0" w:rsidRPr="00EA65C0" w:rsidRDefault="00EA65C0" w:rsidP="00A76719">
            <w:pPr>
              <w:suppressAutoHyphens/>
              <w:jc w:val="center"/>
              <w:rPr>
                <w:sz w:val="10"/>
                <w:szCs w:val="14"/>
                <w:lang w:eastAsia="zh-CN"/>
              </w:rPr>
            </w:pPr>
          </w:p>
          <w:p w:rsidR="00EA65C0" w:rsidRPr="00EA65C0" w:rsidRDefault="00EA65C0" w:rsidP="00A76719">
            <w:pPr>
              <w:suppressAutoHyphens/>
              <w:jc w:val="center"/>
              <w:rPr>
                <w:sz w:val="10"/>
                <w:szCs w:val="14"/>
                <w:lang w:eastAsia="zh-CN"/>
              </w:rPr>
            </w:pPr>
          </w:p>
          <w:p w:rsidR="00EA65C0" w:rsidRPr="00EA65C0" w:rsidRDefault="00EA65C0" w:rsidP="00A76719">
            <w:pPr>
              <w:suppressAutoHyphens/>
              <w:jc w:val="center"/>
              <w:rPr>
                <w:sz w:val="10"/>
                <w:szCs w:val="14"/>
                <w:lang w:eastAsia="zh-CN"/>
              </w:rPr>
            </w:pPr>
          </w:p>
          <w:p w:rsidR="00EA65C0" w:rsidRPr="00EA65C0" w:rsidRDefault="00EA65C0" w:rsidP="00A76719">
            <w:pPr>
              <w:suppressAutoHyphens/>
              <w:jc w:val="center"/>
              <w:rPr>
                <w:sz w:val="10"/>
                <w:szCs w:val="14"/>
                <w:lang w:eastAsia="zh-CN"/>
              </w:rPr>
            </w:pPr>
          </w:p>
          <w:p w:rsidR="00EA65C0" w:rsidRPr="00EA65C0" w:rsidRDefault="00EA65C0" w:rsidP="00A76719">
            <w:pPr>
              <w:suppressAutoHyphens/>
              <w:jc w:val="center"/>
              <w:rPr>
                <w:sz w:val="10"/>
                <w:szCs w:val="14"/>
                <w:lang w:eastAsia="zh-CN"/>
              </w:rPr>
            </w:pPr>
          </w:p>
          <w:p w:rsidR="00EA65C0" w:rsidRPr="00EA65C0" w:rsidRDefault="00EA65C0" w:rsidP="00A76719">
            <w:pPr>
              <w:suppressAutoHyphens/>
              <w:jc w:val="center"/>
              <w:rPr>
                <w:sz w:val="10"/>
                <w:szCs w:val="14"/>
                <w:lang w:eastAsia="zh-CN"/>
              </w:rPr>
            </w:pPr>
          </w:p>
          <w:p w:rsidR="00EA65C0" w:rsidRPr="00EA65C0" w:rsidRDefault="00EA65C0" w:rsidP="00A76719">
            <w:pPr>
              <w:suppressAutoHyphens/>
              <w:jc w:val="center"/>
              <w:rPr>
                <w:sz w:val="10"/>
                <w:szCs w:val="14"/>
                <w:lang w:eastAsia="zh-CN"/>
              </w:rPr>
            </w:pPr>
          </w:p>
          <w:p w:rsidR="00EA65C0" w:rsidRPr="00EA65C0" w:rsidRDefault="00EA65C0" w:rsidP="00A76719">
            <w:pPr>
              <w:suppressAutoHyphens/>
              <w:rPr>
                <w:sz w:val="10"/>
                <w:szCs w:val="14"/>
                <w:lang w:eastAsia="zh-CN"/>
              </w:rPr>
            </w:pPr>
            <w:r w:rsidRPr="00EA65C0">
              <w:rPr>
                <w:sz w:val="10"/>
                <w:szCs w:val="14"/>
                <w:lang w:eastAsia="zh-CN"/>
              </w:rPr>
              <w:t>30,00000</w:t>
            </w:r>
          </w:p>
        </w:tc>
      </w:tr>
      <w:tr w:rsidR="00EA65C0" w:rsidRPr="00EA65C0" w:rsidTr="00A76719">
        <w:trPr>
          <w:trHeight w:val="20"/>
        </w:trPr>
        <w:tc>
          <w:tcPr>
            <w:tcW w:w="168" w:type="pct"/>
            <w:tcBorders>
              <w:top w:val="single" w:sz="4" w:space="0" w:color="auto"/>
              <w:left w:val="single" w:sz="4" w:space="0" w:color="auto"/>
              <w:bottom w:val="single" w:sz="4" w:space="0" w:color="auto"/>
              <w:right w:val="single" w:sz="4" w:space="0" w:color="auto"/>
            </w:tcBorders>
            <w:vAlign w:val="center"/>
            <w:hideMark/>
          </w:tcPr>
          <w:p w:rsidR="00EA65C0" w:rsidRPr="00EA65C0" w:rsidRDefault="00EA65C0" w:rsidP="00A76719">
            <w:pPr>
              <w:suppressAutoHyphens/>
              <w:jc w:val="center"/>
              <w:rPr>
                <w:b/>
                <w:sz w:val="10"/>
                <w:szCs w:val="14"/>
                <w:lang w:eastAsia="zh-CN"/>
              </w:rPr>
            </w:pPr>
            <w:r w:rsidRPr="00EA65C0">
              <w:rPr>
                <w:b/>
                <w:sz w:val="10"/>
                <w:szCs w:val="14"/>
                <w:lang w:eastAsia="zh-CN"/>
              </w:rPr>
              <w:lastRenderedPageBreak/>
              <w:t>2</w:t>
            </w:r>
          </w:p>
        </w:tc>
        <w:tc>
          <w:tcPr>
            <w:tcW w:w="4832" w:type="pct"/>
            <w:gridSpan w:val="11"/>
            <w:tcBorders>
              <w:top w:val="single" w:sz="4" w:space="0" w:color="auto"/>
              <w:left w:val="single" w:sz="4" w:space="0" w:color="auto"/>
              <w:bottom w:val="single" w:sz="4" w:space="0" w:color="auto"/>
              <w:right w:val="single" w:sz="4" w:space="0" w:color="auto"/>
            </w:tcBorders>
            <w:vAlign w:val="center"/>
          </w:tcPr>
          <w:p w:rsidR="00EA65C0" w:rsidRPr="00EA65C0" w:rsidRDefault="00EA65C0" w:rsidP="00A76719">
            <w:pPr>
              <w:suppressAutoHyphens/>
              <w:rPr>
                <w:b/>
                <w:sz w:val="10"/>
                <w:szCs w:val="14"/>
                <w:lang w:eastAsia="zh-CN"/>
              </w:rPr>
            </w:pPr>
            <w:r w:rsidRPr="00EA65C0">
              <w:rPr>
                <w:b/>
                <w:sz w:val="10"/>
                <w:szCs w:val="14"/>
                <w:lang w:eastAsia="zh-CN"/>
              </w:rPr>
              <w:t>Задача 2 – Обеспечение сбора платы за жилые помещения</w:t>
            </w:r>
          </w:p>
          <w:p w:rsidR="00EA65C0" w:rsidRPr="00EA65C0" w:rsidRDefault="00EA65C0" w:rsidP="00A76719">
            <w:pPr>
              <w:suppressAutoHyphens/>
              <w:rPr>
                <w:b/>
                <w:sz w:val="10"/>
                <w:szCs w:val="14"/>
                <w:lang w:eastAsia="zh-CN"/>
              </w:rPr>
            </w:pPr>
          </w:p>
        </w:tc>
      </w:tr>
      <w:tr w:rsidR="00EA65C0" w:rsidRPr="00EA65C0" w:rsidTr="00A76719">
        <w:trPr>
          <w:trHeight w:val="20"/>
        </w:trPr>
        <w:tc>
          <w:tcPr>
            <w:tcW w:w="168" w:type="pct"/>
            <w:tcBorders>
              <w:top w:val="single" w:sz="4" w:space="0" w:color="auto"/>
              <w:left w:val="single" w:sz="4" w:space="0" w:color="auto"/>
              <w:bottom w:val="single" w:sz="4" w:space="0" w:color="auto"/>
              <w:right w:val="single" w:sz="4" w:space="0" w:color="auto"/>
            </w:tcBorders>
            <w:vAlign w:val="center"/>
            <w:hideMark/>
          </w:tcPr>
          <w:p w:rsidR="00EA65C0" w:rsidRPr="00EA65C0" w:rsidRDefault="00EA65C0" w:rsidP="00A76719">
            <w:pPr>
              <w:suppressAutoHyphens/>
              <w:jc w:val="center"/>
              <w:rPr>
                <w:b/>
                <w:sz w:val="10"/>
                <w:szCs w:val="14"/>
                <w:lang w:eastAsia="zh-CN"/>
              </w:rPr>
            </w:pPr>
            <w:r w:rsidRPr="00EA65C0">
              <w:rPr>
                <w:b/>
                <w:sz w:val="10"/>
                <w:szCs w:val="14"/>
                <w:lang w:eastAsia="zh-CN"/>
              </w:rPr>
              <w:t>2.1</w:t>
            </w:r>
          </w:p>
        </w:tc>
        <w:tc>
          <w:tcPr>
            <w:tcW w:w="892" w:type="pct"/>
            <w:tcBorders>
              <w:top w:val="single" w:sz="4" w:space="0" w:color="auto"/>
              <w:left w:val="single" w:sz="4" w:space="0" w:color="auto"/>
              <w:bottom w:val="single" w:sz="4" w:space="0" w:color="auto"/>
              <w:right w:val="single" w:sz="4" w:space="0" w:color="auto"/>
            </w:tcBorders>
          </w:tcPr>
          <w:p w:rsidR="00EA65C0" w:rsidRPr="00EA65C0" w:rsidRDefault="00EA65C0" w:rsidP="00A76719">
            <w:pPr>
              <w:suppressAutoHyphens/>
              <w:rPr>
                <w:sz w:val="10"/>
                <w:szCs w:val="14"/>
                <w:lang w:eastAsia="zh-CN"/>
              </w:rPr>
            </w:pPr>
            <w:r w:rsidRPr="00EA65C0">
              <w:rPr>
                <w:sz w:val="10"/>
                <w:szCs w:val="14"/>
                <w:lang w:eastAsia="zh-CN"/>
              </w:rPr>
              <w:t>Финансовое обеспечение мероприятий по  доставке квитанций за наем жилого помещения</w:t>
            </w:r>
          </w:p>
        </w:tc>
        <w:tc>
          <w:tcPr>
            <w:tcW w:w="434" w:type="pct"/>
            <w:tcBorders>
              <w:top w:val="single" w:sz="4" w:space="0" w:color="auto"/>
              <w:left w:val="single" w:sz="4" w:space="0" w:color="auto"/>
              <w:bottom w:val="single" w:sz="4" w:space="0" w:color="auto"/>
              <w:right w:val="single" w:sz="4" w:space="0" w:color="auto"/>
            </w:tcBorders>
          </w:tcPr>
          <w:p w:rsidR="00EA65C0" w:rsidRPr="00EA65C0" w:rsidRDefault="00EA65C0" w:rsidP="00A76719">
            <w:pPr>
              <w:suppressAutoHyphens/>
              <w:jc w:val="center"/>
              <w:rPr>
                <w:sz w:val="10"/>
                <w:szCs w:val="14"/>
                <w:lang w:eastAsia="zh-CN"/>
              </w:rPr>
            </w:pPr>
          </w:p>
          <w:p w:rsidR="00EA65C0" w:rsidRPr="00EA65C0" w:rsidRDefault="00EA65C0" w:rsidP="00A76719">
            <w:pPr>
              <w:suppressAutoHyphens/>
              <w:jc w:val="center"/>
              <w:rPr>
                <w:sz w:val="10"/>
                <w:szCs w:val="14"/>
                <w:lang w:eastAsia="zh-CN"/>
              </w:rPr>
            </w:pPr>
            <w:r w:rsidRPr="00EA65C0">
              <w:rPr>
                <w:sz w:val="10"/>
                <w:szCs w:val="14"/>
                <w:lang w:eastAsia="zh-CN"/>
              </w:rPr>
              <w:t>Управление</w:t>
            </w:r>
          </w:p>
        </w:tc>
        <w:tc>
          <w:tcPr>
            <w:tcW w:w="386" w:type="pct"/>
            <w:tcBorders>
              <w:top w:val="single" w:sz="4" w:space="0" w:color="auto"/>
              <w:left w:val="single" w:sz="4" w:space="0" w:color="auto"/>
              <w:bottom w:val="single" w:sz="4" w:space="0" w:color="auto"/>
              <w:right w:val="single" w:sz="4" w:space="0" w:color="auto"/>
            </w:tcBorders>
          </w:tcPr>
          <w:p w:rsidR="00EA65C0" w:rsidRPr="00EA65C0" w:rsidRDefault="00EA65C0" w:rsidP="00A76719">
            <w:pPr>
              <w:suppressAutoHyphens/>
              <w:jc w:val="center"/>
              <w:rPr>
                <w:sz w:val="10"/>
                <w:szCs w:val="14"/>
                <w:lang w:eastAsia="zh-CN"/>
              </w:rPr>
            </w:pPr>
          </w:p>
          <w:p w:rsidR="00EA65C0" w:rsidRPr="00EA65C0" w:rsidRDefault="00EA65C0" w:rsidP="00A76719">
            <w:pPr>
              <w:suppressAutoHyphens/>
              <w:jc w:val="center"/>
              <w:rPr>
                <w:sz w:val="10"/>
                <w:szCs w:val="14"/>
                <w:lang w:eastAsia="zh-CN"/>
              </w:rPr>
            </w:pPr>
            <w:r w:rsidRPr="00EA65C0">
              <w:rPr>
                <w:sz w:val="10"/>
                <w:szCs w:val="14"/>
                <w:lang w:eastAsia="zh-CN"/>
              </w:rPr>
              <w:t>2021 - 2026 годы</w:t>
            </w:r>
          </w:p>
        </w:tc>
        <w:tc>
          <w:tcPr>
            <w:tcW w:w="511" w:type="pct"/>
            <w:tcBorders>
              <w:top w:val="single" w:sz="4" w:space="0" w:color="auto"/>
              <w:left w:val="single" w:sz="4" w:space="0" w:color="auto"/>
              <w:bottom w:val="single" w:sz="4" w:space="0" w:color="auto"/>
              <w:right w:val="single" w:sz="4" w:space="0" w:color="auto"/>
            </w:tcBorders>
          </w:tcPr>
          <w:p w:rsidR="00EA65C0" w:rsidRPr="00EA65C0" w:rsidRDefault="00EA65C0" w:rsidP="00A76719">
            <w:pPr>
              <w:suppressAutoHyphens/>
              <w:jc w:val="center"/>
              <w:rPr>
                <w:sz w:val="10"/>
                <w:szCs w:val="14"/>
                <w:lang w:eastAsia="zh-CN"/>
              </w:rPr>
            </w:pPr>
          </w:p>
          <w:p w:rsidR="00EA65C0" w:rsidRPr="00EA65C0" w:rsidRDefault="00EA65C0" w:rsidP="00A76719">
            <w:pPr>
              <w:suppressAutoHyphens/>
              <w:jc w:val="center"/>
              <w:rPr>
                <w:sz w:val="10"/>
                <w:szCs w:val="14"/>
                <w:lang w:eastAsia="zh-CN"/>
              </w:rPr>
            </w:pPr>
            <w:r w:rsidRPr="00EA65C0">
              <w:rPr>
                <w:sz w:val="10"/>
                <w:szCs w:val="14"/>
                <w:lang w:eastAsia="zh-CN"/>
              </w:rPr>
              <w:t>1.2.1</w:t>
            </w:r>
          </w:p>
        </w:tc>
        <w:tc>
          <w:tcPr>
            <w:tcW w:w="381" w:type="pct"/>
            <w:tcBorders>
              <w:top w:val="single" w:sz="4" w:space="0" w:color="auto"/>
              <w:left w:val="single" w:sz="4" w:space="0" w:color="auto"/>
              <w:bottom w:val="single" w:sz="4" w:space="0" w:color="auto"/>
              <w:right w:val="single" w:sz="4" w:space="0" w:color="auto"/>
            </w:tcBorders>
          </w:tcPr>
          <w:p w:rsidR="00EA65C0" w:rsidRPr="00EA65C0" w:rsidRDefault="00EA65C0" w:rsidP="00A76719">
            <w:pPr>
              <w:suppressAutoHyphens/>
              <w:jc w:val="center"/>
              <w:rPr>
                <w:sz w:val="10"/>
                <w:szCs w:val="14"/>
                <w:lang w:eastAsia="zh-CN"/>
              </w:rPr>
            </w:pPr>
          </w:p>
          <w:p w:rsidR="00EA65C0" w:rsidRPr="00EA65C0" w:rsidRDefault="00EA65C0" w:rsidP="00A76719">
            <w:pPr>
              <w:suppressAutoHyphens/>
              <w:jc w:val="center"/>
              <w:rPr>
                <w:sz w:val="10"/>
                <w:szCs w:val="14"/>
                <w:lang w:eastAsia="zh-CN"/>
              </w:rPr>
            </w:pPr>
            <w:r w:rsidRPr="00EA65C0">
              <w:rPr>
                <w:sz w:val="10"/>
                <w:szCs w:val="14"/>
                <w:lang w:eastAsia="zh-CN"/>
              </w:rPr>
              <w:t>бюджет муниципального округа</w:t>
            </w:r>
          </w:p>
        </w:tc>
        <w:tc>
          <w:tcPr>
            <w:tcW w:w="379" w:type="pct"/>
            <w:tcBorders>
              <w:top w:val="single" w:sz="4" w:space="0" w:color="auto"/>
              <w:left w:val="single" w:sz="4" w:space="0" w:color="auto"/>
              <w:bottom w:val="single" w:sz="4" w:space="0" w:color="auto"/>
              <w:right w:val="single" w:sz="4" w:space="0" w:color="auto"/>
            </w:tcBorders>
          </w:tcPr>
          <w:p w:rsidR="00EA65C0" w:rsidRPr="00EA65C0" w:rsidRDefault="00EA65C0" w:rsidP="00A76719">
            <w:pPr>
              <w:suppressAutoHyphens/>
              <w:rPr>
                <w:sz w:val="10"/>
                <w:szCs w:val="14"/>
                <w:lang w:eastAsia="zh-CN"/>
              </w:rPr>
            </w:pPr>
          </w:p>
          <w:p w:rsidR="00EA65C0" w:rsidRPr="00EA65C0" w:rsidRDefault="00EA65C0" w:rsidP="00A76719">
            <w:pPr>
              <w:suppressAutoHyphens/>
              <w:rPr>
                <w:sz w:val="10"/>
                <w:szCs w:val="14"/>
                <w:lang w:eastAsia="zh-CN"/>
              </w:rPr>
            </w:pPr>
            <w:r w:rsidRPr="00EA65C0">
              <w:rPr>
                <w:sz w:val="10"/>
                <w:szCs w:val="14"/>
                <w:lang w:eastAsia="zh-CN"/>
              </w:rPr>
              <w:t>90,</w:t>
            </w:r>
          </w:p>
          <w:p w:rsidR="00EA65C0" w:rsidRPr="00EA65C0" w:rsidRDefault="00EA65C0" w:rsidP="00A76719">
            <w:pPr>
              <w:suppressAutoHyphens/>
              <w:rPr>
                <w:sz w:val="10"/>
                <w:szCs w:val="14"/>
                <w:lang w:eastAsia="zh-CN"/>
              </w:rPr>
            </w:pPr>
            <w:r w:rsidRPr="00EA65C0">
              <w:rPr>
                <w:sz w:val="10"/>
                <w:szCs w:val="14"/>
                <w:lang w:eastAsia="zh-CN"/>
              </w:rPr>
              <w:t>00000</w:t>
            </w:r>
          </w:p>
        </w:tc>
        <w:tc>
          <w:tcPr>
            <w:tcW w:w="379" w:type="pct"/>
            <w:tcBorders>
              <w:top w:val="single" w:sz="4" w:space="0" w:color="auto"/>
              <w:left w:val="single" w:sz="4" w:space="0" w:color="auto"/>
              <w:bottom w:val="single" w:sz="4" w:space="0" w:color="auto"/>
              <w:right w:val="single" w:sz="4" w:space="0" w:color="auto"/>
            </w:tcBorders>
          </w:tcPr>
          <w:p w:rsidR="00EA65C0" w:rsidRPr="00EA65C0" w:rsidRDefault="00EA65C0" w:rsidP="00A76719">
            <w:pPr>
              <w:suppressAutoHyphens/>
              <w:rPr>
                <w:sz w:val="10"/>
                <w:szCs w:val="14"/>
                <w:lang w:eastAsia="zh-CN"/>
              </w:rPr>
            </w:pPr>
          </w:p>
          <w:p w:rsidR="00EA65C0" w:rsidRPr="00EA65C0" w:rsidRDefault="00EA65C0" w:rsidP="00A76719">
            <w:pPr>
              <w:suppressAutoHyphens/>
              <w:jc w:val="center"/>
              <w:rPr>
                <w:sz w:val="10"/>
                <w:szCs w:val="14"/>
                <w:lang w:eastAsia="zh-CN"/>
              </w:rPr>
            </w:pPr>
            <w:r w:rsidRPr="00EA65C0">
              <w:rPr>
                <w:sz w:val="10"/>
                <w:szCs w:val="14"/>
                <w:lang w:eastAsia="zh-CN"/>
              </w:rPr>
              <w:t>100,00000</w:t>
            </w:r>
          </w:p>
        </w:tc>
        <w:tc>
          <w:tcPr>
            <w:tcW w:w="379" w:type="pct"/>
            <w:tcBorders>
              <w:top w:val="single" w:sz="4" w:space="0" w:color="auto"/>
              <w:left w:val="single" w:sz="4" w:space="0" w:color="auto"/>
              <w:bottom w:val="single" w:sz="4" w:space="0" w:color="auto"/>
              <w:right w:val="single" w:sz="4" w:space="0" w:color="auto"/>
            </w:tcBorders>
          </w:tcPr>
          <w:p w:rsidR="00EA65C0" w:rsidRPr="00EA65C0" w:rsidRDefault="00EA65C0" w:rsidP="00A76719">
            <w:pPr>
              <w:suppressAutoHyphens/>
              <w:rPr>
                <w:sz w:val="10"/>
                <w:szCs w:val="14"/>
                <w:lang w:eastAsia="zh-CN"/>
              </w:rPr>
            </w:pPr>
          </w:p>
          <w:p w:rsidR="00EA65C0" w:rsidRPr="00EA65C0" w:rsidRDefault="00EA65C0" w:rsidP="00A76719">
            <w:pPr>
              <w:suppressAutoHyphens/>
              <w:jc w:val="center"/>
              <w:rPr>
                <w:sz w:val="10"/>
                <w:szCs w:val="14"/>
                <w:lang w:eastAsia="zh-CN"/>
              </w:rPr>
            </w:pPr>
            <w:r w:rsidRPr="00EA65C0">
              <w:rPr>
                <w:sz w:val="10"/>
                <w:szCs w:val="14"/>
                <w:lang w:eastAsia="zh-CN"/>
              </w:rPr>
              <w:t>100,00000</w:t>
            </w:r>
          </w:p>
        </w:tc>
        <w:tc>
          <w:tcPr>
            <w:tcW w:w="379" w:type="pct"/>
            <w:tcBorders>
              <w:top w:val="single" w:sz="4" w:space="0" w:color="auto"/>
              <w:left w:val="single" w:sz="4" w:space="0" w:color="auto"/>
              <w:bottom w:val="single" w:sz="4" w:space="0" w:color="auto"/>
              <w:right w:val="single" w:sz="4" w:space="0" w:color="auto"/>
            </w:tcBorders>
          </w:tcPr>
          <w:p w:rsidR="00EA65C0" w:rsidRPr="00EA65C0" w:rsidRDefault="00EA65C0" w:rsidP="00A76719">
            <w:pPr>
              <w:suppressAutoHyphens/>
              <w:jc w:val="center"/>
              <w:rPr>
                <w:sz w:val="10"/>
                <w:szCs w:val="14"/>
                <w:lang w:eastAsia="zh-CN"/>
              </w:rPr>
            </w:pPr>
          </w:p>
          <w:p w:rsidR="00EA65C0" w:rsidRPr="00EA65C0" w:rsidRDefault="00EA65C0" w:rsidP="00A76719">
            <w:pPr>
              <w:suppressAutoHyphens/>
              <w:jc w:val="center"/>
              <w:rPr>
                <w:sz w:val="10"/>
                <w:szCs w:val="14"/>
                <w:lang w:eastAsia="zh-CN"/>
              </w:rPr>
            </w:pPr>
            <w:r w:rsidRPr="00EA65C0">
              <w:rPr>
                <w:sz w:val="10"/>
                <w:szCs w:val="14"/>
                <w:lang w:eastAsia="zh-CN"/>
              </w:rPr>
              <w:t>100,00000</w:t>
            </w:r>
          </w:p>
        </w:tc>
        <w:tc>
          <w:tcPr>
            <w:tcW w:w="379" w:type="pct"/>
            <w:tcBorders>
              <w:top w:val="single" w:sz="4" w:space="0" w:color="auto"/>
              <w:left w:val="single" w:sz="4" w:space="0" w:color="auto"/>
              <w:bottom w:val="single" w:sz="4" w:space="0" w:color="auto"/>
              <w:right w:val="single" w:sz="4" w:space="0" w:color="auto"/>
            </w:tcBorders>
          </w:tcPr>
          <w:p w:rsidR="00EA65C0" w:rsidRPr="00EA65C0" w:rsidRDefault="00EA65C0" w:rsidP="00A76719">
            <w:pPr>
              <w:suppressAutoHyphens/>
              <w:jc w:val="center"/>
              <w:rPr>
                <w:sz w:val="10"/>
                <w:szCs w:val="14"/>
                <w:lang w:eastAsia="zh-CN"/>
              </w:rPr>
            </w:pPr>
          </w:p>
          <w:p w:rsidR="00EA65C0" w:rsidRPr="00EA65C0" w:rsidRDefault="00EA65C0" w:rsidP="00A76719">
            <w:pPr>
              <w:suppressAutoHyphens/>
              <w:jc w:val="center"/>
              <w:rPr>
                <w:sz w:val="10"/>
                <w:szCs w:val="14"/>
                <w:lang w:eastAsia="zh-CN"/>
              </w:rPr>
            </w:pPr>
            <w:r w:rsidRPr="00EA65C0">
              <w:rPr>
                <w:sz w:val="10"/>
                <w:szCs w:val="14"/>
                <w:lang w:eastAsia="zh-CN"/>
              </w:rPr>
              <w:t>100,00000</w:t>
            </w:r>
          </w:p>
        </w:tc>
        <w:tc>
          <w:tcPr>
            <w:tcW w:w="335" w:type="pct"/>
            <w:tcBorders>
              <w:top w:val="single" w:sz="4" w:space="0" w:color="auto"/>
              <w:left w:val="single" w:sz="4" w:space="0" w:color="auto"/>
              <w:bottom w:val="single" w:sz="4" w:space="0" w:color="auto"/>
              <w:right w:val="single" w:sz="4" w:space="0" w:color="auto"/>
            </w:tcBorders>
          </w:tcPr>
          <w:p w:rsidR="00EA65C0" w:rsidRPr="00EA65C0" w:rsidRDefault="00EA65C0" w:rsidP="00A76719">
            <w:pPr>
              <w:suppressAutoHyphens/>
              <w:jc w:val="center"/>
              <w:rPr>
                <w:sz w:val="10"/>
                <w:szCs w:val="14"/>
                <w:lang w:eastAsia="zh-CN"/>
              </w:rPr>
            </w:pPr>
          </w:p>
          <w:p w:rsidR="00EA65C0" w:rsidRPr="00EA65C0" w:rsidRDefault="00EA65C0" w:rsidP="00A76719">
            <w:pPr>
              <w:suppressAutoHyphens/>
              <w:jc w:val="center"/>
              <w:rPr>
                <w:sz w:val="10"/>
                <w:szCs w:val="14"/>
                <w:lang w:eastAsia="zh-CN"/>
              </w:rPr>
            </w:pPr>
            <w:r w:rsidRPr="00EA65C0">
              <w:rPr>
                <w:sz w:val="10"/>
                <w:szCs w:val="14"/>
                <w:lang w:eastAsia="zh-CN"/>
              </w:rPr>
              <w:t>100,00000</w:t>
            </w:r>
          </w:p>
        </w:tc>
      </w:tr>
      <w:tr w:rsidR="00EA65C0" w:rsidRPr="00EA65C0" w:rsidTr="00A76719">
        <w:trPr>
          <w:trHeight w:val="20"/>
        </w:trPr>
        <w:tc>
          <w:tcPr>
            <w:tcW w:w="168" w:type="pct"/>
            <w:tcBorders>
              <w:top w:val="single" w:sz="4" w:space="0" w:color="auto"/>
              <w:left w:val="single" w:sz="4" w:space="0" w:color="auto"/>
              <w:bottom w:val="single" w:sz="4" w:space="0" w:color="auto"/>
              <w:right w:val="single" w:sz="4" w:space="0" w:color="auto"/>
            </w:tcBorders>
            <w:vAlign w:val="center"/>
            <w:hideMark/>
          </w:tcPr>
          <w:p w:rsidR="00EA65C0" w:rsidRPr="00EA65C0" w:rsidRDefault="00EA65C0" w:rsidP="00A76719">
            <w:pPr>
              <w:suppressAutoHyphens/>
              <w:jc w:val="center"/>
              <w:rPr>
                <w:b/>
                <w:sz w:val="10"/>
                <w:szCs w:val="14"/>
                <w:lang w:eastAsia="zh-CN"/>
              </w:rPr>
            </w:pPr>
            <w:r w:rsidRPr="00EA65C0">
              <w:rPr>
                <w:b/>
                <w:sz w:val="10"/>
                <w:szCs w:val="14"/>
                <w:lang w:eastAsia="zh-CN"/>
              </w:rPr>
              <w:t>3</w:t>
            </w:r>
          </w:p>
        </w:tc>
        <w:tc>
          <w:tcPr>
            <w:tcW w:w="4832" w:type="pct"/>
            <w:gridSpan w:val="11"/>
            <w:tcBorders>
              <w:top w:val="single" w:sz="4" w:space="0" w:color="auto"/>
              <w:left w:val="single" w:sz="4" w:space="0" w:color="auto"/>
              <w:bottom w:val="single" w:sz="4" w:space="0" w:color="auto"/>
              <w:right w:val="single" w:sz="4" w:space="0" w:color="auto"/>
            </w:tcBorders>
            <w:hideMark/>
          </w:tcPr>
          <w:p w:rsidR="00EA65C0" w:rsidRPr="00EA65C0" w:rsidRDefault="00EA65C0" w:rsidP="00A76719">
            <w:pPr>
              <w:suppressAutoHyphens/>
              <w:rPr>
                <w:b/>
                <w:sz w:val="10"/>
                <w:szCs w:val="14"/>
                <w:lang w:eastAsia="zh-CN"/>
              </w:rPr>
            </w:pPr>
            <w:r w:rsidRPr="00EA65C0">
              <w:rPr>
                <w:b/>
                <w:sz w:val="10"/>
                <w:szCs w:val="14"/>
                <w:lang w:eastAsia="zh-CN"/>
              </w:rPr>
              <w:t xml:space="preserve">Задача -3  </w:t>
            </w:r>
            <w:r w:rsidRPr="00EA65C0">
              <w:rPr>
                <w:b/>
                <w:sz w:val="10"/>
                <w:szCs w:val="14"/>
              </w:rPr>
              <w:t>Обеспечение земельными участками граждан, имеющих право на льготное предоставление</w:t>
            </w:r>
          </w:p>
        </w:tc>
      </w:tr>
      <w:tr w:rsidR="00EA65C0" w:rsidRPr="00EA65C0" w:rsidTr="00A76719">
        <w:trPr>
          <w:trHeight w:val="20"/>
        </w:trPr>
        <w:tc>
          <w:tcPr>
            <w:tcW w:w="168" w:type="pct"/>
            <w:tcBorders>
              <w:top w:val="single" w:sz="4" w:space="0" w:color="auto"/>
              <w:left w:val="single" w:sz="4" w:space="0" w:color="auto"/>
              <w:bottom w:val="single" w:sz="4" w:space="0" w:color="auto"/>
              <w:right w:val="single" w:sz="4" w:space="0" w:color="auto"/>
            </w:tcBorders>
            <w:vAlign w:val="center"/>
            <w:hideMark/>
          </w:tcPr>
          <w:p w:rsidR="00EA65C0" w:rsidRPr="00EA65C0" w:rsidRDefault="00EA65C0" w:rsidP="00A76719">
            <w:pPr>
              <w:suppressAutoHyphens/>
              <w:jc w:val="center"/>
              <w:rPr>
                <w:sz w:val="10"/>
                <w:szCs w:val="14"/>
                <w:lang w:eastAsia="zh-CN"/>
              </w:rPr>
            </w:pPr>
            <w:r w:rsidRPr="00EA65C0">
              <w:rPr>
                <w:sz w:val="10"/>
                <w:szCs w:val="14"/>
                <w:lang w:eastAsia="zh-CN"/>
              </w:rPr>
              <w:t>3.1</w:t>
            </w:r>
          </w:p>
        </w:tc>
        <w:tc>
          <w:tcPr>
            <w:tcW w:w="892" w:type="pct"/>
            <w:tcBorders>
              <w:top w:val="single" w:sz="4" w:space="0" w:color="auto"/>
              <w:left w:val="single" w:sz="4" w:space="0" w:color="auto"/>
              <w:bottom w:val="single" w:sz="4" w:space="0" w:color="auto"/>
              <w:right w:val="single" w:sz="4" w:space="0" w:color="auto"/>
            </w:tcBorders>
            <w:hideMark/>
          </w:tcPr>
          <w:p w:rsidR="00EA65C0" w:rsidRPr="00EA65C0" w:rsidRDefault="00EA65C0" w:rsidP="00A76719">
            <w:pPr>
              <w:suppressAutoHyphens/>
              <w:rPr>
                <w:sz w:val="10"/>
                <w:szCs w:val="14"/>
                <w:lang w:eastAsia="zh-CN"/>
              </w:rPr>
            </w:pPr>
            <w:r w:rsidRPr="00EA65C0">
              <w:rPr>
                <w:sz w:val="10"/>
                <w:szCs w:val="14"/>
              </w:rPr>
              <w:t>Финансовое обеспечение мероприятий по формированию земельных участков</w:t>
            </w:r>
          </w:p>
        </w:tc>
        <w:tc>
          <w:tcPr>
            <w:tcW w:w="434" w:type="pct"/>
            <w:tcBorders>
              <w:top w:val="single" w:sz="4" w:space="0" w:color="auto"/>
              <w:left w:val="single" w:sz="4" w:space="0" w:color="auto"/>
              <w:bottom w:val="single" w:sz="4" w:space="0" w:color="auto"/>
              <w:right w:val="single" w:sz="4" w:space="0" w:color="auto"/>
            </w:tcBorders>
            <w:hideMark/>
          </w:tcPr>
          <w:p w:rsidR="00EA65C0" w:rsidRPr="00EA65C0" w:rsidRDefault="00EA65C0" w:rsidP="00A76719">
            <w:pPr>
              <w:suppressAutoHyphens/>
              <w:rPr>
                <w:sz w:val="10"/>
                <w:szCs w:val="14"/>
                <w:lang w:eastAsia="zh-CN"/>
              </w:rPr>
            </w:pPr>
            <w:r w:rsidRPr="00EA65C0">
              <w:rPr>
                <w:sz w:val="10"/>
                <w:szCs w:val="14"/>
                <w:lang w:eastAsia="zh-CN"/>
              </w:rPr>
              <w:t>Управление</w:t>
            </w:r>
          </w:p>
        </w:tc>
        <w:tc>
          <w:tcPr>
            <w:tcW w:w="386" w:type="pct"/>
            <w:tcBorders>
              <w:top w:val="single" w:sz="4" w:space="0" w:color="auto"/>
              <w:left w:val="single" w:sz="4" w:space="0" w:color="auto"/>
              <w:bottom w:val="single" w:sz="4" w:space="0" w:color="auto"/>
              <w:right w:val="single" w:sz="4" w:space="0" w:color="auto"/>
            </w:tcBorders>
            <w:vAlign w:val="center"/>
            <w:hideMark/>
          </w:tcPr>
          <w:p w:rsidR="00EA65C0" w:rsidRPr="00EA65C0" w:rsidRDefault="00EA65C0" w:rsidP="00A76719">
            <w:pPr>
              <w:suppressAutoHyphens/>
              <w:jc w:val="center"/>
              <w:rPr>
                <w:sz w:val="10"/>
                <w:szCs w:val="14"/>
                <w:lang w:eastAsia="zh-CN"/>
              </w:rPr>
            </w:pPr>
            <w:r w:rsidRPr="00EA65C0">
              <w:rPr>
                <w:sz w:val="10"/>
                <w:szCs w:val="14"/>
                <w:lang w:eastAsia="zh-CN"/>
              </w:rPr>
              <w:t>2021 - 2026 годы</w:t>
            </w:r>
          </w:p>
        </w:tc>
        <w:tc>
          <w:tcPr>
            <w:tcW w:w="511" w:type="pct"/>
            <w:tcBorders>
              <w:top w:val="single" w:sz="4" w:space="0" w:color="auto"/>
              <w:left w:val="single" w:sz="4" w:space="0" w:color="auto"/>
              <w:bottom w:val="single" w:sz="4" w:space="0" w:color="auto"/>
              <w:right w:val="single" w:sz="4" w:space="0" w:color="auto"/>
            </w:tcBorders>
            <w:vAlign w:val="center"/>
            <w:hideMark/>
          </w:tcPr>
          <w:p w:rsidR="00EA65C0" w:rsidRPr="00EA65C0" w:rsidRDefault="00EA65C0" w:rsidP="00A76719">
            <w:pPr>
              <w:suppressAutoHyphens/>
              <w:jc w:val="center"/>
              <w:rPr>
                <w:sz w:val="10"/>
                <w:szCs w:val="14"/>
                <w:lang w:eastAsia="zh-CN"/>
              </w:rPr>
            </w:pPr>
            <w:r w:rsidRPr="00EA65C0">
              <w:rPr>
                <w:sz w:val="10"/>
                <w:szCs w:val="14"/>
                <w:lang w:eastAsia="zh-CN"/>
              </w:rPr>
              <w:t>1.3.1</w:t>
            </w:r>
          </w:p>
        </w:tc>
        <w:tc>
          <w:tcPr>
            <w:tcW w:w="381" w:type="pct"/>
            <w:tcBorders>
              <w:top w:val="single" w:sz="4" w:space="0" w:color="auto"/>
              <w:left w:val="single" w:sz="4" w:space="0" w:color="auto"/>
              <w:bottom w:val="single" w:sz="4" w:space="0" w:color="auto"/>
              <w:right w:val="single" w:sz="4" w:space="0" w:color="auto"/>
            </w:tcBorders>
            <w:vAlign w:val="center"/>
            <w:hideMark/>
          </w:tcPr>
          <w:p w:rsidR="00EA65C0" w:rsidRPr="00EA65C0" w:rsidRDefault="00EA65C0" w:rsidP="00A76719">
            <w:pPr>
              <w:suppressAutoHyphens/>
              <w:jc w:val="center"/>
              <w:rPr>
                <w:sz w:val="10"/>
                <w:szCs w:val="14"/>
                <w:lang w:eastAsia="zh-CN"/>
              </w:rPr>
            </w:pPr>
            <w:r w:rsidRPr="00EA65C0">
              <w:rPr>
                <w:sz w:val="10"/>
                <w:szCs w:val="14"/>
                <w:lang w:eastAsia="zh-CN"/>
              </w:rPr>
              <w:t>бюджет муниципального округа</w:t>
            </w:r>
          </w:p>
        </w:tc>
        <w:tc>
          <w:tcPr>
            <w:tcW w:w="379" w:type="pct"/>
            <w:tcBorders>
              <w:top w:val="single" w:sz="4" w:space="0" w:color="auto"/>
              <w:left w:val="single" w:sz="4" w:space="0" w:color="auto"/>
              <w:bottom w:val="single" w:sz="4" w:space="0" w:color="auto"/>
              <w:right w:val="single" w:sz="4" w:space="0" w:color="auto"/>
            </w:tcBorders>
            <w:vAlign w:val="center"/>
            <w:hideMark/>
          </w:tcPr>
          <w:p w:rsidR="00EA65C0" w:rsidRPr="00EA65C0" w:rsidRDefault="00EA65C0" w:rsidP="00A76719">
            <w:pPr>
              <w:suppressAutoHyphens/>
              <w:jc w:val="center"/>
              <w:rPr>
                <w:sz w:val="10"/>
                <w:szCs w:val="14"/>
                <w:lang w:eastAsia="zh-CN"/>
              </w:rPr>
            </w:pPr>
            <w:r w:rsidRPr="00EA65C0">
              <w:rPr>
                <w:sz w:val="10"/>
                <w:szCs w:val="14"/>
                <w:lang w:eastAsia="zh-CN"/>
              </w:rPr>
              <w:t>0,00000</w:t>
            </w:r>
          </w:p>
        </w:tc>
        <w:tc>
          <w:tcPr>
            <w:tcW w:w="379" w:type="pct"/>
            <w:tcBorders>
              <w:top w:val="single" w:sz="4" w:space="0" w:color="auto"/>
              <w:left w:val="single" w:sz="4" w:space="0" w:color="auto"/>
              <w:bottom w:val="single" w:sz="4" w:space="0" w:color="auto"/>
              <w:right w:val="single" w:sz="4" w:space="0" w:color="auto"/>
            </w:tcBorders>
            <w:vAlign w:val="center"/>
            <w:hideMark/>
          </w:tcPr>
          <w:p w:rsidR="00EA65C0" w:rsidRPr="00EA65C0" w:rsidRDefault="00EA65C0" w:rsidP="00A76719">
            <w:pPr>
              <w:suppressAutoHyphens/>
              <w:jc w:val="center"/>
              <w:rPr>
                <w:sz w:val="10"/>
                <w:szCs w:val="14"/>
                <w:lang w:eastAsia="zh-CN"/>
              </w:rPr>
            </w:pPr>
            <w:r w:rsidRPr="00EA65C0">
              <w:rPr>
                <w:sz w:val="10"/>
                <w:szCs w:val="14"/>
                <w:lang w:eastAsia="zh-CN"/>
              </w:rPr>
              <w:t>0,00000</w:t>
            </w:r>
          </w:p>
        </w:tc>
        <w:tc>
          <w:tcPr>
            <w:tcW w:w="379" w:type="pct"/>
            <w:tcBorders>
              <w:top w:val="single" w:sz="4" w:space="0" w:color="auto"/>
              <w:left w:val="single" w:sz="4" w:space="0" w:color="auto"/>
              <w:bottom w:val="single" w:sz="4" w:space="0" w:color="auto"/>
              <w:right w:val="single" w:sz="4" w:space="0" w:color="auto"/>
            </w:tcBorders>
            <w:vAlign w:val="center"/>
            <w:hideMark/>
          </w:tcPr>
          <w:p w:rsidR="00EA65C0" w:rsidRPr="00EA65C0" w:rsidRDefault="00EA65C0" w:rsidP="00A76719">
            <w:pPr>
              <w:suppressAutoHyphens/>
              <w:jc w:val="center"/>
              <w:rPr>
                <w:sz w:val="10"/>
                <w:szCs w:val="14"/>
                <w:lang w:eastAsia="zh-CN"/>
              </w:rPr>
            </w:pPr>
            <w:r w:rsidRPr="00EA65C0">
              <w:rPr>
                <w:sz w:val="10"/>
                <w:szCs w:val="14"/>
                <w:lang w:eastAsia="zh-CN"/>
              </w:rPr>
              <w:t>0,00000</w:t>
            </w:r>
          </w:p>
        </w:tc>
        <w:tc>
          <w:tcPr>
            <w:tcW w:w="379" w:type="pct"/>
            <w:tcBorders>
              <w:top w:val="single" w:sz="4" w:space="0" w:color="auto"/>
              <w:left w:val="single" w:sz="4" w:space="0" w:color="auto"/>
              <w:bottom w:val="single" w:sz="4" w:space="0" w:color="auto"/>
              <w:right w:val="single" w:sz="4" w:space="0" w:color="auto"/>
            </w:tcBorders>
            <w:vAlign w:val="center"/>
            <w:hideMark/>
          </w:tcPr>
          <w:p w:rsidR="00EA65C0" w:rsidRPr="00EA65C0" w:rsidRDefault="00EA65C0" w:rsidP="00A76719">
            <w:pPr>
              <w:suppressAutoHyphens/>
              <w:jc w:val="center"/>
              <w:rPr>
                <w:sz w:val="10"/>
                <w:szCs w:val="14"/>
                <w:lang w:eastAsia="zh-CN"/>
              </w:rPr>
            </w:pPr>
            <w:r w:rsidRPr="00EA65C0">
              <w:rPr>
                <w:sz w:val="10"/>
                <w:szCs w:val="14"/>
                <w:lang w:eastAsia="zh-CN"/>
              </w:rPr>
              <w:t>45,00000</w:t>
            </w:r>
          </w:p>
        </w:tc>
        <w:tc>
          <w:tcPr>
            <w:tcW w:w="379" w:type="pct"/>
            <w:tcBorders>
              <w:top w:val="single" w:sz="4" w:space="0" w:color="auto"/>
              <w:left w:val="single" w:sz="4" w:space="0" w:color="auto"/>
              <w:bottom w:val="single" w:sz="4" w:space="0" w:color="auto"/>
              <w:right w:val="single" w:sz="4" w:space="0" w:color="auto"/>
            </w:tcBorders>
            <w:vAlign w:val="center"/>
            <w:hideMark/>
          </w:tcPr>
          <w:p w:rsidR="00EA65C0" w:rsidRPr="00EA65C0" w:rsidRDefault="00EA65C0" w:rsidP="00A76719">
            <w:pPr>
              <w:suppressAutoHyphens/>
              <w:jc w:val="center"/>
              <w:rPr>
                <w:sz w:val="10"/>
                <w:szCs w:val="14"/>
              </w:rPr>
            </w:pPr>
            <w:r w:rsidRPr="00EA65C0">
              <w:rPr>
                <w:sz w:val="10"/>
                <w:szCs w:val="14"/>
                <w:lang w:eastAsia="zh-CN"/>
              </w:rPr>
              <w:t>45,00000</w:t>
            </w:r>
          </w:p>
        </w:tc>
        <w:tc>
          <w:tcPr>
            <w:tcW w:w="335" w:type="pct"/>
            <w:tcBorders>
              <w:top w:val="single" w:sz="4" w:space="0" w:color="auto"/>
              <w:left w:val="single" w:sz="4" w:space="0" w:color="auto"/>
              <w:bottom w:val="single" w:sz="4" w:space="0" w:color="auto"/>
              <w:right w:val="single" w:sz="4" w:space="0" w:color="auto"/>
            </w:tcBorders>
            <w:vAlign w:val="center"/>
            <w:hideMark/>
          </w:tcPr>
          <w:p w:rsidR="00EA65C0" w:rsidRPr="00EA65C0" w:rsidRDefault="00EA65C0" w:rsidP="00A76719">
            <w:pPr>
              <w:suppressAutoHyphens/>
              <w:rPr>
                <w:sz w:val="10"/>
                <w:szCs w:val="14"/>
              </w:rPr>
            </w:pPr>
            <w:r w:rsidRPr="00EA65C0">
              <w:rPr>
                <w:sz w:val="10"/>
                <w:szCs w:val="14"/>
              </w:rPr>
              <w:t>45,00000</w:t>
            </w:r>
          </w:p>
        </w:tc>
      </w:tr>
      <w:tr w:rsidR="00EA65C0" w:rsidRPr="00EA65C0" w:rsidTr="00A76719">
        <w:trPr>
          <w:trHeight w:val="20"/>
        </w:trPr>
        <w:tc>
          <w:tcPr>
            <w:tcW w:w="168" w:type="pct"/>
            <w:tcBorders>
              <w:top w:val="single" w:sz="4" w:space="0" w:color="auto"/>
              <w:left w:val="single" w:sz="4" w:space="0" w:color="auto"/>
              <w:bottom w:val="single" w:sz="4" w:space="0" w:color="auto"/>
              <w:right w:val="single" w:sz="4" w:space="0" w:color="auto"/>
            </w:tcBorders>
            <w:vAlign w:val="center"/>
            <w:hideMark/>
          </w:tcPr>
          <w:p w:rsidR="00EA65C0" w:rsidRPr="00EA65C0" w:rsidRDefault="00EA65C0" w:rsidP="00A76719">
            <w:pPr>
              <w:suppressAutoHyphens/>
              <w:jc w:val="center"/>
              <w:rPr>
                <w:b/>
                <w:sz w:val="10"/>
                <w:szCs w:val="14"/>
                <w:lang w:eastAsia="zh-CN"/>
              </w:rPr>
            </w:pPr>
            <w:r w:rsidRPr="00EA65C0">
              <w:rPr>
                <w:b/>
                <w:sz w:val="10"/>
                <w:szCs w:val="14"/>
                <w:lang w:eastAsia="zh-CN"/>
              </w:rPr>
              <w:t>4</w:t>
            </w:r>
          </w:p>
        </w:tc>
        <w:tc>
          <w:tcPr>
            <w:tcW w:w="4832" w:type="pct"/>
            <w:gridSpan w:val="11"/>
            <w:tcBorders>
              <w:top w:val="single" w:sz="4" w:space="0" w:color="auto"/>
              <w:left w:val="single" w:sz="4" w:space="0" w:color="auto"/>
              <w:bottom w:val="single" w:sz="4" w:space="0" w:color="auto"/>
              <w:right w:val="single" w:sz="4" w:space="0" w:color="auto"/>
            </w:tcBorders>
            <w:hideMark/>
          </w:tcPr>
          <w:p w:rsidR="00EA65C0" w:rsidRPr="00EA65C0" w:rsidRDefault="00EA65C0" w:rsidP="00A76719">
            <w:pPr>
              <w:suppressAutoHyphens/>
              <w:jc w:val="center"/>
              <w:rPr>
                <w:sz w:val="10"/>
                <w:szCs w:val="14"/>
                <w:lang w:eastAsia="zh-CN"/>
              </w:rPr>
            </w:pPr>
            <w:r w:rsidRPr="00EA65C0">
              <w:rPr>
                <w:b/>
                <w:sz w:val="10"/>
                <w:szCs w:val="14"/>
                <w:lang w:eastAsia="zh-CN"/>
              </w:rPr>
              <w:t>Задача 4 - Обеспечение содержания муниципального имущества, в том числе не переданного в оперативное управление автономным и (или) бюджетным учреждениям</w:t>
            </w:r>
          </w:p>
        </w:tc>
      </w:tr>
      <w:tr w:rsidR="00EA65C0" w:rsidRPr="00EA65C0" w:rsidTr="00A76719">
        <w:trPr>
          <w:trHeight w:val="20"/>
        </w:trPr>
        <w:tc>
          <w:tcPr>
            <w:tcW w:w="168" w:type="pct"/>
            <w:tcBorders>
              <w:top w:val="single" w:sz="4" w:space="0" w:color="auto"/>
              <w:left w:val="single" w:sz="4" w:space="0" w:color="auto"/>
              <w:bottom w:val="single" w:sz="4" w:space="0" w:color="auto"/>
              <w:right w:val="single" w:sz="4" w:space="0" w:color="auto"/>
            </w:tcBorders>
            <w:shd w:val="clear" w:color="auto" w:fill="auto"/>
            <w:hideMark/>
          </w:tcPr>
          <w:p w:rsidR="00EA65C0" w:rsidRPr="00EA65C0" w:rsidRDefault="00EA65C0" w:rsidP="00A76719">
            <w:pPr>
              <w:suppressAutoHyphens/>
              <w:jc w:val="center"/>
              <w:rPr>
                <w:sz w:val="10"/>
                <w:szCs w:val="14"/>
                <w:lang w:eastAsia="zh-CN"/>
              </w:rPr>
            </w:pPr>
            <w:r w:rsidRPr="00EA65C0">
              <w:rPr>
                <w:sz w:val="10"/>
                <w:szCs w:val="14"/>
                <w:lang w:eastAsia="zh-CN"/>
              </w:rPr>
              <w:t>4.1</w:t>
            </w:r>
          </w:p>
        </w:tc>
        <w:tc>
          <w:tcPr>
            <w:tcW w:w="892" w:type="pct"/>
            <w:tcBorders>
              <w:top w:val="single" w:sz="4" w:space="0" w:color="auto"/>
              <w:left w:val="single" w:sz="4" w:space="0" w:color="auto"/>
              <w:bottom w:val="single" w:sz="4" w:space="0" w:color="auto"/>
              <w:right w:val="single" w:sz="4" w:space="0" w:color="auto"/>
            </w:tcBorders>
            <w:shd w:val="clear" w:color="auto" w:fill="auto"/>
            <w:hideMark/>
          </w:tcPr>
          <w:p w:rsidR="00EA65C0" w:rsidRPr="00EA65C0" w:rsidRDefault="00EA65C0" w:rsidP="00A76719">
            <w:pPr>
              <w:suppressAutoHyphens/>
              <w:rPr>
                <w:sz w:val="10"/>
                <w:szCs w:val="14"/>
                <w:lang w:eastAsia="zh-CN"/>
              </w:rPr>
            </w:pPr>
            <w:r w:rsidRPr="00EA65C0">
              <w:rPr>
                <w:sz w:val="10"/>
                <w:szCs w:val="14"/>
                <w:lang w:eastAsia="zh-CN"/>
              </w:rPr>
              <w:t>Содержание объектов недвижимого имущества, не переданного в оперативное управление автономным и (или) бюджетным  учреждениям</w:t>
            </w:r>
          </w:p>
        </w:tc>
        <w:tc>
          <w:tcPr>
            <w:tcW w:w="434" w:type="pct"/>
            <w:tcBorders>
              <w:top w:val="single" w:sz="4" w:space="0" w:color="auto"/>
              <w:left w:val="single" w:sz="4" w:space="0" w:color="auto"/>
              <w:bottom w:val="single" w:sz="4" w:space="0" w:color="auto"/>
              <w:right w:val="single" w:sz="4" w:space="0" w:color="auto"/>
            </w:tcBorders>
            <w:shd w:val="clear" w:color="auto" w:fill="auto"/>
          </w:tcPr>
          <w:p w:rsidR="00EA65C0" w:rsidRPr="00EA65C0" w:rsidRDefault="00EA65C0" w:rsidP="00A76719">
            <w:pPr>
              <w:suppressAutoHyphens/>
              <w:rPr>
                <w:strike/>
                <w:color w:val="FF0000"/>
                <w:sz w:val="10"/>
                <w:szCs w:val="14"/>
                <w:lang w:eastAsia="zh-CN"/>
              </w:rPr>
            </w:pPr>
          </w:p>
          <w:p w:rsidR="00EA65C0" w:rsidRPr="00EA65C0" w:rsidRDefault="00EA65C0" w:rsidP="00A76719">
            <w:pPr>
              <w:suppressAutoHyphens/>
              <w:jc w:val="center"/>
              <w:rPr>
                <w:sz w:val="10"/>
                <w:szCs w:val="14"/>
                <w:lang w:eastAsia="zh-CN"/>
              </w:rPr>
            </w:pPr>
            <w:r w:rsidRPr="00EA65C0">
              <w:rPr>
                <w:sz w:val="10"/>
                <w:szCs w:val="14"/>
                <w:lang w:eastAsia="zh-CN"/>
              </w:rPr>
              <w:t xml:space="preserve">Комитет </w:t>
            </w:r>
            <w:proofErr w:type="spellStart"/>
            <w:r w:rsidRPr="00EA65C0">
              <w:rPr>
                <w:sz w:val="10"/>
                <w:szCs w:val="14"/>
                <w:lang w:eastAsia="zh-CN"/>
              </w:rPr>
              <w:t>ЖКХДСиТ</w:t>
            </w:r>
            <w:proofErr w:type="spellEnd"/>
          </w:p>
        </w:tc>
        <w:tc>
          <w:tcPr>
            <w:tcW w:w="38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A65C0" w:rsidRPr="00EA65C0" w:rsidRDefault="00EA65C0" w:rsidP="00A76719">
            <w:pPr>
              <w:suppressAutoHyphens/>
              <w:rPr>
                <w:sz w:val="10"/>
                <w:szCs w:val="14"/>
                <w:lang w:eastAsia="zh-CN"/>
              </w:rPr>
            </w:pPr>
            <w:r w:rsidRPr="00EA65C0">
              <w:rPr>
                <w:sz w:val="10"/>
                <w:szCs w:val="14"/>
                <w:lang w:eastAsia="zh-CN"/>
              </w:rPr>
              <w:t>2021 - 2026 годы</w:t>
            </w:r>
          </w:p>
        </w:tc>
        <w:tc>
          <w:tcPr>
            <w:tcW w:w="51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A65C0" w:rsidRPr="00EA65C0" w:rsidRDefault="00EA65C0" w:rsidP="00A76719">
            <w:pPr>
              <w:suppressAutoHyphens/>
              <w:jc w:val="center"/>
              <w:rPr>
                <w:sz w:val="10"/>
                <w:szCs w:val="14"/>
                <w:lang w:eastAsia="zh-CN"/>
              </w:rPr>
            </w:pPr>
            <w:r w:rsidRPr="00EA65C0">
              <w:rPr>
                <w:sz w:val="10"/>
                <w:szCs w:val="14"/>
                <w:lang w:eastAsia="zh-CN"/>
              </w:rPr>
              <w:t>1.4.1</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tcPr>
          <w:p w:rsidR="00EA65C0" w:rsidRPr="00EA65C0" w:rsidRDefault="00EA65C0" w:rsidP="00A76719">
            <w:pPr>
              <w:suppressAutoHyphens/>
              <w:jc w:val="center"/>
              <w:rPr>
                <w:sz w:val="10"/>
                <w:szCs w:val="14"/>
                <w:lang w:eastAsia="zh-CN"/>
              </w:rPr>
            </w:pPr>
          </w:p>
          <w:p w:rsidR="00EA65C0" w:rsidRPr="00EA65C0" w:rsidRDefault="00EA65C0" w:rsidP="00A76719">
            <w:pPr>
              <w:suppressAutoHyphens/>
              <w:jc w:val="center"/>
              <w:rPr>
                <w:sz w:val="10"/>
                <w:szCs w:val="14"/>
                <w:lang w:eastAsia="zh-CN"/>
              </w:rPr>
            </w:pPr>
            <w:r w:rsidRPr="00EA65C0">
              <w:rPr>
                <w:sz w:val="10"/>
                <w:szCs w:val="14"/>
                <w:lang w:eastAsia="zh-CN"/>
              </w:rPr>
              <w:t>бюджет муниципального округа</w:t>
            </w:r>
          </w:p>
        </w:tc>
        <w:tc>
          <w:tcPr>
            <w:tcW w:w="37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A65C0" w:rsidRPr="00EA65C0" w:rsidRDefault="00EA65C0" w:rsidP="00A76719">
            <w:pPr>
              <w:suppressAutoHyphens/>
              <w:jc w:val="center"/>
              <w:rPr>
                <w:sz w:val="10"/>
                <w:szCs w:val="14"/>
                <w:lang w:eastAsia="zh-CN"/>
              </w:rPr>
            </w:pPr>
            <w:r w:rsidRPr="00EA65C0">
              <w:rPr>
                <w:sz w:val="10"/>
                <w:szCs w:val="14"/>
                <w:lang w:eastAsia="zh-CN"/>
              </w:rPr>
              <w:t>3480,00000</w:t>
            </w:r>
          </w:p>
        </w:tc>
        <w:tc>
          <w:tcPr>
            <w:tcW w:w="37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A65C0" w:rsidRPr="00EA65C0" w:rsidRDefault="00EA65C0" w:rsidP="00A76719">
            <w:pPr>
              <w:suppressAutoHyphens/>
              <w:jc w:val="center"/>
              <w:rPr>
                <w:sz w:val="10"/>
                <w:szCs w:val="14"/>
                <w:lang w:eastAsia="zh-CN"/>
              </w:rPr>
            </w:pPr>
            <w:r w:rsidRPr="00EA65C0">
              <w:rPr>
                <w:sz w:val="10"/>
                <w:szCs w:val="14"/>
                <w:lang w:eastAsia="zh-CN"/>
              </w:rPr>
              <w:t>2190,19111</w:t>
            </w:r>
          </w:p>
        </w:tc>
        <w:tc>
          <w:tcPr>
            <w:tcW w:w="37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A65C0" w:rsidRPr="00EA65C0" w:rsidRDefault="00EA65C0" w:rsidP="00A76719">
            <w:pPr>
              <w:suppressAutoHyphens/>
              <w:jc w:val="center"/>
              <w:rPr>
                <w:sz w:val="10"/>
                <w:szCs w:val="14"/>
                <w:lang w:eastAsia="zh-CN"/>
              </w:rPr>
            </w:pPr>
            <w:r w:rsidRPr="00EA65C0">
              <w:rPr>
                <w:sz w:val="10"/>
                <w:szCs w:val="14"/>
                <w:lang w:eastAsia="zh-CN"/>
              </w:rPr>
              <w:t>3578,60758</w:t>
            </w:r>
          </w:p>
        </w:tc>
        <w:tc>
          <w:tcPr>
            <w:tcW w:w="37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A65C0" w:rsidRPr="00EA65C0" w:rsidRDefault="00EA65C0" w:rsidP="00A76719">
            <w:pPr>
              <w:suppressAutoHyphens/>
              <w:jc w:val="center"/>
              <w:rPr>
                <w:sz w:val="10"/>
                <w:szCs w:val="14"/>
                <w:lang w:eastAsia="zh-CN"/>
              </w:rPr>
            </w:pPr>
            <w:r w:rsidRPr="00EA65C0">
              <w:rPr>
                <w:sz w:val="10"/>
                <w:szCs w:val="14"/>
                <w:lang w:eastAsia="zh-CN"/>
              </w:rPr>
              <w:t>2000,00000</w:t>
            </w:r>
          </w:p>
        </w:tc>
        <w:tc>
          <w:tcPr>
            <w:tcW w:w="37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A65C0" w:rsidRPr="00EA65C0" w:rsidRDefault="00EA65C0" w:rsidP="00A76719">
            <w:pPr>
              <w:suppressAutoHyphens/>
              <w:rPr>
                <w:sz w:val="10"/>
                <w:szCs w:val="14"/>
                <w:lang w:eastAsia="zh-CN"/>
              </w:rPr>
            </w:pPr>
            <w:r w:rsidRPr="00EA65C0">
              <w:rPr>
                <w:sz w:val="10"/>
                <w:szCs w:val="14"/>
                <w:lang w:eastAsia="zh-CN"/>
              </w:rPr>
              <w:t>500,00000</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A65C0" w:rsidRPr="00EA65C0" w:rsidRDefault="00EA65C0" w:rsidP="00A76719">
            <w:pPr>
              <w:suppressAutoHyphens/>
              <w:jc w:val="center"/>
              <w:rPr>
                <w:sz w:val="10"/>
                <w:szCs w:val="14"/>
                <w:lang w:eastAsia="zh-CN"/>
              </w:rPr>
            </w:pPr>
            <w:r w:rsidRPr="00EA65C0">
              <w:rPr>
                <w:sz w:val="10"/>
                <w:szCs w:val="14"/>
                <w:lang w:eastAsia="zh-CN"/>
              </w:rPr>
              <w:t>500,00000</w:t>
            </w:r>
          </w:p>
        </w:tc>
      </w:tr>
      <w:tr w:rsidR="00EA65C0" w:rsidRPr="00EA65C0" w:rsidTr="00A76719">
        <w:trPr>
          <w:trHeight w:val="20"/>
        </w:trPr>
        <w:tc>
          <w:tcPr>
            <w:tcW w:w="168" w:type="pct"/>
            <w:tcBorders>
              <w:top w:val="single" w:sz="4" w:space="0" w:color="auto"/>
              <w:left w:val="single" w:sz="4" w:space="0" w:color="auto"/>
              <w:bottom w:val="single" w:sz="4" w:space="0" w:color="auto"/>
              <w:right w:val="single" w:sz="4" w:space="0" w:color="auto"/>
            </w:tcBorders>
            <w:hideMark/>
          </w:tcPr>
          <w:p w:rsidR="00EA65C0" w:rsidRPr="00EA65C0" w:rsidRDefault="00EA65C0" w:rsidP="00A76719">
            <w:pPr>
              <w:suppressAutoHyphens/>
              <w:jc w:val="center"/>
              <w:rPr>
                <w:sz w:val="10"/>
                <w:szCs w:val="14"/>
                <w:lang w:eastAsia="zh-CN"/>
              </w:rPr>
            </w:pPr>
            <w:r w:rsidRPr="00EA65C0">
              <w:rPr>
                <w:sz w:val="10"/>
                <w:szCs w:val="14"/>
                <w:lang w:eastAsia="zh-CN"/>
              </w:rPr>
              <w:t>5</w:t>
            </w:r>
          </w:p>
        </w:tc>
        <w:tc>
          <w:tcPr>
            <w:tcW w:w="4832" w:type="pct"/>
            <w:gridSpan w:val="11"/>
            <w:tcBorders>
              <w:top w:val="single" w:sz="4" w:space="0" w:color="auto"/>
              <w:left w:val="single" w:sz="4" w:space="0" w:color="auto"/>
              <w:bottom w:val="single" w:sz="4" w:space="0" w:color="auto"/>
              <w:right w:val="single" w:sz="4" w:space="0" w:color="auto"/>
            </w:tcBorders>
            <w:hideMark/>
          </w:tcPr>
          <w:p w:rsidR="00EA65C0" w:rsidRPr="00EA65C0" w:rsidRDefault="00EA65C0" w:rsidP="00A76719">
            <w:pPr>
              <w:suppressAutoHyphens/>
              <w:rPr>
                <w:b/>
                <w:sz w:val="10"/>
                <w:szCs w:val="14"/>
                <w:lang w:eastAsia="zh-CN"/>
              </w:rPr>
            </w:pPr>
            <w:r w:rsidRPr="00EA65C0">
              <w:rPr>
                <w:b/>
                <w:sz w:val="10"/>
                <w:szCs w:val="14"/>
                <w:lang w:eastAsia="zh-CN"/>
              </w:rPr>
              <w:t>Задача -5 Организация проведения комплексных кадастровых работ</w:t>
            </w:r>
          </w:p>
        </w:tc>
      </w:tr>
      <w:tr w:rsidR="00EA65C0" w:rsidRPr="00EA65C0" w:rsidTr="00A76719">
        <w:trPr>
          <w:trHeight w:val="20"/>
        </w:trPr>
        <w:tc>
          <w:tcPr>
            <w:tcW w:w="168" w:type="pct"/>
            <w:tcBorders>
              <w:top w:val="single" w:sz="4" w:space="0" w:color="auto"/>
              <w:left w:val="single" w:sz="4" w:space="0" w:color="auto"/>
              <w:bottom w:val="single" w:sz="4" w:space="0" w:color="auto"/>
              <w:right w:val="single" w:sz="4" w:space="0" w:color="auto"/>
            </w:tcBorders>
            <w:hideMark/>
          </w:tcPr>
          <w:p w:rsidR="00EA65C0" w:rsidRPr="00EA65C0" w:rsidRDefault="00EA65C0" w:rsidP="00A76719">
            <w:pPr>
              <w:suppressAutoHyphens/>
              <w:jc w:val="center"/>
              <w:rPr>
                <w:sz w:val="10"/>
                <w:szCs w:val="14"/>
                <w:lang w:eastAsia="zh-CN"/>
              </w:rPr>
            </w:pPr>
            <w:r w:rsidRPr="00EA65C0">
              <w:rPr>
                <w:sz w:val="10"/>
                <w:szCs w:val="14"/>
                <w:lang w:eastAsia="zh-CN"/>
              </w:rPr>
              <w:t>5.1</w:t>
            </w:r>
          </w:p>
        </w:tc>
        <w:tc>
          <w:tcPr>
            <w:tcW w:w="892" w:type="pct"/>
            <w:tcBorders>
              <w:top w:val="single" w:sz="4" w:space="0" w:color="auto"/>
              <w:left w:val="single" w:sz="4" w:space="0" w:color="auto"/>
              <w:bottom w:val="single" w:sz="4" w:space="0" w:color="auto"/>
              <w:right w:val="single" w:sz="4" w:space="0" w:color="auto"/>
            </w:tcBorders>
            <w:hideMark/>
          </w:tcPr>
          <w:p w:rsidR="00EA65C0" w:rsidRPr="00EA65C0" w:rsidRDefault="00EA65C0" w:rsidP="00A76719">
            <w:pPr>
              <w:suppressAutoHyphens/>
              <w:rPr>
                <w:sz w:val="10"/>
                <w:szCs w:val="14"/>
                <w:lang w:eastAsia="zh-CN"/>
              </w:rPr>
            </w:pPr>
            <w:r w:rsidRPr="00EA65C0">
              <w:rPr>
                <w:sz w:val="10"/>
                <w:szCs w:val="14"/>
                <w:lang w:eastAsia="zh-CN"/>
              </w:rPr>
              <w:t>Выполнение комплексных кадастровых работ</w:t>
            </w:r>
          </w:p>
        </w:tc>
        <w:tc>
          <w:tcPr>
            <w:tcW w:w="434" w:type="pct"/>
            <w:tcBorders>
              <w:top w:val="single" w:sz="4" w:space="0" w:color="auto"/>
              <w:left w:val="single" w:sz="4" w:space="0" w:color="auto"/>
              <w:bottom w:val="single" w:sz="4" w:space="0" w:color="auto"/>
              <w:right w:val="single" w:sz="4" w:space="0" w:color="auto"/>
            </w:tcBorders>
            <w:hideMark/>
          </w:tcPr>
          <w:p w:rsidR="00EA65C0" w:rsidRPr="00EA65C0" w:rsidRDefault="00EA65C0" w:rsidP="00A76719">
            <w:pPr>
              <w:suppressAutoHyphens/>
              <w:rPr>
                <w:sz w:val="10"/>
                <w:szCs w:val="14"/>
                <w:lang w:eastAsia="zh-CN"/>
              </w:rPr>
            </w:pPr>
            <w:r w:rsidRPr="00EA65C0">
              <w:rPr>
                <w:sz w:val="10"/>
                <w:szCs w:val="14"/>
                <w:lang w:eastAsia="zh-CN"/>
              </w:rPr>
              <w:t>Управление</w:t>
            </w:r>
          </w:p>
        </w:tc>
        <w:tc>
          <w:tcPr>
            <w:tcW w:w="386" w:type="pct"/>
            <w:tcBorders>
              <w:top w:val="single" w:sz="4" w:space="0" w:color="auto"/>
              <w:left w:val="single" w:sz="4" w:space="0" w:color="auto"/>
              <w:bottom w:val="single" w:sz="4" w:space="0" w:color="auto"/>
              <w:right w:val="single" w:sz="4" w:space="0" w:color="auto"/>
            </w:tcBorders>
            <w:vAlign w:val="center"/>
            <w:hideMark/>
          </w:tcPr>
          <w:p w:rsidR="00EA65C0" w:rsidRPr="00EA65C0" w:rsidRDefault="00EA65C0" w:rsidP="00A76719">
            <w:pPr>
              <w:suppressAutoHyphens/>
              <w:jc w:val="center"/>
              <w:rPr>
                <w:sz w:val="10"/>
                <w:szCs w:val="14"/>
                <w:lang w:eastAsia="zh-CN"/>
              </w:rPr>
            </w:pPr>
            <w:r w:rsidRPr="00EA65C0">
              <w:rPr>
                <w:sz w:val="10"/>
                <w:szCs w:val="14"/>
                <w:lang w:eastAsia="zh-CN"/>
              </w:rPr>
              <w:t>2021 - 2026 годы</w:t>
            </w:r>
          </w:p>
        </w:tc>
        <w:tc>
          <w:tcPr>
            <w:tcW w:w="511" w:type="pct"/>
            <w:tcBorders>
              <w:top w:val="single" w:sz="4" w:space="0" w:color="auto"/>
              <w:left w:val="single" w:sz="4" w:space="0" w:color="auto"/>
              <w:bottom w:val="single" w:sz="4" w:space="0" w:color="auto"/>
              <w:right w:val="single" w:sz="4" w:space="0" w:color="auto"/>
            </w:tcBorders>
            <w:vAlign w:val="center"/>
            <w:hideMark/>
          </w:tcPr>
          <w:p w:rsidR="00EA65C0" w:rsidRPr="00EA65C0" w:rsidRDefault="00EA65C0" w:rsidP="00A76719">
            <w:pPr>
              <w:suppressAutoHyphens/>
              <w:jc w:val="center"/>
              <w:rPr>
                <w:sz w:val="10"/>
                <w:szCs w:val="14"/>
                <w:lang w:eastAsia="zh-CN"/>
              </w:rPr>
            </w:pPr>
            <w:r w:rsidRPr="00EA65C0">
              <w:rPr>
                <w:sz w:val="10"/>
                <w:szCs w:val="14"/>
                <w:lang w:eastAsia="zh-CN"/>
              </w:rPr>
              <w:t>1.5.1</w:t>
            </w:r>
          </w:p>
        </w:tc>
        <w:tc>
          <w:tcPr>
            <w:tcW w:w="381" w:type="pct"/>
            <w:tcBorders>
              <w:top w:val="single" w:sz="4" w:space="0" w:color="auto"/>
              <w:left w:val="single" w:sz="4" w:space="0" w:color="auto"/>
              <w:bottom w:val="single" w:sz="4" w:space="0" w:color="auto"/>
              <w:right w:val="single" w:sz="4" w:space="0" w:color="auto"/>
            </w:tcBorders>
            <w:vAlign w:val="center"/>
            <w:hideMark/>
          </w:tcPr>
          <w:p w:rsidR="00EA65C0" w:rsidRPr="00EA65C0" w:rsidRDefault="00EA65C0" w:rsidP="00A76719">
            <w:pPr>
              <w:suppressAutoHyphens/>
              <w:jc w:val="center"/>
              <w:rPr>
                <w:sz w:val="10"/>
                <w:szCs w:val="14"/>
                <w:lang w:eastAsia="zh-CN"/>
              </w:rPr>
            </w:pPr>
            <w:r w:rsidRPr="00EA65C0">
              <w:rPr>
                <w:sz w:val="10"/>
                <w:szCs w:val="14"/>
                <w:lang w:eastAsia="zh-CN"/>
              </w:rPr>
              <w:t>бюджет муниципального округа</w:t>
            </w:r>
          </w:p>
        </w:tc>
        <w:tc>
          <w:tcPr>
            <w:tcW w:w="379" w:type="pct"/>
            <w:tcBorders>
              <w:top w:val="single" w:sz="4" w:space="0" w:color="auto"/>
              <w:left w:val="single" w:sz="4" w:space="0" w:color="auto"/>
              <w:bottom w:val="single" w:sz="4" w:space="0" w:color="auto"/>
              <w:right w:val="single" w:sz="4" w:space="0" w:color="auto"/>
            </w:tcBorders>
            <w:vAlign w:val="center"/>
            <w:hideMark/>
          </w:tcPr>
          <w:p w:rsidR="00EA65C0" w:rsidRPr="00EA65C0" w:rsidRDefault="00EA65C0" w:rsidP="00A76719">
            <w:pPr>
              <w:suppressAutoHyphens/>
              <w:jc w:val="center"/>
              <w:rPr>
                <w:sz w:val="10"/>
                <w:szCs w:val="14"/>
                <w:lang w:eastAsia="zh-CN"/>
              </w:rPr>
            </w:pPr>
            <w:r w:rsidRPr="00EA65C0">
              <w:rPr>
                <w:sz w:val="10"/>
                <w:szCs w:val="14"/>
              </w:rPr>
              <w:t>0,00000</w:t>
            </w:r>
          </w:p>
        </w:tc>
        <w:tc>
          <w:tcPr>
            <w:tcW w:w="379" w:type="pct"/>
            <w:tcBorders>
              <w:top w:val="single" w:sz="4" w:space="0" w:color="auto"/>
              <w:left w:val="single" w:sz="4" w:space="0" w:color="auto"/>
              <w:bottom w:val="single" w:sz="4" w:space="0" w:color="auto"/>
              <w:right w:val="single" w:sz="4" w:space="0" w:color="auto"/>
            </w:tcBorders>
            <w:vAlign w:val="center"/>
            <w:hideMark/>
          </w:tcPr>
          <w:p w:rsidR="00EA65C0" w:rsidRPr="00EA65C0" w:rsidRDefault="00EA65C0" w:rsidP="00A76719">
            <w:pPr>
              <w:suppressAutoHyphens/>
              <w:jc w:val="center"/>
              <w:rPr>
                <w:sz w:val="10"/>
                <w:szCs w:val="14"/>
                <w:lang w:eastAsia="zh-CN"/>
              </w:rPr>
            </w:pPr>
            <w:r w:rsidRPr="00EA65C0">
              <w:rPr>
                <w:sz w:val="10"/>
                <w:szCs w:val="14"/>
                <w:lang w:eastAsia="zh-CN"/>
              </w:rPr>
              <w:t>0,08703</w:t>
            </w:r>
          </w:p>
        </w:tc>
        <w:tc>
          <w:tcPr>
            <w:tcW w:w="379" w:type="pct"/>
            <w:tcBorders>
              <w:top w:val="single" w:sz="4" w:space="0" w:color="auto"/>
              <w:left w:val="single" w:sz="4" w:space="0" w:color="auto"/>
              <w:bottom w:val="single" w:sz="4" w:space="0" w:color="auto"/>
              <w:right w:val="single" w:sz="4" w:space="0" w:color="auto"/>
            </w:tcBorders>
            <w:vAlign w:val="center"/>
            <w:hideMark/>
          </w:tcPr>
          <w:p w:rsidR="00EA65C0" w:rsidRPr="00EA65C0" w:rsidRDefault="00EA65C0" w:rsidP="00A76719">
            <w:pPr>
              <w:suppressAutoHyphens/>
              <w:jc w:val="center"/>
              <w:rPr>
                <w:sz w:val="10"/>
                <w:szCs w:val="14"/>
                <w:lang w:eastAsia="zh-CN"/>
              </w:rPr>
            </w:pPr>
            <w:r w:rsidRPr="00EA65C0">
              <w:rPr>
                <w:sz w:val="10"/>
                <w:szCs w:val="14"/>
                <w:lang w:eastAsia="zh-CN"/>
              </w:rPr>
              <w:t>0,00000</w:t>
            </w:r>
          </w:p>
        </w:tc>
        <w:tc>
          <w:tcPr>
            <w:tcW w:w="379" w:type="pct"/>
            <w:tcBorders>
              <w:top w:val="single" w:sz="4" w:space="0" w:color="auto"/>
              <w:left w:val="single" w:sz="4" w:space="0" w:color="auto"/>
              <w:bottom w:val="single" w:sz="4" w:space="0" w:color="auto"/>
              <w:right w:val="single" w:sz="4" w:space="0" w:color="auto"/>
            </w:tcBorders>
            <w:vAlign w:val="center"/>
            <w:hideMark/>
          </w:tcPr>
          <w:p w:rsidR="00EA65C0" w:rsidRPr="00EA65C0" w:rsidRDefault="00EA65C0" w:rsidP="00A76719">
            <w:pPr>
              <w:suppressAutoHyphens/>
              <w:jc w:val="center"/>
              <w:rPr>
                <w:sz w:val="10"/>
                <w:szCs w:val="14"/>
                <w:lang w:eastAsia="zh-CN"/>
              </w:rPr>
            </w:pPr>
            <w:r w:rsidRPr="00EA65C0">
              <w:rPr>
                <w:sz w:val="10"/>
                <w:szCs w:val="14"/>
                <w:lang w:eastAsia="zh-CN"/>
              </w:rPr>
              <w:t>100,00000</w:t>
            </w:r>
          </w:p>
        </w:tc>
        <w:tc>
          <w:tcPr>
            <w:tcW w:w="379" w:type="pct"/>
            <w:tcBorders>
              <w:top w:val="single" w:sz="4" w:space="0" w:color="auto"/>
              <w:left w:val="single" w:sz="4" w:space="0" w:color="auto"/>
              <w:bottom w:val="single" w:sz="4" w:space="0" w:color="auto"/>
              <w:right w:val="single" w:sz="4" w:space="0" w:color="auto"/>
            </w:tcBorders>
            <w:vAlign w:val="center"/>
            <w:hideMark/>
          </w:tcPr>
          <w:p w:rsidR="00EA65C0" w:rsidRPr="00EA65C0" w:rsidRDefault="00EA65C0" w:rsidP="00A76719">
            <w:pPr>
              <w:suppressAutoHyphens/>
              <w:jc w:val="center"/>
              <w:rPr>
                <w:sz w:val="10"/>
                <w:szCs w:val="14"/>
                <w:lang w:eastAsia="zh-CN"/>
              </w:rPr>
            </w:pPr>
            <w:r w:rsidRPr="00EA65C0">
              <w:rPr>
                <w:sz w:val="10"/>
                <w:szCs w:val="14"/>
                <w:lang w:eastAsia="zh-CN"/>
              </w:rPr>
              <w:t>100,00000</w:t>
            </w:r>
          </w:p>
        </w:tc>
        <w:tc>
          <w:tcPr>
            <w:tcW w:w="335" w:type="pct"/>
            <w:tcBorders>
              <w:top w:val="single" w:sz="4" w:space="0" w:color="auto"/>
              <w:left w:val="single" w:sz="4" w:space="0" w:color="auto"/>
              <w:bottom w:val="single" w:sz="4" w:space="0" w:color="auto"/>
              <w:right w:val="single" w:sz="4" w:space="0" w:color="auto"/>
            </w:tcBorders>
            <w:vAlign w:val="center"/>
            <w:hideMark/>
          </w:tcPr>
          <w:p w:rsidR="00EA65C0" w:rsidRPr="00EA65C0" w:rsidRDefault="00EA65C0" w:rsidP="00A76719">
            <w:pPr>
              <w:suppressAutoHyphens/>
              <w:jc w:val="center"/>
              <w:rPr>
                <w:sz w:val="10"/>
                <w:szCs w:val="14"/>
                <w:lang w:eastAsia="zh-CN"/>
              </w:rPr>
            </w:pPr>
            <w:r w:rsidRPr="00EA65C0">
              <w:rPr>
                <w:sz w:val="10"/>
                <w:szCs w:val="14"/>
                <w:lang w:eastAsia="zh-CN"/>
              </w:rPr>
              <w:t>100,00000</w:t>
            </w:r>
          </w:p>
        </w:tc>
      </w:tr>
      <w:tr w:rsidR="00EA65C0" w:rsidRPr="00EA65C0" w:rsidTr="00A76719">
        <w:trPr>
          <w:trHeight w:val="20"/>
        </w:trPr>
        <w:tc>
          <w:tcPr>
            <w:tcW w:w="168" w:type="pct"/>
            <w:tcBorders>
              <w:top w:val="single" w:sz="4" w:space="0" w:color="auto"/>
              <w:left w:val="single" w:sz="4" w:space="0" w:color="auto"/>
              <w:bottom w:val="single" w:sz="4" w:space="0" w:color="auto"/>
              <w:right w:val="single" w:sz="4" w:space="0" w:color="auto"/>
            </w:tcBorders>
            <w:hideMark/>
          </w:tcPr>
          <w:p w:rsidR="00EA65C0" w:rsidRPr="00EA65C0" w:rsidRDefault="00EA65C0" w:rsidP="00A76719">
            <w:pPr>
              <w:suppressAutoHyphens/>
              <w:jc w:val="center"/>
              <w:rPr>
                <w:sz w:val="10"/>
                <w:szCs w:val="14"/>
                <w:lang w:eastAsia="zh-CN"/>
              </w:rPr>
            </w:pPr>
            <w:r w:rsidRPr="00EA65C0">
              <w:rPr>
                <w:sz w:val="10"/>
                <w:szCs w:val="14"/>
                <w:lang w:eastAsia="zh-CN"/>
              </w:rPr>
              <w:t>6</w:t>
            </w:r>
          </w:p>
        </w:tc>
        <w:tc>
          <w:tcPr>
            <w:tcW w:w="4832" w:type="pct"/>
            <w:gridSpan w:val="11"/>
            <w:tcBorders>
              <w:top w:val="single" w:sz="4" w:space="0" w:color="auto"/>
              <w:left w:val="single" w:sz="4" w:space="0" w:color="auto"/>
              <w:bottom w:val="single" w:sz="4" w:space="0" w:color="auto"/>
              <w:right w:val="single" w:sz="4" w:space="0" w:color="auto"/>
            </w:tcBorders>
            <w:hideMark/>
          </w:tcPr>
          <w:p w:rsidR="00EA65C0" w:rsidRPr="00EA65C0" w:rsidRDefault="00EA65C0" w:rsidP="00A76719">
            <w:pPr>
              <w:suppressAutoHyphens/>
              <w:rPr>
                <w:b/>
                <w:sz w:val="10"/>
                <w:szCs w:val="14"/>
                <w:lang w:eastAsia="zh-CN"/>
              </w:rPr>
            </w:pPr>
            <w:r w:rsidRPr="00EA65C0">
              <w:rPr>
                <w:b/>
                <w:sz w:val="10"/>
                <w:szCs w:val="14"/>
                <w:lang w:eastAsia="zh-CN"/>
              </w:rPr>
              <w:t>Задача 6.  Обеспечение  эффективности системы информационного обеспечения в сфере управления муниципальным имуществом и земельными участками</w:t>
            </w:r>
          </w:p>
        </w:tc>
      </w:tr>
      <w:tr w:rsidR="00EA65C0" w:rsidRPr="00EA65C0" w:rsidTr="00A76719">
        <w:trPr>
          <w:trHeight w:val="20"/>
        </w:trPr>
        <w:tc>
          <w:tcPr>
            <w:tcW w:w="168" w:type="pct"/>
            <w:tcBorders>
              <w:top w:val="single" w:sz="4" w:space="0" w:color="auto"/>
              <w:left w:val="single" w:sz="4" w:space="0" w:color="auto"/>
              <w:bottom w:val="single" w:sz="4" w:space="0" w:color="auto"/>
              <w:right w:val="single" w:sz="4" w:space="0" w:color="auto"/>
            </w:tcBorders>
            <w:hideMark/>
          </w:tcPr>
          <w:p w:rsidR="00EA65C0" w:rsidRPr="00EA65C0" w:rsidRDefault="00EA65C0" w:rsidP="00A76719">
            <w:pPr>
              <w:suppressAutoHyphens/>
              <w:jc w:val="center"/>
              <w:rPr>
                <w:sz w:val="10"/>
                <w:szCs w:val="14"/>
                <w:lang w:eastAsia="zh-CN"/>
              </w:rPr>
            </w:pPr>
            <w:r w:rsidRPr="00EA65C0">
              <w:rPr>
                <w:sz w:val="10"/>
                <w:szCs w:val="14"/>
                <w:lang w:eastAsia="zh-CN"/>
              </w:rPr>
              <w:t>6.1</w:t>
            </w:r>
          </w:p>
        </w:tc>
        <w:tc>
          <w:tcPr>
            <w:tcW w:w="892" w:type="pct"/>
            <w:tcBorders>
              <w:top w:val="single" w:sz="4" w:space="0" w:color="auto"/>
              <w:left w:val="single" w:sz="4" w:space="0" w:color="auto"/>
              <w:bottom w:val="single" w:sz="4" w:space="0" w:color="auto"/>
              <w:right w:val="single" w:sz="4" w:space="0" w:color="auto"/>
            </w:tcBorders>
            <w:hideMark/>
          </w:tcPr>
          <w:p w:rsidR="00EA65C0" w:rsidRPr="00EA65C0" w:rsidRDefault="00EA65C0" w:rsidP="00A76719">
            <w:pPr>
              <w:suppressAutoHyphens/>
              <w:rPr>
                <w:sz w:val="10"/>
                <w:szCs w:val="14"/>
                <w:lang w:eastAsia="zh-CN"/>
              </w:rPr>
            </w:pPr>
            <w:r w:rsidRPr="00EA65C0">
              <w:rPr>
                <w:sz w:val="10"/>
                <w:szCs w:val="14"/>
                <w:lang w:eastAsia="zh-CN"/>
              </w:rPr>
              <w:t>Организация обслуживания программных продуктов</w:t>
            </w:r>
          </w:p>
        </w:tc>
        <w:tc>
          <w:tcPr>
            <w:tcW w:w="434" w:type="pct"/>
            <w:tcBorders>
              <w:top w:val="single" w:sz="4" w:space="0" w:color="auto"/>
              <w:left w:val="single" w:sz="4" w:space="0" w:color="auto"/>
              <w:bottom w:val="single" w:sz="4" w:space="0" w:color="auto"/>
              <w:right w:val="single" w:sz="4" w:space="0" w:color="auto"/>
            </w:tcBorders>
            <w:hideMark/>
          </w:tcPr>
          <w:p w:rsidR="00EA65C0" w:rsidRPr="00EA65C0" w:rsidRDefault="00EA65C0" w:rsidP="00A76719">
            <w:pPr>
              <w:suppressAutoHyphens/>
              <w:rPr>
                <w:sz w:val="10"/>
                <w:szCs w:val="14"/>
                <w:lang w:eastAsia="zh-CN"/>
              </w:rPr>
            </w:pPr>
            <w:r w:rsidRPr="00EA65C0">
              <w:rPr>
                <w:sz w:val="10"/>
                <w:szCs w:val="14"/>
                <w:lang w:eastAsia="zh-CN"/>
              </w:rPr>
              <w:t>Управление</w:t>
            </w:r>
          </w:p>
        </w:tc>
        <w:tc>
          <w:tcPr>
            <w:tcW w:w="386" w:type="pct"/>
            <w:tcBorders>
              <w:top w:val="single" w:sz="4" w:space="0" w:color="auto"/>
              <w:left w:val="single" w:sz="4" w:space="0" w:color="auto"/>
              <w:bottom w:val="single" w:sz="4" w:space="0" w:color="auto"/>
              <w:right w:val="single" w:sz="4" w:space="0" w:color="auto"/>
            </w:tcBorders>
            <w:vAlign w:val="center"/>
            <w:hideMark/>
          </w:tcPr>
          <w:p w:rsidR="00EA65C0" w:rsidRPr="00EA65C0" w:rsidRDefault="00EA65C0" w:rsidP="00A76719">
            <w:pPr>
              <w:suppressAutoHyphens/>
              <w:jc w:val="center"/>
              <w:rPr>
                <w:sz w:val="10"/>
                <w:szCs w:val="14"/>
                <w:lang w:eastAsia="zh-CN"/>
              </w:rPr>
            </w:pPr>
            <w:r w:rsidRPr="00EA65C0">
              <w:rPr>
                <w:sz w:val="10"/>
                <w:szCs w:val="14"/>
                <w:lang w:eastAsia="zh-CN"/>
              </w:rPr>
              <w:t>2021-2026</w:t>
            </w:r>
          </w:p>
        </w:tc>
        <w:tc>
          <w:tcPr>
            <w:tcW w:w="511" w:type="pct"/>
            <w:tcBorders>
              <w:top w:val="single" w:sz="4" w:space="0" w:color="auto"/>
              <w:left w:val="single" w:sz="4" w:space="0" w:color="auto"/>
              <w:bottom w:val="single" w:sz="4" w:space="0" w:color="auto"/>
              <w:right w:val="single" w:sz="4" w:space="0" w:color="auto"/>
            </w:tcBorders>
            <w:vAlign w:val="center"/>
            <w:hideMark/>
          </w:tcPr>
          <w:p w:rsidR="00EA65C0" w:rsidRPr="00EA65C0" w:rsidRDefault="00EA65C0" w:rsidP="00A76719">
            <w:pPr>
              <w:suppressAutoHyphens/>
              <w:jc w:val="center"/>
              <w:rPr>
                <w:sz w:val="10"/>
                <w:szCs w:val="14"/>
                <w:lang w:eastAsia="zh-CN"/>
              </w:rPr>
            </w:pPr>
            <w:r w:rsidRPr="00EA65C0">
              <w:rPr>
                <w:sz w:val="10"/>
                <w:szCs w:val="14"/>
                <w:lang w:eastAsia="zh-CN"/>
              </w:rPr>
              <w:t>1.6.1</w:t>
            </w:r>
          </w:p>
        </w:tc>
        <w:tc>
          <w:tcPr>
            <w:tcW w:w="381" w:type="pct"/>
            <w:tcBorders>
              <w:top w:val="single" w:sz="4" w:space="0" w:color="auto"/>
              <w:left w:val="single" w:sz="4" w:space="0" w:color="auto"/>
              <w:bottom w:val="single" w:sz="4" w:space="0" w:color="auto"/>
              <w:right w:val="single" w:sz="4" w:space="0" w:color="auto"/>
            </w:tcBorders>
            <w:vAlign w:val="center"/>
            <w:hideMark/>
          </w:tcPr>
          <w:p w:rsidR="00EA65C0" w:rsidRPr="00EA65C0" w:rsidRDefault="00EA65C0" w:rsidP="00A76719">
            <w:pPr>
              <w:suppressAutoHyphens/>
              <w:jc w:val="center"/>
              <w:rPr>
                <w:sz w:val="10"/>
                <w:szCs w:val="14"/>
                <w:lang w:eastAsia="zh-CN"/>
              </w:rPr>
            </w:pPr>
            <w:r w:rsidRPr="00EA65C0">
              <w:rPr>
                <w:sz w:val="10"/>
                <w:szCs w:val="14"/>
                <w:lang w:eastAsia="zh-CN"/>
              </w:rPr>
              <w:t>Бюджет муниципального округа</w:t>
            </w:r>
          </w:p>
        </w:tc>
        <w:tc>
          <w:tcPr>
            <w:tcW w:w="379" w:type="pct"/>
            <w:tcBorders>
              <w:top w:val="single" w:sz="4" w:space="0" w:color="auto"/>
              <w:left w:val="single" w:sz="4" w:space="0" w:color="auto"/>
              <w:bottom w:val="single" w:sz="4" w:space="0" w:color="auto"/>
              <w:right w:val="single" w:sz="4" w:space="0" w:color="auto"/>
            </w:tcBorders>
            <w:vAlign w:val="center"/>
            <w:hideMark/>
          </w:tcPr>
          <w:p w:rsidR="00EA65C0" w:rsidRPr="00EA65C0" w:rsidRDefault="00EA65C0" w:rsidP="00A76719">
            <w:pPr>
              <w:suppressAutoHyphens/>
              <w:jc w:val="center"/>
              <w:rPr>
                <w:sz w:val="10"/>
                <w:szCs w:val="14"/>
              </w:rPr>
            </w:pPr>
            <w:r w:rsidRPr="00EA65C0">
              <w:rPr>
                <w:sz w:val="10"/>
                <w:szCs w:val="14"/>
              </w:rPr>
              <w:t>42,80000</w:t>
            </w:r>
          </w:p>
        </w:tc>
        <w:tc>
          <w:tcPr>
            <w:tcW w:w="379" w:type="pct"/>
            <w:tcBorders>
              <w:top w:val="single" w:sz="4" w:space="0" w:color="auto"/>
              <w:left w:val="single" w:sz="4" w:space="0" w:color="auto"/>
              <w:bottom w:val="single" w:sz="4" w:space="0" w:color="auto"/>
              <w:right w:val="single" w:sz="4" w:space="0" w:color="auto"/>
            </w:tcBorders>
            <w:vAlign w:val="center"/>
            <w:hideMark/>
          </w:tcPr>
          <w:p w:rsidR="00EA65C0" w:rsidRPr="00EA65C0" w:rsidRDefault="00EA65C0" w:rsidP="00A76719">
            <w:pPr>
              <w:suppressAutoHyphens/>
              <w:rPr>
                <w:sz w:val="10"/>
                <w:szCs w:val="14"/>
                <w:lang w:eastAsia="zh-CN"/>
              </w:rPr>
            </w:pPr>
            <w:r w:rsidRPr="00EA65C0">
              <w:rPr>
                <w:sz w:val="10"/>
                <w:szCs w:val="14"/>
                <w:lang w:eastAsia="zh-CN"/>
              </w:rPr>
              <w:t>74,50000</w:t>
            </w:r>
          </w:p>
        </w:tc>
        <w:tc>
          <w:tcPr>
            <w:tcW w:w="379" w:type="pct"/>
            <w:tcBorders>
              <w:top w:val="single" w:sz="4" w:space="0" w:color="auto"/>
              <w:left w:val="single" w:sz="4" w:space="0" w:color="auto"/>
              <w:bottom w:val="single" w:sz="4" w:space="0" w:color="auto"/>
              <w:right w:val="single" w:sz="4" w:space="0" w:color="auto"/>
            </w:tcBorders>
            <w:vAlign w:val="center"/>
            <w:hideMark/>
          </w:tcPr>
          <w:p w:rsidR="00EA65C0" w:rsidRPr="00EA65C0" w:rsidRDefault="00EA65C0" w:rsidP="00A76719">
            <w:pPr>
              <w:suppressAutoHyphens/>
              <w:jc w:val="center"/>
              <w:rPr>
                <w:sz w:val="10"/>
                <w:szCs w:val="14"/>
                <w:lang w:eastAsia="zh-CN"/>
              </w:rPr>
            </w:pPr>
            <w:r w:rsidRPr="00EA65C0">
              <w:rPr>
                <w:sz w:val="10"/>
                <w:szCs w:val="14"/>
                <w:lang w:eastAsia="zh-CN"/>
              </w:rPr>
              <w:t>76,18000</w:t>
            </w:r>
          </w:p>
        </w:tc>
        <w:tc>
          <w:tcPr>
            <w:tcW w:w="379" w:type="pct"/>
            <w:tcBorders>
              <w:top w:val="single" w:sz="4" w:space="0" w:color="auto"/>
              <w:left w:val="single" w:sz="4" w:space="0" w:color="auto"/>
              <w:bottom w:val="single" w:sz="4" w:space="0" w:color="auto"/>
              <w:right w:val="single" w:sz="4" w:space="0" w:color="auto"/>
            </w:tcBorders>
            <w:vAlign w:val="center"/>
            <w:hideMark/>
          </w:tcPr>
          <w:p w:rsidR="00EA65C0" w:rsidRPr="00EA65C0" w:rsidRDefault="00EA65C0" w:rsidP="00A76719">
            <w:pPr>
              <w:suppressAutoHyphens/>
              <w:jc w:val="center"/>
              <w:rPr>
                <w:sz w:val="10"/>
                <w:szCs w:val="14"/>
                <w:lang w:eastAsia="zh-CN"/>
              </w:rPr>
            </w:pPr>
            <w:r w:rsidRPr="00EA65C0">
              <w:rPr>
                <w:sz w:val="10"/>
                <w:szCs w:val="14"/>
                <w:lang w:eastAsia="zh-CN"/>
              </w:rPr>
              <w:t>82,68000</w:t>
            </w:r>
          </w:p>
        </w:tc>
        <w:tc>
          <w:tcPr>
            <w:tcW w:w="379" w:type="pct"/>
            <w:tcBorders>
              <w:top w:val="single" w:sz="4" w:space="0" w:color="auto"/>
              <w:left w:val="single" w:sz="4" w:space="0" w:color="auto"/>
              <w:bottom w:val="single" w:sz="4" w:space="0" w:color="auto"/>
              <w:right w:val="single" w:sz="4" w:space="0" w:color="auto"/>
            </w:tcBorders>
            <w:vAlign w:val="center"/>
            <w:hideMark/>
          </w:tcPr>
          <w:p w:rsidR="00EA65C0" w:rsidRPr="00EA65C0" w:rsidRDefault="00EA65C0" w:rsidP="00A76719">
            <w:pPr>
              <w:suppressAutoHyphens/>
              <w:jc w:val="center"/>
              <w:rPr>
                <w:sz w:val="10"/>
                <w:szCs w:val="14"/>
                <w:lang w:eastAsia="zh-CN"/>
              </w:rPr>
            </w:pPr>
            <w:r w:rsidRPr="00EA65C0">
              <w:rPr>
                <w:sz w:val="10"/>
                <w:szCs w:val="14"/>
                <w:lang w:eastAsia="zh-CN"/>
              </w:rPr>
              <w:t>43,00000</w:t>
            </w:r>
          </w:p>
        </w:tc>
        <w:tc>
          <w:tcPr>
            <w:tcW w:w="335" w:type="pct"/>
            <w:tcBorders>
              <w:top w:val="single" w:sz="4" w:space="0" w:color="auto"/>
              <w:left w:val="single" w:sz="4" w:space="0" w:color="auto"/>
              <w:bottom w:val="single" w:sz="4" w:space="0" w:color="auto"/>
              <w:right w:val="single" w:sz="4" w:space="0" w:color="auto"/>
            </w:tcBorders>
            <w:vAlign w:val="center"/>
            <w:hideMark/>
          </w:tcPr>
          <w:p w:rsidR="00EA65C0" w:rsidRPr="00EA65C0" w:rsidRDefault="00EA65C0" w:rsidP="00A76719">
            <w:pPr>
              <w:suppressAutoHyphens/>
              <w:jc w:val="center"/>
              <w:rPr>
                <w:sz w:val="10"/>
                <w:szCs w:val="14"/>
                <w:lang w:eastAsia="zh-CN"/>
              </w:rPr>
            </w:pPr>
            <w:r w:rsidRPr="00EA65C0">
              <w:rPr>
                <w:sz w:val="10"/>
                <w:szCs w:val="14"/>
                <w:lang w:eastAsia="zh-CN"/>
              </w:rPr>
              <w:t>43,00000</w:t>
            </w:r>
          </w:p>
        </w:tc>
      </w:tr>
      <w:tr w:rsidR="00EA65C0" w:rsidRPr="00EA65C0" w:rsidTr="00A76719">
        <w:trPr>
          <w:trHeight w:val="20"/>
        </w:trPr>
        <w:tc>
          <w:tcPr>
            <w:tcW w:w="168" w:type="pct"/>
            <w:tcBorders>
              <w:top w:val="single" w:sz="4" w:space="0" w:color="auto"/>
              <w:left w:val="single" w:sz="4" w:space="0" w:color="auto"/>
              <w:bottom w:val="single" w:sz="4" w:space="0" w:color="auto"/>
              <w:right w:val="single" w:sz="4" w:space="0" w:color="auto"/>
            </w:tcBorders>
            <w:shd w:val="clear" w:color="auto" w:fill="auto"/>
          </w:tcPr>
          <w:p w:rsidR="00EA65C0" w:rsidRPr="00EA65C0" w:rsidRDefault="00EA65C0" w:rsidP="00A76719">
            <w:pPr>
              <w:suppressAutoHyphens/>
              <w:jc w:val="center"/>
              <w:rPr>
                <w:sz w:val="10"/>
                <w:szCs w:val="14"/>
                <w:lang w:eastAsia="zh-CN"/>
              </w:rPr>
            </w:pPr>
          </w:p>
        </w:tc>
        <w:tc>
          <w:tcPr>
            <w:tcW w:w="892" w:type="pct"/>
            <w:tcBorders>
              <w:top w:val="single" w:sz="4" w:space="0" w:color="auto"/>
              <w:left w:val="single" w:sz="4" w:space="0" w:color="auto"/>
              <w:bottom w:val="single" w:sz="4" w:space="0" w:color="auto"/>
              <w:right w:val="single" w:sz="4" w:space="0" w:color="auto"/>
            </w:tcBorders>
            <w:shd w:val="clear" w:color="auto" w:fill="auto"/>
          </w:tcPr>
          <w:p w:rsidR="00EA65C0" w:rsidRPr="00EA65C0" w:rsidRDefault="00EA65C0" w:rsidP="00A76719">
            <w:pPr>
              <w:suppressAutoHyphens/>
              <w:rPr>
                <w:b/>
                <w:sz w:val="10"/>
                <w:szCs w:val="14"/>
                <w:lang w:eastAsia="zh-CN"/>
              </w:rPr>
            </w:pPr>
          </w:p>
          <w:p w:rsidR="00EA65C0" w:rsidRPr="00EA65C0" w:rsidRDefault="00EA65C0" w:rsidP="00A76719">
            <w:pPr>
              <w:suppressAutoHyphens/>
              <w:rPr>
                <w:b/>
                <w:sz w:val="10"/>
                <w:szCs w:val="14"/>
                <w:lang w:eastAsia="zh-CN"/>
              </w:rPr>
            </w:pPr>
          </w:p>
          <w:p w:rsidR="00EA65C0" w:rsidRPr="00EA65C0" w:rsidRDefault="00EA65C0" w:rsidP="00A76719">
            <w:pPr>
              <w:suppressAutoHyphens/>
              <w:rPr>
                <w:b/>
                <w:sz w:val="10"/>
                <w:szCs w:val="14"/>
                <w:lang w:eastAsia="zh-CN"/>
              </w:rPr>
            </w:pPr>
            <w:r w:rsidRPr="00EA65C0">
              <w:rPr>
                <w:b/>
                <w:sz w:val="10"/>
                <w:szCs w:val="14"/>
                <w:lang w:eastAsia="zh-CN"/>
              </w:rPr>
              <w:t>ИТОГО</w:t>
            </w:r>
          </w:p>
        </w:tc>
        <w:tc>
          <w:tcPr>
            <w:tcW w:w="434" w:type="pct"/>
            <w:tcBorders>
              <w:top w:val="single" w:sz="4" w:space="0" w:color="auto"/>
              <w:left w:val="single" w:sz="4" w:space="0" w:color="auto"/>
              <w:bottom w:val="single" w:sz="4" w:space="0" w:color="auto"/>
              <w:right w:val="single" w:sz="4" w:space="0" w:color="auto"/>
            </w:tcBorders>
            <w:shd w:val="clear" w:color="auto" w:fill="auto"/>
          </w:tcPr>
          <w:p w:rsidR="00EA65C0" w:rsidRPr="00EA65C0" w:rsidRDefault="00EA65C0" w:rsidP="00A76719">
            <w:pPr>
              <w:suppressAutoHyphens/>
              <w:rPr>
                <w:b/>
                <w:sz w:val="10"/>
                <w:szCs w:val="14"/>
                <w:lang w:eastAsia="zh-CN"/>
              </w:rPr>
            </w:pPr>
          </w:p>
          <w:p w:rsidR="00EA65C0" w:rsidRPr="00EA65C0" w:rsidRDefault="00EA65C0" w:rsidP="00A76719">
            <w:pPr>
              <w:suppressAutoHyphens/>
              <w:rPr>
                <w:b/>
                <w:sz w:val="10"/>
                <w:szCs w:val="14"/>
                <w:lang w:eastAsia="zh-CN"/>
              </w:rPr>
            </w:pPr>
          </w:p>
          <w:p w:rsidR="00EA65C0" w:rsidRPr="00EA65C0" w:rsidRDefault="00EA65C0" w:rsidP="00A76719">
            <w:pPr>
              <w:suppressAutoHyphens/>
              <w:rPr>
                <w:b/>
                <w:sz w:val="10"/>
                <w:szCs w:val="14"/>
                <w:lang w:eastAsia="zh-CN"/>
              </w:rPr>
            </w:pPr>
          </w:p>
          <w:p w:rsidR="00EA65C0" w:rsidRPr="00EA65C0" w:rsidRDefault="00EA65C0" w:rsidP="00A76719">
            <w:pPr>
              <w:suppressAutoHyphens/>
              <w:rPr>
                <w:b/>
                <w:sz w:val="10"/>
                <w:szCs w:val="14"/>
                <w:lang w:eastAsia="zh-CN"/>
              </w:rPr>
            </w:pPr>
            <w:r w:rsidRPr="00EA65C0">
              <w:rPr>
                <w:b/>
                <w:sz w:val="10"/>
                <w:szCs w:val="14"/>
                <w:lang w:eastAsia="zh-CN"/>
              </w:rPr>
              <w:t xml:space="preserve">          Х</w:t>
            </w:r>
          </w:p>
        </w:tc>
        <w:tc>
          <w:tcPr>
            <w:tcW w:w="38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A65C0" w:rsidRPr="00EA65C0" w:rsidRDefault="00EA65C0" w:rsidP="00A76719">
            <w:pPr>
              <w:suppressAutoHyphens/>
              <w:rPr>
                <w:b/>
                <w:sz w:val="10"/>
                <w:szCs w:val="14"/>
                <w:lang w:eastAsia="zh-CN"/>
              </w:rPr>
            </w:pPr>
          </w:p>
          <w:p w:rsidR="00EA65C0" w:rsidRPr="00EA65C0" w:rsidRDefault="00EA65C0" w:rsidP="00A76719">
            <w:pPr>
              <w:suppressAutoHyphens/>
              <w:rPr>
                <w:b/>
                <w:sz w:val="10"/>
                <w:szCs w:val="14"/>
                <w:lang w:eastAsia="zh-CN"/>
              </w:rPr>
            </w:pPr>
            <w:r w:rsidRPr="00EA65C0">
              <w:rPr>
                <w:b/>
                <w:sz w:val="10"/>
                <w:szCs w:val="14"/>
                <w:lang w:eastAsia="zh-CN"/>
              </w:rPr>
              <w:t xml:space="preserve">           Х</w:t>
            </w:r>
          </w:p>
        </w:tc>
        <w:tc>
          <w:tcPr>
            <w:tcW w:w="51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A65C0" w:rsidRPr="00EA65C0" w:rsidRDefault="00EA65C0" w:rsidP="00A76719">
            <w:pPr>
              <w:suppressAutoHyphens/>
              <w:jc w:val="center"/>
              <w:rPr>
                <w:b/>
                <w:sz w:val="10"/>
                <w:szCs w:val="14"/>
                <w:lang w:eastAsia="zh-CN"/>
              </w:rPr>
            </w:pPr>
          </w:p>
          <w:p w:rsidR="00EA65C0" w:rsidRPr="00EA65C0" w:rsidRDefault="00EA65C0" w:rsidP="00A76719">
            <w:pPr>
              <w:suppressAutoHyphens/>
              <w:jc w:val="center"/>
              <w:rPr>
                <w:b/>
                <w:sz w:val="10"/>
                <w:szCs w:val="14"/>
                <w:lang w:eastAsia="zh-CN"/>
              </w:rPr>
            </w:pPr>
            <w:r w:rsidRPr="00EA65C0">
              <w:rPr>
                <w:b/>
                <w:sz w:val="10"/>
                <w:szCs w:val="14"/>
                <w:lang w:eastAsia="zh-CN"/>
              </w:rPr>
              <w:t>Х</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A65C0" w:rsidRPr="00EA65C0" w:rsidRDefault="00EA65C0" w:rsidP="00A76719">
            <w:pPr>
              <w:suppressAutoHyphens/>
              <w:jc w:val="center"/>
              <w:rPr>
                <w:b/>
                <w:sz w:val="10"/>
                <w:szCs w:val="14"/>
                <w:lang w:eastAsia="zh-CN"/>
              </w:rPr>
            </w:pPr>
            <w:r w:rsidRPr="00EA65C0">
              <w:rPr>
                <w:b/>
                <w:sz w:val="10"/>
                <w:szCs w:val="14"/>
                <w:lang w:eastAsia="zh-CN"/>
              </w:rPr>
              <w:t>Х</w:t>
            </w:r>
          </w:p>
        </w:tc>
        <w:tc>
          <w:tcPr>
            <w:tcW w:w="37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A65C0" w:rsidRPr="00EA65C0" w:rsidRDefault="00EA65C0" w:rsidP="00A76719">
            <w:pPr>
              <w:suppressAutoHyphens/>
              <w:jc w:val="center"/>
              <w:rPr>
                <w:b/>
                <w:sz w:val="10"/>
                <w:szCs w:val="14"/>
              </w:rPr>
            </w:pPr>
            <w:r w:rsidRPr="00EA65C0">
              <w:rPr>
                <w:b/>
                <w:sz w:val="10"/>
                <w:szCs w:val="14"/>
              </w:rPr>
              <w:t>4003,13333</w:t>
            </w:r>
          </w:p>
        </w:tc>
        <w:tc>
          <w:tcPr>
            <w:tcW w:w="37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A65C0" w:rsidRPr="00EA65C0" w:rsidRDefault="00EA65C0" w:rsidP="00A76719">
            <w:pPr>
              <w:suppressAutoHyphens/>
              <w:jc w:val="center"/>
              <w:rPr>
                <w:b/>
                <w:sz w:val="10"/>
                <w:szCs w:val="14"/>
                <w:lang w:eastAsia="zh-CN"/>
              </w:rPr>
            </w:pPr>
            <w:r w:rsidRPr="00EA65C0">
              <w:rPr>
                <w:b/>
                <w:sz w:val="10"/>
                <w:szCs w:val="14"/>
                <w:lang w:eastAsia="zh-CN"/>
              </w:rPr>
              <w:t>2952,77814</w:t>
            </w:r>
          </w:p>
        </w:tc>
        <w:tc>
          <w:tcPr>
            <w:tcW w:w="37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A65C0" w:rsidRPr="00EA65C0" w:rsidRDefault="00EA65C0" w:rsidP="00A76719">
            <w:pPr>
              <w:suppressAutoHyphens/>
              <w:rPr>
                <w:b/>
                <w:sz w:val="10"/>
                <w:szCs w:val="14"/>
                <w:lang w:eastAsia="zh-CN"/>
              </w:rPr>
            </w:pPr>
            <w:r w:rsidRPr="00EA65C0">
              <w:rPr>
                <w:b/>
                <w:sz w:val="10"/>
                <w:szCs w:val="14"/>
                <w:lang w:eastAsia="zh-CN"/>
              </w:rPr>
              <w:t>4128,78758</w:t>
            </w:r>
          </w:p>
        </w:tc>
        <w:tc>
          <w:tcPr>
            <w:tcW w:w="37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A65C0" w:rsidRPr="00EA65C0" w:rsidRDefault="00EA65C0" w:rsidP="00A76719">
            <w:pPr>
              <w:suppressAutoHyphens/>
              <w:jc w:val="center"/>
              <w:rPr>
                <w:b/>
                <w:sz w:val="10"/>
                <w:szCs w:val="14"/>
                <w:lang w:eastAsia="zh-CN"/>
              </w:rPr>
            </w:pPr>
            <w:r w:rsidRPr="00EA65C0">
              <w:rPr>
                <w:b/>
                <w:sz w:val="10"/>
                <w:szCs w:val="14"/>
                <w:lang w:eastAsia="zh-CN"/>
              </w:rPr>
              <w:t>2847,68000</w:t>
            </w:r>
          </w:p>
        </w:tc>
        <w:tc>
          <w:tcPr>
            <w:tcW w:w="37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A65C0" w:rsidRPr="00EA65C0" w:rsidRDefault="00EA65C0" w:rsidP="00A76719">
            <w:pPr>
              <w:suppressAutoHyphens/>
              <w:rPr>
                <w:b/>
                <w:sz w:val="10"/>
                <w:szCs w:val="14"/>
                <w:lang w:eastAsia="zh-CN"/>
              </w:rPr>
            </w:pPr>
            <w:r w:rsidRPr="00EA65C0">
              <w:rPr>
                <w:b/>
                <w:sz w:val="10"/>
                <w:szCs w:val="14"/>
                <w:lang w:eastAsia="zh-CN"/>
              </w:rPr>
              <w:t>938,00000</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A65C0" w:rsidRPr="00EA65C0" w:rsidRDefault="00EA65C0" w:rsidP="00A76719">
            <w:pPr>
              <w:suppressAutoHyphens/>
              <w:jc w:val="center"/>
              <w:rPr>
                <w:b/>
                <w:sz w:val="10"/>
                <w:szCs w:val="14"/>
                <w:lang w:eastAsia="zh-CN"/>
              </w:rPr>
            </w:pPr>
            <w:r w:rsidRPr="00EA65C0">
              <w:rPr>
                <w:b/>
                <w:sz w:val="10"/>
                <w:szCs w:val="14"/>
                <w:lang w:eastAsia="zh-CN"/>
              </w:rPr>
              <w:t>938,00000</w:t>
            </w:r>
          </w:p>
        </w:tc>
      </w:tr>
    </w:tbl>
    <w:p w:rsidR="00EA65C0" w:rsidRDefault="00EA65C0" w:rsidP="00EA65C0">
      <w:pPr>
        <w:jc w:val="center"/>
        <w:rPr>
          <w:b/>
          <w:sz w:val="14"/>
          <w:szCs w:val="14"/>
        </w:rPr>
      </w:pPr>
    </w:p>
    <w:p w:rsidR="00EA65C0" w:rsidRDefault="00EA65C0" w:rsidP="00EA65C0">
      <w:pPr>
        <w:jc w:val="center"/>
        <w:rPr>
          <w:b/>
          <w:sz w:val="14"/>
          <w:szCs w:val="14"/>
        </w:rPr>
      </w:pPr>
    </w:p>
    <w:p w:rsidR="00EA65C0" w:rsidRDefault="00EA65C0" w:rsidP="00EA65C0">
      <w:pPr>
        <w:jc w:val="center"/>
        <w:rPr>
          <w:b/>
          <w:sz w:val="14"/>
          <w:szCs w:val="14"/>
        </w:rPr>
      </w:pPr>
      <w:r w:rsidRPr="002F1598">
        <w:rPr>
          <w:b/>
          <w:sz w:val="14"/>
          <w:szCs w:val="14"/>
        </w:rPr>
        <w:t>ПОСТАНОВЛЕНИЕ</w:t>
      </w:r>
    </w:p>
    <w:p w:rsidR="00EA65C0" w:rsidRPr="002F1598" w:rsidRDefault="00EA65C0" w:rsidP="00EA65C0">
      <w:pPr>
        <w:jc w:val="center"/>
        <w:rPr>
          <w:sz w:val="14"/>
          <w:szCs w:val="14"/>
        </w:rPr>
      </w:pPr>
      <w:r w:rsidRPr="002F1598">
        <w:rPr>
          <w:sz w:val="14"/>
          <w:szCs w:val="14"/>
        </w:rPr>
        <w:t>Администрации муниципального округа</w:t>
      </w:r>
    </w:p>
    <w:p w:rsidR="00EA65C0" w:rsidRPr="002F1598" w:rsidRDefault="00EA65C0" w:rsidP="00EA65C0">
      <w:pPr>
        <w:jc w:val="center"/>
        <w:rPr>
          <w:b/>
          <w:sz w:val="14"/>
          <w:szCs w:val="14"/>
        </w:rPr>
      </w:pPr>
      <w:r w:rsidRPr="002F1598">
        <w:rPr>
          <w:b/>
          <w:sz w:val="14"/>
          <w:szCs w:val="14"/>
        </w:rPr>
        <w:t xml:space="preserve">  </w:t>
      </w:r>
    </w:p>
    <w:p w:rsidR="00EA65C0" w:rsidRPr="002F1598" w:rsidRDefault="00EA65C0" w:rsidP="00EA65C0">
      <w:pPr>
        <w:jc w:val="center"/>
        <w:rPr>
          <w:sz w:val="14"/>
          <w:szCs w:val="14"/>
        </w:rPr>
      </w:pPr>
      <w:r>
        <w:rPr>
          <w:sz w:val="14"/>
          <w:szCs w:val="14"/>
        </w:rPr>
        <w:t>от 20</w:t>
      </w:r>
      <w:r w:rsidRPr="002F1598">
        <w:rPr>
          <w:sz w:val="14"/>
          <w:szCs w:val="14"/>
        </w:rPr>
        <w:t>.</w:t>
      </w:r>
      <w:r>
        <w:rPr>
          <w:sz w:val="14"/>
          <w:szCs w:val="14"/>
        </w:rPr>
        <w:t>02.202</w:t>
      </w:r>
      <w:r w:rsidR="00BC13D4">
        <w:rPr>
          <w:sz w:val="14"/>
          <w:szCs w:val="14"/>
        </w:rPr>
        <w:t>4</w:t>
      </w:r>
      <w:r>
        <w:rPr>
          <w:sz w:val="14"/>
          <w:szCs w:val="14"/>
        </w:rPr>
        <w:t xml:space="preserve"> № 336</w:t>
      </w:r>
    </w:p>
    <w:p w:rsidR="00EA65C0" w:rsidRDefault="00EA65C0" w:rsidP="00EA65C0">
      <w:pPr>
        <w:jc w:val="center"/>
        <w:rPr>
          <w:sz w:val="14"/>
          <w:szCs w:val="14"/>
        </w:rPr>
      </w:pPr>
      <w:r w:rsidRPr="002F1598">
        <w:rPr>
          <w:sz w:val="14"/>
          <w:szCs w:val="14"/>
        </w:rPr>
        <w:t>г. Сольцы</w:t>
      </w:r>
    </w:p>
    <w:p w:rsidR="00EA65C0" w:rsidRDefault="00EA65C0" w:rsidP="00EA65C0">
      <w:pPr>
        <w:jc w:val="center"/>
        <w:rPr>
          <w:sz w:val="14"/>
          <w:szCs w:val="14"/>
        </w:rPr>
      </w:pPr>
    </w:p>
    <w:p w:rsidR="00EA65C0" w:rsidRPr="00F12AFA" w:rsidRDefault="00EA65C0" w:rsidP="00EA65C0">
      <w:pPr>
        <w:widowControl w:val="0"/>
        <w:suppressAutoHyphens/>
        <w:autoSpaceDE w:val="0"/>
        <w:autoSpaceDN w:val="0"/>
        <w:adjustRightInd w:val="0"/>
        <w:jc w:val="center"/>
        <w:rPr>
          <w:b/>
          <w:sz w:val="14"/>
          <w:szCs w:val="14"/>
        </w:rPr>
      </w:pPr>
      <w:r w:rsidRPr="00F12AFA">
        <w:rPr>
          <w:b/>
          <w:sz w:val="14"/>
          <w:szCs w:val="14"/>
        </w:rPr>
        <w:t>О внесении изменений в муниципальную программу  Солецкого</w:t>
      </w:r>
    </w:p>
    <w:p w:rsidR="00EA65C0" w:rsidRPr="00F12AFA" w:rsidRDefault="00EA65C0" w:rsidP="00EA65C0">
      <w:pPr>
        <w:widowControl w:val="0"/>
        <w:suppressAutoHyphens/>
        <w:autoSpaceDE w:val="0"/>
        <w:autoSpaceDN w:val="0"/>
        <w:adjustRightInd w:val="0"/>
        <w:jc w:val="center"/>
        <w:rPr>
          <w:b/>
          <w:sz w:val="14"/>
          <w:szCs w:val="14"/>
        </w:rPr>
      </w:pPr>
      <w:r w:rsidRPr="00F12AFA">
        <w:rPr>
          <w:b/>
          <w:sz w:val="14"/>
          <w:szCs w:val="14"/>
        </w:rPr>
        <w:t xml:space="preserve"> муниципального округа  «Улучшение жилищных условий граждан  </w:t>
      </w:r>
    </w:p>
    <w:p w:rsidR="00EA65C0" w:rsidRPr="00F12AFA" w:rsidRDefault="00EA65C0" w:rsidP="00EA65C0">
      <w:pPr>
        <w:widowControl w:val="0"/>
        <w:suppressAutoHyphens/>
        <w:autoSpaceDE w:val="0"/>
        <w:autoSpaceDN w:val="0"/>
        <w:adjustRightInd w:val="0"/>
        <w:jc w:val="center"/>
        <w:rPr>
          <w:b/>
          <w:sz w:val="14"/>
          <w:szCs w:val="14"/>
        </w:rPr>
      </w:pPr>
      <w:r w:rsidRPr="00F12AFA">
        <w:rPr>
          <w:b/>
          <w:sz w:val="14"/>
          <w:szCs w:val="14"/>
        </w:rPr>
        <w:t xml:space="preserve">и повышение качества жилищно-коммунальных услуг </w:t>
      </w:r>
    </w:p>
    <w:p w:rsidR="00EA65C0" w:rsidRPr="00F12AFA" w:rsidRDefault="00EA65C0" w:rsidP="00EA65C0">
      <w:pPr>
        <w:widowControl w:val="0"/>
        <w:suppressAutoHyphens/>
        <w:autoSpaceDE w:val="0"/>
        <w:autoSpaceDN w:val="0"/>
        <w:adjustRightInd w:val="0"/>
        <w:jc w:val="center"/>
        <w:rPr>
          <w:b/>
          <w:sz w:val="14"/>
          <w:szCs w:val="14"/>
        </w:rPr>
      </w:pPr>
      <w:r w:rsidRPr="00F12AFA">
        <w:rPr>
          <w:b/>
          <w:sz w:val="14"/>
          <w:szCs w:val="14"/>
        </w:rPr>
        <w:t>в  Солецком муниципальном округе»</w:t>
      </w:r>
    </w:p>
    <w:p w:rsidR="00EA65C0" w:rsidRPr="00F12AFA" w:rsidRDefault="00EA65C0" w:rsidP="00EA65C0">
      <w:pPr>
        <w:suppressAutoHyphens/>
        <w:autoSpaceDE w:val="0"/>
        <w:autoSpaceDN w:val="0"/>
        <w:adjustRightInd w:val="0"/>
        <w:rPr>
          <w:sz w:val="14"/>
          <w:szCs w:val="14"/>
        </w:rPr>
      </w:pPr>
    </w:p>
    <w:p w:rsidR="00EA65C0" w:rsidRPr="00F12AFA" w:rsidRDefault="00EA65C0" w:rsidP="00EA65C0">
      <w:pPr>
        <w:ind w:firstLine="284"/>
        <w:jc w:val="both"/>
        <w:outlineLvl w:val="0"/>
        <w:rPr>
          <w:sz w:val="14"/>
          <w:szCs w:val="14"/>
        </w:rPr>
      </w:pPr>
      <w:proofErr w:type="gramStart"/>
      <w:r w:rsidRPr="00F12AFA">
        <w:rPr>
          <w:sz w:val="14"/>
          <w:szCs w:val="14"/>
        </w:rPr>
        <w:t>В соответствии со статьёй 179 Бюджетного кодекса Российской Федерации, постановлением Администрации муниципального округа от 29.01.2021 № 142 «Об утверждении Порядка принятия решений о разработке муниципальных программ Солецкого муниципального округа, их формирования и реализации», решения Думы Солецкого муниципального округа от 25.12.2023 № 454 «О внесении изменений в решение Думы  Солецкого муниципального округа от 26.12.2022 № 346</w:t>
      </w:r>
      <w:r w:rsidRPr="00F12AFA">
        <w:rPr>
          <w:b/>
          <w:sz w:val="14"/>
          <w:szCs w:val="14"/>
        </w:rPr>
        <w:t xml:space="preserve"> </w:t>
      </w:r>
      <w:r w:rsidRPr="00F12AFA">
        <w:rPr>
          <w:sz w:val="14"/>
          <w:szCs w:val="14"/>
        </w:rPr>
        <w:t>и в целях повышения качества и надежности предоставления</w:t>
      </w:r>
      <w:proofErr w:type="gramEnd"/>
      <w:r w:rsidRPr="00F12AFA">
        <w:rPr>
          <w:sz w:val="14"/>
          <w:szCs w:val="14"/>
        </w:rPr>
        <w:t xml:space="preserve"> жилищно-коммунальных услуг населению, улучшения социально-бытовых условий жизни населения, обеспечения энергосбережения и повышения энергетической эффективности в муниципальном округе Администрация Солецкого муниципального округа  </w:t>
      </w:r>
      <w:r w:rsidRPr="00F12AFA">
        <w:rPr>
          <w:b/>
          <w:sz w:val="14"/>
          <w:szCs w:val="14"/>
        </w:rPr>
        <w:t>ПОСТАНОВЛЯЕТ</w:t>
      </w:r>
      <w:r w:rsidRPr="00F12AFA">
        <w:rPr>
          <w:sz w:val="14"/>
          <w:szCs w:val="14"/>
        </w:rPr>
        <w:t>:</w:t>
      </w:r>
    </w:p>
    <w:p w:rsidR="00EA65C0" w:rsidRPr="00F12AFA" w:rsidRDefault="00EA65C0" w:rsidP="00EA65C0">
      <w:pPr>
        <w:widowControl w:val="0"/>
        <w:suppressAutoHyphens/>
        <w:autoSpaceDE w:val="0"/>
        <w:autoSpaceDN w:val="0"/>
        <w:adjustRightInd w:val="0"/>
        <w:ind w:firstLine="284"/>
        <w:jc w:val="both"/>
        <w:rPr>
          <w:sz w:val="14"/>
          <w:szCs w:val="14"/>
        </w:rPr>
      </w:pPr>
      <w:r w:rsidRPr="00F12AFA">
        <w:rPr>
          <w:sz w:val="14"/>
          <w:szCs w:val="14"/>
        </w:rPr>
        <w:t xml:space="preserve">1. Внести изменения в муниципальную  программу Солецкого муниципального округа «Улучшение жилищных условий граждан и повышение качества жилищно-коммунальных услуг в Солецком муниципальном округе», утвержденную постановлением Администрации муниципального округа от 25.05.2021 №719 (в </w:t>
      </w:r>
      <w:r w:rsidRPr="00F12AFA">
        <w:rPr>
          <w:sz w:val="14"/>
          <w:szCs w:val="14"/>
        </w:rPr>
        <w:lastRenderedPageBreak/>
        <w:t xml:space="preserve">редакции постановлений от 18.10.2021 № 1524, от 09.03.2022 № 421, от 15.07.2022 № 1236, </w:t>
      </w:r>
      <w:proofErr w:type="gramStart"/>
      <w:r w:rsidRPr="00F12AFA">
        <w:rPr>
          <w:sz w:val="14"/>
          <w:szCs w:val="14"/>
        </w:rPr>
        <w:t>от</w:t>
      </w:r>
      <w:proofErr w:type="gramEnd"/>
      <w:r w:rsidRPr="00F12AFA">
        <w:rPr>
          <w:sz w:val="14"/>
          <w:szCs w:val="14"/>
        </w:rPr>
        <w:t xml:space="preserve"> 04.05.2023 №770, от 25.07.2023 № 1272) (далее – Программа):</w:t>
      </w:r>
    </w:p>
    <w:p w:rsidR="00EA65C0" w:rsidRPr="00F12AFA" w:rsidRDefault="00EA65C0" w:rsidP="00EA65C0">
      <w:pPr>
        <w:widowControl w:val="0"/>
        <w:overflowPunct w:val="0"/>
        <w:autoSpaceDE w:val="0"/>
        <w:autoSpaceDN w:val="0"/>
        <w:adjustRightInd w:val="0"/>
        <w:ind w:firstLine="284"/>
        <w:jc w:val="both"/>
        <w:textAlignment w:val="baseline"/>
        <w:rPr>
          <w:sz w:val="14"/>
          <w:szCs w:val="14"/>
        </w:rPr>
      </w:pPr>
      <w:r w:rsidRPr="00F12AFA">
        <w:rPr>
          <w:sz w:val="14"/>
          <w:szCs w:val="14"/>
        </w:rPr>
        <w:t xml:space="preserve">1.1. Изложить раздел 6 паспорта Программы в редакции:                </w:t>
      </w:r>
    </w:p>
    <w:p w:rsidR="00EA65C0" w:rsidRPr="00F12AFA" w:rsidRDefault="00EA65C0" w:rsidP="00EA65C0">
      <w:pPr>
        <w:widowControl w:val="0"/>
        <w:autoSpaceDE w:val="0"/>
        <w:autoSpaceDN w:val="0"/>
        <w:adjustRightInd w:val="0"/>
        <w:ind w:firstLine="284"/>
        <w:jc w:val="both"/>
        <w:rPr>
          <w:b/>
          <w:sz w:val="14"/>
          <w:szCs w:val="14"/>
        </w:rPr>
      </w:pPr>
      <w:r w:rsidRPr="00F12AFA">
        <w:rPr>
          <w:b/>
          <w:sz w:val="14"/>
          <w:szCs w:val="14"/>
        </w:rPr>
        <w:t>«6. Объемы и источники финансирования муниципальной  программы в целом и по годам реализации (тыс. руб.):</w:t>
      </w:r>
    </w:p>
    <w:p w:rsidR="00EA65C0" w:rsidRPr="00F12AFA" w:rsidRDefault="00EA65C0" w:rsidP="00EA65C0">
      <w:pPr>
        <w:widowControl w:val="0"/>
        <w:autoSpaceDE w:val="0"/>
        <w:autoSpaceDN w:val="0"/>
        <w:adjustRightInd w:val="0"/>
        <w:rPr>
          <w:b/>
          <w:sz w:val="14"/>
          <w:szCs w:val="14"/>
        </w:rPr>
      </w:pPr>
    </w:p>
    <w:tbl>
      <w:tblPr>
        <w:tblW w:w="5000" w:type="pct"/>
        <w:tblLayout w:type="fixed"/>
        <w:tblLook w:val="04A0" w:firstRow="1" w:lastRow="0" w:firstColumn="1" w:lastColumn="0" w:noHBand="0" w:noVBand="1"/>
      </w:tblPr>
      <w:tblGrid>
        <w:gridCol w:w="544"/>
        <w:gridCol w:w="929"/>
        <w:gridCol w:w="886"/>
        <w:gridCol w:w="910"/>
        <w:gridCol w:w="1002"/>
        <w:gridCol w:w="1048"/>
      </w:tblGrid>
      <w:tr w:rsidR="00EA65C0" w:rsidRPr="00EA65C0" w:rsidTr="00EA65C0">
        <w:trPr>
          <w:trHeight w:val="20"/>
        </w:trPr>
        <w:tc>
          <w:tcPr>
            <w:tcW w:w="512" w:type="pct"/>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EA65C0" w:rsidRPr="00EA65C0" w:rsidRDefault="00EA65C0" w:rsidP="00A76719">
            <w:pPr>
              <w:jc w:val="center"/>
              <w:rPr>
                <w:b/>
                <w:bCs/>
                <w:sz w:val="12"/>
                <w:szCs w:val="14"/>
              </w:rPr>
            </w:pPr>
            <w:r w:rsidRPr="00EA65C0">
              <w:rPr>
                <w:b/>
                <w:bCs/>
                <w:sz w:val="12"/>
                <w:szCs w:val="14"/>
              </w:rPr>
              <w:t>Год</w:t>
            </w:r>
          </w:p>
        </w:tc>
        <w:tc>
          <w:tcPr>
            <w:tcW w:w="4488" w:type="pct"/>
            <w:gridSpan w:val="5"/>
            <w:tcBorders>
              <w:top w:val="single" w:sz="4" w:space="0" w:color="auto"/>
              <w:left w:val="nil"/>
              <w:bottom w:val="single" w:sz="4" w:space="0" w:color="auto"/>
              <w:right w:val="single" w:sz="4" w:space="0" w:color="auto"/>
            </w:tcBorders>
            <w:shd w:val="clear" w:color="auto" w:fill="auto"/>
            <w:hideMark/>
          </w:tcPr>
          <w:p w:rsidR="00EA65C0" w:rsidRPr="00EA65C0" w:rsidRDefault="00EA65C0" w:rsidP="00A76719">
            <w:pPr>
              <w:jc w:val="center"/>
              <w:rPr>
                <w:b/>
                <w:bCs/>
                <w:sz w:val="12"/>
                <w:szCs w:val="14"/>
              </w:rPr>
            </w:pPr>
            <w:r w:rsidRPr="00EA65C0">
              <w:rPr>
                <w:b/>
                <w:bCs/>
                <w:sz w:val="12"/>
                <w:szCs w:val="14"/>
              </w:rPr>
              <w:t>Источник  финансирования</w:t>
            </w:r>
          </w:p>
        </w:tc>
      </w:tr>
      <w:tr w:rsidR="00EA65C0" w:rsidRPr="00EA65C0" w:rsidTr="00EA65C0">
        <w:trPr>
          <w:trHeight w:val="20"/>
        </w:trPr>
        <w:tc>
          <w:tcPr>
            <w:tcW w:w="512" w:type="pct"/>
            <w:vMerge/>
            <w:tcBorders>
              <w:top w:val="single" w:sz="4" w:space="0" w:color="auto"/>
              <w:left w:val="single" w:sz="4" w:space="0" w:color="auto"/>
              <w:bottom w:val="single" w:sz="4" w:space="0" w:color="auto"/>
              <w:right w:val="single" w:sz="4" w:space="0" w:color="auto"/>
            </w:tcBorders>
            <w:vAlign w:val="center"/>
            <w:hideMark/>
          </w:tcPr>
          <w:p w:rsidR="00EA65C0" w:rsidRPr="00EA65C0" w:rsidRDefault="00EA65C0" w:rsidP="00A76719">
            <w:pPr>
              <w:rPr>
                <w:b/>
                <w:bCs/>
                <w:sz w:val="12"/>
                <w:szCs w:val="14"/>
              </w:rPr>
            </w:pPr>
          </w:p>
        </w:tc>
        <w:tc>
          <w:tcPr>
            <w:tcW w:w="873" w:type="pct"/>
            <w:tcBorders>
              <w:top w:val="nil"/>
              <w:left w:val="nil"/>
              <w:bottom w:val="single" w:sz="4" w:space="0" w:color="auto"/>
              <w:right w:val="single" w:sz="4" w:space="0" w:color="auto"/>
            </w:tcBorders>
            <w:shd w:val="clear" w:color="auto" w:fill="auto"/>
            <w:vAlign w:val="bottom"/>
            <w:hideMark/>
          </w:tcPr>
          <w:p w:rsidR="00EA65C0" w:rsidRPr="00EA65C0" w:rsidRDefault="00EA65C0" w:rsidP="00A76719">
            <w:pPr>
              <w:jc w:val="center"/>
              <w:rPr>
                <w:b/>
                <w:bCs/>
                <w:sz w:val="12"/>
                <w:szCs w:val="14"/>
              </w:rPr>
            </w:pPr>
            <w:r w:rsidRPr="00EA65C0">
              <w:rPr>
                <w:b/>
                <w:bCs/>
                <w:sz w:val="12"/>
                <w:szCs w:val="14"/>
              </w:rPr>
              <w:t>федеральный бюджет</w:t>
            </w:r>
          </w:p>
        </w:tc>
        <w:tc>
          <w:tcPr>
            <w:tcW w:w="833" w:type="pct"/>
            <w:tcBorders>
              <w:top w:val="nil"/>
              <w:left w:val="nil"/>
              <w:bottom w:val="single" w:sz="4" w:space="0" w:color="auto"/>
              <w:right w:val="single" w:sz="4" w:space="0" w:color="auto"/>
            </w:tcBorders>
            <w:shd w:val="clear" w:color="auto" w:fill="auto"/>
            <w:vAlign w:val="bottom"/>
            <w:hideMark/>
          </w:tcPr>
          <w:p w:rsidR="00EA65C0" w:rsidRPr="00EA65C0" w:rsidRDefault="00EA65C0" w:rsidP="00A76719">
            <w:pPr>
              <w:jc w:val="center"/>
              <w:rPr>
                <w:b/>
                <w:bCs/>
                <w:sz w:val="12"/>
                <w:szCs w:val="14"/>
              </w:rPr>
            </w:pPr>
            <w:r w:rsidRPr="00EA65C0">
              <w:rPr>
                <w:b/>
                <w:bCs/>
                <w:sz w:val="12"/>
                <w:szCs w:val="14"/>
              </w:rPr>
              <w:t>областной бюджет</w:t>
            </w:r>
          </w:p>
        </w:tc>
        <w:tc>
          <w:tcPr>
            <w:tcW w:w="855" w:type="pct"/>
            <w:tcBorders>
              <w:top w:val="nil"/>
              <w:left w:val="nil"/>
              <w:bottom w:val="single" w:sz="4" w:space="0" w:color="auto"/>
              <w:right w:val="single" w:sz="4" w:space="0" w:color="auto"/>
            </w:tcBorders>
            <w:shd w:val="clear" w:color="auto" w:fill="auto"/>
            <w:vAlign w:val="bottom"/>
            <w:hideMark/>
          </w:tcPr>
          <w:p w:rsidR="00EA65C0" w:rsidRPr="00EA65C0" w:rsidRDefault="00EA65C0" w:rsidP="00A76719">
            <w:pPr>
              <w:jc w:val="center"/>
              <w:rPr>
                <w:b/>
                <w:bCs/>
                <w:sz w:val="12"/>
                <w:szCs w:val="14"/>
              </w:rPr>
            </w:pPr>
            <w:r w:rsidRPr="00EA65C0">
              <w:rPr>
                <w:b/>
                <w:bCs/>
                <w:sz w:val="12"/>
                <w:szCs w:val="14"/>
              </w:rPr>
              <w:t>бюджет муниципального округа</w:t>
            </w:r>
          </w:p>
        </w:tc>
        <w:tc>
          <w:tcPr>
            <w:tcW w:w="942" w:type="pct"/>
            <w:tcBorders>
              <w:top w:val="nil"/>
              <w:left w:val="nil"/>
              <w:bottom w:val="single" w:sz="4" w:space="0" w:color="auto"/>
              <w:right w:val="single" w:sz="4" w:space="0" w:color="auto"/>
            </w:tcBorders>
            <w:shd w:val="clear" w:color="auto" w:fill="auto"/>
            <w:vAlign w:val="bottom"/>
            <w:hideMark/>
          </w:tcPr>
          <w:p w:rsidR="00EA65C0" w:rsidRPr="00EA65C0" w:rsidRDefault="00EA65C0" w:rsidP="00A76719">
            <w:pPr>
              <w:jc w:val="center"/>
              <w:rPr>
                <w:b/>
                <w:bCs/>
                <w:sz w:val="12"/>
                <w:szCs w:val="14"/>
              </w:rPr>
            </w:pPr>
            <w:r w:rsidRPr="00EA65C0">
              <w:rPr>
                <w:b/>
                <w:bCs/>
                <w:sz w:val="12"/>
                <w:szCs w:val="14"/>
              </w:rPr>
              <w:t>внебюджетные средства</w:t>
            </w:r>
          </w:p>
        </w:tc>
        <w:tc>
          <w:tcPr>
            <w:tcW w:w="985" w:type="pct"/>
            <w:tcBorders>
              <w:top w:val="nil"/>
              <w:left w:val="nil"/>
              <w:bottom w:val="single" w:sz="4" w:space="0" w:color="auto"/>
              <w:right w:val="single" w:sz="4" w:space="0" w:color="auto"/>
            </w:tcBorders>
            <w:shd w:val="clear" w:color="auto" w:fill="auto"/>
            <w:vAlign w:val="bottom"/>
            <w:hideMark/>
          </w:tcPr>
          <w:p w:rsidR="00EA65C0" w:rsidRPr="00EA65C0" w:rsidRDefault="00EA65C0" w:rsidP="00A76719">
            <w:pPr>
              <w:jc w:val="center"/>
              <w:rPr>
                <w:b/>
                <w:bCs/>
                <w:sz w:val="12"/>
                <w:szCs w:val="14"/>
              </w:rPr>
            </w:pPr>
            <w:r w:rsidRPr="00EA65C0">
              <w:rPr>
                <w:b/>
                <w:bCs/>
                <w:sz w:val="12"/>
                <w:szCs w:val="14"/>
              </w:rPr>
              <w:t>всего</w:t>
            </w:r>
          </w:p>
        </w:tc>
      </w:tr>
      <w:tr w:rsidR="00EA65C0" w:rsidRPr="00EA65C0" w:rsidTr="00EA65C0">
        <w:trPr>
          <w:trHeight w:val="20"/>
        </w:trPr>
        <w:tc>
          <w:tcPr>
            <w:tcW w:w="512" w:type="pct"/>
            <w:tcBorders>
              <w:top w:val="nil"/>
              <w:left w:val="single" w:sz="4" w:space="0" w:color="auto"/>
              <w:bottom w:val="single" w:sz="4" w:space="0" w:color="auto"/>
              <w:right w:val="single" w:sz="4" w:space="0" w:color="auto"/>
            </w:tcBorders>
            <w:shd w:val="clear" w:color="auto" w:fill="auto"/>
            <w:vAlign w:val="bottom"/>
            <w:hideMark/>
          </w:tcPr>
          <w:p w:rsidR="00EA65C0" w:rsidRPr="00EA65C0" w:rsidRDefault="00EA65C0" w:rsidP="00A76719">
            <w:pPr>
              <w:jc w:val="center"/>
              <w:rPr>
                <w:sz w:val="12"/>
                <w:szCs w:val="14"/>
              </w:rPr>
            </w:pPr>
            <w:r w:rsidRPr="00EA65C0">
              <w:rPr>
                <w:sz w:val="12"/>
                <w:szCs w:val="14"/>
              </w:rPr>
              <w:t>1</w:t>
            </w:r>
          </w:p>
        </w:tc>
        <w:tc>
          <w:tcPr>
            <w:tcW w:w="873" w:type="pct"/>
            <w:tcBorders>
              <w:top w:val="nil"/>
              <w:left w:val="nil"/>
              <w:bottom w:val="single" w:sz="4" w:space="0" w:color="auto"/>
              <w:right w:val="single" w:sz="4" w:space="0" w:color="auto"/>
            </w:tcBorders>
            <w:shd w:val="clear" w:color="auto" w:fill="auto"/>
            <w:vAlign w:val="bottom"/>
            <w:hideMark/>
          </w:tcPr>
          <w:p w:rsidR="00EA65C0" w:rsidRPr="00EA65C0" w:rsidRDefault="00EA65C0" w:rsidP="00A76719">
            <w:pPr>
              <w:jc w:val="center"/>
              <w:rPr>
                <w:sz w:val="12"/>
                <w:szCs w:val="14"/>
              </w:rPr>
            </w:pPr>
            <w:r w:rsidRPr="00EA65C0">
              <w:rPr>
                <w:sz w:val="12"/>
                <w:szCs w:val="14"/>
              </w:rPr>
              <w:t>2</w:t>
            </w:r>
          </w:p>
        </w:tc>
        <w:tc>
          <w:tcPr>
            <w:tcW w:w="833" w:type="pct"/>
            <w:tcBorders>
              <w:top w:val="nil"/>
              <w:left w:val="nil"/>
              <w:bottom w:val="single" w:sz="4" w:space="0" w:color="auto"/>
              <w:right w:val="single" w:sz="4" w:space="0" w:color="auto"/>
            </w:tcBorders>
            <w:shd w:val="clear" w:color="auto" w:fill="auto"/>
            <w:vAlign w:val="bottom"/>
            <w:hideMark/>
          </w:tcPr>
          <w:p w:rsidR="00EA65C0" w:rsidRPr="00EA65C0" w:rsidRDefault="00EA65C0" w:rsidP="00A76719">
            <w:pPr>
              <w:jc w:val="center"/>
              <w:rPr>
                <w:sz w:val="12"/>
                <w:szCs w:val="14"/>
              </w:rPr>
            </w:pPr>
            <w:r w:rsidRPr="00EA65C0">
              <w:rPr>
                <w:sz w:val="12"/>
                <w:szCs w:val="14"/>
              </w:rPr>
              <w:t>3</w:t>
            </w:r>
          </w:p>
        </w:tc>
        <w:tc>
          <w:tcPr>
            <w:tcW w:w="855" w:type="pct"/>
            <w:tcBorders>
              <w:top w:val="nil"/>
              <w:left w:val="nil"/>
              <w:bottom w:val="single" w:sz="4" w:space="0" w:color="auto"/>
              <w:right w:val="single" w:sz="4" w:space="0" w:color="auto"/>
            </w:tcBorders>
            <w:shd w:val="clear" w:color="auto" w:fill="auto"/>
            <w:vAlign w:val="bottom"/>
            <w:hideMark/>
          </w:tcPr>
          <w:p w:rsidR="00EA65C0" w:rsidRPr="00EA65C0" w:rsidRDefault="00EA65C0" w:rsidP="00A76719">
            <w:pPr>
              <w:jc w:val="center"/>
              <w:rPr>
                <w:sz w:val="12"/>
                <w:szCs w:val="14"/>
              </w:rPr>
            </w:pPr>
            <w:r w:rsidRPr="00EA65C0">
              <w:rPr>
                <w:sz w:val="12"/>
                <w:szCs w:val="14"/>
              </w:rPr>
              <w:t>4</w:t>
            </w:r>
          </w:p>
        </w:tc>
        <w:tc>
          <w:tcPr>
            <w:tcW w:w="942" w:type="pct"/>
            <w:tcBorders>
              <w:top w:val="nil"/>
              <w:left w:val="nil"/>
              <w:bottom w:val="single" w:sz="4" w:space="0" w:color="auto"/>
              <w:right w:val="single" w:sz="4" w:space="0" w:color="auto"/>
            </w:tcBorders>
            <w:shd w:val="clear" w:color="auto" w:fill="auto"/>
            <w:vAlign w:val="bottom"/>
            <w:hideMark/>
          </w:tcPr>
          <w:p w:rsidR="00EA65C0" w:rsidRPr="00EA65C0" w:rsidRDefault="00EA65C0" w:rsidP="00A76719">
            <w:pPr>
              <w:jc w:val="center"/>
              <w:rPr>
                <w:sz w:val="12"/>
                <w:szCs w:val="14"/>
              </w:rPr>
            </w:pPr>
            <w:r w:rsidRPr="00EA65C0">
              <w:rPr>
                <w:sz w:val="12"/>
                <w:szCs w:val="14"/>
              </w:rPr>
              <w:t>5</w:t>
            </w:r>
          </w:p>
        </w:tc>
        <w:tc>
          <w:tcPr>
            <w:tcW w:w="985" w:type="pct"/>
            <w:tcBorders>
              <w:top w:val="nil"/>
              <w:left w:val="nil"/>
              <w:bottom w:val="single" w:sz="4" w:space="0" w:color="auto"/>
              <w:right w:val="single" w:sz="4" w:space="0" w:color="auto"/>
            </w:tcBorders>
            <w:shd w:val="clear" w:color="auto" w:fill="auto"/>
            <w:vAlign w:val="bottom"/>
            <w:hideMark/>
          </w:tcPr>
          <w:p w:rsidR="00EA65C0" w:rsidRPr="00EA65C0" w:rsidRDefault="00EA65C0" w:rsidP="00A76719">
            <w:pPr>
              <w:jc w:val="center"/>
              <w:rPr>
                <w:sz w:val="12"/>
                <w:szCs w:val="14"/>
              </w:rPr>
            </w:pPr>
            <w:r w:rsidRPr="00EA65C0">
              <w:rPr>
                <w:sz w:val="12"/>
                <w:szCs w:val="14"/>
              </w:rPr>
              <w:t>6</w:t>
            </w:r>
          </w:p>
        </w:tc>
      </w:tr>
      <w:tr w:rsidR="00EA65C0" w:rsidRPr="00EA65C0" w:rsidTr="00EA65C0">
        <w:trPr>
          <w:trHeight w:val="20"/>
        </w:trPr>
        <w:tc>
          <w:tcPr>
            <w:tcW w:w="512" w:type="pct"/>
            <w:tcBorders>
              <w:top w:val="nil"/>
              <w:left w:val="single" w:sz="4" w:space="0" w:color="auto"/>
              <w:bottom w:val="single" w:sz="4" w:space="0" w:color="auto"/>
              <w:right w:val="single" w:sz="4" w:space="0" w:color="auto"/>
            </w:tcBorders>
            <w:shd w:val="clear" w:color="auto" w:fill="auto"/>
            <w:vAlign w:val="bottom"/>
            <w:hideMark/>
          </w:tcPr>
          <w:p w:rsidR="00EA65C0" w:rsidRPr="00EA65C0" w:rsidRDefault="00EA65C0" w:rsidP="00A76719">
            <w:pPr>
              <w:jc w:val="center"/>
              <w:rPr>
                <w:b/>
                <w:bCs/>
                <w:sz w:val="12"/>
                <w:szCs w:val="14"/>
              </w:rPr>
            </w:pPr>
            <w:r w:rsidRPr="00EA65C0">
              <w:rPr>
                <w:b/>
                <w:bCs/>
                <w:sz w:val="12"/>
                <w:szCs w:val="14"/>
              </w:rPr>
              <w:t>2021</w:t>
            </w:r>
          </w:p>
        </w:tc>
        <w:tc>
          <w:tcPr>
            <w:tcW w:w="873" w:type="pct"/>
            <w:tcBorders>
              <w:top w:val="nil"/>
              <w:left w:val="nil"/>
              <w:bottom w:val="single" w:sz="4" w:space="0" w:color="auto"/>
              <w:right w:val="single" w:sz="4" w:space="0" w:color="auto"/>
            </w:tcBorders>
            <w:shd w:val="clear" w:color="auto" w:fill="auto"/>
            <w:vAlign w:val="bottom"/>
            <w:hideMark/>
          </w:tcPr>
          <w:p w:rsidR="00EA65C0" w:rsidRPr="00EA65C0" w:rsidRDefault="00EA65C0" w:rsidP="00A76719">
            <w:pPr>
              <w:jc w:val="center"/>
              <w:rPr>
                <w:sz w:val="12"/>
                <w:szCs w:val="14"/>
              </w:rPr>
            </w:pPr>
            <w:r w:rsidRPr="00EA65C0">
              <w:rPr>
                <w:sz w:val="12"/>
                <w:szCs w:val="14"/>
              </w:rPr>
              <w:t>149977,90000</w:t>
            </w:r>
          </w:p>
        </w:tc>
        <w:tc>
          <w:tcPr>
            <w:tcW w:w="833" w:type="pct"/>
            <w:tcBorders>
              <w:top w:val="nil"/>
              <w:left w:val="nil"/>
              <w:bottom w:val="single" w:sz="4" w:space="0" w:color="auto"/>
              <w:right w:val="single" w:sz="4" w:space="0" w:color="auto"/>
            </w:tcBorders>
            <w:shd w:val="clear" w:color="auto" w:fill="auto"/>
            <w:vAlign w:val="bottom"/>
            <w:hideMark/>
          </w:tcPr>
          <w:p w:rsidR="00EA65C0" w:rsidRPr="00EA65C0" w:rsidRDefault="00EA65C0" w:rsidP="00A76719">
            <w:pPr>
              <w:jc w:val="center"/>
              <w:rPr>
                <w:sz w:val="12"/>
                <w:szCs w:val="14"/>
              </w:rPr>
            </w:pPr>
            <w:r w:rsidRPr="00EA65C0">
              <w:rPr>
                <w:sz w:val="12"/>
                <w:szCs w:val="14"/>
              </w:rPr>
              <w:t>10926,29167</w:t>
            </w:r>
          </w:p>
        </w:tc>
        <w:tc>
          <w:tcPr>
            <w:tcW w:w="855" w:type="pct"/>
            <w:tcBorders>
              <w:top w:val="nil"/>
              <w:left w:val="nil"/>
              <w:bottom w:val="single" w:sz="4" w:space="0" w:color="auto"/>
              <w:right w:val="single" w:sz="4" w:space="0" w:color="auto"/>
            </w:tcBorders>
            <w:shd w:val="clear" w:color="auto" w:fill="auto"/>
            <w:vAlign w:val="bottom"/>
            <w:hideMark/>
          </w:tcPr>
          <w:p w:rsidR="00EA65C0" w:rsidRPr="00EA65C0" w:rsidRDefault="00EA65C0" w:rsidP="00A76719">
            <w:pPr>
              <w:jc w:val="center"/>
              <w:rPr>
                <w:sz w:val="12"/>
                <w:szCs w:val="14"/>
              </w:rPr>
            </w:pPr>
            <w:r w:rsidRPr="00EA65C0">
              <w:rPr>
                <w:sz w:val="12"/>
                <w:szCs w:val="14"/>
              </w:rPr>
              <w:t>30909,37080</w:t>
            </w:r>
          </w:p>
        </w:tc>
        <w:tc>
          <w:tcPr>
            <w:tcW w:w="942" w:type="pct"/>
            <w:tcBorders>
              <w:top w:val="nil"/>
              <w:left w:val="nil"/>
              <w:bottom w:val="single" w:sz="4" w:space="0" w:color="auto"/>
              <w:right w:val="single" w:sz="4" w:space="0" w:color="auto"/>
            </w:tcBorders>
            <w:shd w:val="clear" w:color="auto" w:fill="auto"/>
            <w:vAlign w:val="bottom"/>
            <w:hideMark/>
          </w:tcPr>
          <w:p w:rsidR="00EA65C0" w:rsidRPr="00EA65C0" w:rsidRDefault="00EA65C0" w:rsidP="00A76719">
            <w:pPr>
              <w:jc w:val="center"/>
              <w:rPr>
                <w:sz w:val="12"/>
                <w:szCs w:val="14"/>
              </w:rPr>
            </w:pPr>
            <w:r w:rsidRPr="00EA65C0">
              <w:rPr>
                <w:sz w:val="12"/>
                <w:szCs w:val="14"/>
              </w:rPr>
              <w:t>0,00000</w:t>
            </w:r>
          </w:p>
        </w:tc>
        <w:tc>
          <w:tcPr>
            <w:tcW w:w="985" w:type="pct"/>
            <w:tcBorders>
              <w:top w:val="nil"/>
              <w:left w:val="nil"/>
              <w:bottom w:val="single" w:sz="4" w:space="0" w:color="auto"/>
              <w:right w:val="single" w:sz="4" w:space="0" w:color="auto"/>
            </w:tcBorders>
            <w:shd w:val="clear" w:color="auto" w:fill="auto"/>
            <w:vAlign w:val="bottom"/>
            <w:hideMark/>
          </w:tcPr>
          <w:p w:rsidR="00EA65C0" w:rsidRPr="00EA65C0" w:rsidRDefault="00EA65C0" w:rsidP="00A76719">
            <w:pPr>
              <w:jc w:val="center"/>
              <w:rPr>
                <w:b/>
                <w:bCs/>
                <w:sz w:val="12"/>
                <w:szCs w:val="14"/>
              </w:rPr>
            </w:pPr>
            <w:r w:rsidRPr="00EA65C0">
              <w:rPr>
                <w:b/>
                <w:bCs/>
                <w:sz w:val="12"/>
                <w:szCs w:val="14"/>
              </w:rPr>
              <w:t>191813,56247</w:t>
            </w:r>
          </w:p>
        </w:tc>
      </w:tr>
      <w:tr w:rsidR="00EA65C0" w:rsidRPr="00EA65C0" w:rsidTr="00EA65C0">
        <w:trPr>
          <w:trHeight w:val="20"/>
        </w:trPr>
        <w:tc>
          <w:tcPr>
            <w:tcW w:w="512" w:type="pct"/>
            <w:tcBorders>
              <w:top w:val="nil"/>
              <w:left w:val="single" w:sz="4" w:space="0" w:color="auto"/>
              <w:bottom w:val="single" w:sz="4" w:space="0" w:color="auto"/>
              <w:right w:val="single" w:sz="4" w:space="0" w:color="auto"/>
            </w:tcBorders>
            <w:shd w:val="clear" w:color="auto" w:fill="auto"/>
            <w:vAlign w:val="bottom"/>
            <w:hideMark/>
          </w:tcPr>
          <w:p w:rsidR="00EA65C0" w:rsidRPr="00EA65C0" w:rsidRDefault="00EA65C0" w:rsidP="00A76719">
            <w:pPr>
              <w:jc w:val="center"/>
              <w:rPr>
                <w:b/>
                <w:bCs/>
                <w:sz w:val="12"/>
                <w:szCs w:val="14"/>
              </w:rPr>
            </w:pPr>
            <w:r w:rsidRPr="00EA65C0">
              <w:rPr>
                <w:b/>
                <w:bCs/>
                <w:sz w:val="12"/>
                <w:szCs w:val="14"/>
              </w:rPr>
              <w:t>2022</w:t>
            </w:r>
          </w:p>
        </w:tc>
        <w:tc>
          <w:tcPr>
            <w:tcW w:w="873" w:type="pct"/>
            <w:tcBorders>
              <w:top w:val="nil"/>
              <w:left w:val="nil"/>
              <w:bottom w:val="single" w:sz="4" w:space="0" w:color="auto"/>
              <w:right w:val="single" w:sz="4" w:space="0" w:color="auto"/>
            </w:tcBorders>
            <w:shd w:val="clear" w:color="auto" w:fill="auto"/>
            <w:vAlign w:val="bottom"/>
            <w:hideMark/>
          </w:tcPr>
          <w:p w:rsidR="00EA65C0" w:rsidRPr="00EA65C0" w:rsidRDefault="00EA65C0" w:rsidP="00A76719">
            <w:pPr>
              <w:jc w:val="center"/>
              <w:rPr>
                <w:sz w:val="12"/>
                <w:szCs w:val="14"/>
              </w:rPr>
            </w:pPr>
            <w:r w:rsidRPr="00EA65C0">
              <w:rPr>
                <w:sz w:val="12"/>
                <w:szCs w:val="14"/>
              </w:rPr>
              <w:t>0,00000</w:t>
            </w:r>
          </w:p>
        </w:tc>
        <w:tc>
          <w:tcPr>
            <w:tcW w:w="833" w:type="pct"/>
            <w:tcBorders>
              <w:top w:val="nil"/>
              <w:left w:val="nil"/>
              <w:bottom w:val="single" w:sz="4" w:space="0" w:color="auto"/>
              <w:right w:val="single" w:sz="4" w:space="0" w:color="auto"/>
            </w:tcBorders>
            <w:shd w:val="clear" w:color="auto" w:fill="auto"/>
            <w:vAlign w:val="bottom"/>
            <w:hideMark/>
          </w:tcPr>
          <w:p w:rsidR="00EA65C0" w:rsidRPr="00EA65C0" w:rsidRDefault="00EA65C0" w:rsidP="00A76719">
            <w:pPr>
              <w:jc w:val="center"/>
              <w:rPr>
                <w:sz w:val="12"/>
                <w:szCs w:val="14"/>
              </w:rPr>
            </w:pPr>
            <w:r w:rsidRPr="00EA65C0">
              <w:rPr>
                <w:sz w:val="12"/>
                <w:szCs w:val="14"/>
              </w:rPr>
              <w:t>9703,34544</w:t>
            </w:r>
          </w:p>
        </w:tc>
        <w:tc>
          <w:tcPr>
            <w:tcW w:w="855" w:type="pct"/>
            <w:tcBorders>
              <w:top w:val="nil"/>
              <w:left w:val="nil"/>
              <w:bottom w:val="single" w:sz="4" w:space="0" w:color="auto"/>
              <w:right w:val="single" w:sz="4" w:space="0" w:color="auto"/>
            </w:tcBorders>
            <w:shd w:val="clear" w:color="auto" w:fill="auto"/>
            <w:vAlign w:val="bottom"/>
            <w:hideMark/>
          </w:tcPr>
          <w:p w:rsidR="00EA65C0" w:rsidRPr="00EA65C0" w:rsidRDefault="00EA65C0" w:rsidP="00A76719">
            <w:pPr>
              <w:jc w:val="center"/>
              <w:rPr>
                <w:sz w:val="12"/>
                <w:szCs w:val="14"/>
              </w:rPr>
            </w:pPr>
            <w:r w:rsidRPr="00EA65C0">
              <w:rPr>
                <w:sz w:val="12"/>
                <w:szCs w:val="14"/>
              </w:rPr>
              <w:t>41167,03808</w:t>
            </w:r>
          </w:p>
        </w:tc>
        <w:tc>
          <w:tcPr>
            <w:tcW w:w="942" w:type="pct"/>
            <w:tcBorders>
              <w:top w:val="nil"/>
              <w:left w:val="nil"/>
              <w:bottom w:val="single" w:sz="4" w:space="0" w:color="auto"/>
              <w:right w:val="single" w:sz="4" w:space="0" w:color="auto"/>
            </w:tcBorders>
            <w:shd w:val="clear" w:color="auto" w:fill="auto"/>
            <w:vAlign w:val="bottom"/>
            <w:hideMark/>
          </w:tcPr>
          <w:p w:rsidR="00EA65C0" w:rsidRPr="00EA65C0" w:rsidRDefault="00EA65C0" w:rsidP="00A76719">
            <w:pPr>
              <w:jc w:val="center"/>
              <w:rPr>
                <w:sz w:val="12"/>
                <w:szCs w:val="14"/>
              </w:rPr>
            </w:pPr>
            <w:r w:rsidRPr="00EA65C0">
              <w:rPr>
                <w:sz w:val="12"/>
                <w:szCs w:val="14"/>
              </w:rPr>
              <w:t>0,00000</w:t>
            </w:r>
          </w:p>
        </w:tc>
        <w:tc>
          <w:tcPr>
            <w:tcW w:w="985" w:type="pct"/>
            <w:tcBorders>
              <w:top w:val="nil"/>
              <w:left w:val="nil"/>
              <w:bottom w:val="single" w:sz="4" w:space="0" w:color="auto"/>
              <w:right w:val="single" w:sz="4" w:space="0" w:color="auto"/>
            </w:tcBorders>
            <w:shd w:val="clear" w:color="auto" w:fill="auto"/>
            <w:vAlign w:val="bottom"/>
            <w:hideMark/>
          </w:tcPr>
          <w:p w:rsidR="00EA65C0" w:rsidRPr="00EA65C0" w:rsidRDefault="00EA65C0" w:rsidP="00A76719">
            <w:pPr>
              <w:jc w:val="center"/>
              <w:rPr>
                <w:b/>
                <w:bCs/>
                <w:sz w:val="12"/>
                <w:szCs w:val="14"/>
              </w:rPr>
            </w:pPr>
            <w:r w:rsidRPr="00EA65C0">
              <w:rPr>
                <w:b/>
                <w:bCs/>
                <w:sz w:val="12"/>
                <w:szCs w:val="14"/>
              </w:rPr>
              <w:t>50870,38352</w:t>
            </w:r>
          </w:p>
        </w:tc>
      </w:tr>
      <w:tr w:rsidR="00EA65C0" w:rsidRPr="00EA65C0" w:rsidTr="00EA65C0">
        <w:trPr>
          <w:trHeight w:val="20"/>
        </w:trPr>
        <w:tc>
          <w:tcPr>
            <w:tcW w:w="512" w:type="pct"/>
            <w:tcBorders>
              <w:top w:val="nil"/>
              <w:left w:val="single" w:sz="4" w:space="0" w:color="auto"/>
              <w:bottom w:val="single" w:sz="4" w:space="0" w:color="auto"/>
              <w:right w:val="single" w:sz="4" w:space="0" w:color="auto"/>
            </w:tcBorders>
            <w:shd w:val="clear" w:color="auto" w:fill="auto"/>
            <w:vAlign w:val="bottom"/>
            <w:hideMark/>
          </w:tcPr>
          <w:p w:rsidR="00EA65C0" w:rsidRPr="00EA65C0" w:rsidRDefault="00EA65C0" w:rsidP="00A76719">
            <w:pPr>
              <w:jc w:val="center"/>
              <w:rPr>
                <w:b/>
                <w:bCs/>
                <w:sz w:val="12"/>
                <w:szCs w:val="14"/>
              </w:rPr>
            </w:pPr>
            <w:r w:rsidRPr="00EA65C0">
              <w:rPr>
                <w:b/>
                <w:bCs/>
                <w:sz w:val="12"/>
                <w:szCs w:val="14"/>
              </w:rPr>
              <w:t>2023</w:t>
            </w:r>
          </w:p>
        </w:tc>
        <w:tc>
          <w:tcPr>
            <w:tcW w:w="873" w:type="pct"/>
            <w:tcBorders>
              <w:top w:val="nil"/>
              <w:left w:val="nil"/>
              <w:bottom w:val="single" w:sz="4" w:space="0" w:color="auto"/>
              <w:right w:val="single" w:sz="4" w:space="0" w:color="auto"/>
            </w:tcBorders>
            <w:shd w:val="clear" w:color="auto" w:fill="auto"/>
            <w:vAlign w:val="bottom"/>
            <w:hideMark/>
          </w:tcPr>
          <w:p w:rsidR="00EA65C0" w:rsidRPr="00EA65C0" w:rsidRDefault="00EA65C0" w:rsidP="00A76719">
            <w:pPr>
              <w:jc w:val="center"/>
              <w:rPr>
                <w:sz w:val="12"/>
                <w:szCs w:val="14"/>
              </w:rPr>
            </w:pPr>
            <w:r w:rsidRPr="00EA65C0">
              <w:rPr>
                <w:sz w:val="12"/>
                <w:szCs w:val="14"/>
              </w:rPr>
              <w:t>0,00000</w:t>
            </w:r>
          </w:p>
        </w:tc>
        <w:tc>
          <w:tcPr>
            <w:tcW w:w="833" w:type="pct"/>
            <w:tcBorders>
              <w:top w:val="nil"/>
              <w:left w:val="nil"/>
              <w:bottom w:val="single" w:sz="4" w:space="0" w:color="auto"/>
              <w:right w:val="single" w:sz="4" w:space="0" w:color="auto"/>
            </w:tcBorders>
            <w:shd w:val="clear" w:color="auto" w:fill="auto"/>
            <w:vAlign w:val="bottom"/>
            <w:hideMark/>
          </w:tcPr>
          <w:p w:rsidR="00EA65C0" w:rsidRPr="00EA65C0" w:rsidRDefault="00EA65C0" w:rsidP="00A76719">
            <w:pPr>
              <w:jc w:val="center"/>
              <w:rPr>
                <w:sz w:val="12"/>
                <w:szCs w:val="14"/>
              </w:rPr>
            </w:pPr>
            <w:r w:rsidRPr="00EA65C0">
              <w:rPr>
                <w:sz w:val="12"/>
                <w:szCs w:val="14"/>
              </w:rPr>
              <w:t>17497,29164</w:t>
            </w:r>
          </w:p>
        </w:tc>
        <w:tc>
          <w:tcPr>
            <w:tcW w:w="855" w:type="pct"/>
            <w:tcBorders>
              <w:top w:val="nil"/>
              <w:left w:val="nil"/>
              <w:bottom w:val="single" w:sz="4" w:space="0" w:color="auto"/>
              <w:right w:val="single" w:sz="4" w:space="0" w:color="auto"/>
            </w:tcBorders>
            <w:shd w:val="clear" w:color="auto" w:fill="auto"/>
            <w:vAlign w:val="bottom"/>
            <w:hideMark/>
          </w:tcPr>
          <w:p w:rsidR="00EA65C0" w:rsidRPr="00EA65C0" w:rsidRDefault="00EA65C0" w:rsidP="00A76719">
            <w:pPr>
              <w:jc w:val="center"/>
              <w:rPr>
                <w:sz w:val="12"/>
                <w:szCs w:val="14"/>
              </w:rPr>
            </w:pPr>
            <w:r w:rsidRPr="00EA65C0">
              <w:rPr>
                <w:sz w:val="12"/>
                <w:szCs w:val="14"/>
              </w:rPr>
              <w:t>16976,95111</w:t>
            </w:r>
          </w:p>
        </w:tc>
        <w:tc>
          <w:tcPr>
            <w:tcW w:w="942" w:type="pct"/>
            <w:tcBorders>
              <w:top w:val="nil"/>
              <w:left w:val="nil"/>
              <w:bottom w:val="single" w:sz="4" w:space="0" w:color="auto"/>
              <w:right w:val="single" w:sz="4" w:space="0" w:color="auto"/>
            </w:tcBorders>
            <w:shd w:val="clear" w:color="auto" w:fill="auto"/>
            <w:vAlign w:val="bottom"/>
            <w:hideMark/>
          </w:tcPr>
          <w:p w:rsidR="00EA65C0" w:rsidRPr="00EA65C0" w:rsidRDefault="00EA65C0" w:rsidP="00A76719">
            <w:pPr>
              <w:jc w:val="center"/>
              <w:rPr>
                <w:sz w:val="12"/>
                <w:szCs w:val="14"/>
              </w:rPr>
            </w:pPr>
            <w:r w:rsidRPr="00EA65C0">
              <w:rPr>
                <w:sz w:val="12"/>
                <w:szCs w:val="14"/>
              </w:rPr>
              <w:t>0,00000</w:t>
            </w:r>
          </w:p>
        </w:tc>
        <w:tc>
          <w:tcPr>
            <w:tcW w:w="985" w:type="pct"/>
            <w:tcBorders>
              <w:top w:val="nil"/>
              <w:left w:val="nil"/>
              <w:bottom w:val="single" w:sz="4" w:space="0" w:color="auto"/>
              <w:right w:val="single" w:sz="4" w:space="0" w:color="auto"/>
            </w:tcBorders>
            <w:shd w:val="clear" w:color="auto" w:fill="auto"/>
            <w:vAlign w:val="bottom"/>
            <w:hideMark/>
          </w:tcPr>
          <w:p w:rsidR="00EA65C0" w:rsidRPr="00EA65C0" w:rsidRDefault="00EA65C0" w:rsidP="00A76719">
            <w:pPr>
              <w:jc w:val="center"/>
              <w:rPr>
                <w:b/>
                <w:bCs/>
                <w:sz w:val="12"/>
                <w:szCs w:val="14"/>
              </w:rPr>
            </w:pPr>
            <w:r w:rsidRPr="00EA65C0">
              <w:rPr>
                <w:b/>
                <w:bCs/>
                <w:sz w:val="12"/>
                <w:szCs w:val="14"/>
              </w:rPr>
              <w:t>34474,24275</w:t>
            </w:r>
          </w:p>
        </w:tc>
      </w:tr>
      <w:tr w:rsidR="00EA65C0" w:rsidRPr="00EA65C0" w:rsidTr="00EA65C0">
        <w:trPr>
          <w:trHeight w:val="20"/>
        </w:trPr>
        <w:tc>
          <w:tcPr>
            <w:tcW w:w="512" w:type="pct"/>
            <w:tcBorders>
              <w:top w:val="nil"/>
              <w:left w:val="single" w:sz="4" w:space="0" w:color="auto"/>
              <w:bottom w:val="single" w:sz="4" w:space="0" w:color="auto"/>
              <w:right w:val="single" w:sz="4" w:space="0" w:color="auto"/>
            </w:tcBorders>
            <w:shd w:val="clear" w:color="auto" w:fill="auto"/>
            <w:vAlign w:val="bottom"/>
            <w:hideMark/>
          </w:tcPr>
          <w:p w:rsidR="00EA65C0" w:rsidRPr="00EA65C0" w:rsidRDefault="00EA65C0" w:rsidP="00A76719">
            <w:pPr>
              <w:jc w:val="center"/>
              <w:rPr>
                <w:b/>
                <w:bCs/>
                <w:sz w:val="12"/>
                <w:szCs w:val="14"/>
              </w:rPr>
            </w:pPr>
            <w:r w:rsidRPr="00EA65C0">
              <w:rPr>
                <w:b/>
                <w:bCs/>
                <w:sz w:val="12"/>
                <w:szCs w:val="14"/>
              </w:rPr>
              <w:t>2024</w:t>
            </w:r>
          </w:p>
        </w:tc>
        <w:tc>
          <w:tcPr>
            <w:tcW w:w="873" w:type="pct"/>
            <w:tcBorders>
              <w:top w:val="nil"/>
              <w:left w:val="nil"/>
              <w:bottom w:val="single" w:sz="4" w:space="0" w:color="auto"/>
              <w:right w:val="single" w:sz="4" w:space="0" w:color="auto"/>
            </w:tcBorders>
            <w:shd w:val="clear" w:color="auto" w:fill="auto"/>
            <w:vAlign w:val="bottom"/>
            <w:hideMark/>
          </w:tcPr>
          <w:p w:rsidR="00EA65C0" w:rsidRPr="00EA65C0" w:rsidRDefault="00EA65C0" w:rsidP="00A76719">
            <w:pPr>
              <w:jc w:val="center"/>
              <w:rPr>
                <w:sz w:val="12"/>
                <w:szCs w:val="14"/>
              </w:rPr>
            </w:pPr>
            <w:r w:rsidRPr="00EA65C0">
              <w:rPr>
                <w:sz w:val="12"/>
                <w:szCs w:val="14"/>
              </w:rPr>
              <w:t>0,00000</w:t>
            </w:r>
          </w:p>
        </w:tc>
        <w:tc>
          <w:tcPr>
            <w:tcW w:w="833" w:type="pct"/>
            <w:tcBorders>
              <w:top w:val="nil"/>
              <w:left w:val="nil"/>
              <w:bottom w:val="single" w:sz="4" w:space="0" w:color="auto"/>
              <w:right w:val="single" w:sz="4" w:space="0" w:color="auto"/>
            </w:tcBorders>
            <w:shd w:val="clear" w:color="auto" w:fill="auto"/>
            <w:vAlign w:val="bottom"/>
            <w:hideMark/>
          </w:tcPr>
          <w:p w:rsidR="00EA65C0" w:rsidRPr="00EA65C0" w:rsidRDefault="00EA65C0" w:rsidP="00A76719">
            <w:pPr>
              <w:jc w:val="center"/>
              <w:rPr>
                <w:sz w:val="12"/>
                <w:szCs w:val="14"/>
              </w:rPr>
            </w:pPr>
            <w:r w:rsidRPr="00EA65C0">
              <w:rPr>
                <w:sz w:val="12"/>
                <w:szCs w:val="14"/>
              </w:rPr>
              <w:t>17232,55000</w:t>
            </w:r>
          </w:p>
        </w:tc>
        <w:tc>
          <w:tcPr>
            <w:tcW w:w="855" w:type="pct"/>
            <w:tcBorders>
              <w:top w:val="nil"/>
              <w:left w:val="nil"/>
              <w:bottom w:val="single" w:sz="4" w:space="0" w:color="auto"/>
              <w:right w:val="single" w:sz="4" w:space="0" w:color="auto"/>
            </w:tcBorders>
            <w:shd w:val="clear" w:color="auto" w:fill="auto"/>
            <w:vAlign w:val="bottom"/>
            <w:hideMark/>
          </w:tcPr>
          <w:p w:rsidR="00EA65C0" w:rsidRPr="00EA65C0" w:rsidRDefault="00EA65C0" w:rsidP="00A76719">
            <w:pPr>
              <w:jc w:val="center"/>
              <w:rPr>
                <w:sz w:val="12"/>
                <w:szCs w:val="14"/>
              </w:rPr>
            </w:pPr>
            <w:r w:rsidRPr="00EA65C0">
              <w:rPr>
                <w:sz w:val="12"/>
                <w:szCs w:val="14"/>
              </w:rPr>
              <w:t>3421,80000</w:t>
            </w:r>
          </w:p>
        </w:tc>
        <w:tc>
          <w:tcPr>
            <w:tcW w:w="942" w:type="pct"/>
            <w:tcBorders>
              <w:top w:val="nil"/>
              <w:left w:val="nil"/>
              <w:bottom w:val="single" w:sz="4" w:space="0" w:color="auto"/>
              <w:right w:val="single" w:sz="4" w:space="0" w:color="auto"/>
            </w:tcBorders>
            <w:shd w:val="clear" w:color="auto" w:fill="auto"/>
            <w:vAlign w:val="bottom"/>
            <w:hideMark/>
          </w:tcPr>
          <w:p w:rsidR="00EA65C0" w:rsidRPr="00EA65C0" w:rsidRDefault="00EA65C0" w:rsidP="00A76719">
            <w:pPr>
              <w:jc w:val="center"/>
              <w:rPr>
                <w:sz w:val="12"/>
                <w:szCs w:val="14"/>
              </w:rPr>
            </w:pPr>
            <w:r w:rsidRPr="00EA65C0">
              <w:rPr>
                <w:sz w:val="12"/>
                <w:szCs w:val="14"/>
              </w:rPr>
              <w:t>0,00000</w:t>
            </w:r>
          </w:p>
        </w:tc>
        <w:tc>
          <w:tcPr>
            <w:tcW w:w="985" w:type="pct"/>
            <w:tcBorders>
              <w:top w:val="nil"/>
              <w:left w:val="nil"/>
              <w:bottom w:val="single" w:sz="4" w:space="0" w:color="auto"/>
              <w:right w:val="single" w:sz="4" w:space="0" w:color="auto"/>
            </w:tcBorders>
            <w:shd w:val="clear" w:color="auto" w:fill="auto"/>
            <w:vAlign w:val="bottom"/>
            <w:hideMark/>
          </w:tcPr>
          <w:p w:rsidR="00EA65C0" w:rsidRPr="00EA65C0" w:rsidRDefault="00EA65C0" w:rsidP="00A76719">
            <w:pPr>
              <w:jc w:val="center"/>
              <w:rPr>
                <w:b/>
                <w:bCs/>
                <w:sz w:val="12"/>
                <w:szCs w:val="14"/>
              </w:rPr>
            </w:pPr>
            <w:r w:rsidRPr="00EA65C0">
              <w:rPr>
                <w:b/>
                <w:bCs/>
                <w:sz w:val="12"/>
                <w:szCs w:val="14"/>
              </w:rPr>
              <w:t>20654,35000</w:t>
            </w:r>
          </w:p>
        </w:tc>
      </w:tr>
      <w:tr w:rsidR="00EA65C0" w:rsidRPr="00EA65C0" w:rsidTr="00EA65C0">
        <w:trPr>
          <w:trHeight w:val="20"/>
        </w:trPr>
        <w:tc>
          <w:tcPr>
            <w:tcW w:w="512" w:type="pct"/>
            <w:tcBorders>
              <w:top w:val="nil"/>
              <w:left w:val="single" w:sz="4" w:space="0" w:color="auto"/>
              <w:bottom w:val="single" w:sz="4" w:space="0" w:color="auto"/>
              <w:right w:val="single" w:sz="4" w:space="0" w:color="auto"/>
            </w:tcBorders>
            <w:shd w:val="clear" w:color="auto" w:fill="auto"/>
            <w:vAlign w:val="bottom"/>
            <w:hideMark/>
          </w:tcPr>
          <w:p w:rsidR="00EA65C0" w:rsidRPr="00EA65C0" w:rsidRDefault="00EA65C0" w:rsidP="00A76719">
            <w:pPr>
              <w:jc w:val="center"/>
              <w:rPr>
                <w:b/>
                <w:bCs/>
                <w:sz w:val="12"/>
                <w:szCs w:val="14"/>
              </w:rPr>
            </w:pPr>
            <w:r w:rsidRPr="00EA65C0">
              <w:rPr>
                <w:b/>
                <w:bCs/>
                <w:sz w:val="12"/>
                <w:szCs w:val="14"/>
              </w:rPr>
              <w:t>2025</w:t>
            </w:r>
          </w:p>
        </w:tc>
        <w:tc>
          <w:tcPr>
            <w:tcW w:w="873" w:type="pct"/>
            <w:tcBorders>
              <w:top w:val="nil"/>
              <w:left w:val="nil"/>
              <w:bottom w:val="single" w:sz="4" w:space="0" w:color="auto"/>
              <w:right w:val="single" w:sz="4" w:space="0" w:color="auto"/>
            </w:tcBorders>
            <w:shd w:val="clear" w:color="auto" w:fill="auto"/>
            <w:vAlign w:val="bottom"/>
            <w:hideMark/>
          </w:tcPr>
          <w:p w:rsidR="00EA65C0" w:rsidRPr="00EA65C0" w:rsidRDefault="00EA65C0" w:rsidP="00A76719">
            <w:pPr>
              <w:jc w:val="center"/>
              <w:rPr>
                <w:sz w:val="12"/>
                <w:szCs w:val="14"/>
              </w:rPr>
            </w:pPr>
            <w:r w:rsidRPr="00EA65C0">
              <w:rPr>
                <w:sz w:val="12"/>
                <w:szCs w:val="14"/>
              </w:rPr>
              <w:t>0,00000</w:t>
            </w:r>
          </w:p>
        </w:tc>
        <w:tc>
          <w:tcPr>
            <w:tcW w:w="833" w:type="pct"/>
            <w:tcBorders>
              <w:top w:val="nil"/>
              <w:left w:val="nil"/>
              <w:bottom w:val="single" w:sz="4" w:space="0" w:color="auto"/>
              <w:right w:val="single" w:sz="4" w:space="0" w:color="auto"/>
            </w:tcBorders>
            <w:shd w:val="clear" w:color="auto" w:fill="auto"/>
            <w:vAlign w:val="bottom"/>
            <w:hideMark/>
          </w:tcPr>
          <w:p w:rsidR="00EA65C0" w:rsidRPr="00EA65C0" w:rsidRDefault="00EA65C0" w:rsidP="00A76719">
            <w:pPr>
              <w:jc w:val="center"/>
              <w:rPr>
                <w:sz w:val="12"/>
                <w:szCs w:val="14"/>
              </w:rPr>
            </w:pPr>
            <w:r w:rsidRPr="00EA65C0">
              <w:rPr>
                <w:sz w:val="12"/>
                <w:szCs w:val="14"/>
              </w:rPr>
              <w:t>7498,90000</w:t>
            </w:r>
          </w:p>
        </w:tc>
        <w:tc>
          <w:tcPr>
            <w:tcW w:w="855" w:type="pct"/>
            <w:tcBorders>
              <w:top w:val="nil"/>
              <w:left w:val="nil"/>
              <w:bottom w:val="single" w:sz="4" w:space="0" w:color="auto"/>
              <w:right w:val="single" w:sz="4" w:space="0" w:color="auto"/>
            </w:tcBorders>
            <w:shd w:val="clear" w:color="auto" w:fill="auto"/>
            <w:vAlign w:val="bottom"/>
            <w:hideMark/>
          </w:tcPr>
          <w:p w:rsidR="00EA65C0" w:rsidRPr="00EA65C0" w:rsidRDefault="00EA65C0" w:rsidP="00A76719">
            <w:pPr>
              <w:jc w:val="center"/>
              <w:rPr>
                <w:sz w:val="12"/>
                <w:szCs w:val="14"/>
              </w:rPr>
            </w:pPr>
            <w:r w:rsidRPr="00EA65C0">
              <w:rPr>
                <w:sz w:val="12"/>
                <w:szCs w:val="14"/>
              </w:rPr>
              <w:t>2984,80000</w:t>
            </w:r>
          </w:p>
        </w:tc>
        <w:tc>
          <w:tcPr>
            <w:tcW w:w="942" w:type="pct"/>
            <w:tcBorders>
              <w:top w:val="nil"/>
              <w:left w:val="nil"/>
              <w:bottom w:val="single" w:sz="4" w:space="0" w:color="auto"/>
              <w:right w:val="single" w:sz="4" w:space="0" w:color="auto"/>
            </w:tcBorders>
            <w:shd w:val="clear" w:color="auto" w:fill="auto"/>
            <w:vAlign w:val="bottom"/>
            <w:hideMark/>
          </w:tcPr>
          <w:p w:rsidR="00EA65C0" w:rsidRPr="00EA65C0" w:rsidRDefault="00EA65C0" w:rsidP="00A76719">
            <w:pPr>
              <w:jc w:val="center"/>
              <w:rPr>
                <w:sz w:val="12"/>
                <w:szCs w:val="14"/>
              </w:rPr>
            </w:pPr>
            <w:r w:rsidRPr="00EA65C0">
              <w:rPr>
                <w:sz w:val="12"/>
                <w:szCs w:val="14"/>
              </w:rPr>
              <w:t>0,00000</w:t>
            </w:r>
          </w:p>
        </w:tc>
        <w:tc>
          <w:tcPr>
            <w:tcW w:w="985" w:type="pct"/>
            <w:tcBorders>
              <w:top w:val="nil"/>
              <w:left w:val="nil"/>
              <w:bottom w:val="single" w:sz="4" w:space="0" w:color="auto"/>
              <w:right w:val="single" w:sz="4" w:space="0" w:color="auto"/>
            </w:tcBorders>
            <w:shd w:val="clear" w:color="auto" w:fill="auto"/>
            <w:vAlign w:val="bottom"/>
            <w:hideMark/>
          </w:tcPr>
          <w:p w:rsidR="00EA65C0" w:rsidRPr="00EA65C0" w:rsidRDefault="00EA65C0" w:rsidP="00A76719">
            <w:pPr>
              <w:jc w:val="center"/>
              <w:rPr>
                <w:b/>
                <w:bCs/>
                <w:sz w:val="12"/>
                <w:szCs w:val="14"/>
              </w:rPr>
            </w:pPr>
            <w:r w:rsidRPr="00EA65C0">
              <w:rPr>
                <w:b/>
                <w:bCs/>
                <w:sz w:val="12"/>
                <w:szCs w:val="14"/>
              </w:rPr>
              <w:t>10483,70000</w:t>
            </w:r>
          </w:p>
        </w:tc>
      </w:tr>
      <w:tr w:rsidR="00EA65C0" w:rsidRPr="00EA65C0" w:rsidTr="00EA65C0">
        <w:trPr>
          <w:trHeight w:val="20"/>
        </w:trPr>
        <w:tc>
          <w:tcPr>
            <w:tcW w:w="512" w:type="pct"/>
            <w:tcBorders>
              <w:top w:val="nil"/>
              <w:left w:val="single" w:sz="4" w:space="0" w:color="auto"/>
              <w:bottom w:val="single" w:sz="4" w:space="0" w:color="auto"/>
              <w:right w:val="single" w:sz="4" w:space="0" w:color="auto"/>
            </w:tcBorders>
            <w:shd w:val="clear" w:color="auto" w:fill="auto"/>
            <w:vAlign w:val="bottom"/>
            <w:hideMark/>
          </w:tcPr>
          <w:p w:rsidR="00EA65C0" w:rsidRPr="00EA65C0" w:rsidRDefault="00EA65C0" w:rsidP="00A76719">
            <w:pPr>
              <w:jc w:val="center"/>
              <w:rPr>
                <w:b/>
                <w:bCs/>
                <w:sz w:val="12"/>
                <w:szCs w:val="14"/>
              </w:rPr>
            </w:pPr>
            <w:r w:rsidRPr="00EA65C0">
              <w:rPr>
                <w:b/>
                <w:bCs/>
                <w:sz w:val="12"/>
                <w:szCs w:val="14"/>
              </w:rPr>
              <w:t>2026</w:t>
            </w:r>
          </w:p>
        </w:tc>
        <w:tc>
          <w:tcPr>
            <w:tcW w:w="873" w:type="pct"/>
            <w:tcBorders>
              <w:top w:val="nil"/>
              <w:left w:val="nil"/>
              <w:bottom w:val="single" w:sz="4" w:space="0" w:color="auto"/>
              <w:right w:val="single" w:sz="4" w:space="0" w:color="auto"/>
            </w:tcBorders>
            <w:shd w:val="clear" w:color="auto" w:fill="auto"/>
            <w:vAlign w:val="bottom"/>
            <w:hideMark/>
          </w:tcPr>
          <w:p w:rsidR="00EA65C0" w:rsidRPr="00EA65C0" w:rsidRDefault="00EA65C0" w:rsidP="00A76719">
            <w:pPr>
              <w:jc w:val="center"/>
              <w:rPr>
                <w:sz w:val="12"/>
                <w:szCs w:val="14"/>
              </w:rPr>
            </w:pPr>
            <w:r w:rsidRPr="00EA65C0">
              <w:rPr>
                <w:sz w:val="12"/>
                <w:szCs w:val="14"/>
              </w:rPr>
              <w:t>0,00000</w:t>
            </w:r>
          </w:p>
        </w:tc>
        <w:tc>
          <w:tcPr>
            <w:tcW w:w="833" w:type="pct"/>
            <w:tcBorders>
              <w:top w:val="nil"/>
              <w:left w:val="nil"/>
              <w:bottom w:val="single" w:sz="4" w:space="0" w:color="auto"/>
              <w:right w:val="single" w:sz="4" w:space="0" w:color="auto"/>
            </w:tcBorders>
            <w:shd w:val="clear" w:color="auto" w:fill="auto"/>
            <w:vAlign w:val="bottom"/>
            <w:hideMark/>
          </w:tcPr>
          <w:p w:rsidR="00EA65C0" w:rsidRPr="00EA65C0" w:rsidRDefault="00EA65C0" w:rsidP="00A76719">
            <w:pPr>
              <w:jc w:val="center"/>
              <w:rPr>
                <w:sz w:val="12"/>
                <w:szCs w:val="14"/>
              </w:rPr>
            </w:pPr>
            <w:r w:rsidRPr="00EA65C0">
              <w:rPr>
                <w:sz w:val="12"/>
                <w:szCs w:val="14"/>
              </w:rPr>
              <w:t>0,00000</w:t>
            </w:r>
          </w:p>
        </w:tc>
        <w:tc>
          <w:tcPr>
            <w:tcW w:w="855" w:type="pct"/>
            <w:tcBorders>
              <w:top w:val="nil"/>
              <w:left w:val="nil"/>
              <w:bottom w:val="single" w:sz="4" w:space="0" w:color="auto"/>
              <w:right w:val="single" w:sz="4" w:space="0" w:color="auto"/>
            </w:tcBorders>
            <w:shd w:val="clear" w:color="auto" w:fill="auto"/>
            <w:vAlign w:val="bottom"/>
            <w:hideMark/>
          </w:tcPr>
          <w:p w:rsidR="00EA65C0" w:rsidRPr="00EA65C0" w:rsidRDefault="00EA65C0" w:rsidP="00A76719">
            <w:pPr>
              <w:jc w:val="center"/>
              <w:rPr>
                <w:sz w:val="12"/>
                <w:szCs w:val="14"/>
              </w:rPr>
            </w:pPr>
            <w:r w:rsidRPr="00EA65C0">
              <w:rPr>
                <w:sz w:val="12"/>
                <w:szCs w:val="14"/>
              </w:rPr>
              <w:t>0,00000</w:t>
            </w:r>
          </w:p>
        </w:tc>
        <w:tc>
          <w:tcPr>
            <w:tcW w:w="942" w:type="pct"/>
            <w:tcBorders>
              <w:top w:val="nil"/>
              <w:left w:val="nil"/>
              <w:bottom w:val="single" w:sz="4" w:space="0" w:color="auto"/>
              <w:right w:val="single" w:sz="4" w:space="0" w:color="auto"/>
            </w:tcBorders>
            <w:shd w:val="clear" w:color="auto" w:fill="auto"/>
            <w:vAlign w:val="bottom"/>
            <w:hideMark/>
          </w:tcPr>
          <w:p w:rsidR="00EA65C0" w:rsidRPr="00EA65C0" w:rsidRDefault="00EA65C0" w:rsidP="00A76719">
            <w:pPr>
              <w:jc w:val="center"/>
              <w:rPr>
                <w:sz w:val="12"/>
                <w:szCs w:val="14"/>
              </w:rPr>
            </w:pPr>
            <w:r w:rsidRPr="00EA65C0">
              <w:rPr>
                <w:sz w:val="12"/>
                <w:szCs w:val="14"/>
              </w:rPr>
              <w:t>0,00000</w:t>
            </w:r>
          </w:p>
        </w:tc>
        <w:tc>
          <w:tcPr>
            <w:tcW w:w="985" w:type="pct"/>
            <w:tcBorders>
              <w:top w:val="nil"/>
              <w:left w:val="nil"/>
              <w:bottom w:val="single" w:sz="4" w:space="0" w:color="auto"/>
              <w:right w:val="single" w:sz="4" w:space="0" w:color="auto"/>
            </w:tcBorders>
            <w:shd w:val="clear" w:color="auto" w:fill="auto"/>
            <w:vAlign w:val="bottom"/>
            <w:hideMark/>
          </w:tcPr>
          <w:p w:rsidR="00EA65C0" w:rsidRPr="00EA65C0" w:rsidRDefault="00EA65C0" w:rsidP="00A76719">
            <w:pPr>
              <w:jc w:val="center"/>
              <w:rPr>
                <w:b/>
                <w:bCs/>
                <w:sz w:val="12"/>
                <w:szCs w:val="14"/>
              </w:rPr>
            </w:pPr>
            <w:r w:rsidRPr="00EA65C0">
              <w:rPr>
                <w:b/>
                <w:bCs/>
                <w:sz w:val="12"/>
                <w:szCs w:val="14"/>
              </w:rPr>
              <w:t>0,00000</w:t>
            </w:r>
          </w:p>
        </w:tc>
      </w:tr>
      <w:tr w:rsidR="00EA65C0" w:rsidRPr="00EA65C0" w:rsidTr="00EA65C0">
        <w:trPr>
          <w:trHeight w:val="20"/>
        </w:trPr>
        <w:tc>
          <w:tcPr>
            <w:tcW w:w="512" w:type="pct"/>
            <w:tcBorders>
              <w:top w:val="nil"/>
              <w:left w:val="single" w:sz="4" w:space="0" w:color="auto"/>
              <w:bottom w:val="single" w:sz="4" w:space="0" w:color="auto"/>
              <w:right w:val="single" w:sz="4" w:space="0" w:color="auto"/>
            </w:tcBorders>
            <w:shd w:val="clear" w:color="auto" w:fill="auto"/>
            <w:vAlign w:val="bottom"/>
            <w:hideMark/>
          </w:tcPr>
          <w:p w:rsidR="00EA65C0" w:rsidRPr="00EA65C0" w:rsidRDefault="00EA65C0" w:rsidP="00A76719">
            <w:pPr>
              <w:jc w:val="center"/>
              <w:rPr>
                <w:b/>
                <w:bCs/>
                <w:sz w:val="12"/>
                <w:szCs w:val="14"/>
              </w:rPr>
            </w:pPr>
            <w:r w:rsidRPr="00EA65C0">
              <w:rPr>
                <w:b/>
                <w:bCs/>
                <w:sz w:val="12"/>
                <w:szCs w:val="14"/>
              </w:rPr>
              <w:t>Всего:</w:t>
            </w:r>
          </w:p>
        </w:tc>
        <w:tc>
          <w:tcPr>
            <w:tcW w:w="873" w:type="pct"/>
            <w:tcBorders>
              <w:top w:val="nil"/>
              <w:left w:val="nil"/>
              <w:bottom w:val="single" w:sz="4" w:space="0" w:color="auto"/>
              <w:right w:val="single" w:sz="4" w:space="0" w:color="auto"/>
            </w:tcBorders>
            <w:shd w:val="clear" w:color="auto" w:fill="auto"/>
            <w:vAlign w:val="bottom"/>
            <w:hideMark/>
          </w:tcPr>
          <w:p w:rsidR="00EA65C0" w:rsidRPr="00EA65C0" w:rsidRDefault="00EA65C0" w:rsidP="00A76719">
            <w:pPr>
              <w:jc w:val="center"/>
              <w:rPr>
                <w:b/>
                <w:bCs/>
                <w:sz w:val="12"/>
                <w:szCs w:val="14"/>
              </w:rPr>
            </w:pPr>
            <w:r w:rsidRPr="00EA65C0">
              <w:rPr>
                <w:b/>
                <w:bCs/>
                <w:sz w:val="12"/>
                <w:szCs w:val="14"/>
              </w:rPr>
              <w:t>149977,90000</w:t>
            </w:r>
          </w:p>
        </w:tc>
        <w:tc>
          <w:tcPr>
            <w:tcW w:w="833" w:type="pct"/>
            <w:tcBorders>
              <w:top w:val="nil"/>
              <w:left w:val="nil"/>
              <w:bottom w:val="single" w:sz="4" w:space="0" w:color="auto"/>
              <w:right w:val="single" w:sz="4" w:space="0" w:color="auto"/>
            </w:tcBorders>
            <w:shd w:val="clear" w:color="auto" w:fill="auto"/>
            <w:vAlign w:val="bottom"/>
            <w:hideMark/>
          </w:tcPr>
          <w:p w:rsidR="00EA65C0" w:rsidRPr="00EA65C0" w:rsidRDefault="00EA65C0" w:rsidP="00A76719">
            <w:pPr>
              <w:jc w:val="center"/>
              <w:rPr>
                <w:b/>
                <w:bCs/>
                <w:sz w:val="12"/>
                <w:szCs w:val="14"/>
              </w:rPr>
            </w:pPr>
            <w:r w:rsidRPr="00EA65C0">
              <w:rPr>
                <w:b/>
                <w:bCs/>
                <w:sz w:val="12"/>
                <w:szCs w:val="14"/>
              </w:rPr>
              <w:t>62858,37875</w:t>
            </w:r>
          </w:p>
        </w:tc>
        <w:tc>
          <w:tcPr>
            <w:tcW w:w="855" w:type="pct"/>
            <w:tcBorders>
              <w:top w:val="nil"/>
              <w:left w:val="nil"/>
              <w:bottom w:val="single" w:sz="4" w:space="0" w:color="auto"/>
              <w:right w:val="single" w:sz="4" w:space="0" w:color="auto"/>
            </w:tcBorders>
            <w:shd w:val="clear" w:color="auto" w:fill="auto"/>
            <w:vAlign w:val="bottom"/>
            <w:hideMark/>
          </w:tcPr>
          <w:p w:rsidR="00EA65C0" w:rsidRPr="00EA65C0" w:rsidRDefault="00EA65C0" w:rsidP="00A76719">
            <w:pPr>
              <w:jc w:val="center"/>
              <w:rPr>
                <w:b/>
                <w:bCs/>
                <w:sz w:val="12"/>
                <w:szCs w:val="14"/>
              </w:rPr>
            </w:pPr>
            <w:r w:rsidRPr="00EA65C0">
              <w:rPr>
                <w:b/>
                <w:bCs/>
                <w:sz w:val="12"/>
                <w:szCs w:val="14"/>
              </w:rPr>
              <w:t>95459,95999</w:t>
            </w:r>
          </w:p>
        </w:tc>
        <w:tc>
          <w:tcPr>
            <w:tcW w:w="942" w:type="pct"/>
            <w:tcBorders>
              <w:top w:val="nil"/>
              <w:left w:val="nil"/>
              <w:bottom w:val="single" w:sz="4" w:space="0" w:color="auto"/>
              <w:right w:val="single" w:sz="4" w:space="0" w:color="auto"/>
            </w:tcBorders>
            <w:shd w:val="clear" w:color="auto" w:fill="auto"/>
            <w:vAlign w:val="bottom"/>
            <w:hideMark/>
          </w:tcPr>
          <w:p w:rsidR="00EA65C0" w:rsidRPr="00EA65C0" w:rsidRDefault="00EA65C0" w:rsidP="00A76719">
            <w:pPr>
              <w:jc w:val="center"/>
              <w:rPr>
                <w:b/>
                <w:bCs/>
                <w:sz w:val="12"/>
                <w:szCs w:val="14"/>
              </w:rPr>
            </w:pPr>
            <w:r w:rsidRPr="00EA65C0">
              <w:rPr>
                <w:b/>
                <w:bCs/>
                <w:sz w:val="12"/>
                <w:szCs w:val="14"/>
              </w:rPr>
              <w:t>0,00000</w:t>
            </w:r>
          </w:p>
        </w:tc>
        <w:tc>
          <w:tcPr>
            <w:tcW w:w="985" w:type="pct"/>
            <w:tcBorders>
              <w:top w:val="nil"/>
              <w:left w:val="nil"/>
              <w:bottom w:val="single" w:sz="4" w:space="0" w:color="auto"/>
              <w:right w:val="single" w:sz="4" w:space="0" w:color="auto"/>
            </w:tcBorders>
            <w:shd w:val="clear" w:color="auto" w:fill="auto"/>
            <w:vAlign w:val="bottom"/>
            <w:hideMark/>
          </w:tcPr>
          <w:p w:rsidR="00EA65C0" w:rsidRPr="00EA65C0" w:rsidRDefault="00EA65C0" w:rsidP="00A76719">
            <w:pPr>
              <w:jc w:val="center"/>
              <w:rPr>
                <w:b/>
                <w:bCs/>
                <w:sz w:val="12"/>
                <w:szCs w:val="14"/>
              </w:rPr>
            </w:pPr>
            <w:r w:rsidRPr="00EA65C0">
              <w:rPr>
                <w:b/>
                <w:bCs/>
                <w:sz w:val="12"/>
                <w:szCs w:val="14"/>
              </w:rPr>
              <w:t>308296,23874</w:t>
            </w:r>
          </w:p>
        </w:tc>
      </w:tr>
    </w:tbl>
    <w:p w:rsidR="00EA65C0" w:rsidRPr="00F12AFA" w:rsidRDefault="00EA65C0" w:rsidP="00EA65C0">
      <w:pPr>
        <w:widowControl w:val="0"/>
        <w:autoSpaceDE w:val="0"/>
        <w:autoSpaceDN w:val="0"/>
        <w:adjustRightInd w:val="0"/>
        <w:jc w:val="right"/>
        <w:rPr>
          <w:b/>
          <w:sz w:val="14"/>
          <w:szCs w:val="14"/>
        </w:rPr>
      </w:pPr>
      <w:r w:rsidRPr="00F12AFA">
        <w:rPr>
          <w:b/>
          <w:sz w:val="14"/>
          <w:szCs w:val="14"/>
        </w:rPr>
        <w:t>»</w:t>
      </w:r>
    </w:p>
    <w:p w:rsidR="00EA65C0" w:rsidRPr="00F12AFA" w:rsidRDefault="00EA65C0" w:rsidP="00EA65C0">
      <w:pPr>
        <w:widowControl w:val="0"/>
        <w:autoSpaceDE w:val="0"/>
        <w:autoSpaceDN w:val="0"/>
        <w:adjustRightInd w:val="0"/>
        <w:ind w:firstLine="284"/>
        <w:rPr>
          <w:sz w:val="14"/>
          <w:szCs w:val="14"/>
        </w:rPr>
      </w:pPr>
      <w:r w:rsidRPr="00F12AFA">
        <w:rPr>
          <w:sz w:val="14"/>
          <w:szCs w:val="14"/>
        </w:rPr>
        <w:t xml:space="preserve">1.2. Изложить мероприятия Программы в прилагаемой редакции (Приложение №1)    </w:t>
      </w:r>
    </w:p>
    <w:p w:rsidR="00EA65C0" w:rsidRPr="00F12AFA" w:rsidRDefault="00EA65C0" w:rsidP="00EA65C0">
      <w:pPr>
        <w:widowControl w:val="0"/>
        <w:autoSpaceDE w:val="0"/>
        <w:autoSpaceDN w:val="0"/>
        <w:adjustRightInd w:val="0"/>
        <w:ind w:firstLine="284"/>
        <w:rPr>
          <w:bCs/>
          <w:sz w:val="14"/>
          <w:szCs w:val="14"/>
        </w:rPr>
      </w:pPr>
      <w:r w:rsidRPr="00F12AFA">
        <w:rPr>
          <w:sz w:val="14"/>
          <w:szCs w:val="14"/>
        </w:rPr>
        <w:t xml:space="preserve"> 2. Внести изменения в подпрограмму «Улучшение жилищных условий граждан в Солецком муниципальном округе</w:t>
      </w:r>
      <w:r w:rsidRPr="00F12AFA">
        <w:rPr>
          <w:bCs/>
          <w:sz w:val="14"/>
          <w:szCs w:val="14"/>
        </w:rPr>
        <w:t>» Программы (далее - Подпрограмма 1):</w:t>
      </w:r>
    </w:p>
    <w:p w:rsidR="00EA65C0" w:rsidRPr="00F12AFA" w:rsidRDefault="00EA65C0" w:rsidP="00EA65C0">
      <w:pPr>
        <w:widowControl w:val="0"/>
        <w:autoSpaceDE w:val="0"/>
        <w:autoSpaceDN w:val="0"/>
        <w:adjustRightInd w:val="0"/>
        <w:ind w:firstLine="284"/>
        <w:rPr>
          <w:sz w:val="14"/>
          <w:szCs w:val="14"/>
        </w:rPr>
      </w:pPr>
      <w:r w:rsidRPr="00F12AFA">
        <w:rPr>
          <w:sz w:val="14"/>
          <w:szCs w:val="14"/>
        </w:rPr>
        <w:t xml:space="preserve">2.1. Изложить раздел 4 паспорта Подпрограммы 1 в редакции:                </w:t>
      </w:r>
    </w:p>
    <w:p w:rsidR="00EA65C0" w:rsidRPr="00F12AFA" w:rsidRDefault="00EA65C0" w:rsidP="00EA65C0">
      <w:pPr>
        <w:widowControl w:val="0"/>
        <w:autoSpaceDE w:val="0"/>
        <w:autoSpaceDN w:val="0"/>
        <w:adjustRightInd w:val="0"/>
        <w:ind w:firstLine="284"/>
        <w:rPr>
          <w:b/>
          <w:sz w:val="14"/>
          <w:szCs w:val="14"/>
        </w:rPr>
      </w:pPr>
      <w:r w:rsidRPr="00F12AFA">
        <w:rPr>
          <w:b/>
          <w:sz w:val="14"/>
          <w:szCs w:val="14"/>
        </w:rPr>
        <w:t>«4. Объемы и источники финансирования подпрограммы в целом и по годам реализации (тыс. рублей):</w:t>
      </w:r>
    </w:p>
    <w:p w:rsidR="00EA65C0" w:rsidRPr="00F12AFA" w:rsidRDefault="00EA65C0" w:rsidP="00EA65C0">
      <w:pPr>
        <w:widowControl w:val="0"/>
        <w:autoSpaceDE w:val="0"/>
        <w:autoSpaceDN w:val="0"/>
        <w:adjustRightInd w:val="0"/>
        <w:rPr>
          <w:b/>
          <w:sz w:val="14"/>
          <w:szCs w:val="14"/>
        </w:rPr>
      </w:pPr>
    </w:p>
    <w:tbl>
      <w:tblPr>
        <w:tblW w:w="5170" w:type="pct"/>
        <w:tblLook w:val="04A0" w:firstRow="1" w:lastRow="0" w:firstColumn="1" w:lastColumn="0" w:noHBand="0" w:noVBand="1"/>
      </w:tblPr>
      <w:tblGrid>
        <w:gridCol w:w="558"/>
        <w:gridCol w:w="956"/>
        <w:gridCol w:w="971"/>
        <w:gridCol w:w="1138"/>
        <w:gridCol w:w="1031"/>
        <w:gridCol w:w="846"/>
      </w:tblGrid>
      <w:tr w:rsidR="00EA65C0" w:rsidRPr="00EA65C0" w:rsidTr="00EA65C0">
        <w:trPr>
          <w:trHeight w:val="20"/>
        </w:trPr>
        <w:tc>
          <w:tcPr>
            <w:tcW w:w="504" w:type="pct"/>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EA65C0" w:rsidRPr="00EA65C0" w:rsidRDefault="00EA65C0" w:rsidP="00A76719">
            <w:pPr>
              <w:jc w:val="center"/>
              <w:rPr>
                <w:b/>
                <w:bCs/>
                <w:sz w:val="12"/>
                <w:szCs w:val="14"/>
              </w:rPr>
            </w:pPr>
            <w:r w:rsidRPr="00EA65C0">
              <w:rPr>
                <w:b/>
                <w:bCs/>
                <w:sz w:val="12"/>
                <w:szCs w:val="14"/>
              </w:rPr>
              <w:t>Год</w:t>
            </w:r>
          </w:p>
        </w:tc>
        <w:tc>
          <w:tcPr>
            <w:tcW w:w="4496" w:type="pct"/>
            <w:gridSpan w:val="5"/>
            <w:tcBorders>
              <w:top w:val="single" w:sz="4" w:space="0" w:color="auto"/>
              <w:left w:val="nil"/>
              <w:bottom w:val="single" w:sz="4" w:space="0" w:color="auto"/>
              <w:right w:val="single" w:sz="4" w:space="0" w:color="auto"/>
            </w:tcBorders>
            <w:shd w:val="clear" w:color="auto" w:fill="auto"/>
            <w:hideMark/>
          </w:tcPr>
          <w:p w:rsidR="00EA65C0" w:rsidRPr="00EA65C0" w:rsidRDefault="00EA65C0" w:rsidP="00A76719">
            <w:pPr>
              <w:jc w:val="center"/>
              <w:rPr>
                <w:b/>
                <w:bCs/>
                <w:sz w:val="12"/>
                <w:szCs w:val="14"/>
              </w:rPr>
            </w:pPr>
            <w:r w:rsidRPr="00EA65C0">
              <w:rPr>
                <w:b/>
                <w:bCs/>
                <w:sz w:val="12"/>
                <w:szCs w:val="14"/>
              </w:rPr>
              <w:t>Источник  финансирования</w:t>
            </w:r>
          </w:p>
        </w:tc>
      </w:tr>
      <w:tr w:rsidR="00EA65C0" w:rsidRPr="00EA65C0" w:rsidTr="00EA65C0">
        <w:trPr>
          <w:trHeight w:val="20"/>
        </w:trPr>
        <w:tc>
          <w:tcPr>
            <w:tcW w:w="504" w:type="pct"/>
            <w:vMerge/>
            <w:tcBorders>
              <w:top w:val="single" w:sz="4" w:space="0" w:color="auto"/>
              <w:left w:val="single" w:sz="4" w:space="0" w:color="auto"/>
              <w:bottom w:val="single" w:sz="4" w:space="0" w:color="auto"/>
              <w:right w:val="single" w:sz="4" w:space="0" w:color="auto"/>
            </w:tcBorders>
            <w:vAlign w:val="center"/>
            <w:hideMark/>
          </w:tcPr>
          <w:p w:rsidR="00EA65C0" w:rsidRPr="00EA65C0" w:rsidRDefault="00EA65C0" w:rsidP="00A76719">
            <w:pPr>
              <w:rPr>
                <w:b/>
                <w:bCs/>
                <w:sz w:val="12"/>
                <w:szCs w:val="14"/>
              </w:rPr>
            </w:pPr>
          </w:p>
        </w:tc>
        <w:tc>
          <w:tcPr>
            <w:tcW w:w="860" w:type="pct"/>
            <w:tcBorders>
              <w:top w:val="nil"/>
              <w:left w:val="nil"/>
              <w:bottom w:val="single" w:sz="4" w:space="0" w:color="auto"/>
              <w:right w:val="single" w:sz="4" w:space="0" w:color="auto"/>
            </w:tcBorders>
            <w:shd w:val="clear" w:color="auto" w:fill="auto"/>
            <w:vAlign w:val="bottom"/>
            <w:hideMark/>
          </w:tcPr>
          <w:p w:rsidR="00EA65C0" w:rsidRPr="00EA65C0" w:rsidRDefault="00EA65C0" w:rsidP="00A76719">
            <w:pPr>
              <w:jc w:val="center"/>
              <w:rPr>
                <w:b/>
                <w:bCs/>
                <w:sz w:val="12"/>
                <w:szCs w:val="14"/>
              </w:rPr>
            </w:pPr>
            <w:r w:rsidRPr="00EA65C0">
              <w:rPr>
                <w:b/>
                <w:bCs/>
                <w:sz w:val="12"/>
                <w:szCs w:val="14"/>
              </w:rPr>
              <w:t>федеральный бюджет</w:t>
            </w:r>
          </w:p>
        </w:tc>
        <w:tc>
          <w:tcPr>
            <w:tcW w:w="925" w:type="pct"/>
            <w:tcBorders>
              <w:top w:val="nil"/>
              <w:left w:val="nil"/>
              <w:bottom w:val="single" w:sz="4" w:space="0" w:color="auto"/>
              <w:right w:val="single" w:sz="4" w:space="0" w:color="auto"/>
            </w:tcBorders>
            <w:shd w:val="clear" w:color="auto" w:fill="auto"/>
            <w:vAlign w:val="bottom"/>
            <w:hideMark/>
          </w:tcPr>
          <w:p w:rsidR="00EA65C0" w:rsidRPr="00EA65C0" w:rsidRDefault="00EA65C0" w:rsidP="00A76719">
            <w:pPr>
              <w:jc w:val="center"/>
              <w:rPr>
                <w:b/>
                <w:bCs/>
                <w:sz w:val="12"/>
                <w:szCs w:val="14"/>
              </w:rPr>
            </w:pPr>
            <w:r w:rsidRPr="00EA65C0">
              <w:rPr>
                <w:b/>
                <w:bCs/>
                <w:sz w:val="12"/>
                <w:szCs w:val="14"/>
              </w:rPr>
              <w:t>областной бюджет</w:t>
            </w:r>
          </w:p>
        </w:tc>
        <w:tc>
          <w:tcPr>
            <w:tcW w:w="1023" w:type="pct"/>
            <w:tcBorders>
              <w:top w:val="nil"/>
              <w:left w:val="nil"/>
              <w:bottom w:val="single" w:sz="4" w:space="0" w:color="auto"/>
              <w:right w:val="single" w:sz="4" w:space="0" w:color="auto"/>
            </w:tcBorders>
            <w:shd w:val="clear" w:color="auto" w:fill="auto"/>
            <w:vAlign w:val="bottom"/>
            <w:hideMark/>
          </w:tcPr>
          <w:p w:rsidR="00EA65C0" w:rsidRPr="00EA65C0" w:rsidRDefault="00EA65C0" w:rsidP="00A76719">
            <w:pPr>
              <w:jc w:val="center"/>
              <w:rPr>
                <w:b/>
                <w:bCs/>
                <w:sz w:val="12"/>
                <w:szCs w:val="14"/>
              </w:rPr>
            </w:pPr>
            <w:r w:rsidRPr="00EA65C0">
              <w:rPr>
                <w:b/>
                <w:bCs/>
                <w:sz w:val="12"/>
                <w:szCs w:val="14"/>
              </w:rPr>
              <w:t>бюджет муниципального округа</w:t>
            </w:r>
          </w:p>
        </w:tc>
        <w:tc>
          <w:tcPr>
            <w:tcW w:w="927" w:type="pct"/>
            <w:tcBorders>
              <w:top w:val="nil"/>
              <w:left w:val="nil"/>
              <w:bottom w:val="single" w:sz="4" w:space="0" w:color="auto"/>
              <w:right w:val="single" w:sz="4" w:space="0" w:color="auto"/>
            </w:tcBorders>
            <w:shd w:val="clear" w:color="auto" w:fill="auto"/>
            <w:vAlign w:val="bottom"/>
            <w:hideMark/>
          </w:tcPr>
          <w:p w:rsidR="00EA65C0" w:rsidRPr="00EA65C0" w:rsidRDefault="00EA65C0" w:rsidP="00A76719">
            <w:pPr>
              <w:jc w:val="center"/>
              <w:rPr>
                <w:b/>
                <w:bCs/>
                <w:sz w:val="12"/>
                <w:szCs w:val="14"/>
              </w:rPr>
            </w:pPr>
            <w:r w:rsidRPr="00EA65C0">
              <w:rPr>
                <w:b/>
                <w:bCs/>
                <w:sz w:val="12"/>
                <w:szCs w:val="14"/>
              </w:rPr>
              <w:t>внебюджетные средства</w:t>
            </w:r>
          </w:p>
        </w:tc>
        <w:tc>
          <w:tcPr>
            <w:tcW w:w="761" w:type="pct"/>
            <w:tcBorders>
              <w:top w:val="nil"/>
              <w:left w:val="nil"/>
              <w:bottom w:val="single" w:sz="4" w:space="0" w:color="auto"/>
              <w:right w:val="single" w:sz="4" w:space="0" w:color="auto"/>
            </w:tcBorders>
            <w:shd w:val="clear" w:color="auto" w:fill="auto"/>
            <w:vAlign w:val="bottom"/>
            <w:hideMark/>
          </w:tcPr>
          <w:p w:rsidR="00EA65C0" w:rsidRPr="00EA65C0" w:rsidRDefault="00EA65C0" w:rsidP="00A76719">
            <w:pPr>
              <w:jc w:val="center"/>
              <w:rPr>
                <w:b/>
                <w:bCs/>
                <w:sz w:val="12"/>
                <w:szCs w:val="14"/>
              </w:rPr>
            </w:pPr>
            <w:r w:rsidRPr="00EA65C0">
              <w:rPr>
                <w:b/>
                <w:bCs/>
                <w:sz w:val="12"/>
                <w:szCs w:val="14"/>
              </w:rPr>
              <w:t>всего</w:t>
            </w:r>
          </w:p>
        </w:tc>
      </w:tr>
      <w:tr w:rsidR="00EA65C0" w:rsidRPr="00EA65C0" w:rsidTr="00EA65C0">
        <w:trPr>
          <w:trHeight w:val="20"/>
        </w:trPr>
        <w:tc>
          <w:tcPr>
            <w:tcW w:w="504" w:type="pct"/>
            <w:tcBorders>
              <w:top w:val="nil"/>
              <w:left w:val="single" w:sz="4" w:space="0" w:color="auto"/>
              <w:bottom w:val="single" w:sz="4" w:space="0" w:color="auto"/>
              <w:right w:val="single" w:sz="4" w:space="0" w:color="auto"/>
            </w:tcBorders>
            <w:shd w:val="clear" w:color="auto" w:fill="auto"/>
            <w:vAlign w:val="bottom"/>
            <w:hideMark/>
          </w:tcPr>
          <w:p w:rsidR="00EA65C0" w:rsidRPr="00EA65C0" w:rsidRDefault="00EA65C0" w:rsidP="00A76719">
            <w:pPr>
              <w:jc w:val="center"/>
              <w:rPr>
                <w:sz w:val="12"/>
                <w:szCs w:val="14"/>
              </w:rPr>
            </w:pPr>
            <w:r w:rsidRPr="00EA65C0">
              <w:rPr>
                <w:sz w:val="12"/>
                <w:szCs w:val="14"/>
              </w:rPr>
              <w:t>1</w:t>
            </w:r>
          </w:p>
        </w:tc>
        <w:tc>
          <w:tcPr>
            <w:tcW w:w="860" w:type="pct"/>
            <w:tcBorders>
              <w:top w:val="nil"/>
              <w:left w:val="nil"/>
              <w:bottom w:val="single" w:sz="4" w:space="0" w:color="auto"/>
              <w:right w:val="single" w:sz="4" w:space="0" w:color="auto"/>
            </w:tcBorders>
            <w:shd w:val="clear" w:color="auto" w:fill="auto"/>
            <w:vAlign w:val="bottom"/>
            <w:hideMark/>
          </w:tcPr>
          <w:p w:rsidR="00EA65C0" w:rsidRPr="00EA65C0" w:rsidRDefault="00EA65C0" w:rsidP="00A76719">
            <w:pPr>
              <w:jc w:val="center"/>
              <w:rPr>
                <w:sz w:val="12"/>
                <w:szCs w:val="14"/>
              </w:rPr>
            </w:pPr>
            <w:r w:rsidRPr="00EA65C0">
              <w:rPr>
                <w:sz w:val="12"/>
                <w:szCs w:val="14"/>
              </w:rPr>
              <w:t>2</w:t>
            </w:r>
          </w:p>
        </w:tc>
        <w:tc>
          <w:tcPr>
            <w:tcW w:w="925" w:type="pct"/>
            <w:tcBorders>
              <w:top w:val="nil"/>
              <w:left w:val="nil"/>
              <w:bottom w:val="single" w:sz="4" w:space="0" w:color="auto"/>
              <w:right w:val="single" w:sz="4" w:space="0" w:color="auto"/>
            </w:tcBorders>
            <w:shd w:val="clear" w:color="auto" w:fill="auto"/>
            <w:vAlign w:val="bottom"/>
            <w:hideMark/>
          </w:tcPr>
          <w:p w:rsidR="00EA65C0" w:rsidRPr="00EA65C0" w:rsidRDefault="00EA65C0" w:rsidP="00A76719">
            <w:pPr>
              <w:jc w:val="center"/>
              <w:rPr>
                <w:sz w:val="12"/>
                <w:szCs w:val="14"/>
              </w:rPr>
            </w:pPr>
            <w:r w:rsidRPr="00EA65C0">
              <w:rPr>
                <w:sz w:val="12"/>
                <w:szCs w:val="14"/>
              </w:rPr>
              <w:t>3</w:t>
            </w:r>
          </w:p>
        </w:tc>
        <w:tc>
          <w:tcPr>
            <w:tcW w:w="1023" w:type="pct"/>
            <w:tcBorders>
              <w:top w:val="nil"/>
              <w:left w:val="nil"/>
              <w:bottom w:val="single" w:sz="4" w:space="0" w:color="auto"/>
              <w:right w:val="single" w:sz="4" w:space="0" w:color="auto"/>
            </w:tcBorders>
            <w:shd w:val="clear" w:color="auto" w:fill="auto"/>
            <w:vAlign w:val="bottom"/>
            <w:hideMark/>
          </w:tcPr>
          <w:p w:rsidR="00EA65C0" w:rsidRPr="00EA65C0" w:rsidRDefault="00EA65C0" w:rsidP="00A76719">
            <w:pPr>
              <w:jc w:val="center"/>
              <w:rPr>
                <w:sz w:val="12"/>
                <w:szCs w:val="14"/>
              </w:rPr>
            </w:pPr>
            <w:r w:rsidRPr="00EA65C0">
              <w:rPr>
                <w:sz w:val="12"/>
                <w:szCs w:val="14"/>
              </w:rPr>
              <w:t>4</w:t>
            </w:r>
          </w:p>
        </w:tc>
        <w:tc>
          <w:tcPr>
            <w:tcW w:w="927" w:type="pct"/>
            <w:tcBorders>
              <w:top w:val="nil"/>
              <w:left w:val="nil"/>
              <w:bottom w:val="single" w:sz="4" w:space="0" w:color="auto"/>
              <w:right w:val="single" w:sz="4" w:space="0" w:color="auto"/>
            </w:tcBorders>
            <w:shd w:val="clear" w:color="auto" w:fill="auto"/>
            <w:vAlign w:val="bottom"/>
            <w:hideMark/>
          </w:tcPr>
          <w:p w:rsidR="00EA65C0" w:rsidRPr="00EA65C0" w:rsidRDefault="00EA65C0" w:rsidP="00A76719">
            <w:pPr>
              <w:jc w:val="center"/>
              <w:rPr>
                <w:sz w:val="12"/>
                <w:szCs w:val="14"/>
              </w:rPr>
            </w:pPr>
            <w:r w:rsidRPr="00EA65C0">
              <w:rPr>
                <w:sz w:val="12"/>
                <w:szCs w:val="14"/>
              </w:rPr>
              <w:t>5</w:t>
            </w:r>
          </w:p>
        </w:tc>
        <w:tc>
          <w:tcPr>
            <w:tcW w:w="761" w:type="pct"/>
            <w:tcBorders>
              <w:top w:val="nil"/>
              <w:left w:val="nil"/>
              <w:bottom w:val="single" w:sz="4" w:space="0" w:color="auto"/>
              <w:right w:val="single" w:sz="4" w:space="0" w:color="auto"/>
            </w:tcBorders>
            <w:shd w:val="clear" w:color="auto" w:fill="auto"/>
            <w:vAlign w:val="bottom"/>
            <w:hideMark/>
          </w:tcPr>
          <w:p w:rsidR="00EA65C0" w:rsidRPr="00EA65C0" w:rsidRDefault="00EA65C0" w:rsidP="00A76719">
            <w:pPr>
              <w:jc w:val="center"/>
              <w:rPr>
                <w:sz w:val="12"/>
                <w:szCs w:val="14"/>
              </w:rPr>
            </w:pPr>
            <w:r w:rsidRPr="00EA65C0">
              <w:rPr>
                <w:sz w:val="12"/>
                <w:szCs w:val="14"/>
              </w:rPr>
              <w:t>6</w:t>
            </w:r>
          </w:p>
        </w:tc>
      </w:tr>
      <w:tr w:rsidR="00EA65C0" w:rsidRPr="00EA65C0" w:rsidTr="00EA65C0">
        <w:trPr>
          <w:trHeight w:val="20"/>
        </w:trPr>
        <w:tc>
          <w:tcPr>
            <w:tcW w:w="504" w:type="pct"/>
            <w:tcBorders>
              <w:top w:val="nil"/>
              <w:left w:val="single" w:sz="4" w:space="0" w:color="auto"/>
              <w:bottom w:val="single" w:sz="4" w:space="0" w:color="auto"/>
              <w:right w:val="single" w:sz="4" w:space="0" w:color="auto"/>
            </w:tcBorders>
            <w:shd w:val="clear" w:color="auto" w:fill="auto"/>
            <w:vAlign w:val="bottom"/>
            <w:hideMark/>
          </w:tcPr>
          <w:p w:rsidR="00EA65C0" w:rsidRPr="00EA65C0" w:rsidRDefault="00EA65C0" w:rsidP="00A76719">
            <w:pPr>
              <w:jc w:val="center"/>
              <w:rPr>
                <w:b/>
                <w:bCs/>
                <w:sz w:val="12"/>
                <w:szCs w:val="14"/>
              </w:rPr>
            </w:pPr>
            <w:r w:rsidRPr="00EA65C0">
              <w:rPr>
                <w:b/>
                <w:bCs/>
                <w:sz w:val="12"/>
                <w:szCs w:val="14"/>
              </w:rPr>
              <w:t>2021</w:t>
            </w:r>
          </w:p>
        </w:tc>
        <w:tc>
          <w:tcPr>
            <w:tcW w:w="860" w:type="pct"/>
            <w:tcBorders>
              <w:top w:val="nil"/>
              <w:left w:val="nil"/>
              <w:bottom w:val="single" w:sz="4" w:space="0" w:color="auto"/>
              <w:right w:val="single" w:sz="4" w:space="0" w:color="auto"/>
            </w:tcBorders>
            <w:shd w:val="clear" w:color="auto" w:fill="auto"/>
            <w:vAlign w:val="bottom"/>
            <w:hideMark/>
          </w:tcPr>
          <w:p w:rsidR="00EA65C0" w:rsidRPr="00EA65C0" w:rsidRDefault="00EA65C0" w:rsidP="00A76719">
            <w:pPr>
              <w:jc w:val="center"/>
              <w:rPr>
                <w:sz w:val="12"/>
                <w:szCs w:val="14"/>
              </w:rPr>
            </w:pPr>
            <w:r w:rsidRPr="00EA65C0">
              <w:rPr>
                <w:sz w:val="12"/>
                <w:szCs w:val="14"/>
              </w:rPr>
              <w:t>0,00000</w:t>
            </w:r>
          </w:p>
        </w:tc>
        <w:tc>
          <w:tcPr>
            <w:tcW w:w="925" w:type="pct"/>
            <w:tcBorders>
              <w:top w:val="nil"/>
              <w:left w:val="nil"/>
              <w:bottom w:val="single" w:sz="4" w:space="0" w:color="auto"/>
              <w:right w:val="single" w:sz="4" w:space="0" w:color="auto"/>
            </w:tcBorders>
            <w:shd w:val="clear" w:color="auto" w:fill="auto"/>
            <w:vAlign w:val="bottom"/>
            <w:hideMark/>
          </w:tcPr>
          <w:p w:rsidR="00EA65C0" w:rsidRPr="00EA65C0" w:rsidRDefault="00EA65C0" w:rsidP="00A76719">
            <w:pPr>
              <w:jc w:val="center"/>
              <w:rPr>
                <w:sz w:val="12"/>
                <w:szCs w:val="14"/>
              </w:rPr>
            </w:pPr>
            <w:r w:rsidRPr="00EA65C0">
              <w:rPr>
                <w:sz w:val="12"/>
                <w:szCs w:val="14"/>
              </w:rPr>
              <w:t>6287,79167</w:t>
            </w:r>
          </w:p>
        </w:tc>
        <w:tc>
          <w:tcPr>
            <w:tcW w:w="1023" w:type="pct"/>
            <w:tcBorders>
              <w:top w:val="nil"/>
              <w:left w:val="nil"/>
              <w:bottom w:val="single" w:sz="4" w:space="0" w:color="auto"/>
              <w:right w:val="single" w:sz="4" w:space="0" w:color="auto"/>
            </w:tcBorders>
            <w:shd w:val="clear" w:color="auto" w:fill="auto"/>
            <w:vAlign w:val="bottom"/>
            <w:hideMark/>
          </w:tcPr>
          <w:p w:rsidR="00EA65C0" w:rsidRPr="00EA65C0" w:rsidRDefault="00EA65C0" w:rsidP="00A76719">
            <w:pPr>
              <w:jc w:val="center"/>
              <w:rPr>
                <w:sz w:val="12"/>
                <w:szCs w:val="14"/>
              </w:rPr>
            </w:pPr>
            <w:r w:rsidRPr="00EA65C0">
              <w:rPr>
                <w:sz w:val="12"/>
                <w:szCs w:val="14"/>
              </w:rPr>
              <w:t>11850,46536</w:t>
            </w:r>
          </w:p>
        </w:tc>
        <w:tc>
          <w:tcPr>
            <w:tcW w:w="927" w:type="pct"/>
            <w:tcBorders>
              <w:top w:val="nil"/>
              <w:left w:val="nil"/>
              <w:bottom w:val="single" w:sz="4" w:space="0" w:color="auto"/>
              <w:right w:val="single" w:sz="4" w:space="0" w:color="auto"/>
            </w:tcBorders>
            <w:shd w:val="clear" w:color="auto" w:fill="auto"/>
            <w:vAlign w:val="bottom"/>
            <w:hideMark/>
          </w:tcPr>
          <w:p w:rsidR="00EA65C0" w:rsidRPr="00EA65C0" w:rsidRDefault="00EA65C0" w:rsidP="00A76719">
            <w:pPr>
              <w:jc w:val="center"/>
              <w:rPr>
                <w:sz w:val="12"/>
                <w:szCs w:val="14"/>
              </w:rPr>
            </w:pPr>
            <w:r w:rsidRPr="00EA65C0">
              <w:rPr>
                <w:sz w:val="12"/>
                <w:szCs w:val="14"/>
              </w:rPr>
              <w:t>0,00000</w:t>
            </w:r>
          </w:p>
        </w:tc>
        <w:tc>
          <w:tcPr>
            <w:tcW w:w="761" w:type="pct"/>
            <w:tcBorders>
              <w:top w:val="nil"/>
              <w:left w:val="nil"/>
              <w:bottom w:val="single" w:sz="4" w:space="0" w:color="auto"/>
              <w:right w:val="single" w:sz="4" w:space="0" w:color="auto"/>
            </w:tcBorders>
            <w:shd w:val="clear" w:color="auto" w:fill="auto"/>
            <w:vAlign w:val="bottom"/>
            <w:hideMark/>
          </w:tcPr>
          <w:p w:rsidR="00EA65C0" w:rsidRPr="00EA65C0" w:rsidRDefault="00EA65C0" w:rsidP="00A76719">
            <w:pPr>
              <w:jc w:val="center"/>
              <w:rPr>
                <w:b/>
                <w:bCs/>
                <w:sz w:val="12"/>
                <w:szCs w:val="14"/>
              </w:rPr>
            </w:pPr>
            <w:r w:rsidRPr="00EA65C0">
              <w:rPr>
                <w:b/>
                <w:bCs/>
                <w:sz w:val="12"/>
                <w:szCs w:val="14"/>
              </w:rPr>
              <w:t>18138,25703</w:t>
            </w:r>
          </w:p>
        </w:tc>
      </w:tr>
      <w:tr w:rsidR="00EA65C0" w:rsidRPr="00EA65C0" w:rsidTr="00EA65C0">
        <w:trPr>
          <w:trHeight w:val="20"/>
        </w:trPr>
        <w:tc>
          <w:tcPr>
            <w:tcW w:w="504" w:type="pct"/>
            <w:tcBorders>
              <w:top w:val="nil"/>
              <w:left w:val="single" w:sz="4" w:space="0" w:color="auto"/>
              <w:bottom w:val="single" w:sz="4" w:space="0" w:color="auto"/>
              <w:right w:val="single" w:sz="4" w:space="0" w:color="auto"/>
            </w:tcBorders>
            <w:shd w:val="clear" w:color="auto" w:fill="auto"/>
            <w:vAlign w:val="bottom"/>
            <w:hideMark/>
          </w:tcPr>
          <w:p w:rsidR="00EA65C0" w:rsidRPr="00EA65C0" w:rsidRDefault="00EA65C0" w:rsidP="00A76719">
            <w:pPr>
              <w:jc w:val="center"/>
              <w:rPr>
                <w:b/>
                <w:bCs/>
                <w:sz w:val="12"/>
                <w:szCs w:val="14"/>
              </w:rPr>
            </w:pPr>
            <w:r w:rsidRPr="00EA65C0">
              <w:rPr>
                <w:b/>
                <w:bCs/>
                <w:sz w:val="12"/>
                <w:szCs w:val="14"/>
              </w:rPr>
              <w:t>2022</w:t>
            </w:r>
          </w:p>
        </w:tc>
        <w:tc>
          <w:tcPr>
            <w:tcW w:w="860" w:type="pct"/>
            <w:tcBorders>
              <w:top w:val="nil"/>
              <w:left w:val="nil"/>
              <w:bottom w:val="single" w:sz="4" w:space="0" w:color="auto"/>
              <w:right w:val="single" w:sz="4" w:space="0" w:color="auto"/>
            </w:tcBorders>
            <w:shd w:val="clear" w:color="auto" w:fill="auto"/>
            <w:vAlign w:val="bottom"/>
            <w:hideMark/>
          </w:tcPr>
          <w:p w:rsidR="00EA65C0" w:rsidRPr="00EA65C0" w:rsidRDefault="00EA65C0" w:rsidP="00A76719">
            <w:pPr>
              <w:jc w:val="center"/>
              <w:rPr>
                <w:sz w:val="12"/>
                <w:szCs w:val="14"/>
              </w:rPr>
            </w:pPr>
            <w:r w:rsidRPr="00EA65C0">
              <w:rPr>
                <w:sz w:val="12"/>
                <w:szCs w:val="14"/>
              </w:rPr>
              <w:t>0,00000</w:t>
            </w:r>
          </w:p>
        </w:tc>
        <w:tc>
          <w:tcPr>
            <w:tcW w:w="925" w:type="pct"/>
            <w:tcBorders>
              <w:top w:val="nil"/>
              <w:left w:val="nil"/>
              <w:bottom w:val="single" w:sz="4" w:space="0" w:color="auto"/>
              <w:right w:val="single" w:sz="4" w:space="0" w:color="auto"/>
            </w:tcBorders>
            <w:shd w:val="clear" w:color="auto" w:fill="auto"/>
            <w:vAlign w:val="bottom"/>
            <w:hideMark/>
          </w:tcPr>
          <w:p w:rsidR="00EA65C0" w:rsidRPr="00EA65C0" w:rsidRDefault="00EA65C0" w:rsidP="00A76719">
            <w:pPr>
              <w:jc w:val="center"/>
              <w:rPr>
                <w:sz w:val="12"/>
                <w:szCs w:val="14"/>
              </w:rPr>
            </w:pPr>
            <w:r w:rsidRPr="00EA65C0">
              <w:rPr>
                <w:sz w:val="12"/>
                <w:szCs w:val="14"/>
              </w:rPr>
              <w:t>6924,90000</w:t>
            </w:r>
          </w:p>
        </w:tc>
        <w:tc>
          <w:tcPr>
            <w:tcW w:w="1023" w:type="pct"/>
            <w:tcBorders>
              <w:top w:val="nil"/>
              <w:left w:val="nil"/>
              <w:bottom w:val="single" w:sz="4" w:space="0" w:color="auto"/>
              <w:right w:val="single" w:sz="4" w:space="0" w:color="auto"/>
            </w:tcBorders>
            <w:shd w:val="clear" w:color="auto" w:fill="auto"/>
            <w:vAlign w:val="bottom"/>
            <w:hideMark/>
          </w:tcPr>
          <w:p w:rsidR="00EA65C0" w:rsidRPr="00EA65C0" w:rsidRDefault="00EA65C0" w:rsidP="00A76719">
            <w:pPr>
              <w:jc w:val="center"/>
              <w:rPr>
                <w:sz w:val="12"/>
                <w:szCs w:val="14"/>
              </w:rPr>
            </w:pPr>
            <w:r w:rsidRPr="00EA65C0">
              <w:rPr>
                <w:sz w:val="12"/>
                <w:szCs w:val="14"/>
              </w:rPr>
              <w:t>11396,59593</w:t>
            </w:r>
          </w:p>
        </w:tc>
        <w:tc>
          <w:tcPr>
            <w:tcW w:w="927" w:type="pct"/>
            <w:tcBorders>
              <w:top w:val="nil"/>
              <w:left w:val="nil"/>
              <w:bottom w:val="single" w:sz="4" w:space="0" w:color="auto"/>
              <w:right w:val="single" w:sz="4" w:space="0" w:color="auto"/>
            </w:tcBorders>
            <w:shd w:val="clear" w:color="auto" w:fill="auto"/>
            <w:vAlign w:val="bottom"/>
            <w:hideMark/>
          </w:tcPr>
          <w:p w:rsidR="00EA65C0" w:rsidRPr="00EA65C0" w:rsidRDefault="00EA65C0" w:rsidP="00A76719">
            <w:pPr>
              <w:jc w:val="center"/>
              <w:rPr>
                <w:sz w:val="12"/>
                <w:szCs w:val="14"/>
              </w:rPr>
            </w:pPr>
            <w:r w:rsidRPr="00EA65C0">
              <w:rPr>
                <w:sz w:val="12"/>
                <w:szCs w:val="14"/>
              </w:rPr>
              <w:t>0,00000</w:t>
            </w:r>
          </w:p>
        </w:tc>
        <w:tc>
          <w:tcPr>
            <w:tcW w:w="761" w:type="pct"/>
            <w:tcBorders>
              <w:top w:val="nil"/>
              <w:left w:val="nil"/>
              <w:bottom w:val="single" w:sz="4" w:space="0" w:color="auto"/>
              <w:right w:val="single" w:sz="4" w:space="0" w:color="auto"/>
            </w:tcBorders>
            <w:shd w:val="clear" w:color="auto" w:fill="auto"/>
            <w:vAlign w:val="bottom"/>
            <w:hideMark/>
          </w:tcPr>
          <w:p w:rsidR="00EA65C0" w:rsidRPr="00EA65C0" w:rsidRDefault="00EA65C0" w:rsidP="00A76719">
            <w:pPr>
              <w:jc w:val="center"/>
              <w:rPr>
                <w:b/>
                <w:bCs/>
                <w:sz w:val="12"/>
                <w:szCs w:val="14"/>
              </w:rPr>
            </w:pPr>
            <w:r w:rsidRPr="00EA65C0">
              <w:rPr>
                <w:b/>
                <w:bCs/>
                <w:sz w:val="12"/>
                <w:szCs w:val="14"/>
              </w:rPr>
              <w:t>18321,49593</w:t>
            </w:r>
          </w:p>
        </w:tc>
      </w:tr>
      <w:tr w:rsidR="00EA65C0" w:rsidRPr="00EA65C0" w:rsidTr="00EA65C0">
        <w:trPr>
          <w:trHeight w:val="20"/>
        </w:trPr>
        <w:tc>
          <w:tcPr>
            <w:tcW w:w="504" w:type="pct"/>
            <w:tcBorders>
              <w:top w:val="nil"/>
              <w:left w:val="single" w:sz="4" w:space="0" w:color="auto"/>
              <w:bottom w:val="single" w:sz="4" w:space="0" w:color="auto"/>
              <w:right w:val="single" w:sz="4" w:space="0" w:color="auto"/>
            </w:tcBorders>
            <w:shd w:val="clear" w:color="auto" w:fill="auto"/>
            <w:vAlign w:val="bottom"/>
            <w:hideMark/>
          </w:tcPr>
          <w:p w:rsidR="00EA65C0" w:rsidRPr="00EA65C0" w:rsidRDefault="00EA65C0" w:rsidP="00A76719">
            <w:pPr>
              <w:jc w:val="center"/>
              <w:rPr>
                <w:b/>
                <w:bCs/>
                <w:sz w:val="12"/>
                <w:szCs w:val="14"/>
              </w:rPr>
            </w:pPr>
            <w:r w:rsidRPr="00EA65C0">
              <w:rPr>
                <w:b/>
                <w:bCs/>
                <w:sz w:val="12"/>
                <w:szCs w:val="14"/>
              </w:rPr>
              <w:t>2023</w:t>
            </w:r>
          </w:p>
        </w:tc>
        <w:tc>
          <w:tcPr>
            <w:tcW w:w="860" w:type="pct"/>
            <w:tcBorders>
              <w:top w:val="nil"/>
              <w:left w:val="nil"/>
              <w:bottom w:val="single" w:sz="4" w:space="0" w:color="auto"/>
              <w:right w:val="single" w:sz="4" w:space="0" w:color="auto"/>
            </w:tcBorders>
            <w:shd w:val="clear" w:color="auto" w:fill="auto"/>
            <w:vAlign w:val="bottom"/>
            <w:hideMark/>
          </w:tcPr>
          <w:p w:rsidR="00EA65C0" w:rsidRPr="00EA65C0" w:rsidRDefault="00EA65C0" w:rsidP="00A76719">
            <w:pPr>
              <w:jc w:val="center"/>
              <w:rPr>
                <w:sz w:val="12"/>
                <w:szCs w:val="14"/>
              </w:rPr>
            </w:pPr>
            <w:r w:rsidRPr="00EA65C0">
              <w:rPr>
                <w:sz w:val="12"/>
                <w:szCs w:val="14"/>
              </w:rPr>
              <w:t>0,00000</w:t>
            </w:r>
          </w:p>
        </w:tc>
        <w:tc>
          <w:tcPr>
            <w:tcW w:w="925" w:type="pct"/>
            <w:tcBorders>
              <w:top w:val="nil"/>
              <w:left w:val="nil"/>
              <w:bottom w:val="single" w:sz="4" w:space="0" w:color="auto"/>
              <w:right w:val="single" w:sz="4" w:space="0" w:color="auto"/>
            </w:tcBorders>
            <w:shd w:val="clear" w:color="auto" w:fill="auto"/>
            <w:vAlign w:val="bottom"/>
            <w:hideMark/>
          </w:tcPr>
          <w:p w:rsidR="00EA65C0" w:rsidRPr="00EA65C0" w:rsidRDefault="00EA65C0" w:rsidP="00A76719">
            <w:pPr>
              <w:jc w:val="center"/>
              <w:rPr>
                <w:sz w:val="12"/>
                <w:szCs w:val="14"/>
              </w:rPr>
            </w:pPr>
            <w:r w:rsidRPr="00EA65C0">
              <w:rPr>
                <w:sz w:val="12"/>
                <w:szCs w:val="14"/>
              </w:rPr>
              <w:t>7700,00001</w:t>
            </w:r>
          </w:p>
        </w:tc>
        <w:tc>
          <w:tcPr>
            <w:tcW w:w="1023" w:type="pct"/>
            <w:tcBorders>
              <w:top w:val="nil"/>
              <w:left w:val="nil"/>
              <w:bottom w:val="single" w:sz="4" w:space="0" w:color="auto"/>
              <w:right w:val="single" w:sz="4" w:space="0" w:color="auto"/>
            </w:tcBorders>
            <w:shd w:val="clear" w:color="auto" w:fill="auto"/>
            <w:vAlign w:val="bottom"/>
            <w:hideMark/>
          </w:tcPr>
          <w:p w:rsidR="00EA65C0" w:rsidRPr="00EA65C0" w:rsidRDefault="00EA65C0" w:rsidP="00A76719">
            <w:pPr>
              <w:jc w:val="center"/>
              <w:rPr>
                <w:sz w:val="12"/>
                <w:szCs w:val="14"/>
              </w:rPr>
            </w:pPr>
            <w:r w:rsidRPr="00EA65C0">
              <w:rPr>
                <w:sz w:val="12"/>
                <w:szCs w:val="14"/>
              </w:rPr>
              <w:t>6147,68544</w:t>
            </w:r>
          </w:p>
        </w:tc>
        <w:tc>
          <w:tcPr>
            <w:tcW w:w="927" w:type="pct"/>
            <w:tcBorders>
              <w:top w:val="nil"/>
              <w:left w:val="nil"/>
              <w:bottom w:val="single" w:sz="4" w:space="0" w:color="auto"/>
              <w:right w:val="single" w:sz="4" w:space="0" w:color="auto"/>
            </w:tcBorders>
            <w:shd w:val="clear" w:color="auto" w:fill="auto"/>
            <w:vAlign w:val="bottom"/>
            <w:hideMark/>
          </w:tcPr>
          <w:p w:rsidR="00EA65C0" w:rsidRPr="00EA65C0" w:rsidRDefault="00EA65C0" w:rsidP="00A76719">
            <w:pPr>
              <w:jc w:val="center"/>
              <w:rPr>
                <w:sz w:val="12"/>
                <w:szCs w:val="14"/>
              </w:rPr>
            </w:pPr>
            <w:r w:rsidRPr="00EA65C0">
              <w:rPr>
                <w:sz w:val="12"/>
                <w:szCs w:val="14"/>
              </w:rPr>
              <w:t>0,00000</w:t>
            </w:r>
          </w:p>
        </w:tc>
        <w:tc>
          <w:tcPr>
            <w:tcW w:w="761" w:type="pct"/>
            <w:tcBorders>
              <w:top w:val="nil"/>
              <w:left w:val="nil"/>
              <w:bottom w:val="single" w:sz="4" w:space="0" w:color="auto"/>
              <w:right w:val="single" w:sz="4" w:space="0" w:color="auto"/>
            </w:tcBorders>
            <w:shd w:val="clear" w:color="auto" w:fill="auto"/>
            <w:vAlign w:val="bottom"/>
            <w:hideMark/>
          </w:tcPr>
          <w:p w:rsidR="00EA65C0" w:rsidRPr="00EA65C0" w:rsidRDefault="00EA65C0" w:rsidP="00A76719">
            <w:pPr>
              <w:jc w:val="center"/>
              <w:rPr>
                <w:b/>
                <w:bCs/>
                <w:sz w:val="12"/>
                <w:szCs w:val="14"/>
              </w:rPr>
            </w:pPr>
            <w:r w:rsidRPr="00EA65C0">
              <w:rPr>
                <w:b/>
                <w:bCs/>
                <w:sz w:val="12"/>
                <w:szCs w:val="14"/>
              </w:rPr>
              <w:t>13847,68545</w:t>
            </w:r>
          </w:p>
        </w:tc>
      </w:tr>
      <w:tr w:rsidR="00EA65C0" w:rsidRPr="00EA65C0" w:rsidTr="00EA65C0">
        <w:trPr>
          <w:trHeight w:val="20"/>
        </w:trPr>
        <w:tc>
          <w:tcPr>
            <w:tcW w:w="504" w:type="pct"/>
            <w:tcBorders>
              <w:top w:val="nil"/>
              <w:left w:val="single" w:sz="4" w:space="0" w:color="auto"/>
              <w:bottom w:val="single" w:sz="4" w:space="0" w:color="auto"/>
              <w:right w:val="single" w:sz="4" w:space="0" w:color="auto"/>
            </w:tcBorders>
            <w:shd w:val="clear" w:color="auto" w:fill="auto"/>
            <w:vAlign w:val="bottom"/>
            <w:hideMark/>
          </w:tcPr>
          <w:p w:rsidR="00EA65C0" w:rsidRPr="00EA65C0" w:rsidRDefault="00EA65C0" w:rsidP="00A76719">
            <w:pPr>
              <w:jc w:val="center"/>
              <w:rPr>
                <w:b/>
                <w:bCs/>
                <w:sz w:val="12"/>
                <w:szCs w:val="14"/>
              </w:rPr>
            </w:pPr>
            <w:r w:rsidRPr="00EA65C0">
              <w:rPr>
                <w:b/>
                <w:bCs/>
                <w:sz w:val="12"/>
                <w:szCs w:val="14"/>
              </w:rPr>
              <w:t>2024</w:t>
            </w:r>
          </w:p>
        </w:tc>
        <w:tc>
          <w:tcPr>
            <w:tcW w:w="860" w:type="pct"/>
            <w:tcBorders>
              <w:top w:val="nil"/>
              <w:left w:val="nil"/>
              <w:bottom w:val="single" w:sz="4" w:space="0" w:color="auto"/>
              <w:right w:val="single" w:sz="4" w:space="0" w:color="auto"/>
            </w:tcBorders>
            <w:shd w:val="clear" w:color="auto" w:fill="auto"/>
            <w:vAlign w:val="bottom"/>
            <w:hideMark/>
          </w:tcPr>
          <w:p w:rsidR="00EA65C0" w:rsidRPr="00EA65C0" w:rsidRDefault="00EA65C0" w:rsidP="00A76719">
            <w:pPr>
              <w:jc w:val="center"/>
              <w:rPr>
                <w:sz w:val="12"/>
                <w:szCs w:val="14"/>
              </w:rPr>
            </w:pPr>
            <w:r w:rsidRPr="00EA65C0">
              <w:rPr>
                <w:sz w:val="12"/>
                <w:szCs w:val="14"/>
              </w:rPr>
              <w:t>0,00000</w:t>
            </w:r>
          </w:p>
        </w:tc>
        <w:tc>
          <w:tcPr>
            <w:tcW w:w="925" w:type="pct"/>
            <w:tcBorders>
              <w:top w:val="nil"/>
              <w:left w:val="nil"/>
              <w:bottom w:val="single" w:sz="4" w:space="0" w:color="auto"/>
              <w:right w:val="single" w:sz="4" w:space="0" w:color="auto"/>
            </w:tcBorders>
            <w:shd w:val="clear" w:color="auto" w:fill="auto"/>
            <w:vAlign w:val="bottom"/>
            <w:hideMark/>
          </w:tcPr>
          <w:p w:rsidR="00EA65C0" w:rsidRPr="00EA65C0" w:rsidRDefault="00EA65C0" w:rsidP="00A76719">
            <w:pPr>
              <w:jc w:val="center"/>
              <w:rPr>
                <w:sz w:val="12"/>
                <w:szCs w:val="14"/>
              </w:rPr>
            </w:pPr>
            <w:r w:rsidRPr="00EA65C0">
              <w:rPr>
                <w:sz w:val="12"/>
                <w:szCs w:val="14"/>
              </w:rPr>
              <w:t>7498,90000</w:t>
            </w:r>
          </w:p>
        </w:tc>
        <w:tc>
          <w:tcPr>
            <w:tcW w:w="1023" w:type="pct"/>
            <w:tcBorders>
              <w:top w:val="nil"/>
              <w:left w:val="nil"/>
              <w:bottom w:val="single" w:sz="4" w:space="0" w:color="auto"/>
              <w:right w:val="single" w:sz="4" w:space="0" w:color="auto"/>
            </w:tcBorders>
            <w:shd w:val="clear" w:color="auto" w:fill="auto"/>
            <w:vAlign w:val="bottom"/>
            <w:hideMark/>
          </w:tcPr>
          <w:p w:rsidR="00EA65C0" w:rsidRPr="00EA65C0" w:rsidRDefault="00EA65C0" w:rsidP="00A76719">
            <w:pPr>
              <w:jc w:val="center"/>
              <w:rPr>
                <w:sz w:val="12"/>
                <w:szCs w:val="14"/>
              </w:rPr>
            </w:pPr>
            <w:r w:rsidRPr="00EA65C0">
              <w:rPr>
                <w:sz w:val="12"/>
                <w:szCs w:val="14"/>
              </w:rPr>
              <w:t>361,80000</w:t>
            </w:r>
          </w:p>
        </w:tc>
        <w:tc>
          <w:tcPr>
            <w:tcW w:w="927" w:type="pct"/>
            <w:tcBorders>
              <w:top w:val="nil"/>
              <w:left w:val="nil"/>
              <w:bottom w:val="single" w:sz="4" w:space="0" w:color="auto"/>
              <w:right w:val="single" w:sz="4" w:space="0" w:color="auto"/>
            </w:tcBorders>
            <w:shd w:val="clear" w:color="auto" w:fill="auto"/>
            <w:vAlign w:val="bottom"/>
            <w:hideMark/>
          </w:tcPr>
          <w:p w:rsidR="00EA65C0" w:rsidRPr="00EA65C0" w:rsidRDefault="00EA65C0" w:rsidP="00A76719">
            <w:pPr>
              <w:jc w:val="center"/>
              <w:rPr>
                <w:sz w:val="12"/>
                <w:szCs w:val="14"/>
              </w:rPr>
            </w:pPr>
            <w:r w:rsidRPr="00EA65C0">
              <w:rPr>
                <w:sz w:val="12"/>
                <w:szCs w:val="14"/>
              </w:rPr>
              <w:t>0,00000</w:t>
            </w:r>
          </w:p>
        </w:tc>
        <w:tc>
          <w:tcPr>
            <w:tcW w:w="761" w:type="pct"/>
            <w:tcBorders>
              <w:top w:val="nil"/>
              <w:left w:val="nil"/>
              <w:bottom w:val="single" w:sz="4" w:space="0" w:color="auto"/>
              <w:right w:val="single" w:sz="4" w:space="0" w:color="auto"/>
            </w:tcBorders>
            <w:shd w:val="clear" w:color="auto" w:fill="auto"/>
            <w:vAlign w:val="bottom"/>
            <w:hideMark/>
          </w:tcPr>
          <w:p w:rsidR="00EA65C0" w:rsidRPr="00EA65C0" w:rsidRDefault="00EA65C0" w:rsidP="00A76719">
            <w:pPr>
              <w:jc w:val="center"/>
              <w:rPr>
                <w:b/>
                <w:bCs/>
                <w:sz w:val="12"/>
                <w:szCs w:val="14"/>
              </w:rPr>
            </w:pPr>
            <w:r w:rsidRPr="00EA65C0">
              <w:rPr>
                <w:b/>
                <w:bCs/>
                <w:sz w:val="12"/>
                <w:szCs w:val="14"/>
              </w:rPr>
              <w:t>7860,70000</w:t>
            </w:r>
          </w:p>
        </w:tc>
      </w:tr>
      <w:tr w:rsidR="00EA65C0" w:rsidRPr="00EA65C0" w:rsidTr="00EA65C0">
        <w:trPr>
          <w:trHeight w:val="20"/>
        </w:trPr>
        <w:tc>
          <w:tcPr>
            <w:tcW w:w="504" w:type="pct"/>
            <w:tcBorders>
              <w:top w:val="nil"/>
              <w:left w:val="single" w:sz="4" w:space="0" w:color="auto"/>
              <w:bottom w:val="single" w:sz="4" w:space="0" w:color="auto"/>
              <w:right w:val="single" w:sz="4" w:space="0" w:color="auto"/>
            </w:tcBorders>
            <w:shd w:val="clear" w:color="auto" w:fill="auto"/>
            <w:vAlign w:val="bottom"/>
            <w:hideMark/>
          </w:tcPr>
          <w:p w:rsidR="00EA65C0" w:rsidRPr="00EA65C0" w:rsidRDefault="00EA65C0" w:rsidP="00A76719">
            <w:pPr>
              <w:jc w:val="center"/>
              <w:rPr>
                <w:b/>
                <w:bCs/>
                <w:sz w:val="12"/>
                <w:szCs w:val="14"/>
              </w:rPr>
            </w:pPr>
            <w:r w:rsidRPr="00EA65C0">
              <w:rPr>
                <w:b/>
                <w:bCs/>
                <w:sz w:val="12"/>
                <w:szCs w:val="14"/>
              </w:rPr>
              <w:t>2025</w:t>
            </w:r>
          </w:p>
        </w:tc>
        <w:tc>
          <w:tcPr>
            <w:tcW w:w="860" w:type="pct"/>
            <w:tcBorders>
              <w:top w:val="nil"/>
              <w:left w:val="nil"/>
              <w:bottom w:val="single" w:sz="4" w:space="0" w:color="auto"/>
              <w:right w:val="single" w:sz="4" w:space="0" w:color="auto"/>
            </w:tcBorders>
            <w:shd w:val="clear" w:color="auto" w:fill="auto"/>
            <w:vAlign w:val="bottom"/>
            <w:hideMark/>
          </w:tcPr>
          <w:p w:rsidR="00EA65C0" w:rsidRPr="00EA65C0" w:rsidRDefault="00EA65C0" w:rsidP="00A76719">
            <w:pPr>
              <w:jc w:val="center"/>
              <w:rPr>
                <w:sz w:val="12"/>
                <w:szCs w:val="14"/>
              </w:rPr>
            </w:pPr>
            <w:r w:rsidRPr="00EA65C0">
              <w:rPr>
                <w:sz w:val="12"/>
                <w:szCs w:val="14"/>
              </w:rPr>
              <w:t>0,00000</w:t>
            </w:r>
          </w:p>
        </w:tc>
        <w:tc>
          <w:tcPr>
            <w:tcW w:w="925" w:type="pct"/>
            <w:tcBorders>
              <w:top w:val="nil"/>
              <w:left w:val="nil"/>
              <w:bottom w:val="single" w:sz="4" w:space="0" w:color="auto"/>
              <w:right w:val="single" w:sz="4" w:space="0" w:color="auto"/>
            </w:tcBorders>
            <w:shd w:val="clear" w:color="auto" w:fill="auto"/>
            <w:vAlign w:val="bottom"/>
            <w:hideMark/>
          </w:tcPr>
          <w:p w:rsidR="00EA65C0" w:rsidRPr="00EA65C0" w:rsidRDefault="00EA65C0" w:rsidP="00A76719">
            <w:pPr>
              <w:jc w:val="center"/>
              <w:rPr>
                <w:sz w:val="12"/>
                <w:szCs w:val="14"/>
              </w:rPr>
            </w:pPr>
            <w:r w:rsidRPr="00EA65C0">
              <w:rPr>
                <w:sz w:val="12"/>
                <w:szCs w:val="14"/>
              </w:rPr>
              <w:t>7498,90000</w:t>
            </w:r>
          </w:p>
        </w:tc>
        <w:tc>
          <w:tcPr>
            <w:tcW w:w="1023" w:type="pct"/>
            <w:tcBorders>
              <w:top w:val="nil"/>
              <w:left w:val="nil"/>
              <w:bottom w:val="single" w:sz="4" w:space="0" w:color="auto"/>
              <w:right w:val="single" w:sz="4" w:space="0" w:color="auto"/>
            </w:tcBorders>
            <w:shd w:val="clear" w:color="auto" w:fill="auto"/>
            <w:vAlign w:val="bottom"/>
            <w:hideMark/>
          </w:tcPr>
          <w:p w:rsidR="00EA65C0" w:rsidRPr="00EA65C0" w:rsidRDefault="00EA65C0" w:rsidP="00A76719">
            <w:pPr>
              <w:jc w:val="center"/>
              <w:rPr>
                <w:sz w:val="12"/>
                <w:szCs w:val="14"/>
              </w:rPr>
            </w:pPr>
            <w:r w:rsidRPr="00EA65C0">
              <w:rPr>
                <w:sz w:val="12"/>
                <w:szCs w:val="14"/>
              </w:rPr>
              <w:t>2134,80000</w:t>
            </w:r>
          </w:p>
        </w:tc>
        <w:tc>
          <w:tcPr>
            <w:tcW w:w="927" w:type="pct"/>
            <w:tcBorders>
              <w:top w:val="nil"/>
              <w:left w:val="nil"/>
              <w:bottom w:val="single" w:sz="4" w:space="0" w:color="auto"/>
              <w:right w:val="single" w:sz="4" w:space="0" w:color="auto"/>
            </w:tcBorders>
            <w:shd w:val="clear" w:color="auto" w:fill="auto"/>
            <w:vAlign w:val="bottom"/>
            <w:hideMark/>
          </w:tcPr>
          <w:p w:rsidR="00EA65C0" w:rsidRPr="00EA65C0" w:rsidRDefault="00EA65C0" w:rsidP="00A76719">
            <w:pPr>
              <w:jc w:val="center"/>
              <w:rPr>
                <w:sz w:val="12"/>
                <w:szCs w:val="14"/>
              </w:rPr>
            </w:pPr>
            <w:r w:rsidRPr="00EA65C0">
              <w:rPr>
                <w:sz w:val="12"/>
                <w:szCs w:val="14"/>
              </w:rPr>
              <w:t>0,00000</w:t>
            </w:r>
          </w:p>
        </w:tc>
        <w:tc>
          <w:tcPr>
            <w:tcW w:w="761" w:type="pct"/>
            <w:tcBorders>
              <w:top w:val="nil"/>
              <w:left w:val="nil"/>
              <w:bottom w:val="single" w:sz="4" w:space="0" w:color="auto"/>
              <w:right w:val="single" w:sz="4" w:space="0" w:color="auto"/>
            </w:tcBorders>
            <w:shd w:val="clear" w:color="auto" w:fill="auto"/>
            <w:vAlign w:val="bottom"/>
            <w:hideMark/>
          </w:tcPr>
          <w:p w:rsidR="00EA65C0" w:rsidRPr="00EA65C0" w:rsidRDefault="00EA65C0" w:rsidP="00A76719">
            <w:pPr>
              <w:jc w:val="center"/>
              <w:rPr>
                <w:b/>
                <w:bCs/>
                <w:sz w:val="12"/>
                <w:szCs w:val="14"/>
              </w:rPr>
            </w:pPr>
            <w:r w:rsidRPr="00EA65C0">
              <w:rPr>
                <w:b/>
                <w:bCs/>
                <w:sz w:val="12"/>
                <w:szCs w:val="14"/>
              </w:rPr>
              <w:t>9633,70000</w:t>
            </w:r>
          </w:p>
        </w:tc>
      </w:tr>
      <w:tr w:rsidR="00EA65C0" w:rsidRPr="00EA65C0" w:rsidTr="00EA65C0">
        <w:trPr>
          <w:trHeight w:val="20"/>
        </w:trPr>
        <w:tc>
          <w:tcPr>
            <w:tcW w:w="504" w:type="pct"/>
            <w:tcBorders>
              <w:top w:val="nil"/>
              <w:left w:val="single" w:sz="4" w:space="0" w:color="auto"/>
              <w:bottom w:val="single" w:sz="4" w:space="0" w:color="auto"/>
              <w:right w:val="single" w:sz="4" w:space="0" w:color="auto"/>
            </w:tcBorders>
            <w:shd w:val="clear" w:color="auto" w:fill="auto"/>
            <w:vAlign w:val="bottom"/>
            <w:hideMark/>
          </w:tcPr>
          <w:p w:rsidR="00EA65C0" w:rsidRPr="00EA65C0" w:rsidRDefault="00EA65C0" w:rsidP="00A76719">
            <w:pPr>
              <w:jc w:val="center"/>
              <w:rPr>
                <w:b/>
                <w:bCs/>
                <w:sz w:val="12"/>
                <w:szCs w:val="14"/>
              </w:rPr>
            </w:pPr>
            <w:r w:rsidRPr="00EA65C0">
              <w:rPr>
                <w:b/>
                <w:bCs/>
                <w:sz w:val="12"/>
                <w:szCs w:val="14"/>
              </w:rPr>
              <w:t>2026</w:t>
            </w:r>
          </w:p>
        </w:tc>
        <w:tc>
          <w:tcPr>
            <w:tcW w:w="860" w:type="pct"/>
            <w:tcBorders>
              <w:top w:val="nil"/>
              <w:left w:val="nil"/>
              <w:bottom w:val="single" w:sz="4" w:space="0" w:color="auto"/>
              <w:right w:val="single" w:sz="4" w:space="0" w:color="auto"/>
            </w:tcBorders>
            <w:shd w:val="clear" w:color="auto" w:fill="auto"/>
            <w:vAlign w:val="bottom"/>
            <w:hideMark/>
          </w:tcPr>
          <w:p w:rsidR="00EA65C0" w:rsidRPr="00EA65C0" w:rsidRDefault="00EA65C0" w:rsidP="00A76719">
            <w:pPr>
              <w:jc w:val="center"/>
              <w:rPr>
                <w:sz w:val="12"/>
                <w:szCs w:val="14"/>
              </w:rPr>
            </w:pPr>
            <w:r w:rsidRPr="00EA65C0">
              <w:rPr>
                <w:sz w:val="12"/>
                <w:szCs w:val="14"/>
              </w:rPr>
              <w:t>0,00000</w:t>
            </w:r>
          </w:p>
        </w:tc>
        <w:tc>
          <w:tcPr>
            <w:tcW w:w="925" w:type="pct"/>
            <w:tcBorders>
              <w:top w:val="nil"/>
              <w:left w:val="nil"/>
              <w:bottom w:val="single" w:sz="4" w:space="0" w:color="auto"/>
              <w:right w:val="single" w:sz="4" w:space="0" w:color="auto"/>
            </w:tcBorders>
            <w:shd w:val="clear" w:color="auto" w:fill="auto"/>
            <w:vAlign w:val="bottom"/>
            <w:hideMark/>
          </w:tcPr>
          <w:p w:rsidR="00EA65C0" w:rsidRPr="00EA65C0" w:rsidRDefault="00EA65C0" w:rsidP="00A76719">
            <w:pPr>
              <w:jc w:val="center"/>
              <w:rPr>
                <w:sz w:val="12"/>
                <w:szCs w:val="14"/>
              </w:rPr>
            </w:pPr>
            <w:r w:rsidRPr="00EA65C0">
              <w:rPr>
                <w:sz w:val="12"/>
                <w:szCs w:val="14"/>
              </w:rPr>
              <w:t>0,00000</w:t>
            </w:r>
          </w:p>
        </w:tc>
        <w:tc>
          <w:tcPr>
            <w:tcW w:w="1023" w:type="pct"/>
            <w:tcBorders>
              <w:top w:val="nil"/>
              <w:left w:val="nil"/>
              <w:bottom w:val="single" w:sz="4" w:space="0" w:color="auto"/>
              <w:right w:val="single" w:sz="4" w:space="0" w:color="auto"/>
            </w:tcBorders>
            <w:shd w:val="clear" w:color="auto" w:fill="auto"/>
            <w:vAlign w:val="bottom"/>
            <w:hideMark/>
          </w:tcPr>
          <w:p w:rsidR="00EA65C0" w:rsidRPr="00EA65C0" w:rsidRDefault="00EA65C0" w:rsidP="00A76719">
            <w:pPr>
              <w:jc w:val="center"/>
              <w:rPr>
                <w:sz w:val="12"/>
                <w:szCs w:val="14"/>
              </w:rPr>
            </w:pPr>
            <w:r w:rsidRPr="00EA65C0">
              <w:rPr>
                <w:sz w:val="12"/>
                <w:szCs w:val="14"/>
              </w:rPr>
              <w:t>0,00000</w:t>
            </w:r>
          </w:p>
        </w:tc>
        <w:tc>
          <w:tcPr>
            <w:tcW w:w="927" w:type="pct"/>
            <w:tcBorders>
              <w:top w:val="nil"/>
              <w:left w:val="nil"/>
              <w:bottom w:val="single" w:sz="4" w:space="0" w:color="auto"/>
              <w:right w:val="single" w:sz="4" w:space="0" w:color="auto"/>
            </w:tcBorders>
            <w:shd w:val="clear" w:color="auto" w:fill="auto"/>
            <w:vAlign w:val="bottom"/>
            <w:hideMark/>
          </w:tcPr>
          <w:p w:rsidR="00EA65C0" w:rsidRPr="00EA65C0" w:rsidRDefault="00EA65C0" w:rsidP="00A76719">
            <w:pPr>
              <w:jc w:val="center"/>
              <w:rPr>
                <w:sz w:val="12"/>
                <w:szCs w:val="14"/>
              </w:rPr>
            </w:pPr>
            <w:r w:rsidRPr="00EA65C0">
              <w:rPr>
                <w:sz w:val="12"/>
                <w:szCs w:val="14"/>
              </w:rPr>
              <w:t>0,00000</w:t>
            </w:r>
          </w:p>
        </w:tc>
        <w:tc>
          <w:tcPr>
            <w:tcW w:w="761" w:type="pct"/>
            <w:tcBorders>
              <w:top w:val="nil"/>
              <w:left w:val="nil"/>
              <w:bottom w:val="single" w:sz="4" w:space="0" w:color="auto"/>
              <w:right w:val="single" w:sz="4" w:space="0" w:color="auto"/>
            </w:tcBorders>
            <w:shd w:val="clear" w:color="auto" w:fill="auto"/>
            <w:vAlign w:val="bottom"/>
            <w:hideMark/>
          </w:tcPr>
          <w:p w:rsidR="00EA65C0" w:rsidRPr="00EA65C0" w:rsidRDefault="00EA65C0" w:rsidP="00A76719">
            <w:pPr>
              <w:jc w:val="center"/>
              <w:rPr>
                <w:b/>
                <w:bCs/>
                <w:sz w:val="12"/>
                <w:szCs w:val="14"/>
              </w:rPr>
            </w:pPr>
            <w:r w:rsidRPr="00EA65C0">
              <w:rPr>
                <w:b/>
                <w:bCs/>
                <w:sz w:val="12"/>
                <w:szCs w:val="14"/>
              </w:rPr>
              <w:t>0,00000</w:t>
            </w:r>
          </w:p>
        </w:tc>
      </w:tr>
      <w:tr w:rsidR="00EA65C0" w:rsidRPr="00EA65C0" w:rsidTr="00EA65C0">
        <w:trPr>
          <w:trHeight w:val="20"/>
        </w:trPr>
        <w:tc>
          <w:tcPr>
            <w:tcW w:w="504" w:type="pct"/>
            <w:tcBorders>
              <w:top w:val="nil"/>
              <w:left w:val="single" w:sz="4" w:space="0" w:color="auto"/>
              <w:bottom w:val="single" w:sz="4" w:space="0" w:color="auto"/>
              <w:right w:val="single" w:sz="4" w:space="0" w:color="auto"/>
            </w:tcBorders>
            <w:shd w:val="clear" w:color="auto" w:fill="auto"/>
            <w:vAlign w:val="bottom"/>
            <w:hideMark/>
          </w:tcPr>
          <w:p w:rsidR="00EA65C0" w:rsidRPr="00EA65C0" w:rsidRDefault="00EA65C0" w:rsidP="00A76719">
            <w:pPr>
              <w:jc w:val="center"/>
              <w:rPr>
                <w:b/>
                <w:bCs/>
                <w:sz w:val="12"/>
                <w:szCs w:val="14"/>
              </w:rPr>
            </w:pPr>
            <w:r w:rsidRPr="00EA65C0">
              <w:rPr>
                <w:b/>
                <w:bCs/>
                <w:sz w:val="12"/>
                <w:szCs w:val="14"/>
              </w:rPr>
              <w:t>Всего:</w:t>
            </w:r>
          </w:p>
        </w:tc>
        <w:tc>
          <w:tcPr>
            <w:tcW w:w="860" w:type="pct"/>
            <w:tcBorders>
              <w:top w:val="nil"/>
              <w:left w:val="nil"/>
              <w:bottom w:val="single" w:sz="4" w:space="0" w:color="auto"/>
              <w:right w:val="single" w:sz="4" w:space="0" w:color="auto"/>
            </w:tcBorders>
            <w:shd w:val="clear" w:color="auto" w:fill="auto"/>
            <w:vAlign w:val="bottom"/>
            <w:hideMark/>
          </w:tcPr>
          <w:p w:rsidR="00EA65C0" w:rsidRPr="00EA65C0" w:rsidRDefault="00EA65C0" w:rsidP="00A76719">
            <w:pPr>
              <w:jc w:val="center"/>
              <w:rPr>
                <w:b/>
                <w:bCs/>
                <w:sz w:val="12"/>
                <w:szCs w:val="14"/>
              </w:rPr>
            </w:pPr>
            <w:r w:rsidRPr="00EA65C0">
              <w:rPr>
                <w:b/>
                <w:bCs/>
                <w:sz w:val="12"/>
                <w:szCs w:val="14"/>
              </w:rPr>
              <w:t>0,00000</w:t>
            </w:r>
          </w:p>
        </w:tc>
        <w:tc>
          <w:tcPr>
            <w:tcW w:w="925" w:type="pct"/>
            <w:tcBorders>
              <w:top w:val="nil"/>
              <w:left w:val="nil"/>
              <w:bottom w:val="single" w:sz="4" w:space="0" w:color="auto"/>
              <w:right w:val="single" w:sz="4" w:space="0" w:color="auto"/>
            </w:tcBorders>
            <w:shd w:val="clear" w:color="auto" w:fill="auto"/>
            <w:vAlign w:val="bottom"/>
            <w:hideMark/>
          </w:tcPr>
          <w:p w:rsidR="00EA65C0" w:rsidRPr="00EA65C0" w:rsidRDefault="00EA65C0" w:rsidP="00A76719">
            <w:pPr>
              <w:jc w:val="center"/>
              <w:rPr>
                <w:b/>
                <w:bCs/>
                <w:sz w:val="12"/>
                <w:szCs w:val="14"/>
              </w:rPr>
            </w:pPr>
            <w:r w:rsidRPr="00EA65C0">
              <w:rPr>
                <w:b/>
                <w:bCs/>
                <w:sz w:val="12"/>
                <w:szCs w:val="14"/>
              </w:rPr>
              <w:t>35910,49168</w:t>
            </w:r>
          </w:p>
        </w:tc>
        <w:tc>
          <w:tcPr>
            <w:tcW w:w="1023" w:type="pct"/>
            <w:tcBorders>
              <w:top w:val="nil"/>
              <w:left w:val="nil"/>
              <w:bottom w:val="single" w:sz="4" w:space="0" w:color="auto"/>
              <w:right w:val="single" w:sz="4" w:space="0" w:color="auto"/>
            </w:tcBorders>
            <w:shd w:val="clear" w:color="auto" w:fill="auto"/>
            <w:vAlign w:val="bottom"/>
            <w:hideMark/>
          </w:tcPr>
          <w:p w:rsidR="00EA65C0" w:rsidRPr="00EA65C0" w:rsidRDefault="00EA65C0" w:rsidP="00A76719">
            <w:pPr>
              <w:jc w:val="center"/>
              <w:rPr>
                <w:b/>
                <w:bCs/>
                <w:sz w:val="12"/>
                <w:szCs w:val="14"/>
              </w:rPr>
            </w:pPr>
            <w:r w:rsidRPr="00EA65C0">
              <w:rPr>
                <w:b/>
                <w:bCs/>
                <w:sz w:val="12"/>
                <w:szCs w:val="14"/>
              </w:rPr>
              <w:t>31891,34673</w:t>
            </w:r>
          </w:p>
        </w:tc>
        <w:tc>
          <w:tcPr>
            <w:tcW w:w="927" w:type="pct"/>
            <w:tcBorders>
              <w:top w:val="nil"/>
              <w:left w:val="nil"/>
              <w:bottom w:val="single" w:sz="4" w:space="0" w:color="auto"/>
              <w:right w:val="single" w:sz="4" w:space="0" w:color="auto"/>
            </w:tcBorders>
            <w:shd w:val="clear" w:color="auto" w:fill="auto"/>
            <w:vAlign w:val="bottom"/>
            <w:hideMark/>
          </w:tcPr>
          <w:p w:rsidR="00EA65C0" w:rsidRPr="00EA65C0" w:rsidRDefault="00EA65C0" w:rsidP="00A76719">
            <w:pPr>
              <w:jc w:val="center"/>
              <w:rPr>
                <w:b/>
                <w:bCs/>
                <w:sz w:val="12"/>
                <w:szCs w:val="14"/>
              </w:rPr>
            </w:pPr>
            <w:r w:rsidRPr="00EA65C0">
              <w:rPr>
                <w:b/>
                <w:bCs/>
                <w:sz w:val="12"/>
                <w:szCs w:val="14"/>
              </w:rPr>
              <w:t>0,00000</w:t>
            </w:r>
          </w:p>
        </w:tc>
        <w:tc>
          <w:tcPr>
            <w:tcW w:w="761" w:type="pct"/>
            <w:tcBorders>
              <w:top w:val="nil"/>
              <w:left w:val="nil"/>
              <w:bottom w:val="single" w:sz="4" w:space="0" w:color="auto"/>
              <w:right w:val="single" w:sz="4" w:space="0" w:color="auto"/>
            </w:tcBorders>
            <w:shd w:val="clear" w:color="auto" w:fill="auto"/>
            <w:vAlign w:val="bottom"/>
            <w:hideMark/>
          </w:tcPr>
          <w:p w:rsidR="00EA65C0" w:rsidRPr="00EA65C0" w:rsidRDefault="00EA65C0" w:rsidP="00A76719">
            <w:pPr>
              <w:jc w:val="center"/>
              <w:rPr>
                <w:b/>
                <w:bCs/>
                <w:sz w:val="12"/>
                <w:szCs w:val="14"/>
              </w:rPr>
            </w:pPr>
            <w:r w:rsidRPr="00EA65C0">
              <w:rPr>
                <w:b/>
                <w:bCs/>
                <w:sz w:val="12"/>
                <w:szCs w:val="14"/>
              </w:rPr>
              <w:t>67801,83841</w:t>
            </w:r>
          </w:p>
        </w:tc>
      </w:tr>
    </w:tbl>
    <w:p w:rsidR="00EA65C0" w:rsidRPr="00F12AFA" w:rsidRDefault="00EA65C0" w:rsidP="00EA65C0">
      <w:pPr>
        <w:widowControl w:val="0"/>
        <w:autoSpaceDE w:val="0"/>
        <w:autoSpaceDN w:val="0"/>
        <w:adjustRightInd w:val="0"/>
        <w:rPr>
          <w:b/>
          <w:sz w:val="14"/>
          <w:szCs w:val="14"/>
        </w:rPr>
      </w:pPr>
    </w:p>
    <w:p w:rsidR="00EA65C0" w:rsidRPr="00F12AFA" w:rsidRDefault="00EA65C0" w:rsidP="00EA65C0">
      <w:pPr>
        <w:widowControl w:val="0"/>
        <w:autoSpaceDE w:val="0"/>
        <w:autoSpaceDN w:val="0"/>
        <w:adjustRightInd w:val="0"/>
        <w:rPr>
          <w:sz w:val="14"/>
          <w:szCs w:val="14"/>
        </w:rPr>
      </w:pPr>
      <w:r w:rsidRPr="00F12AFA">
        <w:rPr>
          <w:sz w:val="14"/>
          <w:szCs w:val="14"/>
        </w:rPr>
        <w:t>2.2.</w:t>
      </w:r>
      <w:r w:rsidRPr="00F12AFA">
        <w:rPr>
          <w:b/>
          <w:sz w:val="14"/>
          <w:szCs w:val="14"/>
        </w:rPr>
        <w:t xml:space="preserve"> </w:t>
      </w:r>
      <w:r w:rsidRPr="00F12AFA">
        <w:rPr>
          <w:sz w:val="14"/>
          <w:szCs w:val="14"/>
        </w:rPr>
        <w:t>Изложить Мероприятия Подпрограммы 1 в прилагаемой редакции (Приложение №2).</w:t>
      </w:r>
    </w:p>
    <w:p w:rsidR="00EA65C0" w:rsidRPr="00F12AFA" w:rsidRDefault="00EA65C0" w:rsidP="00EA65C0">
      <w:pPr>
        <w:widowControl w:val="0"/>
        <w:autoSpaceDE w:val="0"/>
        <w:autoSpaceDN w:val="0"/>
        <w:adjustRightInd w:val="0"/>
        <w:rPr>
          <w:bCs/>
          <w:sz w:val="14"/>
          <w:szCs w:val="14"/>
        </w:rPr>
      </w:pPr>
      <w:r w:rsidRPr="00F12AFA">
        <w:rPr>
          <w:sz w:val="14"/>
          <w:szCs w:val="14"/>
        </w:rPr>
        <w:t>3. Внести изменения в подпрограмму «</w:t>
      </w:r>
      <w:r w:rsidRPr="00F12AFA">
        <w:rPr>
          <w:bCs/>
          <w:sz w:val="14"/>
          <w:szCs w:val="14"/>
        </w:rPr>
        <w:t>Развитие инфраструктуры водоснабжения и водоотведения населенных пунктов Солецкого муниципального округа» Программы (далее - Подпрограмма 3):</w:t>
      </w:r>
    </w:p>
    <w:p w:rsidR="00EA65C0" w:rsidRPr="00F12AFA" w:rsidRDefault="00EA65C0" w:rsidP="00EA65C0">
      <w:pPr>
        <w:widowControl w:val="0"/>
        <w:autoSpaceDE w:val="0"/>
        <w:autoSpaceDN w:val="0"/>
        <w:adjustRightInd w:val="0"/>
        <w:rPr>
          <w:bCs/>
          <w:sz w:val="14"/>
          <w:szCs w:val="14"/>
        </w:rPr>
      </w:pPr>
      <w:r w:rsidRPr="00F12AFA">
        <w:rPr>
          <w:bCs/>
          <w:sz w:val="14"/>
          <w:szCs w:val="14"/>
        </w:rPr>
        <w:t>3.1. Изложить раздел 4 паспорта Подпрограммы 3 в редакции:</w:t>
      </w:r>
    </w:p>
    <w:p w:rsidR="00EA65C0" w:rsidRPr="00F12AFA" w:rsidRDefault="00EA65C0" w:rsidP="00EA65C0">
      <w:pPr>
        <w:widowControl w:val="0"/>
        <w:autoSpaceDE w:val="0"/>
        <w:autoSpaceDN w:val="0"/>
        <w:adjustRightInd w:val="0"/>
        <w:rPr>
          <w:b/>
          <w:sz w:val="14"/>
          <w:szCs w:val="14"/>
        </w:rPr>
      </w:pPr>
      <w:r w:rsidRPr="00F12AFA">
        <w:rPr>
          <w:b/>
          <w:sz w:val="14"/>
          <w:szCs w:val="14"/>
        </w:rPr>
        <w:t>«4. Объемы и источники финансирования подпрограммы в целом и по годам реализации (тыс. рублей):</w:t>
      </w:r>
    </w:p>
    <w:p w:rsidR="00EA65C0" w:rsidRPr="00F12AFA" w:rsidRDefault="00EA65C0" w:rsidP="00EA65C0">
      <w:pPr>
        <w:widowControl w:val="0"/>
        <w:autoSpaceDE w:val="0"/>
        <w:autoSpaceDN w:val="0"/>
        <w:adjustRightInd w:val="0"/>
        <w:rPr>
          <w:b/>
          <w:sz w:val="14"/>
          <w:szCs w:val="14"/>
        </w:rPr>
      </w:pPr>
    </w:p>
    <w:tbl>
      <w:tblPr>
        <w:tblW w:w="5525" w:type="dxa"/>
        <w:tblLook w:val="04A0" w:firstRow="1" w:lastRow="0" w:firstColumn="1" w:lastColumn="0" w:noHBand="0" w:noVBand="1"/>
      </w:tblPr>
      <w:tblGrid>
        <w:gridCol w:w="558"/>
        <w:gridCol w:w="956"/>
        <w:gridCol w:w="936"/>
        <w:gridCol w:w="1138"/>
        <w:gridCol w:w="1031"/>
        <w:gridCol w:w="906"/>
      </w:tblGrid>
      <w:tr w:rsidR="00EA65C0" w:rsidRPr="00EA65C0" w:rsidTr="00EA65C0">
        <w:trPr>
          <w:trHeight w:val="20"/>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A65C0" w:rsidRPr="00EA65C0" w:rsidRDefault="00EA65C0" w:rsidP="00EA65C0">
            <w:pPr>
              <w:jc w:val="center"/>
              <w:rPr>
                <w:b/>
                <w:bCs/>
                <w:sz w:val="12"/>
                <w:szCs w:val="14"/>
              </w:rPr>
            </w:pPr>
            <w:r w:rsidRPr="00EA65C0">
              <w:rPr>
                <w:b/>
                <w:bCs/>
                <w:sz w:val="12"/>
                <w:szCs w:val="14"/>
              </w:rPr>
              <w:t>Год</w:t>
            </w:r>
          </w:p>
        </w:tc>
        <w:tc>
          <w:tcPr>
            <w:tcW w:w="4976" w:type="dxa"/>
            <w:gridSpan w:val="5"/>
            <w:tcBorders>
              <w:top w:val="single" w:sz="4" w:space="0" w:color="auto"/>
              <w:left w:val="nil"/>
              <w:bottom w:val="single" w:sz="4" w:space="0" w:color="auto"/>
              <w:right w:val="single" w:sz="4" w:space="0" w:color="auto"/>
            </w:tcBorders>
            <w:shd w:val="clear" w:color="auto" w:fill="auto"/>
            <w:vAlign w:val="center"/>
            <w:hideMark/>
          </w:tcPr>
          <w:p w:rsidR="00EA65C0" w:rsidRPr="00EA65C0" w:rsidRDefault="00EA65C0" w:rsidP="00EA65C0">
            <w:pPr>
              <w:jc w:val="center"/>
              <w:rPr>
                <w:b/>
                <w:bCs/>
                <w:sz w:val="12"/>
                <w:szCs w:val="14"/>
              </w:rPr>
            </w:pPr>
            <w:r w:rsidRPr="00EA65C0">
              <w:rPr>
                <w:b/>
                <w:bCs/>
                <w:sz w:val="12"/>
                <w:szCs w:val="14"/>
              </w:rPr>
              <w:t>Источник  финансирования</w:t>
            </w:r>
          </w:p>
        </w:tc>
      </w:tr>
      <w:tr w:rsidR="00EA65C0" w:rsidRPr="00EA65C0" w:rsidTr="00EA65C0">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A65C0" w:rsidRPr="00EA65C0" w:rsidRDefault="00EA65C0" w:rsidP="00EA65C0">
            <w:pPr>
              <w:jc w:val="center"/>
              <w:rPr>
                <w:b/>
                <w:bCs/>
                <w:sz w:val="12"/>
                <w:szCs w:val="14"/>
              </w:rPr>
            </w:pPr>
          </w:p>
        </w:tc>
        <w:tc>
          <w:tcPr>
            <w:tcW w:w="0" w:type="auto"/>
            <w:tcBorders>
              <w:top w:val="nil"/>
              <w:left w:val="nil"/>
              <w:bottom w:val="single" w:sz="4" w:space="0" w:color="auto"/>
              <w:right w:val="single" w:sz="4" w:space="0" w:color="auto"/>
            </w:tcBorders>
            <w:shd w:val="clear" w:color="auto" w:fill="auto"/>
            <w:vAlign w:val="center"/>
            <w:hideMark/>
          </w:tcPr>
          <w:p w:rsidR="00EA65C0" w:rsidRPr="00EA65C0" w:rsidRDefault="00EA65C0" w:rsidP="00EA65C0">
            <w:pPr>
              <w:jc w:val="center"/>
              <w:rPr>
                <w:b/>
                <w:bCs/>
                <w:sz w:val="12"/>
                <w:szCs w:val="14"/>
              </w:rPr>
            </w:pPr>
            <w:r w:rsidRPr="00EA65C0">
              <w:rPr>
                <w:b/>
                <w:bCs/>
                <w:sz w:val="12"/>
                <w:szCs w:val="14"/>
              </w:rPr>
              <w:t>федеральный бюджет</w:t>
            </w:r>
          </w:p>
        </w:tc>
        <w:tc>
          <w:tcPr>
            <w:tcW w:w="1034" w:type="dxa"/>
            <w:tcBorders>
              <w:top w:val="nil"/>
              <w:left w:val="nil"/>
              <w:bottom w:val="single" w:sz="4" w:space="0" w:color="auto"/>
              <w:right w:val="single" w:sz="4" w:space="0" w:color="auto"/>
            </w:tcBorders>
            <w:shd w:val="clear" w:color="auto" w:fill="auto"/>
            <w:vAlign w:val="center"/>
            <w:hideMark/>
          </w:tcPr>
          <w:p w:rsidR="00EA65C0" w:rsidRPr="00EA65C0" w:rsidRDefault="00EA65C0" w:rsidP="00EA65C0">
            <w:pPr>
              <w:jc w:val="center"/>
              <w:rPr>
                <w:b/>
                <w:bCs/>
                <w:sz w:val="12"/>
                <w:szCs w:val="14"/>
              </w:rPr>
            </w:pPr>
            <w:r w:rsidRPr="00EA65C0">
              <w:rPr>
                <w:b/>
                <w:bCs/>
                <w:sz w:val="12"/>
                <w:szCs w:val="14"/>
              </w:rPr>
              <w:t>областной бюджет</w:t>
            </w:r>
          </w:p>
        </w:tc>
        <w:tc>
          <w:tcPr>
            <w:tcW w:w="0" w:type="auto"/>
            <w:tcBorders>
              <w:top w:val="nil"/>
              <w:left w:val="nil"/>
              <w:bottom w:val="single" w:sz="4" w:space="0" w:color="auto"/>
              <w:right w:val="single" w:sz="4" w:space="0" w:color="auto"/>
            </w:tcBorders>
            <w:shd w:val="clear" w:color="auto" w:fill="auto"/>
            <w:vAlign w:val="center"/>
            <w:hideMark/>
          </w:tcPr>
          <w:p w:rsidR="00EA65C0" w:rsidRPr="00EA65C0" w:rsidRDefault="00EA65C0" w:rsidP="00EA65C0">
            <w:pPr>
              <w:jc w:val="center"/>
              <w:rPr>
                <w:b/>
                <w:bCs/>
                <w:sz w:val="12"/>
                <w:szCs w:val="14"/>
              </w:rPr>
            </w:pPr>
            <w:r w:rsidRPr="00EA65C0">
              <w:rPr>
                <w:b/>
                <w:bCs/>
                <w:sz w:val="12"/>
                <w:szCs w:val="14"/>
              </w:rPr>
              <w:t>бюджет муниципального округа</w:t>
            </w:r>
          </w:p>
        </w:tc>
        <w:tc>
          <w:tcPr>
            <w:tcW w:w="0" w:type="auto"/>
            <w:tcBorders>
              <w:top w:val="nil"/>
              <w:left w:val="nil"/>
              <w:bottom w:val="single" w:sz="4" w:space="0" w:color="auto"/>
              <w:right w:val="single" w:sz="4" w:space="0" w:color="auto"/>
            </w:tcBorders>
            <w:shd w:val="clear" w:color="auto" w:fill="auto"/>
            <w:vAlign w:val="center"/>
            <w:hideMark/>
          </w:tcPr>
          <w:p w:rsidR="00EA65C0" w:rsidRPr="00EA65C0" w:rsidRDefault="00EA65C0" w:rsidP="00EA65C0">
            <w:pPr>
              <w:jc w:val="center"/>
              <w:rPr>
                <w:b/>
                <w:bCs/>
                <w:sz w:val="12"/>
                <w:szCs w:val="14"/>
              </w:rPr>
            </w:pPr>
            <w:r w:rsidRPr="00EA65C0">
              <w:rPr>
                <w:b/>
                <w:bCs/>
                <w:sz w:val="12"/>
                <w:szCs w:val="14"/>
              </w:rPr>
              <w:t>внебюджетные средства</w:t>
            </w:r>
          </w:p>
        </w:tc>
        <w:tc>
          <w:tcPr>
            <w:tcW w:w="0" w:type="auto"/>
            <w:tcBorders>
              <w:top w:val="nil"/>
              <w:left w:val="nil"/>
              <w:bottom w:val="single" w:sz="4" w:space="0" w:color="auto"/>
              <w:right w:val="single" w:sz="4" w:space="0" w:color="auto"/>
            </w:tcBorders>
            <w:shd w:val="clear" w:color="auto" w:fill="auto"/>
            <w:vAlign w:val="center"/>
            <w:hideMark/>
          </w:tcPr>
          <w:p w:rsidR="00EA65C0" w:rsidRPr="00EA65C0" w:rsidRDefault="00EA65C0" w:rsidP="00EA65C0">
            <w:pPr>
              <w:jc w:val="center"/>
              <w:rPr>
                <w:b/>
                <w:bCs/>
                <w:sz w:val="12"/>
                <w:szCs w:val="14"/>
              </w:rPr>
            </w:pPr>
            <w:r w:rsidRPr="00EA65C0">
              <w:rPr>
                <w:b/>
                <w:bCs/>
                <w:sz w:val="12"/>
                <w:szCs w:val="14"/>
              </w:rPr>
              <w:t>всего</w:t>
            </w:r>
          </w:p>
        </w:tc>
      </w:tr>
      <w:tr w:rsidR="00EA65C0" w:rsidRPr="00EA65C0" w:rsidTr="00EA65C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A65C0" w:rsidRPr="00EA65C0" w:rsidRDefault="00EA65C0" w:rsidP="00EA65C0">
            <w:pPr>
              <w:jc w:val="center"/>
              <w:rPr>
                <w:sz w:val="12"/>
                <w:szCs w:val="14"/>
              </w:rPr>
            </w:pPr>
            <w:r w:rsidRPr="00EA65C0">
              <w:rPr>
                <w:sz w:val="12"/>
                <w:szCs w:val="14"/>
              </w:rPr>
              <w:t>1</w:t>
            </w:r>
          </w:p>
        </w:tc>
        <w:tc>
          <w:tcPr>
            <w:tcW w:w="0" w:type="auto"/>
            <w:tcBorders>
              <w:top w:val="nil"/>
              <w:left w:val="nil"/>
              <w:bottom w:val="single" w:sz="4" w:space="0" w:color="auto"/>
              <w:right w:val="single" w:sz="4" w:space="0" w:color="auto"/>
            </w:tcBorders>
            <w:shd w:val="clear" w:color="auto" w:fill="auto"/>
            <w:vAlign w:val="center"/>
            <w:hideMark/>
          </w:tcPr>
          <w:p w:rsidR="00EA65C0" w:rsidRPr="00EA65C0" w:rsidRDefault="00EA65C0" w:rsidP="00EA65C0">
            <w:pPr>
              <w:jc w:val="center"/>
              <w:rPr>
                <w:sz w:val="12"/>
                <w:szCs w:val="14"/>
              </w:rPr>
            </w:pPr>
            <w:r w:rsidRPr="00EA65C0">
              <w:rPr>
                <w:sz w:val="12"/>
                <w:szCs w:val="14"/>
              </w:rPr>
              <w:t>2</w:t>
            </w:r>
          </w:p>
        </w:tc>
        <w:tc>
          <w:tcPr>
            <w:tcW w:w="1034" w:type="dxa"/>
            <w:tcBorders>
              <w:top w:val="nil"/>
              <w:left w:val="nil"/>
              <w:bottom w:val="single" w:sz="4" w:space="0" w:color="auto"/>
              <w:right w:val="single" w:sz="4" w:space="0" w:color="auto"/>
            </w:tcBorders>
            <w:shd w:val="clear" w:color="auto" w:fill="auto"/>
            <w:vAlign w:val="center"/>
            <w:hideMark/>
          </w:tcPr>
          <w:p w:rsidR="00EA65C0" w:rsidRPr="00EA65C0" w:rsidRDefault="00EA65C0" w:rsidP="00EA65C0">
            <w:pPr>
              <w:jc w:val="center"/>
              <w:rPr>
                <w:sz w:val="12"/>
                <w:szCs w:val="14"/>
              </w:rPr>
            </w:pPr>
            <w:r w:rsidRPr="00EA65C0">
              <w:rPr>
                <w:sz w:val="12"/>
                <w:szCs w:val="14"/>
              </w:rPr>
              <w:t>3</w:t>
            </w:r>
          </w:p>
        </w:tc>
        <w:tc>
          <w:tcPr>
            <w:tcW w:w="0" w:type="auto"/>
            <w:tcBorders>
              <w:top w:val="nil"/>
              <w:left w:val="nil"/>
              <w:bottom w:val="single" w:sz="4" w:space="0" w:color="auto"/>
              <w:right w:val="single" w:sz="4" w:space="0" w:color="auto"/>
            </w:tcBorders>
            <w:shd w:val="clear" w:color="auto" w:fill="auto"/>
            <w:vAlign w:val="center"/>
            <w:hideMark/>
          </w:tcPr>
          <w:p w:rsidR="00EA65C0" w:rsidRPr="00EA65C0" w:rsidRDefault="00EA65C0" w:rsidP="00EA65C0">
            <w:pPr>
              <w:jc w:val="center"/>
              <w:rPr>
                <w:sz w:val="12"/>
                <w:szCs w:val="14"/>
              </w:rPr>
            </w:pPr>
            <w:r w:rsidRPr="00EA65C0">
              <w:rPr>
                <w:sz w:val="12"/>
                <w:szCs w:val="14"/>
              </w:rPr>
              <w:t>4</w:t>
            </w:r>
          </w:p>
        </w:tc>
        <w:tc>
          <w:tcPr>
            <w:tcW w:w="0" w:type="auto"/>
            <w:tcBorders>
              <w:top w:val="nil"/>
              <w:left w:val="nil"/>
              <w:bottom w:val="single" w:sz="4" w:space="0" w:color="auto"/>
              <w:right w:val="single" w:sz="4" w:space="0" w:color="auto"/>
            </w:tcBorders>
            <w:shd w:val="clear" w:color="auto" w:fill="auto"/>
            <w:vAlign w:val="center"/>
            <w:hideMark/>
          </w:tcPr>
          <w:p w:rsidR="00EA65C0" w:rsidRPr="00EA65C0" w:rsidRDefault="00EA65C0" w:rsidP="00EA65C0">
            <w:pPr>
              <w:jc w:val="center"/>
              <w:rPr>
                <w:sz w:val="12"/>
                <w:szCs w:val="14"/>
              </w:rPr>
            </w:pPr>
            <w:r w:rsidRPr="00EA65C0">
              <w:rPr>
                <w:sz w:val="12"/>
                <w:szCs w:val="14"/>
              </w:rPr>
              <w:t>5</w:t>
            </w:r>
          </w:p>
        </w:tc>
        <w:tc>
          <w:tcPr>
            <w:tcW w:w="0" w:type="auto"/>
            <w:tcBorders>
              <w:top w:val="nil"/>
              <w:left w:val="nil"/>
              <w:bottom w:val="single" w:sz="4" w:space="0" w:color="auto"/>
              <w:right w:val="single" w:sz="4" w:space="0" w:color="auto"/>
            </w:tcBorders>
            <w:shd w:val="clear" w:color="auto" w:fill="auto"/>
            <w:vAlign w:val="center"/>
            <w:hideMark/>
          </w:tcPr>
          <w:p w:rsidR="00EA65C0" w:rsidRPr="00EA65C0" w:rsidRDefault="00EA65C0" w:rsidP="00EA65C0">
            <w:pPr>
              <w:jc w:val="center"/>
              <w:rPr>
                <w:sz w:val="12"/>
                <w:szCs w:val="14"/>
              </w:rPr>
            </w:pPr>
            <w:r w:rsidRPr="00EA65C0">
              <w:rPr>
                <w:sz w:val="12"/>
                <w:szCs w:val="14"/>
              </w:rPr>
              <w:t>6</w:t>
            </w:r>
          </w:p>
        </w:tc>
      </w:tr>
      <w:tr w:rsidR="00EA65C0" w:rsidRPr="00EA65C0" w:rsidTr="00EA65C0">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EA65C0" w:rsidRPr="00EA65C0" w:rsidRDefault="00EA65C0" w:rsidP="00EA65C0">
            <w:pPr>
              <w:jc w:val="center"/>
              <w:rPr>
                <w:b/>
                <w:bCs/>
                <w:sz w:val="12"/>
                <w:szCs w:val="14"/>
              </w:rPr>
            </w:pPr>
            <w:r w:rsidRPr="00EA65C0">
              <w:rPr>
                <w:b/>
                <w:bCs/>
                <w:sz w:val="12"/>
                <w:szCs w:val="14"/>
              </w:rPr>
              <w:t>2021</w:t>
            </w:r>
          </w:p>
        </w:tc>
        <w:tc>
          <w:tcPr>
            <w:tcW w:w="0" w:type="auto"/>
            <w:tcBorders>
              <w:top w:val="nil"/>
              <w:left w:val="nil"/>
              <w:bottom w:val="single" w:sz="4" w:space="0" w:color="auto"/>
              <w:right w:val="single" w:sz="4" w:space="0" w:color="auto"/>
            </w:tcBorders>
            <w:shd w:val="clear" w:color="auto" w:fill="auto"/>
            <w:vAlign w:val="bottom"/>
            <w:hideMark/>
          </w:tcPr>
          <w:p w:rsidR="00EA65C0" w:rsidRPr="00EA65C0" w:rsidRDefault="00EA65C0" w:rsidP="00EA65C0">
            <w:pPr>
              <w:jc w:val="center"/>
              <w:rPr>
                <w:sz w:val="12"/>
                <w:szCs w:val="14"/>
              </w:rPr>
            </w:pPr>
            <w:r w:rsidRPr="00EA65C0">
              <w:rPr>
                <w:sz w:val="12"/>
                <w:szCs w:val="14"/>
              </w:rPr>
              <w:t>149977,90000</w:t>
            </w:r>
          </w:p>
        </w:tc>
        <w:tc>
          <w:tcPr>
            <w:tcW w:w="1034" w:type="dxa"/>
            <w:tcBorders>
              <w:top w:val="nil"/>
              <w:left w:val="nil"/>
              <w:bottom w:val="single" w:sz="4" w:space="0" w:color="auto"/>
              <w:right w:val="single" w:sz="4" w:space="0" w:color="auto"/>
            </w:tcBorders>
            <w:shd w:val="clear" w:color="auto" w:fill="auto"/>
            <w:vAlign w:val="bottom"/>
            <w:hideMark/>
          </w:tcPr>
          <w:p w:rsidR="00EA65C0" w:rsidRPr="00EA65C0" w:rsidRDefault="00EA65C0" w:rsidP="00EA65C0">
            <w:pPr>
              <w:jc w:val="center"/>
              <w:rPr>
                <w:sz w:val="12"/>
                <w:szCs w:val="14"/>
              </w:rPr>
            </w:pPr>
            <w:r w:rsidRPr="00EA65C0">
              <w:rPr>
                <w:sz w:val="12"/>
                <w:szCs w:val="14"/>
              </w:rPr>
              <w:t>4638,50000</w:t>
            </w:r>
          </w:p>
        </w:tc>
        <w:tc>
          <w:tcPr>
            <w:tcW w:w="0" w:type="auto"/>
            <w:tcBorders>
              <w:top w:val="nil"/>
              <w:left w:val="nil"/>
              <w:bottom w:val="single" w:sz="4" w:space="0" w:color="auto"/>
              <w:right w:val="single" w:sz="4" w:space="0" w:color="auto"/>
            </w:tcBorders>
            <w:shd w:val="clear" w:color="auto" w:fill="auto"/>
            <w:vAlign w:val="bottom"/>
            <w:hideMark/>
          </w:tcPr>
          <w:p w:rsidR="00EA65C0" w:rsidRPr="00EA65C0" w:rsidRDefault="00EA65C0" w:rsidP="00EA65C0">
            <w:pPr>
              <w:jc w:val="center"/>
              <w:rPr>
                <w:sz w:val="12"/>
                <w:szCs w:val="14"/>
              </w:rPr>
            </w:pPr>
            <w:r w:rsidRPr="00EA65C0">
              <w:rPr>
                <w:sz w:val="12"/>
                <w:szCs w:val="14"/>
              </w:rPr>
              <w:t>19058,90544</w:t>
            </w:r>
          </w:p>
        </w:tc>
        <w:tc>
          <w:tcPr>
            <w:tcW w:w="0" w:type="auto"/>
            <w:tcBorders>
              <w:top w:val="nil"/>
              <w:left w:val="nil"/>
              <w:bottom w:val="single" w:sz="4" w:space="0" w:color="auto"/>
              <w:right w:val="single" w:sz="4" w:space="0" w:color="auto"/>
            </w:tcBorders>
            <w:shd w:val="clear" w:color="auto" w:fill="auto"/>
            <w:vAlign w:val="bottom"/>
            <w:hideMark/>
          </w:tcPr>
          <w:p w:rsidR="00EA65C0" w:rsidRPr="00EA65C0" w:rsidRDefault="00EA65C0" w:rsidP="00EA65C0">
            <w:pPr>
              <w:jc w:val="center"/>
              <w:rPr>
                <w:sz w:val="12"/>
                <w:szCs w:val="14"/>
              </w:rPr>
            </w:pPr>
            <w:r w:rsidRPr="00EA65C0">
              <w:rPr>
                <w:sz w:val="12"/>
                <w:szCs w:val="14"/>
              </w:rPr>
              <w:t>0,00000</w:t>
            </w:r>
          </w:p>
        </w:tc>
        <w:tc>
          <w:tcPr>
            <w:tcW w:w="0" w:type="auto"/>
            <w:tcBorders>
              <w:top w:val="nil"/>
              <w:left w:val="nil"/>
              <w:bottom w:val="single" w:sz="4" w:space="0" w:color="auto"/>
              <w:right w:val="single" w:sz="4" w:space="0" w:color="auto"/>
            </w:tcBorders>
            <w:shd w:val="clear" w:color="auto" w:fill="auto"/>
            <w:vAlign w:val="bottom"/>
            <w:hideMark/>
          </w:tcPr>
          <w:p w:rsidR="00EA65C0" w:rsidRPr="00EA65C0" w:rsidRDefault="00EA65C0" w:rsidP="00EA65C0">
            <w:pPr>
              <w:jc w:val="center"/>
              <w:rPr>
                <w:b/>
                <w:bCs/>
                <w:sz w:val="12"/>
                <w:szCs w:val="14"/>
              </w:rPr>
            </w:pPr>
            <w:r w:rsidRPr="00EA65C0">
              <w:rPr>
                <w:b/>
                <w:bCs/>
                <w:sz w:val="12"/>
                <w:szCs w:val="14"/>
              </w:rPr>
              <w:t>173675,30544</w:t>
            </w:r>
          </w:p>
        </w:tc>
      </w:tr>
      <w:tr w:rsidR="00EA65C0" w:rsidRPr="00EA65C0" w:rsidTr="00EA65C0">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EA65C0" w:rsidRPr="00EA65C0" w:rsidRDefault="00EA65C0" w:rsidP="00EA65C0">
            <w:pPr>
              <w:jc w:val="center"/>
              <w:rPr>
                <w:b/>
                <w:bCs/>
                <w:sz w:val="12"/>
                <w:szCs w:val="14"/>
              </w:rPr>
            </w:pPr>
            <w:r w:rsidRPr="00EA65C0">
              <w:rPr>
                <w:b/>
                <w:bCs/>
                <w:sz w:val="12"/>
                <w:szCs w:val="14"/>
              </w:rPr>
              <w:t>2022</w:t>
            </w:r>
          </w:p>
        </w:tc>
        <w:tc>
          <w:tcPr>
            <w:tcW w:w="0" w:type="auto"/>
            <w:tcBorders>
              <w:top w:val="nil"/>
              <w:left w:val="nil"/>
              <w:bottom w:val="single" w:sz="4" w:space="0" w:color="auto"/>
              <w:right w:val="single" w:sz="4" w:space="0" w:color="auto"/>
            </w:tcBorders>
            <w:shd w:val="clear" w:color="auto" w:fill="auto"/>
            <w:vAlign w:val="bottom"/>
            <w:hideMark/>
          </w:tcPr>
          <w:p w:rsidR="00EA65C0" w:rsidRPr="00EA65C0" w:rsidRDefault="00EA65C0" w:rsidP="00EA65C0">
            <w:pPr>
              <w:jc w:val="center"/>
              <w:rPr>
                <w:sz w:val="12"/>
                <w:szCs w:val="14"/>
              </w:rPr>
            </w:pPr>
            <w:r w:rsidRPr="00EA65C0">
              <w:rPr>
                <w:sz w:val="12"/>
                <w:szCs w:val="14"/>
              </w:rPr>
              <w:t>0,00000</w:t>
            </w:r>
          </w:p>
        </w:tc>
        <w:tc>
          <w:tcPr>
            <w:tcW w:w="1034" w:type="dxa"/>
            <w:tcBorders>
              <w:top w:val="nil"/>
              <w:left w:val="nil"/>
              <w:bottom w:val="single" w:sz="4" w:space="0" w:color="auto"/>
              <w:right w:val="single" w:sz="4" w:space="0" w:color="auto"/>
            </w:tcBorders>
            <w:shd w:val="clear" w:color="auto" w:fill="auto"/>
            <w:vAlign w:val="bottom"/>
            <w:hideMark/>
          </w:tcPr>
          <w:p w:rsidR="00EA65C0" w:rsidRPr="00EA65C0" w:rsidRDefault="00EA65C0" w:rsidP="00EA65C0">
            <w:pPr>
              <w:jc w:val="center"/>
              <w:rPr>
                <w:sz w:val="12"/>
                <w:szCs w:val="14"/>
              </w:rPr>
            </w:pPr>
            <w:r w:rsidRPr="00EA65C0">
              <w:rPr>
                <w:sz w:val="12"/>
                <w:szCs w:val="14"/>
              </w:rPr>
              <w:t>2778,44544</w:t>
            </w:r>
          </w:p>
        </w:tc>
        <w:tc>
          <w:tcPr>
            <w:tcW w:w="0" w:type="auto"/>
            <w:tcBorders>
              <w:top w:val="nil"/>
              <w:left w:val="nil"/>
              <w:bottom w:val="single" w:sz="4" w:space="0" w:color="auto"/>
              <w:right w:val="single" w:sz="4" w:space="0" w:color="auto"/>
            </w:tcBorders>
            <w:shd w:val="clear" w:color="auto" w:fill="auto"/>
            <w:vAlign w:val="bottom"/>
            <w:hideMark/>
          </w:tcPr>
          <w:p w:rsidR="00EA65C0" w:rsidRPr="00EA65C0" w:rsidRDefault="00EA65C0" w:rsidP="00EA65C0">
            <w:pPr>
              <w:jc w:val="center"/>
              <w:rPr>
                <w:sz w:val="12"/>
                <w:szCs w:val="14"/>
              </w:rPr>
            </w:pPr>
            <w:r w:rsidRPr="00EA65C0">
              <w:rPr>
                <w:sz w:val="12"/>
                <w:szCs w:val="14"/>
              </w:rPr>
              <w:t>29770,44215</w:t>
            </w:r>
          </w:p>
        </w:tc>
        <w:tc>
          <w:tcPr>
            <w:tcW w:w="0" w:type="auto"/>
            <w:tcBorders>
              <w:top w:val="nil"/>
              <w:left w:val="nil"/>
              <w:bottom w:val="single" w:sz="4" w:space="0" w:color="auto"/>
              <w:right w:val="single" w:sz="4" w:space="0" w:color="auto"/>
            </w:tcBorders>
            <w:shd w:val="clear" w:color="auto" w:fill="auto"/>
            <w:vAlign w:val="bottom"/>
            <w:hideMark/>
          </w:tcPr>
          <w:p w:rsidR="00EA65C0" w:rsidRPr="00EA65C0" w:rsidRDefault="00EA65C0" w:rsidP="00EA65C0">
            <w:pPr>
              <w:jc w:val="center"/>
              <w:rPr>
                <w:sz w:val="12"/>
                <w:szCs w:val="14"/>
              </w:rPr>
            </w:pPr>
            <w:r w:rsidRPr="00EA65C0">
              <w:rPr>
                <w:sz w:val="12"/>
                <w:szCs w:val="14"/>
              </w:rPr>
              <w:t>0,00000</w:t>
            </w:r>
          </w:p>
        </w:tc>
        <w:tc>
          <w:tcPr>
            <w:tcW w:w="0" w:type="auto"/>
            <w:tcBorders>
              <w:top w:val="nil"/>
              <w:left w:val="nil"/>
              <w:bottom w:val="single" w:sz="4" w:space="0" w:color="auto"/>
              <w:right w:val="single" w:sz="4" w:space="0" w:color="auto"/>
            </w:tcBorders>
            <w:shd w:val="clear" w:color="auto" w:fill="auto"/>
            <w:vAlign w:val="bottom"/>
            <w:hideMark/>
          </w:tcPr>
          <w:p w:rsidR="00EA65C0" w:rsidRPr="00EA65C0" w:rsidRDefault="00EA65C0" w:rsidP="00EA65C0">
            <w:pPr>
              <w:jc w:val="center"/>
              <w:rPr>
                <w:b/>
                <w:bCs/>
                <w:sz w:val="12"/>
                <w:szCs w:val="14"/>
              </w:rPr>
            </w:pPr>
            <w:r w:rsidRPr="00EA65C0">
              <w:rPr>
                <w:b/>
                <w:bCs/>
                <w:sz w:val="12"/>
                <w:szCs w:val="14"/>
              </w:rPr>
              <w:t>32548,88759</w:t>
            </w:r>
          </w:p>
        </w:tc>
      </w:tr>
      <w:tr w:rsidR="00EA65C0" w:rsidRPr="00EA65C0" w:rsidTr="00EA65C0">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EA65C0" w:rsidRPr="00EA65C0" w:rsidRDefault="00EA65C0" w:rsidP="00EA65C0">
            <w:pPr>
              <w:jc w:val="center"/>
              <w:rPr>
                <w:b/>
                <w:bCs/>
                <w:sz w:val="12"/>
                <w:szCs w:val="14"/>
              </w:rPr>
            </w:pPr>
            <w:r w:rsidRPr="00EA65C0">
              <w:rPr>
                <w:b/>
                <w:bCs/>
                <w:sz w:val="12"/>
                <w:szCs w:val="14"/>
              </w:rPr>
              <w:t>2023</w:t>
            </w:r>
          </w:p>
        </w:tc>
        <w:tc>
          <w:tcPr>
            <w:tcW w:w="0" w:type="auto"/>
            <w:tcBorders>
              <w:top w:val="nil"/>
              <w:left w:val="nil"/>
              <w:bottom w:val="single" w:sz="4" w:space="0" w:color="auto"/>
              <w:right w:val="single" w:sz="4" w:space="0" w:color="auto"/>
            </w:tcBorders>
            <w:shd w:val="clear" w:color="auto" w:fill="auto"/>
            <w:vAlign w:val="bottom"/>
            <w:hideMark/>
          </w:tcPr>
          <w:p w:rsidR="00EA65C0" w:rsidRPr="00EA65C0" w:rsidRDefault="00EA65C0" w:rsidP="00EA65C0">
            <w:pPr>
              <w:jc w:val="center"/>
              <w:rPr>
                <w:sz w:val="12"/>
                <w:szCs w:val="14"/>
              </w:rPr>
            </w:pPr>
            <w:r w:rsidRPr="00EA65C0">
              <w:rPr>
                <w:sz w:val="12"/>
                <w:szCs w:val="14"/>
              </w:rPr>
              <w:t>0,00000</w:t>
            </w:r>
          </w:p>
        </w:tc>
        <w:tc>
          <w:tcPr>
            <w:tcW w:w="1034" w:type="dxa"/>
            <w:tcBorders>
              <w:top w:val="nil"/>
              <w:left w:val="nil"/>
              <w:bottom w:val="single" w:sz="4" w:space="0" w:color="auto"/>
              <w:right w:val="single" w:sz="4" w:space="0" w:color="auto"/>
            </w:tcBorders>
            <w:shd w:val="clear" w:color="auto" w:fill="auto"/>
            <w:vAlign w:val="bottom"/>
            <w:hideMark/>
          </w:tcPr>
          <w:p w:rsidR="00EA65C0" w:rsidRPr="00EA65C0" w:rsidRDefault="00EA65C0" w:rsidP="00EA65C0">
            <w:pPr>
              <w:jc w:val="center"/>
              <w:rPr>
                <w:sz w:val="12"/>
                <w:szCs w:val="14"/>
              </w:rPr>
            </w:pPr>
            <w:r w:rsidRPr="00EA65C0">
              <w:rPr>
                <w:sz w:val="12"/>
                <w:szCs w:val="14"/>
              </w:rPr>
              <w:t>9797,29163</w:t>
            </w:r>
          </w:p>
        </w:tc>
        <w:tc>
          <w:tcPr>
            <w:tcW w:w="0" w:type="auto"/>
            <w:tcBorders>
              <w:top w:val="nil"/>
              <w:left w:val="nil"/>
              <w:bottom w:val="single" w:sz="4" w:space="0" w:color="auto"/>
              <w:right w:val="single" w:sz="4" w:space="0" w:color="auto"/>
            </w:tcBorders>
            <w:shd w:val="clear" w:color="auto" w:fill="auto"/>
            <w:vAlign w:val="bottom"/>
            <w:hideMark/>
          </w:tcPr>
          <w:p w:rsidR="00EA65C0" w:rsidRPr="00EA65C0" w:rsidRDefault="00EA65C0" w:rsidP="00EA65C0">
            <w:pPr>
              <w:jc w:val="center"/>
              <w:rPr>
                <w:sz w:val="12"/>
                <w:szCs w:val="14"/>
              </w:rPr>
            </w:pPr>
            <w:r w:rsidRPr="00EA65C0">
              <w:rPr>
                <w:sz w:val="12"/>
                <w:szCs w:val="14"/>
              </w:rPr>
              <w:t>10817,73467</w:t>
            </w:r>
          </w:p>
        </w:tc>
        <w:tc>
          <w:tcPr>
            <w:tcW w:w="0" w:type="auto"/>
            <w:tcBorders>
              <w:top w:val="nil"/>
              <w:left w:val="nil"/>
              <w:bottom w:val="single" w:sz="4" w:space="0" w:color="auto"/>
              <w:right w:val="single" w:sz="4" w:space="0" w:color="auto"/>
            </w:tcBorders>
            <w:shd w:val="clear" w:color="auto" w:fill="auto"/>
            <w:vAlign w:val="bottom"/>
            <w:hideMark/>
          </w:tcPr>
          <w:p w:rsidR="00EA65C0" w:rsidRPr="00EA65C0" w:rsidRDefault="00EA65C0" w:rsidP="00EA65C0">
            <w:pPr>
              <w:jc w:val="center"/>
              <w:rPr>
                <w:sz w:val="12"/>
                <w:szCs w:val="14"/>
              </w:rPr>
            </w:pPr>
            <w:r w:rsidRPr="00EA65C0">
              <w:rPr>
                <w:sz w:val="12"/>
                <w:szCs w:val="14"/>
              </w:rPr>
              <w:t>0,00000</w:t>
            </w:r>
          </w:p>
        </w:tc>
        <w:tc>
          <w:tcPr>
            <w:tcW w:w="0" w:type="auto"/>
            <w:tcBorders>
              <w:top w:val="nil"/>
              <w:left w:val="nil"/>
              <w:bottom w:val="single" w:sz="4" w:space="0" w:color="auto"/>
              <w:right w:val="single" w:sz="4" w:space="0" w:color="auto"/>
            </w:tcBorders>
            <w:shd w:val="clear" w:color="auto" w:fill="auto"/>
            <w:vAlign w:val="bottom"/>
            <w:hideMark/>
          </w:tcPr>
          <w:p w:rsidR="00EA65C0" w:rsidRPr="00EA65C0" w:rsidRDefault="00EA65C0" w:rsidP="00EA65C0">
            <w:pPr>
              <w:jc w:val="center"/>
              <w:rPr>
                <w:b/>
                <w:bCs/>
                <w:sz w:val="12"/>
                <w:szCs w:val="14"/>
              </w:rPr>
            </w:pPr>
            <w:r w:rsidRPr="00EA65C0">
              <w:rPr>
                <w:b/>
                <w:bCs/>
                <w:sz w:val="12"/>
                <w:szCs w:val="14"/>
              </w:rPr>
              <w:t>20615,02630</w:t>
            </w:r>
          </w:p>
        </w:tc>
      </w:tr>
      <w:tr w:rsidR="00EA65C0" w:rsidRPr="00EA65C0" w:rsidTr="00EA65C0">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EA65C0" w:rsidRPr="00EA65C0" w:rsidRDefault="00EA65C0" w:rsidP="00EA65C0">
            <w:pPr>
              <w:jc w:val="center"/>
              <w:rPr>
                <w:b/>
                <w:bCs/>
                <w:sz w:val="12"/>
                <w:szCs w:val="14"/>
              </w:rPr>
            </w:pPr>
            <w:r w:rsidRPr="00EA65C0">
              <w:rPr>
                <w:b/>
                <w:bCs/>
                <w:sz w:val="12"/>
                <w:szCs w:val="14"/>
              </w:rPr>
              <w:t>2024</w:t>
            </w:r>
          </w:p>
        </w:tc>
        <w:tc>
          <w:tcPr>
            <w:tcW w:w="0" w:type="auto"/>
            <w:tcBorders>
              <w:top w:val="nil"/>
              <w:left w:val="nil"/>
              <w:bottom w:val="single" w:sz="4" w:space="0" w:color="auto"/>
              <w:right w:val="single" w:sz="4" w:space="0" w:color="auto"/>
            </w:tcBorders>
            <w:shd w:val="clear" w:color="auto" w:fill="auto"/>
            <w:vAlign w:val="bottom"/>
            <w:hideMark/>
          </w:tcPr>
          <w:p w:rsidR="00EA65C0" w:rsidRPr="00EA65C0" w:rsidRDefault="00EA65C0" w:rsidP="00EA65C0">
            <w:pPr>
              <w:jc w:val="center"/>
              <w:rPr>
                <w:sz w:val="12"/>
                <w:szCs w:val="14"/>
              </w:rPr>
            </w:pPr>
            <w:r w:rsidRPr="00EA65C0">
              <w:rPr>
                <w:sz w:val="12"/>
                <w:szCs w:val="14"/>
              </w:rPr>
              <w:t>0,00000</w:t>
            </w:r>
          </w:p>
        </w:tc>
        <w:tc>
          <w:tcPr>
            <w:tcW w:w="1034" w:type="dxa"/>
            <w:tcBorders>
              <w:top w:val="nil"/>
              <w:left w:val="nil"/>
              <w:bottom w:val="single" w:sz="4" w:space="0" w:color="auto"/>
              <w:right w:val="single" w:sz="4" w:space="0" w:color="auto"/>
            </w:tcBorders>
            <w:shd w:val="clear" w:color="auto" w:fill="auto"/>
            <w:vAlign w:val="bottom"/>
            <w:hideMark/>
          </w:tcPr>
          <w:p w:rsidR="00EA65C0" w:rsidRPr="00EA65C0" w:rsidRDefault="00EA65C0" w:rsidP="00EA65C0">
            <w:pPr>
              <w:jc w:val="center"/>
              <w:rPr>
                <w:sz w:val="12"/>
                <w:szCs w:val="14"/>
              </w:rPr>
            </w:pPr>
            <w:r w:rsidRPr="00EA65C0">
              <w:rPr>
                <w:sz w:val="12"/>
                <w:szCs w:val="14"/>
              </w:rPr>
              <w:t>9733,65000</w:t>
            </w:r>
          </w:p>
        </w:tc>
        <w:tc>
          <w:tcPr>
            <w:tcW w:w="0" w:type="auto"/>
            <w:tcBorders>
              <w:top w:val="nil"/>
              <w:left w:val="nil"/>
              <w:bottom w:val="single" w:sz="4" w:space="0" w:color="auto"/>
              <w:right w:val="single" w:sz="4" w:space="0" w:color="auto"/>
            </w:tcBorders>
            <w:shd w:val="clear" w:color="auto" w:fill="auto"/>
            <w:vAlign w:val="bottom"/>
            <w:hideMark/>
          </w:tcPr>
          <w:p w:rsidR="00EA65C0" w:rsidRPr="00EA65C0" w:rsidRDefault="00EA65C0" w:rsidP="00EA65C0">
            <w:pPr>
              <w:jc w:val="center"/>
              <w:rPr>
                <w:sz w:val="12"/>
                <w:szCs w:val="14"/>
              </w:rPr>
            </w:pPr>
            <w:r w:rsidRPr="00EA65C0">
              <w:rPr>
                <w:sz w:val="12"/>
                <w:szCs w:val="14"/>
              </w:rPr>
              <w:t>3060,00000</w:t>
            </w:r>
          </w:p>
        </w:tc>
        <w:tc>
          <w:tcPr>
            <w:tcW w:w="0" w:type="auto"/>
            <w:tcBorders>
              <w:top w:val="nil"/>
              <w:left w:val="nil"/>
              <w:bottom w:val="single" w:sz="4" w:space="0" w:color="auto"/>
              <w:right w:val="single" w:sz="4" w:space="0" w:color="auto"/>
            </w:tcBorders>
            <w:shd w:val="clear" w:color="auto" w:fill="auto"/>
            <w:vAlign w:val="bottom"/>
            <w:hideMark/>
          </w:tcPr>
          <w:p w:rsidR="00EA65C0" w:rsidRPr="00EA65C0" w:rsidRDefault="00EA65C0" w:rsidP="00EA65C0">
            <w:pPr>
              <w:jc w:val="center"/>
              <w:rPr>
                <w:sz w:val="12"/>
                <w:szCs w:val="14"/>
              </w:rPr>
            </w:pPr>
            <w:r w:rsidRPr="00EA65C0">
              <w:rPr>
                <w:sz w:val="12"/>
                <w:szCs w:val="14"/>
              </w:rPr>
              <w:t>0,00000</w:t>
            </w:r>
          </w:p>
        </w:tc>
        <w:tc>
          <w:tcPr>
            <w:tcW w:w="0" w:type="auto"/>
            <w:tcBorders>
              <w:top w:val="nil"/>
              <w:left w:val="nil"/>
              <w:bottom w:val="single" w:sz="4" w:space="0" w:color="auto"/>
              <w:right w:val="single" w:sz="4" w:space="0" w:color="auto"/>
            </w:tcBorders>
            <w:shd w:val="clear" w:color="auto" w:fill="auto"/>
            <w:vAlign w:val="bottom"/>
            <w:hideMark/>
          </w:tcPr>
          <w:p w:rsidR="00EA65C0" w:rsidRPr="00EA65C0" w:rsidRDefault="00EA65C0" w:rsidP="00EA65C0">
            <w:pPr>
              <w:jc w:val="center"/>
              <w:rPr>
                <w:b/>
                <w:bCs/>
                <w:sz w:val="12"/>
                <w:szCs w:val="14"/>
              </w:rPr>
            </w:pPr>
            <w:r w:rsidRPr="00EA65C0">
              <w:rPr>
                <w:b/>
                <w:bCs/>
                <w:sz w:val="12"/>
                <w:szCs w:val="14"/>
              </w:rPr>
              <w:t>12793,65000</w:t>
            </w:r>
          </w:p>
        </w:tc>
      </w:tr>
      <w:tr w:rsidR="00EA65C0" w:rsidRPr="00EA65C0" w:rsidTr="00EA65C0">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EA65C0" w:rsidRPr="00EA65C0" w:rsidRDefault="00EA65C0" w:rsidP="00EA65C0">
            <w:pPr>
              <w:jc w:val="center"/>
              <w:rPr>
                <w:b/>
                <w:bCs/>
                <w:sz w:val="12"/>
                <w:szCs w:val="14"/>
              </w:rPr>
            </w:pPr>
            <w:r w:rsidRPr="00EA65C0">
              <w:rPr>
                <w:b/>
                <w:bCs/>
                <w:sz w:val="12"/>
                <w:szCs w:val="14"/>
              </w:rPr>
              <w:t>2025</w:t>
            </w:r>
          </w:p>
        </w:tc>
        <w:tc>
          <w:tcPr>
            <w:tcW w:w="0" w:type="auto"/>
            <w:tcBorders>
              <w:top w:val="nil"/>
              <w:left w:val="nil"/>
              <w:bottom w:val="single" w:sz="4" w:space="0" w:color="auto"/>
              <w:right w:val="single" w:sz="4" w:space="0" w:color="auto"/>
            </w:tcBorders>
            <w:shd w:val="clear" w:color="auto" w:fill="auto"/>
            <w:vAlign w:val="bottom"/>
            <w:hideMark/>
          </w:tcPr>
          <w:p w:rsidR="00EA65C0" w:rsidRPr="00EA65C0" w:rsidRDefault="00EA65C0" w:rsidP="00EA65C0">
            <w:pPr>
              <w:jc w:val="center"/>
              <w:rPr>
                <w:sz w:val="12"/>
                <w:szCs w:val="14"/>
              </w:rPr>
            </w:pPr>
            <w:r w:rsidRPr="00EA65C0">
              <w:rPr>
                <w:sz w:val="12"/>
                <w:szCs w:val="14"/>
              </w:rPr>
              <w:t>0,00000</w:t>
            </w:r>
          </w:p>
        </w:tc>
        <w:tc>
          <w:tcPr>
            <w:tcW w:w="1034" w:type="dxa"/>
            <w:tcBorders>
              <w:top w:val="nil"/>
              <w:left w:val="nil"/>
              <w:bottom w:val="single" w:sz="4" w:space="0" w:color="auto"/>
              <w:right w:val="single" w:sz="4" w:space="0" w:color="auto"/>
            </w:tcBorders>
            <w:shd w:val="clear" w:color="auto" w:fill="auto"/>
            <w:vAlign w:val="bottom"/>
            <w:hideMark/>
          </w:tcPr>
          <w:p w:rsidR="00EA65C0" w:rsidRPr="00EA65C0" w:rsidRDefault="00EA65C0" w:rsidP="00EA65C0">
            <w:pPr>
              <w:jc w:val="center"/>
              <w:rPr>
                <w:sz w:val="12"/>
                <w:szCs w:val="14"/>
              </w:rPr>
            </w:pPr>
            <w:r w:rsidRPr="00EA65C0">
              <w:rPr>
                <w:sz w:val="12"/>
                <w:szCs w:val="14"/>
              </w:rPr>
              <w:t>0,00000</w:t>
            </w:r>
          </w:p>
        </w:tc>
        <w:tc>
          <w:tcPr>
            <w:tcW w:w="0" w:type="auto"/>
            <w:tcBorders>
              <w:top w:val="nil"/>
              <w:left w:val="nil"/>
              <w:bottom w:val="single" w:sz="4" w:space="0" w:color="auto"/>
              <w:right w:val="single" w:sz="4" w:space="0" w:color="auto"/>
            </w:tcBorders>
            <w:shd w:val="clear" w:color="auto" w:fill="auto"/>
            <w:vAlign w:val="bottom"/>
            <w:hideMark/>
          </w:tcPr>
          <w:p w:rsidR="00EA65C0" w:rsidRPr="00EA65C0" w:rsidRDefault="00EA65C0" w:rsidP="00EA65C0">
            <w:pPr>
              <w:jc w:val="center"/>
              <w:rPr>
                <w:sz w:val="12"/>
                <w:szCs w:val="14"/>
              </w:rPr>
            </w:pPr>
            <w:r w:rsidRPr="00EA65C0">
              <w:rPr>
                <w:sz w:val="12"/>
                <w:szCs w:val="14"/>
              </w:rPr>
              <w:t>850,00000</w:t>
            </w:r>
          </w:p>
        </w:tc>
        <w:tc>
          <w:tcPr>
            <w:tcW w:w="0" w:type="auto"/>
            <w:tcBorders>
              <w:top w:val="nil"/>
              <w:left w:val="nil"/>
              <w:bottom w:val="single" w:sz="4" w:space="0" w:color="auto"/>
              <w:right w:val="single" w:sz="4" w:space="0" w:color="auto"/>
            </w:tcBorders>
            <w:shd w:val="clear" w:color="auto" w:fill="auto"/>
            <w:vAlign w:val="bottom"/>
            <w:hideMark/>
          </w:tcPr>
          <w:p w:rsidR="00EA65C0" w:rsidRPr="00EA65C0" w:rsidRDefault="00EA65C0" w:rsidP="00EA65C0">
            <w:pPr>
              <w:jc w:val="center"/>
              <w:rPr>
                <w:sz w:val="12"/>
                <w:szCs w:val="14"/>
              </w:rPr>
            </w:pPr>
            <w:r w:rsidRPr="00EA65C0">
              <w:rPr>
                <w:sz w:val="12"/>
                <w:szCs w:val="14"/>
              </w:rPr>
              <w:t>0,00000</w:t>
            </w:r>
          </w:p>
        </w:tc>
        <w:tc>
          <w:tcPr>
            <w:tcW w:w="0" w:type="auto"/>
            <w:tcBorders>
              <w:top w:val="nil"/>
              <w:left w:val="nil"/>
              <w:bottom w:val="single" w:sz="4" w:space="0" w:color="auto"/>
              <w:right w:val="single" w:sz="4" w:space="0" w:color="auto"/>
            </w:tcBorders>
            <w:shd w:val="clear" w:color="auto" w:fill="auto"/>
            <w:vAlign w:val="bottom"/>
            <w:hideMark/>
          </w:tcPr>
          <w:p w:rsidR="00EA65C0" w:rsidRPr="00EA65C0" w:rsidRDefault="00EA65C0" w:rsidP="00EA65C0">
            <w:pPr>
              <w:jc w:val="center"/>
              <w:rPr>
                <w:b/>
                <w:bCs/>
                <w:sz w:val="12"/>
                <w:szCs w:val="14"/>
              </w:rPr>
            </w:pPr>
            <w:r w:rsidRPr="00EA65C0">
              <w:rPr>
                <w:b/>
                <w:bCs/>
                <w:sz w:val="12"/>
                <w:szCs w:val="14"/>
              </w:rPr>
              <w:t>850,00000</w:t>
            </w:r>
          </w:p>
        </w:tc>
      </w:tr>
      <w:tr w:rsidR="00EA65C0" w:rsidRPr="00EA65C0" w:rsidTr="00EA65C0">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EA65C0" w:rsidRPr="00EA65C0" w:rsidRDefault="00EA65C0" w:rsidP="00EA65C0">
            <w:pPr>
              <w:jc w:val="center"/>
              <w:rPr>
                <w:b/>
                <w:bCs/>
                <w:sz w:val="12"/>
                <w:szCs w:val="14"/>
              </w:rPr>
            </w:pPr>
            <w:r w:rsidRPr="00EA65C0">
              <w:rPr>
                <w:b/>
                <w:bCs/>
                <w:sz w:val="12"/>
                <w:szCs w:val="14"/>
              </w:rPr>
              <w:t>2026</w:t>
            </w:r>
          </w:p>
        </w:tc>
        <w:tc>
          <w:tcPr>
            <w:tcW w:w="0" w:type="auto"/>
            <w:tcBorders>
              <w:top w:val="nil"/>
              <w:left w:val="nil"/>
              <w:bottom w:val="single" w:sz="4" w:space="0" w:color="auto"/>
              <w:right w:val="single" w:sz="4" w:space="0" w:color="auto"/>
            </w:tcBorders>
            <w:shd w:val="clear" w:color="auto" w:fill="auto"/>
            <w:vAlign w:val="bottom"/>
            <w:hideMark/>
          </w:tcPr>
          <w:p w:rsidR="00EA65C0" w:rsidRPr="00EA65C0" w:rsidRDefault="00EA65C0" w:rsidP="00EA65C0">
            <w:pPr>
              <w:jc w:val="center"/>
              <w:rPr>
                <w:sz w:val="12"/>
                <w:szCs w:val="14"/>
              </w:rPr>
            </w:pPr>
            <w:r w:rsidRPr="00EA65C0">
              <w:rPr>
                <w:sz w:val="12"/>
                <w:szCs w:val="14"/>
              </w:rPr>
              <w:t>0,00000</w:t>
            </w:r>
          </w:p>
        </w:tc>
        <w:tc>
          <w:tcPr>
            <w:tcW w:w="1034" w:type="dxa"/>
            <w:tcBorders>
              <w:top w:val="nil"/>
              <w:left w:val="nil"/>
              <w:bottom w:val="single" w:sz="4" w:space="0" w:color="auto"/>
              <w:right w:val="single" w:sz="4" w:space="0" w:color="auto"/>
            </w:tcBorders>
            <w:shd w:val="clear" w:color="auto" w:fill="auto"/>
            <w:vAlign w:val="bottom"/>
            <w:hideMark/>
          </w:tcPr>
          <w:p w:rsidR="00EA65C0" w:rsidRPr="00EA65C0" w:rsidRDefault="00EA65C0" w:rsidP="00EA65C0">
            <w:pPr>
              <w:jc w:val="center"/>
              <w:rPr>
                <w:sz w:val="12"/>
                <w:szCs w:val="14"/>
              </w:rPr>
            </w:pPr>
            <w:r w:rsidRPr="00EA65C0">
              <w:rPr>
                <w:sz w:val="12"/>
                <w:szCs w:val="14"/>
              </w:rPr>
              <w:t>0,00000</w:t>
            </w:r>
          </w:p>
        </w:tc>
        <w:tc>
          <w:tcPr>
            <w:tcW w:w="0" w:type="auto"/>
            <w:tcBorders>
              <w:top w:val="nil"/>
              <w:left w:val="nil"/>
              <w:bottom w:val="single" w:sz="4" w:space="0" w:color="auto"/>
              <w:right w:val="single" w:sz="4" w:space="0" w:color="auto"/>
            </w:tcBorders>
            <w:shd w:val="clear" w:color="auto" w:fill="auto"/>
            <w:vAlign w:val="bottom"/>
            <w:hideMark/>
          </w:tcPr>
          <w:p w:rsidR="00EA65C0" w:rsidRPr="00EA65C0" w:rsidRDefault="00EA65C0" w:rsidP="00EA65C0">
            <w:pPr>
              <w:jc w:val="center"/>
              <w:rPr>
                <w:sz w:val="12"/>
                <w:szCs w:val="14"/>
              </w:rPr>
            </w:pPr>
            <w:r w:rsidRPr="00EA65C0">
              <w:rPr>
                <w:sz w:val="12"/>
                <w:szCs w:val="14"/>
              </w:rPr>
              <w:t>0,00000</w:t>
            </w:r>
          </w:p>
        </w:tc>
        <w:tc>
          <w:tcPr>
            <w:tcW w:w="0" w:type="auto"/>
            <w:tcBorders>
              <w:top w:val="nil"/>
              <w:left w:val="nil"/>
              <w:bottom w:val="single" w:sz="4" w:space="0" w:color="auto"/>
              <w:right w:val="single" w:sz="4" w:space="0" w:color="auto"/>
            </w:tcBorders>
            <w:shd w:val="clear" w:color="auto" w:fill="auto"/>
            <w:vAlign w:val="bottom"/>
            <w:hideMark/>
          </w:tcPr>
          <w:p w:rsidR="00EA65C0" w:rsidRPr="00EA65C0" w:rsidRDefault="00EA65C0" w:rsidP="00EA65C0">
            <w:pPr>
              <w:jc w:val="center"/>
              <w:rPr>
                <w:sz w:val="12"/>
                <w:szCs w:val="14"/>
              </w:rPr>
            </w:pPr>
            <w:r w:rsidRPr="00EA65C0">
              <w:rPr>
                <w:sz w:val="12"/>
                <w:szCs w:val="14"/>
              </w:rPr>
              <w:t>0,00000</w:t>
            </w:r>
          </w:p>
        </w:tc>
        <w:tc>
          <w:tcPr>
            <w:tcW w:w="0" w:type="auto"/>
            <w:tcBorders>
              <w:top w:val="nil"/>
              <w:left w:val="nil"/>
              <w:bottom w:val="single" w:sz="4" w:space="0" w:color="auto"/>
              <w:right w:val="single" w:sz="4" w:space="0" w:color="auto"/>
            </w:tcBorders>
            <w:shd w:val="clear" w:color="auto" w:fill="auto"/>
            <w:vAlign w:val="bottom"/>
            <w:hideMark/>
          </w:tcPr>
          <w:p w:rsidR="00EA65C0" w:rsidRPr="00EA65C0" w:rsidRDefault="00EA65C0" w:rsidP="00EA65C0">
            <w:pPr>
              <w:jc w:val="center"/>
              <w:rPr>
                <w:b/>
                <w:bCs/>
                <w:sz w:val="12"/>
                <w:szCs w:val="14"/>
              </w:rPr>
            </w:pPr>
            <w:r w:rsidRPr="00EA65C0">
              <w:rPr>
                <w:b/>
                <w:bCs/>
                <w:sz w:val="12"/>
                <w:szCs w:val="14"/>
              </w:rPr>
              <w:t>0,00000</w:t>
            </w:r>
          </w:p>
        </w:tc>
      </w:tr>
      <w:tr w:rsidR="00EA65C0" w:rsidRPr="00EA65C0" w:rsidTr="00EA65C0">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EA65C0" w:rsidRPr="00EA65C0" w:rsidRDefault="00EA65C0" w:rsidP="00EA65C0">
            <w:pPr>
              <w:jc w:val="center"/>
              <w:rPr>
                <w:b/>
                <w:bCs/>
                <w:sz w:val="12"/>
                <w:szCs w:val="14"/>
              </w:rPr>
            </w:pPr>
            <w:r w:rsidRPr="00EA65C0">
              <w:rPr>
                <w:b/>
                <w:bCs/>
                <w:sz w:val="12"/>
                <w:szCs w:val="14"/>
              </w:rPr>
              <w:t>Всего:</w:t>
            </w:r>
          </w:p>
        </w:tc>
        <w:tc>
          <w:tcPr>
            <w:tcW w:w="0" w:type="auto"/>
            <w:tcBorders>
              <w:top w:val="nil"/>
              <w:left w:val="nil"/>
              <w:bottom w:val="single" w:sz="4" w:space="0" w:color="auto"/>
              <w:right w:val="single" w:sz="4" w:space="0" w:color="auto"/>
            </w:tcBorders>
            <w:shd w:val="clear" w:color="auto" w:fill="auto"/>
            <w:vAlign w:val="bottom"/>
            <w:hideMark/>
          </w:tcPr>
          <w:p w:rsidR="00EA65C0" w:rsidRPr="00EA65C0" w:rsidRDefault="00EA65C0" w:rsidP="00EA65C0">
            <w:pPr>
              <w:jc w:val="center"/>
              <w:rPr>
                <w:b/>
                <w:bCs/>
                <w:sz w:val="12"/>
                <w:szCs w:val="14"/>
              </w:rPr>
            </w:pPr>
            <w:r w:rsidRPr="00EA65C0">
              <w:rPr>
                <w:b/>
                <w:bCs/>
                <w:sz w:val="12"/>
                <w:szCs w:val="14"/>
              </w:rPr>
              <w:t>149977,90000</w:t>
            </w:r>
          </w:p>
        </w:tc>
        <w:tc>
          <w:tcPr>
            <w:tcW w:w="1034" w:type="dxa"/>
            <w:tcBorders>
              <w:top w:val="nil"/>
              <w:left w:val="nil"/>
              <w:bottom w:val="single" w:sz="4" w:space="0" w:color="auto"/>
              <w:right w:val="single" w:sz="4" w:space="0" w:color="auto"/>
            </w:tcBorders>
            <w:shd w:val="clear" w:color="auto" w:fill="auto"/>
            <w:vAlign w:val="bottom"/>
            <w:hideMark/>
          </w:tcPr>
          <w:p w:rsidR="00EA65C0" w:rsidRPr="00EA65C0" w:rsidRDefault="00EA65C0" w:rsidP="00EA65C0">
            <w:pPr>
              <w:jc w:val="center"/>
              <w:rPr>
                <w:b/>
                <w:bCs/>
                <w:sz w:val="12"/>
                <w:szCs w:val="14"/>
              </w:rPr>
            </w:pPr>
            <w:r w:rsidRPr="00EA65C0">
              <w:rPr>
                <w:b/>
                <w:bCs/>
                <w:sz w:val="12"/>
                <w:szCs w:val="14"/>
              </w:rPr>
              <w:t>26947,88707</w:t>
            </w:r>
          </w:p>
        </w:tc>
        <w:tc>
          <w:tcPr>
            <w:tcW w:w="0" w:type="auto"/>
            <w:tcBorders>
              <w:top w:val="nil"/>
              <w:left w:val="nil"/>
              <w:bottom w:val="single" w:sz="4" w:space="0" w:color="auto"/>
              <w:right w:val="single" w:sz="4" w:space="0" w:color="auto"/>
            </w:tcBorders>
            <w:shd w:val="clear" w:color="auto" w:fill="auto"/>
            <w:vAlign w:val="bottom"/>
            <w:hideMark/>
          </w:tcPr>
          <w:p w:rsidR="00EA65C0" w:rsidRPr="00EA65C0" w:rsidRDefault="00EA65C0" w:rsidP="00EA65C0">
            <w:pPr>
              <w:jc w:val="center"/>
              <w:rPr>
                <w:b/>
                <w:bCs/>
                <w:sz w:val="12"/>
                <w:szCs w:val="14"/>
              </w:rPr>
            </w:pPr>
            <w:r w:rsidRPr="00EA65C0">
              <w:rPr>
                <w:b/>
                <w:bCs/>
                <w:sz w:val="12"/>
                <w:szCs w:val="14"/>
              </w:rPr>
              <w:t>63557,08226</w:t>
            </w:r>
          </w:p>
        </w:tc>
        <w:tc>
          <w:tcPr>
            <w:tcW w:w="0" w:type="auto"/>
            <w:tcBorders>
              <w:top w:val="nil"/>
              <w:left w:val="nil"/>
              <w:bottom w:val="single" w:sz="4" w:space="0" w:color="auto"/>
              <w:right w:val="single" w:sz="4" w:space="0" w:color="auto"/>
            </w:tcBorders>
            <w:shd w:val="clear" w:color="auto" w:fill="auto"/>
            <w:vAlign w:val="bottom"/>
            <w:hideMark/>
          </w:tcPr>
          <w:p w:rsidR="00EA65C0" w:rsidRPr="00EA65C0" w:rsidRDefault="00EA65C0" w:rsidP="00EA65C0">
            <w:pPr>
              <w:jc w:val="center"/>
              <w:rPr>
                <w:b/>
                <w:bCs/>
                <w:sz w:val="12"/>
                <w:szCs w:val="14"/>
              </w:rPr>
            </w:pPr>
            <w:r w:rsidRPr="00EA65C0">
              <w:rPr>
                <w:b/>
                <w:bCs/>
                <w:sz w:val="12"/>
                <w:szCs w:val="14"/>
              </w:rPr>
              <w:t>0,00000</w:t>
            </w:r>
          </w:p>
        </w:tc>
        <w:tc>
          <w:tcPr>
            <w:tcW w:w="0" w:type="auto"/>
            <w:tcBorders>
              <w:top w:val="nil"/>
              <w:left w:val="nil"/>
              <w:bottom w:val="single" w:sz="4" w:space="0" w:color="auto"/>
              <w:right w:val="single" w:sz="4" w:space="0" w:color="auto"/>
            </w:tcBorders>
            <w:shd w:val="clear" w:color="auto" w:fill="auto"/>
            <w:vAlign w:val="bottom"/>
            <w:hideMark/>
          </w:tcPr>
          <w:p w:rsidR="00EA65C0" w:rsidRPr="00EA65C0" w:rsidRDefault="00EA65C0" w:rsidP="00EA65C0">
            <w:pPr>
              <w:jc w:val="center"/>
              <w:rPr>
                <w:b/>
                <w:bCs/>
                <w:sz w:val="12"/>
                <w:szCs w:val="14"/>
              </w:rPr>
            </w:pPr>
            <w:r w:rsidRPr="00EA65C0">
              <w:rPr>
                <w:b/>
                <w:bCs/>
                <w:sz w:val="12"/>
                <w:szCs w:val="14"/>
              </w:rPr>
              <w:t>240482,86933</w:t>
            </w:r>
          </w:p>
        </w:tc>
      </w:tr>
    </w:tbl>
    <w:p w:rsidR="00EA65C0" w:rsidRPr="00F12AFA" w:rsidRDefault="00EA65C0" w:rsidP="00EA65C0">
      <w:pPr>
        <w:widowControl w:val="0"/>
        <w:autoSpaceDE w:val="0"/>
        <w:autoSpaceDN w:val="0"/>
        <w:adjustRightInd w:val="0"/>
        <w:jc w:val="right"/>
        <w:rPr>
          <w:b/>
          <w:sz w:val="14"/>
          <w:szCs w:val="14"/>
        </w:rPr>
      </w:pPr>
      <w:r w:rsidRPr="00F12AFA">
        <w:rPr>
          <w:sz w:val="14"/>
          <w:szCs w:val="14"/>
        </w:rPr>
        <w:t xml:space="preserve">            </w:t>
      </w:r>
    </w:p>
    <w:p w:rsidR="00EA65C0" w:rsidRPr="00F12AFA" w:rsidRDefault="00EA65C0" w:rsidP="00EA65C0">
      <w:pPr>
        <w:widowControl w:val="0"/>
        <w:autoSpaceDE w:val="0"/>
        <w:autoSpaceDN w:val="0"/>
        <w:adjustRightInd w:val="0"/>
        <w:jc w:val="right"/>
        <w:rPr>
          <w:b/>
          <w:sz w:val="14"/>
          <w:szCs w:val="14"/>
        </w:rPr>
      </w:pPr>
      <w:r w:rsidRPr="00F12AFA">
        <w:rPr>
          <w:sz w:val="14"/>
          <w:szCs w:val="14"/>
        </w:rPr>
        <w:t xml:space="preserve"> </w:t>
      </w:r>
      <w:r w:rsidRPr="00F12AFA">
        <w:rPr>
          <w:b/>
          <w:sz w:val="14"/>
          <w:szCs w:val="14"/>
        </w:rPr>
        <w:t>»;</w:t>
      </w:r>
    </w:p>
    <w:p w:rsidR="00EA65C0" w:rsidRPr="00F12AFA" w:rsidRDefault="00EA65C0" w:rsidP="00EA65C0">
      <w:pPr>
        <w:widowControl w:val="0"/>
        <w:autoSpaceDE w:val="0"/>
        <w:autoSpaceDN w:val="0"/>
        <w:adjustRightInd w:val="0"/>
        <w:ind w:firstLine="284"/>
        <w:jc w:val="both"/>
        <w:rPr>
          <w:sz w:val="14"/>
          <w:szCs w:val="14"/>
        </w:rPr>
      </w:pPr>
      <w:r w:rsidRPr="00F12AFA">
        <w:rPr>
          <w:sz w:val="14"/>
          <w:szCs w:val="14"/>
        </w:rPr>
        <w:t>3.2. Изложить мероприятия Подпрограммы 3 в прилагаемой редакции (Приложение №3)</w:t>
      </w:r>
    </w:p>
    <w:p w:rsidR="00EA65C0" w:rsidRPr="00F12AFA" w:rsidRDefault="00EA65C0" w:rsidP="00EA65C0">
      <w:pPr>
        <w:widowControl w:val="0"/>
        <w:autoSpaceDE w:val="0"/>
        <w:autoSpaceDN w:val="0"/>
        <w:adjustRightInd w:val="0"/>
        <w:ind w:firstLine="284"/>
        <w:jc w:val="both"/>
        <w:rPr>
          <w:sz w:val="14"/>
          <w:szCs w:val="14"/>
        </w:rPr>
      </w:pPr>
      <w:r w:rsidRPr="00F12AFA">
        <w:rPr>
          <w:sz w:val="14"/>
          <w:szCs w:val="14"/>
        </w:rPr>
        <w:t>4. Настоящее постановление вступает в силу после официального опубликования</w:t>
      </w:r>
    </w:p>
    <w:p w:rsidR="00EA65C0" w:rsidRPr="00F12AFA" w:rsidRDefault="00EA65C0" w:rsidP="00EA65C0">
      <w:pPr>
        <w:widowControl w:val="0"/>
        <w:autoSpaceDE w:val="0"/>
        <w:autoSpaceDN w:val="0"/>
        <w:adjustRightInd w:val="0"/>
        <w:ind w:firstLine="284"/>
        <w:jc w:val="both"/>
        <w:rPr>
          <w:sz w:val="14"/>
          <w:szCs w:val="14"/>
        </w:rPr>
      </w:pPr>
      <w:r w:rsidRPr="00F12AFA">
        <w:rPr>
          <w:sz w:val="14"/>
          <w:szCs w:val="14"/>
        </w:rPr>
        <w:t>5. Опубликовать настоящее постановление в периодическом печатном издании – «Бюллетень Солецкого муниципального округа» и разместить на официальном сайте Администрации Солецкого муниципального округа в информационно – телекоммуникационной сети «Интернет».</w:t>
      </w:r>
    </w:p>
    <w:p w:rsidR="00EA65C0" w:rsidRPr="00F12AFA" w:rsidRDefault="00EA65C0" w:rsidP="00EA65C0">
      <w:pPr>
        <w:tabs>
          <w:tab w:val="left" w:pos="3060"/>
        </w:tabs>
        <w:suppressAutoHyphens/>
        <w:rPr>
          <w:sz w:val="14"/>
          <w:szCs w:val="14"/>
        </w:rPr>
      </w:pPr>
    </w:p>
    <w:p w:rsidR="00EA65C0" w:rsidRPr="00F12AFA" w:rsidRDefault="00EA65C0" w:rsidP="00EA65C0">
      <w:pPr>
        <w:autoSpaceDE w:val="0"/>
        <w:rPr>
          <w:b/>
          <w:sz w:val="14"/>
          <w:szCs w:val="14"/>
        </w:rPr>
      </w:pPr>
      <w:r w:rsidRPr="00F12AFA">
        <w:rPr>
          <w:b/>
          <w:sz w:val="14"/>
          <w:szCs w:val="14"/>
        </w:rPr>
        <w:t>Глава муниципального округа   М.В. Тимофеев</w:t>
      </w:r>
    </w:p>
    <w:p w:rsidR="00EA65C0" w:rsidRDefault="00EA65C0" w:rsidP="00EA65C0">
      <w:pPr>
        <w:jc w:val="center"/>
        <w:rPr>
          <w:sz w:val="14"/>
          <w:szCs w:val="14"/>
        </w:rPr>
      </w:pPr>
    </w:p>
    <w:p w:rsidR="00EA65C0" w:rsidRPr="00F12AFA" w:rsidRDefault="00EA65C0" w:rsidP="00EA65C0">
      <w:pPr>
        <w:widowControl w:val="0"/>
        <w:autoSpaceDE w:val="0"/>
        <w:autoSpaceDN w:val="0"/>
        <w:adjustRightInd w:val="0"/>
        <w:jc w:val="right"/>
        <w:rPr>
          <w:sz w:val="14"/>
          <w:szCs w:val="14"/>
        </w:rPr>
      </w:pPr>
      <w:r w:rsidRPr="00F12AFA">
        <w:rPr>
          <w:sz w:val="14"/>
          <w:szCs w:val="14"/>
        </w:rPr>
        <w:t>Приложение №1</w:t>
      </w:r>
    </w:p>
    <w:p w:rsidR="00EA65C0" w:rsidRPr="00F12AFA" w:rsidRDefault="00EA65C0" w:rsidP="00EA65C0">
      <w:pPr>
        <w:widowControl w:val="0"/>
        <w:autoSpaceDE w:val="0"/>
        <w:autoSpaceDN w:val="0"/>
        <w:adjustRightInd w:val="0"/>
        <w:jc w:val="right"/>
        <w:rPr>
          <w:sz w:val="14"/>
          <w:szCs w:val="14"/>
        </w:rPr>
      </w:pPr>
      <w:r w:rsidRPr="00F12AFA">
        <w:rPr>
          <w:sz w:val="14"/>
          <w:szCs w:val="14"/>
        </w:rPr>
        <w:t xml:space="preserve">к постановлению Администрации </w:t>
      </w:r>
    </w:p>
    <w:p w:rsidR="00EA65C0" w:rsidRPr="00F12AFA" w:rsidRDefault="00EA65C0" w:rsidP="00EA65C0">
      <w:pPr>
        <w:widowControl w:val="0"/>
        <w:autoSpaceDE w:val="0"/>
        <w:autoSpaceDN w:val="0"/>
        <w:adjustRightInd w:val="0"/>
        <w:jc w:val="right"/>
        <w:rPr>
          <w:sz w:val="14"/>
          <w:szCs w:val="14"/>
        </w:rPr>
      </w:pPr>
      <w:r w:rsidRPr="00F12AFA">
        <w:rPr>
          <w:sz w:val="14"/>
          <w:szCs w:val="14"/>
        </w:rPr>
        <w:t>муниципального округа</w:t>
      </w:r>
    </w:p>
    <w:p w:rsidR="00EA65C0" w:rsidRPr="00F12AFA" w:rsidRDefault="00EA65C0" w:rsidP="00EA65C0">
      <w:pPr>
        <w:widowControl w:val="0"/>
        <w:autoSpaceDE w:val="0"/>
        <w:autoSpaceDN w:val="0"/>
        <w:adjustRightInd w:val="0"/>
        <w:jc w:val="right"/>
        <w:rPr>
          <w:sz w:val="14"/>
          <w:szCs w:val="14"/>
        </w:rPr>
      </w:pPr>
      <w:r w:rsidRPr="00F12AFA">
        <w:rPr>
          <w:sz w:val="14"/>
          <w:szCs w:val="14"/>
        </w:rPr>
        <w:t>от 20.02.2024 № 336</w:t>
      </w:r>
    </w:p>
    <w:p w:rsidR="00EA65C0" w:rsidRPr="00F12AFA" w:rsidRDefault="00EA65C0" w:rsidP="00EA65C0">
      <w:pPr>
        <w:autoSpaceDE w:val="0"/>
        <w:autoSpaceDN w:val="0"/>
        <w:adjustRightInd w:val="0"/>
        <w:jc w:val="center"/>
        <w:rPr>
          <w:b/>
          <w:sz w:val="14"/>
          <w:szCs w:val="14"/>
        </w:rPr>
      </w:pPr>
      <w:r w:rsidRPr="00F12AFA">
        <w:rPr>
          <w:b/>
          <w:sz w:val="14"/>
          <w:szCs w:val="14"/>
        </w:rPr>
        <w:t>Мероприятия муниципальной программы</w:t>
      </w:r>
    </w:p>
    <w:tbl>
      <w:tblPr>
        <w:tblW w:w="5000" w:type="pct"/>
        <w:tblLook w:val="04A0" w:firstRow="1" w:lastRow="0" w:firstColumn="1" w:lastColumn="0" w:noHBand="0" w:noVBand="1"/>
      </w:tblPr>
      <w:tblGrid>
        <w:gridCol w:w="262"/>
        <w:gridCol w:w="499"/>
        <w:gridCol w:w="502"/>
        <w:gridCol w:w="377"/>
        <w:gridCol w:w="942"/>
        <w:gridCol w:w="452"/>
        <w:gridCol w:w="406"/>
        <w:gridCol w:w="389"/>
        <w:gridCol w:w="389"/>
        <w:gridCol w:w="389"/>
        <w:gridCol w:w="389"/>
        <w:gridCol w:w="323"/>
      </w:tblGrid>
      <w:tr w:rsidR="00EA65C0" w:rsidRPr="00EA65C0" w:rsidTr="00EA65C0">
        <w:trPr>
          <w:trHeight w:val="20"/>
        </w:trPr>
        <w:tc>
          <w:tcPr>
            <w:tcW w:w="162" w:type="pct"/>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 xml:space="preserve">№ </w:t>
            </w:r>
            <w:proofErr w:type="gramStart"/>
            <w:r w:rsidRPr="00EA65C0">
              <w:rPr>
                <w:sz w:val="10"/>
                <w:szCs w:val="14"/>
              </w:rPr>
              <w:t>п</w:t>
            </w:r>
            <w:proofErr w:type="gramEnd"/>
            <w:r w:rsidRPr="00EA65C0">
              <w:rPr>
                <w:sz w:val="10"/>
                <w:szCs w:val="14"/>
              </w:rPr>
              <w:t>/п</w:t>
            </w:r>
          </w:p>
        </w:tc>
        <w:tc>
          <w:tcPr>
            <w:tcW w:w="493" w:type="pct"/>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Наименование мероприятия</w:t>
            </w:r>
          </w:p>
        </w:tc>
        <w:tc>
          <w:tcPr>
            <w:tcW w:w="499" w:type="pct"/>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Исполнитель</w:t>
            </w:r>
          </w:p>
        </w:tc>
        <w:tc>
          <w:tcPr>
            <w:tcW w:w="324" w:type="pct"/>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Срок реализации</w:t>
            </w:r>
          </w:p>
        </w:tc>
        <w:tc>
          <w:tcPr>
            <w:tcW w:w="1113" w:type="pct"/>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EA65C0" w:rsidRPr="00EA65C0" w:rsidRDefault="00EA65C0" w:rsidP="00A76719">
            <w:pPr>
              <w:jc w:val="center"/>
              <w:rPr>
                <w:sz w:val="10"/>
                <w:szCs w:val="14"/>
              </w:rPr>
            </w:pPr>
            <w:proofErr w:type="gramStart"/>
            <w:r w:rsidRPr="00EA65C0">
              <w:rPr>
                <w:sz w:val="10"/>
                <w:szCs w:val="14"/>
              </w:rPr>
              <w:t xml:space="preserve">Целевой показатель (номер целевого показатели из паспорта муниципальной </w:t>
            </w:r>
            <w:r w:rsidRPr="00EA65C0">
              <w:rPr>
                <w:sz w:val="10"/>
                <w:szCs w:val="14"/>
              </w:rPr>
              <w:lastRenderedPageBreak/>
              <w:t>программы)</w:t>
            </w:r>
            <w:proofErr w:type="gramEnd"/>
          </w:p>
        </w:tc>
        <w:tc>
          <w:tcPr>
            <w:tcW w:w="429" w:type="pct"/>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lastRenderedPageBreak/>
              <w:t>Источник финансирования</w:t>
            </w:r>
          </w:p>
        </w:tc>
        <w:tc>
          <w:tcPr>
            <w:tcW w:w="1980" w:type="pct"/>
            <w:gridSpan w:val="6"/>
            <w:tcBorders>
              <w:top w:val="single" w:sz="4" w:space="0" w:color="auto"/>
              <w:left w:val="nil"/>
              <w:bottom w:val="single" w:sz="4" w:space="0" w:color="auto"/>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Объем финансирования по годам (</w:t>
            </w:r>
            <w:proofErr w:type="spellStart"/>
            <w:r w:rsidRPr="00EA65C0">
              <w:rPr>
                <w:sz w:val="10"/>
                <w:szCs w:val="14"/>
              </w:rPr>
              <w:t>тыс</w:t>
            </w:r>
            <w:proofErr w:type="gramStart"/>
            <w:r w:rsidRPr="00EA65C0">
              <w:rPr>
                <w:sz w:val="10"/>
                <w:szCs w:val="14"/>
              </w:rPr>
              <w:t>.р</w:t>
            </w:r>
            <w:proofErr w:type="gramEnd"/>
            <w:r w:rsidRPr="00EA65C0">
              <w:rPr>
                <w:sz w:val="10"/>
                <w:szCs w:val="14"/>
              </w:rPr>
              <w:t>уб</w:t>
            </w:r>
            <w:proofErr w:type="spellEnd"/>
            <w:r w:rsidRPr="00EA65C0">
              <w:rPr>
                <w:sz w:val="10"/>
                <w:szCs w:val="14"/>
              </w:rPr>
              <w:t>.)</w:t>
            </w:r>
          </w:p>
        </w:tc>
      </w:tr>
      <w:tr w:rsidR="00EA65C0" w:rsidRPr="00EA65C0" w:rsidTr="00EA65C0">
        <w:trPr>
          <w:trHeight w:val="20"/>
        </w:trPr>
        <w:tc>
          <w:tcPr>
            <w:tcW w:w="162" w:type="pct"/>
            <w:vMerge/>
            <w:tcBorders>
              <w:top w:val="single" w:sz="4" w:space="0" w:color="auto"/>
              <w:left w:val="single" w:sz="4" w:space="0" w:color="auto"/>
              <w:bottom w:val="single" w:sz="4" w:space="0" w:color="auto"/>
              <w:right w:val="single" w:sz="4" w:space="0" w:color="auto"/>
            </w:tcBorders>
            <w:vAlign w:val="center"/>
            <w:hideMark/>
          </w:tcPr>
          <w:p w:rsidR="00EA65C0" w:rsidRPr="00EA65C0" w:rsidRDefault="00EA65C0" w:rsidP="00A76719">
            <w:pPr>
              <w:rPr>
                <w:sz w:val="10"/>
                <w:szCs w:val="14"/>
              </w:rPr>
            </w:pPr>
          </w:p>
        </w:tc>
        <w:tc>
          <w:tcPr>
            <w:tcW w:w="493" w:type="pct"/>
            <w:vMerge/>
            <w:tcBorders>
              <w:top w:val="single" w:sz="4" w:space="0" w:color="auto"/>
              <w:left w:val="single" w:sz="4" w:space="0" w:color="auto"/>
              <w:bottom w:val="single" w:sz="4" w:space="0" w:color="auto"/>
              <w:right w:val="single" w:sz="4" w:space="0" w:color="auto"/>
            </w:tcBorders>
            <w:vAlign w:val="center"/>
            <w:hideMark/>
          </w:tcPr>
          <w:p w:rsidR="00EA65C0" w:rsidRPr="00EA65C0" w:rsidRDefault="00EA65C0" w:rsidP="00A76719">
            <w:pPr>
              <w:rPr>
                <w:sz w:val="10"/>
                <w:szCs w:val="14"/>
              </w:rPr>
            </w:pPr>
          </w:p>
        </w:tc>
        <w:tc>
          <w:tcPr>
            <w:tcW w:w="499" w:type="pct"/>
            <w:vMerge/>
            <w:tcBorders>
              <w:top w:val="single" w:sz="4" w:space="0" w:color="auto"/>
              <w:left w:val="single" w:sz="4" w:space="0" w:color="auto"/>
              <w:bottom w:val="single" w:sz="4" w:space="0" w:color="auto"/>
              <w:right w:val="single" w:sz="4" w:space="0" w:color="auto"/>
            </w:tcBorders>
            <w:vAlign w:val="center"/>
            <w:hideMark/>
          </w:tcPr>
          <w:p w:rsidR="00EA65C0" w:rsidRPr="00EA65C0" w:rsidRDefault="00EA65C0" w:rsidP="00A76719">
            <w:pPr>
              <w:rPr>
                <w:sz w:val="10"/>
                <w:szCs w:val="14"/>
              </w:rPr>
            </w:pPr>
          </w:p>
        </w:tc>
        <w:tc>
          <w:tcPr>
            <w:tcW w:w="324" w:type="pct"/>
            <w:vMerge/>
            <w:tcBorders>
              <w:top w:val="single" w:sz="4" w:space="0" w:color="auto"/>
              <w:left w:val="single" w:sz="4" w:space="0" w:color="auto"/>
              <w:bottom w:val="single" w:sz="4" w:space="0" w:color="auto"/>
              <w:right w:val="single" w:sz="4" w:space="0" w:color="auto"/>
            </w:tcBorders>
            <w:vAlign w:val="center"/>
            <w:hideMark/>
          </w:tcPr>
          <w:p w:rsidR="00EA65C0" w:rsidRPr="00EA65C0" w:rsidRDefault="00EA65C0" w:rsidP="00A76719">
            <w:pPr>
              <w:rPr>
                <w:sz w:val="10"/>
                <w:szCs w:val="14"/>
              </w:rPr>
            </w:pPr>
          </w:p>
        </w:tc>
        <w:tc>
          <w:tcPr>
            <w:tcW w:w="1113" w:type="pct"/>
            <w:vMerge/>
            <w:tcBorders>
              <w:top w:val="single" w:sz="4" w:space="0" w:color="auto"/>
              <w:left w:val="single" w:sz="4" w:space="0" w:color="auto"/>
              <w:bottom w:val="single" w:sz="4" w:space="0" w:color="auto"/>
              <w:right w:val="single" w:sz="4" w:space="0" w:color="auto"/>
            </w:tcBorders>
            <w:vAlign w:val="center"/>
            <w:hideMark/>
          </w:tcPr>
          <w:p w:rsidR="00EA65C0" w:rsidRPr="00EA65C0" w:rsidRDefault="00EA65C0" w:rsidP="00A76719">
            <w:pPr>
              <w:rPr>
                <w:sz w:val="10"/>
                <w:szCs w:val="14"/>
              </w:rPr>
            </w:pPr>
          </w:p>
        </w:tc>
        <w:tc>
          <w:tcPr>
            <w:tcW w:w="429" w:type="pct"/>
            <w:vMerge/>
            <w:tcBorders>
              <w:top w:val="single" w:sz="4" w:space="0" w:color="auto"/>
              <w:left w:val="single" w:sz="4" w:space="0" w:color="auto"/>
              <w:bottom w:val="single" w:sz="4" w:space="0" w:color="auto"/>
              <w:right w:val="single" w:sz="4" w:space="0" w:color="auto"/>
            </w:tcBorders>
            <w:vAlign w:val="center"/>
            <w:hideMark/>
          </w:tcPr>
          <w:p w:rsidR="00EA65C0" w:rsidRPr="00EA65C0" w:rsidRDefault="00EA65C0" w:rsidP="00A76719">
            <w:pPr>
              <w:rPr>
                <w:sz w:val="10"/>
                <w:szCs w:val="14"/>
              </w:rPr>
            </w:pPr>
          </w:p>
        </w:tc>
        <w:tc>
          <w:tcPr>
            <w:tcW w:w="364" w:type="pct"/>
            <w:tcBorders>
              <w:top w:val="nil"/>
              <w:left w:val="nil"/>
              <w:bottom w:val="single" w:sz="4" w:space="0" w:color="auto"/>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2021</w:t>
            </w:r>
          </w:p>
        </w:tc>
        <w:tc>
          <w:tcPr>
            <w:tcW w:w="341" w:type="pct"/>
            <w:tcBorders>
              <w:top w:val="nil"/>
              <w:left w:val="nil"/>
              <w:bottom w:val="single" w:sz="4" w:space="0" w:color="auto"/>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2022</w:t>
            </w:r>
          </w:p>
        </w:tc>
        <w:tc>
          <w:tcPr>
            <w:tcW w:w="341" w:type="pct"/>
            <w:tcBorders>
              <w:top w:val="nil"/>
              <w:left w:val="nil"/>
              <w:bottom w:val="single" w:sz="4" w:space="0" w:color="auto"/>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2023</w:t>
            </w:r>
          </w:p>
        </w:tc>
        <w:tc>
          <w:tcPr>
            <w:tcW w:w="341" w:type="pct"/>
            <w:tcBorders>
              <w:top w:val="nil"/>
              <w:left w:val="nil"/>
              <w:bottom w:val="single" w:sz="4" w:space="0" w:color="auto"/>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2024</w:t>
            </w:r>
          </w:p>
        </w:tc>
        <w:tc>
          <w:tcPr>
            <w:tcW w:w="341" w:type="pct"/>
            <w:tcBorders>
              <w:top w:val="nil"/>
              <w:left w:val="nil"/>
              <w:bottom w:val="nil"/>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2025</w:t>
            </w:r>
          </w:p>
        </w:tc>
        <w:tc>
          <w:tcPr>
            <w:tcW w:w="249" w:type="pct"/>
            <w:tcBorders>
              <w:top w:val="nil"/>
              <w:left w:val="nil"/>
              <w:bottom w:val="single" w:sz="4" w:space="0" w:color="auto"/>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2026</w:t>
            </w:r>
          </w:p>
        </w:tc>
      </w:tr>
      <w:tr w:rsidR="00EA65C0" w:rsidRPr="00EA65C0" w:rsidTr="00EA65C0">
        <w:trPr>
          <w:trHeight w:val="20"/>
        </w:trPr>
        <w:tc>
          <w:tcPr>
            <w:tcW w:w="162" w:type="pct"/>
            <w:tcBorders>
              <w:top w:val="nil"/>
              <w:left w:val="single" w:sz="4" w:space="0" w:color="auto"/>
              <w:bottom w:val="single" w:sz="4" w:space="0" w:color="auto"/>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lastRenderedPageBreak/>
              <w:t>1</w:t>
            </w:r>
          </w:p>
        </w:tc>
        <w:tc>
          <w:tcPr>
            <w:tcW w:w="493" w:type="pct"/>
            <w:tcBorders>
              <w:top w:val="nil"/>
              <w:left w:val="nil"/>
              <w:bottom w:val="single" w:sz="4" w:space="0" w:color="auto"/>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2</w:t>
            </w:r>
          </w:p>
        </w:tc>
        <w:tc>
          <w:tcPr>
            <w:tcW w:w="499" w:type="pct"/>
            <w:tcBorders>
              <w:top w:val="nil"/>
              <w:left w:val="nil"/>
              <w:bottom w:val="single" w:sz="4" w:space="0" w:color="auto"/>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3</w:t>
            </w:r>
          </w:p>
        </w:tc>
        <w:tc>
          <w:tcPr>
            <w:tcW w:w="324" w:type="pct"/>
            <w:tcBorders>
              <w:top w:val="nil"/>
              <w:left w:val="nil"/>
              <w:bottom w:val="single" w:sz="4" w:space="0" w:color="auto"/>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4</w:t>
            </w:r>
          </w:p>
        </w:tc>
        <w:tc>
          <w:tcPr>
            <w:tcW w:w="1113" w:type="pct"/>
            <w:tcBorders>
              <w:top w:val="nil"/>
              <w:left w:val="nil"/>
              <w:bottom w:val="single" w:sz="4" w:space="0" w:color="auto"/>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5</w:t>
            </w:r>
          </w:p>
        </w:tc>
        <w:tc>
          <w:tcPr>
            <w:tcW w:w="429" w:type="pct"/>
            <w:tcBorders>
              <w:top w:val="nil"/>
              <w:left w:val="nil"/>
              <w:bottom w:val="single" w:sz="4" w:space="0" w:color="auto"/>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6</w:t>
            </w:r>
          </w:p>
        </w:tc>
        <w:tc>
          <w:tcPr>
            <w:tcW w:w="364" w:type="pct"/>
            <w:tcBorders>
              <w:top w:val="nil"/>
              <w:left w:val="nil"/>
              <w:bottom w:val="single" w:sz="4" w:space="0" w:color="auto"/>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7</w:t>
            </w:r>
          </w:p>
        </w:tc>
        <w:tc>
          <w:tcPr>
            <w:tcW w:w="341" w:type="pct"/>
            <w:tcBorders>
              <w:top w:val="nil"/>
              <w:left w:val="nil"/>
              <w:bottom w:val="single" w:sz="4" w:space="0" w:color="auto"/>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8</w:t>
            </w:r>
          </w:p>
        </w:tc>
        <w:tc>
          <w:tcPr>
            <w:tcW w:w="341" w:type="pct"/>
            <w:tcBorders>
              <w:top w:val="nil"/>
              <w:left w:val="nil"/>
              <w:bottom w:val="single" w:sz="4" w:space="0" w:color="auto"/>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9</w:t>
            </w:r>
          </w:p>
        </w:tc>
        <w:tc>
          <w:tcPr>
            <w:tcW w:w="341" w:type="pct"/>
            <w:tcBorders>
              <w:top w:val="nil"/>
              <w:left w:val="nil"/>
              <w:bottom w:val="single" w:sz="4" w:space="0" w:color="auto"/>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10</w:t>
            </w:r>
          </w:p>
        </w:tc>
        <w:tc>
          <w:tcPr>
            <w:tcW w:w="341" w:type="pct"/>
            <w:tcBorders>
              <w:top w:val="single" w:sz="4" w:space="0" w:color="auto"/>
              <w:left w:val="nil"/>
              <w:bottom w:val="single" w:sz="4" w:space="0" w:color="auto"/>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11</w:t>
            </w:r>
          </w:p>
        </w:tc>
        <w:tc>
          <w:tcPr>
            <w:tcW w:w="249" w:type="pct"/>
            <w:tcBorders>
              <w:top w:val="nil"/>
              <w:left w:val="nil"/>
              <w:bottom w:val="single" w:sz="4" w:space="0" w:color="auto"/>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12</w:t>
            </w:r>
          </w:p>
        </w:tc>
      </w:tr>
      <w:tr w:rsidR="00EA65C0" w:rsidRPr="00EA65C0" w:rsidTr="00EA65C0">
        <w:trPr>
          <w:trHeight w:val="20"/>
        </w:trPr>
        <w:tc>
          <w:tcPr>
            <w:tcW w:w="162" w:type="pct"/>
            <w:vMerge w:val="restart"/>
            <w:tcBorders>
              <w:top w:val="nil"/>
              <w:left w:val="single" w:sz="4" w:space="0" w:color="auto"/>
              <w:bottom w:val="single" w:sz="4" w:space="0" w:color="auto"/>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1.</w:t>
            </w:r>
          </w:p>
        </w:tc>
        <w:tc>
          <w:tcPr>
            <w:tcW w:w="493" w:type="pct"/>
            <w:vMerge w:val="restart"/>
            <w:tcBorders>
              <w:top w:val="nil"/>
              <w:left w:val="single" w:sz="4" w:space="0" w:color="auto"/>
              <w:bottom w:val="single" w:sz="4" w:space="0" w:color="auto"/>
              <w:right w:val="single" w:sz="4" w:space="0" w:color="auto"/>
            </w:tcBorders>
            <w:shd w:val="clear" w:color="auto" w:fill="auto"/>
            <w:vAlign w:val="bottom"/>
            <w:hideMark/>
          </w:tcPr>
          <w:p w:rsidR="00EA65C0" w:rsidRPr="00EA65C0" w:rsidRDefault="00EA65C0" w:rsidP="00A76719">
            <w:pPr>
              <w:rPr>
                <w:sz w:val="10"/>
                <w:szCs w:val="14"/>
              </w:rPr>
            </w:pPr>
            <w:r w:rsidRPr="00EA65C0">
              <w:rPr>
                <w:sz w:val="10"/>
                <w:szCs w:val="14"/>
              </w:rPr>
              <w:t>Реализация подпрограммы «Улучшение жилищных условий граждан в  Солецком муниципальном районе»</w:t>
            </w:r>
          </w:p>
        </w:tc>
        <w:tc>
          <w:tcPr>
            <w:tcW w:w="499" w:type="pct"/>
            <w:vMerge w:val="restart"/>
            <w:tcBorders>
              <w:top w:val="nil"/>
              <w:left w:val="single" w:sz="4" w:space="0" w:color="auto"/>
              <w:bottom w:val="single" w:sz="4" w:space="0" w:color="auto"/>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 xml:space="preserve">отдел ЖКХ, отдел имущества, отдел градостроительства, МБУ </w:t>
            </w:r>
          </w:p>
        </w:tc>
        <w:tc>
          <w:tcPr>
            <w:tcW w:w="324" w:type="pct"/>
            <w:vMerge w:val="restart"/>
            <w:tcBorders>
              <w:top w:val="nil"/>
              <w:left w:val="single" w:sz="4" w:space="0" w:color="auto"/>
              <w:bottom w:val="single" w:sz="4" w:space="0" w:color="auto"/>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2021-2023 годы</w:t>
            </w:r>
          </w:p>
        </w:tc>
        <w:tc>
          <w:tcPr>
            <w:tcW w:w="1113" w:type="pct"/>
            <w:vMerge w:val="restart"/>
            <w:tcBorders>
              <w:top w:val="nil"/>
              <w:left w:val="single" w:sz="4" w:space="0" w:color="auto"/>
              <w:bottom w:val="single" w:sz="4" w:space="0" w:color="auto"/>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1.1.1, 1.1.2, 1.1.3, 1.1.4, 1.2.1, 1.2.2, 1.3.1, 1.3.2, 1.4.1</w:t>
            </w:r>
          </w:p>
        </w:tc>
        <w:tc>
          <w:tcPr>
            <w:tcW w:w="429" w:type="pct"/>
            <w:tcBorders>
              <w:top w:val="nil"/>
              <w:left w:val="nil"/>
              <w:bottom w:val="single" w:sz="4" w:space="0" w:color="auto"/>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федеральный бюджет</w:t>
            </w:r>
          </w:p>
        </w:tc>
        <w:tc>
          <w:tcPr>
            <w:tcW w:w="364" w:type="pct"/>
            <w:tcBorders>
              <w:top w:val="nil"/>
              <w:left w:val="nil"/>
              <w:bottom w:val="single" w:sz="4" w:space="0" w:color="auto"/>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0,00000</w:t>
            </w:r>
          </w:p>
        </w:tc>
        <w:tc>
          <w:tcPr>
            <w:tcW w:w="341" w:type="pct"/>
            <w:tcBorders>
              <w:top w:val="nil"/>
              <w:left w:val="nil"/>
              <w:bottom w:val="single" w:sz="4" w:space="0" w:color="auto"/>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0,00000</w:t>
            </w:r>
          </w:p>
        </w:tc>
        <w:tc>
          <w:tcPr>
            <w:tcW w:w="341" w:type="pct"/>
            <w:tcBorders>
              <w:top w:val="nil"/>
              <w:left w:val="nil"/>
              <w:bottom w:val="single" w:sz="4" w:space="0" w:color="auto"/>
              <w:right w:val="single" w:sz="4" w:space="0" w:color="auto"/>
            </w:tcBorders>
            <w:shd w:val="clear" w:color="auto" w:fill="auto"/>
            <w:noWrap/>
            <w:vAlign w:val="bottom"/>
            <w:hideMark/>
          </w:tcPr>
          <w:p w:rsidR="00EA65C0" w:rsidRPr="00EA65C0" w:rsidRDefault="00EA65C0" w:rsidP="00A76719">
            <w:pPr>
              <w:jc w:val="center"/>
              <w:rPr>
                <w:sz w:val="10"/>
                <w:szCs w:val="14"/>
              </w:rPr>
            </w:pPr>
            <w:r w:rsidRPr="00EA65C0">
              <w:rPr>
                <w:sz w:val="10"/>
                <w:szCs w:val="14"/>
              </w:rPr>
              <w:t>0,00000</w:t>
            </w:r>
          </w:p>
        </w:tc>
        <w:tc>
          <w:tcPr>
            <w:tcW w:w="341" w:type="pct"/>
            <w:tcBorders>
              <w:top w:val="nil"/>
              <w:left w:val="nil"/>
              <w:bottom w:val="single" w:sz="4" w:space="0" w:color="auto"/>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0,00000</w:t>
            </w:r>
          </w:p>
        </w:tc>
        <w:tc>
          <w:tcPr>
            <w:tcW w:w="341" w:type="pct"/>
            <w:tcBorders>
              <w:top w:val="nil"/>
              <w:left w:val="nil"/>
              <w:bottom w:val="single" w:sz="4" w:space="0" w:color="auto"/>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0,00000</w:t>
            </w:r>
          </w:p>
        </w:tc>
        <w:tc>
          <w:tcPr>
            <w:tcW w:w="249" w:type="pct"/>
            <w:tcBorders>
              <w:top w:val="nil"/>
              <w:left w:val="nil"/>
              <w:bottom w:val="single" w:sz="4" w:space="0" w:color="auto"/>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0,00000</w:t>
            </w:r>
          </w:p>
        </w:tc>
      </w:tr>
      <w:tr w:rsidR="00EA65C0" w:rsidRPr="00EA65C0" w:rsidTr="00EA65C0">
        <w:trPr>
          <w:trHeight w:val="20"/>
        </w:trPr>
        <w:tc>
          <w:tcPr>
            <w:tcW w:w="162" w:type="pct"/>
            <w:vMerge/>
            <w:tcBorders>
              <w:top w:val="nil"/>
              <w:left w:val="single" w:sz="4" w:space="0" w:color="auto"/>
              <w:bottom w:val="single" w:sz="4" w:space="0" w:color="auto"/>
              <w:right w:val="single" w:sz="4" w:space="0" w:color="auto"/>
            </w:tcBorders>
            <w:vAlign w:val="center"/>
            <w:hideMark/>
          </w:tcPr>
          <w:p w:rsidR="00EA65C0" w:rsidRPr="00EA65C0" w:rsidRDefault="00EA65C0" w:rsidP="00A76719">
            <w:pPr>
              <w:rPr>
                <w:sz w:val="10"/>
                <w:szCs w:val="14"/>
              </w:rPr>
            </w:pPr>
          </w:p>
        </w:tc>
        <w:tc>
          <w:tcPr>
            <w:tcW w:w="493" w:type="pct"/>
            <w:vMerge/>
            <w:tcBorders>
              <w:top w:val="nil"/>
              <w:left w:val="single" w:sz="4" w:space="0" w:color="auto"/>
              <w:bottom w:val="single" w:sz="4" w:space="0" w:color="auto"/>
              <w:right w:val="single" w:sz="4" w:space="0" w:color="auto"/>
            </w:tcBorders>
            <w:vAlign w:val="center"/>
            <w:hideMark/>
          </w:tcPr>
          <w:p w:rsidR="00EA65C0" w:rsidRPr="00EA65C0" w:rsidRDefault="00EA65C0" w:rsidP="00A76719">
            <w:pPr>
              <w:rPr>
                <w:sz w:val="10"/>
                <w:szCs w:val="14"/>
              </w:rPr>
            </w:pPr>
          </w:p>
        </w:tc>
        <w:tc>
          <w:tcPr>
            <w:tcW w:w="499" w:type="pct"/>
            <w:vMerge/>
            <w:tcBorders>
              <w:top w:val="nil"/>
              <w:left w:val="single" w:sz="4" w:space="0" w:color="auto"/>
              <w:bottom w:val="single" w:sz="4" w:space="0" w:color="auto"/>
              <w:right w:val="single" w:sz="4" w:space="0" w:color="auto"/>
            </w:tcBorders>
            <w:vAlign w:val="center"/>
            <w:hideMark/>
          </w:tcPr>
          <w:p w:rsidR="00EA65C0" w:rsidRPr="00EA65C0" w:rsidRDefault="00EA65C0" w:rsidP="00A76719">
            <w:pPr>
              <w:rPr>
                <w:sz w:val="10"/>
                <w:szCs w:val="14"/>
              </w:rPr>
            </w:pPr>
          </w:p>
        </w:tc>
        <w:tc>
          <w:tcPr>
            <w:tcW w:w="324" w:type="pct"/>
            <w:vMerge/>
            <w:tcBorders>
              <w:top w:val="nil"/>
              <w:left w:val="single" w:sz="4" w:space="0" w:color="auto"/>
              <w:bottom w:val="single" w:sz="4" w:space="0" w:color="auto"/>
              <w:right w:val="single" w:sz="4" w:space="0" w:color="auto"/>
            </w:tcBorders>
            <w:vAlign w:val="center"/>
            <w:hideMark/>
          </w:tcPr>
          <w:p w:rsidR="00EA65C0" w:rsidRPr="00EA65C0" w:rsidRDefault="00EA65C0" w:rsidP="00A76719">
            <w:pPr>
              <w:rPr>
                <w:sz w:val="10"/>
                <w:szCs w:val="14"/>
              </w:rPr>
            </w:pPr>
          </w:p>
        </w:tc>
        <w:tc>
          <w:tcPr>
            <w:tcW w:w="1113" w:type="pct"/>
            <w:vMerge/>
            <w:tcBorders>
              <w:top w:val="nil"/>
              <w:left w:val="single" w:sz="4" w:space="0" w:color="auto"/>
              <w:bottom w:val="single" w:sz="4" w:space="0" w:color="auto"/>
              <w:right w:val="single" w:sz="4" w:space="0" w:color="auto"/>
            </w:tcBorders>
            <w:vAlign w:val="center"/>
            <w:hideMark/>
          </w:tcPr>
          <w:p w:rsidR="00EA65C0" w:rsidRPr="00EA65C0" w:rsidRDefault="00EA65C0" w:rsidP="00A76719">
            <w:pPr>
              <w:rPr>
                <w:sz w:val="10"/>
                <w:szCs w:val="14"/>
              </w:rPr>
            </w:pPr>
          </w:p>
        </w:tc>
        <w:tc>
          <w:tcPr>
            <w:tcW w:w="429" w:type="pct"/>
            <w:tcBorders>
              <w:top w:val="nil"/>
              <w:left w:val="nil"/>
              <w:bottom w:val="single" w:sz="4" w:space="0" w:color="auto"/>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областной бюджет</w:t>
            </w:r>
          </w:p>
        </w:tc>
        <w:tc>
          <w:tcPr>
            <w:tcW w:w="364" w:type="pct"/>
            <w:tcBorders>
              <w:top w:val="nil"/>
              <w:left w:val="nil"/>
              <w:bottom w:val="single" w:sz="4" w:space="0" w:color="auto"/>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6287,79167</w:t>
            </w:r>
          </w:p>
        </w:tc>
        <w:tc>
          <w:tcPr>
            <w:tcW w:w="341" w:type="pct"/>
            <w:tcBorders>
              <w:top w:val="nil"/>
              <w:left w:val="nil"/>
              <w:bottom w:val="single" w:sz="4" w:space="0" w:color="auto"/>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6924,90000</w:t>
            </w:r>
          </w:p>
        </w:tc>
        <w:tc>
          <w:tcPr>
            <w:tcW w:w="341" w:type="pct"/>
            <w:tcBorders>
              <w:top w:val="nil"/>
              <w:left w:val="nil"/>
              <w:bottom w:val="single" w:sz="4" w:space="0" w:color="auto"/>
              <w:right w:val="single" w:sz="4" w:space="0" w:color="auto"/>
            </w:tcBorders>
            <w:shd w:val="clear" w:color="auto" w:fill="auto"/>
            <w:noWrap/>
            <w:vAlign w:val="bottom"/>
            <w:hideMark/>
          </w:tcPr>
          <w:p w:rsidR="00EA65C0" w:rsidRPr="00EA65C0" w:rsidRDefault="00EA65C0" w:rsidP="00A76719">
            <w:pPr>
              <w:jc w:val="center"/>
              <w:rPr>
                <w:sz w:val="10"/>
                <w:szCs w:val="14"/>
              </w:rPr>
            </w:pPr>
            <w:r w:rsidRPr="00EA65C0">
              <w:rPr>
                <w:sz w:val="10"/>
                <w:szCs w:val="14"/>
              </w:rPr>
              <w:t>7700,00001</w:t>
            </w:r>
          </w:p>
        </w:tc>
        <w:tc>
          <w:tcPr>
            <w:tcW w:w="341" w:type="pct"/>
            <w:tcBorders>
              <w:top w:val="nil"/>
              <w:left w:val="nil"/>
              <w:bottom w:val="single" w:sz="4" w:space="0" w:color="auto"/>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7498,90000</w:t>
            </w:r>
          </w:p>
        </w:tc>
        <w:tc>
          <w:tcPr>
            <w:tcW w:w="341" w:type="pct"/>
            <w:tcBorders>
              <w:top w:val="nil"/>
              <w:left w:val="nil"/>
              <w:bottom w:val="single" w:sz="4" w:space="0" w:color="auto"/>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7498,90000</w:t>
            </w:r>
          </w:p>
        </w:tc>
        <w:tc>
          <w:tcPr>
            <w:tcW w:w="249" w:type="pct"/>
            <w:tcBorders>
              <w:top w:val="nil"/>
              <w:left w:val="nil"/>
              <w:bottom w:val="single" w:sz="4" w:space="0" w:color="auto"/>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0,00000</w:t>
            </w:r>
          </w:p>
        </w:tc>
      </w:tr>
      <w:tr w:rsidR="00EA65C0" w:rsidRPr="00EA65C0" w:rsidTr="00EA65C0">
        <w:trPr>
          <w:trHeight w:val="20"/>
        </w:trPr>
        <w:tc>
          <w:tcPr>
            <w:tcW w:w="162" w:type="pct"/>
            <w:vMerge/>
            <w:tcBorders>
              <w:top w:val="nil"/>
              <w:left w:val="single" w:sz="4" w:space="0" w:color="auto"/>
              <w:bottom w:val="single" w:sz="4" w:space="0" w:color="auto"/>
              <w:right w:val="single" w:sz="4" w:space="0" w:color="auto"/>
            </w:tcBorders>
            <w:vAlign w:val="center"/>
            <w:hideMark/>
          </w:tcPr>
          <w:p w:rsidR="00EA65C0" w:rsidRPr="00EA65C0" w:rsidRDefault="00EA65C0" w:rsidP="00A76719">
            <w:pPr>
              <w:rPr>
                <w:sz w:val="10"/>
                <w:szCs w:val="14"/>
              </w:rPr>
            </w:pPr>
          </w:p>
        </w:tc>
        <w:tc>
          <w:tcPr>
            <w:tcW w:w="493" w:type="pct"/>
            <w:vMerge/>
            <w:tcBorders>
              <w:top w:val="nil"/>
              <w:left w:val="single" w:sz="4" w:space="0" w:color="auto"/>
              <w:bottom w:val="single" w:sz="4" w:space="0" w:color="auto"/>
              <w:right w:val="single" w:sz="4" w:space="0" w:color="auto"/>
            </w:tcBorders>
            <w:vAlign w:val="center"/>
            <w:hideMark/>
          </w:tcPr>
          <w:p w:rsidR="00EA65C0" w:rsidRPr="00EA65C0" w:rsidRDefault="00EA65C0" w:rsidP="00A76719">
            <w:pPr>
              <w:rPr>
                <w:sz w:val="10"/>
                <w:szCs w:val="14"/>
              </w:rPr>
            </w:pPr>
          </w:p>
        </w:tc>
        <w:tc>
          <w:tcPr>
            <w:tcW w:w="499" w:type="pct"/>
            <w:vMerge/>
            <w:tcBorders>
              <w:top w:val="nil"/>
              <w:left w:val="single" w:sz="4" w:space="0" w:color="auto"/>
              <w:bottom w:val="single" w:sz="4" w:space="0" w:color="auto"/>
              <w:right w:val="single" w:sz="4" w:space="0" w:color="auto"/>
            </w:tcBorders>
            <w:vAlign w:val="center"/>
            <w:hideMark/>
          </w:tcPr>
          <w:p w:rsidR="00EA65C0" w:rsidRPr="00EA65C0" w:rsidRDefault="00EA65C0" w:rsidP="00A76719">
            <w:pPr>
              <w:rPr>
                <w:sz w:val="10"/>
                <w:szCs w:val="14"/>
              </w:rPr>
            </w:pPr>
          </w:p>
        </w:tc>
        <w:tc>
          <w:tcPr>
            <w:tcW w:w="324" w:type="pct"/>
            <w:vMerge/>
            <w:tcBorders>
              <w:top w:val="nil"/>
              <w:left w:val="single" w:sz="4" w:space="0" w:color="auto"/>
              <w:bottom w:val="single" w:sz="4" w:space="0" w:color="auto"/>
              <w:right w:val="single" w:sz="4" w:space="0" w:color="auto"/>
            </w:tcBorders>
            <w:vAlign w:val="center"/>
            <w:hideMark/>
          </w:tcPr>
          <w:p w:rsidR="00EA65C0" w:rsidRPr="00EA65C0" w:rsidRDefault="00EA65C0" w:rsidP="00A76719">
            <w:pPr>
              <w:rPr>
                <w:sz w:val="10"/>
                <w:szCs w:val="14"/>
              </w:rPr>
            </w:pPr>
          </w:p>
        </w:tc>
        <w:tc>
          <w:tcPr>
            <w:tcW w:w="1113" w:type="pct"/>
            <w:vMerge/>
            <w:tcBorders>
              <w:top w:val="nil"/>
              <w:left w:val="single" w:sz="4" w:space="0" w:color="auto"/>
              <w:bottom w:val="single" w:sz="4" w:space="0" w:color="auto"/>
              <w:right w:val="single" w:sz="4" w:space="0" w:color="auto"/>
            </w:tcBorders>
            <w:vAlign w:val="center"/>
            <w:hideMark/>
          </w:tcPr>
          <w:p w:rsidR="00EA65C0" w:rsidRPr="00EA65C0" w:rsidRDefault="00EA65C0" w:rsidP="00A76719">
            <w:pPr>
              <w:rPr>
                <w:sz w:val="10"/>
                <w:szCs w:val="14"/>
              </w:rPr>
            </w:pPr>
          </w:p>
        </w:tc>
        <w:tc>
          <w:tcPr>
            <w:tcW w:w="429" w:type="pct"/>
            <w:tcBorders>
              <w:top w:val="nil"/>
              <w:left w:val="nil"/>
              <w:bottom w:val="single" w:sz="4" w:space="0" w:color="auto"/>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бюджет муниципального округа</w:t>
            </w:r>
          </w:p>
        </w:tc>
        <w:tc>
          <w:tcPr>
            <w:tcW w:w="364" w:type="pct"/>
            <w:tcBorders>
              <w:top w:val="nil"/>
              <w:left w:val="nil"/>
              <w:bottom w:val="single" w:sz="4" w:space="0" w:color="auto"/>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11850,46536</w:t>
            </w:r>
          </w:p>
        </w:tc>
        <w:tc>
          <w:tcPr>
            <w:tcW w:w="341" w:type="pct"/>
            <w:tcBorders>
              <w:top w:val="nil"/>
              <w:left w:val="nil"/>
              <w:bottom w:val="single" w:sz="4" w:space="0" w:color="auto"/>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11396,59593</w:t>
            </w:r>
          </w:p>
        </w:tc>
        <w:tc>
          <w:tcPr>
            <w:tcW w:w="341" w:type="pct"/>
            <w:tcBorders>
              <w:top w:val="nil"/>
              <w:left w:val="nil"/>
              <w:bottom w:val="single" w:sz="4" w:space="0" w:color="auto"/>
              <w:right w:val="single" w:sz="4" w:space="0" w:color="auto"/>
            </w:tcBorders>
            <w:shd w:val="clear" w:color="auto" w:fill="auto"/>
            <w:noWrap/>
            <w:vAlign w:val="bottom"/>
            <w:hideMark/>
          </w:tcPr>
          <w:p w:rsidR="00EA65C0" w:rsidRPr="00EA65C0" w:rsidRDefault="00EA65C0" w:rsidP="00A76719">
            <w:pPr>
              <w:jc w:val="center"/>
              <w:rPr>
                <w:sz w:val="10"/>
                <w:szCs w:val="14"/>
              </w:rPr>
            </w:pPr>
            <w:r w:rsidRPr="00EA65C0">
              <w:rPr>
                <w:sz w:val="10"/>
                <w:szCs w:val="14"/>
              </w:rPr>
              <w:t>6147,68544</w:t>
            </w:r>
          </w:p>
        </w:tc>
        <w:tc>
          <w:tcPr>
            <w:tcW w:w="341" w:type="pct"/>
            <w:tcBorders>
              <w:top w:val="nil"/>
              <w:left w:val="nil"/>
              <w:bottom w:val="single" w:sz="4" w:space="0" w:color="auto"/>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361,80000</w:t>
            </w:r>
          </w:p>
        </w:tc>
        <w:tc>
          <w:tcPr>
            <w:tcW w:w="341" w:type="pct"/>
            <w:tcBorders>
              <w:top w:val="nil"/>
              <w:left w:val="nil"/>
              <w:bottom w:val="single" w:sz="4" w:space="0" w:color="auto"/>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2134,80000</w:t>
            </w:r>
          </w:p>
        </w:tc>
        <w:tc>
          <w:tcPr>
            <w:tcW w:w="249" w:type="pct"/>
            <w:tcBorders>
              <w:top w:val="nil"/>
              <w:left w:val="nil"/>
              <w:bottom w:val="single" w:sz="4" w:space="0" w:color="auto"/>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0,00000</w:t>
            </w:r>
          </w:p>
        </w:tc>
      </w:tr>
      <w:tr w:rsidR="00EA65C0" w:rsidRPr="00EA65C0" w:rsidTr="00EA65C0">
        <w:trPr>
          <w:trHeight w:val="20"/>
        </w:trPr>
        <w:tc>
          <w:tcPr>
            <w:tcW w:w="162" w:type="pct"/>
            <w:vMerge w:val="restart"/>
            <w:tcBorders>
              <w:top w:val="nil"/>
              <w:left w:val="single" w:sz="4" w:space="0" w:color="auto"/>
              <w:bottom w:val="single" w:sz="4" w:space="0" w:color="auto"/>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2.</w:t>
            </w:r>
          </w:p>
        </w:tc>
        <w:tc>
          <w:tcPr>
            <w:tcW w:w="493" w:type="pct"/>
            <w:vMerge w:val="restart"/>
            <w:tcBorders>
              <w:top w:val="nil"/>
              <w:left w:val="single" w:sz="4" w:space="0" w:color="auto"/>
              <w:bottom w:val="single" w:sz="4" w:space="0" w:color="auto"/>
              <w:right w:val="single" w:sz="4" w:space="0" w:color="auto"/>
            </w:tcBorders>
            <w:shd w:val="clear" w:color="auto" w:fill="auto"/>
            <w:vAlign w:val="bottom"/>
            <w:hideMark/>
          </w:tcPr>
          <w:p w:rsidR="00EA65C0" w:rsidRPr="00EA65C0" w:rsidRDefault="00EA65C0" w:rsidP="00A76719">
            <w:pPr>
              <w:rPr>
                <w:sz w:val="10"/>
                <w:szCs w:val="14"/>
              </w:rPr>
            </w:pPr>
            <w:r w:rsidRPr="00EA65C0">
              <w:rPr>
                <w:sz w:val="10"/>
                <w:szCs w:val="14"/>
              </w:rPr>
              <w:t>Реализация подпрограммы «Энергосбережение в Солецком муниципальном районе»</w:t>
            </w:r>
          </w:p>
        </w:tc>
        <w:tc>
          <w:tcPr>
            <w:tcW w:w="499" w:type="pct"/>
            <w:vMerge w:val="restart"/>
            <w:tcBorders>
              <w:top w:val="nil"/>
              <w:left w:val="single" w:sz="4" w:space="0" w:color="auto"/>
              <w:bottom w:val="single" w:sz="4" w:space="0" w:color="auto"/>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отдел ЖКХ</w:t>
            </w:r>
          </w:p>
        </w:tc>
        <w:tc>
          <w:tcPr>
            <w:tcW w:w="324" w:type="pct"/>
            <w:vMerge w:val="restart"/>
            <w:tcBorders>
              <w:top w:val="nil"/>
              <w:left w:val="single" w:sz="4" w:space="0" w:color="auto"/>
              <w:bottom w:val="single" w:sz="4" w:space="0" w:color="auto"/>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2021-2023 годы</w:t>
            </w:r>
          </w:p>
        </w:tc>
        <w:tc>
          <w:tcPr>
            <w:tcW w:w="1113" w:type="pct"/>
            <w:vMerge w:val="restart"/>
            <w:tcBorders>
              <w:top w:val="nil"/>
              <w:left w:val="single" w:sz="4" w:space="0" w:color="auto"/>
              <w:bottom w:val="single" w:sz="4" w:space="0" w:color="auto"/>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 2.1.1, 2.2.1</w:t>
            </w:r>
          </w:p>
        </w:tc>
        <w:tc>
          <w:tcPr>
            <w:tcW w:w="429" w:type="pct"/>
            <w:tcBorders>
              <w:top w:val="nil"/>
              <w:left w:val="nil"/>
              <w:bottom w:val="single" w:sz="4" w:space="0" w:color="auto"/>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федеральный бюджет</w:t>
            </w:r>
          </w:p>
        </w:tc>
        <w:tc>
          <w:tcPr>
            <w:tcW w:w="364" w:type="pct"/>
            <w:tcBorders>
              <w:top w:val="nil"/>
              <w:left w:val="nil"/>
              <w:bottom w:val="single" w:sz="4" w:space="0" w:color="auto"/>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0,00000</w:t>
            </w:r>
          </w:p>
        </w:tc>
        <w:tc>
          <w:tcPr>
            <w:tcW w:w="341" w:type="pct"/>
            <w:tcBorders>
              <w:top w:val="nil"/>
              <w:left w:val="nil"/>
              <w:bottom w:val="single" w:sz="4" w:space="0" w:color="auto"/>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0,00000</w:t>
            </w:r>
          </w:p>
        </w:tc>
        <w:tc>
          <w:tcPr>
            <w:tcW w:w="341" w:type="pct"/>
            <w:tcBorders>
              <w:top w:val="nil"/>
              <w:left w:val="nil"/>
              <w:bottom w:val="single" w:sz="4" w:space="0" w:color="auto"/>
              <w:right w:val="single" w:sz="4" w:space="0" w:color="auto"/>
            </w:tcBorders>
            <w:shd w:val="clear" w:color="auto" w:fill="auto"/>
            <w:noWrap/>
            <w:vAlign w:val="bottom"/>
            <w:hideMark/>
          </w:tcPr>
          <w:p w:rsidR="00EA65C0" w:rsidRPr="00EA65C0" w:rsidRDefault="00EA65C0" w:rsidP="00A76719">
            <w:pPr>
              <w:jc w:val="center"/>
              <w:rPr>
                <w:sz w:val="10"/>
                <w:szCs w:val="14"/>
              </w:rPr>
            </w:pPr>
            <w:r w:rsidRPr="00EA65C0">
              <w:rPr>
                <w:sz w:val="10"/>
                <w:szCs w:val="14"/>
              </w:rPr>
              <w:t>0,00000</w:t>
            </w:r>
          </w:p>
        </w:tc>
        <w:tc>
          <w:tcPr>
            <w:tcW w:w="341" w:type="pct"/>
            <w:tcBorders>
              <w:top w:val="nil"/>
              <w:left w:val="nil"/>
              <w:bottom w:val="single" w:sz="4" w:space="0" w:color="auto"/>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0,00000</w:t>
            </w:r>
          </w:p>
        </w:tc>
        <w:tc>
          <w:tcPr>
            <w:tcW w:w="341" w:type="pct"/>
            <w:tcBorders>
              <w:top w:val="nil"/>
              <w:left w:val="nil"/>
              <w:bottom w:val="single" w:sz="4" w:space="0" w:color="auto"/>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0,00000</w:t>
            </w:r>
          </w:p>
        </w:tc>
        <w:tc>
          <w:tcPr>
            <w:tcW w:w="249" w:type="pct"/>
            <w:tcBorders>
              <w:top w:val="nil"/>
              <w:left w:val="nil"/>
              <w:bottom w:val="single" w:sz="4" w:space="0" w:color="auto"/>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0,00000</w:t>
            </w:r>
          </w:p>
        </w:tc>
      </w:tr>
      <w:tr w:rsidR="00EA65C0" w:rsidRPr="00EA65C0" w:rsidTr="00EA65C0">
        <w:trPr>
          <w:trHeight w:val="20"/>
        </w:trPr>
        <w:tc>
          <w:tcPr>
            <w:tcW w:w="162" w:type="pct"/>
            <w:vMerge/>
            <w:tcBorders>
              <w:top w:val="nil"/>
              <w:left w:val="single" w:sz="4" w:space="0" w:color="auto"/>
              <w:bottom w:val="single" w:sz="4" w:space="0" w:color="auto"/>
              <w:right w:val="single" w:sz="4" w:space="0" w:color="auto"/>
            </w:tcBorders>
            <w:vAlign w:val="center"/>
            <w:hideMark/>
          </w:tcPr>
          <w:p w:rsidR="00EA65C0" w:rsidRPr="00EA65C0" w:rsidRDefault="00EA65C0" w:rsidP="00A76719">
            <w:pPr>
              <w:rPr>
                <w:sz w:val="10"/>
                <w:szCs w:val="14"/>
              </w:rPr>
            </w:pPr>
          </w:p>
        </w:tc>
        <w:tc>
          <w:tcPr>
            <w:tcW w:w="493" w:type="pct"/>
            <w:vMerge/>
            <w:tcBorders>
              <w:top w:val="nil"/>
              <w:left w:val="single" w:sz="4" w:space="0" w:color="auto"/>
              <w:bottom w:val="single" w:sz="4" w:space="0" w:color="auto"/>
              <w:right w:val="single" w:sz="4" w:space="0" w:color="auto"/>
            </w:tcBorders>
            <w:vAlign w:val="center"/>
            <w:hideMark/>
          </w:tcPr>
          <w:p w:rsidR="00EA65C0" w:rsidRPr="00EA65C0" w:rsidRDefault="00EA65C0" w:rsidP="00A76719">
            <w:pPr>
              <w:rPr>
                <w:sz w:val="10"/>
                <w:szCs w:val="14"/>
              </w:rPr>
            </w:pPr>
          </w:p>
        </w:tc>
        <w:tc>
          <w:tcPr>
            <w:tcW w:w="499" w:type="pct"/>
            <w:vMerge/>
            <w:tcBorders>
              <w:top w:val="nil"/>
              <w:left w:val="single" w:sz="4" w:space="0" w:color="auto"/>
              <w:bottom w:val="single" w:sz="4" w:space="0" w:color="auto"/>
              <w:right w:val="single" w:sz="4" w:space="0" w:color="auto"/>
            </w:tcBorders>
            <w:vAlign w:val="center"/>
            <w:hideMark/>
          </w:tcPr>
          <w:p w:rsidR="00EA65C0" w:rsidRPr="00EA65C0" w:rsidRDefault="00EA65C0" w:rsidP="00A76719">
            <w:pPr>
              <w:rPr>
                <w:sz w:val="10"/>
                <w:szCs w:val="14"/>
              </w:rPr>
            </w:pPr>
          </w:p>
        </w:tc>
        <w:tc>
          <w:tcPr>
            <w:tcW w:w="324" w:type="pct"/>
            <w:vMerge/>
            <w:tcBorders>
              <w:top w:val="nil"/>
              <w:left w:val="single" w:sz="4" w:space="0" w:color="auto"/>
              <w:bottom w:val="single" w:sz="4" w:space="0" w:color="auto"/>
              <w:right w:val="single" w:sz="4" w:space="0" w:color="auto"/>
            </w:tcBorders>
            <w:vAlign w:val="center"/>
            <w:hideMark/>
          </w:tcPr>
          <w:p w:rsidR="00EA65C0" w:rsidRPr="00EA65C0" w:rsidRDefault="00EA65C0" w:rsidP="00A76719">
            <w:pPr>
              <w:rPr>
                <w:sz w:val="10"/>
                <w:szCs w:val="14"/>
              </w:rPr>
            </w:pPr>
          </w:p>
        </w:tc>
        <w:tc>
          <w:tcPr>
            <w:tcW w:w="1113" w:type="pct"/>
            <w:vMerge/>
            <w:tcBorders>
              <w:top w:val="nil"/>
              <w:left w:val="single" w:sz="4" w:space="0" w:color="auto"/>
              <w:bottom w:val="single" w:sz="4" w:space="0" w:color="auto"/>
              <w:right w:val="single" w:sz="4" w:space="0" w:color="auto"/>
            </w:tcBorders>
            <w:vAlign w:val="center"/>
            <w:hideMark/>
          </w:tcPr>
          <w:p w:rsidR="00EA65C0" w:rsidRPr="00EA65C0" w:rsidRDefault="00EA65C0" w:rsidP="00A76719">
            <w:pPr>
              <w:rPr>
                <w:sz w:val="10"/>
                <w:szCs w:val="14"/>
              </w:rPr>
            </w:pPr>
          </w:p>
        </w:tc>
        <w:tc>
          <w:tcPr>
            <w:tcW w:w="429" w:type="pct"/>
            <w:tcBorders>
              <w:top w:val="nil"/>
              <w:left w:val="nil"/>
              <w:bottom w:val="single" w:sz="4" w:space="0" w:color="auto"/>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областной бюджет</w:t>
            </w:r>
          </w:p>
        </w:tc>
        <w:tc>
          <w:tcPr>
            <w:tcW w:w="364" w:type="pct"/>
            <w:tcBorders>
              <w:top w:val="nil"/>
              <w:left w:val="nil"/>
              <w:bottom w:val="single" w:sz="4" w:space="0" w:color="auto"/>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0,00000</w:t>
            </w:r>
          </w:p>
        </w:tc>
        <w:tc>
          <w:tcPr>
            <w:tcW w:w="341" w:type="pct"/>
            <w:tcBorders>
              <w:top w:val="nil"/>
              <w:left w:val="nil"/>
              <w:bottom w:val="single" w:sz="4" w:space="0" w:color="auto"/>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0,00000</w:t>
            </w:r>
          </w:p>
        </w:tc>
        <w:tc>
          <w:tcPr>
            <w:tcW w:w="341" w:type="pct"/>
            <w:tcBorders>
              <w:top w:val="nil"/>
              <w:left w:val="nil"/>
              <w:bottom w:val="single" w:sz="4" w:space="0" w:color="auto"/>
              <w:right w:val="single" w:sz="4" w:space="0" w:color="auto"/>
            </w:tcBorders>
            <w:shd w:val="clear" w:color="auto" w:fill="auto"/>
            <w:noWrap/>
            <w:vAlign w:val="bottom"/>
            <w:hideMark/>
          </w:tcPr>
          <w:p w:rsidR="00EA65C0" w:rsidRPr="00EA65C0" w:rsidRDefault="00EA65C0" w:rsidP="00A76719">
            <w:pPr>
              <w:jc w:val="center"/>
              <w:rPr>
                <w:sz w:val="10"/>
                <w:szCs w:val="14"/>
              </w:rPr>
            </w:pPr>
            <w:r w:rsidRPr="00EA65C0">
              <w:rPr>
                <w:sz w:val="10"/>
                <w:szCs w:val="14"/>
              </w:rPr>
              <w:t>0,00000</w:t>
            </w:r>
          </w:p>
        </w:tc>
        <w:tc>
          <w:tcPr>
            <w:tcW w:w="341" w:type="pct"/>
            <w:tcBorders>
              <w:top w:val="nil"/>
              <w:left w:val="nil"/>
              <w:bottom w:val="single" w:sz="4" w:space="0" w:color="auto"/>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0,00000</w:t>
            </w:r>
          </w:p>
        </w:tc>
        <w:tc>
          <w:tcPr>
            <w:tcW w:w="341" w:type="pct"/>
            <w:tcBorders>
              <w:top w:val="nil"/>
              <w:left w:val="nil"/>
              <w:bottom w:val="single" w:sz="4" w:space="0" w:color="auto"/>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0,00000</w:t>
            </w:r>
          </w:p>
        </w:tc>
        <w:tc>
          <w:tcPr>
            <w:tcW w:w="249" w:type="pct"/>
            <w:tcBorders>
              <w:top w:val="nil"/>
              <w:left w:val="nil"/>
              <w:bottom w:val="single" w:sz="4" w:space="0" w:color="auto"/>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0,00000</w:t>
            </w:r>
          </w:p>
        </w:tc>
      </w:tr>
      <w:tr w:rsidR="00EA65C0" w:rsidRPr="00EA65C0" w:rsidTr="00EA65C0">
        <w:trPr>
          <w:trHeight w:val="20"/>
        </w:trPr>
        <w:tc>
          <w:tcPr>
            <w:tcW w:w="162" w:type="pct"/>
            <w:vMerge/>
            <w:tcBorders>
              <w:top w:val="nil"/>
              <w:left w:val="single" w:sz="4" w:space="0" w:color="auto"/>
              <w:bottom w:val="single" w:sz="4" w:space="0" w:color="auto"/>
              <w:right w:val="single" w:sz="4" w:space="0" w:color="auto"/>
            </w:tcBorders>
            <w:vAlign w:val="center"/>
            <w:hideMark/>
          </w:tcPr>
          <w:p w:rsidR="00EA65C0" w:rsidRPr="00EA65C0" w:rsidRDefault="00EA65C0" w:rsidP="00A76719">
            <w:pPr>
              <w:rPr>
                <w:sz w:val="10"/>
                <w:szCs w:val="14"/>
              </w:rPr>
            </w:pPr>
          </w:p>
        </w:tc>
        <w:tc>
          <w:tcPr>
            <w:tcW w:w="493" w:type="pct"/>
            <w:vMerge/>
            <w:tcBorders>
              <w:top w:val="nil"/>
              <w:left w:val="single" w:sz="4" w:space="0" w:color="auto"/>
              <w:bottom w:val="single" w:sz="4" w:space="0" w:color="auto"/>
              <w:right w:val="single" w:sz="4" w:space="0" w:color="auto"/>
            </w:tcBorders>
            <w:vAlign w:val="center"/>
            <w:hideMark/>
          </w:tcPr>
          <w:p w:rsidR="00EA65C0" w:rsidRPr="00EA65C0" w:rsidRDefault="00EA65C0" w:rsidP="00A76719">
            <w:pPr>
              <w:rPr>
                <w:sz w:val="10"/>
                <w:szCs w:val="14"/>
              </w:rPr>
            </w:pPr>
          </w:p>
        </w:tc>
        <w:tc>
          <w:tcPr>
            <w:tcW w:w="499" w:type="pct"/>
            <w:vMerge/>
            <w:tcBorders>
              <w:top w:val="nil"/>
              <w:left w:val="single" w:sz="4" w:space="0" w:color="auto"/>
              <w:bottom w:val="single" w:sz="4" w:space="0" w:color="auto"/>
              <w:right w:val="single" w:sz="4" w:space="0" w:color="auto"/>
            </w:tcBorders>
            <w:vAlign w:val="center"/>
            <w:hideMark/>
          </w:tcPr>
          <w:p w:rsidR="00EA65C0" w:rsidRPr="00EA65C0" w:rsidRDefault="00EA65C0" w:rsidP="00A76719">
            <w:pPr>
              <w:rPr>
                <w:sz w:val="10"/>
                <w:szCs w:val="14"/>
              </w:rPr>
            </w:pPr>
          </w:p>
        </w:tc>
        <w:tc>
          <w:tcPr>
            <w:tcW w:w="324" w:type="pct"/>
            <w:vMerge/>
            <w:tcBorders>
              <w:top w:val="nil"/>
              <w:left w:val="single" w:sz="4" w:space="0" w:color="auto"/>
              <w:bottom w:val="single" w:sz="4" w:space="0" w:color="auto"/>
              <w:right w:val="single" w:sz="4" w:space="0" w:color="auto"/>
            </w:tcBorders>
            <w:vAlign w:val="center"/>
            <w:hideMark/>
          </w:tcPr>
          <w:p w:rsidR="00EA65C0" w:rsidRPr="00EA65C0" w:rsidRDefault="00EA65C0" w:rsidP="00A76719">
            <w:pPr>
              <w:rPr>
                <w:sz w:val="10"/>
                <w:szCs w:val="14"/>
              </w:rPr>
            </w:pPr>
          </w:p>
        </w:tc>
        <w:tc>
          <w:tcPr>
            <w:tcW w:w="1113" w:type="pct"/>
            <w:vMerge/>
            <w:tcBorders>
              <w:top w:val="nil"/>
              <w:left w:val="single" w:sz="4" w:space="0" w:color="auto"/>
              <w:bottom w:val="single" w:sz="4" w:space="0" w:color="auto"/>
              <w:right w:val="single" w:sz="4" w:space="0" w:color="auto"/>
            </w:tcBorders>
            <w:vAlign w:val="center"/>
            <w:hideMark/>
          </w:tcPr>
          <w:p w:rsidR="00EA65C0" w:rsidRPr="00EA65C0" w:rsidRDefault="00EA65C0" w:rsidP="00A76719">
            <w:pPr>
              <w:rPr>
                <w:sz w:val="10"/>
                <w:szCs w:val="14"/>
              </w:rPr>
            </w:pPr>
          </w:p>
        </w:tc>
        <w:tc>
          <w:tcPr>
            <w:tcW w:w="429" w:type="pct"/>
            <w:tcBorders>
              <w:top w:val="nil"/>
              <w:left w:val="nil"/>
              <w:bottom w:val="single" w:sz="4" w:space="0" w:color="auto"/>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бюджет муниципального округа</w:t>
            </w:r>
          </w:p>
        </w:tc>
        <w:tc>
          <w:tcPr>
            <w:tcW w:w="364" w:type="pct"/>
            <w:tcBorders>
              <w:top w:val="nil"/>
              <w:left w:val="nil"/>
              <w:bottom w:val="single" w:sz="4" w:space="0" w:color="auto"/>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0,00000</w:t>
            </w:r>
          </w:p>
        </w:tc>
        <w:tc>
          <w:tcPr>
            <w:tcW w:w="341" w:type="pct"/>
            <w:tcBorders>
              <w:top w:val="nil"/>
              <w:left w:val="nil"/>
              <w:bottom w:val="single" w:sz="4" w:space="0" w:color="auto"/>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0,00000</w:t>
            </w:r>
          </w:p>
        </w:tc>
        <w:tc>
          <w:tcPr>
            <w:tcW w:w="341" w:type="pct"/>
            <w:tcBorders>
              <w:top w:val="nil"/>
              <w:left w:val="nil"/>
              <w:bottom w:val="single" w:sz="4" w:space="0" w:color="auto"/>
              <w:right w:val="single" w:sz="4" w:space="0" w:color="auto"/>
            </w:tcBorders>
            <w:shd w:val="clear" w:color="auto" w:fill="auto"/>
            <w:noWrap/>
            <w:vAlign w:val="bottom"/>
            <w:hideMark/>
          </w:tcPr>
          <w:p w:rsidR="00EA65C0" w:rsidRPr="00EA65C0" w:rsidRDefault="00EA65C0" w:rsidP="00A76719">
            <w:pPr>
              <w:jc w:val="center"/>
              <w:rPr>
                <w:sz w:val="10"/>
                <w:szCs w:val="14"/>
              </w:rPr>
            </w:pPr>
            <w:r w:rsidRPr="00EA65C0">
              <w:rPr>
                <w:sz w:val="10"/>
                <w:szCs w:val="14"/>
              </w:rPr>
              <w:t>0,00000</w:t>
            </w:r>
          </w:p>
        </w:tc>
        <w:tc>
          <w:tcPr>
            <w:tcW w:w="341" w:type="pct"/>
            <w:tcBorders>
              <w:top w:val="nil"/>
              <w:left w:val="nil"/>
              <w:bottom w:val="single" w:sz="4" w:space="0" w:color="auto"/>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0,00000</w:t>
            </w:r>
          </w:p>
        </w:tc>
        <w:tc>
          <w:tcPr>
            <w:tcW w:w="341" w:type="pct"/>
            <w:tcBorders>
              <w:top w:val="nil"/>
              <w:left w:val="nil"/>
              <w:bottom w:val="single" w:sz="4" w:space="0" w:color="auto"/>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0,00000</w:t>
            </w:r>
          </w:p>
        </w:tc>
        <w:tc>
          <w:tcPr>
            <w:tcW w:w="249" w:type="pct"/>
            <w:tcBorders>
              <w:top w:val="nil"/>
              <w:left w:val="nil"/>
              <w:bottom w:val="single" w:sz="4" w:space="0" w:color="auto"/>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0,00000</w:t>
            </w:r>
          </w:p>
        </w:tc>
      </w:tr>
      <w:tr w:rsidR="00EA65C0" w:rsidRPr="00EA65C0" w:rsidTr="00EA65C0">
        <w:trPr>
          <w:trHeight w:val="20"/>
        </w:trPr>
        <w:tc>
          <w:tcPr>
            <w:tcW w:w="162" w:type="pct"/>
            <w:vMerge w:val="restart"/>
            <w:tcBorders>
              <w:top w:val="nil"/>
              <w:left w:val="single" w:sz="4" w:space="0" w:color="auto"/>
              <w:bottom w:val="single" w:sz="4" w:space="0" w:color="auto"/>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3.</w:t>
            </w:r>
          </w:p>
        </w:tc>
        <w:tc>
          <w:tcPr>
            <w:tcW w:w="493" w:type="pct"/>
            <w:vMerge w:val="restart"/>
            <w:tcBorders>
              <w:top w:val="nil"/>
              <w:left w:val="single" w:sz="4" w:space="0" w:color="auto"/>
              <w:bottom w:val="single" w:sz="4" w:space="0" w:color="auto"/>
              <w:right w:val="single" w:sz="4" w:space="0" w:color="auto"/>
            </w:tcBorders>
            <w:shd w:val="clear" w:color="auto" w:fill="auto"/>
            <w:vAlign w:val="bottom"/>
            <w:hideMark/>
          </w:tcPr>
          <w:p w:rsidR="00EA65C0" w:rsidRPr="00EA65C0" w:rsidRDefault="00EA65C0" w:rsidP="00A76719">
            <w:pPr>
              <w:rPr>
                <w:sz w:val="10"/>
                <w:szCs w:val="14"/>
              </w:rPr>
            </w:pPr>
            <w:r w:rsidRPr="00EA65C0">
              <w:rPr>
                <w:sz w:val="10"/>
                <w:szCs w:val="14"/>
              </w:rPr>
              <w:t>Реализация подпрограммы «Развитие инфраструктуры водоснабжения и водоотведения населенных пунктов Солецкого муниципального округа»</w:t>
            </w:r>
          </w:p>
        </w:tc>
        <w:tc>
          <w:tcPr>
            <w:tcW w:w="499" w:type="pct"/>
            <w:vMerge w:val="restart"/>
            <w:tcBorders>
              <w:top w:val="nil"/>
              <w:left w:val="single" w:sz="4" w:space="0" w:color="auto"/>
              <w:bottom w:val="single" w:sz="4" w:space="0" w:color="auto"/>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отдел ЖКХ, отдел образования, МБУ</w:t>
            </w:r>
          </w:p>
        </w:tc>
        <w:tc>
          <w:tcPr>
            <w:tcW w:w="324" w:type="pct"/>
            <w:vMerge w:val="restart"/>
            <w:tcBorders>
              <w:top w:val="nil"/>
              <w:left w:val="single" w:sz="4" w:space="0" w:color="auto"/>
              <w:bottom w:val="single" w:sz="4" w:space="0" w:color="auto"/>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2021-2023 годы</w:t>
            </w:r>
          </w:p>
        </w:tc>
        <w:tc>
          <w:tcPr>
            <w:tcW w:w="1113" w:type="pct"/>
            <w:vMerge w:val="restart"/>
            <w:tcBorders>
              <w:top w:val="nil"/>
              <w:left w:val="single" w:sz="4" w:space="0" w:color="auto"/>
              <w:bottom w:val="single" w:sz="4" w:space="0" w:color="000000"/>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3.1.1, 3.1.2, 3.1.3, 3.1.4, 3.1.5, 3.1.6, 3.1.7, 3.2.2, 3.2.3, 3.2.4, 3.2.5, 3.2.6</w:t>
            </w:r>
          </w:p>
        </w:tc>
        <w:tc>
          <w:tcPr>
            <w:tcW w:w="429" w:type="pct"/>
            <w:tcBorders>
              <w:top w:val="nil"/>
              <w:left w:val="nil"/>
              <w:bottom w:val="single" w:sz="4" w:space="0" w:color="auto"/>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федеральный бюджет</w:t>
            </w:r>
          </w:p>
        </w:tc>
        <w:tc>
          <w:tcPr>
            <w:tcW w:w="364" w:type="pct"/>
            <w:tcBorders>
              <w:top w:val="nil"/>
              <w:left w:val="nil"/>
              <w:bottom w:val="single" w:sz="4" w:space="0" w:color="auto"/>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149977,90000</w:t>
            </w:r>
          </w:p>
        </w:tc>
        <w:tc>
          <w:tcPr>
            <w:tcW w:w="341" w:type="pct"/>
            <w:tcBorders>
              <w:top w:val="nil"/>
              <w:left w:val="nil"/>
              <w:bottom w:val="single" w:sz="4" w:space="0" w:color="auto"/>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0,00000</w:t>
            </w:r>
          </w:p>
        </w:tc>
        <w:tc>
          <w:tcPr>
            <w:tcW w:w="341" w:type="pct"/>
            <w:tcBorders>
              <w:top w:val="nil"/>
              <w:left w:val="nil"/>
              <w:bottom w:val="single" w:sz="4" w:space="0" w:color="auto"/>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0,00000</w:t>
            </w:r>
          </w:p>
        </w:tc>
        <w:tc>
          <w:tcPr>
            <w:tcW w:w="341" w:type="pct"/>
            <w:tcBorders>
              <w:top w:val="nil"/>
              <w:left w:val="nil"/>
              <w:bottom w:val="single" w:sz="4" w:space="0" w:color="auto"/>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0,00000</w:t>
            </w:r>
          </w:p>
        </w:tc>
        <w:tc>
          <w:tcPr>
            <w:tcW w:w="341" w:type="pct"/>
            <w:tcBorders>
              <w:top w:val="nil"/>
              <w:left w:val="nil"/>
              <w:bottom w:val="single" w:sz="4" w:space="0" w:color="auto"/>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0,00000</w:t>
            </w:r>
          </w:p>
        </w:tc>
        <w:tc>
          <w:tcPr>
            <w:tcW w:w="249" w:type="pct"/>
            <w:tcBorders>
              <w:top w:val="nil"/>
              <w:left w:val="nil"/>
              <w:bottom w:val="single" w:sz="4" w:space="0" w:color="auto"/>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0,00000</w:t>
            </w:r>
          </w:p>
        </w:tc>
      </w:tr>
      <w:tr w:rsidR="00EA65C0" w:rsidRPr="00EA65C0" w:rsidTr="00EA65C0">
        <w:trPr>
          <w:trHeight w:val="20"/>
        </w:trPr>
        <w:tc>
          <w:tcPr>
            <w:tcW w:w="162" w:type="pct"/>
            <w:vMerge/>
            <w:tcBorders>
              <w:top w:val="nil"/>
              <w:left w:val="single" w:sz="4" w:space="0" w:color="auto"/>
              <w:bottom w:val="single" w:sz="4" w:space="0" w:color="auto"/>
              <w:right w:val="single" w:sz="4" w:space="0" w:color="auto"/>
            </w:tcBorders>
            <w:vAlign w:val="center"/>
            <w:hideMark/>
          </w:tcPr>
          <w:p w:rsidR="00EA65C0" w:rsidRPr="00EA65C0" w:rsidRDefault="00EA65C0" w:rsidP="00A76719">
            <w:pPr>
              <w:rPr>
                <w:sz w:val="10"/>
                <w:szCs w:val="14"/>
              </w:rPr>
            </w:pPr>
          </w:p>
        </w:tc>
        <w:tc>
          <w:tcPr>
            <w:tcW w:w="493" w:type="pct"/>
            <w:vMerge/>
            <w:tcBorders>
              <w:top w:val="nil"/>
              <w:left w:val="single" w:sz="4" w:space="0" w:color="auto"/>
              <w:bottom w:val="single" w:sz="4" w:space="0" w:color="auto"/>
              <w:right w:val="single" w:sz="4" w:space="0" w:color="auto"/>
            </w:tcBorders>
            <w:vAlign w:val="center"/>
            <w:hideMark/>
          </w:tcPr>
          <w:p w:rsidR="00EA65C0" w:rsidRPr="00EA65C0" w:rsidRDefault="00EA65C0" w:rsidP="00A76719">
            <w:pPr>
              <w:rPr>
                <w:sz w:val="10"/>
                <w:szCs w:val="14"/>
              </w:rPr>
            </w:pPr>
          </w:p>
        </w:tc>
        <w:tc>
          <w:tcPr>
            <w:tcW w:w="499" w:type="pct"/>
            <w:vMerge/>
            <w:tcBorders>
              <w:top w:val="nil"/>
              <w:left w:val="single" w:sz="4" w:space="0" w:color="auto"/>
              <w:bottom w:val="single" w:sz="4" w:space="0" w:color="auto"/>
              <w:right w:val="single" w:sz="4" w:space="0" w:color="auto"/>
            </w:tcBorders>
            <w:vAlign w:val="center"/>
            <w:hideMark/>
          </w:tcPr>
          <w:p w:rsidR="00EA65C0" w:rsidRPr="00EA65C0" w:rsidRDefault="00EA65C0" w:rsidP="00A76719">
            <w:pPr>
              <w:rPr>
                <w:sz w:val="10"/>
                <w:szCs w:val="14"/>
              </w:rPr>
            </w:pPr>
          </w:p>
        </w:tc>
        <w:tc>
          <w:tcPr>
            <w:tcW w:w="324" w:type="pct"/>
            <w:vMerge/>
            <w:tcBorders>
              <w:top w:val="nil"/>
              <w:left w:val="single" w:sz="4" w:space="0" w:color="auto"/>
              <w:bottom w:val="single" w:sz="4" w:space="0" w:color="auto"/>
              <w:right w:val="single" w:sz="4" w:space="0" w:color="auto"/>
            </w:tcBorders>
            <w:vAlign w:val="center"/>
            <w:hideMark/>
          </w:tcPr>
          <w:p w:rsidR="00EA65C0" w:rsidRPr="00EA65C0" w:rsidRDefault="00EA65C0" w:rsidP="00A76719">
            <w:pPr>
              <w:rPr>
                <w:sz w:val="10"/>
                <w:szCs w:val="14"/>
              </w:rPr>
            </w:pPr>
          </w:p>
        </w:tc>
        <w:tc>
          <w:tcPr>
            <w:tcW w:w="1113" w:type="pct"/>
            <w:vMerge/>
            <w:tcBorders>
              <w:top w:val="nil"/>
              <w:left w:val="single" w:sz="4" w:space="0" w:color="auto"/>
              <w:bottom w:val="single" w:sz="4" w:space="0" w:color="000000"/>
              <w:right w:val="single" w:sz="4" w:space="0" w:color="auto"/>
            </w:tcBorders>
            <w:vAlign w:val="center"/>
            <w:hideMark/>
          </w:tcPr>
          <w:p w:rsidR="00EA65C0" w:rsidRPr="00EA65C0" w:rsidRDefault="00EA65C0" w:rsidP="00A76719">
            <w:pPr>
              <w:rPr>
                <w:sz w:val="10"/>
                <w:szCs w:val="14"/>
              </w:rPr>
            </w:pPr>
          </w:p>
        </w:tc>
        <w:tc>
          <w:tcPr>
            <w:tcW w:w="429" w:type="pct"/>
            <w:tcBorders>
              <w:top w:val="nil"/>
              <w:left w:val="nil"/>
              <w:bottom w:val="single" w:sz="4" w:space="0" w:color="auto"/>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областной бюджет</w:t>
            </w:r>
          </w:p>
        </w:tc>
        <w:tc>
          <w:tcPr>
            <w:tcW w:w="364" w:type="pct"/>
            <w:tcBorders>
              <w:top w:val="nil"/>
              <w:left w:val="nil"/>
              <w:bottom w:val="nil"/>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4638,50000</w:t>
            </w:r>
          </w:p>
        </w:tc>
        <w:tc>
          <w:tcPr>
            <w:tcW w:w="341" w:type="pct"/>
            <w:tcBorders>
              <w:top w:val="nil"/>
              <w:left w:val="nil"/>
              <w:bottom w:val="single" w:sz="4" w:space="0" w:color="auto"/>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2778,44544</w:t>
            </w:r>
          </w:p>
        </w:tc>
        <w:tc>
          <w:tcPr>
            <w:tcW w:w="341" w:type="pct"/>
            <w:tcBorders>
              <w:top w:val="nil"/>
              <w:left w:val="nil"/>
              <w:bottom w:val="nil"/>
              <w:right w:val="single" w:sz="4" w:space="0" w:color="auto"/>
            </w:tcBorders>
            <w:shd w:val="clear" w:color="auto" w:fill="auto"/>
            <w:noWrap/>
            <w:vAlign w:val="bottom"/>
            <w:hideMark/>
          </w:tcPr>
          <w:p w:rsidR="00EA65C0" w:rsidRPr="00EA65C0" w:rsidRDefault="00EA65C0" w:rsidP="00A76719">
            <w:pPr>
              <w:jc w:val="center"/>
              <w:rPr>
                <w:sz w:val="10"/>
                <w:szCs w:val="14"/>
              </w:rPr>
            </w:pPr>
            <w:r w:rsidRPr="00EA65C0">
              <w:rPr>
                <w:sz w:val="10"/>
                <w:szCs w:val="14"/>
              </w:rPr>
              <w:t>9797,29163</w:t>
            </w:r>
          </w:p>
        </w:tc>
        <w:tc>
          <w:tcPr>
            <w:tcW w:w="341" w:type="pct"/>
            <w:tcBorders>
              <w:top w:val="nil"/>
              <w:left w:val="nil"/>
              <w:bottom w:val="single" w:sz="4" w:space="0" w:color="auto"/>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9733,65000</w:t>
            </w:r>
          </w:p>
        </w:tc>
        <w:tc>
          <w:tcPr>
            <w:tcW w:w="341" w:type="pct"/>
            <w:tcBorders>
              <w:top w:val="nil"/>
              <w:left w:val="nil"/>
              <w:bottom w:val="single" w:sz="4" w:space="0" w:color="auto"/>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0,00000</w:t>
            </w:r>
          </w:p>
        </w:tc>
        <w:tc>
          <w:tcPr>
            <w:tcW w:w="249" w:type="pct"/>
            <w:tcBorders>
              <w:top w:val="nil"/>
              <w:left w:val="nil"/>
              <w:bottom w:val="single" w:sz="4" w:space="0" w:color="auto"/>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0,00000</w:t>
            </w:r>
          </w:p>
        </w:tc>
      </w:tr>
      <w:tr w:rsidR="00EA65C0" w:rsidRPr="00EA65C0" w:rsidTr="00EA65C0">
        <w:trPr>
          <w:trHeight w:val="20"/>
        </w:trPr>
        <w:tc>
          <w:tcPr>
            <w:tcW w:w="162" w:type="pct"/>
            <w:vMerge/>
            <w:tcBorders>
              <w:top w:val="nil"/>
              <w:left w:val="single" w:sz="4" w:space="0" w:color="auto"/>
              <w:bottom w:val="single" w:sz="4" w:space="0" w:color="auto"/>
              <w:right w:val="single" w:sz="4" w:space="0" w:color="auto"/>
            </w:tcBorders>
            <w:vAlign w:val="center"/>
            <w:hideMark/>
          </w:tcPr>
          <w:p w:rsidR="00EA65C0" w:rsidRPr="00EA65C0" w:rsidRDefault="00EA65C0" w:rsidP="00A76719">
            <w:pPr>
              <w:rPr>
                <w:sz w:val="10"/>
                <w:szCs w:val="14"/>
              </w:rPr>
            </w:pPr>
          </w:p>
        </w:tc>
        <w:tc>
          <w:tcPr>
            <w:tcW w:w="493" w:type="pct"/>
            <w:vMerge/>
            <w:tcBorders>
              <w:top w:val="nil"/>
              <w:left w:val="single" w:sz="4" w:space="0" w:color="auto"/>
              <w:bottom w:val="single" w:sz="4" w:space="0" w:color="auto"/>
              <w:right w:val="single" w:sz="4" w:space="0" w:color="auto"/>
            </w:tcBorders>
            <w:vAlign w:val="center"/>
            <w:hideMark/>
          </w:tcPr>
          <w:p w:rsidR="00EA65C0" w:rsidRPr="00EA65C0" w:rsidRDefault="00EA65C0" w:rsidP="00A76719">
            <w:pPr>
              <w:rPr>
                <w:sz w:val="10"/>
                <w:szCs w:val="14"/>
              </w:rPr>
            </w:pPr>
          </w:p>
        </w:tc>
        <w:tc>
          <w:tcPr>
            <w:tcW w:w="499" w:type="pct"/>
            <w:vMerge/>
            <w:tcBorders>
              <w:top w:val="nil"/>
              <w:left w:val="single" w:sz="4" w:space="0" w:color="auto"/>
              <w:bottom w:val="single" w:sz="4" w:space="0" w:color="auto"/>
              <w:right w:val="single" w:sz="4" w:space="0" w:color="auto"/>
            </w:tcBorders>
            <w:vAlign w:val="center"/>
            <w:hideMark/>
          </w:tcPr>
          <w:p w:rsidR="00EA65C0" w:rsidRPr="00EA65C0" w:rsidRDefault="00EA65C0" w:rsidP="00A76719">
            <w:pPr>
              <w:rPr>
                <w:sz w:val="10"/>
                <w:szCs w:val="14"/>
              </w:rPr>
            </w:pPr>
          </w:p>
        </w:tc>
        <w:tc>
          <w:tcPr>
            <w:tcW w:w="324" w:type="pct"/>
            <w:vMerge/>
            <w:tcBorders>
              <w:top w:val="nil"/>
              <w:left w:val="single" w:sz="4" w:space="0" w:color="auto"/>
              <w:bottom w:val="single" w:sz="4" w:space="0" w:color="auto"/>
              <w:right w:val="single" w:sz="4" w:space="0" w:color="auto"/>
            </w:tcBorders>
            <w:vAlign w:val="center"/>
            <w:hideMark/>
          </w:tcPr>
          <w:p w:rsidR="00EA65C0" w:rsidRPr="00EA65C0" w:rsidRDefault="00EA65C0" w:rsidP="00A76719">
            <w:pPr>
              <w:rPr>
                <w:sz w:val="10"/>
                <w:szCs w:val="14"/>
              </w:rPr>
            </w:pPr>
          </w:p>
        </w:tc>
        <w:tc>
          <w:tcPr>
            <w:tcW w:w="1113" w:type="pct"/>
            <w:vMerge/>
            <w:tcBorders>
              <w:top w:val="nil"/>
              <w:left w:val="single" w:sz="4" w:space="0" w:color="auto"/>
              <w:bottom w:val="single" w:sz="4" w:space="0" w:color="000000"/>
              <w:right w:val="single" w:sz="4" w:space="0" w:color="auto"/>
            </w:tcBorders>
            <w:vAlign w:val="center"/>
            <w:hideMark/>
          </w:tcPr>
          <w:p w:rsidR="00EA65C0" w:rsidRPr="00EA65C0" w:rsidRDefault="00EA65C0" w:rsidP="00A76719">
            <w:pPr>
              <w:rPr>
                <w:sz w:val="10"/>
                <w:szCs w:val="14"/>
              </w:rPr>
            </w:pPr>
          </w:p>
        </w:tc>
        <w:tc>
          <w:tcPr>
            <w:tcW w:w="429" w:type="pct"/>
            <w:tcBorders>
              <w:top w:val="nil"/>
              <w:left w:val="nil"/>
              <w:bottom w:val="single" w:sz="4" w:space="0" w:color="auto"/>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бюджет муниципального округа</w:t>
            </w:r>
          </w:p>
        </w:tc>
        <w:tc>
          <w:tcPr>
            <w:tcW w:w="364" w:type="pct"/>
            <w:tcBorders>
              <w:top w:val="single" w:sz="4" w:space="0" w:color="auto"/>
              <w:left w:val="nil"/>
              <w:bottom w:val="single" w:sz="4" w:space="0" w:color="auto"/>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19058,90544</w:t>
            </w:r>
          </w:p>
        </w:tc>
        <w:tc>
          <w:tcPr>
            <w:tcW w:w="341" w:type="pct"/>
            <w:tcBorders>
              <w:top w:val="nil"/>
              <w:left w:val="nil"/>
              <w:bottom w:val="single" w:sz="4" w:space="0" w:color="auto"/>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29770,44215</w:t>
            </w:r>
          </w:p>
        </w:tc>
        <w:tc>
          <w:tcPr>
            <w:tcW w:w="341" w:type="pct"/>
            <w:tcBorders>
              <w:top w:val="single" w:sz="4" w:space="0" w:color="auto"/>
              <w:left w:val="nil"/>
              <w:bottom w:val="single" w:sz="4" w:space="0" w:color="auto"/>
              <w:right w:val="single" w:sz="4" w:space="0" w:color="auto"/>
            </w:tcBorders>
            <w:shd w:val="clear" w:color="auto" w:fill="auto"/>
            <w:noWrap/>
            <w:vAlign w:val="bottom"/>
            <w:hideMark/>
          </w:tcPr>
          <w:p w:rsidR="00EA65C0" w:rsidRPr="00EA65C0" w:rsidRDefault="00EA65C0" w:rsidP="00A76719">
            <w:pPr>
              <w:jc w:val="center"/>
              <w:rPr>
                <w:sz w:val="10"/>
                <w:szCs w:val="14"/>
              </w:rPr>
            </w:pPr>
            <w:r w:rsidRPr="00EA65C0">
              <w:rPr>
                <w:sz w:val="10"/>
                <w:szCs w:val="14"/>
              </w:rPr>
              <w:t>10817,73467</w:t>
            </w:r>
          </w:p>
        </w:tc>
        <w:tc>
          <w:tcPr>
            <w:tcW w:w="341" w:type="pct"/>
            <w:tcBorders>
              <w:top w:val="nil"/>
              <w:left w:val="nil"/>
              <w:bottom w:val="single" w:sz="4" w:space="0" w:color="auto"/>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3060,00000</w:t>
            </w:r>
          </w:p>
        </w:tc>
        <w:tc>
          <w:tcPr>
            <w:tcW w:w="341" w:type="pct"/>
            <w:tcBorders>
              <w:top w:val="nil"/>
              <w:left w:val="nil"/>
              <w:bottom w:val="single" w:sz="4" w:space="0" w:color="auto"/>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850,00000</w:t>
            </w:r>
          </w:p>
        </w:tc>
        <w:tc>
          <w:tcPr>
            <w:tcW w:w="249" w:type="pct"/>
            <w:tcBorders>
              <w:top w:val="nil"/>
              <w:left w:val="nil"/>
              <w:bottom w:val="single" w:sz="4" w:space="0" w:color="auto"/>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0,00000</w:t>
            </w:r>
          </w:p>
        </w:tc>
      </w:tr>
      <w:tr w:rsidR="00EA65C0" w:rsidRPr="00EA65C0" w:rsidTr="00EA65C0">
        <w:trPr>
          <w:trHeight w:val="20"/>
        </w:trPr>
        <w:tc>
          <w:tcPr>
            <w:tcW w:w="162" w:type="pct"/>
            <w:vMerge w:val="restart"/>
            <w:tcBorders>
              <w:top w:val="nil"/>
              <w:left w:val="single" w:sz="4" w:space="0" w:color="auto"/>
              <w:bottom w:val="single" w:sz="4" w:space="0" w:color="000000"/>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4.</w:t>
            </w:r>
          </w:p>
        </w:tc>
        <w:tc>
          <w:tcPr>
            <w:tcW w:w="493" w:type="pct"/>
            <w:vMerge w:val="restart"/>
            <w:tcBorders>
              <w:top w:val="nil"/>
              <w:left w:val="single" w:sz="4" w:space="0" w:color="auto"/>
              <w:bottom w:val="single" w:sz="4" w:space="0" w:color="000000"/>
              <w:right w:val="single" w:sz="4" w:space="0" w:color="auto"/>
            </w:tcBorders>
            <w:shd w:val="clear" w:color="auto" w:fill="auto"/>
            <w:vAlign w:val="bottom"/>
            <w:hideMark/>
          </w:tcPr>
          <w:p w:rsidR="00EA65C0" w:rsidRPr="00EA65C0" w:rsidRDefault="00EA65C0" w:rsidP="00A76719">
            <w:pPr>
              <w:rPr>
                <w:sz w:val="10"/>
                <w:szCs w:val="14"/>
              </w:rPr>
            </w:pPr>
            <w:r w:rsidRPr="00EA65C0">
              <w:rPr>
                <w:sz w:val="10"/>
                <w:szCs w:val="14"/>
              </w:rPr>
              <w:t>Реализация подпрограммы «Газификация Солецкого муниципального округа»</w:t>
            </w:r>
          </w:p>
        </w:tc>
        <w:tc>
          <w:tcPr>
            <w:tcW w:w="499" w:type="pct"/>
            <w:vMerge w:val="restart"/>
            <w:tcBorders>
              <w:top w:val="nil"/>
              <w:left w:val="single" w:sz="4" w:space="0" w:color="auto"/>
              <w:bottom w:val="single" w:sz="4" w:space="0" w:color="000000"/>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отдел ЖКХ</w:t>
            </w:r>
          </w:p>
        </w:tc>
        <w:tc>
          <w:tcPr>
            <w:tcW w:w="324" w:type="pct"/>
            <w:vMerge w:val="restart"/>
            <w:tcBorders>
              <w:top w:val="nil"/>
              <w:left w:val="single" w:sz="4" w:space="0" w:color="auto"/>
              <w:bottom w:val="single" w:sz="4" w:space="0" w:color="000000"/>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2021-2023 годы</w:t>
            </w:r>
          </w:p>
        </w:tc>
        <w:tc>
          <w:tcPr>
            <w:tcW w:w="1113" w:type="pct"/>
            <w:vMerge w:val="restart"/>
            <w:tcBorders>
              <w:top w:val="nil"/>
              <w:left w:val="single" w:sz="4" w:space="0" w:color="auto"/>
              <w:bottom w:val="single" w:sz="4" w:space="0" w:color="000000"/>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4.1.1 </w:t>
            </w:r>
          </w:p>
        </w:tc>
        <w:tc>
          <w:tcPr>
            <w:tcW w:w="429" w:type="pct"/>
            <w:tcBorders>
              <w:top w:val="nil"/>
              <w:left w:val="nil"/>
              <w:bottom w:val="single" w:sz="4" w:space="0" w:color="auto"/>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федеральный бюджет</w:t>
            </w:r>
          </w:p>
        </w:tc>
        <w:tc>
          <w:tcPr>
            <w:tcW w:w="364" w:type="pct"/>
            <w:tcBorders>
              <w:top w:val="nil"/>
              <w:left w:val="nil"/>
              <w:bottom w:val="single" w:sz="4" w:space="0" w:color="auto"/>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0,00000</w:t>
            </w:r>
          </w:p>
        </w:tc>
        <w:tc>
          <w:tcPr>
            <w:tcW w:w="341" w:type="pct"/>
            <w:tcBorders>
              <w:top w:val="nil"/>
              <w:left w:val="nil"/>
              <w:bottom w:val="single" w:sz="4" w:space="0" w:color="auto"/>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0,00000</w:t>
            </w:r>
          </w:p>
        </w:tc>
        <w:tc>
          <w:tcPr>
            <w:tcW w:w="341" w:type="pct"/>
            <w:tcBorders>
              <w:top w:val="nil"/>
              <w:left w:val="nil"/>
              <w:bottom w:val="single" w:sz="4" w:space="0" w:color="auto"/>
              <w:right w:val="single" w:sz="4" w:space="0" w:color="auto"/>
            </w:tcBorders>
            <w:shd w:val="clear" w:color="auto" w:fill="auto"/>
            <w:noWrap/>
            <w:vAlign w:val="bottom"/>
            <w:hideMark/>
          </w:tcPr>
          <w:p w:rsidR="00EA65C0" w:rsidRPr="00EA65C0" w:rsidRDefault="00EA65C0" w:rsidP="00A76719">
            <w:pPr>
              <w:jc w:val="center"/>
              <w:rPr>
                <w:sz w:val="10"/>
                <w:szCs w:val="14"/>
              </w:rPr>
            </w:pPr>
            <w:r w:rsidRPr="00EA65C0">
              <w:rPr>
                <w:sz w:val="10"/>
                <w:szCs w:val="14"/>
              </w:rPr>
              <w:t>0,00000</w:t>
            </w:r>
          </w:p>
        </w:tc>
        <w:tc>
          <w:tcPr>
            <w:tcW w:w="341" w:type="pct"/>
            <w:tcBorders>
              <w:top w:val="nil"/>
              <w:left w:val="nil"/>
              <w:bottom w:val="single" w:sz="4" w:space="0" w:color="auto"/>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0,00000</w:t>
            </w:r>
          </w:p>
        </w:tc>
        <w:tc>
          <w:tcPr>
            <w:tcW w:w="341" w:type="pct"/>
            <w:tcBorders>
              <w:top w:val="nil"/>
              <w:left w:val="nil"/>
              <w:bottom w:val="single" w:sz="4" w:space="0" w:color="auto"/>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0,00000</w:t>
            </w:r>
          </w:p>
        </w:tc>
        <w:tc>
          <w:tcPr>
            <w:tcW w:w="249" w:type="pct"/>
            <w:tcBorders>
              <w:top w:val="nil"/>
              <w:left w:val="nil"/>
              <w:bottom w:val="single" w:sz="4" w:space="0" w:color="auto"/>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0,00000</w:t>
            </w:r>
          </w:p>
        </w:tc>
      </w:tr>
      <w:tr w:rsidR="00EA65C0" w:rsidRPr="00EA65C0" w:rsidTr="00EA65C0">
        <w:trPr>
          <w:trHeight w:val="20"/>
        </w:trPr>
        <w:tc>
          <w:tcPr>
            <w:tcW w:w="162" w:type="pct"/>
            <w:vMerge/>
            <w:tcBorders>
              <w:top w:val="nil"/>
              <w:left w:val="single" w:sz="4" w:space="0" w:color="auto"/>
              <w:bottom w:val="single" w:sz="4" w:space="0" w:color="000000"/>
              <w:right w:val="single" w:sz="4" w:space="0" w:color="auto"/>
            </w:tcBorders>
            <w:vAlign w:val="center"/>
            <w:hideMark/>
          </w:tcPr>
          <w:p w:rsidR="00EA65C0" w:rsidRPr="00EA65C0" w:rsidRDefault="00EA65C0" w:rsidP="00A76719">
            <w:pPr>
              <w:rPr>
                <w:sz w:val="10"/>
                <w:szCs w:val="14"/>
              </w:rPr>
            </w:pPr>
          </w:p>
        </w:tc>
        <w:tc>
          <w:tcPr>
            <w:tcW w:w="493" w:type="pct"/>
            <w:vMerge/>
            <w:tcBorders>
              <w:top w:val="nil"/>
              <w:left w:val="single" w:sz="4" w:space="0" w:color="auto"/>
              <w:bottom w:val="single" w:sz="4" w:space="0" w:color="000000"/>
              <w:right w:val="single" w:sz="4" w:space="0" w:color="auto"/>
            </w:tcBorders>
            <w:vAlign w:val="center"/>
            <w:hideMark/>
          </w:tcPr>
          <w:p w:rsidR="00EA65C0" w:rsidRPr="00EA65C0" w:rsidRDefault="00EA65C0" w:rsidP="00A76719">
            <w:pPr>
              <w:rPr>
                <w:sz w:val="10"/>
                <w:szCs w:val="14"/>
              </w:rPr>
            </w:pPr>
          </w:p>
        </w:tc>
        <w:tc>
          <w:tcPr>
            <w:tcW w:w="499" w:type="pct"/>
            <w:vMerge/>
            <w:tcBorders>
              <w:top w:val="nil"/>
              <w:left w:val="single" w:sz="4" w:space="0" w:color="auto"/>
              <w:bottom w:val="single" w:sz="4" w:space="0" w:color="000000"/>
              <w:right w:val="single" w:sz="4" w:space="0" w:color="auto"/>
            </w:tcBorders>
            <w:vAlign w:val="center"/>
            <w:hideMark/>
          </w:tcPr>
          <w:p w:rsidR="00EA65C0" w:rsidRPr="00EA65C0" w:rsidRDefault="00EA65C0" w:rsidP="00A76719">
            <w:pPr>
              <w:rPr>
                <w:sz w:val="10"/>
                <w:szCs w:val="14"/>
              </w:rPr>
            </w:pPr>
          </w:p>
        </w:tc>
        <w:tc>
          <w:tcPr>
            <w:tcW w:w="324" w:type="pct"/>
            <w:vMerge/>
            <w:tcBorders>
              <w:top w:val="nil"/>
              <w:left w:val="single" w:sz="4" w:space="0" w:color="auto"/>
              <w:bottom w:val="single" w:sz="4" w:space="0" w:color="000000"/>
              <w:right w:val="single" w:sz="4" w:space="0" w:color="auto"/>
            </w:tcBorders>
            <w:vAlign w:val="center"/>
            <w:hideMark/>
          </w:tcPr>
          <w:p w:rsidR="00EA65C0" w:rsidRPr="00EA65C0" w:rsidRDefault="00EA65C0" w:rsidP="00A76719">
            <w:pPr>
              <w:rPr>
                <w:sz w:val="10"/>
                <w:szCs w:val="14"/>
              </w:rPr>
            </w:pPr>
          </w:p>
        </w:tc>
        <w:tc>
          <w:tcPr>
            <w:tcW w:w="1113" w:type="pct"/>
            <w:vMerge/>
            <w:tcBorders>
              <w:top w:val="nil"/>
              <w:left w:val="single" w:sz="4" w:space="0" w:color="auto"/>
              <w:bottom w:val="single" w:sz="4" w:space="0" w:color="000000"/>
              <w:right w:val="single" w:sz="4" w:space="0" w:color="auto"/>
            </w:tcBorders>
            <w:vAlign w:val="center"/>
            <w:hideMark/>
          </w:tcPr>
          <w:p w:rsidR="00EA65C0" w:rsidRPr="00EA65C0" w:rsidRDefault="00EA65C0" w:rsidP="00A76719">
            <w:pPr>
              <w:rPr>
                <w:sz w:val="10"/>
                <w:szCs w:val="14"/>
              </w:rPr>
            </w:pPr>
          </w:p>
        </w:tc>
        <w:tc>
          <w:tcPr>
            <w:tcW w:w="429" w:type="pct"/>
            <w:tcBorders>
              <w:top w:val="nil"/>
              <w:left w:val="nil"/>
              <w:bottom w:val="single" w:sz="4" w:space="0" w:color="auto"/>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областной бюджет</w:t>
            </w:r>
          </w:p>
        </w:tc>
        <w:tc>
          <w:tcPr>
            <w:tcW w:w="364" w:type="pct"/>
            <w:tcBorders>
              <w:top w:val="nil"/>
              <w:left w:val="nil"/>
              <w:bottom w:val="nil"/>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0,00000</w:t>
            </w:r>
          </w:p>
        </w:tc>
        <w:tc>
          <w:tcPr>
            <w:tcW w:w="341" w:type="pct"/>
            <w:tcBorders>
              <w:top w:val="nil"/>
              <w:left w:val="nil"/>
              <w:bottom w:val="nil"/>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0,00000</w:t>
            </w:r>
          </w:p>
        </w:tc>
        <w:tc>
          <w:tcPr>
            <w:tcW w:w="341" w:type="pct"/>
            <w:tcBorders>
              <w:top w:val="nil"/>
              <w:left w:val="nil"/>
              <w:bottom w:val="nil"/>
              <w:right w:val="single" w:sz="4" w:space="0" w:color="auto"/>
            </w:tcBorders>
            <w:shd w:val="clear" w:color="auto" w:fill="auto"/>
            <w:noWrap/>
            <w:vAlign w:val="bottom"/>
            <w:hideMark/>
          </w:tcPr>
          <w:p w:rsidR="00EA65C0" w:rsidRPr="00EA65C0" w:rsidRDefault="00EA65C0" w:rsidP="00A76719">
            <w:pPr>
              <w:jc w:val="center"/>
              <w:rPr>
                <w:sz w:val="10"/>
                <w:szCs w:val="14"/>
              </w:rPr>
            </w:pPr>
            <w:r w:rsidRPr="00EA65C0">
              <w:rPr>
                <w:sz w:val="10"/>
                <w:szCs w:val="14"/>
              </w:rPr>
              <w:t>0,00000</w:t>
            </w:r>
          </w:p>
        </w:tc>
        <w:tc>
          <w:tcPr>
            <w:tcW w:w="341" w:type="pct"/>
            <w:tcBorders>
              <w:top w:val="nil"/>
              <w:left w:val="nil"/>
              <w:bottom w:val="nil"/>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0,00000</w:t>
            </w:r>
          </w:p>
        </w:tc>
        <w:tc>
          <w:tcPr>
            <w:tcW w:w="341" w:type="pct"/>
            <w:tcBorders>
              <w:top w:val="nil"/>
              <w:left w:val="nil"/>
              <w:bottom w:val="nil"/>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0,00000</w:t>
            </w:r>
          </w:p>
        </w:tc>
        <w:tc>
          <w:tcPr>
            <w:tcW w:w="249" w:type="pct"/>
            <w:tcBorders>
              <w:top w:val="nil"/>
              <w:left w:val="nil"/>
              <w:bottom w:val="nil"/>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0,00000</w:t>
            </w:r>
          </w:p>
        </w:tc>
      </w:tr>
      <w:tr w:rsidR="00EA65C0" w:rsidRPr="00EA65C0" w:rsidTr="00EA65C0">
        <w:trPr>
          <w:trHeight w:val="20"/>
        </w:trPr>
        <w:tc>
          <w:tcPr>
            <w:tcW w:w="162" w:type="pct"/>
            <w:vMerge/>
            <w:tcBorders>
              <w:top w:val="nil"/>
              <w:left w:val="single" w:sz="4" w:space="0" w:color="auto"/>
              <w:bottom w:val="single" w:sz="4" w:space="0" w:color="000000"/>
              <w:right w:val="single" w:sz="4" w:space="0" w:color="auto"/>
            </w:tcBorders>
            <w:vAlign w:val="center"/>
            <w:hideMark/>
          </w:tcPr>
          <w:p w:rsidR="00EA65C0" w:rsidRPr="00EA65C0" w:rsidRDefault="00EA65C0" w:rsidP="00A76719">
            <w:pPr>
              <w:rPr>
                <w:sz w:val="10"/>
                <w:szCs w:val="14"/>
              </w:rPr>
            </w:pPr>
          </w:p>
        </w:tc>
        <w:tc>
          <w:tcPr>
            <w:tcW w:w="493" w:type="pct"/>
            <w:vMerge/>
            <w:tcBorders>
              <w:top w:val="nil"/>
              <w:left w:val="single" w:sz="4" w:space="0" w:color="auto"/>
              <w:bottom w:val="single" w:sz="4" w:space="0" w:color="000000"/>
              <w:right w:val="single" w:sz="4" w:space="0" w:color="auto"/>
            </w:tcBorders>
            <w:vAlign w:val="center"/>
            <w:hideMark/>
          </w:tcPr>
          <w:p w:rsidR="00EA65C0" w:rsidRPr="00EA65C0" w:rsidRDefault="00EA65C0" w:rsidP="00A76719">
            <w:pPr>
              <w:rPr>
                <w:sz w:val="10"/>
                <w:szCs w:val="14"/>
              </w:rPr>
            </w:pPr>
          </w:p>
        </w:tc>
        <w:tc>
          <w:tcPr>
            <w:tcW w:w="499" w:type="pct"/>
            <w:vMerge/>
            <w:tcBorders>
              <w:top w:val="nil"/>
              <w:left w:val="single" w:sz="4" w:space="0" w:color="auto"/>
              <w:bottom w:val="single" w:sz="4" w:space="0" w:color="000000"/>
              <w:right w:val="single" w:sz="4" w:space="0" w:color="auto"/>
            </w:tcBorders>
            <w:vAlign w:val="center"/>
            <w:hideMark/>
          </w:tcPr>
          <w:p w:rsidR="00EA65C0" w:rsidRPr="00EA65C0" w:rsidRDefault="00EA65C0" w:rsidP="00A76719">
            <w:pPr>
              <w:rPr>
                <w:sz w:val="10"/>
                <w:szCs w:val="14"/>
              </w:rPr>
            </w:pPr>
          </w:p>
        </w:tc>
        <w:tc>
          <w:tcPr>
            <w:tcW w:w="324" w:type="pct"/>
            <w:vMerge/>
            <w:tcBorders>
              <w:top w:val="nil"/>
              <w:left w:val="single" w:sz="4" w:space="0" w:color="auto"/>
              <w:bottom w:val="single" w:sz="4" w:space="0" w:color="000000"/>
              <w:right w:val="single" w:sz="4" w:space="0" w:color="auto"/>
            </w:tcBorders>
            <w:vAlign w:val="center"/>
            <w:hideMark/>
          </w:tcPr>
          <w:p w:rsidR="00EA65C0" w:rsidRPr="00EA65C0" w:rsidRDefault="00EA65C0" w:rsidP="00A76719">
            <w:pPr>
              <w:rPr>
                <w:sz w:val="10"/>
                <w:szCs w:val="14"/>
              </w:rPr>
            </w:pPr>
          </w:p>
        </w:tc>
        <w:tc>
          <w:tcPr>
            <w:tcW w:w="1113" w:type="pct"/>
            <w:vMerge/>
            <w:tcBorders>
              <w:top w:val="nil"/>
              <w:left w:val="single" w:sz="4" w:space="0" w:color="auto"/>
              <w:bottom w:val="single" w:sz="4" w:space="0" w:color="000000"/>
              <w:right w:val="single" w:sz="4" w:space="0" w:color="auto"/>
            </w:tcBorders>
            <w:vAlign w:val="center"/>
            <w:hideMark/>
          </w:tcPr>
          <w:p w:rsidR="00EA65C0" w:rsidRPr="00EA65C0" w:rsidRDefault="00EA65C0" w:rsidP="00A76719">
            <w:pPr>
              <w:rPr>
                <w:sz w:val="10"/>
                <w:szCs w:val="14"/>
              </w:rPr>
            </w:pPr>
          </w:p>
        </w:tc>
        <w:tc>
          <w:tcPr>
            <w:tcW w:w="429" w:type="pct"/>
            <w:tcBorders>
              <w:top w:val="nil"/>
              <w:left w:val="nil"/>
              <w:bottom w:val="single" w:sz="4" w:space="0" w:color="auto"/>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бюджет муниципального округа</w:t>
            </w:r>
          </w:p>
        </w:tc>
        <w:tc>
          <w:tcPr>
            <w:tcW w:w="364" w:type="pct"/>
            <w:tcBorders>
              <w:top w:val="single" w:sz="4" w:space="0" w:color="auto"/>
              <w:left w:val="nil"/>
              <w:bottom w:val="nil"/>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0,00000</w:t>
            </w:r>
          </w:p>
        </w:tc>
        <w:tc>
          <w:tcPr>
            <w:tcW w:w="341" w:type="pct"/>
            <w:tcBorders>
              <w:top w:val="single" w:sz="4" w:space="0" w:color="auto"/>
              <w:left w:val="nil"/>
              <w:bottom w:val="nil"/>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0,00000</w:t>
            </w:r>
          </w:p>
        </w:tc>
        <w:tc>
          <w:tcPr>
            <w:tcW w:w="341" w:type="pct"/>
            <w:tcBorders>
              <w:top w:val="single" w:sz="4" w:space="0" w:color="auto"/>
              <w:left w:val="nil"/>
              <w:bottom w:val="nil"/>
              <w:right w:val="single" w:sz="4" w:space="0" w:color="auto"/>
            </w:tcBorders>
            <w:shd w:val="clear" w:color="auto" w:fill="auto"/>
            <w:noWrap/>
            <w:vAlign w:val="bottom"/>
            <w:hideMark/>
          </w:tcPr>
          <w:p w:rsidR="00EA65C0" w:rsidRPr="00EA65C0" w:rsidRDefault="00EA65C0" w:rsidP="00A76719">
            <w:pPr>
              <w:jc w:val="center"/>
              <w:rPr>
                <w:sz w:val="10"/>
                <w:szCs w:val="14"/>
              </w:rPr>
            </w:pPr>
            <w:r w:rsidRPr="00EA65C0">
              <w:rPr>
                <w:sz w:val="10"/>
                <w:szCs w:val="14"/>
              </w:rPr>
              <w:t>11,53100</w:t>
            </w:r>
          </w:p>
        </w:tc>
        <w:tc>
          <w:tcPr>
            <w:tcW w:w="341" w:type="pct"/>
            <w:tcBorders>
              <w:top w:val="single" w:sz="4" w:space="0" w:color="auto"/>
              <w:left w:val="nil"/>
              <w:bottom w:val="nil"/>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0,00000</w:t>
            </w:r>
          </w:p>
        </w:tc>
        <w:tc>
          <w:tcPr>
            <w:tcW w:w="341" w:type="pct"/>
            <w:tcBorders>
              <w:top w:val="single" w:sz="4" w:space="0" w:color="auto"/>
              <w:left w:val="nil"/>
              <w:bottom w:val="nil"/>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0,00000</w:t>
            </w:r>
          </w:p>
        </w:tc>
        <w:tc>
          <w:tcPr>
            <w:tcW w:w="249" w:type="pct"/>
            <w:tcBorders>
              <w:top w:val="single" w:sz="4" w:space="0" w:color="auto"/>
              <w:left w:val="nil"/>
              <w:bottom w:val="nil"/>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0,00000</w:t>
            </w:r>
          </w:p>
        </w:tc>
      </w:tr>
      <w:tr w:rsidR="00EA65C0" w:rsidRPr="00EA65C0" w:rsidTr="00EA65C0">
        <w:trPr>
          <w:trHeight w:val="20"/>
        </w:trPr>
        <w:tc>
          <w:tcPr>
            <w:tcW w:w="162" w:type="pct"/>
            <w:vMerge w:val="restart"/>
            <w:tcBorders>
              <w:top w:val="nil"/>
              <w:left w:val="single" w:sz="4" w:space="0" w:color="auto"/>
              <w:bottom w:val="single" w:sz="4" w:space="0" w:color="000000"/>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 </w:t>
            </w:r>
          </w:p>
        </w:tc>
        <w:tc>
          <w:tcPr>
            <w:tcW w:w="493" w:type="pct"/>
            <w:vMerge w:val="restart"/>
            <w:tcBorders>
              <w:top w:val="nil"/>
              <w:left w:val="single" w:sz="4" w:space="0" w:color="auto"/>
              <w:bottom w:val="single" w:sz="4" w:space="0" w:color="000000"/>
              <w:right w:val="single" w:sz="4" w:space="0" w:color="auto"/>
            </w:tcBorders>
            <w:shd w:val="clear" w:color="auto" w:fill="auto"/>
            <w:vAlign w:val="bottom"/>
            <w:hideMark/>
          </w:tcPr>
          <w:p w:rsidR="00EA65C0" w:rsidRPr="00EA65C0" w:rsidRDefault="00EA65C0" w:rsidP="00A76719">
            <w:pPr>
              <w:rPr>
                <w:b/>
                <w:bCs/>
                <w:sz w:val="10"/>
                <w:szCs w:val="14"/>
              </w:rPr>
            </w:pPr>
            <w:r w:rsidRPr="00EA65C0">
              <w:rPr>
                <w:b/>
                <w:bCs/>
                <w:sz w:val="10"/>
                <w:szCs w:val="14"/>
              </w:rPr>
              <w:t>Итого по программе:</w:t>
            </w:r>
          </w:p>
        </w:tc>
        <w:tc>
          <w:tcPr>
            <w:tcW w:w="499" w:type="pct"/>
            <w:vMerge w:val="restart"/>
            <w:tcBorders>
              <w:top w:val="nil"/>
              <w:left w:val="single" w:sz="4" w:space="0" w:color="auto"/>
              <w:bottom w:val="single" w:sz="4" w:space="0" w:color="000000"/>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 </w:t>
            </w:r>
          </w:p>
        </w:tc>
        <w:tc>
          <w:tcPr>
            <w:tcW w:w="324" w:type="pct"/>
            <w:vMerge w:val="restart"/>
            <w:tcBorders>
              <w:top w:val="nil"/>
              <w:left w:val="single" w:sz="4" w:space="0" w:color="auto"/>
              <w:bottom w:val="single" w:sz="4" w:space="0" w:color="000000"/>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 </w:t>
            </w:r>
          </w:p>
        </w:tc>
        <w:tc>
          <w:tcPr>
            <w:tcW w:w="1113" w:type="pct"/>
            <w:vMerge w:val="restart"/>
            <w:tcBorders>
              <w:top w:val="nil"/>
              <w:left w:val="single" w:sz="4" w:space="0" w:color="auto"/>
              <w:bottom w:val="single" w:sz="4" w:space="0" w:color="000000"/>
              <w:right w:val="nil"/>
            </w:tcBorders>
            <w:shd w:val="clear" w:color="auto" w:fill="auto"/>
            <w:vAlign w:val="bottom"/>
            <w:hideMark/>
          </w:tcPr>
          <w:p w:rsidR="00EA65C0" w:rsidRPr="00EA65C0" w:rsidRDefault="00EA65C0" w:rsidP="00A76719">
            <w:pPr>
              <w:jc w:val="center"/>
              <w:rPr>
                <w:sz w:val="10"/>
                <w:szCs w:val="14"/>
              </w:rPr>
            </w:pPr>
            <w:r w:rsidRPr="00EA65C0">
              <w:rPr>
                <w:sz w:val="10"/>
                <w:szCs w:val="14"/>
              </w:rPr>
              <w:t> </w:t>
            </w:r>
          </w:p>
        </w:tc>
        <w:tc>
          <w:tcPr>
            <w:tcW w:w="429" w:type="pct"/>
            <w:tcBorders>
              <w:top w:val="nil"/>
              <w:left w:val="single" w:sz="4" w:space="0" w:color="auto"/>
              <w:bottom w:val="nil"/>
              <w:right w:val="single" w:sz="4" w:space="0" w:color="auto"/>
            </w:tcBorders>
            <w:shd w:val="clear" w:color="auto" w:fill="auto"/>
            <w:vAlign w:val="bottom"/>
            <w:hideMark/>
          </w:tcPr>
          <w:p w:rsidR="00EA65C0" w:rsidRPr="00EA65C0" w:rsidRDefault="00EA65C0" w:rsidP="00A76719">
            <w:pPr>
              <w:jc w:val="center"/>
              <w:rPr>
                <w:b/>
                <w:bCs/>
                <w:sz w:val="10"/>
                <w:szCs w:val="14"/>
              </w:rPr>
            </w:pPr>
            <w:r w:rsidRPr="00EA65C0">
              <w:rPr>
                <w:b/>
                <w:bCs/>
                <w:sz w:val="10"/>
                <w:szCs w:val="14"/>
              </w:rPr>
              <w:t>всего, в том числе</w:t>
            </w:r>
          </w:p>
        </w:tc>
        <w:tc>
          <w:tcPr>
            <w:tcW w:w="364" w:type="pct"/>
            <w:tcBorders>
              <w:top w:val="single" w:sz="4" w:space="0" w:color="auto"/>
              <w:left w:val="nil"/>
              <w:bottom w:val="nil"/>
              <w:right w:val="single" w:sz="4" w:space="0" w:color="auto"/>
            </w:tcBorders>
            <w:shd w:val="clear" w:color="auto" w:fill="auto"/>
            <w:vAlign w:val="bottom"/>
            <w:hideMark/>
          </w:tcPr>
          <w:p w:rsidR="00EA65C0" w:rsidRPr="00EA65C0" w:rsidRDefault="00EA65C0" w:rsidP="00A76719">
            <w:pPr>
              <w:jc w:val="center"/>
              <w:rPr>
                <w:b/>
                <w:bCs/>
                <w:sz w:val="10"/>
                <w:szCs w:val="14"/>
              </w:rPr>
            </w:pPr>
            <w:r w:rsidRPr="00EA65C0">
              <w:rPr>
                <w:b/>
                <w:bCs/>
                <w:sz w:val="10"/>
                <w:szCs w:val="14"/>
              </w:rPr>
              <w:t>191813,56247</w:t>
            </w:r>
          </w:p>
        </w:tc>
        <w:tc>
          <w:tcPr>
            <w:tcW w:w="341" w:type="pct"/>
            <w:tcBorders>
              <w:top w:val="single" w:sz="4" w:space="0" w:color="auto"/>
              <w:left w:val="nil"/>
              <w:bottom w:val="nil"/>
              <w:right w:val="single" w:sz="4" w:space="0" w:color="auto"/>
            </w:tcBorders>
            <w:shd w:val="clear" w:color="auto" w:fill="auto"/>
            <w:vAlign w:val="bottom"/>
            <w:hideMark/>
          </w:tcPr>
          <w:p w:rsidR="00EA65C0" w:rsidRPr="00EA65C0" w:rsidRDefault="00EA65C0" w:rsidP="00A76719">
            <w:pPr>
              <w:jc w:val="center"/>
              <w:rPr>
                <w:b/>
                <w:bCs/>
                <w:sz w:val="10"/>
                <w:szCs w:val="14"/>
              </w:rPr>
            </w:pPr>
            <w:r w:rsidRPr="00EA65C0">
              <w:rPr>
                <w:b/>
                <w:bCs/>
                <w:sz w:val="10"/>
                <w:szCs w:val="14"/>
              </w:rPr>
              <w:t>50870,38352</w:t>
            </w:r>
          </w:p>
        </w:tc>
        <w:tc>
          <w:tcPr>
            <w:tcW w:w="341" w:type="pct"/>
            <w:tcBorders>
              <w:top w:val="single" w:sz="4" w:space="0" w:color="auto"/>
              <w:left w:val="nil"/>
              <w:bottom w:val="nil"/>
              <w:right w:val="single" w:sz="4" w:space="0" w:color="auto"/>
            </w:tcBorders>
            <w:shd w:val="clear" w:color="auto" w:fill="auto"/>
            <w:vAlign w:val="bottom"/>
            <w:hideMark/>
          </w:tcPr>
          <w:p w:rsidR="00EA65C0" w:rsidRPr="00EA65C0" w:rsidRDefault="00EA65C0" w:rsidP="00A76719">
            <w:pPr>
              <w:jc w:val="center"/>
              <w:rPr>
                <w:b/>
                <w:bCs/>
                <w:sz w:val="10"/>
                <w:szCs w:val="14"/>
              </w:rPr>
            </w:pPr>
            <w:r w:rsidRPr="00EA65C0">
              <w:rPr>
                <w:b/>
                <w:bCs/>
                <w:sz w:val="10"/>
                <w:szCs w:val="14"/>
              </w:rPr>
              <w:t>34474,24275</w:t>
            </w:r>
          </w:p>
        </w:tc>
        <w:tc>
          <w:tcPr>
            <w:tcW w:w="341" w:type="pct"/>
            <w:tcBorders>
              <w:top w:val="single" w:sz="4" w:space="0" w:color="auto"/>
              <w:left w:val="nil"/>
              <w:bottom w:val="nil"/>
              <w:right w:val="single" w:sz="4" w:space="0" w:color="auto"/>
            </w:tcBorders>
            <w:shd w:val="clear" w:color="auto" w:fill="auto"/>
            <w:vAlign w:val="bottom"/>
            <w:hideMark/>
          </w:tcPr>
          <w:p w:rsidR="00EA65C0" w:rsidRPr="00EA65C0" w:rsidRDefault="00EA65C0" w:rsidP="00A76719">
            <w:pPr>
              <w:jc w:val="center"/>
              <w:rPr>
                <w:b/>
                <w:bCs/>
                <w:sz w:val="10"/>
                <w:szCs w:val="14"/>
              </w:rPr>
            </w:pPr>
            <w:r w:rsidRPr="00EA65C0">
              <w:rPr>
                <w:b/>
                <w:bCs/>
                <w:sz w:val="10"/>
                <w:szCs w:val="14"/>
              </w:rPr>
              <w:t>20654,35000</w:t>
            </w:r>
          </w:p>
        </w:tc>
        <w:tc>
          <w:tcPr>
            <w:tcW w:w="341" w:type="pct"/>
            <w:tcBorders>
              <w:top w:val="single" w:sz="4" w:space="0" w:color="auto"/>
              <w:left w:val="nil"/>
              <w:bottom w:val="nil"/>
              <w:right w:val="single" w:sz="4" w:space="0" w:color="auto"/>
            </w:tcBorders>
            <w:shd w:val="clear" w:color="auto" w:fill="auto"/>
            <w:vAlign w:val="bottom"/>
            <w:hideMark/>
          </w:tcPr>
          <w:p w:rsidR="00EA65C0" w:rsidRPr="00EA65C0" w:rsidRDefault="00EA65C0" w:rsidP="00A76719">
            <w:pPr>
              <w:jc w:val="center"/>
              <w:rPr>
                <w:b/>
                <w:bCs/>
                <w:sz w:val="10"/>
                <w:szCs w:val="14"/>
              </w:rPr>
            </w:pPr>
            <w:r w:rsidRPr="00EA65C0">
              <w:rPr>
                <w:b/>
                <w:bCs/>
                <w:sz w:val="10"/>
                <w:szCs w:val="14"/>
              </w:rPr>
              <w:t>10483,70000</w:t>
            </w:r>
          </w:p>
        </w:tc>
        <w:tc>
          <w:tcPr>
            <w:tcW w:w="249" w:type="pct"/>
            <w:tcBorders>
              <w:top w:val="single" w:sz="4" w:space="0" w:color="auto"/>
              <w:left w:val="nil"/>
              <w:bottom w:val="nil"/>
              <w:right w:val="single" w:sz="4" w:space="0" w:color="auto"/>
            </w:tcBorders>
            <w:shd w:val="clear" w:color="auto" w:fill="auto"/>
            <w:vAlign w:val="bottom"/>
            <w:hideMark/>
          </w:tcPr>
          <w:p w:rsidR="00EA65C0" w:rsidRPr="00EA65C0" w:rsidRDefault="00EA65C0" w:rsidP="00A76719">
            <w:pPr>
              <w:jc w:val="center"/>
              <w:rPr>
                <w:b/>
                <w:bCs/>
                <w:sz w:val="10"/>
                <w:szCs w:val="14"/>
              </w:rPr>
            </w:pPr>
            <w:r w:rsidRPr="00EA65C0">
              <w:rPr>
                <w:b/>
                <w:bCs/>
                <w:sz w:val="10"/>
                <w:szCs w:val="14"/>
              </w:rPr>
              <w:t>0,00000</w:t>
            </w:r>
          </w:p>
        </w:tc>
      </w:tr>
      <w:tr w:rsidR="00EA65C0" w:rsidRPr="00EA65C0" w:rsidTr="00EA65C0">
        <w:trPr>
          <w:trHeight w:val="20"/>
        </w:trPr>
        <w:tc>
          <w:tcPr>
            <w:tcW w:w="162" w:type="pct"/>
            <w:vMerge/>
            <w:tcBorders>
              <w:top w:val="nil"/>
              <w:left w:val="single" w:sz="4" w:space="0" w:color="auto"/>
              <w:bottom w:val="single" w:sz="4" w:space="0" w:color="000000"/>
              <w:right w:val="single" w:sz="4" w:space="0" w:color="auto"/>
            </w:tcBorders>
            <w:vAlign w:val="center"/>
            <w:hideMark/>
          </w:tcPr>
          <w:p w:rsidR="00EA65C0" w:rsidRPr="00EA65C0" w:rsidRDefault="00EA65C0" w:rsidP="00A76719">
            <w:pPr>
              <w:rPr>
                <w:sz w:val="10"/>
                <w:szCs w:val="14"/>
              </w:rPr>
            </w:pPr>
          </w:p>
        </w:tc>
        <w:tc>
          <w:tcPr>
            <w:tcW w:w="493" w:type="pct"/>
            <w:vMerge/>
            <w:tcBorders>
              <w:top w:val="nil"/>
              <w:left w:val="single" w:sz="4" w:space="0" w:color="auto"/>
              <w:bottom w:val="single" w:sz="4" w:space="0" w:color="000000"/>
              <w:right w:val="single" w:sz="4" w:space="0" w:color="auto"/>
            </w:tcBorders>
            <w:vAlign w:val="center"/>
            <w:hideMark/>
          </w:tcPr>
          <w:p w:rsidR="00EA65C0" w:rsidRPr="00EA65C0" w:rsidRDefault="00EA65C0" w:rsidP="00A76719">
            <w:pPr>
              <w:rPr>
                <w:b/>
                <w:bCs/>
                <w:sz w:val="10"/>
                <w:szCs w:val="14"/>
              </w:rPr>
            </w:pPr>
          </w:p>
        </w:tc>
        <w:tc>
          <w:tcPr>
            <w:tcW w:w="499" w:type="pct"/>
            <w:vMerge/>
            <w:tcBorders>
              <w:top w:val="nil"/>
              <w:left w:val="single" w:sz="4" w:space="0" w:color="auto"/>
              <w:bottom w:val="single" w:sz="4" w:space="0" w:color="000000"/>
              <w:right w:val="single" w:sz="4" w:space="0" w:color="auto"/>
            </w:tcBorders>
            <w:vAlign w:val="center"/>
            <w:hideMark/>
          </w:tcPr>
          <w:p w:rsidR="00EA65C0" w:rsidRPr="00EA65C0" w:rsidRDefault="00EA65C0" w:rsidP="00A76719">
            <w:pPr>
              <w:rPr>
                <w:sz w:val="10"/>
                <w:szCs w:val="14"/>
              </w:rPr>
            </w:pPr>
          </w:p>
        </w:tc>
        <w:tc>
          <w:tcPr>
            <w:tcW w:w="324" w:type="pct"/>
            <w:vMerge/>
            <w:tcBorders>
              <w:top w:val="nil"/>
              <w:left w:val="single" w:sz="4" w:space="0" w:color="auto"/>
              <w:bottom w:val="single" w:sz="4" w:space="0" w:color="000000"/>
              <w:right w:val="single" w:sz="4" w:space="0" w:color="auto"/>
            </w:tcBorders>
            <w:vAlign w:val="center"/>
            <w:hideMark/>
          </w:tcPr>
          <w:p w:rsidR="00EA65C0" w:rsidRPr="00EA65C0" w:rsidRDefault="00EA65C0" w:rsidP="00A76719">
            <w:pPr>
              <w:rPr>
                <w:sz w:val="10"/>
                <w:szCs w:val="14"/>
              </w:rPr>
            </w:pPr>
          </w:p>
        </w:tc>
        <w:tc>
          <w:tcPr>
            <w:tcW w:w="1113" w:type="pct"/>
            <w:vMerge/>
            <w:tcBorders>
              <w:top w:val="nil"/>
              <w:left w:val="single" w:sz="4" w:space="0" w:color="auto"/>
              <w:bottom w:val="single" w:sz="4" w:space="0" w:color="000000"/>
              <w:right w:val="nil"/>
            </w:tcBorders>
            <w:vAlign w:val="center"/>
            <w:hideMark/>
          </w:tcPr>
          <w:p w:rsidR="00EA65C0" w:rsidRPr="00EA65C0" w:rsidRDefault="00EA65C0" w:rsidP="00A76719">
            <w:pPr>
              <w:rPr>
                <w:sz w:val="10"/>
                <w:szCs w:val="14"/>
              </w:rPr>
            </w:pPr>
          </w:p>
        </w:tc>
        <w:tc>
          <w:tcPr>
            <w:tcW w:w="429" w:type="pct"/>
            <w:tcBorders>
              <w:top w:val="nil"/>
              <w:left w:val="single" w:sz="4" w:space="0" w:color="auto"/>
              <w:bottom w:val="nil"/>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федеральный бюджет</w:t>
            </w:r>
          </w:p>
        </w:tc>
        <w:tc>
          <w:tcPr>
            <w:tcW w:w="364" w:type="pct"/>
            <w:tcBorders>
              <w:top w:val="nil"/>
              <w:left w:val="nil"/>
              <w:bottom w:val="nil"/>
              <w:right w:val="single" w:sz="4" w:space="0" w:color="auto"/>
            </w:tcBorders>
            <w:shd w:val="clear" w:color="auto" w:fill="auto"/>
            <w:noWrap/>
            <w:vAlign w:val="bottom"/>
            <w:hideMark/>
          </w:tcPr>
          <w:p w:rsidR="00EA65C0" w:rsidRPr="00EA65C0" w:rsidRDefault="00EA65C0" w:rsidP="00A76719">
            <w:pPr>
              <w:jc w:val="center"/>
              <w:rPr>
                <w:sz w:val="10"/>
                <w:szCs w:val="14"/>
              </w:rPr>
            </w:pPr>
            <w:r w:rsidRPr="00EA65C0">
              <w:rPr>
                <w:sz w:val="10"/>
                <w:szCs w:val="14"/>
              </w:rPr>
              <w:t>149977,90000</w:t>
            </w:r>
          </w:p>
        </w:tc>
        <w:tc>
          <w:tcPr>
            <w:tcW w:w="341" w:type="pct"/>
            <w:tcBorders>
              <w:top w:val="nil"/>
              <w:left w:val="nil"/>
              <w:bottom w:val="nil"/>
              <w:right w:val="single" w:sz="4" w:space="0" w:color="auto"/>
            </w:tcBorders>
            <w:shd w:val="clear" w:color="auto" w:fill="auto"/>
            <w:noWrap/>
            <w:vAlign w:val="bottom"/>
            <w:hideMark/>
          </w:tcPr>
          <w:p w:rsidR="00EA65C0" w:rsidRPr="00EA65C0" w:rsidRDefault="00EA65C0" w:rsidP="00A76719">
            <w:pPr>
              <w:jc w:val="center"/>
              <w:rPr>
                <w:sz w:val="10"/>
                <w:szCs w:val="14"/>
              </w:rPr>
            </w:pPr>
            <w:r w:rsidRPr="00EA65C0">
              <w:rPr>
                <w:sz w:val="10"/>
                <w:szCs w:val="14"/>
              </w:rPr>
              <w:t>0,00000</w:t>
            </w:r>
          </w:p>
        </w:tc>
        <w:tc>
          <w:tcPr>
            <w:tcW w:w="341" w:type="pct"/>
            <w:tcBorders>
              <w:top w:val="nil"/>
              <w:left w:val="nil"/>
              <w:bottom w:val="nil"/>
              <w:right w:val="single" w:sz="4" w:space="0" w:color="auto"/>
            </w:tcBorders>
            <w:shd w:val="clear" w:color="auto" w:fill="auto"/>
            <w:noWrap/>
            <w:vAlign w:val="bottom"/>
            <w:hideMark/>
          </w:tcPr>
          <w:p w:rsidR="00EA65C0" w:rsidRPr="00EA65C0" w:rsidRDefault="00EA65C0" w:rsidP="00A76719">
            <w:pPr>
              <w:jc w:val="center"/>
              <w:rPr>
                <w:sz w:val="10"/>
                <w:szCs w:val="14"/>
              </w:rPr>
            </w:pPr>
            <w:r w:rsidRPr="00EA65C0">
              <w:rPr>
                <w:sz w:val="10"/>
                <w:szCs w:val="14"/>
              </w:rPr>
              <w:t>0,00000</w:t>
            </w:r>
          </w:p>
        </w:tc>
        <w:tc>
          <w:tcPr>
            <w:tcW w:w="341" w:type="pct"/>
            <w:tcBorders>
              <w:top w:val="nil"/>
              <w:left w:val="nil"/>
              <w:bottom w:val="nil"/>
              <w:right w:val="single" w:sz="4" w:space="0" w:color="auto"/>
            </w:tcBorders>
            <w:shd w:val="clear" w:color="auto" w:fill="auto"/>
            <w:noWrap/>
            <w:vAlign w:val="bottom"/>
            <w:hideMark/>
          </w:tcPr>
          <w:p w:rsidR="00EA65C0" w:rsidRPr="00EA65C0" w:rsidRDefault="00EA65C0" w:rsidP="00A76719">
            <w:pPr>
              <w:jc w:val="center"/>
              <w:rPr>
                <w:sz w:val="10"/>
                <w:szCs w:val="14"/>
              </w:rPr>
            </w:pPr>
            <w:r w:rsidRPr="00EA65C0">
              <w:rPr>
                <w:sz w:val="10"/>
                <w:szCs w:val="14"/>
              </w:rPr>
              <w:t>0,00000</w:t>
            </w:r>
          </w:p>
        </w:tc>
        <w:tc>
          <w:tcPr>
            <w:tcW w:w="341" w:type="pct"/>
            <w:tcBorders>
              <w:top w:val="nil"/>
              <w:left w:val="nil"/>
              <w:bottom w:val="nil"/>
              <w:right w:val="single" w:sz="4" w:space="0" w:color="auto"/>
            </w:tcBorders>
            <w:shd w:val="clear" w:color="auto" w:fill="auto"/>
            <w:noWrap/>
            <w:vAlign w:val="bottom"/>
            <w:hideMark/>
          </w:tcPr>
          <w:p w:rsidR="00EA65C0" w:rsidRPr="00EA65C0" w:rsidRDefault="00EA65C0" w:rsidP="00A76719">
            <w:pPr>
              <w:jc w:val="center"/>
              <w:rPr>
                <w:sz w:val="10"/>
                <w:szCs w:val="14"/>
              </w:rPr>
            </w:pPr>
            <w:r w:rsidRPr="00EA65C0">
              <w:rPr>
                <w:sz w:val="10"/>
                <w:szCs w:val="14"/>
              </w:rPr>
              <w:t>0,00000</w:t>
            </w:r>
          </w:p>
        </w:tc>
        <w:tc>
          <w:tcPr>
            <w:tcW w:w="249" w:type="pct"/>
            <w:tcBorders>
              <w:top w:val="nil"/>
              <w:left w:val="nil"/>
              <w:bottom w:val="nil"/>
              <w:right w:val="single" w:sz="4" w:space="0" w:color="auto"/>
            </w:tcBorders>
            <w:shd w:val="clear" w:color="auto" w:fill="auto"/>
            <w:noWrap/>
            <w:vAlign w:val="bottom"/>
            <w:hideMark/>
          </w:tcPr>
          <w:p w:rsidR="00EA65C0" w:rsidRPr="00EA65C0" w:rsidRDefault="00EA65C0" w:rsidP="00A76719">
            <w:pPr>
              <w:jc w:val="center"/>
              <w:rPr>
                <w:sz w:val="10"/>
                <w:szCs w:val="14"/>
              </w:rPr>
            </w:pPr>
            <w:r w:rsidRPr="00EA65C0">
              <w:rPr>
                <w:sz w:val="10"/>
                <w:szCs w:val="14"/>
              </w:rPr>
              <w:t>0,00000</w:t>
            </w:r>
          </w:p>
        </w:tc>
      </w:tr>
      <w:tr w:rsidR="00EA65C0" w:rsidRPr="00EA65C0" w:rsidTr="00EA65C0">
        <w:trPr>
          <w:trHeight w:val="20"/>
        </w:trPr>
        <w:tc>
          <w:tcPr>
            <w:tcW w:w="162" w:type="pct"/>
            <w:vMerge/>
            <w:tcBorders>
              <w:top w:val="nil"/>
              <w:left w:val="single" w:sz="4" w:space="0" w:color="auto"/>
              <w:bottom w:val="single" w:sz="4" w:space="0" w:color="000000"/>
              <w:right w:val="single" w:sz="4" w:space="0" w:color="auto"/>
            </w:tcBorders>
            <w:vAlign w:val="center"/>
            <w:hideMark/>
          </w:tcPr>
          <w:p w:rsidR="00EA65C0" w:rsidRPr="00EA65C0" w:rsidRDefault="00EA65C0" w:rsidP="00A76719">
            <w:pPr>
              <w:rPr>
                <w:sz w:val="10"/>
                <w:szCs w:val="14"/>
              </w:rPr>
            </w:pPr>
          </w:p>
        </w:tc>
        <w:tc>
          <w:tcPr>
            <w:tcW w:w="493" w:type="pct"/>
            <w:vMerge/>
            <w:tcBorders>
              <w:top w:val="nil"/>
              <w:left w:val="single" w:sz="4" w:space="0" w:color="auto"/>
              <w:bottom w:val="single" w:sz="4" w:space="0" w:color="000000"/>
              <w:right w:val="single" w:sz="4" w:space="0" w:color="auto"/>
            </w:tcBorders>
            <w:vAlign w:val="center"/>
            <w:hideMark/>
          </w:tcPr>
          <w:p w:rsidR="00EA65C0" w:rsidRPr="00EA65C0" w:rsidRDefault="00EA65C0" w:rsidP="00A76719">
            <w:pPr>
              <w:rPr>
                <w:b/>
                <w:bCs/>
                <w:sz w:val="10"/>
                <w:szCs w:val="14"/>
              </w:rPr>
            </w:pPr>
          </w:p>
        </w:tc>
        <w:tc>
          <w:tcPr>
            <w:tcW w:w="499" w:type="pct"/>
            <w:vMerge/>
            <w:tcBorders>
              <w:top w:val="nil"/>
              <w:left w:val="single" w:sz="4" w:space="0" w:color="auto"/>
              <w:bottom w:val="single" w:sz="4" w:space="0" w:color="000000"/>
              <w:right w:val="single" w:sz="4" w:space="0" w:color="auto"/>
            </w:tcBorders>
            <w:vAlign w:val="center"/>
            <w:hideMark/>
          </w:tcPr>
          <w:p w:rsidR="00EA65C0" w:rsidRPr="00EA65C0" w:rsidRDefault="00EA65C0" w:rsidP="00A76719">
            <w:pPr>
              <w:rPr>
                <w:sz w:val="10"/>
                <w:szCs w:val="14"/>
              </w:rPr>
            </w:pPr>
          </w:p>
        </w:tc>
        <w:tc>
          <w:tcPr>
            <w:tcW w:w="324" w:type="pct"/>
            <w:vMerge/>
            <w:tcBorders>
              <w:top w:val="nil"/>
              <w:left w:val="single" w:sz="4" w:space="0" w:color="auto"/>
              <w:bottom w:val="single" w:sz="4" w:space="0" w:color="000000"/>
              <w:right w:val="single" w:sz="4" w:space="0" w:color="auto"/>
            </w:tcBorders>
            <w:vAlign w:val="center"/>
            <w:hideMark/>
          </w:tcPr>
          <w:p w:rsidR="00EA65C0" w:rsidRPr="00EA65C0" w:rsidRDefault="00EA65C0" w:rsidP="00A76719">
            <w:pPr>
              <w:rPr>
                <w:sz w:val="10"/>
                <w:szCs w:val="14"/>
              </w:rPr>
            </w:pPr>
          </w:p>
        </w:tc>
        <w:tc>
          <w:tcPr>
            <w:tcW w:w="1113" w:type="pct"/>
            <w:vMerge/>
            <w:tcBorders>
              <w:top w:val="nil"/>
              <w:left w:val="single" w:sz="4" w:space="0" w:color="auto"/>
              <w:bottom w:val="single" w:sz="4" w:space="0" w:color="000000"/>
              <w:right w:val="nil"/>
            </w:tcBorders>
            <w:vAlign w:val="center"/>
            <w:hideMark/>
          </w:tcPr>
          <w:p w:rsidR="00EA65C0" w:rsidRPr="00EA65C0" w:rsidRDefault="00EA65C0" w:rsidP="00A76719">
            <w:pPr>
              <w:rPr>
                <w:sz w:val="10"/>
                <w:szCs w:val="14"/>
              </w:rPr>
            </w:pPr>
          </w:p>
        </w:tc>
        <w:tc>
          <w:tcPr>
            <w:tcW w:w="429" w:type="pct"/>
            <w:tcBorders>
              <w:top w:val="nil"/>
              <w:left w:val="single" w:sz="4" w:space="0" w:color="auto"/>
              <w:bottom w:val="nil"/>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областной бюджет</w:t>
            </w:r>
          </w:p>
        </w:tc>
        <w:tc>
          <w:tcPr>
            <w:tcW w:w="364" w:type="pct"/>
            <w:tcBorders>
              <w:top w:val="nil"/>
              <w:left w:val="nil"/>
              <w:bottom w:val="nil"/>
              <w:right w:val="single" w:sz="4" w:space="0" w:color="auto"/>
            </w:tcBorders>
            <w:shd w:val="clear" w:color="auto" w:fill="auto"/>
            <w:noWrap/>
            <w:vAlign w:val="bottom"/>
            <w:hideMark/>
          </w:tcPr>
          <w:p w:rsidR="00EA65C0" w:rsidRPr="00EA65C0" w:rsidRDefault="00EA65C0" w:rsidP="00A76719">
            <w:pPr>
              <w:jc w:val="center"/>
              <w:rPr>
                <w:sz w:val="10"/>
                <w:szCs w:val="14"/>
              </w:rPr>
            </w:pPr>
            <w:r w:rsidRPr="00EA65C0">
              <w:rPr>
                <w:sz w:val="10"/>
                <w:szCs w:val="14"/>
              </w:rPr>
              <w:t>10926,29167</w:t>
            </w:r>
          </w:p>
        </w:tc>
        <w:tc>
          <w:tcPr>
            <w:tcW w:w="341" w:type="pct"/>
            <w:tcBorders>
              <w:top w:val="nil"/>
              <w:left w:val="nil"/>
              <w:bottom w:val="nil"/>
              <w:right w:val="single" w:sz="4" w:space="0" w:color="auto"/>
            </w:tcBorders>
            <w:shd w:val="clear" w:color="auto" w:fill="auto"/>
            <w:noWrap/>
            <w:vAlign w:val="bottom"/>
            <w:hideMark/>
          </w:tcPr>
          <w:p w:rsidR="00EA65C0" w:rsidRPr="00EA65C0" w:rsidRDefault="00EA65C0" w:rsidP="00A76719">
            <w:pPr>
              <w:jc w:val="center"/>
              <w:rPr>
                <w:sz w:val="10"/>
                <w:szCs w:val="14"/>
              </w:rPr>
            </w:pPr>
            <w:r w:rsidRPr="00EA65C0">
              <w:rPr>
                <w:sz w:val="10"/>
                <w:szCs w:val="14"/>
              </w:rPr>
              <w:t>9703,34544</w:t>
            </w:r>
          </w:p>
        </w:tc>
        <w:tc>
          <w:tcPr>
            <w:tcW w:w="341" w:type="pct"/>
            <w:tcBorders>
              <w:top w:val="nil"/>
              <w:left w:val="nil"/>
              <w:bottom w:val="nil"/>
              <w:right w:val="single" w:sz="4" w:space="0" w:color="auto"/>
            </w:tcBorders>
            <w:shd w:val="clear" w:color="auto" w:fill="auto"/>
            <w:noWrap/>
            <w:vAlign w:val="bottom"/>
            <w:hideMark/>
          </w:tcPr>
          <w:p w:rsidR="00EA65C0" w:rsidRPr="00EA65C0" w:rsidRDefault="00EA65C0" w:rsidP="00A76719">
            <w:pPr>
              <w:jc w:val="center"/>
              <w:rPr>
                <w:sz w:val="10"/>
                <w:szCs w:val="14"/>
              </w:rPr>
            </w:pPr>
            <w:r w:rsidRPr="00EA65C0">
              <w:rPr>
                <w:sz w:val="10"/>
                <w:szCs w:val="14"/>
              </w:rPr>
              <w:t>17497,29164</w:t>
            </w:r>
          </w:p>
        </w:tc>
        <w:tc>
          <w:tcPr>
            <w:tcW w:w="341" w:type="pct"/>
            <w:tcBorders>
              <w:top w:val="nil"/>
              <w:left w:val="nil"/>
              <w:bottom w:val="nil"/>
              <w:right w:val="single" w:sz="4" w:space="0" w:color="auto"/>
            </w:tcBorders>
            <w:shd w:val="clear" w:color="auto" w:fill="auto"/>
            <w:noWrap/>
            <w:vAlign w:val="bottom"/>
            <w:hideMark/>
          </w:tcPr>
          <w:p w:rsidR="00EA65C0" w:rsidRPr="00EA65C0" w:rsidRDefault="00EA65C0" w:rsidP="00A76719">
            <w:pPr>
              <w:jc w:val="center"/>
              <w:rPr>
                <w:sz w:val="10"/>
                <w:szCs w:val="14"/>
              </w:rPr>
            </w:pPr>
            <w:r w:rsidRPr="00EA65C0">
              <w:rPr>
                <w:sz w:val="10"/>
                <w:szCs w:val="14"/>
              </w:rPr>
              <w:t>17232,55000</w:t>
            </w:r>
          </w:p>
        </w:tc>
        <w:tc>
          <w:tcPr>
            <w:tcW w:w="341" w:type="pct"/>
            <w:tcBorders>
              <w:top w:val="nil"/>
              <w:left w:val="nil"/>
              <w:bottom w:val="nil"/>
              <w:right w:val="single" w:sz="4" w:space="0" w:color="auto"/>
            </w:tcBorders>
            <w:shd w:val="clear" w:color="auto" w:fill="auto"/>
            <w:noWrap/>
            <w:vAlign w:val="bottom"/>
            <w:hideMark/>
          </w:tcPr>
          <w:p w:rsidR="00EA65C0" w:rsidRPr="00EA65C0" w:rsidRDefault="00EA65C0" w:rsidP="00A76719">
            <w:pPr>
              <w:jc w:val="center"/>
              <w:rPr>
                <w:sz w:val="10"/>
                <w:szCs w:val="14"/>
              </w:rPr>
            </w:pPr>
            <w:r w:rsidRPr="00EA65C0">
              <w:rPr>
                <w:sz w:val="10"/>
                <w:szCs w:val="14"/>
              </w:rPr>
              <w:t>7498,90000</w:t>
            </w:r>
          </w:p>
        </w:tc>
        <w:tc>
          <w:tcPr>
            <w:tcW w:w="249" w:type="pct"/>
            <w:tcBorders>
              <w:top w:val="nil"/>
              <w:left w:val="nil"/>
              <w:bottom w:val="nil"/>
              <w:right w:val="single" w:sz="4" w:space="0" w:color="auto"/>
            </w:tcBorders>
            <w:shd w:val="clear" w:color="auto" w:fill="auto"/>
            <w:noWrap/>
            <w:vAlign w:val="bottom"/>
            <w:hideMark/>
          </w:tcPr>
          <w:p w:rsidR="00EA65C0" w:rsidRPr="00EA65C0" w:rsidRDefault="00EA65C0" w:rsidP="00A76719">
            <w:pPr>
              <w:jc w:val="center"/>
              <w:rPr>
                <w:sz w:val="10"/>
                <w:szCs w:val="14"/>
              </w:rPr>
            </w:pPr>
            <w:r w:rsidRPr="00EA65C0">
              <w:rPr>
                <w:sz w:val="10"/>
                <w:szCs w:val="14"/>
              </w:rPr>
              <w:t>0,00000</w:t>
            </w:r>
          </w:p>
        </w:tc>
      </w:tr>
      <w:tr w:rsidR="00EA65C0" w:rsidRPr="00EA65C0" w:rsidTr="00EA65C0">
        <w:trPr>
          <w:trHeight w:val="20"/>
        </w:trPr>
        <w:tc>
          <w:tcPr>
            <w:tcW w:w="162" w:type="pct"/>
            <w:vMerge/>
            <w:tcBorders>
              <w:top w:val="nil"/>
              <w:left w:val="single" w:sz="4" w:space="0" w:color="auto"/>
              <w:bottom w:val="single" w:sz="4" w:space="0" w:color="000000"/>
              <w:right w:val="single" w:sz="4" w:space="0" w:color="auto"/>
            </w:tcBorders>
            <w:vAlign w:val="center"/>
            <w:hideMark/>
          </w:tcPr>
          <w:p w:rsidR="00EA65C0" w:rsidRPr="00EA65C0" w:rsidRDefault="00EA65C0" w:rsidP="00A76719">
            <w:pPr>
              <w:rPr>
                <w:sz w:val="10"/>
                <w:szCs w:val="14"/>
              </w:rPr>
            </w:pPr>
          </w:p>
        </w:tc>
        <w:tc>
          <w:tcPr>
            <w:tcW w:w="493" w:type="pct"/>
            <w:vMerge/>
            <w:tcBorders>
              <w:top w:val="nil"/>
              <w:left w:val="single" w:sz="4" w:space="0" w:color="auto"/>
              <w:bottom w:val="single" w:sz="4" w:space="0" w:color="000000"/>
              <w:right w:val="single" w:sz="4" w:space="0" w:color="auto"/>
            </w:tcBorders>
            <w:vAlign w:val="center"/>
            <w:hideMark/>
          </w:tcPr>
          <w:p w:rsidR="00EA65C0" w:rsidRPr="00EA65C0" w:rsidRDefault="00EA65C0" w:rsidP="00A76719">
            <w:pPr>
              <w:rPr>
                <w:b/>
                <w:bCs/>
                <w:sz w:val="10"/>
                <w:szCs w:val="14"/>
              </w:rPr>
            </w:pPr>
          </w:p>
        </w:tc>
        <w:tc>
          <w:tcPr>
            <w:tcW w:w="499" w:type="pct"/>
            <w:vMerge/>
            <w:tcBorders>
              <w:top w:val="nil"/>
              <w:left w:val="single" w:sz="4" w:space="0" w:color="auto"/>
              <w:bottom w:val="single" w:sz="4" w:space="0" w:color="000000"/>
              <w:right w:val="single" w:sz="4" w:space="0" w:color="auto"/>
            </w:tcBorders>
            <w:vAlign w:val="center"/>
            <w:hideMark/>
          </w:tcPr>
          <w:p w:rsidR="00EA65C0" w:rsidRPr="00EA65C0" w:rsidRDefault="00EA65C0" w:rsidP="00A76719">
            <w:pPr>
              <w:rPr>
                <w:sz w:val="10"/>
                <w:szCs w:val="14"/>
              </w:rPr>
            </w:pPr>
          </w:p>
        </w:tc>
        <w:tc>
          <w:tcPr>
            <w:tcW w:w="324" w:type="pct"/>
            <w:vMerge/>
            <w:tcBorders>
              <w:top w:val="nil"/>
              <w:left w:val="single" w:sz="4" w:space="0" w:color="auto"/>
              <w:bottom w:val="single" w:sz="4" w:space="0" w:color="000000"/>
              <w:right w:val="single" w:sz="4" w:space="0" w:color="auto"/>
            </w:tcBorders>
            <w:vAlign w:val="center"/>
            <w:hideMark/>
          </w:tcPr>
          <w:p w:rsidR="00EA65C0" w:rsidRPr="00EA65C0" w:rsidRDefault="00EA65C0" w:rsidP="00A76719">
            <w:pPr>
              <w:rPr>
                <w:sz w:val="10"/>
                <w:szCs w:val="14"/>
              </w:rPr>
            </w:pPr>
          </w:p>
        </w:tc>
        <w:tc>
          <w:tcPr>
            <w:tcW w:w="1113" w:type="pct"/>
            <w:vMerge/>
            <w:tcBorders>
              <w:top w:val="nil"/>
              <w:left w:val="single" w:sz="4" w:space="0" w:color="auto"/>
              <w:bottom w:val="single" w:sz="4" w:space="0" w:color="000000"/>
              <w:right w:val="nil"/>
            </w:tcBorders>
            <w:vAlign w:val="center"/>
            <w:hideMark/>
          </w:tcPr>
          <w:p w:rsidR="00EA65C0" w:rsidRPr="00EA65C0" w:rsidRDefault="00EA65C0" w:rsidP="00A76719">
            <w:pPr>
              <w:rPr>
                <w:sz w:val="10"/>
                <w:szCs w:val="14"/>
              </w:rPr>
            </w:pPr>
          </w:p>
        </w:tc>
        <w:tc>
          <w:tcPr>
            <w:tcW w:w="429" w:type="pct"/>
            <w:tcBorders>
              <w:top w:val="nil"/>
              <w:left w:val="single" w:sz="4" w:space="0" w:color="auto"/>
              <w:bottom w:val="single" w:sz="4" w:space="0" w:color="auto"/>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бюджет муниципального округа</w:t>
            </w:r>
          </w:p>
        </w:tc>
        <w:tc>
          <w:tcPr>
            <w:tcW w:w="364" w:type="pct"/>
            <w:tcBorders>
              <w:top w:val="nil"/>
              <w:left w:val="nil"/>
              <w:bottom w:val="single" w:sz="4" w:space="0" w:color="auto"/>
              <w:right w:val="single" w:sz="4" w:space="0" w:color="auto"/>
            </w:tcBorders>
            <w:shd w:val="clear" w:color="auto" w:fill="auto"/>
            <w:noWrap/>
            <w:vAlign w:val="bottom"/>
            <w:hideMark/>
          </w:tcPr>
          <w:p w:rsidR="00EA65C0" w:rsidRPr="00EA65C0" w:rsidRDefault="00EA65C0" w:rsidP="00A76719">
            <w:pPr>
              <w:jc w:val="center"/>
              <w:rPr>
                <w:sz w:val="10"/>
                <w:szCs w:val="14"/>
              </w:rPr>
            </w:pPr>
            <w:r w:rsidRPr="00EA65C0">
              <w:rPr>
                <w:sz w:val="10"/>
                <w:szCs w:val="14"/>
              </w:rPr>
              <w:t>30909,37080</w:t>
            </w:r>
          </w:p>
        </w:tc>
        <w:tc>
          <w:tcPr>
            <w:tcW w:w="341" w:type="pct"/>
            <w:tcBorders>
              <w:top w:val="nil"/>
              <w:left w:val="nil"/>
              <w:bottom w:val="single" w:sz="4" w:space="0" w:color="auto"/>
              <w:right w:val="single" w:sz="4" w:space="0" w:color="auto"/>
            </w:tcBorders>
            <w:shd w:val="clear" w:color="auto" w:fill="auto"/>
            <w:noWrap/>
            <w:vAlign w:val="bottom"/>
            <w:hideMark/>
          </w:tcPr>
          <w:p w:rsidR="00EA65C0" w:rsidRPr="00EA65C0" w:rsidRDefault="00EA65C0" w:rsidP="00A76719">
            <w:pPr>
              <w:jc w:val="center"/>
              <w:rPr>
                <w:sz w:val="10"/>
                <w:szCs w:val="14"/>
              </w:rPr>
            </w:pPr>
            <w:r w:rsidRPr="00EA65C0">
              <w:rPr>
                <w:sz w:val="10"/>
                <w:szCs w:val="14"/>
              </w:rPr>
              <w:t>41167,03808</w:t>
            </w:r>
          </w:p>
        </w:tc>
        <w:tc>
          <w:tcPr>
            <w:tcW w:w="341" w:type="pct"/>
            <w:tcBorders>
              <w:top w:val="nil"/>
              <w:left w:val="nil"/>
              <w:bottom w:val="single" w:sz="4" w:space="0" w:color="auto"/>
              <w:right w:val="single" w:sz="4" w:space="0" w:color="auto"/>
            </w:tcBorders>
            <w:shd w:val="clear" w:color="auto" w:fill="auto"/>
            <w:noWrap/>
            <w:vAlign w:val="bottom"/>
            <w:hideMark/>
          </w:tcPr>
          <w:p w:rsidR="00EA65C0" w:rsidRPr="00EA65C0" w:rsidRDefault="00EA65C0" w:rsidP="00A76719">
            <w:pPr>
              <w:jc w:val="center"/>
              <w:rPr>
                <w:sz w:val="10"/>
                <w:szCs w:val="14"/>
              </w:rPr>
            </w:pPr>
            <w:r w:rsidRPr="00EA65C0">
              <w:rPr>
                <w:sz w:val="10"/>
                <w:szCs w:val="14"/>
              </w:rPr>
              <w:t>16976,95111</w:t>
            </w:r>
          </w:p>
        </w:tc>
        <w:tc>
          <w:tcPr>
            <w:tcW w:w="341" w:type="pct"/>
            <w:tcBorders>
              <w:top w:val="nil"/>
              <w:left w:val="nil"/>
              <w:bottom w:val="single" w:sz="4" w:space="0" w:color="auto"/>
              <w:right w:val="single" w:sz="4" w:space="0" w:color="auto"/>
            </w:tcBorders>
            <w:shd w:val="clear" w:color="auto" w:fill="auto"/>
            <w:noWrap/>
            <w:vAlign w:val="bottom"/>
            <w:hideMark/>
          </w:tcPr>
          <w:p w:rsidR="00EA65C0" w:rsidRPr="00EA65C0" w:rsidRDefault="00EA65C0" w:rsidP="00A76719">
            <w:pPr>
              <w:jc w:val="center"/>
              <w:rPr>
                <w:sz w:val="10"/>
                <w:szCs w:val="14"/>
              </w:rPr>
            </w:pPr>
            <w:r w:rsidRPr="00EA65C0">
              <w:rPr>
                <w:sz w:val="10"/>
                <w:szCs w:val="14"/>
              </w:rPr>
              <w:t>3421,80000</w:t>
            </w:r>
          </w:p>
        </w:tc>
        <w:tc>
          <w:tcPr>
            <w:tcW w:w="341" w:type="pct"/>
            <w:tcBorders>
              <w:top w:val="nil"/>
              <w:left w:val="nil"/>
              <w:bottom w:val="single" w:sz="4" w:space="0" w:color="auto"/>
              <w:right w:val="single" w:sz="4" w:space="0" w:color="auto"/>
            </w:tcBorders>
            <w:shd w:val="clear" w:color="auto" w:fill="auto"/>
            <w:noWrap/>
            <w:vAlign w:val="bottom"/>
            <w:hideMark/>
          </w:tcPr>
          <w:p w:rsidR="00EA65C0" w:rsidRPr="00EA65C0" w:rsidRDefault="00EA65C0" w:rsidP="00A76719">
            <w:pPr>
              <w:jc w:val="center"/>
              <w:rPr>
                <w:sz w:val="10"/>
                <w:szCs w:val="14"/>
              </w:rPr>
            </w:pPr>
            <w:r w:rsidRPr="00EA65C0">
              <w:rPr>
                <w:sz w:val="10"/>
                <w:szCs w:val="14"/>
              </w:rPr>
              <w:t>2984,80000</w:t>
            </w:r>
          </w:p>
        </w:tc>
        <w:tc>
          <w:tcPr>
            <w:tcW w:w="249" w:type="pct"/>
            <w:tcBorders>
              <w:top w:val="nil"/>
              <w:left w:val="nil"/>
              <w:bottom w:val="single" w:sz="4" w:space="0" w:color="auto"/>
              <w:right w:val="single" w:sz="4" w:space="0" w:color="auto"/>
            </w:tcBorders>
            <w:shd w:val="clear" w:color="auto" w:fill="auto"/>
            <w:noWrap/>
            <w:vAlign w:val="bottom"/>
            <w:hideMark/>
          </w:tcPr>
          <w:p w:rsidR="00EA65C0" w:rsidRPr="00EA65C0" w:rsidRDefault="00EA65C0" w:rsidP="00A76719">
            <w:pPr>
              <w:jc w:val="center"/>
              <w:rPr>
                <w:sz w:val="10"/>
                <w:szCs w:val="14"/>
              </w:rPr>
            </w:pPr>
            <w:r w:rsidRPr="00EA65C0">
              <w:rPr>
                <w:sz w:val="10"/>
                <w:szCs w:val="14"/>
              </w:rPr>
              <w:t>0,00000</w:t>
            </w:r>
          </w:p>
        </w:tc>
      </w:tr>
    </w:tbl>
    <w:p w:rsidR="00EA65C0" w:rsidRDefault="00EA65C0"/>
    <w:p w:rsidR="00A76719" w:rsidRDefault="00A76719"/>
    <w:p w:rsidR="00EA65C0" w:rsidRPr="00F12AFA" w:rsidRDefault="00EA65C0" w:rsidP="00EA65C0">
      <w:pPr>
        <w:widowControl w:val="0"/>
        <w:autoSpaceDE w:val="0"/>
        <w:autoSpaceDN w:val="0"/>
        <w:adjustRightInd w:val="0"/>
        <w:jc w:val="right"/>
        <w:rPr>
          <w:sz w:val="14"/>
          <w:szCs w:val="14"/>
        </w:rPr>
      </w:pPr>
      <w:r w:rsidRPr="00F12AFA">
        <w:rPr>
          <w:sz w:val="14"/>
          <w:szCs w:val="14"/>
        </w:rPr>
        <w:lastRenderedPageBreak/>
        <w:t>Приложение №2</w:t>
      </w:r>
    </w:p>
    <w:p w:rsidR="00EA65C0" w:rsidRPr="00F12AFA" w:rsidRDefault="00EA65C0" w:rsidP="00EA65C0">
      <w:pPr>
        <w:widowControl w:val="0"/>
        <w:autoSpaceDE w:val="0"/>
        <w:autoSpaceDN w:val="0"/>
        <w:adjustRightInd w:val="0"/>
        <w:jc w:val="right"/>
        <w:rPr>
          <w:sz w:val="14"/>
          <w:szCs w:val="14"/>
        </w:rPr>
      </w:pPr>
      <w:r w:rsidRPr="00F12AFA">
        <w:rPr>
          <w:sz w:val="14"/>
          <w:szCs w:val="14"/>
        </w:rPr>
        <w:t xml:space="preserve">к постановлению Администрации </w:t>
      </w:r>
    </w:p>
    <w:p w:rsidR="00EA65C0" w:rsidRPr="00F12AFA" w:rsidRDefault="00EA65C0" w:rsidP="00EA65C0">
      <w:pPr>
        <w:widowControl w:val="0"/>
        <w:autoSpaceDE w:val="0"/>
        <w:autoSpaceDN w:val="0"/>
        <w:adjustRightInd w:val="0"/>
        <w:jc w:val="right"/>
        <w:rPr>
          <w:sz w:val="14"/>
          <w:szCs w:val="14"/>
        </w:rPr>
      </w:pPr>
      <w:r w:rsidRPr="00F12AFA">
        <w:rPr>
          <w:sz w:val="14"/>
          <w:szCs w:val="14"/>
        </w:rPr>
        <w:t>муниципального округа</w:t>
      </w:r>
    </w:p>
    <w:p w:rsidR="00EA65C0" w:rsidRPr="00F12AFA" w:rsidRDefault="00EA65C0" w:rsidP="00EA65C0">
      <w:pPr>
        <w:widowControl w:val="0"/>
        <w:autoSpaceDE w:val="0"/>
        <w:autoSpaceDN w:val="0"/>
        <w:adjustRightInd w:val="0"/>
        <w:jc w:val="right"/>
        <w:rPr>
          <w:sz w:val="14"/>
          <w:szCs w:val="14"/>
        </w:rPr>
      </w:pPr>
      <w:r w:rsidRPr="00F12AFA">
        <w:rPr>
          <w:sz w:val="14"/>
          <w:szCs w:val="14"/>
        </w:rPr>
        <w:t>от 20.02.2024 № 336</w:t>
      </w:r>
    </w:p>
    <w:p w:rsidR="00EA65C0" w:rsidRPr="00F12AFA" w:rsidRDefault="00EA65C0" w:rsidP="00EA65C0">
      <w:pPr>
        <w:widowControl w:val="0"/>
        <w:autoSpaceDE w:val="0"/>
        <w:autoSpaceDN w:val="0"/>
        <w:adjustRightInd w:val="0"/>
        <w:jc w:val="center"/>
        <w:rPr>
          <w:b/>
          <w:sz w:val="14"/>
          <w:szCs w:val="14"/>
        </w:rPr>
      </w:pPr>
    </w:p>
    <w:p w:rsidR="00EA65C0" w:rsidRPr="00F12AFA" w:rsidRDefault="00EA65C0" w:rsidP="00EA65C0">
      <w:pPr>
        <w:widowControl w:val="0"/>
        <w:autoSpaceDE w:val="0"/>
        <w:autoSpaceDN w:val="0"/>
        <w:adjustRightInd w:val="0"/>
        <w:jc w:val="center"/>
        <w:rPr>
          <w:b/>
          <w:sz w:val="14"/>
          <w:szCs w:val="14"/>
        </w:rPr>
      </w:pPr>
      <w:r w:rsidRPr="00F12AFA">
        <w:rPr>
          <w:b/>
          <w:sz w:val="14"/>
          <w:szCs w:val="14"/>
        </w:rPr>
        <w:t>Мероприятия подпрограммы</w:t>
      </w:r>
    </w:p>
    <w:p w:rsidR="00EA65C0" w:rsidRDefault="00EA65C0" w:rsidP="00EA65C0">
      <w:pPr>
        <w:widowControl w:val="0"/>
        <w:autoSpaceDE w:val="0"/>
        <w:autoSpaceDN w:val="0"/>
        <w:adjustRightInd w:val="0"/>
        <w:jc w:val="center"/>
        <w:rPr>
          <w:bCs/>
          <w:sz w:val="14"/>
          <w:szCs w:val="14"/>
        </w:rPr>
      </w:pPr>
      <w:r w:rsidRPr="00F12AFA">
        <w:rPr>
          <w:bCs/>
          <w:sz w:val="14"/>
          <w:szCs w:val="14"/>
        </w:rPr>
        <w:t>«Улучшение жилищных условий граждан в Солецком муниципальном округе»</w:t>
      </w:r>
    </w:p>
    <w:p w:rsidR="00EA65C0" w:rsidRDefault="00EA65C0" w:rsidP="00EA65C0">
      <w:pPr>
        <w:widowControl w:val="0"/>
        <w:autoSpaceDE w:val="0"/>
        <w:autoSpaceDN w:val="0"/>
        <w:adjustRightInd w:val="0"/>
        <w:jc w:val="center"/>
        <w:rPr>
          <w:bCs/>
          <w:sz w:val="14"/>
          <w:szCs w:val="14"/>
        </w:rPr>
      </w:pPr>
    </w:p>
    <w:tbl>
      <w:tblPr>
        <w:tblW w:w="5000" w:type="pct"/>
        <w:tblLook w:val="04A0" w:firstRow="1" w:lastRow="0" w:firstColumn="1" w:lastColumn="0" w:noHBand="0" w:noVBand="1"/>
      </w:tblPr>
      <w:tblGrid>
        <w:gridCol w:w="308"/>
        <w:gridCol w:w="609"/>
        <w:gridCol w:w="555"/>
        <w:gridCol w:w="412"/>
        <w:gridCol w:w="489"/>
        <w:gridCol w:w="504"/>
        <w:gridCol w:w="427"/>
        <w:gridCol w:w="427"/>
        <w:gridCol w:w="427"/>
        <w:gridCol w:w="407"/>
        <w:gridCol w:w="407"/>
        <w:gridCol w:w="347"/>
      </w:tblGrid>
      <w:tr w:rsidR="00EA65C0" w:rsidRPr="00EA65C0" w:rsidTr="00EA65C0">
        <w:trPr>
          <w:trHeight w:val="20"/>
        </w:trPr>
        <w:tc>
          <w:tcPr>
            <w:tcW w:w="286" w:type="pct"/>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 xml:space="preserve">№ </w:t>
            </w:r>
            <w:proofErr w:type="gramStart"/>
            <w:r w:rsidRPr="00EA65C0">
              <w:rPr>
                <w:sz w:val="10"/>
                <w:szCs w:val="14"/>
              </w:rPr>
              <w:t>п</w:t>
            </w:r>
            <w:proofErr w:type="gramEnd"/>
            <w:r w:rsidRPr="00EA65C0">
              <w:rPr>
                <w:sz w:val="10"/>
                <w:szCs w:val="14"/>
              </w:rPr>
              <w:t>/п</w:t>
            </w:r>
          </w:p>
        </w:tc>
        <w:tc>
          <w:tcPr>
            <w:tcW w:w="1038" w:type="pct"/>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Наименование мероприятия</w:t>
            </w:r>
          </w:p>
        </w:tc>
        <w:tc>
          <w:tcPr>
            <w:tcW w:w="384" w:type="pct"/>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Исполнитель</w:t>
            </w:r>
          </w:p>
        </w:tc>
        <w:tc>
          <w:tcPr>
            <w:tcW w:w="309" w:type="pct"/>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Срок реализации</w:t>
            </w:r>
          </w:p>
        </w:tc>
        <w:tc>
          <w:tcPr>
            <w:tcW w:w="309" w:type="pct"/>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EA65C0" w:rsidRPr="00EA65C0" w:rsidRDefault="00EA65C0" w:rsidP="00A76719">
            <w:pPr>
              <w:jc w:val="center"/>
              <w:rPr>
                <w:sz w:val="10"/>
                <w:szCs w:val="14"/>
              </w:rPr>
            </w:pPr>
            <w:proofErr w:type="gramStart"/>
            <w:r w:rsidRPr="00EA65C0">
              <w:rPr>
                <w:sz w:val="10"/>
                <w:szCs w:val="14"/>
              </w:rPr>
              <w:t>Целевой показатель (номер целевого показатели из паспорта муниципальной программы)</w:t>
            </w:r>
            <w:proofErr w:type="gramEnd"/>
          </w:p>
        </w:tc>
        <w:tc>
          <w:tcPr>
            <w:tcW w:w="587" w:type="pct"/>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Источник финансирования</w:t>
            </w:r>
          </w:p>
        </w:tc>
        <w:tc>
          <w:tcPr>
            <w:tcW w:w="2088" w:type="pct"/>
            <w:gridSpan w:val="6"/>
            <w:tcBorders>
              <w:top w:val="single" w:sz="4" w:space="0" w:color="auto"/>
              <w:left w:val="nil"/>
              <w:bottom w:val="single" w:sz="4" w:space="0" w:color="auto"/>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Объем финансирования по годам (</w:t>
            </w:r>
            <w:proofErr w:type="spellStart"/>
            <w:r w:rsidRPr="00EA65C0">
              <w:rPr>
                <w:sz w:val="10"/>
                <w:szCs w:val="14"/>
              </w:rPr>
              <w:t>тыс</w:t>
            </w:r>
            <w:proofErr w:type="gramStart"/>
            <w:r w:rsidRPr="00EA65C0">
              <w:rPr>
                <w:sz w:val="10"/>
                <w:szCs w:val="14"/>
              </w:rPr>
              <w:t>.р</w:t>
            </w:r>
            <w:proofErr w:type="gramEnd"/>
            <w:r w:rsidRPr="00EA65C0">
              <w:rPr>
                <w:sz w:val="10"/>
                <w:szCs w:val="14"/>
              </w:rPr>
              <w:t>уб</w:t>
            </w:r>
            <w:proofErr w:type="spellEnd"/>
            <w:r w:rsidRPr="00EA65C0">
              <w:rPr>
                <w:sz w:val="10"/>
                <w:szCs w:val="14"/>
              </w:rPr>
              <w:t>.)</w:t>
            </w:r>
          </w:p>
        </w:tc>
      </w:tr>
      <w:tr w:rsidR="00EA65C0" w:rsidRPr="00EA65C0" w:rsidTr="00EA65C0">
        <w:trPr>
          <w:trHeight w:val="20"/>
        </w:trPr>
        <w:tc>
          <w:tcPr>
            <w:tcW w:w="286" w:type="pct"/>
            <w:vMerge/>
            <w:tcBorders>
              <w:top w:val="single" w:sz="4" w:space="0" w:color="auto"/>
              <w:left w:val="single" w:sz="4" w:space="0" w:color="auto"/>
              <w:bottom w:val="single" w:sz="4" w:space="0" w:color="auto"/>
              <w:right w:val="single" w:sz="4" w:space="0" w:color="auto"/>
            </w:tcBorders>
            <w:vAlign w:val="center"/>
            <w:hideMark/>
          </w:tcPr>
          <w:p w:rsidR="00EA65C0" w:rsidRPr="00EA65C0" w:rsidRDefault="00EA65C0" w:rsidP="00A76719">
            <w:pPr>
              <w:rPr>
                <w:sz w:val="10"/>
                <w:szCs w:val="14"/>
              </w:rPr>
            </w:pPr>
          </w:p>
        </w:tc>
        <w:tc>
          <w:tcPr>
            <w:tcW w:w="1038" w:type="pct"/>
            <w:vMerge/>
            <w:tcBorders>
              <w:top w:val="single" w:sz="4" w:space="0" w:color="auto"/>
              <w:left w:val="single" w:sz="4" w:space="0" w:color="auto"/>
              <w:bottom w:val="single" w:sz="4" w:space="0" w:color="auto"/>
              <w:right w:val="single" w:sz="4" w:space="0" w:color="auto"/>
            </w:tcBorders>
            <w:vAlign w:val="center"/>
            <w:hideMark/>
          </w:tcPr>
          <w:p w:rsidR="00EA65C0" w:rsidRPr="00EA65C0" w:rsidRDefault="00EA65C0" w:rsidP="00A76719">
            <w:pPr>
              <w:rPr>
                <w:sz w:val="10"/>
                <w:szCs w:val="14"/>
              </w:rPr>
            </w:pPr>
          </w:p>
        </w:tc>
        <w:tc>
          <w:tcPr>
            <w:tcW w:w="384" w:type="pct"/>
            <w:vMerge/>
            <w:tcBorders>
              <w:top w:val="single" w:sz="4" w:space="0" w:color="auto"/>
              <w:left w:val="single" w:sz="4" w:space="0" w:color="auto"/>
              <w:bottom w:val="single" w:sz="4" w:space="0" w:color="auto"/>
              <w:right w:val="single" w:sz="4" w:space="0" w:color="auto"/>
            </w:tcBorders>
            <w:vAlign w:val="center"/>
            <w:hideMark/>
          </w:tcPr>
          <w:p w:rsidR="00EA65C0" w:rsidRPr="00EA65C0" w:rsidRDefault="00EA65C0" w:rsidP="00A76719">
            <w:pPr>
              <w:rPr>
                <w:sz w:val="10"/>
                <w:szCs w:val="14"/>
              </w:rPr>
            </w:pPr>
          </w:p>
        </w:tc>
        <w:tc>
          <w:tcPr>
            <w:tcW w:w="309" w:type="pct"/>
            <w:vMerge/>
            <w:tcBorders>
              <w:top w:val="single" w:sz="4" w:space="0" w:color="auto"/>
              <w:left w:val="single" w:sz="4" w:space="0" w:color="auto"/>
              <w:bottom w:val="single" w:sz="4" w:space="0" w:color="auto"/>
              <w:right w:val="single" w:sz="4" w:space="0" w:color="auto"/>
            </w:tcBorders>
            <w:vAlign w:val="center"/>
            <w:hideMark/>
          </w:tcPr>
          <w:p w:rsidR="00EA65C0" w:rsidRPr="00EA65C0" w:rsidRDefault="00EA65C0" w:rsidP="00A76719">
            <w:pPr>
              <w:rPr>
                <w:sz w:val="10"/>
                <w:szCs w:val="14"/>
              </w:rPr>
            </w:pPr>
          </w:p>
        </w:tc>
        <w:tc>
          <w:tcPr>
            <w:tcW w:w="309" w:type="pct"/>
            <w:vMerge/>
            <w:tcBorders>
              <w:top w:val="single" w:sz="4" w:space="0" w:color="auto"/>
              <w:left w:val="single" w:sz="4" w:space="0" w:color="auto"/>
              <w:bottom w:val="single" w:sz="4" w:space="0" w:color="auto"/>
              <w:right w:val="single" w:sz="4" w:space="0" w:color="auto"/>
            </w:tcBorders>
            <w:vAlign w:val="center"/>
            <w:hideMark/>
          </w:tcPr>
          <w:p w:rsidR="00EA65C0" w:rsidRPr="00EA65C0" w:rsidRDefault="00EA65C0" w:rsidP="00A76719">
            <w:pPr>
              <w:rPr>
                <w:sz w:val="10"/>
                <w:szCs w:val="14"/>
              </w:rPr>
            </w:pPr>
          </w:p>
        </w:tc>
        <w:tc>
          <w:tcPr>
            <w:tcW w:w="587" w:type="pct"/>
            <w:vMerge/>
            <w:tcBorders>
              <w:top w:val="single" w:sz="4" w:space="0" w:color="auto"/>
              <w:left w:val="single" w:sz="4" w:space="0" w:color="auto"/>
              <w:bottom w:val="single" w:sz="4" w:space="0" w:color="auto"/>
              <w:right w:val="single" w:sz="4" w:space="0" w:color="auto"/>
            </w:tcBorders>
            <w:vAlign w:val="center"/>
            <w:hideMark/>
          </w:tcPr>
          <w:p w:rsidR="00EA65C0" w:rsidRPr="00EA65C0" w:rsidRDefault="00EA65C0" w:rsidP="00A76719">
            <w:pPr>
              <w:rPr>
                <w:sz w:val="10"/>
                <w:szCs w:val="14"/>
              </w:rPr>
            </w:pPr>
          </w:p>
        </w:tc>
        <w:tc>
          <w:tcPr>
            <w:tcW w:w="366" w:type="pct"/>
            <w:tcBorders>
              <w:top w:val="nil"/>
              <w:left w:val="nil"/>
              <w:bottom w:val="single" w:sz="4" w:space="0" w:color="auto"/>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2021</w:t>
            </w:r>
          </w:p>
        </w:tc>
        <w:tc>
          <w:tcPr>
            <w:tcW w:w="353" w:type="pct"/>
            <w:tcBorders>
              <w:top w:val="nil"/>
              <w:left w:val="nil"/>
              <w:bottom w:val="single" w:sz="4" w:space="0" w:color="auto"/>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2022</w:t>
            </w:r>
          </w:p>
        </w:tc>
        <w:tc>
          <w:tcPr>
            <w:tcW w:w="353" w:type="pct"/>
            <w:tcBorders>
              <w:top w:val="nil"/>
              <w:left w:val="nil"/>
              <w:bottom w:val="single" w:sz="4" w:space="0" w:color="auto"/>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2023</w:t>
            </w:r>
          </w:p>
        </w:tc>
        <w:tc>
          <w:tcPr>
            <w:tcW w:w="353" w:type="pct"/>
            <w:tcBorders>
              <w:top w:val="nil"/>
              <w:left w:val="nil"/>
              <w:bottom w:val="single" w:sz="4" w:space="0" w:color="auto"/>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2024</w:t>
            </w:r>
          </w:p>
        </w:tc>
        <w:tc>
          <w:tcPr>
            <w:tcW w:w="353" w:type="pct"/>
            <w:tcBorders>
              <w:top w:val="nil"/>
              <w:left w:val="nil"/>
              <w:bottom w:val="nil"/>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2025</w:t>
            </w:r>
          </w:p>
        </w:tc>
        <w:tc>
          <w:tcPr>
            <w:tcW w:w="309" w:type="pct"/>
            <w:tcBorders>
              <w:top w:val="nil"/>
              <w:left w:val="nil"/>
              <w:bottom w:val="single" w:sz="4" w:space="0" w:color="auto"/>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2026</w:t>
            </w:r>
          </w:p>
        </w:tc>
      </w:tr>
      <w:tr w:rsidR="00EA65C0" w:rsidRPr="00EA65C0" w:rsidTr="00EA65C0">
        <w:trPr>
          <w:trHeight w:val="20"/>
        </w:trPr>
        <w:tc>
          <w:tcPr>
            <w:tcW w:w="286" w:type="pct"/>
            <w:tcBorders>
              <w:top w:val="nil"/>
              <w:left w:val="single" w:sz="4" w:space="0" w:color="auto"/>
              <w:bottom w:val="single" w:sz="4" w:space="0" w:color="auto"/>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1</w:t>
            </w:r>
          </w:p>
        </w:tc>
        <w:tc>
          <w:tcPr>
            <w:tcW w:w="1038" w:type="pct"/>
            <w:tcBorders>
              <w:top w:val="nil"/>
              <w:left w:val="nil"/>
              <w:bottom w:val="single" w:sz="4" w:space="0" w:color="auto"/>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2</w:t>
            </w:r>
          </w:p>
        </w:tc>
        <w:tc>
          <w:tcPr>
            <w:tcW w:w="384" w:type="pct"/>
            <w:tcBorders>
              <w:top w:val="nil"/>
              <w:left w:val="nil"/>
              <w:bottom w:val="single" w:sz="4" w:space="0" w:color="auto"/>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3</w:t>
            </w:r>
          </w:p>
        </w:tc>
        <w:tc>
          <w:tcPr>
            <w:tcW w:w="309" w:type="pct"/>
            <w:tcBorders>
              <w:top w:val="nil"/>
              <w:left w:val="nil"/>
              <w:bottom w:val="single" w:sz="4" w:space="0" w:color="auto"/>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4</w:t>
            </w:r>
          </w:p>
        </w:tc>
        <w:tc>
          <w:tcPr>
            <w:tcW w:w="309" w:type="pct"/>
            <w:tcBorders>
              <w:top w:val="nil"/>
              <w:left w:val="nil"/>
              <w:bottom w:val="single" w:sz="4" w:space="0" w:color="auto"/>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5</w:t>
            </w:r>
          </w:p>
        </w:tc>
        <w:tc>
          <w:tcPr>
            <w:tcW w:w="587" w:type="pct"/>
            <w:tcBorders>
              <w:top w:val="nil"/>
              <w:left w:val="nil"/>
              <w:bottom w:val="single" w:sz="4" w:space="0" w:color="auto"/>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6</w:t>
            </w:r>
          </w:p>
        </w:tc>
        <w:tc>
          <w:tcPr>
            <w:tcW w:w="366" w:type="pct"/>
            <w:tcBorders>
              <w:top w:val="nil"/>
              <w:left w:val="nil"/>
              <w:bottom w:val="single" w:sz="4" w:space="0" w:color="auto"/>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7</w:t>
            </w:r>
          </w:p>
        </w:tc>
        <w:tc>
          <w:tcPr>
            <w:tcW w:w="353" w:type="pct"/>
            <w:tcBorders>
              <w:top w:val="nil"/>
              <w:left w:val="nil"/>
              <w:bottom w:val="single" w:sz="4" w:space="0" w:color="auto"/>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8</w:t>
            </w:r>
          </w:p>
        </w:tc>
        <w:tc>
          <w:tcPr>
            <w:tcW w:w="353" w:type="pct"/>
            <w:tcBorders>
              <w:top w:val="nil"/>
              <w:left w:val="nil"/>
              <w:bottom w:val="single" w:sz="4" w:space="0" w:color="auto"/>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9</w:t>
            </w:r>
          </w:p>
        </w:tc>
        <w:tc>
          <w:tcPr>
            <w:tcW w:w="353" w:type="pct"/>
            <w:tcBorders>
              <w:top w:val="nil"/>
              <w:left w:val="nil"/>
              <w:bottom w:val="single" w:sz="4" w:space="0" w:color="auto"/>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10</w:t>
            </w:r>
          </w:p>
        </w:tc>
        <w:tc>
          <w:tcPr>
            <w:tcW w:w="353" w:type="pct"/>
            <w:tcBorders>
              <w:top w:val="single" w:sz="4" w:space="0" w:color="auto"/>
              <w:left w:val="nil"/>
              <w:bottom w:val="single" w:sz="4" w:space="0" w:color="auto"/>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11</w:t>
            </w:r>
          </w:p>
        </w:tc>
        <w:tc>
          <w:tcPr>
            <w:tcW w:w="309" w:type="pct"/>
            <w:tcBorders>
              <w:top w:val="nil"/>
              <w:left w:val="nil"/>
              <w:bottom w:val="single" w:sz="4" w:space="0" w:color="auto"/>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12</w:t>
            </w:r>
          </w:p>
        </w:tc>
      </w:tr>
      <w:tr w:rsidR="00EA65C0" w:rsidRPr="00EA65C0" w:rsidTr="00EA65C0">
        <w:trPr>
          <w:trHeight w:val="20"/>
        </w:trPr>
        <w:tc>
          <w:tcPr>
            <w:tcW w:w="286" w:type="pct"/>
            <w:tcBorders>
              <w:top w:val="nil"/>
              <w:left w:val="single" w:sz="4" w:space="0" w:color="auto"/>
              <w:bottom w:val="nil"/>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1</w:t>
            </w:r>
          </w:p>
        </w:tc>
        <w:tc>
          <w:tcPr>
            <w:tcW w:w="4714" w:type="pct"/>
            <w:gridSpan w:val="11"/>
            <w:tcBorders>
              <w:top w:val="single" w:sz="4" w:space="0" w:color="auto"/>
              <w:left w:val="nil"/>
              <w:bottom w:val="single" w:sz="4" w:space="0" w:color="auto"/>
              <w:right w:val="single" w:sz="4" w:space="0" w:color="000000"/>
            </w:tcBorders>
            <w:shd w:val="clear" w:color="auto" w:fill="auto"/>
            <w:vAlign w:val="bottom"/>
            <w:hideMark/>
          </w:tcPr>
          <w:p w:rsidR="00EA65C0" w:rsidRPr="00EA65C0" w:rsidRDefault="00EA65C0" w:rsidP="00A76719">
            <w:pPr>
              <w:rPr>
                <w:sz w:val="10"/>
                <w:szCs w:val="14"/>
              </w:rPr>
            </w:pPr>
            <w:r w:rsidRPr="00EA65C0">
              <w:rPr>
                <w:sz w:val="10"/>
                <w:szCs w:val="14"/>
              </w:rPr>
              <w:t>Цель 1. Создание благоприятных и безопасных условий проживания граждан, повышение качества жилищно-коммунальных и бытовых услуг, оказываемых населению</w:t>
            </w:r>
          </w:p>
        </w:tc>
      </w:tr>
      <w:tr w:rsidR="00EA65C0" w:rsidRPr="00EA65C0" w:rsidTr="00EA65C0">
        <w:trPr>
          <w:trHeight w:val="20"/>
        </w:trPr>
        <w:tc>
          <w:tcPr>
            <w:tcW w:w="286" w:type="pct"/>
            <w:tcBorders>
              <w:top w:val="single" w:sz="4" w:space="0" w:color="auto"/>
              <w:left w:val="single" w:sz="4" w:space="0" w:color="auto"/>
              <w:bottom w:val="nil"/>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1.1.</w:t>
            </w:r>
          </w:p>
        </w:tc>
        <w:tc>
          <w:tcPr>
            <w:tcW w:w="4714" w:type="pct"/>
            <w:gridSpan w:val="11"/>
            <w:tcBorders>
              <w:top w:val="single" w:sz="4" w:space="0" w:color="auto"/>
              <w:left w:val="nil"/>
              <w:bottom w:val="single" w:sz="4" w:space="0" w:color="auto"/>
              <w:right w:val="single" w:sz="4" w:space="0" w:color="000000"/>
            </w:tcBorders>
            <w:shd w:val="clear" w:color="auto" w:fill="auto"/>
            <w:vAlign w:val="bottom"/>
            <w:hideMark/>
          </w:tcPr>
          <w:p w:rsidR="00EA65C0" w:rsidRPr="00EA65C0" w:rsidRDefault="00EA65C0" w:rsidP="00A76719">
            <w:pPr>
              <w:rPr>
                <w:sz w:val="10"/>
                <w:szCs w:val="14"/>
              </w:rPr>
            </w:pPr>
            <w:r w:rsidRPr="00EA65C0">
              <w:rPr>
                <w:sz w:val="10"/>
                <w:szCs w:val="14"/>
              </w:rPr>
              <w:t>Задача 1. Обеспечение  проведения работ по капитальному  ремонту  общедомового имущества в многоквартирных домах, расположенных на территории муниципального округа</w:t>
            </w:r>
          </w:p>
        </w:tc>
      </w:tr>
      <w:tr w:rsidR="00EA65C0" w:rsidRPr="00EA65C0" w:rsidTr="00EA65C0">
        <w:trPr>
          <w:trHeight w:val="20"/>
        </w:trPr>
        <w:tc>
          <w:tcPr>
            <w:tcW w:w="286" w:type="pct"/>
            <w:tcBorders>
              <w:top w:val="single" w:sz="4" w:space="0" w:color="auto"/>
              <w:left w:val="single" w:sz="4" w:space="0" w:color="auto"/>
              <w:bottom w:val="nil"/>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1.1.1.</w:t>
            </w:r>
          </w:p>
        </w:tc>
        <w:tc>
          <w:tcPr>
            <w:tcW w:w="1038" w:type="pct"/>
            <w:tcBorders>
              <w:top w:val="nil"/>
              <w:left w:val="nil"/>
              <w:bottom w:val="nil"/>
              <w:right w:val="single" w:sz="4" w:space="0" w:color="auto"/>
            </w:tcBorders>
            <w:shd w:val="clear" w:color="auto" w:fill="auto"/>
            <w:vAlign w:val="bottom"/>
            <w:hideMark/>
          </w:tcPr>
          <w:p w:rsidR="00EA65C0" w:rsidRPr="00EA65C0" w:rsidRDefault="00EA65C0" w:rsidP="00A76719">
            <w:pPr>
              <w:rPr>
                <w:sz w:val="10"/>
                <w:szCs w:val="14"/>
              </w:rPr>
            </w:pPr>
            <w:r w:rsidRPr="00EA65C0">
              <w:rPr>
                <w:sz w:val="10"/>
                <w:szCs w:val="14"/>
              </w:rPr>
              <w:t>Перечисление взносов из бюджета муниципального округа на проведение работ по капитальному ремонту общедомового имущества многоквартирных домов, расположенных на территории муниципального округа в специализированную  некоммерческую организацию  «Региональный фонд капитального ремонта многоквартирных домов, расположенных на территории Новгородской области»</w:t>
            </w:r>
          </w:p>
        </w:tc>
        <w:tc>
          <w:tcPr>
            <w:tcW w:w="384" w:type="pct"/>
            <w:tcBorders>
              <w:top w:val="nil"/>
              <w:left w:val="nil"/>
              <w:bottom w:val="nil"/>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комитет ЖКХ, отдел бухгалтерского учета, комитет финансов</w:t>
            </w:r>
          </w:p>
        </w:tc>
        <w:tc>
          <w:tcPr>
            <w:tcW w:w="309" w:type="pct"/>
            <w:tcBorders>
              <w:top w:val="nil"/>
              <w:left w:val="nil"/>
              <w:bottom w:val="nil"/>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2021-2023 годы</w:t>
            </w:r>
          </w:p>
        </w:tc>
        <w:tc>
          <w:tcPr>
            <w:tcW w:w="309" w:type="pct"/>
            <w:tcBorders>
              <w:top w:val="nil"/>
              <w:left w:val="nil"/>
              <w:bottom w:val="nil"/>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1.1.1., 1.1.2.</w:t>
            </w:r>
          </w:p>
        </w:tc>
        <w:tc>
          <w:tcPr>
            <w:tcW w:w="587" w:type="pct"/>
            <w:tcBorders>
              <w:top w:val="nil"/>
              <w:left w:val="nil"/>
              <w:bottom w:val="single" w:sz="4" w:space="0" w:color="auto"/>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бюджет муниципального округа</w:t>
            </w:r>
          </w:p>
        </w:tc>
        <w:tc>
          <w:tcPr>
            <w:tcW w:w="366" w:type="pct"/>
            <w:tcBorders>
              <w:top w:val="nil"/>
              <w:left w:val="nil"/>
              <w:bottom w:val="single" w:sz="4" w:space="0" w:color="auto"/>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4216,40000</w:t>
            </w:r>
          </w:p>
        </w:tc>
        <w:tc>
          <w:tcPr>
            <w:tcW w:w="353" w:type="pct"/>
            <w:tcBorders>
              <w:top w:val="nil"/>
              <w:left w:val="nil"/>
              <w:bottom w:val="single" w:sz="4" w:space="0" w:color="auto"/>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4676,94940</w:t>
            </w:r>
          </w:p>
        </w:tc>
        <w:tc>
          <w:tcPr>
            <w:tcW w:w="353" w:type="pct"/>
            <w:tcBorders>
              <w:top w:val="nil"/>
              <w:left w:val="nil"/>
              <w:bottom w:val="single" w:sz="4" w:space="0" w:color="auto"/>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4378,26604</w:t>
            </w:r>
          </w:p>
        </w:tc>
        <w:tc>
          <w:tcPr>
            <w:tcW w:w="353" w:type="pct"/>
            <w:tcBorders>
              <w:top w:val="nil"/>
              <w:left w:val="nil"/>
              <w:bottom w:val="single" w:sz="4" w:space="0" w:color="auto"/>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361,80000</w:t>
            </w:r>
          </w:p>
        </w:tc>
        <w:tc>
          <w:tcPr>
            <w:tcW w:w="353" w:type="pct"/>
            <w:tcBorders>
              <w:top w:val="nil"/>
              <w:left w:val="nil"/>
              <w:bottom w:val="single" w:sz="4" w:space="0" w:color="auto"/>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2134,80000</w:t>
            </w:r>
          </w:p>
        </w:tc>
        <w:tc>
          <w:tcPr>
            <w:tcW w:w="309" w:type="pct"/>
            <w:tcBorders>
              <w:top w:val="nil"/>
              <w:left w:val="nil"/>
              <w:bottom w:val="single" w:sz="4" w:space="0" w:color="auto"/>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0,00000</w:t>
            </w:r>
          </w:p>
        </w:tc>
      </w:tr>
      <w:tr w:rsidR="00EA65C0" w:rsidRPr="00EA65C0" w:rsidTr="00EA65C0">
        <w:trPr>
          <w:trHeight w:val="20"/>
        </w:trPr>
        <w:tc>
          <w:tcPr>
            <w:tcW w:w="286" w:type="pct"/>
            <w:tcBorders>
              <w:top w:val="single" w:sz="4" w:space="0" w:color="auto"/>
              <w:left w:val="single" w:sz="4" w:space="0" w:color="auto"/>
              <w:bottom w:val="nil"/>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1.1.2.</w:t>
            </w:r>
          </w:p>
        </w:tc>
        <w:tc>
          <w:tcPr>
            <w:tcW w:w="1038" w:type="pct"/>
            <w:tcBorders>
              <w:top w:val="single" w:sz="4" w:space="0" w:color="auto"/>
              <w:left w:val="nil"/>
              <w:bottom w:val="nil"/>
              <w:right w:val="single" w:sz="4" w:space="0" w:color="auto"/>
            </w:tcBorders>
            <w:shd w:val="clear" w:color="auto" w:fill="auto"/>
            <w:vAlign w:val="bottom"/>
            <w:hideMark/>
          </w:tcPr>
          <w:p w:rsidR="00EA65C0" w:rsidRPr="00EA65C0" w:rsidRDefault="00EA65C0" w:rsidP="00A76719">
            <w:pPr>
              <w:rPr>
                <w:sz w:val="10"/>
                <w:szCs w:val="14"/>
              </w:rPr>
            </w:pPr>
            <w:r w:rsidRPr="00EA65C0">
              <w:rPr>
                <w:sz w:val="10"/>
                <w:szCs w:val="14"/>
              </w:rPr>
              <w:t>Организация работы по сносу многоквартирных домов, признанных в установленном порядке аварийными и подлежащими сносу</w:t>
            </w:r>
          </w:p>
        </w:tc>
        <w:tc>
          <w:tcPr>
            <w:tcW w:w="384" w:type="pct"/>
            <w:tcBorders>
              <w:top w:val="single" w:sz="4" w:space="0" w:color="auto"/>
              <w:left w:val="nil"/>
              <w:bottom w:val="nil"/>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комитет градостроительства</w:t>
            </w:r>
          </w:p>
        </w:tc>
        <w:tc>
          <w:tcPr>
            <w:tcW w:w="309" w:type="pct"/>
            <w:tcBorders>
              <w:top w:val="single" w:sz="4" w:space="0" w:color="auto"/>
              <w:left w:val="nil"/>
              <w:bottom w:val="nil"/>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2021-2023 годы</w:t>
            </w:r>
          </w:p>
        </w:tc>
        <w:tc>
          <w:tcPr>
            <w:tcW w:w="309" w:type="pct"/>
            <w:tcBorders>
              <w:top w:val="single" w:sz="4" w:space="0" w:color="auto"/>
              <w:left w:val="nil"/>
              <w:bottom w:val="nil"/>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1.1.3.</w:t>
            </w:r>
          </w:p>
        </w:tc>
        <w:tc>
          <w:tcPr>
            <w:tcW w:w="587" w:type="pct"/>
            <w:tcBorders>
              <w:top w:val="nil"/>
              <w:left w:val="nil"/>
              <w:bottom w:val="single" w:sz="4" w:space="0" w:color="auto"/>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бюджет муниципального округа</w:t>
            </w:r>
          </w:p>
        </w:tc>
        <w:tc>
          <w:tcPr>
            <w:tcW w:w="366" w:type="pct"/>
            <w:tcBorders>
              <w:top w:val="nil"/>
              <w:left w:val="nil"/>
              <w:bottom w:val="single" w:sz="4" w:space="0" w:color="auto"/>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0,00000</w:t>
            </w:r>
          </w:p>
        </w:tc>
        <w:tc>
          <w:tcPr>
            <w:tcW w:w="353" w:type="pct"/>
            <w:tcBorders>
              <w:top w:val="nil"/>
              <w:left w:val="nil"/>
              <w:bottom w:val="single" w:sz="4" w:space="0" w:color="auto"/>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0,00000</w:t>
            </w:r>
          </w:p>
        </w:tc>
        <w:tc>
          <w:tcPr>
            <w:tcW w:w="353" w:type="pct"/>
            <w:tcBorders>
              <w:top w:val="nil"/>
              <w:left w:val="nil"/>
              <w:bottom w:val="single" w:sz="4" w:space="0" w:color="auto"/>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0,00000</w:t>
            </w:r>
          </w:p>
        </w:tc>
        <w:tc>
          <w:tcPr>
            <w:tcW w:w="353" w:type="pct"/>
            <w:tcBorders>
              <w:top w:val="nil"/>
              <w:left w:val="nil"/>
              <w:bottom w:val="single" w:sz="4" w:space="0" w:color="auto"/>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0,00000</w:t>
            </w:r>
          </w:p>
        </w:tc>
        <w:tc>
          <w:tcPr>
            <w:tcW w:w="353" w:type="pct"/>
            <w:tcBorders>
              <w:top w:val="nil"/>
              <w:left w:val="nil"/>
              <w:bottom w:val="single" w:sz="4" w:space="0" w:color="auto"/>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0,00000</w:t>
            </w:r>
          </w:p>
        </w:tc>
        <w:tc>
          <w:tcPr>
            <w:tcW w:w="309" w:type="pct"/>
            <w:tcBorders>
              <w:top w:val="nil"/>
              <w:left w:val="nil"/>
              <w:bottom w:val="single" w:sz="4" w:space="0" w:color="auto"/>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0,00000</w:t>
            </w:r>
          </w:p>
        </w:tc>
      </w:tr>
      <w:tr w:rsidR="00EA65C0" w:rsidRPr="00EA65C0" w:rsidTr="00EA65C0">
        <w:trPr>
          <w:trHeight w:val="20"/>
        </w:trPr>
        <w:tc>
          <w:tcPr>
            <w:tcW w:w="286"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1.1.3.</w:t>
            </w:r>
          </w:p>
        </w:tc>
        <w:tc>
          <w:tcPr>
            <w:tcW w:w="1038" w:type="pct"/>
            <w:tcBorders>
              <w:top w:val="single" w:sz="4" w:space="0" w:color="auto"/>
              <w:left w:val="nil"/>
              <w:bottom w:val="single" w:sz="4" w:space="0" w:color="auto"/>
              <w:right w:val="single" w:sz="4" w:space="0" w:color="auto"/>
            </w:tcBorders>
            <w:shd w:val="clear" w:color="auto" w:fill="auto"/>
            <w:vAlign w:val="bottom"/>
            <w:hideMark/>
          </w:tcPr>
          <w:p w:rsidR="00EA65C0" w:rsidRPr="00EA65C0" w:rsidRDefault="00EA65C0" w:rsidP="00A76719">
            <w:pPr>
              <w:rPr>
                <w:sz w:val="10"/>
                <w:szCs w:val="14"/>
              </w:rPr>
            </w:pPr>
            <w:r w:rsidRPr="00EA65C0">
              <w:rPr>
                <w:sz w:val="10"/>
                <w:szCs w:val="14"/>
              </w:rPr>
              <w:t xml:space="preserve">Организация работы по изготовлению технической </w:t>
            </w:r>
            <w:r w:rsidRPr="00EA65C0">
              <w:rPr>
                <w:sz w:val="10"/>
                <w:szCs w:val="14"/>
              </w:rPr>
              <w:lastRenderedPageBreak/>
              <w:t>документации для снятия с кадастрового учета многоквартирных домов</w:t>
            </w:r>
          </w:p>
        </w:tc>
        <w:tc>
          <w:tcPr>
            <w:tcW w:w="384" w:type="pct"/>
            <w:tcBorders>
              <w:top w:val="single" w:sz="4" w:space="0" w:color="auto"/>
              <w:left w:val="nil"/>
              <w:bottom w:val="nil"/>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lastRenderedPageBreak/>
              <w:t>комитет градостроительства</w:t>
            </w:r>
          </w:p>
        </w:tc>
        <w:tc>
          <w:tcPr>
            <w:tcW w:w="309" w:type="pct"/>
            <w:tcBorders>
              <w:top w:val="single" w:sz="4" w:space="0" w:color="auto"/>
              <w:left w:val="nil"/>
              <w:bottom w:val="single" w:sz="4" w:space="0" w:color="auto"/>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2021-2023 годы</w:t>
            </w:r>
          </w:p>
        </w:tc>
        <w:tc>
          <w:tcPr>
            <w:tcW w:w="309" w:type="pct"/>
            <w:tcBorders>
              <w:top w:val="single" w:sz="4" w:space="0" w:color="auto"/>
              <w:left w:val="nil"/>
              <w:bottom w:val="single" w:sz="4" w:space="0" w:color="auto"/>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1.1.4.</w:t>
            </w:r>
          </w:p>
        </w:tc>
        <w:tc>
          <w:tcPr>
            <w:tcW w:w="587" w:type="pct"/>
            <w:tcBorders>
              <w:top w:val="nil"/>
              <w:left w:val="nil"/>
              <w:bottom w:val="single" w:sz="4" w:space="0" w:color="auto"/>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бюджет муниципального округа</w:t>
            </w:r>
          </w:p>
        </w:tc>
        <w:tc>
          <w:tcPr>
            <w:tcW w:w="366" w:type="pct"/>
            <w:tcBorders>
              <w:top w:val="nil"/>
              <w:left w:val="nil"/>
              <w:bottom w:val="single" w:sz="4" w:space="0" w:color="auto"/>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0,00000</w:t>
            </w:r>
          </w:p>
        </w:tc>
        <w:tc>
          <w:tcPr>
            <w:tcW w:w="353" w:type="pct"/>
            <w:tcBorders>
              <w:top w:val="nil"/>
              <w:left w:val="nil"/>
              <w:bottom w:val="single" w:sz="4" w:space="0" w:color="auto"/>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0,00000</w:t>
            </w:r>
          </w:p>
        </w:tc>
        <w:tc>
          <w:tcPr>
            <w:tcW w:w="353" w:type="pct"/>
            <w:tcBorders>
              <w:top w:val="nil"/>
              <w:left w:val="nil"/>
              <w:bottom w:val="single" w:sz="4" w:space="0" w:color="auto"/>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0,00000</w:t>
            </w:r>
          </w:p>
        </w:tc>
        <w:tc>
          <w:tcPr>
            <w:tcW w:w="353" w:type="pct"/>
            <w:tcBorders>
              <w:top w:val="nil"/>
              <w:left w:val="nil"/>
              <w:bottom w:val="single" w:sz="4" w:space="0" w:color="auto"/>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0,00000</w:t>
            </w:r>
          </w:p>
        </w:tc>
        <w:tc>
          <w:tcPr>
            <w:tcW w:w="353" w:type="pct"/>
            <w:tcBorders>
              <w:top w:val="nil"/>
              <w:left w:val="nil"/>
              <w:bottom w:val="single" w:sz="4" w:space="0" w:color="auto"/>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0,00000</w:t>
            </w:r>
          </w:p>
        </w:tc>
        <w:tc>
          <w:tcPr>
            <w:tcW w:w="309" w:type="pct"/>
            <w:tcBorders>
              <w:top w:val="nil"/>
              <w:left w:val="nil"/>
              <w:bottom w:val="single" w:sz="4" w:space="0" w:color="auto"/>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0,00000</w:t>
            </w:r>
          </w:p>
        </w:tc>
      </w:tr>
      <w:tr w:rsidR="00EA65C0" w:rsidRPr="00EA65C0" w:rsidTr="00EA65C0">
        <w:trPr>
          <w:trHeight w:val="20"/>
        </w:trPr>
        <w:tc>
          <w:tcPr>
            <w:tcW w:w="286" w:type="pct"/>
            <w:tcBorders>
              <w:top w:val="nil"/>
              <w:left w:val="single" w:sz="4" w:space="0" w:color="auto"/>
              <w:bottom w:val="nil"/>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lastRenderedPageBreak/>
              <w:t>1.2.</w:t>
            </w:r>
          </w:p>
        </w:tc>
        <w:tc>
          <w:tcPr>
            <w:tcW w:w="4714" w:type="pct"/>
            <w:gridSpan w:val="11"/>
            <w:tcBorders>
              <w:top w:val="single" w:sz="4" w:space="0" w:color="auto"/>
              <w:left w:val="nil"/>
              <w:bottom w:val="single" w:sz="4" w:space="0" w:color="000000"/>
              <w:right w:val="single" w:sz="4" w:space="0" w:color="000000"/>
            </w:tcBorders>
            <w:shd w:val="clear" w:color="auto" w:fill="auto"/>
            <w:vAlign w:val="bottom"/>
            <w:hideMark/>
          </w:tcPr>
          <w:p w:rsidR="00EA65C0" w:rsidRPr="00EA65C0" w:rsidRDefault="00EA65C0" w:rsidP="00A76719">
            <w:pPr>
              <w:rPr>
                <w:sz w:val="10"/>
                <w:szCs w:val="14"/>
              </w:rPr>
            </w:pPr>
            <w:r w:rsidRPr="00EA65C0">
              <w:rPr>
                <w:sz w:val="10"/>
                <w:szCs w:val="14"/>
              </w:rPr>
              <w:t>Задача 2. Обеспечение сохранности муниципальных жилых помещений муниципального округа</w:t>
            </w:r>
          </w:p>
        </w:tc>
      </w:tr>
      <w:tr w:rsidR="00EA65C0" w:rsidRPr="00EA65C0" w:rsidTr="00EA65C0">
        <w:trPr>
          <w:trHeight w:val="20"/>
        </w:trPr>
        <w:tc>
          <w:tcPr>
            <w:tcW w:w="286" w:type="pct"/>
            <w:tcBorders>
              <w:top w:val="single" w:sz="4" w:space="0" w:color="auto"/>
              <w:left w:val="single" w:sz="4" w:space="0" w:color="auto"/>
              <w:bottom w:val="single" w:sz="4" w:space="0" w:color="auto"/>
              <w:right w:val="nil"/>
            </w:tcBorders>
            <w:shd w:val="clear" w:color="auto" w:fill="auto"/>
            <w:vAlign w:val="bottom"/>
            <w:hideMark/>
          </w:tcPr>
          <w:p w:rsidR="00EA65C0" w:rsidRPr="00EA65C0" w:rsidRDefault="00EA65C0" w:rsidP="00A76719">
            <w:pPr>
              <w:jc w:val="center"/>
              <w:rPr>
                <w:sz w:val="10"/>
                <w:szCs w:val="14"/>
              </w:rPr>
            </w:pPr>
            <w:r w:rsidRPr="00EA65C0">
              <w:rPr>
                <w:sz w:val="10"/>
                <w:szCs w:val="14"/>
              </w:rPr>
              <w:t>1.2.1.</w:t>
            </w:r>
          </w:p>
        </w:tc>
        <w:tc>
          <w:tcPr>
            <w:tcW w:w="1038" w:type="pct"/>
            <w:tcBorders>
              <w:top w:val="nil"/>
              <w:left w:val="single" w:sz="4" w:space="0" w:color="auto"/>
              <w:bottom w:val="single" w:sz="4" w:space="0" w:color="auto"/>
              <w:right w:val="single" w:sz="4" w:space="0" w:color="auto"/>
            </w:tcBorders>
            <w:shd w:val="clear" w:color="auto" w:fill="auto"/>
            <w:vAlign w:val="bottom"/>
            <w:hideMark/>
          </w:tcPr>
          <w:p w:rsidR="00EA65C0" w:rsidRPr="00EA65C0" w:rsidRDefault="00EA65C0" w:rsidP="00A76719">
            <w:pPr>
              <w:rPr>
                <w:sz w:val="10"/>
                <w:szCs w:val="14"/>
              </w:rPr>
            </w:pPr>
            <w:r w:rsidRPr="00EA65C0">
              <w:rPr>
                <w:sz w:val="10"/>
                <w:szCs w:val="14"/>
              </w:rPr>
              <w:t xml:space="preserve">Организация разработки и проверки сметной документации на капитальный ремонт муниципальных жилых помещений </w:t>
            </w:r>
          </w:p>
        </w:tc>
        <w:tc>
          <w:tcPr>
            <w:tcW w:w="384" w:type="pct"/>
            <w:tcBorders>
              <w:top w:val="nil"/>
              <w:left w:val="nil"/>
              <w:bottom w:val="nil"/>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комитет градостроительства</w:t>
            </w:r>
          </w:p>
        </w:tc>
        <w:tc>
          <w:tcPr>
            <w:tcW w:w="309" w:type="pct"/>
            <w:tcBorders>
              <w:top w:val="nil"/>
              <w:left w:val="nil"/>
              <w:bottom w:val="single" w:sz="4" w:space="0" w:color="auto"/>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2021-2023 годы</w:t>
            </w:r>
          </w:p>
        </w:tc>
        <w:tc>
          <w:tcPr>
            <w:tcW w:w="309" w:type="pct"/>
            <w:tcBorders>
              <w:top w:val="nil"/>
              <w:left w:val="nil"/>
              <w:bottom w:val="single" w:sz="4" w:space="0" w:color="auto"/>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1.2.1.</w:t>
            </w:r>
          </w:p>
        </w:tc>
        <w:tc>
          <w:tcPr>
            <w:tcW w:w="587" w:type="pct"/>
            <w:tcBorders>
              <w:top w:val="nil"/>
              <w:left w:val="nil"/>
              <w:bottom w:val="single" w:sz="4" w:space="0" w:color="auto"/>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бюджет муниципального округа</w:t>
            </w:r>
          </w:p>
        </w:tc>
        <w:tc>
          <w:tcPr>
            <w:tcW w:w="366" w:type="pct"/>
            <w:tcBorders>
              <w:top w:val="nil"/>
              <w:left w:val="nil"/>
              <w:bottom w:val="single" w:sz="4" w:space="0" w:color="auto"/>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49,75000</w:t>
            </w:r>
          </w:p>
        </w:tc>
        <w:tc>
          <w:tcPr>
            <w:tcW w:w="353" w:type="pct"/>
            <w:tcBorders>
              <w:top w:val="nil"/>
              <w:left w:val="nil"/>
              <w:bottom w:val="single" w:sz="4" w:space="0" w:color="auto"/>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50,00000</w:t>
            </w:r>
          </w:p>
        </w:tc>
        <w:tc>
          <w:tcPr>
            <w:tcW w:w="353" w:type="pct"/>
            <w:tcBorders>
              <w:top w:val="nil"/>
              <w:left w:val="nil"/>
              <w:bottom w:val="single" w:sz="4" w:space="0" w:color="auto"/>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0,00000</w:t>
            </w:r>
          </w:p>
        </w:tc>
        <w:tc>
          <w:tcPr>
            <w:tcW w:w="353" w:type="pct"/>
            <w:tcBorders>
              <w:top w:val="nil"/>
              <w:left w:val="nil"/>
              <w:bottom w:val="single" w:sz="4" w:space="0" w:color="auto"/>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0,00000</w:t>
            </w:r>
          </w:p>
        </w:tc>
        <w:tc>
          <w:tcPr>
            <w:tcW w:w="353" w:type="pct"/>
            <w:tcBorders>
              <w:top w:val="nil"/>
              <w:left w:val="nil"/>
              <w:bottom w:val="single" w:sz="4" w:space="0" w:color="auto"/>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0,00000</w:t>
            </w:r>
          </w:p>
        </w:tc>
        <w:tc>
          <w:tcPr>
            <w:tcW w:w="309" w:type="pct"/>
            <w:tcBorders>
              <w:top w:val="nil"/>
              <w:left w:val="nil"/>
              <w:bottom w:val="single" w:sz="4" w:space="0" w:color="auto"/>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0,00000</w:t>
            </w:r>
          </w:p>
        </w:tc>
      </w:tr>
      <w:tr w:rsidR="00EA65C0" w:rsidRPr="00EA65C0" w:rsidTr="00EA65C0">
        <w:trPr>
          <w:trHeight w:val="20"/>
        </w:trPr>
        <w:tc>
          <w:tcPr>
            <w:tcW w:w="286" w:type="pct"/>
            <w:tcBorders>
              <w:top w:val="nil"/>
              <w:left w:val="single" w:sz="4" w:space="0" w:color="auto"/>
              <w:bottom w:val="single" w:sz="4" w:space="0" w:color="auto"/>
              <w:right w:val="nil"/>
            </w:tcBorders>
            <w:shd w:val="clear" w:color="auto" w:fill="auto"/>
            <w:vAlign w:val="bottom"/>
            <w:hideMark/>
          </w:tcPr>
          <w:p w:rsidR="00EA65C0" w:rsidRPr="00EA65C0" w:rsidRDefault="00EA65C0" w:rsidP="00A76719">
            <w:pPr>
              <w:jc w:val="center"/>
              <w:rPr>
                <w:sz w:val="10"/>
                <w:szCs w:val="14"/>
              </w:rPr>
            </w:pPr>
            <w:r w:rsidRPr="00EA65C0">
              <w:rPr>
                <w:sz w:val="10"/>
                <w:szCs w:val="14"/>
              </w:rPr>
              <w:t>1.2.2.</w:t>
            </w:r>
          </w:p>
        </w:tc>
        <w:tc>
          <w:tcPr>
            <w:tcW w:w="1038" w:type="pct"/>
            <w:tcBorders>
              <w:top w:val="nil"/>
              <w:left w:val="single" w:sz="4" w:space="0" w:color="auto"/>
              <w:bottom w:val="single" w:sz="4" w:space="0" w:color="auto"/>
              <w:right w:val="single" w:sz="4" w:space="0" w:color="auto"/>
            </w:tcBorders>
            <w:shd w:val="clear" w:color="auto" w:fill="auto"/>
            <w:vAlign w:val="bottom"/>
            <w:hideMark/>
          </w:tcPr>
          <w:p w:rsidR="00EA65C0" w:rsidRPr="00EA65C0" w:rsidRDefault="00EA65C0" w:rsidP="00A76719">
            <w:pPr>
              <w:rPr>
                <w:sz w:val="10"/>
                <w:szCs w:val="14"/>
              </w:rPr>
            </w:pPr>
            <w:r w:rsidRPr="00EA65C0">
              <w:rPr>
                <w:sz w:val="10"/>
                <w:szCs w:val="14"/>
              </w:rPr>
              <w:t xml:space="preserve">Организация проведения капитального ремонта муниципальных жилых помещений </w:t>
            </w:r>
          </w:p>
        </w:tc>
        <w:tc>
          <w:tcPr>
            <w:tcW w:w="384" w:type="pct"/>
            <w:tcBorders>
              <w:top w:val="single" w:sz="4" w:space="0" w:color="auto"/>
              <w:left w:val="nil"/>
              <w:bottom w:val="nil"/>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комитет градостроительства</w:t>
            </w:r>
          </w:p>
        </w:tc>
        <w:tc>
          <w:tcPr>
            <w:tcW w:w="309" w:type="pct"/>
            <w:tcBorders>
              <w:top w:val="nil"/>
              <w:left w:val="nil"/>
              <w:bottom w:val="nil"/>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2021-2023 годы</w:t>
            </w:r>
          </w:p>
        </w:tc>
        <w:tc>
          <w:tcPr>
            <w:tcW w:w="309" w:type="pct"/>
            <w:tcBorders>
              <w:top w:val="nil"/>
              <w:left w:val="nil"/>
              <w:bottom w:val="single" w:sz="4" w:space="0" w:color="auto"/>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1.2.1.</w:t>
            </w:r>
          </w:p>
        </w:tc>
        <w:tc>
          <w:tcPr>
            <w:tcW w:w="587" w:type="pct"/>
            <w:tcBorders>
              <w:top w:val="nil"/>
              <w:left w:val="nil"/>
              <w:bottom w:val="single" w:sz="4" w:space="0" w:color="auto"/>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бюджет муниципального округа</w:t>
            </w:r>
          </w:p>
        </w:tc>
        <w:tc>
          <w:tcPr>
            <w:tcW w:w="366" w:type="pct"/>
            <w:tcBorders>
              <w:top w:val="nil"/>
              <w:left w:val="nil"/>
              <w:bottom w:val="single" w:sz="4" w:space="0" w:color="auto"/>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1239,31609</w:t>
            </w:r>
          </w:p>
        </w:tc>
        <w:tc>
          <w:tcPr>
            <w:tcW w:w="353" w:type="pct"/>
            <w:tcBorders>
              <w:top w:val="nil"/>
              <w:left w:val="nil"/>
              <w:bottom w:val="single" w:sz="4" w:space="0" w:color="auto"/>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870,00000</w:t>
            </w:r>
          </w:p>
        </w:tc>
        <w:tc>
          <w:tcPr>
            <w:tcW w:w="353" w:type="pct"/>
            <w:tcBorders>
              <w:top w:val="nil"/>
              <w:left w:val="nil"/>
              <w:bottom w:val="single" w:sz="4" w:space="0" w:color="auto"/>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604,32830</w:t>
            </w:r>
          </w:p>
        </w:tc>
        <w:tc>
          <w:tcPr>
            <w:tcW w:w="353" w:type="pct"/>
            <w:tcBorders>
              <w:top w:val="nil"/>
              <w:left w:val="nil"/>
              <w:bottom w:val="single" w:sz="4" w:space="0" w:color="auto"/>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0,00000</w:t>
            </w:r>
          </w:p>
        </w:tc>
        <w:tc>
          <w:tcPr>
            <w:tcW w:w="353" w:type="pct"/>
            <w:tcBorders>
              <w:top w:val="nil"/>
              <w:left w:val="nil"/>
              <w:bottom w:val="single" w:sz="4" w:space="0" w:color="auto"/>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0,00000</w:t>
            </w:r>
          </w:p>
        </w:tc>
        <w:tc>
          <w:tcPr>
            <w:tcW w:w="309" w:type="pct"/>
            <w:tcBorders>
              <w:top w:val="nil"/>
              <w:left w:val="nil"/>
              <w:bottom w:val="single" w:sz="4" w:space="0" w:color="auto"/>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0,00000</w:t>
            </w:r>
          </w:p>
        </w:tc>
      </w:tr>
      <w:tr w:rsidR="00EA65C0" w:rsidRPr="00EA65C0" w:rsidTr="00EA65C0">
        <w:trPr>
          <w:trHeight w:val="20"/>
        </w:trPr>
        <w:tc>
          <w:tcPr>
            <w:tcW w:w="286" w:type="pct"/>
            <w:tcBorders>
              <w:top w:val="nil"/>
              <w:left w:val="single" w:sz="4" w:space="0" w:color="auto"/>
              <w:bottom w:val="single" w:sz="4" w:space="0" w:color="auto"/>
              <w:right w:val="nil"/>
            </w:tcBorders>
            <w:shd w:val="clear" w:color="auto" w:fill="auto"/>
            <w:vAlign w:val="bottom"/>
            <w:hideMark/>
          </w:tcPr>
          <w:p w:rsidR="00EA65C0" w:rsidRPr="00EA65C0" w:rsidRDefault="00EA65C0" w:rsidP="00A76719">
            <w:pPr>
              <w:jc w:val="center"/>
              <w:rPr>
                <w:sz w:val="10"/>
                <w:szCs w:val="14"/>
              </w:rPr>
            </w:pPr>
            <w:r w:rsidRPr="00EA65C0">
              <w:rPr>
                <w:sz w:val="10"/>
                <w:szCs w:val="14"/>
              </w:rPr>
              <w:t>1.2.3.</w:t>
            </w:r>
          </w:p>
        </w:tc>
        <w:tc>
          <w:tcPr>
            <w:tcW w:w="1038" w:type="pct"/>
            <w:tcBorders>
              <w:top w:val="nil"/>
              <w:left w:val="single" w:sz="4" w:space="0" w:color="auto"/>
              <w:bottom w:val="single" w:sz="4" w:space="0" w:color="auto"/>
              <w:right w:val="single" w:sz="4" w:space="0" w:color="auto"/>
            </w:tcBorders>
            <w:shd w:val="clear" w:color="auto" w:fill="auto"/>
            <w:vAlign w:val="bottom"/>
            <w:hideMark/>
          </w:tcPr>
          <w:p w:rsidR="00EA65C0" w:rsidRPr="00EA65C0" w:rsidRDefault="00EA65C0" w:rsidP="00A76719">
            <w:pPr>
              <w:rPr>
                <w:sz w:val="10"/>
                <w:szCs w:val="14"/>
              </w:rPr>
            </w:pPr>
            <w:r w:rsidRPr="00EA65C0">
              <w:rPr>
                <w:sz w:val="10"/>
                <w:szCs w:val="14"/>
              </w:rPr>
              <w:t>Организация проведения технических обследований специализированными организациями несущих и ограждающих конструкций многоквартирных домов</w:t>
            </w:r>
          </w:p>
        </w:tc>
        <w:tc>
          <w:tcPr>
            <w:tcW w:w="384" w:type="pct"/>
            <w:tcBorders>
              <w:top w:val="single" w:sz="4" w:space="0" w:color="auto"/>
              <w:left w:val="nil"/>
              <w:bottom w:val="nil"/>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комитет градостроительства</w:t>
            </w:r>
          </w:p>
        </w:tc>
        <w:tc>
          <w:tcPr>
            <w:tcW w:w="309" w:type="pct"/>
            <w:tcBorders>
              <w:top w:val="single" w:sz="4" w:space="0" w:color="auto"/>
              <w:left w:val="nil"/>
              <w:bottom w:val="nil"/>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2021-2023 годы</w:t>
            </w:r>
          </w:p>
        </w:tc>
        <w:tc>
          <w:tcPr>
            <w:tcW w:w="309" w:type="pct"/>
            <w:tcBorders>
              <w:top w:val="nil"/>
              <w:left w:val="nil"/>
              <w:bottom w:val="single" w:sz="4" w:space="0" w:color="auto"/>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1.2.2.</w:t>
            </w:r>
          </w:p>
        </w:tc>
        <w:tc>
          <w:tcPr>
            <w:tcW w:w="587" w:type="pct"/>
            <w:tcBorders>
              <w:top w:val="nil"/>
              <w:left w:val="nil"/>
              <w:bottom w:val="single" w:sz="4" w:space="0" w:color="auto"/>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бюджет муниципального округа</w:t>
            </w:r>
          </w:p>
        </w:tc>
        <w:tc>
          <w:tcPr>
            <w:tcW w:w="366" w:type="pct"/>
            <w:tcBorders>
              <w:top w:val="nil"/>
              <w:left w:val="nil"/>
              <w:bottom w:val="single" w:sz="4" w:space="0" w:color="auto"/>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0,00000</w:t>
            </w:r>
          </w:p>
        </w:tc>
        <w:tc>
          <w:tcPr>
            <w:tcW w:w="353" w:type="pct"/>
            <w:tcBorders>
              <w:top w:val="nil"/>
              <w:left w:val="nil"/>
              <w:bottom w:val="single" w:sz="4" w:space="0" w:color="auto"/>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0,00000</w:t>
            </w:r>
          </w:p>
        </w:tc>
        <w:tc>
          <w:tcPr>
            <w:tcW w:w="353" w:type="pct"/>
            <w:tcBorders>
              <w:top w:val="nil"/>
              <w:left w:val="nil"/>
              <w:bottom w:val="single" w:sz="4" w:space="0" w:color="auto"/>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0,00000</w:t>
            </w:r>
          </w:p>
        </w:tc>
        <w:tc>
          <w:tcPr>
            <w:tcW w:w="353" w:type="pct"/>
            <w:tcBorders>
              <w:top w:val="nil"/>
              <w:left w:val="nil"/>
              <w:bottom w:val="single" w:sz="4" w:space="0" w:color="auto"/>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0,00000</w:t>
            </w:r>
          </w:p>
        </w:tc>
        <w:tc>
          <w:tcPr>
            <w:tcW w:w="353" w:type="pct"/>
            <w:tcBorders>
              <w:top w:val="nil"/>
              <w:left w:val="nil"/>
              <w:bottom w:val="single" w:sz="4" w:space="0" w:color="auto"/>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0,00000</w:t>
            </w:r>
          </w:p>
        </w:tc>
        <w:tc>
          <w:tcPr>
            <w:tcW w:w="309" w:type="pct"/>
            <w:tcBorders>
              <w:top w:val="nil"/>
              <w:left w:val="nil"/>
              <w:bottom w:val="single" w:sz="4" w:space="0" w:color="auto"/>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0,00000</w:t>
            </w:r>
          </w:p>
        </w:tc>
      </w:tr>
      <w:tr w:rsidR="00EA65C0" w:rsidRPr="00EA65C0" w:rsidTr="00EA65C0">
        <w:trPr>
          <w:trHeight w:val="20"/>
        </w:trPr>
        <w:tc>
          <w:tcPr>
            <w:tcW w:w="286" w:type="pct"/>
            <w:tcBorders>
              <w:top w:val="nil"/>
              <w:left w:val="single" w:sz="4" w:space="0" w:color="auto"/>
              <w:bottom w:val="single" w:sz="4" w:space="0" w:color="auto"/>
              <w:right w:val="nil"/>
            </w:tcBorders>
            <w:shd w:val="clear" w:color="auto" w:fill="auto"/>
            <w:vAlign w:val="bottom"/>
            <w:hideMark/>
          </w:tcPr>
          <w:p w:rsidR="00EA65C0" w:rsidRPr="00EA65C0" w:rsidRDefault="00EA65C0" w:rsidP="00A76719">
            <w:pPr>
              <w:jc w:val="center"/>
              <w:rPr>
                <w:sz w:val="10"/>
                <w:szCs w:val="14"/>
              </w:rPr>
            </w:pPr>
            <w:r w:rsidRPr="00EA65C0">
              <w:rPr>
                <w:sz w:val="10"/>
                <w:szCs w:val="14"/>
              </w:rPr>
              <w:t>1.2.4.</w:t>
            </w:r>
          </w:p>
        </w:tc>
        <w:tc>
          <w:tcPr>
            <w:tcW w:w="1038" w:type="pct"/>
            <w:tcBorders>
              <w:top w:val="nil"/>
              <w:left w:val="single" w:sz="4" w:space="0" w:color="auto"/>
              <w:bottom w:val="single" w:sz="4" w:space="0" w:color="auto"/>
              <w:right w:val="single" w:sz="4" w:space="0" w:color="auto"/>
            </w:tcBorders>
            <w:shd w:val="clear" w:color="auto" w:fill="auto"/>
            <w:vAlign w:val="bottom"/>
            <w:hideMark/>
          </w:tcPr>
          <w:p w:rsidR="00EA65C0" w:rsidRPr="00EA65C0" w:rsidRDefault="00EA65C0" w:rsidP="00A76719">
            <w:pPr>
              <w:rPr>
                <w:sz w:val="10"/>
                <w:szCs w:val="14"/>
              </w:rPr>
            </w:pPr>
            <w:r w:rsidRPr="00EA65C0">
              <w:rPr>
                <w:sz w:val="10"/>
                <w:szCs w:val="14"/>
              </w:rPr>
              <w:t xml:space="preserve">Организация проведения ремонта муниципальных жилых помещений </w:t>
            </w:r>
          </w:p>
        </w:tc>
        <w:tc>
          <w:tcPr>
            <w:tcW w:w="384" w:type="pct"/>
            <w:tcBorders>
              <w:top w:val="single" w:sz="4" w:space="0" w:color="auto"/>
              <w:left w:val="nil"/>
              <w:bottom w:val="nil"/>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комитет градостроительства</w:t>
            </w:r>
          </w:p>
        </w:tc>
        <w:tc>
          <w:tcPr>
            <w:tcW w:w="309" w:type="pct"/>
            <w:tcBorders>
              <w:top w:val="single" w:sz="4" w:space="0" w:color="auto"/>
              <w:left w:val="nil"/>
              <w:bottom w:val="nil"/>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2021-2023 годы</w:t>
            </w:r>
          </w:p>
        </w:tc>
        <w:tc>
          <w:tcPr>
            <w:tcW w:w="309" w:type="pct"/>
            <w:tcBorders>
              <w:top w:val="nil"/>
              <w:left w:val="nil"/>
              <w:bottom w:val="single" w:sz="4" w:space="0" w:color="auto"/>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1.2.1.</w:t>
            </w:r>
          </w:p>
        </w:tc>
        <w:tc>
          <w:tcPr>
            <w:tcW w:w="587" w:type="pct"/>
            <w:tcBorders>
              <w:top w:val="nil"/>
              <w:left w:val="nil"/>
              <w:bottom w:val="single" w:sz="4" w:space="0" w:color="auto"/>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бюджет муниципального округа</w:t>
            </w:r>
          </w:p>
        </w:tc>
        <w:tc>
          <w:tcPr>
            <w:tcW w:w="366" w:type="pct"/>
            <w:tcBorders>
              <w:top w:val="nil"/>
              <w:left w:val="nil"/>
              <w:bottom w:val="single" w:sz="4" w:space="0" w:color="auto"/>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0,00000</w:t>
            </w:r>
          </w:p>
        </w:tc>
        <w:tc>
          <w:tcPr>
            <w:tcW w:w="353" w:type="pct"/>
            <w:tcBorders>
              <w:top w:val="nil"/>
              <w:left w:val="nil"/>
              <w:bottom w:val="single" w:sz="4" w:space="0" w:color="auto"/>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0,00000</w:t>
            </w:r>
          </w:p>
        </w:tc>
        <w:tc>
          <w:tcPr>
            <w:tcW w:w="353" w:type="pct"/>
            <w:tcBorders>
              <w:top w:val="nil"/>
              <w:left w:val="nil"/>
              <w:bottom w:val="single" w:sz="4" w:space="0" w:color="auto"/>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465,09110</w:t>
            </w:r>
          </w:p>
        </w:tc>
        <w:tc>
          <w:tcPr>
            <w:tcW w:w="353" w:type="pct"/>
            <w:tcBorders>
              <w:top w:val="nil"/>
              <w:left w:val="nil"/>
              <w:bottom w:val="single" w:sz="4" w:space="0" w:color="auto"/>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0,00000</w:t>
            </w:r>
          </w:p>
        </w:tc>
        <w:tc>
          <w:tcPr>
            <w:tcW w:w="353" w:type="pct"/>
            <w:tcBorders>
              <w:top w:val="nil"/>
              <w:left w:val="nil"/>
              <w:bottom w:val="single" w:sz="4" w:space="0" w:color="auto"/>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0,00000</w:t>
            </w:r>
          </w:p>
        </w:tc>
        <w:tc>
          <w:tcPr>
            <w:tcW w:w="309" w:type="pct"/>
            <w:tcBorders>
              <w:top w:val="nil"/>
              <w:left w:val="nil"/>
              <w:bottom w:val="single" w:sz="4" w:space="0" w:color="auto"/>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0,00000</w:t>
            </w:r>
          </w:p>
        </w:tc>
      </w:tr>
      <w:tr w:rsidR="00EA65C0" w:rsidRPr="00EA65C0" w:rsidTr="00EA65C0">
        <w:trPr>
          <w:trHeight w:val="20"/>
        </w:trPr>
        <w:tc>
          <w:tcPr>
            <w:tcW w:w="286" w:type="pct"/>
            <w:tcBorders>
              <w:top w:val="nil"/>
              <w:left w:val="single" w:sz="4" w:space="0" w:color="auto"/>
              <w:bottom w:val="single" w:sz="4" w:space="0" w:color="auto"/>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1.3.</w:t>
            </w:r>
          </w:p>
        </w:tc>
        <w:tc>
          <w:tcPr>
            <w:tcW w:w="4714" w:type="pct"/>
            <w:gridSpan w:val="11"/>
            <w:tcBorders>
              <w:top w:val="single" w:sz="4" w:space="0" w:color="auto"/>
              <w:left w:val="nil"/>
              <w:bottom w:val="single" w:sz="4" w:space="0" w:color="000000"/>
              <w:right w:val="single" w:sz="4" w:space="0" w:color="000000"/>
            </w:tcBorders>
            <w:shd w:val="clear" w:color="auto" w:fill="auto"/>
            <w:vAlign w:val="bottom"/>
            <w:hideMark/>
          </w:tcPr>
          <w:p w:rsidR="00EA65C0" w:rsidRPr="00EA65C0" w:rsidRDefault="00EA65C0" w:rsidP="00A76719">
            <w:pPr>
              <w:rPr>
                <w:sz w:val="10"/>
                <w:szCs w:val="14"/>
              </w:rPr>
            </w:pPr>
            <w:r w:rsidRPr="00EA65C0">
              <w:rPr>
                <w:sz w:val="10"/>
                <w:szCs w:val="14"/>
              </w:rPr>
              <w:t>Задача 3. Повышение качества бытовых услуг, оказываемых  населению</w:t>
            </w:r>
          </w:p>
        </w:tc>
      </w:tr>
      <w:tr w:rsidR="00EA65C0" w:rsidRPr="00EA65C0" w:rsidTr="00EA65C0">
        <w:trPr>
          <w:trHeight w:val="20"/>
        </w:trPr>
        <w:tc>
          <w:tcPr>
            <w:tcW w:w="286" w:type="pct"/>
            <w:tcBorders>
              <w:top w:val="nil"/>
              <w:left w:val="single" w:sz="4" w:space="0" w:color="auto"/>
              <w:bottom w:val="nil"/>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1.3.1.</w:t>
            </w:r>
          </w:p>
        </w:tc>
        <w:tc>
          <w:tcPr>
            <w:tcW w:w="1038" w:type="pct"/>
            <w:tcBorders>
              <w:top w:val="nil"/>
              <w:left w:val="nil"/>
              <w:bottom w:val="single" w:sz="4" w:space="0" w:color="auto"/>
              <w:right w:val="single" w:sz="4" w:space="0" w:color="auto"/>
            </w:tcBorders>
            <w:shd w:val="clear" w:color="auto" w:fill="auto"/>
            <w:vAlign w:val="bottom"/>
            <w:hideMark/>
          </w:tcPr>
          <w:p w:rsidR="00EA65C0" w:rsidRPr="00EA65C0" w:rsidRDefault="00EA65C0" w:rsidP="00A76719">
            <w:pPr>
              <w:rPr>
                <w:sz w:val="10"/>
                <w:szCs w:val="14"/>
              </w:rPr>
            </w:pPr>
            <w:r w:rsidRPr="00EA65C0">
              <w:rPr>
                <w:sz w:val="10"/>
                <w:szCs w:val="14"/>
              </w:rPr>
              <w:t>Обеспечение своевременного и целевого перечисления субсидии на покрытие убытков организации, оказывающей банные услуги населению по фиксированным тарифам</w:t>
            </w:r>
          </w:p>
        </w:tc>
        <w:tc>
          <w:tcPr>
            <w:tcW w:w="384" w:type="pct"/>
            <w:tcBorders>
              <w:top w:val="nil"/>
              <w:left w:val="nil"/>
              <w:bottom w:val="single" w:sz="4" w:space="0" w:color="auto"/>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комитет ЖКХ</w:t>
            </w:r>
          </w:p>
        </w:tc>
        <w:tc>
          <w:tcPr>
            <w:tcW w:w="309" w:type="pct"/>
            <w:tcBorders>
              <w:top w:val="nil"/>
              <w:left w:val="nil"/>
              <w:bottom w:val="nil"/>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2021-2023 годы</w:t>
            </w:r>
          </w:p>
        </w:tc>
        <w:tc>
          <w:tcPr>
            <w:tcW w:w="309" w:type="pct"/>
            <w:tcBorders>
              <w:top w:val="nil"/>
              <w:left w:val="nil"/>
              <w:bottom w:val="nil"/>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1.3.1.</w:t>
            </w:r>
          </w:p>
        </w:tc>
        <w:tc>
          <w:tcPr>
            <w:tcW w:w="587" w:type="pct"/>
            <w:tcBorders>
              <w:top w:val="nil"/>
              <w:left w:val="nil"/>
              <w:bottom w:val="single" w:sz="4" w:space="0" w:color="auto"/>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бюджет муниципального округа</w:t>
            </w:r>
          </w:p>
        </w:tc>
        <w:tc>
          <w:tcPr>
            <w:tcW w:w="366" w:type="pct"/>
            <w:tcBorders>
              <w:top w:val="nil"/>
              <w:left w:val="nil"/>
              <w:bottom w:val="single" w:sz="4" w:space="0" w:color="auto"/>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770,00000</w:t>
            </w:r>
          </w:p>
        </w:tc>
        <w:tc>
          <w:tcPr>
            <w:tcW w:w="353" w:type="pct"/>
            <w:tcBorders>
              <w:top w:val="nil"/>
              <w:left w:val="nil"/>
              <w:bottom w:val="single" w:sz="4" w:space="0" w:color="auto"/>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500,00000</w:t>
            </w:r>
          </w:p>
        </w:tc>
        <w:tc>
          <w:tcPr>
            <w:tcW w:w="353" w:type="pct"/>
            <w:tcBorders>
              <w:top w:val="nil"/>
              <w:left w:val="nil"/>
              <w:bottom w:val="single" w:sz="4" w:space="0" w:color="auto"/>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700,00000</w:t>
            </w:r>
          </w:p>
        </w:tc>
        <w:tc>
          <w:tcPr>
            <w:tcW w:w="353" w:type="pct"/>
            <w:tcBorders>
              <w:top w:val="nil"/>
              <w:left w:val="nil"/>
              <w:bottom w:val="single" w:sz="4" w:space="0" w:color="auto"/>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0,00000</w:t>
            </w:r>
          </w:p>
        </w:tc>
        <w:tc>
          <w:tcPr>
            <w:tcW w:w="353" w:type="pct"/>
            <w:tcBorders>
              <w:top w:val="nil"/>
              <w:left w:val="nil"/>
              <w:bottom w:val="single" w:sz="4" w:space="0" w:color="auto"/>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0,00000</w:t>
            </w:r>
          </w:p>
        </w:tc>
        <w:tc>
          <w:tcPr>
            <w:tcW w:w="309" w:type="pct"/>
            <w:tcBorders>
              <w:top w:val="nil"/>
              <w:left w:val="nil"/>
              <w:bottom w:val="single" w:sz="4" w:space="0" w:color="auto"/>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0,00000</w:t>
            </w:r>
          </w:p>
        </w:tc>
      </w:tr>
      <w:tr w:rsidR="00EA65C0" w:rsidRPr="00EA65C0" w:rsidTr="00EA65C0">
        <w:trPr>
          <w:trHeight w:val="20"/>
        </w:trPr>
        <w:tc>
          <w:tcPr>
            <w:tcW w:w="286" w:type="pct"/>
            <w:tcBorders>
              <w:top w:val="single" w:sz="4" w:space="0" w:color="auto"/>
              <w:left w:val="single" w:sz="4" w:space="0" w:color="auto"/>
              <w:bottom w:val="nil"/>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1.3.2.</w:t>
            </w:r>
          </w:p>
        </w:tc>
        <w:tc>
          <w:tcPr>
            <w:tcW w:w="1038" w:type="pct"/>
            <w:tcBorders>
              <w:top w:val="nil"/>
              <w:left w:val="nil"/>
              <w:bottom w:val="nil"/>
              <w:right w:val="single" w:sz="4" w:space="0" w:color="auto"/>
            </w:tcBorders>
            <w:shd w:val="clear" w:color="auto" w:fill="auto"/>
            <w:vAlign w:val="bottom"/>
            <w:hideMark/>
          </w:tcPr>
          <w:p w:rsidR="00EA65C0" w:rsidRPr="00EA65C0" w:rsidRDefault="00EA65C0" w:rsidP="00A76719">
            <w:pPr>
              <w:rPr>
                <w:sz w:val="10"/>
                <w:szCs w:val="14"/>
              </w:rPr>
            </w:pPr>
            <w:r w:rsidRPr="00EA65C0">
              <w:rPr>
                <w:sz w:val="10"/>
                <w:szCs w:val="14"/>
              </w:rPr>
              <w:t>Организация проведения ремонта здания по адресу: Новгородская область г. Сольцы ул. Луначар</w:t>
            </w:r>
            <w:r w:rsidRPr="00EA65C0">
              <w:rPr>
                <w:sz w:val="10"/>
                <w:szCs w:val="14"/>
              </w:rPr>
              <w:lastRenderedPageBreak/>
              <w:t xml:space="preserve">ского д.5 </w:t>
            </w:r>
          </w:p>
        </w:tc>
        <w:tc>
          <w:tcPr>
            <w:tcW w:w="384" w:type="pct"/>
            <w:tcBorders>
              <w:top w:val="nil"/>
              <w:left w:val="nil"/>
              <w:bottom w:val="nil"/>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МБУ Солецкое городское хозяйство"</w:t>
            </w:r>
          </w:p>
        </w:tc>
        <w:tc>
          <w:tcPr>
            <w:tcW w:w="309" w:type="pct"/>
            <w:tcBorders>
              <w:top w:val="single" w:sz="4" w:space="0" w:color="auto"/>
              <w:left w:val="nil"/>
              <w:bottom w:val="nil"/>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2021-2023 годы</w:t>
            </w:r>
          </w:p>
        </w:tc>
        <w:tc>
          <w:tcPr>
            <w:tcW w:w="309" w:type="pct"/>
            <w:tcBorders>
              <w:top w:val="single" w:sz="4" w:space="0" w:color="auto"/>
              <w:left w:val="nil"/>
              <w:bottom w:val="nil"/>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1.3.2.</w:t>
            </w:r>
          </w:p>
        </w:tc>
        <w:tc>
          <w:tcPr>
            <w:tcW w:w="587" w:type="pct"/>
            <w:tcBorders>
              <w:top w:val="nil"/>
              <w:left w:val="nil"/>
              <w:bottom w:val="nil"/>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бюджет муниципального округа</w:t>
            </w:r>
          </w:p>
        </w:tc>
        <w:tc>
          <w:tcPr>
            <w:tcW w:w="366" w:type="pct"/>
            <w:tcBorders>
              <w:top w:val="nil"/>
              <w:left w:val="nil"/>
              <w:bottom w:val="nil"/>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5500,00000</w:t>
            </w:r>
          </w:p>
        </w:tc>
        <w:tc>
          <w:tcPr>
            <w:tcW w:w="353" w:type="pct"/>
            <w:tcBorders>
              <w:top w:val="nil"/>
              <w:left w:val="nil"/>
              <w:bottom w:val="nil"/>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5299,64653</w:t>
            </w:r>
          </w:p>
        </w:tc>
        <w:tc>
          <w:tcPr>
            <w:tcW w:w="353" w:type="pct"/>
            <w:tcBorders>
              <w:top w:val="nil"/>
              <w:left w:val="nil"/>
              <w:bottom w:val="nil"/>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0,00000</w:t>
            </w:r>
          </w:p>
        </w:tc>
        <w:tc>
          <w:tcPr>
            <w:tcW w:w="353" w:type="pct"/>
            <w:tcBorders>
              <w:top w:val="nil"/>
              <w:left w:val="nil"/>
              <w:bottom w:val="nil"/>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0,00000</w:t>
            </w:r>
          </w:p>
        </w:tc>
        <w:tc>
          <w:tcPr>
            <w:tcW w:w="353" w:type="pct"/>
            <w:tcBorders>
              <w:top w:val="nil"/>
              <w:left w:val="nil"/>
              <w:bottom w:val="nil"/>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0,00000</w:t>
            </w:r>
          </w:p>
        </w:tc>
        <w:tc>
          <w:tcPr>
            <w:tcW w:w="309" w:type="pct"/>
            <w:tcBorders>
              <w:top w:val="nil"/>
              <w:left w:val="nil"/>
              <w:bottom w:val="nil"/>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0,00000</w:t>
            </w:r>
          </w:p>
        </w:tc>
      </w:tr>
      <w:tr w:rsidR="00EA65C0" w:rsidRPr="00EA65C0" w:rsidTr="00EA65C0">
        <w:trPr>
          <w:trHeight w:val="20"/>
        </w:trPr>
        <w:tc>
          <w:tcPr>
            <w:tcW w:w="286" w:type="pct"/>
            <w:tcBorders>
              <w:top w:val="single" w:sz="4" w:space="0" w:color="auto"/>
              <w:left w:val="single" w:sz="4" w:space="0" w:color="auto"/>
              <w:bottom w:val="nil"/>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1.3.3.</w:t>
            </w:r>
          </w:p>
        </w:tc>
        <w:tc>
          <w:tcPr>
            <w:tcW w:w="1038" w:type="pct"/>
            <w:tcBorders>
              <w:top w:val="single" w:sz="4" w:space="0" w:color="auto"/>
              <w:left w:val="nil"/>
              <w:bottom w:val="single" w:sz="4" w:space="0" w:color="auto"/>
              <w:right w:val="single" w:sz="4" w:space="0" w:color="auto"/>
            </w:tcBorders>
            <w:shd w:val="clear" w:color="auto" w:fill="auto"/>
            <w:vAlign w:val="bottom"/>
            <w:hideMark/>
          </w:tcPr>
          <w:p w:rsidR="00EA65C0" w:rsidRPr="00EA65C0" w:rsidRDefault="00EA65C0" w:rsidP="00A76719">
            <w:pPr>
              <w:rPr>
                <w:sz w:val="10"/>
                <w:szCs w:val="14"/>
              </w:rPr>
            </w:pPr>
            <w:r w:rsidRPr="00EA65C0">
              <w:rPr>
                <w:sz w:val="10"/>
                <w:szCs w:val="14"/>
              </w:rPr>
              <w:t xml:space="preserve">Организация разработки и проверки сметной документации на ремонт здания по адресу: Новгородская область г. Сольцы ул. Луначарского д.5 </w:t>
            </w:r>
          </w:p>
        </w:tc>
        <w:tc>
          <w:tcPr>
            <w:tcW w:w="384" w:type="pct"/>
            <w:tcBorders>
              <w:top w:val="single" w:sz="4" w:space="0" w:color="auto"/>
              <w:left w:val="nil"/>
              <w:bottom w:val="nil"/>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МБУ Солецкое городское хозяйство"</w:t>
            </w:r>
          </w:p>
        </w:tc>
        <w:tc>
          <w:tcPr>
            <w:tcW w:w="309" w:type="pct"/>
            <w:tcBorders>
              <w:top w:val="single" w:sz="4" w:space="0" w:color="auto"/>
              <w:left w:val="nil"/>
              <w:bottom w:val="nil"/>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2021-2023 годы</w:t>
            </w:r>
          </w:p>
        </w:tc>
        <w:tc>
          <w:tcPr>
            <w:tcW w:w="309" w:type="pct"/>
            <w:tcBorders>
              <w:top w:val="single" w:sz="4" w:space="0" w:color="auto"/>
              <w:left w:val="nil"/>
              <w:bottom w:val="nil"/>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1.3.2.</w:t>
            </w:r>
          </w:p>
        </w:tc>
        <w:tc>
          <w:tcPr>
            <w:tcW w:w="587" w:type="pct"/>
            <w:tcBorders>
              <w:top w:val="single" w:sz="4" w:space="0" w:color="auto"/>
              <w:left w:val="nil"/>
              <w:bottom w:val="nil"/>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бюджет муниципального округа</w:t>
            </w:r>
          </w:p>
        </w:tc>
        <w:tc>
          <w:tcPr>
            <w:tcW w:w="366" w:type="pct"/>
            <w:tcBorders>
              <w:top w:val="single" w:sz="4" w:space="0" w:color="auto"/>
              <w:left w:val="nil"/>
              <w:bottom w:val="nil"/>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74,99927</w:t>
            </w:r>
          </w:p>
        </w:tc>
        <w:tc>
          <w:tcPr>
            <w:tcW w:w="353" w:type="pct"/>
            <w:tcBorders>
              <w:top w:val="single" w:sz="4" w:space="0" w:color="auto"/>
              <w:left w:val="nil"/>
              <w:bottom w:val="nil"/>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0,00000</w:t>
            </w:r>
          </w:p>
        </w:tc>
        <w:tc>
          <w:tcPr>
            <w:tcW w:w="353" w:type="pct"/>
            <w:tcBorders>
              <w:top w:val="single" w:sz="4" w:space="0" w:color="auto"/>
              <w:left w:val="nil"/>
              <w:bottom w:val="nil"/>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0,00000</w:t>
            </w:r>
          </w:p>
        </w:tc>
        <w:tc>
          <w:tcPr>
            <w:tcW w:w="353" w:type="pct"/>
            <w:tcBorders>
              <w:top w:val="single" w:sz="4" w:space="0" w:color="auto"/>
              <w:left w:val="nil"/>
              <w:bottom w:val="nil"/>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0,00000</w:t>
            </w:r>
          </w:p>
        </w:tc>
        <w:tc>
          <w:tcPr>
            <w:tcW w:w="353" w:type="pct"/>
            <w:tcBorders>
              <w:top w:val="single" w:sz="4" w:space="0" w:color="auto"/>
              <w:left w:val="nil"/>
              <w:bottom w:val="nil"/>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0,00000</w:t>
            </w:r>
          </w:p>
        </w:tc>
        <w:tc>
          <w:tcPr>
            <w:tcW w:w="309" w:type="pct"/>
            <w:tcBorders>
              <w:top w:val="single" w:sz="4" w:space="0" w:color="auto"/>
              <w:left w:val="nil"/>
              <w:bottom w:val="nil"/>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0,00000</w:t>
            </w:r>
          </w:p>
        </w:tc>
      </w:tr>
      <w:tr w:rsidR="00EA65C0" w:rsidRPr="00EA65C0" w:rsidTr="00EA65C0">
        <w:trPr>
          <w:trHeight w:val="20"/>
        </w:trPr>
        <w:tc>
          <w:tcPr>
            <w:tcW w:w="286"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1.4.</w:t>
            </w:r>
          </w:p>
        </w:tc>
        <w:tc>
          <w:tcPr>
            <w:tcW w:w="4714" w:type="pct"/>
            <w:gridSpan w:val="11"/>
            <w:tcBorders>
              <w:top w:val="single" w:sz="4" w:space="0" w:color="auto"/>
              <w:left w:val="nil"/>
              <w:bottom w:val="single" w:sz="4" w:space="0" w:color="auto"/>
              <w:right w:val="single" w:sz="4" w:space="0" w:color="000000"/>
            </w:tcBorders>
            <w:shd w:val="clear" w:color="auto" w:fill="auto"/>
            <w:vAlign w:val="bottom"/>
            <w:hideMark/>
          </w:tcPr>
          <w:p w:rsidR="00EA65C0" w:rsidRPr="00EA65C0" w:rsidRDefault="00EA65C0" w:rsidP="00A76719">
            <w:pPr>
              <w:rPr>
                <w:sz w:val="10"/>
                <w:szCs w:val="14"/>
              </w:rPr>
            </w:pPr>
            <w:r w:rsidRPr="00EA65C0">
              <w:rPr>
                <w:sz w:val="10"/>
                <w:szCs w:val="14"/>
              </w:rPr>
              <w:t>Задача 4. Обеспечение  детей-сирот  и детей, оставшихся без попечения родителей,  а также лиц из числа детей-сирот и детей, оставшихся без попечения родителей жилыми помещениями</w:t>
            </w:r>
          </w:p>
        </w:tc>
      </w:tr>
      <w:tr w:rsidR="00EA65C0" w:rsidRPr="00EA65C0" w:rsidTr="00EA65C0">
        <w:trPr>
          <w:trHeight w:val="20"/>
        </w:trPr>
        <w:tc>
          <w:tcPr>
            <w:tcW w:w="286" w:type="pct"/>
            <w:vMerge w:val="restart"/>
            <w:tcBorders>
              <w:top w:val="nil"/>
              <w:left w:val="single" w:sz="4" w:space="0" w:color="auto"/>
              <w:bottom w:val="single" w:sz="4" w:space="0" w:color="000000"/>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1.4.1.</w:t>
            </w:r>
          </w:p>
        </w:tc>
        <w:tc>
          <w:tcPr>
            <w:tcW w:w="1038" w:type="pct"/>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rsidR="00EA65C0" w:rsidRPr="00EA65C0" w:rsidRDefault="00EA65C0" w:rsidP="00A76719">
            <w:pPr>
              <w:rPr>
                <w:sz w:val="10"/>
                <w:szCs w:val="14"/>
              </w:rPr>
            </w:pPr>
            <w:r w:rsidRPr="00EA65C0">
              <w:rPr>
                <w:sz w:val="10"/>
                <w:szCs w:val="14"/>
              </w:rPr>
              <w:t xml:space="preserve">Приобретение жилых помещений в муниципальную собственность  для обеспечения  детей-сирот  и детей, оставшихся без попечения </w:t>
            </w:r>
            <w:proofErr w:type="gramStart"/>
            <w:r w:rsidRPr="00EA65C0">
              <w:rPr>
                <w:sz w:val="10"/>
                <w:szCs w:val="14"/>
              </w:rPr>
              <w:t>родите-лей</w:t>
            </w:r>
            <w:proofErr w:type="gramEnd"/>
            <w:r w:rsidRPr="00EA65C0">
              <w:rPr>
                <w:sz w:val="10"/>
                <w:szCs w:val="14"/>
              </w:rPr>
              <w:t>,  а также лиц из числа детей-сирот и детей, оставшихся без попечения родителей жилыми помещениями</w:t>
            </w:r>
          </w:p>
        </w:tc>
        <w:tc>
          <w:tcPr>
            <w:tcW w:w="384" w:type="pct"/>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отдел имущества</w:t>
            </w:r>
          </w:p>
        </w:tc>
        <w:tc>
          <w:tcPr>
            <w:tcW w:w="309" w:type="pct"/>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2021-2023 годы</w:t>
            </w:r>
          </w:p>
        </w:tc>
        <w:tc>
          <w:tcPr>
            <w:tcW w:w="309" w:type="pct"/>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1.4.1.</w:t>
            </w:r>
          </w:p>
        </w:tc>
        <w:tc>
          <w:tcPr>
            <w:tcW w:w="587" w:type="pct"/>
            <w:tcBorders>
              <w:top w:val="single" w:sz="4" w:space="0" w:color="auto"/>
              <w:left w:val="nil"/>
              <w:bottom w:val="nil"/>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всего, в том числе</w:t>
            </w:r>
          </w:p>
        </w:tc>
        <w:tc>
          <w:tcPr>
            <w:tcW w:w="366" w:type="pct"/>
            <w:tcBorders>
              <w:top w:val="single" w:sz="4" w:space="0" w:color="auto"/>
              <w:left w:val="nil"/>
              <w:bottom w:val="nil"/>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6287,79167</w:t>
            </w:r>
          </w:p>
        </w:tc>
        <w:tc>
          <w:tcPr>
            <w:tcW w:w="353" w:type="pct"/>
            <w:tcBorders>
              <w:top w:val="single" w:sz="4" w:space="0" w:color="auto"/>
              <w:left w:val="nil"/>
              <w:bottom w:val="nil"/>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6924,90000</w:t>
            </w:r>
          </w:p>
        </w:tc>
        <w:tc>
          <w:tcPr>
            <w:tcW w:w="353" w:type="pct"/>
            <w:tcBorders>
              <w:top w:val="single" w:sz="4" w:space="0" w:color="auto"/>
              <w:left w:val="nil"/>
              <w:bottom w:val="nil"/>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7700,00001</w:t>
            </w:r>
          </w:p>
        </w:tc>
        <w:tc>
          <w:tcPr>
            <w:tcW w:w="353" w:type="pct"/>
            <w:tcBorders>
              <w:top w:val="single" w:sz="4" w:space="0" w:color="auto"/>
              <w:left w:val="nil"/>
              <w:bottom w:val="nil"/>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7498,90000</w:t>
            </w:r>
          </w:p>
        </w:tc>
        <w:tc>
          <w:tcPr>
            <w:tcW w:w="353" w:type="pct"/>
            <w:tcBorders>
              <w:top w:val="single" w:sz="4" w:space="0" w:color="auto"/>
              <w:left w:val="nil"/>
              <w:bottom w:val="nil"/>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7498,90000</w:t>
            </w:r>
          </w:p>
        </w:tc>
        <w:tc>
          <w:tcPr>
            <w:tcW w:w="309" w:type="pct"/>
            <w:tcBorders>
              <w:top w:val="single" w:sz="4" w:space="0" w:color="auto"/>
              <w:left w:val="nil"/>
              <w:bottom w:val="nil"/>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0,00000</w:t>
            </w:r>
          </w:p>
        </w:tc>
      </w:tr>
      <w:tr w:rsidR="00EA65C0" w:rsidRPr="00EA65C0" w:rsidTr="00EA65C0">
        <w:trPr>
          <w:trHeight w:val="20"/>
        </w:trPr>
        <w:tc>
          <w:tcPr>
            <w:tcW w:w="286" w:type="pct"/>
            <w:vMerge/>
            <w:tcBorders>
              <w:top w:val="nil"/>
              <w:left w:val="single" w:sz="4" w:space="0" w:color="auto"/>
              <w:bottom w:val="single" w:sz="4" w:space="0" w:color="000000"/>
              <w:right w:val="single" w:sz="4" w:space="0" w:color="auto"/>
            </w:tcBorders>
            <w:vAlign w:val="center"/>
            <w:hideMark/>
          </w:tcPr>
          <w:p w:rsidR="00EA65C0" w:rsidRPr="00EA65C0" w:rsidRDefault="00EA65C0" w:rsidP="00A76719">
            <w:pPr>
              <w:rPr>
                <w:sz w:val="10"/>
                <w:szCs w:val="14"/>
              </w:rPr>
            </w:pPr>
          </w:p>
        </w:tc>
        <w:tc>
          <w:tcPr>
            <w:tcW w:w="1038" w:type="pct"/>
            <w:vMerge/>
            <w:tcBorders>
              <w:top w:val="single" w:sz="4" w:space="0" w:color="auto"/>
              <w:left w:val="single" w:sz="4" w:space="0" w:color="auto"/>
              <w:bottom w:val="single" w:sz="4" w:space="0" w:color="000000"/>
              <w:right w:val="single" w:sz="4" w:space="0" w:color="auto"/>
            </w:tcBorders>
            <w:vAlign w:val="center"/>
            <w:hideMark/>
          </w:tcPr>
          <w:p w:rsidR="00EA65C0" w:rsidRPr="00EA65C0" w:rsidRDefault="00EA65C0" w:rsidP="00A76719">
            <w:pPr>
              <w:rPr>
                <w:sz w:val="10"/>
                <w:szCs w:val="14"/>
              </w:rPr>
            </w:pPr>
          </w:p>
        </w:tc>
        <w:tc>
          <w:tcPr>
            <w:tcW w:w="384" w:type="pct"/>
            <w:vMerge/>
            <w:tcBorders>
              <w:top w:val="single" w:sz="4" w:space="0" w:color="auto"/>
              <w:left w:val="single" w:sz="4" w:space="0" w:color="auto"/>
              <w:bottom w:val="single" w:sz="4" w:space="0" w:color="auto"/>
              <w:right w:val="single" w:sz="4" w:space="0" w:color="auto"/>
            </w:tcBorders>
            <w:vAlign w:val="center"/>
            <w:hideMark/>
          </w:tcPr>
          <w:p w:rsidR="00EA65C0" w:rsidRPr="00EA65C0" w:rsidRDefault="00EA65C0" w:rsidP="00A76719">
            <w:pPr>
              <w:rPr>
                <w:sz w:val="10"/>
                <w:szCs w:val="14"/>
              </w:rPr>
            </w:pPr>
          </w:p>
        </w:tc>
        <w:tc>
          <w:tcPr>
            <w:tcW w:w="309" w:type="pct"/>
            <w:vMerge/>
            <w:tcBorders>
              <w:top w:val="single" w:sz="4" w:space="0" w:color="auto"/>
              <w:left w:val="single" w:sz="4" w:space="0" w:color="auto"/>
              <w:bottom w:val="single" w:sz="4" w:space="0" w:color="auto"/>
              <w:right w:val="single" w:sz="4" w:space="0" w:color="auto"/>
            </w:tcBorders>
            <w:vAlign w:val="center"/>
            <w:hideMark/>
          </w:tcPr>
          <w:p w:rsidR="00EA65C0" w:rsidRPr="00EA65C0" w:rsidRDefault="00EA65C0" w:rsidP="00A76719">
            <w:pPr>
              <w:rPr>
                <w:sz w:val="10"/>
                <w:szCs w:val="14"/>
              </w:rPr>
            </w:pPr>
          </w:p>
        </w:tc>
        <w:tc>
          <w:tcPr>
            <w:tcW w:w="309" w:type="pct"/>
            <w:vMerge/>
            <w:tcBorders>
              <w:top w:val="single" w:sz="4" w:space="0" w:color="auto"/>
              <w:left w:val="single" w:sz="4" w:space="0" w:color="auto"/>
              <w:bottom w:val="single" w:sz="4" w:space="0" w:color="auto"/>
              <w:right w:val="single" w:sz="4" w:space="0" w:color="auto"/>
            </w:tcBorders>
            <w:vAlign w:val="center"/>
            <w:hideMark/>
          </w:tcPr>
          <w:p w:rsidR="00EA65C0" w:rsidRPr="00EA65C0" w:rsidRDefault="00EA65C0" w:rsidP="00A76719">
            <w:pPr>
              <w:rPr>
                <w:sz w:val="10"/>
                <w:szCs w:val="14"/>
              </w:rPr>
            </w:pPr>
          </w:p>
        </w:tc>
        <w:tc>
          <w:tcPr>
            <w:tcW w:w="587" w:type="pct"/>
            <w:tcBorders>
              <w:top w:val="nil"/>
              <w:left w:val="nil"/>
              <w:bottom w:val="nil"/>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федеральный бюджет</w:t>
            </w:r>
          </w:p>
        </w:tc>
        <w:tc>
          <w:tcPr>
            <w:tcW w:w="366" w:type="pct"/>
            <w:tcBorders>
              <w:top w:val="nil"/>
              <w:left w:val="nil"/>
              <w:bottom w:val="nil"/>
              <w:right w:val="single" w:sz="4" w:space="0" w:color="auto"/>
            </w:tcBorders>
            <w:shd w:val="clear" w:color="auto" w:fill="auto"/>
            <w:noWrap/>
            <w:vAlign w:val="bottom"/>
            <w:hideMark/>
          </w:tcPr>
          <w:p w:rsidR="00EA65C0" w:rsidRPr="00EA65C0" w:rsidRDefault="00EA65C0" w:rsidP="00A76719">
            <w:pPr>
              <w:jc w:val="center"/>
              <w:rPr>
                <w:sz w:val="10"/>
                <w:szCs w:val="14"/>
              </w:rPr>
            </w:pPr>
            <w:r w:rsidRPr="00EA65C0">
              <w:rPr>
                <w:sz w:val="10"/>
                <w:szCs w:val="14"/>
              </w:rPr>
              <w:t>0,00000</w:t>
            </w:r>
          </w:p>
        </w:tc>
        <w:tc>
          <w:tcPr>
            <w:tcW w:w="353" w:type="pct"/>
            <w:tcBorders>
              <w:top w:val="nil"/>
              <w:left w:val="nil"/>
              <w:bottom w:val="nil"/>
              <w:right w:val="single" w:sz="4" w:space="0" w:color="auto"/>
            </w:tcBorders>
            <w:shd w:val="clear" w:color="auto" w:fill="auto"/>
            <w:noWrap/>
            <w:vAlign w:val="bottom"/>
            <w:hideMark/>
          </w:tcPr>
          <w:p w:rsidR="00EA65C0" w:rsidRPr="00EA65C0" w:rsidRDefault="00EA65C0" w:rsidP="00A76719">
            <w:pPr>
              <w:jc w:val="center"/>
              <w:rPr>
                <w:sz w:val="10"/>
                <w:szCs w:val="14"/>
              </w:rPr>
            </w:pPr>
            <w:r w:rsidRPr="00EA65C0">
              <w:rPr>
                <w:sz w:val="10"/>
                <w:szCs w:val="14"/>
              </w:rPr>
              <w:t>0,00000</w:t>
            </w:r>
          </w:p>
        </w:tc>
        <w:tc>
          <w:tcPr>
            <w:tcW w:w="353" w:type="pct"/>
            <w:tcBorders>
              <w:top w:val="nil"/>
              <w:left w:val="nil"/>
              <w:bottom w:val="nil"/>
              <w:right w:val="single" w:sz="4" w:space="0" w:color="auto"/>
            </w:tcBorders>
            <w:shd w:val="clear" w:color="auto" w:fill="auto"/>
            <w:noWrap/>
            <w:vAlign w:val="bottom"/>
            <w:hideMark/>
          </w:tcPr>
          <w:p w:rsidR="00EA65C0" w:rsidRPr="00EA65C0" w:rsidRDefault="00EA65C0" w:rsidP="00A76719">
            <w:pPr>
              <w:jc w:val="center"/>
              <w:rPr>
                <w:sz w:val="10"/>
                <w:szCs w:val="14"/>
              </w:rPr>
            </w:pPr>
            <w:r w:rsidRPr="00EA65C0">
              <w:rPr>
                <w:sz w:val="10"/>
                <w:szCs w:val="14"/>
              </w:rPr>
              <w:t>0,00000</w:t>
            </w:r>
          </w:p>
        </w:tc>
        <w:tc>
          <w:tcPr>
            <w:tcW w:w="353" w:type="pct"/>
            <w:tcBorders>
              <w:top w:val="nil"/>
              <w:left w:val="nil"/>
              <w:bottom w:val="nil"/>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0,00000</w:t>
            </w:r>
          </w:p>
        </w:tc>
        <w:tc>
          <w:tcPr>
            <w:tcW w:w="353" w:type="pct"/>
            <w:tcBorders>
              <w:top w:val="nil"/>
              <w:left w:val="nil"/>
              <w:bottom w:val="nil"/>
              <w:right w:val="nil"/>
            </w:tcBorders>
            <w:shd w:val="clear" w:color="auto" w:fill="auto"/>
            <w:vAlign w:val="bottom"/>
            <w:hideMark/>
          </w:tcPr>
          <w:p w:rsidR="00EA65C0" w:rsidRPr="00EA65C0" w:rsidRDefault="00EA65C0" w:rsidP="00A76719">
            <w:pPr>
              <w:jc w:val="center"/>
              <w:rPr>
                <w:sz w:val="10"/>
                <w:szCs w:val="14"/>
              </w:rPr>
            </w:pPr>
            <w:r w:rsidRPr="00EA65C0">
              <w:rPr>
                <w:sz w:val="10"/>
                <w:szCs w:val="14"/>
              </w:rPr>
              <w:t>0,00000</w:t>
            </w:r>
          </w:p>
        </w:tc>
        <w:tc>
          <w:tcPr>
            <w:tcW w:w="309" w:type="pct"/>
            <w:tcBorders>
              <w:top w:val="nil"/>
              <w:left w:val="single" w:sz="4" w:space="0" w:color="auto"/>
              <w:bottom w:val="nil"/>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0,00000</w:t>
            </w:r>
          </w:p>
        </w:tc>
      </w:tr>
      <w:tr w:rsidR="00EA65C0" w:rsidRPr="00EA65C0" w:rsidTr="00EA65C0">
        <w:trPr>
          <w:trHeight w:val="20"/>
        </w:trPr>
        <w:tc>
          <w:tcPr>
            <w:tcW w:w="286" w:type="pct"/>
            <w:vMerge/>
            <w:tcBorders>
              <w:top w:val="nil"/>
              <w:left w:val="single" w:sz="4" w:space="0" w:color="auto"/>
              <w:bottom w:val="single" w:sz="4" w:space="0" w:color="000000"/>
              <w:right w:val="single" w:sz="4" w:space="0" w:color="auto"/>
            </w:tcBorders>
            <w:vAlign w:val="center"/>
            <w:hideMark/>
          </w:tcPr>
          <w:p w:rsidR="00EA65C0" w:rsidRPr="00EA65C0" w:rsidRDefault="00EA65C0" w:rsidP="00A76719">
            <w:pPr>
              <w:rPr>
                <w:sz w:val="10"/>
                <w:szCs w:val="14"/>
              </w:rPr>
            </w:pPr>
          </w:p>
        </w:tc>
        <w:tc>
          <w:tcPr>
            <w:tcW w:w="1038" w:type="pct"/>
            <w:vMerge/>
            <w:tcBorders>
              <w:top w:val="single" w:sz="4" w:space="0" w:color="auto"/>
              <w:left w:val="single" w:sz="4" w:space="0" w:color="auto"/>
              <w:bottom w:val="single" w:sz="4" w:space="0" w:color="000000"/>
              <w:right w:val="single" w:sz="4" w:space="0" w:color="auto"/>
            </w:tcBorders>
            <w:vAlign w:val="center"/>
            <w:hideMark/>
          </w:tcPr>
          <w:p w:rsidR="00EA65C0" w:rsidRPr="00EA65C0" w:rsidRDefault="00EA65C0" w:rsidP="00A76719">
            <w:pPr>
              <w:rPr>
                <w:sz w:val="10"/>
                <w:szCs w:val="14"/>
              </w:rPr>
            </w:pPr>
          </w:p>
        </w:tc>
        <w:tc>
          <w:tcPr>
            <w:tcW w:w="384" w:type="pct"/>
            <w:vMerge/>
            <w:tcBorders>
              <w:top w:val="single" w:sz="4" w:space="0" w:color="auto"/>
              <w:left w:val="single" w:sz="4" w:space="0" w:color="auto"/>
              <w:bottom w:val="single" w:sz="4" w:space="0" w:color="auto"/>
              <w:right w:val="single" w:sz="4" w:space="0" w:color="auto"/>
            </w:tcBorders>
            <w:vAlign w:val="center"/>
            <w:hideMark/>
          </w:tcPr>
          <w:p w:rsidR="00EA65C0" w:rsidRPr="00EA65C0" w:rsidRDefault="00EA65C0" w:rsidP="00A76719">
            <w:pPr>
              <w:rPr>
                <w:sz w:val="10"/>
                <w:szCs w:val="14"/>
              </w:rPr>
            </w:pPr>
          </w:p>
        </w:tc>
        <w:tc>
          <w:tcPr>
            <w:tcW w:w="309" w:type="pct"/>
            <w:vMerge/>
            <w:tcBorders>
              <w:top w:val="single" w:sz="4" w:space="0" w:color="auto"/>
              <w:left w:val="single" w:sz="4" w:space="0" w:color="auto"/>
              <w:bottom w:val="single" w:sz="4" w:space="0" w:color="auto"/>
              <w:right w:val="single" w:sz="4" w:space="0" w:color="auto"/>
            </w:tcBorders>
            <w:vAlign w:val="center"/>
            <w:hideMark/>
          </w:tcPr>
          <w:p w:rsidR="00EA65C0" w:rsidRPr="00EA65C0" w:rsidRDefault="00EA65C0" w:rsidP="00A76719">
            <w:pPr>
              <w:rPr>
                <w:sz w:val="10"/>
                <w:szCs w:val="14"/>
              </w:rPr>
            </w:pPr>
          </w:p>
        </w:tc>
        <w:tc>
          <w:tcPr>
            <w:tcW w:w="309" w:type="pct"/>
            <w:vMerge/>
            <w:tcBorders>
              <w:top w:val="single" w:sz="4" w:space="0" w:color="auto"/>
              <w:left w:val="single" w:sz="4" w:space="0" w:color="auto"/>
              <w:bottom w:val="single" w:sz="4" w:space="0" w:color="auto"/>
              <w:right w:val="single" w:sz="4" w:space="0" w:color="auto"/>
            </w:tcBorders>
            <w:vAlign w:val="center"/>
            <w:hideMark/>
          </w:tcPr>
          <w:p w:rsidR="00EA65C0" w:rsidRPr="00EA65C0" w:rsidRDefault="00EA65C0" w:rsidP="00A76719">
            <w:pPr>
              <w:rPr>
                <w:sz w:val="10"/>
                <w:szCs w:val="14"/>
              </w:rPr>
            </w:pPr>
          </w:p>
        </w:tc>
        <w:tc>
          <w:tcPr>
            <w:tcW w:w="587" w:type="pct"/>
            <w:tcBorders>
              <w:top w:val="nil"/>
              <w:left w:val="nil"/>
              <w:bottom w:val="nil"/>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областной бюджет</w:t>
            </w:r>
          </w:p>
        </w:tc>
        <w:tc>
          <w:tcPr>
            <w:tcW w:w="366" w:type="pct"/>
            <w:tcBorders>
              <w:top w:val="nil"/>
              <w:left w:val="nil"/>
              <w:bottom w:val="nil"/>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6287,79167</w:t>
            </w:r>
          </w:p>
        </w:tc>
        <w:tc>
          <w:tcPr>
            <w:tcW w:w="353" w:type="pct"/>
            <w:tcBorders>
              <w:top w:val="nil"/>
              <w:left w:val="nil"/>
              <w:bottom w:val="nil"/>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6924,90000</w:t>
            </w:r>
          </w:p>
        </w:tc>
        <w:tc>
          <w:tcPr>
            <w:tcW w:w="353" w:type="pct"/>
            <w:tcBorders>
              <w:top w:val="nil"/>
              <w:left w:val="nil"/>
              <w:bottom w:val="nil"/>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7700,00001</w:t>
            </w:r>
          </w:p>
        </w:tc>
        <w:tc>
          <w:tcPr>
            <w:tcW w:w="353" w:type="pct"/>
            <w:tcBorders>
              <w:top w:val="nil"/>
              <w:left w:val="nil"/>
              <w:bottom w:val="nil"/>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7498,90000</w:t>
            </w:r>
          </w:p>
        </w:tc>
        <w:tc>
          <w:tcPr>
            <w:tcW w:w="353" w:type="pct"/>
            <w:tcBorders>
              <w:top w:val="nil"/>
              <w:left w:val="nil"/>
              <w:bottom w:val="nil"/>
              <w:right w:val="nil"/>
            </w:tcBorders>
            <w:shd w:val="clear" w:color="auto" w:fill="auto"/>
            <w:vAlign w:val="bottom"/>
            <w:hideMark/>
          </w:tcPr>
          <w:p w:rsidR="00EA65C0" w:rsidRPr="00EA65C0" w:rsidRDefault="00EA65C0" w:rsidP="00A76719">
            <w:pPr>
              <w:jc w:val="center"/>
              <w:rPr>
                <w:sz w:val="10"/>
                <w:szCs w:val="14"/>
              </w:rPr>
            </w:pPr>
            <w:r w:rsidRPr="00EA65C0">
              <w:rPr>
                <w:sz w:val="10"/>
                <w:szCs w:val="14"/>
              </w:rPr>
              <w:t>7498,90000</w:t>
            </w:r>
          </w:p>
        </w:tc>
        <w:tc>
          <w:tcPr>
            <w:tcW w:w="309" w:type="pct"/>
            <w:tcBorders>
              <w:top w:val="nil"/>
              <w:left w:val="single" w:sz="4" w:space="0" w:color="auto"/>
              <w:bottom w:val="nil"/>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0,00000</w:t>
            </w:r>
          </w:p>
        </w:tc>
      </w:tr>
      <w:tr w:rsidR="00EA65C0" w:rsidRPr="00EA65C0" w:rsidTr="00EA65C0">
        <w:trPr>
          <w:trHeight w:val="20"/>
        </w:trPr>
        <w:tc>
          <w:tcPr>
            <w:tcW w:w="286" w:type="pct"/>
            <w:vMerge/>
            <w:tcBorders>
              <w:top w:val="nil"/>
              <w:left w:val="single" w:sz="4" w:space="0" w:color="auto"/>
              <w:bottom w:val="single" w:sz="4" w:space="0" w:color="000000"/>
              <w:right w:val="single" w:sz="4" w:space="0" w:color="auto"/>
            </w:tcBorders>
            <w:vAlign w:val="center"/>
            <w:hideMark/>
          </w:tcPr>
          <w:p w:rsidR="00EA65C0" w:rsidRPr="00EA65C0" w:rsidRDefault="00EA65C0" w:rsidP="00A76719">
            <w:pPr>
              <w:rPr>
                <w:sz w:val="10"/>
                <w:szCs w:val="14"/>
              </w:rPr>
            </w:pPr>
          </w:p>
        </w:tc>
        <w:tc>
          <w:tcPr>
            <w:tcW w:w="1038" w:type="pct"/>
            <w:vMerge/>
            <w:tcBorders>
              <w:top w:val="single" w:sz="4" w:space="0" w:color="auto"/>
              <w:left w:val="single" w:sz="4" w:space="0" w:color="auto"/>
              <w:bottom w:val="single" w:sz="4" w:space="0" w:color="000000"/>
              <w:right w:val="single" w:sz="4" w:space="0" w:color="auto"/>
            </w:tcBorders>
            <w:vAlign w:val="center"/>
            <w:hideMark/>
          </w:tcPr>
          <w:p w:rsidR="00EA65C0" w:rsidRPr="00EA65C0" w:rsidRDefault="00EA65C0" w:rsidP="00A76719">
            <w:pPr>
              <w:rPr>
                <w:sz w:val="10"/>
                <w:szCs w:val="14"/>
              </w:rPr>
            </w:pPr>
          </w:p>
        </w:tc>
        <w:tc>
          <w:tcPr>
            <w:tcW w:w="384" w:type="pct"/>
            <w:vMerge/>
            <w:tcBorders>
              <w:top w:val="single" w:sz="4" w:space="0" w:color="auto"/>
              <w:left w:val="single" w:sz="4" w:space="0" w:color="auto"/>
              <w:bottom w:val="single" w:sz="4" w:space="0" w:color="auto"/>
              <w:right w:val="single" w:sz="4" w:space="0" w:color="auto"/>
            </w:tcBorders>
            <w:vAlign w:val="center"/>
            <w:hideMark/>
          </w:tcPr>
          <w:p w:rsidR="00EA65C0" w:rsidRPr="00EA65C0" w:rsidRDefault="00EA65C0" w:rsidP="00A76719">
            <w:pPr>
              <w:rPr>
                <w:sz w:val="10"/>
                <w:szCs w:val="14"/>
              </w:rPr>
            </w:pPr>
          </w:p>
        </w:tc>
        <w:tc>
          <w:tcPr>
            <w:tcW w:w="309" w:type="pct"/>
            <w:vMerge/>
            <w:tcBorders>
              <w:top w:val="single" w:sz="4" w:space="0" w:color="auto"/>
              <w:left w:val="single" w:sz="4" w:space="0" w:color="auto"/>
              <w:bottom w:val="single" w:sz="4" w:space="0" w:color="auto"/>
              <w:right w:val="single" w:sz="4" w:space="0" w:color="auto"/>
            </w:tcBorders>
            <w:vAlign w:val="center"/>
            <w:hideMark/>
          </w:tcPr>
          <w:p w:rsidR="00EA65C0" w:rsidRPr="00EA65C0" w:rsidRDefault="00EA65C0" w:rsidP="00A76719">
            <w:pPr>
              <w:rPr>
                <w:sz w:val="10"/>
                <w:szCs w:val="14"/>
              </w:rPr>
            </w:pPr>
          </w:p>
        </w:tc>
        <w:tc>
          <w:tcPr>
            <w:tcW w:w="309" w:type="pct"/>
            <w:vMerge/>
            <w:tcBorders>
              <w:top w:val="single" w:sz="4" w:space="0" w:color="auto"/>
              <w:left w:val="single" w:sz="4" w:space="0" w:color="auto"/>
              <w:bottom w:val="single" w:sz="4" w:space="0" w:color="auto"/>
              <w:right w:val="single" w:sz="4" w:space="0" w:color="auto"/>
            </w:tcBorders>
            <w:vAlign w:val="center"/>
            <w:hideMark/>
          </w:tcPr>
          <w:p w:rsidR="00EA65C0" w:rsidRPr="00EA65C0" w:rsidRDefault="00EA65C0" w:rsidP="00A76719">
            <w:pPr>
              <w:rPr>
                <w:sz w:val="10"/>
                <w:szCs w:val="14"/>
              </w:rPr>
            </w:pPr>
          </w:p>
        </w:tc>
        <w:tc>
          <w:tcPr>
            <w:tcW w:w="587" w:type="pct"/>
            <w:tcBorders>
              <w:top w:val="nil"/>
              <w:left w:val="nil"/>
              <w:bottom w:val="nil"/>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бюджет муниципального округа</w:t>
            </w:r>
          </w:p>
        </w:tc>
        <w:tc>
          <w:tcPr>
            <w:tcW w:w="366" w:type="pct"/>
            <w:tcBorders>
              <w:top w:val="nil"/>
              <w:left w:val="nil"/>
              <w:bottom w:val="nil"/>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0,00000</w:t>
            </w:r>
          </w:p>
        </w:tc>
        <w:tc>
          <w:tcPr>
            <w:tcW w:w="353" w:type="pct"/>
            <w:tcBorders>
              <w:top w:val="nil"/>
              <w:left w:val="nil"/>
              <w:bottom w:val="nil"/>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0,00000</w:t>
            </w:r>
          </w:p>
        </w:tc>
        <w:tc>
          <w:tcPr>
            <w:tcW w:w="353" w:type="pct"/>
            <w:tcBorders>
              <w:top w:val="nil"/>
              <w:left w:val="nil"/>
              <w:bottom w:val="nil"/>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0,00000</w:t>
            </w:r>
          </w:p>
        </w:tc>
        <w:tc>
          <w:tcPr>
            <w:tcW w:w="353" w:type="pct"/>
            <w:tcBorders>
              <w:top w:val="nil"/>
              <w:left w:val="nil"/>
              <w:bottom w:val="nil"/>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0,00000</w:t>
            </w:r>
          </w:p>
        </w:tc>
        <w:tc>
          <w:tcPr>
            <w:tcW w:w="353" w:type="pct"/>
            <w:tcBorders>
              <w:top w:val="nil"/>
              <w:left w:val="nil"/>
              <w:bottom w:val="nil"/>
              <w:right w:val="nil"/>
            </w:tcBorders>
            <w:shd w:val="clear" w:color="auto" w:fill="auto"/>
            <w:vAlign w:val="bottom"/>
            <w:hideMark/>
          </w:tcPr>
          <w:p w:rsidR="00EA65C0" w:rsidRPr="00EA65C0" w:rsidRDefault="00EA65C0" w:rsidP="00A76719">
            <w:pPr>
              <w:jc w:val="center"/>
              <w:rPr>
                <w:sz w:val="10"/>
                <w:szCs w:val="14"/>
              </w:rPr>
            </w:pPr>
            <w:r w:rsidRPr="00EA65C0">
              <w:rPr>
                <w:sz w:val="10"/>
                <w:szCs w:val="14"/>
              </w:rPr>
              <w:t>0,00000</w:t>
            </w:r>
          </w:p>
        </w:tc>
        <w:tc>
          <w:tcPr>
            <w:tcW w:w="309" w:type="pct"/>
            <w:tcBorders>
              <w:top w:val="nil"/>
              <w:left w:val="single" w:sz="4" w:space="0" w:color="auto"/>
              <w:bottom w:val="nil"/>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0,00000</w:t>
            </w:r>
          </w:p>
        </w:tc>
      </w:tr>
      <w:tr w:rsidR="00EA65C0" w:rsidRPr="00EA65C0" w:rsidTr="00EA65C0">
        <w:trPr>
          <w:trHeight w:val="20"/>
        </w:trPr>
        <w:tc>
          <w:tcPr>
            <w:tcW w:w="286" w:type="pct"/>
            <w:vMerge w:val="restart"/>
            <w:tcBorders>
              <w:top w:val="nil"/>
              <w:left w:val="single" w:sz="4" w:space="0" w:color="auto"/>
              <w:bottom w:val="single" w:sz="4" w:space="0" w:color="000000"/>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 </w:t>
            </w:r>
          </w:p>
        </w:tc>
        <w:tc>
          <w:tcPr>
            <w:tcW w:w="1038" w:type="pct"/>
            <w:vMerge w:val="restart"/>
            <w:tcBorders>
              <w:top w:val="nil"/>
              <w:left w:val="single" w:sz="4" w:space="0" w:color="auto"/>
              <w:bottom w:val="single" w:sz="4" w:space="0" w:color="000000"/>
              <w:right w:val="single" w:sz="4" w:space="0" w:color="auto"/>
            </w:tcBorders>
            <w:shd w:val="clear" w:color="auto" w:fill="auto"/>
            <w:vAlign w:val="bottom"/>
            <w:hideMark/>
          </w:tcPr>
          <w:p w:rsidR="00EA65C0" w:rsidRPr="00EA65C0" w:rsidRDefault="00EA65C0" w:rsidP="00A76719">
            <w:pPr>
              <w:jc w:val="center"/>
              <w:rPr>
                <w:b/>
                <w:bCs/>
                <w:sz w:val="10"/>
                <w:szCs w:val="14"/>
              </w:rPr>
            </w:pPr>
            <w:r w:rsidRPr="00EA65C0">
              <w:rPr>
                <w:b/>
                <w:bCs/>
                <w:sz w:val="10"/>
                <w:szCs w:val="14"/>
              </w:rPr>
              <w:t>Итого по подпрограмме:</w:t>
            </w:r>
          </w:p>
        </w:tc>
        <w:tc>
          <w:tcPr>
            <w:tcW w:w="384" w:type="pct"/>
            <w:vMerge w:val="restart"/>
            <w:tcBorders>
              <w:top w:val="nil"/>
              <w:left w:val="single" w:sz="4" w:space="0" w:color="auto"/>
              <w:bottom w:val="single" w:sz="4" w:space="0" w:color="000000"/>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 </w:t>
            </w:r>
          </w:p>
        </w:tc>
        <w:tc>
          <w:tcPr>
            <w:tcW w:w="309" w:type="pct"/>
            <w:vMerge w:val="restart"/>
            <w:tcBorders>
              <w:top w:val="nil"/>
              <w:left w:val="single" w:sz="4" w:space="0" w:color="auto"/>
              <w:bottom w:val="single" w:sz="4" w:space="0" w:color="000000"/>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 </w:t>
            </w:r>
          </w:p>
        </w:tc>
        <w:tc>
          <w:tcPr>
            <w:tcW w:w="309" w:type="pct"/>
            <w:vMerge w:val="restart"/>
            <w:tcBorders>
              <w:top w:val="nil"/>
              <w:left w:val="single" w:sz="4" w:space="0" w:color="auto"/>
              <w:bottom w:val="single" w:sz="4" w:space="0" w:color="000000"/>
              <w:right w:val="nil"/>
            </w:tcBorders>
            <w:shd w:val="clear" w:color="auto" w:fill="auto"/>
            <w:vAlign w:val="bottom"/>
            <w:hideMark/>
          </w:tcPr>
          <w:p w:rsidR="00EA65C0" w:rsidRPr="00EA65C0" w:rsidRDefault="00EA65C0" w:rsidP="00A76719">
            <w:pPr>
              <w:jc w:val="center"/>
              <w:rPr>
                <w:sz w:val="10"/>
                <w:szCs w:val="14"/>
              </w:rPr>
            </w:pPr>
            <w:r w:rsidRPr="00EA65C0">
              <w:rPr>
                <w:sz w:val="10"/>
                <w:szCs w:val="14"/>
              </w:rPr>
              <w:t> </w:t>
            </w:r>
          </w:p>
        </w:tc>
        <w:tc>
          <w:tcPr>
            <w:tcW w:w="587" w:type="pct"/>
            <w:tcBorders>
              <w:top w:val="single" w:sz="4" w:space="0" w:color="auto"/>
              <w:left w:val="single" w:sz="4" w:space="0" w:color="auto"/>
              <w:bottom w:val="nil"/>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всего, в том числе</w:t>
            </w:r>
          </w:p>
        </w:tc>
        <w:tc>
          <w:tcPr>
            <w:tcW w:w="366" w:type="pct"/>
            <w:tcBorders>
              <w:top w:val="single" w:sz="4" w:space="0" w:color="auto"/>
              <w:left w:val="nil"/>
              <w:bottom w:val="nil"/>
              <w:right w:val="single" w:sz="4" w:space="0" w:color="auto"/>
            </w:tcBorders>
            <w:shd w:val="clear" w:color="auto" w:fill="auto"/>
            <w:vAlign w:val="bottom"/>
            <w:hideMark/>
          </w:tcPr>
          <w:p w:rsidR="00EA65C0" w:rsidRPr="00EA65C0" w:rsidRDefault="00EA65C0" w:rsidP="00A76719">
            <w:pPr>
              <w:jc w:val="center"/>
              <w:rPr>
                <w:b/>
                <w:bCs/>
                <w:sz w:val="10"/>
                <w:szCs w:val="14"/>
              </w:rPr>
            </w:pPr>
            <w:r w:rsidRPr="00EA65C0">
              <w:rPr>
                <w:b/>
                <w:bCs/>
                <w:sz w:val="10"/>
                <w:szCs w:val="14"/>
              </w:rPr>
              <w:t>18138,25703</w:t>
            </w:r>
          </w:p>
        </w:tc>
        <w:tc>
          <w:tcPr>
            <w:tcW w:w="353" w:type="pct"/>
            <w:tcBorders>
              <w:top w:val="single" w:sz="4" w:space="0" w:color="auto"/>
              <w:left w:val="nil"/>
              <w:bottom w:val="nil"/>
              <w:right w:val="single" w:sz="4" w:space="0" w:color="auto"/>
            </w:tcBorders>
            <w:shd w:val="clear" w:color="auto" w:fill="auto"/>
            <w:vAlign w:val="bottom"/>
            <w:hideMark/>
          </w:tcPr>
          <w:p w:rsidR="00EA65C0" w:rsidRPr="00EA65C0" w:rsidRDefault="00EA65C0" w:rsidP="00A76719">
            <w:pPr>
              <w:jc w:val="center"/>
              <w:rPr>
                <w:b/>
                <w:bCs/>
                <w:sz w:val="10"/>
                <w:szCs w:val="14"/>
              </w:rPr>
            </w:pPr>
            <w:r w:rsidRPr="00EA65C0">
              <w:rPr>
                <w:b/>
                <w:bCs/>
                <w:sz w:val="10"/>
                <w:szCs w:val="14"/>
              </w:rPr>
              <w:t>18321,49593</w:t>
            </w:r>
          </w:p>
        </w:tc>
        <w:tc>
          <w:tcPr>
            <w:tcW w:w="353" w:type="pct"/>
            <w:tcBorders>
              <w:top w:val="single" w:sz="4" w:space="0" w:color="auto"/>
              <w:left w:val="nil"/>
              <w:bottom w:val="nil"/>
              <w:right w:val="single" w:sz="4" w:space="0" w:color="auto"/>
            </w:tcBorders>
            <w:shd w:val="clear" w:color="auto" w:fill="auto"/>
            <w:vAlign w:val="bottom"/>
            <w:hideMark/>
          </w:tcPr>
          <w:p w:rsidR="00EA65C0" w:rsidRPr="00EA65C0" w:rsidRDefault="00EA65C0" w:rsidP="00A76719">
            <w:pPr>
              <w:jc w:val="center"/>
              <w:rPr>
                <w:b/>
                <w:bCs/>
                <w:sz w:val="10"/>
                <w:szCs w:val="14"/>
              </w:rPr>
            </w:pPr>
            <w:r w:rsidRPr="00EA65C0">
              <w:rPr>
                <w:b/>
                <w:bCs/>
                <w:sz w:val="10"/>
                <w:szCs w:val="14"/>
              </w:rPr>
              <w:t>13847,68545</w:t>
            </w:r>
          </w:p>
        </w:tc>
        <w:tc>
          <w:tcPr>
            <w:tcW w:w="353" w:type="pct"/>
            <w:tcBorders>
              <w:top w:val="single" w:sz="4" w:space="0" w:color="auto"/>
              <w:left w:val="nil"/>
              <w:bottom w:val="nil"/>
              <w:right w:val="single" w:sz="4" w:space="0" w:color="auto"/>
            </w:tcBorders>
            <w:shd w:val="clear" w:color="auto" w:fill="auto"/>
            <w:vAlign w:val="bottom"/>
            <w:hideMark/>
          </w:tcPr>
          <w:p w:rsidR="00EA65C0" w:rsidRPr="00EA65C0" w:rsidRDefault="00EA65C0" w:rsidP="00A76719">
            <w:pPr>
              <w:jc w:val="center"/>
              <w:rPr>
                <w:b/>
                <w:bCs/>
                <w:sz w:val="10"/>
                <w:szCs w:val="14"/>
              </w:rPr>
            </w:pPr>
            <w:r w:rsidRPr="00EA65C0">
              <w:rPr>
                <w:b/>
                <w:bCs/>
                <w:sz w:val="10"/>
                <w:szCs w:val="14"/>
              </w:rPr>
              <w:t>7860,70000</w:t>
            </w:r>
          </w:p>
        </w:tc>
        <w:tc>
          <w:tcPr>
            <w:tcW w:w="353" w:type="pct"/>
            <w:tcBorders>
              <w:top w:val="single" w:sz="4" w:space="0" w:color="auto"/>
              <w:left w:val="nil"/>
              <w:bottom w:val="nil"/>
              <w:right w:val="single" w:sz="4" w:space="0" w:color="auto"/>
            </w:tcBorders>
            <w:shd w:val="clear" w:color="auto" w:fill="auto"/>
            <w:vAlign w:val="bottom"/>
            <w:hideMark/>
          </w:tcPr>
          <w:p w:rsidR="00EA65C0" w:rsidRPr="00EA65C0" w:rsidRDefault="00EA65C0" w:rsidP="00A76719">
            <w:pPr>
              <w:jc w:val="center"/>
              <w:rPr>
                <w:b/>
                <w:bCs/>
                <w:sz w:val="10"/>
                <w:szCs w:val="14"/>
              </w:rPr>
            </w:pPr>
            <w:r w:rsidRPr="00EA65C0">
              <w:rPr>
                <w:b/>
                <w:bCs/>
                <w:sz w:val="10"/>
                <w:szCs w:val="14"/>
              </w:rPr>
              <w:t>9633,70000</w:t>
            </w:r>
          </w:p>
        </w:tc>
        <w:tc>
          <w:tcPr>
            <w:tcW w:w="309" w:type="pct"/>
            <w:tcBorders>
              <w:top w:val="single" w:sz="4" w:space="0" w:color="auto"/>
              <w:left w:val="nil"/>
              <w:bottom w:val="nil"/>
              <w:right w:val="single" w:sz="4" w:space="0" w:color="auto"/>
            </w:tcBorders>
            <w:shd w:val="clear" w:color="auto" w:fill="auto"/>
            <w:vAlign w:val="bottom"/>
            <w:hideMark/>
          </w:tcPr>
          <w:p w:rsidR="00EA65C0" w:rsidRPr="00EA65C0" w:rsidRDefault="00EA65C0" w:rsidP="00A76719">
            <w:pPr>
              <w:jc w:val="center"/>
              <w:rPr>
                <w:b/>
                <w:bCs/>
                <w:sz w:val="10"/>
                <w:szCs w:val="14"/>
              </w:rPr>
            </w:pPr>
            <w:r w:rsidRPr="00EA65C0">
              <w:rPr>
                <w:b/>
                <w:bCs/>
                <w:sz w:val="10"/>
                <w:szCs w:val="14"/>
              </w:rPr>
              <w:t>0,00000</w:t>
            </w:r>
          </w:p>
        </w:tc>
      </w:tr>
      <w:tr w:rsidR="00EA65C0" w:rsidRPr="00EA65C0" w:rsidTr="00EA65C0">
        <w:trPr>
          <w:trHeight w:val="20"/>
        </w:trPr>
        <w:tc>
          <w:tcPr>
            <w:tcW w:w="286" w:type="pct"/>
            <w:vMerge/>
            <w:tcBorders>
              <w:top w:val="nil"/>
              <w:left w:val="single" w:sz="4" w:space="0" w:color="auto"/>
              <w:bottom w:val="single" w:sz="4" w:space="0" w:color="000000"/>
              <w:right w:val="single" w:sz="4" w:space="0" w:color="auto"/>
            </w:tcBorders>
            <w:vAlign w:val="center"/>
            <w:hideMark/>
          </w:tcPr>
          <w:p w:rsidR="00EA65C0" w:rsidRPr="00EA65C0" w:rsidRDefault="00EA65C0" w:rsidP="00A76719">
            <w:pPr>
              <w:rPr>
                <w:sz w:val="10"/>
                <w:szCs w:val="14"/>
              </w:rPr>
            </w:pPr>
          </w:p>
        </w:tc>
        <w:tc>
          <w:tcPr>
            <w:tcW w:w="1038" w:type="pct"/>
            <w:vMerge/>
            <w:tcBorders>
              <w:top w:val="nil"/>
              <w:left w:val="single" w:sz="4" w:space="0" w:color="auto"/>
              <w:bottom w:val="single" w:sz="4" w:space="0" w:color="000000"/>
              <w:right w:val="single" w:sz="4" w:space="0" w:color="auto"/>
            </w:tcBorders>
            <w:vAlign w:val="center"/>
            <w:hideMark/>
          </w:tcPr>
          <w:p w:rsidR="00EA65C0" w:rsidRPr="00EA65C0" w:rsidRDefault="00EA65C0" w:rsidP="00A76719">
            <w:pPr>
              <w:rPr>
                <w:b/>
                <w:bCs/>
                <w:sz w:val="10"/>
                <w:szCs w:val="14"/>
              </w:rPr>
            </w:pPr>
          </w:p>
        </w:tc>
        <w:tc>
          <w:tcPr>
            <w:tcW w:w="384" w:type="pct"/>
            <w:vMerge/>
            <w:tcBorders>
              <w:top w:val="nil"/>
              <w:left w:val="single" w:sz="4" w:space="0" w:color="auto"/>
              <w:bottom w:val="single" w:sz="4" w:space="0" w:color="000000"/>
              <w:right w:val="single" w:sz="4" w:space="0" w:color="auto"/>
            </w:tcBorders>
            <w:vAlign w:val="center"/>
            <w:hideMark/>
          </w:tcPr>
          <w:p w:rsidR="00EA65C0" w:rsidRPr="00EA65C0" w:rsidRDefault="00EA65C0" w:rsidP="00A76719">
            <w:pPr>
              <w:rPr>
                <w:sz w:val="10"/>
                <w:szCs w:val="14"/>
              </w:rPr>
            </w:pPr>
          </w:p>
        </w:tc>
        <w:tc>
          <w:tcPr>
            <w:tcW w:w="309" w:type="pct"/>
            <w:vMerge/>
            <w:tcBorders>
              <w:top w:val="nil"/>
              <w:left w:val="single" w:sz="4" w:space="0" w:color="auto"/>
              <w:bottom w:val="single" w:sz="4" w:space="0" w:color="000000"/>
              <w:right w:val="single" w:sz="4" w:space="0" w:color="auto"/>
            </w:tcBorders>
            <w:vAlign w:val="center"/>
            <w:hideMark/>
          </w:tcPr>
          <w:p w:rsidR="00EA65C0" w:rsidRPr="00EA65C0" w:rsidRDefault="00EA65C0" w:rsidP="00A76719">
            <w:pPr>
              <w:rPr>
                <w:sz w:val="10"/>
                <w:szCs w:val="14"/>
              </w:rPr>
            </w:pPr>
          </w:p>
        </w:tc>
        <w:tc>
          <w:tcPr>
            <w:tcW w:w="309" w:type="pct"/>
            <w:vMerge/>
            <w:tcBorders>
              <w:top w:val="nil"/>
              <w:left w:val="single" w:sz="4" w:space="0" w:color="auto"/>
              <w:bottom w:val="single" w:sz="4" w:space="0" w:color="000000"/>
              <w:right w:val="nil"/>
            </w:tcBorders>
            <w:vAlign w:val="center"/>
            <w:hideMark/>
          </w:tcPr>
          <w:p w:rsidR="00EA65C0" w:rsidRPr="00EA65C0" w:rsidRDefault="00EA65C0" w:rsidP="00A76719">
            <w:pPr>
              <w:rPr>
                <w:sz w:val="10"/>
                <w:szCs w:val="14"/>
              </w:rPr>
            </w:pPr>
          </w:p>
        </w:tc>
        <w:tc>
          <w:tcPr>
            <w:tcW w:w="587" w:type="pct"/>
            <w:tcBorders>
              <w:top w:val="nil"/>
              <w:left w:val="single" w:sz="4" w:space="0" w:color="auto"/>
              <w:bottom w:val="nil"/>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федеральный бюджет</w:t>
            </w:r>
          </w:p>
        </w:tc>
        <w:tc>
          <w:tcPr>
            <w:tcW w:w="366" w:type="pct"/>
            <w:tcBorders>
              <w:top w:val="nil"/>
              <w:left w:val="nil"/>
              <w:bottom w:val="nil"/>
              <w:right w:val="single" w:sz="4" w:space="0" w:color="auto"/>
            </w:tcBorders>
            <w:shd w:val="clear" w:color="auto" w:fill="auto"/>
            <w:noWrap/>
            <w:vAlign w:val="bottom"/>
            <w:hideMark/>
          </w:tcPr>
          <w:p w:rsidR="00EA65C0" w:rsidRPr="00EA65C0" w:rsidRDefault="00EA65C0" w:rsidP="00A76719">
            <w:pPr>
              <w:jc w:val="center"/>
              <w:rPr>
                <w:sz w:val="10"/>
                <w:szCs w:val="14"/>
              </w:rPr>
            </w:pPr>
            <w:r w:rsidRPr="00EA65C0">
              <w:rPr>
                <w:sz w:val="10"/>
                <w:szCs w:val="14"/>
              </w:rPr>
              <w:t>0,00000</w:t>
            </w:r>
          </w:p>
        </w:tc>
        <w:tc>
          <w:tcPr>
            <w:tcW w:w="353" w:type="pct"/>
            <w:tcBorders>
              <w:top w:val="nil"/>
              <w:left w:val="nil"/>
              <w:bottom w:val="nil"/>
              <w:right w:val="single" w:sz="4" w:space="0" w:color="auto"/>
            </w:tcBorders>
            <w:shd w:val="clear" w:color="auto" w:fill="auto"/>
            <w:noWrap/>
            <w:vAlign w:val="bottom"/>
            <w:hideMark/>
          </w:tcPr>
          <w:p w:rsidR="00EA65C0" w:rsidRPr="00EA65C0" w:rsidRDefault="00EA65C0" w:rsidP="00A76719">
            <w:pPr>
              <w:jc w:val="center"/>
              <w:rPr>
                <w:sz w:val="10"/>
                <w:szCs w:val="14"/>
              </w:rPr>
            </w:pPr>
            <w:r w:rsidRPr="00EA65C0">
              <w:rPr>
                <w:sz w:val="10"/>
                <w:szCs w:val="14"/>
              </w:rPr>
              <w:t>0,00000</w:t>
            </w:r>
          </w:p>
        </w:tc>
        <w:tc>
          <w:tcPr>
            <w:tcW w:w="353" w:type="pct"/>
            <w:tcBorders>
              <w:top w:val="nil"/>
              <w:left w:val="nil"/>
              <w:bottom w:val="nil"/>
              <w:right w:val="single" w:sz="4" w:space="0" w:color="auto"/>
            </w:tcBorders>
            <w:shd w:val="clear" w:color="auto" w:fill="auto"/>
            <w:noWrap/>
            <w:vAlign w:val="bottom"/>
            <w:hideMark/>
          </w:tcPr>
          <w:p w:rsidR="00EA65C0" w:rsidRPr="00EA65C0" w:rsidRDefault="00EA65C0" w:rsidP="00A76719">
            <w:pPr>
              <w:jc w:val="center"/>
              <w:rPr>
                <w:sz w:val="10"/>
                <w:szCs w:val="14"/>
              </w:rPr>
            </w:pPr>
            <w:r w:rsidRPr="00EA65C0">
              <w:rPr>
                <w:sz w:val="10"/>
                <w:szCs w:val="14"/>
              </w:rPr>
              <w:t>0,00000</w:t>
            </w:r>
          </w:p>
        </w:tc>
        <w:tc>
          <w:tcPr>
            <w:tcW w:w="353" w:type="pct"/>
            <w:tcBorders>
              <w:top w:val="nil"/>
              <w:left w:val="nil"/>
              <w:bottom w:val="nil"/>
              <w:right w:val="single" w:sz="4" w:space="0" w:color="auto"/>
            </w:tcBorders>
            <w:shd w:val="clear" w:color="auto" w:fill="auto"/>
            <w:noWrap/>
            <w:vAlign w:val="bottom"/>
            <w:hideMark/>
          </w:tcPr>
          <w:p w:rsidR="00EA65C0" w:rsidRPr="00EA65C0" w:rsidRDefault="00EA65C0" w:rsidP="00A76719">
            <w:pPr>
              <w:jc w:val="center"/>
              <w:rPr>
                <w:sz w:val="10"/>
                <w:szCs w:val="14"/>
              </w:rPr>
            </w:pPr>
            <w:r w:rsidRPr="00EA65C0">
              <w:rPr>
                <w:sz w:val="10"/>
                <w:szCs w:val="14"/>
              </w:rPr>
              <w:t>0,00000</w:t>
            </w:r>
          </w:p>
        </w:tc>
        <w:tc>
          <w:tcPr>
            <w:tcW w:w="353" w:type="pct"/>
            <w:tcBorders>
              <w:top w:val="nil"/>
              <w:left w:val="nil"/>
              <w:bottom w:val="nil"/>
              <w:right w:val="single" w:sz="4" w:space="0" w:color="auto"/>
            </w:tcBorders>
            <w:shd w:val="clear" w:color="auto" w:fill="auto"/>
            <w:noWrap/>
            <w:vAlign w:val="bottom"/>
            <w:hideMark/>
          </w:tcPr>
          <w:p w:rsidR="00EA65C0" w:rsidRPr="00EA65C0" w:rsidRDefault="00EA65C0" w:rsidP="00A76719">
            <w:pPr>
              <w:jc w:val="center"/>
              <w:rPr>
                <w:sz w:val="10"/>
                <w:szCs w:val="14"/>
              </w:rPr>
            </w:pPr>
            <w:r w:rsidRPr="00EA65C0">
              <w:rPr>
                <w:sz w:val="10"/>
                <w:szCs w:val="14"/>
              </w:rPr>
              <w:t>0,00000</w:t>
            </w:r>
          </w:p>
        </w:tc>
        <w:tc>
          <w:tcPr>
            <w:tcW w:w="309" w:type="pct"/>
            <w:tcBorders>
              <w:top w:val="nil"/>
              <w:left w:val="nil"/>
              <w:bottom w:val="nil"/>
              <w:right w:val="single" w:sz="4" w:space="0" w:color="auto"/>
            </w:tcBorders>
            <w:shd w:val="clear" w:color="auto" w:fill="auto"/>
            <w:noWrap/>
            <w:vAlign w:val="bottom"/>
            <w:hideMark/>
          </w:tcPr>
          <w:p w:rsidR="00EA65C0" w:rsidRPr="00EA65C0" w:rsidRDefault="00EA65C0" w:rsidP="00A76719">
            <w:pPr>
              <w:jc w:val="center"/>
              <w:rPr>
                <w:sz w:val="10"/>
                <w:szCs w:val="14"/>
              </w:rPr>
            </w:pPr>
            <w:r w:rsidRPr="00EA65C0">
              <w:rPr>
                <w:sz w:val="10"/>
                <w:szCs w:val="14"/>
              </w:rPr>
              <w:t>0,00000</w:t>
            </w:r>
          </w:p>
        </w:tc>
      </w:tr>
      <w:tr w:rsidR="00EA65C0" w:rsidRPr="00EA65C0" w:rsidTr="00EA65C0">
        <w:trPr>
          <w:trHeight w:val="20"/>
        </w:trPr>
        <w:tc>
          <w:tcPr>
            <w:tcW w:w="286" w:type="pct"/>
            <w:vMerge/>
            <w:tcBorders>
              <w:top w:val="nil"/>
              <w:left w:val="single" w:sz="4" w:space="0" w:color="auto"/>
              <w:bottom w:val="single" w:sz="4" w:space="0" w:color="000000"/>
              <w:right w:val="single" w:sz="4" w:space="0" w:color="auto"/>
            </w:tcBorders>
            <w:vAlign w:val="center"/>
            <w:hideMark/>
          </w:tcPr>
          <w:p w:rsidR="00EA65C0" w:rsidRPr="00EA65C0" w:rsidRDefault="00EA65C0" w:rsidP="00A76719">
            <w:pPr>
              <w:rPr>
                <w:sz w:val="10"/>
                <w:szCs w:val="14"/>
              </w:rPr>
            </w:pPr>
          </w:p>
        </w:tc>
        <w:tc>
          <w:tcPr>
            <w:tcW w:w="1038" w:type="pct"/>
            <w:vMerge/>
            <w:tcBorders>
              <w:top w:val="nil"/>
              <w:left w:val="single" w:sz="4" w:space="0" w:color="auto"/>
              <w:bottom w:val="single" w:sz="4" w:space="0" w:color="000000"/>
              <w:right w:val="single" w:sz="4" w:space="0" w:color="auto"/>
            </w:tcBorders>
            <w:vAlign w:val="center"/>
            <w:hideMark/>
          </w:tcPr>
          <w:p w:rsidR="00EA65C0" w:rsidRPr="00EA65C0" w:rsidRDefault="00EA65C0" w:rsidP="00A76719">
            <w:pPr>
              <w:rPr>
                <w:b/>
                <w:bCs/>
                <w:sz w:val="10"/>
                <w:szCs w:val="14"/>
              </w:rPr>
            </w:pPr>
          </w:p>
        </w:tc>
        <w:tc>
          <w:tcPr>
            <w:tcW w:w="384" w:type="pct"/>
            <w:vMerge/>
            <w:tcBorders>
              <w:top w:val="nil"/>
              <w:left w:val="single" w:sz="4" w:space="0" w:color="auto"/>
              <w:bottom w:val="single" w:sz="4" w:space="0" w:color="000000"/>
              <w:right w:val="single" w:sz="4" w:space="0" w:color="auto"/>
            </w:tcBorders>
            <w:vAlign w:val="center"/>
            <w:hideMark/>
          </w:tcPr>
          <w:p w:rsidR="00EA65C0" w:rsidRPr="00EA65C0" w:rsidRDefault="00EA65C0" w:rsidP="00A76719">
            <w:pPr>
              <w:rPr>
                <w:sz w:val="10"/>
                <w:szCs w:val="14"/>
              </w:rPr>
            </w:pPr>
          </w:p>
        </w:tc>
        <w:tc>
          <w:tcPr>
            <w:tcW w:w="309" w:type="pct"/>
            <w:vMerge/>
            <w:tcBorders>
              <w:top w:val="nil"/>
              <w:left w:val="single" w:sz="4" w:space="0" w:color="auto"/>
              <w:bottom w:val="single" w:sz="4" w:space="0" w:color="000000"/>
              <w:right w:val="single" w:sz="4" w:space="0" w:color="auto"/>
            </w:tcBorders>
            <w:vAlign w:val="center"/>
            <w:hideMark/>
          </w:tcPr>
          <w:p w:rsidR="00EA65C0" w:rsidRPr="00EA65C0" w:rsidRDefault="00EA65C0" w:rsidP="00A76719">
            <w:pPr>
              <w:rPr>
                <w:sz w:val="10"/>
                <w:szCs w:val="14"/>
              </w:rPr>
            </w:pPr>
          </w:p>
        </w:tc>
        <w:tc>
          <w:tcPr>
            <w:tcW w:w="309" w:type="pct"/>
            <w:vMerge/>
            <w:tcBorders>
              <w:top w:val="nil"/>
              <w:left w:val="single" w:sz="4" w:space="0" w:color="auto"/>
              <w:bottom w:val="single" w:sz="4" w:space="0" w:color="000000"/>
              <w:right w:val="nil"/>
            </w:tcBorders>
            <w:vAlign w:val="center"/>
            <w:hideMark/>
          </w:tcPr>
          <w:p w:rsidR="00EA65C0" w:rsidRPr="00EA65C0" w:rsidRDefault="00EA65C0" w:rsidP="00A76719">
            <w:pPr>
              <w:rPr>
                <w:sz w:val="10"/>
                <w:szCs w:val="14"/>
              </w:rPr>
            </w:pPr>
          </w:p>
        </w:tc>
        <w:tc>
          <w:tcPr>
            <w:tcW w:w="587" w:type="pct"/>
            <w:tcBorders>
              <w:top w:val="nil"/>
              <w:left w:val="single" w:sz="4" w:space="0" w:color="auto"/>
              <w:bottom w:val="nil"/>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областной бюджет</w:t>
            </w:r>
          </w:p>
        </w:tc>
        <w:tc>
          <w:tcPr>
            <w:tcW w:w="366" w:type="pct"/>
            <w:tcBorders>
              <w:top w:val="nil"/>
              <w:left w:val="nil"/>
              <w:bottom w:val="nil"/>
              <w:right w:val="single" w:sz="4" w:space="0" w:color="auto"/>
            </w:tcBorders>
            <w:shd w:val="clear" w:color="auto" w:fill="auto"/>
            <w:noWrap/>
            <w:vAlign w:val="bottom"/>
            <w:hideMark/>
          </w:tcPr>
          <w:p w:rsidR="00EA65C0" w:rsidRPr="00EA65C0" w:rsidRDefault="00EA65C0" w:rsidP="00A76719">
            <w:pPr>
              <w:jc w:val="center"/>
              <w:rPr>
                <w:sz w:val="10"/>
                <w:szCs w:val="14"/>
              </w:rPr>
            </w:pPr>
            <w:r w:rsidRPr="00EA65C0">
              <w:rPr>
                <w:sz w:val="10"/>
                <w:szCs w:val="14"/>
              </w:rPr>
              <w:t>6287,79167</w:t>
            </w:r>
          </w:p>
        </w:tc>
        <w:tc>
          <w:tcPr>
            <w:tcW w:w="353" w:type="pct"/>
            <w:tcBorders>
              <w:top w:val="nil"/>
              <w:left w:val="nil"/>
              <w:bottom w:val="nil"/>
              <w:right w:val="single" w:sz="4" w:space="0" w:color="auto"/>
            </w:tcBorders>
            <w:shd w:val="clear" w:color="auto" w:fill="auto"/>
            <w:noWrap/>
            <w:vAlign w:val="bottom"/>
            <w:hideMark/>
          </w:tcPr>
          <w:p w:rsidR="00EA65C0" w:rsidRPr="00EA65C0" w:rsidRDefault="00EA65C0" w:rsidP="00A76719">
            <w:pPr>
              <w:jc w:val="center"/>
              <w:rPr>
                <w:sz w:val="10"/>
                <w:szCs w:val="14"/>
              </w:rPr>
            </w:pPr>
            <w:r w:rsidRPr="00EA65C0">
              <w:rPr>
                <w:sz w:val="10"/>
                <w:szCs w:val="14"/>
              </w:rPr>
              <w:t>6924,90000</w:t>
            </w:r>
          </w:p>
        </w:tc>
        <w:tc>
          <w:tcPr>
            <w:tcW w:w="353" w:type="pct"/>
            <w:tcBorders>
              <w:top w:val="nil"/>
              <w:left w:val="nil"/>
              <w:bottom w:val="nil"/>
              <w:right w:val="single" w:sz="4" w:space="0" w:color="auto"/>
            </w:tcBorders>
            <w:shd w:val="clear" w:color="auto" w:fill="auto"/>
            <w:noWrap/>
            <w:vAlign w:val="bottom"/>
            <w:hideMark/>
          </w:tcPr>
          <w:p w:rsidR="00EA65C0" w:rsidRPr="00EA65C0" w:rsidRDefault="00EA65C0" w:rsidP="00A76719">
            <w:pPr>
              <w:jc w:val="center"/>
              <w:rPr>
                <w:sz w:val="10"/>
                <w:szCs w:val="14"/>
              </w:rPr>
            </w:pPr>
            <w:r w:rsidRPr="00EA65C0">
              <w:rPr>
                <w:sz w:val="10"/>
                <w:szCs w:val="14"/>
              </w:rPr>
              <w:t>7700,00001</w:t>
            </w:r>
          </w:p>
        </w:tc>
        <w:tc>
          <w:tcPr>
            <w:tcW w:w="353" w:type="pct"/>
            <w:tcBorders>
              <w:top w:val="nil"/>
              <w:left w:val="nil"/>
              <w:bottom w:val="nil"/>
              <w:right w:val="single" w:sz="4" w:space="0" w:color="auto"/>
            </w:tcBorders>
            <w:shd w:val="clear" w:color="auto" w:fill="auto"/>
            <w:noWrap/>
            <w:vAlign w:val="bottom"/>
            <w:hideMark/>
          </w:tcPr>
          <w:p w:rsidR="00EA65C0" w:rsidRPr="00EA65C0" w:rsidRDefault="00EA65C0" w:rsidP="00A76719">
            <w:pPr>
              <w:jc w:val="center"/>
              <w:rPr>
                <w:sz w:val="10"/>
                <w:szCs w:val="14"/>
              </w:rPr>
            </w:pPr>
            <w:r w:rsidRPr="00EA65C0">
              <w:rPr>
                <w:sz w:val="10"/>
                <w:szCs w:val="14"/>
              </w:rPr>
              <w:t>7498,90000</w:t>
            </w:r>
          </w:p>
        </w:tc>
        <w:tc>
          <w:tcPr>
            <w:tcW w:w="353" w:type="pct"/>
            <w:tcBorders>
              <w:top w:val="nil"/>
              <w:left w:val="nil"/>
              <w:bottom w:val="nil"/>
              <w:right w:val="single" w:sz="4" w:space="0" w:color="auto"/>
            </w:tcBorders>
            <w:shd w:val="clear" w:color="auto" w:fill="auto"/>
            <w:noWrap/>
            <w:vAlign w:val="bottom"/>
            <w:hideMark/>
          </w:tcPr>
          <w:p w:rsidR="00EA65C0" w:rsidRPr="00EA65C0" w:rsidRDefault="00EA65C0" w:rsidP="00A76719">
            <w:pPr>
              <w:jc w:val="center"/>
              <w:rPr>
                <w:sz w:val="10"/>
                <w:szCs w:val="14"/>
              </w:rPr>
            </w:pPr>
            <w:r w:rsidRPr="00EA65C0">
              <w:rPr>
                <w:sz w:val="10"/>
                <w:szCs w:val="14"/>
              </w:rPr>
              <w:t>7498,90000</w:t>
            </w:r>
          </w:p>
        </w:tc>
        <w:tc>
          <w:tcPr>
            <w:tcW w:w="309" w:type="pct"/>
            <w:tcBorders>
              <w:top w:val="nil"/>
              <w:left w:val="nil"/>
              <w:bottom w:val="nil"/>
              <w:right w:val="single" w:sz="4" w:space="0" w:color="auto"/>
            </w:tcBorders>
            <w:shd w:val="clear" w:color="auto" w:fill="auto"/>
            <w:noWrap/>
            <w:vAlign w:val="bottom"/>
            <w:hideMark/>
          </w:tcPr>
          <w:p w:rsidR="00EA65C0" w:rsidRPr="00EA65C0" w:rsidRDefault="00EA65C0" w:rsidP="00A76719">
            <w:pPr>
              <w:jc w:val="center"/>
              <w:rPr>
                <w:sz w:val="10"/>
                <w:szCs w:val="14"/>
              </w:rPr>
            </w:pPr>
            <w:r w:rsidRPr="00EA65C0">
              <w:rPr>
                <w:sz w:val="10"/>
                <w:szCs w:val="14"/>
              </w:rPr>
              <w:t>0,00000</w:t>
            </w:r>
          </w:p>
        </w:tc>
      </w:tr>
      <w:tr w:rsidR="00EA65C0" w:rsidRPr="00EA65C0" w:rsidTr="00EA65C0">
        <w:trPr>
          <w:trHeight w:val="20"/>
        </w:trPr>
        <w:tc>
          <w:tcPr>
            <w:tcW w:w="286" w:type="pct"/>
            <w:vMerge/>
            <w:tcBorders>
              <w:top w:val="nil"/>
              <w:left w:val="single" w:sz="4" w:space="0" w:color="auto"/>
              <w:bottom w:val="single" w:sz="4" w:space="0" w:color="000000"/>
              <w:right w:val="single" w:sz="4" w:space="0" w:color="auto"/>
            </w:tcBorders>
            <w:vAlign w:val="center"/>
            <w:hideMark/>
          </w:tcPr>
          <w:p w:rsidR="00EA65C0" w:rsidRPr="00EA65C0" w:rsidRDefault="00EA65C0" w:rsidP="00A76719">
            <w:pPr>
              <w:rPr>
                <w:sz w:val="10"/>
                <w:szCs w:val="14"/>
              </w:rPr>
            </w:pPr>
          </w:p>
        </w:tc>
        <w:tc>
          <w:tcPr>
            <w:tcW w:w="1038" w:type="pct"/>
            <w:vMerge/>
            <w:tcBorders>
              <w:top w:val="nil"/>
              <w:left w:val="single" w:sz="4" w:space="0" w:color="auto"/>
              <w:bottom w:val="single" w:sz="4" w:space="0" w:color="000000"/>
              <w:right w:val="single" w:sz="4" w:space="0" w:color="auto"/>
            </w:tcBorders>
            <w:vAlign w:val="center"/>
            <w:hideMark/>
          </w:tcPr>
          <w:p w:rsidR="00EA65C0" w:rsidRPr="00EA65C0" w:rsidRDefault="00EA65C0" w:rsidP="00A76719">
            <w:pPr>
              <w:rPr>
                <w:b/>
                <w:bCs/>
                <w:sz w:val="10"/>
                <w:szCs w:val="14"/>
              </w:rPr>
            </w:pPr>
          </w:p>
        </w:tc>
        <w:tc>
          <w:tcPr>
            <w:tcW w:w="384" w:type="pct"/>
            <w:vMerge/>
            <w:tcBorders>
              <w:top w:val="nil"/>
              <w:left w:val="single" w:sz="4" w:space="0" w:color="auto"/>
              <w:bottom w:val="single" w:sz="4" w:space="0" w:color="000000"/>
              <w:right w:val="single" w:sz="4" w:space="0" w:color="auto"/>
            </w:tcBorders>
            <w:vAlign w:val="center"/>
            <w:hideMark/>
          </w:tcPr>
          <w:p w:rsidR="00EA65C0" w:rsidRPr="00EA65C0" w:rsidRDefault="00EA65C0" w:rsidP="00A76719">
            <w:pPr>
              <w:rPr>
                <w:sz w:val="10"/>
                <w:szCs w:val="14"/>
              </w:rPr>
            </w:pPr>
          </w:p>
        </w:tc>
        <w:tc>
          <w:tcPr>
            <w:tcW w:w="309" w:type="pct"/>
            <w:vMerge/>
            <w:tcBorders>
              <w:top w:val="nil"/>
              <w:left w:val="single" w:sz="4" w:space="0" w:color="auto"/>
              <w:bottom w:val="single" w:sz="4" w:space="0" w:color="000000"/>
              <w:right w:val="single" w:sz="4" w:space="0" w:color="auto"/>
            </w:tcBorders>
            <w:vAlign w:val="center"/>
            <w:hideMark/>
          </w:tcPr>
          <w:p w:rsidR="00EA65C0" w:rsidRPr="00EA65C0" w:rsidRDefault="00EA65C0" w:rsidP="00A76719">
            <w:pPr>
              <w:rPr>
                <w:sz w:val="10"/>
                <w:szCs w:val="14"/>
              </w:rPr>
            </w:pPr>
          </w:p>
        </w:tc>
        <w:tc>
          <w:tcPr>
            <w:tcW w:w="309" w:type="pct"/>
            <w:vMerge/>
            <w:tcBorders>
              <w:top w:val="nil"/>
              <w:left w:val="single" w:sz="4" w:space="0" w:color="auto"/>
              <w:bottom w:val="single" w:sz="4" w:space="0" w:color="000000"/>
              <w:right w:val="nil"/>
            </w:tcBorders>
            <w:vAlign w:val="center"/>
            <w:hideMark/>
          </w:tcPr>
          <w:p w:rsidR="00EA65C0" w:rsidRPr="00EA65C0" w:rsidRDefault="00EA65C0" w:rsidP="00A76719">
            <w:pPr>
              <w:rPr>
                <w:sz w:val="10"/>
                <w:szCs w:val="14"/>
              </w:rPr>
            </w:pPr>
          </w:p>
        </w:tc>
        <w:tc>
          <w:tcPr>
            <w:tcW w:w="587" w:type="pct"/>
            <w:tcBorders>
              <w:top w:val="nil"/>
              <w:left w:val="single" w:sz="4" w:space="0" w:color="auto"/>
              <w:bottom w:val="single" w:sz="4" w:space="0" w:color="auto"/>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бюджет муниципального округа</w:t>
            </w:r>
          </w:p>
        </w:tc>
        <w:tc>
          <w:tcPr>
            <w:tcW w:w="366" w:type="pct"/>
            <w:tcBorders>
              <w:top w:val="nil"/>
              <w:left w:val="nil"/>
              <w:bottom w:val="single" w:sz="4" w:space="0" w:color="auto"/>
              <w:right w:val="single" w:sz="4" w:space="0" w:color="auto"/>
            </w:tcBorders>
            <w:shd w:val="clear" w:color="auto" w:fill="auto"/>
            <w:noWrap/>
            <w:vAlign w:val="bottom"/>
            <w:hideMark/>
          </w:tcPr>
          <w:p w:rsidR="00EA65C0" w:rsidRPr="00EA65C0" w:rsidRDefault="00EA65C0" w:rsidP="00A76719">
            <w:pPr>
              <w:jc w:val="center"/>
              <w:rPr>
                <w:sz w:val="10"/>
                <w:szCs w:val="14"/>
              </w:rPr>
            </w:pPr>
            <w:r w:rsidRPr="00EA65C0">
              <w:rPr>
                <w:sz w:val="10"/>
                <w:szCs w:val="14"/>
              </w:rPr>
              <w:t>11850,46536</w:t>
            </w:r>
          </w:p>
        </w:tc>
        <w:tc>
          <w:tcPr>
            <w:tcW w:w="353" w:type="pct"/>
            <w:tcBorders>
              <w:top w:val="nil"/>
              <w:left w:val="nil"/>
              <w:bottom w:val="single" w:sz="4" w:space="0" w:color="auto"/>
              <w:right w:val="single" w:sz="4" w:space="0" w:color="auto"/>
            </w:tcBorders>
            <w:shd w:val="clear" w:color="auto" w:fill="auto"/>
            <w:noWrap/>
            <w:vAlign w:val="bottom"/>
            <w:hideMark/>
          </w:tcPr>
          <w:p w:rsidR="00EA65C0" w:rsidRPr="00EA65C0" w:rsidRDefault="00EA65C0" w:rsidP="00A76719">
            <w:pPr>
              <w:jc w:val="center"/>
              <w:rPr>
                <w:sz w:val="10"/>
                <w:szCs w:val="14"/>
              </w:rPr>
            </w:pPr>
            <w:r w:rsidRPr="00EA65C0">
              <w:rPr>
                <w:sz w:val="10"/>
                <w:szCs w:val="14"/>
              </w:rPr>
              <w:t>11396,59593</w:t>
            </w:r>
          </w:p>
        </w:tc>
        <w:tc>
          <w:tcPr>
            <w:tcW w:w="353" w:type="pct"/>
            <w:tcBorders>
              <w:top w:val="nil"/>
              <w:left w:val="nil"/>
              <w:bottom w:val="single" w:sz="4" w:space="0" w:color="auto"/>
              <w:right w:val="single" w:sz="4" w:space="0" w:color="auto"/>
            </w:tcBorders>
            <w:shd w:val="clear" w:color="auto" w:fill="auto"/>
            <w:noWrap/>
            <w:vAlign w:val="bottom"/>
            <w:hideMark/>
          </w:tcPr>
          <w:p w:rsidR="00EA65C0" w:rsidRPr="00EA65C0" w:rsidRDefault="00EA65C0" w:rsidP="00A76719">
            <w:pPr>
              <w:jc w:val="center"/>
              <w:rPr>
                <w:sz w:val="10"/>
                <w:szCs w:val="14"/>
              </w:rPr>
            </w:pPr>
            <w:r w:rsidRPr="00EA65C0">
              <w:rPr>
                <w:sz w:val="10"/>
                <w:szCs w:val="14"/>
              </w:rPr>
              <w:t>6147,68544</w:t>
            </w:r>
          </w:p>
        </w:tc>
        <w:tc>
          <w:tcPr>
            <w:tcW w:w="353" w:type="pct"/>
            <w:tcBorders>
              <w:top w:val="nil"/>
              <w:left w:val="nil"/>
              <w:bottom w:val="single" w:sz="4" w:space="0" w:color="auto"/>
              <w:right w:val="single" w:sz="4" w:space="0" w:color="auto"/>
            </w:tcBorders>
            <w:shd w:val="clear" w:color="auto" w:fill="auto"/>
            <w:noWrap/>
            <w:vAlign w:val="bottom"/>
            <w:hideMark/>
          </w:tcPr>
          <w:p w:rsidR="00EA65C0" w:rsidRPr="00EA65C0" w:rsidRDefault="00EA65C0" w:rsidP="00A76719">
            <w:pPr>
              <w:jc w:val="center"/>
              <w:rPr>
                <w:sz w:val="10"/>
                <w:szCs w:val="14"/>
              </w:rPr>
            </w:pPr>
            <w:r w:rsidRPr="00EA65C0">
              <w:rPr>
                <w:sz w:val="10"/>
                <w:szCs w:val="14"/>
              </w:rPr>
              <w:t>361,80000</w:t>
            </w:r>
          </w:p>
        </w:tc>
        <w:tc>
          <w:tcPr>
            <w:tcW w:w="353" w:type="pct"/>
            <w:tcBorders>
              <w:top w:val="nil"/>
              <w:left w:val="nil"/>
              <w:bottom w:val="single" w:sz="4" w:space="0" w:color="auto"/>
              <w:right w:val="single" w:sz="4" w:space="0" w:color="auto"/>
            </w:tcBorders>
            <w:shd w:val="clear" w:color="auto" w:fill="auto"/>
            <w:noWrap/>
            <w:vAlign w:val="bottom"/>
            <w:hideMark/>
          </w:tcPr>
          <w:p w:rsidR="00EA65C0" w:rsidRPr="00EA65C0" w:rsidRDefault="00EA65C0" w:rsidP="00A76719">
            <w:pPr>
              <w:jc w:val="center"/>
              <w:rPr>
                <w:sz w:val="10"/>
                <w:szCs w:val="14"/>
              </w:rPr>
            </w:pPr>
            <w:r w:rsidRPr="00EA65C0">
              <w:rPr>
                <w:sz w:val="10"/>
                <w:szCs w:val="14"/>
              </w:rPr>
              <w:t>2134,80000</w:t>
            </w:r>
          </w:p>
        </w:tc>
        <w:tc>
          <w:tcPr>
            <w:tcW w:w="309" w:type="pct"/>
            <w:tcBorders>
              <w:top w:val="nil"/>
              <w:left w:val="nil"/>
              <w:bottom w:val="single" w:sz="4" w:space="0" w:color="auto"/>
              <w:right w:val="single" w:sz="4" w:space="0" w:color="auto"/>
            </w:tcBorders>
            <w:shd w:val="clear" w:color="auto" w:fill="auto"/>
            <w:noWrap/>
            <w:vAlign w:val="bottom"/>
            <w:hideMark/>
          </w:tcPr>
          <w:p w:rsidR="00EA65C0" w:rsidRPr="00EA65C0" w:rsidRDefault="00EA65C0" w:rsidP="00A76719">
            <w:pPr>
              <w:jc w:val="center"/>
              <w:rPr>
                <w:sz w:val="10"/>
                <w:szCs w:val="14"/>
              </w:rPr>
            </w:pPr>
            <w:r w:rsidRPr="00EA65C0">
              <w:rPr>
                <w:sz w:val="10"/>
                <w:szCs w:val="14"/>
              </w:rPr>
              <w:t>0,00000</w:t>
            </w:r>
          </w:p>
        </w:tc>
      </w:tr>
    </w:tbl>
    <w:p w:rsidR="00EA65C0" w:rsidRDefault="00EA65C0" w:rsidP="00EA65C0">
      <w:pPr>
        <w:widowControl w:val="0"/>
        <w:autoSpaceDE w:val="0"/>
        <w:autoSpaceDN w:val="0"/>
        <w:adjustRightInd w:val="0"/>
        <w:jc w:val="center"/>
        <w:rPr>
          <w:bCs/>
          <w:sz w:val="14"/>
          <w:szCs w:val="14"/>
        </w:rPr>
      </w:pPr>
    </w:p>
    <w:p w:rsidR="00EA65C0" w:rsidRDefault="00EA65C0" w:rsidP="00EA65C0">
      <w:pPr>
        <w:widowControl w:val="0"/>
        <w:autoSpaceDE w:val="0"/>
        <w:autoSpaceDN w:val="0"/>
        <w:adjustRightInd w:val="0"/>
        <w:jc w:val="center"/>
        <w:rPr>
          <w:bCs/>
          <w:sz w:val="14"/>
          <w:szCs w:val="14"/>
        </w:rPr>
      </w:pPr>
    </w:p>
    <w:p w:rsidR="00EA65C0" w:rsidRPr="00F12AFA" w:rsidRDefault="00EA65C0" w:rsidP="00EA65C0">
      <w:pPr>
        <w:widowControl w:val="0"/>
        <w:autoSpaceDE w:val="0"/>
        <w:autoSpaceDN w:val="0"/>
        <w:adjustRightInd w:val="0"/>
        <w:jc w:val="right"/>
        <w:rPr>
          <w:sz w:val="14"/>
          <w:szCs w:val="14"/>
        </w:rPr>
      </w:pPr>
      <w:r w:rsidRPr="00F12AFA">
        <w:rPr>
          <w:sz w:val="14"/>
          <w:szCs w:val="14"/>
        </w:rPr>
        <w:t>Приложение №3</w:t>
      </w:r>
    </w:p>
    <w:p w:rsidR="00EA65C0" w:rsidRPr="00F12AFA" w:rsidRDefault="00EA65C0" w:rsidP="00EA65C0">
      <w:pPr>
        <w:widowControl w:val="0"/>
        <w:autoSpaceDE w:val="0"/>
        <w:autoSpaceDN w:val="0"/>
        <w:adjustRightInd w:val="0"/>
        <w:jc w:val="right"/>
        <w:rPr>
          <w:sz w:val="14"/>
          <w:szCs w:val="14"/>
        </w:rPr>
      </w:pPr>
      <w:r w:rsidRPr="00F12AFA">
        <w:rPr>
          <w:sz w:val="14"/>
          <w:szCs w:val="14"/>
        </w:rPr>
        <w:t xml:space="preserve">к постановлению Администрации </w:t>
      </w:r>
    </w:p>
    <w:p w:rsidR="00EA65C0" w:rsidRPr="00F12AFA" w:rsidRDefault="00EA65C0" w:rsidP="00EA65C0">
      <w:pPr>
        <w:widowControl w:val="0"/>
        <w:autoSpaceDE w:val="0"/>
        <w:autoSpaceDN w:val="0"/>
        <w:adjustRightInd w:val="0"/>
        <w:jc w:val="right"/>
        <w:rPr>
          <w:sz w:val="14"/>
          <w:szCs w:val="14"/>
        </w:rPr>
      </w:pPr>
      <w:r w:rsidRPr="00F12AFA">
        <w:rPr>
          <w:sz w:val="14"/>
          <w:szCs w:val="14"/>
        </w:rPr>
        <w:t>муниципального округа</w:t>
      </w:r>
    </w:p>
    <w:p w:rsidR="00EA65C0" w:rsidRPr="00F12AFA" w:rsidRDefault="00EA65C0" w:rsidP="00EA65C0">
      <w:pPr>
        <w:widowControl w:val="0"/>
        <w:autoSpaceDE w:val="0"/>
        <w:autoSpaceDN w:val="0"/>
        <w:adjustRightInd w:val="0"/>
        <w:jc w:val="right"/>
        <w:rPr>
          <w:sz w:val="14"/>
          <w:szCs w:val="14"/>
        </w:rPr>
      </w:pPr>
      <w:r w:rsidRPr="00F12AFA">
        <w:rPr>
          <w:sz w:val="14"/>
          <w:szCs w:val="14"/>
        </w:rPr>
        <w:t>от 20.02.2024 № 336</w:t>
      </w:r>
    </w:p>
    <w:p w:rsidR="00EA65C0" w:rsidRPr="00F12AFA" w:rsidRDefault="00EA65C0" w:rsidP="00EA65C0">
      <w:pPr>
        <w:tabs>
          <w:tab w:val="left" w:pos="6800"/>
        </w:tabs>
        <w:jc w:val="center"/>
        <w:outlineLvl w:val="0"/>
        <w:rPr>
          <w:b/>
          <w:sz w:val="14"/>
          <w:szCs w:val="14"/>
        </w:rPr>
      </w:pPr>
    </w:p>
    <w:p w:rsidR="00EA65C0" w:rsidRPr="00F12AFA" w:rsidRDefault="00EA65C0" w:rsidP="00EA65C0">
      <w:pPr>
        <w:widowControl w:val="0"/>
        <w:autoSpaceDE w:val="0"/>
        <w:autoSpaceDN w:val="0"/>
        <w:adjustRightInd w:val="0"/>
        <w:jc w:val="center"/>
        <w:rPr>
          <w:b/>
          <w:sz w:val="14"/>
          <w:szCs w:val="14"/>
        </w:rPr>
      </w:pPr>
      <w:r w:rsidRPr="00F12AFA">
        <w:rPr>
          <w:b/>
          <w:sz w:val="14"/>
          <w:szCs w:val="14"/>
        </w:rPr>
        <w:t>Мероприятия подпрограммы</w:t>
      </w:r>
    </w:p>
    <w:p w:rsidR="00EA65C0" w:rsidRPr="00F12AFA" w:rsidRDefault="00EA65C0" w:rsidP="00EA65C0">
      <w:pPr>
        <w:widowControl w:val="0"/>
        <w:autoSpaceDE w:val="0"/>
        <w:autoSpaceDN w:val="0"/>
        <w:adjustRightInd w:val="0"/>
        <w:jc w:val="center"/>
        <w:rPr>
          <w:bCs/>
          <w:sz w:val="14"/>
          <w:szCs w:val="14"/>
        </w:rPr>
      </w:pPr>
      <w:r w:rsidRPr="00F12AFA">
        <w:rPr>
          <w:bCs/>
          <w:sz w:val="14"/>
          <w:szCs w:val="14"/>
        </w:rPr>
        <w:t>«Развитие инфраструктуры водоснабжения и водоотведения населенных пунктов Солецкого муниципального округа»</w:t>
      </w:r>
    </w:p>
    <w:p w:rsidR="00EA65C0" w:rsidRPr="00F12AFA" w:rsidRDefault="00EA65C0" w:rsidP="00EA65C0">
      <w:pPr>
        <w:tabs>
          <w:tab w:val="left" w:pos="6800"/>
        </w:tabs>
        <w:jc w:val="center"/>
        <w:outlineLvl w:val="0"/>
        <w:rPr>
          <w:b/>
          <w:sz w:val="14"/>
          <w:szCs w:val="14"/>
        </w:rPr>
      </w:pPr>
    </w:p>
    <w:tbl>
      <w:tblPr>
        <w:tblW w:w="5000" w:type="pct"/>
        <w:tblLook w:val="04A0" w:firstRow="1" w:lastRow="0" w:firstColumn="1" w:lastColumn="0" w:noHBand="0" w:noVBand="1"/>
      </w:tblPr>
      <w:tblGrid>
        <w:gridCol w:w="310"/>
        <w:gridCol w:w="602"/>
        <w:gridCol w:w="451"/>
        <w:gridCol w:w="421"/>
        <w:gridCol w:w="501"/>
        <w:gridCol w:w="517"/>
        <w:gridCol w:w="458"/>
        <w:gridCol w:w="437"/>
        <w:gridCol w:w="437"/>
        <w:gridCol w:w="437"/>
        <w:gridCol w:w="395"/>
        <w:gridCol w:w="353"/>
      </w:tblGrid>
      <w:tr w:rsidR="00EA65C0" w:rsidRPr="00EA65C0" w:rsidTr="00EA65C0">
        <w:trPr>
          <w:trHeight w:val="20"/>
        </w:trPr>
        <w:tc>
          <w:tcPr>
            <w:tcW w:w="266" w:type="pct"/>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 xml:space="preserve">№ </w:t>
            </w:r>
            <w:proofErr w:type="gramStart"/>
            <w:r w:rsidRPr="00EA65C0">
              <w:rPr>
                <w:sz w:val="10"/>
                <w:szCs w:val="14"/>
              </w:rPr>
              <w:t>п</w:t>
            </w:r>
            <w:proofErr w:type="gramEnd"/>
            <w:r w:rsidRPr="00EA65C0">
              <w:rPr>
                <w:sz w:val="10"/>
                <w:szCs w:val="14"/>
              </w:rPr>
              <w:t>/п</w:t>
            </w:r>
          </w:p>
        </w:tc>
        <w:tc>
          <w:tcPr>
            <w:tcW w:w="755" w:type="pct"/>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Наименование мероприятия</w:t>
            </w:r>
          </w:p>
        </w:tc>
        <w:tc>
          <w:tcPr>
            <w:tcW w:w="307" w:type="pct"/>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Исполнитель</w:t>
            </w:r>
          </w:p>
        </w:tc>
        <w:tc>
          <w:tcPr>
            <w:tcW w:w="315" w:type="pct"/>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Срок реализации</w:t>
            </w:r>
          </w:p>
        </w:tc>
        <w:tc>
          <w:tcPr>
            <w:tcW w:w="304" w:type="pct"/>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EA65C0" w:rsidRPr="00EA65C0" w:rsidRDefault="00EA65C0" w:rsidP="00A76719">
            <w:pPr>
              <w:jc w:val="center"/>
              <w:rPr>
                <w:sz w:val="10"/>
                <w:szCs w:val="14"/>
              </w:rPr>
            </w:pPr>
            <w:proofErr w:type="gramStart"/>
            <w:r w:rsidRPr="00EA65C0">
              <w:rPr>
                <w:sz w:val="10"/>
                <w:szCs w:val="14"/>
              </w:rPr>
              <w:t>Целевой показатель (номер целевого показатели из паспорта муниципальной программы)</w:t>
            </w:r>
            <w:proofErr w:type="gramEnd"/>
          </w:p>
        </w:tc>
        <w:tc>
          <w:tcPr>
            <w:tcW w:w="708" w:type="pct"/>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Источник финансирования</w:t>
            </w:r>
          </w:p>
        </w:tc>
        <w:tc>
          <w:tcPr>
            <w:tcW w:w="2345" w:type="pct"/>
            <w:gridSpan w:val="6"/>
            <w:tcBorders>
              <w:top w:val="single" w:sz="4" w:space="0" w:color="auto"/>
              <w:left w:val="nil"/>
              <w:bottom w:val="single" w:sz="4" w:space="0" w:color="auto"/>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Объем финансирования по годам (</w:t>
            </w:r>
            <w:proofErr w:type="spellStart"/>
            <w:r w:rsidRPr="00EA65C0">
              <w:rPr>
                <w:sz w:val="10"/>
                <w:szCs w:val="14"/>
              </w:rPr>
              <w:t>тыс</w:t>
            </w:r>
            <w:proofErr w:type="gramStart"/>
            <w:r w:rsidRPr="00EA65C0">
              <w:rPr>
                <w:sz w:val="10"/>
                <w:szCs w:val="14"/>
              </w:rPr>
              <w:t>.р</w:t>
            </w:r>
            <w:proofErr w:type="gramEnd"/>
            <w:r w:rsidRPr="00EA65C0">
              <w:rPr>
                <w:sz w:val="10"/>
                <w:szCs w:val="14"/>
              </w:rPr>
              <w:t>уб</w:t>
            </w:r>
            <w:proofErr w:type="spellEnd"/>
            <w:r w:rsidRPr="00EA65C0">
              <w:rPr>
                <w:sz w:val="10"/>
                <w:szCs w:val="14"/>
              </w:rPr>
              <w:t>.)</w:t>
            </w:r>
          </w:p>
        </w:tc>
      </w:tr>
      <w:tr w:rsidR="00EA65C0" w:rsidRPr="00EA65C0" w:rsidTr="00EA65C0">
        <w:trPr>
          <w:trHeight w:val="20"/>
        </w:trPr>
        <w:tc>
          <w:tcPr>
            <w:tcW w:w="266" w:type="pct"/>
            <w:vMerge/>
            <w:tcBorders>
              <w:top w:val="single" w:sz="4" w:space="0" w:color="auto"/>
              <w:left w:val="single" w:sz="4" w:space="0" w:color="auto"/>
              <w:bottom w:val="single" w:sz="4" w:space="0" w:color="auto"/>
              <w:right w:val="single" w:sz="4" w:space="0" w:color="auto"/>
            </w:tcBorders>
            <w:vAlign w:val="center"/>
            <w:hideMark/>
          </w:tcPr>
          <w:p w:rsidR="00EA65C0" w:rsidRPr="00EA65C0" w:rsidRDefault="00EA65C0" w:rsidP="00A76719">
            <w:pPr>
              <w:rPr>
                <w:sz w:val="10"/>
                <w:szCs w:val="14"/>
              </w:rPr>
            </w:pPr>
          </w:p>
        </w:tc>
        <w:tc>
          <w:tcPr>
            <w:tcW w:w="755" w:type="pct"/>
            <w:vMerge/>
            <w:tcBorders>
              <w:top w:val="single" w:sz="4" w:space="0" w:color="auto"/>
              <w:left w:val="single" w:sz="4" w:space="0" w:color="auto"/>
              <w:bottom w:val="single" w:sz="4" w:space="0" w:color="auto"/>
              <w:right w:val="single" w:sz="4" w:space="0" w:color="auto"/>
            </w:tcBorders>
            <w:vAlign w:val="center"/>
            <w:hideMark/>
          </w:tcPr>
          <w:p w:rsidR="00EA65C0" w:rsidRPr="00EA65C0" w:rsidRDefault="00EA65C0" w:rsidP="00A76719">
            <w:pPr>
              <w:rPr>
                <w:sz w:val="10"/>
                <w:szCs w:val="14"/>
              </w:rPr>
            </w:pPr>
          </w:p>
        </w:tc>
        <w:tc>
          <w:tcPr>
            <w:tcW w:w="307" w:type="pct"/>
            <w:vMerge/>
            <w:tcBorders>
              <w:top w:val="single" w:sz="4" w:space="0" w:color="auto"/>
              <w:left w:val="single" w:sz="4" w:space="0" w:color="auto"/>
              <w:bottom w:val="single" w:sz="4" w:space="0" w:color="auto"/>
              <w:right w:val="single" w:sz="4" w:space="0" w:color="auto"/>
            </w:tcBorders>
            <w:vAlign w:val="center"/>
            <w:hideMark/>
          </w:tcPr>
          <w:p w:rsidR="00EA65C0" w:rsidRPr="00EA65C0" w:rsidRDefault="00EA65C0" w:rsidP="00A76719">
            <w:pPr>
              <w:rPr>
                <w:sz w:val="10"/>
                <w:szCs w:val="14"/>
              </w:rPr>
            </w:pPr>
          </w:p>
        </w:tc>
        <w:tc>
          <w:tcPr>
            <w:tcW w:w="315" w:type="pct"/>
            <w:vMerge/>
            <w:tcBorders>
              <w:top w:val="single" w:sz="4" w:space="0" w:color="auto"/>
              <w:left w:val="single" w:sz="4" w:space="0" w:color="auto"/>
              <w:bottom w:val="single" w:sz="4" w:space="0" w:color="auto"/>
              <w:right w:val="single" w:sz="4" w:space="0" w:color="auto"/>
            </w:tcBorders>
            <w:vAlign w:val="center"/>
            <w:hideMark/>
          </w:tcPr>
          <w:p w:rsidR="00EA65C0" w:rsidRPr="00EA65C0" w:rsidRDefault="00EA65C0" w:rsidP="00A76719">
            <w:pPr>
              <w:rPr>
                <w:sz w:val="10"/>
                <w:szCs w:val="14"/>
              </w:rPr>
            </w:pPr>
          </w:p>
        </w:tc>
        <w:tc>
          <w:tcPr>
            <w:tcW w:w="304" w:type="pct"/>
            <w:vMerge/>
            <w:tcBorders>
              <w:top w:val="single" w:sz="4" w:space="0" w:color="auto"/>
              <w:left w:val="single" w:sz="4" w:space="0" w:color="auto"/>
              <w:bottom w:val="single" w:sz="4" w:space="0" w:color="auto"/>
              <w:right w:val="single" w:sz="4" w:space="0" w:color="auto"/>
            </w:tcBorders>
            <w:vAlign w:val="center"/>
            <w:hideMark/>
          </w:tcPr>
          <w:p w:rsidR="00EA65C0" w:rsidRPr="00EA65C0" w:rsidRDefault="00EA65C0" w:rsidP="00A76719">
            <w:pPr>
              <w:rPr>
                <w:sz w:val="10"/>
                <w:szCs w:val="14"/>
              </w:rPr>
            </w:pPr>
          </w:p>
        </w:tc>
        <w:tc>
          <w:tcPr>
            <w:tcW w:w="708" w:type="pct"/>
            <w:vMerge/>
            <w:tcBorders>
              <w:top w:val="single" w:sz="4" w:space="0" w:color="auto"/>
              <w:left w:val="single" w:sz="4" w:space="0" w:color="auto"/>
              <w:bottom w:val="single" w:sz="4" w:space="0" w:color="auto"/>
              <w:right w:val="single" w:sz="4" w:space="0" w:color="auto"/>
            </w:tcBorders>
            <w:vAlign w:val="center"/>
            <w:hideMark/>
          </w:tcPr>
          <w:p w:rsidR="00EA65C0" w:rsidRPr="00EA65C0" w:rsidRDefault="00EA65C0" w:rsidP="00A76719">
            <w:pPr>
              <w:rPr>
                <w:sz w:val="10"/>
                <w:szCs w:val="14"/>
              </w:rPr>
            </w:pPr>
          </w:p>
        </w:tc>
        <w:tc>
          <w:tcPr>
            <w:tcW w:w="426" w:type="pct"/>
            <w:tcBorders>
              <w:top w:val="nil"/>
              <w:left w:val="nil"/>
              <w:bottom w:val="single" w:sz="4" w:space="0" w:color="auto"/>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2021</w:t>
            </w:r>
          </w:p>
        </w:tc>
        <w:tc>
          <w:tcPr>
            <w:tcW w:w="406" w:type="pct"/>
            <w:tcBorders>
              <w:top w:val="nil"/>
              <w:left w:val="nil"/>
              <w:bottom w:val="single" w:sz="4" w:space="0" w:color="auto"/>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2022</w:t>
            </w:r>
          </w:p>
        </w:tc>
        <w:tc>
          <w:tcPr>
            <w:tcW w:w="406" w:type="pct"/>
            <w:tcBorders>
              <w:top w:val="nil"/>
              <w:left w:val="nil"/>
              <w:bottom w:val="single" w:sz="4" w:space="0" w:color="auto"/>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2023</w:t>
            </w:r>
          </w:p>
        </w:tc>
        <w:tc>
          <w:tcPr>
            <w:tcW w:w="406" w:type="pct"/>
            <w:tcBorders>
              <w:top w:val="nil"/>
              <w:left w:val="nil"/>
              <w:bottom w:val="single" w:sz="4" w:space="0" w:color="auto"/>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2024</w:t>
            </w:r>
          </w:p>
        </w:tc>
        <w:tc>
          <w:tcPr>
            <w:tcW w:w="347" w:type="pct"/>
            <w:tcBorders>
              <w:top w:val="nil"/>
              <w:left w:val="nil"/>
              <w:bottom w:val="nil"/>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2025</w:t>
            </w:r>
          </w:p>
        </w:tc>
        <w:tc>
          <w:tcPr>
            <w:tcW w:w="354" w:type="pct"/>
            <w:tcBorders>
              <w:top w:val="nil"/>
              <w:left w:val="nil"/>
              <w:bottom w:val="single" w:sz="4" w:space="0" w:color="auto"/>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2026</w:t>
            </w:r>
          </w:p>
        </w:tc>
      </w:tr>
      <w:tr w:rsidR="00EA65C0" w:rsidRPr="00EA65C0" w:rsidTr="00EA65C0">
        <w:trPr>
          <w:trHeight w:val="20"/>
        </w:trPr>
        <w:tc>
          <w:tcPr>
            <w:tcW w:w="266" w:type="pct"/>
            <w:tcBorders>
              <w:top w:val="nil"/>
              <w:left w:val="single" w:sz="4" w:space="0" w:color="auto"/>
              <w:bottom w:val="single" w:sz="4" w:space="0" w:color="auto"/>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1</w:t>
            </w:r>
          </w:p>
        </w:tc>
        <w:tc>
          <w:tcPr>
            <w:tcW w:w="755" w:type="pct"/>
            <w:tcBorders>
              <w:top w:val="nil"/>
              <w:left w:val="nil"/>
              <w:bottom w:val="single" w:sz="4" w:space="0" w:color="auto"/>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2</w:t>
            </w:r>
          </w:p>
        </w:tc>
        <w:tc>
          <w:tcPr>
            <w:tcW w:w="307" w:type="pct"/>
            <w:tcBorders>
              <w:top w:val="nil"/>
              <w:left w:val="nil"/>
              <w:bottom w:val="single" w:sz="4" w:space="0" w:color="auto"/>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3</w:t>
            </w:r>
          </w:p>
        </w:tc>
        <w:tc>
          <w:tcPr>
            <w:tcW w:w="315" w:type="pct"/>
            <w:tcBorders>
              <w:top w:val="nil"/>
              <w:left w:val="nil"/>
              <w:bottom w:val="single" w:sz="4" w:space="0" w:color="auto"/>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4</w:t>
            </w:r>
          </w:p>
        </w:tc>
        <w:tc>
          <w:tcPr>
            <w:tcW w:w="304" w:type="pct"/>
            <w:tcBorders>
              <w:top w:val="nil"/>
              <w:left w:val="nil"/>
              <w:bottom w:val="single" w:sz="4" w:space="0" w:color="auto"/>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5</w:t>
            </w:r>
          </w:p>
        </w:tc>
        <w:tc>
          <w:tcPr>
            <w:tcW w:w="708" w:type="pct"/>
            <w:tcBorders>
              <w:top w:val="nil"/>
              <w:left w:val="nil"/>
              <w:bottom w:val="single" w:sz="4" w:space="0" w:color="auto"/>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6</w:t>
            </w:r>
          </w:p>
        </w:tc>
        <w:tc>
          <w:tcPr>
            <w:tcW w:w="426" w:type="pct"/>
            <w:tcBorders>
              <w:top w:val="nil"/>
              <w:left w:val="nil"/>
              <w:bottom w:val="single" w:sz="4" w:space="0" w:color="auto"/>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7</w:t>
            </w:r>
          </w:p>
        </w:tc>
        <w:tc>
          <w:tcPr>
            <w:tcW w:w="406" w:type="pct"/>
            <w:tcBorders>
              <w:top w:val="nil"/>
              <w:left w:val="nil"/>
              <w:bottom w:val="single" w:sz="4" w:space="0" w:color="auto"/>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8</w:t>
            </w:r>
          </w:p>
        </w:tc>
        <w:tc>
          <w:tcPr>
            <w:tcW w:w="406" w:type="pct"/>
            <w:tcBorders>
              <w:top w:val="nil"/>
              <w:left w:val="nil"/>
              <w:bottom w:val="single" w:sz="4" w:space="0" w:color="auto"/>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9</w:t>
            </w:r>
          </w:p>
        </w:tc>
        <w:tc>
          <w:tcPr>
            <w:tcW w:w="406" w:type="pct"/>
            <w:tcBorders>
              <w:top w:val="nil"/>
              <w:left w:val="nil"/>
              <w:bottom w:val="single" w:sz="4" w:space="0" w:color="auto"/>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10</w:t>
            </w:r>
          </w:p>
        </w:tc>
        <w:tc>
          <w:tcPr>
            <w:tcW w:w="347" w:type="pct"/>
            <w:tcBorders>
              <w:top w:val="single" w:sz="4" w:space="0" w:color="auto"/>
              <w:left w:val="nil"/>
              <w:bottom w:val="single" w:sz="4" w:space="0" w:color="auto"/>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11</w:t>
            </w:r>
          </w:p>
        </w:tc>
        <w:tc>
          <w:tcPr>
            <w:tcW w:w="354" w:type="pct"/>
            <w:tcBorders>
              <w:top w:val="nil"/>
              <w:left w:val="nil"/>
              <w:bottom w:val="single" w:sz="4" w:space="0" w:color="auto"/>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12</w:t>
            </w:r>
          </w:p>
        </w:tc>
      </w:tr>
      <w:tr w:rsidR="00EA65C0" w:rsidRPr="00EA65C0" w:rsidTr="00EA65C0">
        <w:trPr>
          <w:trHeight w:val="20"/>
        </w:trPr>
        <w:tc>
          <w:tcPr>
            <w:tcW w:w="266" w:type="pct"/>
            <w:tcBorders>
              <w:top w:val="nil"/>
              <w:left w:val="single" w:sz="4" w:space="0" w:color="auto"/>
              <w:bottom w:val="nil"/>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lastRenderedPageBreak/>
              <w:t>1</w:t>
            </w:r>
          </w:p>
        </w:tc>
        <w:tc>
          <w:tcPr>
            <w:tcW w:w="4734" w:type="pct"/>
            <w:gridSpan w:val="11"/>
            <w:tcBorders>
              <w:top w:val="single" w:sz="4" w:space="0" w:color="auto"/>
              <w:left w:val="nil"/>
              <w:bottom w:val="single" w:sz="4" w:space="0" w:color="auto"/>
              <w:right w:val="single" w:sz="4" w:space="0" w:color="000000"/>
            </w:tcBorders>
            <w:shd w:val="clear" w:color="auto" w:fill="auto"/>
            <w:vAlign w:val="bottom"/>
            <w:hideMark/>
          </w:tcPr>
          <w:p w:rsidR="00EA65C0" w:rsidRPr="00EA65C0" w:rsidRDefault="00EA65C0" w:rsidP="00A76719">
            <w:pPr>
              <w:rPr>
                <w:sz w:val="10"/>
                <w:szCs w:val="14"/>
              </w:rPr>
            </w:pPr>
            <w:r w:rsidRPr="00EA65C0">
              <w:rPr>
                <w:sz w:val="10"/>
                <w:szCs w:val="14"/>
              </w:rPr>
              <w:t>Цель 1. Развитие инфраструктуры водоснабжения и водоотведения на территории муниципального округа</w:t>
            </w:r>
          </w:p>
        </w:tc>
      </w:tr>
      <w:tr w:rsidR="00EA65C0" w:rsidRPr="00EA65C0" w:rsidTr="00EA65C0">
        <w:trPr>
          <w:trHeight w:val="20"/>
        </w:trPr>
        <w:tc>
          <w:tcPr>
            <w:tcW w:w="266" w:type="pct"/>
            <w:tcBorders>
              <w:top w:val="single" w:sz="4" w:space="0" w:color="auto"/>
              <w:left w:val="single" w:sz="4" w:space="0" w:color="auto"/>
              <w:bottom w:val="nil"/>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1.1.</w:t>
            </w:r>
          </w:p>
        </w:tc>
        <w:tc>
          <w:tcPr>
            <w:tcW w:w="4734" w:type="pct"/>
            <w:gridSpan w:val="11"/>
            <w:tcBorders>
              <w:top w:val="single" w:sz="4" w:space="0" w:color="auto"/>
              <w:left w:val="nil"/>
              <w:bottom w:val="single" w:sz="4" w:space="0" w:color="auto"/>
              <w:right w:val="single" w:sz="4" w:space="0" w:color="000000"/>
            </w:tcBorders>
            <w:shd w:val="clear" w:color="auto" w:fill="auto"/>
            <w:vAlign w:val="bottom"/>
            <w:hideMark/>
          </w:tcPr>
          <w:p w:rsidR="00EA65C0" w:rsidRPr="00EA65C0" w:rsidRDefault="00EA65C0" w:rsidP="00A76719">
            <w:pPr>
              <w:rPr>
                <w:sz w:val="10"/>
                <w:szCs w:val="14"/>
              </w:rPr>
            </w:pPr>
            <w:r w:rsidRPr="00EA65C0">
              <w:rPr>
                <w:sz w:val="10"/>
                <w:szCs w:val="14"/>
              </w:rPr>
              <w:t>Задача 1. Обеспечение населения питьевой водой, соответствующей требованиям безопасности, установленным санитарно-эпидемиологическими правилами</w:t>
            </w:r>
          </w:p>
        </w:tc>
      </w:tr>
      <w:tr w:rsidR="00EA65C0" w:rsidRPr="00EA65C0" w:rsidTr="00EA65C0">
        <w:trPr>
          <w:trHeight w:val="20"/>
        </w:trPr>
        <w:tc>
          <w:tcPr>
            <w:tcW w:w="266" w:type="pct"/>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1.1.1.</w:t>
            </w:r>
          </w:p>
        </w:tc>
        <w:tc>
          <w:tcPr>
            <w:tcW w:w="755" w:type="pct"/>
            <w:vMerge w:val="restart"/>
            <w:tcBorders>
              <w:top w:val="nil"/>
              <w:left w:val="single" w:sz="4" w:space="0" w:color="auto"/>
              <w:bottom w:val="single" w:sz="4" w:space="0" w:color="000000"/>
              <w:right w:val="single" w:sz="4" w:space="0" w:color="auto"/>
            </w:tcBorders>
            <w:shd w:val="clear" w:color="auto" w:fill="auto"/>
            <w:vAlign w:val="bottom"/>
            <w:hideMark/>
          </w:tcPr>
          <w:p w:rsidR="00EA65C0" w:rsidRPr="00EA65C0" w:rsidRDefault="00EA65C0" w:rsidP="00A76719">
            <w:pPr>
              <w:rPr>
                <w:sz w:val="10"/>
                <w:szCs w:val="14"/>
              </w:rPr>
            </w:pPr>
            <w:r w:rsidRPr="00EA65C0">
              <w:rPr>
                <w:sz w:val="10"/>
                <w:szCs w:val="14"/>
              </w:rPr>
              <w:t xml:space="preserve">Организация работы по ремонту и очистке объектов нецентрализованного водоснабжения населения </w:t>
            </w:r>
          </w:p>
        </w:tc>
        <w:tc>
          <w:tcPr>
            <w:tcW w:w="307" w:type="pct"/>
            <w:vMerge w:val="restart"/>
            <w:tcBorders>
              <w:top w:val="nil"/>
              <w:left w:val="single" w:sz="4" w:space="0" w:color="auto"/>
              <w:bottom w:val="single" w:sz="4" w:space="0" w:color="auto"/>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комитет ЖКХ</w:t>
            </w:r>
          </w:p>
        </w:tc>
        <w:tc>
          <w:tcPr>
            <w:tcW w:w="315" w:type="pct"/>
            <w:vMerge w:val="restart"/>
            <w:tcBorders>
              <w:top w:val="nil"/>
              <w:left w:val="single" w:sz="4" w:space="0" w:color="auto"/>
              <w:bottom w:val="single" w:sz="4" w:space="0" w:color="auto"/>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2021-2023 годы</w:t>
            </w:r>
          </w:p>
        </w:tc>
        <w:tc>
          <w:tcPr>
            <w:tcW w:w="304" w:type="pct"/>
            <w:vMerge w:val="restart"/>
            <w:tcBorders>
              <w:top w:val="nil"/>
              <w:left w:val="single" w:sz="4" w:space="0" w:color="auto"/>
              <w:bottom w:val="single" w:sz="4" w:space="0" w:color="auto"/>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1.1.1., 1.1.2.</w:t>
            </w:r>
          </w:p>
        </w:tc>
        <w:tc>
          <w:tcPr>
            <w:tcW w:w="708" w:type="pct"/>
            <w:tcBorders>
              <w:top w:val="nil"/>
              <w:left w:val="nil"/>
              <w:bottom w:val="nil"/>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всего, в том числе</w:t>
            </w:r>
          </w:p>
        </w:tc>
        <w:tc>
          <w:tcPr>
            <w:tcW w:w="426" w:type="pct"/>
            <w:tcBorders>
              <w:top w:val="nil"/>
              <w:left w:val="nil"/>
              <w:bottom w:val="nil"/>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414,30000</w:t>
            </w:r>
          </w:p>
        </w:tc>
        <w:tc>
          <w:tcPr>
            <w:tcW w:w="406" w:type="pct"/>
            <w:tcBorders>
              <w:top w:val="nil"/>
              <w:left w:val="nil"/>
              <w:bottom w:val="nil"/>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3478,44544</w:t>
            </w:r>
          </w:p>
        </w:tc>
        <w:tc>
          <w:tcPr>
            <w:tcW w:w="406" w:type="pct"/>
            <w:tcBorders>
              <w:top w:val="nil"/>
              <w:left w:val="nil"/>
              <w:bottom w:val="nil"/>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1469,52415</w:t>
            </w:r>
          </w:p>
        </w:tc>
        <w:tc>
          <w:tcPr>
            <w:tcW w:w="406" w:type="pct"/>
            <w:tcBorders>
              <w:top w:val="nil"/>
              <w:left w:val="nil"/>
              <w:bottom w:val="nil"/>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350,00000</w:t>
            </w:r>
          </w:p>
        </w:tc>
        <w:tc>
          <w:tcPr>
            <w:tcW w:w="347" w:type="pct"/>
            <w:tcBorders>
              <w:top w:val="nil"/>
              <w:left w:val="nil"/>
              <w:bottom w:val="nil"/>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350,00000</w:t>
            </w:r>
          </w:p>
        </w:tc>
        <w:tc>
          <w:tcPr>
            <w:tcW w:w="354" w:type="pct"/>
            <w:tcBorders>
              <w:top w:val="nil"/>
              <w:left w:val="nil"/>
              <w:bottom w:val="nil"/>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0,00000</w:t>
            </w:r>
          </w:p>
        </w:tc>
      </w:tr>
      <w:tr w:rsidR="00EA65C0" w:rsidRPr="00EA65C0" w:rsidTr="00EA65C0">
        <w:trPr>
          <w:trHeight w:val="20"/>
        </w:trPr>
        <w:tc>
          <w:tcPr>
            <w:tcW w:w="266" w:type="pct"/>
            <w:vMerge/>
            <w:tcBorders>
              <w:top w:val="single" w:sz="4" w:space="0" w:color="auto"/>
              <w:left w:val="single" w:sz="4" w:space="0" w:color="auto"/>
              <w:bottom w:val="single" w:sz="4" w:space="0" w:color="000000"/>
              <w:right w:val="single" w:sz="4" w:space="0" w:color="auto"/>
            </w:tcBorders>
            <w:vAlign w:val="center"/>
            <w:hideMark/>
          </w:tcPr>
          <w:p w:rsidR="00EA65C0" w:rsidRPr="00EA65C0" w:rsidRDefault="00EA65C0" w:rsidP="00A76719">
            <w:pPr>
              <w:rPr>
                <w:sz w:val="10"/>
                <w:szCs w:val="14"/>
              </w:rPr>
            </w:pPr>
          </w:p>
        </w:tc>
        <w:tc>
          <w:tcPr>
            <w:tcW w:w="755" w:type="pct"/>
            <w:vMerge/>
            <w:tcBorders>
              <w:top w:val="nil"/>
              <w:left w:val="single" w:sz="4" w:space="0" w:color="auto"/>
              <w:bottom w:val="single" w:sz="4" w:space="0" w:color="000000"/>
              <w:right w:val="single" w:sz="4" w:space="0" w:color="auto"/>
            </w:tcBorders>
            <w:vAlign w:val="center"/>
            <w:hideMark/>
          </w:tcPr>
          <w:p w:rsidR="00EA65C0" w:rsidRPr="00EA65C0" w:rsidRDefault="00EA65C0" w:rsidP="00A76719">
            <w:pPr>
              <w:rPr>
                <w:sz w:val="10"/>
                <w:szCs w:val="14"/>
              </w:rPr>
            </w:pPr>
          </w:p>
        </w:tc>
        <w:tc>
          <w:tcPr>
            <w:tcW w:w="307" w:type="pct"/>
            <w:vMerge/>
            <w:tcBorders>
              <w:top w:val="nil"/>
              <w:left w:val="single" w:sz="4" w:space="0" w:color="auto"/>
              <w:bottom w:val="single" w:sz="4" w:space="0" w:color="auto"/>
              <w:right w:val="single" w:sz="4" w:space="0" w:color="auto"/>
            </w:tcBorders>
            <w:vAlign w:val="center"/>
            <w:hideMark/>
          </w:tcPr>
          <w:p w:rsidR="00EA65C0" w:rsidRPr="00EA65C0" w:rsidRDefault="00EA65C0" w:rsidP="00A76719">
            <w:pPr>
              <w:rPr>
                <w:sz w:val="10"/>
                <w:szCs w:val="14"/>
              </w:rPr>
            </w:pPr>
          </w:p>
        </w:tc>
        <w:tc>
          <w:tcPr>
            <w:tcW w:w="315" w:type="pct"/>
            <w:vMerge/>
            <w:tcBorders>
              <w:top w:val="nil"/>
              <w:left w:val="single" w:sz="4" w:space="0" w:color="auto"/>
              <w:bottom w:val="single" w:sz="4" w:space="0" w:color="auto"/>
              <w:right w:val="single" w:sz="4" w:space="0" w:color="auto"/>
            </w:tcBorders>
            <w:vAlign w:val="center"/>
            <w:hideMark/>
          </w:tcPr>
          <w:p w:rsidR="00EA65C0" w:rsidRPr="00EA65C0" w:rsidRDefault="00EA65C0" w:rsidP="00A76719">
            <w:pPr>
              <w:rPr>
                <w:sz w:val="10"/>
                <w:szCs w:val="14"/>
              </w:rPr>
            </w:pPr>
          </w:p>
        </w:tc>
        <w:tc>
          <w:tcPr>
            <w:tcW w:w="304" w:type="pct"/>
            <w:vMerge/>
            <w:tcBorders>
              <w:top w:val="nil"/>
              <w:left w:val="single" w:sz="4" w:space="0" w:color="auto"/>
              <w:bottom w:val="single" w:sz="4" w:space="0" w:color="auto"/>
              <w:right w:val="single" w:sz="4" w:space="0" w:color="auto"/>
            </w:tcBorders>
            <w:vAlign w:val="center"/>
            <w:hideMark/>
          </w:tcPr>
          <w:p w:rsidR="00EA65C0" w:rsidRPr="00EA65C0" w:rsidRDefault="00EA65C0" w:rsidP="00A76719">
            <w:pPr>
              <w:rPr>
                <w:sz w:val="10"/>
                <w:szCs w:val="14"/>
              </w:rPr>
            </w:pPr>
          </w:p>
        </w:tc>
        <w:tc>
          <w:tcPr>
            <w:tcW w:w="708" w:type="pct"/>
            <w:tcBorders>
              <w:top w:val="nil"/>
              <w:left w:val="nil"/>
              <w:bottom w:val="nil"/>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федеральный бюджет</w:t>
            </w:r>
          </w:p>
        </w:tc>
        <w:tc>
          <w:tcPr>
            <w:tcW w:w="426" w:type="pct"/>
            <w:tcBorders>
              <w:top w:val="nil"/>
              <w:left w:val="nil"/>
              <w:bottom w:val="nil"/>
              <w:right w:val="single" w:sz="4" w:space="0" w:color="auto"/>
            </w:tcBorders>
            <w:shd w:val="clear" w:color="auto" w:fill="auto"/>
            <w:noWrap/>
            <w:vAlign w:val="bottom"/>
            <w:hideMark/>
          </w:tcPr>
          <w:p w:rsidR="00EA65C0" w:rsidRPr="00EA65C0" w:rsidRDefault="00EA65C0" w:rsidP="00A76719">
            <w:pPr>
              <w:jc w:val="center"/>
              <w:rPr>
                <w:sz w:val="10"/>
                <w:szCs w:val="14"/>
              </w:rPr>
            </w:pPr>
            <w:r w:rsidRPr="00EA65C0">
              <w:rPr>
                <w:sz w:val="10"/>
                <w:szCs w:val="14"/>
              </w:rPr>
              <w:t>0,00000</w:t>
            </w:r>
          </w:p>
        </w:tc>
        <w:tc>
          <w:tcPr>
            <w:tcW w:w="406" w:type="pct"/>
            <w:tcBorders>
              <w:top w:val="nil"/>
              <w:left w:val="nil"/>
              <w:bottom w:val="nil"/>
              <w:right w:val="single" w:sz="4" w:space="0" w:color="auto"/>
            </w:tcBorders>
            <w:shd w:val="clear" w:color="auto" w:fill="auto"/>
            <w:noWrap/>
            <w:vAlign w:val="bottom"/>
            <w:hideMark/>
          </w:tcPr>
          <w:p w:rsidR="00EA65C0" w:rsidRPr="00EA65C0" w:rsidRDefault="00EA65C0" w:rsidP="00A76719">
            <w:pPr>
              <w:jc w:val="center"/>
              <w:rPr>
                <w:sz w:val="10"/>
                <w:szCs w:val="14"/>
              </w:rPr>
            </w:pPr>
            <w:r w:rsidRPr="00EA65C0">
              <w:rPr>
                <w:sz w:val="10"/>
                <w:szCs w:val="14"/>
              </w:rPr>
              <w:t>0,00000</w:t>
            </w:r>
          </w:p>
        </w:tc>
        <w:tc>
          <w:tcPr>
            <w:tcW w:w="406" w:type="pct"/>
            <w:tcBorders>
              <w:top w:val="nil"/>
              <w:left w:val="nil"/>
              <w:bottom w:val="nil"/>
              <w:right w:val="single" w:sz="4" w:space="0" w:color="auto"/>
            </w:tcBorders>
            <w:shd w:val="clear" w:color="auto" w:fill="auto"/>
            <w:noWrap/>
            <w:vAlign w:val="bottom"/>
            <w:hideMark/>
          </w:tcPr>
          <w:p w:rsidR="00EA65C0" w:rsidRPr="00EA65C0" w:rsidRDefault="00EA65C0" w:rsidP="00A76719">
            <w:pPr>
              <w:jc w:val="center"/>
              <w:rPr>
                <w:sz w:val="10"/>
                <w:szCs w:val="14"/>
              </w:rPr>
            </w:pPr>
            <w:r w:rsidRPr="00EA65C0">
              <w:rPr>
                <w:sz w:val="10"/>
                <w:szCs w:val="14"/>
              </w:rPr>
              <w:t>0,00000</w:t>
            </w:r>
          </w:p>
        </w:tc>
        <w:tc>
          <w:tcPr>
            <w:tcW w:w="406" w:type="pct"/>
            <w:tcBorders>
              <w:top w:val="nil"/>
              <w:left w:val="nil"/>
              <w:bottom w:val="nil"/>
              <w:right w:val="single" w:sz="4" w:space="0" w:color="auto"/>
            </w:tcBorders>
            <w:shd w:val="clear" w:color="auto" w:fill="auto"/>
            <w:noWrap/>
            <w:vAlign w:val="bottom"/>
            <w:hideMark/>
          </w:tcPr>
          <w:p w:rsidR="00EA65C0" w:rsidRPr="00EA65C0" w:rsidRDefault="00EA65C0" w:rsidP="00A76719">
            <w:pPr>
              <w:jc w:val="center"/>
              <w:rPr>
                <w:sz w:val="10"/>
                <w:szCs w:val="14"/>
              </w:rPr>
            </w:pPr>
            <w:r w:rsidRPr="00EA65C0">
              <w:rPr>
                <w:sz w:val="10"/>
                <w:szCs w:val="14"/>
              </w:rPr>
              <w:t>0,00000</w:t>
            </w:r>
          </w:p>
        </w:tc>
        <w:tc>
          <w:tcPr>
            <w:tcW w:w="347" w:type="pct"/>
            <w:tcBorders>
              <w:top w:val="nil"/>
              <w:left w:val="nil"/>
              <w:bottom w:val="nil"/>
              <w:right w:val="single" w:sz="4" w:space="0" w:color="auto"/>
            </w:tcBorders>
            <w:shd w:val="clear" w:color="auto" w:fill="auto"/>
            <w:noWrap/>
            <w:vAlign w:val="bottom"/>
            <w:hideMark/>
          </w:tcPr>
          <w:p w:rsidR="00EA65C0" w:rsidRPr="00EA65C0" w:rsidRDefault="00EA65C0" w:rsidP="00A76719">
            <w:pPr>
              <w:jc w:val="center"/>
              <w:rPr>
                <w:sz w:val="10"/>
                <w:szCs w:val="14"/>
              </w:rPr>
            </w:pPr>
            <w:r w:rsidRPr="00EA65C0">
              <w:rPr>
                <w:sz w:val="10"/>
                <w:szCs w:val="14"/>
              </w:rPr>
              <w:t>0,00000</w:t>
            </w:r>
          </w:p>
        </w:tc>
        <w:tc>
          <w:tcPr>
            <w:tcW w:w="354" w:type="pct"/>
            <w:tcBorders>
              <w:top w:val="nil"/>
              <w:left w:val="nil"/>
              <w:bottom w:val="nil"/>
              <w:right w:val="single" w:sz="4" w:space="0" w:color="auto"/>
            </w:tcBorders>
            <w:shd w:val="clear" w:color="auto" w:fill="auto"/>
            <w:noWrap/>
            <w:vAlign w:val="bottom"/>
            <w:hideMark/>
          </w:tcPr>
          <w:p w:rsidR="00EA65C0" w:rsidRPr="00EA65C0" w:rsidRDefault="00EA65C0" w:rsidP="00A76719">
            <w:pPr>
              <w:jc w:val="center"/>
              <w:rPr>
                <w:sz w:val="10"/>
                <w:szCs w:val="14"/>
              </w:rPr>
            </w:pPr>
            <w:r w:rsidRPr="00EA65C0">
              <w:rPr>
                <w:sz w:val="10"/>
                <w:szCs w:val="14"/>
              </w:rPr>
              <w:t>0,00000</w:t>
            </w:r>
          </w:p>
        </w:tc>
      </w:tr>
      <w:tr w:rsidR="00EA65C0" w:rsidRPr="00EA65C0" w:rsidTr="00EA65C0">
        <w:trPr>
          <w:trHeight w:val="20"/>
        </w:trPr>
        <w:tc>
          <w:tcPr>
            <w:tcW w:w="266" w:type="pct"/>
            <w:vMerge/>
            <w:tcBorders>
              <w:top w:val="single" w:sz="4" w:space="0" w:color="auto"/>
              <w:left w:val="single" w:sz="4" w:space="0" w:color="auto"/>
              <w:bottom w:val="single" w:sz="4" w:space="0" w:color="000000"/>
              <w:right w:val="single" w:sz="4" w:space="0" w:color="auto"/>
            </w:tcBorders>
            <w:vAlign w:val="center"/>
            <w:hideMark/>
          </w:tcPr>
          <w:p w:rsidR="00EA65C0" w:rsidRPr="00EA65C0" w:rsidRDefault="00EA65C0" w:rsidP="00A76719">
            <w:pPr>
              <w:rPr>
                <w:sz w:val="10"/>
                <w:szCs w:val="14"/>
              </w:rPr>
            </w:pPr>
          </w:p>
        </w:tc>
        <w:tc>
          <w:tcPr>
            <w:tcW w:w="755" w:type="pct"/>
            <w:vMerge/>
            <w:tcBorders>
              <w:top w:val="nil"/>
              <w:left w:val="single" w:sz="4" w:space="0" w:color="auto"/>
              <w:bottom w:val="single" w:sz="4" w:space="0" w:color="000000"/>
              <w:right w:val="single" w:sz="4" w:space="0" w:color="auto"/>
            </w:tcBorders>
            <w:vAlign w:val="center"/>
            <w:hideMark/>
          </w:tcPr>
          <w:p w:rsidR="00EA65C0" w:rsidRPr="00EA65C0" w:rsidRDefault="00EA65C0" w:rsidP="00A76719">
            <w:pPr>
              <w:rPr>
                <w:sz w:val="10"/>
                <w:szCs w:val="14"/>
              </w:rPr>
            </w:pPr>
          </w:p>
        </w:tc>
        <w:tc>
          <w:tcPr>
            <w:tcW w:w="307" w:type="pct"/>
            <w:vMerge/>
            <w:tcBorders>
              <w:top w:val="nil"/>
              <w:left w:val="single" w:sz="4" w:space="0" w:color="auto"/>
              <w:bottom w:val="single" w:sz="4" w:space="0" w:color="auto"/>
              <w:right w:val="single" w:sz="4" w:space="0" w:color="auto"/>
            </w:tcBorders>
            <w:vAlign w:val="center"/>
            <w:hideMark/>
          </w:tcPr>
          <w:p w:rsidR="00EA65C0" w:rsidRPr="00EA65C0" w:rsidRDefault="00EA65C0" w:rsidP="00A76719">
            <w:pPr>
              <w:rPr>
                <w:sz w:val="10"/>
                <w:szCs w:val="14"/>
              </w:rPr>
            </w:pPr>
          </w:p>
        </w:tc>
        <w:tc>
          <w:tcPr>
            <w:tcW w:w="315" w:type="pct"/>
            <w:vMerge/>
            <w:tcBorders>
              <w:top w:val="nil"/>
              <w:left w:val="single" w:sz="4" w:space="0" w:color="auto"/>
              <w:bottom w:val="single" w:sz="4" w:space="0" w:color="auto"/>
              <w:right w:val="single" w:sz="4" w:space="0" w:color="auto"/>
            </w:tcBorders>
            <w:vAlign w:val="center"/>
            <w:hideMark/>
          </w:tcPr>
          <w:p w:rsidR="00EA65C0" w:rsidRPr="00EA65C0" w:rsidRDefault="00EA65C0" w:rsidP="00A76719">
            <w:pPr>
              <w:rPr>
                <w:sz w:val="10"/>
                <w:szCs w:val="14"/>
              </w:rPr>
            </w:pPr>
          </w:p>
        </w:tc>
        <w:tc>
          <w:tcPr>
            <w:tcW w:w="304" w:type="pct"/>
            <w:vMerge/>
            <w:tcBorders>
              <w:top w:val="nil"/>
              <w:left w:val="single" w:sz="4" w:space="0" w:color="auto"/>
              <w:bottom w:val="single" w:sz="4" w:space="0" w:color="auto"/>
              <w:right w:val="single" w:sz="4" w:space="0" w:color="auto"/>
            </w:tcBorders>
            <w:vAlign w:val="center"/>
            <w:hideMark/>
          </w:tcPr>
          <w:p w:rsidR="00EA65C0" w:rsidRPr="00EA65C0" w:rsidRDefault="00EA65C0" w:rsidP="00A76719">
            <w:pPr>
              <w:rPr>
                <w:sz w:val="10"/>
                <w:szCs w:val="14"/>
              </w:rPr>
            </w:pPr>
          </w:p>
        </w:tc>
        <w:tc>
          <w:tcPr>
            <w:tcW w:w="708" w:type="pct"/>
            <w:tcBorders>
              <w:top w:val="nil"/>
              <w:left w:val="nil"/>
              <w:bottom w:val="nil"/>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областной бюджет</w:t>
            </w:r>
          </w:p>
        </w:tc>
        <w:tc>
          <w:tcPr>
            <w:tcW w:w="426" w:type="pct"/>
            <w:tcBorders>
              <w:top w:val="nil"/>
              <w:left w:val="nil"/>
              <w:bottom w:val="nil"/>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0,00000</w:t>
            </w:r>
          </w:p>
        </w:tc>
        <w:tc>
          <w:tcPr>
            <w:tcW w:w="406" w:type="pct"/>
            <w:tcBorders>
              <w:top w:val="nil"/>
              <w:left w:val="nil"/>
              <w:bottom w:val="nil"/>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2778,44544</w:t>
            </w:r>
          </w:p>
        </w:tc>
        <w:tc>
          <w:tcPr>
            <w:tcW w:w="406" w:type="pct"/>
            <w:tcBorders>
              <w:top w:val="nil"/>
              <w:left w:val="nil"/>
              <w:bottom w:val="nil"/>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370,26736</w:t>
            </w:r>
          </w:p>
        </w:tc>
        <w:tc>
          <w:tcPr>
            <w:tcW w:w="406" w:type="pct"/>
            <w:tcBorders>
              <w:top w:val="nil"/>
              <w:left w:val="nil"/>
              <w:bottom w:val="nil"/>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0,00000</w:t>
            </w:r>
          </w:p>
        </w:tc>
        <w:tc>
          <w:tcPr>
            <w:tcW w:w="347" w:type="pct"/>
            <w:tcBorders>
              <w:top w:val="nil"/>
              <w:left w:val="nil"/>
              <w:bottom w:val="nil"/>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0,00000</w:t>
            </w:r>
          </w:p>
        </w:tc>
        <w:tc>
          <w:tcPr>
            <w:tcW w:w="354" w:type="pct"/>
            <w:tcBorders>
              <w:top w:val="nil"/>
              <w:left w:val="nil"/>
              <w:bottom w:val="nil"/>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0,00000</w:t>
            </w:r>
          </w:p>
        </w:tc>
      </w:tr>
      <w:tr w:rsidR="00EA65C0" w:rsidRPr="00EA65C0" w:rsidTr="00EA65C0">
        <w:trPr>
          <w:trHeight w:val="20"/>
        </w:trPr>
        <w:tc>
          <w:tcPr>
            <w:tcW w:w="266" w:type="pct"/>
            <w:vMerge/>
            <w:tcBorders>
              <w:top w:val="single" w:sz="4" w:space="0" w:color="auto"/>
              <w:left w:val="single" w:sz="4" w:space="0" w:color="auto"/>
              <w:bottom w:val="single" w:sz="4" w:space="0" w:color="000000"/>
              <w:right w:val="single" w:sz="4" w:space="0" w:color="auto"/>
            </w:tcBorders>
            <w:vAlign w:val="center"/>
            <w:hideMark/>
          </w:tcPr>
          <w:p w:rsidR="00EA65C0" w:rsidRPr="00EA65C0" w:rsidRDefault="00EA65C0" w:rsidP="00A76719">
            <w:pPr>
              <w:rPr>
                <w:sz w:val="10"/>
                <w:szCs w:val="14"/>
              </w:rPr>
            </w:pPr>
          </w:p>
        </w:tc>
        <w:tc>
          <w:tcPr>
            <w:tcW w:w="755" w:type="pct"/>
            <w:vMerge/>
            <w:tcBorders>
              <w:top w:val="nil"/>
              <w:left w:val="single" w:sz="4" w:space="0" w:color="auto"/>
              <w:bottom w:val="single" w:sz="4" w:space="0" w:color="000000"/>
              <w:right w:val="single" w:sz="4" w:space="0" w:color="auto"/>
            </w:tcBorders>
            <w:vAlign w:val="center"/>
            <w:hideMark/>
          </w:tcPr>
          <w:p w:rsidR="00EA65C0" w:rsidRPr="00EA65C0" w:rsidRDefault="00EA65C0" w:rsidP="00A76719">
            <w:pPr>
              <w:rPr>
                <w:sz w:val="10"/>
                <w:szCs w:val="14"/>
              </w:rPr>
            </w:pPr>
          </w:p>
        </w:tc>
        <w:tc>
          <w:tcPr>
            <w:tcW w:w="307" w:type="pct"/>
            <w:vMerge/>
            <w:tcBorders>
              <w:top w:val="nil"/>
              <w:left w:val="single" w:sz="4" w:space="0" w:color="auto"/>
              <w:bottom w:val="single" w:sz="4" w:space="0" w:color="auto"/>
              <w:right w:val="single" w:sz="4" w:space="0" w:color="auto"/>
            </w:tcBorders>
            <w:vAlign w:val="center"/>
            <w:hideMark/>
          </w:tcPr>
          <w:p w:rsidR="00EA65C0" w:rsidRPr="00EA65C0" w:rsidRDefault="00EA65C0" w:rsidP="00A76719">
            <w:pPr>
              <w:rPr>
                <w:sz w:val="10"/>
                <w:szCs w:val="14"/>
              </w:rPr>
            </w:pPr>
          </w:p>
        </w:tc>
        <w:tc>
          <w:tcPr>
            <w:tcW w:w="315" w:type="pct"/>
            <w:vMerge/>
            <w:tcBorders>
              <w:top w:val="nil"/>
              <w:left w:val="single" w:sz="4" w:space="0" w:color="auto"/>
              <w:bottom w:val="single" w:sz="4" w:space="0" w:color="auto"/>
              <w:right w:val="single" w:sz="4" w:space="0" w:color="auto"/>
            </w:tcBorders>
            <w:vAlign w:val="center"/>
            <w:hideMark/>
          </w:tcPr>
          <w:p w:rsidR="00EA65C0" w:rsidRPr="00EA65C0" w:rsidRDefault="00EA65C0" w:rsidP="00A76719">
            <w:pPr>
              <w:rPr>
                <w:sz w:val="10"/>
                <w:szCs w:val="14"/>
              </w:rPr>
            </w:pPr>
          </w:p>
        </w:tc>
        <w:tc>
          <w:tcPr>
            <w:tcW w:w="304" w:type="pct"/>
            <w:vMerge/>
            <w:tcBorders>
              <w:top w:val="nil"/>
              <w:left w:val="single" w:sz="4" w:space="0" w:color="auto"/>
              <w:bottom w:val="single" w:sz="4" w:space="0" w:color="auto"/>
              <w:right w:val="single" w:sz="4" w:space="0" w:color="auto"/>
            </w:tcBorders>
            <w:vAlign w:val="center"/>
            <w:hideMark/>
          </w:tcPr>
          <w:p w:rsidR="00EA65C0" w:rsidRPr="00EA65C0" w:rsidRDefault="00EA65C0" w:rsidP="00A76719">
            <w:pPr>
              <w:rPr>
                <w:sz w:val="10"/>
                <w:szCs w:val="14"/>
              </w:rPr>
            </w:pPr>
          </w:p>
        </w:tc>
        <w:tc>
          <w:tcPr>
            <w:tcW w:w="708" w:type="pct"/>
            <w:tcBorders>
              <w:top w:val="nil"/>
              <w:left w:val="nil"/>
              <w:bottom w:val="nil"/>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бюджет муниципального округа</w:t>
            </w:r>
          </w:p>
        </w:tc>
        <w:tc>
          <w:tcPr>
            <w:tcW w:w="426" w:type="pct"/>
            <w:tcBorders>
              <w:top w:val="nil"/>
              <w:left w:val="nil"/>
              <w:bottom w:val="nil"/>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414,30000</w:t>
            </w:r>
          </w:p>
        </w:tc>
        <w:tc>
          <w:tcPr>
            <w:tcW w:w="406" w:type="pct"/>
            <w:tcBorders>
              <w:top w:val="nil"/>
              <w:left w:val="nil"/>
              <w:bottom w:val="nil"/>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700,00000</w:t>
            </w:r>
          </w:p>
        </w:tc>
        <w:tc>
          <w:tcPr>
            <w:tcW w:w="406" w:type="pct"/>
            <w:tcBorders>
              <w:top w:val="nil"/>
              <w:left w:val="nil"/>
              <w:bottom w:val="nil"/>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1099,25679</w:t>
            </w:r>
          </w:p>
        </w:tc>
        <w:tc>
          <w:tcPr>
            <w:tcW w:w="406" w:type="pct"/>
            <w:tcBorders>
              <w:top w:val="nil"/>
              <w:left w:val="nil"/>
              <w:bottom w:val="nil"/>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350,00000</w:t>
            </w:r>
          </w:p>
        </w:tc>
        <w:tc>
          <w:tcPr>
            <w:tcW w:w="347" w:type="pct"/>
            <w:tcBorders>
              <w:top w:val="nil"/>
              <w:left w:val="nil"/>
              <w:bottom w:val="nil"/>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350,00000</w:t>
            </w:r>
          </w:p>
        </w:tc>
        <w:tc>
          <w:tcPr>
            <w:tcW w:w="354" w:type="pct"/>
            <w:tcBorders>
              <w:top w:val="nil"/>
              <w:left w:val="nil"/>
              <w:bottom w:val="nil"/>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0,00000</w:t>
            </w:r>
          </w:p>
        </w:tc>
      </w:tr>
      <w:tr w:rsidR="00EA65C0" w:rsidRPr="00EA65C0" w:rsidTr="00EA65C0">
        <w:trPr>
          <w:trHeight w:val="20"/>
        </w:trPr>
        <w:tc>
          <w:tcPr>
            <w:tcW w:w="266" w:type="pct"/>
            <w:vMerge w:val="restart"/>
            <w:tcBorders>
              <w:top w:val="nil"/>
              <w:left w:val="single" w:sz="4" w:space="0" w:color="auto"/>
              <w:bottom w:val="single" w:sz="4" w:space="0" w:color="000000"/>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1.1.2.</w:t>
            </w:r>
          </w:p>
        </w:tc>
        <w:tc>
          <w:tcPr>
            <w:tcW w:w="755" w:type="pct"/>
            <w:vMerge w:val="restart"/>
            <w:tcBorders>
              <w:top w:val="nil"/>
              <w:left w:val="single" w:sz="4" w:space="0" w:color="auto"/>
              <w:bottom w:val="single" w:sz="4" w:space="0" w:color="000000"/>
              <w:right w:val="single" w:sz="4" w:space="0" w:color="auto"/>
            </w:tcBorders>
            <w:shd w:val="clear" w:color="auto" w:fill="auto"/>
            <w:vAlign w:val="bottom"/>
            <w:hideMark/>
          </w:tcPr>
          <w:p w:rsidR="00EA65C0" w:rsidRPr="00EA65C0" w:rsidRDefault="00EA65C0" w:rsidP="00A76719">
            <w:pPr>
              <w:rPr>
                <w:sz w:val="10"/>
                <w:szCs w:val="14"/>
              </w:rPr>
            </w:pPr>
            <w:r w:rsidRPr="00EA65C0">
              <w:rPr>
                <w:sz w:val="10"/>
                <w:szCs w:val="14"/>
              </w:rPr>
              <w:t>Организация ремонта артезианских скважин на территории сельских поселений муниципального округа</w:t>
            </w:r>
          </w:p>
        </w:tc>
        <w:tc>
          <w:tcPr>
            <w:tcW w:w="307" w:type="pct"/>
            <w:vMerge w:val="restart"/>
            <w:tcBorders>
              <w:top w:val="nil"/>
              <w:left w:val="single" w:sz="4" w:space="0" w:color="auto"/>
              <w:bottom w:val="single" w:sz="4" w:space="0" w:color="auto"/>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комитет ЖКХ</w:t>
            </w:r>
          </w:p>
        </w:tc>
        <w:tc>
          <w:tcPr>
            <w:tcW w:w="315" w:type="pct"/>
            <w:vMerge w:val="restart"/>
            <w:tcBorders>
              <w:top w:val="nil"/>
              <w:left w:val="single" w:sz="4" w:space="0" w:color="auto"/>
              <w:bottom w:val="single" w:sz="4" w:space="0" w:color="auto"/>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2021-2023 годы</w:t>
            </w:r>
          </w:p>
        </w:tc>
        <w:tc>
          <w:tcPr>
            <w:tcW w:w="304" w:type="pct"/>
            <w:vMerge w:val="restart"/>
            <w:tcBorders>
              <w:top w:val="nil"/>
              <w:left w:val="single" w:sz="4" w:space="0" w:color="auto"/>
              <w:bottom w:val="single" w:sz="4" w:space="0" w:color="auto"/>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1.1.3.</w:t>
            </w:r>
          </w:p>
        </w:tc>
        <w:tc>
          <w:tcPr>
            <w:tcW w:w="708" w:type="pct"/>
            <w:tcBorders>
              <w:top w:val="single" w:sz="4" w:space="0" w:color="auto"/>
              <w:left w:val="nil"/>
              <w:bottom w:val="nil"/>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всего, в том числе</w:t>
            </w:r>
          </w:p>
        </w:tc>
        <w:tc>
          <w:tcPr>
            <w:tcW w:w="426" w:type="pct"/>
            <w:tcBorders>
              <w:top w:val="single" w:sz="4" w:space="0" w:color="auto"/>
              <w:left w:val="nil"/>
              <w:bottom w:val="nil"/>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0,00000</w:t>
            </w:r>
          </w:p>
        </w:tc>
        <w:tc>
          <w:tcPr>
            <w:tcW w:w="406" w:type="pct"/>
            <w:tcBorders>
              <w:top w:val="single" w:sz="4" w:space="0" w:color="auto"/>
              <w:left w:val="nil"/>
              <w:bottom w:val="nil"/>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94,77848</w:t>
            </w:r>
          </w:p>
        </w:tc>
        <w:tc>
          <w:tcPr>
            <w:tcW w:w="406" w:type="pct"/>
            <w:tcBorders>
              <w:top w:val="single" w:sz="4" w:space="0" w:color="auto"/>
              <w:left w:val="nil"/>
              <w:bottom w:val="nil"/>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0,00000</w:t>
            </w:r>
          </w:p>
        </w:tc>
        <w:tc>
          <w:tcPr>
            <w:tcW w:w="406" w:type="pct"/>
            <w:tcBorders>
              <w:top w:val="single" w:sz="4" w:space="0" w:color="auto"/>
              <w:left w:val="nil"/>
              <w:bottom w:val="nil"/>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0,00000</w:t>
            </w:r>
          </w:p>
        </w:tc>
        <w:tc>
          <w:tcPr>
            <w:tcW w:w="347" w:type="pct"/>
            <w:tcBorders>
              <w:top w:val="single" w:sz="4" w:space="0" w:color="auto"/>
              <w:left w:val="nil"/>
              <w:bottom w:val="nil"/>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0,00000</w:t>
            </w:r>
          </w:p>
        </w:tc>
        <w:tc>
          <w:tcPr>
            <w:tcW w:w="354" w:type="pct"/>
            <w:tcBorders>
              <w:top w:val="single" w:sz="4" w:space="0" w:color="auto"/>
              <w:left w:val="nil"/>
              <w:bottom w:val="nil"/>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0,00000</w:t>
            </w:r>
          </w:p>
        </w:tc>
      </w:tr>
      <w:tr w:rsidR="00EA65C0" w:rsidRPr="00EA65C0" w:rsidTr="00EA65C0">
        <w:trPr>
          <w:trHeight w:val="20"/>
        </w:trPr>
        <w:tc>
          <w:tcPr>
            <w:tcW w:w="266" w:type="pct"/>
            <w:vMerge/>
            <w:tcBorders>
              <w:top w:val="nil"/>
              <w:left w:val="single" w:sz="4" w:space="0" w:color="auto"/>
              <w:bottom w:val="single" w:sz="4" w:space="0" w:color="000000"/>
              <w:right w:val="single" w:sz="4" w:space="0" w:color="auto"/>
            </w:tcBorders>
            <w:vAlign w:val="center"/>
            <w:hideMark/>
          </w:tcPr>
          <w:p w:rsidR="00EA65C0" w:rsidRPr="00EA65C0" w:rsidRDefault="00EA65C0" w:rsidP="00A76719">
            <w:pPr>
              <w:rPr>
                <w:sz w:val="10"/>
                <w:szCs w:val="14"/>
              </w:rPr>
            </w:pPr>
          </w:p>
        </w:tc>
        <w:tc>
          <w:tcPr>
            <w:tcW w:w="755" w:type="pct"/>
            <w:vMerge/>
            <w:tcBorders>
              <w:top w:val="nil"/>
              <w:left w:val="single" w:sz="4" w:space="0" w:color="auto"/>
              <w:bottom w:val="single" w:sz="4" w:space="0" w:color="000000"/>
              <w:right w:val="single" w:sz="4" w:space="0" w:color="auto"/>
            </w:tcBorders>
            <w:vAlign w:val="center"/>
            <w:hideMark/>
          </w:tcPr>
          <w:p w:rsidR="00EA65C0" w:rsidRPr="00EA65C0" w:rsidRDefault="00EA65C0" w:rsidP="00A76719">
            <w:pPr>
              <w:rPr>
                <w:sz w:val="10"/>
                <w:szCs w:val="14"/>
              </w:rPr>
            </w:pPr>
          </w:p>
        </w:tc>
        <w:tc>
          <w:tcPr>
            <w:tcW w:w="307" w:type="pct"/>
            <w:vMerge/>
            <w:tcBorders>
              <w:top w:val="nil"/>
              <w:left w:val="single" w:sz="4" w:space="0" w:color="auto"/>
              <w:bottom w:val="single" w:sz="4" w:space="0" w:color="auto"/>
              <w:right w:val="single" w:sz="4" w:space="0" w:color="auto"/>
            </w:tcBorders>
            <w:vAlign w:val="center"/>
            <w:hideMark/>
          </w:tcPr>
          <w:p w:rsidR="00EA65C0" w:rsidRPr="00EA65C0" w:rsidRDefault="00EA65C0" w:rsidP="00A76719">
            <w:pPr>
              <w:rPr>
                <w:sz w:val="10"/>
                <w:szCs w:val="14"/>
              </w:rPr>
            </w:pPr>
          </w:p>
        </w:tc>
        <w:tc>
          <w:tcPr>
            <w:tcW w:w="315" w:type="pct"/>
            <w:vMerge/>
            <w:tcBorders>
              <w:top w:val="nil"/>
              <w:left w:val="single" w:sz="4" w:space="0" w:color="auto"/>
              <w:bottom w:val="single" w:sz="4" w:space="0" w:color="auto"/>
              <w:right w:val="single" w:sz="4" w:space="0" w:color="auto"/>
            </w:tcBorders>
            <w:vAlign w:val="center"/>
            <w:hideMark/>
          </w:tcPr>
          <w:p w:rsidR="00EA65C0" w:rsidRPr="00EA65C0" w:rsidRDefault="00EA65C0" w:rsidP="00A76719">
            <w:pPr>
              <w:rPr>
                <w:sz w:val="10"/>
                <w:szCs w:val="14"/>
              </w:rPr>
            </w:pPr>
          </w:p>
        </w:tc>
        <w:tc>
          <w:tcPr>
            <w:tcW w:w="304" w:type="pct"/>
            <w:vMerge/>
            <w:tcBorders>
              <w:top w:val="nil"/>
              <w:left w:val="single" w:sz="4" w:space="0" w:color="auto"/>
              <w:bottom w:val="single" w:sz="4" w:space="0" w:color="auto"/>
              <w:right w:val="single" w:sz="4" w:space="0" w:color="auto"/>
            </w:tcBorders>
            <w:vAlign w:val="center"/>
            <w:hideMark/>
          </w:tcPr>
          <w:p w:rsidR="00EA65C0" w:rsidRPr="00EA65C0" w:rsidRDefault="00EA65C0" w:rsidP="00A76719">
            <w:pPr>
              <w:rPr>
                <w:sz w:val="10"/>
                <w:szCs w:val="14"/>
              </w:rPr>
            </w:pPr>
          </w:p>
        </w:tc>
        <w:tc>
          <w:tcPr>
            <w:tcW w:w="708" w:type="pct"/>
            <w:tcBorders>
              <w:top w:val="nil"/>
              <w:left w:val="nil"/>
              <w:bottom w:val="nil"/>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федеральный бюджет</w:t>
            </w:r>
          </w:p>
        </w:tc>
        <w:tc>
          <w:tcPr>
            <w:tcW w:w="426" w:type="pct"/>
            <w:tcBorders>
              <w:top w:val="nil"/>
              <w:left w:val="nil"/>
              <w:bottom w:val="nil"/>
              <w:right w:val="single" w:sz="4" w:space="0" w:color="auto"/>
            </w:tcBorders>
            <w:shd w:val="clear" w:color="auto" w:fill="auto"/>
            <w:noWrap/>
            <w:vAlign w:val="bottom"/>
            <w:hideMark/>
          </w:tcPr>
          <w:p w:rsidR="00EA65C0" w:rsidRPr="00EA65C0" w:rsidRDefault="00EA65C0" w:rsidP="00A76719">
            <w:pPr>
              <w:jc w:val="center"/>
              <w:rPr>
                <w:sz w:val="10"/>
                <w:szCs w:val="14"/>
              </w:rPr>
            </w:pPr>
            <w:r w:rsidRPr="00EA65C0">
              <w:rPr>
                <w:sz w:val="10"/>
                <w:szCs w:val="14"/>
              </w:rPr>
              <w:t>0,00000</w:t>
            </w:r>
          </w:p>
        </w:tc>
        <w:tc>
          <w:tcPr>
            <w:tcW w:w="406" w:type="pct"/>
            <w:tcBorders>
              <w:top w:val="nil"/>
              <w:left w:val="nil"/>
              <w:bottom w:val="nil"/>
              <w:right w:val="single" w:sz="4" w:space="0" w:color="auto"/>
            </w:tcBorders>
            <w:shd w:val="clear" w:color="auto" w:fill="auto"/>
            <w:noWrap/>
            <w:vAlign w:val="bottom"/>
            <w:hideMark/>
          </w:tcPr>
          <w:p w:rsidR="00EA65C0" w:rsidRPr="00EA65C0" w:rsidRDefault="00EA65C0" w:rsidP="00A76719">
            <w:pPr>
              <w:jc w:val="center"/>
              <w:rPr>
                <w:sz w:val="10"/>
                <w:szCs w:val="14"/>
              </w:rPr>
            </w:pPr>
            <w:r w:rsidRPr="00EA65C0">
              <w:rPr>
                <w:sz w:val="10"/>
                <w:szCs w:val="14"/>
              </w:rPr>
              <w:t>0,00000</w:t>
            </w:r>
          </w:p>
        </w:tc>
        <w:tc>
          <w:tcPr>
            <w:tcW w:w="406" w:type="pct"/>
            <w:tcBorders>
              <w:top w:val="nil"/>
              <w:left w:val="nil"/>
              <w:bottom w:val="nil"/>
              <w:right w:val="single" w:sz="4" w:space="0" w:color="auto"/>
            </w:tcBorders>
            <w:shd w:val="clear" w:color="auto" w:fill="auto"/>
            <w:noWrap/>
            <w:vAlign w:val="bottom"/>
            <w:hideMark/>
          </w:tcPr>
          <w:p w:rsidR="00EA65C0" w:rsidRPr="00EA65C0" w:rsidRDefault="00EA65C0" w:rsidP="00A76719">
            <w:pPr>
              <w:jc w:val="center"/>
              <w:rPr>
                <w:sz w:val="10"/>
                <w:szCs w:val="14"/>
              </w:rPr>
            </w:pPr>
            <w:r w:rsidRPr="00EA65C0">
              <w:rPr>
                <w:sz w:val="10"/>
                <w:szCs w:val="14"/>
              </w:rPr>
              <w:t>0,00000</w:t>
            </w:r>
          </w:p>
        </w:tc>
        <w:tc>
          <w:tcPr>
            <w:tcW w:w="406" w:type="pct"/>
            <w:tcBorders>
              <w:top w:val="nil"/>
              <w:left w:val="nil"/>
              <w:bottom w:val="nil"/>
              <w:right w:val="single" w:sz="4" w:space="0" w:color="auto"/>
            </w:tcBorders>
            <w:shd w:val="clear" w:color="auto" w:fill="auto"/>
            <w:noWrap/>
            <w:vAlign w:val="bottom"/>
            <w:hideMark/>
          </w:tcPr>
          <w:p w:rsidR="00EA65C0" w:rsidRPr="00EA65C0" w:rsidRDefault="00EA65C0" w:rsidP="00A76719">
            <w:pPr>
              <w:jc w:val="center"/>
              <w:rPr>
                <w:sz w:val="10"/>
                <w:szCs w:val="14"/>
              </w:rPr>
            </w:pPr>
            <w:r w:rsidRPr="00EA65C0">
              <w:rPr>
                <w:sz w:val="10"/>
                <w:szCs w:val="14"/>
              </w:rPr>
              <w:t>0,00000</w:t>
            </w:r>
          </w:p>
        </w:tc>
        <w:tc>
          <w:tcPr>
            <w:tcW w:w="347" w:type="pct"/>
            <w:tcBorders>
              <w:top w:val="nil"/>
              <w:left w:val="nil"/>
              <w:bottom w:val="nil"/>
              <w:right w:val="single" w:sz="4" w:space="0" w:color="auto"/>
            </w:tcBorders>
            <w:shd w:val="clear" w:color="auto" w:fill="auto"/>
            <w:noWrap/>
            <w:vAlign w:val="bottom"/>
            <w:hideMark/>
          </w:tcPr>
          <w:p w:rsidR="00EA65C0" w:rsidRPr="00EA65C0" w:rsidRDefault="00EA65C0" w:rsidP="00A76719">
            <w:pPr>
              <w:jc w:val="center"/>
              <w:rPr>
                <w:sz w:val="10"/>
                <w:szCs w:val="14"/>
              </w:rPr>
            </w:pPr>
            <w:r w:rsidRPr="00EA65C0">
              <w:rPr>
                <w:sz w:val="10"/>
                <w:szCs w:val="14"/>
              </w:rPr>
              <w:t>0,00000</w:t>
            </w:r>
          </w:p>
        </w:tc>
        <w:tc>
          <w:tcPr>
            <w:tcW w:w="354" w:type="pct"/>
            <w:tcBorders>
              <w:top w:val="nil"/>
              <w:left w:val="nil"/>
              <w:bottom w:val="nil"/>
              <w:right w:val="single" w:sz="4" w:space="0" w:color="auto"/>
            </w:tcBorders>
            <w:shd w:val="clear" w:color="auto" w:fill="auto"/>
            <w:noWrap/>
            <w:vAlign w:val="bottom"/>
            <w:hideMark/>
          </w:tcPr>
          <w:p w:rsidR="00EA65C0" w:rsidRPr="00EA65C0" w:rsidRDefault="00EA65C0" w:rsidP="00A76719">
            <w:pPr>
              <w:jc w:val="center"/>
              <w:rPr>
                <w:sz w:val="10"/>
                <w:szCs w:val="14"/>
              </w:rPr>
            </w:pPr>
            <w:r w:rsidRPr="00EA65C0">
              <w:rPr>
                <w:sz w:val="10"/>
                <w:szCs w:val="14"/>
              </w:rPr>
              <w:t>0,00000</w:t>
            </w:r>
          </w:p>
        </w:tc>
      </w:tr>
      <w:tr w:rsidR="00EA65C0" w:rsidRPr="00EA65C0" w:rsidTr="00EA65C0">
        <w:trPr>
          <w:trHeight w:val="20"/>
        </w:trPr>
        <w:tc>
          <w:tcPr>
            <w:tcW w:w="266" w:type="pct"/>
            <w:vMerge/>
            <w:tcBorders>
              <w:top w:val="nil"/>
              <w:left w:val="single" w:sz="4" w:space="0" w:color="auto"/>
              <w:bottom w:val="single" w:sz="4" w:space="0" w:color="000000"/>
              <w:right w:val="single" w:sz="4" w:space="0" w:color="auto"/>
            </w:tcBorders>
            <w:vAlign w:val="center"/>
            <w:hideMark/>
          </w:tcPr>
          <w:p w:rsidR="00EA65C0" w:rsidRPr="00EA65C0" w:rsidRDefault="00EA65C0" w:rsidP="00A76719">
            <w:pPr>
              <w:rPr>
                <w:sz w:val="10"/>
                <w:szCs w:val="14"/>
              </w:rPr>
            </w:pPr>
          </w:p>
        </w:tc>
        <w:tc>
          <w:tcPr>
            <w:tcW w:w="755" w:type="pct"/>
            <w:vMerge/>
            <w:tcBorders>
              <w:top w:val="nil"/>
              <w:left w:val="single" w:sz="4" w:space="0" w:color="auto"/>
              <w:bottom w:val="single" w:sz="4" w:space="0" w:color="000000"/>
              <w:right w:val="single" w:sz="4" w:space="0" w:color="auto"/>
            </w:tcBorders>
            <w:vAlign w:val="center"/>
            <w:hideMark/>
          </w:tcPr>
          <w:p w:rsidR="00EA65C0" w:rsidRPr="00EA65C0" w:rsidRDefault="00EA65C0" w:rsidP="00A76719">
            <w:pPr>
              <w:rPr>
                <w:sz w:val="10"/>
                <w:szCs w:val="14"/>
              </w:rPr>
            </w:pPr>
          </w:p>
        </w:tc>
        <w:tc>
          <w:tcPr>
            <w:tcW w:w="307" w:type="pct"/>
            <w:vMerge/>
            <w:tcBorders>
              <w:top w:val="nil"/>
              <w:left w:val="single" w:sz="4" w:space="0" w:color="auto"/>
              <w:bottom w:val="single" w:sz="4" w:space="0" w:color="auto"/>
              <w:right w:val="single" w:sz="4" w:space="0" w:color="auto"/>
            </w:tcBorders>
            <w:vAlign w:val="center"/>
            <w:hideMark/>
          </w:tcPr>
          <w:p w:rsidR="00EA65C0" w:rsidRPr="00EA65C0" w:rsidRDefault="00EA65C0" w:rsidP="00A76719">
            <w:pPr>
              <w:rPr>
                <w:sz w:val="10"/>
                <w:szCs w:val="14"/>
              </w:rPr>
            </w:pPr>
          </w:p>
        </w:tc>
        <w:tc>
          <w:tcPr>
            <w:tcW w:w="315" w:type="pct"/>
            <w:vMerge/>
            <w:tcBorders>
              <w:top w:val="nil"/>
              <w:left w:val="single" w:sz="4" w:space="0" w:color="auto"/>
              <w:bottom w:val="single" w:sz="4" w:space="0" w:color="auto"/>
              <w:right w:val="single" w:sz="4" w:space="0" w:color="auto"/>
            </w:tcBorders>
            <w:vAlign w:val="center"/>
            <w:hideMark/>
          </w:tcPr>
          <w:p w:rsidR="00EA65C0" w:rsidRPr="00EA65C0" w:rsidRDefault="00EA65C0" w:rsidP="00A76719">
            <w:pPr>
              <w:rPr>
                <w:sz w:val="10"/>
                <w:szCs w:val="14"/>
              </w:rPr>
            </w:pPr>
          </w:p>
        </w:tc>
        <w:tc>
          <w:tcPr>
            <w:tcW w:w="304" w:type="pct"/>
            <w:vMerge/>
            <w:tcBorders>
              <w:top w:val="nil"/>
              <w:left w:val="single" w:sz="4" w:space="0" w:color="auto"/>
              <w:bottom w:val="single" w:sz="4" w:space="0" w:color="auto"/>
              <w:right w:val="single" w:sz="4" w:space="0" w:color="auto"/>
            </w:tcBorders>
            <w:vAlign w:val="center"/>
            <w:hideMark/>
          </w:tcPr>
          <w:p w:rsidR="00EA65C0" w:rsidRPr="00EA65C0" w:rsidRDefault="00EA65C0" w:rsidP="00A76719">
            <w:pPr>
              <w:rPr>
                <w:sz w:val="10"/>
                <w:szCs w:val="14"/>
              </w:rPr>
            </w:pPr>
          </w:p>
        </w:tc>
        <w:tc>
          <w:tcPr>
            <w:tcW w:w="708" w:type="pct"/>
            <w:tcBorders>
              <w:top w:val="nil"/>
              <w:left w:val="nil"/>
              <w:bottom w:val="nil"/>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областной бюджет</w:t>
            </w:r>
          </w:p>
        </w:tc>
        <w:tc>
          <w:tcPr>
            <w:tcW w:w="426" w:type="pct"/>
            <w:tcBorders>
              <w:top w:val="nil"/>
              <w:left w:val="nil"/>
              <w:bottom w:val="nil"/>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0,00000</w:t>
            </w:r>
          </w:p>
        </w:tc>
        <w:tc>
          <w:tcPr>
            <w:tcW w:w="406" w:type="pct"/>
            <w:tcBorders>
              <w:top w:val="nil"/>
              <w:left w:val="nil"/>
              <w:bottom w:val="nil"/>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0,00000</w:t>
            </w:r>
          </w:p>
        </w:tc>
        <w:tc>
          <w:tcPr>
            <w:tcW w:w="406" w:type="pct"/>
            <w:tcBorders>
              <w:top w:val="nil"/>
              <w:left w:val="nil"/>
              <w:bottom w:val="nil"/>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0,00000</w:t>
            </w:r>
          </w:p>
        </w:tc>
        <w:tc>
          <w:tcPr>
            <w:tcW w:w="406" w:type="pct"/>
            <w:tcBorders>
              <w:top w:val="nil"/>
              <w:left w:val="nil"/>
              <w:bottom w:val="nil"/>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0,00000</w:t>
            </w:r>
          </w:p>
        </w:tc>
        <w:tc>
          <w:tcPr>
            <w:tcW w:w="347" w:type="pct"/>
            <w:tcBorders>
              <w:top w:val="nil"/>
              <w:left w:val="nil"/>
              <w:bottom w:val="nil"/>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0,00000</w:t>
            </w:r>
          </w:p>
        </w:tc>
        <w:tc>
          <w:tcPr>
            <w:tcW w:w="354" w:type="pct"/>
            <w:tcBorders>
              <w:top w:val="nil"/>
              <w:left w:val="nil"/>
              <w:bottom w:val="nil"/>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0,00000</w:t>
            </w:r>
          </w:p>
        </w:tc>
      </w:tr>
      <w:tr w:rsidR="00EA65C0" w:rsidRPr="00EA65C0" w:rsidTr="00EA65C0">
        <w:trPr>
          <w:trHeight w:val="20"/>
        </w:trPr>
        <w:tc>
          <w:tcPr>
            <w:tcW w:w="266" w:type="pct"/>
            <w:vMerge/>
            <w:tcBorders>
              <w:top w:val="nil"/>
              <w:left w:val="single" w:sz="4" w:space="0" w:color="auto"/>
              <w:bottom w:val="single" w:sz="4" w:space="0" w:color="000000"/>
              <w:right w:val="single" w:sz="4" w:space="0" w:color="auto"/>
            </w:tcBorders>
            <w:vAlign w:val="center"/>
            <w:hideMark/>
          </w:tcPr>
          <w:p w:rsidR="00EA65C0" w:rsidRPr="00EA65C0" w:rsidRDefault="00EA65C0" w:rsidP="00A76719">
            <w:pPr>
              <w:rPr>
                <w:sz w:val="10"/>
                <w:szCs w:val="14"/>
              </w:rPr>
            </w:pPr>
          </w:p>
        </w:tc>
        <w:tc>
          <w:tcPr>
            <w:tcW w:w="755" w:type="pct"/>
            <w:vMerge/>
            <w:tcBorders>
              <w:top w:val="nil"/>
              <w:left w:val="single" w:sz="4" w:space="0" w:color="auto"/>
              <w:bottom w:val="single" w:sz="4" w:space="0" w:color="000000"/>
              <w:right w:val="single" w:sz="4" w:space="0" w:color="auto"/>
            </w:tcBorders>
            <w:vAlign w:val="center"/>
            <w:hideMark/>
          </w:tcPr>
          <w:p w:rsidR="00EA65C0" w:rsidRPr="00EA65C0" w:rsidRDefault="00EA65C0" w:rsidP="00A76719">
            <w:pPr>
              <w:rPr>
                <w:sz w:val="10"/>
                <w:szCs w:val="14"/>
              </w:rPr>
            </w:pPr>
          </w:p>
        </w:tc>
        <w:tc>
          <w:tcPr>
            <w:tcW w:w="307" w:type="pct"/>
            <w:vMerge/>
            <w:tcBorders>
              <w:top w:val="nil"/>
              <w:left w:val="single" w:sz="4" w:space="0" w:color="auto"/>
              <w:bottom w:val="single" w:sz="4" w:space="0" w:color="auto"/>
              <w:right w:val="single" w:sz="4" w:space="0" w:color="auto"/>
            </w:tcBorders>
            <w:vAlign w:val="center"/>
            <w:hideMark/>
          </w:tcPr>
          <w:p w:rsidR="00EA65C0" w:rsidRPr="00EA65C0" w:rsidRDefault="00EA65C0" w:rsidP="00A76719">
            <w:pPr>
              <w:rPr>
                <w:sz w:val="10"/>
                <w:szCs w:val="14"/>
              </w:rPr>
            </w:pPr>
          </w:p>
        </w:tc>
        <w:tc>
          <w:tcPr>
            <w:tcW w:w="315" w:type="pct"/>
            <w:vMerge/>
            <w:tcBorders>
              <w:top w:val="nil"/>
              <w:left w:val="single" w:sz="4" w:space="0" w:color="auto"/>
              <w:bottom w:val="single" w:sz="4" w:space="0" w:color="auto"/>
              <w:right w:val="single" w:sz="4" w:space="0" w:color="auto"/>
            </w:tcBorders>
            <w:vAlign w:val="center"/>
            <w:hideMark/>
          </w:tcPr>
          <w:p w:rsidR="00EA65C0" w:rsidRPr="00EA65C0" w:rsidRDefault="00EA65C0" w:rsidP="00A76719">
            <w:pPr>
              <w:rPr>
                <w:sz w:val="10"/>
                <w:szCs w:val="14"/>
              </w:rPr>
            </w:pPr>
          </w:p>
        </w:tc>
        <w:tc>
          <w:tcPr>
            <w:tcW w:w="304" w:type="pct"/>
            <w:vMerge/>
            <w:tcBorders>
              <w:top w:val="nil"/>
              <w:left w:val="single" w:sz="4" w:space="0" w:color="auto"/>
              <w:bottom w:val="single" w:sz="4" w:space="0" w:color="auto"/>
              <w:right w:val="single" w:sz="4" w:space="0" w:color="auto"/>
            </w:tcBorders>
            <w:vAlign w:val="center"/>
            <w:hideMark/>
          </w:tcPr>
          <w:p w:rsidR="00EA65C0" w:rsidRPr="00EA65C0" w:rsidRDefault="00EA65C0" w:rsidP="00A76719">
            <w:pPr>
              <w:rPr>
                <w:sz w:val="10"/>
                <w:szCs w:val="14"/>
              </w:rPr>
            </w:pPr>
          </w:p>
        </w:tc>
        <w:tc>
          <w:tcPr>
            <w:tcW w:w="708" w:type="pct"/>
            <w:tcBorders>
              <w:top w:val="nil"/>
              <w:left w:val="nil"/>
              <w:bottom w:val="nil"/>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бюджет муниципального округа</w:t>
            </w:r>
          </w:p>
        </w:tc>
        <w:tc>
          <w:tcPr>
            <w:tcW w:w="426" w:type="pct"/>
            <w:tcBorders>
              <w:top w:val="nil"/>
              <w:left w:val="nil"/>
              <w:bottom w:val="nil"/>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0,00000</w:t>
            </w:r>
          </w:p>
        </w:tc>
        <w:tc>
          <w:tcPr>
            <w:tcW w:w="406" w:type="pct"/>
            <w:tcBorders>
              <w:top w:val="nil"/>
              <w:left w:val="nil"/>
              <w:bottom w:val="nil"/>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94,77848</w:t>
            </w:r>
          </w:p>
        </w:tc>
        <w:tc>
          <w:tcPr>
            <w:tcW w:w="406" w:type="pct"/>
            <w:tcBorders>
              <w:top w:val="nil"/>
              <w:left w:val="nil"/>
              <w:bottom w:val="nil"/>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0,00000</w:t>
            </w:r>
          </w:p>
        </w:tc>
        <w:tc>
          <w:tcPr>
            <w:tcW w:w="406" w:type="pct"/>
            <w:tcBorders>
              <w:top w:val="nil"/>
              <w:left w:val="nil"/>
              <w:bottom w:val="nil"/>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0,00000</w:t>
            </w:r>
          </w:p>
        </w:tc>
        <w:tc>
          <w:tcPr>
            <w:tcW w:w="347" w:type="pct"/>
            <w:tcBorders>
              <w:top w:val="nil"/>
              <w:left w:val="nil"/>
              <w:bottom w:val="nil"/>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0,00000</w:t>
            </w:r>
          </w:p>
        </w:tc>
        <w:tc>
          <w:tcPr>
            <w:tcW w:w="354" w:type="pct"/>
            <w:tcBorders>
              <w:top w:val="nil"/>
              <w:left w:val="nil"/>
              <w:bottom w:val="nil"/>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0,00000</w:t>
            </w:r>
          </w:p>
        </w:tc>
      </w:tr>
      <w:tr w:rsidR="00EA65C0" w:rsidRPr="00EA65C0" w:rsidTr="00EA65C0">
        <w:trPr>
          <w:trHeight w:val="20"/>
        </w:trPr>
        <w:tc>
          <w:tcPr>
            <w:tcW w:w="266" w:type="pct"/>
            <w:vMerge w:val="restart"/>
            <w:tcBorders>
              <w:top w:val="nil"/>
              <w:left w:val="single" w:sz="4" w:space="0" w:color="auto"/>
              <w:bottom w:val="single" w:sz="4" w:space="0" w:color="000000"/>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1.1.3.</w:t>
            </w:r>
          </w:p>
        </w:tc>
        <w:tc>
          <w:tcPr>
            <w:tcW w:w="755" w:type="pct"/>
            <w:vMerge w:val="restart"/>
            <w:tcBorders>
              <w:top w:val="nil"/>
              <w:left w:val="single" w:sz="4" w:space="0" w:color="auto"/>
              <w:bottom w:val="single" w:sz="4" w:space="0" w:color="000000"/>
              <w:right w:val="single" w:sz="4" w:space="0" w:color="auto"/>
            </w:tcBorders>
            <w:shd w:val="clear" w:color="auto" w:fill="auto"/>
            <w:vAlign w:val="bottom"/>
            <w:hideMark/>
          </w:tcPr>
          <w:p w:rsidR="00EA65C0" w:rsidRPr="00EA65C0" w:rsidRDefault="00EA65C0" w:rsidP="00A76719">
            <w:pPr>
              <w:rPr>
                <w:sz w:val="10"/>
                <w:szCs w:val="14"/>
              </w:rPr>
            </w:pPr>
            <w:r w:rsidRPr="00EA65C0">
              <w:rPr>
                <w:sz w:val="10"/>
                <w:szCs w:val="14"/>
              </w:rPr>
              <w:t>Организация работы по разработке и внесению изменений в проектно-сметную документацию на строительство (реконструкцию)  объектов водоснабжения</w:t>
            </w:r>
          </w:p>
        </w:tc>
        <w:tc>
          <w:tcPr>
            <w:tcW w:w="307" w:type="pct"/>
            <w:vMerge w:val="restart"/>
            <w:tcBorders>
              <w:top w:val="nil"/>
              <w:left w:val="single" w:sz="4" w:space="0" w:color="auto"/>
              <w:bottom w:val="single" w:sz="4" w:space="0" w:color="auto"/>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комитет ЖКХ</w:t>
            </w:r>
          </w:p>
        </w:tc>
        <w:tc>
          <w:tcPr>
            <w:tcW w:w="315" w:type="pct"/>
            <w:vMerge w:val="restart"/>
            <w:tcBorders>
              <w:top w:val="nil"/>
              <w:left w:val="single" w:sz="4" w:space="0" w:color="auto"/>
              <w:bottom w:val="single" w:sz="4" w:space="0" w:color="auto"/>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2021-2023 годы</w:t>
            </w:r>
          </w:p>
        </w:tc>
        <w:tc>
          <w:tcPr>
            <w:tcW w:w="304" w:type="pct"/>
            <w:vMerge w:val="restart"/>
            <w:tcBorders>
              <w:top w:val="nil"/>
              <w:left w:val="single" w:sz="4" w:space="0" w:color="auto"/>
              <w:bottom w:val="single" w:sz="4" w:space="0" w:color="auto"/>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1.1.4.</w:t>
            </w:r>
          </w:p>
        </w:tc>
        <w:tc>
          <w:tcPr>
            <w:tcW w:w="708" w:type="pct"/>
            <w:tcBorders>
              <w:top w:val="single" w:sz="4" w:space="0" w:color="auto"/>
              <w:left w:val="nil"/>
              <w:bottom w:val="nil"/>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всего, в том числе</w:t>
            </w:r>
          </w:p>
        </w:tc>
        <w:tc>
          <w:tcPr>
            <w:tcW w:w="426" w:type="pct"/>
            <w:tcBorders>
              <w:top w:val="single" w:sz="4" w:space="0" w:color="auto"/>
              <w:left w:val="nil"/>
              <w:bottom w:val="nil"/>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203,48400</w:t>
            </w:r>
          </w:p>
        </w:tc>
        <w:tc>
          <w:tcPr>
            <w:tcW w:w="406" w:type="pct"/>
            <w:tcBorders>
              <w:top w:val="single" w:sz="4" w:space="0" w:color="auto"/>
              <w:left w:val="nil"/>
              <w:bottom w:val="nil"/>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0,00000</w:t>
            </w:r>
          </w:p>
        </w:tc>
        <w:tc>
          <w:tcPr>
            <w:tcW w:w="406" w:type="pct"/>
            <w:tcBorders>
              <w:top w:val="single" w:sz="4" w:space="0" w:color="auto"/>
              <w:left w:val="nil"/>
              <w:bottom w:val="nil"/>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0,00000</w:t>
            </w:r>
          </w:p>
        </w:tc>
        <w:tc>
          <w:tcPr>
            <w:tcW w:w="406" w:type="pct"/>
            <w:tcBorders>
              <w:top w:val="single" w:sz="4" w:space="0" w:color="auto"/>
              <w:left w:val="nil"/>
              <w:bottom w:val="nil"/>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0,00000</w:t>
            </w:r>
          </w:p>
        </w:tc>
        <w:tc>
          <w:tcPr>
            <w:tcW w:w="347" w:type="pct"/>
            <w:tcBorders>
              <w:top w:val="single" w:sz="4" w:space="0" w:color="auto"/>
              <w:left w:val="nil"/>
              <w:bottom w:val="nil"/>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0,00000</w:t>
            </w:r>
          </w:p>
        </w:tc>
        <w:tc>
          <w:tcPr>
            <w:tcW w:w="354" w:type="pct"/>
            <w:tcBorders>
              <w:top w:val="single" w:sz="4" w:space="0" w:color="auto"/>
              <w:left w:val="nil"/>
              <w:bottom w:val="nil"/>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0,00000</w:t>
            </w:r>
          </w:p>
        </w:tc>
      </w:tr>
      <w:tr w:rsidR="00EA65C0" w:rsidRPr="00EA65C0" w:rsidTr="00EA65C0">
        <w:trPr>
          <w:trHeight w:val="20"/>
        </w:trPr>
        <w:tc>
          <w:tcPr>
            <w:tcW w:w="266" w:type="pct"/>
            <w:vMerge/>
            <w:tcBorders>
              <w:top w:val="nil"/>
              <w:left w:val="single" w:sz="4" w:space="0" w:color="auto"/>
              <w:bottom w:val="single" w:sz="4" w:space="0" w:color="000000"/>
              <w:right w:val="single" w:sz="4" w:space="0" w:color="auto"/>
            </w:tcBorders>
            <w:vAlign w:val="center"/>
            <w:hideMark/>
          </w:tcPr>
          <w:p w:rsidR="00EA65C0" w:rsidRPr="00EA65C0" w:rsidRDefault="00EA65C0" w:rsidP="00A76719">
            <w:pPr>
              <w:rPr>
                <w:sz w:val="10"/>
                <w:szCs w:val="14"/>
              </w:rPr>
            </w:pPr>
          </w:p>
        </w:tc>
        <w:tc>
          <w:tcPr>
            <w:tcW w:w="755" w:type="pct"/>
            <w:vMerge/>
            <w:tcBorders>
              <w:top w:val="nil"/>
              <w:left w:val="single" w:sz="4" w:space="0" w:color="auto"/>
              <w:bottom w:val="single" w:sz="4" w:space="0" w:color="000000"/>
              <w:right w:val="single" w:sz="4" w:space="0" w:color="auto"/>
            </w:tcBorders>
            <w:vAlign w:val="center"/>
            <w:hideMark/>
          </w:tcPr>
          <w:p w:rsidR="00EA65C0" w:rsidRPr="00EA65C0" w:rsidRDefault="00EA65C0" w:rsidP="00A76719">
            <w:pPr>
              <w:rPr>
                <w:sz w:val="10"/>
                <w:szCs w:val="14"/>
              </w:rPr>
            </w:pPr>
          </w:p>
        </w:tc>
        <w:tc>
          <w:tcPr>
            <w:tcW w:w="307" w:type="pct"/>
            <w:vMerge/>
            <w:tcBorders>
              <w:top w:val="nil"/>
              <w:left w:val="single" w:sz="4" w:space="0" w:color="auto"/>
              <w:bottom w:val="single" w:sz="4" w:space="0" w:color="auto"/>
              <w:right w:val="single" w:sz="4" w:space="0" w:color="auto"/>
            </w:tcBorders>
            <w:vAlign w:val="center"/>
            <w:hideMark/>
          </w:tcPr>
          <w:p w:rsidR="00EA65C0" w:rsidRPr="00EA65C0" w:rsidRDefault="00EA65C0" w:rsidP="00A76719">
            <w:pPr>
              <w:rPr>
                <w:sz w:val="10"/>
                <w:szCs w:val="14"/>
              </w:rPr>
            </w:pPr>
          </w:p>
        </w:tc>
        <w:tc>
          <w:tcPr>
            <w:tcW w:w="315" w:type="pct"/>
            <w:vMerge/>
            <w:tcBorders>
              <w:top w:val="nil"/>
              <w:left w:val="single" w:sz="4" w:space="0" w:color="auto"/>
              <w:bottom w:val="single" w:sz="4" w:space="0" w:color="auto"/>
              <w:right w:val="single" w:sz="4" w:space="0" w:color="auto"/>
            </w:tcBorders>
            <w:vAlign w:val="center"/>
            <w:hideMark/>
          </w:tcPr>
          <w:p w:rsidR="00EA65C0" w:rsidRPr="00EA65C0" w:rsidRDefault="00EA65C0" w:rsidP="00A76719">
            <w:pPr>
              <w:rPr>
                <w:sz w:val="10"/>
                <w:szCs w:val="14"/>
              </w:rPr>
            </w:pPr>
          </w:p>
        </w:tc>
        <w:tc>
          <w:tcPr>
            <w:tcW w:w="304" w:type="pct"/>
            <w:vMerge/>
            <w:tcBorders>
              <w:top w:val="nil"/>
              <w:left w:val="single" w:sz="4" w:space="0" w:color="auto"/>
              <w:bottom w:val="single" w:sz="4" w:space="0" w:color="auto"/>
              <w:right w:val="single" w:sz="4" w:space="0" w:color="auto"/>
            </w:tcBorders>
            <w:vAlign w:val="center"/>
            <w:hideMark/>
          </w:tcPr>
          <w:p w:rsidR="00EA65C0" w:rsidRPr="00EA65C0" w:rsidRDefault="00EA65C0" w:rsidP="00A76719">
            <w:pPr>
              <w:rPr>
                <w:sz w:val="10"/>
                <w:szCs w:val="14"/>
              </w:rPr>
            </w:pPr>
          </w:p>
        </w:tc>
        <w:tc>
          <w:tcPr>
            <w:tcW w:w="708" w:type="pct"/>
            <w:tcBorders>
              <w:top w:val="nil"/>
              <w:left w:val="nil"/>
              <w:bottom w:val="nil"/>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федеральный бюджет</w:t>
            </w:r>
          </w:p>
        </w:tc>
        <w:tc>
          <w:tcPr>
            <w:tcW w:w="426" w:type="pct"/>
            <w:tcBorders>
              <w:top w:val="nil"/>
              <w:left w:val="nil"/>
              <w:bottom w:val="nil"/>
              <w:right w:val="single" w:sz="4" w:space="0" w:color="auto"/>
            </w:tcBorders>
            <w:shd w:val="clear" w:color="auto" w:fill="auto"/>
            <w:noWrap/>
            <w:vAlign w:val="bottom"/>
            <w:hideMark/>
          </w:tcPr>
          <w:p w:rsidR="00EA65C0" w:rsidRPr="00EA65C0" w:rsidRDefault="00EA65C0" w:rsidP="00A76719">
            <w:pPr>
              <w:jc w:val="center"/>
              <w:rPr>
                <w:sz w:val="10"/>
                <w:szCs w:val="14"/>
              </w:rPr>
            </w:pPr>
            <w:r w:rsidRPr="00EA65C0">
              <w:rPr>
                <w:sz w:val="10"/>
                <w:szCs w:val="14"/>
              </w:rPr>
              <w:t>0,00000</w:t>
            </w:r>
          </w:p>
        </w:tc>
        <w:tc>
          <w:tcPr>
            <w:tcW w:w="406" w:type="pct"/>
            <w:tcBorders>
              <w:top w:val="nil"/>
              <w:left w:val="nil"/>
              <w:bottom w:val="nil"/>
              <w:right w:val="single" w:sz="4" w:space="0" w:color="auto"/>
            </w:tcBorders>
            <w:shd w:val="clear" w:color="auto" w:fill="auto"/>
            <w:noWrap/>
            <w:vAlign w:val="bottom"/>
            <w:hideMark/>
          </w:tcPr>
          <w:p w:rsidR="00EA65C0" w:rsidRPr="00EA65C0" w:rsidRDefault="00EA65C0" w:rsidP="00A76719">
            <w:pPr>
              <w:jc w:val="center"/>
              <w:rPr>
                <w:sz w:val="10"/>
                <w:szCs w:val="14"/>
              </w:rPr>
            </w:pPr>
            <w:r w:rsidRPr="00EA65C0">
              <w:rPr>
                <w:sz w:val="10"/>
                <w:szCs w:val="14"/>
              </w:rPr>
              <w:t>0,00000</w:t>
            </w:r>
          </w:p>
        </w:tc>
        <w:tc>
          <w:tcPr>
            <w:tcW w:w="406" w:type="pct"/>
            <w:tcBorders>
              <w:top w:val="nil"/>
              <w:left w:val="nil"/>
              <w:bottom w:val="nil"/>
              <w:right w:val="single" w:sz="4" w:space="0" w:color="auto"/>
            </w:tcBorders>
            <w:shd w:val="clear" w:color="auto" w:fill="auto"/>
            <w:noWrap/>
            <w:vAlign w:val="bottom"/>
            <w:hideMark/>
          </w:tcPr>
          <w:p w:rsidR="00EA65C0" w:rsidRPr="00EA65C0" w:rsidRDefault="00EA65C0" w:rsidP="00A76719">
            <w:pPr>
              <w:jc w:val="center"/>
              <w:rPr>
                <w:sz w:val="10"/>
                <w:szCs w:val="14"/>
              </w:rPr>
            </w:pPr>
            <w:r w:rsidRPr="00EA65C0">
              <w:rPr>
                <w:sz w:val="10"/>
                <w:szCs w:val="14"/>
              </w:rPr>
              <w:t>0,00000</w:t>
            </w:r>
          </w:p>
        </w:tc>
        <w:tc>
          <w:tcPr>
            <w:tcW w:w="406" w:type="pct"/>
            <w:tcBorders>
              <w:top w:val="nil"/>
              <w:left w:val="nil"/>
              <w:bottom w:val="nil"/>
              <w:right w:val="single" w:sz="4" w:space="0" w:color="auto"/>
            </w:tcBorders>
            <w:shd w:val="clear" w:color="auto" w:fill="auto"/>
            <w:noWrap/>
            <w:vAlign w:val="bottom"/>
            <w:hideMark/>
          </w:tcPr>
          <w:p w:rsidR="00EA65C0" w:rsidRPr="00EA65C0" w:rsidRDefault="00EA65C0" w:rsidP="00A76719">
            <w:pPr>
              <w:jc w:val="center"/>
              <w:rPr>
                <w:sz w:val="10"/>
                <w:szCs w:val="14"/>
              </w:rPr>
            </w:pPr>
            <w:r w:rsidRPr="00EA65C0">
              <w:rPr>
                <w:sz w:val="10"/>
                <w:szCs w:val="14"/>
              </w:rPr>
              <w:t>0,00000</w:t>
            </w:r>
          </w:p>
        </w:tc>
        <w:tc>
          <w:tcPr>
            <w:tcW w:w="347" w:type="pct"/>
            <w:tcBorders>
              <w:top w:val="nil"/>
              <w:left w:val="nil"/>
              <w:bottom w:val="nil"/>
              <w:right w:val="single" w:sz="4" w:space="0" w:color="auto"/>
            </w:tcBorders>
            <w:shd w:val="clear" w:color="auto" w:fill="auto"/>
            <w:noWrap/>
            <w:vAlign w:val="bottom"/>
            <w:hideMark/>
          </w:tcPr>
          <w:p w:rsidR="00EA65C0" w:rsidRPr="00EA65C0" w:rsidRDefault="00EA65C0" w:rsidP="00A76719">
            <w:pPr>
              <w:jc w:val="center"/>
              <w:rPr>
                <w:sz w:val="10"/>
                <w:szCs w:val="14"/>
              </w:rPr>
            </w:pPr>
            <w:r w:rsidRPr="00EA65C0">
              <w:rPr>
                <w:sz w:val="10"/>
                <w:szCs w:val="14"/>
              </w:rPr>
              <w:t>0,00000</w:t>
            </w:r>
          </w:p>
        </w:tc>
        <w:tc>
          <w:tcPr>
            <w:tcW w:w="354" w:type="pct"/>
            <w:tcBorders>
              <w:top w:val="nil"/>
              <w:left w:val="nil"/>
              <w:bottom w:val="nil"/>
              <w:right w:val="single" w:sz="4" w:space="0" w:color="auto"/>
            </w:tcBorders>
            <w:shd w:val="clear" w:color="auto" w:fill="auto"/>
            <w:noWrap/>
            <w:vAlign w:val="bottom"/>
            <w:hideMark/>
          </w:tcPr>
          <w:p w:rsidR="00EA65C0" w:rsidRPr="00EA65C0" w:rsidRDefault="00EA65C0" w:rsidP="00A76719">
            <w:pPr>
              <w:jc w:val="center"/>
              <w:rPr>
                <w:sz w:val="10"/>
                <w:szCs w:val="14"/>
              </w:rPr>
            </w:pPr>
            <w:r w:rsidRPr="00EA65C0">
              <w:rPr>
                <w:sz w:val="10"/>
                <w:szCs w:val="14"/>
              </w:rPr>
              <w:t>0,00000</w:t>
            </w:r>
          </w:p>
        </w:tc>
      </w:tr>
      <w:tr w:rsidR="00EA65C0" w:rsidRPr="00EA65C0" w:rsidTr="00EA65C0">
        <w:trPr>
          <w:trHeight w:val="20"/>
        </w:trPr>
        <w:tc>
          <w:tcPr>
            <w:tcW w:w="266" w:type="pct"/>
            <w:vMerge/>
            <w:tcBorders>
              <w:top w:val="nil"/>
              <w:left w:val="single" w:sz="4" w:space="0" w:color="auto"/>
              <w:bottom w:val="single" w:sz="4" w:space="0" w:color="000000"/>
              <w:right w:val="single" w:sz="4" w:space="0" w:color="auto"/>
            </w:tcBorders>
            <w:vAlign w:val="center"/>
            <w:hideMark/>
          </w:tcPr>
          <w:p w:rsidR="00EA65C0" w:rsidRPr="00EA65C0" w:rsidRDefault="00EA65C0" w:rsidP="00A76719">
            <w:pPr>
              <w:rPr>
                <w:sz w:val="10"/>
                <w:szCs w:val="14"/>
              </w:rPr>
            </w:pPr>
          </w:p>
        </w:tc>
        <w:tc>
          <w:tcPr>
            <w:tcW w:w="755" w:type="pct"/>
            <w:vMerge/>
            <w:tcBorders>
              <w:top w:val="nil"/>
              <w:left w:val="single" w:sz="4" w:space="0" w:color="auto"/>
              <w:bottom w:val="single" w:sz="4" w:space="0" w:color="000000"/>
              <w:right w:val="single" w:sz="4" w:space="0" w:color="auto"/>
            </w:tcBorders>
            <w:vAlign w:val="center"/>
            <w:hideMark/>
          </w:tcPr>
          <w:p w:rsidR="00EA65C0" w:rsidRPr="00EA65C0" w:rsidRDefault="00EA65C0" w:rsidP="00A76719">
            <w:pPr>
              <w:rPr>
                <w:sz w:val="10"/>
                <w:szCs w:val="14"/>
              </w:rPr>
            </w:pPr>
          </w:p>
        </w:tc>
        <w:tc>
          <w:tcPr>
            <w:tcW w:w="307" w:type="pct"/>
            <w:vMerge/>
            <w:tcBorders>
              <w:top w:val="nil"/>
              <w:left w:val="single" w:sz="4" w:space="0" w:color="auto"/>
              <w:bottom w:val="single" w:sz="4" w:space="0" w:color="auto"/>
              <w:right w:val="single" w:sz="4" w:space="0" w:color="auto"/>
            </w:tcBorders>
            <w:vAlign w:val="center"/>
            <w:hideMark/>
          </w:tcPr>
          <w:p w:rsidR="00EA65C0" w:rsidRPr="00EA65C0" w:rsidRDefault="00EA65C0" w:rsidP="00A76719">
            <w:pPr>
              <w:rPr>
                <w:sz w:val="10"/>
                <w:szCs w:val="14"/>
              </w:rPr>
            </w:pPr>
          </w:p>
        </w:tc>
        <w:tc>
          <w:tcPr>
            <w:tcW w:w="315" w:type="pct"/>
            <w:vMerge/>
            <w:tcBorders>
              <w:top w:val="nil"/>
              <w:left w:val="single" w:sz="4" w:space="0" w:color="auto"/>
              <w:bottom w:val="single" w:sz="4" w:space="0" w:color="auto"/>
              <w:right w:val="single" w:sz="4" w:space="0" w:color="auto"/>
            </w:tcBorders>
            <w:vAlign w:val="center"/>
            <w:hideMark/>
          </w:tcPr>
          <w:p w:rsidR="00EA65C0" w:rsidRPr="00EA65C0" w:rsidRDefault="00EA65C0" w:rsidP="00A76719">
            <w:pPr>
              <w:rPr>
                <w:sz w:val="10"/>
                <w:szCs w:val="14"/>
              </w:rPr>
            </w:pPr>
          </w:p>
        </w:tc>
        <w:tc>
          <w:tcPr>
            <w:tcW w:w="304" w:type="pct"/>
            <w:vMerge/>
            <w:tcBorders>
              <w:top w:val="nil"/>
              <w:left w:val="single" w:sz="4" w:space="0" w:color="auto"/>
              <w:bottom w:val="single" w:sz="4" w:space="0" w:color="auto"/>
              <w:right w:val="single" w:sz="4" w:space="0" w:color="auto"/>
            </w:tcBorders>
            <w:vAlign w:val="center"/>
            <w:hideMark/>
          </w:tcPr>
          <w:p w:rsidR="00EA65C0" w:rsidRPr="00EA65C0" w:rsidRDefault="00EA65C0" w:rsidP="00A76719">
            <w:pPr>
              <w:rPr>
                <w:sz w:val="10"/>
                <w:szCs w:val="14"/>
              </w:rPr>
            </w:pPr>
          </w:p>
        </w:tc>
        <w:tc>
          <w:tcPr>
            <w:tcW w:w="708" w:type="pct"/>
            <w:tcBorders>
              <w:top w:val="nil"/>
              <w:left w:val="nil"/>
              <w:bottom w:val="nil"/>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областной бюджет</w:t>
            </w:r>
          </w:p>
        </w:tc>
        <w:tc>
          <w:tcPr>
            <w:tcW w:w="426" w:type="pct"/>
            <w:tcBorders>
              <w:top w:val="nil"/>
              <w:left w:val="nil"/>
              <w:bottom w:val="nil"/>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0,00000</w:t>
            </w:r>
          </w:p>
        </w:tc>
        <w:tc>
          <w:tcPr>
            <w:tcW w:w="406" w:type="pct"/>
            <w:tcBorders>
              <w:top w:val="nil"/>
              <w:left w:val="nil"/>
              <w:bottom w:val="nil"/>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0,00000</w:t>
            </w:r>
          </w:p>
        </w:tc>
        <w:tc>
          <w:tcPr>
            <w:tcW w:w="406" w:type="pct"/>
            <w:tcBorders>
              <w:top w:val="nil"/>
              <w:left w:val="nil"/>
              <w:bottom w:val="nil"/>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0,00000</w:t>
            </w:r>
          </w:p>
        </w:tc>
        <w:tc>
          <w:tcPr>
            <w:tcW w:w="406" w:type="pct"/>
            <w:tcBorders>
              <w:top w:val="nil"/>
              <w:left w:val="nil"/>
              <w:bottom w:val="nil"/>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0,00000</w:t>
            </w:r>
          </w:p>
        </w:tc>
        <w:tc>
          <w:tcPr>
            <w:tcW w:w="347" w:type="pct"/>
            <w:tcBorders>
              <w:top w:val="nil"/>
              <w:left w:val="nil"/>
              <w:bottom w:val="nil"/>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0,00000</w:t>
            </w:r>
          </w:p>
        </w:tc>
        <w:tc>
          <w:tcPr>
            <w:tcW w:w="354" w:type="pct"/>
            <w:tcBorders>
              <w:top w:val="nil"/>
              <w:left w:val="nil"/>
              <w:bottom w:val="nil"/>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0,00000</w:t>
            </w:r>
          </w:p>
        </w:tc>
      </w:tr>
      <w:tr w:rsidR="00EA65C0" w:rsidRPr="00EA65C0" w:rsidTr="00EA65C0">
        <w:trPr>
          <w:trHeight w:val="20"/>
        </w:trPr>
        <w:tc>
          <w:tcPr>
            <w:tcW w:w="266" w:type="pct"/>
            <w:vMerge/>
            <w:tcBorders>
              <w:top w:val="nil"/>
              <w:left w:val="single" w:sz="4" w:space="0" w:color="auto"/>
              <w:bottom w:val="single" w:sz="4" w:space="0" w:color="000000"/>
              <w:right w:val="single" w:sz="4" w:space="0" w:color="auto"/>
            </w:tcBorders>
            <w:vAlign w:val="center"/>
            <w:hideMark/>
          </w:tcPr>
          <w:p w:rsidR="00EA65C0" w:rsidRPr="00EA65C0" w:rsidRDefault="00EA65C0" w:rsidP="00A76719">
            <w:pPr>
              <w:rPr>
                <w:sz w:val="10"/>
                <w:szCs w:val="14"/>
              </w:rPr>
            </w:pPr>
          </w:p>
        </w:tc>
        <w:tc>
          <w:tcPr>
            <w:tcW w:w="755" w:type="pct"/>
            <w:vMerge/>
            <w:tcBorders>
              <w:top w:val="nil"/>
              <w:left w:val="single" w:sz="4" w:space="0" w:color="auto"/>
              <w:bottom w:val="single" w:sz="4" w:space="0" w:color="000000"/>
              <w:right w:val="single" w:sz="4" w:space="0" w:color="auto"/>
            </w:tcBorders>
            <w:vAlign w:val="center"/>
            <w:hideMark/>
          </w:tcPr>
          <w:p w:rsidR="00EA65C0" w:rsidRPr="00EA65C0" w:rsidRDefault="00EA65C0" w:rsidP="00A76719">
            <w:pPr>
              <w:rPr>
                <w:sz w:val="10"/>
                <w:szCs w:val="14"/>
              </w:rPr>
            </w:pPr>
          </w:p>
        </w:tc>
        <w:tc>
          <w:tcPr>
            <w:tcW w:w="307" w:type="pct"/>
            <w:vMerge/>
            <w:tcBorders>
              <w:top w:val="nil"/>
              <w:left w:val="single" w:sz="4" w:space="0" w:color="auto"/>
              <w:bottom w:val="single" w:sz="4" w:space="0" w:color="auto"/>
              <w:right w:val="single" w:sz="4" w:space="0" w:color="auto"/>
            </w:tcBorders>
            <w:vAlign w:val="center"/>
            <w:hideMark/>
          </w:tcPr>
          <w:p w:rsidR="00EA65C0" w:rsidRPr="00EA65C0" w:rsidRDefault="00EA65C0" w:rsidP="00A76719">
            <w:pPr>
              <w:rPr>
                <w:sz w:val="10"/>
                <w:szCs w:val="14"/>
              </w:rPr>
            </w:pPr>
          </w:p>
        </w:tc>
        <w:tc>
          <w:tcPr>
            <w:tcW w:w="315" w:type="pct"/>
            <w:vMerge/>
            <w:tcBorders>
              <w:top w:val="nil"/>
              <w:left w:val="single" w:sz="4" w:space="0" w:color="auto"/>
              <w:bottom w:val="single" w:sz="4" w:space="0" w:color="auto"/>
              <w:right w:val="single" w:sz="4" w:space="0" w:color="auto"/>
            </w:tcBorders>
            <w:vAlign w:val="center"/>
            <w:hideMark/>
          </w:tcPr>
          <w:p w:rsidR="00EA65C0" w:rsidRPr="00EA65C0" w:rsidRDefault="00EA65C0" w:rsidP="00A76719">
            <w:pPr>
              <w:rPr>
                <w:sz w:val="10"/>
                <w:szCs w:val="14"/>
              </w:rPr>
            </w:pPr>
          </w:p>
        </w:tc>
        <w:tc>
          <w:tcPr>
            <w:tcW w:w="304" w:type="pct"/>
            <w:vMerge/>
            <w:tcBorders>
              <w:top w:val="nil"/>
              <w:left w:val="single" w:sz="4" w:space="0" w:color="auto"/>
              <w:bottom w:val="single" w:sz="4" w:space="0" w:color="auto"/>
              <w:right w:val="single" w:sz="4" w:space="0" w:color="auto"/>
            </w:tcBorders>
            <w:vAlign w:val="center"/>
            <w:hideMark/>
          </w:tcPr>
          <w:p w:rsidR="00EA65C0" w:rsidRPr="00EA65C0" w:rsidRDefault="00EA65C0" w:rsidP="00A76719">
            <w:pPr>
              <w:rPr>
                <w:sz w:val="10"/>
                <w:szCs w:val="14"/>
              </w:rPr>
            </w:pPr>
          </w:p>
        </w:tc>
        <w:tc>
          <w:tcPr>
            <w:tcW w:w="708" w:type="pct"/>
            <w:tcBorders>
              <w:top w:val="nil"/>
              <w:left w:val="nil"/>
              <w:bottom w:val="nil"/>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бюджет муниципального округа</w:t>
            </w:r>
          </w:p>
        </w:tc>
        <w:tc>
          <w:tcPr>
            <w:tcW w:w="426" w:type="pct"/>
            <w:tcBorders>
              <w:top w:val="nil"/>
              <w:left w:val="nil"/>
              <w:bottom w:val="nil"/>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203,48400</w:t>
            </w:r>
          </w:p>
        </w:tc>
        <w:tc>
          <w:tcPr>
            <w:tcW w:w="406" w:type="pct"/>
            <w:tcBorders>
              <w:top w:val="nil"/>
              <w:left w:val="nil"/>
              <w:bottom w:val="nil"/>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0,00000</w:t>
            </w:r>
          </w:p>
        </w:tc>
        <w:tc>
          <w:tcPr>
            <w:tcW w:w="406" w:type="pct"/>
            <w:tcBorders>
              <w:top w:val="nil"/>
              <w:left w:val="nil"/>
              <w:bottom w:val="nil"/>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0,00000</w:t>
            </w:r>
          </w:p>
        </w:tc>
        <w:tc>
          <w:tcPr>
            <w:tcW w:w="406" w:type="pct"/>
            <w:tcBorders>
              <w:top w:val="nil"/>
              <w:left w:val="nil"/>
              <w:bottom w:val="nil"/>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0,00000</w:t>
            </w:r>
          </w:p>
        </w:tc>
        <w:tc>
          <w:tcPr>
            <w:tcW w:w="347" w:type="pct"/>
            <w:tcBorders>
              <w:top w:val="nil"/>
              <w:left w:val="nil"/>
              <w:bottom w:val="nil"/>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0,00000</w:t>
            </w:r>
          </w:p>
        </w:tc>
        <w:tc>
          <w:tcPr>
            <w:tcW w:w="354" w:type="pct"/>
            <w:tcBorders>
              <w:top w:val="nil"/>
              <w:left w:val="nil"/>
              <w:bottom w:val="nil"/>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0,00000</w:t>
            </w:r>
          </w:p>
        </w:tc>
      </w:tr>
      <w:tr w:rsidR="00EA65C0" w:rsidRPr="00EA65C0" w:rsidTr="00EA65C0">
        <w:trPr>
          <w:trHeight w:val="20"/>
        </w:trPr>
        <w:tc>
          <w:tcPr>
            <w:tcW w:w="266" w:type="pct"/>
            <w:vMerge w:val="restart"/>
            <w:tcBorders>
              <w:top w:val="nil"/>
              <w:left w:val="single" w:sz="4" w:space="0" w:color="auto"/>
              <w:bottom w:val="single" w:sz="4" w:space="0" w:color="000000"/>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1.1.4.</w:t>
            </w:r>
          </w:p>
        </w:tc>
        <w:tc>
          <w:tcPr>
            <w:tcW w:w="755" w:type="pct"/>
            <w:vMerge w:val="restart"/>
            <w:tcBorders>
              <w:top w:val="nil"/>
              <w:left w:val="single" w:sz="4" w:space="0" w:color="auto"/>
              <w:bottom w:val="single" w:sz="4" w:space="0" w:color="000000"/>
              <w:right w:val="single" w:sz="4" w:space="0" w:color="auto"/>
            </w:tcBorders>
            <w:shd w:val="clear" w:color="auto" w:fill="auto"/>
            <w:vAlign w:val="bottom"/>
            <w:hideMark/>
          </w:tcPr>
          <w:p w:rsidR="00EA65C0" w:rsidRPr="00EA65C0" w:rsidRDefault="00EA65C0" w:rsidP="00A76719">
            <w:pPr>
              <w:rPr>
                <w:sz w:val="10"/>
                <w:szCs w:val="14"/>
              </w:rPr>
            </w:pPr>
            <w:r w:rsidRPr="00EA65C0">
              <w:rPr>
                <w:sz w:val="10"/>
                <w:szCs w:val="14"/>
              </w:rPr>
              <w:t>Организация работы по строительству (реконструкции)  объектов водоснабжения</w:t>
            </w:r>
          </w:p>
        </w:tc>
        <w:tc>
          <w:tcPr>
            <w:tcW w:w="307" w:type="pct"/>
            <w:vMerge w:val="restart"/>
            <w:tcBorders>
              <w:top w:val="nil"/>
              <w:left w:val="single" w:sz="4" w:space="0" w:color="auto"/>
              <w:bottom w:val="single" w:sz="4" w:space="0" w:color="auto"/>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комитет ЖКХ, МБУ "Солецкое городское хозяйство"</w:t>
            </w:r>
          </w:p>
        </w:tc>
        <w:tc>
          <w:tcPr>
            <w:tcW w:w="315" w:type="pct"/>
            <w:vMerge w:val="restart"/>
            <w:tcBorders>
              <w:top w:val="nil"/>
              <w:left w:val="single" w:sz="4" w:space="0" w:color="auto"/>
              <w:bottom w:val="single" w:sz="4" w:space="0" w:color="auto"/>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2021-2023 годы</w:t>
            </w:r>
          </w:p>
        </w:tc>
        <w:tc>
          <w:tcPr>
            <w:tcW w:w="304" w:type="pct"/>
            <w:vMerge w:val="restart"/>
            <w:tcBorders>
              <w:top w:val="nil"/>
              <w:left w:val="single" w:sz="4" w:space="0" w:color="auto"/>
              <w:bottom w:val="single" w:sz="4" w:space="0" w:color="auto"/>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1.1.5.</w:t>
            </w:r>
          </w:p>
        </w:tc>
        <w:tc>
          <w:tcPr>
            <w:tcW w:w="708" w:type="pct"/>
            <w:tcBorders>
              <w:top w:val="single" w:sz="4" w:space="0" w:color="auto"/>
              <w:left w:val="nil"/>
              <w:bottom w:val="nil"/>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всего, в том числе</w:t>
            </w:r>
          </w:p>
        </w:tc>
        <w:tc>
          <w:tcPr>
            <w:tcW w:w="426" w:type="pct"/>
            <w:tcBorders>
              <w:top w:val="single" w:sz="4" w:space="0" w:color="auto"/>
              <w:left w:val="nil"/>
              <w:bottom w:val="nil"/>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164507,39970</w:t>
            </w:r>
          </w:p>
        </w:tc>
        <w:tc>
          <w:tcPr>
            <w:tcW w:w="406" w:type="pct"/>
            <w:tcBorders>
              <w:top w:val="single" w:sz="4" w:space="0" w:color="auto"/>
              <w:left w:val="nil"/>
              <w:bottom w:val="nil"/>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5910,11860</w:t>
            </w:r>
          </w:p>
        </w:tc>
        <w:tc>
          <w:tcPr>
            <w:tcW w:w="406" w:type="pct"/>
            <w:tcBorders>
              <w:top w:val="single" w:sz="4" w:space="0" w:color="auto"/>
              <w:left w:val="nil"/>
              <w:bottom w:val="nil"/>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477,15315</w:t>
            </w:r>
          </w:p>
        </w:tc>
        <w:tc>
          <w:tcPr>
            <w:tcW w:w="406" w:type="pct"/>
            <w:tcBorders>
              <w:top w:val="single" w:sz="4" w:space="0" w:color="auto"/>
              <w:left w:val="nil"/>
              <w:bottom w:val="nil"/>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0,00000</w:t>
            </w:r>
          </w:p>
        </w:tc>
        <w:tc>
          <w:tcPr>
            <w:tcW w:w="347" w:type="pct"/>
            <w:tcBorders>
              <w:top w:val="single" w:sz="4" w:space="0" w:color="auto"/>
              <w:left w:val="nil"/>
              <w:bottom w:val="nil"/>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0,00000</w:t>
            </w:r>
          </w:p>
        </w:tc>
        <w:tc>
          <w:tcPr>
            <w:tcW w:w="354" w:type="pct"/>
            <w:tcBorders>
              <w:top w:val="single" w:sz="4" w:space="0" w:color="auto"/>
              <w:left w:val="nil"/>
              <w:bottom w:val="nil"/>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0,00000</w:t>
            </w:r>
          </w:p>
        </w:tc>
      </w:tr>
      <w:tr w:rsidR="00EA65C0" w:rsidRPr="00EA65C0" w:rsidTr="00EA65C0">
        <w:trPr>
          <w:trHeight w:val="20"/>
        </w:trPr>
        <w:tc>
          <w:tcPr>
            <w:tcW w:w="266" w:type="pct"/>
            <w:vMerge/>
            <w:tcBorders>
              <w:top w:val="nil"/>
              <w:left w:val="single" w:sz="4" w:space="0" w:color="auto"/>
              <w:bottom w:val="single" w:sz="4" w:space="0" w:color="000000"/>
              <w:right w:val="single" w:sz="4" w:space="0" w:color="auto"/>
            </w:tcBorders>
            <w:vAlign w:val="center"/>
            <w:hideMark/>
          </w:tcPr>
          <w:p w:rsidR="00EA65C0" w:rsidRPr="00EA65C0" w:rsidRDefault="00EA65C0" w:rsidP="00A76719">
            <w:pPr>
              <w:rPr>
                <w:sz w:val="10"/>
                <w:szCs w:val="14"/>
              </w:rPr>
            </w:pPr>
          </w:p>
        </w:tc>
        <w:tc>
          <w:tcPr>
            <w:tcW w:w="755" w:type="pct"/>
            <w:vMerge/>
            <w:tcBorders>
              <w:top w:val="nil"/>
              <w:left w:val="single" w:sz="4" w:space="0" w:color="auto"/>
              <w:bottom w:val="single" w:sz="4" w:space="0" w:color="000000"/>
              <w:right w:val="single" w:sz="4" w:space="0" w:color="auto"/>
            </w:tcBorders>
            <w:vAlign w:val="center"/>
            <w:hideMark/>
          </w:tcPr>
          <w:p w:rsidR="00EA65C0" w:rsidRPr="00EA65C0" w:rsidRDefault="00EA65C0" w:rsidP="00A76719">
            <w:pPr>
              <w:rPr>
                <w:sz w:val="10"/>
                <w:szCs w:val="14"/>
              </w:rPr>
            </w:pPr>
          </w:p>
        </w:tc>
        <w:tc>
          <w:tcPr>
            <w:tcW w:w="307" w:type="pct"/>
            <w:vMerge/>
            <w:tcBorders>
              <w:top w:val="nil"/>
              <w:left w:val="single" w:sz="4" w:space="0" w:color="auto"/>
              <w:bottom w:val="single" w:sz="4" w:space="0" w:color="auto"/>
              <w:right w:val="single" w:sz="4" w:space="0" w:color="auto"/>
            </w:tcBorders>
            <w:vAlign w:val="center"/>
            <w:hideMark/>
          </w:tcPr>
          <w:p w:rsidR="00EA65C0" w:rsidRPr="00EA65C0" w:rsidRDefault="00EA65C0" w:rsidP="00A76719">
            <w:pPr>
              <w:rPr>
                <w:sz w:val="10"/>
                <w:szCs w:val="14"/>
              </w:rPr>
            </w:pPr>
          </w:p>
        </w:tc>
        <w:tc>
          <w:tcPr>
            <w:tcW w:w="315" w:type="pct"/>
            <w:vMerge/>
            <w:tcBorders>
              <w:top w:val="nil"/>
              <w:left w:val="single" w:sz="4" w:space="0" w:color="auto"/>
              <w:bottom w:val="single" w:sz="4" w:space="0" w:color="auto"/>
              <w:right w:val="single" w:sz="4" w:space="0" w:color="auto"/>
            </w:tcBorders>
            <w:vAlign w:val="center"/>
            <w:hideMark/>
          </w:tcPr>
          <w:p w:rsidR="00EA65C0" w:rsidRPr="00EA65C0" w:rsidRDefault="00EA65C0" w:rsidP="00A76719">
            <w:pPr>
              <w:rPr>
                <w:sz w:val="10"/>
                <w:szCs w:val="14"/>
              </w:rPr>
            </w:pPr>
          </w:p>
        </w:tc>
        <w:tc>
          <w:tcPr>
            <w:tcW w:w="304" w:type="pct"/>
            <w:vMerge/>
            <w:tcBorders>
              <w:top w:val="nil"/>
              <w:left w:val="single" w:sz="4" w:space="0" w:color="auto"/>
              <w:bottom w:val="single" w:sz="4" w:space="0" w:color="auto"/>
              <w:right w:val="single" w:sz="4" w:space="0" w:color="auto"/>
            </w:tcBorders>
            <w:vAlign w:val="center"/>
            <w:hideMark/>
          </w:tcPr>
          <w:p w:rsidR="00EA65C0" w:rsidRPr="00EA65C0" w:rsidRDefault="00EA65C0" w:rsidP="00A76719">
            <w:pPr>
              <w:rPr>
                <w:sz w:val="10"/>
                <w:szCs w:val="14"/>
              </w:rPr>
            </w:pPr>
          </w:p>
        </w:tc>
        <w:tc>
          <w:tcPr>
            <w:tcW w:w="708" w:type="pct"/>
            <w:tcBorders>
              <w:top w:val="nil"/>
              <w:left w:val="nil"/>
              <w:bottom w:val="nil"/>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федеральный бюджет</w:t>
            </w:r>
          </w:p>
        </w:tc>
        <w:tc>
          <w:tcPr>
            <w:tcW w:w="426" w:type="pct"/>
            <w:tcBorders>
              <w:top w:val="nil"/>
              <w:left w:val="nil"/>
              <w:bottom w:val="nil"/>
              <w:right w:val="single" w:sz="4" w:space="0" w:color="auto"/>
            </w:tcBorders>
            <w:shd w:val="clear" w:color="auto" w:fill="auto"/>
            <w:noWrap/>
            <w:vAlign w:val="bottom"/>
            <w:hideMark/>
          </w:tcPr>
          <w:p w:rsidR="00EA65C0" w:rsidRPr="00EA65C0" w:rsidRDefault="00EA65C0" w:rsidP="00A76719">
            <w:pPr>
              <w:jc w:val="center"/>
              <w:rPr>
                <w:sz w:val="10"/>
                <w:szCs w:val="14"/>
              </w:rPr>
            </w:pPr>
            <w:r w:rsidRPr="00EA65C0">
              <w:rPr>
                <w:sz w:val="10"/>
                <w:szCs w:val="14"/>
              </w:rPr>
              <w:t>149977,90000</w:t>
            </w:r>
          </w:p>
        </w:tc>
        <w:tc>
          <w:tcPr>
            <w:tcW w:w="406" w:type="pct"/>
            <w:tcBorders>
              <w:top w:val="nil"/>
              <w:left w:val="nil"/>
              <w:bottom w:val="nil"/>
              <w:right w:val="single" w:sz="4" w:space="0" w:color="auto"/>
            </w:tcBorders>
            <w:shd w:val="clear" w:color="auto" w:fill="auto"/>
            <w:noWrap/>
            <w:vAlign w:val="bottom"/>
            <w:hideMark/>
          </w:tcPr>
          <w:p w:rsidR="00EA65C0" w:rsidRPr="00EA65C0" w:rsidRDefault="00EA65C0" w:rsidP="00A76719">
            <w:pPr>
              <w:jc w:val="center"/>
              <w:rPr>
                <w:sz w:val="10"/>
                <w:szCs w:val="14"/>
              </w:rPr>
            </w:pPr>
            <w:r w:rsidRPr="00EA65C0">
              <w:rPr>
                <w:sz w:val="10"/>
                <w:szCs w:val="14"/>
              </w:rPr>
              <w:t>0,00000</w:t>
            </w:r>
          </w:p>
        </w:tc>
        <w:tc>
          <w:tcPr>
            <w:tcW w:w="406" w:type="pct"/>
            <w:tcBorders>
              <w:top w:val="nil"/>
              <w:left w:val="nil"/>
              <w:bottom w:val="nil"/>
              <w:right w:val="single" w:sz="4" w:space="0" w:color="auto"/>
            </w:tcBorders>
            <w:shd w:val="clear" w:color="auto" w:fill="auto"/>
            <w:noWrap/>
            <w:vAlign w:val="bottom"/>
            <w:hideMark/>
          </w:tcPr>
          <w:p w:rsidR="00EA65C0" w:rsidRPr="00EA65C0" w:rsidRDefault="00EA65C0" w:rsidP="00A76719">
            <w:pPr>
              <w:jc w:val="center"/>
              <w:rPr>
                <w:sz w:val="10"/>
                <w:szCs w:val="14"/>
              </w:rPr>
            </w:pPr>
            <w:r w:rsidRPr="00EA65C0">
              <w:rPr>
                <w:sz w:val="10"/>
                <w:szCs w:val="14"/>
              </w:rPr>
              <w:t>0,00000</w:t>
            </w:r>
          </w:p>
        </w:tc>
        <w:tc>
          <w:tcPr>
            <w:tcW w:w="406" w:type="pct"/>
            <w:tcBorders>
              <w:top w:val="nil"/>
              <w:left w:val="nil"/>
              <w:bottom w:val="nil"/>
              <w:right w:val="single" w:sz="4" w:space="0" w:color="auto"/>
            </w:tcBorders>
            <w:shd w:val="clear" w:color="auto" w:fill="auto"/>
            <w:noWrap/>
            <w:vAlign w:val="bottom"/>
            <w:hideMark/>
          </w:tcPr>
          <w:p w:rsidR="00EA65C0" w:rsidRPr="00EA65C0" w:rsidRDefault="00EA65C0" w:rsidP="00A76719">
            <w:pPr>
              <w:jc w:val="center"/>
              <w:rPr>
                <w:sz w:val="10"/>
                <w:szCs w:val="14"/>
              </w:rPr>
            </w:pPr>
            <w:r w:rsidRPr="00EA65C0">
              <w:rPr>
                <w:sz w:val="10"/>
                <w:szCs w:val="14"/>
              </w:rPr>
              <w:t>0,00000</w:t>
            </w:r>
          </w:p>
        </w:tc>
        <w:tc>
          <w:tcPr>
            <w:tcW w:w="347" w:type="pct"/>
            <w:tcBorders>
              <w:top w:val="nil"/>
              <w:left w:val="nil"/>
              <w:bottom w:val="nil"/>
              <w:right w:val="single" w:sz="4" w:space="0" w:color="auto"/>
            </w:tcBorders>
            <w:shd w:val="clear" w:color="auto" w:fill="auto"/>
            <w:noWrap/>
            <w:vAlign w:val="bottom"/>
            <w:hideMark/>
          </w:tcPr>
          <w:p w:rsidR="00EA65C0" w:rsidRPr="00EA65C0" w:rsidRDefault="00EA65C0" w:rsidP="00A76719">
            <w:pPr>
              <w:jc w:val="center"/>
              <w:rPr>
                <w:sz w:val="10"/>
                <w:szCs w:val="14"/>
              </w:rPr>
            </w:pPr>
            <w:r w:rsidRPr="00EA65C0">
              <w:rPr>
                <w:sz w:val="10"/>
                <w:szCs w:val="14"/>
              </w:rPr>
              <w:t>0,00000</w:t>
            </w:r>
          </w:p>
        </w:tc>
        <w:tc>
          <w:tcPr>
            <w:tcW w:w="354" w:type="pct"/>
            <w:tcBorders>
              <w:top w:val="nil"/>
              <w:left w:val="nil"/>
              <w:bottom w:val="nil"/>
              <w:right w:val="single" w:sz="4" w:space="0" w:color="auto"/>
            </w:tcBorders>
            <w:shd w:val="clear" w:color="auto" w:fill="auto"/>
            <w:noWrap/>
            <w:vAlign w:val="bottom"/>
            <w:hideMark/>
          </w:tcPr>
          <w:p w:rsidR="00EA65C0" w:rsidRPr="00EA65C0" w:rsidRDefault="00EA65C0" w:rsidP="00A76719">
            <w:pPr>
              <w:jc w:val="center"/>
              <w:rPr>
                <w:sz w:val="10"/>
                <w:szCs w:val="14"/>
              </w:rPr>
            </w:pPr>
            <w:r w:rsidRPr="00EA65C0">
              <w:rPr>
                <w:sz w:val="10"/>
                <w:szCs w:val="14"/>
              </w:rPr>
              <w:t>0,00000</w:t>
            </w:r>
          </w:p>
        </w:tc>
      </w:tr>
      <w:tr w:rsidR="00EA65C0" w:rsidRPr="00EA65C0" w:rsidTr="00EA65C0">
        <w:trPr>
          <w:trHeight w:val="20"/>
        </w:trPr>
        <w:tc>
          <w:tcPr>
            <w:tcW w:w="266" w:type="pct"/>
            <w:vMerge/>
            <w:tcBorders>
              <w:top w:val="nil"/>
              <w:left w:val="single" w:sz="4" w:space="0" w:color="auto"/>
              <w:bottom w:val="single" w:sz="4" w:space="0" w:color="000000"/>
              <w:right w:val="single" w:sz="4" w:space="0" w:color="auto"/>
            </w:tcBorders>
            <w:vAlign w:val="center"/>
            <w:hideMark/>
          </w:tcPr>
          <w:p w:rsidR="00EA65C0" w:rsidRPr="00EA65C0" w:rsidRDefault="00EA65C0" w:rsidP="00A76719">
            <w:pPr>
              <w:rPr>
                <w:sz w:val="10"/>
                <w:szCs w:val="14"/>
              </w:rPr>
            </w:pPr>
          </w:p>
        </w:tc>
        <w:tc>
          <w:tcPr>
            <w:tcW w:w="755" w:type="pct"/>
            <w:vMerge/>
            <w:tcBorders>
              <w:top w:val="nil"/>
              <w:left w:val="single" w:sz="4" w:space="0" w:color="auto"/>
              <w:bottom w:val="single" w:sz="4" w:space="0" w:color="000000"/>
              <w:right w:val="single" w:sz="4" w:space="0" w:color="auto"/>
            </w:tcBorders>
            <w:vAlign w:val="center"/>
            <w:hideMark/>
          </w:tcPr>
          <w:p w:rsidR="00EA65C0" w:rsidRPr="00EA65C0" w:rsidRDefault="00EA65C0" w:rsidP="00A76719">
            <w:pPr>
              <w:rPr>
                <w:sz w:val="10"/>
                <w:szCs w:val="14"/>
              </w:rPr>
            </w:pPr>
          </w:p>
        </w:tc>
        <w:tc>
          <w:tcPr>
            <w:tcW w:w="307" w:type="pct"/>
            <w:vMerge/>
            <w:tcBorders>
              <w:top w:val="nil"/>
              <w:left w:val="single" w:sz="4" w:space="0" w:color="auto"/>
              <w:bottom w:val="single" w:sz="4" w:space="0" w:color="auto"/>
              <w:right w:val="single" w:sz="4" w:space="0" w:color="auto"/>
            </w:tcBorders>
            <w:vAlign w:val="center"/>
            <w:hideMark/>
          </w:tcPr>
          <w:p w:rsidR="00EA65C0" w:rsidRPr="00EA65C0" w:rsidRDefault="00EA65C0" w:rsidP="00A76719">
            <w:pPr>
              <w:rPr>
                <w:sz w:val="10"/>
                <w:szCs w:val="14"/>
              </w:rPr>
            </w:pPr>
          </w:p>
        </w:tc>
        <w:tc>
          <w:tcPr>
            <w:tcW w:w="315" w:type="pct"/>
            <w:vMerge/>
            <w:tcBorders>
              <w:top w:val="nil"/>
              <w:left w:val="single" w:sz="4" w:space="0" w:color="auto"/>
              <w:bottom w:val="single" w:sz="4" w:space="0" w:color="auto"/>
              <w:right w:val="single" w:sz="4" w:space="0" w:color="auto"/>
            </w:tcBorders>
            <w:vAlign w:val="center"/>
            <w:hideMark/>
          </w:tcPr>
          <w:p w:rsidR="00EA65C0" w:rsidRPr="00EA65C0" w:rsidRDefault="00EA65C0" w:rsidP="00A76719">
            <w:pPr>
              <w:rPr>
                <w:sz w:val="10"/>
                <w:szCs w:val="14"/>
              </w:rPr>
            </w:pPr>
          </w:p>
        </w:tc>
        <w:tc>
          <w:tcPr>
            <w:tcW w:w="304" w:type="pct"/>
            <w:vMerge/>
            <w:tcBorders>
              <w:top w:val="nil"/>
              <w:left w:val="single" w:sz="4" w:space="0" w:color="auto"/>
              <w:bottom w:val="single" w:sz="4" w:space="0" w:color="auto"/>
              <w:right w:val="single" w:sz="4" w:space="0" w:color="auto"/>
            </w:tcBorders>
            <w:vAlign w:val="center"/>
            <w:hideMark/>
          </w:tcPr>
          <w:p w:rsidR="00EA65C0" w:rsidRPr="00EA65C0" w:rsidRDefault="00EA65C0" w:rsidP="00A76719">
            <w:pPr>
              <w:rPr>
                <w:sz w:val="10"/>
                <w:szCs w:val="14"/>
              </w:rPr>
            </w:pPr>
          </w:p>
        </w:tc>
        <w:tc>
          <w:tcPr>
            <w:tcW w:w="708" w:type="pct"/>
            <w:tcBorders>
              <w:top w:val="nil"/>
              <w:left w:val="nil"/>
              <w:bottom w:val="nil"/>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областной бюджет</w:t>
            </w:r>
          </w:p>
        </w:tc>
        <w:tc>
          <w:tcPr>
            <w:tcW w:w="426" w:type="pct"/>
            <w:tcBorders>
              <w:top w:val="nil"/>
              <w:left w:val="nil"/>
              <w:bottom w:val="nil"/>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4638,50000</w:t>
            </w:r>
          </w:p>
        </w:tc>
        <w:tc>
          <w:tcPr>
            <w:tcW w:w="406" w:type="pct"/>
            <w:tcBorders>
              <w:top w:val="nil"/>
              <w:left w:val="nil"/>
              <w:bottom w:val="nil"/>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0,00000</w:t>
            </w:r>
          </w:p>
        </w:tc>
        <w:tc>
          <w:tcPr>
            <w:tcW w:w="406" w:type="pct"/>
            <w:tcBorders>
              <w:top w:val="nil"/>
              <w:left w:val="nil"/>
              <w:bottom w:val="nil"/>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438,98090</w:t>
            </w:r>
          </w:p>
        </w:tc>
        <w:tc>
          <w:tcPr>
            <w:tcW w:w="406" w:type="pct"/>
            <w:tcBorders>
              <w:top w:val="nil"/>
              <w:left w:val="nil"/>
              <w:bottom w:val="nil"/>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0,00000</w:t>
            </w:r>
          </w:p>
        </w:tc>
        <w:tc>
          <w:tcPr>
            <w:tcW w:w="347" w:type="pct"/>
            <w:tcBorders>
              <w:top w:val="nil"/>
              <w:left w:val="nil"/>
              <w:bottom w:val="nil"/>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0,00000</w:t>
            </w:r>
          </w:p>
        </w:tc>
        <w:tc>
          <w:tcPr>
            <w:tcW w:w="354" w:type="pct"/>
            <w:tcBorders>
              <w:top w:val="nil"/>
              <w:left w:val="nil"/>
              <w:bottom w:val="nil"/>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0,00000</w:t>
            </w:r>
          </w:p>
        </w:tc>
      </w:tr>
      <w:tr w:rsidR="00EA65C0" w:rsidRPr="00EA65C0" w:rsidTr="00EA65C0">
        <w:trPr>
          <w:trHeight w:val="20"/>
        </w:trPr>
        <w:tc>
          <w:tcPr>
            <w:tcW w:w="266" w:type="pct"/>
            <w:vMerge/>
            <w:tcBorders>
              <w:top w:val="nil"/>
              <w:left w:val="single" w:sz="4" w:space="0" w:color="auto"/>
              <w:bottom w:val="single" w:sz="4" w:space="0" w:color="000000"/>
              <w:right w:val="single" w:sz="4" w:space="0" w:color="auto"/>
            </w:tcBorders>
            <w:vAlign w:val="center"/>
            <w:hideMark/>
          </w:tcPr>
          <w:p w:rsidR="00EA65C0" w:rsidRPr="00EA65C0" w:rsidRDefault="00EA65C0" w:rsidP="00A76719">
            <w:pPr>
              <w:rPr>
                <w:sz w:val="10"/>
                <w:szCs w:val="14"/>
              </w:rPr>
            </w:pPr>
          </w:p>
        </w:tc>
        <w:tc>
          <w:tcPr>
            <w:tcW w:w="755" w:type="pct"/>
            <w:vMerge/>
            <w:tcBorders>
              <w:top w:val="nil"/>
              <w:left w:val="single" w:sz="4" w:space="0" w:color="auto"/>
              <w:bottom w:val="single" w:sz="4" w:space="0" w:color="000000"/>
              <w:right w:val="single" w:sz="4" w:space="0" w:color="auto"/>
            </w:tcBorders>
            <w:vAlign w:val="center"/>
            <w:hideMark/>
          </w:tcPr>
          <w:p w:rsidR="00EA65C0" w:rsidRPr="00EA65C0" w:rsidRDefault="00EA65C0" w:rsidP="00A76719">
            <w:pPr>
              <w:rPr>
                <w:sz w:val="10"/>
                <w:szCs w:val="14"/>
              </w:rPr>
            </w:pPr>
          </w:p>
        </w:tc>
        <w:tc>
          <w:tcPr>
            <w:tcW w:w="307" w:type="pct"/>
            <w:vMerge/>
            <w:tcBorders>
              <w:top w:val="nil"/>
              <w:left w:val="single" w:sz="4" w:space="0" w:color="auto"/>
              <w:bottom w:val="single" w:sz="4" w:space="0" w:color="auto"/>
              <w:right w:val="single" w:sz="4" w:space="0" w:color="auto"/>
            </w:tcBorders>
            <w:vAlign w:val="center"/>
            <w:hideMark/>
          </w:tcPr>
          <w:p w:rsidR="00EA65C0" w:rsidRPr="00EA65C0" w:rsidRDefault="00EA65C0" w:rsidP="00A76719">
            <w:pPr>
              <w:rPr>
                <w:sz w:val="10"/>
                <w:szCs w:val="14"/>
              </w:rPr>
            </w:pPr>
          </w:p>
        </w:tc>
        <w:tc>
          <w:tcPr>
            <w:tcW w:w="315" w:type="pct"/>
            <w:vMerge/>
            <w:tcBorders>
              <w:top w:val="nil"/>
              <w:left w:val="single" w:sz="4" w:space="0" w:color="auto"/>
              <w:bottom w:val="single" w:sz="4" w:space="0" w:color="auto"/>
              <w:right w:val="single" w:sz="4" w:space="0" w:color="auto"/>
            </w:tcBorders>
            <w:vAlign w:val="center"/>
            <w:hideMark/>
          </w:tcPr>
          <w:p w:rsidR="00EA65C0" w:rsidRPr="00EA65C0" w:rsidRDefault="00EA65C0" w:rsidP="00A76719">
            <w:pPr>
              <w:rPr>
                <w:sz w:val="10"/>
                <w:szCs w:val="14"/>
              </w:rPr>
            </w:pPr>
          </w:p>
        </w:tc>
        <w:tc>
          <w:tcPr>
            <w:tcW w:w="304" w:type="pct"/>
            <w:vMerge/>
            <w:tcBorders>
              <w:top w:val="nil"/>
              <w:left w:val="single" w:sz="4" w:space="0" w:color="auto"/>
              <w:bottom w:val="single" w:sz="4" w:space="0" w:color="auto"/>
              <w:right w:val="single" w:sz="4" w:space="0" w:color="auto"/>
            </w:tcBorders>
            <w:vAlign w:val="center"/>
            <w:hideMark/>
          </w:tcPr>
          <w:p w:rsidR="00EA65C0" w:rsidRPr="00EA65C0" w:rsidRDefault="00EA65C0" w:rsidP="00A76719">
            <w:pPr>
              <w:rPr>
                <w:sz w:val="10"/>
                <w:szCs w:val="14"/>
              </w:rPr>
            </w:pPr>
          </w:p>
        </w:tc>
        <w:tc>
          <w:tcPr>
            <w:tcW w:w="708" w:type="pct"/>
            <w:tcBorders>
              <w:top w:val="nil"/>
              <w:left w:val="nil"/>
              <w:bottom w:val="nil"/>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бюджет муниципального округа</w:t>
            </w:r>
          </w:p>
        </w:tc>
        <w:tc>
          <w:tcPr>
            <w:tcW w:w="426" w:type="pct"/>
            <w:tcBorders>
              <w:top w:val="nil"/>
              <w:left w:val="nil"/>
              <w:bottom w:val="nil"/>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9890,99970</w:t>
            </w:r>
          </w:p>
        </w:tc>
        <w:tc>
          <w:tcPr>
            <w:tcW w:w="406" w:type="pct"/>
            <w:tcBorders>
              <w:top w:val="nil"/>
              <w:left w:val="nil"/>
              <w:bottom w:val="nil"/>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5910,11860</w:t>
            </w:r>
          </w:p>
        </w:tc>
        <w:tc>
          <w:tcPr>
            <w:tcW w:w="406" w:type="pct"/>
            <w:tcBorders>
              <w:top w:val="nil"/>
              <w:left w:val="nil"/>
              <w:bottom w:val="nil"/>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38,17225</w:t>
            </w:r>
          </w:p>
        </w:tc>
        <w:tc>
          <w:tcPr>
            <w:tcW w:w="406" w:type="pct"/>
            <w:tcBorders>
              <w:top w:val="nil"/>
              <w:left w:val="nil"/>
              <w:bottom w:val="nil"/>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0,00000</w:t>
            </w:r>
          </w:p>
        </w:tc>
        <w:tc>
          <w:tcPr>
            <w:tcW w:w="347" w:type="pct"/>
            <w:tcBorders>
              <w:top w:val="nil"/>
              <w:left w:val="nil"/>
              <w:bottom w:val="nil"/>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0,00000</w:t>
            </w:r>
          </w:p>
        </w:tc>
        <w:tc>
          <w:tcPr>
            <w:tcW w:w="354" w:type="pct"/>
            <w:tcBorders>
              <w:top w:val="nil"/>
              <w:left w:val="nil"/>
              <w:bottom w:val="nil"/>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0,00000</w:t>
            </w:r>
          </w:p>
        </w:tc>
      </w:tr>
      <w:tr w:rsidR="00EA65C0" w:rsidRPr="00EA65C0" w:rsidTr="00EA65C0">
        <w:trPr>
          <w:trHeight w:val="20"/>
        </w:trPr>
        <w:tc>
          <w:tcPr>
            <w:tcW w:w="266" w:type="pct"/>
            <w:vMerge w:val="restart"/>
            <w:tcBorders>
              <w:top w:val="nil"/>
              <w:left w:val="single" w:sz="4" w:space="0" w:color="auto"/>
              <w:bottom w:val="single" w:sz="4" w:space="0" w:color="000000"/>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1.1.5.</w:t>
            </w:r>
          </w:p>
        </w:tc>
        <w:tc>
          <w:tcPr>
            <w:tcW w:w="755" w:type="pct"/>
            <w:vMerge w:val="restart"/>
            <w:tcBorders>
              <w:top w:val="nil"/>
              <w:left w:val="single" w:sz="4" w:space="0" w:color="auto"/>
              <w:bottom w:val="single" w:sz="4" w:space="0" w:color="000000"/>
              <w:right w:val="single" w:sz="4" w:space="0" w:color="auto"/>
            </w:tcBorders>
            <w:shd w:val="clear" w:color="auto" w:fill="auto"/>
            <w:vAlign w:val="bottom"/>
            <w:hideMark/>
          </w:tcPr>
          <w:p w:rsidR="00EA65C0" w:rsidRPr="00EA65C0" w:rsidRDefault="00EA65C0" w:rsidP="00A76719">
            <w:pPr>
              <w:rPr>
                <w:sz w:val="10"/>
                <w:szCs w:val="14"/>
              </w:rPr>
            </w:pPr>
            <w:r w:rsidRPr="00EA65C0">
              <w:rPr>
                <w:sz w:val="10"/>
                <w:szCs w:val="14"/>
              </w:rPr>
              <w:t>Организация работы по обслуживанию систем очистки воды в муниципальных образовательных учреждениях муниципального округа</w:t>
            </w:r>
          </w:p>
        </w:tc>
        <w:tc>
          <w:tcPr>
            <w:tcW w:w="307" w:type="pct"/>
            <w:vMerge w:val="restart"/>
            <w:tcBorders>
              <w:top w:val="nil"/>
              <w:left w:val="single" w:sz="4" w:space="0" w:color="auto"/>
              <w:bottom w:val="single" w:sz="4" w:space="0" w:color="auto"/>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комитет ЖКХ, комитет образования</w:t>
            </w:r>
          </w:p>
        </w:tc>
        <w:tc>
          <w:tcPr>
            <w:tcW w:w="315" w:type="pct"/>
            <w:vMerge w:val="restart"/>
            <w:tcBorders>
              <w:top w:val="nil"/>
              <w:left w:val="single" w:sz="4" w:space="0" w:color="auto"/>
              <w:bottom w:val="single" w:sz="4" w:space="0" w:color="auto"/>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2021-2023 годы</w:t>
            </w:r>
          </w:p>
        </w:tc>
        <w:tc>
          <w:tcPr>
            <w:tcW w:w="304" w:type="pct"/>
            <w:vMerge w:val="restart"/>
            <w:tcBorders>
              <w:top w:val="nil"/>
              <w:left w:val="single" w:sz="4" w:space="0" w:color="auto"/>
              <w:bottom w:val="single" w:sz="4" w:space="0" w:color="auto"/>
              <w:right w:val="nil"/>
            </w:tcBorders>
            <w:shd w:val="clear" w:color="auto" w:fill="auto"/>
            <w:vAlign w:val="bottom"/>
            <w:hideMark/>
          </w:tcPr>
          <w:p w:rsidR="00EA65C0" w:rsidRPr="00EA65C0" w:rsidRDefault="00EA65C0" w:rsidP="00A76719">
            <w:pPr>
              <w:jc w:val="center"/>
              <w:rPr>
                <w:sz w:val="10"/>
                <w:szCs w:val="14"/>
              </w:rPr>
            </w:pPr>
            <w:r w:rsidRPr="00EA65C0">
              <w:rPr>
                <w:sz w:val="10"/>
                <w:szCs w:val="14"/>
              </w:rPr>
              <w:t>1.1.6.</w:t>
            </w:r>
          </w:p>
        </w:tc>
        <w:tc>
          <w:tcPr>
            <w:tcW w:w="708" w:type="pct"/>
            <w:tcBorders>
              <w:top w:val="single" w:sz="4" w:space="0" w:color="auto"/>
              <w:left w:val="single" w:sz="4" w:space="0" w:color="auto"/>
              <w:bottom w:val="nil"/>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всего, в том числе</w:t>
            </w:r>
          </w:p>
        </w:tc>
        <w:tc>
          <w:tcPr>
            <w:tcW w:w="426" w:type="pct"/>
            <w:tcBorders>
              <w:top w:val="single" w:sz="4" w:space="0" w:color="auto"/>
              <w:left w:val="nil"/>
              <w:bottom w:val="nil"/>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0,00000</w:t>
            </w:r>
          </w:p>
        </w:tc>
        <w:tc>
          <w:tcPr>
            <w:tcW w:w="406" w:type="pct"/>
            <w:tcBorders>
              <w:top w:val="single" w:sz="4" w:space="0" w:color="auto"/>
              <w:left w:val="nil"/>
              <w:bottom w:val="nil"/>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0,00000</w:t>
            </w:r>
          </w:p>
        </w:tc>
        <w:tc>
          <w:tcPr>
            <w:tcW w:w="406" w:type="pct"/>
            <w:tcBorders>
              <w:top w:val="single" w:sz="4" w:space="0" w:color="auto"/>
              <w:left w:val="nil"/>
              <w:bottom w:val="nil"/>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0,00000</w:t>
            </w:r>
          </w:p>
        </w:tc>
        <w:tc>
          <w:tcPr>
            <w:tcW w:w="406" w:type="pct"/>
            <w:tcBorders>
              <w:top w:val="single" w:sz="4" w:space="0" w:color="auto"/>
              <w:left w:val="nil"/>
              <w:bottom w:val="nil"/>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0,00000</w:t>
            </w:r>
          </w:p>
        </w:tc>
        <w:tc>
          <w:tcPr>
            <w:tcW w:w="347" w:type="pct"/>
            <w:tcBorders>
              <w:top w:val="single" w:sz="4" w:space="0" w:color="auto"/>
              <w:left w:val="nil"/>
              <w:bottom w:val="nil"/>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0,00000</w:t>
            </w:r>
          </w:p>
        </w:tc>
        <w:tc>
          <w:tcPr>
            <w:tcW w:w="354" w:type="pct"/>
            <w:tcBorders>
              <w:top w:val="single" w:sz="4" w:space="0" w:color="auto"/>
              <w:left w:val="nil"/>
              <w:bottom w:val="nil"/>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0,00000</w:t>
            </w:r>
          </w:p>
        </w:tc>
      </w:tr>
      <w:tr w:rsidR="00EA65C0" w:rsidRPr="00EA65C0" w:rsidTr="00EA65C0">
        <w:trPr>
          <w:trHeight w:val="20"/>
        </w:trPr>
        <w:tc>
          <w:tcPr>
            <w:tcW w:w="266" w:type="pct"/>
            <w:vMerge/>
            <w:tcBorders>
              <w:top w:val="nil"/>
              <w:left w:val="single" w:sz="4" w:space="0" w:color="auto"/>
              <w:bottom w:val="single" w:sz="4" w:space="0" w:color="000000"/>
              <w:right w:val="single" w:sz="4" w:space="0" w:color="auto"/>
            </w:tcBorders>
            <w:vAlign w:val="center"/>
            <w:hideMark/>
          </w:tcPr>
          <w:p w:rsidR="00EA65C0" w:rsidRPr="00EA65C0" w:rsidRDefault="00EA65C0" w:rsidP="00A76719">
            <w:pPr>
              <w:rPr>
                <w:sz w:val="10"/>
                <w:szCs w:val="14"/>
              </w:rPr>
            </w:pPr>
          </w:p>
        </w:tc>
        <w:tc>
          <w:tcPr>
            <w:tcW w:w="755" w:type="pct"/>
            <w:vMerge/>
            <w:tcBorders>
              <w:top w:val="nil"/>
              <w:left w:val="single" w:sz="4" w:space="0" w:color="auto"/>
              <w:bottom w:val="single" w:sz="4" w:space="0" w:color="000000"/>
              <w:right w:val="single" w:sz="4" w:space="0" w:color="auto"/>
            </w:tcBorders>
            <w:vAlign w:val="center"/>
            <w:hideMark/>
          </w:tcPr>
          <w:p w:rsidR="00EA65C0" w:rsidRPr="00EA65C0" w:rsidRDefault="00EA65C0" w:rsidP="00A76719">
            <w:pPr>
              <w:rPr>
                <w:sz w:val="10"/>
                <w:szCs w:val="14"/>
              </w:rPr>
            </w:pPr>
          </w:p>
        </w:tc>
        <w:tc>
          <w:tcPr>
            <w:tcW w:w="307" w:type="pct"/>
            <w:vMerge/>
            <w:tcBorders>
              <w:top w:val="nil"/>
              <w:left w:val="single" w:sz="4" w:space="0" w:color="auto"/>
              <w:bottom w:val="single" w:sz="4" w:space="0" w:color="auto"/>
              <w:right w:val="single" w:sz="4" w:space="0" w:color="auto"/>
            </w:tcBorders>
            <w:vAlign w:val="center"/>
            <w:hideMark/>
          </w:tcPr>
          <w:p w:rsidR="00EA65C0" w:rsidRPr="00EA65C0" w:rsidRDefault="00EA65C0" w:rsidP="00A76719">
            <w:pPr>
              <w:rPr>
                <w:sz w:val="10"/>
                <w:szCs w:val="14"/>
              </w:rPr>
            </w:pPr>
          </w:p>
        </w:tc>
        <w:tc>
          <w:tcPr>
            <w:tcW w:w="315" w:type="pct"/>
            <w:vMerge/>
            <w:tcBorders>
              <w:top w:val="nil"/>
              <w:left w:val="single" w:sz="4" w:space="0" w:color="auto"/>
              <w:bottom w:val="single" w:sz="4" w:space="0" w:color="auto"/>
              <w:right w:val="single" w:sz="4" w:space="0" w:color="auto"/>
            </w:tcBorders>
            <w:vAlign w:val="center"/>
            <w:hideMark/>
          </w:tcPr>
          <w:p w:rsidR="00EA65C0" w:rsidRPr="00EA65C0" w:rsidRDefault="00EA65C0" w:rsidP="00A76719">
            <w:pPr>
              <w:rPr>
                <w:sz w:val="10"/>
                <w:szCs w:val="14"/>
              </w:rPr>
            </w:pPr>
          </w:p>
        </w:tc>
        <w:tc>
          <w:tcPr>
            <w:tcW w:w="304" w:type="pct"/>
            <w:vMerge/>
            <w:tcBorders>
              <w:top w:val="nil"/>
              <w:left w:val="single" w:sz="4" w:space="0" w:color="auto"/>
              <w:bottom w:val="single" w:sz="4" w:space="0" w:color="auto"/>
              <w:right w:val="nil"/>
            </w:tcBorders>
            <w:vAlign w:val="center"/>
            <w:hideMark/>
          </w:tcPr>
          <w:p w:rsidR="00EA65C0" w:rsidRPr="00EA65C0" w:rsidRDefault="00EA65C0" w:rsidP="00A76719">
            <w:pPr>
              <w:rPr>
                <w:sz w:val="10"/>
                <w:szCs w:val="14"/>
              </w:rPr>
            </w:pPr>
          </w:p>
        </w:tc>
        <w:tc>
          <w:tcPr>
            <w:tcW w:w="708" w:type="pct"/>
            <w:tcBorders>
              <w:top w:val="nil"/>
              <w:left w:val="single" w:sz="4" w:space="0" w:color="auto"/>
              <w:bottom w:val="nil"/>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федеральный бюджет</w:t>
            </w:r>
          </w:p>
        </w:tc>
        <w:tc>
          <w:tcPr>
            <w:tcW w:w="426" w:type="pct"/>
            <w:tcBorders>
              <w:top w:val="nil"/>
              <w:left w:val="nil"/>
              <w:bottom w:val="nil"/>
              <w:right w:val="single" w:sz="4" w:space="0" w:color="auto"/>
            </w:tcBorders>
            <w:shd w:val="clear" w:color="auto" w:fill="auto"/>
            <w:noWrap/>
            <w:vAlign w:val="bottom"/>
            <w:hideMark/>
          </w:tcPr>
          <w:p w:rsidR="00EA65C0" w:rsidRPr="00EA65C0" w:rsidRDefault="00EA65C0" w:rsidP="00A76719">
            <w:pPr>
              <w:jc w:val="center"/>
              <w:rPr>
                <w:sz w:val="10"/>
                <w:szCs w:val="14"/>
              </w:rPr>
            </w:pPr>
            <w:r w:rsidRPr="00EA65C0">
              <w:rPr>
                <w:sz w:val="10"/>
                <w:szCs w:val="14"/>
              </w:rPr>
              <w:t>0,00000</w:t>
            </w:r>
          </w:p>
        </w:tc>
        <w:tc>
          <w:tcPr>
            <w:tcW w:w="406" w:type="pct"/>
            <w:tcBorders>
              <w:top w:val="nil"/>
              <w:left w:val="nil"/>
              <w:bottom w:val="nil"/>
              <w:right w:val="single" w:sz="4" w:space="0" w:color="auto"/>
            </w:tcBorders>
            <w:shd w:val="clear" w:color="auto" w:fill="auto"/>
            <w:noWrap/>
            <w:vAlign w:val="bottom"/>
            <w:hideMark/>
          </w:tcPr>
          <w:p w:rsidR="00EA65C0" w:rsidRPr="00EA65C0" w:rsidRDefault="00EA65C0" w:rsidP="00A76719">
            <w:pPr>
              <w:jc w:val="center"/>
              <w:rPr>
                <w:sz w:val="10"/>
                <w:szCs w:val="14"/>
              </w:rPr>
            </w:pPr>
            <w:r w:rsidRPr="00EA65C0">
              <w:rPr>
                <w:sz w:val="10"/>
                <w:szCs w:val="14"/>
              </w:rPr>
              <w:t>0,00000</w:t>
            </w:r>
          </w:p>
        </w:tc>
        <w:tc>
          <w:tcPr>
            <w:tcW w:w="406" w:type="pct"/>
            <w:tcBorders>
              <w:top w:val="nil"/>
              <w:left w:val="nil"/>
              <w:bottom w:val="nil"/>
              <w:right w:val="single" w:sz="4" w:space="0" w:color="auto"/>
            </w:tcBorders>
            <w:shd w:val="clear" w:color="auto" w:fill="auto"/>
            <w:noWrap/>
            <w:vAlign w:val="bottom"/>
            <w:hideMark/>
          </w:tcPr>
          <w:p w:rsidR="00EA65C0" w:rsidRPr="00EA65C0" w:rsidRDefault="00EA65C0" w:rsidP="00A76719">
            <w:pPr>
              <w:jc w:val="center"/>
              <w:rPr>
                <w:sz w:val="10"/>
                <w:szCs w:val="14"/>
              </w:rPr>
            </w:pPr>
            <w:r w:rsidRPr="00EA65C0">
              <w:rPr>
                <w:sz w:val="10"/>
                <w:szCs w:val="14"/>
              </w:rPr>
              <w:t>0,00000</w:t>
            </w:r>
          </w:p>
        </w:tc>
        <w:tc>
          <w:tcPr>
            <w:tcW w:w="406" w:type="pct"/>
            <w:tcBorders>
              <w:top w:val="nil"/>
              <w:left w:val="nil"/>
              <w:bottom w:val="nil"/>
              <w:right w:val="single" w:sz="4" w:space="0" w:color="auto"/>
            </w:tcBorders>
            <w:shd w:val="clear" w:color="auto" w:fill="auto"/>
            <w:noWrap/>
            <w:vAlign w:val="bottom"/>
            <w:hideMark/>
          </w:tcPr>
          <w:p w:rsidR="00EA65C0" w:rsidRPr="00EA65C0" w:rsidRDefault="00EA65C0" w:rsidP="00A76719">
            <w:pPr>
              <w:jc w:val="center"/>
              <w:rPr>
                <w:sz w:val="10"/>
                <w:szCs w:val="14"/>
              </w:rPr>
            </w:pPr>
            <w:r w:rsidRPr="00EA65C0">
              <w:rPr>
                <w:sz w:val="10"/>
                <w:szCs w:val="14"/>
              </w:rPr>
              <w:t>0,00000</w:t>
            </w:r>
          </w:p>
        </w:tc>
        <w:tc>
          <w:tcPr>
            <w:tcW w:w="347" w:type="pct"/>
            <w:tcBorders>
              <w:top w:val="nil"/>
              <w:left w:val="nil"/>
              <w:bottom w:val="nil"/>
              <w:right w:val="single" w:sz="4" w:space="0" w:color="auto"/>
            </w:tcBorders>
            <w:shd w:val="clear" w:color="auto" w:fill="auto"/>
            <w:noWrap/>
            <w:vAlign w:val="bottom"/>
            <w:hideMark/>
          </w:tcPr>
          <w:p w:rsidR="00EA65C0" w:rsidRPr="00EA65C0" w:rsidRDefault="00EA65C0" w:rsidP="00A76719">
            <w:pPr>
              <w:jc w:val="center"/>
              <w:rPr>
                <w:sz w:val="10"/>
                <w:szCs w:val="14"/>
              </w:rPr>
            </w:pPr>
            <w:r w:rsidRPr="00EA65C0">
              <w:rPr>
                <w:sz w:val="10"/>
                <w:szCs w:val="14"/>
              </w:rPr>
              <w:t>0,00000</w:t>
            </w:r>
          </w:p>
        </w:tc>
        <w:tc>
          <w:tcPr>
            <w:tcW w:w="354" w:type="pct"/>
            <w:tcBorders>
              <w:top w:val="nil"/>
              <w:left w:val="nil"/>
              <w:bottom w:val="nil"/>
              <w:right w:val="single" w:sz="4" w:space="0" w:color="auto"/>
            </w:tcBorders>
            <w:shd w:val="clear" w:color="auto" w:fill="auto"/>
            <w:noWrap/>
            <w:vAlign w:val="bottom"/>
            <w:hideMark/>
          </w:tcPr>
          <w:p w:rsidR="00EA65C0" w:rsidRPr="00EA65C0" w:rsidRDefault="00EA65C0" w:rsidP="00A76719">
            <w:pPr>
              <w:jc w:val="center"/>
              <w:rPr>
                <w:sz w:val="10"/>
                <w:szCs w:val="14"/>
              </w:rPr>
            </w:pPr>
            <w:r w:rsidRPr="00EA65C0">
              <w:rPr>
                <w:sz w:val="10"/>
                <w:szCs w:val="14"/>
              </w:rPr>
              <w:t>0,00000</w:t>
            </w:r>
          </w:p>
        </w:tc>
      </w:tr>
      <w:tr w:rsidR="00EA65C0" w:rsidRPr="00EA65C0" w:rsidTr="00EA65C0">
        <w:trPr>
          <w:trHeight w:val="20"/>
        </w:trPr>
        <w:tc>
          <w:tcPr>
            <w:tcW w:w="266" w:type="pct"/>
            <w:vMerge/>
            <w:tcBorders>
              <w:top w:val="nil"/>
              <w:left w:val="single" w:sz="4" w:space="0" w:color="auto"/>
              <w:bottom w:val="single" w:sz="4" w:space="0" w:color="000000"/>
              <w:right w:val="single" w:sz="4" w:space="0" w:color="auto"/>
            </w:tcBorders>
            <w:vAlign w:val="center"/>
            <w:hideMark/>
          </w:tcPr>
          <w:p w:rsidR="00EA65C0" w:rsidRPr="00EA65C0" w:rsidRDefault="00EA65C0" w:rsidP="00A76719">
            <w:pPr>
              <w:rPr>
                <w:sz w:val="10"/>
                <w:szCs w:val="14"/>
              </w:rPr>
            </w:pPr>
          </w:p>
        </w:tc>
        <w:tc>
          <w:tcPr>
            <w:tcW w:w="755" w:type="pct"/>
            <w:vMerge/>
            <w:tcBorders>
              <w:top w:val="nil"/>
              <w:left w:val="single" w:sz="4" w:space="0" w:color="auto"/>
              <w:bottom w:val="single" w:sz="4" w:space="0" w:color="000000"/>
              <w:right w:val="single" w:sz="4" w:space="0" w:color="auto"/>
            </w:tcBorders>
            <w:vAlign w:val="center"/>
            <w:hideMark/>
          </w:tcPr>
          <w:p w:rsidR="00EA65C0" w:rsidRPr="00EA65C0" w:rsidRDefault="00EA65C0" w:rsidP="00A76719">
            <w:pPr>
              <w:rPr>
                <w:sz w:val="10"/>
                <w:szCs w:val="14"/>
              </w:rPr>
            </w:pPr>
          </w:p>
        </w:tc>
        <w:tc>
          <w:tcPr>
            <w:tcW w:w="307" w:type="pct"/>
            <w:vMerge/>
            <w:tcBorders>
              <w:top w:val="nil"/>
              <w:left w:val="single" w:sz="4" w:space="0" w:color="auto"/>
              <w:bottom w:val="single" w:sz="4" w:space="0" w:color="auto"/>
              <w:right w:val="single" w:sz="4" w:space="0" w:color="auto"/>
            </w:tcBorders>
            <w:vAlign w:val="center"/>
            <w:hideMark/>
          </w:tcPr>
          <w:p w:rsidR="00EA65C0" w:rsidRPr="00EA65C0" w:rsidRDefault="00EA65C0" w:rsidP="00A76719">
            <w:pPr>
              <w:rPr>
                <w:sz w:val="10"/>
                <w:szCs w:val="14"/>
              </w:rPr>
            </w:pPr>
          </w:p>
        </w:tc>
        <w:tc>
          <w:tcPr>
            <w:tcW w:w="315" w:type="pct"/>
            <w:vMerge/>
            <w:tcBorders>
              <w:top w:val="nil"/>
              <w:left w:val="single" w:sz="4" w:space="0" w:color="auto"/>
              <w:bottom w:val="single" w:sz="4" w:space="0" w:color="auto"/>
              <w:right w:val="single" w:sz="4" w:space="0" w:color="auto"/>
            </w:tcBorders>
            <w:vAlign w:val="center"/>
            <w:hideMark/>
          </w:tcPr>
          <w:p w:rsidR="00EA65C0" w:rsidRPr="00EA65C0" w:rsidRDefault="00EA65C0" w:rsidP="00A76719">
            <w:pPr>
              <w:rPr>
                <w:sz w:val="10"/>
                <w:szCs w:val="14"/>
              </w:rPr>
            </w:pPr>
          </w:p>
        </w:tc>
        <w:tc>
          <w:tcPr>
            <w:tcW w:w="304" w:type="pct"/>
            <w:vMerge/>
            <w:tcBorders>
              <w:top w:val="nil"/>
              <w:left w:val="single" w:sz="4" w:space="0" w:color="auto"/>
              <w:bottom w:val="single" w:sz="4" w:space="0" w:color="auto"/>
              <w:right w:val="nil"/>
            </w:tcBorders>
            <w:vAlign w:val="center"/>
            <w:hideMark/>
          </w:tcPr>
          <w:p w:rsidR="00EA65C0" w:rsidRPr="00EA65C0" w:rsidRDefault="00EA65C0" w:rsidP="00A76719">
            <w:pPr>
              <w:rPr>
                <w:sz w:val="10"/>
                <w:szCs w:val="14"/>
              </w:rPr>
            </w:pPr>
          </w:p>
        </w:tc>
        <w:tc>
          <w:tcPr>
            <w:tcW w:w="708" w:type="pct"/>
            <w:tcBorders>
              <w:top w:val="nil"/>
              <w:left w:val="single" w:sz="4" w:space="0" w:color="auto"/>
              <w:bottom w:val="nil"/>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областной бюджет</w:t>
            </w:r>
          </w:p>
        </w:tc>
        <w:tc>
          <w:tcPr>
            <w:tcW w:w="426" w:type="pct"/>
            <w:tcBorders>
              <w:top w:val="nil"/>
              <w:left w:val="nil"/>
              <w:bottom w:val="nil"/>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0,00000</w:t>
            </w:r>
          </w:p>
        </w:tc>
        <w:tc>
          <w:tcPr>
            <w:tcW w:w="406" w:type="pct"/>
            <w:tcBorders>
              <w:top w:val="nil"/>
              <w:left w:val="nil"/>
              <w:bottom w:val="nil"/>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0,00000</w:t>
            </w:r>
          </w:p>
        </w:tc>
        <w:tc>
          <w:tcPr>
            <w:tcW w:w="406" w:type="pct"/>
            <w:tcBorders>
              <w:top w:val="nil"/>
              <w:left w:val="nil"/>
              <w:bottom w:val="nil"/>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0,00000</w:t>
            </w:r>
          </w:p>
        </w:tc>
        <w:tc>
          <w:tcPr>
            <w:tcW w:w="406" w:type="pct"/>
            <w:tcBorders>
              <w:top w:val="nil"/>
              <w:left w:val="nil"/>
              <w:bottom w:val="nil"/>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0,00000</w:t>
            </w:r>
          </w:p>
        </w:tc>
        <w:tc>
          <w:tcPr>
            <w:tcW w:w="347" w:type="pct"/>
            <w:tcBorders>
              <w:top w:val="nil"/>
              <w:left w:val="nil"/>
              <w:bottom w:val="nil"/>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0,00000</w:t>
            </w:r>
          </w:p>
        </w:tc>
        <w:tc>
          <w:tcPr>
            <w:tcW w:w="354" w:type="pct"/>
            <w:tcBorders>
              <w:top w:val="nil"/>
              <w:left w:val="nil"/>
              <w:bottom w:val="nil"/>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0,00000</w:t>
            </w:r>
          </w:p>
        </w:tc>
      </w:tr>
      <w:tr w:rsidR="00EA65C0" w:rsidRPr="00EA65C0" w:rsidTr="00EA65C0">
        <w:trPr>
          <w:trHeight w:val="20"/>
        </w:trPr>
        <w:tc>
          <w:tcPr>
            <w:tcW w:w="266" w:type="pct"/>
            <w:vMerge/>
            <w:tcBorders>
              <w:top w:val="nil"/>
              <w:left w:val="single" w:sz="4" w:space="0" w:color="auto"/>
              <w:bottom w:val="single" w:sz="4" w:space="0" w:color="000000"/>
              <w:right w:val="single" w:sz="4" w:space="0" w:color="auto"/>
            </w:tcBorders>
            <w:vAlign w:val="center"/>
            <w:hideMark/>
          </w:tcPr>
          <w:p w:rsidR="00EA65C0" w:rsidRPr="00EA65C0" w:rsidRDefault="00EA65C0" w:rsidP="00A76719">
            <w:pPr>
              <w:rPr>
                <w:sz w:val="10"/>
                <w:szCs w:val="14"/>
              </w:rPr>
            </w:pPr>
          </w:p>
        </w:tc>
        <w:tc>
          <w:tcPr>
            <w:tcW w:w="755" w:type="pct"/>
            <w:vMerge/>
            <w:tcBorders>
              <w:top w:val="nil"/>
              <w:left w:val="single" w:sz="4" w:space="0" w:color="auto"/>
              <w:bottom w:val="single" w:sz="4" w:space="0" w:color="000000"/>
              <w:right w:val="single" w:sz="4" w:space="0" w:color="auto"/>
            </w:tcBorders>
            <w:vAlign w:val="center"/>
            <w:hideMark/>
          </w:tcPr>
          <w:p w:rsidR="00EA65C0" w:rsidRPr="00EA65C0" w:rsidRDefault="00EA65C0" w:rsidP="00A76719">
            <w:pPr>
              <w:rPr>
                <w:sz w:val="10"/>
                <w:szCs w:val="14"/>
              </w:rPr>
            </w:pPr>
          </w:p>
        </w:tc>
        <w:tc>
          <w:tcPr>
            <w:tcW w:w="307" w:type="pct"/>
            <w:vMerge/>
            <w:tcBorders>
              <w:top w:val="nil"/>
              <w:left w:val="single" w:sz="4" w:space="0" w:color="auto"/>
              <w:bottom w:val="single" w:sz="4" w:space="0" w:color="auto"/>
              <w:right w:val="single" w:sz="4" w:space="0" w:color="auto"/>
            </w:tcBorders>
            <w:vAlign w:val="center"/>
            <w:hideMark/>
          </w:tcPr>
          <w:p w:rsidR="00EA65C0" w:rsidRPr="00EA65C0" w:rsidRDefault="00EA65C0" w:rsidP="00A76719">
            <w:pPr>
              <w:rPr>
                <w:sz w:val="10"/>
                <w:szCs w:val="14"/>
              </w:rPr>
            </w:pPr>
          </w:p>
        </w:tc>
        <w:tc>
          <w:tcPr>
            <w:tcW w:w="315" w:type="pct"/>
            <w:vMerge/>
            <w:tcBorders>
              <w:top w:val="nil"/>
              <w:left w:val="single" w:sz="4" w:space="0" w:color="auto"/>
              <w:bottom w:val="single" w:sz="4" w:space="0" w:color="auto"/>
              <w:right w:val="single" w:sz="4" w:space="0" w:color="auto"/>
            </w:tcBorders>
            <w:vAlign w:val="center"/>
            <w:hideMark/>
          </w:tcPr>
          <w:p w:rsidR="00EA65C0" w:rsidRPr="00EA65C0" w:rsidRDefault="00EA65C0" w:rsidP="00A76719">
            <w:pPr>
              <w:rPr>
                <w:sz w:val="10"/>
                <w:szCs w:val="14"/>
              </w:rPr>
            </w:pPr>
          </w:p>
        </w:tc>
        <w:tc>
          <w:tcPr>
            <w:tcW w:w="304" w:type="pct"/>
            <w:vMerge/>
            <w:tcBorders>
              <w:top w:val="nil"/>
              <w:left w:val="single" w:sz="4" w:space="0" w:color="auto"/>
              <w:bottom w:val="single" w:sz="4" w:space="0" w:color="auto"/>
              <w:right w:val="nil"/>
            </w:tcBorders>
            <w:vAlign w:val="center"/>
            <w:hideMark/>
          </w:tcPr>
          <w:p w:rsidR="00EA65C0" w:rsidRPr="00EA65C0" w:rsidRDefault="00EA65C0" w:rsidP="00A76719">
            <w:pPr>
              <w:rPr>
                <w:sz w:val="10"/>
                <w:szCs w:val="14"/>
              </w:rPr>
            </w:pPr>
          </w:p>
        </w:tc>
        <w:tc>
          <w:tcPr>
            <w:tcW w:w="708" w:type="pct"/>
            <w:tcBorders>
              <w:top w:val="nil"/>
              <w:left w:val="single" w:sz="4" w:space="0" w:color="auto"/>
              <w:bottom w:val="single" w:sz="4" w:space="0" w:color="auto"/>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бюджет муниципального округа</w:t>
            </w:r>
          </w:p>
        </w:tc>
        <w:tc>
          <w:tcPr>
            <w:tcW w:w="426" w:type="pct"/>
            <w:tcBorders>
              <w:top w:val="nil"/>
              <w:left w:val="nil"/>
              <w:bottom w:val="single" w:sz="4" w:space="0" w:color="auto"/>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0,00000</w:t>
            </w:r>
          </w:p>
        </w:tc>
        <w:tc>
          <w:tcPr>
            <w:tcW w:w="406" w:type="pct"/>
            <w:tcBorders>
              <w:top w:val="nil"/>
              <w:left w:val="nil"/>
              <w:bottom w:val="single" w:sz="4" w:space="0" w:color="auto"/>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0,00000</w:t>
            </w:r>
          </w:p>
        </w:tc>
        <w:tc>
          <w:tcPr>
            <w:tcW w:w="406" w:type="pct"/>
            <w:tcBorders>
              <w:top w:val="nil"/>
              <w:left w:val="nil"/>
              <w:bottom w:val="single" w:sz="4" w:space="0" w:color="auto"/>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0,00000</w:t>
            </w:r>
          </w:p>
        </w:tc>
        <w:tc>
          <w:tcPr>
            <w:tcW w:w="406" w:type="pct"/>
            <w:tcBorders>
              <w:top w:val="nil"/>
              <w:left w:val="nil"/>
              <w:bottom w:val="nil"/>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0,00000</w:t>
            </w:r>
          </w:p>
        </w:tc>
        <w:tc>
          <w:tcPr>
            <w:tcW w:w="347" w:type="pct"/>
            <w:tcBorders>
              <w:top w:val="nil"/>
              <w:left w:val="nil"/>
              <w:bottom w:val="nil"/>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0,00000</w:t>
            </w:r>
          </w:p>
        </w:tc>
        <w:tc>
          <w:tcPr>
            <w:tcW w:w="354" w:type="pct"/>
            <w:tcBorders>
              <w:top w:val="nil"/>
              <w:left w:val="nil"/>
              <w:bottom w:val="nil"/>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0,00000</w:t>
            </w:r>
          </w:p>
        </w:tc>
      </w:tr>
      <w:tr w:rsidR="00EA65C0" w:rsidRPr="00EA65C0" w:rsidTr="00EA65C0">
        <w:trPr>
          <w:trHeight w:val="20"/>
        </w:trPr>
        <w:tc>
          <w:tcPr>
            <w:tcW w:w="266" w:type="pct"/>
            <w:tcBorders>
              <w:top w:val="nil"/>
              <w:left w:val="single" w:sz="4" w:space="0" w:color="auto"/>
              <w:bottom w:val="single" w:sz="4" w:space="0" w:color="auto"/>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1.1.6.</w:t>
            </w:r>
          </w:p>
        </w:tc>
        <w:tc>
          <w:tcPr>
            <w:tcW w:w="755" w:type="pct"/>
            <w:tcBorders>
              <w:top w:val="nil"/>
              <w:left w:val="nil"/>
              <w:bottom w:val="single" w:sz="4" w:space="0" w:color="auto"/>
              <w:right w:val="single" w:sz="4" w:space="0" w:color="auto"/>
            </w:tcBorders>
            <w:shd w:val="clear" w:color="auto" w:fill="auto"/>
            <w:vAlign w:val="bottom"/>
            <w:hideMark/>
          </w:tcPr>
          <w:p w:rsidR="00EA65C0" w:rsidRPr="00EA65C0" w:rsidRDefault="00EA65C0" w:rsidP="00A76719">
            <w:pPr>
              <w:rPr>
                <w:sz w:val="10"/>
                <w:szCs w:val="14"/>
              </w:rPr>
            </w:pPr>
            <w:r w:rsidRPr="00EA65C0">
              <w:rPr>
                <w:sz w:val="10"/>
                <w:szCs w:val="14"/>
              </w:rPr>
              <w:t xml:space="preserve">Поставка оборудования </w:t>
            </w:r>
          </w:p>
        </w:tc>
        <w:tc>
          <w:tcPr>
            <w:tcW w:w="307" w:type="pct"/>
            <w:tcBorders>
              <w:top w:val="nil"/>
              <w:left w:val="nil"/>
              <w:bottom w:val="single" w:sz="4" w:space="0" w:color="auto"/>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комитет ЖКХ</w:t>
            </w:r>
          </w:p>
        </w:tc>
        <w:tc>
          <w:tcPr>
            <w:tcW w:w="315" w:type="pct"/>
            <w:tcBorders>
              <w:top w:val="nil"/>
              <w:left w:val="nil"/>
              <w:bottom w:val="single" w:sz="4" w:space="0" w:color="auto"/>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2021 год</w:t>
            </w:r>
          </w:p>
        </w:tc>
        <w:tc>
          <w:tcPr>
            <w:tcW w:w="304" w:type="pct"/>
            <w:tcBorders>
              <w:top w:val="nil"/>
              <w:left w:val="nil"/>
              <w:bottom w:val="single" w:sz="4" w:space="0" w:color="auto"/>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1.1.7.</w:t>
            </w:r>
          </w:p>
        </w:tc>
        <w:tc>
          <w:tcPr>
            <w:tcW w:w="708" w:type="pct"/>
            <w:tcBorders>
              <w:top w:val="nil"/>
              <w:left w:val="nil"/>
              <w:bottom w:val="single" w:sz="4" w:space="0" w:color="auto"/>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бюджет муниципального округа</w:t>
            </w:r>
          </w:p>
        </w:tc>
        <w:tc>
          <w:tcPr>
            <w:tcW w:w="426" w:type="pct"/>
            <w:tcBorders>
              <w:top w:val="nil"/>
              <w:left w:val="nil"/>
              <w:bottom w:val="single" w:sz="4" w:space="0" w:color="auto"/>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282,21600</w:t>
            </w:r>
          </w:p>
        </w:tc>
        <w:tc>
          <w:tcPr>
            <w:tcW w:w="406" w:type="pct"/>
            <w:tcBorders>
              <w:top w:val="nil"/>
              <w:left w:val="nil"/>
              <w:bottom w:val="single" w:sz="4" w:space="0" w:color="auto"/>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0,00000</w:t>
            </w:r>
          </w:p>
        </w:tc>
        <w:tc>
          <w:tcPr>
            <w:tcW w:w="406" w:type="pct"/>
            <w:tcBorders>
              <w:top w:val="nil"/>
              <w:left w:val="nil"/>
              <w:bottom w:val="single" w:sz="4" w:space="0" w:color="auto"/>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0,00000</w:t>
            </w:r>
          </w:p>
        </w:tc>
        <w:tc>
          <w:tcPr>
            <w:tcW w:w="406" w:type="pct"/>
            <w:tcBorders>
              <w:top w:val="single" w:sz="4" w:space="0" w:color="auto"/>
              <w:left w:val="nil"/>
              <w:bottom w:val="single" w:sz="4" w:space="0" w:color="auto"/>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0,00000</w:t>
            </w:r>
          </w:p>
        </w:tc>
        <w:tc>
          <w:tcPr>
            <w:tcW w:w="347" w:type="pct"/>
            <w:tcBorders>
              <w:top w:val="single" w:sz="4" w:space="0" w:color="auto"/>
              <w:left w:val="nil"/>
              <w:bottom w:val="single" w:sz="4" w:space="0" w:color="auto"/>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0,00000</w:t>
            </w:r>
          </w:p>
        </w:tc>
        <w:tc>
          <w:tcPr>
            <w:tcW w:w="354" w:type="pct"/>
            <w:tcBorders>
              <w:top w:val="single" w:sz="4" w:space="0" w:color="auto"/>
              <w:left w:val="nil"/>
              <w:bottom w:val="single" w:sz="4" w:space="0" w:color="auto"/>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0,00000</w:t>
            </w:r>
          </w:p>
        </w:tc>
      </w:tr>
      <w:tr w:rsidR="00EA65C0" w:rsidRPr="00EA65C0" w:rsidTr="00EA65C0">
        <w:trPr>
          <w:trHeight w:val="20"/>
        </w:trPr>
        <w:tc>
          <w:tcPr>
            <w:tcW w:w="266" w:type="pct"/>
            <w:vMerge w:val="restart"/>
            <w:tcBorders>
              <w:top w:val="nil"/>
              <w:left w:val="single" w:sz="4" w:space="0" w:color="auto"/>
              <w:bottom w:val="single" w:sz="4" w:space="0" w:color="000000"/>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1.1.7.</w:t>
            </w:r>
          </w:p>
        </w:tc>
        <w:tc>
          <w:tcPr>
            <w:tcW w:w="755" w:type="pct"/>
            <w:vMerge w:val="restart"/>
            <w:tcBorders>
              <w:top w:val="nil"/>
              <w:left w:val="single" w:sz="4" w:space="0" w:color="auto"/>
              <w:bottom w:val="single" w:sz="4" w:space="0" w:color="000000"/>
              <w:right w:val="single" w:sz="4" w:space="0" w:color="auto"/>
            </w:tcBorders>
            <w:shd w:val="clear" w:color="auto" w:fill="auto"/>
            <w:vAlign w:val="bottom"/>
            <w:hideMark/>
          </w:tcPr>
          <w:p w:rsidR="00EA65C0" w:rsidRPr="00EA65C0" w:rsidRDefault="00EA65C0" w:rsidP="00A76719">
            <w:pPr>
              <w:rPr>
                <w:sz w:val="10"/>
                <w:szCs w:val="14"/>
              </w:rPr>
            </w:pPr>
            <w:r w:rsidRPr="00EA65C0">
              <w:rPr>
                <w:sz w:val="10"/>
                <w:szCs w:val="14"/>
              </w:rPr>
              <w:t xml:space="preserve">Приобретение и монтаж оборудования для водоочистной станции г. </w:t>
            </w:r>
            <w:r w:rsidRPr="00EA65C0">
              <w:rPr>
                <w:sz w:val="10"/>
                <w:szCs w:val="14"/>
              </w:rPr>
              <w:lastRenderedPageBreak/>
              <w:t>Сольцы</w:t>
            </w:r>
          </w:p>
        </w:tc>
        <w:tc>
          <w:tcPr>
            <w:tcW w:w="307" w:type="pct"/>
            <w:vMerge w:val="restart"/>
            <w:tcBorders>
              <w:top w:val="nil"/>
              <w:left w:val="single" w:sz="4" w:space="0" w:color="auto"/>
              <w:bottom w:val="single" w:sz="4" w:space="0" w:color="auto"/>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комитет ЖКХ</w:t>
            </w:r>
          </w:p>
        </w:tc>
        <w:tc>
          <w:tcPr>
            <w:tcW w:w="315" w:type="pct"/>
            <w:vMerge w:val="restart"/>
            <w:tcBorders>
              <w:top w:val="nil"/>
              <w:left w:val="single" w:sz="4" w:space="0" w:color="auto"/>
              <w:bottom w:val="single" w:sz="4" w:space="0" w:color="auto"/>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2023 год</w:t>
            </w:r>
          </w:p>
        </w:tc>
        <w:tc>
          <w:tcPr>
            <w:tcW w:w="304" w:type="pct"/>
            <w:vMerge w:val="restart"/>
            <w:tcBorders>
              <w:top w:val="nil"/>
              <w:left w:val="single" w:sz="4" w:space="0" w:color="auto"/>
              <w:bottom w:val="single" w:sz="4" w:space="0" w:color="auto"/>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1.1.7.</w:t>
            </w:r>
          </w:p>
        </w:tc>
        <w:tc>
          <w:tcPr>
            <w:tcW w:w="708" w:type="pct"/>
            <w:tcBorders>
              <w:top w:val="nil"/>
              <w:left w:val="nil"/>
              <w:bottom w:val="nil"/>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всего, в том числе</w:t>
            </w:r>
          </w:p>
        </w:tc>
        <w:tc>
          <w:tcPr>
            <w:tcW w:w="426" w:type="pct"/>
            <w:tcBorders>
              <w:top w:val="nil"/>
              <w:left w:val="nil"/>
              <w:bottom w:val="nil"/>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0,00000</w:t>
            </w:r>
          </w:p>
        </w:tc>
        <w:tc>
          <w:tcPr>
            <w:tcW w:w="406" w:type="pct"/>
            <w:tcBorders>
              <w:top w:val="nil"/>
              <w:left w:val="nil"/>
              <w:bottom w:val="nil"/>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0,00000</w:t>
            </w:r>
          </w:p>
        </w:tc>
        <w:tc>
          <w:tcPr>
            <w:tcW w:w="406" w:type="pct"/>
            <w:tcBorders>
              <w:top w:val="nil"/>
              <w:left w:val="nil"/>
              <w:bottom w:val="nil"/>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3000,00000</w:t>
            </w:r>
          </w:p>
        </w:tc>
        <w:tc>
          <w:tcPr>
            <w:tcW w:w="406" w:type="pct"/>
            <w:tcBorders>
              <w:top w:val="nil"/>
              <w:left w:val="nil"/>
              <w:bottom w:val="nil"/>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0,00000</w:t>
            </w:r>
          </w:p>
        </w:tc>
        <w:tc>
          <w:tcPr>
            <w:tcW w:w="347" w:type="pct"/>
            <w:tcBorders>
              <w:top w:val="nil"/>
              <w:left w:val="nil"/>
              <w:bottom w:val="nil"/>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0,00000</w:t>
            </w:r>
          </w:p>
        </w:tc>
        <w:tc>
          <w:tcPr>
            <w:tcW w:w="354" w:type="pct"/>
            <w:tcBorders>
              <w:top w:val="nil"/>
              <w:left w:val="nil"/>
              <w:bottom w:val="nil"/>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0,00000</w:t>
            </w:r>
          </w:p>
        </w:tc>
      </w:tr>
      <w:tr w:rsidR="00EA65C0" w:rsidRPr="00EA65C0" w:rsidTr="00EA65C0">
        <w:trPr>
          <w:trHeight w:val="20"/>
        </w:trPr>
        <w:tc>
          <w:tcPr>
            <w:tcW w:w="266" w:type="pct"/>
            <w:vMerge/>
            <w:tcBorders>
              <w:top w:val="nil"/>
              <w:left w:val="single" w:sz="4" w:space="0" w:color="auto"/>
              <w:bottom w:val="single" w:sz="4" w:space="0" w:color="000000"/>
              <w:right w:val="single" w:sz="4" w:space="0" w:color="auto"/>
            </w:tcBorders>
            <w:vAlign w:val="center"/>
            <w:hideMark/>
          </w:tcPr>
          <w:p w:rsidR="00EA65C0" w:rsidRPr="00EA65C0" w:rsidRDefault="00EA65C0" w:rsidP="00A76719">
            <w:pPr>
              <w:rPr>
                <w:sz w:val="10"/>
                <w:szCs w:val="14"/>
              </w:rPr>
            </w:pPr>
          </w:p>
        </w:tc>
        <w:tc>
          <w:tcPr>
            <w:tcW w:w="755" w:type="pct"/>
            <w:vMerge/>
            <w:tcBorders>
              <w:top w:val="nil"/>
              <w:left w:val="single" w:sz="4" w:space="0" w:color="auto"/>
              <w:bottom w:val="single" w:sz="4" w:space="0" w:color="000000"/>
              <w:right w:val="single" w:sz="4" w:space="0" w:color="auto"/>
            </w:tcBorders>
            <w:vAlign w:val="center"/>
            <w:hideMark/>
          </w:tcPr>
          <w:p w:rsidR="00EA65C0" w:rsidRPr="00EA65C0" w:rsidRDefault="00EA65C0" w:rsidP="00A76719">
            <w:pPr>
              <w:rPr>
                <w:sz w:val="10"/>
                <w:szCs w:val="14"/>
              </w:rPr>
            </w:pPr>
          </w:p>
        </w:tc>
        <w:tc>
          <w:tcPr>
            <w:tcW w:w="307" w:type="pct"/>
            <w:vMerge/>
            <w:tcBorders>
              <w:top w:val="nil"/>
              <w:left w:val="single" w:sz="4" w:space="0" w:color="auto"/>
              <w:bottom w:val="single" w:sz="4" w:space="0" w:color="auto"/>
              <w:right w:val="single" w:sz="4" w:space="0" w:color="auto"/>
            </w:tcBorders>
            <w:vAlign w:val="center"/>
            <w:hideMark/>
          </w:tcPr>
          <w:p w:rsidR="00EA65C0" w:rsidRPr="00EA65C0" w:rsidRDefault="00EA65C0" w:rsidP="00A76719">
            <w:pPr>
              <w:rPr>
                <w:sz w:val="10"/>
                <w:szCs w:val="14"/>
              </w:rPr>
            </w:pPr>
          </w:p>
        </w:tc>
        <w:tc>
          <w:tcPr>
            <w:tcW w:w="315" w:type="pct"/>
            <w:vMerge/>
            <w:tcBorders>
              <w:top w:val="nil"/>
              <w:left w:val="single" w:sz="4" w:space="0" w:color="auto"/>
              <w:bottom w:val="single" w:sz="4" w:space="0" w:color="auto"/>
              <w:right w:val="single" w:sz="4" w:space="0" w:color="auto"/>
            </w:tcBorders>
            <w:vAlign w:val="center"/>
            <w:hideMark/>
          </w:tcPr>
          <w:p w:rsidR="00EA65C0" w:rsidRPr="00EA65C0" w:rsidRDefault="00EA65C0" w:rsidP="00A76719">
            <w:pPr>
              <w:rPr>
                <w:sz w:val="10"/>
                <w:szCs w:val="14"/>
              </w:rPr>
            </w:pPr>
          </w:p>
        </w:tc>
        <w:tc>
          <w:tcPr>
            <w:tcW w:w="304" w:type="pct"/>
            <w:vMerge/>
            <w:tcBorders>
              <w:top w:val="nil"/>
              <w:left w:val="single" w:sz="4" w:space="0" w:color="auto"/>
              <w:bottom w:val="single" w:sz="4" w:space="0" w:color="auto"/>
              <w:right w:val="single" w:sz="4" w:space="0" w:color="auto"/>
            </w:tcBorders>
            <w:vAlign w:val="center"/>
            <w:hideMark/>
          </w:tcPr>
          <w:p w:rsidR="00EA65C0" w:rsidRPr="00EA65C0" w:rsidRDefault="00EA65C0" w:rsidP="00A76719">
            <w:pPr>
              <w:rPr>
                <w:sz w:val="10"/>
                <w:szCs w:val="14"/>
              </w:rPr>
            </w:pPr>
          </w:p>
        </w:tc>
        <w:tc>
          <w:tcPr>
            <w:tcW w:w="708" w:type="pct"/>
            <w:tcBorders>
              <w:top w:val="nil"/>
              <w:left w:val="nil"/>
              <w:bottom w:val="nil"/>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федеральный бюджет</w:t>
            </w:r>
          </w:p>
        </w:tc>
        <w:tc>
          <w:tcPr>
            <w:tcW w:w="426" w:type="pct"/>
            <w:tcBorders>
              <w:top w:val="nil"/>
              <w:left w:val="nil"/>
              <w:bottom w:val="nil"/>
              <w:right w:val="single" w:sz="4" w:space="0" w:color="auto"/>
            </w:tcBorders>
            <w:shd w:val="clear" w:color="auto" w:fill="auto"/>
            <w:noWrap/>
            <w:vAlign w:val="bottom"/>
            <w:hideMark/>
          </w:tcPr>
          <w:p w:rsidR="00EA65C0" w:rsidRPr="00EA65C0" w:rsidRDefault="00EA65C0" w:rsidP="00A76719">
            <w:pPr>
              <w:jc w:val="center"/>
              <w:rPr>
                <w:sz w:val="10"/>
                <w:szCs w:val="14"/>
              </w:rPr>
            </w:pPr>
            <w:r w:rsidRPr="00EA65C0">
              <w:rPr>
                <w:sz w:val="10"/>
                <w:szCs w:val="14"/>
              </w:rPr>
              <w:t>0,00000</w:t>
            </w:r>
          </w:p>
        </w:tc>
        <w:tc>
          <w:tcPr>
            <w:tcW w:w="406" w:type="pct"/>
            <w:tcBorders>
              <w:top w:val="nil"/>
              <w:left w:val="nil"/>
              <w:bottom w:val="nil"/>
              <w:right w:val="single" w:sz="4" w:space="0" w:color="auto"/>
            </w:tcBorders>
            <w:shd w:val="clear" w:color="auto" w:fill="auto"/>
            <w:noWrap/>
            <w:vAlign w:val="bottom"/>
            <w:hideMark/>
          </w:tcPr>
          <w:p w:rsidR="00EA65C0" w:rsidRPr="00EA65C0" w:rsidRDefault="00EA65C0" w:rsidP="00A76719">
            <w:pPr>
              <w:jc w:val="center"/>
              <w:rPr>
                <w:sz w:val="10"/>
                <w:szCs w:val="14"/>
              </w:rPr>
            </w:pPr>
            <w:r w:rsidRPr="00EA65C0">
              <w:rPr>
                <w:sz w:val="10"/>
                <w:szCs w:val="14"/>
              </w:rPr>
              <w:t>0,00000</w:t>
            </w:r>
          </w:p>
        </w:tc>
        <w:tc>
          <w:tcPr>
            <w:tcW w:w="406" w:type="pct"/>
            <w:tcBorders>
              <w:top w:val="nil"/>
              <w:left w:val="nil"/>
              <w:bottom w:val="nil"/>
              <w:right w:val="single" w:sz="4" w:space="0" w:color="auto"/>
            </w:tcBorders>
            <w:shd w:val="clear" w:color="auto" w:fill="auto"/>
            <w:noWrap/>
            <w:vAlign w:val="bottom"/>
            <w:hideMark/>
          </w:tcPr>
          <w:p w:rsidR="00EA65C0" w:rsidRPr="00EA65C0" w:rsidRDefault="00EA65C0" w:rsidP="00A76719">
            <w:pPr>
              <w:jc w:val="center"/>
              <w:rPr>
                <w:sz w:val="10"/>
                <w:szCs w:val="14"/>
              </w:rPr>
            </w:pPr>
            <w:r w:rsidRPr="00EA65C0">
              <w:rPr>
                <w:sz w:val="10"/>
                <w:szCs w:val="14"/>
              </w:rPr>
              <w:t>0,00000</w:t>
            </w:r>
          </w:p>
        </w:tc>
        <w:tc>
          <w:tcPr>
            <w:tcW w:w="406" w:type="pct"/>
            <w:tcBorders>
              <w:top w:val="nil"/>
              <w:left w:val="nil"/>
              <w:bottom w:val="nil"/>
              <w:right w:val="single" w:sz="4" w:space="0" w:color="auto"/>
            </w:tcBorders>
            <w:shd w:val="clear" w:color="auto" w:fill="auto"/>
            <w:noWrap/>
            <w:vAlign w:val="bottom"/>
            <w:hideMark/>
          </w:tcPr>
          <w:p w:rsidR="00EA65C0" w:rsidRPr="00EA65C0" w:rsidRDefault="00EA65C0" w:rsidP="00A76719">
            <w:pPr>
              <w:jc w:val="center"/>
              <w:rPr>
                <w:sz w:val="10"/>
                <w:szCs w:val="14"/>
              </w:rPr>
            </w:pPr>
            <w:r w:rsidRPr="00EA65C0">
              <w:rPr>
                <w:sz w:val="10"/>
                <w:szCs w:val="14"/>
              </w:rPr>
              <w:t>0,00000</w:t>
            </w:r>
          </w:p>
        </w:tc>
        <w:tc>
          <w:tcPr>
            <w:tcW w:w="347" w:type="pct"/>
            <w:tcBorders>
              <w:top w:val="nil"/>
              <w:left w:val="nil"/>
              <w:bottom w:val="nil"/>
              <w:right w:val="single" w:sz="4" w:space="0" w:color="auto"/>
            </w:tcBorders>
            <w:shd w:val="clear" w:color="auto" w:fill="auto"/>
            <w:noWrap/>
            <w:vAlign w:val="bottom"/>
            <w:hideMark/>
          </w:tcPr>
          <w:p w:rsidR="00EA65C0" w:rsidRPr="00EA65C0" w:rsidRDefault="00EA65C0" w:rsidP="00A76719">
            <w:pPr>
              <w:jc w:val="center"/>
              <w:rPr>
                <w:sz w:val="10"/>
                <w:szCs w:val="14"/>
              </w:rPr>
            </w:pPr>
            <w:r w:rsidRPr="00EA65C0">
              <w:rPr>
                <w:sz w:val="10"/>
                <w:szCs w:val="14"/>
              </w:rPr>
              <w:t>0,00000</w:t>
            </w:r>
          </w:p>
        </w:tc>
        <w:tc>
          <w:tcPr>
            <w:tcW w:w="354" w:type="pct"/>
            <w:tcBorders>
              <w:top w:val="nil"/>
              <w:left w:val="nil"/>
              <w:bottom w:val="nil"/>
              <w:right w:val="single" w:sz="4" w:space="0" w:color="auto"/>
            </w:tcBorders>
            <w:shd w:val="clear" w:color="auto" w:fill="auto"/>
            <w:noWrap/>
            <w:vAlign w:val="bottom"/>
            <w:hideMark/>
          </w:tcPr>
          <w:p w:rsidR="00EA65C0" w:rsidRPr="00EA65C0" w:rsidRDefault="00EA65C0" w:rsidP="00A76719">
            <w:pPr>
              <w:jc w:val="center"/>
              <w:rPr>
                <w:sz w:val="10"/>
                <w:szCs w:val="14"/>
              </w:rPr>
            </w:pPr>
            <w:r w:rsidRPr="00EA65C0">
              <w:rPr>
                <w:sz w:val="10"/>
                <w:szCs w:val="14"/>
              </w:rPr>
              <w:t>0,00000</w:t>
            </w:r>
          </w:p>
        </w:tc>
      </w:tr>
      <w:tr w:rsidR="00EA65C0" w:rsidRPr="00EA65C0" w:rsidTr="00EA65C0">
        <w:trPr>
          <w:trHeight w:val="20"/>
        </w:trPr>
        <w:tc>
          <w:tcPr>
            <w:tcW w:w="266" w:type="pct"/>
            <w:vMerge/>
            <w:tcBorders>
              <w:top w:val="nil"/>
              <w:left w:val="single" w:sz="4" w:space="0" w:color="auto"/>
              <w:bottom w:val="single" w:sz="4" w:space="0" w:color="000000"/>
              <w:right w:val="single" w:sz="4" w:space="0" w:color="auto"/>
            </w:tcBorders>
            <w:vAlign w:val="center"/>
            <w:hideMark/>
          </w:tcPr>
          <w:p w:rsidR="00EA65C0" w:rsidRPr="00EA65C0" w:rsidRDefault="00EA65C0" w:rsidP="00A76719">
            <w:pPr>
              <w:rPr>
                <w:sz w:val="10"/>
                <w:szCs w:val="14"/>
              </w:rPr>
            </w:pPr>
          </w:p>
        </w:tc>
        <w:tc>
          <w:tcPr>
            <w:tcW w:w="755" w:type="pct"/>
            <w:vMerge/>
            <w:tcBorders>
              <w:top w:val="nil"/>
              <w:left w:val="single" w:sz="4" w:space="0" w:color="auto"/>
              <w:bottom w:val="single" w:sz="4" w:space="0" w:color="000000"/>
              <w:right w:val="single" w:sz="4" w:space="0" w:color="auto"/>
            </w:tcBorders>
            <w:vAlign w:val="center"/>
            <w:hideMark/>
          </w:tcPr>
          <w:p w:rsidR="00EA65C0" w:rsidRPr="00EA65C0" w:rsidRDefault="00EA65C0" w:rsidP="00A76719">
            <w:pPr>
              <w:rPr>
                <w:sz w:val="10"/>
                <w:szCs w:val="14"/>
              </w:rPr>
            </w:pPr>
          </w:p>
        </w:tc>
        <w:tc>
          <w:tcPr>
            <w:tcW w:w="307" w:type="pct"/>
            <w:vMerge/>
            <w:tcBorders>
              <w:top w:val="nil"/>
              <w:left w:val="single" w:sz="4" w:space="0" w:color="auto"/>
              <w:bottom w:val="single" w:sz="4" w:space="0" w:color="auto"/>
              <w:right w:val="single" w:sz="4" w:space="0" w:color="auto"/>
            </w:tcBorders>
            <w:vAlign w:val="center"/>
            <w:hideMark/>
          </w:tcPr>
          <w:p w:rsidR="00EA65C0" w:rsidRPr="00EA65C0" w:rsidRDefault="00EA65C0" w:rsidP="00A76719">
            <w:pPr>
              <w:rPr>
                <w:sz w:val="10"/>
                <w:szCs w:val="14"/>
              </w:rPr>
            </w:pPr>
          </w:p>
        </w:tc>
        <w:tc>
          <w:tcPr>
            <w:tcW w:w="315" w:type="pct"/>
            <w:vMerge/>
            <w:tcBorders>
              <w:top w:val="nil"/>
              <w:left w:val="single" w:sz="4" w:space="0" w:color="auto"/>
              <w:bottom w:val="single" w:sz="4" w:space="0" w:color="auto"/>
              <w:right w:val="single" w:sz="4" w:space="0" w:color="auto"/>
            </w:tcBorders>
            <w:vAlign w:val="center"/>
            <w:hideMark/>
          </w:tcPr>
          <w:p w:rsidR="00EA65C0" w:rsidRPr="00EA65C0" w:rsidRDefault="00EA65C0" w:rsidP="00A76719">
            <w:pPr>
              <w:rPr>
                <w:sz w:val="10"/>
                <w:szCs w:val="14"/>
              </w:rPr>
            </w:pPr>
          </w:p>
        </w:tc>
        <w:tc>
          <w:tcPr>
            <w:tcW w:w="304" w:type="pct"/>
            <w:vMerge/>
            <w:tcBorders>
              <w:top w:val="nil"/>
              <w:left w:val="single" w:sz="4" w:space="0" w:color="auto"/>
              <w:bottom w:val="single" w:sz="4" w:space="0" w:color="auto"/>
              <w:right w:val="single" w:sz="4" w:space="0" w:color="auto"/>
            </w:tcBorders>
            <w:vAlign w:val="center"/>
            <w:hideMark/>
          </w:tcPr>
          <w:p w:rsidR="00EA65C0" w:rsidRPr="00EA65C0" w:rsidRDefault="00EA65C0" w:rsidP="00A76719">
            <w:pPr>
              <w:rPr>
                <w:sz w:val="10"/>
                <w:szCs w:val="14"/>
              </w:rPr>
            </w:pPr>
          </w:p>
        </w:tc>
        <w:tc>
          <w:tcPr>
            <w:tcW w:w="708" w:type="pct"/>
            <w:tcBorders>
              <w:top w:val="nil"/>
              <w:left w:val="nil"/>
              <w:bottom w:val="nil"/>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областной бюджет</w:t>
            </w:r>
          </w:p>
        </w:tc>
        <w:tc>
          <w:tcPr>
            <w:tcW w:w="426" w:type="pct"/>
            <w:tcBorders>
              <w:top w:val="nil"/>
              <w:left w:val="nil"/>
              <w:bottom w:val="nil"/>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0,00000</w:t>
            </w:r>
          </w:p>
        </w:tc>
        <w:tc>
          <w:tcPr>
            <w:tcW w:w="406" w:type="pct"/>
            <w:tcBorders>
              <w:top w:val="nil"/>
              <w:left w:val="nil"/>
              <w:bottom w:val="nil"/>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0,00000</w:t>
            </w:r>
          </w:p>
        </w:tc>
        <w:tc>
          <w:tcPr>
            <w:tcW w:w="406" w:type="pct"/>
            <w:tcBorders>
              <w:top w:val="nil"/>
              <w:left w:val="nil"/>
              <w:bottom w:val="nil"/>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2759,73763</w:t>
            </w:r>
          </w:p>
        </w:tc>
        <w:tc>
          <w:tcPr>
            <w:tcW w:w="406" w:type="pct"/>
            <w:tcBorders>
              <w:top w:val="nil"/>
              <w:left w:val="nil"/>
              <w:bottom w:val="nil"/>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0,00000</w:t>
            </w:r>
          </w:p>
        </w:tc>
        <w:tc>
          <w:tcPr>
            <w:tcW w:w="347" w:type="pct"/>
            <w:tcBorders>
              <w:top w:val="nil"/>
              <w:left w:val="nil"/>
              <w:bottom w:val="nil"/>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0,00000</w:t>
            </w:r>
          </w:p>
        </w:tc>
        <w:tc>
          <w:tcPr>
            <w:tcW w:w="354" w:type="pct"/>
            <w:tcBorders>
              <w:top w:val="nil"/>
              <w:left w:val="nil"/>
              <w:bottom w:val="nil"/>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0,00000</w:t>
            </w:r>
          </w:p>
        </w:tc>
      </w:tr>
      <w:tr w:rsidR="00EA65C0" w:rsidRPr="00EA65C0" w:rsidTr="00EA65C0">
        <w:trPr>
          <w:trHeight w:val="20"/>
        </w:trPr>
        <w:tc>
          <w:tcPr>
            <w:tcW w:w="266" w:type="pct"/>
            <w:vMerge/>
            <w:tcBorders>
              <w:top w:val="nil"/>
              <w:left w:val="single" w:sz="4" w:space="0" w:color="auto"/>
              <w:bottom w:val="single" w:sz="4" w:space="0" w:color="000000"/>
              <w:right w:val="single" w:sz="4" w:space="0" w:color="auto"/>
            </w:tcBorders>
            <w:vAlign w:val="center"/>
            <w:hideMark/>
          </w:tcPr>
          <w:p w:rsidR="00EA65C0" w:rsidRPr="00EA65C0" w:rsidRDefault="00EA65C0" w:rsidP="00A76719">
            <w:pPr>
              <w:rPr>
                <w:sz w:val="10"/>
                <w:szCs w:val="14"/>
              </w:rPr>
            </w:pPr>
          </w:p>
        </w:tc>
        <w:tc>
          <w:tcPr>
            <w:tcW w:w="755" w:type="pct"/>
            <w:vMerge/>
            <w:tcBorders>
              <w:top w:val="nil"/>
              <w:left w:val="single" w:sz="4" w:space="0" w:color="auto"/>
              <w:bottom w:val="single" w:sz="4" w:space="0" w:color="000000"/>
              <w:right w:val="single" w:sz="4" w:space="0" w:color="auto"/>
            </w:tcBorders>
            <w:vAlign w:val="center"/>
            <w:hideMark/>
          </w:tcPr>
          <w:p w:rsidR="00EA65C0" w:rsidRPr="00EA65C0" w:rsidRDefault="00EA65C0" w:rsidP="00A76719">
            <w:pPr>
              <w:rPr>
                <w:sz w:val="10"/>
                <w:szCs w:val="14"/>
              </w:rPr>
            </w:pPr>
          </w:p>
        </w:tc>
        <w:tc>
          <w:tcPr>
            <w:tcW w:w="307" w:type="pct"/>
            <w:vMerge/>
            <w:tcBorders>
              <w:top w:val="nil"/>
              <w:left w:val="single" w:sz="4" w:space="0" w:color="auto"/>
              <w:bottom w:val="single" w:sz="4" w:space="0" w:color="auto"/>
              <w:right w:val="single" w:sz="4" w:space="0" w:color="auto"/>
            </w:tcBorders>
            <w:vAlign w:val="center"/>
            <w:hideMark/>
          </w:tcPr>
          <w:p w:rsidR="00EA65C0" w:rsidRPr="00EA65C0" w:rsidRDefault="00EA65C0" w:rsidP="00A76719">
            <w:pPr>
              <w:rPr>
                <w:sz w:val="10"/>
                <w:szCs w:val="14"/>
              </w:rPr>
            </w:pPr>
          </w:p>
        </w:tc>
        <w:tc>
          <w:tcPr>
            <w:tcW w:w="315" w:type="pct"/>
            <w:vMerge/>
            <w:tcBorders>
              <w:top w:val="nil"/>
              <w:left w:val="single" w:sz="4" w:space="0" w:color="auto"/>
              <w:bottom w:val="single" w:sz="4" w:space="0" w:color="auto"/>
              <w:right w:val="single" w:sz="4" w:space="0" w:color="auto"/>
            </w:tcBorders>
            <w:vAlign w:val="center"/>
            <w:hideMark/>
          </w:tcPr>
          <w:p w:rsidR="00EA65C0" w:rsidRPr="00EA65C0" w:rsidRDefault="00EA65C0" w:rsidP="00A76719">
            <w:pPr>
              <w:rPr>
                <w:sz w:val="10"/>
                <w:szCs w:val="14"/>
              </w:rPr>
            </w:pPr>
          </w:p>
        </w:tc>
        <w:tc>
          <w:tcPr>
            <w:tcW w:w="304" w:type="pct"/>
            <w:vMerge/>
            <w:tcBorders>
              <w:top w:val="nil"/>
              <w:left w:val="single" w:sz="4" w:space="0" w:color="auto"/>
              <w:bottom w:val="single" w:sz="4" w:space="0" w:color="auto"/>
              <w:right w:val="single" w:sz="4" w:space="0" w:color="auto"/>
            </w:tcBorders>
            <w:vAlign w:val="center"/>
            <w:hideMark/>
          </w:tcPr>
          <w:p w:rsidR="00EA65C0" w:rsidRPr="00EA65C0" w:rsidRDefault="00EA65C0" w:rsidP="00A76719">
            <w:pPr>
              <w:rPr>
                <w:sz w:val="10"/>
                <w:szCs w:val="14"/>
              </w:rPr>
            </w:pPr>
          </w:p>
        </w:tc>
        <w:tc>
          <w:tcPr>
            <w:tcW w:w="708" w:type="pct"/>
            <w:tcBorders>
              <w:top w:val="nil"/>
              <w:left w:val="nil"/>
              <w:bottom w:val="nil"/>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бюджет муниципального округа</w:t>
            </w:r>
          </w:p>
        </w:tc>
        <w:tc>
          <w:tcPr>
            <w:tcW w:w="426" w:type="pct"/>
            <w:tcBorders>
              <w:top w:val="nil"/>
              <w:left w:val="nil"/>
              <w:bottom w:val="nil"/>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0,00000</w:t>
            </w:r>
          </w:p>
        </w:tc>
        <w:tc>
          <w:tcPr>
            <w:tcW w:w="406" w:type="pct"/>
            <w:tcBorders>
              <w:top w:val="nil"/>
              <w:left w:val="nil"/>
              <w:bottom w:val="nil"/>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0,00000</w:t>
            </w:r>
          </w:p>
        </w:tc>
        <w:tc>
          <w:tcPr>
            <w:tcW w:w="406" w:type="pct"/>
            <w:tcBorders>
              <w:top w:val="nil"/>
              <w:left w:val="nil"/>
              <w:bottom w:val="nil"/>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240,26237</w:t>
            </w:r>
          </w:p>
        </w:tc>
        <w:tc>
          <w:tcPr>
            <w:tcW w:w="406" w:type="pct"/>
            <w:tcBorders>
              <w:top w:val="nil"/>
              <w:left w:val="nil"/>
              <w:bottom w:val="nil"/>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0,00000</w:t>
            </w:r>
          </w:p>
        </w:tc>
        <w:tc>
          <w:tcPr>
            <w:tcW w:w="347" w:type="pct"/>
            <w:tcBorders>
              <w:top w:val="nil"/>
              <w:left w:val="nil"/>
              <w:bottom w:val="nil"/>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0,00000</w:t>
            </w:r>
          </w:p>
        </w:tc>
        <w:tc>
          <w:tcPr>
            <w:tcW w:w="354" w:type="pct"/>
            <w:tcBorders>
              <w:top w:val="nil"/>
              <w:left w:val="nil"/>
              <w:bottom w:val="nil"/>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0,00000</w:t>
            </w:r>
          </w:p>
        </w:tc>
      </w:tr>
      <w:tr w:rsidR="00EA65C0" w:rsidRPr="00EA65C0" w:rsidTr="00EA65C0">
        <w:trPr>
          <w:trHeight w:val="20"/>
        </w:trPr>
        <w:tc>
          <w:tcPr>
            <w:tcW w:w="266" w:type="pct"/>
            <w:tcBorders>
              <w:top w:val="nil"/>
              <w:left w:val="single" w:sz="4" w:space="0" w:color="auto"/>
              <w:bottom w:val="nil"/>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1.2.</w:t>
            </w:r>
          </w:p>
        </w:tc>
        <w:tc>
          <w:tcPr>
            <w:tcW w:w="4734" w:type="pct"/>
            <w:gridSpan w:val="11"/>
            <w:tcBorders>
              <w:top w:val="single" w:sz="4" w:space="0" w:color="auto"/>
              <w:left w:val="nil"/>
              <w:bottom w:val="single" w:sz="4" w:space="0" w:color="000000"/>
              <w:right w:val="single" w:sz="4" w:space="0" w:color="000000"/>
            </w:tcBorders>
            <w:shd w:val="clear" w:color="auto" w:fill="auto"/>
            <w:vAlign w:val="bottom"/>
            <w:hideMark/>
          </w:tcPr>
          <w:p w:rsidR="00EA65C0" w:rsidRPr="00EA65C0" w:rsidRDefault="00EA65C0" w:rsidP="00A76719">
            <w:pPr>
              <w:rPr>
                <w:sz w:val="10"/>
                <w:szCs w:val="14"/>
              </w:rPr>
            </w:pPr>
            <w:r w:rsidRPr="00EA65C0">
              <w:rPr>
                <w:sz w:val="10"/>
                <w:szCs w:val="14"/>
              </w:rPr>
              <w:t>Задача 2. Повышение уровня коммунального обустройства территории муниципального округа за счет создания условий для подключения жилых домов к сетям водоснабжения и водоотведения</w:t>
            </w:r>
          </w:p>
        </w:tc>
      </w:tr>
      <w:tr w:rsidR="00EA65C0" w:rsidRPr="00EA65C0" w:rsidTr="00EA65C0">
        <w:trPr>
          <w:trHeight w:val="20"/>
        </w:trPr>
        <w:tc>
          <w:tcPr>
            <w:tcW w:w="266" w:type="pct"/>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1.2.1.</w:t>
            </w:r>
          </w:p>
        </w:tc>
        <w:tc>
          <w:tcPr>
            <w:tcW w:w="755" w:type="pct"/>
            <w:vMerge w:val="restart"/>
            <w:tcBorders>
              <w:top w:val="nil"/>
              <w:left w:val="single" w:sz="4" w:space="0" w:color="auto"/>
              <w:bottom w:val="single" w:sz="4" w:space="0" w:color="000000"/>
              <w:right w:val="single" w:sz="4" w:space="0" w:color="auto"/>
            </w:tcBorders>
            <w:shd w:val="clear" w:color="auto" w:fill="auto"/>
            <w:vAlign w:val="bottom"/>
            <w:hideMark/>
          </w:tcPr>
          <w:p w:rsidR="00EA65C0" w:rsidRPr="00EA65C0" w:rsidRDefault="00EA65C0" w:rsidP="00A76719">
            <w:pPr>
              <w:rPr>
                <w:sz w:val="10"/>
                <w:szCs w:val="14"/>
              </w:rPr>
            </w:pPr>
            <w:r w:rsidRPr="00EA65C0">
              <w:rPr>
                <w:sz w:val="10"/>
                <w:szCs w:val="14"/>
              </w:rPr>
              <w:t>Организация работы по разработке проектно-сметной документации на строительство сетей водоснабжения и водоотведения</w:t>
            </w:r>
          </w:p>
        </w:tc>
        <w:tc>
          <w:tcPr>
            <w:tcW w:w="307" w:type="pct"/>
            <w:vMerge w:val="restart"/>
            <w:tcBorders>
              <w:top w:val="nil"/>
              <w:left w:val="single" w:sz="4" w:space="0" w:color="auto"/>
              <w:bottom w:val="single" w:sz="4" w:space="0" w:color="auto"/>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комитет ЖКХ</w:t>
            </w:r>
          </w:p>
        </w:tc>
        <w:tc>
          <w:tcPr>
            <w:tcW w:w="315" w:type="pct"/>
            <w:vMerge w:val="restart"/>
            <w:tcBorders>
              <w:top w:val="nil"/>
              <w:left w:val="single" w:sz="4" w:space="0" w:color="auto"/>
              <w:bottom w:val="single" w:sz="4" w:space="0" w:color="auto"/>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2021-2023 годы</w:t>
            </w:r>
          </w:p>
        </w:tc>
        <w:tc>
          <w:tcPr>
            <w:tcW w:w="304" w:type="pct"/>
            <w:vMerge w:val="restart"/>
            <w:tcBorders>
              <w:top w:val="nil"/>
              <w:left w:val="single" w:sz="4" w:space="0" w:color="auto"/>
              <w:bottom w:val="single" w:sz="4" w:space="0" w:color="auto"/>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1.2.1.</w:t>
            </w:r>
          </w:p>
        </w:tc>
        <w:tc>
          <w:tcPr>
            <w:tcW w:w="708" w:type="pct"/>
            <w:tcBorders>
              <w:top w:val="nil"/>
              <w:left w:val="nil"/>
              <w:bottom w:val="nil"/>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всего, в том числе</w:t>
            </w:r>
          </w:p>
        </w:tc>
        <w:tc>
          <w:tcPr>
            <w:tcW w:w="426" w:type="pct"/>
            <w:tcBorders>
              <w:top w:val="nil"/>
              <w:left w:val="nil"/>
              <w:bottom w:val="nil"/>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0,00000</w:t>
            </w:r>
          </w:p>
        </w:tc>
        <w:tc>
          <w:tcPr>
            <w:tcW w:w="406" w:type="pct"/>
            <w:tcBorders>
              <w:top w:val="nil"/>
              <w:left w:val="nil"/>
              <w:bottom w:val="nil"/>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0,00000</w:t>
            </w:r>
          </w:p>
        </w:tc>
        <w:tc>
          <w:tcPr>
            <w:tcW w:w="406" w:type="pct"/>
            <w:tcBorders>
              <w:top w:val="nil"/>
              <w:left w:val="nil"/>
              <w:bottom w:val="nil"/>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0,00000</w:t>
            </w:r>
          </w:p>
        </w:tc>
        <w:tc>
          <w:tcPr>
            <w:tcW w:w="406" w:type="pct"/>
            <w:tcBorders>
              <w:top w:val="nil"/>
              <w:left w:val="nil"/>
              <w:bottom w:val="nil"/>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0,00000</w:t>
            </w:r>
          </w:p>
        </w:tc>
        <w:tc>
          <w:tcPr>
            <w:tcW w:w="347" w:type="pct"/>
            <w:tcBorders>
              <w:top w:val="nil"/>
              <w:left w:val="nil"/>
              <w:bottom w:val="nil"/>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0,00000</w:t>
            </w:r>
          </w:p>
        </w:tc>
        <w:tc>
          <w:tcPr>
            <w:tcW w:w="354" w:type="pct"/>
            <w:tcBorders>
              <w:top w:val="nil"/>
              <w:left w:val="nil"/>
              <w:bottom w:val="nil"/>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0,00000</w:t>
            </w:r>
          </w:p>
        </w:tc>
      </w:tr>
      <w:tr w:rsidR="00EA65C0" w:rsidRPr="00EA65C0" w:rsidTr="00EA65C0">
        <w:trPr>
          <w:trHeight w:val="20"/>
        </w:trPr>
        <w:tc>
          <w:tcPr>
            <w:tcW w:w="266" w:type="pct"/>
            <w:vMerge/>
            <w:tcBorders>
              <w:top w:val="single" w:sz="4" w:space="0" w:color="auto"/>
              <w:left w:val="single" w:sz="4" w:space="0" w:color="auto"/>
              <w:bottom w:val="single" w:sz="4" w:space="0" w:color="000000"/>
              <w:right w:val="single" w:sz="4" w:space="0" w:color="auto"/>
            </w:tcBorders>
            <w:vAlign w:val="center"/>
            <w:hideMark/>
          </w:tcPr>
          <w:p w:rsidR="00EA65C0" w:rsidRPr="00EA65C0" w:rsidRDefault="00EA65C0" w:rsidP="00A76719">
            <w:pPr>
              <w:rPr>
                <w:sz w:val="10"/>
                <w:szCs w:val="14"/>
              </w:rPr>
            </w:pPr>
          </w:p>
        </w:tc>
        <w:tc>
          <w:tcPr>
            <w:tcW w:w="755" w:type="pct"/>
            <w:vMerge/>
            <w:tcBorders>
              <w:top w:val="nil"/>
              <w:left w:val="single" w:sz="4" w:space="0" w:color="auto"/>
              <w:bottom w:val="single" w:sz="4" w:space="0" w:color="000000"/>
              <w:right w:val="single" w:sz="4" w:space="0" w:color="auto"/>
            </w:tcBorders>
            <w:vAlign w:val="center"/>
            <w:hideMark/>
          </w:tcPr>
          <w:p w:rsidR="00EA65C0" w:rsidRPr="00EA65C0" w:rsidRDefault="00EA65C0" w:rsidP="00A76719">
            <w:pPr>
              <w:rPr>
                <w:sz w:val="10"/>
                <w:szCs w:val="14"/>
              </w:rPr>
            </w:pPr>
          </w:p>
        </w:tc>
        <w:tc>
          <w:tcPr>
            <w:tcW w:w="307" w:type="pct"/>
            <w:vMerge/>
            <w:tcBorders>
              <w:top w:val="nil"/>
              <w:left w:val="single" w:sz="4" w:space="0" w:color="auto"/>
              <w:bottom w:val="single" w:sz="4" w:space="0" w:color="auto"/>
              <w:right w:val="single" w:sz="4" w:space="0" w:color="auto"/>
            </w:tcBorders>
            <w:vAlign w:val="center"/>
            <w:hideMark/>
          </w:tcPr>
          <w:p w:rsidR="00EA65C0" w:rsidRPr="00EA65C0" w:rsidRDefault="00EA65C0" w:rsidP="00A76719">
            <w:pPr>
              <w:rPr>
                <w:sz w:val="10"/>
                <w:szCs w:val="14"/>
              </w:rPr>
            </w:pPr>
          </w:p>
        </w:tc>
        <w:tc>
          <w:tcPr>
            <w:tcW w:w="315" w:type="pct"/>
            <w:vMerge/>
            <w:tcBorders>
              <w:top w:val="nil"/>
              <w:left w:val="single" w:sz="4" w:space="0" w:color="auto"/>
              <w:bottom w:val="single" w:sz="4" w:space="0" w:color="auto"/>
              <w:right w:val="single" w:sz="4" w:space="0" w:color="auto"/>
            </w:tcBorders>
            <w:vAlign w:val="center"/>
            <w:hideMark/>
          </w:tcPr>
          <w:p w:rsidR="00EA65C0" w:rsidRPr="00EA65C0" w:rsidRDefault="00EA65C0" w:rsidP="00A76719">
            <w:pPr>
              <w:rPr>
                <w:sz w:val="10"/>
                <w:szCs w:val="14"/>
              </w:rPr>
            </w:pPr>
          </w:p>
        </w:tc>
        <w:tc>
          <w:tcPr>
            <w:tcW w:w="304" w:type="pct"/>
            <w:vMerge/>
            <w:tcBorders>
              <w:top w:val="nil"/>
              <w:left w:val="single" w:sz="4" w:space="0" w:color="auto"/>
              <w:bottom w:val="single" w:sz="4" w:space="0" w:color="auto"/>
              <w:right w:val="single" w:sz="4" w:space="0" w:color="auto"/>
            </w:tcBorders>
            <w:vAlign w:val="center"/>
            <w:hideMark/>
          </w:tcPr>
          <w:p w:rsidR="00EA65C0" w:rsidRPr="00EA65C0" w:rsidRDefault="00EA65C0" w:rsidP="00A76719">
            <w:pPr>
              <w:rPr>
                <w:sz w:val="10"/>
                <w:szCs w:val="14"/>
              </w:rPr>
            </w:pPr>
          </w:p>
        </w:tc>
        <w:tc>
          <w:tcPr>
            <w:tcW w:w="708" w:type="pct"/>
            <w:tcBorders>
              <w:top w:val="nil"/>
              <w:left w:val="nil"/>
              <w:bottom w:val="nil"/>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федеральный бюджет</w:t>
            </w:r>
          </w:p>
        </w:tc>
        <w:tc>
          <w:tcPr>
            <w:tcW w:w="426" w:type="pct"/>
            <w:tcBorders>
              <w:top w:val="nil"/>
              <w:left w:val="nil"/>
              <w:bottom w:val="nil"/>
              <w:right w:val="single" w:sz="4" w:space="0" w:color="auto"/>
            </w:tcBorders>
            <w:shd w:val="clear" w:color="auto" w:fill="auto"/>
            <w:noWrap/>
            <w:vAlign w:val="bottom"/>
            <w:hideMark/>
          </w:tcPr>
          <w:p w:rsidR="00EA65C0" w:rsidRPr="00EA65C0" w:rsidRDefault="00EA65C0" w:rsidP="00A76719">
            <w:pPr>
              <w:jc w:val="center"/>
              <w:rPr>
                <w:sz w:val="10"/>
                <w:szCs w:val="14"/>
              </w:rPr>
            </w:pPr>
            <w:r w:rsidRPr="00EA65C0">
              <w:rPr>
                <w:sz w:val="10"/>
                <w:szCs w:val="14"/>
              </w:rPr>
              <w:t>0,00000</w:t>
            </w:r>
          </w:p>
        </w:tc>
        <w:tc>
          <w:tcPr>
            <w:tcW w:w="406" w:type="pct"/>
            <w:tcBorders>
              <w:top w:val="nil"/>
              <w:left w:val="nil"/>
              <w:bottom w:val="nil"/>
              <w:right w:val="single" w:sz="4" w:space="0" w:color="auto"/>
            </w:tcBorders>
            <w:shd w:val="clear" w:color="auto" w:fill="auto"/>
            <w:noWrap/>
            <w:vAlign w:val="bottom"/>
            <w:hideMark/>
          </w:tcPr>
          <w:p w:rsidR="00EA65C0" w:rsidRPr="00EA65C0" w:rsidRDefault="00EA65C0" w:rsidP="00A76719">
            <w:pPr>
              <w:jc w:val="center"/>
              <w:rPr>
                <w:sz w:val="10"/>
                <w:szCs w:val="14"/>
              </w:rPr>
            </w:pPr>
            <w:r w:rsidRPr="00EA65C0">
              <w:rPr>
                <w:sz w:val="10"/>
                <w:szCs w:val="14"/>
              </w:rPr>
              <w:t>0,00000</w:t>
            </w:r>
          </w:p>
        </w:tc>
        <w:tc>
          <w:tcPr>
            <w:tcW w:w="406" w:type="pct"/>
            <w:tcBorders>
              <w:top w:val="nil"/>
              <w:left w:val="nil"/>
              <w:bottom w:val="nil"/>
              <w:right w:val="single" w:sz="4" w:space="0" w:color="auto"/>
            </w:tcBorders>
            <w:shd w:val="clear" w:color="auto" w:fill="auto"/>
            <w:noWrap/>
            <w:vAlign w:val="bottom"/>
            <w:hideMark/>
          </w:tcPr>
          <w:p w:rsidR="00EA65C0" w:rsidRPr="00EA65C0" w:rsidRDefault="00EA65C0" w:rsidP="00A76719">
            <w:pPr>
              <w:jc w:val="center"/>
              <w:rPr>
                <w:sz w:val="10"/>
                <w:szCs w:val="14"/>
              </w:rPr>
            </w:pPr>
            <w:r w:rsidRPr="00EA65C0">
              <w:rPr>
                <w:sz w:val="10"/>
                <w:szCs w:val="14"/>
              </w:rPr>
              <w:t>0,00000</w:t>
            </w:r>
          </w:p>
        </w:tc>
        <w:tc>
          <w:tcPr>
            <w:tcW w:w="406" w:type="pct"/>
            <w:tcBorders>
              <w:top w:val="nil"/>
              <w:left w:val="nil"/>
              <w:bottom w:val="nil"/>
              <w:right w:val="single" w:sz="4" w:space="0" w:color="auto"/>
            </w:tcBorders>
            <w:shd w:val="clear" w:color="auto" w:fill="auto"/>
            <w:noWrap/>
            <w:vAlign w:val="bottom"/>
            <w:hideMark/>
          </w:tcPr>
          <w:p w:rsidR="00EA65C0" w:rsidRPr="00EA65C0" w:rsidRDefault="00EA65C0" w:rsidP="00A76719">
            <w:pPr>
              <w:jc w:val="center"/>
              <w:rPr>
                <w:sz w:val="10"/>
                <w:szCs w:val="14"/>
              </w:rPr>
            </w:pPr>
            <w:r w:rsidRPr="00EA65C0">
              <w:rPr>
                <w:sz w:val="10"/>
                <w:szCs w:val="14"/>
              </w:rPr>
              <w:t>0,00000</w:t>
            </w:r>
          </w:p>
        </w:tc>
        <w:tc>
          <w:tcPr>
            <w:tcW w:w="347" w:type="pct"/>
            <w:tcBorders>
              <w:top w:val="nil"/>
              <w:left w:val="nil"/>
              <w:bottom w:val="nil"/>
              <w:right w:val="single" w:sz="4" w:space="0" w:color="auto"/>
            </w:tcBorders>
            <w:shd w:val="clear" w:color="auto" w:fill="auto"/>
            <w:noWrap/>
            <w:vAlign w:val="bottom"/>
            <w:hideMark/>
          </w:tcPr>
          <w:p w:rsidR="00EA65C0" w:rsidRPr="00EA65C0" w:rsidRDefault="00EA65C0" w:rsidP="00A76719">
            <w:pPr>
              <w:jc w:val="center"/>
              <w:rPr>
                <w:sz w:val="10"/>
                <w:szCs w:val="14"/>
              </w:rPr>
            </w:pPr>
            <w:r w:rsidRPr="00EA65C0">
              <w:rPr>
                <w:sz w:val="10"/>
                <w:szCs w:val="14"/>
              </w:rPr>
              <w:t>0,00000</w:t>
            </w:r>
          </w:p>
        </w:tc>
        <w:tc>
          <w:tcPr>
            <w:tcW w:w="354" w:type="pct"/>
            <w:tcBorders>
              <w:top w:val="nil"/>
              <w:left w:val="nil"/>
              <w:bottom w:val="nil"/>
              <w:right w:val="single" w:sz="4" w:space="0" w:color="auto"/>
            </w:tcBorders>
            <w:shd w:val="clear" w:color="auto" w:fill="auto"/>
            <w:noWrap/>
            <w:vAlign w:val="bottom"/>
            <w:hideMark/>
          </w:tcPr>
          <w:p w:rsidR="00EA65C0" w:rsidRPr="00EA65C0" w:rsidRDefault="00EA65C0" w:rsidP="00A76719">
            <w:pPr>
              <w:jc w:val="center"/>
              <w:rPr>
                <w:sz w:val="10"/>
                <w:szCs w:val="14"/>
              </w:rPr>
            </w:pPr>
            <w:r w:rsidRPr="00EA65C0">
              <w:rPr>
                <w:sz w:val="10"/>
                <w:szCs w:val="14"/>
              </w:rPr>
              <w:t>0,00000</w:t>
            </w:r>
          </w:p>
        </w:tc>
      </w:tr>
      <w:tr w:rsidR="00EA65C0" w:rsidRPr="00EA65C0" w:rsidTr="00EA65C0">
        <w:trPr>
          <w:trHeight w:val="20"/>
        </w:trPr>
        <w:tc>
          <w:tcPr>
            <w:tcW w:w="266" w:type="pct"/>
            <w:vMerge/>
            <w:tcBorders>
              <w:top w:val="single" w:sz="4" w:space="0" w:color="auto"/>
              <w:left w:val="single" w:sz="4" w:space="0" w:color="auto"/>
              <w:bottom w:val="single" w:sz="4" w:space="0" w:color="000000"/>
              <w:right w:val="single" w:sz="4" w:space="0" w:color="auto"/>
            </w:tcBorders>
            <w:vAlign w:val="center"/>
            <w:hideMark/>
          </w:tcPr>
          <w:p w:rsidR="00EA65C0" w:rsidRPr="00EA65C0" w:rsidRDefault="00EA65C0" w:rsidP="00A76719">
            <w:pPr>
              <w:rPr>
                <w:sz w:val="10"/>
                <w:szCs w:val="14"/>
              </w:rPr>
            </w:pPr>
          </w:p>
        </w:tc>
        <w:tc>
          <w:tcPr>
            <w:tcW w:w="755" w:type="pct"/>
            <w:vMerge/>
            <w:tcBorders>
              <w:top w:val="nil"/>
              <w:left w:val="single" w:sz="4" w:space="0" w:color="auto"/>
              <w:bottom w:val="single" w:sz="4" w:space="0" w:color="000000"/>
              <w:right w:val="single" w:sz="4" w:space="0" w:color="auto"/>
            </w:tcBorders>
            <w:vAlign w:val="center"/>
            <w:hideMark/>
          </w:tcPr>
          <w:p w:rsidR="00EA65C0" w:rsidRPr="00EA65C0" w:rsidRDefault="00EA65C0" w:rsidP="00A76719">
            <w:pPr>
              <w:rPr>
                <w:sz w:val="10"/>
                <w:szCs w:val="14"/>
              </w:rPr>
            </w:pPr>
          </w:p>
        </w:tc>
        <w:tc>
          <w:tcPr>
            <w:tcW w:w="307" w:type="pct"/>
            <w:vMerge/>
            <w:tcBorders>
              <w:top w:val="nil"/>
              <w:left w:val="single" w:sz="4" w:space="0" w:color="auto"/>
              <w:bottom w:val="single" w:sz="4" w:space="0" w:color="auto"/>
              <w:right w:val="single" w:sz="4" w:space="0" w:color="auto"/>
            </w:tcBorders>
            <w:vAlign w:val="center"/>
            <w:hideMark/>
          </w:tcPr>
          <w:p w:rsidR="00EA65C0" w:rsidRPr="00EA65C0" w:rsidRDefault="00EA65C0" w:rsidP="00A76719">
            <w:pPr>
              <w:rPr>
                <w:sz w:val="10"/>
                <w:szCs w:val="14"/>
              </w:rPr>
            </w:pPr>
          </w:p>
        </w:tc>
        <w:tc>
          <w:tcPr>
            <w:tcW w:w="315" w:type="pct"/>
            <w:vMerge/>
            <w:tcBorders>
              <w:top w:val="nil"/>
              <w:left w:val="single" w:sz="4" w:space="0" w:color="auto"/>
              <w:bottom w:val="single" w:sz="4" w:space="0" w:color="auto"/>
              <w:right w:val="single" w:sz="4" w:space="0" w:color="auto"/>
            </w:tcBorders>
            <w:vAlign w:val="center"/>
            <w:hideMark/>
          </w:tcPr>
          <w:p w:rsidR="00EA65C0" w:rsidRPr="00EA65C0" w:rsidRDefault="00EA65C0" w:rsidP="00A76719">
            <w:pPr>
              <w:rPr>
                <w:sz w:val="10"/>
                <w:szCs w:val="14"/>
              </w:rPr>
            </w:pPr>
          </w:p>
        </w:tc>
        <w:tc>
          <w:tcPr>
            <w:tcW w:w="304" w:type="pct"/>
            <w:vMerge/>
            <w:tcBorders>
              <w:top w:val="nil"/>
              <w:left w:val="single" w:sz="4" w:space="0" w:color="auto"/>
              <w:bottom w:val="single" w:sz="4" w:space="0" w:color="auto"/>
              <w:right w:val="single" w:sz="4" w:space="0" w:color="auto"/>
            </w:tcBorders>
            <w:vAlign w:val="center"/>
            <w:hideMark/>
          </w:tcPr>
          <w:p w:rsidR="00EA65C0" w:rsidRPr="00EA65C0" w:rsidRDefault="00EA65C0" w:rsidP="00A76719">
            <w:pPr>
              <w:rPr>
                <w:sz w:val="10"/>
                <w:szCs w:val="14"/>
              </w:rPr>
            </w:pPr>
          </w:p>
        </w:tc>
        <w:tc>
          <w:tcPr>
            <w:tcW w:w="708" w:type="pct"/>
            <w:tcBorders>
              <w:top w:val="nil"/>
              <w:left w:val="nil"/>
              <w:bottom w:val="nil"/>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областной бюджет</w:t>
            </w:r>
          </w:p>
        </w:tc>
        <w:tc>
          <w:tcPr>
            <w:tcW w:w="426" w:type="pct"/>
            <w:tcBorders>
              <w:top w:val="nil"/>
              <w:left w:val="nil"/>
              <w:bottom w:val="nil"/>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0,00000</w:t>
            </w:r>
          </w:p>
        </w:tc>
        <w:tc>
          <w:tcPr>
            <w:tcW w:w="406" w:type="pct"/>
            <w:tcBorders>
              <w:top w:val="nil"/>
              <w:left w:val="nil"/>
              <w:bottom w:val="nil"/>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0,00000</w:t>
            </w:r>
          </w:p>
        </w:tc>
        <w:tc>
          <w:tcPr>
            <w:tcW w:w="406" w:type="pct"/>
            <w:tcBorders>
              <w:top w:val="nil"/>
              <w:left w:val="nil"/>
              <w:bottom w:val="nil"/>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0,00000</w:t>
            </w:r>
          </w:p>
        </w:tc>
        <w:tc>
          <w:tcPr>
            <w:tcW w:w="406" w:type="pct"/>
            <w:tcBorders>
              <w:top w:val="nil"/>
              <w:left w:val="nil"/>
              <w:bottom w:val="nil"/>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0,00000</w:t>
            </w:r>
          </w:p>
        </w:tc>
        <w:tc>
          <w:tcPr>
            <w:tcW w:w="347" w:type="pct"/>
            <w:tcBorders>
              <w:top w:val="nil"/>
              <w:left w:val="nil"/>
              <w:bottom w:val="nil"/>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0,00000</w:t>
            </w:r>
          </w:p>
        </w:tc>
        <w:tc>
          <w:tcPr>
            <w:tcW w:w="354" w:type="pct"/>
            <w:tcBorders>
              <w:top w:val="nil"/>
              <w:left w:val="nil"/>
              <w:bottom w:val="nil"/>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0,00000</w:t>
            </w:r>
          </w:p>
        </w:tc>
      </w:tr>
      <w:tr w:rsidR="00EA65C0" w:rsidRPr="00EA65C0" w:rsidTr="00EA65C0">
        <w:trPr>
          <w:trHeight w:val="20"/>
        </w:trPr>
        <w:tc>
          <w:tcPr>
            <w:tcW w:w="266" w:type="pct"/>
            <w:vMerge/>
            <w:tcBorders>
              <w:top w:val="single" w:sz="4" w:space="0" w:color="auto"/>
              <w:left w:val="single" w:sz="4" w:space="0" w:color="auto"/>
              <w:bottom w:val="single" w:sz="4" w:space="0" w:color="000000"/>
              <w:right w:val="single" w:sz="4" w:space="0" w:color="auto"/>
            </w:tcBorders>
            <w:vAlign w:val="center"/>
            <w:hideMark/>
          </w:tcPr>
          <w:p w:rsidR="00EA65C0" w:rsidRPr="00EA65C0" w:rsidRDefault="00EA65C0" w:rsidP="00A76719">
            <w:pPr>
              <w:rPr>
                <w:sz w:val="10"/>
                <w:szCs w:val="14"/>
              </w:rPr>
            </w:pPr>
          </w:p>
        </w:tc>
        <w:tc>
          <w:tcPr>
            <w:tcW w:w="755" w:type="pct"/>
            <w:vMerge/>
            <w:tcBorders>
              <w:top w:val="nil"/>
              <w:left w:val="single" w:sz="4" w:space="0" w:color="auto"/>
              <w:bottom w:val="single" w:sz="4" w:space="0" w:color="000000"/>
              <w:right w:val="single" w:sz="4" w:space="0" w:color="auto"/>
            </w:tcBorders>
            <w:vAlign w:val="center"/>
            <w:hideMark/>
          </w:tcPr>
          <w:p w:rsidR="00EA65C0" w:rsidRPr="00EA65C0" w:rsidRDefault="00EA65C0" w:rsidP="00A76719">
            <w:pPr>
              <w:rPr>
                <w:sz w:val="10"/>
                <w:szCs w:val="14"/>
              </w:rPr>
            </w:pPr>
          </w:p>
        </w:tc>
        <w:tc>
          <w:tcPr>
            <w:tcW w:w="307" w:type="pct"/>
            <w:vMerge/>
            <w:tcBorders>
              <w:top w:val="nil"/>
              <w:left w:val="single" w:sz="4" w:space="0" w:color="auto"/>
              <w:bottom w:val="single" w:sz="4" w:space="0" w:color="auto"/>
              <w:right w:val="single" w:sz="4" w:space="0" w:color="auto"/>
            </w:tcBorders>
            <w:vAlign w:val="center"/>
            <w:hideMark/>
          </w:tcPr>
          <w:p w:rsidR="00EA65C0" w:rsidRPr="00EA65C0" w:rsidRDefault="00EA65C0" w:rsidP="00A76719">
            <w:pPr>
              <w:rPr>
                <w:sz w:val="10"/>
                <w:szCs w:val="14"/>
              </w:rPr>
            </w:pPr>
          </w:p>
        </w:tc>
        <w:tc>
          <w:tcPr>
            <w:tcW w:w="315" w:type="pct"/>
            <w:vMerge/>
            <w:tcBorders>
              <w:top w:val="nil"/>
              <w:left w:val="single" w:sz="4" w:space="0" w:color="auto"/>
              <w:bottom w:val="single" w:sz="4" w:space="0" w:color="auto"/>
              <w:right w:val="single" w:sz="4" w:space="0" w:color="auto"/>
            </w:tcBorders>
            <w:vAlign w:val="center"/>
            <w:hideMark/>
          </w:tcPr>
          <w:p w:rsidR="00EA65C0" w:rsidRPr="00EA65C0" w:rsidRDefault="00EA65C0" w:rsidP="00A76719">
            <w:pPr>
              <w:rPr>
                <w:sz w:val="10"/>
                <w:szCs w:val="14"/>
              </w:rPr>
            </w:pPr>
          </w:p>
        </w:tc>
        <w:tc>
          <w:tcPr>
            <w:tcW w:w="304" w:type="pct"/>
            <w:vMerge/>
            <w:tcBorders>
              <w:top w:val="nil"/>
              <w:left w:val="single" w:sz="4" w:space="0" w:color="auto"/>
              <w:bottom w:val="single" w:sz="4" w:space="0" w:color="auto"/>
              <w:right w:val="single" w:sz="4" w:space="0" w:color="auto"/>
            </w:tcBorders>
            <w:vAlign w:val="center"/>
            <w:hideMark/>
          </w:tcPr>
          <w:p w:rsidR="00EA65C0" w:rsidRPr="00EA65C0" w:rsidRDefault="00EA65C0" w:rsidP="00A76719">
            <w:pPr>
              <w:rPr>
                <w:sz w:val="10"/>
                <w:szCs w:val="14"/>
              </w:rPr>
            </w:pPr>
          </w:p>
        </w:tc>
        <w:tc>
          <w:tcPr>
            <w:tcW w:w="708" w:type="pct"/>
            <w:tcBorders>
              <w:top w:val="nil"/>
              <w:left w:val="nil"/>
              <w:bottom w:val="nil"/>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бюджет муниципального округа</w:t>
            </w:r>
          </w:p>
        </w:tc>
        <w:tc>
          <w:tcPr>
            <w:tcW w:w="426" w:type="pct"/>
            <w:tcBorders>
              <w:top w:val="nil"/>
              <w:left w:val="nil"/>
              <w:bottom w:val="nil"/>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0,00000</w:t>
            </w:r>
          </w:p>
        </w:tc>
        <w:tc>
          <w:tcPr>
            <w:tcW w:w="406" w:type="pct"/>
            <w:tcBorders>
              <w:top w:val="nil"/>
              <w:left w:val="nil"/>
              <w:bottom w:val="nil"/>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0,00000</w:t>
            </w:r>
          </w:p>
        </w:tc>
        <w:tc>
          <w:tcPr>
            <w:tcW w:w="406" w:type="pct"/>
            <w:tcBorders>
              <w:top w:val="nil"/>
              <w:left w:val="nil"/>
              <w:bottom w:val="nil"/>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0,00000</w:t>
            </w:r>
          </w:p>
        </w:tc>
        <w:tc>
          <w:tcPr>
            <w:tcW w:w="406" w:type="pct"/>
            <w:tcBorders>
              <w:top w:val="nil"/>
              <w:left w:val="nil"/>
              <w:bottom w:val="nil"/>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0,00000</w:t>
            </w:r>
          </w:p>
        </w:tc>
        <w:tc>
          <w:tcPr>
            <w:tcW w:w="347" w:type="pct"/>
            <w:tcBorders>
              <w:top w:val="nil"/>
              <w:left w:val="nil"/>
              <w:bottom w:val="nil"/>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0,00000</w:t>
            </w:r>
          </w:p>
        </w:tc>
        <w:tc>
          <w:tcPr>
            <w:tcW w:w="354" w:type="pct"/>
            <w:tcBorders>
              <w:top w:val="nil"/>
              <w:left w:val="nil"/>
              <w:bottom w:val="nil"/>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0,00000</w:t>
            </w:r>
          </w:p>
        </w:tc>
      </w:tr>
      <w:tr w:rsidR="00EA65C0" w:rsidRPr="00EA65C0" w:rsidTr="00EA65C0">
        <w:trPr>
          <w:trHeight w:val="20"/>
        </w:trPr>
        <w:tc>
          <w:tcPr>
            <w:tcW w:w="266" w:type="pct"/>
            <w:vMerge w:val="restart"/>
            <w:tcBorders>
              <w:top w:val="nil"/>
              <w:left w:val="single" w:sz="4" w:space="0" w:color="auto"/>
              <w:bottom w:val="single" w:sz="4" w:space="0" w:color="000000"/>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1.2.2.</w:t>
            </w:r>
          </w:p>
        </w:tc>
        <w:tc>
          <w:tcPr>
            <w:tcW w:w="755" w:type="pct"/>
            <w:vMerge w:val="restart"/>
            <w:tcBorders>
              <w:top w:val="nil"/>
              <w:left w:val="single" w:sz="4" w:space="0" w:color="auto"/>
              <w:bottom w:val="single" w:sz="4" w:space="0" w:color="000000"/>
              <w:right w:val="single" w:sz="4" w:space="0" w:color="auto"/>
            </w:tcBorders>
            <w:shd w:val="clear" w:color="auto" w:fill="auto"/>
            <w:vAlign w:val="bottom"/>
            <w:hideMark/>
          </w:tcPr>
          <w:p w:rsidR="00EA65C0" w:rsidRPr="00EA65C0" w:rsidRDefault="00EA65C0" w:rsidP="00A76719">
            <w:pPr>
              <w:rPr>
                <w:sz w:val="10"/>
                <w:szCs w:val="14"/>
              </w:rPr>
            </w:pPr>
            <w:r w:rsidRPr="00EA65C0">
              <w:rPr>
                <w:sz w:val="10"/>
                <w:szCs w:val="14"/>
              </w:rPr>
              <w:t xml:space="preserve">Организация работы по строительству наружных сетей водоснабжения и водоотведения </w:t>
            </w:r>
          </w:p>
        </w:tc>
        <w:tc>
          <w:tcPr>
            <w:tcW w:w="307" w:type="pct"/>
            <w:vMerge w:val="restart"/>
            <w:tcBorders>
              <w:top w:val="nil"/>
              <w:left w:val="single" w:sz="4" w:space="0" w:color="auto"/>
              <w:bottom w:val="single" w:sz="4" w:space="0" w:color="auto"/>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комитет ЖКХ</w:t>
            </w:r>
          </w:p>
        </w:tc>
        <w:tc>
          <w:tcPr>
            <w:tcW w:w="315" w:type="pct"/>
            <w:vMerge w:val="restart"/>
            <w:tcBorders>
              <w:top w:val="nil"/>
              <w:left w:val="single" w:sz="4" w:space="0" w:color="auto"/>
              <w:bottom w:val="single" w:sz="4" w:space="0" w:color="auto"/>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2021-2023 годы</w:t>
            </w:r>
          </w:p>
        </w:tc>
        <w:tc>
          <w:tcPr>
            <w:tcW w:w="304" w:type="pct"/>
            <w:vMerge w:val="restart"/>
            <w:tcBorders>
              <w:top w:val="nil"/>
              <w:left w:val="single" w:sz="4" w:space="0" w:color="auto"/>
              <w:bottom w:val="single" w:sz="4" w:space="0" w:color="auto"/>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1.2.2.,1.2.3.</w:t>
            </w:r>
          </w:p>
        </w:tc>
        <w:tc>
          <w:tcPr>
            <w:tcW w:w="708" w:type="pct"/>
            <w:tcBorders>
              <w:top w:val="single" w:sz="4" w:space="0" w:color="auto"/>
              <w:left w:val="nil"/>
              <w:bottom w:val="nil"/>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всего, в том числе</w:t>
            </w:r>
          </w:p>
        </w:tc>
        <w:tc>
          <w:tcPr>
            <w:tcW w:w="426" w:type="pct"/>
            <w:tcBorders>
              <w:top w:val="single" w:sz="4" w:space="0" w:color="auto"/>
              <w:left w:val="nil"/>
              <w:bottom w:val="nil"/>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1391,07000</w:t>
            </w:r>
          </w:p>
        </w:tc>
        <w:tc>
          <w:tcPr>
            <w:tcW w:w="406" w:type="pct"/>
            <w:tcBorders>
              <w:top w:val="single" w:sz="4" w:space="0" w:color="auto"/>
              <w:left w:val="nil"/>
              <w:bottom w:val="nil"/>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2386,80889</w:t>
            </w:r>
          </w:p>
        </w:tc>
        <w:tc>
          <w:tcPr>
            <w:tcW w:w="406" w:type="pct"/>
            <w:tcBorders>
              <w:top w:val="single" w:sz="4" w:space="0" w:color="auto"/>
              <w:left w:val="nil"/>
              <w:bottom w:val="nil"/>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2141,07400</w:t>
            </w:r>
          </w:p>
        </w:tc>
        <w:tc>
          <w:tcPr>
            <w:tcW w:w="406" w:type="pct"/>
            <w:tcBorders>
              <w:top w:val="single" w:sz="4" w:space="0" w:color="auto"/>
              <w:left w:val="nil"/>
              <w:bottom w:val="nil"/>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5172,89000</w:t>
            </w:r>
          </w:p>
        </w:tc>
        <w:tc>
          <w:tcPr>
            <w:tcW w:w="347" w:type="pct"/>
            <w:tcBorders>
              <w:top w:val="single" w:sz="4" w:space="0" w:color="auto"/>
              <w:left w:val="nil"/>
              <w:bottom w:val="nil"/>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0,00000</w:t>
            </w:r>
          </w:p>
        </w:tc>
        <w:tc>
          <w:tcPr>
            <w:tcW w:w="354" w:type="pct"/>
            <w:tcBorders>
              <w:top w:val="single" w:sz="4" w:space="0" w:color="auto"/>
              <w:left w:val="nil"/>
              <w:bottom w:val="nil"/>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0,00000</w:t>
            </w:r>
          </w:p>
        </w:tc>
      </w:tr>
      <w:tr w:rsidR="00EA65C0" w:rsidRPr="00EA65C0" w:rsidTr="00EA65C0">
        <w:trPr>
          <w:trHeight w:val="20"/>
        </w:trPr>
        <w:tc>
          <w:tcPr>
            <w:tcW w:w="266" w:type="pct"/>
            <w:vMerge/>
            <w:tcBorders>
              <w:top w:val="nil"/>
              <w:left w:val="single" w:sz="4" w:space="0" w:color="auto"/>
              <w:bottom w:val="single" w:sz="4" w:space="0" w:color="000000"/>
              <w:right w:val="single" w:sz="4" w:space="0" w:color="auto"/>
            </w:tcBorders>
            <w:vAlign w:val="center"/>
            <w:hideMark/>
          </w:tcPr>
          <w:p w:rsidR="00EA65C0" w:rsidRPr="00EA65C0" w:rsidRDefault="00EA65C0" w:rsidP="00A76719">
            <w:pPr>
              <w:rPr>
                <w:sz w:val="10"/>
                <w:szCs w:val="14"/>
              </w:rPr>
            </w:pPr>
          </w:p>
        </w:tc>
        <w:tc>
          <w:tcPr>
            <w:tcW w:w="755" w:type="pct"/>
            <w:vMerge/>
            <w:tcBorders>
              <w:top w:val="nil"/>
              <w:left w:val="single" w:sz="4" w:space="0" w:color="auto"/>
              <w:bottom w:val="single" w:sz="4" w:space="0" w:color="000000"/>
              <w:right w:val="single" w:sz="4" w:space="0" w:color="auto"/>
            </w:tcBorders>
            <w:vAlign w:val="center"/>
            <w:hideMark/>
          </w:tcPr>
          <w:p w:rsidR="00EA65C0" w:rsidRPr="00EA65C0" w:rsidRDefault="00EA65C0" w:rsidP="00A76719">
            <w:pPr>
              <w:rPr>
                <w:sz w:val="10"/>
                <w:szCs w:val="14"/>
              </w:rPr>
            </w:pPr>
          </w:p>
        </w:tc>
        <w:tc>
          <w:tcPr>
            <w:tcW w:w="307" w:type="pct"/>
            <w:vMerge/>
            <w:tcBorders>
              <w:top w:val="nil"/>
              <w:left w:val="single" w:sz="4" w:space="0" w:color="auto"/>
              <w:bottom w:val="single" w:sz="4" w:space="0" w:color="auto"/>
              <w:right w:val="single" w:sz="4" w:space="0" w:color="auto"/>
            </w:tcBorders>
            <w:vAlign w:val="center"/>
            <w:hideMark/>
          </w:tcPr>
          <w:p w:rsidR="00EA65C0" w:rsidRPr="00EA65C0" w:rsidRDefault="00EA65C0" w:rsidP="00A76719">
            <w:pPr>
              <w:rPr>
                <w:sz w:val="10"/>
                <w:szCs w:val="14"/>
              </w:rPr>
            </w:pPr>
          </w:p>
        </w:tc>
        <w:tc>
          <w:tcPr>
            <w:tcW w:w="315" w:type="pct"/>
            <w:vMerge/>
            <w:tcBorders>
              <w:top w:val="nil"/>
              <w:left w:val="single" w:sz="4" w:space="0" w:color="auto"/>
              <w:bottom w:val="single" w:sz="4" w:space="0" w:color="auto"/>
              <w:right w:val="single" w:sz="4" w:space="0" w:color="auto"/>
            </w:tcBorders>
            <w:vAlign w:val="center"/>
            <w:hideMark/>
          </w:tcPr>
          <w:p w:rsidR="00EA65C0" w:rsidRPr="00EA65C0" w:rsidRDefault="00EA65C0" w:rsidP="00A76719">
            <w:pPr>
              <w:rPr>
                <w:sz w:val="10"/>
                <w:szCs w:val="14"/>
              </w:rPr>
            </w:pPr>
          </w:p>
        </w:tc>
        <w:tc>
          <w:tcPr>
            <w:tcW w:w="304" w:type="pct"/>
            <w:vMerge/>
            <w:tcBorders>
              <w:top w:val="nil"/>
              <w:left w:val="single" w:sz="4" w:space="0" w:color="auto"/>
              <w:bottom w:val="single" w:sz="4" w:space="0" w:color="auto"/>
              <w:right w:val="single" w:sz="4" w:space="0" w:color="auto"/>
            </w:tcBorders>
            <w:vAlign w:val="center"/>
            <w:hideMark/>
          </w:tcPr>
          <w:p w:rsidR="00EA65C0" w:rsidRPr="00EA65C0" w:rsidRDefault="00EA65C0" w:rsidP="00A76719">
            <w:pPr>
              <w:rPr>
                <w:sz w:val="10"/>
                <w:szCs w:val="14"/>
              </w:rPr>
            </w:pPr>
          </w:p>
        </w:tc>
        <w:tc>
          <w:tcPr>
            <w:tcW w:w="708" w:type="pct"/>
            <w:tcBorders>
              <w:top w:val="nil"/>
              <w:left w:val="nil"/>
              <w:bottom w:val="nil"/>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федеральный бюджет</w:t>
            </w:r>
          </w:p>
        </w:tc>
        <w:tc>
          <w:tcPr>
            <w:tcW w:w="426" w:type="pct"/>
            <w:tcBorders>
              <w:top w:val="nil"/>
              <w:left w:val="nil"/>
              <w:bottom w:val="nil"/>
              <w:right w:val="single" w:sz="4" w:space="0" w:color="auto"/>
            </w:tcBorders>
            <w:shd w:val="clear" w:color="auto" w:fill="auto"/>
            <w:noWrap/>
            <w:vAlign w:val="bottom"/>
            <w:hideMark/>
          </w:tcPr>
          <w:p w:rsidR="00EA65C0" w:rsidRPr="00EA65C0" w:rsidRDefault="00EA65C0" w:rsidP="00A76719">
            <w:pPr>
              <w:jc w:val="center"/>
              <w:rPr>
                <w:sz w:val="10"/>
                <w:szCs w:val="14"/>
              </w:rPr>
            </w:pPr>
            <w:r w:rsidRPr="00EA65C0">
              <w:rPr>
                <w:sz w:val="10"/>
                <w:szCs w:val="14"/>
              </w:rPr>
              <w:t>0,00000</w:t>
            </w:r>
          </w:p>
        </w:tc>
        <w:tc>
          <w:tcPr>
            <w:tcW w:w="406" w:type="pct"/>
            <w:tcBorders>
              <w:top w:val="nil"/>
              <w:left w:val="nil"/>
              <w:bottom w:val="nil"/>
              <w:right w:val="single" w:sz="4" w:space="0" w:color="auto"/>
            </w:tcBorders>
            <w:shd w:val="clear" w:color="auto" w:fill="auto"/>
            <w:noWrap/>
            <w:vAlign w:val="bottom"/>
            <w:hideMark/>
          </w:tcPr>
          <w:p w:rsidR="00EA65C0" w:rsidRPr="00EA65C0" w:rsidRDefault="00EA65C0" w:rsidP="00A76719">
            <w:pPr>
              <w:jc w:val="center"/>
              <w:rPr>
                <w:sz w:val="10"/>
                <w:szCs w:val="14"/>
              </w:rPr>
            </w:pPr>
            <w:r w:rsidRPr="00EA65C0">
              <w:rPr>
                <w:sz w:val="10"/>
                <w:szCs w:val="14"/>
              </w:rPr>
              <w:t>0,00000</w:t>
            </w:r>
          </w:p>
        </w:tc>
        <w:tc>
          <w:tcPr>
            <w:tcW w:w="406" w:type="pct"/>
            <w:tcBorders>
              <w:top w:val="nil"/>
              <w:left w:val="nil"/>
              <w:bottom w:val="nil"/>
              <w:right w:val="single" w:sz="4" w:space="0" w:color="auto"/>
            </w:tcBorders>
            <w:shd w:val="clear" w:color="auto" w:fill="auto"/>
            <w:noWrap/>
            <w:vAlign w:val="bottom"/>
            <w:hideMark/>
          </w:tcPr>
          <w:p w:rsidR="00EA65C0" w:rsidRPr="00EA65C0" w:rsidRDefault="00EA65C0" w:rsidP="00A76719">
            <w:pPr>
              <w:jc w:val="center"/>
              <w:rPr>
                <w:sz w:val="10"/>
                <w:szCs w:val="14"/>
              </w:rPr>
            </w:pPr>
            <w:r w:rsidRPr="00EA65C0">
              <w:rPr>
                <w:sz w:val="10"/>
                <w:szCs w:val="14"/>
              </w:rPr>
              <w:t>0,00000</w:t>
            </w:r>
          </w:p>
        </w:tc>
        <w:tc>
          <w:tcPr>
            <w:tcW w:w="406" w:type="pct"/>
            <w:tcBorders>
              <w:top w:val="nil"/>
              <w:left w:val="nil"/>
              <w:bottom w:val="nil"/>
              <w:right w:val="single" w:sz="4" w:space="0" w:color="auto"/>
            </w:tcBorders>
            <w:shd w:val="clear" w:color="auto" w:fill="auto"/>
            <w:noWrap/>
            <w:vAlign w:val="bottom"/>
            <w:hideMark/>
          </w:tcPr>
          <w:p w:rsidR="00EA65C0" w:rsidRPr="00EA65C0" w:rsidRDefault="00EA65C0" w:rsidP="00A76719">
            <w:pPr>
              <w:jc w:val="center"/>
              <w:rPr>
                <w:sz w:val="10"/>
                <w:szCs w:val="14"/>
              </w:rPr>
            </w:pPr>
            <w:r w:rsidRPr="00EA65C0">
              <w:rPr>
                <w:sz w:val="10"/>
                <w:szCs w:val="14"/>
              </w:rPr>
              <w:t>0,00000</w:t>
            </w:r>
          </w:p>
        </w:tc>
        <w:tc>
          <w:tcPr>
            <w:tcW w:w="347" w:type="pct"/>
            <w:tcBorders>
              <w:top w:val="nil"/>
              <w:left w:val="nil"/>
              <w:bottom w:val="nil"/>
              <w:right w:val="single" w:sz="4" w:space="0" w:color="auto"/>
            </w:tcBorders>
            <w:shd w:val="clear" w:color="auto" w:fill="auto"/>
            <w:noWrap/>
            <w:vAlign w:val="bottom"/>
            <w:hideMark/>
          </w:tcPr>
          <w:p w:rsidR="00EA65C0" w:rsidRPr="00EA65C0" w:rsidRDefault="00EA65C0" w:rsidP="00A76719">
            <w:pPr>
              <w:jc w:val="center"/>
              <w:rPr>
                <w:sz w:val="10"/>
                <w:szCs w:val="14"/>
              </w:rPr>
            </w:pPr>
            <w:r w:rsidRPr="00EA65C0">
              <w:rPr>
                <w:sz w:val="10"/>
                <w:szCs w:val="14"/>
              </w:rPr>
              <w:t>0,00000</w:t>
            </w:r>
          </w:p>
        </w:tc>
        <w:tc>
          <w:tcPr>
            <w:tcW w:w="354" w:type="pct"/>
            <w:tcBorders>
              <w:top w:val="nil"/>
              <w:left w:val="nil"/>
              <w:bottom w:val="nil"/>
              <w:right w:val="single" w:sz="4" w:space="0" w:color="auto"/>
            </w:tcBorders>
            <w:shd w:val="clear" w:color="auto" w:fill="auto"/>
            <w:noWrap/>
            <w:vAlign w:val="bottom"/>
            <w:hideMark/>
          </w:tcPr>
          <w:p w:rsidR="00EA65C0" w:rsidRPr="00EA65C0" w:rsidRDefault="00EA65C0" w:rsidP="00A76719">
            <w:pPr>
              <w:jc w:val="center"/>
              <w:rPr>
                <w:sz w:val="10"/>
                <w:szCs w:val="14"/>
              </w:rPr>
            </w:pPr>
            <w:r w:rsidRPr="00EA65C0">
              <w:rPr>
                <w:sz w:val="10"/>
                <w:szCs w:val="14"/>
              </w:rPr>
              <w:t>0,00000</w:t>
            </w:r>
          </w:p>
        </w:tc>
      </w:tr>
      <w:tr w:rsidR="00EA65C0" w:rsidRPr="00EA65C0" w:rsidTr="00EA65C0">
        <w:trPr>
          <w:trHeight w:val="20"/>
        </w:trPr>
        <w:tc>
          <w:tcPr>
            <w:tcW w:w="266" w:type="pct"/>
            <w:vMerge/>
            <w:tcBorders>
              <w:top w:val="nil"/>
              <w:left w:val="single" w:sz="4" w:space="0" w:color="auto"/>
              <w:bottom w:val="single" w:sz="4" w:space="0" w:color="000000"/>
              <w:right w:val="single" w:sz="4" w:space="0" w:color="auto"/>
            </w:tcBorders>
            <w:vAlign w:val="center"/>
            <w:hideMark/>
          </w:tcPr>
          <w:p w:rsidR="00EA65C0" w:rsidRPr="00EA65C0" w:rsidRDefault="00EA65C0" w:rsidP="00A76719">
            <w:pPr>
              <w:rPr>
                <w:sz w:val="10"/>
                <w:szCs w:val="14"/>
              </w:rPr>
            </w:pPr>
          </w:p>
        </w:tc>
        <w:tc>
          <w:tcPr>
            <w:tcW w:w="755" w:type="pct"/>
            <w:vMerge/>
            <w:tcBorders>
              <w:top w:val="nil"/>
              <w:left w:val="single" w:sz="4" w:space="0" w:color="auto"/>
              <w:bottom w:val="single" w:sz="4" w:space="0" w:color="000000"/>
              <w:right w:val="single" w:sz="4" w:space="0" w:color="auto"/>
            </w:tcBorders>
            <w:vAlign w:val="center"/>
            <w:hideMark/>
          </w:tcPr>
          <w:p w:rsidR="00EA65C0" w:rsidRPr="00EA65C0" w:rsidRDefault="00EA65C0" w:rsidP="00A76719">
            <w:pPr>
              <w:rPr>
                <w:sz w:val="10"/>
                <w:szCs w:val="14"/>
              </w:rPr>
            </w:pPr>
          </w:p>
        </w:tc>
        <w:tc>
          <w:tcPr>
            <w:tcW w:w="307" w:type="pct"/>
            <w:vMerge/>
            <w:tcBorders>
              <w:top w:val="nil"/>
              <w:left w:val="single" w:sz="4" w:space="0" w:color="auto"/>
              <w:bottom w:val="single" w:sz="4" w:space="0" w:color="auto"/>
              <w:right w:val="single" w:sz="4" w:space="0" w:color="auto"/>
            </w:tcBorders>
            <w:vAlign w:val="center"/>
            <w:hideMark/>
          </w:tcPr>
          <w:p w:rsidR="00EA65C0" w:rsidRPr="00EA65C0" w:rsidRDefault="00EA65C0" w:rsidP="00A76719">
            <w:pPr>
              <w:rPr>
                <w:sz w:val="10"/>
                <w:szCs w:val="14"/>
              </w:rPr>
            </w:pPr>
          </w:p>
        </w:tc>
        <w:tc>
          <w:tcPr>
            <w:tcW w:w="315" w:type="pct"/>
            <w:vMerge/>
            <w:tcBorders>
              <w:top w:val="nil"/>
              <w:left w:val="single" w:sz="4" w:space="0" w:color="auto"/>
              <w:bottom w:val="single" w:sz="4" w:space="0" w:color="auto"/>
              <w:right w:val="single" w:sz="4" w:space="0" w:color="auto"/>
            </w:tcBorders>
            <w:vAlign w:val="center"/>
            <w:hideMark/>
          </w:tcPr>
          <w:p w:rsidR="00EA65C0" w:rsidRPr="00EA65C0" w:rsidRDefault="00EA65C0" w:rsidP="00A76719">
            <w:pPr>
              <w:rPr>
                <w:sz w:val="10"/>
                <w:szCs w:val="14"/>
              </w:rPr>
            </w:pPr>
          </w:p>
        </w:tc>
        <w:tc>
          <w:tcPr>
            <w:tcW w:w="304" w:type="pct"/>
            <w:vMerge/>
            <w:tcBorders>
              <w:top w:val="nil"/>
              <w:left w:val="single" w:sz="4" w:space="0" w:color="auto"/>
              <w:bottom w:val="single" w:sz="4" w:space="0" w:color="auto"/>
              <w:right w:val="single" w:sz="4" w:space="0" w:color="auto"/>
            </w:tcBorders>
            <w:vAlign w:val="center"/>
            <w:hideMark/>
          </w:tcPr>
          <w:p w:rsidR="00EA65C0" w:rsidRPr="00EA65C0" w:rsidRDefault="00EA65C0" w:rsidP="00A76719">
            <w:pPr>
              <w:rPr>
                <w:sz w:val="10"/>
                <w:szCs w:val="14"/>
              </w:rPr>
            </w:pPr>
          </w:p>
        </w:tc>
        <w:tc>
          <w:tcPr>
            <w:tcW w:w="708" w:type="pct"/>
            <w:tcBorders>
              <w:top w:val="nil"/>
              <w:left w:val="nil"/>
              <w:bottom w:val="nil"/>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областной бюджет</w:t>
            </w:r>
          </w:p>
        </w:tc>
        <w:tc>
          <w:tcPr>
            <w:tcW w:w="426" w:type="pct"/>
            <w:tcBorders>
              <w:top w:val="nil"/>
              <w:left w:val="nil"/>
              <w:bottom w:val="nil"/>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0,00000</w:t>
            </w:r>
          </w:p>
        </w:tc>
        <w:tc>
          <w:tcPr>
            <w:tcW w:w="406" w:type="pct"/>
            <w:tcBorders>
              <w:top w:val="nil"/>
              <w:left w:val="nil"/>
              <w:bottom w:val="nil"/>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0,00000</w:t>
            </w:r>
          </w:p>
        </w:tc>
        <w:tc>
          <w:tcPr>
            <w:tcW w:w="406" w:type="pct"/>
            <w:tcBorders>
              <w:top w:val="nil"/>
              <w:left w:val="nil"/>
              <w:bottom w:val="nil"/>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1430,87000</w:t>
            </w:r>
          </w:p>
        </w:tc>
        <w:tc>
          <w:tcPr>
            <w:tcW w:w="406" w:type="pct"/>
            <w:tcBorders>
              <w:top w:val="nil"/>
              <w:left w:val="nil"/>
              <w:bottom w:val="nil"/>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4224,18000</w:t>
            </w:r>
          </w:p>
        </w:tc>
        <w:tc>
          <w:tcPr>
            <w:tcW w:w="347" w:type="pct"/>
            <w:tcBorders>
              <w:top w:val="nil"/>
              <w:left w:val="nil"/>
              <w:bottom w:val="nil"/>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0,00000</w:t>
            </w:r>
          </w:p>
        </w:tc>
        <w:tc>
          <w:tcPr>
            <w:tcW w:w="354" w:type="pct"/>
            <w:tcBorders>
              <w:top w:val="nil"/>
              <w:left w:val="nil"/>
              <w:bottom w:val="nil"/>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0,00000</w:t>
            </w:r>
          </w:p>
        </w:tc>
      </w:tr>
      <w:tr w:rsidR="00EA65C0" w:rsidRPr="00EA65C0" w:rsidTr="00EA65C0">
        <w:trPr>
          <w:trHeight w:val="20"/>
        </w:trPr>
        <w:tc>
          <w:tcPr>
            <w:tcW w:w="266" w:type="pct"/>
            <w:vMerge/>
            <w:tcBorders>
              <w:top w:val="nil"/>
              <w:left w:val="single" w:sz="4" w:space="0" w:color="auto"/>
              <w:bottom w:val="single" w:sz="4" w:space="0" w:color="000000"/>
              <w:right w:val="single" w:sz="4" w:space="0" w:color="auto"/>
            </w:tcBorders>
            <w:vAlign w:val="center"/>
            <w:hideMark/>
          </w:tcPr>
          <w:p w:rsidR="00EA65C0" w:rsidRPr="00EA65C0" w:rsidRDefault="00EA65C0" w:rsidP="00A76719">
            <w:pPr>
              <w:rPr>
                <w:sz w:val="10"/>
                <w:szCs w:val="14"/>
              </w:rPr>
            </w:pPr>
          </w:p>
        </w:tc>
        <w:tc>
          <w:tcPr>
            <w:tcW w:w="755" w:type="pct"/>
            <w:vMerge/>
            <w:tcBorders>
              <w:top w:val="nil"/>
              <w:left w:val="single" w:sz="4" w:space="0" w:color="auto"/>
              <w:bottom w:val="single" w:sz="4" w:space="0" w:color="000000"/>
              <w:right w:val="single" w:sz="4" w:space="0" w:color="auto"/>
            </w:tcBorders>
            <w:vAlign w:val="center"/>
            <w:hideMark/>
          </w:tcPr>
          <w:p w:rsidR="00EA65C0" w:rsidRPr="00EA65C0" w:rsidRDefault="00EA65C0" w:rsidP="00A76719">
            <w:pPr>
              <w:rPr>
                <w:sz w:val="10"/>
                <w:szCs w:val="14"/>
              </w:rPr>
            </w:pPr>
          </w:p>
        </w:tc>
        <w:tc>
          <w:tcPr>
            <w:tcW w:w="307" w:type="pct"/>
            <w:vMerge/>
            <w:tcBorders>
              <w:top w:val="nil"/>
              <w:left w:val="single" w:sz="4" w:space="0" w:color="auto"/>
              <w:bottom w:val="single" w:sz="4" w:space="0" w:color="auto"/>
              <w:right w:val="single" w:sz="4" w:space="0" w:color="auto"/>
            </w:tcBorders>
            <w:vAlign w:val="center"/>
            <w:hideMark/>
          </w:tcPr>
          <w:p w:rsidR="00EA65C0" w:rsidRPr="00EA65C0" w:rsidRDefault="00EA65C0" w:rsidP="00A76719">
            <w:pPr>
              <w:rPr>
                <w:sz w:val="10"/>
                <w:szCs w:val="14"/>
              </w:rPr>
            </w:pPr>
          </w:p>
        </w:tc>
        <w:tc>
          <w:tcPr>
            <w:tcW w:w="315" w:type="pct"/>
            <w:vMerge/>
            <w:tcBorders>
              <w:top w:val="nil"/>
              <w:left w:val="single" w:sz="4" w:space="0" w:color="auto"/>
              <w:bottom w:val="single" w:sz="4" w:space="0" w:color="auto"/>
              <w:right w:val="single" w:sz="4" w:space="0" w:color="auto"/>
            </w:tcBorders>
            <w:vAlign w:val="center"/>
            <w:hideMark/>
          </w:tcPr>
          <w:p w:rsidR="00EA65C0" w:rsidRPr="00EA65C0" w:rsidRDefault="00EA65C0" w:rsidP="00A76719">
            <w:pPr>
              <w:rPr>
                <w:sz w:val="10"/>
                <w:szCs w:val="14"/>
              </w:rPr>
            </w:pPr>
          </w:p>
        </w:tc>
        <w:tc>
          <w:tcPr>
            <w:tcW w:w="304" w:type="pct"/>
            <w:vMerge/>
            <w:tcBorders>
              <w:top w:val="nil"/>
              <w:left w:val="single" w:sz="4" w:space="0" w:color="auto"/>
              <w:bottom w:val="single" w:sz="4" w:space="0" w:color="auto"/>
              <w:right w:val="single" w:sz="4" w:space="0" w:color="auto"/>
            </w:tcBorders>
            <w:vAlign w:val="center"/>
            <w:hideMark/>
          </w:tcPr>
          <w:p w:rsidR="00EA65C0" w:rsidRPr="00EA65C0" w:rsidRDefault="00EA65C0" w:rsidP="00A76719">
            <w:pPr>
              <w:rPr>
                <w:sz w:val="10"/>
                <w:szCs w:val="14"/>
              </w:rPr>
            </w:pPr>
          </w:p>
        </w:tc>
        <w:tc>
          <w:tcPr>
            <w:tcW w:w="708" w:type="pct"/>
            <w:tcBorders>
              <w:top w:val="nil"/>
              <w:left w:val="nil"/>
              <w:bottom w:val="nil"/>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бюджет муниципального округа</w:t>
            </w:r>
          </w:p>
        </w:tc>
        <w:tc>
          <w:tcPr>
            <w:tcW w:w="426" w:type="pct"/>
            <w:tcBorders>
              <w:top w:val="nil"/>
              <w:left w:val="nil"/>
              <w:bottom w:val="nil"/>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1391,07000</w:t>
            </w:r>
          </w:p>
        </w:tc>
        <w:tc>
          <w:tcPr>
            <w:tcW w:w="406" w:type="pct"/>
            <w:tcBorders>
              <w:top w:val="nil"/>
              <w:left w:val="nil"/>
              <w:bottom w:val="nil"/>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2386,80889</w:t>
            </w:r>
          </w:p>
        </w:tc>
        <w:tc>
          <w:tcPr>
            <w:tcW w:w="406" w:type="pct"/>
            <w:tcBorders>
              <w:top w:val="nil"/>
              <w:left w:val="nil"/>
              <w:bottom w:val="nil"/>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710,20400</w:t>
            </w:r>
          </w:p>
        </w:tc>
        <w:tc>
          <w:tcPr>
            <w:tcW w:w="406" w:type="pct"/>
            <w:tcBorders>
              <w:top w:val="nil"/>
              <w:left w:val="nil"/>
              <w:bottom w:val="nil"/>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948,71000</w:t>
            </w:r>
          </w:p>
        </w:tc>
        <w:tc>
          <w:tcPr>
            <w:tcW w:w="347" w:type="pct"/>
            <w:tcBorders>
              <w:top w:val="nil"/>
              <w:left w:val="nil"/>
              <w:bottom w:val="nil"/>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0,00000</w:t>
            </w:r>
          </w:p>
        </w:tc>
        <w:tc>
          <w:tcPr>
            <w:tcW w:w="354" w:type="pct"/>
            <w:tcBorders>
              <w:top w:val="nil"/>
              <w:left w:val="nil"/>
              <w:bottom w:val="nil"/>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0,00000</w:t>
            </w:r>
          </w:p>
        </w:tc>
      </w:tr>
      <w:tr w:rsidR="00EA65C0" w:rsidRPr="00EA65C0" w:rsidTr="00EA65C0">
        <w:trPr>
          <w:trHeight w:val="20"/>
        </w:trPr>
        <w:tc>
          <w:tcPr>
            <w:tcW w:w="266" w:type="pct"/>
            <w:vMerge w:val="restart"/>
            <w:tcBorders>
              <w:top w:val="nil"/>
              <w:left w:val="single" w:sz="4" w:space="0" w:color="auto"/>
              <w:bottom w:val="single" w:sz="4" w:space="0" w:color="000000"/>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1.2.3.</w:t>
            </w:r>
          </w:p>
        </w:tc>
        <w:tc>
          <w:tcPr>
            <w:tcW w:w="755" w:type="pct"/>
            <w:vMerge w:val="restart"/>
            <w:tcBorders>
              <w:top w:val="nil"/>
              <w:left w:val="single" w:sz="4" w:space="0" w:color="auto"/>
              <w:bottom w:val="single" w:sz="4" w:space="0" w:color="000000"/>
              <w:right w:val="single" w:sz="4" w:space="0" w:color="auto"/>
            </w:tcBorders>
            <w:shd w:val="clear" w:color="auto" w:fill="auto"/>
            <w:vAlign w:val="bottom"/>
            <w:hideMark/>
          </w:tcPr>
          <w:p w:rsidR="00EA65C0" w:rsidRPr="00EA65C0" w:rsidRDefault="00EA65C0" w:rsidP="00A76719">
            <w:pPr>
              <w:rPr>
                <w:sz w:val="10"/>
                <w:szCs w:val="14"/>
              </w:rPr>
            </w:pPr>
            <w:r w:rsidRPr="00EA65C0">
              <w:rPr>
                <w:sz w:val="10"/>
                <w:szCs w:val="14"/>
              </w:rPr>
              <w:t>Организация работы по разработке проектно-сметной документации на строительство (реконструкцию)  объектов водоотведения</w:t>
            </w:r>
          </w:p>
        </w:tc>
        <w:tc>
          <w:tcPr>
            <w:tcW w:w="307" w:type="pct"/>
            <w:vMerge w:val="restart"/>
            <w:tcBorders>
              <w:top w:val="nil"/>
              <w:left w:val="single" w:sz="4" w:space="0" w:color="auto"/>
              <w:bottom w:val="single" w:sz="4" w:space="0" w:color="auto"/>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комитет ЖКХ</w:t>
            </w:r>
          </w:p>
        </w:tc>
        <w:tc>
          <w:tcPr>
            <w:tcW w:w="315" w:type="pct"/>
            <w:vMerge w:val="restart"/>
            <w:tcBorders>
              <w:top w:val="nil"/>
              <w:left w:val="single" w:sz="4" w:space="0" w:color="auto"/>
              <w:bottom w:val="single" w:sz="4" w:space="0" w:color="auto"/>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2021-2023 годы</w:t>
            </w:r>
          </w:p>
        </w:tc>
        <w:tc>
          <w:tcPr>
            <w:tcW w:w="304" w:type="pct"/>
            <w:vMerge w:val="restart"/>
            <w:tcBorders>
              <w:top w:val="nil"/>
              <w:left w:val="single" w:sz="4" w:space="0" w:color="auto"/>
              <w:bottom w:val="single" w:sz="4" w:space="0" w:color="auto"/>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1.2.4.</w:t>
            </w:r>
          </w:p>
        </w:tc>
        <w:tc>
          <w:tcPr>
            <w:tcW w:w="708" w:type="pct"/>
            <w:tcBorders>
              <w:top w:val="single" w:sz="4" w:space="0" w:color="auto"/>
              <w:left w:val="nil"/>
              <w:bottom w:val="nil"/>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всего, в том числе</w:t>
            </w:r>
          </w:p>
        </w:tc>
        <w:tc>
          <w:tcPr>
            <w:tcW w:w="426" w:type="pct"/>
            <w:tcBorders>
              <w:top w:val="single" w:sz="4" w:space="0" w:color="auto"/>
              <w:left w:val="nil"/>
              <w:bottom w:val="nil"/>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0,00000</w:t>
            </w:r>
          </w:p>
        </w:tc>
        <w:tc>
          <w:tcPr>
            <w:tcW w:w="406" w:type="pct"/>
            <w:tcBorders>
              <w:top w:val="single" w:sz="4" w:space="0" w:color="auto"/>
              <w:left w:val="nil"/>
              <w:bottom w:val="nil"/>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0,00000</w:t>
            </w:r>
          </w:p>
        </w:tc>
        <w:tc>
          <w:tcPr>
            <w:tcW w:w="406" w:type="pct"/>
            <w:tcBorders>
              <w:top w:val="single" w:sz="4" w:space="0" w:color="auto"/>
              <w:left w:val="nil"/>
              <w:bottom w:val="nil"/>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0,00000</w:t>
            </w:r>
          </w:p>
        </w:tc>
        <w:tc>
          <w:tcPr>
            <w:tcW w:w="406" w:type="pct"/>
            <w:tcBorders>
              <w:top w:val="single" w:sz="4" w:space="0" w:color="auto"/>
              <w:left w:val="nil"/>
              <w:bottom w:val="nil"/>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0,00000</w:t>
            </w:r>
          </w:p>
        </w:tc>
        <w:tc>
          <w:tcPr>
            <w:tcW w:w="347" w:type="pct"/>
            <w:tcBorders>
              <w:top w:val="single" w:sz="4" w:space="0" w:color="auto"/>
              <w:left w:val="nil"/>
              <w:bottom w:val="nil"/>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0,00000</w:t>
            </w:r>
          </w:p>
        </w:tc>
        <w:tc>
          <w:tcPr>
            <w:tcW w:w="354" w:type="pct"/>
            <w:tcBorders>
              <w:top w:val="single" w:sz="4" w:space="0" w:color="auto"/>
              <w:left w:val="nil"/>
              <w:bottom w:val="nil"/>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0,00000</w:t>
            </w:r>
          </w:p>
        </w:tc>
      </w:tr>
      <w:tr w:rsidR="00EA65C0" w:rsidRPr="00EA65C0" w:rsidTr="00EA65C0">
        <w:trPr>
          <w:trHeight w:val="20"/>
        </w:trPr>
        <w:tc>
          <w:tcPr>
            <w:tcW w:w="266" w:type="pct"/>
            <w:vMerge/>
            <w:tcBorders>
              <w:top w:val="nil"/>
              <w:left w:val="single" w:sz="4" w:space="0" w:color="auto"/>
              <w:bottom w:val="single" w:sz="4" w:space="0" w:color="000000"/>
              <w:right w:val="single" w:sz="4" w:space="0" w:color="auto"/>
            </w:tcBorders>
            <w:vAlign w:val="center"/>
            <w:hideMark/>
          </w:tcPr>
          <w:p w:rsidR="00EA65C0" w:rsidRPr="00EA65C0" w:rsidRDefault="00EA65C0" w:rsidP="00A76719">
            <w:pPr>
              <w:rPr>
                <w:sz w:val="10"/>
                <w:szCs w:val="14"/>
              </w:rPr>
            </w:pPr>
          </w:p>
        </w:tc>
        <w:tc>
          <w:tcPr>
            <w:tcW w:w="755" w:type="pct"/>
            <w:vMerge/>
            <w:tcBorders>
              <w:top w:val="nil"/>
              <w:left w:val="single" w:sz="4" w:space="0" w:color="auto"/>
              <w:bottom w:val="single" w:sz="4" w:space="0" w:color="000000"/>
              <w:right w:val="single" w:sz="4" w:space="0" w:color="auto"/>
            </w:tcBorders>
            <w:vAlign w:val="center"/>
            <w:hideMark/>
          </w:tcPr>
          <w:p w:rsidR="00EA65C0" w:rsidRPr="00EA65C0" w:rsidRDefault="00EA65C0" w:rsidP="00A76719">
            <w:pPr>
              <w:rPr>
                <w:sz w:val="10"/>
                <w:szCs w:val="14"/>
              </w:rPr>
            </w:pPr>
          </w:p>
        </w:tc>
        <w:tc>
          <w:tcPr>
            <w:tcW w:w="307" w:type="pct"/>
            <w:vMerge/>
            <w:tcBorders>
              <w:top w:val="nil"/>
              <w:left w:val="single" w:sz="4" w:space="0" w:color="auto"/>
              <w:bottom w:val="single" w:sz="4" w:space="0" w:color="auto"/>
              <w:right w:val="single" w:sz="4" w:space="0" w:color="auto"/>
            </w:tcBorders>
            <w:vAlign w:val="center"/>
            <w:hideMark/>
          </w:tcPr>
          <w:p w:rsidR="00EA65C0" w:rsidRPr="00EA65C0" w:rsidRDefault="00EA65C0" w:rsidP="00A76719">
            <w:pPr>
              <w:rPr>
                <w:sz w:val="10"/>
                <w:szCs w:val="14"/>
              </w:rPr>
            </w:pPr>
          </w:p>
        </w:tc>
        <w:tc>
          <w:tcPr>
            <w:tcW w:w="315" w:type="pct"/>
            <w:vMerge/>
            <w:tcBorders>
              <w:top w:val="nil"/>
              <w:left w:val="single" w:sz="4" w:space="0" w:color="auto"/>
              <w:bottom w:val="single" w:sz="4" w:space="0" w:color="auto"/>
              <w:right w:val="single" w:sz="4" w:space="0" w:color="auto"/>
            </w:tcBorders>
            <w:vAlign w:val="center"/>
            <w:hideMark/>
          </w:tcPr>
          <w:p w:rsidR="00EA65C0" w:rsidRPr="00EA65C0" w:rsidRDefault="00EA65C0" w:rsidP="00A76719">
            <w:pPr>
              <w:rPr>
                <w:sz w:val="10"/>
                <w:szCs w:val="14"/>
              </w:rPr>
            </w:pPr>
          </w:p>
        </w:tc>
        <w:tc>
          <w:tcPr>
            <w:tcW w:w="304" w:type="pct"/>
            <w:vMerge/>
            <w:tcBorders>
              <w:top w:val="nil"/>
              <w:left w:val="single" w:sz="4" w:space="0" w:color="auto"/>
              <w:bottom w:val="single" w:sz="4" w:space="0" w:color="auto"/>
              <w:right w:val="single" w:sz="4" w:space="0" w:color="auto"/>
            </w:tcBorders>
            <w:vAlign w:val="center"/>
            <w:hideMark/>
          </w:tcPr>
          <w:p w:rsidR="00EA65C0" w:rsidRPr="00EA65C0" w:rsidRDefault="00EA65C0" w:rsidP="00A76719">
            <w:pPr>
              <w:rPr>
                <w:sz w:val="10"/>
                <w:szCs w:val="14"/>
              </w:rPr>
            </w:pPr>
          </w:p>
        </w:tc>
        <w:tc>
          <w:tcPr>
            <w:tcW w:w="708" w:type="pct"/>
            <w:tcBorders>
              <w:top w:val="nil"/>
              <w:left w:val="nil"/>
              <w:bottom w:val="nil"/>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федеральный бюджет</w:t>
            </w:r>
          </w:p>
        </w:tc>
        <w:tc>
          <w:tcPr>
            <w:tcW w:w="426" w:type="pct"/>
            <w:tcBorders>
              <w:top w:val="nil"/>
              <w:left w:val="nil"/>
              <w:bottom w:val="nil"/>
              <w:right w:val="single" w:sz="4" w:space="0" w:color="auto"/>
            </w:tcBorders>
            <w:shd w:val="clear" w:color="auto" w:fill="auto"/>
            <w:noWrap/>
            <w:vAlign w:val="bottom"/>
            <w:hideMark/>
          </w:tcPr>
          <w:p w:rsidR="00EA65C0" w:rsidRPr="00EA65C0" w:rsidRDefault="00EA65C0" w:rsidP="00A76719">
            <w:pPr>
              <w:jc w:val="center"/>
              <w:rPr>
                <w:sz w:val="10"/>
                <w:szCs w:val="14"/>
              </w:rPr>
            </w:pPr>
            <w:r w:rsidRPr="00EA65C0">
              <w:rPr>
                <w:sz w:val="10"/>
                <w:szCs w:val="14"/>
              </w:rPr>
              <w:t>0,00000</w:t>
            </w:r>
          </w:p>
        </w:tc>
        <w:tc>
          <w:tcPr>
            <w:tcW w:w="406" w:type="pct"/>
            <w:tcBorders>
              <w:top w:val="nil"/>
              <w:left w:val="nil"/>
              <w:bottom w:val="nil"/>
              <w:right w:val="single" w:sz="4" w:space="0" w:color="auto"/>
            </w:tcBorders>
            <w:shd w:val="clear" w:color="auto" w:fill="auto"/>
            <w:noWrap/>
            <w:vAlign w:val="bottom"/>
            <w:hideMark/>
          </w:tcPr>
          <w:p w:rsidR="00EA65C0" w:rsidRPr="00EA65C0" w:rsidRDefault="00EA65C0" w:rsidP="00A76719">
            <w:pPr>
              <w:jc w:val="center"/>
              <w:rPr>
                <w:sz w:val="10"/>
                <w:szCs w:val="14"/>
              </w:rPr>
            </w:pPr>
            <w:r w:rsidRPr="00EA65C0">
              <w:rPr>
                <w:sz w:val="10"/>
                <w:szCs w:val="14"/>
              </w:rPr>
              <w:t>0,00000</w:t>
            </w:r>
          </w:p>
        </w:tc>
        <w:tc>
          <w:tcPr>
            <w:tcW w:w="406" w:type="pct"/>
            <w:tcBorders>
              <w:top w:val="nil"/>
              <w:left w:val="nil"/>
              <w:bottom w:val="nil"/>
              <w:right w:val="single" w:sz="4" w:space="0" w:color="auto"/>
            </w:tcBorders>
            <w:shd w:val="clear" w:color="auto" w:fill="auto"/>
            <w:noWrap/>
            <w:vAlign w:val="bottom"/>
            <w:hideMark/>
          </w:tcPr>
          <w:p w:rsidR="00EA65C0" w:rsidRPr="00EA65C0" w:rsidRDefault="00EA65C0" w:rsidP="00A76719">
            <w:pPr>
              <w:jc w:val="center"/>
              <w:rPr>
                <w:sz w:val="10"/>
                <w:szCs w:val="14"/>
              </w:rPr>
            </w:pPr>
            <w:r w:rsidRPr="00EA65C0">
              <w:rPr>
                <w:sz w:val="10"/>
                <w:szCs w:val="14"/>
              </w:rPr>
              <w:t>0,00000</w:t>
            </w:r>
          </w:p>
        </w:tc>
        <w:tc>
          <w:tcPr>
            <w:tcW w:w="406" w:type="pct"/>
            <w:tcBorders>
              <w:top w:val="nil"/>
              <w:left w:val="nil"/>
              <w:bottom w:val="nil"/>
              <w:right w:val="single" w:sz="4" w:space="0" w:color="auto"/>
            </w:tcBorders>
            <w:shd w:val="clear" w:color="auto" w:fill="auto"/>
            <w:noWrap/>
            <w:vAlign w:val="bottom"/>
            <w:hideMark/>
          </w:tcPr>
          <w:p w:rsidR="00EA65C0" w:rsidRPr="00EA65C0" w:rsidRDefault="00EA65C0" w:rsidP="00A76719">
            <w:pPr>
              <w:jc w:val="center"/>
              <w:rPr>
                <w:sz w:val="10"/>
                <w:szCs w:val="14"/>
              </w:rPr>
            </w:pPr>
            <w:r w:rsidRPr="00EA65C0">
              <w:rPr>
                <w:sz w:val="10"/>
                <w:szCs w:val="14"/>
              </w:rPr>
              <w:t>0,00000</w:t>
            </w:r>
          </w:p>
        </w:tc>
        <w:tc>
          <w:tcPr>
            <w:tcW w:w="347" w:type="pct"/>
            <w:tcBorders>
              <w:top w:val="nil"/>
              <w:left w:val="nil"/>
              <w:bottom w:val="nil"/>
              <w:right w:val="single" w:sz="4" w:space="0" w:color="auto"/>
            </w:tcBorders>
            <w:shd w:val="clear" w:color="auto" w:fill="auto"/>
            <w:noWrap/>
            <w:vAlign w:val="bottom"/>
            <w:hideMark/>
          </w:tcPr>
          <w:p w:rsidR="00EA65C0" w:rsidRPr="00EA65C0" w:rsidRDefault="00EA65C0" w:rsidP="00A76719">
            <w:pPr>
              <w:jc w:val="center"/>
              <w:rPr>
                <w:sz w:val="10"/>
                <w:szCs w:val="14"/>
              </w:rPr>
            </w:pPr>
            <w:r w:rsidRPr="00EA65C0">
              <w:rPr>
                <w:sz w:val="10"/>
                <w:szCs w:val="14"/>
              </w:rPr>
              <w:t>0,00000</w:t>
            </w:r>
          </w:p>
        </w:tc>
        <w:tc>
          <w:tcPr>
            <w:tcW w:w="354" w:type="pct"/>
            <w:tcBorders>
              <w:top w:val="nil"/>
              <w:left w:val="nil"/>
              <w:bottom w:val="nil"/>
              <w:right w:val="single" w:sz="4" w:space="0" w:color="auto"/>
            </w:tcBorders>
            <w:shd w:val="clear" w:color="auto" w:fill="auto"/>
            <w:noWrap/>
            <w:vAlign w:val="bottom"/>
            <w:hideMark/>
          </w:tcPr>
          <w:p w:rsidR="00EA65C0" w:rsidRPr="00EA65C0" w:rsidRDefault="00EA65C0" w:rsidP="00A76719">
            <w:pPr>
              <w:jc w:val="center"/>
              <w:rPr>
                <w:sz w:val="10"/>
                <w:szCs w:val="14"/>
              </w:rPr>
            </w:pPr>
            <w:r w:rsidRPr="00EA65C0">
              <w:rPr>
                <w:sz w:val="10"/>
                <w:szCs w:val="14"/>
              </w:rPr>
              <w:t>0,00000</w:t>
            </w:r>
          </w:p>
        </w:tc>
      </w:tr>
      <w:tr w:rsidR="00EA65C0" w:rsidRPr="00EA65C0" w:rsidTr="00EA65C0">
        <w:trPr>
          <w:trHeight w:val="20"/>
        </w:trPr>
        <w:tc>
          <w:tcPr>
            <w:tcW w:w="266" w:type="pct"/>
            <w:vMerge/>
            <w:tcBorders>
              <w:top w:val="nil"/>
              <w:left w:val="single" w:sz="4" w:space="0" w:color="auto"/>
              <w:bottom w:val="single" w:sz="4" w:space="0" w:color="000000"/>
              <w:right w:val="single" w:sz="4" w:space="0" w:color="auto"/>
            </w:tcBorders>
            <w:vAlign w:val="center"/>
            <w:hideMark/>
          </w:tcPr>
          <w:p w:rsidR="00EA65C0" w:rsidRPr="00EA65C0" w:rsidRDefault="00EA65C0" w:rsidP="00A76719">
            <w:pPr>
              <w:rPr>
                <w:sz w:val="10"/>
                <w:szCs w:val="14"/>
              </w:rPr>
            </w:pPr>
          </w:p>
        </w:tc>
        <w:tc>
          <w:tcPr>
            <w:tcW w:w="755" w:type="pct"/>
            <w:vMerge/>
            <w:tcBorders>
              <w:top w:val="nil"/>
              <w:left w:val="single" w:sz="4" w:space="0" w:color="auto"/>
              <w:bottom w:val="single" w:sz="4" w:space="0" w:color="000000"/>
              <w:right w:val="single" w:sz="4" w:space="0" w:color="auto"/>
            </w:tcBorders>
            <w:vAlign w:val="center"/>
            <w:hideMark/>
          </w:tcPr>
          <w:p w:rsidR="00EA65C0" w:rsidRPr="00EA65C0" w:rsidRDefault="00EA65C0" w:rsidP="00A76719">
            <w:pPr>
              <w:rPr>
                <w:sz w:val="10"/>
                <w:szCs w:val="14"/>
              </w:rPr>
            </w:pPr>
          </w:p>
        </w:tc>
        <w:tc>
          <w:tcPr>
            <w:tcW w:w="307" w:type="pct"/>
            <w:vMerge/>
            <w:tcBorders>
              <w:top w:val="nil"/>
              <w:left w:val="single" w:sz="4" w:space="0" w:color="auto"/>
              <w:bottom w:val="single" w:sz="4" w:space="0" w:color="auto"/>
              <w:right w:val="single" w:sz="4" w:space="0" w:color="auto"/>
            </w:tcBorders>
            <w:vAlign w:val="center"/>
            <w:hideMark/>
          </w:tcPr>
          <w:p w:rsidR="00EA65C0" w:rsidRPr="00EA65C0" w:rsidRDefault="00EA65C0" w:rsidP="00A76719">
            <w:pPr>
              <w:rPr>
                <w:sz w:val="10"/>
                <w:szCs w:val="14"/>
              </w:rPr>
            </w:pPr>
          </w:p>
        </w:tc>
        <w:tc>
          <w:tcPr>
            <w:tcW w:w="315" w:type="pct"/>
            <w:vMerge/>
            <w:tcBorders>
              <w:top w:val="nil"/>
              <w:left w:val="single" w:sz="4" w:space="0" w:color="auto"/>
              <w:bottom w:val="single" w:sz="4" w:space="0" w:color="auto"/>
              <w:right w:val="single" w:sz="4" w:space="0" w:color="auto"/>
            </w:tcBorders>
            <w:vAlign w:val="center"/>
            <w:hideMark/>
          </w:tcPr>
          <w:p w:rsidR="00EA65C0" w:rsidRPr="00EA65C0" w:rsidRDefault="00EA65C0" w:rsidP="00A76719">
            <w:pPr>
              <w:rPr>
                <w:sz w:val="10"/>
                <w:szCs w:val="14"/>
              </w:rPr>
            </w:pPr>
          </w:p>
        </w:tc>
        <w:tc>
          <w:tcPr>
            <w:tcW w:w="304" w:type="pct"/>
            <w:vMerge/>
            <w:tcBorders>
              <w:top w:val="nil"/>
              <w:left w:val="single" w:sz="4" w:space="0" w:color="auto"/>
              <w:bottom w:val="single" w:sz="4" w:space="0" w:color="auto"/>
              <w:right w:val="single" w:sz="4" w:space="0" w:color="auto"/>
            </w:tcBorders>
            <w:vAlign w:val="center"/>
            <w:hideMark/>
          </w:tcPr>
          <w:p w:rsidR="00EA65C0" w:rsidRPr="00EA65C0" w:rsidRDefault="00EA65C0" w:rsidP="00A76719">
            <w:pPr>
              <w:rPr>
                <w:sz w:val="10"/>
                <w:szCs w:val="14"/>
              </w:rPr>
            </w:pPr>
          </w:p>
        </w:tc>
        <w:tc>
          <w:tcPr>
            <w:tcW w:w="708" w:type="pct"/>
            <w:tcBorders>
              <w:top w:val="nil"/>
              <w:left w:val="nil"/>
              <w:bottom w:val="nil"/>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областной бюджет</w:t>
            </w:r>
          </w:p>
        </w:tc>
        <w:tc>
          <w:tcPr>
            <w:tcW w:w="426" w:type="pct"/>
            <w:tcBorders>
              <w:top w:val="nil"/>
              <w:left w:val="nil"/>
              <w:bottom w:val="nil"/>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0,00000</w:t>
            </w:r>
          </w:p>
        </w:tc>
        <w:tc>
          <w:tcPr>
            <w:tcW w:w="406" w:type="pct"/>
            <w:tcBorders>
              <w:top w:val="nil"/>
              <w:left w:val="nil"/>
              <w:bottom w:val="nil"/>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0,00000</w:t>
            </w:r>
          </w:p>
        </w:tc>
        <w:tc>
          <w:tcPr>
            <w:tcW w:w="406" w:type="pct"/>
            <w:tcBorders>
              <w:top w:val="nil"/>
              <w:left w:val="nil"/>
              <w:bottom w:val="nil"/>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0,00000</w:t>
            </w:r>
          </w:p>
        </w:tc>
        <w:tc>
          <w:tcPr>
            <w:tcW w:w="406" w:type="pct"/>
            <w:tcBorders>
              <w:top w:val="nil"/>
              <w:left w:val="nil"/>
              <w:bottom w:val="nil"/>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0,00000</w:t>
            </w:r>
          </w:p>
        </w:tc>
        <w:tc>
          <w:tcPr>
            <w:tcW w:w="347" w:type="pct"/>
            <w:tcBorders>
              <w:top w:val="nil"/>
              <w:left w:val="nil"/>
              <w:bottom w:val="nil"/>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0,00000</w:t>
            </w:r>
          </w:p>
        </w:tc>
        <w:tc>
          <w:tcPr>
            <w:tcW w:w="354" w:type="pct"/>
            <w:tcBorders>
              <w:top w:val="nil"/>
              <w:left w:val="nil"/>
              <w:bottom w:val="nil"/>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0,00000</w:t>
            </w:r>
          </w:p>
        </w:tc>
      </w:tr>
      <w:tr w:rsidR="00EA65C0" w:rsidRPr="00EA65C0" w:rsidTr="00EA65C0">
        <w:trPr>
          <w:trHeight w:val="20"/>
        </w:trPr>
        <w:tc>
          <w:tcPr>
            <w:tcW w:w="266" w:type="pct"/>
            <w:vMerge/>
            <w:tcBorders>
              <w:top w:val="nil"/>
              <w:left w:val="single" w:sz="4" w:space="0" w:color="auto"/>
              <w:bottom w:val="single" w:sz="4" w:space="0" w:color="000000"/>
              <w:right w:val="single" w:sz="4" w:space="0" w:color="auto"/>
            </w:tcBorders>
            <w:vAlign w:val="center"/>
            <w:hideMark/>
          </w:tcPr>
          <w:p w:rsidR="00EA65C0" w:rsidRPr="00EA65C0" w:rsidRDefault="00EA65C0" w:rsidP="00A76719">
            <w:pPr>
              <w:rPr>
                <w:sz w:val="10"/>
                <w:szCs w:val="14"/>
              </w:rPr>
            </w:pPr>
          </w:p>
        </w:tc>
        <w:tc>
          <w:tcPr>
            <w:tcW w:w="755" w:type="pct"/>
            <w:vMerge/>
            <w:tcBorders>
              <w:top w:val="nil"/>
              <w:left w:val="single" w:sz="4" w:space="0" w:color="auto"/>
              <w:bottom w:val="single" w:sz="4" w:space="0" w:color="000000"/>
              <w:right w:val="single" w:sz="4" w:space="0" w:color="auto"/>
            </w:tcBorders>
            <w:vAlign w:val="center"/>
            <w:hideMark/>
          </w:tcPr>
          <w:p w:rsidR="00EA65C0" w:rsidRPr="00EA65C0" w:rsidRDefault="00EA65C0" w:rsidP="00A76719">
            <w:pPr>
              <w:rPr>
                <w:sz w:val="10"/>
                <w:szCs w:val="14"/>
              </w:rPr>
            </w:pPr>
          </w:p>
        </w:tc>
        <w:tc>
          <w:tcPr>
            <w:tcW w:w="307" w:type="pct"/>
            <w:vMerge/>
            <w:tcBorders>
              <w:top w:val="nil"/>
              <w:left w:val="single" w:sz="4" w:space="0" w:color="auto"/>
              <w:bottom w:val="single" w:sz="4" w:space="0" w:color="auto"/>
              <w:right w:val="single" w:sz="4" w:space="0" w:color="auto"/>
            </w:tcBorders>
            <w:vAlign w:val="center"/>
            <w:hideMark/>
          </w:tcPr>
          <w:p w:rsidR="00EA65C0" w:rsidRPr="00EA65C0" w:rsidRDefault="00EA65C0" w:rsidP="00A76719">
            <w:pPr>
              <w:rPr>
                <w:sz w:val="10"/>
                <w:szCs w:val="14"/>
              </w:rPr>
            </w:pPr>
          </w:p>
        </w:tc>
        <w:tc>
          <w:tcPr>
            <w:tcW w:w="315" w:type="pct"/>
            <w:vMerge/>
            <w:tcBorders>
              <w:top w:val="nil"/>
              <w:left w:val="single" w:sz="4" w:space="0" w:color="auto"/>
              <w:bottom w:val="single" w:sz="4" w:space="0" w:color="auto"/>
              <w:right w:val="single" w:sz="4" w:space="0" w:color="auto"/>
            </w:tcBorders>
            <w:vAlign w:val="center"/>
            <w:hideMark/>
          </w:tcPr>
          <w:p w:rsidR="00EA65C0" w:rsidRPr="00EA65C0" w:rsidRDefault="00EA65C0" w:rsidP="00A76719">
            <w:pPr>
              <w:rPr>
                <w:sz w:val="10"/>
                <w:szCs w:val="14"/>
              </w:rPr>
            </w:pPr>
          </w:p>
        </w:tc>
        <w:tc>
          <w:tcPr>
            <w:tcW w:w="304" w:type="pct"/>
            <w:vMerge/>
            <w:tcBorders>
              <w:top w:val="nil"/>
              <w:left w:val="single" w:sz="4" w:space="0" w:color="auto"/>
              <w:bottom w:val="single" w:sz="4" w:space="0" w:color="auto"/>
              <w:right w:val="single" w:sz="4" w:space="0" w:color="auto"/>
            </w:tcBorders>
            <w:vAlign w:val="center"/>
            <w:hideMark/>
          </w:tcPr>
          <w:p w:rsidR="00EA65C0" w:rsidRPr="00EA65C0" w:rsidRDefault="00EA65C0" w:rsidP="00A76719">
            <w:pPr>
              <w:rPr>
                <w:sz w:val="10"/>
                <w:szCs w:val="14"/>
              </w:rPr>
            </w:pPr>
          </w:p>
        </w:tc>
        <w:tc>
          <w:tcPr>
            <w:tcW w:w="708" w:type="pct"/>
            <w:tcBorders>
              <w:top w:val="nil"/>
              <w:left w:val="nil"/>
              <w:bottom w:val="nil"/>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бюджет муниципального округа</w:t>
            </w:r>
          </w:p>
        </w:tc>
        <w:tc>
          <w:tcPr>
            <w:tcW w:w="426" w:type="pct"/>
            <w:tcBorders>
              <w:top w:val="nil"/>
              <w:left w:val="nil"/>
              <w:bottom w:val="nil"/>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0,00000</w:t>
            </w:r>
          </w:p>
        </w:tc>
        <w:tc>
          <w:tcPr>
            <w:tcW w:w="406" w:type="pct"/>
            <w:tcBorders>
              <w:top w:val="nil"/>
              <w:left w:val="nil"/>
              <w:bottom w:val="nil"/>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0,00000</w:t>
            </w:r>
          </w:p>
        </w:tc>
        <w:tc>
          <w:tcPr>
            <w:tcW w:w="406" w:type="pct"/>
            <w:tcBorders>
              <w:top w:val="nil"/>
              <w:left w:val="nil"/>
              <w:bottom w:val="nil"/>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0,00000</w:t>
            </w:r>
          </w:p>
        </w:tc>
        <w:tc>
          <w:tcPr>
            <w:tcW w:w="406" w:type="pct"/>
            <w:tcBorders>
              <w:top w:val="nil"/>
              <w:left w:val="nil"/>
              <w:bottom w:val="nil"/>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0,00000</w:t>
            </w:r>
          </w:p>
        </w:tc>
        <w:tc>
          <w:tcPr>
            <w:tcW w:w="347" w:type="pct"/>
            <w:tcBorders>
              <w:top w:val="nil"/>
              <w:left w:val="nil"/>
              <w:bottom w:val="nil"/>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0,00000</w:t>
            </w:r>
          </w:p>
        </w:tc>
        <w:tc>
          <w:tcPr>
            <w:tcW w:w="354" w:type="pct"/>
            <w:tcBorders>
              <w:top w:val="nil"/>
              <w:left w:val="nil"/>
              <w:bottom w:val="nil"/>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0,00000</w:t>
            </w:r>
          </w:p>
        </w:tc>
      </w:tr>
      <w:tr w:rsidR="00EA65C0" w:rsidRPr="00EA65C0" w:rsidTr="00EA65C0">
        <w:trPr>
          <w:trHeight w:val="20"/>
        </w:trPr>
        <w:tc>
          <w:tcPr>
            <w:tcW w:w="266" w:type="pct"/>
            <w:vMerge w:val="restart"/>
            <w:tcBorders>
              <w:top w:val="nil"/>
              <w:left w:val="single" w:sz="4" w:space="0" w:color="auto"/>
              <w:bottom w:val="single" w:sz="4" w:space="0" w:color="000000"/>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1.2.4.</w:t>
            </w:r>
          </w:p>
        </w:tc>
        <w:tc>
          <w:tcPr>
            <w:tcW w:w="755" w:type="pct"/>
            <w:vMerge w:val="restart"/>
            <w:tcBorders>
              <w:top w:val="nil"/>
              <w:left w:val="single" w:sz="4" w:space="0" w:color="auto"/>
              <w:bottom w:val="single" w:sz="4" w:space="0" w:color="000000"/>
              <w:right w:val="single" w:sz="4" w:space="0" w:color="auto"/>
            </w:tcBorders>
            <w:shd w:val="clear" w:color="auto" w:fill="auto"/>
            <w:vAlign w:val="bottom"/>
            <w:hideMark/>
          </w:tcPr>
          <w:p w:rsidR="00EA65C0" w:rsidRPr="00EA65C0" w:rsidRDefault="00EA65C0" w:rsidP="00A76719">
            <w:pPr>
              <w:rPr>
                <w:sz w:val="10"/>
                <w:szCs w:val="14"/>
              </w:rPr>
            </w:pPr>
            <w:r w:rsidRPr="00EA65C0">
              <w:rPr>
                <w:sz w:val="10"/>
                <w:szCs w:val="14"/>
              </w:rPr>
              <w:t>Организация работы по строительству (реконструкцию)  объектов водоотведения</w:t>
            </w:r>
          </w:p>
        </w:tc>
        <w:tc>
          <w:tcPr>
            <w:tcW w:w="307" w:type="pct"/>
            <w:vMerge w:val="restart"/>
            <w:tcBorders>
              <w:top w:val="nil"/>
              <w:left w:val="single" w:sz="4" w:space="0" w:color="auto"/>
              <w:bottom w:val="single" w:sz="4" w:space="0" w:color="auto"/>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комитет ЖКХ</w:t>
            </w:r>
          </w:p>
        </w:tc>
        <w:tc>
          <w:tcPr>
            <w:tcW w:w="315" w:type="pct"/>
            <w:vMerge w:val="restart"/>
            <w:tcBorders>
              <w:top w:val="nil"/>
              <w:left w:val="single" w:sz="4" w:space="0" w:color="auto"/>
              <w:bottom w:val="single" w:sz="4" w:space="0" w:color="auto"/>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2021-2023 годы</w:t>
            </w:r>
          </w:p>
        </w:tc>
        <w:tc>
          <w:tcPr>
            <w:tcW w:w="304" w:type="pct"/>
            <w:vMerge w:val="restart"/>
            <w:tcBorders>
              <w:top w:val="nil"/>
              <w:left w:val="single" w:sz="4" w:space="0" w:color="auto"/>
              <w:bottom w:val="single" w:sz="4" w:space="0" w:color="auto"/>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1.2.5.</w:t>
            </w:r>
          </w:p>
        </w:tc>
        <w:tc>
          <w:tcPr>
            <w:tcW w:w="708" w:type="pct"/>
            <w:tcBorders>
              <w:top w:val="single" w:sz="4" w:space="0" w:color="auto"/>
              <w:left w:val="nil"/>
              <w:bottom w:val="nil"/>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всего, в том числе</w:t>
            </w:r>
          </w:p>
        </w:tc>
        <w:tc>
          <w:tcPr>
            <w:tcW w:w="426" w:type="pct"/>
            <w:tcBorders>
              <w:top w:val="single" w:sz="4" w:space="0" w:color="auto"/>
              <w:left w:val="nil"/>
              <w:bottom w:val="nil"/>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0,00000</w:t>
            </w:r>
          </w:p>
        </w:tc>
        <w:tc>
          <w:tcPr>
            <w:tcW w:w="406" w:type="pct"/>
            <w:tcBorders>
              <w:top w:val="single" w:sz="4" w:space="0" w:color="auto"/>
              <w:left w:val="nil"/>
              <w:bottom w:val="nil"/>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0,00000</w:t>
            </w:r>
          </w:p>
        </w:tc>
        <w:tc>
          <w:tcPr>
            <w:tcW w:w="406" w:type="pct"/>
            <w:tcBorders>
              <w:top w:val="single" w:sz="4" w:space="0" w:color="auto"/>
              <w:left w:val="nil"/>
              <w:bottom w:val="nil"/>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0,00000</w:t>
            </w:r>
          </w:p>
        </w:tc>
        <w:tc>
          <w:tcPr>
            <w:tcW w:w="406" w:type="pct"/>
            <w:tcBorders>
              <w:top w:val="single" w:sz="4" w:space="0" w:color="auto"/>
              <w:left w:val="nil"/>
              <w:bottom w:val="nil"/>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0,00000</w:t>
            </w:r>
          </w:p>
        </w:tc>
        <w:tc>
          <w:tcPr>
            <w:tcW w:w="347" w:type="pct"/>
            <w:tcBorders>
              <w:top w:val="single" w:sz="4" w:space="0" w:color="auto"/>
              <w:left w:val="nil"/>
              <w:bottom w:val="nil"/>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0,00000</w:t>
            </w:r>
          </w:p>
        </w:tc>
        <w:tc>
          <w:tcPr>
            <w:tcW w:w="354" w:type="pct"/>
            <w:tcBorders>
              <w:top w:val="single" w:sz="4" w:space="0" w:color="auto"/>
              <w:left w:val="nil"/>
              <w:bottom w:val="nil"/>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0,00000</w:t>
            </w:r>
          </w:p>
        </w:tc>
      </w:tr>
      <w:tr w:rsidR="00EA65C0" w:rsidRPr="00EA65C0" w:rsidTr="00EA65C0">
        <w:trPr>
          <w:trHeight w:val="20"/>
        </w:trPr>
        <w:tc>
          <w:tcPr>
            <w:tcW w:w="266" w:type="pct"/>
            <w:vMerge/>
            <w:tcBorders>
              <w:top w:val="nil"/>
              <w:left w:val="single" w:sz="4" w:space="0" w:color="auto"/>
              <w:bottom w:val="single" w:sz="4" w:space="0" w:color="000000"/>
              <w:right w:val="single" w:sz="4" w:space="0" w:color="auto"/>
            </w:tcBorders>
            <w:vAlign w:val="center"/>
            <w:hideMark/>
          </w:tcPr>
          <w:p w:rsidR="00EA65C0" w:rsidRPr="00EA65C0" w:rsidRDefault="00EA65C0" w:rsidP="00A76719">
            <w:pPr>
              <w:rPr>
                <w:sz w:val="10"/>
                <w:szCs w:val="14"/>
              </w:rPr>
            </w:pPr>
          </w:p>
        </w:tc>
        <w:tc>
          <w:tcPr>
            <w:tcW w:w="755" w:type="pct"/>
            <w:vMerge/>
            <w:tcBorders>
              <w:top w:val="nil"/>
              <w:left w:val="single" w:sz="4" w:space="0" w:color="auto"/>
              <w:bottom w:val="single" w:sz="4" w:space="0" w:color="000000"/>
              <w:right w:val="single" w:sz="4" w:space="0" w:color="auto"/>
            </w:tcBorders>
            <w:vAlign w:val="center"/>
            <w:hideMark/>
          </w:tcPr>
          <w:p w:rsidR="00EA65C0" w:rsidRPr="00EA65C0" w:rsidRDefault="00EA65C0" w:rsidP="00A76719">
            <w:pPr>
              <w:rPr>
                <w:sz w:val="10"/>
                <w:szCs w:val="14"/>
              </w:rPr>
            </w:pPr>
          </w:p>
        </w:tc>
        <w:tc>
          <w:tcPr>
            <w:tcW w:w="307" w:type="pct"/>
            <w:vMerge/>
            <w:tcBorders>
              <w:top w:val="nil"/>
              <w:left w:val="single" w:sz="4" w:space="0" w:color="auto"/>
              <w:bottom w:val="single" w:sz="4" w:space="0" w:color="auto"/>
              <w:right w:val="single" w:sz="4" w:space="0" w:color="auto"/>
            </w:tcBorders>
            <w:vAlign w:val="center"/>
            <w:hideMark/>
          </w:tcPr>
          <w:p w:rsidR="00EA65C0" w:rsidRPr="00EA65C0" w:rsidRDefault="00EA65C0" w:rsidP="00A76719">
            <w:pPr>
              <w:rPr>
                <w:sz w:val="10"/>
                <w:szCs w:val="14"/>
              </w:rPr>
            </w:pPr>
          </w:p>
        </w:tc>
        <w:tc>
          <w:tcPr>
            <w:tcW w:w="315" w:type="pct"/>
            <w:vMerge/>
            <w:tcBorders>
              <w:top w:val="nil"/>
              <w:left w:val="single" w:sz="4" w:space="0" w:color="auto"/>
              <w:bottom w:val="single" w:sz="4" w:space="0" w:color="auto"/>
              <w:right w:val="single" w:sz="4" w:space="0" w:color="auto"/>
            </w:tcBorders>
            <w:vAlign w:val="center"/>
            <w:hideMark/>
          </w:tcPr>
          <w:p w:rsidR="00EA65C0" w:rsidRPr="00EA65C0" w:rsidRDefault="00EA65C0" w:rsidP="00A76719">
            <w:pPr>
              <w:rPr>
                <w:sz w:val="10"/>
                <w:szCs w:val="14"/>
              </w:rPr>
            </w:pPr>
          </w:p>
        </w:tc>
        <w:tc>
          <w:tcPr>
            <w:tcW w:w="304" w:type="pct"/>
            <w:vMerge/>
            <w:tcBorders>
              <w:top w:val="nil"/>
              <w:left w:val="single" w:sz="4" w:space="0" w:color="auto"/>
              <w:bottom w:val="single" w:sz="4" w:space="0" w:color="auto"/>
              <w:right w:val="single" w:sz="4" w:space="0" w:color="auto"/>
            </w:tcBorders>
            <w:vAlign w:val="center"/>
            <w:hideMark/>
          </w:tcPr>
          <w:p w:rsidR="00EA65C0" w:rsidRPr="00EA65C0" w:rsidRDefault="00EA65C0" w:rsidP="00A76719">
            <w:pPr>
              <w:rPr>
                <w:sz w:val="10"/>
                <w:szCs w:val="14"/>
              </w:rPr>
            </w:pPr>
          </w:p>
        </w:tc>
        <w:tc>
          <w:tcPr>
            <w:tcW w:w="708" w:type="pct"/>
            <w:tcBorders>
              <w:top w:val="nil"/>
              <w:left w:val="nil"/>
              <w:bottom w:val="nil"/>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федеральный бюджет</w:t>
            </w:r>
          </w:p>
        </w:tc>
        <w:tc>
          <w:tcPr>
            <w:tcW w:w="426" w:type="pct"/>
            <w:tcBorders>
              <w:top w:val="nil"/>
              <w:left w:val="nil"/>
              <w:bottom w:val="nil"/>
              <w:right w:val="single" w:sz="4" w:space="0" w:color="auto"/>
            </w:tcBorders>
            <w:shd w:val="clear" w:color="auto" w:fill="auto"/>
            <w:noWrap/>
            <w:vAlign w:val="bottom"/>
            <w:hideMark/>
          </w:tcPr>
          <w:p w:rsidR="00EA65C0" w:rsidRPr="00EA65C0" w:rsidRDefault="00EA65C0" w:rsidP="00A76719">
            <w:pPr>
              <w:jc w:val="center"/>
              <w:rPr>
                <w:sz w:val="10"/>
                <w:szCs w:val="14"/>
              </w:rPr>
            </w:pPr>
            <w:r w:rsidRPr="00EA65C0">
              <w:rPr>
                <w:sz w:val="10"/>
                <w:szCs w:val="14"/>
              </w:rPr>
              <w:t>0,00000</w:t>
            </w:r>
          </w:p>
        </w:tc>
        <w:tc>
          <w:tcPr>
            <w:tcW w:w="406" w:type="pct"/>
            <w:tcBorders>
              <w:top w:val="nil"/>
              <w:left w:val="nil"/>
              <w:bottom w:val="nil"/>
              <w:right w:val="single" w:sz="4" w:space="0" w:color="auto"/>
            </w:tcBorders>
            <w:shd w:val="clear" w:color="auto" w:fill="auto"/>
            <w:noWrap/>
            <w:vAlign w:val="bottom"/>
            <w:hideMark/>
          </w:tcPr>
          <w:p w:rsidR="00EA65C0" w:rsidRPr="00EA65C0" w:rsidRDefault="00EA65C0" w:rsidP="00A76719">
            <w:pPr>
              <w:jc w:val="center"/>
              <w:rPr>
                <w:sz w:val="10"/>
                <w:szCs w:val="14"/>
              </w:rPr>
            </w:pPr>
            <w:r w:rsidRPr="00EA65C0">
              <w:rPr>
                <w:sz w:val="10"/>
                <w:szCs w:val="14"/>
              </w:rPr>
              <w:t>0,00000</w:t>
            </w:r>
          </w:p>
        </w:tc>
        <w:tc>
          <w:tcPr>
            <w:tcW w:w="406" w:type="pct"/>
            <w:tcBorders>
              <w:top w:val="nil"/>
              <w:left w:val="nil"/>
              <w:bottom w:val="nil"/>
              <w:right w:val="single" w:sz="4" w:space="0" w:color="auto"/>
            </w:tcBorders>
            <w:shd w:val="clear" w:color="auto" w:fill="auto"/>
            <w:noWrap/>
            <w:vAlign w:val="bottom"/>
            <w:hideMark/>
          </w:tcPr>
          <w:p w:rsidR="00EA65C0" w:rsidRPr="00EA65C0" w:rsidRDefault="00EA65C0" w:rsidP="00A76719">
            <w:pPr>
              <w:jc w:val="center"/>
              <w:rPr>
                <w:sz w:val="10"/>
                <w:szCs w:val="14"/>
              </w:rPr>
            </w:pPr>
            <w:r w:rsidRPr="00EA65C0">
              <w:rPr>
                <w:sz w:val="10"/>
                <w:szCs w:val="14"/>
              </w:rPr>
              <w:t>0,00000</w:t>
            </w:r>
          </w:p>
        </w:tc>
        <w:tc>
          <w:tcPr>
            <w:tcW w:w="406" w:type="pct"/>
            <w:tcBorders>
              <w:top w:val="nil"/>
              <w:left w:val="nil"/>
              <w:bottom w:val="nil"/>
              <w:right w:val="single" w:sz="4" w:space="0" w:color="auto"/>
            </w:tcBorders>
            <w:shd w:val="clear" w:color="auto" w:fill="auto"/>
            <w:noWrap/>
            <w:vAlign w:val="bottom"/>
            <w:hideMark/>
          </w:tcPr>
          <w:p w:rsidR="00EA65C0" w:rsidRPr="00EA65C0" w:rsidRDefault="00EA65C0" w:rsidP="00A76719">
            <w:pPr>
              <w:jc w:val="center"/>
              <w:rPr>
                <w:sz w:val="10"/>
                <w:szCs w:val="14"/>
              </w:rPr>
            </w:pPr>
            <w:r w:rsidRPr="00EA65C0">
              <w:rPr>
                <w:sz w:val="10"/>
                <w:szCs w:val="14"/>
              </w:rPr>
              <w:t>0,00000</w:t>
            </w:r>
          </w:p>
        </w:tc>
        <w:tc>
          <w:tcPr>
            <w:tcW w:w="347" w:type="pct"/>
            <w:tcBorders>
              <w:top w:val="nil"/>
              <w:left w:val="nil"/>
              <w:bottom w:val="nil"/>
              <w:right w:val="single" w:sz="4" w:space="0" w:color="auto"/>
            </w:tcBorders>
            <w:shd w:val="clear" w:color="auto" w:fill="auto"/>
            <w:noWrap/>
            <w:vAlign w:val="bottom"/>
            <w:hideMark/>
          </w:tcPr>
          <w:p w:rsidR="00EA65C0" w:rsidRPr="00EA65C0" w:rsidRDefault="00EA65C0" w:rsidP="00A76719">
            <w:pPr>
              <w:jc w:val="center"/>
              <w:rPr>
                <w:sz w:val="10"/>
                <w:szCs w:val="14"/>
              </w:rPr>
            </w:pPr>
            <w:r w:rsidRPr="00EA65C0">
              <w:rPr>
                <w:sz w:val="10"/>
                <w:szCs w:val="14"/>
              </w:rPr>
              <w:t>0,00000</w:t>
            </w:r>
          </w:p>
        </w:tc>
        <w:tc>
          <w:tcPr>
            <w:tcW w:w="354" w:type="pct"/>
            <w:tcBorders>
              <w:top w:val="nil"/>
              <w:left w:val="nil"/>
              <w:bottom w:val="nil"/>
              <w:right w:val="single" w:sz="4" w:space="0" w:color="auto"/>
            </w:tcBorders>
            <w:shd w:val="clear" w:color="auto" w:fill="auto"/>
            <w:noWrap/>
            <w:vAlign w:val="bottom"/>
            <w:hideMark/>
          </w:tcPr>
          <w:p w:rsidR="00EA65C0" w:rsidRPr="00EA65C0" w:rsidRDefault="00EA65C0" w:rsidP="00A76719">
            <w:pPr>
              <w:jc w:val="center"/>
              <w:rPr>
                <w:sz w:val="10"/>
                <w:szCs w:val="14"/>
              </w:rPr>
            </w:pPr>
            <w:r w:rsidRPr="00EA65C0">
              <w:rPr>
                <w:sz w:val="10"/>
                <w:szCs w:val="14"/>
              </w:rPr>
              <w:t>0,00000</w:t>
            </w:r>
          </w:p>
        </w:tc>
      </w:tr>
      <w:tr w:rsidR="00EA65C0" w:rsidRPr="00EA65C0" w:rsidTr="00EA65C0">
        <w:trPr>
          <w:trHeight w:val="20"/>
        </w:trPr>
        <w:tc>
          <w:tcPr>
            <w:tcW w:w="266" w:type="pct"/>
            <w:vMerge/>
            <w:tcBorders>
              <w:top w:val="nil"/>
              <w:left w:val="single" w:sz="4" w:space="0" w:color="auto"/>
              <w:bottom w:val="single" w:sz="4" w:space="0" w:color="000000"/>
              <w:right w:val="single" w:sz="4" w:space="0" w:color="auto"/>
            </w:tcBorders>
            <w:vAlign w:val="center"/>
            <w:hideMark/>
          </w:tcPr>
          <w:p w:rsidR="00EA65C0" w:rsidRPr="00EA65C0" w:rsidRDefault="00EA65C0" w:rsidP="00A76719">
            <w:pPr>
              <w:rPr>
                <w:sz w:val="10"/>
                <w:szCs w:val="14"/>
              </w:rPr>
            </w:pPr>
          </w:p>
        </w:tc>
        <w:tc>
          <w:tcPr>
            <w:tcW w:w="755" w:type="pct"/>
            <w:vMerge/>
            <w:tcBorders>
              <w:top w:val="nil"/>
              <w:left w:val="single" w:sz="4" w:space="0" w:color="auto"/>
              <w:bottom w:val="single" w:sz="4" w:space="0" w:color="000000"/>
              <w:right w:val="single" w:sz="4" w:space="0" w:color="auto"/>
            </w:tcBorders>
            <w:vAlign w:val="center"/>
            <w:hideMark/>
          </w:tcPr>
          <w:p w:rsidR="00EA65C0" w:rsidRPr="00EA65C0" w:rsidRDefault="00EA65C0" w:rsidP="00A76719">
            <w:pPr>
              <w:rPr>
                <w:sz w:val="10"/>
                <w:szCs w:val="14"/>
              </w:rPr>
            </w:pPr>
          </w:p>
        </w:tc>
        <w:tc>
          <w:tcPr>
            <w:tcW w:w="307" w:type="pct"/>
            <w:vMerge/>
            <w:tcBorders>
              <w:top w:val="nil"/>
              <w:left w:val="single" w:sz="4" w:space="0" w:color="auto"/>
              <w:bottom w:val="single" w:sz="4" w:space="0" w:color="auto"/>
              <w:right w:val="single" w:sz="4" w:space="0" w:color="auto"/>
            </w:tcBorders>
            <w:vAlign w:val="center"/>
            <w:hideMark/>
          </w:tcPr>
          <w:p w:rsidR="00EA65C0" w:rsidRPr="00EA65C0" w:rsidRDefault="00EA65C0" w:rsidP="00A76719">
            <w:pPr>
              <w:rPr>
                <w:sz w:val="10"/>
                <w:szCs w:val="14"/>
              </w:rPr>
            </w:pPr>
          </w:p>
        </w:tc>
        <w:tc>
          <w:tcPr>
            <w:tcW w:w="315" w:type="pct"/>
            <w:vMerge/>
            <w:tcBorders>
              <w:top w:val="nil"/>
              <w:left w:val="single" w:sz="4" w:space="0" w:color="auto"/>
              <w:bottom w:val="single" w:sz="4" w:space="0" w:color="auto"/>
              <w:right w:val="single" w:sz="4" w:space="0" w:color="auto"/>
            </w:tcBorders>
            <w:vAlign w:val="center"/>
            <w:hideMark/>
          </w:tcPr>
          <w:p w:rsidR="00EA65C0" w:rsidRPr="00EA65C0" w:rsidRDefault="00EA65C0" w:rsidP="00A76719">
            <w:pPr>
              <w:rPr>
                <w:sz w:val="10"/>
                <w:szCs w:val="14"/>
              </w:rPr>
            </w:pPr>
          </w:p>
        </w:tc>
        <w:tc>
          <w:tcPr>
            <w:tcW w:w="304" w:type="pct"/>
            <w:vMerge/>
            <w:tcBorders>
              <w:top w:val="nil"/>
              <w:left w:val="single" w:sz="4" w:space="0" w:color="auto"/>
              <w:bottom w:val="single" w:sz="4" w:space="0" w:color="auto"/>
              <w:right w:val="single" w:sz="4" w:space="0" w:color="auto"/>
            </w:tcBorders>
            <w:vAlign w:val="center"/>
            <w:hideMark/>
          </w:tcPr>
          <w:p w:rsidR="00EA65C0" w:rsidRPr="00EA65C0" w:rsidRDefault="00EA65C0" w:rsidP="00A76719">
            <w:pPr>
              <w:rPr>
                <w:sz w:val="10"/>
                <w:szCs w:val="14"/>
              </w:rPr>
            </w:pPr>
          </w:p>
        </w:tc>
        <w:tc>
          <w:tcPr>
            <w:tcW w:w="708" w:type="pct"/>
            <w:tcBorders>
              <w:top w:val="nil"/>
              <w:left w:val="nil"/>
              <w:bottom w:val="nil"/>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областной бюджет</w:t>
            </w:r>
          </w:p>
        </w:tc>
        <w:tc>
          <w:tcPr>
            <w:tcW w:w="426" w:type="pct"/>
            <w:tcBorders>
              <w:top w:val="nil"/>
              <w:left w:val="nil"/>
              <w:bottom w:val="nil"/>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0,00000</w:t>
            </w:r>
          </w:p>
        </w:tc>
        <w:tc>
          <w:tcPr>
            <w:tcW w:w="406" w:type="pct"/>
            <w:tcBorders>
              <w:top w:val="nil"/>
              <w:left w:val="nil"/>
              <w:bottom w:val="nil"/>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0,00000</w:t>
            </w:r>
          </w:p>
        </w:tc>
        <w:tc>
          <w:tcPr>
            <w:tcW w:w="406" w:type="pct"/>
            <w:tcBorders>
              <w:top w:val="nil"/>
              <w:left w:val="nil"/>
              <w:bottom w:val="nil"/>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0,00000</w:t>
            </w:r>
          </w:p>
        </w:tc>
        <w:tc>
          <w:tcPr>
            <w:tcW w:w="406" w:type="pct"/>
            <w:tcBorders>
              <w:top w:val="nil"/>
              <w:left w:val="nil"/>
              <w:bottom w:val="nil"/>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0,00000</w:t>
            </w:r>
          </w:p>
        </w:tc>
        <w:tc>
          <w:tcPr>
            <w:tcW w:w="347" w:type="pct"/>
            <w:tcBorders>
              <w:top w:val="nil"/>
              <w:left w:val="nil"/>
              <w:bottom w:val="nil"/>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0,00000</w:t>
            </w:r>
          </w:p>
        </w:tc>
        <w:tc>
          <w:tcPr>
            <w:tcW w:w="354" w:type="pct"/>
            <w:tcBorders>
              <w:top w:val="nil"/>
              <w:left w:val="nil"/>
              <w:bottom w:val="nil"/>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0,00000</w:t>
            </w:r>
          </w:p>
        </w:tc>
      </w:tr>
      <w:tr w:rsidR="00EA65C0" w:rsidRPr="00EA65C0" w:rsidTr="00EA65C0">
        <w:trPr>
          <w:trHeight w:val="20"/>
        </w:trPr>
        <w:tc>
          <w:tcPr>
            <w:tcW w:w="266" w:type="pct"/>
            <w:vMerge/>
            <w:tcBorders>
              <w:top w:val="nil"/>
              <w:left w:val="single" w:sz="4" w:space="0" w:color="auto"/>
              <w:bottom w:val="single" w:sz="4" w:space="0" w:color="000000"/>
              <w:right w:val="single" w:sz="4" w:space="0" w:color="auto"/>
            </w:tcBorders>
            <w:vAlign w:val="center"/>
            <w:hideMark/>
          </w:tcPr>
          <w:p w:rsidR="00EA65C0" w:rsidRPr="00EA65C0" w:rsidRDefault="00EA65C0" w:rsidP="00A76719">
            <w:pPr>
              <w:rPr>
                <w:sz w:val="10"/>
                <w:szCs w:val="14"/>
              </w:rPr>
            </w:pPr>
          </w:p>
        </w:tc>
        <w:tc>
          <w:tcPr>
            <w:tcW w:w="755" w:type="pct"/>
            <w:vMerge/>
            <w:tcBorders>
              <w:top w:val="nil"/>
              <w:left w:val="single" w:sz="4" w:space="0" w:color="auto"/>
              <w:bottom w:val="single" w:sz="4" w:space="0" w:color="000000"/>
              <w:right w:val="single" w:sz="4" w:space="0" w:color="auto"/>
            </w:tcBorders>
            <w:vAlign w:val="center"/>
            <w:hideMark/>
          </w:tcPr>
          <w:p w:rsidR="00EA65C0" w:rsidRPr="00EA65C0" w:rsidRDefault="00EA65C0" w:rsidP="00A76719">
            <w:pPr>
              <w:rPr>
                <w:sz w:val="10"/>
                <w:szCs w:val="14"/>
              </w:rPr>
            </w:pPr>
          </w:p>
        </w:tc>
        <w:tc>
          <w:tcPr>
            <w:tcW w:w="307" w:type="pct"/>
            <w:vMerge/>
            <w:tcBorders>
              <w:top w:val="nil"/>
              <w:left w:val="single" w:sz="4" w:space="0" w:color="auto"/>
              <w:bottom w:val="single" w:sz="4" w:space="0" w:color="auto"/>
              <w:right w:val="single" w:sz="4" w:space="0" w:color="auto"/>
            </w:tcBorders>
            <w:vAlign w:val="center"/>
            <w:hideMark/>
          </w:tcPr>
          <w:p w:rsidR="00EA65C0" w:rsidRPr="00EA65C0" w:rsidRDefault="00EA65C0" w:rsidP="00A76719">
            <w:pPr>
              <w:rPr>
                <w:sz w:val="10"/>
                <w:szCs w:val="14"/>
              </w:rPr>
            </w:pPr>
          </w:p>
        </w:tc>
        <w:tc>
          <w:tcPr>
            <w:tcW w:w="315" w:type="pct"/>
            <w:vMerge/>
            <w:tcBorders>
              <w:top w:val="nil"/>
              <w:left w:val="single" w:sz="4" w:space="0" w:color="auto"/>
              <w:bottom w:val="single" w:sz="4" w:space="0" w:color="auto"/>
              <w:right w:val="single" w:sz="4" w:space="0" w:color="auto"/>
            </w:tcBorders>
            <w:vAlign w:val="center"/>
            <w:hideMark/>
          </w:tcPr>
          <w:p w:rsidR="00EA65C0" w:rsidRPr="00EA65C0" w:rsidRDefault="00EA65C0" w:rsidP="00A76719">
            <w:pPr>
              <w:rPr>
                <w:sz w:val="10"/>
                <w:szCs w:val="14"/>
              </w:rPr>
            </w:pPr>
          </w:p>
        </w:tc>
        <w:tc>
          <w:tcPr>
            <w:tcW w:w="304" w:type="pct"/>
            <w:vMerge/>
            <w:tcBorders>
              <w:top w:val="nil"/>
              <w:left w:val="single" w:sz="4" w:space="0" w:color="auto"/>
              <w:bottom w:val="single" w:sz="4" w:space="0" w:color="auto"/>
              <w:right w:val="single" w:sz="4" w:space="0" w:color="auto"/>
            </w:tcBorders>
            <w:vAlign w:val="center"/>
            <w:hideMark/>
          </w:tcPr>
          <w:p w:rsidR="00EA65C0" w:rsidRPr="00EA65C0" w:rsidRDefault="00EA65C0" w:rsidP="00A76719">
            <w:pPr>
              <w:rPr>
                <w:sz w:val="10"/>
                <w:szCs w:val="14"/>
              </w:rPr>
            </w:pPr>
          </w:p>
        </w:tc>
        <w:tc>
          <w:tcPr>
            <w:tcW w:w="708" w:type="pct"/>
            <w:tcBorders>
              <w:top w:val="nil"/>
              <w:left w:val="nil"/>
              <w:bottom w:val="nil"/>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бюджет муниципального округа</w:t>
            </w:r>
          </w:p>
        </w:tc>
        <w:tc>
          <w:tcPr>
            <w:tcW w:w="426" w:type="pct"/>
            <w:tcBorders>
              <w:top w:val="nil"/>
              <w:left w:val="nil"/>
              <w:bottom w:val="nil"/>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0,00000</w:t>
            </w:r>
          </w:p>
        </w:tc>
        <w:tc>
          <w:tcPr>
            <w:tcW w:w="406" w:type="pct"/>
            <w:tcBorders>
              <w:top w:val="nil"/>
              <w:left w:val="nil"/>
              <w:bottom w:val="nil"/>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0,00000</w:t>
            </w:r>
          </w:p>
        </w:tc>
        <w:tc>
          <w:tcPr>
            <w:tcW w:w="406" w:type="pct"/>
            <w:tcBorders>
              <w:top w:val="nil"/>
              <w:left w:val="nil"/>
              <w:bottom w:val="nil"/>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0,00000</w:t>
            </w:r>
          </w:p>
        </w:tc>
        <w:tc>
          <w:tcPr>
            <w:tcW w:w="406" w:type="pct"/>
            <w:tcBorders>
              <w:top w:val="nil"/>
              <w:left w:val="nil"/>
              <w:bottom w:val="nil"/>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0,00000</w:t>
            </w:r>
          </w:p>
        </w:tc>
        <w:tc>
          <w:tcPr>
            <w:tcW w:w="347" w:type="pct"/>
            <w:tcBorders>
              <w:top w:val="nil"/>
              <w:left w:val="nil"/>
              <w:bottom w:val="nil"/>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0,00000</w:t>
            </w:r>
          </w:p>
        </w:tc>
        <w:tc>
          <w:tcPr>
            <w:tcW w:w="354" w:type="pct"/>
            <w:tcBorders>
              <w:top w:val="nil"/>
              <w:left w:val="nil"/>
              <w:bottom w:val="nil"/>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0,00000</w:t>
            </w:r>
          </w:p>
        </w:tc>
      </w:tr>
      <w:tr w:rsidR="00EA65C0" w:rsidRPr="00EA65C0" w:rsidTr="00EA65C0">
        <w:trPr>
          <w:trHeight w:val="20"/>
        </w:trPr>
        <w:tc>
          <w:tcPr>
            <w:tcW w:w="266" w:type="pct"/>
            <w:vMerge w:val="restart"/>
            <w:tcBorders>
              <w:top w:val="nil"/>
              <w:left w:val="single" w:sz="4" w:space="0" w:color="auto"/>
              <w:bottom w:val="single" w:sz="4" w:space="0" w:color="000000"/>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1.2.5.</w:t>
            </w:r>
          </w:p>
        </w:tc>
        <w:tc>
          <w:tcPr>
            <w:tcW w:w="755" w:type="pct"/>
            <w:vMerge w:val="restart"/>
            <w:tcBorders>
              <w:top w:val="nil"/>
              <w:left w:val="single" w:sz="4" w:space="0" w:color="auto"/>
              <w:bottom w:val="single" w:sz="4" w:space="0" w:color="000000"/>
              <w:right w:val="single" w:sz="4" w:space="0" w:color="auto"/>
            </w:tcBorders>
            <w:shd w:val="clear" w:color="auto" w:fill="auto"/>
            <w:vAlign w:val="bottom"/>
            <w:hideMark/>
          </w:tcPr>
          <w:p w:rsidR="00EA65C0" w:rsidRPr="00EA65C0" w:rsidRDefault="00EA65C0" w:rsidP="00A76719">
            <w:pPr>
              <w:rPr>
                <w:sz w:val="10"/>
                <w:szCs w:val="14"/>
              </w:rPr>
            </w:pPr>
            <w:r w:rsidRPr="00EA65C0">
              <w:rPr>
                <w:sz w:val="10"/>
                <w:szCs w:val="14"/>
              </w:rPr>
              <w:t>Организация работы по капитальному ремонту сетей водоснабжения и водоотведения</w:t>
            </w:r>
          </w:p>
        </w:tc>
        <w:tc>
          <w:tcPr>
            <w:tcW w:w="307" w:type="pct"/>
            <w:vMerge w:val="restart"/>
            <w:tcBorders>
              <w:top w:val="nil"/>
              <w:left w:val="single" w:sz="4" w:space="0" w:color="auto"/>
              <w:bottom w:val="single" w:sz="4" w:space="0" w:color="auto"/>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комитет ЖКХ</w:t>
            </w:r>
          </w:p>
        </w:tc>
        <w:tc>
          <w:tcPr>
            <w:tcW w:w="315" w:type="pct"/>
            <w:vMerge w:val="restart"/>
            <w:tcBorders>
              <w:top w:val="nil"/>
              <w:left w:val="single" w:sz="4" w:space="0" w:color="auto"/>
              <w:bottom w:val="single" w:sz="4" w:space="0" w:color="auto"/>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2021-2023 годы</w:t>
            </w:r>
          </w:p>
        </w:tc>
        <w:tc>
          <w:tcPr>
            <w:tcW w:w="304" w:type="pct"/>
            <w:vMerge w:val="restart"/>
            <w:tcBorders>
              <w:top w:val="nil"/>
              <w:left w:val="single" w:sz="4" w:space="0" w:color="auto"/>
              <w:bottom w:val="single" w:sz="4" w:space="0" w:color="auto"/>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1.2.6.</w:t>
            </w:r>
          </w:p>
        </w:tc>
        <w:tc>
          <w:tcPr>
            <w:tcW w:w="708" w:type="pct"/>
            <w:tcBorders>
              <w:top w:val="single" w:sz="4" w:space="0" w:color="auto"/>
              <w:left w:val="nil"/>
              <w:bottom w:val="nil"/>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всего, в том числе</w:t>
            </w:r>
          </w:p>
        </w:tc>
        <w:tc>
          <w:tcPr>
            <w:tcW w:w="426" w:type="pct"/>
            <w:tcBorders>
              <w:top w:val="single" w:sz="4" w:space="0" w:color="auto"/>
              <w:left w:val="nil"/>
              <w:bottom w:val="nil"/>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6876,83574</w:t>
            </w:r>
          </w:p>
        </w:tc>
        <w:tc>
          <w:tcPr>
            <w:tcW w:w="406" w:type="pct"/>
            <w:tcBorders>
              <w:top w:val="single" w:sz="4" w:space="0" w:color="auto"/>
              <w:left w:val="nil"/>
              <w:bottom w:val="nil"/>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20678,73618</w:t>
            </w:r>
          </w:p>
        </w:tc>
        <w:tc>
          <w:tcPr>
            <w:tcW w:w="406" w:type="pct"/>
            <w:tcBorders>
              <w:top w:val="single" w:sz="4" w:space="0" w:color="auto"/>
              <w:left w:val="nil"/>
              <w:bottom w:val="nil"/>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6542,27500</w:t>
            </w:r>
          </w:p>
        </w:tc>
        <w:tc>
          <w:tcPr>
            <w:tcW w:w="406" w:type="pct"/>
            <w:tcBorders>
              <w:top w:val="single" w:sz="4" w:space="0" w:color="auto"/>
              <w:left w:val="nil"/>
              <w:bottom w:val="nil"/>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7270,76000</w:t>
            </w:r>
          </w:p>
        </w:tc>
        <w:tc>
          <w:tcPr>
            <w:tcW w:w="347" w:type="pct"/>
            <w:tcBorders>
              <w:top w:val="single" w:sz="4" w:space="0" w:color="auto"/>
              <w:left w:val="nil"/>
              <w:bottom w:val="nil"/>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500,00000</w:t>
            </w:r>
          </w:p>
        </w:tc>
        <w:tc>
          <w:tcPr>
            <w:tcW w:w="354" w:type="pct"/>
            <w:tcBorders>
              <w:top w:val="single" w:sz="4" w:space="0" w:color="auto"/>
              <w:left w:val="nil"/>
              <w:bottom w:val="nil"/>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0,00000</w:t>
            </w:r>
          </w:p>
        </w:tc>
      </w:tr>
      <w:tr w:rsidR="00EA65C0" w:rsidRPr="00EA65C0" w:rsidTr="00EA65C0">
        <w:trPr>
          <w:trHeight w:val="20"/>
        </w:trPr>
        <w:tc>
          <w:tcPr>
            <w:tcW w:w="266" w:type="pct"/>
            <w:vMerge/>
            <w:tcBorders>
              <w:top w:val="nil"/>
              <w:left w:val="single" w:sz="4" w:space="0" w:color="auto"/>
              <w:bottom w:val="single" w:sz="4" w:space="0" w:color="000000"/>
              <w:right w:val="single" w:sz="4" w:space="0" w:color="auto"/>
            </w:tcBorders>
            <w:vAlign w:val="center"/>
            <w:hideMark/>
          </w:tcPr>
          <w:p w:rsidR="00EA65C0" w:rsidRPr="00EA65C0" w:rsidRDefault="00EA65C0" w:rsidP="00A76719">
            <w:pPr>
              <w:rPr>
                <w:sz w:val="10"/>
                <w:szCs w:val="14"/>
              </w:rPr>
            </w:pPr>
          </w:p>
        </w:tc>
        <w:tc>
          <w:tcPr>
            <w:tcW w:w="755" w:type="pct"/>
            <w:vMerge/>
            <w:tcBorders>
              <w:top w:val="nil"/>
              <w:left w:val="single" w:sz="4" w:space="0" w:color="auto"/>
              <w:bottom w:val="single" w:sz="4" w:space="0" w:color="000000"/>
              <w:right w:val="single" w:sz="4" w:space="0" w:color="auto"/>
            </w:tcBorders>
            <w:vAlign w:val="center"/>
            <w:hideMark/>
          </w:tcPr>
          <w:p w:rsidR="00EA65C0" w:rsidRPr="00EA65C0" w:rsidRDefault="00EA65C0" w:rsidP="00A76719">
            <w:pPr>
              <w:rPr>
                <w:sz w:val="10"/>
                <w:szCs w:val="14"/>
              </w:rPr>
            </w:pPr>
          </w:p>
        </w:tc>
        <w:tc>
          <w:tcPr>
            <w:tcW w:w="307" w:type="pct"/>
            <w:vMerge/>
            <w:tcBorders>
              <w:top w:val="nil"/>
              <w:left w:val="single" w:sz="4" w:space="0" w:color="auto"/>
              <w:bottom w:val="single" w:sz="4" w:space="0" w:color="auto"/>
              <w:right w:val="single" w:sz="4" w:space="0" w:color="auto"/>
            </w:tcBorders>
            <w:vAlign w:val="center"/>
            <w:hideMark/>
          </w:tcPr>
          <w:p w:rsidR="00EA65C0" w:rsidRPr="00EA65C0" w:rsidRDefault="00EA65C0" w:rsidP="00A76719">
            <w:pPr>
              <w:rPr>
                <w:sz w:val="10"/>
                <w:szCs w:val="14"/>
              </w:rPr>
            </w:pPr>
          </w:p>
        </w:tc>
        <w:tc>
          <w:tcPr>
            <w:tcW w:w="315" w:type="pct"/>
            <w:vMerge/>
            <w:tcBorders>
              <w:top w:val="nil"/>
              <w:left w:val="single" w:sz="4" w:space="0" w:color="auto"/>
              <w:bottom w:val="single" w:sz="4" w:space="0" w:color="auto"/>
              <w:right w:val="single" w:sz="4" w:space="0" w:color="auto"/>
            </w:tcBorders>
            <w:vAlign w:val="center"/>
            <w:hideMark/>
          </w:tcPr>
          <w:p w:rsidR="00EA65C0" w:rsidRPr="00EA65C0" w:rsidRDefault="00EA65C0" w:rsidP="00A76719">
            <w:pPr>
              <w:rPr>
                <w:sz w:val="10"/>
                <w:szCs w:val="14"/>
              </w:rPr>
            </w:pPr>
          </w:p>
        </w:tc>
        <w:tc>
          <w:tcPr>
            <w:tcW w:w="304" w:type="pct"/>
            <w:vMerge/>
            <w:tcBorders>
              <w:top w:val="nil"/>
              <w:left w:val="single" w:sz="4" w:space="0" w:color="auto"/>
              <w:bottom w:val="single" w:sz="4" w:space="0" w:color="auto"/>
              <w:right w:val="single" w:sz="4" w:space="0" w:color="auto"/>
            </w:tcBorders>
            <w:vAlign w:val="center"/>
            <w:hideMark/>
          </w:tcPr>
          <w:p w:rsidR="00EA65C0" w:rsidRPr="00EA65C0" w:rsidRDefault="00EA65C0" w:rsidP="00A76719">
            <w:pPr>
              <w:rPr>
                <w:sz w:val="10"/>
                <w:szCs w:val="14"/>
              </w:rPr>
            </w:pPr>
          </w:p>
        </w:tc>
        <w:tc>
          <w:tcPr>
            <w:tcW w:w="708" w:type="pct"/>
            <w:tcBorders>
              <w:top w:val="nil"/>
              <w:left w:val="nil"/>
              <w:bottom w:val="nil"/>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федеральный бюджет</w:t>
            </w:r>
          </w:p>
        </w:tc>
        <w:tc>
          <w:tcPr>
            <w:tcW w:w="426" w:type="pct"/>
            <w:tcBorders>
              <w:top w:val="nil"/>
              <w:left w:val="nil"/>
              <w:bottom w:val="nil"/>
              <w:right w:val="single" w:sz="4" w:space="0" w:color="auto"/>
            </w:tcBorders>
            <w:shd w:val="clear" w:color="auto" w:fill="auto"/>
            <w:noWrap/>
            <w:vAlign w:val="bottom"/>
            <w:hideMark/>
          </w:tcPr>
          <w:p w:rsidR="00EA65C0" w:rsidRPr="00EA65C0" w:rsidRDefault="00EA65C0" w:rsidP="00A76719">
            <w:pPr>
              <w:jc w:val="center"/>
              <w:rPr>
                <w:sz w:val="10"/>
                <w:szCs w:val="14"/>
              </w:rPr>
            </w:pPr>
            <w:r w:rsidRPr="00EA65C0">
              <w:rPr>
                <w:sz w:val="10"/>
                <w:szCs w:val="14"/>
              </w:rPr>
              <w:t>0,00000</w:t>
            </w:r>
          </w:p>
        </w:tc>
        <w:tc>
          <w:tcPr>
            <w:tcW w:w="406" w:type="pct"/>
            <w:tcBorders>
              <w:top w:val="nil"/>
              <w:left w:val="nil"/>
              <w:bottom w:val="nil"/>
              <w:right w:val="single" w:sz="4" w:space="0" w:color="auto"/>
            </w:tcBorders>
            <w:shd w:val="clear" w:color="auto" w:fill="auto"/>
            <w:noWrap/>
            <w:vAlign w:val="bottom"/>
            <w:hideMark/>
          </w:tcPr>
          <w:p w:rsidR="00EA65C0" w:rsidRPr="00EA65C0" w:rsidRDefault="00EA65C0" w:rsidP="00A76719">
            <w:pPr>
              <w:jc w:val="center"/>
              <w:rPr>
                <w:sz w:val="10"/>
                <w:szCs w:val="14"/>
              </w:rPr>
            </w:pPr>
            <w:r w:rsidRPr="00EA65C0">
              <w:rPr>
                <w:sz w:val="10"/>
                <w:szCs w:val="14"/>
              </w:rPr>
              <w:t>0,00000</w:t>
            </w:r>
          </w:p>
        </w:tc>
        <w:tc>
          <w:tcPr>
            <w:tcW w:w="406" w:type="pct"/>
            <w:tcBorders>
              <w:top w:val="nil"/>
              <w:left w:val="nil"/>
              <w:bottom w:val="nil"/>
              <w:right w:val="single" w:sz="4" w:space="0" w:color="auto"/>
            </w:tcBorders>
            <w:shd w:val="clear" w:color="auto" w:fill="auto"/>
            <w:noWrap/>
            <w:vAlign w:val="bottom"/>
            <w:hideMark/>
          </w:tcPr>
          <w:p w:rsidR="00EA65C0" w:rsidRPr="00EA65C0" w:rsidRDefault="00EA65C0" w:rsidP="00A76719">
            <w:pPr>
              <w:jc w:val="center"/>
              <w:rPr>
                <w:sz w:val="10"/>
                <w:szCs w:val="14"/>
              </w:rPr>
            </w:pPr>
            <w:r w:rsidRPr="00EA65C0">
              <w:rPr>
                <w:sz w:val="10"/>
                <w:szCs w:val="14"/>
              </w:rPr>
              <w:t>0,00000</w:t>
            </w:r>
          </w:p>
        </w:tc>
        <w:tc>
          <w:tcPr>
            <w:tcW w:w="406" w:type="pct"/>
            <w:tcBorders>
              <w:top w:val="nil"/>
              <w:left w:val="nil"/>
              <w:bottom w:val="nil"/>
              <w:right w:val="single" w:sz="4" w:space="0" w:color="auto"/>
            </w:tcBorders>
            <w:shd w:val="clear" w:color="auto" w:fill="auto"/>
            <w:noWrap/>
            <w:vAlign w:val="bottom"/>
            <w:hideMark/>
          </w:tcPr>
          <w:p w:rsidR="00EA65C0" w:rsidRPr="00EA65C0" w:rsidRDefault="00EA65C0" w:rsidP="00A76719">
            <w:pPr>
              <w:jc w:val="center"/>
              <w:rPr>
                <w:sz w:val="10"/>
                <w:szCs w:val="14"/>
              </w:rPr>
            </w:pPr>
            <w:r w:rsidRPr="00EA65C0">
              <w:rPr>
                <w:sz w:val="10"/>
                <w:szCs w:val="14"/>
              </w:rPr>
              <w:t>0,00000</w:t>
            </w:r>
          </w:p>
        </w:tc>
        <w:tc>
          <w:tcPr>
            <w:tcW w:w="347" w:type="pct"/>
            <w:tcBorders>
              <w:top w:val="nil"/>
              <w:left w:val="nil"/>
              <w:bottom w:val="nil"/>
              <w:right w:val="single" w:sz="4" w:space="0" w:color="auto"/>
            </w:tcBorders>
            <w:shd w:val="clear" w:color="auto" w:fill="auto"/>
            <w:noWrap/>
            <w:vAlign w:val="bottom"/>
            <w:hideMark/>
          </w:tcPr>
          <w:p w:rsidR="00EA65C0" w:rsidRPr="00EA65C0" w:rsidRDefault="00EA65C0" w:rsidP="00A76719">
            <w:pPr>
              <w:jc w:val="center"/>
              <w:rPr>
                <w:sz w:val="10"/>
                <w:szCs w:val="14"/>
              </w:rPr>
            </w:pPr>
            <w:r w:rsidRPr="00EA65C0">
              <w:rPr>
                <w:sz w:val="10"/>
                <w:szCs w:val="14"/>
              </w:rPr>
              <w:t>0,00000</w:t>
            </w:r>
          </w:p>
        </w:tc>
        <w:tc>
          <w:tcPr>
            <w:tcW w:w="354" w:type="pct"/>
            <w:tcBorders>
              <w:top w:val="nil"/>
              <w:left w:val="nil"/>
              <w:bottom w:val="nil"/>
              <w:right w:val="single" w:sz="4" w:space="0" w:color="auto"/>
            </w:tcBorders>
            <w:shd w:val="clear" w:color="auto" w:fill="auto"/>
            <w:noWrap/>
            <w:vAlign w:val="bottom"/>
            <w:hideMark/>
          </w:tcPr>
          <w:p w:rsidR="00EA65C0" w:rsidRPr="00EA65C0" w:rsidRDefault="00EA65C0" w:rsidP="00A76719">
            <w:pPr>
              <w:jc w:val="center"/>
              <w:rPr>
                <w:sz w:val="10"/>
                <w:szCs w:val="14"/>
              </w:rPr>
            </w:pPr>
            <w:r w:rsidRPr="00EA65C0">
              <w:rPr>
                <w:sz w:val="10"/>
                <w:szCs w:val="14"/>
              </w:rPr>
              <w:t>0,00000</w:t>
            </w:r>
          </w:p>
        </w:tc>
      </w:tr>
      <w:tr w:rsidR="00EA65C0" w:rsidRPr="00EA65C0" w:rsidTr="00EA65C0">
        <w:trPr>
          <w:trHeight w:val="20"/>
        </w:trPr>
        <w:tc>
          <w:tcPr>
            <w:tcW w:w="266" w:type="pct"/>
            <w:vMerge/>
            <w:tcBorders>
              <w:top w:val="nil"/>
              <w:left w:val="single" w:sz="4" w:space="0" w:color="auto"/>
              <w:bottom w:val="single" w:sz="4" w:space="0" w:color="000000"/>
              <w:right w:val="single" w:sz="4" w:space="0" w:color="auto"/>
            </w:tcBorders>
            <w:vAlign w:val="center"/>
            <w:hideMark/>
          </w:tcPr>
          <w:p w:rsidR="00EA65C0" w:rsidRPr="00EA65C0" w:rsidRDefault="00EA65C0" w:rsidP="00A76719">
            <w:pPr>
              <w:rPr>
                <w:sz w:val="10"/>
                <w:szCs w:val="14"/>
              </w:rPr>
            </w:pPr>
          </w:p>
        </w:tc>
        <w:tc>
          <w:tcPr>
            <w:tcW w:w="755" w:type="pct"/>
            <w:vMerge/>
            <w:tcBorders>
              <w:top w:val="nil"/>
              <w:left w:val="single" w:sz="4" w:space="0" w:color="auto"/>
              <w:bottom w:val="single" w:sz="4" w:space="0" w:color="000000"/>
              <w:right w:val="single" w:sz="4" w:space="0" w:color="auto"/>
            </w:tcBorders>
            <w:vAlign w:val="center"/>
            <w:hideMark/>
          </w:tcPr>
          <w:p w:rsidR="00EA65C0" w:rsidRPr="00EA65C0" w:rsidRDefault="00EA65C0" w:rsidP="00A76719">
            <w:pPr>
              <w:rPr>
                <w:sz w:val="10"/>
                <w:szCs w:val="14"/>
              </w:rPr>
            </w:pPr>
          </w:p>
        </w:tc>
        <w:tc>
          <w:tcPr>
            <w:tcW w:w="307" w:type="pct"/>
            <w:vMerge/>
            <w:tcBorders>
              <w:top w:val="nil"/>
              <w:left w:val="single" w:sz="4" w:space="0" w:color="auto"/>
              <w:bottom w:val="single" w:sz="4" w:space="0" w:color="auto"/>
              <w:right w:val="single" w:sz="4" w:space="0" w:color="auto"/>
            </w:tcBorders>
            <w:vAlign w:val="center"/>
            <w:hideMark/>
          </w:tcPr>
          <w:p w:rsidR="00EA65C0" w:rsidRPr="00EA65C0" w:rsidRDefault="00EA65C0" w:rsidP="00A76719">
            <w:pPr>
              <w:rPr>
                <w:sz w:val="10"/>
                <w:szCs w:val="14"/>
              </w:rPr>
            </w:pPr>
          </w:p>
        </w:tc>
        <w:tc>
          <w:tcPr>
            <w:tcW w:w="315" w:type="pct"/>
            <w:vMerge/>
            <w:tcBorders>
              <w:top w:val="nil"/>
              <w:left w:val="single" w:sz="4" w:space="0" w:color="auto"/>
              <w:bottom w:val="single" w:sz="4" w:space="0" w:color="auto"/>
              <w:right w:val="single" w:sz="4" w:space="0" w:color="auto"/>
            </w:tcBorders>
            <w:vAlign w:val="center"/>
            <w:hideMark/>
          </w:tcPr>
          <w:p w:rsidR="00EA65C0" w:rsidRPr="00EA65C0" w:rsidRDefault="00EA65C0" w:rsidP="00A76719">
            <w:pPr>
              <w:rPr>
                <w:sz w:val="10"/>
                <w:szCs w:val="14"/>
              </w:rPr>
            </w:pPr>
          </w:p>
        </w:tc>
        <w:tc>
          <w:tcPr>
            <w:tcW w:w="304" w:type="pct"/>
            <w:vMerge/>
            <w:tcBorders>
              <w:top w:val="nil"/>
              <w:left w:val="single" w:sz="4" w:space="0" w:color="auto"/>
              <w:bottom w:val="single" w:sz="4" w:space="0" w:color="auto"/>
              <w:right w:val="single" w:sz="4" w:space="0" w:color="auto"/>
            </w:tcBorders>
            <w:vAlign w:val="center"/>
            <w:hideMark/>
          </w:tcPr>
          <w:p w:rsidR="00EA65C0" w:rsidRPr="00EA65C0" w:rsidRDefault="00EA65C0" w:rsidP="00A76719">
            <w:pPr>
              <w:rPr>
                <w:sz w:val="10"/>
                <w:szCs w:val="14"/>
              </w:rPr>
            </w:pPr>
          </w:p>
        </w:tc>
        <w:tc>
          <w:tcPr>
            <w:tcW w:w="708" w:type="pct"/>
            <w:tcBorders>
              <w:top w:val="nil"/>
              <w:left w:val="nil"/>
              <w:bottom w:val="nil"/>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областной бюджет</w:t>
            </w:r>
          </w:p>
        </w:tc>
        <w:tc>
          <w:tcPr>
            <w:tcW w:w="426" w:type="pct"/>
            <w:tcBorders>
              <w:top w:val="nil"/>
              <w:left w:val="nil"/>
              <w:bottom w:val="nil"/>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0,00000</w:t>
            </w:r>
          </w:p>
        </w:tc>
        <w:tc>
          <w:tcPr>
            <w:tcW w:w="406" w:type="pct"/>
            <w:tcBorders>
              <w:top w:val="nil"/>
              <w:left w:val="nil"/>
              <w:bottom w:val="nil"/>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0,00000</w:t>
            </w:r>
          </w:p>
        </w:tc>
        <w:tc>
          <w:tcPr>
            <w:tcW w:w="406" w:type="pct"/>
            <w:tcBorders>
              <w:top w:val="nil"/>
              <w:left w:val="nil"/>
              <w:bottom w:val="nil"/>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4797,43574</w:t>
            </w:r>
          </w:p>
        </w:tc>
        <w:tc>
          <w:tcPr>
            <w:tcW w:w="406" w:type="pct"/>
            <w:tcBorders>
              <w:top w:val="nil"/>
              <w:left w:val="nil"/>
              <w:bottom w:val="nil"/>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5509,47000</w:t>
            </w:r>
          </w:p>
        </w:tc>
        <w:tc>
          <w:tcPr>
            <w:tcW w:w="347" w:type="pct"/>
            <w:tcBorders>
              <w:top w:val="nil"/>
              <w:left w:val="nil"/>
              <w:bottom w:val="nil"/>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0,00000</w:t>
            </w:r>
          </w:p>
        </w:tc>
        <w:tc>
          <w:tcPr>
            <w:tcW w:w="354" w:type="pct"/>
            <w:tcBorders>
              <w:top w:val="nil"/>
              <w:left w:val="nil"/>
              <w:bottom w:val="nil"/>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0,00000</w:t>
            </w:r>
          </w:p>
        </w:tc>
      </w:tr>
      <w:tr w:rsidR="00EA65C0" w:rsidRPr="00EA65C0" w:rsidTr="00EA65C0">
        <w:trPr>
          <w:trHeight w:val="20"/>
        </w:trPr>
        <w:tc>
          <w:tcPr>
            <w:tcW w:w="266" w:type="pct"/>
            <w:vMerge/>
            <w:tcBorders>
              <w:top w:val="nil"/>
              <w:left w:val="single" w:sz="4" w:space="0" w:color="auto"/>
              <w:bottom w:val="single" w:sz="4" w:space="0" w:color="000000"/>
              <w:right w:val="single" w:sz="4" w:space="0" w:color="auto"/>
            </w:tcBorders>
            <w:vAlign w:val="center"/>
            <w:hideMark/>
          </w:tcPr>
          <w:p w:rsidR="00EA65C0" w:rsidRPr="00EA65C0" w:rsidRDefault="00EA65C0" w:rsidP="00A76719">
            <w:pPr>
              <w:rPr>
                <w:sz w:val="10"/>
                <w:szCs w:val="14"/>
              </w:rPr>
            </w:pPr>
          </w:p>
        </w:tc>
        <w:tc>
          <w:tcPr>
            <w:tcW w:w="755" w:type="pct"/>
            <w:vMerge/>
            <w:tcBorders>
              <w:top w:val="nil"/>
              <w:left w:val="single" w:sz="4" w:space="0" w:color="auto"/>
              <w:bottom w:val="single" w:sz="4" w:space="0" w:color="000000"/>
              <w:right w:val="single" w:sz="4" w:space="0" w:color="auto"/>
            </w:tcBorders>
            <w:vAlign w:val="center"/>
            <w:hideMark/>
          </w:tcPr>
          <w:p w:rsidR="00EA65C0" w:rsidRPr="00EA65C0" w:rsidRDefault="00EA65C0" w:rsidP="00A76719">
            <w:pPr>
              <w:rPr>
                <w:sz w:val="10"/>
                <w:szCs w:val="14"/>
              </w:rPr>
            </w:pPr>
          </w:p>
        </w:tc>
        <w:tc>
          <w:tcPr>
            <w:tcW w:w="307" w:type="pct"/>
            <w:vMerge/>
            <w:tcBorders>
              <w:top w:val="nil"/>
              <w:left w:val="single" w:sz="4" w:space="0" w:color="auto"/>
              <w:bottom w:val="single" w:sz="4" w:space="0" w:color="auto"/>
              <w:right w:val="single" w:sz="4" w:space="0" w:color="auto"/>
            </w:tcBorders>
            <w:vAlign w:val="center"/>
            <w:hideMark/>
          </w:tcPr>
          <w:p w:rsidR="00EA65C0" w:rsidRPr="00EA65C0" w:rsidRDefault="00EA65C0" w:rsidP="00A76719">
            <w:pPr>
              <w:rPr>
                <w:sz w:val="10"/>
                <w:szCs w:val="14"/>
              </w:rPr>
            </w:pPr>
          </w:p>
        </w:tc>
        <w:tc>
          <w:tcPr>
            <w:tcW w:w="315" w:type="pct"/>
            <w:vMerge/>
            <w:tcBorders>
              <w:top w:val="nil"/>
              <w:left w:val="single" w:sz="4" w:space="0" w:color="auto"/>
              <w:bottom w:val="single" w:sz="4" w:space="0" w:color="auto"/>
              <w:right w:val="single" w:sz="4" w:space="0" w:color="auto"/>
            </w:tcBorders>
            <w:vAlign w:val="center"/>
            <w:hideMark/>
          </w:tcPr>
          <w:p w:rsidR="00EA65C0" w:rsidRPr="00EA65C0" w:rsidRDefault="00EA65C0" w:rsidP="00A76719">
            <w:pPr>
              <w:rPr>
                <w:sz w:val="10"/>
                <w:szCs w:val="14"/>
              </w:rPr>
            </w:pPr>
          </w:p>
        </w:tc>
        <w:tc>
          <w:tcPr>
            <w:tcW w:w="304" w:type="pct"/>
            <w:vMerge/>
            <w:tcBorders>
              <w:top w:val="nil"/>
              <w:left w:val="single" w:sz="4" w:space="0" w:color="auto"/>
              <w:bottom w:val="single" w:sz="4" w:space="0" w:color="auto"/>
              <w:right w:val="single" w:sz="4" w:space="0" w:color="auto"/>
            </w:tcBorders>
            <w:vAlign w:val="center"/>
            <w:hideMark/>
          </w:tcPr>
          <w:p w:rsidR="00EA65C0" w:rsidRPr="00EA65C0" w:rsidRDefault="00EA65C0" w:rsidP="00A76719">
            <w:pPr>
              <w:rPr>
                <w:sz w:val="10"/>
                <w:szCs w:val="14"/>
              </w:rPr>
            </w:pPr>
          </w:p>
        </w:tc>
        <w:tc>
          <w:tcPr>
            <w:tcW w:w="708" w:type="pct"/>
            <w:tcBorders>
              <w:top w:val="nil"/>
              <w:left w:val="nil"/>
              <w:bottom w:val="nil"/>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бюджет муниципального округа</w:t>
            </w:r>
          </w:p>
        </w:tc>
        <w:tc>
          <w:tcPr>
            <w:tcW w:w="426" w:type="pct"/>
            <w:tcBorders>
              <w:top w:val="nil"/>
              <w:left w:val="nil"/>
              <w:bottom w:val="nil"/>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6876,83574</w:t>
            </w:r>
          </w:p>
        </w:tc>
        <w:tc>
          <w:tcPr>
            <w:tcW w:w="406" w:type="pct"/>
            <w:tcBorders>
              <w:top w:val="nil"/>
              <w:left w:val="nil"/>
              <w:bottom w:val="nil"/>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20678,73618</w:t>
            </w:r>
          </w:p>
        </w:tc>
        <w:tc>
          <w:tcPr>
            <w:tcW w:w="406" w:type="pct"/>
            <w:tcBorders>
              <w:top w:val="nil"/>
              <w:left w:val="nil"/>
              <w:bottom w:val="nil"/>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1744,83926</w:t>
            </w:r>
          </w:p>
        </w:tc>
        <w:tc>
          <w:tcPr>
            <w:tcW w:w="406" w:type="pct"/>
            <w:tcBorders>
              <w:top w:val="nil"/>
              <w:left w:val="nil"/>
              <w:bottom w:val="nil"/>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1761,29000</w:t>
            </w:r>
          </w:p>
        </w:tc>
        <w:tc>
          <w:tcPr>
            <w:tcW w:w="347" w:type="pct"/>
            <w:tcBorders>
              <w:top w:val="nil"/>
              <w:left w:val="nil"/>
              <w:bottom w:val="nil"/>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500,00000</w:t>
            </w:r>
          </w:p>
        </w:tc>
        <w:tc>
          <w:tcPr>
            <w:tcW w:w="354" w:type="pct"/>
            <w:tcBorders>
              <w:top w:val="nil"/>
              <w:left w:val="nil"/>
              <w:bottom w:val="nil"/>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0,00000</w:t>
            </w:r>
          </w:p>
        </w:tc>
      </w:tr>
      <w:tr w:rsidR="00EA65C0" w:rsidRPr="00EA65C0" w:rsidTr="00EA65C0">
        <w:trPr>
          <w:trHeight w:val="20"/>
        </w:trPr>
        <w:tc>
          <w:tcPr>
            <w:tcW w:w="266" w:type="pct"/>
            <w:vMerge w:val="restart"/>
            <w:tcBorders>
              <w:top w:val="nil"/>
              <w:left w:val="single" w:sz="4" w:space="0" w:color="auto"/>
              <w:bottom w:val="single" w:sz="4" w:space="0" w:color="000000"/>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1.2.6.</w:t>
            </w:r>
          </w:p>
        </w:tc>
        <w:tc>
          <w:tcPr>
            <w:tcW w:w="755" w:type="pct"/>
            <w:vMerge w:val="restart"/>
            <w:tcBorders>
              <w:top w:val="nil"/>
              <w:left w:val="single" w:sz="4" w:space="0" w:color="auto"/>
              <w:bottom w:val="single" w:sz="4" w:space="0" w:color="000000"/>
              <w:right w:val="single" w:sz="4" w:space="0" w:color="auto"/>
            </w:tcBorders>
            <w:shd w:val="clear" w:color="auto" w:fill="auto"/>
            <w:vAlign w:val="bottom"/>
            <w:hideMark/>
          </w:tcPr>
          <w:p w:rsidR="00EA65C0" w:rsidRPr="00EA65C0" w:rsidRDefault="00EA65C0" w:rsidP="00A76719">
            <w:pPr>
              <w:rPr>
                <w:sz w:val="10"/>
                <w:szCs w:val="14"/>
              </w:rPr>
            </w:pPr>
            <w:r w:rsidRPr="00EA65C0">
              <w:rPr>
                <w:sz w:val="10"/>
                <w:szCs w:val="14"/>
              </w:rPr>
              <w:t>Приобретение тракторов</w:t>
            </w:r>
          </w:p>
        </w:tc>
        <w:tc>
          <w:tcPr>
            <w:tcW w:w="307" w:type="pct"/>
            <w:vMerge w:val="restart"/>
            <w:tcBorders>
              <w:top w:val="nil"/>
              <w:left w:val="single" w:sz="4" w:space="0" w:color="auto"/>
              <w:bottom w:val="single" w:sz="4" w:space="0" w:color="auto"/>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комитет ЖКХ</w:t>
            </w:r>
          </w:p>
        </w:tc>
        <w:tc>
          <w:tcPr>
            <w:tcW w:w="315" w:type="pct"/>
            <w:vMerge w:val="restart"/>
            <w:tcBorders>
              <w:top w:val="nil"/>
              <w:left w:val="single" w:sz="4" w:space="0" w:color="auto"/>
              <w:bottom w:val="single" w:sz="4" w:space="0" w:color="auto"/>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2021-2023 годы</w:t>
            </w:r>
          </w:p>
        </w:tc>
        <w:tc>
          <w:tcPr>
            <w:tcW w:w="304" w:type="pct"/>
            <w:vMerge w:val="restart"/>
            <w:tcBorders>
              <w:top w:val="nil"/>
              <w:left w:val="single" w:sz="4" w:space="0" w:color="auto"/>
              <w:bottom w:val="single" w:sz="4" w:space="0" w:color="auto"/>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1.2.6.</w:t>
            </w:r>
          </w:p>
        </w:tc>
        <w:tc>
          <w:tcPr>
            <w:tcW w:w="708" w:type="pct"/>
            <w:tcBorders>
              <w:top w:val="single" w:sz="4" w:space="0" w:color="auto"/>
              <w:left w:val="nil"/>
              <w:bottom w:val="nil"/>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всего, в том числе</w:t>
            </w:r>
          </w:p>
        </w:tc>
        <w:tc>
          <w:tcPr>
            <w:tcW w:w="426" w:type="pct"/>
            <w:tcBorders>
              <w:top w:val="single" w:sz="4" w:space="0" w:color="auto"/>
              <w:left w:val="nil"/>
              <w:bottom w:val="nil"/>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6876,83574</w:t>
            </w:r>
          </w:p>
        </w:tc>
        <w:tc>
          <w:tcPr>
            <w:tcW w:w="406" w:type="pct"/>
            <w:tcBorders>
              <w:top w:val="single" w:sz="4" w:space="0" w:color="auto"/>
              <w:left w:val="nil"/>
              <w:bottom w:val="nil"/>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20678,73618</w:t>
            </w:r>
          </w:p>
        </w:tc>
        <w:tc>
          <w:tcPr>
            <w:tcW w:w="406" w:type="pct"/>
            <w:tcBorders>
              <w:top w:val="single" w:sz="4" w:space="0" w:color="auto"/>
              <w:left w:val="nil"/>
              <w:bottom w:val="nil"/>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6985,00000</w:t>
            </w:r>
          </w:p>
        </w:tc>
        <w:tc>
          <w:tcPr>
            <w:tcW w:w="406" w:type="pct"/>
            <w:tcBorders>
              <w:top w:val="single" w:sz="4" w:space="0" w:color="auto"/>
              <w:left w:val="nil"/>
              <w:bottom w:val="nil"/>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0,00000</w:t>
            </w:r>
          </w:p>
        </w:tc>
        <w:tc>
          <w:tcPr>
            <w:tcW w:w="347" w:type="pct"/>
            <w:tcBorders>
              <w:top w:val="single" w:sz="4" w:space="0" w:color="auto"/>
              <w:left w:val="nil"/>
              <w:bottom w:val="nil"/>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0,00000</w:t>
            </w:r>
          </w:p>
        </w:tc>
        <w:tc>
          <w:tcPr>
            <w:tcW w:w="354" w:type="pct"/>
            <w:tcBorders>
              <w:top w:val="single" w:sz="4" w:space="0" w:color="auto"/>
              <w:left w:val="nil"/>
              <w:bottom w:val="nil"/>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0,00000</w:t>
            </w:r>
          </w:p>
        </w:tc>
      </w:tr>
      <w:tr w:rsidR="00EA65C0" w:rsidRPr="00EA65C0" w:rsidTr="00EA65C0">
        <w:trPr>
          <w:trHeight w:val="20"/>
        </w:trPr>
        <w:tc>
          <w:tcPr>
            <w:tcW w:w="266" w:type="pct"/>
            <w:vMerge/>
            <w:tcBorders>
              <w:top w:val="nil"/>
              <w:left w:val="single" w:sz="4" w:space="0" w:color="auto"/>
              <w:bottom w:val="single" w:sz="4" w:space="0" w:color="000000"/>
              <w:right w:val="single" w:sz="4" w:space="0" w:color="auto"/>
            </w:tcBorders>
            <w:vAlign w:val="center"/>
            <w:hideMark/>
          </w:tcPr>
          <w:p w:rsidR="00EA65C0" w:rsidRPr="00EA65C0" w:rsidRDefault="00EA65C0" w:rsidP="00A76719">
            <w:pPr>
              <w:rPr>
                <w:sz w:val="10"/>
                <w:szCs w:val="14"/>
              </w:rPr>
            </w:pPr>
          </w:p>
        </w:tc>
        <w:tc>
          <w:tcPr>
            <w:tcW w:w="755" w:type="pct"/>
            <w:vMerge/>
            <w:tcBorders>
              <w:top w:val="nil"/>
              <w:left w:val="single" w:sz="4" w:space="0" w:color="auto"/>
              <w:bottom w:val="single" w:sz="4" w:space="0" w:color="000000"/>
              <w:right w:val="single" w:sz="4" w:space="0" w:color="auto"/>
            </w:tcBorders>
            <w:vAlign w:val="center"/>
            <w:hideMark/>
          </w:tcPr>
          <w:p w:rsidR="00EA65C0" w:rsidRPr="00EA65C0" w:rsidRDefault="00EA65C0" w:rsidP="00A76719">
            <w:pPr>
              <w:rPr>
                <w:sz w:val="10"/>
                <w:szCs w:val="14"/>
              </w:rPr>
            </w:pPr>
          </w:p>
        </w:tc>
        <w:tc>
          <w:tcPr>
            <w:tcW w:w="307" w:type="pct"/>
            <w:vMerge/>
            <w:tcBorders>
              <w:top w:val="nil"/>
              <w:left w:val="single" w:sz="4" w:space="0" w:color="auto"/>
              <w:bottom w:val="single" w:sz="4" w:space="0" w:color="auto"/>
              <w:right w:val="single" w:sz="4" w:space="0" w:color="auto"/>
            </w:tcBorders>
            <w:vAlign w:val="center"/>
            <w:hideMark/>
          </w:tcPr>
          <w:p w:rsidR="00EA65C0" w:rsidRPr="00EA65C0" w:rsidRDefault="00EA65C0" w:rsidP="00A76719">
            <w:pPr>
              <w:rPr>
                <w:sz w:val="10"/>
                <w:szCs w:val="14"/>
              </w:rPr>
            </w:pPr>
          </w:p>
        </w:tc>
        <w:tc>
          <w:tcPr>
            <w:tcW w:w="315" w:type="pct"/>
            <w:vMerge/>
            <w:tcBorders>
              <w:top w:val="nil"/>
              <w:left w:val="single" w:sz="4" w:space="0" w:color="auto"/>
              <w:bottom w:val="single" w:sz="4" w:space="0" w:color="auto"/>
              <w:right w:val="single" w:sz="4" w:space="0" w:color="auto"/>
            </w:tcBorders>
            <w:vAlign w:val="center"/>
            <w:hideMark/>
          </w:tcPr>
          <w:p w:rsidR="00EA65C0" w:rsidRPr="00EA65C0" w:rsidRDefault="00EA65C0" w:rsidP="00A76719">
            <w:pPr>
              <w:rPr>
                <w:sz w:val="10"/>
                <w:szCs w:val="14"/>
              </w:rPr>
            </w:pPr>
          </w:p>
        </w:tc>
        <w:tc>
          <w:tcPr>
            <w:tcW w:w="304" w:type="pct"/>
            <w:vMerge/>
            <w:tcBorders>
              <w:top w:val="nil"/>
              <w:left w:val="single" w:sz="4" w:space="0" w:color="auto"/>
              <w:bottom w:val="single" w:sz="4" w:space="0" w:color="auto"/>
              <w:right w:val="single" w:sz="4" w:space="0" w:color="auto"/>
            </w:tcBorders>
            <w:vAlign w:val="center"/>
            <w:hideMark/>
          </w:tcPr>
          <w:p w:rsidR="00EA65C0" w:rsidRPr="00EA65C0" w:rsidRDefault="00EA65C0" w:rsidP="00A76719">
            <w:pPr>
              <w:rPr>
                <w:sz w:val="10"/>
                <w:szCs w:val="14"/>
              </w:rPr>
            </w:pPr>
          </w:p>
        </w:tc>
        <w:tc>
          <w:tcPr>
            <w:tcW w:w="708" w:type="pct"/>
            <w:tcBorders>
              <w:top w:val="nil"/>
              <w:left w:val="nil"/>
              <w:bottom w:val="nil"/>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федеральный бюджет</w:t>
            </w:r>
          </w:p>
        </w:tc>
        <w:tc>
          <w:tcPr>
            <w:tcW w:w="426" w:type="pct"/>
            <w:tcBorders>
              <w:top w:val="nil"/>
              <w:left w:val="nil"/>
              <w:bottom w:val="nil"/>
              <w:right w:val="single" w:sz="4" w:space="0" w:color="auto"/>
            </w:tcBorders>
            <w:shd w:val="clear" w:color="auto" w:fill="auto"/>
            <w:noWrap/>
            <w:vAlign w:val="bottom"/>
            <w:hideMark/>
          </w:tcPr>
          <w:p w:rsidR="00EA65C0" w:rsidRPr="00EA65C0" w:rsidRDefault="00EA65C0" w:rsidP="00A76719">
            <w:pPr>
              <w:jc w:val="center"/>
              <w:rPr>
                <w:sz w:val="10"/>
                <w:szCs w:val="14"/>
              </w:rPr>
            </w:pPr>
            <w:r w:rsidRPr="00EA65C0">
              <w:rPr>
                <w:sz w:val="10"/>
                <w:szCs w:val="14"/>
              </w:rPr>
              <w:t>0,00000</w:t>
            </w:r>
          </w:p>
        </w:tc>
        <w:tc>
          <w:tcPr>
            <w:tcW w:w="406" w:type="pct"/>
            <w:tcBorders>
              <w:top w:val="nil"/>
              <w:left w:val="nil"/>
              <w:bottom w:val="nil"/>
              <w:right w:val="single" w:sz="4" w:space="0" w:color="auto"/>
            </w:tcBorders>
            <w:shd w:val="clear" w:color="auto" w:fill="auto"/>
            <w:noWrap/>
            <w:vAlign w:val="bottom"/>
            <w:hideMark/>
          </w:tcPr>
          <w:p w:rsidR="00EA65C0" w:rsidRPr="00EA65C0" w:rsidRDefault="00EA65C0" w:rsidP="00A76719">
            <w:pPr>
              <w:jc w:val="center"/>
              <w:rPr>
                <w:sz w:val="10"/>
                <w:szCs w:val="14"/>
              </w:rPr>
            </w:pPr>
            <w:r w:rsidRPr="00EA65C0">
              <w:rPr>
                <w:sz w:val="10"/>
                <w:szCs w:val="14"/>
              </w:rPr>
              <w:t>0,00000</w:t>
            </w:r>
          </w:p>
        </w:tc>
        <w:tc>
          <w:tcPr>
            <w:tcW w:w="406" w:type="pct"/>
            <w:tcBorders>
              <w:top w:val="nil"/>
              <w:left w:val="nil"/>
              <w:bottom w:val="nil"/>
              <w:right w:val="single" w:sz="4" w:space="0" w:color="auto"/>
            </w:tcBorders>
            <w:shd w:val="clear" w:color="auto" w:fill="auto"/>
            <w:noWrap/>
            <w:vAlign w:val="bottom"/>
            <w:hideMark/>
          </w:tcPr>
          <w:p w:rsidR="00EA65C0" w:rsidRPr="00EA65C0" w:rsidRDefault="00EA65C0" w:rsidP="00A76719">
            <w:pPr>
              <w:jc w:val="center"/>
              <w:rPr>
                <w:sz w:val="10"/>
                <w:szCs w:val="14"/>
              </w:rPr>
            </w:pPr>
            <w:r w:rsidRPr="00EA65C0">
              <w:rPr>
                <w:sz w:val="10"/>
                <w:szCs w:val="14"/>
              </w:rPr>
              <w:t>0,00000</w:t>
            </w:r>
          </w:p>
        </w:tc>
        <w:tc>
          <w:tcPr>
            <w:tcW w:w="406" w:type="pct"/>
            <w:tcBorders>
              <w:top w:val="nil"/>
              <w:left w:val="nil"/>
              <w:bottom w:val="nil"/>
              <w:right w:val="single" w:sz="4" w:space="0" w:color="auto"/>
            </w:tcBorders>
            <w:shd w:val="clear" w:color="auto" w:fill="auto"/>
            <w:noWrap/>
            <w:vAlign w:val="bottom"/>
            <w:hideMark/>
          </w:tcPr>
          <w:p w:rsidR="00EA65C0" w:rsidRPr="00EA65C0" w:rsidRDefault="00EA65C0" w:rsidP="00A76719">
            <w:pPr>
              <w:jc w:val="center"/>
              <w:rPr>
                <w:sz w:val="10"/>
                <w:szCs w:val="14"/>
              </w:rPr>
            </w:pPr>
            <w:r w:rsidRPr="00EA65C0">
              <w:rPr>
                <w:sz w:val="10"/>
                <w:szCs w:val="14"/>
              </w:rPr>
              <w:t>0,00000</w:t>
            </w:r>
          </w:p>
        </w:tc>
        <w:tc>
          <w:tcPr>
            <w:tcW w:w="347" w:type="pct"/>
            <w:tcBorders>
              <w:top w:val="nil"/>
              <w:left w:val="nil"/>
              <w:bottom w:val="nil"/>
              <w:right w:val="single" w:sz="4" w:space="0" w:color="auto"/>
            </w:tcBorders>
            <w:shd w:val="clear" w:color="auto" w:fill="auto"/>
            <w:noWrap/>
            <w:vAlign w:val="bottom"/>
            <w:hideMark/>
          </w:tcPr>
          <w:p w:rsidR="00EA65C0" w:rsidRPr="00EA65C0" w:rsidRDefault="00EA65C0" w:rsidP="00A76719">
            <w:pPr>
              <w:jc w:val="center"/>
              <w:rPr>
                <w:sz w:val="10"/>
                <w:szCs w:val="14"/>
              </w:rPr>
            </w:pPr>
            <w:r w:rsidRPr="00EA65C0">
              <w:rPr>
                <w:sz w:val="10"/>
                <w:szCs w:val="14"/>
              </w:rPr>
              <w:t>0,00000</w:t>
            </w:r>
          </w:p>
        </w:tc>
        <w:tc>
          <w:tcPr>
            <w:tcW w:w="354" w:type="pct"/>
            <w:tcBorders>
              <w:top w:val="nil"/>
              <w:left w:val="nil"/>
              <w:bottom w:val="nil"/>
              <w:right w:val="single" w:sz="4" w:space="0" w:color="auto"/>
            </w:tcBorders>
            <w:shd w:val="clear" w:color="auto" w:fill="auto"/>
            <w:noWrap/>
            <w:vAlign w:val="bottom"/>
            <w:hideMark/>
          </w:tcPr>
          <w:p w:rsidR="00EA65C0" w:rsidRPr="00EA65C0" w:rsidRDefault="00EA65C0" w:rsidP="00A76719">
            <w:pPr>
              <w:jc w:val="center"/>
              <w:rPr>
                <w:sz w:val="10"/>
                <w:szCs w:val="14"/>
              </w:rPr>
            </w:pPr>
            <w:r w:rsidRPr="00EA65C0">
              <w:rPr>
                <w:sz w:val="10"/>
                <w:szCs w:val="14"/>
              </w:rPr>
              <w:t>0,00000</w:t>
            </w:r>
          </w:p>
        </w:tc>
      </w:tr>
      <w:tr w:rsidR="00EA65C0" w:rsidRPr="00EA65C0" w:rsidTr="00EA65C0">
        <w:trPr>
          <w:trHeight w:val="20"/>
        </w:trPr>
        <w:tc>
          <w:tcPr>
            <w:tcW w:w="266" w:type="pct"/>
            <w:vMerge/>
            <w:tcBorders>
              <w:top w:val="nil"/>
              <w:left w:val="single" w:sz="4" w:space="0" w:color="auto"/>
              <w:bottom w:val="single" w:sz="4" w:space="0" w:color="000000"/>
              <w:right w:val="single" w:sz="4" w:space="0" w:color="auto"/>
            </w:tcBorders>
            <w:vAlign w:val="center"/>
            <w:hideMark/>
          </w:tcPr>
          <w:p w:rsidR="00EA65C0" w:rsidRPr="00EA65C0" w:rsidRDefault="00EA65C0" w:rsidP="00A76719">
            <w:pPr>
              <w:rPr>
                <w:sz w:val="10"/>
                <w:szCs w:val="14"/>
              </w:rPr>
            </w:pPr>
          </w:p>
        </w:tc>
        <w:tc>
          <w:tcPr>
            <w:tcW w:w="755" w:type="pct"/>
            <w:vMerge/>
            <w:tcBorders>
              <w:top w:val="nil"/>
              <w:left w:val="single" w:sz="4" w:space="0" w:color="auto"/>
              <w:bottom w:val="single" w:sz="4" w:space="0" w:color="000000"/>
              <w:right w:val="single" w:sz="4" w:space="0" w:color="auto"/>
            </w:tcBorders>
            <w:vAlign w:val="center"/>
            <w:hideMark/>
          </w:tcPr>
          <w:p w:rsidR="00EA65C0" w:rsidRPr="00EA65C0" w:rsidRDefault="00EA65C0" w:rsidP="00A76719">
            <w:pPr>
              <w:rPr>
                <w:sz w:val="10"/>
                <w:szCs w:val="14"/>
              </w:rPr>
            </w:pPr>
          </w:p>
        </w:tc>
        <w:tc>
          <w:tcPr>
            <w:tcW w:w="307" w:type="pct"/>
            <w:vMerge/>
            <w:tcBorders>
              <w:top w:val="nil"/>
              <w:left w:val="single" w:sz="4" w:space="0" w:color="auto"/>
              <w:bottom w:val="single" w:sz="4" w:space="0" w:color="auto"/>
              <w:right w:val="single" w:sz="4" w:space="0" w:color="auto"/>
            </w:tcBorders>
            <w:vAlign w:val="center"/>
            <w:hideMark/>
          </w:tcPr>
          <w:p w:rsidR="00EA65C0" w:rsidRPr="00EA65C0" w:rsidRDefault="00EA65C0" w:rsidP="00A76719">
            <w:pPr>
              <w:rPr>
                <w:sz w:val="10"/>
                <w:szCs w:val="14"/>
              </w:rPr>
            </w:pPr>
          </w:p>
        </w:tc>
        <w:tc>
          <w:tcPr>
            <w:tcW w:w="315" w:type="pct"/>
            <w:vMerge/>
            <w:tcBorders>
              <w:top w:val="nil"/>
              <w:left w:val="single" w:sz="4" w:space="0" w:color="auto"/>
              <w:bottom w:val="single" w:sz="4" w:space="0" w:color="auto"/>
              <w:right w:val="single" w:sz="4" w:space="0" w:color="auto"/>
            </w:tcBorders>
            <w:vAlign w:val="center"/>
            <w:hideMark/>
          </w:tcPr>
          <w:p w:rsidR="00EA65C0" w:rsidRPr="00EA65C0" w:rsidRDefault="00EA65C0" w:rsidP="00A76719">
            <w:pPr>
              <w:rPr>
                <w:sz w:val="10"/>
                <w:szCs w:val="14"/>
              </w:rPr>
            </w:pPr>
          </w:p>
        </w:tc>
        <w:tc>
          <w:tcPr>
            <w:tcW w:w="304" w:type="pct"/>
            <w:vMerge/>
            <w:tcBorders>
              <w:top w:val="nil"/>
              <w:left w:val="single" w:sz="4" w:space="0" w:color="auto"/>
              <w:bottom w:val="single" w:sz="4" w:space="0" w:color="auto"/>
              <w:right w:val="single" w:sz="4" w:space="0" w:color="auto"/>
            </w:tcBorders>
            <w:vAlign w:val="center"/>
            <w:hideMark/>
          </w:tcPr>
          <w:p w:rsidR="00EA65C0" w:rsidRPr="00EA65C0" w:rsidRDefault="00EA65C0" w:rsidP="00A76719">
            <w:pPr>
              <w:rPr>
                <w:sz w:val="10"/>
                <w:szCs w:val="14"/>
              </w:rPr>
            </w:pPr>
          </w:p>
        </w:tc>
        <w:tc>
          <w:tcPr>
            <w:tcW w:w="708" w:type="pct"/>
            <w:tcBorders>
              <w:top w:val="nil"/>
              <w:left w:val="nil"/>
              <w:bottom w:val="nil"/>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областной бюджет</w:t>
            </w:r>
          </w:p>
        </w:tc>
        <w:tc>
          <w:tcPr>
            <w:tcW w:w="426" w:type="pct"/>
            <w:tcBorders>
              <w:top w:val="nil"/>
              <w:left w:val="nil"/>
              <w:bottom w:val="nil"/>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0,00000</w:t>
            </w:r>
          </w:p>
        </w:tc>
        <w:tc>
          <w:tcPr>
            <w:tcW w:w="406" w:type="pct"/>
            <w:tcBorders>
              <w:top w:val="nil"/>
              <w:left w:val="nil"/>
              <w:bottom w:val="nil"/>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0,00000</w:t>
            </w:r>
          </w:p>
        </w:tc>
        <w:tc>
          <w:tcPr>
            <w:tcW w:w="406" w:type="pct"/>
            <w:tcBorders>
              <w:top w:val="nil"/>
              <w:left w:val="nil"/>
              <w:bottom w:val="nil"/>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0,00000</w:t>
            </w:r>
          </w:p>
        </w:tc>
        <w:tc>
          <w:tcPr>
            <w:tcW w:w="406" w:type="pct"/>
            <w:tcBorders>
              <w:top w:val="nil"/>
              <w:left w:val="nil"/>
              <w:bottom w:val="nil"/>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0,00000</w:t>
            </w:r>
          </w:p>
        </w:tc>
        <w:tc>
          <w:tcPr>
            <w:tcW w:w="347" w:type="pct"/>
            <w:tcBorders>
              <w:top w:val="nil"/>
              <w:left w:val="nil"/>
              <w:bottom w:val="nil"/>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0,00000</w:t>
            </w:r>
          </w:p>
        </w:tc>
        <w:tc>
          <w:tcPr>
            <w:tcW w:w="354" w:type="pct"/>
            <w:tcBorders>
              <w:top w:val="nil"/>
              <w:left w:val="nil"/>
              <w:bottom w:val="nil"/>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0,00000</w:t>
            </w:r>
          </w:p>
        </w:tc>
      </w:tr>
      <w:tr w:rsidR="00EA65C0" w:rsidRPr="00EA65C0" w:rsidTr="00EA65C0">
        <w:trPr>
          <w:trHeight w:val="20"/>
        </w:trPr>
        <w:tc>
          <w:tcPr>
            <w:tcW w:w="266" w:type="pct"/>
            <w:vMerge/>
            <w:tcBorders>
              <w:top w:val="nil"/>
              <w:left w:val="single" w:sz="4" w:space="0" w:color="auto"/>
              <w:bottom w:val="single" w:sz="4" w:space="0" w:color="000000"/>
              <w:right w:val="single" w:sz="4" w:space="0" w:color="auto"/>
            </w:tcBorders>
            <w:vAlign w:val="center"/>
            <w:hideMark/>
          </w:tcPr>
          <w:p w:rsidR="00EA65C0" w:rsidRPr="00EA65C0" w:rsidRDefault="00EA65C0" w:rsidP="00A76719">
            <w:pPr>
              <w:rPr>
                <w:sz w:val="10"/>
                <w:szCs w:val="14"/>
              </w:rPr>
            </w:pPr>
          </w:p>
        </w:tc>
        <w:tc>
          <w:tcPr>
            <w:tcW w:w="755" w:type="pct"/>
            <w:vMerge/>
            <w:tcBorders>
              <w:top w:val="nil"/>
              <w:left w:val="single" w:sz="4" w:space="0" w:color="auto"/>
              <w:bottom w:val="single" w:sz="4" w:space="0" w:color="000000"/>
              <w:right w:val="single" w:sz="4" w:space="0" w:color="auto"/>
            </w:tcBorders>
            <w:vAlign w:val="center"/>
            <w:hideMark/>
          </w:tcPr>
          <w:p w:rsidR="00EA65C0" w:rsidRPr="00EA65C0" w:rsidRDefault="00EA65C0" w:rsidP="00A76719">
            <w:pPr>
              <w:rPr>
                <w:sz w:val="10"/>
                <w:szCs w:val="14"/>
              </w:rPr>
            </w:pPr>
          </w:p>
        </w:tc>
        <w:tc>
          <w:tcPr>
            <w:tcW w:w="307" w:type="pct"/>
            <w:vMerge/>
            <w:tcBorders>
              <w:top w:val="nil"/>
              <w:left w:val="single" w:sz="4" w:space="0" w:color="auto"/>
              <w:bottom w:val="single" w:sz="4" w:space="0" w:color="auto"/>
              <w:right w:val="single" w:sz="4" w:space="0" w:color="auto"/>
            </w:tcBorders>
            <w:vAlign w:val="center"/>
            <w:hideMark/>
          </w:tcPr>
          <w:p w:rsidR="00EA65C0" w:rsidRPr="00EA65C0" w:rsidRDefault="00EA65C0" w:rsidP="00A76719">
            <w:pPr>
              <w:rPr>
                <w:sz w:val="10"/>
                <w:szCs w:val="14"/>
              </w:rPr>
            </w:pPr>
          </w:p>
        </w:tc>
        <w:tc>
          <w:tcPr>
            <w:tcW w:w="315" w:type="pct"/>
            <w:vMerge/>
            <w:tcBorders>
              <w:top w:val="nil"/>
              <w:left w:val="single" w:sz="4" w:space="0" w:color="auto"/>
              <w:bottom w:val="single" w:sz="4" w:space="0" w:color="auto"/>
              <w:right w:val="single" w:sz="4" w:space="0" w:color="auto"/>
            </w:tcBorders>
            <w:vAlign w:val="center"/>
            <w:hideMark/>
          </w:tcPr>
          <w:p w:rsidR="00EA65C0" w:rsidRPr="00EA65C0" w:rsidRDefault="00EA65C0" w:rsidP="00A76719">
            <w:pPr>
              <w:rPr>
                <w:sz w:val="10"/>
                <w:szCs w:val="14"/>
              </w:rPr>
            </w:pPr>
          </w:p>
        </w:tc>
        <w:tc>
          <w:tcPr>
            <w:tcW w:w="304" w:type="pct"/>
            <w:vMerge/>
            <w:tcBorders>
              <w:top w:val="nil"/>
              <w:left w:val="single" w:sz="4" w:space="0" w:color="auto"/>
              <w:bottom w:val="single" w:sz="4" w:space="0" w:color="auto"/>
              <w:right w:val="single" w:sz="4" w:space="0" w:color="auto"/>
            </w:tcBorders>
            <w:vAlign w:val="center"/>
            <w:hideMark/>
          </w:tcPr>
          <w:p w:rsidR="00EA65C0" w:rsidRPr="00EA65C0" w:rsidRDefault="00EA65C0" w:rsidP="00A76719">
            <w:pPr>
              <w:rPr>
                <w:sz w:val="10"/>
                <w:szCs w:val="14"/>
              </w:rPr>
            </w:pPr>
          </w:p>
        </w:tc>
        <w:tc>
          <w:tcPr>
            <w:tcW w:w="708" w:type="pct"/>
            <w:tcBorders>
              <w:top w:val="nil"/>
              <w:left w:val="nil"/>
              <w:bottom w:val="nil"/>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бюджет муниц</w:t>
            </w:r>
            <w:r w:rsidRPr="00EA65C0">
              <w:rPr>
                <w:sz w:val="10"/>
                <w:szCs w:val="14"/>
              </w:rPr>
              <w:lastRenderedPageBreak/>
              <w:t>ипального округа</w:t>
            </w:r>
          </w:p>
        </w:tc>
        <w:tc>
          <w:tcPr>
            <w:tcW w:w="426" w:type="pct"/>
            <w:tcBorders>
              <w:top w:val="nil"/>
              <w:left w:val="nil"/>
              <w:bottom w:val="nil"/>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lastRenderedPageBreak/>
              <w:t>6876,83574</w:t>
            </w:r>
          </w:p>
        </w:tc>
        <w:tc>
          <w:tcPr>
            <w:tcW w:w="406" w:type="pct"/>
            <w:tcBorders>
              <w:top w:val="nil"/>
              <w:left w:val="nil"/>
              <w:bottom w:val="nil"/>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20678,73618</w:t>
            </w:r>
          </w:p>
        </w:tc>
        <w:tc>
          <w:tcPr>
            <w:tcW w:w="406" w:type="pct"/>
            <w:tcBorders>
              <w:top w:val="nil"/>
              <w:left w:val="nil"/>
              <w:bottom w:val="nil"/>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6985,00000</w:t>
            </w:r>
          </w:p>
        </w:tc>
        <w:tc>
          <w:tcPr>
            <w:tcW w:w="406" w:type="pct"/>
            <w:tcBorders>
              <w:top w:val="nil"/>
              <w:left w:val="nil"/>
              <w:bottom w:val="nil"/>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0,00000</w:t>
            </w:r>
          </w:p>
        </w:tc>
        <w:tc>
          <w:tcPr>
            <w:tcW w:w="347" w:type="pct"/>
            <w:tcBorders>
              <w:top w:val="nil"/>
              <w:left w:val="nil"/>
              <w:bottom w:val="nil"/>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0,00000</w:t>
            </w:r>
          </w:p>
        </w:tc>
        <w:tc>
          <w:tcPr>
            <w:tcW w:w="354" w:type="pct"/>
            <w:tcBorders>
              <w:top w:val="nil"/>
              <w:left w:val="nil"/>
              <w:bottom w:val="nil"/>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0,00000</w:t>
            </w:r>
          </w:p>
        </w:tc>
      </w:tr>
      <w:tr w:rsidR="00EA65C0" w:rsidRPr="00EA65C0" w:rsidTr="00EA65C0">
        <w:trPr>
          <w:trHeight w:val="20"/>
        </w:trPr>
        <w:tc>
          <w:tcPr>
            <w:tcW w:w="266" w:type="pct"/>
            <w:vMerge w:val="restart"/>
            <w:tcBorders>
              <w:top w:val="nil"/>
              <w:left w:val="single" w:sz="4" w:space="0" w:color="auto"/>
              <w:bottom w:val="single" w:sz="4" w:space="0" w:color="000000"/>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lastRenderedPageBreak/>
              <w:t> </w:t>
            </w:r>
          </w:p>
        </w:tc>
        <w:tc>
          <w:tcPr>
            <w:tcW w:w="755" w:type="pct"/>
            <w:vMerge w:val="restart"/>
            <w:tcBorders>
              <w:top w:val="nil"/>
              <w:left w:val="single" w:sz="4" w:space="0" w:color="auto"/>
              <w:bottom w:val="single" w:sz="4" w:space="0" w:color="000000"/>
              <w:right w:val="single" w:sz="4" w:space="0" w:color="auto"/>
            </w:tcBorders>
            <w:shd w:val="clear" w:color="auto" w:fill="auto"/>
            <w:vAlign w:val="bottom"/>
            <w:hideMark/>
          </w:tcPr>
          <w:p w:rsidR="00EA65C0" w:rsidRPr="00EA65C0" w:rsidRDefault="00EA65C0" w:rsidP="00A76719">
            <w:pPr>
              <w:jc w:val="center"/>
              <w:rPr>
                <w:b/>
                <w:bCs/>
                <w:sz w:val="10"/>
                <w:szCs w:val="14"/>
              </w:rPr>
            </w:pPr>
            <w:r w:rsidRPr="00EA65C0">
              <w:rPr>
                <w:b/>
                <w:bCs/>
                <w:sz w:val="10"/>
                <w:szCs w:val="14"/>
              </w:rPr>
              <w:t>Итого по подпрограмме:</w:t>
            </w:r>
          </w:p>
        </w:tc>
        <w:tc>
          <w:tcPr>
            <w:tcW w:w="307" w:type="pct"/>
            <w:vMerge w:val="restart"/>
            <w:tcBorders>
              <w:top w:val="nil"/>
              <w:left w:val="single" w:sz="4" w:space="0" w:color="auto"/>
              <w:bottom w:val="single" w:sz="4" w:space="0" w:color="000000"/>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 </w:t>
            </w:r>
          </w:p>
        </w:tc>
        <w:tc>
          <w:tcPr>
            <w:tcW w:w="315" w:type="pct"/>
            <w:vMerge w:val="restart"/>
            <w:tcBorders>
              <w:top w:val="nil"/>
              <w:left w:val="single" w:sz="4" w:space="0" w:color="auto"/>
              <w:bottom w:val="single" w:sz="4" w:space="0" w:color="000000"/>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 </w:t>
            </w:r>
          </w:p>
        </w:tc>
        <w:tc>
          <w:tcPr>
            <w:tcW w:w="304" w:type="pct"/>
            <w:vMerge w:val="restart"/>
            <w:tcBorders>
              <w:top w:val="nil"/>
              <w:left w:val="single" w:sz="4" w:space="0" w:color="auto"/>
              <w:bottom w:val="single" w:sz="4" w:space="0" w:color="000000"/>
              <w:right w:val="nil"/>
            </w:tcBorders>
            <w:shd w:val="clear" w:color="auto" w:fill="auto"/>
            <w:vAlign w:val="bottom"/>
            <w:hideMark/>
          </w:tcPr>
          <w:p w:rsidR="00EA65C0" w:rsidRPr="00EA65C0" w:rsidRDefault="00EA65C0" w:rsidP="00A76719">
            <w:pPr>
              <w:jc w:val="center"/>
              <w:rPr>
                <w:sz w:val="10"/>
                <w:szCs w:val="14"/>
              </w:rPr>
            </w:pPr>
            <w:r w:rsidRPr="00EA65C0">
              <w:rPr>
                <w:sz w:val="10"/>
                <w:szCs w:val="14"/>
              </w:rPr>
              <w:t> </w:t>
            </w:r>
          </w:p>
        </w:tc>
        <w:tc>
          <w:tcPr>
            <w:tcW w:w="708" w:type="pct"/>
            <w:tcBorders>
              <w:top w:val="single" w:sz="4" w:space="0" w:color="auto"/>
              <w:left w:val="single" w:sz="4" w:space="0" w:color="auto"/>
              <w:bottom w:val="nil"/>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всего, в том числе</w:t>
            </w:r>
          </w:p>
        </w:tc>
        <w:tc>
          <w:tcPr>
            <w:tcW w:w="426" w:type="pct"/>
            <w:tcBorders>
              <w:top w:val="single" w:sz="4" w:space="0" w:color="auto"/>
              <w:left w:val="nil"/>
              <w:bottom w:val="nil"/>
              <w:right w:val="single" w:sz="4" w:space="0" w:color="auto"/>
            </w:tcBorders>
            <w:shd w:val="clear" w:color="auto" w:fill="auto"/>
            <w:vAlign w:val="bottom"/>
            <w:hideMark/>
          </w:tcPr>
          <w:p w:rsidR="00EA65C0" w:rsidRPr="00EA65C0" w:rsidRDefault="00EA65C0" w:rsidP="00A76719">
            <w:pPr>
              <w:jc w:val="center"/>
              <w:rPr>
                <w:b/>
                <w:bCs/>
                <w:sz w:val="10"/>
                <w:szCs w:val="14"/>
              </w:rPr>
            </w:pPr>
            <w:r w:rsidRPr="00EA65C0">
              <w:rPr>
                <w:b/>
                <w:bCs/>
                <w:sz w:val="10"/>
                <w:szCs w:val="14"/>
              </w:rPr>
              <w:t>173675,30544</w:t>
            </w:r>
          </w:p>
        </w:tc>
        <w:tc>
          <w:tcPr>
            <w:tcW w:w="406" w:type="pct"/>
            <w:tcBorders>
              <w:top w:val="single" w:sz="4" w:space="0" w:color="auto"/>
              <w:left w:val="nil"/>
              <w:bottom w:val="nil"/>
              <w:right w:val="single" w:sz="4" w:space="0" w:color="auto"/>
            </w:tcBorders>
            <w:shd w:val="clear" w:color="auto" w:fill="auto"/>
            <w:vAlign w:val="bottom"/>
            <w:hideMark/>
          </w:tcPr>
          <w:p w:rsidR="00EA65C0" w:rsidRPr="00EA65C0" w:rsidRDefault="00EA65C0" w:rsidP="00A76719">
            <w:pPr>
              <w:jc w:val="center"/>
              <w:rPr>
                <w:b/>
                <w:bCs/>
                <w:sz w:val="10"/>
                <w:szCs w:val="14"/>
              </w:rPr>
            </w:pPr>
            <w:r w:rsidRPr="00EA65C0">
              <w:rPr>
                <w:b/>
                <w:bCs/>
                <w:sz w:val="10"/>
                <w:szCs w:val="14"/>
              </w:rPr>
              <w:t>32548,88759</w:t>
            </w:r>
          </w:p>
        </w:tc>
        <w:tc>
          <w:tcPr>
            <w:tcW w:w="406" w:type="pct"/>
            <w:tcBorders>
              <w:top w:val="single" w:sz="4" w:space="0" w:color="auto"/>
              <w:left w:val="nil"/>
              <w:bottom w:val="nil"/>
              <w:right w:val="single" w:sz="4" w:space="0" w:color="auto"/>
            </w:tcBorders>
            <w:shd w:val="clear" w:color="auto" w:fill="auto"/>
            <w:vAlign w:val="bottom"/>
            <w:hideMark/>
          </w:tcPr>
          <w:p w:rsidR="00EA65C0" w:rsidRPr="00EA65C0" w:rsidRDefault="00EA65C0" w:rsidP="00A76719">
            <w:pPr>
              <w:jc w:val="center"/>
              <w:rPr>
                <w:b/>
                <w:bCs/>
                <w:sz w:val="10"/>
                <w:szCs w:val="14"/>
              </w:rPr>
            </w:pPr>
            <w:r w:rsidRPr="00EA65C0">
              <w:rPr>
                <w:b/>
                <w:bCs/>
                <w:sz w:val="10"/>
                <w:szCs w:val="14"/>
              </w:rPr>
              <w:t>20615,02630</w:t>
            </w:r>
          </w:p>
        </w:tc>
        <w:tc>
          <w:tcPr>
            <w:tcW w:w="406" w:type="pct"/>
            <w:tcBorders>
              <w:top w:val="single" w:sz="4" w:space="0" w:color="auto"/>
              <w:left w:val="nil"/>
              <w:bottom w:val="nil"/>
              <w:right w:val="single" w:sz="4" w:space="0" w:color="auto"/>
            </w:tcBorders>
            <w:shd w:val="clear" w:color="auto" w:fill="auto"/>
            <w:vAlign w:val="bottom"/>
            <w:hideMark/>
          </w:tcPr>
          <w:p w:rsidR="00EA65C0" w:rsidRPr="00EA65C0" w:rsidRDefault="00EA65C0" w:rsidP="00A76719">
            <w:pPr>
              <w:jc w:val="center"/>
              <w:rPr>
                <w:b/>
                <w:bCs/>
                <w:sz w:val="10"/>
                <w:szCs w:val="14"/>
              </w:rPr>
            </w:pPr>
            <w:r w:rsidRPr="00EA65C0">
              <w:rPr>
                <w:b/>
                <w:bCs/>
                <w:sz w:val="10"/>
                <w:szCs w:val="14"/>
              </w:rPr>
              <w:t>12793,65000</w:t>
            </w:r>
          </w:p>
        </w:tc>
        <w:tc>
          <w:tcPr>
            <w:tcW w:w="347" w:type="pct"/>
            <w:tcBorders>
              <w:top w:val="single" w:sz="4" w:space="0" w:color="auto"/>
              <w:left w:val="nil"/>
              <w:bottom w:val="nil"/>
              <w:right w:val="single" w:sz="4" w:space="0" w:color="auto"/>
            </w:tcBorders>
            <w:shd w:val="clear" w:color="auto" w:fill="auto"/>
            <w:vAlign w:val="bottom"/>
            <w:hideMark/>
          </w:tcPr>
          <w:p w:rsidR="00EA65C0" w:rsidRPr="00EA65C0" w:rsidRDefault="00EA65C0" w:rsidP="00A76719">
            <w:pPr>
              <w:jc w:val="center"/>
              <w:rPr>
                <w:b/>
                <w:bCs/>
                <w:sz w:val="10"/>
                <w:szCs w:val="14"/>
              </w:rPr>
            </w:pPr>
            <w:r w:rsidRPr="00EA65C0">
              <w:rPr>
                <w:b/>
                <w:bCs/>
                <w:sz w:val="10"/>
                <w:szCs w:val="14"/>
              </w:rPr>
              <w:t>850,00000</w:t>
            </w:r>
          </w:p>
        </w:tc>
        <w:tc>
          <w:tcPr>
            <w:tcW w:w="354" w:type="pct"/>
            <w:tcBorders>
              <w:top w:val="single" w:sz="4" w:space="0" w:color="auto"/>
              <w:left w:val="nil"/>
              <w:bottom w:val="nil"/>
              <w:right w:val="single" w:sz="4" w:space="0" w:color="auto"/>
            </w:tcBorders>
            <w:shd w:val="clear" w:color="auto" w:fill="auto"/>
            <w:vAlign w:val="bottom"/>
            <w:hideMark/>
          </w:tcPr>
          <w:p w:rsidR="00EA65C0" w:rsidRPr="00EA65C0" w:rsidRDefault="00EA65C0" w:rsidP="00A76719">
            <w:pPr>
              <w:jc w:val="center"/>
              <w:rPr>
                <w:b/>
                <w:bCs/>
                <w:sz w:val="10"/>
                <w:szCs w:val="14"/>
              </w:rPr>
            </w:pPr>
            <w:r w:rsidRPr="00EA65C0">
              <w:rPr>
                <w:b/>
                <w:bCs/>
                <w:sz w:val="10"/>
                <w:szCs w:val="14"/>
              </w:rPr>
              <w:t>0,00000</w:t>
            </w:r>
          </w:p>
        </w:tc>
      </w:tr>
      <w:tr w:rsidR="00EA65C0" w:rsidRPr="00EA65C0" w:rsidTr="00EA65C0">
        <w:trPr>
          <w:trHeight w:val="20"/>
        </w:trPr>
        <w:tc>
          <w:tcPr>
            <w:tcW w:w="266" w:type="pct"/>
            <w:vMerge/>
            <w:tcBorders>
              <w:top w:val="nil"/>
              <w:left w:val="single" w:sz="4" w:space="0" w:color="auto"/>
              <w:bottom w:val="single" w:sz="4" w:space="0" w:color="000000"/>
              <w:right w:val="single" w:sz="4" w:space="0" w:color="auto"/>
            </w:tcBorders>
            <w:vAlign w:val="center"/>
            <w:hideMark/>
          </w:tcPr>
          <w:p w:rsidR="00EA65C0" w:rsidRPr="00EA65C0" w:rsidRDefault="00EA65C0" w:rsidP="00A76719">
            <w:pPr>
              <w:rPr>
                <w:sz w:val="10"/>
                <w:szCs w:val="14"/>
              </w:rPr>
            </w:pPr>
          </w:p>
        </w:tc>
        <w:tc>
          <w:tcPr>
            <w:tcW w:w="755" w:type="pct"/>
            <w:vMerge/>
            <w:tcBorders>
              <w:top w:val="nil"/>
              <w:left w:val="single" w:sz="4" w:space="0" w:color="auto"/>
              <w:bottom w:val="single" w:sz="4" w:space="0" w:color="000000"/>
              <w:right w:val="single" w:sz="4" w:space="0" w:color="auto"/>
            </w:tcBorders>
            <w:vAlign w:val="center"/>
            <w:hideMark/>
          </w:tcPr>
          <w:p w:rsidR="00EA65C0" w:rsidRPr="00EA65C0" w:rsidRDefault="00EA65C0" w:rsidP="00A76719">
            <w:pPr>
              <w:rPr>
                <w:b/>
                <w:bCs/>
                <w:sz w:val="10"/>
                <w:szCs w:val="14"/>
              </w:rPr>
            </w:pPr>
          </w:p>
        </w:tc>
        <w:tc>
          <w:tcPr>
            <w:tcW w:w="307" w:type="pct"/>
            <w:vMerge/>
            <w:tcBorders>
              <w:top w:val="nil"/>
              <w:left w:val="single" w:sz="4" w:space="0" w:color="auto"/>
              <w:bottom w:val="single" w:sz="4" w:space="0" w:color="000000"/>
              <w:right w:val="single" w:sz="4" w:space="0" w:color="auto"/>
            </w:tcBorders>
            <w:vAlign w:val="center"/>
            <w:hideMark/>
          </w:tcPr>
          <w:p w:rsidR="00EA65C0" w:rsidRPr="00EA65C0" w:rsidRDefault="00EA65C0" w:rsidP="00A76719">
            <w:pPr>
              <w:rPr>
                <w:sz w:val="10"/>
                <w:szCs w:val="14"/>
              </w:rPr>
            </w:pPr>
          </w:p>
        </w:tc>
        <w:tc>
          <w:tcPr>
            <w:tcW w:w="315" w:type="pct"/>
            <w:vMerge/>
            <w:tcBorders>
              <w:top w:val="nil"/>
              <w:left w:val="single" w:sz="4" w:space="0" w:color="auto"/>
              <w:bottom w:val="single" w:sz="4" w:space="0" w:color="000000"/>
              <w:right w:val="single" w:sz="4" w:space="0" w:color="auto"/>
            </w:tcBorders>
            <w:vAlign w:val="center"/>
            <w:hideMark/>
          </w:tcPr>
          <w:p w:rsidR="00EA65C0" w:rsidRPr="00EA65C0" w:rsidRDefault="00EA65C0" w:rsidP="00A76719">
            <w:pPr>
              <w:rPr>
                <w:sz w:val="10"/>
                <w:szCs w:val="14"/>
              </w:rPr>
            </w:pPr>
          </w:p>
        </w:tc>
        <w:tc>
          <w:tcPr>
            <w:tcW w:w="304" w:type="pct"/>
            <w:vMerge/>
            <w:tcBorders>
              <w:top w:val="nil"/>
              <w:left w:val="single" w:sz="4" w:space="0" w:color="auto"/>
              <w:bottom w:val="single" w:sz="4" w:space="0" w:color="000000"/>
              <w:right w:val="nil"/>
            </w:tcBorders>
            <w:vAlign w:val="center"/>
            <w:hideMark/>
          </w:tcPr>
          <w:p w:rsidR="00EA65C0" w:rsidRPr="00EA65C0" w:rsidRDefault="00EA65C0" w:rsidP="00A76719">
            <w:pPr>
              <w:rPr>
                <w:sz w:val="10"/>
                <w:szCs w:val="14"/>
              </w:rPr>
            </w:pPr>
          </w:p>
        </w:tc>
        <w:tc>
          <w:tcPr>
            <w:tcW w:w="708" w:type="pct"/>
            <w:tcBorders>
              <w:top w:val="nil"/>
              <w:left w:val="single" w:sz="4" w:space="0" w:color="auto"/>
              <w:bottom w:val="nil"/>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федеральный бюджет</w:t>
            </w:r>
          </w:p>
        </w:tc>
        <w:tc>
          <w:tcPr>
            <w:tcW w:w="426" w:type="pct"/>
            <w:tcBorders>
              <w:top w:val="nil"/>
              <w:left w:val="nil"/>
              <w:bottom w:val="nil"/>
              <w:right w:val="single" w:sz="4" w:space="0" w:color="auto"/>
            </w:tcBorders>
            <w:shd w:val="clear" w:color="auto" w:fill="auto"/>
            <w:noWrap/>
            <w:vAlign w:val="bottom"/>
            <w:hideMark/>
          </w:tcPr>
          <w:p w:rsidR="00EA65C0" w:rsidRPr="00EA65C0" w:rsidRDefault="00EA65C0" w:rsidP="00A76719">
            <w:pPr>
              <w:jc w:val="center"/>
              <w:rPr>
                <w:sz w:val="10"/>
                <w:szCs w:val="14"/>
              </w:rPr>
            </w:pPr>
            <w:r w:rsidRPr="00EA65C0">
              <w:rPr>
                <w:sz w:val="10"/>
                <w:szCs w:val="14"/>
              </w:rPr>
              <w:t>149977,90000</w:t>
            </w:r>
          </w:p>
        </w:tc>
        <w:tc>
          <w:tcPr>
            <w:tcW w:w="406" w:type="pct"/>
            <w:tcBorders>
              <w:top w:val="nil"/>
              <w:left w:val="nil"/>
              <w:bottom w:val="nil"/>
              <w:right w:val="single" w:sz="4" w:space="0" w:color="auto"/>
            </w:tcBorders>
            <w:shd w:val="clear" w:color="auto" w:fill="auto"/>
            <w:noWrap/>
            <w:vAlign w:val="bottom"/>
            <w:hideMark/>
          </w:tcPr>
          <w:p w:rsidR="00EA65C0" w:rsidRPr="00EA65C0" w:rsidRDefault="00EA65C0" w:rsidP="00A76719">
            <w:pPr>
              <w:jc w:val="center"/>
              <w:rPr>
                <w:sz w:val="10"/>
                <w:szCs w:val="14"/>
              </w:rPr>
            </w:pPr>
            <w:r w:rsidRPr="00EA65C0">
              <w:rPr>
                <w:sz w:val="10"/>
                <w:szCs w:val="14"/>
              </w:rPr>
              <w:t>0,00000</w:t>
            </w:r>
          </w:p>
        </w:tc>
        <w:tc>
          <w:tcPr>
            <w:tcW w:w="406" w:type="pct"/>
            <w:tcBorders>
              <w:top w:val="nil"/>
              <w:left w:val="nil"/>
              <w:bottom w:val="nil"/>
              <w:right w:val="single" w:sz="4" w:space="0" w:color="auto"/>
            </w:tcBorders>
            <w:shd w:val="clear" w:color="auto" w:fill="auto"/>
            <w:noWrap/>
            <w:vAlign w:val="bottom"/>
            <w:hideMark/>
          </w:tcPr>
          <w:p w:rsidR="00EA65C0" w:rsidRPr="00EA65C0" w:rsidRDefault="00EA65C0" w:rsidP="00A76719">
            <w:pPr>
              <w:jc w:val="center"/>
              <w:rPr>
                <w:sz w:val="10"/>
                <w:szCs w:val="14"/>
              </w:rPr>
            </w:pPr>
            <w:r w:rsidRPr="00EA65C0">
              <w:rPr>
                <w:sz w:val="10"/>
                <w:szCs w:val="14"/>
              </w:rPr>
              <w:t>0,00000</w:t>
            </w:r>
          </w:p>
        </w:tc>
        <w:tc>
          <w:tcPr>
            <w:tcW w:w="406" w:type="pct"/>
            <w:tcBorders>
              <w:top w:val="nil"/>
              <w:left w:val="nil"/>
              <w:bottom w:val="nil"/>
              <w:right w:val="single" w:sz="4" w:space="0" w:color="auto"/>
            </w:tcBorders>
            <w:shd w:val="clear" w:color="auto" w:fill="auto"/>
            <w:noWrap/>
            <w:vAlign w:val="bottom"/>
            <w:hideMark/>
          </w:tcPr>
          <w:p w:rsidR="00EA65C0" w:rsidRPr="00EA65C0" w:rsidRDefault="00EA65C0" w:rsidP="00A76719">
            <w:pPr>
              <w:jc w:val="center"/>
              <w:rPr>
                <w:sz w:val="10"/>
                <w:szCs w:val="14"/>
              </w:rPr>
            </w:pPr>
            <w:r w:rsidRPr="00EA65C0">
              <w:rPr>
                <w:sz w:val="10"/>
                <w:szCs w:val="14"/>
              </w:rPr>
              <w:t>0,00000</w:t>
            </w:r>
          </w:p>
        </w:tc>
        <w:tc>
          <w:tcPr>
            <w:tcW w:w="347" w:type="pct"/>
            <w:tcBorders>
              <w:top w:val="nil"/>
              <w:left w:val="nil"/>
              <w:bottom w:val="nil"/>
              <w:right w:val="single" w:sz="4" w:space="0" w:color="auto"/>
            </w:tcBorders>
            <w:shd w:val="clear" w:color="auto" w:fill="auto"/>
            <w:noWrap/>
            <w:vAlign w:val="bottom"/>
            <w:hideMark/>
          </w:tcPr>
          <w:p w:rsidR="00EA65C0" w:rsidRPr="00EA65C0" w:rsidRDefault="00EA65C0" w:rsidP="00A76719">
            <w:pPr>
              <w:jc w:val="center"/>
              <w:rPr>
                <w:sz w:val="10"/>
                <w:szCs w:val="14"/>
              </w:rPr>
            </w:pPr>
            <w:r w:rsidRPr="00EA65C0">
              <w:rPr>
                <w:sz w:val="10"/>
                <w:szCs w:val="14"/>
              </w:rPr>
              <w:t>0,00000</w:t>
            </w:r>
          </w:p>
        </w:tc>
        <w:tc>
          <w:tcPr>
            <w:tcW w:w="354" w:type="pct"/>
            <w:tcBorders>
              <w:top w:val="nil"/>
              <w:left w:val="nil"/>
              <w:bottom w:val="nil"/>
              <w:right w:val="single" w:sz="4" w:space="0" w:color="auto"/>
            </w:tcBorders>
            <w:shd w:val="clear" w:color="auto" w:fill="auto"/>
            <w:noWrap/>
            <w:vAlign w:val="bottom"/>
            <w:hideMark/>
          </w:tcPr>
          <w:p w:rsidR="00EA65C0" w:rsidRPr="00EA65C0" w:rsidRDefault="00EA65C0" w:rsidP="00A76719">
            <w:pPr>
              <w:jc w:val="center"/>
              <w:rPr>
                <w:sz w:val="10"/>
                <w:szCs w:val="14"/>
              </w:rPr>
            </w:pPr>
            <w:r w:rsidRPr="00EA65C0">
              <w:rPr>
                <w:sz w:val="10"/>
                <w:szCs w:val="14"/>
              </w:rPr>
              <w:t>0,00000</w:t>
            </w:r>
          </w:p>
        </w:tc>
      </w:tr>
      <w:tr w:rsidR="00EA65C0" w:rsidRPr="00EA65C0" w:rsidTr="00EA65C0">
        <w:trPr>
          <w:trHeight w:val="20"/>
        </w:trPr>
        <w:tc>
          <w:tcPr>
            <w:tcW w:w="266" w:type="pct"/>
            <w:vMerge/>
            <w:tcBorders>
              <w:top w:val="nil"/>
              <w:left w:val="single" w:sz="4" w:space="0" w:color="auto"/>
              <w:bottom w:val="single" w:sz="4" w:space="0" w:color="000000"/>
              <w:right w:val="single" w:sz="4" w:space="0" w:color="auto"/>
            </w:tcBorders>
            <w:vAlign w:val="center"/>
            <w:hideMark/>
          </w:tcPr>
          <w:p w:rsidR="00EA65C0" w:rsidRPr="00EA65C0" w:rsidRDefault="00EA65C0" w:rsidP="00A76719">
            <w:pPr>
              <w:rPr>
                <w:sz w:val="10"/>
                <w:szCs w:val="14"/>
              </w:rPr>
            </w:pPr>
          </w:p>
        </w:tc>
        <w:tc>
          <w:tcPr>
            <w:tcW w:w="755" w:type="pct"/>
            <w:vMerge/>
            <w:tcBorders>
              <w:top w:val="nil"/>
              <w:left w:val="single" w:sz="4" w:space="0" w:color="auto"/>
              <w:bottom w:val="single" w:sz="4" w:space="0" w:color="000000"/>
              <w:right w:val="single" w:sz="4" w:space="0" w:color="auto"/>
            </w:tcBorders>
            <w:vAlign w:val="center"/>
            <w:hideMark/>
          </w:tcPr>
          <w:p w:rsidR="00EA65C0" w:rsidRPr="00EA65C0" w:rsidRDefault="00EA65C0" w:rsidP="00A76719">
            <w:pPr>
              <w:rPr>
                <w:b/>
                <w:bCs/>
                <w:sz w:val="10"/>
                <w:szCs w:val="14"/>
              </w:rPr>
            </w:pPr>
          </w:p>
        </w:tc>
        <w:tc>
          <w:tcPr>
            <w:tcW w:w="307" w:type="pct"/>
            <w:vMerge/>
            <w:tcBorders>
              <w:top w:val="nil"/>
              <w:left w:val="single" w:sz="4" w:space="0" w:color="auto"/>
              <w:bottom w:val="single" w:sz="4" w:space="0" w:color="000000"/>
              <w:right w:val="single" w:sz="4" w:space="0" w:color="auto"/>
            </w:tcBorders>
            <w:vAlign w:val="center"/>
            <w:hideMark/>
          </w:tcPr>
          <w:p w:rsidR="00EA65C0" w:rsidRPr="00EA65C0" w:rsidRDefault="00EA65C0" w:rsidP="00A76719">
            <w:pPr>
              <w:rPr>
                <w:sz w:val="10"/>
                <w:szCs w:val="14"/>
              </w:rPr>
            </w:pPr>
          </w:p>
        </w:tc>
        <w:tc>
          <w:tcPr>
            <w:tcW w:w="315" w:type="pct"/>
            <w:vMerge/>
            <w:tcBorders>
              <w:top w:val="nil"/>
              <w:left w:val="single" w:sz="4" w:space="0" w:color="auto"/>
              <w:bottom w:val="single" w:sz="4" w:space="0" w:color="000000"/>
              <w:right w:val="single" w:sz="4" w:space="0" w:color="auto"/>
            </w:tcBorders>
            <w:vAlign w:val="center"/>
            <w:hideMark/>
          </w:tcPr>
          <w:p w:rsidR="00EA65C0" w:rsidRPr="00EA65C0" w:rsidRDefault="00EA65C0" w:rsidP="00A76719">
            <w:pPr>
              <w:rPr>
                <w:sz w:val="10"/>
                <w:szCs w:val="14"/>
              </w:rPr>
            </w:pPr>
          </w:p>
        </w:tc>
        <w:tc>
          <w:tcPr>
            <w:tcW w:w="304" w:type="pct"/>
            <w:vMerge/>
            <w:tcBorders>
              <w:top w:val="nil"/>
              <w:left w:val="single" w:sz="4" w:space="0" w:color="auto"/>
              <w:bottom w:val="single" w:sz="4" w:space="0" w:color="000000"/>
              <w:right w:val="nil"/>
            </w:tcBorders>
            <w:vAlign w:val="center"/>
            <w:hideMark/>
          </w:tcPr>
          <w:p w:rsidR="00EA65C0" w:rsidRPr="00EA65C0" w:rsidRDefault="00EA65C0" w:rsidP="00A76719">
            <w:pPr>
              <w:rPr>
                <w:sz w:val="10"/>
                <w:szCs w:val="14"/>
              </w:rPr>
            </w:pPr>
          </w:p>
        </w:tc>
        <w:tc>
          <w:tcPr>
            <w:tcW w:w="708" w:type="pct"/>
            <w:tcBorders>
              <w:top w:val="nil"/>
              <w:left w:val="single" w:sz="4" w:space="0" w:color="auto"/>
              <w:bottom w:val="nil"/>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областной бюджет</w:t>
            </w:r>
          </w:p>
        </w:tc>
        <w:tc>
          <w:tcPr>
            <w:tcW w:w="426" w:type="pct"/>
            <w:tcBorders>
              <w:top w:val="nil"/>
              <w:left w:val="nil"/>
              <w:bottom w:val="nil"/>
              <w:right w:val="single" w:sz="4" w:space="0" w:color="auto"/>
            </w:tcBorders>
            <w:shd w:val="clear" w:color="auto" w:fill="auto"/>
            <w:noWrap/>
            <w:vAlign w:val="bottom"/>
            <w:hideMark/>
          </w:tcPr>
          <w:p w:rsidR="00EA65C0" w:rsidRPr="00EA65C0" w:rsidRDefault="00EA65C0" w:rsidP="00A76719">
            <w:pPr>
              <w:jc w:val="center"/>
              <w:rPr>
                <w:sz w:val="10"/>
                <w:szCs w:val="14"/>
              </w:rPr>
            </w:pPr>
            <w:r w:rsidRPr="00EA65C0">
              <w:rPr>
                <w:sz w:val="10"/>
                <w:szCs w:val="14"/>
              </w:rPr>
              <w:t>4638,50000</w:t>
            </w:r>
          </w:p>
        </w:tc>
        <w:tc>
          <w:tcPr>
            <w:tcW w:w="406" w:type="pct"/>
            <w:tcBorders>
              <w:top w:val="nil"/>
              <w:left w:val="nil"/>
              <w:bottom w:val="nil"/>
              <w:right w:val="single" w:sz="4" w:space="0" w:color="auto"/>
            </w:tcBorders>
            <w:shd w:val="clear" w:color="auto" w:fill="auto"/>
            <w:noWrap/>
            <w:vAlign w:val="bottom"/>
            <w:hideMark/>
          </w:tcPr>
          <w:p w:rsidR="00EA65C0" w:rsidRPr="00EA65C0" w:rsidRDefault="00EA65C0" w:rsidP="00A76719">
            <w:pPr>
              <w:jc w:val="center"/>
              <w:rPr>
                <w:sz w:val="10"/>
                <w:szCs w:val="14"/>
              </w:rPr>
            </w:pPr>
            <w:r w:rsidRPr="00EA65C0">
              <w:rPr>
                <w:sz w:val="10"/>
                <w:szCs w:val="14"/>
              </w:rPr>
              <w:t>2778,44544</w:t>
            </w:r>
          </w:p>
        </w:tc>
        <w:tc>
          <w:tcPr>
            <w:tcW w:w="406" w:type="pct"/>
            <w:tcBorders>
              <w:top w:val="nil"/>
              <w:left w:val="nil"/>
              <w:bottom w:val="nil"/>
              <w:right w:val="single" w:sz="4" w:space="0" w:color="auto"/>
            </w:tcBorders>
            <w:shd w:val="clear" w:color="auto" w:fill="auto"/>
            <w:noWrap/>
            <w:vAlign w:val="bottom"/>
            <w:hideMark/>
          </w:tcPr>
          <w:p w:rsidR="00EA65C0" w:rsidRPr="00EA65C0" w:rsidRDefault="00EA65C0" w:rsidP="00A76719">
            <w:pPr>
              <w:jc w:val="center"/>
              <w:rPr>
                <w:sz w:val="10"/>
                <w:szCs w:val="14"/>
              </w:rPr>
            </w:pPr>
            <w:r w:rsidRPr="00EA65C0">
              <w:rPr>
                <w:sz w:val="10"/>
                <w:szCs w:val="14"/>
              </w:rPr>
              <w:t>9797,29163</w:t>
            </w:r>
          </w:p>
        </w:tc>
        <w:tc>
          <w:tcPr>
            <w:tcW w:w="406" w:type="pct"/>
            <w:tcBorders>
              <w:top w:val="nil"/>
              <w:left w:val="nil"/>
              <w:bottom w:val="nil"/>
              <w:right w:val="single" w:sz="4" w:space="0" w:color="auto"/>
            </w:tcBorders>
            <w:shd w:val="clear" w:color="auto" w:fill="auto"/>
            <w:noWrap/>
            <w:vAlign w:val="bottom"/>
            <w:hideMark/>
          </w:tcPr>
          <w:p w:rsidR="00EA65C0" w:rsidRPr="00EA65C0" w:rsidRDefault="00EA65C0" w:rsidP="00A76719">
            <w:pPr>
              <w:jc w:val="center"/>
              <w:rPr>
                <w:sz w:val="10"/>
                <w:szCs w:val="14"/>
              </w:rPr>
            </w:pPr>
            <w:r w:rsidRPr="00EA65C0">
              <w:rPr>
                <w:sz w:val="10"/>
                <w:szCs w:val="14"/>
              </w:rPr>
              <w:t>9733,65000</w:t>
            </w:r>
          </w:p>
        </w:tc>
        <w:tc>
          <w:tcPr>
            <w:tcW w:w="347" w:type="pct"/>
            <w:tcBorders>
              <w:top w:val="nil"/>
              <w:left w:val="nil"/>
              <w:bottom w:val="nil"/>
              <w:right w:val="single" w:sz="4" w:space="0" w:color="auto"/>
            </w:tcBorders>
            <w:shd w:val="clear" w:color="auto" w:fill="auto"/>
            <w:noWrap/>
            <w:vAlign w:val="bottom"/>
            <w:hideMark/>
          </w:tcPr>
          <w:p w:rsidR="00EA65C0" w:rsidRPr="00EA65C0" w:rsidRDefault="00EA65C0" w:rsidP="00A76719">
            <w:pPr>
              <w:jc w:val="center"/>
              <w:rPr>
                <w:sz w:val="10"/>
                <w:szCs w:val="14"/>
              </w:rPr>
            </w:pPr>
            <w:r w:rsidRPr="00EA65C0">
              <w:rPr>
                <w:sz w:val="10"/>
                <w:szCs w:val="14"/>
              </w:rPr>
              <w:t>0,00000</w:t>
            </w:r>
          </w:p>
        </w:tc>
        <w:tc>
          <w:tcPr>
            <w:tcW w:w="354" w:type="pct"/>
            <w:tcBorders>
              <w:top w:val="nil"/>
              <w:left w:val="nil"/>
              <w:bottom w:val="nil"/>
              <w:right w:val="single" w:sz="4" w:space="0" w:color="auto"/>
            </w:tcBorders>
            <w:shd w:val="clear" w:color="auto" w:fill="auto"/>
            <w:noWrap/>
            <w:vAlign w:val="bottom"/>
            <w:hideMark/>
          </w:tcPr>
          <w:p w:rsidR="00EA65C0" w:rsidRPr="00EA65C0" w:rsidRDefault="00EA65C0" w:rsidP="00A76719">
            <w:pPr>
              <w:jc w:val="center"/>
              <w:rPr>
                <w:sz w:val="10"/>
                <w:szCs w:val="14"/>
              </w:rPr>
            </w:pPr>
            <w:r w:rsidRPr="00EA65C0">
              <w:rPr>
                <w:sz w:val="10"/>
                <w:szCs w:val="14"/>
              </w:rPr>
              <w:t>0,00000</w:t>
            </w:r>
          </w:p>
        </w:tc>
      </w:tr>
      <w:tr w:rsidR="00EA65C0" w:rsidRPr="00EA65C0" w:rsidTr="00EA65C0">
        <w:trPr>
          <w:trHeight w:val="20"/>
        </w:trPr>
        <w:tc>
          <w:tcPr>
            <w:tcW w:w="266" w:type="pct"/>
            <w:vMerge/>
            <w:tcBorders>
              <w:top w:val="nil"/>
              <w:left w:val="single" w:sz="4" w:space="0" w:color="auto"/>
              <w:bottom w:val="single" w:sz="4" w:space="0" w:color="000000"/>
              <w:right w:val="single" w:sz="4" w:space="0" w:color="auto"/>
            </w:tcBorders>
            <w:vAlign w:val="center"/>
            <w:hideMark/>
          </w:tcPr>
          <w:p w:rsidR="00EA65C0" w:rsidRPr="00EA65C0" w:rsidRDefault="00EA65C0" w:rsidP="00A76719">
            <w:pPr>
              <w:rPr>
                <w:sz w:val="10"/>
                <w:szCs w:val="14"/>
              </w:rPr>
            </w:pPr>
          </w:p>
        </w:tc>
        <w:tc>
          <w:tcPr>
            <w:tcW w:w="755" w:type="pct"/>
            <w:vMerge/>
            <w:tcBorders>
              <w:top w:val="nil"/>
              <w:left w:val="single" w:sz="4" w:space="0" w:color="auto"/>
              <w:bottom w:val="single" w:sz="4" w:space="0" w:color="000000"/>
              <w:right w:val="single" w:sz="4" w:space="0" w:color="auto"/>
            </w:tcBorders>
            <w:vAlign w:val="center"/>
            <w:hideMark/>
          </w:tcPr>
          <w:p w:rsidR="00EA65C0" w:rsidRPr="00EA65C0" w:rsidRDefault="00EA65C0" w:rsidP="00A76719">
            <w:pPr>
              <w:rPr>
                <w:b/>
                <w:bCs/>
                <w:sz w:val="10"/>
                <w:szCs w:val="14"/>
              </w:rPr>
            </w:pPr>
          </w:p>
        </w:tc>
        <w:tc>
          <w:tcPr>
            <w:tcW w:w="307" w:type="pct"/>
            <w:vMerge/>
            <w:tcBorders>
              <w:top w:val="nil"/>
              <w:left w:val="single" w:sz="4" w:space="0" w:color="auto"/>
              <w:bottom w:val="single" w:sz="4" w:space="0" w:color="000000"/>
              <w:right w:val="single" w:sz="4" w:space="0" w:color="auto"/>
            </w:tcBorders>
            <w:vAlign w:val="center"/>
            <w:hideMark/>
          </w:tcPr>
          <w:p w:rsidR="00EA65C0" w:rsidRPr="00EA65C0" w:rsidRDefault="00EA65C0" w:rsidP="00A76719">
            <w:pPr>
              <w:rPr>
                <w:sz w:val="10"/>
                <w:szCs w:val="14"/>
              </w:rPr>
            </w:pPr>
          </w:p>
        </w:tc>
        <w:tc>
          <w:tcPr>
            <w:tcW w:w="315" w:type="pct"/>
            <w:vMerge/>
            <w:tcBorders>
              <w:top w:val="nil"/>
              <w:left w:val="single" w:sz="4" w:space="0" w:color="auto"/>
              <w:bottom w:val="single" w:sz="4" w:space="0" w:color="000000"/>
              <w:right w:val="single" w:sz="4" w:space="0" w:color="auto"/>
            </w:tcBorders>
            <w:vAlign w:val="center"/>
            <w:hideMark/>
          </w:tcPr>
          <w:p w:rsidR="00EA65C0" w:rsidRPr="00EA65C0" w:rsidRDefault="00EA65C0" w:rsidP="00A76719">
            <w:pPr>
              <w:rPr>
                <w:sz w:val="10"/>
                <w:szCs w:val="14"/>
              </w:rPr>
            </w:pPr>
          </w:p>
        </w:tc>
        <w:tc>
          <w:tcPr>
            <w:tcW w:w="304" w:type="pct"/>
            <w:vMerge/>
            <w:tcBorders>
              <w:top w:val="nil"/>
              <w:left w:val="single" w:sz="4" w:space="0" w:color="auto"/>
              <w:bottom w:val="single" w:sz="4" w:space="0" w:color="000000"/>
              <w:right w:val="nil"/>
            </w:tcBorders>
            <w:vAlign w:val="center"/>
            <w:hideMark/>
          </w:tcPr>
          <w:p w:rsidR="00EA65C0" w:rsidRPr="00EA65C0" w:rsidRDefault="00EA65C0" w:rsidP="00A76719">
            <w:pPr>
              <w:rPr>
                <w:sz w:val="10"/>
                <w:szCs w:val="14"/>
              </w:rPr>
            </w:pPr>
          </w:p>
        </w:tc>
        <w:tc>
          <w:tcPr>
            <w:tcW w:w="708" w:type="pct"/>
            <w:tcBorders>
              <w:top w:val="nil"/>
              <w:left w:val="single" w:sz="4" w:space="0" w:color="auto"/>
              <w:bottom w:val="single" w:sz="4" w:space="0" w:color="auto"/>
              <w:right w:val="single" w:sz="4" w:space="0" w:color="auto"/>
            </w:tcBorders>
            <w:shd w:val="clear" w:color="auto" w:fill="auto"/>
            <w:vAlign w:val="bottom"/>
            <w:hideMark/>
          </w:tcPr>
          <w:p w:rsidR="00EA65C0" w:rsidRPr="00EA65C0" w:rsidRDefault="00EA65C0" w:rsidP="00A76719">
            <w:pPr>
              <w:jc w:val="center"/>
              <w:rPr>
                <w:sz w:val="10"/>
                <w:szCs w:val="14"/>
              </w:rPr>
            </w:pPr>
            <w:r w:rsidRPr="00EA65C0">
              <w:rPr>
                <w:sz w:val="10"/>
                <w:szCs w:val="14"/>
              </w:rPr>
              <w:t>бюджет муниципального округа</w:t>
            </w:r>
          </w:p>
        </w:tc>
        <w:tc>
          <w:tcPr>
            <w:tcW w:w="426" w:type="pct"/>
            <w:tcBorders>
              <w:top w:val="nil"/>
              <w:left w:val="nil"/>
              <w:bottom w:val="single" w:sz="4" w:space="0" w:color="auto"/>
              <w:right w:val="single" w:sz="4" w:space="0" w:color="auto"/>
            </w:tcBorders>
            <w:shd w:val="clear" w:color="auto" w:fill="auto"/>
            <w:noWrap/>
            <w:vAlign w:val="bottom"/>
            <w:hideMark/>
          </w:tcPr>
          <w:p w:rsidR="00EA65C0" w:rsidRPr="00EA65C0" w:rsidRDefault="00EA65C0" w:rsidP="00A76719">
            <w:pPr>
              <w:jc w:val="center"/>
              <w:rPr>
                <w:sz w:val="10"/>
                <w:szCs w:val="14"/>
              </w:rPr>
            </w:pPr>
            <w:r w:rsidRPr="00EA65C0">
              <w:rPr>
                <w:sz w:val="10"/>
                <w:szCs w:val="14"/>
              </w:rPr>
              <w:t>19058,90544</w:t>
            </w:r>
          </w:p>
        </w:tc>
        <w:tc>
          <w:tcPr>
            <w:tcW w:w="406" w:type="pct"/>
            <w:tcBorders>
              <w:top w:val="nil"/>
              <w:left w:val="nil"/>
              <w:bottom w:val="single" w:sz="4" w:space="0" w:color="auto"/>
              <w:right w:val="single" w:sz="4" w:space="0" w:color="auto"/>
            </w:tcBorders>
            <w:shd w:val="clear" w:color="auto" w:fill="auto"/>
            <w:noWrap/>
            <w:vAlign w:val="bottom"/>
            <w:hideMark/>
          </w:tcPr>
          <w:p w:rsidR="00EA65C0" w:rsidRPr="00EA65C0" w:rsidRDefault="00EA65C0" w:rsidP="00A76719">
            <w:pPr>
              <w:jc w:val="center"/>
              <w:rPr>
                <w:sz w:val="10"/>
                <w:szCs w:val="14"/>
              </w:rPr>
            </w:pPr>
            <w:r w:rsidRPr="00EA65C0">
              <w:rPr>
                <w:sz w:val="10"/>
                <w:szCs w:val="14"/>
              </w:rPr>
              <w:t>29770,44215</w:t>
            </w:r>
          </w:p>
        </w:tc>
        <w:tc>
          <w:tcPr>
            <w:tcW w:w="406" w:type="pct"/>
            <w:tcBorders>
              <w:top w:val="nil"/>
              <w:left w:val="nil"/>
              <w:bottom w:val="single" w:sz="4" w:space="0" w:color="auto"/>
              <w:right w:val="single" w:sz="4" w:space="0" w:color="auto"/>
            </w:tcBorders>
            <w:shd w:val="clear" w:color="auto" w:fill="auto"/>
            <w:noWrap/>
            <w:vAlign w:val="bottom"/>
            <w:hideMark/>
          </w:tcPr>
          <w:p w:rsidR="00EA65C0" w:rsidRPr="00EA65C0" w:rsidRDefault="00EA65C0" w:rsidP="00A76719">
            <w:pPr>
              <w:jc w:val="center"/>
              <w:rPr>
                <w:sz w:val="10"/>
                <w:szCs w:val="14"/>
              </w:rPr>
            </w:pPr>
            <w:r w:rsidRPr="00EA65C0">
              <w:rPr>
                <w:sz w:val="10"/>
                <w:szCs w:val="14"/>
              </w:rPr>
              <w:t>10817,73467</w:t>
            </w:r>
          </w:p>
        </w:tc>
        <w:tc>
          <w:tcPr>
            <w:tcW w:w="406" w:type="pct"/>
            <w:tcBorders>
              <w:top w:val="nil"/>
              <w:left w:val="nil"/>
              <w:bottom w:val="single" w:sz="4" w:space="0" w:color="auto"/>
              <w:right w:val="single" w:sz="4" w:space="0" w:color="auto"/>
            </w:tcBorders>
            <w:shd w:val="clear" w:color="auto" w:fill="auto"/>
            <w:noWrap/>
            <w:vAlign w:val="bottom"/>
            <w:hideMark/>
          </w:tcPr>
          <w:p w:rsidR="00EA65C0" w:rsidRPr="00EA65C0" w:rsidRDefault="00EA65C0" w:rsidP="00A76719">
            <w:pPr>
              <w:jc w:val="center"/>
              <w:rPr>
                <w:sz w:val="10"/>
                <w:szCs w:val="14"/>
              </w:rPr>
            </w:pPr>
            <w:r w:rsidRPr="00EA65C0">
              <w:rPr>
                <w:sz w:val="10"/>
                <w:szCs w:val="14"/>
              </w:rPr>
              <w:t>3060,00000</w:t>
            </w:r>
          </w:p>
        </w:tc>
        <w:tc>
          <w:tcPr>
            <w:tcW w:w="347" w:type="pct"/>
            <w:tcBorders>
              <w:top w:val="nil"/>
              <w:left w:val="nil"/>
              <w:bottom w:val="single" w:sz="4" w:space="0" w:color="auto"/>
              <w:right w:val="single" w:sz="4" w:space="0" w:color="auto"/>
            </w:tcBorders>
            <w:shd w:val="clear" w:color="auto" w:fill="auto"/>
            <w:noWrap/>
            <w:vAlign w:val="bottom"/>
            <w:hideMark/>
          </w:tcPr>
          <w:p w:rsidR="00EA65C0" w:rsidRPr="00EA65C0" w:rsidRDefault="00EA65C0" w:rsidP="00A76719">
            <w:pPr>
              <w:jc w:val="center"/>
              <w:rPr>
                <w:sz w:val="10"/>
                <w:szCs w:val="14"/>
              </w:rPr>
            </w:pPr>
            <w:r w:rsidRPr="00EA65C0">
              <w:rPr>
                <w:sz w:val="10"/>
                <w:szCs w:val="14"/>
              </w:rPr>
              <w:t>850,00000</w:t>
            </w:r>
          </w:p>
        </w:tc>
        <w:tc>
          <w:tcPr>
            <w:tcW w:w="354" w:type="pct"/>
            <w:tcBorders>
              <w:top w:val="nil"/>
              <w:left w:val="nil"/>
              <w:bottom w:val="single" w:sz="4" w:space="0" w:color="auto"/>
              <w:right w:val="single" w:sz="4" w:space="0" w:color="auto"/>
            </w:tcBorders>
            <w:shd w:val="clear" w:color="auto" w:fill="auto"/>
            <w:noWrap/>
            <w:vAlign w:val="bottom"/>
            <w:hideMark/>
          </w:tcPr>
          <w:p w:rsidR="00EA65C0" w:rsidRPr="00EA65C0" w:rsidRDefault="00EA65C0" w:rsidP="00A76719">
            <w:pPr>
              <w:jc w:val="center"/>
              <w:rPr>
                <w:sz w:val="10"/>
                <w:szCs w:val="14"/>
              </w:rPr>
            </w:pPr>
            <w:r w:rsidRPr="00EA65C0">
              <w:rPr>
                <w:sz w:val="10"/>
                <w:szCs w:val="14"/>
              </w:rPr>
              <w:t>0,00000</w:t>
            </w:r>
          </w:p>
        </w:tc>
      </w:tr>
    </w:tbl>
    <w:p w:rsidR="00EA65C0" w:rsidRPr="00F12AFA" w:rsidRDefault="00EA65C0" w:rsidP="00EA65C0">
      <w:pPr>
        <w:widowControl w:val="0"/>
        <w:autoSpaceDE w:val="0"/>
        <w:autoSpaceDN w:val="0"/>
        <w:adjustRightInd w:val="0"/>
        <w:jc w:val="center"/>
        <w:rPr>
          <w:bCs/>
          <w:sz w:val="14"/>
          <w:szCs w:val="14"/>
        </w:rPr>
      </w:pPr>
    </w:p>
    <w:p w:rsidR="00EA65C0" w:rsidRDefault="00EA65C0" w:rsidP="00EA65C0">
      <w:pPr>
        <w:jc w:val="center"/>
        <w:rPr>
          <w:b/>
          <w:sz w:val="14"/>
          <w:szCs w:val="14"/>
        </w:rPr>
      </w:pPr>
    </w:p>
    <w:p w:rsidR="00EA65C0" w:rsidRDefault="00EA65C0" w:rsidP="00EA65C0">
      <w:pPr>
        <w:jc w:val="center"/>
        <w:rPr>
          <w:b/>
          <w:sz w:val="14"/>
          <w:szCs w:val="14"/>
        </w:rPr>
      </w:pPr>
      <w:r w:rsidRPr="002F1598">
        <w:rPr>
          <w:b/>
          <w:sz w:val="14"/>
          <w:szCs w:val="14"/>
        </w:rPr>
        <w:t>ПОСТАНОВЛЕНИЕ</w:t>
      </w:r>
    </w:p>
    <w:p w:rsidR="00EA65C0" w:rsidRPr="002F1598" w:rsidRDefault="00EA65C0" w:rsidP="00EA65C0">
      <w:pPr>
        <w:jc w:val="center"/>
        <w:rPr>
          <w:sz w:val="14"/>
          <w:szCs w:val="14"/>
        </w:rPr>
      </w:pPr>
      <w:r w:rsidRPr="002F1598">
        <w:rPr>
          <w:sz w:val="14"/>
          <w:szCs w:val="14"/>
        </w:rPr>
        <w:t>Администрации муниципального округа</w:t>
      </w:r>
    </w:p>
    <w:p w:rsidR="00EA65C0" w:rsidRPr="002F1598" w:rsidRDefault="00EA65C0" w:rsidP="00EA65C0">
      <w:pPr>
        <w:jc w:val="center"/>
        <w:rPr>
          <w:b/>
          <w:sz w:val="14"/>
          <w:szCs w:val="14"/>
        </w:rPr>
      </w:pPr>
      <w:r w:rsidRPr="002F1598">
        <w:rPr>
          <w:b/>
          <w:sz w:val="14"/>
          <w:szCs w:val="14"/>
        </w:rPr>
        <w:t xml:space="preserve">  </w:t>
      </w:r>
    </w:p>
    <w:p w:rsidR="00EA65C0" w:rsidRPr="002F1598" w:rsidRDefault="00A100AA" w:rsidP="00EA65C0">
      <w:pPr>
        <w:jc w:val="center"/>
        <w:rPr>
          <w:sz w:val="14"/>
          <w:szCs w:val="14"/>
        </w:rPr>
      </w:pPr>
      <w:r>
        <w:rPr>
          <w:sz w:val="14"/>
          <w:szCs w:val="14"/>
        </w:rPr>
        <w:t>от 21</w:t>
      </w:r>
      <w:r w:rsidR="00EA65C0" w:rsidRPr="002F1598">
        <w:rPr>
          <w:sz w:val="14"/>
          <w:szCs w:val="14"/>
        </w:rPr>
        <w:t>.</w:t>
      </w:r>
      <w:r w:rsidR="00EA65C0">
        <w:rPr>
          <w:sz w:val="14"/>
          <w:szCs w:val="14"/>
        </w:rPr>
        <w:t>02.202</w:t>
      </w:r>
      <w:r w:rsidR="00BC13D4">
        <w:rPr>
          <w:sz w:val="14"/>
          <w:szCs w:val="14"/>
        </w:rPr>
        <w:t>4</w:t>
      </w:r>
      <w:r w:rsidR="00EA65C0">
        <w:rPr>
          <w:sz w:val="14"/>
          <w:szCs w:val="14"/>
        </w:rPr>
        <w:t xml:space="preserve"> № 36</w:t>
      </w:r>
      <w:r>
        <w:rPr>
          <w:sz w:val="14"/>
          <w:szCs w:val="14"/>
        </w:rPr>
        <w:t>0</w:t>
      </w:r>
    </w:p>
    <w:p w:rsidR="00EA65C0" w:rsidRDefault="00EA65C0" w:rsidP="00EA65C0">
      <w:pPr>
        <w:jc w:val="center"/>
        <w:rPr>
          <w:sz w:val="14"/>
          <w:szCs w:val="14"/>
        </w:rPr>
      </w:pPr>
      <w:r w:rsidRPr="002F1598">
        <w:rPr>
          <w:sz w:val="14"/>
          <w:szCs w:val="14"/>
        </w:rPr>
        <w:t>г. Сольцы</w:t>
      </w:r>
    </w:p>
    <w:p w:rsidR="00A100AA" w:rsidRDefault="00A100AA" w:rsidP="00EA65C0">
      <w:pPr>
        <w:jc w:val="center"/>
        <w:rPr>
          <w:sz w:val="14"/>
          <w:szCs w:val="14"/>
        </w:rPr>
      </w:pPr>
    </w:p>
    <w:tbl>
      <w:tblPr>
        <w:tblW w:w="5000" w:type="pct"/>
        <w:tblLook w:val="0000" w:firstRow="0" w:lastRow="0" w:firstColumn="0" w:lastColumn="0" w:noHBand="0" w:noVBand="0"/>
      </w:tblPr>
      <w:tblGrid>
        <w:gridCol w:w="5319"/>
      </w:tblGrid>
      <w:tr w:rsidR="00A100AA" w:rsidRPr="00F37FFD" w:rsidTr="00A100AA">
        <w:trPr>
          <w:trHeight w:val="804"/>
        </w:trPr>
        <w:tc>
          <w:tcPr>
            <w:tcW w:w="5000" w:type="pct"/>
          </w:tcPr>
          <w:p w:rsidR="00A100AA" w:rsidRPr="00F37FFD" w:rsidRDefault="00A100AA" w:rsidP="00A76719">
            <w:pPr>
              <w:suppressAutoHyphens/>
              <w:jc w:val="center"/>
              <w:rPr>
                <w:b/>
                <w:sz w:val="14"/>
                <w:szCs w:val="14"/>
              </w:rPr>
            </w:pPr>
            <w:r w:rsidRPr="00F37FFD">
              <w:rPr>
                <w:b/>
                <w:sz w:val="14"/>
                <w:szCs w:val="14"/>
              </w:rPr>
              <w:t xml:space="preserve">О внесении изменений в муниципальную программу Солецкого муниципального округа «Улучшение степени благоустройства территории Солецкого муниципального округа»  </w:t>
            </w:r>
          </w:p>
          <w:p w:rsidR="00A100AA" w:rsidRPr="00F37FFD" w:rsidRDefault="00A100AA" w:rsidP="00A76719">
            <w:pPr>
              <w:suppressAutoHyphens/>
              <w:jc w:val="center"/>
              <w:rPr>
                <w:b/>
                <w:sz w:val="14"/>
                <w:szCs w:val="14"/>
              </w:rPr>
            </w:pPr>
          </w:p>
        </w:tc>
      </w:tr>
    </w:tbl>
    <w:p w:rsidR="00A100AA" w:rsidRPr="00F37FFD" w:rsidRDefault="00A100AA" w:rsidP="00A100AA">
      <w:pPr>
        <w:ind w:firstLine="284"/>
        <w:jc w:val="both"/>
        <w:rPr>
          <w:sz w:val="14"/>
          <w:szCs w:val="14"/>
        </w:rPr>
      </w:pPr>
      <w:proofErr w:type="gramStart"/>
      <w:r w:rsidRPr="00F37FFD">
        <w:rPr>
          <w:sz w:val="14"/>
          <w:szCs w:val="14"/>
        </w:rPr>
        <w:t>В соответствии с решением Думы Солецкого муниципального округа от  26.12.2022 № 346 «</w:t>
      </w:r>
      <w:r w:rsidRPr="00F37FFD">
        <w:rPr>
          <w:bCs/>
          <w:sz w:val="14"/>
          <w:szCs w:val="14"/>
        </w:rPr>
        <w:t xml:space="preserve">О бюджете Солецкого муниципального округа на 2023 год и на плановый период 2024 и 2025 годов» (в редакции решений от </w:t>
      </w:r>
      <w:r w:rsidRPr="00F37FFD">
        <w:rPr>
          <w:bCs/>
          <w:i/>
          <w:sz w:val="14"/>
          <w:szCs w:val="14"/>
        </w:rPr>
        <w:t xml:space="preserve"> </w:t>
      </w:r>
      <w:r w:rsidRPr="00F37FFD">
        <w:rPr>
          <w:bCs/>
          <w:sz w:val="14"/>
          <w:szCs w:val="14"/>
        </w:rPr>
        <w:t>06.02.2023  № 363, от 22.03.2023 № 375, от 26.04.2023 № 380, от 24.05.2023 № 388, от 28.06.2023 № 399, от 26.07.2023 № 405, от 27.09.2023 № 418, от 18.10.2023 № 423, от 29.11.2023 №439, от 25.12.2023 № 454</w:t>
      </w:r>
      <w:proofErr w:type="gramEnd"/>
      <w:r w:rsidRPr="00F37FFD">
        <w:rPr>
          <w:bCs/>
          <w:sz w:val="14"/>
          <w:szCs w:val="14"/>
        </w:rPr>
        <w:t>),</w:t>
      </w:r>
      <w:r w:rsidRPr="00F37FFD">
        <w:rPr>
          <w:sz w:val="14"/>
          <w:szCs w:val="14"/>
        </w:rPr>
        <w:t xml:space="preserve"> Администрация Солецкого муниципального округа </w:t>
      </w:r>
      <w:r w:rsidRPr="00F37FFD">
        <w:rPr>
          <w:b/>
          <w:kern w:val="20"/>
          <w:sz w:val="14"/>
          <w:szCs w:val="14"/>
        </w:rPr>
        <w:t>ПОСТАНОВЛЯЕТ:</w:t>
      </w:r>
    </w:p>
    <w:p w:rsidR="00A100AA" w:rsidRPr="00F37FFD" w:rsidRDefault="00A100AA" w:rsidP="00A100AA">
      <w:pPr>
        <w:tabs>
          <w:tab w:val="left" w:pos="4536"/>
        </w:tabs>
        <w:suppressAutoHyphens/>
        <w:ind w:firstLine="284"/>
        <w:jc w:val="both"/>
        <w:rPr>
          <w:sz w:val="14"/>
          <w:szCs w:val="14"/>
        </w:rPr>
      </w:pPr>
      <w:r w:rsidRPr="00F37FFD">
        <w:rPr>
          <w:sz w:val="14"/>
          <w:szCs w:val="14"/>
        </w:rPr>
        <w:t>1. Внести изменения в муниципальную программу Солецкого муниципального округа  «Улучшение степени благоустройства территории Солецкого муниципального округа», утвержденную постановлением Администрации муниципального округа от 05.02.2021 № 190 (в редакции постановлений от 18.01.2023 № 27), изложив её в прилагаемой редакции.</w:t>
      </w:r>
    </w:p>
    <w:p w:rsidR="00A100AA" w:rsidRPr="00F37FFD" w:rsidRDefault="00A100AA" w:rsidP="00A100AA">
      <w:pPr>
        <w:suppressAutoHyphens/>
        <w:ind w:firstLine="284"/>
        <w:jc w:val="both"/>
        <w:rPr>
          <w:sz w:val="14"/>
          <w:szCs w:val="14"/>
        </w:rPr>
      </w:pPr>
      <w:r w:rsidRPr="00F37FFD">
        <w:rPr>
          <w:sz w:val="14"/>
          <w:szCs w:val="14"/>
        </w:rPr>
        <w:t>2. Настоящее постановление вступает в силу со дня официального опубликования.</w:t>
      </w:r>
    </w:p>
    <w:p w:rsidR="00A100AA" w:rsidRPr="00F37FFD" w:rsidRDefault="00A100AA" w:rsidP="00A100AA">
      <w:pPr>
        <w:suppressAutoHyphens/>
        <w:autoSpaceDE w:val="0"/>
        <w:autoSpaceDN w:val="0"/>
        <w:adjustRightInd w:val="0"/>
        <w:ind w:firstLine="284"/>
        <w:jc w:val="both"/>
        <w:rPr>
          <w:sz w:val="14"/>
          <w:szCs w:val="14"/>
        </w:rPr>
      </w:pPr>
      <w:r w:rsidRPr="00F37FFD">
        <w:rPr>
          <w:sz w:val="14"/>
          <w:szCs w:val="14"/>
        </w:rPr>
        <w:t>3. Опубликовать настоящее постановление в периодическом печатном издании «Бюллетень Солецкого муниципального округа» и разместить на официальном сайте Администрации Солецкого муниципального округа в  информационно-телекоммуникационной сети «Интернет».</w:t>
      </w:r>
    </w:p>
    <w:p w:rsidR="00A100AA" w:rsidRPr="00F37FFD" w:rsidRDefault="00A100AA" w:rsidP="00A100AA">
      <w:pPr>
        <w:tabs>
          <w:tab w:val="left" w:pos="3060"/>
        </w:tabs>
        <w:suppressAutoHyphens/>
        <w:rPr>
          <w:sz w:val="14"/>
          <w:szCs w:val="14"/>
        </w:rPr>
      </w:pPr>
    </w:p>
    <w:p w:rsidR="00A100AA" w:rsidRPr="00F37FFD" w:rsidRDefault="00A100AA" w:rsidP="00A100AA">
      <w:pPr>
        <w:tabs>
          <w:tab w:val="left" w:pos="3060"/>
        </w:tabs>
        <w:suppressAutoHyphens/>
        <w:rPr>
          <w:sz w:val="14"/>
          <w:szCs w:val="14"/>
        </w:rPr>
      </w:pPr>
    </w:p>
    <w:p w:rsidR="00A100AA" w:rsidRPr="00F37FFD" w:rsidRDefault="00A100AA" w:rsidP="00A100AA">
      <w:pPr>
        <w:autoSpaceDE w:val="0"/>
        <w:rPr>
          <w:b/>
          <w:sz w:val="14"/>
          <w:szCs w:val="14"/>
        </w:rPr>
      </w:pPr>
      <w:r w:rsidRPr="00F37FFD">
        <w:rPr>
          <w:b/>
          <w:sz w:val="14"/>
          <w:szCs w:val="14"/>
        </w:rPr>
        <w:t>Глава муниципального округа   М.В. Тимофеев</w:t>
      </w:r>
    </w:p>
    <w:p w:rsidR="00A100AA" w:rsidRPr="00F37FFD" w:rsidRDefault="00A100AA" w:rsidP="00A100AA">
      <w:pPr>
        <w:autoSpaceDE w:val="0"/>
        <w:rPr>
          <w:b/>
          <w:sz w:val="14"/>
          <w:szCs w:val="14"/>
        </w:rPr>
      </w:pPr>
    </w:p>
    <w:p w:rsidR="00A100AA" w:rsidRPr="00F37FFD" w:rsidRDefault="00A100AA" w:rsidP="00A100AA">
      <w:pPr>
        <w:widowControl w:val="0"/>
        <w:suppressAutoHyphens/>
        <w:autoSpaceDE w:val="0"/>
        <w:autoSpaceDN w:val="0"/>
        <w:adjustRightInd w:val="0"/>
        <w:jc w:val="right"/>
        <w:rPr>
          <w:sz w:val="14"/>
          <w:szCs w:val="14"/>
        </w:rPr>
      </w:pPr>
      <w:r w:rsidRPr="00F37FFD">
        <w:rPr>
          <w:sz w:val="14"/>
          <w:szCs w:val="14"/>
        </w:rPr>
        <w:t>УТВЕРЖДЕНА</w:t>
      </w:r>
    </w:p>
    <w:p w:rsidR="00A100AA" w:rsidRPr="00F37FFD" w:rsidRDefault="00A100AA" w:rsidP="00A100AA">
      <w:pPr>
        <w:widowControl w:val="0"/>
        <w:suppressAutoHyphens/>
        <w:autoSpaceDE w:val="0"/>
        <w:autoSpaceDN w:val="0"/>
        <w:adjustRightInd w:val="0"/>
        <w:jc w:val="right"/>
        <w:rPr>
          <w:sz w:val="14"/>
          <w:szCs w:val="14"/>
        </w:rPr>
      </w:pPr>
      <w:r w:rsidRPr="00F37FFD">
        <w:rPr>
          <w:sz w:val="14"/>
          <w:szCs w:val="14"/>
        </w:rPr>
        <w:t>постановлением  Администрации</w:t>
      </w:r>
    </w:p>
    <w:p w:rsidR="00A100AA" w:rsidRPr="00F37FFD" w:rsidRDefault="00A100AA" w:rsidP="00A100AA">
      <w:pPr>
        <w:widowControl w:val="0"/>
        <w:suppressAutoHyphens/>
        <w:autoSpaceDE w:val="0"/>
        <w:autoSpaceDN w:val="0"/>
        <w:adjustRightInd w:val="0"/>
        <w:jc w:val="right"/>
        <w:rPr>
          <w:sz w:val="14"/>
          <w:szCs w:val="14"/>
        </w:rPr>
      </w:pPr>
      <w:r w:rsidRPr="00F37FFD">
        <w:rPr>
          <w:sz w:val="14"/>
          <w:szCs w:val="14"/>
        </w:rPr>
        <w:t>муниципального района</w:t>
      </w:r>
    </w:p>
    <w:p w:rsidR="00A100AA" w:rsidRPr="00F37FFD" w:rsidRDefault="00A100AA" w:rsidP="00A100AA">
      <w:pPr>
        <w:widowControl w:val="0"/>
        <w:suppressAutoHyphens/>
        <w:autoSpaceDE w:val="0"/>
        <w:autoSpaceDN w:val="0"/>
        <w:adjustRightInd w:val="0"/>
        <w:jc w:val="right"/>
        <w:rPr>
          <w:sz w:val="14"/>
          <w:szCs w:val="14"/>
        </w:rPr>
      </w:pPr>
      <w:r w:rsidRPr="00F37FFD">
        <w:rPr>
          <w:sz w:val="14"/>
          <w:szCs w:val="14"/>
        </w:rPr>
        <w:t xml:space="preserve">                                                                                                  от 21.02.2024  № 360</w:t>
      </w:r>
    </w:p>
    <w:p w:rsidR="00A100AA" w:rsidRPr="00F37FFD" w:rsidRDefault="00A100AA" w:rsidP="00A100AA">
      <w:pPr>
        <w:widowControl w:val="0"/>
        <w:suppressAutoHyphens/>
        <w:autoSpaceDE w:val="0"/>
        <w:autoSpaceDN w:val="0"/>
        <w:adjustRightInd w:val="0"/>
        <w:jc w:val="right"/>
        <w:rPr>
          <w:sz w:val="14"/>
          <w:szCs w:val="14"/>
        </w:rPr>
      </w:pPr>
    </w:p>
    <w:p w:rsidR="00A100AA" w:rsidRPr="00F37FFD" w:rsidRDefault="00A100AA" w:rsidP="00A100AA">
      <w:pPr>
        <w:widowControl w:val="0"/>
        <w:suppressAutoHyphens/>
        <w:autoSpaceDE w:val="0"/>
        <w:autoSpaceDN w:val="0"/>
        <w:adjustRightInd w:val="0"/>
        <w:jc w:val="center"/>
        <w:rPr>
          <w:b/>
          <w:sz w:val="14"/>
          <w:szCs w:val="14"/>
        </w:rPr>
      </w:pPr>
      <w:r w:rsidRPr="00F37FFD">
        <w:rPr>
          <w:b/>
          <w:sz w:val="14"/>
          <w:szCs w:val="14"/>
        </w:rPr>
        <w:t>ПАСПОРТ</w:t>
      </w:r>
    </w:p>
    <w:p w:rsidR="00A100AA" w:rsidRPr="00F37FFD" w:rsidRDefault="00A100AA" w:rsidP="00A100AA">
      <w:pPr>
        <w:widowControl w:val="0"/>
        <w:suppressAutoHyphens/>
        <w:autoSpaceDE w:val="0"/>
        <w:autoSpaceDN w:val="0"/>
        <w:adjustRightInd w:val="0"/>
        <w:jc w:val="center"/>
        <w:rPr>
          <w:b/>
          <w:sz w:val="14"/>
          <w:szCs w:val="14"/>
        </w:rPr>
      </w:pPr>
      <w:r w:rsidRPr="00F37FFD">
        <w:rPr>
          <w:b/>
          <w:sz w:val="14"/>
          <w:szCs w:val="14"/>
        </w:rPr>
        <w:t>муниципальной программы Солецкого муниципального округа</w:t>
      </w:r>
    </w:p>
    <w:p w:rsidR="00A100AA" w:rsidRPr="00F37FFD" w:rsidRDefault="00A100AA" w:rsidP="00A100AA">
      <w:pPr>
        <w:widowControl w:val="0"/>
        <w:suppressAutoHyphens/>
        <w:autoSpaceDE w:val="0"/>
        <w:autoSpaceDN w:val="0"/>
        <w:adjustRightInd w:val="0"/>
        <w:jc w:val="center"/>
        <w:rPr>
          <w:b/>
          <w:sz w:val="14"/>
          <w:szCs w:val="14"/>
        </w:rPr>
      </w:pPr>
      <w:r w:rsidRPr="00F37FFD">
        <w:rPr>
          <w:b/>
          <w:sz w:val="14"/>
          <w:szCs w:val="14"/>
        </w:rPr>
        <w:t xml:space="preserve">«Улучшение степени благоустройства территории </w:t>
      </w:r>
    </w:p>
    <w:p w:rsidR="00A100AA" w:rsidRPr="00F37FFD" w:rsidRDefault="00A100AA" w:rsidP="00A100AA">
      <w:pPr>
        <w:widowControl w:val="0"/>
        <w:suppressAutoHyphens/>
        <w:autoSpaceDE w:val="0"/>
        <w:autoSpaceDN w:val="0"/>
        <w:adjustRightInd w:val="0"/>
        <w:jc w:val="center"/>
        <w:rPr>
          <w:b/>
          <w:sz w:val="14"/>
          <w:szCs w:val="14"/>
        </w:rPr>
      </w:pPr>
      <w:r w:rsidRPr="00F37FFD">
        <w:rPr>
          <w:b/>
          <w:sz w:val="14"/>
          <w:szCs w:val="14"/>
        </w:rPr>
        <w:t xml:space="preserve">Солецкого муниципального округа»  </w:t>
      </w:r>
    </w:p>
    <w:p w:rsidR="00A100AA" w:rsidRPr="00F37FFD" w:rsidRDefault="00A100AA" w:rsidP="00A100AA">
      <w:pPr>
        <w:suppressAutoHyphens/>
        <w:jc w:val="center"/>
        <w:rPr>
          <w:sz w:val="14"/>
          <w:szCs w:val="14"/>
        </w:rPr>
      </w:pPr>
      <w:r w:rsidRPr="00F37FFD">
        <w:rPr>
          <w:sz w:val="14"/>
          <w:szCs w:val="14"/>
        </w:rPr>
        <w:t>(далее – муниципальная программа)</w:t>
      </w:r>
    </w:p>
    <w:p w:rsidR="00A100AA" w:rsidRPr="00F37FFD" w:rsidRDefault="00A100AA" w:rsidP="00A100AA">
      <w:pPr>
        <w:widowControl w:val="0"/>
        <w:suppressAutoHyphens/>
        <w:autoSpaceDE w:val="0"/>
        <w:autoSpaceDN w:val="0"/>
        <w:adjustRightInd w:val="0"/>
        <w:rPr>
          <w:b/>
          <w:sz w:val="14"/>
          <w:szCs w:val="14"/>
        </w:rPr>
      </w:pPr>
    </w:p>
    <w:p w:rsidR="00A100AA" w:rsidRPr="00F37FFD" w:rsidRDefault="00A100AA" w:rsidP="00A100AA">
      <w:pPr>
        <w:widowControl w:val="0"/>
        <w:suppressAutoHyphens/>
        <w:autoSpaceDE w:val="0"/>
        <w:autoSpaceDN w:val="0"/>
        <w:adjustRightInd w:val="0"/>
        <w:ind w:firstLine="284"/>
        <w:rPr>
          <w:b/>
          <w:sz w:val="14"/>
          <w:szCs w:val="14"/>
        </w:rPr>
      </w:pPr>
      <w:r w:rsidRPr="00F37FFD">
        <w:rPr>
          <w:b/>
          <w:sz w:val="14"/>
          <w:szCs w:val="14"/>
        </w:rPr>
        <w:t xml:space="preserve">1.Ответственный исполнитель муниципальной программы: </w:t>
      </w:r>
    </w:p>
    <w:p w:rsidR="00A100AA" w:rsidRPr="00F37FFD" w:rsidRDefault="00A100AA" w:rsidP="00A100AA">
      <w:pPr>
        <w:widowControl w:val="0"/>
        <w:suppressAutoHyphens/>
        <w:autoSpaceDE w:val="0"/>
        <w:autoSpaceDN w:val="0"/>
        <w:adjustRightInd w:val="0"/>
        <w:ind w:firstLine="284"/>
        <w:rPr>
          <w:sz w:val="14"/>
          <w:szCs w:val="14"/>
        </w:rPr>
      </w:pPr>
      <w:r w:rsidRPr="00F37FFD">
        <w:rPr>
          <w:sz w:val="14"/>
          <w:szCs w:val="14"/>
        </w:rPr>
        <w:t>Управление градостроительства Администрации муниципального округа (далее – Управление градостроительства</w:t>
      </w:r>
      <w:proofErr w:type="gramStart"/>
      <w:r w:rsidRPr="00F37FFD">
        <w:rPr>
          <w:sz w:val="14"/>
          <w:szCs w:val="14"/>
        </w:rPr>
        <w:t xml:space="preserve"> )</w:t>
      </w:r>
      <w:proofErr w:type="gramEnd"/>
      <w:r w:rsidRPr="00F37FFD">
        <w:rPr>
          <w:sz w:val="14"/>
          <w:szCs w:val="14"/>
        </w:rPr>
        <w:t>;</w:t>
      </w:r>
    </w:p>
    <w:p w:rsidR="00A100AA" w:rsidRPr="00F37FFD" w:rsidRDefault="00A100AA" w:rsidP="00A100AA">
      <w:pPr>
        <w:widowControl w:val="0"/>
        <w:suppressAutoHyphens/>
        <w:overflowPunct w:val="0"/>
        <w:autoSpaceDE w:val="0"/>
        <w:autoSpaceDN w:val="0"/>
        <w:adjustRightInd w:val="0"/>
        <w:ind w:firstLine="284"/>
        <w:textAlignment w:val="baseline"/>
        <w:rPr>
          <w:b/>
          <w:sz w:val="14"/>
          <w:szCs w:val="14"/>
        </w:rPr>
      </w:pPr>
      <w:r w:rsidRPr="00F37FFD">
        <w:rPr>
          <w:b/>
          <w:sz w:val="14"/>
          <w:szCs w:val="14"/>
        </w:rPr>
        <w:t>2. Соисполнители муниципальной  программы:</w:t>
      </w:r>
    </w:p>
    <w:p w:rsidR="00A100AA" w:rsidRPr="00F37FFD" w:rsidRDefault="00A100AA" w:rsidP="00A100AA">
      <w:pPr>
        <w:widowControl w:val="0"/>
        <w:suppressAutoHyphens/>
        <w:overflowPunct w:val="0"/>
        <w:autoSpaceDE w:val="0"/>
        <w:autoSpaceDN w:val="0"/>
        <w:adjustRightInd w:val="0"/>
        <w:ind w:firstLine="284"/>
        <w:textAlignment w:val="baseline"/>
        <w:rPr>
          <w:sz w:val="14"/>
          <w:szCs w:val="14"/>
        </w:rPr>
      </w:pPr>
      <w:r w:rsidRPr="00F37FFD">
        <w:rPr>
          <w:sz w:val="14"/>
          <w:szCs w:val="14"/>
        </w:rPr>
        <w:t>Администрация муниципального округа,</w:t>
      </w:r>
    </w:p>
    <w:p w:rsidR="00A100AA" w:rsidRPr="00F37FFD" w:rsidRDefault="00A100AA" w:rsidP="00A100AA">
      <w:pPr>
        <w:widowControl w:val="0"/>
        <w:suppressAutoHyphens/>
        <w:overflowPunct w:val="0"/>
        <w:autoSpaceDE w:val="0"/>
        <w:autoSpaceDN w:val="0"/>
        <w:adjustRightInd w:val="0"/>
        <w:ind w:firstLine="284"/>
        <w:textAlignment w:val="baseline"/>
        <w:rPr>
          <w:sz w:val="14"/>
          <w:szCs w:val="14"/>
        </w:rPr>
      </w:pPr>
      <w:r w:rsidRPr="00F37FFD">
        <w:rPr>
          <w:sz w:val="14"/>
          <w:szCs w:val="14"/>
        </w:rPr>
        <w:t xml:space="preserve">комитет жилищно-коммунального хозяйства, дорожного строительства и транспорта Администрации муниципального округа (далее - Комитет жилищно-коммунального хозяйства, дорожного строительства и транспорта); </w:t>
      </w:r>
    </w:p>
    <w:p w:rsidR="00A100AA" w:rsidRPr="00F37FFD" w:rsidRDefault="00A100AA" w:rsidP="00A100AA">
      <w:pPr>
        <w:widowControl w:val="0"/>
        <w:suppressAutoHyphens/>
        <w:overflowPunct w:val="0"/>
        <w:autoSpaceDE w:val="0"/>
        <w:autoSpaceDN w:val="0"/>
        <w:adjustRightInd w:val="0"/>
        <w:ind w:firstLine="284"/>
        <w:textAlignment w:val="baseline"/>
        <w:rPr>
          <w:sz w:val="14"/>
          <w:szCs w:val="14"/>
        </w:rPr>
      </w:pPr>
      <w:r w:rsidRPr="00F37FFD">
        <w:rPr>
          <w:sz w:val="14"/>
          <w:szCs w:val="14"/>
        </w:rPr>
        <w:t xml:space="preserve">МБУ «Солецкое городское хозяйство», </w:t>
      </w:r>
    </w:p>
    <w:p w:rsidR="00A100AA" w:rsidRPr="00F37FFD" w:rsidRDefault="00A100AA" w:rsidP="00A100AA">
      <w:pPr>
        <w:widowControl w:val="0"/>
        <w:suppressAutoHyphens/>
        <w:overflowPunct w:val="0"/>
        <w:autoSpaceDE w:val="0"/>
        <w:autoSpaceDN w:val="0"/>
        <w:adjustRightInd w:val="0"/>
        <w:ind w:firstLine="284"/>
        <w:textAlignment w:val="baseline"/>
        <w:rPr>
          <w:sz w:val="14"/>
          <w:szCs w:val="14"/>
        </w:rPr>
      </w:pPr>
      <w:r w:rsidRPr="00F37FFD">
        <w:rPr>
          <w:sz w:val="14"/>
          <w:szCs w:val="14"/>
        </w:rPr>
        <w:t>Выбитский, Горский, Дубровский территориальные отделы Администрации муниципального округа (далее-территориальные отделы),</w:t>
      </w:r>
    </w:p>
    <w:p w:rsidR="00A100AA" w:rsidRPr="00F37FFD" w:rsidRDefault="00A100AA" w:rsidP="00A100AA">
      <w:pPr>
        <w:widowControl w:val="0"/>
        <w:suppressAutoHyphens/>
        <w:overflowPunct w:val="0"/>
        <w:autoSpaceDE w:val="0"/>
        <w:autoSpaceDN w:val="0"/>
        <w:adjustRightInd w:val="0"/>
        <w:ind w:firstLine="284"/>
        <w:textAlignment w:val="baseline"/>
        <w:rPr>
          <w:sz w:val="14"/>
          <w:szCs w:val="14"/>
        </w:rPr>
      </w:pPr>
      <w:r w:rsidRPr="00F37FFD">
        <w:rPr>
          <w:sz w:val="14"/>
          <w:szCs w:val="14"/>
        </w:rPr>
        <w:t>муниципальное автономное общеобразовательное учреждение «Средняя общеобразовательная школа № 2 г. Сольцы»,</w:t>
      </w:r>
    </w:p>
    <w:p w:rsidR="00A100AA" w:rsidRPr="00F37FFD" w:rsidRDefault="00A100AA" w:rsidP="00A100AA">
      <w:pPr>
        <w:widowControl w:val="0"/>
        <w:suppressAutoHyphens/>
        <w:overflowPunct w:val="0"/>
        <w:autoSpaceDE w:val="0"/>
        <w:autoSpaceDN w:val="0"/>
        <w:adjustRightInd w:val="0"/>
        <w:ind w:firstLine="284"/>
        <w:textAlignment w:val="baseline"/>
        <w:rPr>
          <w:sz w:val="14"/>
          <w:szCs w:val="14"/>
        </w:rPr>
      </w:pPr>
      <w:r w:rsidRPr="00F37FFD">
        <w:rPr>
          <w:sz w:val="14"/>
          <w:szCs w:val="14"/>
        </w:rPr>
        <w:t>отдел культуры Администрации муниципального округа.</w:t>
      </w:r>
    </w:p>
    <w:p w:rsidR="00A100AA" w:rsidRPr="00F37FFD" w:rsidRDefault="00A100AA" w:rsidP="00A100AA">
      <w:pPr>
        <w:widowControl w:val="0"/>
        <w:suppressAutoHyphens/>
        <w:autoSpaceDE w:val="0"/>
        <w:autoSpaceDN w:val="0"/>
        <w:adjustRightInd w:val="0"/>
        <w:ind w:firstLine="284"/>
        <w:rPr>
          <w:b/>
          <w:sz w:val="14"/>
          <w:szCs w:val="14"/>
        </w:rPr>
      </w:pPr>
      <w:r w:rsidRPr="00F37FFD">
        <w:rPr>
          <w:b/>
          <w:sz w:val="14"/>
          <w:szCs w:val="14"/>
        </w:rPr>
        <w:t>3. Подпрограммы муниципальной  программы:</w:t>
      </w:r>
    </w:p>
    <w:p w:rsidR="00A100AA" w:rsidRPr="00F37FFD" w:rsidRDefault="00A100AA" w:rsidP="00A100AA">
      <w:pPr>
        <w:widowControl w:val="0"/>
        <w:suppressAutoHyphens/>
        <w:overflowPunct w:val="0"/>
        <w:autoSpaceDE w:val="0"/>
        <w:autoSpaceDN w:val="0"/>
        <w:adjustRightInd w:val="0"/>
        <w:ind w:firstLine="284"/>
        <w:textAlignment w:val="baseline"/>
        <w:rPr>
          <w:sz w:val="14"/>
          <w:szCs w:val="14"/>
        </w:rPr>
      </w:pPr>
      <w:r w:rsidRPr="00F37FFD">
        <w:rPr>
          <w:sz w:val="14"/>
          <w:szCs w:val="14"/>
        </w:rPr>
        <w:t xml:space="preserve">Подпрограмм муниципальной программы нет.  </w:t>
      </w:r>
    </w:p>
    <w:p w:rsidR="00A100AA" w:rsidRPr="00F37FFD" w:rsidRDefault="00A100AA" w:rsidP="00A100AA">
      <w:pPr>
        <w:tabs>
          <w:tab w:val="left" w:pos="0"/>
        </w:tabs>
        <w:suppressAutoHyphens/>
        <w:ind w:firstLine="284"/>
        <w:rPr>
          <w:b/>
          <w:bCs/>
          <w:sz w:val="14"/>
          <w:szCs w:val="14"/>
        </w:rPr>
      </w:pPr>
      <w:r w:rsidRPr="00F37FFD">
        <w:rPr>
          <w:b/>
          <w:bCs/>
          <w:sz w:val="14"/>
          <w:szCs w:val="14"/>
        </w:rPr>
        <w:t>4. Цели, задачи и целевые показатели  муниципальной программы:</w:t>
      </w:r>
    </w:p>
    <w:p w:rsidR="00A100AA" w:rsidRPr="00F37FFD" w:rsidRDefault="00A100AA" w:rsidP="00A100AA">
      <w:pPr>
        <w:widowControl w:val="0"/>
        <w:suppressAutoHyphens/>
        <w:autoSpaceDE w:val="0"/>
        <w:autoSpaceDN w:val="0"/>
        <w:adjustRightInd w:val="0"/>
        <w:rPr>
          <w:sz w:val="14"/>
          <w:szCs w:val="14"/>
        </w:rPr>
      </w:pPr>
    </w:p>
    <w:tbl>
      <w:tblPr>
        <w:tblW w:w="5000" w:type="pct"/>
        <w:tblCellMar>
          <w:left w:w="75" w:type="dxa"/>
          <w:right w:w="75" w:type="dxa"/>
        </w:tblCellMar>
        <w:tblLook w:val="01A0" w:firstRow="1" w:lastRow="0" w:firstColumn="1" w:lastColumn="1" w:noHBand="0" w:noVBand="0"/>
      </w:tblPr>
      <w:tblGrid>
        <w:gridCol w:w="325"/>
        <w:gridCol w:w="1666"/>
        <w:gridCol w:w="530"/>
        <w:gridCol w:w="16"/>
        <w:gridCol w:w="488"/>
        <w:gridCol w:w="44"/>
        <w:gridCol w:w="480"/>
        <w:gridCol w:w="51"/>
        <w:gridCol w:w="477"/>
        <w:gridCol w:w="55"/>
        <w:gridCol w:w="33"/>
        <w:gridCol w:w="459"/>
        <w:gridCol w:w="73"/>
        <w:gridCol w:w="556"/>
      </w:tblGrid>
      <w:tr w:rsidR="00A100AA" w:rsidRPr="00A100AA" w:rsidTr="00A100AA">
        <w:trPr>
          <w:trHeight w:val="20"/>
        </w:trPr>
        <w:tc>
          <w:tcPr>
            <w:tcW w:w="260" w:type="pct"/>
            <w:vMerge w:val="restart"/>
            <w:tcBorders>
              <w:top w:val="single" w:sz="4" w:space="0" w:color="auto"/>
              <w:left w:val="single" w:sz="4" w:space="0" w:color="auto"/>
              <w:bottom w:val="single" w:sz="4" w:space="0" w:color="auto"/>
              <w:right w:val="single" w:sz="4" w:space="0" w:color="auto"/>
            </w:tcBorders>
          </w:tcPr>
          <w:p w:rsidR="00A100AA" w:rsidRPr="00A100AA" w:rsidRDefault="00A100AA" w:rsidP="00A76719">
            <w:pPr>
              <w:widowControl w:val="0"/>
              <w:suppressAutoHyphens/>
              <w:autoSpaceDE w:val="0"/>
              <w:autoSpaceDN w:val="0"/>
              <w:adjustRightInd w:val="0"/>
              <w:jc w:val="center"/>
              <w:rPr>
                <w:sz w:val="10"/>
                <w:szCs w:val="14"/>
              </w:rPr>
            </w:pPr>
            <w:r w:rsidRPr="00A100AA">
              <w:rPr>
                <w:sz w:val="10"/>
                <w:szCs w:val="14"/>
              </w:rPr>
              <w:t xml:space="preserve">N </w:t>
            </w:r>
            <w:proofErr w:type="gramStart"/>
            <w:r w:rsidRPr="00A100AA">
              <w:rPr>
                <w:sz w:val="10"/>
                <w:szCs w:val="14"/>
              </w:rPr>
              <w:t>п</w:t>
            </w:r>
            <w:proofErr w:type="gramEnd"/>
            <w:r w:rsidRPr="00A100AA">
              <w:rPr>
                <w:sz w:val="10"/>
                <w:szCs w:val="14"/>
              </w:rPr>
              <w:t>/п</w:t>
            </w:r>
          </w:p>
        </w:tc>
        <w:tc>
          <w:tcPr>
            <w:tcW w:w="1590" w:type="pct"/>
            <w:vMerge w:val="restart"/>
            <w:tcBorders>
              <w:top w:val="single" w:sz="4" w:space="0" w:color="auto"/>
              <w:left w:val="single" w:sz="4" w:space="0" w:color="auto"/>
              <w:bottom w:val="single" w:sz="4" w:space="0" w:color="auto"/>
              <w:right w:val="single" w:sz="4" w:space="0" w:color="auto"/>
            </w:tcBorders>
          </w:tcPr>
          <w:p w:rsidR="00A100AA" w:rsidRPr="00A100AA" w:rsidRDefault="00A100AA" w:rsidP="00A76719">
            <w:pPr>
              <w:widowControl w:val="0"/>
              <w:autoSpaceDE w:val="0"/>
              <w:autoSpaceDN w:val="0"/>
              <w:adjustRightInd w:val="0"/>
              <w:jc w:val="center"/>
              <w:rPr>
                <w:sz w:val="10"/>
                <w:szCs w:val="14"/>
              </w:rPr>
            </w:pPr>
            <w:r w:rsidRPr="00A100AA">
              <w:rPr>
                <w:sz w:val="10"/>
                <w:szCs w:val="14"/>
              </w:rPr>
              <w:t>Цели, задачи муниципальной</w:t>
            </w:r>
          </w:p>
          <w:p w:rsidR="00A100AA" w:rsidRPr="00A100AA" w:rsidRDefault="00A100AA" w:rsidP="00A76719">
            <w:pPr>
              <w:widowControl w:val="0"/>
              <w:autoSpaceDE w:val="0"/>
              <w:autoSpaceDN w:val="0"/>
              <w:adjustRightInd w:val="0"/>
              <w:jc w:val="center"/>
              <w:rPr>
                <w:sz w:val="10"/>
                <w:szCs w:val="14"/>
              </w:rPr>
            </w:pPr>
            <w:r w:rsidRPr="00A100AA">
              <w:rPr>
                <w:sz w:val="10"/>
                <w:szCs w:val="14"/>
              </w:rPr>
              <w:t>программы, наименование и</w:t>
            </w:r>
          </w:p>
          <w:p w:rsidR="00A100AA" w:rsidRPr="00A100AA" w:rsidRDefault="00A100AA" w:rsidP="00A76719">
            <w:pPr>
              <w:widowControl w:val="0"/>
              <w:autoSpaceDE w:val="0"/>
              <w:autoSpaceDN w:val="0"/>
              <w:adjustRightInd w:val="0"/>
              <w:jc w:val="center"/>
              <w:rPr>
                <w:sz w:val="10"/>
                <w:szCs w:val="14"/>
              </w:rPr>
            </w:pPr>
            <w:r w:rsidRPr="00A100AA">
              <w:rPr>
                <w:sz w:val="10"/>
                <w:szCs w:val="14"/>
              </w:rPr>
              <w:t>единица измерения целевого</w:t>
            </w:r>
          </w:p>
          <w:p w:rsidR="00A100AA" w:rsidRPr="00A100AA" w:rsidRDefault="00A100AA" w:rsidP="00A76719">
            <w:pPr>
              <w:widowControl w:val="0"/>
              <w:suppressAutoHyphens/>
              <w:autoSpaceDE w:val="0"/>
              <w:autoSpaceDN w:val="0"/>
              <w:adjustRightInd w:val="0"/>
              <w:jc w:val="center"/>
              <w:rPr>
                <w:sz w:val="10"/>
                <w:szCs w:val="14"/>
              </w:rPr>
            </w:pPr>
            <w:r w:rsidRPr="00A100AA">
              <w:rPr>
                <w:sz w:val="10"/>
                <w:szCs w:val="14"/>
              </w:rPr>
              <w:lastRenderedPageBreak/>
              <w:t>показателя</w:t>
            </w:r>
          </w:p>
        </w:tc>
        <w:tc>
          <w:tcPr>
            <w:tcW w:w="3151" w:type="pct"/>
            <w:gridSpan w:val="12"/>
            <w:tcBorders>
              <w:top w:val="single" w:sz="4" w:space="0" w:color="auto"/>
              <w:left w:val="single" w:sz="4" w:space="0" w:color="auto"/>
              <w:bottom w:val="single" w:sz="4" w:space="0" w:color="auto"/>
              <w:right w:val="single" w:sz="4" w:space="0" w:color="auto"/>
            </w:tcBorders>
          </w:tcPr>
          <w:p w:rsidR="00A100AA" w:rsidRPr="00A100AA" w:rsidRDefault="00A100AA" w:rsidP="00A76719">
            <w:pPr>
              <w:rPr>
                <w:sz w:val="10"/>
                <w:szCs w:val="14"/>
              </w:rPr>
            </w:pPr>
            <w:r w:rsidRPr="00A100AA">
              <w:rPr>
                <w:sz w:val="10"/>
                <w:szCs w:val="14"/>
              </w:rPr>
              <w:t xml:space="preserve">              Значения целевого показателя  по годам</w:t>
            </w:r>
          </w:p>
          <w:p w:rsidR="00A100AA" w:rsidRPr="00A100AA" w:rsidRDefault="00A100AA" w:rsidP="00A76719">
            <w:pPr>
              <w:rPr>
                <w:sz w:val="10"/>
                <w:szCs w:val="14"/>
              </w:rPr>
            </w:pPr>
          </w:p>
          <w:p w:rsidR="00A100AA" w:rsidRPr="00A100AA" w:rsidRDefault="00A100AA" w:rsidP="00A76719">
            <w:pPr>
              <w:rPr>
                <w:sz w:val="10"/>
                <w:szCs w:val="14"/>
              </w:rPr>
            </w:pPr>
          </w:p>
        </w:tc>
      </w:tr>
      <w:tr w:rsidR="00A100AA" w:rsidRPr="00A100AA" w:rsidTr="00A100AA">
        <w:trPr>
          <w:trHeight w:val="20"/>
        </w:trPr>
        <w:tc>
          <w:tcPr>
            <w:tcW w:w="260" w:type="pct"/>
            <w:vMerge/>
            <w:tcBorders>
              <w:top w:val="single" w:sz="4" w:space="0" w:color="auto"/>
              <w:left w:val="single" w:sz="4" w:space="0" w:color="auto"/>
              <w:bottom w:val="single" w:sz="4" w:space="0" w:color="auto"/>
              <w:right w:val="single" w:sz="4" w:space="0" w:color="auto"/>
            </w:tcBorders>
            <w:vAlign w:val="center"/>
          </w:tcPr>
          <w:p w:rsidR="00A100AA" w:rsidRPr="00A100AA" w:rsidRDefault="00A100AA" w:rsidP="00A76719">
            <w:pPr>
              <w:suppressAutoHyphens/>
              <w:jc w:val="center"/>
              <w:rPr>
                <w:sz w:val="10"/>
                <w:szCs w:val="14"/>
              </w:rPr>
            </w:pPr>
          </w:p>
        </w:tc>
        <w:tc>
          <w:tcPr>
            <w:tcW w:w="1590" w:type="pct"/>
            <w:vMerge/>
            <w:tcBorders>
              <w:top w:val="single" w:sz="4" w:space="0" w:color="auto"/>
              <w:left w:val="single" w:sz="4" w:space="0" w:color="auto"/>
              <w:bottom w:val="single" w:sz="4" w:space="0" w:color="auto"/>
              <w:right w:val="single" w:sz="4" w:space="0" w:color="auto"/>
            </w:tcBorders>
            <w:vAlign w:val="center"/>
          </w:tcPr>
          <w:p w:rsidR="00A100AA" w:rsidRPr="00A100AA" w:rsidRDefault="00A100AA" w:rsidP="00A76719">
            <w:pPr>
              <w:suppressAutoHyphens/>
              <w:jc w:val="center"/>
              <w:rPr>
                <w:sz w:val="10"/>
                <w:szCs w:val="14"/>
              </w:rPr>
            </w:pPr>
          </w:p>
        </w:tc>
        <w:tc>
          <w:tcPr>
            <w:tcW w:w="527" w:type="pct"/>
            <w:gridSpan w:val="2"/>
            <w:tcBorders>
              <w:top w:val="nil"/>
              <w:left w:val="single" w:sz="4" w:space="0" w:color="auto"/>
              <w:bottom w:val="single" w:sz="4" w:space="0" w:color="auto"/>
              <w:right w:val="single" w:sz="4" w:space="0" w:color="auto"/>
            </w:tcBorders>
          </w:tcPr>
          <w:p w:rsidR="00A100AA" w:rsidRPr="00A100AA" w:rsidRDefault="00A100AA" w:rsidP="00A76719">
            <w:pPr>
              <w:widowControl w:val="0"/>
              <w:suppressAutoHyphens/>
              <w:autoSpaceDE w:val="0"/>
              <w:autoSpaceDN w:val="0"/>
              <w:adjustRightInd w:val="0"/>
              <w:jc w:val="center"/>
              <w:rPr>
                <w:sz w:val="10"/>
                <w:szCs w:val="14"/>
              </w:rPr>
            </w:pPr>
            <w:r w:rsidRPr="00A100AA">
              <w:rPr>
                <w:sz w:val="10"/>
                <w:szCs w:val="14"/>
              </w:rPr>
              <w:t>2021</w:t>
            </w:r>
          </w:p>
        </w:tc>
        <w:tc>
          <w:tcPr>
            <w:tcW w:w="514" w:type="pct"/>
            <w:gridSpan w:val="2"/>
            <w:tcBorders>
              <w:top w:val="nil"/>
              <w:left w:val="single" w:sz="4" w:space="0" w:color="auto"/>
              <w:bottom w:val="single" w:sz="4" w:space="0" w:color="auto"/>
              <w:right w:val="single" w:sz="4" w:space="0" w:color="auto"/>
            </w:tcBorders>
          </w:tcPr>
          <w:p w:rsidR="00A100AA" w:rsidRPr="00A100AA" w:rsidRDefault="00A100AA" w:rsidP="00A76719">
            <w:pPr>
              <w:widowControl w:val="0"/>
              <w:suppressAutoHyphens/>
              <w:autoSpaceDE w:val="0"/>
              <w:autoSpaceDN w:val="0"/>
              <w:adjustRightInd w:val="0"/>
              <w:jc w:val="center"/>
              <w:rPr>
                <w:sz w:val="10"/>
                <w:szCs w:val="14"/>
              </w:rPr>
            </w:pPr>
            <w:r w:rsidRPr="00A100AA">
              <w:rPr>
                <w:sz w:val="10"/>
                <w:szCs w:val="14"/>
              </w:rPr>
              <w:t>2022</w:t>
            </w:r>
          </w:p>
        </w:tc>
        <w:tc>
          <w:tcPr>
            <w:tcW w:w="513" w:type="pct"/>
            <w:gridSpan w:val="2"/>
            <w:tcBorders>
              <w:top w:val="nil"/>
              <w:left w:val="single" w:sz="4" w:space="0" w:color="auto"/>
              <w:bottom w:val="single" w:sz="4" w:space="0" w:color="auto"/>
              <w:right w:val="single" w:sz="4" w:space="0" w:color="auto"/>
            </w:tcBorders>
          </w:tcPr>
          <w:p w:rsidR="00A100AA" w:rsidRPr="00A100AA" w:rsidRDefault="00A100AA" w:rsidP="00A76719">
            <w:pPr>
              <w:widowControl w:val="0"/>
              <w:suppressAutoHyphens/>
              <w:autoSpaceDE w:val="0"/>
              <w:autoSpaceDN w:val="0"/>
              <w:adjustRightInd w:val="0"/>
              <w:jc w:val="center"/>
              <w:rPr>
                <w:sz w:val="10"/>
                <w:szCs w:val="14"/>
              </w:rPr>
            </w:pPr>
            <w:r w:rsidRPr="00A100AA">
              <w:rPr>
                <w:sz w:val="10"/>
                <w:szCs w:val="14"/>
              </w:rPr>
              <w:t>2023</w:t>
            </w:r>
          </w:p>
        </w:tc>
        <w:tc>
          <w:tcPr>
            <w:tcW w:w="514" w:type="pct"/>
            <w:gridSpan w:val="2"/>
            <w:tcBorders>
              <w:top w:val="nil"/>
              <w:left w:val="single" w:sz="4" w:space="0" w:color="auto"/>
              <w:bottom w:val="single" w:sz="4" w:space="0" w:color="auto"/>
              <w:right w:val="single" w:sz="4" w:space="0" w:color="auto"/>
            </w:tcBorders>
          </w:tcPr>
          <w:p w:rsidR="00A100AA" w:rsidRPr="00A100AA" w:rsidRDefault="00A100AA" w:rsidP="00A76719">
            <w:pPr>
              <w:widowControl w:val="0"/>
              <w:suppressAutoHyphens/>
              <w:autoSpaceDE w:val="0"/>
              <w:autoSpaceDN w:val="0"/>
              <w:adjustRightInd w:val="0"/>
              <w:jc w:val="center"/>
              <w:rPr>
                <w:sz w:val="10"/>
                <w:szCs w:val="14"/>
              </w:rPr>
            </w:pPr>
            <w:r w:rsidRPr="00A100AA">
              <w:rPr>
                <w:sz w:val="10"/>
                <w:szCs w:val="14"/>
              </w:rPr>
              <w:t>2024</w:t>
            </w:r>
          </w:p>
        </w:tc>
        <w:tc>
          <w:tcPr>
            <w:tcW w:w="549" w:type="pct"/>
            <w:gridSpan w:val="3"/>
            <w:tcBorders>
              <w:top w:val="nil"/>
              <w:left w:val="single" w:sz="4" w:space="0" w:color="auto"/>
              <w:bottom w:val="single" w:sz="4" w:space="0" w:color="auto"/>
              <w:right w:val="single" w:sz="4" w:space="0" w:color="auto"/>
            </w:tcBorders>
          </w:tcPr>
          <w:p w:rsidR="00A100AA" w:rsidRPr="00A100AA" w:rsidRDefault="00A100AA" w:rsidP="00A76719">
            <w:pPr>
              <w:widowControl w:val="0"/>
              <w:suppressAutoHyphens/>
              <w:autoSpaceDE w:val="0"/>
              <w:autoSpaceDN w:val="0"/>
              <w:adjustRightInd w:val="0"/>
              <w:jc w:val="center"/>
              <w:rPr>
                <w:sz w:val="10"/>
                <w:szCs w:val="14"/>
              </w:rPr>
            </w:pPr>
            <w:r w:rsidRPr="00A100AA">
              <w:rPr>
                <w:sz w:val="10"/>
                <w:szCs w:val="14"/>
              </w:rPr>
              <w:t>2025</w:t>
            </w:r>
          </w:p>
        </w:tc>
        <w:tc>
          <w:tcPr>
            <w:tcW w:w="533" w:type="pct"/>
            <w:tcBorders>
              <w:top w:val="nil"/>
              <w:left w:val="single" w:sz="4" w:space="0" w:color="auto"/>
              <w:bottom w:val="single" w:sz="4" w:space="0" w:color="auto"/>
              <w:right w:val="single" w:sz="4" w:space="0" w:color="auto"/>
            </w:tcBorders>
          </w:tcPr>
          <w:p w:rsidR="00A100AA" w:rsidRPr="00A100AA" w:rsidRDefault="00A100AA" w:rsidP="00A76719">
            <w:pPr>
              <w:widowControl w:val="0"/>
              <w:suppressAutoHyphens/>
              <w:autoSpaceDE w:val="0"/>
              <w:autoSpaceDN w:val="0"/>
              <w:adjustRightInd w:val="0"/>
              <w:jc w:val="center"/>
              <w:rPr>
                <w:sz w:val="10"/>
                <w:szCs w:val="14"/>
              </w:rPr>
            </w:pPr>
            <w:r w:rsidRPr="00A100AA">
              <w:rPr>
                <w:sz w:val="10"/>
                <w:szCs w:val="14"/>
              </w:rPr>
              <w:t>2026</w:t>
            </w:r>
          </w:p>
        </w:tc>
      </w:tr>
      <w:tr w:rsidR="00A100AA" w:rsidRPr="00A100AA" w:rsidTr="00A100AA">
        <w:trPr>
          <w:trHeight w:val="20"/>
        </w:trPr>
        <w:tc>
          <w:tcPr>
            <w:tcW w:w="260" w:type="pct"/>
            <w:tcBorders>
              <w:top w:val="nil"/>
              <w:left w:val="single" w:sz="4" w:space="0" w:color="auto"/>
              <w:bottom w:val="single" w:sz="4" w:space="0" w:color="auto"/>
              <w:right w:val="single" w:sz="4" w:space="0" w:color="auto"/>
            </w:tcBorders>
          </w:tcPr>
          <w:p w:rsidR="00A100AA" w:rsidRPr="00A100AA" w:rsidRDefault="00A100AA" w:rsidP="00A76719">
            <w:pPr>
              <w:widowControl w:val="0"/>
              <w:suppressAutoHyphens/>
              <w:autoSpaceDE w:val="0"/>
              <w:autoSpaceDN w:val="0"/>
              <w:adjustRightInd w:val="0"/>
              <w:jc w:val="center"/>
              <w:rPr>
                <w:sz w:val="10"/>
                <w:szCs w:val="14"/>
              </w:rPr>
            </w:pPr>
            <w:r w:rsidRPr="00A100AA">
              <w:rPr>
                <w:sz w:val="10"/>
                <w:szCs w:val="14"/>
              </w:rPr>
              <w:t>1</w:t>
            </w:r>
          </w:p>
        </w:tc>
        <w:tc>
          <w:tcPr>
            <w:tcW w:w="1590" w:type="pct"/>
            <w:tcBorders>
              <w:top w:val="nil"/>
              <w:left w:val="single" w:sz="4" w:space="0" w:color="auto"/>
              <w:bottom w:val="single" w:sz="4" w:space="0" w:color="auto"/>
              <w:right w:val="single" w:sz="4" w:space="0" w:color="auto"/>
            </w:tcBorders>
          </w:tcPr>
          <w:p w:rsidR="00A100AA" w:rsidRPr="00A100AA" w:rsidRDefault="00A100AA" w:rsidP="00A76719">
            <w:pPr>
              <w:widowControl w:val="0"/>
              <w:suppressAutoHyphens/>
              <w:autoSpaceDE w:val="0"/>
              <w:autoSpaceDN w:val="0"/>
              <w:adjustRightInd w:val="0"/>
              <w:jc w:val="center"/>
              <w:rPr>
                <w:sz w:val="10"/>
                <w:szCs w:val="14"/>
              </w:rPr>
            </w:pPr>
            <w:r w:rsidRPr="00A100AA">
              <w:rPr>
                <w:sz w:val="10"/>
                <w:szCs w:val="14"/>
              </w:rPr>
              <w:t>2</w:t>
            </w:r>
          </w:p>
        </w:tc>
        <w:tc>
          <w:tcPr>
            <w:tcW w:w="527" w:type="pct"/>
            <w:gridSpan w:val="2"/>
            <w:tcBorders>
              <w:top w:val="nil"/>
              <w:left w:val="single" w:sz="4" w:space="0" w:color="auto"/>
              <w:bottom w:val="single" w:sz="4" w:space="0" w:color="auto"/>
              <w:right w:val="single" w:sz="4" w:space="0" w:color="auto"/>
            </w:tcBorders>
          </w:tcPr>
          <w:p w:rsidR="00A100AA" w:rsidRPr="00A100AA" w:rsidRDefault="00A100AA" w:rsidP="00A76719">
            <w:pPr>
              <w:widowControl w:val="0"/>
              <w:suppressAutoHyphens/>
              <w:autoSpaceDE w:val="0"/>
              <w:autoSpaceDN w:val="0"/>
              <w:adjustRightInd w:val="0"/>
              <w:jc w:val="center"/>
              <w:rPr>
                <w:sz w:val="10"/>
                <w:szCs w:val="14"/>
              </w:rPr>
            </w:pPr>
            <w:r w:rsidRPr="00A100AA">
              <w:rPr>
                <w:sz w:val="10"/>
                <w:szCs w:val="14"/>
              </w:rPr>
              <w:t>3</w:t>
            </w:r>
          </w:p>
        </w:tc>
        <w:tc>
          <w:tcPr>
            <w:tcW w:w="514" w:type="pct"/>
            <w:gridSpan w:val="2"/>
            <w:tcBorders>
              <w:top w:val="nil"/>
              <w:left w:val="single" w:sz="4" w:space="0" w:color="auto"/>
              <w:bottom w:val="single" w:sz="4" w:space="0" w:color="auto"/>
              <w:right w:val="single" w:sz="4" w:space="0" w:color="auto"/>
            </w:tcBorders>
          </w:tcPr>
          <w:p w:rsidR="00A100AA" w:rsidRPr="00A100AA" w:rsidRDefault="00A100AA" w:rsidP="00A76719">
            <w:pPr>
              <w:widowControl w:val="0"/>
              <w:suppressAutoHyphens/>
              <w:autoSpaceDE w:val="0"/>
              <w:autoSpaceDN w:val="0"/>
              <w:adjustRightInd w:val="0"/>
              <w:jc w:val="center"/>
              <w:rPr>
                <w:sz w:val="10"/>
                <w:szCs w:val="14"/>
              </w:rPr>
            </w:pPr>
            <w:r w:rsidRPr="00A100AA">
              <w:rPr>
                <w:sz w:val="10"/>
                <w:szCs w:val="14"/>
              </w:rPr>
              <w:t>4</w:t>
            </w:r>
          </w:p>
        </w:tc>
        <w:tc>
          <w:tcPr>
            <w:tcW w:w="513" w:type="pct"/>
            <w:gridSpan w:val="2"/>
            <w:tcBorders>
              <w:top w:val="nil"/>
              <w:left w:val="single" w:sz="4" w:space="0" w:color="auto"/>
              <w:bottom w:val="single" w:sz="4" w:space="0" w:color="auto"/>
              <w:right w:val="single" w:sz="4" w:space="0" w:color="auto"/>
            </w:tcBorders>
          </w:tcPr>
          <w:p w:rsidR="00A100AA" w:rsidRPr="00A100AA" w:rsidRDefault="00A100AA" w:rsidP="00A76719">
            <w:pPr>
              <w:widowControl w:val="0"/>
              <w:suppressAutoHyphens/>
              <w:autoSpaceDE w:val="0"/>
              <w:autoSpaceDN w:val="0"/>
              <w:adjustRightInd w:val="0"/>
              <w:jc w:val="center"/>
              <w:rPr>
                <w:sz w:val="10"/>
                <w:szCs w:val="14"/>
              </w:rPr>
            </w:pPr>
            <w:r w:rsidRPr="00A100AA">
              <w:rPr>
                <w:sz w:val="10"/>
                <w:szCs w:val="14"/>
              </w:rPr>
              <w:t>5</w:t>
            </w:r>
          </w:p>
        </w:tc>
        <w:tc>
          <w:tcPr>
            <w:tcW w:w="514" w:type="pct"/>
            <w:gridSpan w:val="2"/>
            <w:tcBorders>
              <w:top w:val="nil"/>
              <w:left w:val="single" w:sz="4" w:space="0" w:color="auto"/>
              <w:bottom w:val="single" w:sz="4" w:space="0" w:color="auto"/>
              <w:right w:val="single" w:sz="4" w:space="0" w:color="auto"/>
            </w:tcBorders>
          </w:tcPr>
          <w:p w:rsidR="00A100AA" w:rsidRPr="00A100AA" w:rsidRDefault="00A100AA" w:rsidP="00A76719">
            <w:pPr>
              <w:widowControl w:val="0"/>
              <w:suppressAutoHyphens/>
              <w:autoSpaceDE w:val="0"/>
              <w:autoSpaceDN w:val="0"/>
              <w:adjustRightInd w:val="0"/>
              <w:jc w:val="center"/>
              <w:rPr>
                <w:sz w:val="10"/>
                <w:szCs w:val="14"/>
              </w:rPr>
            </w:pPr>
            <w:r w:rsidRPr="00A100AA">
              <w:rPr>
                <w:sz w:val="10"/>
                <w:szCs w:val="14"/>
              </w:rPr>
              <w:t>6</w:t>
            </w:r>
          </w:p>
        </w:tc>
        <w:tc>
          <w:tcPr>
            <w:tcW w:w="549" w:type="pct"/>
            <w:gridSpan w:val="3"/>
            <w:tcBorders>
              <w:top w:val="nil"/>
              <w:left w:val="single" w:sz="4" w:space="0" w:color="auto"/>
              <w:bottom w:val="single" w:sz="4" w:space="0" w:color="auto"/>
              <w:right w:val="single" w:sz="4" w:space="0" w:color="auto"/>
            </w:tcBorders>
          </w:tcPr>
          <w:p w:rsidR="00A100AA" w:rsidRPr="00A100AA" w:rsidRDefault="00A100AA" w:rsidP="00A76719">
            <w:pPr>
              <w:widowControl w:val="0"/>
              <w:suppressAutoHyphens/>
              <w:autoSpaceDE w:val="0"/>
              <w:autoSpaceDN w:val="0"/>
              <w:adjustRightInd w:val="0"/>
              <w:jc w:val="center"/>
              <w:rPr>
                <w:sz w:val="10"/>
                <w:szCs w:val="14"/>
              </w:rPr>
            </w:pPr>
            <w:r w:rsidRPr="00A100AA">
              <w:rPr>
                <w:sz w:val="10"/>
                <w:szCs w:val="14"/>
              </w:rPr>
              <w:t>7</w:t>
            </w:r>
          </w:p>
        </w:tc>
        <w:tc>
          <w:tcPr>
            <w:tcW w:w="533" w:type="pct"/>
            <w:tcBorders>
              <w:top w:val="nil"/>
              <w:left w:val="single" w:sz="4" w:space="0" w:color="auto"/>
              <w:bottom w:val="single" w:sz="4" w:space="0" w:color="auto"/>
              <w:right w:val="single" w:sz="4" w:space="0" w:color="auto"/>
            </w:tcBorders>
          </w:tcPr>
          <w:p w:rsidR="00A100AA" w:rsidRPr="00A100AA" w:rsidRDefault="00A100AA" w:rsidP="00A76719">
            <w:pPr>
              <w:widowControl w:val="0"/>
              <w:suppressAutoHyphens/>
              <w:autoSpaceDE w:val="0"/>
              <w:autoSpaceDN w:val="0"/>
              <w:adjustRightInd w:val="0"/>
              <w:jc w:val="center"/>
              <w:rPr>
                <w:sz w:val="10"/>
                <w:szCs w:val="14"/>
              </w:rPr>
            </w:pPr>
            <w:r w:rsidRPr="00A100AA">
              <w:rPr>
                <w:sz w:val="10"/>
                <w:szCs w:val="14"/>
              </w:rPr>
              <w:t>8</w:t>
            </w:r>
          </w:p>
        </w:tc>
      </w:tr>
      <w:tr w:rsidR="00A100AA" w:rsidRPr="00A100AA" w:rsidTr="00A100AA">
        <w:trPr>
          <w:trHeight w:val="20"/>
        </w:trPr>
        <w:tc>
          <w:tcPr>
            <w:tcW w:w="260" w:type="pct"/>
            <w:tcBorders>
              <w:top w:val="single" w:sz="4" w:space="0" w:color="auto"/>
              <w:left w:val="single" w:sz="4" w:space="0" w:color="auto"/>
              <w:bottom w:val="single" w:sz="4" w:space="0" w:color="auto"/>
              <w:right w:val="single" w:sz="4" w:space="0" w:color="auto"/>
            </w:tcBorders>
            <w:vAlign w:val="center"/>
          </w:tcPr>
          <w:p w:rsidR="00A100AA" w:rsidRPr="00A100AA" w:rsidRDefault="00A100AA" w:rsidP="00A76719">
            <w:pPr>
              <w:widowControl w:val="0"/>
              <w:suppressAutoHyphens/>
              <w:overflowPunct w:val="0"/>
              <w:autoSpaceDE w:val="0"/>
              <w:autoSpaceDN w:val="0"/>
              <w:adjustRightInd w:val="0"/>
              <w:jc w:val="center"/>
              <w:textAlignment w:val="baseline"/>
              <w:rPr>
                <w:b/>
                <w:sz w:val="10"/>
                <w:szCs w:val="14"/>
              </w:rPr>
            </w:pPr>
            <w:r w:rsidRPr="00A100AA">
              <w:rPr>
                <w:b/>
                <w:sz w:val="10"/>
                <w:szCs w:val="14"/>
                <w:lang w:val="en-US"/>
              </w:rPr>
              <w:t>I.</w:t>
            </w:r>
          </w:p>
        </w:tc>
        <w:tc>
          <w:tcPr>
            <w:tcW w:w="4740" w:type="pct"/>
            <w:gridSpan w:val="13"/>
            <w:tcBorders>
              <w:top w:val="single" w:sz="4" w:space="0" w:color="auto"/>
              <w:left w:val="single" w:sz="4" w:space="0" w:color="auto"/>
              <w:bottom w:val="single" w:sz="4" w:space="0" w:color="auto"/>
              <w:right w:val="single" w:sz="4" w:space="0" w:color="auto"/>
            </w:tcBorders>
            <w:vAlign w:val="center"/>
          </w:tcPr>
          <w:p w:rsidR="00A100AA" w:rsidRPr="00A100AA" w:rsidRDefault="00A100AA" w:rsidP="00A76719">
            <w:pPr>
              <w:widowControl w:val="0"/>
              <w:suppressAutoHyphens/>
              <w:overflowPunct w:val="0"/>
              <w:autoSpaceDE w:val="0"/>
              <w:autoSpaceDN w:val="0"/>
              <w:adjustRightInd w:val="0"/>
              <w:textAlignment w:val="baseline"/>
              <w:rPr>
                <w:b/>
                <w:sz w:val="10"/>
                <w:szCs w:val="14"/>
              </w:rPr>
            </w:pPr>
            <w:r w:rsidRPr="00A100AA">
              <w:rPr>
                <w:b/>
                <w:sz w:val="10"/>
                <w:szCs w:val="14"/>
              </w:rPr>
              <w:t xml:space="preserve">Цель 1: Улучшение степени благоустройства территории Солецкого муниципального округа за счет обеспечения комфортных и безопасных условий проживания населения </w:t>
            </w:r>
          </w:p>
        </w:tc>
      </w:tr>
      <w:tr w:rsidR="00A100AA" w:rsidRPr="00A100AA" w:rsidTr="00A100AA">
        <w:trPr>
          <w:trHeight w:val="20"/>
        </w:trPr>
        <w:tc>
          <w:tcPr>
            <w:tcW w:w="260" w:type="pct"/>
            <w:tcBorders>
              <w:top w:val="single" w:sz="4" w:space="0" w:color="auto"/>
              <w:left w:val="single" w:sz="4" w:space="0" w:color="auto"/>
              <w:bottom w:val="single" w:sz="4" w:space="0" w:color="auto"/>
              <w:right w:val="single" w:sz="4" w:space="0" w:color="auto"/>
            </w:tcBorders>
            <w:vAlign w:val="center"/>
          </w:tcPr>
          <w:p w:rsidR="00A100AA" w:rsidRPr="00A100AA" w:rsidRDefault="00A100AA" w:rsidP="00A76719">
            <w:pPr>
              <w:widowControl w:val="0"/>
              <w:suppressAutoHyphens/>
              <w:autoSpaceDE w:val="0"/>
              <w:autoSpaceDN w:val="0"/>
              <w:adjustRightInd w:val="0"/>
              <w:jc w:val="center"/>
              <w:rPr>
                <w:b/>
                <w:sz w:val="10"/>
                <w:szCs w:val="14"/>
              </w:rPr>
            </w:pPr>
            <w:r w:rsidRPr="00A100AA">
              <w:rPr>
                <w:b/>
                <w:sz w:val="10"/>
                <w:szCs w:val="14"/>
              </w:rPr>
              <w:t>1.</w:t>
            </w:r>
          </w:p>
        </w:tc>
        <w:tc>
          <w:tcPr>
            <w:tcW w:w="4740" w:type="pct"/>
            <w:gridSpan w:val="13"/>
            <w:tcBorders>
              <w:top w:val="single" w:sz="4" w:space="0" w:color="auto"/>
              <w:left w:val="single" w:sz="4" w:space="0" w:color="auto"/>
              <w:bottom w:val="single" w:sz="4" w:space="0" w:color="auto"/>
              <w:right w:val="single" w:sz="4" w:space="0" w:color="auto"/>
            </w:tcBorders>
          </w:tcPr>
          <w:p w:rsidR="00A100AA" w:rsidRPr="00A100AA" w:rsidRDefault="00A100AA" w:rsidP="00A76719">
            <w:pPr>
              <w:widowControl w:val="0"/>
              <w:suppressAutoHyphens/>
              <w:autoSpaceDE w:val="0"/>
              <w:autoSpaceDN w:val="0"/>
              <w:adjustRightInd w:val="0"/>
              <w:rPr>
                <w:b/>
                <w:sz w:val="10"/>
                <w:szCs w:val="14"/>
              </w:rPr>
            </w:pPr>
            <w:r w:rsidRPr="00A100AA">
              <w:rPr>
                <w:b/>
                <w:sz w:val="10"/>
                <w:szCs w:val="14"/>
              </w:rPr>
              <w:t>Задача  1. Обеспечение освещения территории муниципального округа в темное время суток</w:t>
            </w:r>
          </w:p>
        </w:tc>
      </w:tr>
      <w:tr w:rsidR="00A100AA" w:rsidRPr="00A100AA" w:rsidTr="00A100AA">
        <w:trPr>
          <w:trHeight w:val="20"/>
        </w:trPr>
        <w:tc>
          <w:tcPr>
            <w:tcW w:w="260" w:type="pct"/>
            <w:tcBorders>
              <w:top w:val="single" w:sz="4" w:space="0" w:color="auto"/>
              <w:left w:val="single" w:sz="4" w:space="0" w:color="auto"/>
              <w:bottom w:val="single" w:sz="4" w:space="0" w:color="auto"/>
              <w:right w:val="single" w:sz="4" w:space="0" w:color="auto"/>
            </w:tcBorders>
            <w:vAlign w:val="center"/>
          </w:tcPr>
          <w:p w:rsidR="00A100AA" w:rsidRPr="00A100AA" w:rsidRDefault="00A100AA" w:rsidP="00A76719">
            <w:pPr>
              <w:widowControl w:val="0"/>
              <w:suppressAutoHyphens/>
              <w:autoSpaceDE w:val="0"/>
              <w:autoSpaceDN w:val="0"/>
              <w:adjustRightInd w:val="0"/>
              <w:jc w:val="center"/>
              <w:rPr>
                <w:sz w:val="10"/>
                <w:szCs w:val="14"/>
              </w:rPr>
            </w:pPr>
            <w:r w:rsidRPr="00A100AA">
              <w:rPr>
                <w:sz w:val="10"/>
                <w:szCs w:val="14"/>
              </w:rPr>
              <w:t>1.1.</w:t>
            </w:r>
          </w:p>
          <w:p w:rsidR="00A100AA" w:rsidRPr="00A100AA" w:rsidRDefault="00A100AA" w:rsidP="00A76719">
            <w:pPr>
              <w:widowControl w:val="0"/>
              <w:suppressAutoHyphens/>
              <w:autoSpaceDE w:val="0"/>
              <w:autoSpaceDN w:val="0"/>
              <w:adjustRightInd w:val="0"/>
              <w:rPr>
                <w:sz w:val="10"/>
                <w:szCs w:val="14"/>
              </w:rPr>
            </w:pPr>
          </w:p>
        </w:tc>
        <w:tc>
          <w:tcPr>
            <w:tcW w:w="1590" w:type="pct"/>
            <w:tcBorders>
              <w:top w:val="single" w:sz="4" w:space="0" w:color="auto"/>
              <w:left w:val="single" w:sz="4" w:space="0" w:color="auto"/>
              <w:bottom w:val="single" w:sz="4" w:space="0" w:color="auto"/>
              <w:right w:val="single" w:sz="4" w:space="0" w:color="auto"/>
            </w:tcBorders>
          </w:tcPr>
          <w:p w:rsidR="00A100AA" w:rsidRPr="00A100AA" w:rsidRDefault="00A100AA" w:rsidP="00A76719">
            <w:pPr>
              <w:suppressAutoHyphens/>
              <w:autoSpaceDE w:val="0"/>
              <w:autoSpaceDN w:val="0"/>
              <w:adjustRightInd w:val="0"/>
              <w:rPr>
                <w:sz w:val="10"/>
                <w:szCs w:val="14"/>
              </w:rPr>
            </w:pPr>
            <w:r w:rsidRPr="00A100AA">
              <w:rPr>
                <w:sz w:val="10"/>
                <w:szCs w:val="14"/>
              </w:rPr>
              <w:t>Показатель 1. Время работы уличного освещения, часов</w:t>
            </w:r>
          </w:p>
        </w:tc>
        <w:tc>
          <w:tcPr>
            <w:tcW w:w="527" w:type="pct"/>
            <w:gridSpan w:val="2"/>
            <w:tcBorders>
              <w:top w:val="single" w:sz="4" w:space="0" w:color="auto"/>
              <w:left w:val="single" w:sz="4" w:space="0" w:color="auto"/>
              <w:bottom w:val="single" w:sz="4" w:space="0" w:color="auto"/>
              <w:right w:val="single" w:sz="4" w:space="0" w:color="auto"/>
            </w:tcBorders>
          </w:tcPr>
          <w:p w:rsidR="00A100AA" w:rsidRPr="00A100AA" w:rsidRDefault="00A100AA" w:rsidP="00A76719">
            <w:pPr>
              <w:jc w:val="center"/>
              <w:rPr>
                <w:sz w:val="10"/>
                <w:szCs w:val="14"/>
              </w:rPr>
            </w:pPr>
            <w:r w:rsidRPr="00A100AA">
              <w:rPr>
                <w:sz w:val="10"/>
                <w:szCs w:val="14"/>
              </w:rPr>
              <w:t>3796</w:t>
            </w:r>
          </w:p>
        </w:tc>
        <w:tc>
          <w:tcPr>
            <w:tcW w:w="514" w:type="pct"/>
            <w:gridSpan w:val="2"/>
            <w:tcBorders>
              <w:top w:val="single" w:sz="4" w:space="0" w:color="auto"/>
              <w:left w:val="single" w:sz="4" w:space="0" w:color="auto"/>
              <w:bottom w:val="single" w:sz="4" w:space="0" w:color="auto"/>
              <w:right w:val="single" w:sz="4" w:space="0" w:color="auto"/>
            </w:tcBorders>
          </w:tcPr>
          <w:p w:rsidR="00A100AA" w:rsidRPr="00A100AA" w:rsidRDefault="00A100AA" w:rsidP="00A76719">
            <w:pPr>
              <w:jc w:val="center"/>
              <w:rPr>
                <w:sz w:val="10"/>
                <w:szCs w:val="14"/>
              </w:rPr>
            </w:pPr>
            <w:r w:rsidRPr="00A100AA">
              <w:rPr>
                <w:sz w:val="10"/>
                <w:szCs w:val="14"/>
              </w:rPr>
              <w:t>3796</w:t>
            </w:r>
          </w:p>
        </w:tc>
        <w:tc>
          <w:tcPr>
            <w:tcW w:w="513" w:type="pct"/>
            <w:gridSpan w:val="2"/>
            <w:tcBorders>
              <w:top w:val="single" w:sz="4" w:space="0" w:color="auto"/>
              <w:left w:val="single" w:sz="4" w:space="0" w:color="auto"/>
              <w:bottom w:val="single" w:sz="4" w:space="0" w:color="auto"/>
              <w:right w:val="single" w:sz="4" w:space="0" w:color="auto"/>
            </w:tcBorders>
          </w:tcPr>
          <w:p w:rsidR="00A100AA" w:rsidRPr="00A100AA" w:rsidRDefault="00A100AA" w:rsidP="00A76719">
            <w:pPr>
              <w:jc w:val="center"/>
              <w:rPr>
                <w:sz w:val="10"/>
                <w:szCs w:val="14"/>
              </w:rPr>
            </w:pPr>
            <w:r w:rsidRPr="00A100AA">
              <w:rPr>
                <w:sz w:val="10"/>
                <w:szCs w:val="14"/>
              </w:rPr>
              <w:t>3796</w:t>
            </w:r>
          </w:p>
        </w:tc>
        <w:tc>
          <w:tcPr>
            <w:tcW w:w="549" w:type="pct"/>
            <w:gridSpan w:val="3"/>
            <w:tcBorders>
              <w:top w:val="single" w:sz="4" w:space="0" w:color="auto"/>
              <w:left w:val="single" w:sz="4" w:space="0" w:color="auto"/>
              <w:bottom w:val="single" w:sz="4" w:space="0" w:color="auto"/>
              <w:right w:val="single" w:sz="4" w:space="0" w:color="auto"/>
            </w:tcBorders>
          </w:tcPr>
          <w:p w:rsidR="00A100AA" w:rsidRPr="00A100AA" w:rsidRDefault="00A100AA" w:rsidP="00A76719">
            <w:pPr>
              <w:jc w:val="center"/>
              <w:rPr>
                <w:sz w:val="10"/>
                <w:szCs w:val="14"/>
              </w:rPr>
            </w:pPr>
            <w:r w:rsidRPr="00A100AA">
              <w:rPr>
                <w:sz w:val="10"/>
                <w:szCs w:val="14"/>
              </w:rPr>
              <w:t>3796</w:t>
            </w:r>
          </w:p>
        </w:tc>
        <w:tc>
          <w:tcPr>
            <w:tcW w:w="514" w:type="pct"/>
            <w:gridSpan w:val="2"/>
            <w:tcBorders>
              <w:top w:val="single" w:sz="4" w:space="0" w:color="auto"/>
              <w:left w:val="single" w:sz="4" w:space="0" w:color="auto"/>
              <w:bottom w:val="single" w:sz="4" w:space="0" w:color="auto"/>
              <w:right w:val="single" w:sz="4" w:space="0" w:color="auto"/>
            </w:tcBorders>
          </w:tcPr>
          <w:p w:rsidR="00A100AA" w:rsidRPr="00A100AA" w:rsidRDefault="00A100AA" w:rsidP="00A76719">
            <w:pPr>
              <w:jc w:val="center"/>
              <w:rPr>
                <w:sz w:val="10"/>
                <w:szCs w:val="14"/>
              </w:rPr>
            </w:pPr>
            <w:r w:rsidRPr="00A100AA">
              <w:rPr>
                <w:sz w:val="10"/>
                <w:szCs w:val="14"/>
              </w:rPr>
              <w:t>3796</w:t>
            </w:r>
          </w:p>
        </w:tc>
        <w:tc>
          <w:tcPr>
            <w:tcW w:w="533" w:type="pct"/>
            <w:tcBorders>
              <w:top w:val="single" w:sz="4" w:space="0" w:color="auto"/>
              <w:left w:val="single" w:sz="4" w:space="0" w:color="auto"/>
              <w:bottom w:val="single" w:sz="4" w:space="0" w:color="auto"/>
              <w:right w:val="single" w:sz="4" w:space="0" w:color="auto"/>
            </w:tcBorders>
          </w:tcPr>
          <w:p w:rsidR="00A100AA" w:rsidRPr="00A100AA" w:rsidRDefault="00A100AA" w:rsidP="00A76719">
            <w:pPr>
              <w:jc w:val="center"/>
              <w:rPr>
                <w:sz w:val="10"/>
                <w:szCs w:val="14"/>
              </w:rPr>
            </w:pPr>
            <w:r w:rsidRPr="00A100AA">
              <w:rPr>
                <w:sz w:val="10"/>
                <w:szCs w:val="14"/>
              </w:rPr>
              <w:t>3796</w:t>
            </w:r>
          </w:p>
        </w:tc>
      </w:tr>
      <w:tr w:rsidR="00A100AA" w:rsidRPr="00A100AA" w:rsidTr="00A100AA">
        <w:trPr>
          <w:trHeight w:val="20"/>
        </w:trPr>
        <w:tc>
          <w:tcPr>
            <w:tcW w:w="260" w:type="pct"/>
            <w:tcBorders>
              <w:top w:val="single" w:sz="4" w:space="0" w:color="auto"/>
              <w:left w:val="single" w:sz="4" w:space="0" w:color="auto"/>
              <w:bottom w:val="single" w:sz="4" w:space="0" w:color="auto"/>
              <w:right w:val="single" w:sz="4" w:space="0" w:color="auto"/>
            </w:tcBorders>
            <w:vAlign w:val="center"/>
          </w:tcPr>
          <w:p w:rsidR="00A100AA" w:rsidRPr="00A100AA" w:rsidRDefault="00A100AA" w:rsidP="00A76719">
            <w:pPr>
              <w:suppressAutoHyphens/>
              <w:overflowPunct w:val="0"/>
              <w:autoSpaceDE w:val="0"/>
              <w:autoSpaceDN w:val="0"/>
              <w:adjustRightInd w:val="0"/>
              <w:jc w:val="center"/>
              <w:textAlignment w:val="baseline"/>
              <w:rPr>
                <w:b/>
                <w:sz w:val="10"/>
                <w:szCs w:val="14"/>
              </w:rPr>
            </w:pPr>
            <w:r w:rsidRPr="00A100AA">
              <w:rPr>
                <w:b/>
                <w:sz w:val="10"/>
                <w:szCs w:val="14"/>
              </w:rPr>
              <w:t>2.</w:t>
            </w:r>
          </w:p>
        </w:tc>
        <w:tc>
          <w:tcPr>
            <w:tcW w:w="4740" w:type="pct"/>
            <w:gridSpan w:val="13"/>
            <w:tcBorders>
              <w:top w:val="single" w:sz="4" w:space="0" w:color="auto"/>
              <w:left w:val="single" w:sz="4" w:space="0" w:color="auto"/>
              <w:bottom w:val="single" w:sz="4" w:space="0" w:color="auto"/>
              <w:right w:val="single" w:sz="4" w:space="0" w:color="auto"/>
            </w:tcBorders>
          </w:tcPr>
          <w:p w:rsidR="00A100AA" w:rsidRPr="00A100AA" w:rsidRDefault="00A100AA" w:rsidP="00A76719">
            <w:pPr>
              <w:suppressAutoHyphens/>
              <w:overflowPunct w:val="0"/>
              <w:autoSpaceDE w:val="0"/>
              <w:autoSpaceDN w:val="0"/>
              <w:adjustRightInd w:val="0"/>
              <w:textAlignment w:val="baseline"/>
              <w:rPr>
                <w:b/>
                <w:sz w:val="10"/>
                <w:szCs w:val="14"/>
              </w:rPr>
            </w:pPr>
            <w:r w:rsidRPr="00A100AA">
              <w:rPr>
                <w:b/>
                <w:sz w:val="10"/>
                <w:szCs w:val="14"/>
              </w:rPr>
              <w:t>Задача 2. Обеспечение текущего ремонта, содержания и обслуживания объектов уличного освещения муниципального округа</w:t>
            </w:r>
          </w:p>
        </w:tc>
      </w:tr>
      <w:tr w:rsidR="00A100AA" w:rsidRPr="00A100AA" w:rsidTr="00A100AA">
        <w:trPr>
          <w:trHeight w:val="20"/>
        </w:trPr>
        <w:tc>
          <w:tcPr>
            <w:tcW w:w="260" w:type="pct"/>
            <w:tcBorders>
              <w:top w:val="single" w:sz="4" w:space="0" w:color="auto"/>
              <w:left w:val="single" w:sz="4" w:space="0" w:color="auto"/>
              <w:bottom w:val="single" w:sz="4" w:space="0" w:color="auto"/>
              <w:right w:val="single" w:sz="4" w:space="0" w:color="auto"/>
            </w:tcBorders>
            <w:vAlign w:val="center"/>
          </w:tcPr>
          <w:p w:rsidR="00A100AA" w:rsidRPr="00A100AA" w:rsidRDefault="00A100AA" w:rsidP="00A76719">
            <w:pPr>
              <w:suppressAutoHyphens/>
              <w:overflowPunct w:val="0"/>
              <w:autoSpaceDE w:val="0"/>
              <w:autoSpaceDN w:val="0"/>
              <w:adjustRightInd w:val="0"/>
              <w:jc w:val="center"/>
              <w:textAlignment w:val="baseline"/>
              <w:rPr>
                <w:sz w:val="10"/>
                <w:szCs w:val="14"/>
              </w:rPr>
            </w:pPr>
            <w:r w:rsidRPr="00A100AA">
              <w:rPr>
                <w:sz w:val="10"/>
                <w:szCs w:val="14"/>
              </w:rPr>
              <w:t>2.1.</w:t>
            </w:r>
          </w:p>
        </w:tc>
        <w:tc>
          <w:tcPr>
            <w:tcW w:w="1590" w:type="pct"/>
            <w:tcBorders>
              <w:top w:val="single" w:sz="4" w:space="0" w:color="auto"/>
              <w:left w:val="single" w:sz="4" w:space="0" w:color="auto"/>
              <w:bottom w:val="single" w:sz="4" w:space="0" w:color="auto"/>
              <w:right w:val="single" w:sz="4" w:space="0" w:color="auto"/>
            </w:tcBorders>
          </w:tcPr>
          <w:p w:rsidR="00A100AA" w:rsidRPr="00A100AA" w:rsidRDefault="00A100AA" w:rsidP="00A76719">
            <w:pPr>
              <w:suppressAutoHyphens/>
              <w:overflowPunct w:val="0"/>
              <w:autoSpaceDE w:val="0"/>
              <w:autoSpaceDN w:val="0"/>
              <w:adjustRightInd w:val="0"/>
              <w:textAlignment w:val="baseline"/>
              <w:rPr>
                <w:sz w:val="10"/>
                <w:szCs w:val="14"/>
              </w:rPr>
            </w:pPr>
            <w:r w:rsidRPr="00A100AA">
              <w:rPr>
                <w:sz w:val="10"/>
                <w:szCs w:val="14"/>
              </w:rPr>
              <w:t xml:space="preserve">Показатель 1.     Поддержание в рабочем состоянии  светильников от их общего количества, не менее %  </w:t>
            </w:r>
          </w:p>
        </w:tc>
        <w:tc>
          <w:tcPr>
            <w:tcW w:w="527" w:type="pct"/>
            <w:gridSpan w:val="2"/>
            <w:tcBorders>
              <w:top w:val="single" w:sz="4" w:space="0" w:color="auto"/>
              <w:left w:val="single" w:sz="4" w:space="0" w:color="auto"/>
              <w:bottom w:val="single" w:sz="4" w:space="0" w:color="auto"/>
              <w:right w:val="single" w:sz="4" w:space="0" w:color="auto"/>
            </w:tcBorders>
          </w:tcPr>
          <w:p w:rsidR="00A100AA" w:rsidRPr="00A100AA" w:rsidRDefault="00A100AA" w:rsidP="00A76719">
            <w:pPr>
              <w:jc w:val="center"/>
              <w:rPr>
                <w:sz w:val="10"/>
                <w:szCs w:val="14"/>
              </w:rPr>
            </w:pPr>
            <w:r w:rsidRPr="00A100AA">
              <w:rPr>
                <w:sz w:val="10"/>
                <w:szCs w:val="14"/>
              </w:rPr>
              <w:t>95</w:t>
            </w:r>
          </w:p>
        </w:tc>
        <w:tc>
          <w:tcPr>
            <w:tcW w:w="514" w:type="pct"/>
            <w:gridSpan w:val="2"/>
            <w:tcBorders>
              <w:top w:val="single" w:sz="4" w:space="0" w:color="auto"/>
              <w:left w:val="single" w:sz="4" w:space="0" w:color="auto"/>
              <w:bottom w:val="single" w:sz="4" w:space="0" w:color="auto"/>
              <w:right w:val="single" w:sz="4" w:space="0" w:color="auto"/>
            </w:tcBorders>
          </w:tcPr>
          <w:p w:rsidR="00A100AA" w:rsidRPr="00A100AA" w:rsidRDefault="00A100AA" w:rsidP="00A76719">
            <w:pPr>
              <w:jc w:val="center"/>
              <w:rPr>
                <w:sz w:val="10"/>
                <w:szCs w:val="14"/>
              </w:rPr>
            </w:pPr>
            <w:r w:rsidRPr="00A100AA">
              <w:rPr>
                <w:sz w:val="10"/>
                <w:szCs w:val="14"/>
              </w:rPr>
              <w:t>95</w:t>
            </w:r>
          </w:p>
        </w:tc>
        <w:tc>
          <w:tcPr>
            <w:tcW w:w="513" w:type="pct"/>
            <w:gridSpan w:val="2"/>
            <w:tcBorders>
              <w:top w:val="single" w:sz="4" w:space="0" w:color="auto"/>
              <w:left w:val="single" w:sz="4" w:space="0" w:color="auto"/>
              <w:bottom w:val="single" w:sz="4" w:space="0" w:color="auto"/>
              <w:right w:val="single" w:sz="4" w:space="0" w:color="auto"/>
            </w:tcBorders>
          </w:tcPr>
          <w:p w:rsidR="00A100AA" w:rsidRPr="00A100AA" w:rsidRDefault="00A100AA" w:rsidP="00A76719">
            <w:pPr>
              <w:jc w:val="center"/>
              <w:rPr>
                <w:sz w:val="10"/>
                <w:szCs w:val="14"/>
              </w:rPr>
            </w:pPr>
            <w:r w:rsidRPr="00A100AA">
              <w:rPr>
                <w:sz w:val="10"/>
                <w:szCs w:val="14"/>
              </w:rPr>
              <w:t>95</w:t>
            </w:r>
          </w:p>
        </w:tc>
        <w:tc>
          <w:tcPr>
            <w:tcW w:w="549" w:type="pct"/>
            <w:gridSpan w:val="3"/>
            <w:tcBorders>
              <w:top w:val="single" w:sz="4" w:space="0" w:color="auto"/>
              <w:left w:val="single" w:sz="4" w:space="0" w:color="auto"/>
              <w:bottom w:val="single" w:sz="4" w:space="0" w:color="auto"/>
              <w:right w:val="single" w:sz="4" w:space="0" w:color="auto"/>
            </w:tcBorders>
          </w:tcPr>
          <w:p w:rsidR="00A100AA" w:rsidRPr="00A100AA" w:rsidRDefault="00A100AA" w:rsidP="00A76719">
            <w:pPr>
              <w:jc w:val="center"/>
              <w:rPr>
                <w:sz w:val="10"/>
                <w:szCs w:val="14"/>
              </w:rPr>
            </w:pPr>
            <w:r w:rsidRPr="00A100AA">
              <w:rPr>
                <w:sz w:val="10"/>
                <w:szCs w:val="14"/>
              </w:rPr>
              <w:t>95</w:t>
            </w:r>
          </w:p>
        </w:tc>
        <w:tc>
          <w:tcPr>
            <w:tcW w:w="514" w:type="pct"/>
            <w:gridSpan w:val="2"/>
            <w:tcBorders>
              <w:top w:val="single" w:sz="4" w:space="0" w:color="auto"/>
              <w:left w:val="single" w:sz="4" w:space="0" w:color="auto"/>
              <w:bottom w:val="single" w:sz="4" w:space="0" w:color="auto"/>
              <w:right w:val="single" w:sz="4" w:space="0" w:color="auto"/>
            </w:tcBorders>
          </w:tcPr>
          <w:p w:rsidR="00A100AA" w:rsidRPr="00A100AA" w:rsidRDefault="00A100AA" w:rsidP="00A76719">
            <w:pPr>
              <w:jc w:val="center"/>
              <w:rPr>
                <w:sz w:val="10"/>
                <w:szCs w:val="14"/>
              </w:rPr>
            </w:pPr>
            <w:r w:rsidRPr="00A100AA">
              <w:rPr>
                <w:sz w:val="10"/>
                <w:szCs w:val="14"/>
              </w:rPr>
              <w:t>95</w:t>
            </w:r>
          </w:p>
        </w:tc>
        <w:tc>
          <w:tcPr>
            <w:tcW w:w="533" w:type="pct"/>
            <w:tcBorders>
              <w:top w:val="single" w:sz="4" w:space="0" w:color="auto"/>
              <w:left w:val="single" w:sz="4" w:space="0" w:color="auto"/>
              <w:bottom w:val="single" w:sz="4" w:space="0" w:color="auto"/>
              <w:right w:val="single" w:sz="4" w:space="0" w:color="auto"/>
            </w:tcBorders>
          </w:tcPr>
          <w:p w:rsidR="00A100AA" w:rsidRPr="00A100AA" w:rsidRDefault="00A100AA" w:rsidP="00A76719">
            <w:pPr>
              <w:jc w:val="center"/>
              <w:rPr>
                <w:sz w:val="10"/>
                <w:szCs w:val="14"/>
              </w:rPr>
            </w:pPr>
            <w:r w:rsidRPr="00A100AA">
              <w:rPr>
                <w:sz w:val="10"/>
                <w:szCs w:val="14"/>
              </w:rPr>
              <w:t>95</w:t>
            </w:r>
          </w:p>
        </w:tc>
      </w:tr>
      <w:tr w:rsidR="00A100AA" w:rsidRPr="00A100AA" w:rsidTr="00A100AA">
        <w:trPr>
          <w:trHeight w:val="20"/>
        </w:trPr>
        <w:tc>
          <w:tcPr>
            <w:tcW w:w="260" w:type="pct"/>
            <w:tcBorders>
              <w:top w:val="single" w:sz="4" w:space="0" w:color="auto"/>
              <w:left w:val="single" w:sz="4" w:space="0" w:color="auto"/>
              <w:bottom w:val="single" w:sz="4" w:space="0" w:color="auto"/>
              <w:right w:val="single" w:sz="4" w:space="0" w:color="auto"/>
            </w:tcBorders>
            <w:vAlign w:val="center"/>
          </w:tcPr>
          <w:p w:rsidR="00A100AA" w:rsidRPr="00A100AA" w:rsidRDefault="00A100AA" w:rsidP="00A76719">
            <w:pPr>
              <w:widowControl w:val="0"/>
              <w:suppressAutoHyphens/>
              <w:autoSpaceDE w:val="0"/>
              <w:autoSpaceDN w:val="0"/>
              <w:adjustRightInd w:val="0"/>
              <w:jc w:val="center"/>
              <w:rPr>
                <w:b/>
                <w:sz w:val="10"/>
                <w:szCs w:val="14"/>
              </w:rPr>
            </w:pPr>
            <w:r w:rsidRPr="00A100AA">
              <w:rPr>
                <w:b/>
                <w:sz w:val="10"/>
                <w:szCs w:val="14"/>
              </w:rPr>
              <w:t>3.</w:t>
            </w:r>
          </w:p>
        </w:tc>
        <w:tc>
          <w:tcPr>
            <w:tcW w:w="4740" w:type="pct"/>
            <w:gridSpan w:val="13"/>
            <w:tcBorders>
              <w:top w:val="single" w:sz="4" w:space="0" w:color="auto"/>
              <w:left w:val="single" w:sz="4" w:space="0" w:color="auto"/>
              <w:bottom w:val="single" w:sz="4" w:space="0" w:color="auto"/>
              <w:right w:val="single" w:sz="4" w:space="0" w:color="auto"/>
            </w:tcBorders>
          </w:tcPr>
          <w:p w:rsidR="00A100AA" w:rsidRPr="00A100AA" w:rsidRDefault="00A100AA" w:rsidP="00A76719">
            <w:pPr>
              <w:widowControl w:val="0"/>
              <w:suppressAutoHyphens/>
              <w:autoSpaceDE w:val="0"/>
              <w:autoSpaceDN w:val="0"/>
              <w:adjustRightInd w:val="0"/>
              <w:jc w:val="center"/>
              <w:rPr>
                <w:b/>
                <w:sz w:val="10"/>
                <w:szCs w:val="14"/>
              </w:rPr>
            </w:pPr>
            <w:r w:rsidRPr="00A100AA">
              <w:rPr>
                <w:b/>
                <w:sz w:val="10"/>
                <w:szCs w:val="14"/>
              </w:rPr>
              <w:t>Задача 3. Текущее содержание территории общего пользования муниципального округа</w:t>
            </w:r>
          </w:p>
        </w:tc>
      </w:tr>
      <w:tr w:rsidR="00A100AA" w:rsidRPr="00A100AA" w:rsidTr="00A100AA">
        <w:tblPrEx>
          <w:tblCellSpacing w:w="5" w:type="nil"/>
        </w:tblPrEx>
        <w:trPr>
          <w:trHeight w:val="20"/>
          <w:tblCellSpacing w:w="5" w:type="nil"/>
        </w:trPr>
        <w:tc>
          <w:tcPr>
            <w:tcW w:w="260" w:type="pct"/>
            <w:tcBorders>
              <w:top w:val="single" w:sz="4" w:space="0" w:color="auto"/>
              <w:left w:val="single" w:sz="4" w:space="0" w:color="auto"/>
              <w:bottom w:val="single" w:sz="4" w:space="0" w:color="auto"/>
              <w:right w:val="single" w:sz="4" w:space="0" w:color="auto"/>
            </w:tcBorders>
            <w:vAlign w:val="center"/>
          </w:tcPr>
          <w:p w:rsidR="00A100AA" w:rsidRPr="00A100AA" w:rsidRDefault="00A100AA" w:rsidP="00A76719">
            <w:pPr>
              <w:widowControl w:val="0"/>
              <w:suppressAutoHyphens/>
              <w:autoSpaceDE w:val="0"/>
              <w:autoSpaceDN w:val="0"/>
              <w:adjustRightInd w:val="0"/>
              <w:jc w:val="center"/>
              <w:rPr>
                <w:sz w:val="10"/>
                <w:szCs w:val="14"/>
              </w:rPr>
            </w:pPr>
            <w:r w:rsidRPr="00A100AA">
              <w:rPr>
                <w:sz w:val="10"/>
                <w:szCs w:val="14"/>
              </w:rPr>
              <w:t>3.1.</w:t>
            </w:r>
          </w:p>
        </w:tc>
        <w:tc>
          <w:tcPr>
            <w:tcW w:w="1590" w:type="pct"/>
            <w:tcBorders>
              <w:top w:val="single" w:sz="4" w:space="0" w:color="auto"/>
              <w:left w:val="single" w:sz="4" w:space="0" w:color="auto"/>
              <w:bottom w:val="single" w:sz="4" w:space="0" w:color="auto"/>
              <w:right w:val="single" w:sz="4" w:space="0" w:color="auto"/>
            </w:tcBorders>
            <w:vAlign w:val="center"/>
          </w:tcPr>
          <w:p w:rsidR="00A100AA" w:rsidRPr="00A100AA" w:rsidRDefault="00A100AA" w:rsidP="00A76719">
            <w:pPr>
              <w:suppressAutoHyphens/>
              <w:rPr>
                <w:sz w:val="10"/>
                <w:szCs w:val="14"/>
              </w:rPr>
            </w:pPr>
            <w:r w:rsidRPr="00A100AA">
              <w:rPr>
                <w:sz w:val="10"/>
                <w:szCs w:val="14"/>
              </w:rPr>
              <w:t>Показатель 1. Количество выполненных работ от общего числа, предусмотренного муниципальным заданием, не менее %</w:t>
            </w:r>
          </w:p>
        </w:tc>
        <w:tc>
          <w:tcPr>
            <w:tcW w:w="527" w:type="pct"/>
            <w:gridSpan w:val="2"/>
            <w:tcBorders>
              <w:top w:val="single" w:sz="4" w:space="0" w:color="auto"/>
              <w:left w:val="single" w:sz="4" w:space="0" w:color="auto"/>
              <w:bottom w:val="single" w:sz="4" w:space="0" w:color="auto"/>
              <w:right w:val="single" w:sz="4" w:space="0" w:color="auto"/>
            </w:tcBorders>
          </w:tcPr>
          <w:p w:rsidR="00A100AA" w:rsidRPr="00A100AA" w:rsidRDefault="00A100AA" w:rsidP="00A76719">
            <w:pPr>
              <w:jc w:val="center"/>
              <w:rPr>
                <w:sz w:val="10"/>
                <w:szCs w:val="14"/>
              </w:rPr>
            </w:pPr>
            <w:r w:rsidRPr="00A100AA">
              <w:rPr>
                <w:sz w:val="10"/>
                <w:szCs w:val="14"/>
              </w:rPr>
              <w:t>100</w:t>
            </w:r>
          </w:p>
        </w:tc>
        <w:tc>
          <w:tcPr>
            <w:tcW w:w="514" w:type="pct"/>
            <w:gridSpan w:val="2"/>
            <w:tcBorders>
              <w:top w:val="single" w:sz="4" w:space="0" w:color="auto"/>
              <w:left w:val="single" w:sz="4" w:space="0" w:color="auto"/>
              <w:bottom w:val="single" w:sz="4" w:space="0" w:color="auto"/>
              <w:right w:val="single" w:sz="4" w:space="0" w:color="auto"/>
            </w:tcBorders>
          </w:tcPr>
          <w:p w:rsidR="00A100AA" w:rsidRPr="00A100AA" w:rsidRDefault="00A100AA" w:rsidP="00A76719">
            <w:pPr>
              <w:jc w:val="center"/>
              <w:rPr>
                <w:sz w:val="10"/>
                <w:szCs w:val="14"/>
              </w:rPr>
            </w:pPr>
            <w:r w:rsidRPr="00A100AA">
              <w:rPr>
                <w:sz w:val="10"/>
                <w:szCs w:val="14"/>
              </w:rPr>
              <w:t>100</w:t>
            </w:r>
          </w:p>
        </w:tc>
        <w:tc>
          <w:tcPr>
            <w:tcW w:w="513" w:type="pct"/>
            <w:gridSpan w:val="2"/>
            <w:tcBorders>
              <w:top w:val="single" w:sz="4" w:space="0" w:color="auto"/>
              <w:left w:val="single" w:sz="4" w:space="0" w:color="auto"/>
              <w:bottom w:val="single" w:sz="4" w:space="0" w:color="auto"/>
              <w:right w:val="single" w:sz="4" w:space="0" w:color="auto"/>
            </w:tcBorders>
          </w:tcPr>
          <w:p w:rsidR="00A100AA" w:rsidRPr="00A100AA" w:rsidRDefault="00A100AA" w:rsidP="00A76719">
            <w:pPr>
              <w:jc w:val="center"/>
              <w:rPr>
                <w:sz w:val="10"/>
                <w:szCs w:val="14"/>
              </w:rPr>
            </w:pPr>
            <w:r w:rsidRPr="00A100AA">
              <w:rPr>
                <w:sz w:val="10"/>
                <w:szCs w:val="14"/>
              </w:rPr>
              <w:t>100</w:t>
            </w:r>
          </w:p>
        </w:tc>
        <w:tc>
          <w:tcPr>
            <w:tcW w:w="549" w:type="pct"/>
            <w:gridSpan w:val="3"/>
            <w:tcBorders>
              <w:top w:val="single" w:sz="4" w:space="0" w:color="auto"/>
              <w:left w:val="single" w:sz="4" w:space="0" w:color="auto"/>
              <w:bottom w:val="single" w:sz="4" w:space="0" w:color="auto"/>
              <w:right w:val="single" w:sz="4" w:space="0" w:color="auto"/>
            </w:tcBorders>
          </w:tcPr>
          <w:p w:rsidR="00A100AA" w:rsidRPr="00A100AA" w:rsidRDefault="00A100AA" w:rsidP="00A76719">
            <w:pPr>
              <w:jc w:val="center"/>
              <w:rPr>
                <w:sz w:val="10"/>
                <w:szCs w:val="14"/>
              </w:rPr>
            </w:pPr>
            <w:r w:rsidRPr="00A100AA">
              <w:rPr>
                <w:sz w:val="10"/>
                <w:szCs w:val="14"/>
              </w:rPr>
              <w:t>100</w:t>
            </w:r>
          </w:p>
        </w:tc>
        <w:tc>
          <w:tcPr>
            <w:tcW w:w="514" w:type="pct"/>
            <w:gridSpan w:val="2"/>
            <w:tcBorders>
              <w:top w:val="single" w:sz="4" w:space="0" w:color="auto"/>
              <w:left w:val="single" w:sz="4" w:space="0" w:color="auto"/>
              <w:bottom w:val="single" w:sz="4" w:space="0" w:color="auto"/>
              <w:right w:val="single" w:sz="4" w:space="0" w:color="auto"/>
            </w:tcBorders>
          </w:tcPr>
          <w:p w:rsidR="00A100AA" w:rsidRPr="00A100AA" w:rsidRDefault="00A100AA" w:rsidP="00A76719">
            <w:pPr>
              <w:jc w:val="center"/>
              <w:rPr>
                <w:sz w:val="10"/>
                <w:szCs w:val="14"/>
              </w:rPr>
            </w:pPr>
            <w:r w:rsidRPr="00A100AA">
              <w:rPr>
                <w:sz w:val="10"/>
                <w:szCs w:val="14"/>
              </w:rPr>
              <w:t>100</w:t>
            </w:r>
          </w:p>
        </w:tc>
        <w:tc>
          <w:tcPr>
            <w:tcW w:w="533" w:type="pct"/>
            <w:tcBorders>
              <w:top w:val="single" w:sz="4" w:space="0" w:color="auto"/>
              <w:left w:val="single" w:sz="4" w:space="0" w:color="auto"/>
              <w:bottom w:val="single" w:sz="4" w:space="0" w:color="auto"/>
              <w:right w:val="single" w:sz="4" w:space="0" w:color="auto"/>
            </w:tcBorders>
          </w:tcPr>
          <w:p w:rsidR="00A100AA" w:rsidRPr="00A100AA" w:rsidRDefault="00A100AA" w:rsidP="00A76719">
            <w:pPr>
              <w:jc w:val="center"/>
              <w:rPr>
                <w:sz w:val="10"/>
                <w:szCs w:val="14"/>
              </w:rPr>
            </w:pPr>
            <w:r w:rsidRPr="00A100AA">
              <w:rPr>
                <w:sz w:val="10"/>
                <w:szCs w:val="14"/>
              </w:rPr>
              <w:t>100</w:t>
            </w:r>
          </w:p>
        </w:tc>
      </w:tr>
      <w:tr w:rsidR="00A100AA" w:rsidRPr="00A100AA" w:rsidTr="00A100AA">
        <w:tblPrEx>
          <w:tblCellSpacing w:w="5" w:type="nil"/>
        </w:tblPrEx>
        <w:trPr>
          <w:trHeight w:val="20"/>
          <w:tblCellSpacing w:w="5" w:type="nil"/>
        </w:trPr>
        <w:tc>
          <w:tcPr>
            <w:tcW w:w="260" w:type="pct"/>
            <w:tcBorders>
              <w:top w:val="single" w:sz="4" w:space="0" w:color="auto"/>
              <w:left w:val="single" w:sz="4" w:space="0" w:color="auto"/>
              <w:bottom w:val="single" w:sz="4" w:space="0" w:color="auto"/>
              <w:right w:val="single" w:sz="4" w:space="0" w:color="auto"/>
            </w:tcBorders>
            <w:vAlign w:val="center"/>
          </w:tcPr>
          <w:p w:rsidR="00A100AA" w:rsidRPr="00A100AA" w:rsidRDefault="00A100AA" w:rsidP="00A76719">
            <w:pPr>
              <w:widowControl w:val="0"/>
              <w:suppressAutoHyphens/>
              <w:autoSpaceDE w:val="0"/>
              <w:autoSpaceDN w:val="0"/>
              <w:adjustRightInd w:val="0"/>
              <w:jc w:val="center"/>
              <w:rPr>
                <w:sz w:val="10"/>
                <w:szCs w:val="14"/>
              </w:rPr>
            </w:pPr>
          </w:p>
        </w:tc>
        <w:tc>
          <w:tcPr>
            <w:tcW w:w="4740" w:type="pct"/>
            <w:gridSpan w:val="13"/>
            <w:tcBorders>
              <w:top w:val="single" w:sz="4" w:space="0" w:color="auto"/>
              <w:left w:val="single" w:sz="4" w:space="0" w:color="auto"/>
              <w:bottom w:val="single" w:sz="4" w:space="0" w:color="auto"/>
              <w:right w:val="single" w:sz="4" w:space="0" w:color="auto"/>
            </w:tcBorders>
            <w:vAlign w:val="center"/>
          </w:tcPr>
          <w:p w:rsidR="00A100AA" w:rsidRPr="00A100AA" w:rsidRDefault="00A100AA" w:rsidP="00A76719">
            <w:pPr>
              <w:jc w:val="center"/>
              <w:rPr>
                <w:b/>
                <w:sz w:val="10"/>
                <w:szCs w:val="14"/>
              </w:rPr>
            </w:pPr>
            <w:r w:rsidRPr="00A100AA">
              <w:rPr>
                <w:b/>
                <w:sz w:val="10"/>
                <w:szCs w:val="14"/>
              </w:rPr>
              <w:t>Задача 4. Реализация приоритетного регионального проекта «Народный бюджет».</w:t>
            </w:r>
          </w:p>
        </w:tc>
      </w:tr>
      <w:tr w:rsidR="00A100AA" w:rsidRPr="00A100AA" w:rsidTr="00A100AA">
        <w:tblPrEx>
          <w:tblCellSpacing w:w="5" w:type="nil"/>
        </w:tblPrEx>
        <w:trPr>
          <w:trHeight w:val="20"/>
          <w:tblCellSpacing w:w="5" w:type="nil"/>
        </w:trPr>
        <w:tc>
          <w:tcPr>
            <w:tcW w:w="260" w:type="pct"/>
            <w:tcBorders>
              <w:top w:val="single" w:sz="4" w:space="0" w:color="auto"/>
              <w:left w:val="single" w:sz="4" w:space="0" w:color="auto"/>
              <w:bottom w:val="single" w:sz="4" w:space="0" w:color="auto"/>
              <w:right w:val="single" w:sz="4" w:space="0" w:color="auto"/>
            </w:tcBorders>
            <w:vAlign w:val="center"/>
          </w:tcPr>
          <w:p w:rsidR="00A100AA" w:rsidRPr="00A100AA" w:rsidRDefault="00A100AA" w:rsidP="00A76719">
            <w:pPr>
              <w:widowControl w:val="0"/>
              <w:suppressAutoHyphens/>
              <w:autoSpaceDE w:val="0"/>
              <w:autoSpaceDN w:val="0"/>
              <w:adjustRightInd w:val="0"/>
              <w:jc w:val="center"/>
              <w:rPr>
                <w:sz w:val="10"/>
                <w:szCs w:val="14"/>
              </w:rPr>
            </w:pPr>
            <w:r w:rsidRPr="00A100AA">
              <w:rPr>
                <w:sz w:val="10"/>
                <w:szCs w:val="14"/>
              </w:rPr>
              <w:t>4.1</w:t>
            </w:r>
          </w:p>
        </w:tc>
        <w:tc>
          <w:tcPr>
            <w:tcW w:w="1590" w:type="pct"/>
            <w:tcBorders>
              <w:top w:val="single" w:sz="4" w:space="0" w:color="auto"/>
              <w:left w:val="single" w:sz="4" w:space="0" w:color="auto"/>
              <w:bottom w:val="single" w:sz="4" w:space="0" w:color="auto"/>
              <w:right w:val="single" w:sz="4" w:space="0" w:color="auto"/>
            </w:tcBorders>
            <w:vAlign w:val="center"/>
          </w:tcPr>
          <w:p w:rsidR="00A100AA" w:rsidRPr="00A100AA" w:rsidRDefault="00A100AA" w:rsidP="00A76719">
            <w:pPr>
              <w:suppressAutoHyphens/>
              <w:rPr>
                <w:sz w:val="10"/>
                <w:szCs w:val="14"/>
              </w:rPr>
            </w:pPr>
            <w:r w:rsidRPr="00A100AA">
              <w:rPr>
                <w:sz w:val="10"/>
                <w:szCs w:val="14"/>
              </w:rPr>
              <w:t>Показатель 1. Количество реализованных приоритетных региональных проектов «Народный бюджет», шт. (ед.)</w:t>
            </w:r>
          </w:p>
        </w:tc>
        <w:tc>
          <w:tcPr>
            <w:tcW w:w="527" w:type="pct"/>
            <w:gridSpan w:val="2"/>
            <w:tcBorders>
              <w:top w:val="single" w:sz="4" w:space="0" w:color="auto"/>
              <w:left w:val="single" w:sz="4" w:space="0" w:color="auto"/>
              <w:bottom w:val="single" w:sz="4" w:space="0" w:color="auto"/>
              <w:right w:val="single" w:sz="4" w:space="0" w:color="auto"/>
            </w:tcBorders>
          </w:tcPr>
          <w:p w:rsidR="00A100AA" w:rsidRPr="00A100AA" w:rsidRDefault="00A100AA" w:rsidP="00A76719">
            <w:pPr>
              <w:jc w:val="center"/>
              <w:rPr>
                <w:sz w:val="10"/>
                <w:szCs w:val="14"/>
              </w:rPr>
            </w:pPr>
            <w:r w:rsidRPr="00A100AA">
              <w:rPr>
                <w:sz w:val="10"/>
                <w:szCs w:val="14"/>
              </w:rPr>
              <w:t>1</w:t>
            </w:r>
          </w:p>
        </w:tc>
        <w:tc>
          <w:tcPr>
            <w:tcW w:w="514" w:type="pct"/>
            <w:gridSpan w:val="2"/>
            <w:tcBorders>
              <w:top w:val="single" w:sz="4" w:space="0" w:color="auto"/>
              <w:left w:val="single" w:sz="4" w:space="0" w:color="auto"/>
              <w:bottom w:val="single" w:sz="4" w:space="0" w:color="auto"/>
              <w:right w:val="single" w:sz="4" w:space="0" w:color="auto"/>
            </w:tcBorders>
          </w:tcPr>
          <w:p w:rsidR="00A100AA" w:rsidRPr="00A100AA" w:rsidRDefault="00A100AA" w:rsidP="00A76719">
            <w:pPr>
              <w:jc w:val="center"/>
              <w:rPr>
                <w:sz w:val="10"/>
                <w:szCs w:val="14"/>
              </w:rPr>
            </w:pPr>
            <w:r w:rsidRPr="00A100AA">
              <w:rPr>
                <w:sz w:val="10"/>
                <w:szCs w:val="14"/>
              </w:rPr>
              <w:t>1</w:t>
            </w:r>
          </w:p>
        </w:tc>
        <w:tc>
          <w:tcPr>
            <w:tcW w:w="513" w:type="pct"/>
            <w:gridSpan w:val="2"/>
            <w:tcBorders>
              <w:top w:val="single" w:sz="4" w:space="0" w:color="auto"/>
              <w:left w:val="single" w:sz="4" w:space="0" w:color="auto"/>
              <w:bottom w:val="single" w:sz="4" w:space="0" w:color="auto"/>
              <w:right w:val="single" w:sz="4" w:space="0" w:color="auto"/>
            </w:tcBorders>
          </w:tcPr>
          <w:p w:rsidR="00A100AA" w:rsidRPr="00A100AA" w:rsidRDefault="00A100AA" w:rsidP="00A76719">
            <w:pPr>
              <w:jc w:val="center"/>
              <w:rPr>
                <w:sz w:val="10"/>
                <w:szCs w:val="14"/>
              </w:rPr>
            </w:pPr>
            <w:r w:rsidRPr="00A100AA">
              <w:rPr>
                <w:sz w:val="10"/>
                <w:szCs w:val="14"/>
              </w:rPr>
              <w:t>1</w:t>
            </w:r>
          </w:p>
        </w:tc>
        <w:tc>
          <w:tcPr>
            <w:tcW w:w="549" w:type="pct"/>
            <w:gridSpan w:val="3"/>
            <w:tcBorders>
              <w:top w:val="single" w:sz="4" w:space="0" w:color="auto"/>
              <w:left w:val="single" w:sz="4" w:space="0" w:color="auto"/>
              <w:bottom w:val="single" w:sz="4" w:space="0" w:color="auto"/>
              <w:right w:val="single" w:sz="4" w:space="0" w:color="auto"/>
            </w:tcBorders>
          </w:tcPr>
          <w:p w:rsidR="00A100AA" w:rsidRPr="00A100AA" w:rsidRDefault="00A100AA" w:rsidP="00A76719">
            <w:pPr>
              <w:jc w:val="center"/>
              <w:rPr>
                <w:sz w:val="10"/>
                <w:szCs w:val="14"/>
              </w:rPr>
            </w:pPr>
            <w:r w:rsidRPr="00A100AA">
              <w:rPr>
                <w:sz w:val="10"/>
                <w:szCs w:val="14"/>
              </w:rPr>
              <w:t>-</w:t>
            </w:r>
          </w:p>
        </w:tc>
        <w:tc>
          <w:tcPr>
            <w:tcW w:w="514" w:type="pct"/>
            <w:gridSpan w:val="2"/>
            <w:tcBorders>
              <w:top w:val="single" w:sz="4" w:space="0" w:color="auto"/>
              <w:left w:val="single" w:sz="4" w:space="0" w:color="auto"/>
              <w:bottom w:val="single" w:sz="4" w:space="0" w:color="auto"/>
              <w:right w:val="single" w:sz="4" w:space="0" w:color="auto"/>
            </w:tcBorders>
          </w:tcPr>
          <w:p w:rsidR="00A100AA" w:rsidRPr="00A100AA" w:rsidRDefault="00A100AA" w:rsidP="00A76719">
            <w:pPr>
              <w:jc w:val="center"/>
              <w:rPr>
                <w:sz w:val="10"/>
                <w:szCs w:val="14"/>
              </w:rPr>
            </w:pPr>
            <w:r w:rsidRPr="00A100AA">
              <w:rPr>
                <w:sz w:val="10"/>
                <w:szCs w:val="14"/>
              </w:rPr>
              <w:t>-</w:t>
            </w:r>
          </w:p>
        </w:tc>
        <w:tc>
          <w:tcPr>
            <w:tcW w:w="533" w:type="pct"/>
            <w:tcBorders>
              <w:top w:val="single" w:sz="4" w:space="0" w:color="auto"/>
              <w:left w:val="single" w:sz="4" w:space="0" w:color="auto"/>
              <w:bottom w:val="single" w:sz="4" w:space="0" w:color="auto"/>
              <w:right w:val="single" w:sz="4" w:space="0" w:color="auto"/>
            </w:tcBorders>
          </w:tcPr>
          <w:p w:rsidR="00A100AA" w:rsidRPr="00A100AA" w:rsidRDefault="00A100AA" w:rsidP="00A76719">
            <w:pPr>
              <w:jc w:val="center"/>
              <w:rPr>
                <w:sz w:val="10"/>
                <w:szCs w:val="14"/>
              </w:rPr>
            </w:pPr>
            <w:r w:rsidRPr="00A100AA">
              <w:rPr>
                <w:sz w:val="10"/>
                <w:szCs w:val="14"/>
              </w:rPr>
              <w:t>-</w:t>
            </w:r>
          </w:p>
        </w:tc>
      </w:tr>
      <w:tr w:rsidR="00A100AA" w:rsidRPr="00A100AA" w:rsidTr="00A100AA">
        <w:trPr>
          <w:trHeight w:val="20"/>
        </w:trPr>
        <w:tc>
          <w:tcPr>
            <w:tcW w:w="260" w:type="pct"/>
            <w:tcBorders>
              <w:top w:val="single" w:sz="4" w:space="0" w:color="auto"/>
              <w:left w:val="single" w:sz="4" w:space="0" w:color="auto"/>
              <w:bottom w:val="single" w:sz="4" w:space="0" w:color="auto"/>
              <w:right w:val="single" w:sz="4" w:space="0" w:color="auto"/>
            </w:tcBorders>
            <w:vAlign w:val="center"/>
          </w:tcPr>
          <w:p w:rsidR="00A100AA" w:rsidRPr="00A100AA" w:rsidRDefault="00A100AA" w:rsidP="00A76719">
            <w:pPr>
              <w:widowControl w:val="0"/>
              <w:suppressAutoHyphens/>
              <w:autoSpaceDE w:val="0"/>
              <w:autoSpaceDN w:val="0"/>
              <w:adjustRightInd w:val="0"/>
              <w:jc w:val="center"/>
              <w:rPr>
                <w:b/>
                <w:sz w:val="10"/>
                <w:szCs w:val="14"/>
              </w:rPr>
            </w:pPr>
            <w:r w:rsidRPr="00A100AA">
              <w:rPr>
                <w:b/>
                <w:sz w:val="10"/>
                <w:szCs w:val="14"/>
              </w:rPr>
              <w:t>5.</w:t>
            </w:r>
          </w:p>
        </w:tc>
        <w:tc>
          <w:tcPr>
            <w:tcW w:w="4740" w:type="pct"/>
            <w:gridSpan w:val="13"/>
            <w:tcBorders>
              <w:top w:val="single" w:sz="4" w:space="0" w:color="auto"/>
              <w:left w:val="single" w:sz="4" w:space="0" w:color="auto"/>
              <w:bottom w:val="single" w:sz="4" w:space="0" w:color="auto"/>
              <w:right w:val="single" w:sz="4" w:space="0" w:color="auto"/>
            </w:tcBorders>
          </w:tcPr>
          <w:p w:rsidR="00A100AA" w:rsidRPr="00A100AA" w:rsidRDefault="00A100AA" w:rsidP="00A76719">
            <w:pPr>
              <w:widowControl w:val="0"/>
              <w:suppressAutoHyphens/>
              <w:autoSpaceDE w:val="0"/>
              <w:autoSpaceDN w:val="0"/>
              <w:adjustRightInd w:val="0"/>
              <w:rPr>
                <w:b/>
                <w:sz w:val="10"/>
                <w:szCs w:val="14"/>
              </w:rPr>
            </w:pPr>
            <w:r w:rsidRPr="00A100AA">
              <w:rPr>
                <w:b/>
                <w:sz w:val="10"/>
                <w:szCs w:val="14"/>
              </w:rPr>
              <w:t xml:space="preserve">Задача  5. Реализация проекта поддержки местных инициатив граждан: «Обустройство кладбища д. Ситня» по адресу: д. Ситня, пер. </w:t>
            </w:r>
            <w:proofErr w:type="gramStart"/>
            <w:r w:rsidRPr="00A100AA">
              <w:rPr>
                <w:b/>
                <w:sz w:val="10"/>
                <w:szCs w:val="14"/>
              </w:rPr>
              <w:t>Школьный</w:t>
            </w:r>
            <w:proofErr w:type="gramEnd"/>
            <w:r w:rsidRPr="00A100AA">
              <w:rPr>
                <w:b/>
                <w:sz w:val="10"/>
                <w:szCs w:val="14"/>
              </w:rPr>
              <w:t>, з/у 3а</w:t>
            </w:r>
          </w:p>
        </w:tc>
      </w:tr>
      <w:tr w:rsidR="00A100AA" w:rsidRPr="00A100AA" w:rsidTr="00A100AA">
        <w:trPr>
          <w:trHeight w:val="20"/>
        </w:trPr>
        <w:tc>
          <w:tcPr>
            <w:tcW w:w="260" w:type="pct"/>
            <w:tcBorders>
              <w:top w:val="single" w:sz="4" w:space="0" w:color="auto"/>
              <w:left w:val="single" w:sz="4" w:space="0" w:color="auto"/>
              <w:bottom w:val="single" w:sz="4" w:space="0" w:color="auto"/>
              <w:right w:val="single" w:sz="4" w:space="0" w:color="auto"/>
            </w:tcBorders>
            <w:vAlign w:val="center"/>
          </w:tcPr>
          <w:p w:rsidR="00A100AA" w:rsidRPr="00A100AA" w:rsidRDefault="00A100AA" w:rsidP="00A76719">
            <w:pPr>
              <w:widowControl w:val="0"/>
              <w:suppressAutoHyphens/>
              <w:autoSpaceDE w:val="0"/>
              <w:autoSpaceDN w:val="0"/>
              <w:adjustRightInd w:val="0"/>
              <w:jc w:val="center"/>
              <w:rPr>
                <w:sz w:val="10"/>
                <w:szCs w:val="14"/>
              </w:rPr>
            </w:pPr>
            <w:r w:rsidRPr="00A100AA">
              <w:rPr>
                <w:sz w:val="10"/>
                <w:szCs w:val="14"/>
              </w:rPr>
              <w:t>5.1.</w:t>
            </w:r>
          </w:p>
          <w:p w:rsidR="00A100AA" w:rsidRPr="00A100AA" w:rsidRDefault="00A100AA" w:rsidP="00A76719">
            <w:pPr>
              <w:widowControl w:val="0"/>
              <w:suppressAutoHyphens/>
              <w:autoSpaceDE w:val="0"/>
              <w:autoSpaceDN w:val="0"/>
              <w:adjustRightInd w:val="0"/>
              <w:rPr>
                <w:sz w:val="10"/>
                <w:szCs w:val="14"/>
              </w:rPr>
            </w:pPr>
          </w:p>
        </w:tc>
        <w:tc>
          <w:tcPr>
            <w:tcW w:w="1590" w:type="pct"/>
            <w:tcBorders>
              <w:top w:val="single" w:sz="4" w:space="0" w:color="auto"/>
              <w:left w:val="single" w:sz="4" w:space="0" w:color="auto"/>
              <w:bottom w:val="single" w:sz="4" w:space="0" w:color="auto"/>
              <w:right w:val="single" w:sz="4" w:space="0" w:color="auto"/>
            </w:tcBorders>
          </w:tcPr>
          <w:p w:rsidR="00A100AA" w:rsidRPr="00A100AA" w:rsidRDefault="00A100AA" w:rsidP="00A76719">
            <w:pPr>
              <w:suppressAutoHyphens/>
              <w:autoSpaceDE w:val="0"/>
              <w:autoSpaceDN w:val="0"/>
              <w:adjustRightInd w:val="0"/>
              <w:rPr>
                <w:sz w:val="10"/>
                <w:szCs w:val="14"/>
              </w:rPr>
            </w:pPr>
            <w:r w:rsidRPr="00A100AA">
              <w:rPr>
                <w:sz w:val="10"/>
                <w:szCs w:val="14"/>
              </w:rPr>
              <w:t xml:space="preserve">Показатель 1. Количество реализованных проектов поддержки местных инициатив </w:t>
            </w:r>
            <w:proofErr w:type="spellStart"/>
            <w:r w:rsidRPr="00A100AA">
              <w:rPr>
                <w:sz w:val="10"/>
                <w:szCs w:val="14"/>
              </w:rPr>
              <w:t>граждан</w:t>
            </w:r>
            <w:proofErr w:type="gramStart"/>
            <w:r w:rsidRPr="00A100AA">
              <w:rPr>
                <w:sz w:val="10"/>
                <w:szCs w:val="14"/>
              </w:rPr>
              <w:t>,ш</w:t>
            </w:r>
            <w:proofErr w:type="gramEnd"/>
            <w:r w:rsidRPr="00A100AA">
              <w:rPr>
                <w:sz w:val="10"/>
                <w:szCs w:val="14"/>
              </w:rPr>
              <w:t>т</w:t>
            </w:r>
            <w:proofErr w:type="spellEnd"/>
            <w:r w:rsidRPr="00A100AA">
              <w:rPr>
                <w:sz w:val="10"/>
                <w:szCs w:val="14"/>
              </w:rPr>
              <w:t>. (ед.)</w:t>
            </w:r>
          </w:p>
        </w:tc>
        <w:tc>
          <w:tcPr>
            <w:tcW w:w="508" w:type="pct"/>
            <w:tcBorders>
              <w:top w:val="single" w:sz="4" w:space="0" w:color="auto"/>
              <w:left w:val="single" w:sz="4" w:space="0" w:color="auto"/>
              <w:bottom w:val="single" w:sz="4" w:space="0" w:color="auto"/>
              <w:right w:val="single" w:sz="4" w:space="0" w:color="auto"/>
            </w:tcBorders>
          </w:tcPr>
          <w:p w:rsidR="00A100AA" w:rsidRPr="00A100AA" w:rsidRDefault="00A100AA" w:rsidP="00A76719">
            <w:pPr>
              <w:jc w:val="center"/>
              <w:rPr>
                <w:sz w:val="10"/>
                <w:szCs w:val="14"/>
              </w:rPr>
            </w:pPr>
            <w:r w:rsidRPr="00A100AA">
              <w:rPr>
                <w:sz w:val="10"/>
                <w:szCs w:val="14"/>
              </w:rPr>
              <w:t>1</w:t>
            </w:r>
          </w:p>
        </w:tc>
        <w:tc>
          <w:tcPr>
            <w:tcW w:w="487" w:type="pct"/>
            <w:gridSpan w:val="2"/>
            <w:tcBorders>
              <w:top w:val="single" w:sz="4" w:space="0" w:color="auto"/>
              <w:left w:val="single" w:sz="4" w:space="0" w:color="auto"/>
              <w:bottom w:val="single" w:sz="4" w:space="0" w:color="auto"/>
              <w:right w:val="single" w:sz="4" w:space="0" w:color="auto"/>
            </w:tcBorders>
          </w:tcPr>
          <w:p w:rsidR="00A100AA" w:rsidRPr="00A100AA" w:rsidRDefault="00A100AA" w:rsidP="00A76719">
            <w:pPr>
              <w:rPr>
                <w:sz w:val="10"/>
                <w:szCs w:val="14"/>
              </w:rPr>
            </w:pPr>
            <w:r w:rsidRPr="00A100AA">
              <w:rPr>
                <w:sz w:val="10"/>
                <w:szCs w:val="14"/>
              </w:rPr>
              <w:t>-</w:t>
            </w:r>
          </w:p>
        </w:tc>
        <w:tc>
          <w:tcPr>
            <w:tcW w:w="507" w:type="pct"/>
            <w:gridSpan w:val="2"/>
            <w:tcBorders>
              <w:top w:val="single" w:sz="4" w:space="0" w:color="auto"/>
              <w:left w:val="single" w:sz="4" w:space="0" w:color="auto"/>
              <w:bottom w:val="single" w:sz="4" w:space="0" w:color="auto"/>
              <w:right w:val="single" w:sz="4" w:space="0" w:color="auto"/>
            </w:tcBorders>
          </w:tcPr>
          <w:p w:rsidR="00A100AA" w:rsidRPr="00A100AA" w:rsidRDefault="00A100AA" w:rsidP="00A76719">
            <w:pPr>
              <w:rPr>
                <w:sz w:val="10"/>
                <w:szCs w:val="14"/>
              </w:rPr>
            </w:pPr>
            <w:r w:rsidRPr="00A100AA">
              <w:rPr>
                <w:sz w:val="10"/>
                <w:szCs w:val="14"/>
              </w:rPr>
              <w:t>-</w:t>
            </w:r>
          </w:p>
        </w:tc>
        <w:tc>
          <w:tcPr>
            <w:tcW w:w="510" w:type="pct"/>
            <w:gridSpan w:val="2"/>
            <w:tcBorders>
              <w:top w:val="single" w:sz="4" w:space="0" w:color="auto"/>
              <w:left w:val="single" w:sz="4" w:space="0" w:color="auto"/>
              <w:bottom w:val="single" w:sz="4" w:space="0" w:color="auto"/>
              <w:right w:val="single" w:sz="4" w:space="0" w:color="auto"/>
            </w:tcBorders>
          </w:tcPr>
          <w:p w:rsidR="00A100AA" w:rsidRPr="00A100AA" w:rsidRDefault="00A100AA" w:rsidP="00A76719">
            <w:pPr>
              <w:rPr>
                <w:sz w:val="10"/>
                <w:szCs w:val="14"/>
              </w:rPr>
            </w:pPr>
            <w:r w:rsidRPr="00A100AA">
              <w:rPr>
                <w:sz w:val="10"/>
                <w:szCs w:val="14"/>
              </w:rPr>
              <w:t>-</w:t>
            </w:r>
          </w:p>
        </w:tc>
        <w:tc>
          <w:tcPr>
            <w:tcW w:w="532" w:type="pct"/>
            <w:gridSpan w:val="3"/>
            <w:tcBorders>
              <w:top w:val="single" w:sz="4" w:space="0" w:color="auto"/>
              <w:left w:val="single" w:sz="4" w:space="0" w:color="auto"/>
              <w:bottom w:val="single" w:sz="4" w:space="0" w:color="auto"/>
              <w:right w:val="single" w:sz="4" w:space="0" w:color="auto"/>
            </w:tcBorders>
          </w:tcPr>
          <w:p w:rsidR="00A100AA" w:rsidRPr="00A100AA" w:rsidRDefault="00A100AA" w:rsidP="00A76719">
            <w:pPr>
              <w:rPr>
                <w:sz w:val="10"/>
                <w:szCs w:val="14"/>
              </w:rPr>
            </w:pPr>
            <w:r w:rsidRPr="00A100AA">
              <w:rPr>
                <w:sz w:val="10"/>
                <w:szCs w:val="14"/>
              </w:rPr>
              <w:t>-</w:t>
            </w:r>
          </w:p>
        </w:tc>
        <w:tc>
          <w:tcPr>
            <w:tcW w:w="606" w:type="pct"/>
            <w:gridSpan w:val="2"/>
            <w:tcBorders>
              <w:top w:val="single" w:sz="4" w:space="0" w:color="auto"/>
              <w:left w:val="single" w:sz="4" w:space="0" w:color="auto"/>
              <w:bottom w:val="single" w:sz="4" w:space="0" w:color="auto"/>
              <w:right w:val="single" w:sz="4" w:space="0" w:color="auto"/>
            </w:tcBorders>
          </w:tcPr>
          <w:p w:rsidR="00A100AA" w:rsidRPr="00A100AA" w:rsidRDefault="00A100AA" w:rsidP="00A76719">
            <w:pPr>
              <w:rPr>
                <w:sz w:val="10"/>
                <w:szCs w:val="14"/>
              </w:rPr>
            </w:pPr>
            <w:r w:rsidRPr="00A100AA">
              <w:rPr>
                <w:sz w:val="10"/>
                <w:szCs w:val="14"/>
              </w:rPr>
              <w:t>-</w:t>
            </w:r>
          </w:p>
        </w:tc>
      </w:tr>
      <w:tr w:rsidR="00A100AA" w:rsidRPr="00A100AA" w:rsidTr="00A100AA">
        <w:trPr>
          <w:trHeight w:val="20"/>
        </w:trPr>
        <w:tc>
          <w:tcPr>
            <w:tcW w:w="260" w:type="pct"/>
            <w:tcBorders>
              <w:top w:val="single" w:sz="4" w:space="0" w:color="auto"/>
              <w:left w:val="single" w:sz="4" w:space="0" w:color="auto"/>
              <w:bottom w:val="single" w:sz="4" w:space="0" w:color="auto"/>
              <w:right w:val="single" w:sz="4" w:space="0" w:color="auto"/>
            </w:tcBorders>
            <w:vAlign w:val="center"/>
          </w:tcPr>
          <w:p w:rsidR="00A100AA" w:rsidRPr="00A100AA" w:rsidRDefault="00A100AA" w:rsidP="00A76719">
            <w:pPr>
              <w:widowControl w:val="0"/>
              <w:suppressAutoHyphens/>
              <w:autoSpaceDE w:val="0"/>
              <w:autoSpaceDN w:val="0"/>
              <w:adjustRightInd w:val="0"/>
              <w:jc w:val="center"/>
              <w:rPr>
                <w:sz w:val="10"/>
                <w:szCs w:val="14"/>
              </w:rPr>
            </w:pPr>
            <w:r w:rsidRPr="00A100AA">
              <w:rPr>
                <w:sz w:val="10"/>
                <w:szCs w:val="14"/>
              </w:rPr>
              <w:t>6</w:t>
            </w:r>
          </w:p>
        </w:tc>
        <w:tc>
          <w:tcPr>
            <w:tcW w:w="4740" w:type="pct"/>
            <w:gridSpan w:val="13"/>
            <w:tcBorders>
              <w:top w:val="single" w:sz="4" w:space="0" w:color="auto"/>
              <w:left w:val="single" w:sz="4" w:space="0" w:color="auto"/>
              <w:bottom w:val="single" w:sz="4" w:space="0" w:color="auto"/>
              <w:right w:val="single" w:sz="4" w:space="0" w:color="auto"/>
            </w:tcBorders>
          </w:tcPr>
          <w:p w:rsidR="00A100AA" w:rsidRPr="00A100AA" w:rsidRDefault="00A100AA" w:rsidP="00A76719">
            <w:pPr>
              <w:jc w:val="center"/>
              <w:rPr>
                <w:b/>
                <w:sz w:val="10"/>
                <w:szCs w:val="14"/>
              </w:rPr>
            </w:pPr>
            <w:r w:rsidRPr="00A100AA">
              <w:rPr>
                <w:b/>
                <w:sz w:val="10"/>
                <w:szCs w:val="14"/>
              </w:rPr>
              <w:t xml:space="preserve">Задача  6. Поддержка местных инициатив ТОС  «Обустройство общественной территории   ТОС «НАДЕЖДА» по адресу: Солецкий муниципальный округ, д. </w:t>
            </w:r>
            <w:proofErr w:type="gramStart"/>
            <w:r w:rsidRPr="00A100AA">
              <w:rPr>
                <w:b/>
                <w:sz w:val="10"/>
                <w:szCs w:val="14"/>
              </w:rPr>
              <w:t>Большое</w:t>
            </w:r>
            <w:proofErr w:type="gramEnd"/>
            <w:r w:rsidRPr="00A100AA">
              <w:rPr>
                <w:b/>
                <w:sz w:val="10"/>
                <w:szCs w:val="14"/>
              </w:rPr>
              <w:t xml:space="preserve"> Заборовье, ул. Вольная»</w:t>
            </w:r>
          </w:p>
        </w:tc>
      </w:tr>
      <w:tr w:rsidR="00A100AA" w:rsidRPr="00A100AA" w:rsidTr="00A100AA">
        <w:trPr>
          <w:trHeight w:val="20"/>
        </w:trPr>
        <w:tc>
          <w:tcPr>
            <w:tcW w:w="260" w:type="pct"/>
            <w:tcBorders>
              <w:top w:val="single" w:sz="4" w:space="0" w:color="auto"/>
              <w:left w:val="single" w:sz="4" w:space="0" w:color="auto"/>
              <w:bottom w:val="single" w:sz="4" w:space="0" w:color="auto"/>
              <w:right w:val="single" w:sz="4" w:space="0" w:color="auto"/>
            </w:tcBorders>
            <w:vAlign w:val="center"/>
          </w:tcPr>
          <w:p w:rsidR="00A100AA" w:rsidRPr="00A100AA" w:rsidRDefault="00A100AA" w:rsidP="00A76719">
            <w:pPr>
              <w:widowControl w:val="0"/>
              <w:suppressAutoHyphens/>
              <w:autoSpaceDE w:val="0"/>
              <w:autoSpaceDN w:val="0"/>
              <w:adjustRightInd w:val="0"/>
              <w:jc w:val="center"/>
              <w:rPr>
                <w:sz w:val="10"/>
                <w:szCs w:val="14"/>
              </w:rPr>
            </w:pPr>
            <w:r w:rsidRPr="00A100AA">
              <w:rPr>
                <w:sz w:val="10"/>
                <w:szCs w:val="14"/>
              </w:rPr>
              <w:t>6.1</w:t>
            </w:r>
          </w:p>
        </w:tc>
        <w:tc>
          <w:tcPr>
            <w:tcW w:w="1590" w:type="pct"/>
            <w:tcBorders>
              <w:top w:val="single" w:sz="4" w:space="0" w:color="auto"/>
              <w:left w:val="single" w:sz="4" w:space="0" w:color="auto"/>
              <w:bottom w:val="single" w:sz="4" w:space="0" w:color="auto"/>
              <w:right w:val="single" w:sz="4" w:space="0" w:color="auto"/>
            </w:tcBorders>
          </w:tcPr>
          <w:p w:rsidR="00A100AA" w:rsidRPr="00A100AA" w:rsidRDefault="00A100AA" w:rsidP="00A76719">
            <w:pPr>
              <w:suppressAutoHyphens/>
              <w:autoSpaceDE w:val="0"/>
              <w:autoSpaceDN w:val="0"/>
              <w:adjustRightInd w:val="0"/>
              <w:rPr>
                <w:sz w:val="10"/>
                <w:szCs w:val="14"/>
              </w:rPr>
            </w:pPr>
            <w:r w:rsidRPr="00A100AA">
              <w:rPr>
                <w:sz w:val="10"/>
                <w:szCs w:val="14"/>
              </w:rPr>
              <w:t>Показатель 1. Количество реализованных проектов поддержки местных инициатив, шт. (ед.)</w:t>
            </w:r>
          </w:p>
        </w:tc>
        <w:tc>
          <w:tcPr>
            <w:tcW w:w="508" w:type="pct"/>
            <w:tcBorders>
              <w:top w:val="single" w:sz="4" w:space="0" w:color="auto"/>
              <w:left w:val="single" w:sz="4" w:space="0" w:color="auto"/>
              <w:bottom w:val="single" w:sz="4" w:space="0" w:color="auto"/>
              <w:right w:val="single" w:sz="4" w:space="0" w:color="auto"/>
            </w:tcBorders>
          </w:tcPr>
          <w:p w:rsidR="00A100AA" w:rsidRPr="00A100AA" w:rsidRDefault="00A100AA" w:rsidP="00A76719">
            <w:pPr>
              <w:jc w:val="center"/>
              <w:rPr>
                <w:sz w:val="10"/>
                <w:szCs w:val="14"/>
              </w:rPr>
            </w:pPr>
            <w:r w:rsidRPr="00A100AA">
              <w:rPr>
                <w:sz w:val="10"/>
                <w:szCs w:val="14"/>
              </w:rPr>
              <w:t>1</w:t>
            </w:r>
          </w:p>
        </w:tc>
        <w:tc>
          <w:tcPr>
            <w:tcW w:w="487" w:type="pct"/>
            <w:gridSpan w:val="2"/>
            <w:tcBorders>
              <w:top w:val="single" w:sz="4" w:space="0" w:color="auto"/>
              <w:left w:val="single" w:sz="4" w:space="0" w:color="auto"/>
              <w:bottom w:val="single" w:sz="4" w:space="0" w:color="auto"/>
              <w:right w:val="single" w:sz="4" w:space="0" w:color="auto"/>
            </w:tcBorders>
          </w:tcPr>
          <w:p w:rsidR="00A100AA" w:rsidRPr="00A100AA" w:rsidRDefault="00A100AA" w:rsidP="00A76719">
            <w:pPr>
              <w:rPr>
                <w:sz w:val="10"/>
                <w:szCs w:val="14"/>
              </w:rPr>
            </w:pPr>
            <w:r w:rsidRPr="00A100AA">
              <w:rPr>
                <w:sz w:val="10"/>
                <w:szCs w:val="14"/>
              </w:rPr>
              <w:t>-</w:t>
            </w:r>
          </w:p>
        </w:tc>
        <w:tc>
          <w:tcPr>
            <w:tcW w:w="507" w:type="pct"/>
            <w:gridSpan w:val="2"/>
            <w:tcBorders>
              <w:top w:val="single" w:sz="4" w:space="0" w:color="auto"/>
              <w:left w:val="single" w:sz="4" w:space="0" w:color="auto"/>
              <w:bottom w:val="single" w:sz="4" w:space="0" w:color="auto"/>
              <w:right w:val="single" w:sz="4" w:space="0" w:color="auto"/>
            </w:tcBorders>
          </w:tcPr>
          <w:p w:rsidR="00A100AA" w:rsidRPr="00A100AA" w:rsidRDefault="00A100AA" w:rsidP="00A76719">
            <w:pPr>
              <w:rPr>
                <w:sz w:val="10"/>
                <w:szCs w:val="14"/>
              </w:rPr>
            </w:pPr>
            <w:r w:rsidRPr="00A100AA">
              <w:rPr>
                <w:sz w:val="10"/>
                <w:szCs w:val="14"/>
              </w:rPr>
              <w:t>-</w:t>
            </w:r>
          </w:p>
        </w:tc>
        <w:tc>
          <w:tcPr>
            <w:tcW w:w="510" w:type="pct"/>
            <w:gridSpan w:val="2"/>
            <w:tcBorders>
              <w:top w:val="single" w:sz="4" w:space="0" w:color="auto"/>
              <w:left w:val="single" w:sz="4" w:space="0" w:color="auto"/>
              <w:bottom w:val="single" w:sz="4" w:space="0" w:color="auto"/>
              <w:right w:val="single" w:sz="4" w:space="0" w:color="auto"/>
            </w:tcBorders>
          </w:tcPr>
          <w:p w:rsidR="00A100AA" w:rsidRPr="00A100AA" w:rsidRDefault="00A100AA" w:rsidP="00A76719">
            <w:pPr>
              <w:rPr>
                <w:sz w:val="10"/>
                <w:szCs w:val="14"/>
              </w:rPr>
            </w:pPr>
            <w:r w:rsidRPr="00A100AA">
              <w:rPr>
                <w:sz w:val="10"/>
                <w:szCs w:val="14"/>
              </w:rPr>
              <w:t>-</w:t>
            </w:r>
          </w:p>
        </w:tc>
        <w:tc>
          <w:tcPr>
            <w:tcW w:w="532" w:type="pct"/>
            <w:gridSpan w:val="3"/>
            <w:tcBorders>
              <w:top w:val="single" w:sz="4" w:space="0" w:color="auto"/>
              <w:left w:val="single" w:sz="4" w:space="0" w:color="auto"/>
              <w:bottom w:val="single" w:sz="4" w:space="0" w:color="auto"/>
              <w:right w:val="single" w:sz="4" w:space="0" w:color="auto"/>
            </w:tcBorders>
          </w:tcPr>
          <w:p w:rsidR="00A100AA" w:rsidRPr="00A100AA" w:rsidRDefault="00A100AA" w:rsidP="00A76719">
            <w:pPr>
              <w:rPr>
                <w:sz w:val="10"/>
                <w:szCs w:val="14"/>
              </w:rPr>
            </w:pPr>
            <w:r w:rsidRPr="00A100AA">
              <w:rPr>
                <w:sz w:val="10"/>
                <w:szCs w:val="14"/>
              </w:rPr>
              <w:t>-</w:t>
            </w:r>
          </w:p>
        </w:tc>
        <w:tc>
          <w:tcPr>
            <w:tcW w:w="606" w:type="pct"/>
            <w:gridSpan w:val="2"/>
            <w:tcBorders>
              <w:top w:val="single" w:sz="4" w:space="0" w:color="auto"/>
              <w:left w:val="single" w:sz="4" w:space="0" w:color="auto"/>
              <w:bottom w:val="single" w:sz="4" w:space="0" w:color="auto"/>
              <w:right w:val="single" w:sz="4" w:space="0" w:color="auto"/>
            </w:tcBorders>
          </w:tcPr>
          <w:p w:rsidR="00A100AA" w:rsidRPr="00A100AA" w:rsidRDefault="00A100AA" w:rsidP="00A76719">
            <w:pPr>
              <w:rPr>
                <w:sz w:val="10"/>
                <w:szCs w:val="14"/>
              </w:rPr>
            </w:pPr>
            <w:r w:rsidRPr="00A100AA">
              <w:rPr>
                <w:sz w:val="10"/>
                <w:szCs w:val="14"/>
              </w:rPr>
              <w:t>-</w:t>
            </w:r>
          </w:p>
        </w:tc>
      </w:tr>
      <w:tr w:rsidR="00A100AA" w:rsidRPr="00A100AA" w:rsidTr="00A100AA">
        <w:trPr>
          <w:trHeight w:val="20"/>
        </w:trPr>
        <w:tc>
          <w:tcPr>
            <w:tcW w:w="260" w:type="pct"/>
            <w:tcBorders>
              <w:top w:val="single" w:sz="4" w:space="0" w:color="auto"/>
              <w:left w:val="single" w:sz="4" w:space="0" w:color="auto"/>
              <w:bottom w:val="single" w:sz="4" w:space="0" w:color="auto"/>
              <w:right w:val="single" w:sz="4" w:space="0" w:color="auto"/>
            </w:tcBorders>
            <w:vAlign w:val="center"/>
          </w:tcPr>
          <w:p w:rsidR="00A100AA" w:rsidRPr="00A100AA" w:rsidRDefault="00A100AA" w:rsidP="00A76719">
            <w:pPr>
              <w:widowControl w:val="0"/>
              <w:suppressAutoHyphens/>
              <w:autoSpaceDE w:val="0"/>
              <w:autoSpaceDN w:val="0"/>
              <w:adjustRightInd w:val="0"/>
              <w:jc w:val="center"/>
              <w:rPr>
                <w:sz w:val="10"/>
                <w:szCs w:val="14"/>
              </w:rPr>
            </w:pPr>
            <w:r w:rsidRPr="00A100AA">
              <w:rPr>
                <w:sz w:val="10"/>
                <w:szCs w:val="14"/>
              </w:rPr>
              <w:t>7</w:t>
            </w:r>
          </w:p>
        </w:tc>
        <w:tc>
          <w:tcPr>
            <w:tcW w:w="4740" w:type="pct"/>
            <w:gridSpan w:val="13"/>
            <w:tcBorders>
              <w:top w:val="single" w:sz="4" w:space="0" w:color="auto"/>
              <w:left w:val="single" w:sz="4" w:space="0" w:color="auto"/>
              <w:bottom w:val="single" w:sz="4" w:space="0" w:color="auto"/>
              <w:right w:val="single" w:sz="4" w:space="0" w:color="auto"/>
            </w:tcBorders>
          </w:tcPr>
          <w:p w:rsidR="00A100AA" w:rsidRPr="00A100AA" w:rsidRDefault="00A100AA" w:rsidP="00A76719">
            <w:pPr>
              <w:rPr>
                <w:sz w:val="10"/>
                <w:szCs w:val="14"/>
              </w:rPr>
            </w:pPr>
            <w:r w:rsidRPr="00A100AA">
              <w:rPr>
                <w:b/>
                <w:sz w:val="10"/>
                <w:szCs w:val="14"/>
              </w:rPr>
              <w:t>Задача  7. Поддержка местных инициатив ТОС «РЕТНО»  «Выполнение комплексных мероприятий по ликвидации очагов распространения борщевика Сосновского (химическая обработка по борьбе с борщевиком в д. Ретно)»</w:t>
            </w:r>
          </w:p>
        </w:tc>
      </w:tr>
      <w:tr w:rsidR="00A100AA" w:rsidRPr="00A100AA" w:rsidTr="00A100AA">
        <w:trPr>
          <w:trHeight w:val="20"/>
        </w:trPr>
        <w:tc>
          <w:tcPr>
            <w:tcW w:w="260" w:type="pct"/>
            <w:tcBorders>
              <w:top w:val="single" w:sz="4" w:space="0" w:color="auto"/>
              <w:left w:val="single" w:sz="4" w:space="0" w:color="auto"/>
              <w:bottom w:val="single" w:sz="4" w:space="0" w:color="auto"/>
              <w:right w:val="single" w:sz="4" w:space="0" w:color="auto"/>
            </w:tcBorders>
            <w:vAlign w:val="center"/>
          </w:tcPr>
          <w:p w:rsidR="00A100AA" w:rsidRPr="00A100AA" w:rsidRDefault="00A100AA" w:rsidP="00A76719">
            <w:pPr>
              <w:widowControl w:val="0"/>
              <w:suppressAutoHyphens/>
              <w:autoSpaceDE w:val="0"/>
              <w:autoSpaceDN w:val="0"/>
              <w:adjustRightInd w:val="0"/>
              <w:jc w:val="center"/>
              <w:rPr>
                <w:sz w:val="10"/>
                <w:szCs w:val="14"/>
              </w:rPr>
            </w:pPr>
            <w:r w:rsidRPr="00A100AA">
              <w:rPr>
                <w:sz w:val="10"/>
                <w:szCs w:val="14"/>
              </w:rPr>
              <w:t>7.1</w:t>
            </w:r>
          </w:p>
        </w:tc>
        <w:tc>
          <w:tcPr>
            <w:tcW w:w="1590" w:type="pct"/>
            <w:tcBorders>
              <w:top w:val="single" w:sz="4" w:space="0" w:color="auto"/>
              <w:left w:val="single" w:sz="4" w:space="0" w:color="auto"/>
              <w:bottom w:val="single" w:sz="4" w:space="0" w:color="auto"/>
              <w:right w:val="single" w:sz="4" w:space="0" w:color="auto"/>
            </w:tcBorders>
          </w:tcPr>
          <w:p w:rsidR="00A100AA" w:rsidRPr="00A100AA" w:rsidRDefault="00A100AA" w:rsidP="00A76719">
            <w:pPr>
              <w:suppressAutoHyphens/>
              <w:autoSpaceDE w:val="0"/>
              <w:autoSpaceDN w:val="0"/>
              <w:adjustRightInd w:val="0"/>
              <w:rPr>
                <w:sz w:val="10"/>
                <w:szCs w:val="14"/>
              </w:rPr>
            </w:pPr>
            <w:r w:rsidRPr="00A100AA">
              <w:rPr>
                <w:sz w:val="10"/>
                <w:szCs w:val="14"/>
              </w:rPr>
              <w:t>Показатель 1. Количество реализованных проектов поддержки местных инициатив, шт. (ед.)</w:t>
            </w:r>
          </w:p>
        </w:tc>
        <w:tc>
          <w:tcPr>
            <w:tcW w:w="508" w:type="pct"/>
            <w:tcBorders>
              <w:top w:val="single" w:sz="4" w:space="0" w:color="auto"/>
              <w:left w:val="single" w:sz="4" w:space="0" w:color="auto"/>
              <w:bottom w:val="single" w:sz="4" w:space="0" w:color="auto"/>
              <w:right w:val="single" w:sz="4" w:space="0" w:color="auto"/>
            </w:tcBorders>
          </w:tcPr>
          <w:p w:rsidR="00A100AA" w:rsidRPr="00A100AA" w:rsidRDefault="00A100AA" w:rsidP="00A76719">
            <w:pPr>
              <w:jc w:val="center"/>
              <w:rPr>
                <w:sz w:val="10"/>
                <w:szCs w:val="14"/>
              </w:rPr>
            </w:pPr>
            <w:r w:rsidRPr="00A100AA">
              <w:rPr>
                <w:sz w:val="10"/>
                <w:szCs w:val="14"/>
              </w:rPr>
              <w:t>1</w:t>
            </w:r>
          </w:p>
        </w:tc>
        <w:tc>
          <w:tcPr>
            <w:tcW w:w="487" w:type="pct"/>
            <w:gridSpan w:val="2"/>
            <w:tcBorders>
              <w:top w:val="single" w:sz="4" w:space="0" w:color="auto"/>
              <w:left w:val="single" w:sz="4" w:space="0" w:color="auto"/>
              <w:bottom w:val="single" w:sz="4" w:space="0" w:color="auto"/>
              <w:right w:val="single" w:sz="4" w:space="0" w:color="auto"/>
            </w:tcBorders>
          </w:tcPr>
          <w:p w:rsidR="00A100AA" w:rsidRPr="00A100AA" w:rsidRDefault="00A100AA" w:rsidP="00A76719">
            <w:pPr>
              <w:rPr>
                <w:sz w:val="10"/>
                <w:szCs w:val="14"/>
              </w:rPr>
            </w:pPr>
            <w:r w:rsidRPr="00A100AA">
              <w:rPr>
                <w:sz w:val="10"/>
                <w:szCs w:val="14"/>
              </w:rPr>
              <w:t>-</w:t>
            </w:r>
          </w:p>
        </w:tc>
        <w:tc>
          <w:tcPr>
            <w:tcW w:w="507" w:type="pct"/>
            <w:gridSpan w:val="2"/>
            <w:tcBorders>
              <w:top w:val="single" w:sz="4" w:space="0" w:color="auto"/>
              <w:left w:val="single" w:sz="4" w:space="0" w:color="auto"/>
              <w:bottom w:val="single" w:sz="4" w:space="0" w:color="auto"/>
              <w:right w:val="single" w:sz="4" w:space="0" w:color="auto"/>
            </w:tcBorders>
          </w:tcPr>
          <w:p w:rsidR="00A100AA" w:rsidRPr="00A100AA" w:rsidRDefault="00A100AA" w:rsidP="00A76719">
            <w:pPr>
              <w:rPr>
                <w:sz w:val="10"/>
                <w:szCs w:val="14"/>
              </w:rPr>
            </w:pPr>
            <w:r w:rsidRPr="00A100AA">
              <w:rPr>
                <w:sz w:val="10"/>
                <w:szCs w:val="14"/>
              </w:rPr>
              <w:t>-</w:t>
            </w:r>
          </w:p>
        </w:tc>
        <w:tc>
          <w:tcPr>
            <w:tcW w:w="510" w:type="pct"/>
            <w:gridSpan w:val="2"/>
            <w:tcBorders>
              <w:top w:val="single" w:sz="4" w:space="0" w:color="auto"/>
              <w:left w:val="single" w:sz="4" w:space="0" w:color="auto"/>
              <w:bottom w:val="single" w:sz="4" w:space="0" w:color="auto"/>
              <w:right w:val="single" w:sz="4" w:space="0" w:color="auto"/>
            </w:tcBorders>
          </w:tcPr>
          <w:p w:rsidR="00A100AA" w:rsidRPr="00A100AA" w:rsidRDefault="00A100AA" w:rsidP="00A76719">
            <w:pPr>
              <w:rPr>
                <w:sz w:val="10"/>
                <w:szCs w:val="14"/>
              </w:rPr>
            </w:pPr>
            <w:r w:rsidRPr="00A100AA">
              <w:rPr>
                <w:sz w:val="10"/>
                <w:szCs w:val="14"/>
              </w:rPr>
              <w:t>-</w:t>
            </w:r>
          </w:p>
        </w:tc>
        <w:tc>
          <w:tcPr>
            <w:tcW w:w="532" w:type="pct"/>
            <w:gridSpan w:val="3"/>
            <w:tcBorders>
              <w:top w:val="single" w:sz="4" w:space="0" w:color="auto"/>
              <w:left w:val="single" w:sz="4" w:space="0" w:color="auto"/>
              <w:bottom w:val="single" w:sz="4" w:space="0" w:color="auto"/>
              <w:right w:val="single" w:sz="4" w:space="0" w:color="auto"/>
            </w:tcBorders>
          </w:tcPr>
          <w:p w:rsidR="00A100AA" w:rsidRPr="00A100AA" w:rsidRDefault="00A100AA" w:rsidP="00A76719">
            <w:pPr>
              <w:rPr>
                <w:sz w:val="10"/>
                <w:szCs w:val="14"/>
              </w:rPr>
            </w:pPr>
            <w:r w:rsidRPr="00A100AA">
              <w:rPr>
                <w:sz w:val="10"/>
                <w:szCs w:val="14"/>
              </w:rPr>
              <w:t>-</w:t>
            </w:r>
          </w:p>
        </w:tc>
        <w:tc>
          <w:tcPr>
            <w:tcW w:w="606" w:type="pct"/>
            <w:gridSpan w:val="2"/>
            <w:tcBorders>
              <w:top w:val="single" w:sz="4" w:space="0" w:color="auto"/>
              <w:left w:val="single" w:sz="4" w:space="0" w:color="auto"/>
              <w:bottom w:val="single" w:sz="4" w:space="0" w:color="auto"/>
              <w:right w:val="single" w:sz="4" w:space="0" w:color="auto"/>
            </w:tcBorders>
          </w:tcPr>
          <w:p w:rsidR="00A100AA" w:rsidRPr="00A100AA" w:rsidRDefault="00A100AA" w:rsidP="00A76719">
            <w:pPr>
              <w:rPr>
                <w:sz w:val="10"/>
                <w:szCs w:val="14"/>
              </w:rPr>
            </w:pPr>
            <w:r w:rsidRPr="00A100AA">
              <w:rPr>
                <w:sz w:val="10"/>
                <w:szCs w:val="14"/>
              </w:rPr>
              <w:t>-</w:t>
            </w:r>
          </w:p>
        </w:tc>
      </w:tr>
      <w:tr w:rsidR="00A100AA" w:rsidRPr="00A100AA" w:rsidTr="00A100AA">
        <w:trPr>
          <w:trHeight w:val="20"/>
        </w:trPr>
        <w:tc>
          <w:tcPr>
            <w:tcW w:w="260" w:type="pct"/>
            <w:tcBorders>
              <w:top w:val="single" w:sz="4" w:space="0" w:color="auto"/>
              <w:left w:val="single" w:sz="4" w:space="0" w:color="auto"/>
              <w:bottom w:val="single" w:sz="4" w:space="0" w:color="auto"/>
              <w:right w:val="single" w:sz="4" w:space="0" w:color="auto"/>
            </w:tcBorders>
            <w:vAlign w:val="center"/>
          </w:tcPr>
          <w:p w:rsidR="00A100AA" w:rsidRPr="00A100AA" w:rsidRDefault="00A100AA" w:rsidP="00A76719">
            <w:pPr>
              <w:widowControl w:val="0"/>
              <w:suppressAutoHyphens/>
              <w:autoSpaceDE w:val="0"/>
              <w:autoSpaceDN w:val="0"/>
              <w:adjustRightInd w:val="0"/>
              <w:jc w:val="center"/>
              <w:rPr>
                <w:sz w:val="10"/>
                <w:szCs w:val="14"/>
              </w:rPr>
            </w:pPr>
            <w:r w:rsidRPr="00A100AA">
              <w:rPr>
                <w:sz w:val="10"/>
                <w:szCs w:val="14"/>
              </w:rPr>
              <w:t>8</w:t>
            </w:r>
          </w:p>
        </w:tc>
        <w:tc>
          <w:tcPr>
            <w:tcW w:w="4740" w:type="pct"/>
            <w:gridSpan w:val="13"/>
            <w:tcBorders>
              <w:top w:val="single" w:sz="4" w:space="0" w:color="auto"/>
              <w:left w:val="single" w:sz="4" w:space="0" w:color="auto"/>
              <w:bottom w:val="single" w:sz="4" w:space="0" w:color="auto"/>
              <w:right w:val="single" w:sz="4" w:space="0" w:color="auto"/>
            </w:tcBorders>
          </w:tcPr>
          <w:p w:rsidR="00A100AA" w:rsidRPr="00A100AA" w:rsidRDefault="00A100AA" w:rsidP="00A76719">
            <w:pPr>
              <w:jc w:val="center"/>
              <w:rPr>
                <w:b/>
                <w:sz w:val="10"/>
                <w:szCs w:val="14"/>
              </w:rPr>
            </w:pPr>
            <w:r w:rsidRPr="00A100AA">
              <w:rPr>
                <w:b/>
                <w:sz w:val="10"/>
                <w:szCs w:val="14"/>
              </w:rPr>
              <w:t>Задача  8. Поддержка местных инициатив ТОС «СВЕТЛИЦЫ» «Благоустройство территории гражданского кладбища «</w:t>
            </w:r>
            <w:proofErr w:type="spellStart"/>
            <w:r w:rsidRPr="00A100AA">
              <w:rPr>
                <w:b/>
                <w:sz w:val="10"/>
                <w:szCs w:val="14"/>
              </w:rPr>
              <w:t>Доворецкое</w:t>
            </w:r>
            <w:proofErr w:type="spellEnd"/>
            <w:r w:rsidRPr="00A100AA">
              <w:rPr>
                <w:b/>
                <w:sz w:val="10"/>
                <w:szCs w:val="14"/>
              </w:rPr>
              <w:t>» расположенного по адресу: д. Доворец,  ул. Мира, з/у1к»</w:t>
            </w:r>
          </w:p>
        </w:tc>
      </w:tr>
      <w:tr w:rsidR="00A100AA" w:rsidRPr="00A100AA" w:rsidTr="00A100AA">
        <w:trPr>
          <w:trHeight w:val="20"/>
        </w:trPr>
        <w:tc>
          <w:tcPr>
            <w:tcW w:w="260" w:type="pct"/>
            <w:tcBorders>
              <w:top w:val="single" w:sz="4" w:space="0" w:color="auto"/>
              <w:left w:val="single" w:sz="4" w:space="0" w:color="auto"/>
              <w:bottom w:val="single" w:sz="4" w:space="0" w:color="auto"/>
              <w:right w:val="single" w:sz="4" w:space="0" w:color="auto"/>
            </w:tcBorders>
            <w:vAlign w:val="center"/>
          </w:tcPr>
          <w:p w:rsidR="00A100AA" w:rsidRPr="00A100AA" w:rsidRDefault="00A100AA" w:rsidP="00A76719">
            <w:pPr>
              <w:widowControl w:val="0"/>
              <w:suppressAutoHyphens/>
              <w:autoSpaceDE w:val="0"/>
              <w:autoSpaceDN w:val="0"/>
              <w:adjustRightInd w:val="0"/>
              <w:jc w:val="center"/>
              <w:rPr>
                <w:sz w:val="10"/>
                <w:szCs w:val="14"/>
              </w:rPr>
            </w:pPr>
            <w:r w:rsidRPr="00A100AA">
              <w:rPr>
                <w:sz w:val="10"/>
                <w:szCs w:val="14"/>
              </w:rPr>
              <w:t>8.1</w:t>
            </w:r>
          </w:p>
        </w:tc>
        <w:tc>
          <w:tcPr>
            <w:tcW w:w="1590" w:type="pct"/>
            <w:tcBorders>
              <w:top w:val="single" w:sz="4" w:space="0" w:color="auto"/>
              <w:left w:val="single" w:sz="4" w:space="0" w:color="auto"/>
              <w:bottom w:val="single" w:sz="4" w:space="0" w:color="auto"/>
              <w:right w:val="single" w:sz="4" w:space="0" w:color="auto"/>
            </w:tcBorders>
          </w:tcPr>
          <w:p w:rsidR="00A100AA" w:rsidRPr="00A100AA" w:rsidRDefault="00A100AA" w:rsidP="00A76719">
            <w:pPr>
              <w:suppressAutoHyphens/>
              <w:autoSpaceDE w:val="0"/>
              <w:autoSpaceDN w:val="0"/>
              <w:adjustRightInd w:val="0"/>
              <w:rPr>
                <w:sz w:val="10"/>
                <w:szCs w:val="14"/>
              </w:rPr>
            </w:pPr>
            <w:r w:rsidRPr="00A100AA">
              <w:rPr>
                <w:sz w:val="10"/>
                <w:szCs w:val="14"/>
              </w:rPr>
              <w:t>Показатель 1. Количество реализованных проектов поддержки местных инициатив, шт. (ед.)</w:t>
            </w:r>
          </w:p>
        </w:tc>
        <w:tc>
          <w:tcPr>
            <w:tcW w:w="508" w:type="pct"/>
            <w:tcBorders>
              <w:top w:val="single" w:sz="4" w:space="0" w:color="auto"/>
              <w:left w:val="single" w:sz="4" w:space="0" w:color="auto"/>
              <w:bottom w:val="single" w:sz="4" w:space="0" w:color="auto"/>
              <w:right w:val="single" w:sz="4" w:space="0" w:color="auto"/>
            </w:tcBorders>
          </w:tcPr>
          <w:p w:rsidR="00A100AA" w:rsidRPr="00A100AA" w:rsidRDefault="00A100AA" w:rsidP="00A76719">
            <w:pPr>
              <w:jc w:val="center"/>
              <w:rPr>
                <w:sz w:val="10"/>
                <w:szCs w:val="14"/>
              </w:rPr>
            </w:pPr>
            <w:r w:rsidRPr="00A100AA">
              <w:rPr>
                <w:sz w:val="10"/>
                <w:szCs w:val="14"/>
              </w:rPr>
              <w:t>-</w:t>
            </w:r>
          </w:p>
        </w:tc>
        <w:tc>
          <w:tcPr>
            <w:tcW w:w="487" w:type="pct"/>
            <w:gridSpan w:val="2"/>
            <w:tcBorders>
              <w:top w:val="single" w:sz="4" w:space="0" w:color="auto"/>
              <w:left w:val="single" w:sz="4" w:space="0" w:color="auto"/>
              <w:bottom w:val="single" w:sz="4" w:space="0" w:color="auto"/>
              <w:right w:val="single" w:sz="4" w:space="0" w:color="auto"/>
            </w:tcBorders>
          </w:tcPr>
          <w:p w:rsidR="00A100AA" w:rsidRPr="00A100AA" w:rsidRDefault="00A100AA" w:rsidP="00A76719">
            <w:pPr>
              <w:rPr>
                <w:sz w:val="10"/>
                <w:szCs w:val="14"/>
              </w:rPr>
            </w:pPr>
            <w:r w:rsidRPr="00A100AA">
              <w:rPr>
                <w:sz w:val="10"/>
                <w:szCs w:val="14"/>
              </w:rPr>
              <w:t>1</w:t>
            </w:r>
          </w:p>
        </w:tc>
        <w:tc>
          <w:tcPr>
            <w:tcW w:w="507" w:type="pct"/>
            <w:gridSpan w:val="2"/>
            <w:tcBorders>
              <w:top w:val="single" w:sz="4" w:space="0" w:color="auto"/>
              <w:left w:val="single" w:sz="4" w:space="0" w:color="auto"/>
              <w:bottom w:val="single" w:sz="4" w:space="0" w:color="auto"/>
              <w:right w:val="single" w:sz="4" w:space="0" w:color="auto"/>
            </w:tcBorders>
          </w:tcPr>
          <w:p w:rsidR="00A100AA" w:rsidRPr="00A100AA" w:rsidRDefault="00A100AA" w:rsidP="00A76719">
            <w:pPr>
              <w:rPr>
                <w:sz w:val="10"/>
                <w:szCs w:val="14"/>
              </w:rPr>
            </w:pPr>
            <w:r w:rsidRPr="00A100AA">
              <w:rPr>
                <w:sz w:val="10"/>
                <w:szCs w:val="14"/>
              </w:rPr>
              <w:t>-</w:t>
            </w:r>
          </w:p>
        </w:tc>
        <w:tc>
          <w:tcPr>
            <w:tcW w:w="510" w:type="pct"/>
            <w:gridSpan w:val="2"/>
            <w:tcBorders>
              <w:top w:val="single" w:sz="4" w:space="0" w:color="auto"/>
              <w:left w:val="single" w:sz="4" w:space="0" w:color="auto"/>
              <w:bottom w:val="single" w:sz="4" w:space="0" w:color="auto"/>
              <w:right w:val="single" w:sz="4" w:space="0" w:color="auto"/>
            </w:tcBorders>
          </w:tcPr>
          <w:p w:rsidR="00A100AA" w:rsidRPr="00A100AA" w:rsidRDefault="00A100AA" w:rsidP="00A76719">
            <w:pPr>
              <w:rPr>
                <w:sz w:val="10"/>
                <w:szCs w:val="14"/>
              </w:rPr>
            </w:pPr>
            <w:r w:rsidRPr="00A100AA">
              <w:rPr>
                <w:sz w:val="10"/>
                <w:szCs w:val="14"/>
              </w:rPr>
              <w:t>-</w:t>
            </w:r>
          </w:p>
        </w:tc>
        <w:tc>
          <w:tcPr>
            <w:tcW w:w="532" w:type="pct"/>
            <w:gridSpan w:val="3"/>
            <w:tcBorders>
              <w:top w:val="single" w:sz="4" w:space="0" w:color="auto"/>
              <w:left w:val="single" w:sz="4" w:space="0" w:color="auto"/>
              <w:bottom w:val="single" w:sz="4" w:space="0" w:color="auto"/>
              <w:right w:val="single" w:sz="4" w:space="0" w:color="auto"/>
            </w:tcBorders>
          </w:tcPr>
          <w:p w:rsidR="00A100AA" w:rsidRPr="00A100AA" w:rsidRDefault="00A100AA" w:rsidP="00A76719">
            <w:pPr>
              <w:rPr>
                <w:sz w:val="10"/>
                <w:szCs w:val="14"/>
              </w:rPr>
            </w:pPr>
            <w:r w:rsidRPr="00A100AA">
              <w:rPr>
                <w:sz w:val="10"/>
                <w:szCs w:val="14"/>
              </w:rPr>
              <w:t>-</w:t>
            </w:r>
          </w:p>
        </w:tc>
        <w:tc>
          <w:tcPr>
            <w:tcW w:w="606" w:type="pct"/>
            <w:gridSpan w:val="2"/>
            <w:tcBorders>
              <w:top w:val="single" w:sz="4" w:space="0" w:color="auto"/>
              <w:left w:val="single" w:sz="4" w:space="0" w:color="auto"/>
              <w:bottom w:val="single" w:sz="4" w:space="0" w:color="auto"/>
              <w:right w:val="single" w:sz="4" w:space="0" w:color="auto"/>
            </w:tcBorders>
          </w:tcPr>
          <w:p w:rsidR="00A100AA" w:rsidRPr="00A100AA" w:rsidRDefault="00A100AA" w:rsidP="00A76719">
            <w:pPr>
              <w:rPr>
                <w:sz w:val="10"/>
                <w:szCs w:val="14"/>
              </w:rPr>
            </w:pPr>
            <w:r w:rsidRPr="00A100AA">
              <w:rPr>
                <w:sz w:val="10"/>
                <w:szCs w:val="14"/>
              </w:rPr>
              <w:t>-</w:t>
            </w:r>
          </w:p>
        </w:tc>
      </w:tr>
      <w:tr w:rsidR="00A100AA" w:rsidRPr="00A100AA" w:rsidTr="00A100AA">
        <w:trPr>
          <w:trHeight w:val="20"/>
        </w:trPr>
        <w:tc>
          <w:tcPr>
            <w:tcW w:w="260" w:type="pct"/>
            <w:tcBorders>
              <w:top w:val="single" w:sz="4" w:space="0" w:color="auto"/>
              <w:left w:val="single" w:sz="4" w:space="0" w:color="auto"/>
              <w:bottom w:val="single" w:sz="4" w:space="0" w:color="auto"/>
              <w:right w:val="single" w:sz="4" w:space="0" w:color="auto"/>
            </w:tcBorders>
            <w:vAlign w:val="center"/>
          </w:tcPr>
          <w:p w:rsidR="00A100AA" w:rsidRPr="00A100AA" w:rsidRDefault="00A100AA" w:rsidP="00A76719">
            <w:pPr>
              <w:widowControl w:val="0"/>
              <w:suppressAutoHyphens/>
              <w:autoSpaceDE w:val="0"/>
              <w:autoSpaceDN w:val="0"/>
              <w:adjustRightInd w:val="0"/>
              <w:jc w:val="center"/>
              <w:rPr>
                <w:sz w:val="10"/>
                <w:szCs w:val="14"/>
              </w:rPr>
            </w:pPr>
            <w:r w:rsidRPr="00A100AA">
              <w:rPr>
                <w:sz w:val="10"/>
                <w:szCs w:val="14"/>
              </w:rPr>
              <w:t>9</w:t>
            </w:r>
          </w:p>
        </w:tc>
        <w:tc>
          <w:tcPr>
            <w:tcW w:w="4740" w:type="pct"/>
            <w:gridSpan w:val="13"/>
            <w:tcBorders>
              <w:top w:val="single" w:sz="4" w:space="0" w:color="auto"/>
              <w:left w:val="single" w:sz="4" w:space="0" w:color="auto"/>
              <w:bottom w:val="single" w:sz="4" w:space="0" w:color="auto"/>
              <w:right w:val="single" w:sz="4" w:space="0" w:color="auto"/>
            </w:tcBorders>
          </w:tcPr>
          <w:p w:rsidR="00A100AA" w:rsidRPr="00A100AA" w:rsidRDefault="00A100AA" w:rsidP="00A76719">
            <w:pPr>
              <w:rPr>
                <w:sz w:val="10"/>
                <w:szCs w:val="14"/>
              </w:rPr>
            </w:pPr>
            <w:r w:rsidRPr="00A100AA">
              <w:rPr>
                <w:b/>
                <w:sz w:val="10"/>
                <w:szCs w:val="14"/>
              </w:rPr>
              <w:t>Задача  9. Поддержка местных инициатив ТОС  «Снос аварийный деревьев (опиливание крон)  по ул. Гагарина,</w:t>
            </w:r>
            <w:proofErr w:type="gramStart"/>
            <w:r w:rsidRPr="00A100AA">
              <w:rPr>
                <w:b/>
                <w:sz w:val="10"/>
                <w:szCs w:val="14"/>
              </w:rPr>
              <w:t xml:space="preserve"> .</w:t>
            </w:r>
            <w:proofErr w:type="gramEnd"/>
            <w:r w:rsidRPr="00A100AA">
              <w:rPr>
                <w:b/>
                <w:sz w:val="10"/>
                <w:szCs w:val="14"/>
              </w:rPr>
              <w:t xml:space="preserve"> Комсомола, пр-т Советский г. Сольцы»</w:t>
            </w:r>
          </w:p>
        </w:tc>
      </w:tr>
      <w:tr w:rsidR="00A100AA" w:rsidRPr="00A100AA" w:rsidTr="00A100AA">
        <w:trPr>
          <w:trHeight w:val="20"/>
        </w:trPr>
        <w:tc>
          <w:tcPr>
            <w:tcW w:w="260" w:type="pct"/>
            <w:tcBorders>
              <w:top w:val="single" w:sz="4" w:space="0" w:color="auto"/>
              <w:left w:val="single" w:sz="4" w:space="0" w:color="auto"/>
              <w:bottom w:val="single" w:sz="4" w:space="0" w:color="auto"/>
              <w:right w:val="single" w:sz="4" w:space="0" w:color="auto"/>
            </w:tcBorders>
            <w:vAlign w:val="center"/>
          </w:tcPr>
          <w:p w:rsidR="00A100AA" w:rsidRPr="00A100AA" w:rsidRDefault="00A100AA" w:rsidP="00A76719">
            <w:pPr>
              <w:widowControl w:val="0"/>
              <w:suppressAutoHyphens/>
              <w:autoSpaceDE w:val="0"/>
              <w:autoSpaceDN w:val="0"/>
              <w:adjustRightInd w:val="0"/>
              <w:jc w:val="center"/>
              <w:rPr>
                <w:sz w:val="10"/>
                <w:szCs w:val="14"/>
              </w:rPr>
            </w:pPr>
            <w:r w:rsidRPr="00A100AA">
              <w:rPr>
                <w:sz w:val="10"/>
                <w:szCs w:val="14"/>
              </w:rPr>
              <w:t>9.1</w:t>
            </w:r>
          </w:p>
        </w:tc>
        <w:tc>
          <w:tcPr>
            <w:tcW w:w="1590" w:type="pct"/>
            <w:tcBorders>
              <w:top w:val="single" w:sz="4" w:space="0" w:color="auto"/>
              <w:left w:val="single" w:sz="4" w:space="0" w:color="auto"/>
              <w:bottom w:val="single" w:sz="4" w:space="0" w:color="auto"/>
              <w:right w:val="single" w:sz="4" w:space="0" w:color="auto"/>
            </w:tcBorders>
          </w:tcPr>
          <w:p w:rsidR="00A100AA" w:rsidRPr="00A100AA" w:rsidRDefault="00A100AA" w:rsidP="00A76719">
            <w:pPr>
              <w:suppressAutoHyphens/>
              <w:autoSpaceDE w:val="0"/>
              <w:autoSpaceDN w:val="0"/>
              <w:adjustRightInd w:val="0"/>
              <w:rPr>
                <w:sz w:val="10"/>
                <w:szCs w:val="14"/>
              </w:rPr>
            </w:pPr>
            <w:r w:rsidRPr="00A100AA">
              <w:rPr>
                <w:sz w:val="10"/>
                <w:szCs w:val="14"/>
              </w:rPr>
              <w:t>Показатель 1. Количество реализованных проектов поддержки местных инициатив, шт. (ед.)</w:t>
            </w:r>
          </w:p>
        </w:tc>
        <w:tc>
          <w:tcPr>
            <w:tcW w:w="508" w:type="pct"/>
            <w:tcBorders>
              <w:top w:val="single" w:sz="4" w:space="0" w:color="auto"/>
              <w:left w:val="single" w:sz="4" w:space="0" w:color="auto"/>
              <w:bottom w:val="single" w:sz="4" w:space="0" w:color="auto"/>
              <w:right w:val="single" w:sz="4" w:space="0" w:color="auto"/>
            </w:tcBorders>
          </w:tcPr>
          <w:p w:rsidR="00A100AA" w:rsidRPr="00A100AA" w:rsidRDefault="00A100AA" w:rsidP="00A76719">
            <w:pPr>
              <w:jc w:val="center"/>
              <w:rPr>
                <w:sz w:val="10"/>
                <w:szCs w:val="14"/>
              </w:rPr>
            </w:pPr>
            <w:r w:rsidRPr="00A100AA">
              <w:rPr>
                <w:sz w:val="10"/>
                <w:szCs w:val="14"/>
              </w:rPr>
              <w:t>1</w:t>
            </w:r>
          </w:p>
        </w:tc>
        <w:tc>
          <w:tcPr>
            <w:tcW w:w="487" w:type="pct"/>
            <w:gridSpan w:val="2"/>
            <w:tcBorders>
              <w:top w:val="single" w:sz="4" w:space="0" w:color="auto"/>
              <w:left w:val="single" w:sz="4" w:space="0" w:color="auto"/>
              <w:bottom w:val="single" w:sz="4" w:space="0" w:color="auto"/>
              <w:right w:val="single" w:sz="4" w:space="0" w:color="auto"/>
            </w:tcBorders>
          </w:tcPr>
          <w:p w:rsidR="00A100AA" w:rsidRPr="00A100AA" w:rsidRDefault="00A100AA" w:rsidP="00A76719">
            <w:pPr>
              <w:rPr>
                <w:sz w:val="10"/>
                <w:szCs w:val="14"/>
              </w:rPr>
            </w:pPr>
            <w:r w:rsidRPr="00A100AA">
              <w:rPr>
                <w:sz w:val="10"/>
                <w:szCs w:val="14"/>
              </w:rPr>
              <w:t>-</w:t>
            </w:r>
          </w:p>
        </w:tc>
        <w:tc>
          <w:tcPr>
            <w:tcW w:w="507" w:type="pct"/>
            <w:gridSpan w:val="2"/>
            <w:tcBorders>
              <w:top w:val="single" w:sz="4" w:space="0" w:color="auto"/>
              <w:left w:val="single" w:sz="4" w:space="0" w:color="auto"/>
              <w:bottom w:val="single" w:sz="4" w:space="0" w:color="auto"/>
              <w:right w:val="single" w:sz="4" w:space="0" w:color="auto"/>
            </w:tcBorders>
          </w:tcPr>
          <w:p w:rsidR="00A100AA" w:rsidRPr="00A100AA" w:rsidRDefault="00A100AA" w:rsidP="00A76719">
            <w:pPr>
              <w:rPr>
                <w:sz w:val="10"/>
                <w:szCs w:val="14"/>
              </w:rPr>
            </w:pPr>
            <w:r w:rsidRPr="00A100AA">
              <w:rPr>
                <w:sz w:val="10"/>
                <w:szCs w:val="14"/>
              </w:rPr>
              <w:t>-</w:t>
            </w:r>
          </w:p>
        </w:tc>
        <w:tc>
          <w:tcPr>
            <w:tcW w:w="510" w:type="pct"/>
            <w:gridSpan w:val="2"/>
            <w:tcBorders>
              <w:top w:val="single" w:sz="4" w:space="0" w:color="auto"/>
              <w:left w:val="single" w:sz="4" w:space="0" w:color="auto"/>
              <w:bottom w:val="single" w:sz="4" w:space="0" w:color="auto"/>
              <w:right w:val="single" w:sz="4" w:space="0" w:color="auto"/>
            </w:tcBorders>
          </w:tcPr>
          <w:p w:rsidR="00A100AA" w:rsidRPr="00A100AA" w:rsidRDefault="00A100AA" w:rsidP="00A76719">
            <w:pPr>
              <w:rPr>
                <w:sz w:val="10"/>
                <w:szCs w:val="14"/>
              </w:rPr>
            </w:pPr>
            <w:r w:rsidRPr="00A100AA">
              <w:rPr>
                <w:sz w:val="10"/>
                <w:szCs w:val="14"/>
              </w:rPr>
              <w:t>-</w:t>
            </w:r>
          </w:p>
        </w:tc>
        <w:tc>
          <w:tcPr>
            <w:tcW w:w="532" w:type="pct"/>
            <w:gridSpan w:val="3"/>
            <w:tcBorders>
              <w:top w:val="single" w:sz="4" w:space="0" w:color="auto"/>
              <w:left w:val="single" w:sz="4" w:space="0" w:color="auto"/>
              <w:bottom w:val="single" w:sz="4" w:space="0" w:color="auto"/>
              <w:right w:val="single" w:sz="4" w:space="0" w:color="auto"/>
            </w:tcBorders>
          </w:tcPr>
          <w:p w:rsidR="00A100AA" w:rsidRPr="00A100AA" w:rsidRDefault="00A100AA" w:rsidP="00A76719">
            <w:pPr>
              <w:rPr>
                <w:sz w:val="10"/>
                <w:szCs w:val="14"/>
              </w:rPr>
            </w:pPr>
            <w:r w:rsidRPr="00A100AA">
              <w:rPr>
                <w:sz w:val="10"/>
                <w:szCs w:val="14"/>
              </w:rPr>
              <w:t>-</w:t>
            </w:r>
          </w:p>
        </w:tc>
        <w:tc>
          <w:tcPr>
            <w:tcW w:w="606" w:type="pct"/>
            <w:gridSpan w:val="2"/>
            <w:tcBorders>
              <w:top w:val="single" w:sz="4" w:space="0" w:color="auto"/>
              <w:left w:val="single" w:sz="4" w:space="0" w:color="auto"/>
              <w:bottom w:val="single" w:sz="4" w:space="0" w:color="auto"/>
              <w:right w:val="single" w:sz="4" w:space="0" w:color="auto"/>
            </w:tcBorders>
          </w:tcPr>
          <w:p w:rsidR="00A100AA" w:rsidRPr="00A100AA" w:rsidRDefault="00A100AA" w:rsidP="00A76719">
            <w:pPr>
              <w:rPr>
                <w:sz w:val="10"/>
                <w:szCs w:val="14"/>
              </w:rPr>
            </w:pPr>
            <w:r w:rsidRPr="00A100AA">
              <w:rPr>
                <w:sz w:val="10"/>
                <w:szCs w:val="14"/>
              </w:rPr>
              <w:t>-</w:t>
            </w:r>
          </w:p>
        </w:tc>
      </w:tr>
      <w:tr w:rsidR="00A100AA" w:rsidRPr="00A100AA" w:rsidTr="00A100AA">
        <w:trPr>
          <w:trHeight w:val="20"/>
        </w:trPr>
        <w:tc>
          <w:tcPr>
            <w:tcW w:w="260" w:type="pct"/>
            <w:tcBorders>
              <w:top w:val="single" w:sz="4" w:space="0" w:color="auto"/>
              <w:left w:val="single" w:sz="4" w:space="0" w:color="auto"/>
              <w:bottom w:val="single" w:sz="4" w:space="0" w:color="auto"/>
              <w:right w:val="single" w:sz="4" w:space="0" w:color="auto"/>
            </w:tcBorders>
            <w:vAlign w:val="center"/>
          </w:tcPr>
          <w:p w:rsidR="00A100AA" w:rsidRPr="00A100AA" w:rsidRDefault="00A100AA" w:rsidP="00A76719">
            <w:pPr>
              <w:widowControl w:val="0"/>
              <w:suppressAutoHyphens/>
              <w:autoSpaceDE w:val="0"/>
              <w:autoSpaceDN w:val="0"/>
              <w:adjustRightInd w:val="0"/>
              <w:jc w:val="center"/>
              <w:rPr>
                <w:sz w:val="10"/>
                <w:szCs w:val="14"/>
              </w:rPr>
            </w:pPr>
            <w:r w:rsidRPr="00A100AA">
              <w:rPr>
                <w:sz w:val="10"/>
                <w:szCs w:val="14"/>
              </w:rPr>
              <w:t>10</w:t>
            </w:r>
          </w:p>
        </w:tc>
        <w:tc>
          <w:tcPr>
            <w:tcW w:w="4740" w:type="pct"/>
            <w:gridSpan w:val="13"/>
            <w:tcBorders>
              <w:top w:val="single" w:sz="4" w:space="0" w:color="auto"/>
              <w:left w:val="single" w:sz="4" w:space="0" w:color="auto"/>
              <w:bottom w:val="single" w:sz="4" w:space="0" w:color="auto"/>
              <w:right w:val="single" w:sz="4" w:space="0" w:color="auto"/>
            </w:tcBorders>
          </w:tcPr>
          <w:p w:rsidR="00A100AA" w:rsidRPr="00A100AA" w:rsidRDefault="00A100AA" w:rsidP="00A76719">
            <w:pPr>
              <w:rPr>
                <w:sz w:val="10"/>
                <w:szCs w:val="14"/>
              </w:rPr>
            </w:pPr>
            <w:r w:rsidRPr="00A100AA">
              <w:rPr>
                <w:b/>
                <w:sz w:val="10"/>
                <w:szCs w:val="14"/>
              </w:rPr>
              <w:t>Задача  10. Уничтожение борщевика Сосновского химическим методом (двукратная обработка</w:t>
            </w:r>
            <w:proofErr w:type="gramStart"/>
            <w:r w:rsidRPr="00A100AA">
              <w:rPr>
                <w:b/>
                <w:sz w:val="10"/>
                <w:szCs w:val="14"/>
              </w:rPr>
              <w:t xml:space="preserve">  )</w:t>
            </w:r>
            <w:proofErr w:type="gramEnd"/>
            <w:r w:rsidRPr="00A100AA">
              <w:rPr>
                <w:b/>
                <w:sz w:val="10"/>
                <w:szCs w:val="14"/>
              </w:rPr>
              <w:t xml:space="preserve">  на территории Дубровского территориального отдела</w:t>
            </w:r>
          </w:p>
        </w:tc>
      </w:tr>
      <w:tr w:rsidR="00A100AA" w:rsidRPr="00A100AA" w:rsidTr="00A100AA">
        <w:trPr>
          <w:trHeight w:val="20"/>
        </w:trPr>
        <w:tc>
          <w:tcPr>
            <w:tcW w:w="260" w:type="pct"/>
            <w:tcBorders>
              <w:top w:val="single" w:sz="4" w:space="0" w:color="auto"/>
              <w:left w:val="single" w:sz="4" w:space="0" w:color="auto"/>
              <w:bottom w:val="single" w:sz="4" w:space="0" w:color="auto"/>
              <w:right w:val="single" w:sz="4" w:space="0" w:color="auto"/>
            </w:tcBorders>
            <w:vAlign w:val="center"/>
          </w:tcPr>
          <w:p w:rsidR="00A100AA" w:rsidRPr="00A100AA" w:rsidRDefault="00A100AA" w:rsidP="00A76719">
            <w:pPr>
              <w:widowControl w:val="0"/>
              <w:suppressAutoHyphens/>
              <w:autoSpaceDE w:val="0"/>
              <w:autoSpaceDN w:val="0"/>
              <w:adjustRightInd w:val="0"/>
              <w:jc w:val="center"/>
              <w:rPr>
                <w:sz w:val="10"/>
                <w:szCs w:val="14"/>
              </w:rPr>
            </w:pPr>
            <w:r w:rsidRPr="00A100AA">
              <w:rPr>
                <w:sz w:val="10"/>
                <w:szCs w:val="14"/>
              </w:rPr>
              <w:t>10.1</w:t>
            </w:r>
          </w:p>
        </w:tc>
        <w:tc>
          <w:tcPr>
            <w:tcW w:w="1590" w:type="pct"/>
            <w:tcBorders>
              <w:top w:val="single" w:sz="4" w:space="0" w:color="auto"/>
              <w:left w:val="single" w:sz="4" w:space="0" w:color="auto"/>
              <w:bottom w:val="single" w:sz="4" w:space="0" w:color="auto"/>
              <w:right w:val="single" w:sz="4" w:space="0" w:color="auto"/>
            </w:tcBorders>
          </w:tcPr>
          <w:p w:rsidR="00A100AA" w:rsidRPr="00A100AA" w:rsidRDefault="00A100AA" w:rsidP="00A76719">
            <w:pPr>
              <w:widowControl w:val="0"/>
              <w:suppressAutoHyphens/>
              <w:autoSpaceDE w:val="0"/>
              <w:autoSpaceDN w:val="0"/>
              <w:adjustRightInd w:val="0"/>
              <w:rPr>
                <w:sz w:val="10"/>
                <w:szCs w:val="14"/>
              </w:rPr>
            </w:pPr>
            <w:r w:rsidRPr="00A100AA">
              <w:rPr>
                <w:sz w:val="10"/>
                <w:szCs w:val="14"/>
              </w:rPr>
              <w:t>Площадь земельных участков, на которых уничтожен борщевик</w:t>
            </w:r>
            <w:proofErr w:type="gramStart"/>
            <w:r w:rsidRPr="00A100AA">
              <w:rPr>
                <w:sz w:val="10"/>
                <w:szCs w:val="14"/>
              </w:rPr>
              <w:t xml:space="preserve"> ,</w:t>
            </w:r>
            <w:proofErr w:type="gramEnd"/>
            <w:r w:rsidRPr="00A100AA">
              <w:rPr>
                <w:sz w:val="10"/>
                <w:szCs w:val="14"/>
              </w:rPr>
              <w:t xml:space="preserve"> га</w:t>
            </w:r>
          </w:p>
        </w:tc>
        <w:tc>
          <w:tcPr>
            <w:tcW w:w="508" w:type="pct"/>
            <w:tcBorders>
              <w:top w:val="single" w:sz="4" w:space="0" w:color="auto"/>
              <w:left w:val="single" w:sz="4" w:space="0" w:color="auto"/>
              <w:bottom w:val="single" w:sz="4" w:space="0" w:color="auto"/>
              <w:right w:val="single" w:sz="4" w:space="0" w:color="auto"/>
            </w:tcBorders>
          </w:tcPr>
          <w:p w:rsidR="00A100AA" w:rsidRPr="00A100AA" w:rsidRDefault="00A100AA" w:rsidP="00A76719">
            <w:pPr>
              <w:jc w:val="center"/>
              <w:rPr>
                <w:sz w:val="10"/>
                <w:szCs w:val="14"/>
              </w:rPr>
            </w:pPr>
            <w:r w:rsidRPr="00A100AA">
              <w:rPr>
                <w:sz w:val="10"/>
                <w:szCs w:val="14"/>
              </w:rPr>
              <w:t>1</w:t>
            </w:r>
          </w:p>
        </w:tc>
        <w:tc>
          <w:tcPr>
            <w:tcW w:w="487" w:type="pct"/>
            <w:gridSpan w:val="2"/>
            <w:tcBorders>
              <w:top w:val="single" w:sz="4" w:space="0" w:color="auto"/>
              <w:left w:val="single" w:sz="4" w:space="0" w:color="auto"/>
              <w:bottom w:val="single" w:sz="4" w:space="0" w:color="auto"/>
              <w:right w:val="single" w:sz="4" w:space="0" w:color="auto"/>
            </w:tcBorders>
          </w:tcPr>
          <w:p w:rsidR="00A100AA" w:rsidRPr="00A100AA" w:rsidRDefault="00A100AA" w:rsidP="00A76719">
            <w:pPr>
              <w:rPr>
                <w:sz w:val="10"/>
                <w:szCs w:val="14"/>
              </w:rPr>
            </w:pPr>
            <w:r w:rsidRPr="00A100AA">
              <w:rPr>
                <w:sz w:val="10"/>
                <w:szCs w:val="14"/>
              </w:rPr>
              <w:t>8,3</w:t>
            </w:r>
          </w:p>
        </w:tc>
        <w:tc>
          <w:tcPr>
            <w:tcW w:w="507" w:type="pct"/>
            <w:gridSpan w:val="2"/>
            <w:tcBorders>
              <w:top w:val="single" w:sz="4" w:space="0" w:color="auto"/>
              <w:left w:val="single" w:sz="4" w:space="0" w:color="auto"/>
              <w:bottom w:val="single" w:sz="4" w:space="0" w:color="auto"/>
              <w:right w:val="single" w:sz="4" w:space="0" w:color="auto"/>
            </w:tcBorders>
          </w:tcPr>
          <w:p w:rsidR="00A100AA" w:rsidRPr="00A100AA" w:rsidRDefault="00A100AA" w:rsidP="00A76719">
            <w:pPr>
              <w:rPr>
                <w:sz w:val="10"/>
                <w:szCs w:val="14"/>
              </w:rPr>
            </w:pPr>
            <w:r w:rsidRPr="00A100AA">
              <w:rPr>
                <w:sz w:val="10"/>
                <w:szCs w:val="14"/>
              </w:rPr>
              <w:t>9</w:t>
            </w:r>
          </w:p>
        </w:tc>
        <w:tc>
          <w:tcPr>
            <w:tcW w:w="510" w:type="pct"/>
            <w:gridSpan w:val="2"/>
            <w:tcBorders>
              <w:top w:val="single" w:sz="4" w:space="0" w:color="auto"/>
              <w:left w:val="single" w:sz="4" w:space="0" w:color="auto"/>
              <w:bottom w:val="single" w:sz="4" w:space="0" w:color="auto"/>
              <w:right w:val="single" w:sz="4" w:space="0" w:color="auto"/>
            </w:tcBorders>
          </w:tcPr>
          <w:p w:rsidR="00A100AA" w:rsidRPr="00A100AA" w:rsidRDefault="00A100AA" w:rsidP="00A76719">
            <w:pPr>
              <w:rPr>
                <w:sz w:val="10"/>
                <w:szCs w:val="14"/>
              </w:rPr>
            </w:pPr>
            <w:r w:rsidRPr="00A100AA">
              <w:rPr>
                <w:sz w:val="10"/>
                <w:szCs w:val="14"/>
              </w:rPr>
              <w:t>9</w:t>
            </w:r>
          </w:p>
        </w:tc>
        <w:tc>
          <w:tcPr>
            <w:tcW w:w="532" w:type="pct"/>
            <w:gridSpan w:val="3"/>
            <w:tcBorders>
              <w:top w:val="single" w:sz="4" w:space="0" w:color="auto"/>
              <w:left w:val="single" w:sz="4" w:space="0" w:color="auto"/>
              <w:bottom w:val="single" w:sz="4" w:space="0" w:color="auto"/>
              <w:right w:val="single" w:sz="4" w:space="0" w:color="auto"/>
            </w:tcBorders>
          </w:tcPr>
          <w:p w:rsidR="00A100AA" w:rsidRPr="00A100AA" w:rsidRDefault="00A100AA" w:rsidP="00A76719">
            <w:pPr>
              <w:rPr>
                <w:sz w:val="10"/>
                <w:szCs w:val="14"/>
              </w:rPr>
            </w:pPr>
            <w:r w:rsidRPr="00A100AA">
              <w:rPr>
                <w:sz w:val="10"/>
                <w:szCs w:val="14"/>
              </w:rPr>
              <w:t>-</w:t>
            </w:r>
          </w:p>
        </w:tc>
        <w:tc>
          <w:tcPr>
            <w:tcW w:w="606" w:type="pct"/>
            <w:gridSpan w:val="2"/>
            <w:tcBorders>
              <w:top w:val="single" w:sz="4" w:space="0" w:color="auto"/>
              <w:left w:val="single" w:sz="4" w:space="0" w:color="auto"/>
              <w:bottom w:val="single" w:sz="4" w:space="0" w:color="auto"/>
              <w:right w:val="single" w:sz="4" w:space="0" w:color="auto"/>
            </w:tcBorders>
          </w:tcPr>
          <w:p w:rsidR="00A100AA" w:rsidRPr="00A100AA" w:rsidRDefault="00A100AA" w:rsidP="00A76719">
            <w:pPr>
              <w:rPr>
                <w:sz w:val="10"/>
                <w:szCs w:val="14"/>
              </w:rPr>
            </w:pPr>
            <w:r w:rsidRPr="00A100AA">
              <w:rPr>
                <w:sz w:val="10"/>
                <w:szCs w:val="14"/>
              </w:rPr>
              <w:t>-</w:t>
            </w:r>
          </w:p>
        </w:tc>
      </w:tr>
      <w:tr w:rsidR="00A100AA" w:rsidRPr="00A100AA" w:rsidTr="00A100AA">
        <w:trPr>
          <w:trHeight w:val="20"/>
        </w:trPr>
        <w:tc>
          <w:tcPr>
            <w:tcW w:w="260" w:type="pct"/>
            <w:tcBorders>
              <w:top w:val="single" w:sz="4" w:space="0" w:color="auto"/>
              <w:left w:val="single" w:sz="4" w:space="0" w:color="auto"/>
              <w:bottom w:val="single" w:sz="4" w:space="0" w:color="auto"/>
              <w:right w:val="single" w:sz="4" w:space="0" w:color="auto"/>
            </w:tcBorders>
            <w:vAlign w:val="center"/>
          </w:tcPr>
          <w:p w:rsidR="00A100AA" w:rsidRPr="00A100AA" w:rsidRDefault="00A100AA" w:rsidP="00A76719">
            <w:pPr>
              <w:widowControl w:val="0"/>
              <w:suppressAutoHyphens/>
              <w:autoSpaceDE w:val="0"/>
              <w:autoSpaceDN w:val="0"/>
              <w:adjustRightInd w:val="0"/>
              <w:jc w:val="center"/>
              <w:rPr>
                <w:sz w:val="10"/>
                <w:szCs w:val="14"/>
              </w:rPr>
            </w:pPr>
            <w:r w:rsidRPr="00A100AA">
              <w:rPr>
                <w:sz w:val="10"/>
                <w:szCs w:val="14"/>
              </w:rPr>
              <w:t>11</w:t>
            </w:r>
          </w:p>
        </w:tc>
        <w:tc>
          <w:tcPr>
            <w:tcW w:w="4740" w:type="pct"/>
            <w:gridSpan w:val="13"/>
            <w:tcBorders>
              <w:top w:val="single" w:sz="4" w:space="0" w:color="auto"/>
              <w:left w:val="single" w:sz="4" w:space="0" w:color="auto"/>
              <w:bottom w:val="single" w:sz="4" w:space="0" w:color="auto"/>
              <w:right w:val="single" w:sz="4" w:space="0" w:color="auto"/>
            </w:tcBorders>
          </w:tcPr>
          <w:p w:rsidR="00A100AA" w:rsidRPr="00A100AA" w:rsidRDefault="00A100AA" w:rsidP="00A76719">
            <w:pPr>
              <w:rPr>
                <w:sz w:val="10"/>
                <w:szCs w:val="14"/>
              </w:rPr>
            </w:pPr>
            <w:r w:rsidRPr="00A100AA">
              <w:rPr>
                <w:b/>
                <w:sz w:val="10"/>
                <w:szCs w:val="14"/>
              </w:rPr>
              <w:t>Задача  11. Уничтожение борщевика Сосновского химическим методом (двукратная обработка) в д. Невское</w:t>
            </w:r>
          </w:p>
        </w:tc>
      </w:tr>
      <w:tr w:rsidR="00A100AA" w:rsidRPr="00A100AA" w:rsidTr="00A100AA">
        <w:trPr>
          <w:trHeight w:val="20"/>
        </w:trPr>
        <w:tc>
          <w:tcPr>
            <w:tcW w:w="260" w:type="pct"/>
            <w:tcBorders>
              <w:top w:val="single" w:sz="4" w:space="0" w:color="auto"/>
              <w:left w:val="single" w:sz="4" w:space="0" w:color="auto"/>
              <w:bottom w:val="single" w:sz="4" w:space="0" w:color="auto"/>
              <w:right w:val="single" w:sz="4" w:space="0" w:color="auto"/>
            </w:tcBorders>
            <w:vAlign w:val="center"/>
          </w:tcPr>
          <w:p w:rsidR="00A100AA" w:rsidRPr="00A100AA" w:rsidRDefault="00A100AA" w:rsidP="00A76719">
            <w:pPr>
              <w:widowControl w:val="0"/>
              <w:suppressAutoHyphens/>
              <w:autoSpaceDE w:val="0"/>
              <w:autoSpaceDN w:val="0"/>
              <w:adjustRightInd w:val="0"/>
              <w:jc w:val="center"/>
              <w:rPr>
                <w:sz w:val="10"/>
                <w:szCs w:val="14"/>
              </w:rPr>
            </w:pPr>
            <w:r w:rsidRPr="00A100AA">
              <w:rPr>
                <w:sz w:val="10"/>
                <w:szCs w:val="14"/>
              </w:rPr>
              <w:t>11.1</w:t>
            </w:r>
          </w:p>
        </w:tc>
        <w:tc>
          <w:tcPr>
            <w:tcW w:w="1590" w:type="pct"/>
            <w:tcBorders>
              <w:top w:val="single" w:sz="4" w:space="0" w:color="auto"/>
              <w:left w:val="single" w:sz="4" w:space="0" w:color="auto"/>
              <w:bottom w:val="single" w:sz="4" w:space="0" w:color="auto"/>
              <w:right w:val="single" w:sz="4" w:space="0" w:color="auto"/>
            </w:tcBorders>
          </w:tcPr>
          <w:p w:rsidR="00A100AA" w:rsidRPr="00A100AA" w:rsidRDefault="00A100AA" w:rsidP="00A76719">
            <w:pPr>
              <w:suppressAutoHyphens/>
              <w:autoSpaceDE w:val="0"/>
              <w:autoSpaceDN w:val="0"/>
              <w:adjustRightInd w:val="0"/>
              <w:rPr>
                <w:sz w:val="10"/>
                <w:szCs w:val="14"/>
              </w:rPr>
            </w:pPr>
            <w:r w:rsidRPr="00A100AA">
              <w:rPr>
                <w:sz w:val="10"/>
                <w:szCs w:val="14"/>
              </w:rPr>
              <w:t>Площадь земельных участков, на которых уничтожен борщевик</w:t>
            </w:r>
            <w:proofErr w:type="gramStart"/>
            <w:r w:rsidRPr="00A100AA">
              <w:rPr>
                <w:sz w:val="10"/>
                <w:szCs w:val="14"/>
              </w:rPr>
              <w:t xml:space="preserve"> ,</w:t>
            </w:r>
            <w:proofErr w:type="gramEnd"/>
            <w:r w:rsidRPr="00A100AA">
              <w:rPr>
                <w:sz w:val="10"/>
                <w:szCs w:val="14"/>
              </w:rPr>
              <w:t xml:space="preserve"> га</w:t>
            </w:r>
          </w:p>
        </w:tc>
        <w:tc>
          <w:tcPr>
            <w:tcW w:w="508" w:type="pct"/>
            <w:tcBorders>
              <w:top w:val="single" w:sz="4" w:space="0" w:color="auto"/>
              <w:left w:val="single" w:sz="4" w:space="0" w:color="auto"/>
              <w:bottom w:val="single" w:sz="4" w:space="0" w:color="auto"/>
              <w:right w:val="single" w:sz="4" w:space="0" w:color="auto"/>
            </w:tcBorders>
          </w:tcPr>
          <w:p w:rsidR="00A100AA" w:rsidRPr="00A100AA" w:rsidRDefault="00A100AA" w:rsidP="00A76719">
            <w:pPr>
              <w:jc w:val="center"/>
              <w:rPr>
                <w:sz w:val="10"/>
                <w:szCs w:val="14"/>
              </w:rPr>
            </w:pPr>
            <w:r w:rsidRPr="00A100AA">
              <w:rPr>
                <w:sz w:val="10"/>
                <w:szCs w:val="14"/>
              </w:rPr>
              <w:t>1,5</w:t>
            </w:r>
          </w:p>
        </w:tc>
        <w:tc>
          <w:tcPr>
            <w:tcW w:w="487" w:type="pct"/>
            <w:gridSpan w:val="2"/>
            <w:tcBorders>
              <w:top w:val="single" w:sz="4" w:space="0" w:color="auto"/>
              <w:left w:val="single" w:sz="4" w:space="0" w:color="auto"/>
              <w:bottom w:val="single" w:sz="4" w:space="0" w:color="auto"/>
              <w:right w:val="single" w:sz="4" w:space="0" w:color="auto"/>
            </w:tcBorders>
          </w:tcPr>
          <w:p w:rsidR="00A100AA" w:rsidRPr="00A100AA" w:rsidRDefault="00A100AA" w:rsidP="00A76719">
            <w:pPr>
              <w:rPr>
                <w:sz w:val="10"/>
                <w:szCs w:val="14"/>
              </w:rPr>
            </w:pPr>
            <w:r w:rsidRPr="00A100AA">
              <w:rPr>
                <w:sz w:val="10"/>
                <w:szCs w:val="14"/>
              </w:rPr>
              <w:t>-</w:t>
            </w:r>
          </w:p>
        </w:tc>
        <w:tc>
          <w:tcPr>
            <w:tcW w:w="507" w:type="pct"/>
            <w:gridSpan w:val="2"/>
            <w:tcBorders>
              <w:top w:val="single" w:sz="4" w:space="0" w:color="auto"/>
              <w:left w:val="single" w:sz="4" w:space="0" w:color="auto"/>
              <w:bottom w:val="single" w:sz="4" w:space="0" w:color="auto"/>
              <w:right w:val="single" w:sz="4" w:space="0" w:color="auto"/>
            </w:tcBorders>
          </w:tcPr>
          <w:p w:rsidR="00A100AA" w:rsidRPr="00A100AA" w:rsidRDefault="00A100AA" w:rsidP="00A76719">
            <w:pPr>
              <w:rPr>
                <w:sz w:val="10"/>
                <w:szCs w:val="14"/>
              </w:rPr>
            </w:pPr>
            <w:r w:rsidRPr="00A100AA">
              <w:rPr>
                <w:sz w:val="10"/>
                <w:szCs w:val="14"/>
              </w:rPr>
              <w:t>-</w:t>
            </w:r>
          </w:p>
        </w:tc>
        <w:tc>
          <w:tcPr>
            <w:tcW w:w="510" w:type="pct"/>
            <w:gridSpan w:val="2"/>
            <w:tcBorders>
              <w:top w:val="single" w:sz="4" w:space="0" w:color="auto"/>
              <w:left w:val="single" w:sz="4" w:space="0" w:color="auto"/>
              <w:bottom w:val="single" w:sz="4" w:space="0" w:color="auto"/>
              <w:right w:val="single" w:sz="4" w:space="0" w:color="auto"/>
            </w:tcBorders>
          </w:tcPr>
          <w:p w:rsidR="00A100AA" w:rsidRPr="00A100AA" w:rsidRDefault="00A100AA" w:rsidP="00A76719">
            <w:pPr>
              <w:rPr>
                <w:sz w:val="10"/>
                <w:szCs w:val="14"/>
              </w:rPr>
            </w:pPr>
            <w:r w:rsidRPr="00A100AA">
              <w:rPr>
                <w:sz w:val="10"/>
                <w:szCs w:val="14"/>
              </w:rPr>
              <w:t>-</w:t>
            </w:r>
          </w:p>
        </w:tc>
        <w:tc>
          <w:tcPr>
            <w:tcW w:w="532" w:type="pct"/>
            <w:gridSpan w:val="3"/>
            <w:tcBorders>
              <w:top w:val="single" w:sz="4" w:space="0" w:color="auto"/>
              <w:left w:val="single" w:sz="4" w:space="0" w:color="auto"/>
              <w:bottom w:val="single" w:sz="4" w:space="0" w:color="auto"/>
              <w:right w:val="single" w:sz="4" w:space="0" w:color="auto"/>
            </w:tcBorders>
          </w:tcPr>
          <w:p w:rsidR="00A100AA" w:rsidRPr="00A100AA" w:rsidRDefault="00A100AA" w:rsidP="00A76719">
            <w:pPr>
              <w:rPr>
                <w:sz w:val="10"/>
                <w:szCs w:val="14"/>
              </w:rPr>
            </w:pPr>
            <w:r w:rsidRPr="00A100AA">
              <w:rPr>
                <w:sz w:val="10"/>
                <w:szCs w:val="14"/>
              </w:rPr>
              <w:t>-</w:t>
            </w:r>
          </w:p>
        </w:tc>
        <w:tc>
          <w:tcPr>
            <w:tcW w:w="606" w:type="pct"/>
            <w:gridSpan w:val="2"/>
            <w:tcBorders>
              <w:top w:val="single" w:sz="4" w:space="0" w:color="auto"/>
              <w:left w:val="single" w:sz="4" w:space="0" w:color="auto"/>
              <w:bottom w:val="single" w:sz="4" w:space="0" w:color="auto"/>
              <w:right w:val="single" w:sz="4" w:space="0" w:color="auto"/>
            </w:tcBorders>
          </w:tcPr>
          <w:p w:rsidR="00A100AA" w:rsidRPr="00A100AA" w:rsidRDefault="00A100AA" w:rsidP="00A76719">
            <w:pPr>
              <w:rPr>
                <w:sz w:val="10"/>
                <w:szCs w:val="14"/>
              </w:rPr>
            </w:pPr>
            <w:r w:rsidRPr="00A100AA">
              <w:rPr>
                <w:sz w:val="10"/>
                <w:szCs w:val="14"/>
              </w:rPr>
              <w:t>-</w:t>
            </w:r>
          </w:p>
        </w:tc>
      </w:tr>
      <w:tr w:rsidR="00A100AA" w:rsidRPr="00A100AA" w:rsidTr="00A100AA">
        <w:trPr>
          <w:trHeight w:val="20"/>
        </w:trPr>
        <w:tc>
          <w:tcPr>
            <w:tcW w:w="260" w:type="pct"/>
            <w:tcBorders>
              <w:top w:val="single" w:sz="4" w:space="0" w:color="auto"/>
              <w:left w:val="single" w:sz="4" w:space="0" w:color="auto"/>
              <w:bottom w:val="single" w:sz="4" w:space="0" w:color="auto"/>
              <w:right w:val="single" w:sz="4" w:space="0" w:color="auto"/>
            </w:tcBorders>
            <w:vAlign w:val="center"/>
          </w:tcPr>
          <w:p w:rsidR="00A100AA" w:rsidRPr="00A100AA" w:rsidRDefault="00A100AA" w:rsidP="00A76719">
            <w:pPr>
              <w:widowControl w:val="0"/>
              <w:suppressAutoHyphens/>
              <w:autoSpaceDE w:val="0"/>
              <w:autoSpaceDN w:val="0"/>
              <w:adjustRightInd w:val="0"/>
              <w:jc w:val="center"/>
              <w:rPr>
                <w:sz w:val="10"/>
                <w:szCs w:val="14"/>
              </w:rPr>
            </w:pPr>
            <w:r w:rsidRPr="00A100AA">
              <w:rPr>
                <w:sz w:val="10"/>
                <w:szCs w:val="14"/>
              </w:rPr>
              <w:t>12</w:t>
            </w:r>
          </w:p>
        </w:tc>
        <w:tc>
          <w:tcPr>
            <w:tcW w:w="4740" w:type="pct"/>
            <w:gridSpan w:val="13"/>
            <w:tcBorders>
              <w:top w:val="single" w:sz="4" w:space="0" w:color="auto"/>
              <w:left w:val="single" w:sz="4" w:space="0" w:color="auto"/>
              <w:bottom w:val="single" w:sz="4" w:space="0" w:color="auto"/>
              <w:right w:val="single" w:sz="4" w:space="0" w:color="auto"/>
            </w:tcBorders>
          </w:tcPr>
          <w:p w:rsidR="00A100AA" w:rsidRPr="00A100AA" w:rsidRDefault="00A100AA" w:rsidP="00A76719">
            <w:pPr>
              <w:rPr>
                <w:sz w:val="10"/>
                <w:szCs w:val="14"/>
              </w:rPr>
            </w:pPr>
            <w:r w:rsidRPr="00A100AA">
              <w:rPr>
                <w:b/>
                <w:sz w:val="10"/>
                <w:szCs w:val="14"/>
              </w:rPr>
              <w:t>Задача  12. Выполнение комплексных мероприятий по ликвидации очагов распространения борщевика Сосновского на территории Горского территориального отдела</w:t>
            </w:r>
          </w:p>
        </w:tc>
      </w:tr>
      <w:tr w:rsidR="00A100AA" w:rsidRPr="00A100AA" w:rsidTr="00A100AA">
        <w:trPr>
          <w:trHeight w:val="20"/>
        </w:trPr>
        <w:tc>
          <w:tcPr>
            <w:tcW w:w="260" w:type="pct"/>
            <w:tcBorders>
              <w:top w:val="single" w:sz="4" w:space="0" w:color="auto"/>
              <w:left w:val="single" w:sz="4" w:space="0" w:color="auto"/>
              <w:bottom w:val="single" w:sz="4" w:space="0" w:color="auto"/>
              <w:right w:val="single" w:sz="4" w:space="0" w:color="auto"/>
            </w:tcBorders>
            <w:vAlign w:val="center"/>
          </w:tcPr>
          <w:p w:rsidR="00A100AA" w:rsidRPr="00A100AA" w:rsidRDefault="00A100AA" w:rsidP="00A76719">
            <w:pPr>
              <w:widowControl w:val="0"/>
              <w:suppressAutoHyphens/>
              <w:autoSpaceDE w:val="0"/>
              <w:autoSpaceDN w:val="0"/>
              <w:adjustRightInd w:val="0"/>
              <w:jc w:val="center"/>
              <w:rPr>
                <w:sz w:val="10"/>
                <w:szCs w:val="14"/>
              </w:rPr>
            </w:pPr>
            <w:r w:rsidRPr="00A100AA">
              <w:rPr>
                <w:sz w:val="10"/>
                <w:szCs w:val="14"/>
              </w:rPr>
              <w:t>12.1</w:t>
            </w:r>
          </w:p>
        </w:tc>
        <w:tc>
          <w:tcPr>
            <w:tcW w:w="1590" w:type="pct"/>
            <w:tcBorders>
              <w:top w:val="single" w:sz="4" w:space="0" w:color="auto"/>
              <w:left w:val="single" w:sz="4" w:space="0" w:color="auto"/>
              <w:bottom w:val="single" w:sz="4" w:space="0" w:color="auto"/>
              <w:right w:val="single" w:sz="4" w:space="0" w:color="auto"/>
            </w:tcBorders>
          </w:tcPr>
          <w:p w:rsidR="00A100AA" w:rsidRPr="00A100AA" w:rsidRDefault="00A100AA" w:rsidP="00A76719">
            <w:pPr>
              <w:suppressAutoHyphens/>
              <w:autoSpaceDE w:val="0"/>
              <w:autoSpaceDN w:val="0"/>
              <w:adjustRightInd w:val="0"/>
              <w:rPr>
                <w:sz w:val="10"/>
                <w:szCs w:val="14"/>
              </w:rPr>
            </w:pPr>
            <w:r w:rsidRPr="00A100AA">
              <w:rPr>
                <w:sz w:val="10"/>
                <w:szCs w:val="14"/>
              </w:rPr>
              <w:t xml:space="preserve">Площадь земельных участков, на которых уничтожен борщевик,  </w:t>
            </w:r>
            <w:proofErr w:type="gramStart"/>
            <w:r w:rsidRPr="00A100AA">
              <w:rPr>
                <w:sz w:val="10"/>
                <w:szCs w:val="14"/>
              </w:rPr>
              <w:t>га</w:t>
            </w:r>
            <w:proofErr w:type="gramEnd"/>
          </w:p>
          <w:p w:rsidR="00A100AA" w:rsidRPr="00A100AA" w:rsidRDefault="00A100AA" w:rsidP="00A76719">
            <w:pPr>
              <w:suppressAutoHyphens/>
              <w:autoSpaceDE w:val="0"/>
              <w:autoSpaceDN w:val="0"/>
              <w:adjustRightInd w:val="0"/>
              <w:rPr>
                <w:sz w:val="10"/>
                <w:szCs w:val="14"/>
              </w:rPr>
            </w:pPr>
          </w:p>
        </w:tc>
        <w:tc>
          <w:tcPr>
            <w:tcW w:w="508" w:type="pct"/>
            <w:tcBorders>
              <w:top w:val="single" w:sz="4" w:space="0" w:color="auto"/>
              <w:left w:val="single" w:sz="4" w:space="0" w:color="auto"/>
              <w:bottom w:val="single" w:sz="4" w:space="0" w:color="auto"/>
              <w:right w:val="single" w:sz="4" w:space="0" w:color="auto"/>
            </w:tcBorders>
          </w:tcPr>
          <w:p w:rsidR="00A100AA" w:rsidRPr="00A100AA" w:rsidRDefault="00A100AA" w:rsidP="00A76719">
            <w:pPr>
              <w:jc w:val="center"/>
              <w:rPr>
                <w:sz w:val="10"/>
                <w:szCs w:val="14"/>
              </w:rPr>
            </w:pPr>
            <w:r w:rsidRPr="00A100AA">
              <w:rPr>
                <w:sz w:val="10"/>
                <w:szCs w:val="14"/>
              </w:rPr>
              <w:t>2</w:t>
            </w:r>
          </w:p>
        </w:tc>
        <w:tc>
          <w:tcPr>
            <w:tcW w:w="487" w:type="pct"/>
            <w:gridSpan w:val="2"/>
            <w:tcBorders>
              <w:top w:val="single" w:sz="4" w:space="0" w:color="auto"/>
              <w:left w:val="single" w:sz="4" w:space="0" w:color="auto"/>
              <w:bottom w:val="single" w:sz="4" w:space="0" w:color="auto"/>
              <w:right w:val="single" w:sz="4" w:space="0" w:color="auto"/>
            </w:tcBorders>
          </w:tcPr>
          <w:p w:rsidR="00A100AA" w:rsidRPr="00A100AA" w:rsidRDefault="00A100AA" w:rsidP="00A76719">
            <w:pPr>
              <w:rPr>
                <w:sz w:val="10"/>
                <w:szCs w:val="14"/>
              </w:rPr>
            </w:pPr>
            <w:r w:rsidRPr="00A100AA">
              <w:rPr>
                <w:sz w:val="10"/>
                <w:szCs w:val="14"/>
              </w:rPr>
              <w:t>3,3</w:t>
            </w:r>
          </w:p>
        </w:tc>
        <w:tc>
          <w:tcPr>
            <w:tcW w:w="507" w:type="pct"/>
            <w:gridSpan w:val="2"/>
            <w:tcBorders>
              <w:top w:val="single" w:sz="4" w:space="0" w:color="auto"/>
              <w:left w:val="single" w:sz="4" w:space="0" w:color="auto"/>
              <w:bottom w:val="single" w:sz="4" w:space="0" w:color="auto"/>
              <w:right w:val="single" w:sz="4" w:space="0" w:color="auto"/>
            </w:tcBorders>
          </w:tcPr>
          <w:p w:rsidR="00A100AA" w:rsidRPr="00A100AA" w:rsidRDefault="00A100AA" w:rsidP="00A76719">
            <w:pPr>
              <w:rPr>
                <w:sz w:val="10"/>
                <w:szCs w:val="14"/>
              </w:rPr>
            </w:pPr>
            <w:r w:rsidRPr="00A100AA">
              <w:rPr>
                <w:sz w:val="10"/>
                <w:szCs w:val="14"/>
              </w:rPr>
              <w:t>7</w:t>
            </w:r>
          </w:p>
        </w:tc>
        <w:tc>
          <w:tcPr>
            <w:tcW w:w="510" w:type="pct"/>
            <w:gridSpan w:val="2"/>
            <w:tcBorders>
              <w:top w:val="single" w:sz="4" w:space="0" w:color="auto"/>
              <w:left w:val="single" w:sz="4" w:space="0" w:color="auto"/>
              <w:bottom w:val="single" w:sz="4" w:space="0" w:color="auto"/>
              <w:right w:val="single" w:sz="4" w:space="0" w:color="auto"/>
            </w:tcBorders>
          </w:tcPr>
          <w:p w:rsidR="00A100AA" w:rsidRPr="00A100AA" w:rsidRDefault="00A100AA" w:rsidP="00A76719">
            <w:pPr>
              <w:rPr>
                <w:sz w:val="10"/>
                <w:szCs w:val="14"/>
              </w:rPr>
            </w:pPr>
            <w:r w:rsidRPr="00A100AA">
              <w:rPr>
                <w:sz w:val="10"/>
                <w:szCs w:val="14"/>
              </w:rPr>
              <w:t>7</w:t>
            </w:r>
          </w:p>
        </w:tc>
        <w:tc>
          <w:tcPr>
            <w:tcW w:w="532" w:type="pct"/>
            <w:gridSpan w:val="3"/>
            <w:tcBorders>
              <w:top w:val="single" w:sz="4" w:space="0" w:color="auto"/>
              <w:left w:val="single" w:sz="4" w:space="0" w:color="auto"/>
              <w:bottom w:val="single" w:sz="4" w:space="0" w:color="auto"/>
              <w:right w:val="single" w:sz="4" w:space="0" w:color="auto"/>
            </w:tcBorders>
          </w:tcPr>
          <w:p w:rsidR="00A100AA" w:rsidRPr="00A100AA" w:rsidRDefault="00A100AA" w:rsidP="00A76719">
            <w:pPr>
              <w:rPr>
                <w:sz w:val="10"/>
                <w:szCs w:val="14"/>
              </w:rPr>
            </w:pPr>
            <w:r w:rsidRPr="00A100AA">
              <w:rPr>
                <w:sz w:val="10"/>
                <w:szCs w:val="14"/>
              </w:rPr>
              <w:t>-</w:t>
            </w:r>
          </w:p>
        </w:tc>
        <w:tc>
          <w:tcPr>
            <w:tcW w:w="606" w:type="pct"/>
            <w:gridSpan w:val="2"/>
            <w:tcBorders>
              <w:top w:val="single" w:sz="4" w:space="0" w:color="auto"/>
              <w:left w:val="single" w:sz="4" w:space="0" w:color="auto"/>
              <w:bottom w:val="single" w:sz="4" w:space="0" w:color="auto"/>
              <w:right w:val="single" w:sz="4" w:space="0" w:color="auto"/>
            </w:tcBorders>
          </w:tcPr>
          <w:p w:rsidR="00A100AA" w:rsidRPr="00A100AA" w:rsidRDefault="00A100AA" w:rsidP="00A76719">
            <w:pPr>
              <w:rPr>
                <w:sz w:val="10"/>
                <w:szCs w:val="14"/>
              </w:rPr>
            </w:pPr>
            <w:r w:rsidRPr="00A100AA">
              <w:rPr>
                <w:sz w:val="10"/>
                <w:szCs w:val="14"/>
              </w:rPr>
              <w:t>-</w:t>
            </w:r>
          </w:p>
        </w:tc>
      </w:tr>
      <w:tr w:rsidR="00A100AA" w:rsidRPr="00A100AA" w:rsidTr="00A100AA">
        <w:trPr>
          <w:trHeight w:val="20"/>
        </w:trPr>
        <w:tc>
          <w:tcPr>
            <w:tcW w:w="260" w:type="pct"/>
            <w:tcBorders>
              <w:top w:val="single" w:sz="4" w:space="0" w:color="auto"/>
              <w:left w:val="single" w:sz="4" w:space="0" w:color="auto"/>
              <w:bottom w:val="single" w:sz="4" w:space="0" w:color="auto"/>
              <w:right w:val="single" w:sz="4" w:space="0" w:color="auto"/>
            </w:tcBorders>
            <w:vAlign w:val="center"/>
          </w:tcPr>
          <w:p w:rsidR="00A100AA" w:rsidRPr="00A100AA" w:rsidRDefault="00A100AA" w:rsidP="00A76719">
            <w:pPr>
              <w:widowControl w:val="0"/>
              <w:suppressAutoHyphens/>
              <w:autoSpaceDE w:val="0"/>
              <w:autoSpaceDN w:val="0"/>
              <w:adjustRightInd w:val="0"/>
              <w:jc w:val="center"/>
              <w:rPr>
                <w:sz w:val="10"/>
                <w:szCs w:val="14"/>
              </w:rPr>
            </w:pPr>
            <w:r w:rsidRPr="00A100AA">
              <w:rPr>
                <w:sz w:val="10"/>
                <w:szCs w:val="14"/>
              </w:rPr>
              <w:t>13</w:t>
            </w:r>
          </w:p>
        </w:tc>
        <w:tc>
          <w:tcPr>
            <w:tcW w:w="4740" w:type="pct"/>
            <w:gridSpan w:val="13"/>
            <w:tcBorders>
              <w:top w:val="single" w:sz="4" w:space="0" w:color="auto"/>
              <w:left w:val="single" w:sz="4" w:space="0" w:color="auto"/>
              <w:bottom w:val="single" w:sz="4" w:space="0" w:color="auto"/>
              <w:right w:val="single" w:sz="4" w:space="0" w:color="auto"/>
            </w:tcBorders>
          </w:tcPr>
          <w:p w:rsidR="00A100AA" w:rsidRPr="00A100AA" w:rsidRDefault="00A100AA" w:rsidP="00A76719">
            <w:pPr>
              <w:rPr>
                <w:sz w:val="10"/>
                <w:szCs w:val="14"/>
              </w:rPr>
            </w:pPr>
            <w:r w:rsidRPr="00A100AA">
              <w:rPr>
                <w:b/>
                <w:sz w:val="10"/>
                <w:szCs w:val="14"/>
              </w:rPr>
              <w:t>Задача  13.Реализация проекта поддержки местных инициатив граждан: «Благоустройство кладбища д. Боровня»</w:t>
            </w:r>
          </w:p>
        </w:tc>
      </w:tr>
      <w:tr w:rsidR="00A100AA" w:rsidRPr="00A100AA" w:rsidTr="00A100AA">
        <w:trPr>
          <w:trHeight w:val="20"/>
        </w:trPr>
        <w:tc>
          <w:tcPr>
            <w:tcW w:w="260" w:type="pct"/>
            <w:tcBorders>
              <w:top w:val="single" w:sz="4" w:space="0" w:color="auto"/>
              <w:left w:val="single" w:sz="4" w:space="0" w:color="auto"/>
              <w:bottom w:val="single" w:sz="4" w:space="0" w:color="auto"/>
              <w:right w:val="single" w:sz="4" w:space="0" w:color="auto"/>
            </w:tcBorders>
            <w:vAlign w:val="center"/>
          </w:tcPr>
          <w:p w:rsidR="00A100AA" w:rsidRPr="00A100AA" w:rsidRDefault="00A100AA" w:rsidP="00A76719">
            <w:pPr>
              <w:widowControl w:val="0"/>
              <w:suppressAutoHyphens/>
              <w:autoSpaceDE w:val="0"/>
              <w:autoSpaceDN w:val="0"/>
              <w:adjustRightInd w:val="0"/>
              <w:jc w:val="center"/>
              <w:rPr>
                <w:sz w:val="10"/>
                <w:szCs w:val="14"/>
              </w:rPr>
            </w:pPr>
            <w:r w:rsidRPr="00A100AA">
              <w:rPr>
                <w:sz w:val="10"/>
                <w:szCs w:val="14"/>
              </w:rPr>
              <w:t>13.1</w:t>
            </w:r>
          </w:p>
        </w:tc>
        <w:tc>
          <w:tcPr>
            <w:tcW w:w="1590" w:type="pct"/>
            <w:tcBorders>
              <w:top w:val="single" w:sz="4" w:space="0" w:color="auto"/>
              <w:left w:val="single" w:sz="4" w:space="0" w:color="auto"/>
              <w:bottom w:val="single" w:sz="4" w:space="0" w:color="auto"/>
              <w:right w:val="single" w:sz="4" w:space="0" w:color="auto"/>
            </w:tcBorders>
          </w:tcPr>
          <w:p w:rsidR="00A100AA" w:rsidRPr="00A100AA" w:rsidRDefault="00A100AA" w:rsidP="00A76719">
            <w:pPr>
              <w:suppressAutoHyphens/>
              <w:autoSpaceDE w:val="0"/>
              <w:autoSpaceDN w:val="0"/>
              <w:adjustRightInd w:val="0"/>
              <w:rPr>
                <w:sz w:val="10"/>
                <w:szCs w:val="14"/>
              </w:rPr>
            </w:pPr>
            <w:r w:rsidRPr="00A100AA">
              <w:rPr>
                <w:sz w:val="10"/>
                <w:szCs w:val="14"/>
              </w:rPr>
              <w:t>Показатель 1. Количество реализованных проектов поддержки местных инициатив, шт. (ед.)</w:t>
            </w:r>
          </w:p>
          <w:p w:rsidR="00A100AA" w:rsidRPr="00A100AA" w:rsidRDefault="00A100AA" w:rsidP="00A76719">
            <w:pPr>
              <w:suppressAutoHyphens/>
              <w:autoSpaceDE w:val="0"/>
              <w:autoSpaceDN w:val="0"/>
              <w:adjustRightInd w:val="0"/>
              <w:rPr>
                <w:sz w:val="10"/>
                <w:szCs w:val="14"/>
              </w:rPr>
            </w:pPr>
          </w:p>
        </w:tc>
        <w:tc>
          <w:tcPr>
            <w:tcW w:w="508" w:type="pct"/>
            <w:tcBorders>
              <w:top w:val="single" w:sz="4" w:space="0" w:color="auto"/>
              <w:left w:val="single" w:sz="4" w:space="0" w:color="auto"/>
              <w:bottom w:val="single" w:sz="4" w:space="0" w:color="auto"/>
              <w:right w:val="single" w:sz="4" w:space="0" w:color="auto"/>
            </w:tcBorders>
          </w:tcPr>
          <w:p w:rsidR="00A100AA" w:rsidRPr="00A100AA" w:rsidRDefault="00A100AA" w:rsidP="00A76719">
            <w:pPr>
              <w:jc w:val="center"/>
              <w:rPr>
                <w:sz w:val="10"/>
                <w:szCs w:val="14"/>
              </w:rPr>
            </w:pPr>
            <w:r w:rsidRPr="00A100AA">
              <w:rPr>
                <w:sz w:val="10"/>
                <w:szCs w:val="14"/>
              </w:rPr>
              <w:t>-</w:t>
            </w:r>
          </w:p>
        </w:tc>
        <w:tc>
          <w:tcPr>
            <w:tcW w:w="487" w:type="pct"/>
            <w:gridSpan w:val="2"/>
            <w:tcBorders>
              <w:top w:val="single" w:sz="4" w:space="0" w:color="auto"/>
              <w:left w:val="single" w:sz="4" w:space="0" w:color="auto"/>
              <w:bottom w:val="single" w:sz="4" w:space="0" w:color="auto"/>
              <w:right w:val="single" w:sz="4" w:space="0" w:color="auto"/>
            </w:tcBorders>
          </w:tcPr>
          <w:p w:rsidR="00A100AA" w:rsidRPr="00A100AA" w:rsidRDefault="00A100AA" w:rsidP="00A76719">
            <w:pPr>
              <w:rPr>
                <w:sz w:val="10"/>
                <w:szCs w:val="14"/>
              </w:rPr>
            </w:pPr>
            <w:r w:rsidRPr="00A100AA">
              <w:rPr>
                <w:sz w:val="10"/>
                <w:szCs w:val="14"/>
              </w:rPr>
              <w:t>-</w:t>
            </w:r>
          </w:p>
        </w:tc>
        <w:tc>
          <w:tcPr>
            <w:tcW w:w="507" w:type="pct"/>
            <w:gridSpan w:val="2"/>
            <w:tcBorders>
              <w:top w:val="single" w:sz="4" w:space="0" w:color="auto"/>
              <w:left w:val="single" w:sz="4" w:space="0" w:color="auto"/>
              <w:bottom w:val="single" w:sz="4" w:space="0" w:color="auto"/>
              <w:right w:val="single" w:sz="4" w:space="0" w:color="auto"/>
            </w:tcBorders>
          </w:tcPr>
          <w:p w:rsidR="00A100AA" w:rsidRPr="00A100AA" w:rsidRDefault="00A100AA" w:rsidP="00A76719">
            <w:pPr>
              <w:rPr>
                <w:sz w:val="10"/>
                <w:szCs w:val="14"/>
              </w:rPr>
            </w:pPr>
            <w:r w:rsidRPr="00A100AA">
              <w:rPr>
                <w:sz w:val="10"/>
                <w:szCs w:val="14"/>
              </w:rPr>
              <w:t>-</w:t>
            </w:r>
          </w:p>
        </w:tc>
        <w:tc>
          <w:tcPr>
            <w:tcW w:w="510" w:type="pct"/>
            <w:gridSpan w:val="2"/>
            <w:tcBorders>
              <w:top w:val="single" w:sz="4" w:space="0" w:color="auto"/>
              <w:left w:val="single" w:sz="4" w:space="0" w:color="auto"/>
              <w:bottom w:val="single" w:sz="4" w:space="0" w:color="auto"/>
              <w:right w:val="single" w:sz="4" w:space="0" w:color="auto"/>
            </w:tcBorders>
          </w:tcPr>
          <w:p w:rsidR="00A100AA" w:rsidRPr="00A100AA" w:rsidRDefault="00A100AA" w:rsidP="00A76719">
            <w:pPr>
              <w:rPr>
                <w:sz w:val="10"/>
                <w:szCs w:val="14"/>
              </w:rPr>
            </w:pPr>
            <w:r w:rsidRPr="00A100AA">
              <w:rPr>
                <w:sz w:val="10"/>
                <w:szCs w:val="14"/>
              </w:rPr>
              <w:t>-</w:t>
            </w:r>
          </w:p>
        </w:tc>
        <w:tc>
          <w:tcPr>
            <w:tcW w:w="532" w:type="pct"/>
            <w:gridSpan w:val="3"/>
            <w:tcBorders>
              <w:top w:val="single" w:sz="4" w:space="0" w:color="auto"/>
              <w:left w:val="single" w:sz="4" w:space="0" w:color="auto"/>
              <w:bottom w:val="single" w:sz="4" w:space="0" w:color="auto"/>
              <w:right w:val="single" w:sz="4" w:space="0" w:color="auto"/>
            </w:tcBorders>
          </w:tcPr>
          <w:p w:rsidR="00A100AA" w:rsidRPr="00A100AA" w:rsidRDefault="00A100AA" w:rsidP="00A76719">
            <w:pPr>
              <w:rPr>
                <w:sz w:val="10"/>
                <w:szCs w:val="14"/>
              </w:rPr>
            </w:pPr>
            <w:r w:rsidRPr="00A100AA">
              <w:rPr>
                <w:sz w:val="10"/>
                <w:szCs w:val="14"/>
              </w:rPr>
              <w:t>-</w:t>
            </w:r>
          </w:p>
        </w:tc>
        <w:tc>
          <w:tcPr>
            <w:tcW w:w="606" w:type="pct"/>
            <w:gridSpan w:val="2"/>
            <w:tcBorders>
              <w:top w:val="single" w:sz="4" w:space="0" w:color="auto"/>
              <w:left w:val="single" w:sz="4" w:space="0" w:color="auto"/>
              <w:bottom w:val="single" w:sz="4" w:space="0" w:color="auto"/>
              <w:right w:val="single" w:sz="4" w:space="0" w:color="auto"/>
            </w:tcBorders>
          </w:tcPr>
          <w:p w:rsidR="00A100AA" w:rsidRPr="00A100AA" w:rsidRDefault="00A100AA" w:rsidP="00A76719">
            <w:pPr>
              <w:rPr>
                <w:sz w:val="10"/>
                <w:szCs w:val="14"/>
              </w:rPr>
            </w:pPr>
            <w:r w:rsidRPr="00A100AA">
              <w:rPr>
                <w:sz w:val="10"/>
                <w:szCs w:val="14"/>
              </w:rPr>
              <w:t>-</w:t>
            </w:r>
          </w:p>
        </w:tc>
      </w:tr>
      <w:tr w:rsidR="00A100AA" w:rsidRPr="00A100AA" w:rsidTr="00A100AA">
        <w:trPr>
          <w:trHeight w:val="20"/>
        </w:trPr>
        <w:tc>
          <w:tcPr>
            <w:tcW w:w="260" w:type="pct"/>
            <w:tcBorders>
              <w:top w:val="single" w:sz="4" w:space="0" w:color="auto"/>
              <w:left w:val="single" w:sz="4" w:space="0" w:color="auto"/>
              <w:bottom w:val="single" w:sz="4" w:space="0" w:color="auto"/>
              <w:right w:val="single" w:sz="4" w:space="0" w:color="auto"/>
            </w:tcBorders>
            <w:vAlign w:val="center"/>
          </w:tcPr>
          <w:p w:rsidR="00A100AA" w:rsidRPr="00A100AA" w:rsidRDefault="00A100AA" w:rsidP="00A76719">
            <w:pPr>
              <w:widowControl w:val="0"/>
              <w:suppressAutoHyphens/>
              <w:autoSpaceDE w:val="0"/>
              <w:autoSpaceDN w:val="0"/>
              <w:adjustRightInd w:val="0"/>
              <w:jc w:val="center"/>
              <w:rPr>
                <w:sz w:val="10"/>
                <w:szCs w:val="14"/>
              </w:rPr>
            </w:pPr>
            <w:r w:rsidRPr="00A100AA">
              <w:rPr>
                <w:sz w:val="10"/>
                <w:szCs w:val="14"/>
              </w:rPr>
              <w:t>14</w:t>
            </w:r>
          </w:p>
        </w:tc>
        <w:tc>
          <w:tcPr>
            <w:tcW w:w="4740" w:type="pct"/>
            <w:gridSpan w:val="13"/>
            <w:tcBorders>
              <w:top w:val="single" w:sz="4" w:space="0" w:color="auto"/>
              <w:left w:val="single" w:sz="4" w:space="0" w:color="auto"/>
              <w:bottom w:val="single" w:sz="4" w:space="0" w:color="auto"/>
              <w:right w:val="single" w:sz="4" w:space="0" w:color="auto"/>
            </w:tcBorders>
          </w:tcPr>
          <w:p w:rsidR="00A100AA" w:rsidRPr="00A100AA" w:rsidRDefault="00A100AA" w:rsidP="00A76719">
            <w:pPr>
              <w:rPr>
                <w:sz w:val="10"/>
                <w:szCs w:val="14"/>
              </w:rPr>
            </w:pPr>
            <w:r w:rsidRPr="00A100AA">
              <w:rPr>
                <w:b/>
                <w:sz w:val="10"/>
                <w:szCs w:val="14"/>
              </w:rPr>
              <w:t>Задача  14. Поддержка местных инициатив ТОС «РАДУГА» Спиливание сухих и аварийных деревьев на кладбище д. Ситня»</w:t>
            </w:r>
          </w:p>
        </w:tc>
      </w:tr>
      <w:tr w:rsidR="00A100AA" w:rsidRPr="00A100AA" w:rsidTr="00A100AA">
        <w:trPr>
          <w:trHeight w:val="20"/>
        </w:trPr>
        <w:tc>
          <w:tcPr>
            <w:tcW w:w="260" w:type="pct"/>
            <w:tcBorders>
              <w:top w:val="single" w:sz="4" w:space="0" w:color="auto"/>
              <w:left w:val="single" w:sz="4" w:space="0" w:color="auto"/>
              <w:bottom w:val="single" w:sz="4" w:space="0" w:color="auto"/>
              <w:right w:val="single" w:sz="4" w:space="0" w:color="auto"/>
            </w:tcBorders>
            <w:vAlign w:val="center"/>
          </w:tcPr>
          <w:p w:rsidR="00A100AA" w:rsidRPr="00A100AA" w:rsidRDefault="00A100AA" w:rsidP="00A76719">
            <w:pPr>
              <w:widowControl w:val="0"/>
              <w:suppressAutoHyphens/>
              <w:autoSpaceDE w:val="0"/>
              <w:autoSpaceDN w:val="0"/>
              <w:adjustRightInd w:val="0"/>
              <w:jc w:val="center"/>
              <w:rPr>
                <w:sz w:val="10"/>
                <w:szCs w:val="14"/>
              </w:rPr>
            </w:pPr>
            <w:r w:rsidRPr="00A100AA">
              <w:rPr>
                <w:sz w:val="10"/>
                <w:szCs w:val="14"/>
              </w:rPr>
              <w:t>14.1</w:t>
            </w:r>
          </w:p>
        </w:tc>
        <w:tc>
          <w:tcPr>
            <w:tcW w:w="1590" w:type="pct"/>
            <w:tcBorders>
              <w:top w:val="single" w:sz="4" w:space="0" w:color="auto"/>
              <w:left w:val="single" w:sz="4" w:space="0" w:color="auto"/>
              <w:bottom w:val="single" w:sz="4" w:space="0" w:color="auto"/>
              <w:right w:val="single" w:sz="4" w:space="0" w:color="auto"/>
            </w:tcBorders>
          </w:tcPr>
          <w:p w:rsidR="00A100AA" w:rsidRPr="00A100AA" w:rsidRDefault="00A100AA" w:rsidP="00A76719">
            <w:pPr>
              <w:suppressAutoHyphens/>
              <w:autoSpaceDE w:val="0"/>
              <w:autoSpaceDN w:val="0"/>
              <w:adjustRightInd w:val="0"/>
              <w:rPr>
                <w:sz w:val="10"/>
                <w:szCs w:val="14"/>
              </w:rPr>
            </w:pPr>
            <w:r w:rsidRPr="00A100AA">
              <w:rPr>
                <w:sz w:val="10"/>
                <w:szCs w:val="14"/>
              </w:rPr>
              <w:t>Показатель 1. Количество реализованных проектов поддержки местных инициатив граждан шт. (ед.)</w:t>
            </w:r>
          </w:p>
        </w:tc>
        <w:tc>
          <w:tcPr>
            <w:tcW w:w="508" w:type="pct"/>
            <w:tcBorders>
              <w:top w:val="single" w:sz="4" w:space="0" w:color="auto"/>
              <w:left w:val="single" w:sz="4" w:space="0" w:color="auto"/>
              <w:bottom w:val="single" w:sz="4" w:space="0" w:color="auto"/>
              <w:right w:val="single" w:sz="4" w:space="0" w:color="auto"/>
            </w:tcBorders>
          </w:tcPr>
          <w:p w:rsidR="00A100AA" w:rsidRPr="00A100AA" w:rsidRDefault="00A100AA" w:rsidP="00A76719">
            <w:pPr>
              <w:jc w:val="center"/>
              <w:rPr>
                <w:sz w:val="10"/>
                <w:szCs w:val="14"/>
              </w:rPr>
            </w:pPr>
            <w:r w:rsidRPr="00A100AA">
              <w:rPr>
                <w:sz w:val="10"/>
                <w:szCs w:val="14"/>
              </w:rPr>
              <w:t>-</w:t>
            </w:r>
          </w:p>
        </w:tc>
        <w:tc>
          <w:tcPr>
            <w:tcW w:w="487" w:type="pct"/>
            <w:gridSpan w:val="2"/>
            <w:tcBorders>
              <w:top w:val="single" w:sz="4" w:space="0" w:color="auto"/>
              <w:left w:val="single" w:sz="4" w:space="0" w:color="auto"/>
              <w:bottom w:val="single" w:sz="4" w:space="0" w:color="auto"/>
              <w:right w:val="single" w:sz="4" w:space="0" w:color="auto"/>
            </w:tcBorders>
          </w:tcPr>
          <w:p w:rsidR="00A100AA" w:rsidRPr="00A100AA" w:rsidRDefault="00A100AA" w:rsidP="00A76719">
            <w:pPr>
              <w:rPr>
                <w:sz w:val="10"/>
                <w:szCs w:val="14"/>
              </w:rPr>
            </w:pPr>
            <w:r w:rsidRPr="00A100AA">
              <w:rPr>
                <w:sz w:val="10"/>
                <w:szCs w:val="14"/>
              </w:rPr>
              <w:t>1</w:t>
            </w:r>
          </w:p>
        </w:tc>
        <w:tc>
          <w:tcPr>
            <w:tcW w:w="507" w:type="pct"/>
            <w:gridSpan w:val="2"/>
            <w:tcBorders>
              <w:top w:val="single" w:sz="4" w:space="0" w:color="auto"/>
              <w:left w:val="single" w:sz="4" w:space="0" w:color="auto"/>
              <w:bottom w:val="single" w:sz="4" w:space="0" w:color="auto"/>
              <w:right w:val="single" w:sz="4" w:space="0" w:color="auto"/>
            </w:tcBorders>
          </w:tcPr>
          <w:p w:rsidR="00A100AA" w:rsidRPr="00A100AA" w:rsidRDefault="00A100AA" w:rsidP="00A76719">
            <w:pPr>
              <w:rPr>
                <w:sz w:val="10"/>
                <w:szCs w:val="14"/>
              </w:rPr>
            </w:pPr>
            <w:r w:rsidRPr="00A100AA">
              <w:rPr>
                <w:sz w:val="10"/>
                <w:szCs w:val="14"/>
              </w:rPr>
              <w:t>-</w:t>
            </w:r>
          </w:p>
        </w:tc>
        <w:tc>
          <w:tcPr>
            <w:tcW w:w="510" w:type="pct"/>
            <w:gridSpan w:val="2"/>
            <w:tcBorders>
              <w:top w:val="single" w:sz="4" w:space="0" w:color="auto"/>
              <w:left w:val="single" w:sz="4" w:space="0" w:color="auto"/>
              <w:bottom w:val="single" w:sz="4" w:space="0" w:color="auto"/>
              <w:right w:val="single" w:sz="4" w:space="0" w:color="auto"/>
            </w:tcBorders>
          </w:tcPr>
          <w:p w:rsidR="00A100AA" w:rsidRPr="00A100AA" w:rsidRDefault="00A100AA" w:rsidP="00A76719">
            <w:pPr>
              <w:rPr>
                <w:sz w:val="10"/>
                <w:szCs w:val="14"/>
              </w:rPr>
            </w:pPr>
            <w:r w:rsidRPr="00A100AA">
              <w:rPr>
                <w:sz w:val="10"/>
                <w:szCs w:val="14"/>
              </w:rPr>
              <w:t>-</w:t>
            </w:r>
          </w:p>
        </w:tc>
        <w:tc>
          <w:tcPr>
            <w:tcW w:w="532" w:type="pct"/>
            <w:gridSpan w:val="3"/>
            <w:tcBorders>
              <w:top w:val="single" w:sz="4" w:space="0" w:color="auto"/>
              <w:left w:val="single" w:sz="4" w:space="0" w:color="auto"/>
              <w:bottom w:val="single" w:sz="4" w:space="0" w:color="auto"/>
              <w:right w:val="single" w:sz="4" w:space="0" w:color="auto"/>
            </w:tcBorders>
          </w:tcPr>
          <w:p w:rsidR="00A100AA" w:rsidRPr="00A100AA" w:rsidRDefault="00A100AA" w:rsidP="00A76719">
            <w:pPr>
              <w:rPr>
                <w:sz w:val="10"/>
                <w:szCs w:val="14"/>
              </w:rPr>
            </w:pPr>
            <w:r w:rsidRPr="00A100AA">
              <w:rPr>
                <w:sz w:val="10"/>
                <w:szCs w:val="14"/>
              </w:rPr>
              <w:t>-</w:t>
            </w:r>
          </w:p>
        </w:tc>
        <w:tc>
          <w:tcPr>
            <w:tcW w:w="606" w:type="pct"/>
            <w:gridSpan w:val="2"/>
            <w:tcBorders>
              <w:top w:val="single" w:sz="4" w:space="0" w:color="auto"/>
              <w:left w:val="single" w:sz="4" w:space="0" w:color="auto"/>
              <w:bottom w:val="single" w:sz="4" w:space="0" w:color="auto"/>
              <w:right w:val="single" w:sz="4" w:space="0" w:color="auto"/>
            </w:tcBorders>
          </w:tcPr>
          <w:p w:rsidR="00A100AA" w:rsidRPr="00A100AA" w:rsidRDefault="00A100AA" w:rsidP="00A76719">
            <w:pPr>
              <w:rPr>
                <w:sz w:val="10"/>
                <w:szCs w:val="14"/>
              </w:rPr>
            </w:pPr>
            <w:r w:rsidRPr="00A100AA">
              <w:rPr>
                <w:sz w:val="10"/>
                <w:szCs w:val="14"/>
              </w:rPr>
              <w:t>-</w:t>
            </w:r>
          </w:p>
        </w:tc>
      </w:tr>
      <w:tr w:rsidR="00A100AA" w:rsidRPr="00A100AA" w:rsidTr="00A100AA">
        <w:trPr>
          <w:trHeight w:val="20"/>
        </w:trPr>
        <w:tc>
          <w:tcPr>
            <w:tcW w:w="260" w:type="pct"/>
            <w:tcBorders>
              <w:top w:val="single" w:sz="4" w:space="0" w:color="auto"/>
              <w:left w:val="single" w:sz="4" w:space="0" w:color="auto"/>
              <w:bottom w:val="single" w:sz="4" w:space="0" w:color="auto"/>
              <w:right w:val="single" w:sz="4" w:space="0" w:color="auto"/>
            </w:tcBorders>
            <w:vAlign w:val="center"/>
          </w:tcPr>
          <w:p w:rsidR="00A100AA" w:rsidRPr="00A100AA" w:rsidRDefault="00A100AA" w:rsidP="00A76719">
            <w:pPr>
              <w:widowControl w:val="0"/>
              <w:suppressAutoHyphens/>
              <w:autoSpaceDE w:val="0"/>
              <w:autoSpaceDN w:val="0"/>
              <w:adjustRightInd w:val="0"/>
              <w:jc w:val="center"/>
              <w:rPr>
                <w:sz w:val="10"/>
                <w:szCs w:val="14"/>
              </w:rPr>
            </w:pPr>
            <w:r w:rsidRPr="00A100AA">
              <w:rPr>
                <w:sz w:val="10"/>
                <w:szCs w:val="14"/>
              </w:rPr>
              <w:t>15</w:t>
            </w:r>
          </w:p>
        </w:tc>
        <w:tc>
          <w:tcPr>
            <w:tcW w:w="4740" w:type="pct"/>
            <w:gridSpan w:val="13"/>
            <w:tcBorders>
              <w:top w:val="single" w:sz="4" w:space="0" w:color="auto"/>
              <w:left w:val="single" w:sz="4" w:space="0" w:color="auto"/>
              <w:bottom w:val="single" w:sz="4" w:space="0" w:color="auto"/>
              <w:right w:val="single" w:sz="4" w:space="0" w:color="auto"/>
            </w:tcBorders>
          </w:tcPr>
          <w:p w:rsidR="00A100AA" w:rsidRPr="00A100AA" w:rsidRDefault="00A100AA" w:rsidP="00A76719">
            <w:pPr>
              <w:rPr>
                <w:sz w:val="10"/>
                <w:szCs w:val="14"/>
              </w:rPr>
            </w:pPr>
            <w:r w:rsidRPr="00A100AA">
              <w:rPr>
                <w:b/>
                <w:sz w:val="10"/>
                <w:szCs w:val="14"/>
              </w:rPr>
              <w:t>Задача  15. Уничтожение борщевика Сосновского химическим методом (двукратная обработка) на территории Выбитского территориального отдела</w:t>
            </w:r>
          </w:p>
        </w:tc>
      </w:tr>
      <w:tr w:rsidR="00A100AA" w:rsidRPr="00A100AA" w:rsidTr="00A100AA">
        <w:trPr>
          <w:trHeight w:val="20"/>
        </w:trPr>
        <w:tc>
          <w:tcPr>
            <w:tcW w:w="260" w:type="pct"/>
            <w:tcBorders>
              <w:top w:val="single" w:sz="4" w:space="0" w:color="auto"/>
              <w:left w:val="single" w:sz="4" w:space="0" w:color="auto"/>
              <w:bottom w:val="single" w:sz="4" w:space="0" w:color="auto"/>
              <w:right w:val="single" w:sz="4" w:space="0" w:color="auto"/>
            </w:tcBorders>
            <w:vAlign w:val="center"/>
          </w:tcPr>
          <w:p w:rsidR="00A100AA" w:rsidRPr="00A100AA" w:rsidRDefault="00A100AA" w:rsidP="00A76719">
            <w:pPr>
              <w:widowControl w:val="0"/>
              <w:suppressAutoHyphens/>
              <w:autoSpaceDE w:val="0"/>
              <w:autoSpaceDN w:val="0"/>
              <w:adjustRightInd w:val="0"/>
              <w:jc w:val="center"/>
              <w:rPr>
                <w:sz w:val="10"/>
                <w:szCs w:val="14"/>
              </w:rPr>
            </w:pPr>
            <w:r w:rsidRPr="00A100AA">
              <w:rPr>
                <w:sz w:val="10"/>
                <w:szCs w:val="14"/>
              </w:rPr>
              <w:t>15.1</w:t>
            </w:r>
          </w:p>
        </w:tc>
        <w:tc>
          <w:tcPr>
            <w:tcW w:w="1590" w:type="pct"/>
            <w:tcBorders>
              <w:top w:val="single" w:sz="4" w:space="0" w:color="auto"/>
              <w:left w:val="single" w:sz="4" w:space="0" w:color="auto"/>
              <w:bottom w:val="single" w:sz="4" w:space="0" w:color="auto"/>
              <w:right w:val="single" w:sz="4" w:space="0" w:color="auto"/>
            </w:tcBorders>
          </w:tcPr>
          <w:p w:rsidR="00A100AA" w:rsidRPr="00A100AA" w:rsidRDefault="00A100AA" w:rsidP="00A76719">
            <w:pPr>
              <w:suppressAutoHyphens/>
              <w:autoSpaceDE w:val="0"/>
              <w:autoSpaceDN w:val="0"/>
              <w:adjustRightInd w:val="0"/>
              <w:rPr>
                <w:sz w:val="10"/>
                <w:szCs w:val="14"/>
              </w:rPr>
            </w:pPr>
            <w:r w:rsidRPr="00A100AA">
              <w:rPr>
                <w:sz w:val="10"/>
                <w:szCs w:val="14"/>
              </w:rPr>
              <w:t xml:space="preserve">Показатель 1. Площадь земельных участков, на которых уничтожен борщевик,  </w:t>
            </w:r>
            <w:proofErr w:type="gramStart"/>
            <w:r w:rsidRPr="00A100AA">
              <w:rPr>
                <w:sz w:val="10"/>
                <w:szCs w:val="14"/>
              </w:rPr>
              <w:t>га</w:t>
            </w:r>
            <w:proofErr w:type="gramEnd"/>
          </w:p>
          <w:p w:rsidR="00A100AA" w:rsidRPr="00A100AA" w:rsidRDefault="00A100AA" w:rsidP="00A76719">
            <w:pPr>
              <w:suppressAutoHyphens/>
              <w:autoSpaceDE w:val="0"/>
              <w:autoSpaceDN w:val="0"/>
              <w:adjustRightInd w:val="0"/>
              <w:rPr>
                <w:sz w:val="10"/>
                <w:szCs w:val="14"/>
              </w:rPr>
            </w:pPr>
          </w:p>
        </w:tc>
        <w:tc>
          <w:tcPr>
            <w:tcW w:w="508" w:type="pct"/>
            <w:tcBorders>
              <w:top w:val="single" w:sz="4" w:space="0" w:color="auto"/>
              <w:left w:val="single" w:sz="4" w:space="0" w:color="auto"/>
              <w:bottom w:val="single" w:sz="4" w:space="0" w:color="auto"/>
              <w:right w:val="single" w:sz="4" w:space="0" w:color="auto"/>
            </w:tcBorders>
          </w:tcPr>
          <w:p w:rsidR="00A100AA" w:rsidRPr="00A100AA" w:rsidRDefault="00A100AA" w:rsidP="00A76719">
            <w:pPr>
              <w:jc w:val="center"/>
              <w:rPr>
                <w:sz w:val="10"/>
                <w:szCs w:val="14"/>
              </w:rPr>
            </w:pPr>
            <w:r w:rsidRPr="00A100AA">
              <w:rPr>
                <w:sz w:val="10"/>
                <w:szCs w:val="14"/>
              </w:rPr>
              <w:t>-</w:t>
            </w:r>
          </w:p>
        </w:tc>
        <w:tc>
          <w:tcPr>
            <w:tcW w:w="487" w:type="pct"/>
            <w:gridSpan w:val="2"/>
            <w:tcBorders>
              <w:top w:val="single" w:sz="4" w:space="0" w:color="auto"/>
              <w:left w:val="single" w:sz="4" w:space="0" w:color="auto"/>
              <w:bottom w:val="single" w:sz="4" w:space="0" w:color="auto"/>
              <w:right w:val="single" w:sz="4" w:space="0" w:color="auto"/>
            </w:tcBorders>
          </w:tcPr>
          <w:p w:rsidR="00A100AA" w:rsidRPr="00A100AA" w:rsidRDefault="00A100AA" w:rsidP="00A76719">
            <w:pPr>
              <w:rPr>
                <w:sz w:val="10"/>
                <w:szCs w:val="14"/>
              </w:rPr>
            </w:pPr>
            <w:r w:rsidRPr="00A100AA">
              <w:rPr>
                <w:sz w:val="10"/>
                <w:szCs w:val="14"/>
              </w:rPr>
              <w:t>2.4</w:t>
            </w:r>
          </w:p>
        </w:tc>
        <w:tc>
          <w:tcPr>
            <w:tcW w:w="507" w:type="pct"/>
            <w:gridSpan w:val="2"/>
            <w:tcBorders>
              <w:top w:val="single" w:sz="4" w:space="0" w:color="auto"/>
              <w:left w:val="single" w:sz="4" w:space="0" w:color="auto"/>
              <w:bottom w:val="single" w:sz="4" w:space="0" w:color="auto"/>
              <w:right w:val="single" w:sz="4" w:space="0" w:color="auto"/>
            </w:tcBorders>
          </w:tcPr>
          <w:p w:rsidR="00A100AA" w:rsidRPr="00A100AA" w:rsidRDefault="00A100AA" w:rsidP="00A76719">
            <w:pPr>
              <w:rPr>
                <w:sz w:val="10"/>
                <w:szCs w:val="14"/>
              </w:rPr>
            </w:pPr>
            <w:r w:rsidRPr="00A100AA">
              <w:rPr>
                <w:sz w:val="10"/>
                <w:szCs w:val="14"/>
              </w:rPr>
              <w:t>3,0</w:t>
            </w:r>
          </w:p>
        </w:tc>
        <w:tc>
          <w:tcPr>
            <w:tcW w:w="510" w:type="pct"/>
            <w:gridSpan w:val="2"/>
            <w:tcBorders>
              <w:top w:val="single" w:sz="4" w:space="0" w:color="auto"/>
              <w:left w:val="single" w:sz="4" w:space="0" w:color="auto"/>
              <w:bottom w:val="single" w:sz="4" w:space="0" w:color="auto"/>
              <w:right w:val="single" w:sz="4" w:space="0" w:color="auto"/>
            </w:tcBorders>
          </w:tcPr>
          <w:p w:rsidR="00A100AA" w:rsidRPr="00A100AA" w:rsidRDefault="00A100AA" w:rsidP="00A76719">
            <w:pPr>
              <w:rPr>
                <w:sz w:val="10"/>
                <w:szCs w:val="14"/>
              </w:rPr>
            </w:pPr>
            <w:r w:rsidRPr="00A100AA">
              <w:rPr>
                <w:sz w:val="10"/>
                <w:szCs w:val="14"/>
              </w:rPr>
              <w:t>4</w:t>
            </w:r>
          </w:p>
        </w:tc>
        <w:tc>
          <w:tcPr>
            <w:tcW w:w="532" w:type="pct"/>
            <w:gridSpan w:val="3"/>
            <w:tcBorders>
              <w:top w:val="single" w:sz="4" w:space="0" w:color="auto"/>
              <w:left w:val="single" w:sz="4" w:space="0" w:color="auto"/>
              <w:bottom w:val="single" w:sz="4" w:space="0" w:color="auto"/>
              <w:right w:val="single" w:sz="4" w:space="0" w:color="auto"/>
            </w:tcBorders>
          </w:tcPr>
          <w:p w:rsidR="00A100AA" w:rsidRPr="00A100AA" w:rsidRDefault="00A100AA" w:rsidP="00A76719">
            <w:pPr>
              <w:rPr>
                <w:sz w:val="10"/>
                <w:szCs w:val="14"/>
              </w:rPr>
            </w:pPr>
            <w:r w:rsidRPr="00A100AA">
              <w:rPr>
                <w:sz w:val="10"/>
                <w:szCs w:val="14"/>
              </w:rPr>
              <w:t>-</w:t>
            </w:r>
          </w:p>
        </w:tc>
        <w:tc>
          <w:tcPr>
            <w:tcW w:w="606" w:type="pct"/>
            <w:gridSpan w:val="2"/>
            <w:tcBorders>
              <w:top w:val="single" w:sz="4" w:space="0" w:color="auto"/>
              <w:left w:val="single" w:sz="4" w:space="0" w:color="auto"/>
              <w:bottom w:val="single" w:sz="4" w:space="0" w:color="auto"/>
              <w:right w:val="single" w:sz="4" w:space="0" w:color="auto"/>
            </w:tcBorders>
          </w:tcPr>
          <w:p w:rsidR="00A100AA" w:rsidRPr="00A100AA" w:rsidRDefault="00A100AA" w:rsidP="00A76719">
            <w:pPr>
              <w:rPr>
                <w:sz w:val="10"/>
                <w:szCs w:val="14"/>
              </w:rPr>
            </w:pPr>
            <w:r w:rsidRPr="00A100AA">
              <w:rPr>
                <w:sz w:val="10"/>
                <w:szCs w:val="14"/>
              </w:rPr>
              <w:t>-</w:t>
            </w:r>
          </w:p>
        </w:tc>
      </w:tr>
      <w:tr w:rsidR="00A100AA" w:rsidRPr="00A100AA" w:rsidTr="00A100AA">
        <w:trPr>
          <w:trHeight w:val="20"/>
        </w:trPr>
        <w:tc>
          <w:tcPr>
            <w:tcW w:w="260" w:type="pct"/>
            <w:tcBorders>
              <w:top w:val="single" w:sz="4" w:space="0" w:color="auto"/>
              <w:left w:val="single" w:sz="4" w:space="0" w:color="auto"/>
              <w:bottom w:val="single" w:sz="4" w:space="0" w:color="auto"/>
              <w:right w:val="single" w:sz="4" w:space="0" w:color="auto"/>
            </w:tcBorders>
            <w:vAlign w:val="center"/>
          </w:tcPr>
          <w:p w:rsidR="00A100AA" w:rsidRPr="00A100AA" w:rsidRDefault="00A100AA" w:rsidP="00A76719">
            <w:pPr>
              <w:widowControl w:val="0"/>
              <w:suppressAutoHyphens/>
              <w:autoSpaceDE w:val="0"/>
              <w:autoSpaceDN w:val="0"/>
              <w:adjustRightInd w:val="0"/>
              <w:jc w:val="center"/>
              <w:rPr>
                <w:sz w:val="10"/>
                <w:szCs w:val="14"/>
              </w:rPr>
            </w:pPr>
            <w:r w:rsidRPr="00A100AA">
              <w:rPr>
                <w:sz w:val="10"/>
                <w:szCs w:val="14"/>
              </w:rPr>
              <w:t>16</w:t>
            </w:r>
          </w:p>
        </w:tc>
        <w:tc>
          <w:tcPr>
            <w:tcW w:w="4740" w:type="pct"/>
            <w:gridSpan w:val="13"/>
            <w:tcBorders>
              <w:top w:val="single" w:sz="4" w:space="0" w:color="auto"/>
              <w:left w:val="single" w:sz="4" w:space="0" w:color="auto"/>
              <w:bottom w:val="single" w:sz="4" w:space="0" w:color="auto"/>
              <w:right w:val="single" w:sz="4" w:space="0" w:color="auto"/>
            </w:tcBorders>
          </w:tcPr>
          <w:p w:rsidR="00A100AA" w:rsidRPr="00A100AA" w:rsidRDefault="00A100AA" w:rsidP="00A76719">
            <w:pPr>
              <w:rPr>
                <w:sz w:val="10"/>
                <w:szCs w:val="14"/>
              </w:rPr>
            </w:pPr>
            <w:r w:rsidRPr="00A100AA">
              <w:rPr>
                <w:b/>
                <w:sz w:val="10"/>
                <w:szCs w:val="14"/>
              </w:rPr>
              <w:t xml:space="preserve">Задача  16. Создание и восстановление </w:t>
            </w:r>
            <w:proofErr w:type="gramStart"/>
            <w:r w:rsidRPr="00A100AA">
              <w:rPr>
                <w:b/>
                <w:sz w:val="10"/>
                <w:szCs w:val="14"/>
              </w:rPr>
              <w:t>воинский</w:t>
            </w:r>
            <w:proofErr w:type="gramEnd"/>
            <w:r w:rsidRPr="00A100AA">
              <w:rPr>
                <w:b/>
                <w:sz w:val="10"/>
                <w:szCs w:val="14"/>
              </w:rPr>
              <w:t xml:space="preserve"> захоронений на территории Солецкого муниципального округа</w:t>
            </w:r>
          </w:p>
        </w:tc>
      </w:tr>
      <w:tr w:rsidR="00A100AA" w:rsidRPr="00A100AA" w:rsidTr="00A100AA">
        <w:trPr>
          <w:trHeight w:val="20"/>
        </w:trPr>
        <w:tc>
          <w:tcPr>
            <w:tcW w:w="260" w:type="pct"/>
            <w:tcBorders>
              <w:top w:val="single" w:sz="4" w:space="0" w:color="auto"/>
              <w:left w:val="single" w:sz="4" w:space="0" w:color="auto"/>
              <w:bottom w:val="single" w:sz="4" w:space="0" w:color="auto"/>
              <w:right w:val="single" w:sz="4" w:space="0" w:color="auto"/>
            </w:tcBorders>
            <w:vAlign w:val="center"/>
          </w:tcPr>
          <w:p w:rsidR="00A100AA" w:rsidRPr="00A100AA" w:rsidRDefault="00A100AA" w:rsidP="00A76719">
            <w:pPr>
              <w:widowControl w:val="0"/>
              <w:suppressAutoHyphens/>
              <w:autoSpaceDE w:val="0"/>
              <w:autoSpaceDN w:val="0"/>
              <w:adjustRightInd w:val="0"/>
              <w:jc w:val="center"/>
              <w:rPr>
                <w:sz w:val="10"/>
                <w:szCs w:val="14"/>
              </w:rPr>
            </w:pPr>
            <w:r w:rsidRPr="00A100AA">
              <w:rPr>
                <w:sz w:val="10"/>
                <w:szCs w:val="14"/>
              </w:rPr>
              <w:t>16.1</w:t>
            </w:r>
          </w:p>
        </w:tc>
        <w:tc>
          <w:tcPr>
            <w:tcW w:w="1590" w:type="pct"/>
            <w:tcBorders>
              <w:top w:val="single" w:sz="4" w:space="0" w:color="auto"/>
              <w:left w:val="single" w:sz="4" w:space="0" w:color="auto"/>
              <w:bottom w:val="single" w:sz="4" w:space="0" w:color="auto"/>
              <w:right w:val="single" w:sz="4" w:space="0" w:color="auto"/>
            </w:tcBorders>
          </w:tcPr>
          <w:p w:rsidR="00A100AA" w:rsidRPr="00A100AA" w:rsidRDefault="00A100AA" w:rsidP="00A76719">
            <w:pPr>
              <w:suppressAutoHyphens/>
              <w:autoSpaceDE w:val="0"/>
              <w:autoSpaceDN w:val="0"/>
              <w:adjustRightInd w:val="0"/>
              <w:rPr>
                <w:sz w:val="10"/>
                <w:szCs w:val="14"/>
              </w:rPr>
            </w:pPr>
            <w:proofErr w:type="gramStart"/>
            <w:r w:rsidRPr="00A100AA">
              <w:rPr>
                <w:sz w:val="10"/>
                <w:szCs w:val="14"/>
              </w:rPr>
              <w:t>Показатель 1.Количество созданных и (или) восстановление воинский захоронений на территории Солецкого муниципального округа, шт. (ед.)</w:t>
            </w:r>
            <w:proofErr w:type="gramEnd"/>
          </w:p>
          <w:p w:rsidR="00A100AA" w:rsidRPr="00A100AA" w:rsidRDefault="00A100AA" w:rsidP="00A76719">
            <w:pPr>
              <w:suppressAutoHyphens/>
              <w:autoSpaceDE w:val="0"/>
              <w:autoSpaceDN w:val="0"/>
              <w:adjustRightInd w:val="0"/>
              <w:rPr>
                <w:sz w:val="10"/>
                <w:szCs w:val="14"/>
              </w:rPr>
            </w:pPr>
          </w:p>
        </w:tc>
        <w:tc>
          <w:tcPr>
            <w:tcW w:w="508" w:type="pct"/>
            <w:tcBorders>
              <w:top w:val="single" w:sz="4" w:space="0" w:color="auto"/>
              <w:left w:val="single" w:sz="4" w:space="0" w:color="auto"/>
              <w:bottom w:val="single" w:sz="4" w:space="0" w:color="auto"/>
              <w:right w:val="single" w:sz="4" w:space="0" w:color="auto"/>
            </w:tcBorders>
          </w:tcPr>
          <w:p w:rsidR="00A100AA" w:rsidRPr="00A100AA" w:rsidRDefault="00A100AA" w:rsidP="00A76719">
            <w:pPr>
              <w:jc w:val="center"/>
              <w:rPr>
                <w:sz w:val="10"/>
                <w:szCs w:val="14"/>
              </w:rPr>
            </w:pPr>
            <w:r w:rsidRPr="00A100AA">
              <w:rPr>
                <w:sz w:val="10"/>
                <w:szCs w:val="14"/>
              </w:rPr>
              <w:t>-</w:t>
            </w:r>
          </w:p>
        </w:tc>
        <w:tc>
          <w:tcPr>
            <w:tcW w:w="487" w:type="pct"/>
            <w:gridSpan w:val="2"/>
            <w:tcBorders>
              <w:top w:val="single" w:sz="4" w:space="0" w:color="auto"/>
              <w:left w:val="single" w:sz="4" w:space="0" w:color="auto"/>
              <w:bottom w:val="single" w:sz="4" w:space="0" w:color="auto"/>
              <w:right w:val="single" w:sz="4" w:space="0" w:color="auto"/>
            </w:tcBorders>
          </w:tcPr>
          <w:p w:rsidR="00A100AA" w:rsidRPr="00A100AA" w:rsidRDefault="00A100AA" w:rsidP="00A76719">
            <w:pPr>
              <w:rPr>
                <w:sz w:val="10"/>
                <w:szCs w:val="14"/>
              </w:rPr>
            </w:pPr>
            <w:r w:rsidRPr="00A100AA">
              <w:rPr>
                <w:sz w:val="10"/>
                <w:szCs w:val="14"/>
              </w:rPr>
              <w:t>1</w:t>
            </w:r>
          </w:p>
        </w:tc>
        <w:tc>
          <w:tcPr>
            <w:tcW w:w="507" w:type="pct"/>
            <w:gridSpan w:val="2"/>
            <w:tcBorders>
              <w:top w:val="single" w:sz="4" w:space="0" w:color="auto"/>
              <w:left w:val="single" w:sz="4" w:space="0" w:color="auto"/>
              <w:bottom w:val="single" w:sz="4" w:space="0" w:color="auto"/>
              <w:right w:val="single" w:sz="4" w:space="0" w:color="auto"/>
            </w:tcBorders>
          </w:tcPr>
          <w:p w:rsidR="00A100AA" w:rsidRPr="00A100AA" w:rsidRDefault="00A100AA" w:rsidP="00A76719">
            <w:pPr>
              <w:rPr>
                <w:sz w:val="10"/>
                <w:szCs w:val="14"/>
              </w:rPr>
            </w:pPr>
            <w:r w:rsidRPr="00A100AA">
              <w:rPr>
                <w:sz w:val="10"/>
                <w:szCs w:val="14"/>
              </w:rPr>
              <w:t>2</w:t>
            </w:r>
          </w:p>
        </w:tc>
        <w:tc>
          <w:tcPr>
            <w:tcW w:w="510" w:type="pct"/>
            <w:gridSpan w:val="2"/>
            <w:tcBorders>
              <w:top w:val="single" w:sz="4" w:space="0" w:color="auto"/>
              <w:left w:val="single" w:sz="4" w:space="0" w:color="auto"/>
              <w:bottom w:val="single" w:sz="4" w:space="0" w:color="auto"/>
              <w:right w:val="single" w:sz="4" w:space="0" w:color="auto"/>
            </w:tcBorders>
          </w:tcPr>
          <w:p w:rsidR="00A100AA" w:rsidRPr="00A100AA" w:rsidRDefault="00A100AA" w:rsidP="00A76719">
            <w:pPr>
              <w:rPr>
                <w:sz w:val="10"/>
                <w:szCs w:val="14"/>
              </w:rPr>
            </w:pPr>
            <w:r w:rsidRPr="00A100AA">
              <w:rPr>
                <w:sz w:val="10"/>
                <w:szCs w:val="14"/>
              </w:rPr>
              <w:t>2</w:t>
            </w:r>
          </w:p>
        </w:tc>
        <w:tc>
          <w:tcPr>
            <w:tcW w:w="532" w:type="pct"/>
            <w:gridSpan w:val="3"/>
            <w:tcBorders>
              <w:top w:val="single" w:sz="4" w:space="0" w:color="auto"/>
              <w:left w:val="single" w:sz="4" w:space="0" w:color="auto"/>
              <w:bottom w:val="single" w:sz="4" w:space="0" w:color="auto"/>
              <w:right w:val="single" w:sz="4" w:space="0" w:color="auto"/>
            </w:tcBorders>
          </w:tcPr>
          <w:p w:rsidR="00A100AA" w:rsidRPr="00A100AA" w:rsidRDefault="00A100AA" w:rsidP="00A76719">
            <w:pPr>
              <w:rPr>
                <w:sz w:val="10"/>
                <w:szCs w:val="14"/>
              </w:rPr>
            </w:pPr>
            <w:r w:rsidRPr="00A100AA">
              <w:rPr>
                <w:sz w:val="10"/>
                <w:szCs w:val="14"/>
              </w:rPr>
              <w:t>-</w:t>
            </w:r>
          </w:p>
        </w:tc>
        <w:tc>
          <w:tcPr>
            <w:tcW w:w="606" w:type="pct"/>
            <w:gridSpan w:val="2"/>
            <w:tcBorders>
              <w:top w:val="single" w:sz="4" w:space="0" w:color="auto"/>
              <w:left w:val="single" w:sz="4" w:space="0" w:color="auto"/>
              <w:bottom w:val="single" w:sz="4" w:space="0" w:color="auto"/>
              <w:right w:val="single" w:sz="4" w:space="0" w:color="auto"/>
            </w:tcBorders>
          </w:tcPr>
          <w:p w:rsidR="00A100AA" w:rsidRPr="00A100AA" w:rsidRDefault="00A100AA" w:rsidP="00A76719">
            <w:pPr>
              <w:rPr>
                <w:sz w:val="10"/>
                <w:szCs w:val="14"/>
              </w:rPr>
            </w:pPr>
            <w:r w:rsidRPr="00A100AA">
              <w:rPr>
                <w:sz w:val="10"/>
                <w:szCs w:val="14"/>
              </w:rPr>
              <w:t>-</w:t>
            </w:r>
          </w:p>
        </w:tc>
      </w:tr>
      <w:tr w:rsidR="00A100AA" w:rsidRPr="00A100AA" w:rsidTr="00A100AA">
        <w:trPr>
          <w:trHeight w:val="20"/>
        </w:trPr>
        <w:tc>
          <w:tcPr>
            <w:tcW w:w="260" w:type="pct"/>
            <w:tcBorders>
              <w:top w:val="single" w:sz="4" w:space="0" w:color="auto"/>
              <w:left w:val="single" w:sz="4" w:space="0" w:color="auto"/>
              <w:bottom w:val="single" w:sz="4" w:space="0" w:color="auto"/>
              <w:right w:val="single" w:sz="4" w:space="0" w:color="auto"/>
            </w:tcBorders>
            <w:vAlign w:val="center"/>
          </w:tcPr>
          <w:p w:rsidR="00A100AA" w:rsidRPr="00A100AA" w:rsidRDefault="00A100AA" w:rsidP="00A76719">
            <w:pPr>
              <w:widowControl w:val="0"/>
              <w:suppressAutoHyphens/>
              <w:autoSpaceDE w:val="0"/>
              <w:autoSpaceDN w:val="0"/>
              <w:adjustRightInd w:val="0"/>
              <w:jc w:val="center"/>
              <w:rPr>
                <w:sz w:val="10"/>
                <w:szCs w:val="14"/>
              </w:rPr>
            </w:pPr>
            <w:r w:rsidRPr="00A100AA">
              <w:rPr>
                <w:sz w:val="10"/>
                <w:szCs w:val="14"/>
              </w:rPr>
              <w:t>17</w:t>
            </w:r>
          </w:p>
        </w:tc>
        <w:tc>
          <w:tcPr>
            <w:tcW w:w="4740" w:type="pct"/>
            <w:gridSpan w:val="13"/>
            <w:tcBorders>
              <w:top w:val="single" w:sz="4" w:space="0" w:color="auto"/>
              <w:left w:val="single" w:sz="4" w:space="0" w:color="auto"/>
              <w:bottom w:val="single" w:sz="4" w:space="0" w:color="auto"/>
              <w:right w:val="single" w:sz="4" w:space="0" w:color="auto"/>
            </w:tcBorders>
          </w:tcPr>
          <w:p w:rsidR="00A100AA" w:rsidRPr="00A100AA" w:rsidRDefault="00A100AA" w:rsidP="00A76719">
            <w:pPr>
              <w:rPr>
                <w:sz w:val="10"/>
                <w:szCs w:val="14"/>
              </w:rPr>
            </w:pPr>
            <w:r w:rsidRPr="00A100AA">
              <w:rPr>
                <w:b/>
                <w:sz w:val="10"/>
                <w:szCs w:val="14"/>
              </w:rPr>
              <w:t xml:space="preserve">Задача  17. </w:t>
            </w:r>
            <w:proofErr w:type="gramStart"/>
            <w:r w:rsidRPr="00A100AA">
              <w:rPr>
                <w:b/>
                <w:sz w:val="10"/>
                <w:szCs w:val="14"/>
              </w:rPr>
              <w:t>Поддержка местных инициатив ТОС №5 «Снос аварийных деревьев (опиливание крон) по ул. Володарского, ул. Герцена, ул. 40лет Октября, пер. Пушкина, пер. Курятника в г. Сольцы</w:t>
            </w:r>
            <w:proofErr w:type="gramEnd"/>
          </w:p>
        </w:tc>
      </w:tr>
      <w:tr w:rsidR="00A100AA" w:rsidRPr="00A100AA" w:rsidTr="00A100AA">
        <w:trPr>
          <w:trHeight w:val="20"/>
        </w:trPr>
        <w:tc>
          <w:tcPr>
            <w:tcW w:w="260" w:type="pct"/>
            <w:tcBorders>
              <w:top w:val="single" w:sz="4" w:space="0" w:color="auto"/>
              <w:left w:val="single" w:sz="4" w:space="0" w:color="auto"/>
              <w:bottom w:val="single" w:sz="4" w:space="0" w:color="auto"/>
              <w:right w:val="single" w:sz="4" w:space="0" w:color="auto"/>
            </w:tcBorders>
            <w:vAlign w:val="center"/>
          </w:tcPr>
          <w:p w:rsidR="00A100AA" w:rsidRPr="00A100AA" w:rsidRDefault="00A100AA" w:rsidP="00A76719">
            <w:pPr>
              <w:widowControl w:val="0"/>
              <w:suppressAutoHyphens/>
              <w:autoSpaceDE w:val="0"/>
              <w:autoSpaceDN w:val="0"/>
              <w:adjustRightInd w:val="0"/>
              <w:jc w:val="center"/>
              <w:rPr>
                <w:sz w:val="10"/>
                <w:szCs w:val="14"/>
              </w:rPr>
            </w:pPr>
            <w:r w:rsidRPr="00A100AA">
              <w:rPr>
                <w:sz w:val="10"/>
                <w:szCs w:val="14"/>
              </w:rPr>
              <w:t>17.1</w:t>
            </w:r>
          </w:p>
        </w:tc>
        <w:tc>
          <w:tcPr>
            <w:tcW w:w="1590" w:type="pct"/>
            <w:tcBorders>
              <w:top w:val="single" w:sz="4" w:space="0" w:color="auto"/>
              <w:left w:val="single" w:sz="4" w:space="0" w:color="auto"/>
              <w:bottom w:val="single" w:sz="4" w:space="0" w:color="auto"/>
              <w:right w:val="single" w:sz="4" w:space="0" w:color="auto"/>
            </w:tcBorders>
          </w:tcPr>
          <w:p w:rsidR="00A100AA" w:rsidRPr="00A100AA" w:rsidRDefault="00A100AA" w:rsidP="00A76719">
            <w:pPr>
              <w:suppressAutoHyphens/>
              <w:autoSpaceDE w:val="0"/>
              <w:autoSpaceDN w:val="0"/>
              <w:adjustRightInd w:val="0"/>
              <w:rPr>
                <w:sz w:val="10"/>
                <w:szCs w:val="14"/>
              </w:rPr>
            </w:pPr>
            <w:r w:rsidRPr="00A100AA">
              <w:rPr>
                <w:sz w:val="10"/>
                <w:szCs w:val="14"/>
              </w:rPr>
              <w:t>Показатель 1. Количество реализованных проектов поддержки местных инициатив, шт. (ед.)</w:t>
            </w:r>
          </w:p>
        </w:tc>
        <w:tc>
          <w:tcPr>
            <w:tcW w:w="508" w:type="pct"/>
            <w:tcBorders>
              <w:top w:val="single" w:sz="4" w:space="0" w:color="auto"/>
              <w:left w:val="single" w:sz="4" w:space="0" w:color="auto"/>
              <w:bottom w:val="single" w:sz="4" w:space="0" w:color="auto"/>
              <w:right w:val="single" w:sz="4" w:space="0" w:color="auto"/>
            </w:tcBorders>
          </w:tcPr>
          <w:p w:rsidR="00A100AA" w:rsidRPr="00A100AA" w:rsidRDefault="00A100AA" w:rsidP="00A76719">
            <w:pPr>
              <w:jc w:val="center"/>
              <w:rPr>
                <w:sz w:val="10"/>
                <w:szCs w:val="14"/>
              </w:rPr>
            </w:pPr>
            <w:r w:rsidRPr="00A100AA">
              <w:rPr>
                <w:sz w:val="10"/>
                <w:szCs w:val="14"/>
              </w:rPr>
              <w:t>-</w:t>
            </w:r>
          </w:p>
        </w:tc>
        <w:tc>
          <w:tcPr>
            <w:tcW w:w="487" w:type="pct"/>
            <w:gridSpan w:val="2"/>
            <w:tcBorders>
              <w:top w:val="single" w:sz="4" w:space="0" w:color="auto"/>
              <w:left w:val="single" w:sz="4" w:space="0" w:color="auto"/>
              <w:bottom w:val="single" w:sz="4" w:space="0" w:color="auto"/>
              <w:right w:val="single" w:sz="4" w:space="0" w:color="auto"/>
            </w:tcBorders>
          </w:tcPr>
          <w:p w:rsidR="00A100AA" w:rsidRPr="00A100AA" w:rsidRDefault="00A100AA" w:rsidP="00A76719">
            <w:pPr>
              <w:rPr>
                <w:sz w:val="10"/>
                <w:szCs w:val="14"/>
              </w:rPr>
            </w:pPr>
            <w:r w:rsidRPr="00A100AA">
              <w:rPr>
                <w:sz w:val="10"/>
                <w:szCs w:val="14"/>
              </w:rPr>
              <w:t>1</w:t>
            </w:r>
          </w:p>
        </w:tc>
        <w:tc>
          <w:tcPr>
            <w:tcW w:w="507" w:type="pct"/>
            <w:gridSpan w:val="2"/>
            <w:tcBorders>
              <w:top w:val="single" w:sz="4" w:space="0" w:color="auto"/>
              <w:left w:val="single" w:sz="4" w:space="0" w:color="auto"/>
              <w:bottom w:val="single" w:sz="4" w:space="0" w:color="auto"/>
              <w:right w:val="single" w:sz="4" w:space="0" w:color="auto"/>
            </w:tcBorders>
          </w:tcPr>
          <w:p w:rsidR="00A100AA" w:rsidRPr="00A100AA" w:rsidRDefault="00A100AA" w:rsidP="00A76719">
            <w:pPr>
              <w:rPr>
                <w:sz w:val="10"/>
                <w:szCs w:val="14"/>
              </w:rPr>
            </w:pPr>
            <w:r w:rsidRPr="00A100AA">
              <w:rPr>
                <w:sz w:val="10"/>
                <w:szCs w:val="14"/>
              </w:rPr>
              <w:t>-</w:t>
            </w:r>
          </w:p>
        </w:tc>
        <w:tc>
          <w:tcPr>
            <w:tcW w:w="510" w:type="pct"/>
            <w:gridSpan w:val="2"/>
            <w:tcBorders>
              <w:top w:val="single" w:sz="4" w:space="0" w:color="auto"/>
              <w:left w:val="single" w:sz="4" w:space="0" w:color="auto"/>
              <w:bottom w:val="single" w:sz="4" w:space="0" w:color="auto"/>
              <w:right w:val="single" w:sz="4" w:space="0" w:color="auto"/>
            </w:tcBorders>
          </w:tcPr>
          <w:p w:rsidR="00A100AA" w:rsidRPr="00A100AA" w:rsidRDefault="00A100AA" w:rsidP="00A76719">
            <w:pPr>
              <w:rPr>
                <w:sz w:val="10"/>
                <w:szCs w:val="14"/>
              </w:rPr>
            </w:pPr>
            <w:r w:rsidRPr="00A100AA">
              <w:rPr>
                <w:sz w:val="10"/>
                <w:szCs w:val="14"/>
              </w:rPr>
              <w:t>1</w:t>
            </w:r>
          </w:p>
        </w:tc>
        <w:tc>
          <w:tcPr>
            <w:tcW w:w="532" w:type="pct"/>
            <w:gridSpan w:val="3"/>
            <w:tcBorders>
              <w:top w:val="single" w:sz="4" w:space="0" w:color="auto"/>
              <w:left w:val="single" w:sz="4" w:space="0" w:color="auto"/>
              <w:bottom w:val="single" w:sz="4" w:space="0" w:color="auto"/>
              <w:right w:val="single" w:sz="4" w:space="0" w:color="auto"/>
            </w:tcBorders>
          </w:tcPr>
          <w:p w:rsidR="00A100AA" w:rsidRPr="00A100AA" w:rsidRDefault="00A100AA" w:rsidP="00A76719">
            <w:pPr>
              <w:rPr>
                <w:sz w:val="10"/>
                <w:szCs w:val="14"/>
              </w:rPr>
            </w:pPr>
            <w:r w:rsidRPr="00A100AA">
              <w:rPr>
                <w:sz w:val="10"/>
                <w:szCs w:val="14"/>
              </w:rPr>
              <w:t>-</w:t>
            </w:r>
          </w:p>
        </w:tc>
        <w:tc>
          <w:tcPr>
            <w:tcW w:w="606" w:type="pct"/>
            <w:gridSpan w:val="2"/>
            <w:tcBorders>
              <w:top w:val="single" w:sz="4" w:space="0" w:color="auto"/>
              <w:left w:val="single" w:sz="4" w:space="0" w:color="auto"/>
              <w:bottom w:val="single" w:sz="4" w:space="0" w:color="auto"/>
              <w:right w:val="single" w:sz="4" w:space="0" w:color="auto"/>
            </w:tcBorders>
          </w:tcPr>
          <w:p w:rsidR="00A100AA" w:rsidRPr="00A100AA" w:rsidRDefault="00A100AA" w:rsidP="00A76719">
            <w:pPr>
              <w:rPr>
                <w:sz w:val="10"/>
                <w:szCs w:val="14"/>
              </w:rPr>
            </w:pPr>
            <w:r w:rsidRPr="00A100AA">
              <w:rPr>
                <w:sz w:val="10"/>
                <w:szCs w:val="14"/>
              </w:rPr>
              <w:t>-</w:t>
            </w:r>
          </w:p>
        </w:tc>
      </w:tr>
      <w:tr w:rsidR="00A100AA" w:rsidRPr="00A100AA" w:rsidTr="00A100AA">
        <w:trPr>
          <w:trHeight w:val="20"/>
        </w:trPr>
        <w:tc>
          <w:tcPr>
            <w:tcW w:w="260" w:type="pct"/>
            <w:tcBorders>
              <w:top w:val="single" w:sz="4" w:space="0" w:color="auto"/>
              <w:left w:val="single" w:sz="4" w:space="0" w:color="auto"/>
              <w:bottom w:val="single" w:sz="4" w:space="0" w:color="auto"/>
              <w:right w:val="single" w:sz="4" w:space="0" w:color="auto"/>
            </w:tcBorders>
            <w:vAlign w:val="center"/>
          </w:tcPr>
          <w:p w:rsidR="00A100AA" w:rsidRPr="00A100AA" w:rsidRDefault="00A100AA" w:rsidP="00A76719">
            <w:pPr>
              <w:widowControl w:val="0"/>
              <w:suppressAutoHyphens/>
              <w:autoSpaceDE w:val="0"/>
              <w:autoSpaceDN w:val="0"/>
              <w:adjustRightInd w:val="0"/>
              <w:jc w:val="center"/>
              <w:rPr>
                <w:sz w:val="10"/>
                <w:szCs w:val="14"/>
              </w:rPr>
            </w:pPr>
            <w:r w:rsidRPr="00A100AA">
              <w:rPr>
                <w:sz w:val="10"/>
                <w:szCs w:val="14"/>
              </w:rPr>
              <w:t>18</w:t>
            </w:r>
          </w:p>
        </w:tc>
        <w:tc>
          <w:tcPr>
            <w:tcW w:w="4740" w:type="pct"/>
            <w:gridSpan w:val="13"/>
            <w:tcBorders>
              <w:top w:val="single" w:sz="4" w:space="0" w:color="auto"/>
              <w:left w:val="single" w:sz="4" w:space="0" w:color="auto"/>
              <w:bottom w:val="single" w:sz="4" w:space="0" w:color="auto"/>
              <w:right w:val="single" w:sz="4" w:space="0" w:color="auto"/>
            </w:tcBorders>
          </w:tcPr>
          <w:p w:rsidR="00A100AA" w:rsidRPr="00A100AA" w:rsidRDefault="00A100AA" w:rsidP="00A76719">
            <w:pPr>
              <w:rPr>
                <w:sz w:val="10"/>
                <w:szCs w:val="14"/>
              </w:rPr>
            </w:pPr>
            <w:r w:rsidRPr="00A100AA">
              <w:rPr>
                <w:b/>
                <w:sz w:val="10"/>
                <w:szCs w:val="14"/>
              </w:rPr>
              <w:t>Задача  18.Поддержка местных инициатив ТОС «Крапивно» «Снос аварийных деревьев (опиливание крон) по ул. Зеленая, Цветочная»</w:t>
            </w:r>
          </w:p>
        </w:tc>
      </w:tr>
      <w:tr w:rsidR="00A100AA" w:rsidRPr="00A100AA" w:rsidTr="00A100AA">
        <w:trPr>
          <w:trHeight w:val="20"/>
        </w:trPr>
        <w:tc>
          <w:tcPr>
            <w:tcW w:w="260" w:type="pct"/>
            <w:tcBorders>
              <w:top w:val="single" w:sz="4" w:space="0" w:color="auto"/>
              <w:left w:val="single" w:sz="4" w:space="0" w:color="auto"/>
              <w:bottom w:val="single" w:sz="4" w:space="0" w:color="auto"/>
              <w:right w:val="single" w:sz="4" w:space="0" w:color="auto"/>
            </w:tcBorders>
            <w:vAlign w:val="center"/>
          </w:tcPr>
          <w:p w:rsidR="00A100AA" w:rsidRPr="00A100AA" w:rsidRDefault="00A100AA" w:rsidP="00A76719">
            <w:pPr>
              <w:widowControl w:val="0"/>
              <w:suppressAutoHyphens/>
              <w:autoSpaceDE w:val="0"/>
              <w:autoSpaceDN w:val="0"/>
              <w:adjustRightInd w:val="0"/>
              <w:jc w:val="center"/>
              <w:rPr>
                <w:sz w:val="10"/>
                <w:szCs w:val="14"/>
              </w:rPr>
            </w:pPr>
            <w:r w:rsidRPr="00A100AA">
              <w:rPr>
                <w:sz w:val="10"/>
                <w:szCs w:val="14"/>
              </w:rPr>
              <w:t>18.1</w:t>
            </w:r>
          </w:p>
        </w:tc>
        <w:tc>
          <w:tcPr>
            <w:tcW w:w="1590" w:type="pct"/>
            <w:tcBorders>
              <w:top w:val="single" w:sz="4" w:space="0" w:color="auto"/>
              <w:left w:val="single" w:sz="4" w:space="0" w:color="auto"/>
              <w:bottom w:val="single" w:sz="4" w:space="0" w:color="auto"/>
              <w:right w:val="single" w:sz="4" w:space="0" w:color="auto"/>
            </w:tcBorders>
          </w:tcPr>
          <w:p w:rsidR="00A100AA" w:rsidRPr="00A100AA" w:rsidRDefault="00A100AA" w:rsidP="00A76719">
            <w:pPr>
              <w:widowControl w:val="0"/>
              <w:suppressAutoHyphens/>
              <w:autoSpaceDE w:val="0"/>
              <w:autoSpaceDN w:val="0"/>
              <w:adjustRightInd w:val="0"/>
              <w:rPr>
                <w:sz w:val="10"/>
                <w:szCs w:val="14"/>
              </w:rPr>
            </w:pPr>
            <w:r w:rsidRPr="00A100AA">
              <w:rPr>
                <w:sz w:val="10"/>
                <w:szCs w:val="14"/>
              </w:rPr>
              <w:t>Показатель 1. Количество реализованных проектов поддержки местных инициатив, шт. (ед.)</w:t>
            </w:r>
          </w:p>
        </w:tc>
        <w:tc>
          <w:tcPr>
            <w:tcW w:w="508" w:type="pct"/>
            <w:tcBorders>
              <w:top w:val="single" w:sz="4" w:space="0" w:color="auto"/>
              <w:left w:val="single" w:sz="4" w:space="0" w:color="auto"/>
              <w:bottom w:val="single" w:sz="4" w:space="0" w:color="auto"/>
              <w:right w:val="single" w:sz="4" w:space="0" w:color="auto"/>
            </w:tcBorders>
          </w:tcPr>
          <w:p w:rsidR="00A100AA" w:rsidRPr="00A100AA" w:rsidRDefault="00A100AA" w:rsidP="00A76719">
            <w:pPr>
              <w:jc w:val="center"/>
              <w:rPr>
                <w:sz w:val="10"/>
                <w:szCs w:val="14"/>
              </w:rPr>
            </w:pPr>
            <w:r w:rsidRPr="00A100AA">
              <w:rPr>
                <w:sz w:val="10"/>
                <w:szCs w:val="14"/>
              </w:rPr>
              <w:t>-</w:t>
            </w:r>
          </w:p>
        </w:tc>
        <w:tc>
          <w:tcPr>
            <w:tcW w:w="487" w:type="pct"/>
            <w:gridSpan w:val="2"/>
            <w:tcBorders>
              <w:top w:val="single" w:sz="4" w:space="0" w:color="auto"/>
              <w:left w:val="single" w:sz="4" w:space="0" w:color="auto"/>
              <w:bottom w:val="single" w:sz="4" w:space="0" w:color="auto"/>
              <w:right w:val="single" w:sz="4" w:space="0" w:color="auto"/>
            </w:tcBorders>
          </w:tcPr>
          <w:p w:rsidR="00A100AA" w:rsidRPr="00A100AA" w:rsidRDefault="00A100AA" w:rsidP="00A76719">
            <w:pPr>
              <w:rPr>
                <w:sz w:val="10"/>
                <w:szCs w:val="14"/>
              </w:rPr>
            </w:pPr>
            <w:r w:rsidRPr="00A100AA">
              <w:rPr>
                <w:sz w:val="10"/>
                <w:szCs w:val="14"/>
              </w:rPr>
              <w:t>1</w:t>
            </w:r>
          </w:p>
        </w:tc>
        <w:tc>
          <w:tcPr>
            <w:tcW w:w="507" w:type="pct"/>
            <w:gridSpan w:val="2"/>
            <w:tcBorders>
              <w:top w:val="single" w:sz="4" w:space="0" w:color="auto"/>
              <w:left w:val="single" w:sz="4" w:space="0" w:color="auto"/>
              <w:bottom w:val="single" w:sz="4" w:space="0" w:color="auto"/>
              <w:right w:val="single" w:sz="4" w:space="0" w:color="auto"/>
            </w:tcBorders>
          </w:tcPr>
          <w:p w:rsidR="00A100AA" w:rsidRPr="00A100AA" w:rsidRDefault="00A100AA" w:rsidP="00A76719">
            <w:pPr>
              <w:rPr>
                <w:sz w:val="10"/>
                <w:szCs w:val="14"/>
              </w:rPr>
            </w:pPr>
            <w:r w:rsidRPr="00A100AA">
              <w:rPr>
                <w:sz w:val="10"/>
                <w:szCs w:val="14"/>
              </w:rPr>
              <w:t>-</w:t>
            </w:r>
          </w:p>
        </w:tc>
        <w:tc>
          <w:tcPr>
            <w:tcW w:w="510" w:type="pct"/>
            <w:gridSpan w:val="2"/>
            <w:tcBorders>
              <w:top w:val="single" w:sz="4" w:space="0" w:color="auto"/>
              <w:left w:val="single" w:sz="4" w:space="0" w:color="auto"/>
              <w:bottom w:val="single" w:sz="4" w:space="0" w:color="auto"/>
              <w:right w:val="single" w:sz="4" w:space="0" w:color="auto"/>
            </w:tcBorders>
          </w:tcPr>
          <w:p w:rsidR="00A100AA" w:rsidRPr="00A100AA" w:rsidRDefault="00A100AA" w:rsidP="00A76719">
            <w:pPr>
              <w:rPr>
                <w:sz w:val="10"/>
                <w:szCs w:val="14"/>
              </w:rPr>
            </w:pPr>
            <w:r w:rsidRPr="00A100AA">
              <w:rPr>
                <w:sz w:val="10"/>
                <w:szCs w:val="14"/>
              </w:rPr>
              <w:t>-</w:t>
            </w:r>
          </w:p>
        </w:tc>
        <w:tc>
          <w:tcPr>
            <w:tcW w:w="532" w:type="pct"/>
            <w:gridSpan w:val="3"/>
            <w:tcBorders>
              <w:top w:val="single" w:sz="4" w:space="0" w:color="auto"/>
              <w:left w:val="single" w:sz="4" w:space="0" w:color="auto"/>
              <w:bottom w:val="single" w:sz="4" w:space="0" w:color="auto"/>
              <w:right w:val="single" w:sz="4" w:space="0" w:color="auto"/>
            </w:tcBorders>
          </w:tcPr>
          <w:p w:rsidR="00A100AA" w:rsidRPr="00A100AA" w:rsidRDefault="00A100AA" w:rsidP="00A76719">
            <w:pPr>
              <w:rPr>
                <w:sz w:val="10"/>
                <w:szCs w:val="14"/>
              </w:rPr>
            </w:pPr>
            <w:r w:rsidRPr="00A100AA">
              <w:rPr>
                <w:sz w:val="10"/>
                <w:szCs w:val="14"/>
              </w:rPr>
              <w:t>-</w:t>
            </w:r>
          </w:p>
        </w:tc>
        <w:tc>
          <w:tcPr>
            <w:tcW w:w="606" w:type="pct"/>
            <w:gridSpan w:val="2"/>
            <w:tcBorders>
              <w:top w:val="single" w:sz="4" w:space="0" w:color="auto"/>
              <w:left w:val="single" w:sz="4" w:space="0" w:color="auto"/>
              <w:bottom w:val="single" w:sz="4" w:space="0" w:color="auto"/>
              <w:right w:val="single" w:sz="4" w:space="0" w:color="auto"/>
            </w:tcBorders>
          </w:tcPr>
          <w:p w:rsidR="00A100AA" w:rsidRPr="00A100AA" w:rsidRDefault="00A100AA" w:rsidP="00A76719">
            <w:pPr>
              <w:rPr>
                <w:sz w:val="10"/>
                <w:szCs w:val="14"/>
              </w:rPr>
            </w:pPr>
            <w:r w:rsidRPr="00A100AA">
              <w:rPr>
                <w:sz w:val="10"/>
                <w:szCs w:val="14"/>
              </w:rPr>
              <w:t>-</w:t>
            </w:r>
          </w:p>
        </w:tc>
      </w:tr>
      <w:tr w:rsidR="00A100AA" w:rsidRPr="00A100AA" w:rsidTr="00A100AA">
        <w:trPr>
          <w:trHeight w:val="20"/>
        </w:trPr>
        <w:tc>
          <w:tcPr>
            <w:tcW w:w="260" w:type="pct"/>
            <w:tcBorders>
              <w:top w:val="single" w:sz="4" w:space="0" w:color="auto"/>
              <w:left w:val="single" w:sz="4" w:space="0" w:color="auto"/>
              <w:bottom w:val="single" w:sz="4" w:space="0" w:color="auto"/>
              <w:right w:val="single" w:sz="4" w:space="0" w:color="auto"/>
            </w:tcBorders>
            <w:vAlign w:val="center"/>
          </w:tcPr>
          <w:p w:rsidR="00A100AA" w:rsidRPr="00A100AA" w:rsidRDefault="00A100AA" w:rsidP="00A76719">
            <w:pPr>
              <w:widowControl w:val="0"/>
              <w:suppressAutoHyphens/>
              <w:autoSpaceDE w:val="0"/>
              <w:autoSpaceDN w:val="0"/>
              <w:adjustRightInd w:val="0"/>
              <w:jc w:val="center"/>
              <w:rPr>
                <w:sz w:val="10"/>
                <w:szCs w:val="14"/>
              </w:rPr>
            </w:pPr>
            <w:r w:rsidRPr="00A100AA">
              <w:rPr>
                <w:sz w:val="10"/>
                <w:szCs w:val="14"/>
              </w:rPr>
              <w:t>19</w:t>
            </w:r>
          </w:p>
        </w:tc>
        <w:tc>
          <w:tcPr>
            <w:tcW w:w="4740" w:type="pct"/>
            <w:gridSpan w:val="13"/>
            <w:tcBorders>
              <w:top w:val="single" w:sz="4" w:space="0" w:color="auto"/>
              <w:left w:val="single" w:sz="4" w:space="0" w:color="auto"/>
              <w:bottom w:val="single" w:sz="4" w:space="0" w:color="auto"/>
              <w:right w:val="single" w:sz="4" w:space="0" w:color="auto"/>
            </w:tcBorders>
          </w:tcPr>
          <w:p w:rsidR="00A100AA" w:rsidRPr="00A100AA" w:rsidRDefault="00A100AA" w:rsidP="00A76719">
            <w:pPr>
              <w:rPr>
                <w:sz w:val="10"/>
                <w:szCs w:val="14"/>
              </w:rPr>
            </w:pPr>
            <w:r w:rsidRPr="00A100AA">
              <w:rPr>
                <w:b/>
                <w:sz w:val="10"/>
                <w:szCs w:val="14"/>
              </w:rPr>
              <w:t>Задача  19. Уничтожение борщевика Сосновского химическим методом (двукратная обработка) на территории городского поселения</w:t>
            </w:r>
          </w:p>
        </w:tc>
      </w:tr>
      <w:tr w:rsidR="00A100AA" w:rsidRPr="00A100AA" w:rsidTr="00A100AA">
        <w:trPr>
          <w:trHeight w:val="20"/>
        </w:trPr>
        <w:tc>
          <w:tcPr>
            <w:tcW w:w="260" w:type="pct"/>
            <w:tcBorders>
              <w:top w:val="single" w:sz="4" w:space="0" w:color="auto"/>
              <w:left w:val="single" w:sz="4" w:space="0" w:color="auto"/>
              <w:bottom w:val="single" w:sz="4" w:space="0" w:color="auto"/>
              <w:right w:val="single" w:sz="4" w:space="0" w:color="auto"/>
            </w:tcBorders>
            <w:vAlign w:val="center"/>
          </w:tcPr>
          <w:p w:rsidR="00A100AA" w:rsidRPr="00A100AA" w:rsidRDefault="00A100AA" w:rsidP="00A76719">
            <w:pPr>
              <w:widowControl w:val="0"/>
              <w:suppressAutoHyphens/>
              <w:autoSpaceDE w:val="0"/>
              <w:autoSpaceDN w:val="0"/>
              <w:adjustRightInd w:val="0"/>
              <w:jc w:val="center"/>
              <w:rPr>
                <w:sz w:val="10"/>
                <w:szCs w:val="14"/>
              </w:rPr>
            </w:pPr>
            <w:r w:rsidRPr="00A100AA">
              <w:rPr>
                <w:sz w:val="10"/>
                <w:szCs w:val="14"/>
              </w:rPr>
              <w:t>19.1</w:t>
            </w:r>
          </w:p>
        </w:tc>
        <w:tc>
          <w:tcPr>
            <w:tcW w:w="1590" w:type="pct"/>
            <w:tcBorders>
              <w:top w:val="single" w:sz="4" w:space="0" w:color="auto"/>
              <w:left w:val="single" w:sz="4" w:space="0" w:color="auto"/>
              <w:bottom w:val="single" w:sz="4" w:space="0" w:color="auto"/>
              <w:right w:val="single" w:sz="4" w:space="0" w:color="auto"/>
            </w:tcBorders>
          </w:tcPr>
          <w:p w:rsidR="00A100AA" w:rsidRPr="00A100AA" w:rsidRDefault="00A100AA" w:rsidP="00A76719">
            <w:pPr>
              <w:suppressAutoHyphens/>
              <w:autoSpaceDE w:val="0"/>
              <w:autoSpaceDN w:val="0"/>
              <w:adjustRightInd w:val="0"/>
              <w:rPr>
                <w:sz w:val="10"/>
                <w:szCs w:val="14"/>
              </w:rPr>
            </w:pPr>
            <w:r w:rsidRPr="00A100AA">
              <w:rPr>
                <w:sz w:val="10"/>
                <w:szCs w:val="14"/>
              </w:rPr>
              <w:t xml:space="preserve">Площадь земельных участков, на </w:t>
            </w:r>
            <w:r w:rsidRPr="00A100AA">
              <w:rPr>
                <w:sz w:val="10"/>
                <w:szCs w:val="14"/>
              </w:rPr>
              <w:lastRenderedPageBreak/>
              <w:t>которых уничтожен борщевик</w:t>
            </w:r>
            <w:proofErr w:type="gramStart"/>
            <w:r w:rsidRPr="00A100AA">
              <w:rPr>
                <w:sz w:val="10"/>
                <w:szCs w:val="14"/>
              </w:rPr>
              <w:t xml:space="preserve"> ,</w:t>
            </w:r>
            <w:proofErr w:type="gramEnd"/>
            <w:r w:rsidRPr="00A100AA">
              <w:rPr>
                <w:sz w:val="10"/>
                <w:szCs w:val="14"/>
              </w:rPr>
              <w:t xml:space="preserve"> га</w:t>
            </w:r>
          </w:p>
        </w:tc>
        <w:tc>
          <w:tcPr>
            <w:tcW w:w="508" w:type="pct"/>
            <w:tcBorders>
              <w:top w:val="single" w:sz="4" w:space="0" w:color="auto"/>
              <w:left w:val="single" w:sz="4" w:space="0" w:color="auto"/>
              <w:bottom w:val="single" w:sz="4" w:space="0" w:color="auto"/>
              <w:right w:val="single" w:sz="4" w:space="0" w:color="auto"/>
            </w:tcBorders>
          </w:tcPr>
          <w:p w:rsidR="00A100AA" w:rsidRPr="00A100AA" w:rsidRDefault="00A100AA" w:rsidP="00A76719">
            <w:pPr>
              <w:jc w:val="center"/>
              <w:rPr>
                <w:sz w:val="10"/>
                <w:szCs w:val="14"/>
              </w:rPr>
            </w:pPr>
            <w:r w:rsidRPr="00A100AA">
              <w:rPr>
                <w:sz w:val="10"/>
                <w:szCs w:val="14"/>
              </w:rPr>
              <w:lastRenderedPageBreak/>
              <w:t>-</w:t>
            </w:r>
          </w:p>
        </w:tc>
        <w:tc>
          <w:tcPr>
            <w:tcW w:w="487" w:type="pct"/>
            <w:gridSpan w:val="2"/>
            <w:tcBorders>
              <w:top w:val="single" w:sz="4" w:space="0" w:color="auto"/>
              <w:left w:val="single" w:sz="4" w:space="0" w:color="auto"/>
              <w:bottom w:val="single" w:sz="4" w:space="0" w:color="auto"/>
              <w:right w:val="single" w:sz="4" w:space="0" w:color="auto"/>
            </w:tcBorders>
          </w:tcPr>
          <w:p w:rsidR="00A100AA" w:rsidRPr="00A100AA" w:rsidRDefault="00A100AA" w:rsidP="00A76719">
            <w:pPr>
              <w:rPr>
                <w:sz w:val="10"/>
                <w:szCs w:val="14"/>
              </w:rPr>
            </w:pPr>
            <w:r w:rsidRPr="00A100AA">
              <w:rPr>
                <w:sz w:val="10"/>
                <w:szCs w:val="14"/>
              </w:rPr>
              <w:t>20</w:t>
            </w:r>
          </w:p>
        </w:tc>
        <w:tc>
          <w:tcPr>
            <w:tcW w:w="507" w:type="pct"/>
            <w:gridSpan w:val="2"/>
            <w:tcBorders>
              <w:top w:val="single" w:sz="4" w:space="0" w:color="auto"/>
              <w:left w:val="single" w:sz="4" w:space="0" w:color="auto"/>
              <w:bottom w:val="single" w:sz="4" w:space="0" w:color="auto"/>
              <w:right w:val="single" w:sz="4" w:space="0" w:color="auto"/>
            </w:tcBorders>
          </w:tcPr>
          <w:p w:rsidR="00A100AA" w:rsidRPr="00A100AA" w:rsidRDefault="00A100AA" w:rsidP="00A76719">
            <w:pPr>
              <w:rPr>
                <w:sz w:val="10"/>
                <w:szCs w:val="14"/>
              </w:rPr>
            </w:pPr>
            <w:r w:rsidRPr="00A100AA">
              <w:rPr>
                <w:sz w:val="10"/>
                <w:szCs w:val="14"/>
              </w:rPr>
              <w:t>20</w:t>
            </w:r>
          </w:p>
        </w:tc>
        <w:tc>
          <w:tcPr>
            <w:tcW w:w="510" w:type="pct"/>
            <w:gridSpan w:val="2"/>
            <w:tcBorders>
              <w:top w:val="single" w:sz="4" w:space="0" w:color="auto"/>
              <w:left w:val="single" w:sz="4" w:space="0" w:color="auto"/>
              <w:bottom w:val="single" w:sz="4" w:space="0" w:color="auto"/>
              <w:right w:val="single" w:sz="4" w:space="0" w:color="auto"/>
            </w:tcBorders>
          </w:tcPr>
          <w:p w:rsidR="00A100AA" w:rsidRPr="00A100AA" w:rsidRDefault="00A100AA" w:rsidP="00A76719">
            <w:pPr>
              <w:rPr>
                <w:sz w:val="10"/>
                <w:szCs w:val="14"/>
              </w:rPr>
            </w:pPr>
            <w:r w:rsidRPr="00A100AA">
              <w:rPr>
                <w:sz w:val="10"/>
                <w:szCs w:val="14"/>
              </w:rPr>
              <w:t>20</w:t>
            </w:r>
          </w:p>
        </w:tc>
        <w:tc>
          <w:tcPr>
            <w:tcW w:w="532" w:type="pct"/>
            <w:gridSpan w:val="3"/>
            <w:tcBorders>
              <w:top w:val="single" w:sz="4" w:space="0" w:color="auto"/>
              <w:left w:val="single" w:sz="4" w:space="0" w:color="auto"/>
              <w:bottom w:val="single" w:sz="4" w:space="0" w:color="auto"/>
              <w:right w:val="single" w:sz="4" w:space="0" w:color="auto"/>
            </w:tcBorders>
          </w:tcPr>
          <w:p w:rsidR="00A100AA" w:rsidRPr="00A100AA" w:rsidRDefault="00A100AA" w:rsidP="00A76719">
            <w:pPr>
              <w:rPr>
                <w:sz w:val="10"/>
                <w:szCs w:val="14"/>
              </w:rPr>
            </w:pPr>
            <w:r w:rsidRPr="00A100AA">
              <w:rPr>
                <w:sz w:val="10"/>
                <w:szCs w:val="14"/>
              </w:rPr>
              <w:t>-</w:t>
            </w:r>
          </w:p>
        </w:tc>
        <w:tc>
          <w:tcPr>
            <w:tcW w:w="606" w:type="pct"/>
            <w:gridSpan w:val="2"/>
            <w:tcBorders>
              <w:top w:val="single" w:sz="4" w:space="0" w:color="auto"/>
              <w:left w:val="single" w:sz="4" w:space="0" w:color="auto"/>
              <w:bottom w:val="single" w:sz="4" w:space="0" w:color="auto"/>
              <w:right w:val="single" w:sz="4" w:space="0" w:color="auto"/>
            </w:tcBorders>
          </w:tcPr>
          <w:p w:rsidR="00A100AA" w:rsidRPr="00A100AA" w:rsidRDefault="00A100AA" w:rsidP="00A76719">
            <w:pPr>
              <w:rPr>
                <w:sz w:val="10"/>
                <w:szCs w:val="14"/>
              </w:rPr>
            </w:pPr>
            <w:r w:rsidRPr="00A100AA">
              <w:rPr>
                <w:sz w:val="10"/>
                <w:szCs w:val="14"/>
              </w:rPr>
              <w:t>-</w:t>
            </w:r>
          </w:p>
        </w:tc>
      </w:tr>
      <w:tr w:rsidR="00A100AA" w:rsidRPr="00A100AA" w:rsidTr="00A100AA">
        <w:trPr>
          <w:trHeight w:val="20"/>
        </w:trPr>
        <w:tc>
          <w:tcPr>
            <w:tcW w:w="260" w:type="pct"/>
            <w:tcBorders>
              <w:top w:val="single" w:sz="4" w:space="0" w:color="auto"/>
              <w:left w:val="single" w:sz="4" w:space="0" w:color="auto"/>
              <w:bottom w:val="single" w:sz="4" w:space="0" w:color="auto"/>
              <w:right w:val="single" w:sz="4" w:space="0" w:color="auto"/>
            </w:tcBorders>
            <w:vAlign w:val="center"/>
          </w:tcPr>
          <w:p w:rsidR="00A100AA" w:rsidRPr="00A100AA" w:rsidRDefault="00A100AA" w:rsidP="00A76719">
            <w:pPr>
              <w:widowControl w:val="0"/>
              <w:suppressAutoHyphens/>
              <w:autoSpaceDE w:val="0"/>
              <w:autoSpaceDN w:val="0"/>
              <w:adjustRightInd w:val="0"/>
              <w:jc w:val="center"/>
              <w:rPr>
                <w:sz w:val="10"/>
                <w:szCs w:val="14"/>
              </w:rPr>
            </w:pPr>
            <w:r w:rsidRPr="00A100AA">
              <w:rPr>
                <w:sz w:val="10"/>
                <w:szCs w:val="14"/>
              </w:rPr>
              <w:lastRenderedPageBreak/>
              <w:t>20</w:t>
            </w:r>
          </w:p>
        </w:tc>
        <w:tc>
          <w:tcPr>
            <w:tcW w:w="4740" w:type="pct"/>
            <w:gridSpan w:val="13"/>
            <w:tcBorders>
              <w:top w:val="single" w:sz="4" w:space="0" w:color="auto"/>
              <w:left w:val="single" w:sz="4" w:space="0" w:color="auto"/>
              <w:bottom w:val="single" w:sz="4" w:space="0" w:color="auto"/>
              <w:right w:val="single" w:sz="4" w:space="0" w:color="auto"/>
            </w:tcBorders>
          </w:tcPr>
          <w:p w:rsidR="00A100AA" w:rsidRPr="00A100AA" w:rsidRDefault="00A100AA" w:rsidP="00A76719">
            <w:pPr>
              <w:rPr>
                <w:sz w:val="10"/>
                <w:szCs w:val="14"/>
              </w:rPr>
            </w:pPr>
            <w:r w:rsidRPr="00A100AA">
              <w:rPr>
                <w:b/>
                <w:sz w:val="10"/>
                <w:szCs w:val="14"/>
              </w:rPr>
              <w:t>Задача  20.Поддержка местных инициатив ТОС «Велебицы» «Спиливание аварийных деревьев в д. Велебицы»</w:t>
            </w:r>
          </w:p>
        </w:tc>
      </w:tr>
      <w:tr w:rsidR="00A100AA" w:rsidRPr="00A100AA" w:rsidTr="00A100AA">
        <w:trPr>
          <w:trHeight w:val="20"/>
        </w:trPr>
        <w:tc>
          <w:tcPr>
            <w:tcW w:w="260" w:type="pct"/>
            <w:tcBorders>
              <w:top w:val="single" w:sz="4" w:space="0" w:color="auto"/>
              <w:left w:val="single" w:sz="4" w:space="0" w:color="auto"/>
              <w:bottom w:val="single" w:sz="4" w:space="0" w:color="auto"/>
              <w:right w:val="single" w:sz="4" w:space="0" w:color="auto"/>
            </w:tcBorders>
            <w:vAlign w:val="center"/>
          </w:tcPr>
          <w:p w:rsidR="00A100AA" w:rsidRPr="00A100AA" w:rsidRDefault="00A100AA" w:rsidP="00A76719">
            <w:pPr>
              <w:widowControl w:val="0"/>
              <w:suppressAutoHyphens/>
              <w:autoSpaceDE w:val="0"/>
              <w:autoSpaceDN w:val="0"/>
              <w:adjustRightInd w:val="0"/>
              <w:jc w:val="center"/>
              <w:rPr>
                <w:sz w:val="10"/>
                <w:szCs w:val="14"/>
              </w:rPr>
            </w:pPr>
            <w:r w:rsidRPr="00A100AA">
              <w:rPr>
                <w:sz w:val="10"/>
                <w:szCs w:val="14"/>
              </w:rPr>
              <w:t>20.1</w:t>
            </w:r>
          </w:p>
        </w:tc>
        <w:tc>
          <w:tcPr>
            <w:tcW w:w="1590" w:type="pct"/>
            <w:tcBorders>
              <w:top w:val="single" w:sz="4" w:space="0" w:color="auto"/>
              <w:left w:val="single" w:sz="4" w:space="0" w:color="auto"/>
              <w:bottom w:val="single" w:sz="4" w:space="0" w:color="auto"/>
              <w:right w:val="single" w:sz="4" w:space="0" w:color="auto"/>
            </w:tcBorders>
          </w:tcPr>
          <w:p w:rsidR="00A100AA" w:rsidRPr="00A100AA" w:rsidRDefault="00A100AA" w:rsidP="00A76719">
            <w:pPr>
              <w:widowControl w:val="0"/>
              <w:suppressAutoHyphens/>
              <w:autoSpaceDE w:val="0"/>
              <w:autoSpaceDN w:val="0"/>
              <w:adjustRightInd w:val="0"/>
              <w:rPr>
                <w:sz w:val="10"/>
                <w:szCs w:val="14"/>
              </w:rPr>
            </w:pPr>
            <w:r w:rsidRPr="00A100AA">
              <w:rPr>
                <w:sz w:val="10"/>
                <w:szCs w:val="14"/>
              </w:rPr>
              <w:t>Показатель 1. Количество реализованных проектов поддержки местных инициатив, шт. (ед.)</w:t>
            </w:r>
          </w:p>
        </w:tc>
        <w:tc>
          <w:tcPr>
            <w:tcW w:w="508" w:type="pct"/>
            <w:tcBorders>
              <w:top w:val="single" w:sz="4" w:space="0" w:color="auto"/>
              <w:left w:val="single" w:sz="4" w:space="0" w:color="auto"/>
              <w:bottom w:val="single" w:sz="4" w:space="0" w:color="auto"/>
              <w:right w:val="single" w:sz="4" w:space="0" w:color="auto"/>
            </w:tcBorders>
          </w:tcPr>
          <w:p w:rsidR="00A100AA" w:rsidRPr="00A100AA" w:rsidRDefault="00A100AA" w:rsidP="00A76719">
            <w:pPr>
              <w:jc w:val="center"/>
              <w:rPr>
                <w:sz w:val="10"/>
                <w:szCs w:val="14"/>
              </w:rPr>
            </w:pPr>
            <w:r w:rsidRPr="00A100AA">
              <w:rPr>
                <w:sz w:val="10"/>
                <w:szCs w:val="14"/>
              </w:rPr>
              <w:t>-</w:t>
            </w:r>
          </w:p>
        </w:tc>
        <w:tc>
          <w:tcPr>
            <w:tcW w:w="487" w:type="pct"/>
            <w:gridSpan w:val="2"/>
            <w:tcBorders>
              <w:top w:val="single" w:sz="4" w:space="0" w:color="auto"/>
              <w:left w:val="single" w:sz="4" w:space="0" w:color="auto"/>
              <w:bottom w:val="single" w:sz="4" w:space="0" w:color="auto"/>
              <w:right w:val="single" w:sz="4" w:space="0" w:color="auto"/>
            </w:tcBorders>
          </w:tcPr>
          <w:p w:rsidR="00A100AA" w:rsidRPr="00A100AA" w:rsidRDefault="00A100AA" w:rsidP="00A76719">
            <w:pPr>
              <w:rPr>
                <w:sz w:val="10"/>
                <w:szCs w:val="14"/>
              </w:rPr>
            </w:pPr>
            <w:r w:rsidRPr="00A100AA">
              <w:rPr>
                <w:sz w:val="10"/>
                <w:szCs w:val="14"/>
              </w:rPr>
              <w:t>1</w:t>
            </w:r>
          </w:p>
        </w:tc>
        <w:tc>
          <w:tcPr>
            <w:tcW w:w="507" w:type="pct"/>
            <w:gridSpan w:val="2"/>
            <w:tcBorders>
              <w:top w:val="single" w:sz="4" w:space="0" w:color="auto"/>
              <w:left w:val="single" w:sz="4" w:space="0" w:color="auto"/>
              <w:bottom w:val="single" w:sz="4" w:space="0" w:color="auto"/>
              <w:right w:val="single" w:sz="4" w:space="0" w:color="auto"/>
            </w:tcBorders>
          </w:tcPr>
          <w:p w:rsidR="00A100AA" w:rsidRPr="00A100AA" w:rsidRDefault="00A100AA" w:rsidP="00A76719">
            <w:pPr>
              <w:rPr>
                <w:sz w:val="10"/>
                <w:szCs w:val="14"/>
              </w:rPr>
            </w:pPr>
            <w:r w:rsidRPr="00A100AA">
              <w:rPr>
                <w:sz w:val="10"/>
                <w:szCs w:val="14"/>
              </w:rPr>
              <w:t>-</w:t>
            </w:r>
          </w:p>
        </w:tc>
        <w:tc>
          <w:tcPr>
            <w:tcW w:w="510" w:type="pct"/>
            <w:gridSpan w:val="2"/>
            <w:tcBorders>
              <w:top w:val="single" w:sz="4" w:space="0" w:color="auto"/>
              <w:left w:val="single" w:sz="4" w:space="0" w:color="auto"/>
              <w:bottom w:val="single" w:sz="4" w:space="0" w:color="auto"/>
              <w:right w:val="single" w:sz="4" w:space="0" w:color="auto"/>
            </w:tcBorders>
          </w:tcPr>
          <w:p w:rsidR="00A100AA" w:rsidRPr="00A100AA" w:rsidRDefault="00A100AA" w:rsidP="00A76719">
            <w:pPr>
              <w:rPr>
                <w:sz w:val="10"/>
                <w:szCs w:val="14"/>
              </w:rPr>
            </w:pPr>
            <w:r w:rsidRPr="00A100AA">
              <w:rPr>
                <w:sz w:val="10"/>
                <w:szCs w:val="14"/>
              </w:rPr>
              <w:t>-</w:t>
            </w:r>
          </w:p>
        </w:tc>
        <w:tc>
          <w:tcPr>
            <w:tcW w:w="532" w:type="pct"/>
            <w:gridSpan w:val="3"/>
            <w:tcBorders>
              <w:top w:val="single" w:sz="4" w:space="0" w:color="auto"/>
              <w:left w:val="single" w:sz="4" w:space="0" w:color="auto"/>
              <w:bottom w:val="single" w:sz="4" w:space="0" w:color="auto"/>
              <w:right w:val="single" w:sz="4" w:space="0" w:color="auto"/>
            </w:tcBorders>
          </w:tcPr>
          <w:p w:rsidR="00A100AA" w:rsidRPr="00A100AA" w:rsidRDefault="00A100AA" w:rsidP="00A76719">
            <w:pPr>
              <w:rPr>
                <w:sz w:val="10"/>
                <w:szCs w:val="14"/>
              </w:rPr>
            </w:pPr>
            <w:r w:rsidRPr="00A100AA">
              <w:rPr>
                <w:sz w:val="10"/>
                <w:szCs w:val="14"/>
              </w:rPr>
              <w:t>-</w:t>
            </w:r>
          </w:p>
        </w:tc>
        <w:tc>
          <w:tcPr>
            <w:tcW w:w="606" w:type="pct"/>
            <w:gridSpan w:val="2"/>
            <w:tcBorders>
              <w:top w:val="single" w:sz="4" w:space="0" w:color="auto"/>
              <w:left w:val="single" w:sz="4" w:space="0" w:color="auto"/>
              <w:bottom w:val="single" w:sz="4" w:space="0" w:color="auto"/>
              <w:right w:val="single" w:sz="4" w:space="0" w:color="auto"/>
            </w:tcBorders>
          </w:tcPr>
          <w:p w:rsidR="00A100AA" w:rsidRPr="00A100AA" w:rsidRDefault="00A100AA" w:rsidP="00A76719">
            <w:pPr>
              <w:rPr>
                <w:sz w:val="10"/>
                <w:szCs w:val="14"/>
              </w:rPr>
            </w:pPr>
            <w:r w:rsidRPr="00A100AA">
              <w:rPr>
                <w:sz w:val="10"/>
                <w:szCs w:val="14"/>
              </w:rPr>
              <w:t>-</w:t>
            </w:r>
          </w:p>
        </w:tc>
      </w:tr>
      <w:tr w:rsidR="00A100AA" w:rsidRPr="00A100AA" w:rsidTr="00A100AA">
        <w:trPr>
          <w:trHeight w:val="20"/>
        </w:trPr>
        <w:tc>
          <w:tcPr>
            <w:tcW w:w="260" w:type="pct"/>
            <w:tcBorders>
              <w:top w:val="single" w:sz="4" w:space="0" w:color="auto"/>
              <w:left w:val="single" w:sz="4" w:space="0" w:color="auto"/>
              <w:bottom w:val="single" w:sz="4" w:space="0" w:color="auto"/>
              <w:right w:val="single" w:sz="4" w:space="0" w:color="auto"/>
            </w:tcBorders>
            <w:vAlign w:val="center"/>
          </w:tcPr>
          <w:p w:rsidR="00A100AA" w:rsidRPr="00A100AA" w:rsidRDefault="00A100AA" w:rsidP="00A76719">
            <w:pPr>
              <w:widowControl w:val="0"/>
              <w:suppressAutoHyphens/>
              <w:autoSpaceDE w:val="0"/>
              <w:autoSpaceDN w:val="0"/>
              <w:adjustRightInd w:val="0"/>
              <w:jc w:val="center"/>
              <w:rPr>
                <w:sz w:val="10"/>
                <w:szCs w:val="14"/>
              </w:rPr>
            </w:pPr>
            <w:r w:rsidRPr="00A100AA">
              <w:rPr>
                <w:sz w:val="10"/>
                <w:szCs w:val="14"/>
              </w:rPr>
              <w:t>21</w:t>
            </w:r>
          </w:p>
        </w:tc>
        <w:tc>
          <w:tcPr>
            <w:tcW w:w="4740" w:type="pct"/>
            <w:gridSpan w:val="13"/>
            <w:tcBorders>
              <w:top w:val="single" w:sz="4" w:space="0" w:color="auto"/>
              <w:left w:val="single" w:sz="4" w:space="0" w:color="auto"/>
              <w:bottom w:val="single" w:sz="4" w:space="0" w:color="auto"/>
              <w:right w:val="single" w:sz="4" w:space="0" w:color="auto"/>
            </w:tcBorders>
          </w:tcPr>
          <w:p w:rsidR="00A100AA" w:rsidRPr="00A100AA" w:rsidRDefault="00A100AA" w:rsidP="00A76719">
            <w:pPr>
              <w:tabs>
                <w:tab w:val="left" w:pos="1260"/>
              </w:tabs>
              <w:rPr>
                <w:sz w:val="10"/>
                <w:szCs w:val="14"/>
              </w:rPr>
            </w:pPr>
            <w:r w:rsidRPr="00A100AA">
              <w:rPr>
                <w:b/>
                <w:sz w:val="10"/>
                <w:szCs w:val="14"/>
              </w:rPr>
              <w:t>Задача  21. Реализация проекта поддержки местных инициатив «Обустройство мемориала сожженным мирным жителям в годы Великой Отечественной войны" в д. Доворец</w:t>
            </w:r>
          </w:p>
        </w:tc>
      </w:tr>
      <w:tr w:rsidR="00A100AA" w:rsidRPr="00A100AA" w:rsidTr="00A100AA">
        <w:trPr>
          <w:trHeight w:val="20"/>
        </w:trPr>
        <w:tc>
          <w:tcPr>
            <w:tcW w:w="260" w:type="pct"/>
            <w:tcBorders>
              <w:top w:val="single" w:sz="4" w:space="0" w:color="auto"/>
              <w:left w:val="single" w:sz="4" w:space="0" w:color="auto"/>
              <w:bottom w:val="single" w:sz="4" w:space="0" w:color="auto"/>
              <w:right w:val="single" w:sz="4" w:space="0" w:color="auto"/>
            </w:tcBorders>
            <w:vAlign w:val="center"/>
          </w:tcPr>
          <w:p w:rsidR="00A100AA" w:rsidRPr="00A100AA" w:rsidRDefault="00A100AA" w:rsidP="00A76719">
            <w:pPr>
              <w:widowControl w:val="0"/>
              <w:suppressAutoHyphens/>
              <w:autoSpaceDE w:val="0"/>
              <w:autoSpaceDN w:val="0"/>
              <w:adjustRightInd w:val="0"/>
              <w:jc w:val="center"/>
              <w:rPr>
                <w:sz w:val="10"/>
                <w:szCs w:val="14"/>
              </w:rPr>
            </w:pPr>
            <w:r w:rsidRPr="00A100AA">
              <w:rPr>
                <w:sz w:val="10"/>
                <w:szCs w:val="14"/>
              </w:rPr>
              <w:t>21.1</w:t>
            </w:r>
          </w:p>
        </w:tc>
        <w:tc>
          <w:tcPr>
            <w:tcW w:w="1590" w:type="pct"/>
            <w:tcBorders>
              <w:top w:val="single" w:sz="4" w:space="0" w:color="auto"/>
              <w:left w:val="single" w:sz="4" w:space="0" w:color="auto"/>
              <w:bottom w:val="single" w:sz="4" w:space="0" w:color="auto"/>
              <w:right w:val="single" w:sz="4" w:space="0" w:color="auto"/>
            </w:tcBorders>
          </w:tcPr>
          <w:p w:rsidR="00A100AA" w:rsidRPr="00A100AA" w:rsidRDefault="00A100AA" w:rsidP="00A76719">
            <w:pPr>
              <w:widowControl w:val="0"/>
              <w:suppressAutoHyphens/>
              <w:autoSpaceDE w:val="0"/>
              <w:autoSpaceDN w:val="0"/>
              <w:adjustRightInd w:val="0"/>
              <w:rPr>
                <w:sz w:val="10"/>
                <w:szCs w:val="14"/>
              </w:rPr>
            </w:pPr>
            <w:r w:rsidRPr="00A100AA">
              <w:rPr>
                <w:sz w:val="10"/>
                <w:szCs w:val="14"/>
              </w:rPr>
              <w:t>Показатель 1. Количество реализованных проектов поддержки местных инициатив, шт. (ед.)</w:t>
            </w:r>
          </w:p>
        </w:tc>
        <w:tc>
          <w:tcPr>
            <w:tcW w:w="508" w:type="pct"/>
            <w:tcBorders>
              <w:top w:val="single" w:sz="4" w:space="0" w:color="auto"/>
              <w:left w:val="single" w:sz="4" w:space="0" w:color="auto"/>
              <w:bottom w:val="single" w:sz="4" w:space="0" w:color="auto"/>
              <w:right w:val="single" w:sz="4" w:space="0" w:color="auto"/>
            </w:tcBorders>
          </w:tcPr>
          <w:p w:rsidR="00A100AA" w:rsidRPr="00A100AA" w:rsidRDefault="00A100AA" w:rsidP="00A76719">
            <w:pPr>
              <w:jc w:val="center"/>
              <w:rPr>
                <w:sz w:val="10"/>
                <w:szCs w:val="14"/>
              </w:rPr>
            </w:pPr>
            <w:r w:rsidRPr="00A100AA">
              <w:rPr>
                <w:sz w:val="10"/>
                <w:szCs w:val="14"/>
              </w:rPr>
              <w:t>-</w:t>
            </w:r>
          </w:p>
        </w:tc>
        <w:tc>
          <w:tcPr>
            <w:tcW w:w="487" w:type="pct"/>
            <w:gridSpan w:val="2"/>
            <w:tcBorders>
              <w:top w:val="single" w:sz="4" w:space="0" w:color="auto"/>
              <w:left w:val="single" w:sz="4" w:space="0" w:color="auto"/>
              <w:bottom w:val="single" w:sz="4" w:space="0" w:color="auto"/>
              <w:right w:val="single" w:sz="4" w:space="0" w:color="auto"/>
            </w:tcBorders>
          </w:tcPr>
          <w:p w:rsidR="00A100AA" w:rsidRPr="00A100AA" w:rsidRDefault="00A100AA" w:rsidP="00A76719">
            <w:pPr>
              <w:rPr>
                <w:sz w:val="10"/>
                <w:szCs w:val="14"/>
              </w:rPr>
            </w:pPr>
            <w:r w:rsidRPr="00A100AA">
              <w:rPr>
                <w:sz w:val="10"/>
                <w:szCs w:val="14"/>
              </w:rPr>
              <w:t>-</w:t>
            </w:r>
          </w:p>
        </w:tc>
        <w:tc>
          <w:tcPr>
            <w:tcW w:w="507" w:type="pct"/>
            <w:gridSpan w:val="2"/>
            <w:tcBorders>
              <w:top w:val="single" w:sz="4" w:space="0" w:color="auto"/>
              <w:left w:val="single" w:sz="4" w:space="0" w:color="auto"/>
              <w:bottom w:val="single" w:sz="4" w:space="0" w:color="auto"/>
              <w:right w:val="single" w:sz="4" w:space="0" w:color="auto"/>
            </w:tcBorders>
          </w:tcPr>
          <w:p w:rsidR="00A100AA" w:rsidRPr="00A100AA" w:rsidRDefault="00A100AA" w:rsidP="00A76719">
            <w:pPr>
              <w:rPr>
                <w:sz w:val="10"/>
                <w:szCs w:val="14"/>
              </w:rPr>
            </w:pPr>
            <w:r w:rsidRPr="00A100AA">
              <w:rPr>
                <w:sz w:val="10"/>
                <w:szCs w:val="14"/>
              </w:rPr>
              <w:t>-</w:t>
            </w:r>
          </w:p>
        </w:tc>
        <w:tc>
          <w:tcPr>
            <w:tcW w:w="510" w:type="pct"/>
            <w:gridSpan w:val="2"/>
            <w:tcBorders>
              <w:top w:val="single" w:sz="4" w:space="0" w:color="auto"/>
              <w:left w:val="single" w:sz="4" w:space="0" w:color="auto"/>
              <w:bottom w:val="single" w:sz="4" w:space="0" w:color="auto"/>
              <w:right w:val="single" w:sz="4" w:space="0" w:color="auto"/>
            </w:tcBorders>
          </w:tcPr>
          <w:p w:rsidR="00A100AA" w:rsidRPr="00A100AA" w:rsidRDefault="00A100AA" w:rsidP="00A76719">
            <w:pPr>
              <w:rPr>
                <w:sz w:val="10"/>
                <w:szCs w:val="14"/>
              </w:rPr>
            </w:pPr>
            <w:r w:rsidRPr="00A100AA">
              <w:rPr>
                <w:sz w:val="10"/>
                <w:szCs w:val="14"/>
              </w:rPr>
              <w:t>-</w:t>
            </w:r>
          </w:p>
        </w:tc>
        <w:tc>
          <w:tcPr>
            <w:tcW w:w="532" w:type="pct"/>
            <w:gridSpan w:val="3"/>
            <w:tcBorders>
              <w:top w:val="single" w:sz="4" w:space="0" w:color="auto"/>
              <w:left w:val="single" w:sz="4" w:space="0" w:color="auto"/>
              <w:bottom w:val="single" w:sz="4" w:space="0" w:color="auto"/>
              <w:right w:val="single" w:sz="4" w:space="0" w:color="auto"/>
            </w:tcBorders>
          </w:tcPr>
          <w:p w:rsidR="00A100AA" w:rsidRPr="00A100AA" w:rsidRDefault="00A100AA" w:rsidP="00A76719">
            <w:pPr>
              <w:rPr>
                <w:sz w:val="10"/>
                <w:szCs w:val="14"/>
              </w:rPr>
            </w:pPr>
            <w:r w:rsidRPr="00A100AA">
              <w:rPr>
                <w:sz w:val="10"/>
                <w:szCs w:val="14"/>
              </w:rPr>
              <w:t>-</w:t>
            </w:r>
          </w:p>
        </w:tc>
        <w:tc>
          <w:tcPr>
            <w:tcW w:w="606" w:type="pct"/>
            <w:gridSpan w:val="2"/>
            <w:tcBorders>
              <w:top w:val="single" w:sz="4" w:space="0" w:color="auto"/>
              <w:left w:val="single" w:sz="4" w:space="0" w:color="auto"/>
              <w:bottom w:val="single" w:sz="4" w:space="0" w:color="auto"/>
              <w:right w:val="single" w:sz="4" w:space="0" w:color="auto"/>
            </w:tcBorders>
          </w:tcPr>
          <w:p w:rsidR="00A100AA" w:rsidRPr="00A100AA" w:rsidRDefault="00A100AA" w:rsidP="00A76719">
            <w:pPr>
              <w:rPr>
                <w:sz w:val="10"/>
                <w:szCs w:val="14"/>
              </w:rPr>
            </w:pPr>
            <w:r w:rsidRPr="00A100AA">
              <w:rPr>
                <w:sz w:val="10"/>
                <w:szCs w:val="14"/>
              </w:rPr>
              <w:t>-</w:t>
            </w:r>
          </w:p>
        </w:tc>
      </w:tr>
      <w:tr w:rsidR="00A100AA" w:rsidRPr="00A100AA" w:rsidTr="00A100AA">
        <w:trPr>
          <w:trHeight w:val="20"/>
        </w:trPr>
        <w:tc>
          <w:tcPr>
            <w:tcW w:w="260" w:type="pct"/>
            <w:tcBorders>
              <w:top w:val="single" w:sz="4" w:space="0" w:color="auto"/>
              <w:left w:val="single" w:sz="4" w:space="0" w:color="auto"/>
              <w:bottom w:val="single" w:sz="4" w:space="0" w:color="auto"/>
              <w:right w:val="single" w:sz="4" w:space="0" w:color="auto"/>
            </w:tcBorders>
            <w:vAlign w:val="center"/>
          </w:tcPr>
          <w:p w:rsidR="00A100AA" w:rsidRPr="00A100AA" w:rsidRDefault="00A100AA" w:rsidP="00A76719">
            <w:pPr>
              <w:widowControl w:val="0"/>
              <w:suppressAutoHyphens/>
              <w:autoSpaceDE w:val="0"/>
              <w:autoSpaceDN w:val="0"/>
              <w:adjustRightInd w:val="0"/>
              <w:jc w:val="center"/>
              <w:rPr>
                <w:sz w:val="10"/>
                <w:szCs w:val="14"/>
              </w:rPr>
            </w:pPr>
            <w:r w:rsidRPr="00A100AA">
              <w:rPr>
                <w:sz w:val="10"/>
                <w:szCs w:val="14"/>
              </w:rPr>
              <w:t>22</w:t>
            </w:r>
          </w:p>
        </w:tc>
        <w:tc>
          <w:tcPr>
            <w:tcW w:w="4740" w:type="pct"/>
            <w:gridSpan w:val="13"/>
            <w:tcBorders>
              <w:top w:val="single" w:sz="4" w:space="0" w:color="auto"/>
              <w:left w:val="single" w:sz="4" w:space="0" w:color="auto"/>
              <w:bottom w:val="single" w:sz="4" w:space="0" w:color="auto"/>
              <w:right w:val="single" w:sz="4" w:space="0" w:color="auto"/>
            </w:tcBorders>
          </w:tcPr>
          <w:p w:rsidR="00A100AA" w:rsidRPr="00A100AA" w:rsidRDefault="00A100AA" w:rsidP="00A76719">
            <w:pPr>
              <w:rPr>
                <w:sz w:val="10"/>
                <w:szCs w:val="14"/>
              </w:rPr>
            </w:pPr>
            <w:r w:rsidRPr="00A100AA">
              <w:rPr>
                <w:b/>
                <w:sz w:val="10"/>
                <w:szCs w:val="14"/>
              </w:rPr>
              <w:t>Задача  22. Реализация проекта поддержки местных инициатив граждан «Обустройство парка семейного отдыха «Авиатор» (заключительный этап)»</w:t>
            </w:r>
          </w:p>
        </w:tc>
      </w:tr>
      <w:tr w:rsidR="00A100AA" w:rsidRPr="00A100AA" w:rsidTr="00A100AA">
        <w:trPr>
          <w:trHeight w:val="20"/>
        </w:trPr>
        <w:tc>
          <w:tcPr>
            <w:tcW w:w="260" w:type="pct"/>
            <w:tcBorders>
              <w:top w:val="single" w:sz="4" w:space="0" w:color="auto"/>
              <w:left w:val="single" w:sz="4" w:space="0" w:color="auto"/>
              <w:bottom w:val="single" w:sz="4" w:space="0" w:color="auto"/>
              <w:right w:val="single" w:sz="4" w:space="0" w:color="auto"/>
            </w:tcBorders>
            <w:vAlign w:val="center"/>
          </w:tcPr>
          <w:p w:rsidR="00A100AA" w:rsidRPr="00A100AA" w:rsidRDefault="00A100AA" w:rsidP="00A76719">
            <w:pPr>
              <w:widowControl w:val="0"/>
              <w:suppressAutoHyphens/>
              <w:autoSpaceDE w:val="0"/>
              <w:autoSpaceDN w:val="0"/>
              <w:adjustRightInd w:val="0"/>
              <w:jc w:val="center"/>
              <w:rPr>
                <w:sz w:val="10"/>
                <w:szCs w:val="14"/>
              </w:rPr>
            </w:pPr>
            <w:r w:rsidRPr="00A100AA">
              <w:rPr>
                <w:sz w:val="10"/>
                <w:szCs w:val="14"/>
              </w:rPr>
              <w:t>22.1</w:t>
            </w:r>
          </w:p>
        </w:tc>
        <w:tc>
          <w:tcPr>
            <w:tcW w:w="1590" w:type="pct"/>
            <w:tcBorders>
              <w:top w:val="single" w:sz="4" w:space="0" w:color="auto"/>
              <w:left w:val="single" w:sz="4" w:space="0" w:color="auto"/>
              <w:bottom w:val="single" w:sz="4" w:space="0" w:color="auto"/>
              <w:right w:val="single" w:sz="4" w:space="0" w:color="auto"/>
            </w:tcBorders>
          </w:tcPr>
          <w:p w:rsidR="00A100AA" w:rsidRPr="00A100AA" w:rsidRDefault="00A100AA" w:rsidP="00A76719">
            <w:pPr>
              <w:widowControl w:val="0"/>
              <w:suppressAutoHyphens/>
              <w:autoSpaceDE w:val="0"/>
              <w:autoSpaceDN w:val="0"/>
              <w:adjustRightInd w:val="0"/>
              <w:rPr>
                <w:sz w:val="10"/>
                <w:szCs w:val="14"/>
              </w:rPr>
            </w:pPr>
            <w:r w:rsidRPr="00A100AA">
              <w:rPr>
                <w:sz w:val="10"/>
                <w:szCs w:val="14"/>
              </w:rPr>
              <w:t>Показатель 1. Количество реализованных проектов поддержки местных инициатив граждан (ед.)</w:t>
            </w:r>
          </w:p>
        </w:tc>
        <w:tc>
          <w:tcPr>
            <w:tcW w:w="508" w:type="pct"/>
            <w:tcBorders>
              <w:top w:val="single" w:sz="4" w:space="0" w:color="auto"/>
              <w:left w:val="single" w:sz="4" w:space="0" w:color="auto"/>
              <w:bottom w:val="single" w:sz="4" w:space="0" w:color="auto"/>
              <w:right w:val="single" w:sz="4" w:space="0" w:color="auto"/>
            </w:tcBorders>
          </w:tcPr>
          <w:p w:rsidR="00A100AA" w:rsidRPr="00A100AA" w:rsidRDefault="00A100AA" w:rsidP="00A76719">
            <w:pPr>
              <w:widowControl w:val="0"/>
              <w:suppressAutoHyphens/>
              <w:autoSpaceDE w:val="0"/>
              <w:autoSpaceDN w:val="0"/>
              <w:adjustRightInd w:val="0"/>
              <w:rPr>
                <w:b/>
                <w:sz w:val="10"/>
                <w:szCs w:val="14"/>
              </w:rPr>
            </w:pPr>
            <w:r w:rsidRPr="00A100AA">
              <w:rPr>
                <w:b/>
                <w:sz w:val="10"/>
                <w:szCs w:val="14"/>
              </w:rPr>
              <w:t>-</w:t>
            </w:r>
          </w:p>
        </w:tc>
        <w:tc>
          <w:tcPr>
            <w:tcW w:w="487" w:type="pct"/>
            <w:gridSpan w:val="2"/>
            <w:tcBorders>
              <w:top w:val="single" w:sz="4" w:space="0" w:color="auto"/>
              <w:left w:val="single" w:sz="4" w:space="0" w:color="auto"/>
              <w:bottom w:val="single" w:sz="4" w:space="0" w:color="auto"/>
              <w:right w:val="single" w:sz="4" w:space="0" w:color="auto"/>
            </w:tcBorders>
          </w:tcPr>
          <w:p w:rsidR="00A100AA" w:rsidRPr="00A100AA" w:rsidRDefault="00A100AA" w:rsidP="00A76719">
            <w:pPr>
              <w:widowControl w:val="0"/>
              <w:suppressAutoHyphens/>
              <w:autoSpaceDE w:val="0"/>
              <w:autoSpaceDN w:val="0"/>
              <w:adjustRightInd w:val="0"/>
              <w:rPr>
                <w:b/>
                <w:sz w:val="10"/>
                <w:szCs w:val="14"/>
              </w:rPr>
            </w:pPr>
            <w:r w:rsidRPr="00A100AA">
              <w:rPr>
                <w:b/>
                <w:sz w:val="10"/>
                <w:szCs w:val="14"/>
              </w:rPr>
              <w:t>-</w:t>
            </w:r>
          </w:p>
        </w:tc>
        <w:tc>
          <w:tcPr>
            <w:tcW w:w="507" w:type="pct"/>
            <w:gridSpan w:val="2"/>
            <w:tcBorders>
              <w:top w:val="single" w:sz="4" w:space="0" w:color="auto"/>
              <w:left w:val="single" w:sz="4" w:space="0" w:color="auto"/>
              <w:bottom w:val="single" w:sz="4" w:space="0" w:color="auto"/>
              <w:right w:val="single" w:sz="4" w:space="0" w:color="auto"/>
            </w:tcBorders>
          </w:tcPr>
          <w:p w:rsidR="00A100AA" w:rsidRPr="00A100AA" w:rsidRDefault="00A100AA" w:rsidP="00A76719">
            <w:pPr>
              <w:widowControl w:val="0"/>
              <w:suppressAutoHyphens/>
              <w:autoSpaceDE w:val="0"/>
              <w:autoSpaceDN w:val="0"/>
              <w:adjustRightInd w:val="0"/>
              <w:rPr>
                <w:sz w:val="10"/>
                <w:szCs w:val="14"/>
              </w:rPr>
            </w:pPr>
            <w:r w:rsidRPr="00A100AA">
              <w:rPr>
                <w:sz w:val="10"/>
                <w:szCs w:val="14"/>
              </w:rPr>
              <w:t>1</w:t>
            </w:r>
          </w:p>
        </w:tc>
        <w:tc>
          <w:tcPr>
            <w:tcW w:w="510" w:type="pct"/>
            <w:gridSpan w:val="2"/>
            <w:tcBorders>
              <w:top w:val="single" w:sz="4" w:space="0" w:color="auto"/>
              <w:left w:val="single" w:sz="4" w:space="0" w:color="auto"/>
              <w:bottom w:val="single" w:sz="4" w:space="0" w:color="auto"/>
              <w:right w:val="single" w:sz="4" w:space="0" w:color="auto"/>
            </w:tcBorders>
          </w:tcPr>
          <w:p w:rsidR="00A100AA" w:rsidRPr="00A100AA" w:rsidRDefault="00A100AA" w:rsidP="00A76719">
            <w:pPr>
              <w:widowControl w:val="0"/>
              <w:suppressAutoHyphens/>
              <w:autoSpaceDE w:val="0"/>
              <w:autoSpaceDN w:val="0"/>
              <w:adjustRightInd w:val="0"/>
              <w:rPr>
                <w:b/>
                <w:sz w:val="10"/>
                <w:szCs w:val="14"/>
              </w:rPr>
            </w:pPr>
            <w:r w:rsidRPr="00A100AA">
              <w:rPr>
                <w:b/>
                <w:sz w:val="10"/>
                <w:szCs w:val="14"/>
              </w:rPr>
              <w:t>-</w:t>
            </w:r>
          </w:p>
        </w:tc>
        <w:tc>
          <w:tcPr>
            <w:tcW w:w="532" w:type="pct"/>
            <w:gridSpan w:val="3"/>
            <w:tcBorders>
              <w:top w:val="single" w:sz="4" w:space="0" w:color="auto"/>
              <w:left w:val="single" w:sz="4" w:space="0" w:color="auto"/>
              <w:bottom w:val="single" w:sz="4" w:space="0" w:color="auto"/>
              <w:right w:val="single" w:sz="4" w:space="0" w:color="auto"/>
            </w:tcBorders>
          </w:tcPr>
          <w:p w:rsidR="00A100AA" w:rsidRPr="00A100AA" w:rsidRDefault="00A100AA" w:rsidP="00A76719">
            <w:pPr>
              <w:widowControl w:val="0"/>
              <w:suppressAutoHyphens/>
              <w:autoSpaceDE w:val="0"/>
              <w:autoSpaceDN w:val="0"/>
              <w:adjustRightInd w:val="0"/>
              <w:rPr>
                <w:b/>
                <w:sz w:val="10"/>
                <w:szCs w:val="14"/>
              </w:rPr>
            </w:pPr>
            <w:r w:rsidRPr="00A100AA">
              <w:rPr>
                <w:b/>
                <w:sz w:val="10"/>
                <w:szCs w:val="14"/>
              </w:rPr>
              <w:t>-</w:t>
            </w:r>
          </w:p>
        </w:tc>
        <w:tc>
          <w:tcPr>
            <w:tcW w:w="606" w:type="pct"/>
            <w:gridSpan w:val="2"/>
            <w:tcBorders>
              <w:top w:val="single" w:sz="4" w:space="0" w:color="auto"/>
              <w:left w:val="single" w:sz="4" w:space="0" w:color="auto"/>
              <w:bottom w:val="single" w:sz="4" w:space="0" w:color="auto"/>
              <w:right w:val="single" w:sz="4" w:space="0" w:color="auto"/>
            </w:tcBorders>
          </w:tcPr>
          <w:p w:rsidR="00A100AA" w:rsidRPr="00A100AA" w:rsidRDefault="00A100AA" w:rsidP="00A76719">
            <w:pPr>
              <w:widowControl w:val="0"/>
              <w:suppressAutoHyphens/>
              <w:autoSpaceDE w:val="0"/>
              <w:autoSpaceDN w:val="0"/>
              <w:adjustRightInd w:val="0"/>
              <w:rPr>
                <w:b/>
                <w:sz w:val="10"/>
                <w:szCs w:val="14"/>
              </w:rPr>
            </w:pPr>
            <w:r w:rsidRPr="00A100AA">
              <w:rPr>
                <w:b/>
                <w:sz w:val="10"/>
                <w:szCs w:val="14"/>
              </w:rPr>
              <w:t>-</w:t>
            </w:r>
          </w:p>
        </w:tc>
      </w:tr>
      <w:tr w:rsidR="00A100AA" w:rsidRPr="00A100AA" w:rsidTr="00A100AA">
        <w:trPr>
          <w:trHeight w:val="20"/>
        </w:trPr>
        <w:tc>
          <w:tcPr>
            <w:tcW w:w="260" w:type="pct"/>
            <w:tcBorders>
              <w:top w:val="single" w:sz="4" w:space="0" w:color="auto"/>
              <w:left w:val="single" w:sz="4" w:space="0" w:color="auto"/>
              <w:bottom w:val="single" w:sz="4" w:space="0" w:color="auto"/>
              <w:right w:val="single" w:sz="4" w:space="0" w:color="auto"/>
            </w:tcBorders>
            <w:vAlign w:val="center"/>
          </w:tcPr>
          <w:p w:rsidR="00A100AA" w:rsidRPr="00A100AA" w:rsidRDefault="00A100AA" w:rsidP="00A76719">
            <w:pPr>
              <w:widowControl w:val="0"/>
              <w:suppressAutoHyphens/>
              <w:autoSpaceDE w:val="0"/>
              <w:autoSpaceDN w:val="0"/>
              <w:adjustRightInd w:val="0"/>
              <w:jc w:val="center"/>
              <w:rPr>
                <w:sz w:val="10"/>
                <w:szCs w:val="14"/>
              </w:rPr>
            </w:pPr>
            <w:r w:rsidRPr="00A100AA">
              <w:rPr>
                <w:sz w:val="10"/>
                <w:szCs w:val="14"/>
              </w:rPr>
              <w:t>23</w:t>
            </w:r>
          </w:p>
        </w:tc>
        <w:tc>
          <w:tcPr>
            <w:tcW w:w="4740" w:type="pct"/>
            <w:gridSpan w:val="13"/>
            <w:tcBorders>
              <w:top w:val="single" w:sz="4" w:space="0" w:color="auto"/>
              <w:left w:val="single" w:sz="4" w:space="0" w:color="auto"/>
              <w:bottom w:val="single" w:sz="4" w:space="0" w:color="auto"/>
              <w:right w:val="single" w:sz="4" w:space="0" w:color="auto"/>
            </w:tcBorders>
          </w:tcPr>
          <w:p w:rsidR="00A100AA" w:rsidRPr="00A100AA" w:rsidRDefault="00A100AA" w:rsidP="00A76719">
            <w:pPr>
              <w:rPr>
                <w:sz w:val="10"/>
                <w:szCs w:val="14"/>
              </w:rPr>
            </w:pPr>
            <w:r w:rsidRPr="00A100AA">
              <w:rPr>
                <w:b/>
                <w:sz w:val="10"/>
                <w:szCs w:val="14"/>
              </w:rPr>
              <w:t xml:space="preserve">Задача 23. Реализация проекта поддержки местных инициатив граждан « Ремонт сельского Дома культуры  д. Жильско» </w:t>
            </w:r>
            <w:proofErr w:type="gramStart"/>
            <w:r w:rsidRPr="00A100AA">
              <w:rPr>
                <w:b/>
                <w:sz w:val="10"/>
                <w:szCs w:val="14"/>
              </w:rPr>
              <w:t xml:space="preserve">( </w:t>
            </w:r>
            <w:proofErr w:type="gramEnd"/>
            <w:r w:rsidRPr="00A100AA">
              <w:rPr>
                <w:b/>
                <w:sz w:val="10"/>
                <w:szCs w:val="14"/>
              </w:rPr>
              <w:t>1 этап)</w:t>
            </w:r>
          </w:p>
        </w:tc>
      </w:tr>
      <w:tr w:rsidR="00A100AA" w:rsidRPr="00A100AA" w:rsidTr="00A100AA">
        <w:trPr>
          <w:trHeight w:val="20"/>
        </w:trPr>
        <w:tc>
          <w:tcPr>
            <w:tcW w:w="260" w:type="pct"/>
            <w:tcBorders>
              <w:top w:val="single" w:sz="4" w:space="0" w:color="auto"/>
              <w:left w:val="single" w:sz="4" w:space="0" w:color="auto"/>
              <w:bottom w:val="single" w:sz="4" w:space="0" w:color="auto"/>
              <w:right w:val="single" w:sz="4" w:space="0" w:color="auto"/>
            </w:tcBorders>
            <w:vAlign w:val="center"/>
          </w:tcPr>
          <w:p w:rsidR="00A100AA" w:rsidRPr="00A100AA" w:rsidRDefault="00A100AA" w:rsidP="00A76719">
            <w:pPr>
              <w:widowControl w:val="0"/>
              <w:suppressAutoHyphens/>
              <w:autoSpaceDE w:val="0"/>
              <w:autoSpaceDN w:val="0"/>
              <w:adjustRightInd w:val="0"/>
              <w:jc w:val="center"/>
              <w:rPr>
                <w:sz w:val="10"/>
                <w:szCs w:val="14"/>
              </w:rPr>
            </w:pPr>
            <w:r w:rsidRPr="00A100AA">
              <w:rPr>
                <w:sz w:val="10"/>
                <w:szCs w:val="14"/>
              </w:rPr>
              <w:t>23.1</w:t>
            </w:r>
          </w:p>
        </w:tc>
        <w:tc>
          <w:tcPr>
            <w:tcW w:w="1590" w:type="pct"/>
            <w:tcBorders>
              <w:top w:val="single" w:sz="4" w:space="0" w:color="auto"/>
              <w:left w:val="single" w:sz="4" w:space="0" w:color="auto"/>
              <w:bottom w:val="single" w:sz="4" w:space="0" w:color="auto"/>
              <w:right w:val="single" w:sz="4" w:space="0" w:color="auto"/>
            </w:tcBorders>
          </w:tcPr>
          <w:p w:rsidR="00A100AA" w:rsidRPr="00A100AA" w:rsidRDefault="00A100AA" w:rsidP="00A76719">
            <w:pPr>
              <w:widowControl w:val="0"/>
              <w:suppressAutoHyphens/>
              <w:autoSpaceDE w:val="0"/>
              <w:autoSpaceDN w:val="0"/>
              <w:adjustRightInd w:val="0"/>
              <w:rPr>
                <w:sz w:val="10"/>
                <w:szCs w:val="14"/>
              </w:rPr>
            </w:pPr>
            <w:r w:rsidRPr="00A100AA">
              <w:rPr>
                <w:sz w:val="10"/>
                <w:szCs w:val="14"/>
              </w:rPr>
              <w:t>Показатель 1. Количество реализованных проектов поддержки местных инициатив гражда</w:t>
            </w:r>
            <w:proofErr w:type="gramStart"/>
            <w:r w:rsidRPr="00A100AA">
              <w:rPr>
                <w:sz w:val="10"/>
                <w:szCs w:val="14"/>
              </w:rPr>
              <w:t>н(</w:t>
            </w:r>
            <w:proofErr w:type="gramEnd"/>
            <w:r w:rsidRPr="00A100AA">
              <w:rPr>
                <w:sz w:val="10"/>
                <w:szCs w:val="14"/>
              </w:rPr>
              <w:t>ед.)</w:t>
            </w:r>
          </w:p>
        </w:tc>
        <w:tc>
          <w:tcPr>
            <w:tcW w:w="508" w:type="pct"/>
            <w:tcBorders>
              <w:top w:val="single" w:sz="4" w:space="0" w:color="auto"/>
              <w:left w:val="single" w:sz="4" w:space="0" w:color="auto"/>
              <w:bottom w:val="single" w:sz="4" w:space="0" w:color="auto"/>
              <w:right w:val="single" w:sz="4" w:space="0" w:color="auto"/>
            </w:tcBorders>
          </w:tcPr>
          <w:p w:rsidR="00A100AA" w:rsidRPr="00A100AA" w:rsidRDefault="00A100AA" w:rsidP="00A76719">
            <w:pPr>
              <w:widowControl w:val="0"/>
              <w:suppressAutoHyphens/>
              <w:autoSpaceDE w:val="0"/>
              <w:autoSpaceDN w:val="0"/>
              <w:adjustRightInd w:val="0"/>
              <w:rPr>
                <w:b/>
                <w:sz w:val="10"/>
                <w:szCs w:val="14"/>
              </w:rPr>
            </w:pPr>
            <w:r w:rsidRPr="00A100AA">
              <w:rPr>
                <w:b/>
                <w:sz w:val="10"/>
                <w:szCs w:val="14"/>
              </w:rPr>
              <w:t>-</w:t>
            </w:r>
          </w:p>
        </w:tc>
        <w:tc>
          <w:tcPr>
            <w:tcW w:w="487" w:type="pct"/>
            <w:gridSpan w:val="2"/>
            <w:tcBorders>
              <w:top w:val="single" w:sz="4" w:space="0" w:color="auto"/>
              <w:left w:val="single" w:sz="4" w:space="0" w:color="auto"/>
              <w:bottom w:val="single" w:sz="4" w:space="0" w:color="auto"/>
              <w:right w:val="single" w:sz="4" w:space="0" w:color="auto"/>
            </w:tcBorders>
          </w:tcPr>
          <w:p w:rsidR="00A100AA" w:rsidRPr="00A100AA" w:rsidRDefault="00A100AA" w:rsidP="00A76719">
            <w:pPr>
              <w:widowControl w:val="0"/>
              <w:suppressAutoHyphens/>
              <w:autoSpaceDE w:val="0"/>
              <w:autoSpaceDN w:val="0"/>
              <w:adjustRightInd w:val="0"/>
              <w:rPr>
                <w:b/>
                <w:sz w:val="10"/>
                <w:szCs w:val="14"/>
              </w:rPr>
            </w:pPr>
            <w:r w:rsidRPr="00A100AA">
              <w:rPr>
                <w:b/>
                <w:sz w:val="10"/>
                <w:szCs w:val="14"/>
              </w:rPr>
              <w:t>-</w:t>
            </w:r>
          </w:p>
        </w:tc>
        <w:tc>
          <w:tcPr>
            <w:tcW w:w="507" w:type="pct"/>
            <w:gridSpan w:val="2"/>
            <w:tcBorders>
              <w:top w:val="single" w:sz="4" w:space="0" w:color="auto"/>
              <w:left w:val="single" w:sz="4" w:space="0" w:color="auto"/>
              <w:bottom w:val="single" w:sz="4" w:space="0" w:color="auto"/>
              <w:right w:val="single" w:sz="4" w:space="0" w:color="auto"/>
            </w:tcBorders>
          </w:tcPr>
          <w:p w:rsidR="00A100AA" w:rsidRPr="00A100AA" w:rsidRDefault="00A100AA" w:rsidP="00A76719">
            <w:pPr>
              <w:widowControl w:val="0"/>
              <w:suppressAutoHyphens/>
              <w:autoSpaceDE w:val="0"/>
              <w:autoSpaceDN w:val="0"/>
              <w:adjustRightInd w:val="0"/>
              <w:rPr>
                <w:b/>
                <w:sz w:val="10"/>
                <w:szCs w:val="14"/>
              </w:rPr>
            </w:pPr>
            <w:r w:rsidRPr="00A100AA">
              <w:rPr>
                <w:b/>
                <w:sz w:val="10"/>
                <w:szCs w:val="14"/>
              </w:rPr>
              <w:t>-</w:t>
            </w:r>
          </w:p>
        </w:tc>
        <w:tc>
          <w:tcPr>
            <w:tcW w:w="510" w:type="pct"/>
            <w:gridSpan w:val="2"/>
            <w:tcBorders>
              <w:top w:val="single" w:sz="4" w:space="0" w:color="auto"/>
              <w:left w:val="single" w:sz="4" w:space="0" w:color="auto"/>
              <w:bottom w:val="single" w:sz="4" w:space="0" w:color="auto"/>
              <w:right w:val="single" w:sz="4" w:space="0" w:color="auto"/>
            </w:tcBorders>
          </w:tcPr>
          <w:p w:rsidR="00A100AA" w:rsidRPr="00A100AA" w:rsidRDefault="00A100AA" w:rsidP="00A76719">
            <w:pPr>
              <w:widowControl w:val="0"/>
              <w:suppressAutoHyphens/>
              <w:autoSpaceDE w:val="0"/>
              <w:autoSpaceDN w:val="0"/>
              <w:adjustRightInd w:val="0"/>
              <w:rPr>
                <w:b/>
                <w:sz w:val="10"/>
                <w:szCs w:val="14"/>
              </w:rPr>
            </w:pPr>
            <w:r w:rsidRPr="00A100AA">
              <w:rPr>
                <w:b/>
                <w:sz w:val="10"/>
                <w:szCs w:val="14"/>
              </w:rPr>
              <w:t>-</w:t>
            </w:r>
          </w:p>
        </w:tc>
        <w:tc>
          <w:tcPr>
            <w:tcW w:w="532" w:type="pct"/>
            <w:gridSpan w:val="3"/>
            <w:tcBorders>
              <w:top w:val="single" w:sz="4" w:space="0" w:color="auto"/>
              <w:left w:val="single" w:sz="4" w:space="0" w:color="auto"/>
              <w:bottom w:val="single" w:sz="4" w:space="0" w:color="auto"/>
              <w:right w:val="single" w:sz="4" w:space="0" w:color="auto"/>
            </w:tcBorders>
          </w:tcPr>
          <w:p w:rsidR="00A100AA" w:rsidRPr="00A100AA" w:rsidRDefault="00A100AA" w:rsidP="00A76719">
            <w:pPr>
              <w:widowControl w:val="0"/>
              <w:suppressAutoHyphens/>
              <w:autoSpaceDE w:val="0"/>
              <w:autoSpaceDN w:val="0"/>
              <w:adjustRightInd w:val="0"/>
              <w:rPr>
                <w:b/>
                <w:sz w:val="10"/>
                <w:szCs w:val="14"/>
              </w:rPr>
            </w:pPr>
            <w:r w:rsidRPr="00A100AA">
              <w:rPr>
                <w:b/>
                <w:sz w:val="10"/>
                <w:szCs w:val="14"/>
              </w:rPr>
              <w:t>-</w:t>
            </w:r>
          </w:p>
        </w:tc>
        <w:tc>
          <w:tcPr>
            <w:tcW w:w="606" w:type="pct"/>
            <w:gridSpan w:val="2"/>
            <w:tcBorders>
              <w:top w:val="single" w:sz="4" w:space="0" w:color="auto"/>
              <w:left w:val="single" w:sz="4" w:space="0" w:color="auto"/>
              <w:bottom w:val="single" w:sz="4" w:space="0" w:color="auto"/>
              <w:right w:val="single" w:sz="4" w:space="0" w:color="auto"/>
            </w:tcBorders>
          </w:tcPr>
          <w:p w:rsidR="00A100AA" w:rsidRPr="00A100AA" w:rsidRDefault="00A100AA" w:rsidP="00A76719">
            <w:pPr>
              <w:widowControl w:val="0"/>
              <w:suppressAutoHyphens/>
              <w:autoSpaceDE w:val="0"/>
              <w:autoSpaceDN w:val="0"/>
              <w:adjustRightInd w:val="0"/>
              <w:rPr>
                <w:b/>
                <w:sz w:val="10"/>
                <w:szCs w:val="14"/>
              </w:rPr>
            </w:pPr>
            <w:r w:rsidRPr="00A100AA">
              <w:rPr>
                <w:b/>
                <w:sz w:val="10"/>
                <w:szCs w:val="14"/>
              </w:rPr>
              <w:t>-</w:t>
            </w:r>
          </w:p>
        </w:tc>
      </w:tr>
      <w:tr w:rsidR="00A100AA" w:rsidRPr="00A100AA" w:rsidTr="00A100AA">
        <w:trPr>
          <w:trHeight w:val="20"/>
        </w:trPr>
        <w:tc>
          <w:tcPr>
            <w:tcW w:w="260" w:type="pct"/>
            <w:tcBorders>
              <w:top w:val="single" w:sz="4" w:space="0" w:color="auto"/>
              <w:left w:val="single" w:sz="4" w:space="0" w:color="auto"/>
              <w:bottom w:val="single" w:sz="4" w:space="0" w:color="auto"/>
              <w:right w:val="single" w:sz="4" w:space="0" w:color="auto"/>
            </w:tcBorders>
            <w:vAlign w:val="center"/>
          </w:tcPr>
          <w:p w:rsidR="00A100AA" w:rsidRPr="00A100AA" w:rsidRDefault="00A100AA" w:rsidP="00A76719">
            <w:pPr>
              <w:widowControl w:val="0"/>
              <w:suppressAutoHyphens/>
              <w:autoSpaceDE w:val="0"/>
              <w:autoSpaceDN w:val="0"/>
              <w:adjustRightInd w:val="0"/>
              <w:jc w:val="center"/>
              <w:rPr>
                <w:sz w:val="10"/>
                <w:szCs w:val="14"/>
              </w:rPr>
            </w:pPr>
            <w:r w:rsidRPr="00A100AA">
              <w:rPr>
                <w:sz w:val="10"/>
                <w:szCs w:val="14"/>
              </w:rPr>
              <w:t>24</w:t>
            </w:r>
          </w:p>
        </w:tc>
        <w:tc>
          <w:tcPr>
            <w:tcW w:w="4740" w:type="pct"/>
            <w:gridSpan w:val="13"/>
            <w:tcBorders>
              <w:top w:val="single" w:sz="4" w:space="0" w:color="auto"/>
              <w:left w:val="single" w:sz="4" w:space="0" w:color="auto"/>
              <w:bottom w:val="single" w:sz="4" w:space="0" w:color="auto"/>
              <w:right w:val="single" w:sz="4" w:space="0" w:color="auto"/>
            </w:tcBorders>
          </w:tcPr>
          <w:p w:rsidR="00A100AA" w:rsidRPr="00A100AA" w:rsidRDefault="00A100AA" w:rsidP="00A76719">
            <w:pPr>
              <w:rPr>
                <w:sz w:val="10"/>
                <w:szCs w:val="14"/>
              </w:rPr>
            </w:pPr>
            <w:r w:rsidRPr="00A100AA">
              <w:rPr>
                <w:b/>
                <w:sz w:val="10"/>
                <w:szCs w:val="14"/>
              </w:rPr>
              <w:t>Задача 24. Реализация проекта поддержки местных инициатив граждан «Обустройство зоны отдыха в д. Выбити»</w:t>
            </w:r>
          </w:p>
        </w:tc>
      </w:tr>
      <w:tr w:rsidR="00A100AA" w:rsidRPr="00A100AA" w:rsidTr="00A100AA">
        <w:trPr>
          <w:trHeight w:val="20"/>
        </w:trPr>
        <w:tc>
          <w:tcPr>
            <w:tcW w:w="260" w:type="pct"/>
            <w:tcBorders>
              <w:top w:val="single" w:sz="4" w:space="0" w:color="auto"/>
              <w:left w:val="single" w:sz="4" w:space="0" w:color="auto"/>
              <w:bottom w:val="single" w:sz="4" w:space="0" w:color="auto"/>
              <w:right w:val="single" w:sz="4" w:space="0" w:color="auto"/>
            </w:tcBorders>
            <w:vAlign w:val="center"/>
          </w:tcPr>
          <w:p w:rsidR="00A100AA" w:rsidRPr="00A100AA" w:rsidRDefault="00A100AA" w:rsidP="00A76719">
            <w:pPr>
              <w:widowControl w:val="0"/>
              <w:suppressAutoHyphens/>
              <w:autoSpaceDE w:val="0"/>
              <w:autoSpaceDN w:val="0"/>
              <w:adjustRightInd w:val="0"/>
              <w:jc w:val="center"/>
              <w:rPr>
                <w:sz w:val="10"/>
                <w:szCs w:val="14"/>
              </w:rPr>
            </w:pPr>
            <w:r w:rsidRPr="00A100AA">
              <w:rPr>
                <w:sz w:val="10"/>
                <w:szCs w:val="14"/>
              </w:rPr>
              <w:t>24.1</w:t>
            </w:r>
          </w:p>
        </w:tc>
        <w:tc>
          <w:tcPr>
            <w:tcW w:w="1590" w:type="pct"/>
            <w:tcBorders>
              <w:top w:val="single" w:sz="4" w:space="0" w:color="auto"/>
              <w:left w:val="single" w:sz="4" w:space="0" w:color="auto"/>
              <w:bottom w:val="single" w:sz="4" w:space="0" w:color="auto"/>
              <w:right w:val="single" w:sz="4" w:space="0" w:color="auto"/>
            </w:tcBorders>
          </w:tcPr>
          <w:p w:rsidR="00A100AA" w:rsidRPr="00A100AA" w:rsidRDefault="00A100AA" w:rsidP="00A76719">
            <w:pPr>
              <w:widowControl w:val="0"/>
              <w:suppressAutoHyphens/>
              <w:autoSpaceDE w:val="0"/>
              <w:autoSpaceDN w:val="0"/>
              <w:adjustRightInd w:val="0"/>
              <w:rPr>
                <w:sz w:val="10"/>
                <w:szCs w:val="14"/>
              </w:rPr>
            </w:pPr>
            <w:r w:rsidRPr="00A100AA">
              <w:rPr>
                <w:sz w:val="10"/>
                <w:szCs w:val="14"/>
              </w:rPr>
              <w:t>Показатель 1. Количество реализованных проектов поддержки местных инициатив гражда</w:t>
            </w:r>
            <w:proofErr w:type="gramStart"/>
            <w:r w:rsidRPr="00A100AA">
              <w:rPr>
                <w:sz w:val="10"/>
                <w:szCs w:val="14"/>
              </w:rPr>
              <w:t>н(</w:t>
            </w:r>
            <w:proofErr w:type="gramEnd"/>
            <w:r w:rsidRPr="00A100AA">
              <w:rPr>
                <w:sz w:val="10"/>
                <w:szCs w:val="14"/>
              </w:rPr>
              <w:t>ед.)</w:t>
            </w:r>
          </w:p>
        </w:tc>
        <w:tc>
          <w:tcPr>
            <w:tcW w:w="508" w:type="pct"/>
            <w:tcBorders>
              <w:top w:val="single" w:sz="4" w:space="0" w:color="auto"/>
              <w:left w:val="single" w:sz="4" w:space="0" w:color="auto"/>
              <w:bottom w:val="single" w:sz="4" w:space="0" w:color="auto"/>
              <w:right w:val="single" w:sz="4" w:space="0" w:color="auto"/>
            </w:tcBorders>
          </w:tcPr>
          <w:p w:rsidR="00A100AA" w:rsidRPr="00A100AA" w:rsidRDefault="00A100AA" w:rsidP="00A76719">
            <w:pPr>
              <w:widowControl w:val="0"/>
              <w:suppressAutoHyphens/>
              <w:autoSpaceDE w:val="0"/>
              <w:autoSpaceDN w:val="0"/>
              <w:adjustRightInd w:val="0"/>
              <w:rPr>
                <w:b/>
                <w:sz w:val="10"/>
                <w:szCs w:val="14"/>
              </w:rPr>
            </w:pPr>
            <w:r w:rsidRPr="00A100AA">
              <w:rPr>
                <w:b/>
                <w:sz w:val="10"/>
                <w:szCs w:val="14"/>
              </w:rPr>
              <w:t>-</w:t>
            </w:r>
          </w:p>
        </w:tc>
        <w:tc>
          <w:tcPr>
            <w:tcW w:w="487" w:type="pct"/>
            <w:gridSpan w:val="2"/>
            <w:tcBorders>
              <w:top w:val="single" w:sz="4" w:space="0" w:color="auto"/>
              <w:left w:val="single" w:sz="4" w:space="0" w:color="auto"/>
              <w:bottom w:val="single" w:sz="4" w:space="0" w:color="auto"/>
              <w:right w:val="single" w:sz="4" w:space="0" w:color="auto"/>
            </w:tcBorders>
          </w:tcPr>
          <w:p w:rsidR="00A100AA" w:rsidRPr="00A100AA" w:rsidRDefault="00A100AA" w:rsidP="00A76719">
            <w:pPr>
              <w:widowControl w:val="0"/>
              <w:suppressAutoHyphens/>
              <w:autoSpaceDE w:val="0"/>
              <w:autoSpaceDN w:val="0"/>
              <w:adjustRightInd w:val="0"/>
              <w:rPr>
                <w:b/>
                <w:sz w:val="10"/>
                <w:szCs w:val="14"/>
              </w:rPr>
            </w:pPr>
            <w:r w:rsidRPr="00A100AA">
              <w:rPr>
                <w:b/>
                <w:sz w:val="10"/>
                <w:szCs w:val="14"/>
              </w:rPr>
              <w:t>-</w:t>
            </w:r>
          </w:p>
        </w:tc>
        <w:tc>
          <w:tcPr>
            <w:tcW w:w="507" w:type="pct"/>
            <w:gridSpan w:val="2"/>
            <w:tcBorders>
              <w:top w:val="single" w:sz="4" w:space="0" w:color="auto"/>
              <w:left w:val="single" w:sz="4" w:space="0" w:color="auto"/>
              <w:bottom w:val="single" w:sz="4" w:space="0" w:color="auto"/>
              <w:right w:val="single" w:sz="4" w:space="0" w:color="auto"/>
            </w:tcBorders>
          </w:tcPr>
          <w:p w:rsidR="00A100AA" w:rsidRPr="00A100AA" w:rsidRDefault="00A100AA" w:rsidP="00A76719">
            <w:pPr>
              <w:widowControl w:val="0"/>
              <w:suppressAutoHyphens/>
              <w:autoSpaceDE w:val="0"/>
              <w:autoSpaceDN w:val="0"/>
              <w:adjustRightInd w:val="0"/>
              <w:rPr>
                <w:sz w:val="10"/>
                <w:szCs w:val="14"/>
              </w:rPr>
            </w:pPr>
            <w:r w:rsidRPr="00A100AA">
              <w:rPr>
                <w:sz w:val="10"/>
                <w:szCs w:val="14"/>
              </w:rPr>
              <w:t>1</w:t>
            </w:r>
          </w:p>
        </w:tc>
        <w:tc>
          <w:tcPr>
            <w:tcW w:w="510" w:type="pct"/>
            <w:gridSpan w:val="2"/>
            <w:tcBorders>
              <w:top w:val="single" w:sz="4" w:space="0" w:color="auto"/>
              <w:left w:val="single" w:sz="4" w:space="0" w:color="auto"/>
              <w:bottom w:val="single" w:sz="4" w:space="0" w:color="auto"/>
              <w:right w:val="single" w:sz="4" w:space="0" w:color="auto"/>
            </w:tcBorders>
          </w:tcPr>
          <w:p w:rsidR="00A100AA" w:rsidRPr="00A100AA" w:rsidRDefault="00A100AA" w:rsidP="00A76719">
            <w:pPr>
              <w:widowControl w:val="0"/>
              <w:suppressAutoHyphens/>
              <w:autoSpaceDE w:val="0"/>
              <w:autoSpaceDN w:val="0"/>
              <w:adjustRightInd w:val="0"/>
              <w:rPr>
                <w:b/>
                <w:sz w:val="10"/>
                <w:szCs w:val="14"/>
              </w:rPr>
            </w:pPr>
            <w:r w:rsidRPr="00A100AA">
              <w:rPr>
                <w:b/>
                <w:sz w:val="10"/>
                <w:szCs w:val="14"/>
              </w:rPr>
              <w:t>-</w:t>
            </w:r>
          </w:p>
        </w:tc>
        <w:tc>
          <w:tcPr>
            <w:tcW w:w="532" w:type="pct"/>
            <w:gridSpan w:val="3"/>
            <w:tcBorders>
              <w:top w:val="single" w:sz="4" w:space="0" w:color="auto"/>
              <w:left w:val="single" w:sz="4" w:space="0" w:color="auto"/>
              <w:bottom w:val="single" w:sz="4" w:space="0" w:color="auto"/>
              <w:right w:val="single" w:sz="4" w:space="0" w:color="auto"/>
            </w:tcBorders>
          </w:tcPr>
          <w:p w:rsidR="00A100AA" w:rsidRPr="00A100AA" w:rsidRDefault="00A100AA" w:rsidP="00A76719">
            <w:pPr>
              <w:widowControl w:val="0"/>
              <w:suppressAutoHyphens/>
              <w:autoSpaceDE w:val="0"/>
              <w:autoSpaceDN w:val="0"/>
              <w:adjustRightInd w:val="0"/>
              <w:rPr>
                <w:b/>
                <w:sz w:val="10"/>
                <w:szCs w:val="14"/>
              </w:rPr>
            </w:pPr>
            <w:r w:rsidRPr="00A100AA">
              <w:rPr>
                <w:b/>
                <w:sz w:val="10"/>
                <w:szCs w:val="14"/>
              </w:rPr>
              <w:t>-</w:t>
            </w:r>
          </w:p>
        </w:tc>
        <w:tc>
          <w:tcPr>
            <w:tcW w:w="606" w:type="pct"/>
            <w:gridSpan w:val="2"/>
            <w:tcBorders>
              <w:top w:val="single" w:sz="4" w:space="0" w:color="auto"/>
              <w:left w:val="single" w:sz="4" w:space="0" w:color="auto"/>
              <w:bottom w:val="single" w:sz="4" w:space="0" w:color="auto"/>
              <w:right w:val="single" w:sz="4" w:space="0" w:color="auto"/>
            </w:tcBorders>
          </w:tcPr>
          <w:p w:rsidR="00A100AA" w:rsidRPr="00A100AA" w:rsidRDefault="00A100AA" w:rsidP="00A76719">
            <w:pPr>
              <w:widowControl w:val="0"/>
              <w:suppressAutoHyphens/>
              <w:autoSpaceDE w:val="0"/>
              <w:autoSpaceDN w:val="0"/>
              <w:adjustRightInd w:val="0"/>
              <w:rPr>
                <w:b/>
                <w:sz w:val="10"/>
                <w:szCs w:val="14"/>
              </w:rPr>
            </w:pPr>
            <w:r w:rsidRPr="00A100AA">
              <w:rPr>
                <w:b/>
                <w:sz w:val="10"/>
                <w:szCs w:val="14"/>
              </w:rPr>
              <w:t>-</w:t>
            </w:r>
          </w:p>
          <w:p w:rsidR="00A100AA" w:rsidRPr="00A100AA" w:rsidRDefault="00A100AA" w:rsidP="00A76719">
            <w:pPr>
              <w:rPr>
                <w:sz w:val="10"/>
                <w:szCs w:val="14"/>
              </w:rPr>
            </w:pPr>
          </w:p>
        </w:tc>
      </w:tr>
      <w:tr w:rsidR="00A100AA" w:rsidRPr="00A100AA" w:rsidTr="00A100AA">
        <w:trPr>
          <w:trHeight w:val="20"/>
        </w:trPr>
        <w:tc>
          <w:tcPr>
            <w:tcW w:w="260" w:type="pct"/>
            <w:tcBorders>
              <w:top w:val="single" w:sz="4" w:space="0" w:color="auto"/>
              <w:left w:val="single" w:sz="4" w:space="0" w:color="auto"/>
              <w:bottom w:val="single" w:sz="4" w:space="0" w:color="auto"/>
              <w:right w:val="single" w:sz="4" w:space="0" w:color="auto"/>
            </w:tcBorders>
            <w:vAlign w:val="center"/>
          </w:tcPr>
          <w:p w:rsidR="00A100AA" w:rsidRPr="00A100AA" w:rsidRDefault="00A100AA" w:rsidP="00A76719">
            <w:pPr>
              <w:widowControl w:val="0"/>
              <w:suppressAutoHyphens/>
              <w:autoSpaceDE w:val="0"/>
              <w:autoSpaceDN w:val="0"/>
              <w:adjustRightInd w:val="0"/>
              <w:jc w:val="center"/>
              <w:rPr>
                <w:sz w:val="10"/>
                <w:szCs w:val="14"/>
              </w:rPr>
            </w:pPr>
            <w:r w:rsidRPr="00A100AA">
              <w:rPr>
                <w:sz w:val="10"/>
                <w:szCs w:val="14"/>
              </w:rPr>
              <w:t>25</w:t>
            </w:r>
          </w:p>
        </w:tc>
        <w:tc>
          <w:tcPr>
            <w:tcW w:w="4740" w:type="pct"/>
            <w:gridSpan w:val="13"/>
            <w:tcBorders>
              <w:top w:val="single" w:sz="4" w:space="0" w:color="auto"/>
              <w:left w:val="single" w:sz="4" w:space="0" w:color="auto"/>
              <w:bottom w:val="single" w:sz="4" w:space="0" w:color="auto"/>
              <w:right w:val="single" w:sz="4" w:space="0" w:color="auto"/>
            </w:tcBorders>
          </w:tcPr>
          <w:p w:rsidR="00A100AA" w:rsidRPr="00A100AA" w:rsidRDefault="00A100AA" w:rsidP="00A76719">
            <w:pPr>
              <w:widowControl w:val="0"/>
              <w:suppressAutoHyphens/>
              <w:autoSpaceDE w:val="0"/>
              <w:autoSpaceDN w:val="0"/>
              <w:adjustRightInd w:val="0"/>
              <w:rPr>
                <w:b/>
                <w:sz w:val="10"/>
                <w:szCs w:val="14"/>
              </w:rPr>
            </w:pPr>
            <w:r w:rsidRPr="00A100AA">
              <w:rPr>
                <w:b/>
                <w:sz w:val="10"/>
                <w:szCs w:val="14"/>
              </w:rPr>
              <w:t>Задача 25.</w:t>
            </w:r>
            <w:r w:rsidRPr="00A100AA">
              <w:rPr>
                <w:sz w:val="10"/>
                <w:szCs w:val="14"/>
              </w:rPr>
              <w:t xml:space="preserve"> Реализация регионального проекта «Наш выбор» по благоустройству территории муниципального автономного общеобразовательного учреждения «Средняя общеобразовательная школа № 2 г. Сольцы»</w:t>
            </w:r>
          </w:p>
        </w:tc>
      </w:tr>
      <w:tr w:rsidR="00A100AA" w:rsidRPr="00A100AA" w:rsidTr="00A100AA">
        <w:trPr>
          <w:trHeight w:val="20"/>
        </w:trPr>
        <w:tc>
          <w:tcPr>
            <w:tcW w:w="260" w:type="pct"/>
            <w:tcBorders>
              <w:top w:val="single" w:sz="4" w:space="0" w:color="auto"/>
              <w:left w:val="single" w:sz="4" w:space="0" w:color="auto"/>
              <w:bottom w:val="single" w:sz="4" w:space="0" w:color="auto"/>
              <w:right w:val="single" w:sz="4" w:space="0" w:color="auto"/>
            </w:tcBorders>
            <w:vAlign w:val="center"/>
          </w:tcPr>
          <w:p w:rsidR="00A100AA" w:rsidRPr="00A100AA" w:rsidRDefault="00A100AA" w:rsidP="00A76719">
            <w:pPr>
              <w:widowControl w:val="0"/>
              <w:suppressAutoHyphens/>
              <w:autoSpaceDE w:val="0"/>
              <w:autoSpaceDN w:val="0"/>
              <w:adjustRightInd w:val="0"/>
              <w:jc w:val="center"/>
              <w:rPr>
                <w:sz w:val="10"/>
                <w:szCs w:val="14"/>
              </w:rPr>
            </w:pPr>
            <w:r w:rsidRPr="00A100AA">
              <w:rPr>
                <w:sz w:val="10"/>
                <w:szCs w:val="14"/>
              </w:rPr>
              <w:t>25.1</w:t>
            </w:r>
          </w:p>
        </w:tc>
        <w:tc>
          <w:tcPr>
            <w:tcW w:w="1590" w:type="pct"/>
            <w:tcBorders>
              <w:top w:val="single" w:sz="4" w:space="0" w:color="auto"/>
              <w:left w:val="single" w:sz="4" w:space="0" w:color="auto"/>
              <w:bottom w:val="single" w:sz="4" w:space="0" w:color="auto"/>
              <w:right w:val="single" w:sz="4" w:space="0" w:color="auto"/>
            </w:tcBorders>
          </w:tcPr>
          <w:p w:rsidR="00A100AA" w:rsidRPr="00A100AA" w:rsidRDefault="00A100AA" w:rsidP="00A76719">
            <w:pPr>
              <w:widowControl w:val="0"/>
              <w:suppressAutoHyphens/>
              <w:autoSpaceDE w:val="0"/>
              <w:autoSpaceDN w:val="0"/>
              <w:adjustRightInd w:val="0"/>
              <w:rPr>
                <w:sz w:val="10"/>
                <w:szCs w:val="14"/>
              </w:rPr>
            </w:pPr>
            <w:r w:rsidRPr="00A100AA">
              <w:rPr>
                <w:sz w:val="10"/>
                <w:szCs w:val="14"/>
              </w:rPr>
              <w:t>Показатель 1. Количество реализованных проектов поддержки местных инициатив гражда</w:t>
            </w:r>
            <w:proofErr w:type="gramStart"/>
            <w:r w:rsidRPr="00A100AA">
              <w:rPr>
                <w:sz w:val="10"/>
                <w:szCs w:val="14"/>
              </w:rPr>
              <w:t>н(</w:t>
            </w:r>
            <w:proofErr w:type="gramEnd"/>
            <w:r w:rsidRPr="00A100AA">
              <w:rPr>
                <w:sz w:val="10"/>
                <w:szCs w:val="14"/>
              </w:rPr>
              <w:t>ед.)</w:t>
            </w:r>
          </w:p>
        </w:tc>
        <w:tc>
          <w:tcPr>
            <w:tcW w:w="508" w:type="pct"/>
            <w:tcBorders>
              <w:top w:val="single" w:sz="4" w:space="0" w:color="auto"/>
              <w:left w:val="single" w:sz="4" w:space="0" w:color="auto"/>
              <w:bottom w:val="single" w:sz="4" w:space="0" w:color="auto"/>
              <w:right w:val="single" w:sz="4" w:space="0" w:color="auto"/>
            </w:tcBorders>
          </w:tcPr>
          <w:p w:rsidR="00A100AA" w:rsidRPr="00A100AA" w:rsidRDefault="00A100AA" w:rsidP="00A76719">
            <w:pPr>
              <w:widowControl w:val="0"/>
              <w:suppressAutoHyphens/>
              <w:autoSpaceDE w:val="0"/>
              <w:autoSpaceDN w:val="0"/>
              <w:adjustRightInd w:val="0"/>
              <w:rPr>
                <w:b/>
                <w:sz w:val="10"/>
                <w:szCs w:val="14"/>
              </w:rPr>
            </w:pPr>
            <w:r w:rsidRPr="00A100AA">
              <w:rPr>
                <w:b/>
                <w:sz w:val="10"/>
                <w:szCs w:val="14"/>
              </w:rPr>
              <w:t>-</w:t>
            </w:r>
          </w:p>
        </w:tc>
        <w:tc>
          <w:tcPr>
            <w:tcW w:w="487" w:type="pct"/>
            <w:gridSpan w:val="2"/>
            <w:tcBorders>
              <w:top w:val="single" w:sz="4" w:space="0" w:color="auto"/>
              <w:left w:val="single" w:sz="4" w:space="0" w:color="auto"/>
              <w:bottom w:val="single" w:sz="4" w:space="0" w:color="auto"/>
              <w:right w:val="single" w:sz="4" w:space="0" w:color="auto"/>
            </w:tcBorders>
          </w:tcPr>
          <w:p w:rsidR="00A100AA" w:rsidRPr="00A100AA" w:rsidRDefault="00A100AA" w:rsidP="00A76719">
            <w:pPr>
              <w:widowControl w:val="0"/>
              <w:suppressAutoHyphens/>
              <w:autoSpaceDE w:val="0"/>
              <w:autoSpaceDN w:val="0"/>
              <w:adjustRightInd w:val="0"/>
              <w:rPr>
                <w:b/>
                <w:sz w:val="10"/>
                <w:szCs w:val="14"/>
              </w:rPr>
            </w:pPr>
            <w:r w:rsidRPr="00A100AA">
              <w:rPr>
                <w:b/>
                <w:sz w:val="10"/>
                <w:szCs w:val="14"/>
              </w:rPr>
              <w:t>-</w:t>
            </w:r>
          </w:p>
        </w:tc>
        <w:tc>
          <w:tcPr>
            <w:tcW w:w="507" w:type="pct"/>
            <w:gridSpan w:val="2"/>
            <w:tcBorders>
              <w:top w:val="single" w:sz="4" w:space="0" w:color="auto"/>
              <w:left w:val="single" w:sz="4" w:space="0" w:color="auto"/>
              <w:bottom w:val="single" w:sz="4" w:space="0" w:color="auto"/>
              <w:right w:val="single" w:sz="4" w:space="0" w:color="auto"/>
            </w:tcBorders>
          </w:tcPr>
          <w:p w:rsidR="00A100AA" w:rsidRPr="00A100AA" w:rsidRDefault="00A100AA" w:rsidP="00A76719">
            <w:pPr>
              <w:widowControl w:val="0"/>
              <w:suppressAutoHyphens/>
              <w:autoSpaceDE w:val="0"/>
              <w:autoSpaceDN w:val="0"/>
              <w:adjustRightInd w:val="0"/>
              <w:rPr>
                <w:sz w:val="10"/>
                <w:szCs w:val="14"/>
              </w:rPr>
            </w:pPr>
            <w:r w:rsidRPr="00A100AA">
              <w:rPr>
                <w:sz w:val="10"/>
                <w:szCs w:val="14"/>
              </w:rPr>
              <w:t>1</w:t>
            </w:r>
          </w:p>
        </w:tc>
        <w:tc>
          <w:tcPr>
            <w:tcW w:w="510" w:type="pct"/>
            <w:gridSpan w:val="2"/>
            <w:tcBorders>
              <w:top w:val="single" w:sz="4" w:space="0" w:color="auto"/>
              <w:left w:val="single" w:sz="4" w:space="0" w:color="auto"/>
              <w:bottom w:val="single" w:sz="4" w:space="0" w:color="auto"/>
              <w:right w:val="single" w:sz="4" w:space="0" w:color="auto"/>
            </w:tcBorders>
          </w:tcPr>
          <w:p w:rsidR="00A100AA" w:rsidRPr="00A100AA" w:rsidRDefault="00A100AA" w:rsidP="00A76719">
            <w:pPr>
              <w:widowControl w:val="0"/>
              <w:suppressAutoHyphens/>
              <w:autoSpaceDE w:val="0"/>
              <w:autoSpaceDN w:val="0"/>
              <w:adjustRightInd w:val="0"/>
              <w:rPr>
                <w:b/>
                <w:sz w:val="10"/>
                <w:szCs w:val="14"/>
              </w:rPr>
            </w:pPr>
            <w:r w:rsidRPr="00A100AA">
              <w:rPr>
                <w:b/>
                <w:sz w:val="10"/>
                <w:szCs w:val="14"/>
              </w:rPr>
              <w:t>-</w:t>
            </w:r>
          </w:p>
        </w:tc>
        <w:tc>
          <w:tcPr>
            <w:tcW w:w="532" w:type="pct"/>
            <w:gridSpan w:val="3"/>
            <w:tcBorders>
              <w:top w:val="single" w:sz="4" w:space="0" w:color="auto"/>
              <w:left w:val="single" w:sz="4" w:space="0" w:color="auto"/>
              <w:bottom w:val="single" w:sz="4" w:space="0" w:color="auto"/>
              <w:right w:val="single" w:sz="4" w:space="0" w:color="auto"/>
            </w:tcBorders>
          </w:tcPr>
          <w:p w:rsidR="00A100AA" w:rsidRPr="00A100AA" w:rsidRDefault="00A100AA" w:rsidP="00A76719">
            <w:pPr>
              <w:widowControl w:val="0"/>
              <w:suppressAutoHyphens/>
              <w:autoSpaceDE w:val="0"/>
              <w:autoSpaceDN w:val="0"/>
              <w:adjustRightInd w:val="0"/>
              <w:rPr>
                <w:b/>
                <w:sz w:val="10"/>
                <w:szCs w:val="14"/>
              </w:rPr>
            </w:pPr>
            <w:r w:rsidRPr="00A100AA">
              <w:rPr>
                <w:b/>
                <w:sz w:val="10"/>
                <w:szCs w:val="14"/>
              </w:rPr>
              <w:t>-</w:t>
            </w:r>
          </w:p>
        </w:tc>
        <w:tc>
          <w:tcPr>
            <w:tcW w:w="606" w:type="pct"/>
            <w:gridSpan w:val="2"/>
            <w:tcBorders>
              <w:top w:val="single" w:sz="4" w:space="0" w:color="auto"/>
              <w:left w:val="single" w:sz="4" w:space="0" w:color="auto"/>
              <w:bottom w:val="single" w:sz="4" w:space="0" w:color="auto"/>
              <w:right w:val="single" w:sz="4" w:space="0" w:color="auto"/>
            </w:tcBorders>
          </w:tcPr>
          <w:p w:rsidR="00A100AA" w:rsidRPr="00A100AA" w:rsidRDefault="00A100AA" w:rsidP="00A76719">
            <w:pPr>
              <w:widowControl w:val="0"/>
              <w:suppressAutoHyphens/>
              <w:autoSpaceDE w:val="0"/>
              <w:autoSpaceDN w:val="0"/>
              <w:adjustRightInd w:val="0"/>
              <w:rPr>
                <w:b/>
                <w:sz w:val="10"/>
                <w:szCs w:val="14"/>
              </w:rPr>
            </w:pPr>
            <w:r w:rsidRPr="00A100AA">
              <w:rPr>
                <w:b/>
                <w:sz w:val="10"/>
                <w:szCs w:val="14"/>
              </w:rPr>
              <w:t>-</w:t>
            </w:r>
          </w:p>
        </w:tc>
      </w:tr>
      <w:tr w:rsidR="00A100AA" w:rsidRPr="00A100AA" w:rsidTr="00A100AA">
        <w:trPr>
          <w:trHeight w:val="20"/>
        </w:trPr>
        <w:tc>
          <w:tcPr>
            <w:tcW w:w="260" w:type="pct"/>
            <w:tcBorders>
              <w:top w:val="single" w:sz="4" w:space="0" w:color="auto"/>
              <w:left w:val="single" w:sz="4" w:space="0" w:color="auto"/>
              <w:bottom w:val="single" w:sz="4" w:space="0" w:color="auto"/>
              <w:right w:val="single" w:sz="4" w:space="0" w:color="auto"/>
            </w:tcBorders>
            <w:vAlign w:val="center"/>
          </w:tcPr>
          <w:p w:rsidR="00A100AA" w:rsidRPr="00A100AA" w:rsidRDefault="00A100AA" w:rsidP="00A76719">
            <w:pPr>
              <w:widowControl w:val="0"/>
              <w:suppressAutoHyphens/>
              <w:autoSpaceDE w:val="0"/>
              <w:autoSpaceDN w:val="0"/>
              <w:adjustRightInd w:val="0"/>
              <w:jc w:val="center"/>
              <w:rPr>
                <w:sz w:val="10"/>
                <w:szCs w:val="14"/>
              </w:rPr>
            </w:pPr>
            <w:r w:rsidRPr="00A100AA">
              <w:rPr>
                <w:sz w:val="10"/>
                <w:szCs w:val="14"/>
              </w:rPr>
              <w:t>26</w:t>
            </w:r>
          </w:p>
        </w:tc>
        <w:tc>
          <w:tcPr>
            <w:tcW w:w="4740" w:type="pct"/>
            <w:gridSpan w:val="13"/>
            <w:tcBorders>
              <w:top w:val="single" w:sz="4" w:space="0" w:color="auto"/>
              <w:left w:val="single" w:sz="4" w:space="0" w:color="auto"/>
              <w:bottom w:val="single" w:sz="4" w:space="0" w:color="auto"/>
              <w:right w:val="single" w:sz="4" w:space="0" w:color="auto"/>
            </w:tcBorders>
          </w:tcPr>
          <w:p w:rsidR="00A100AA" w:rsidRPr="00A100AA" w:rsidRDefault="00A100AA" w:rsidP="00A76719">
            <w:pPr>
              <w:rPr>
                <w:sz w:val="10"/>
                <w:szCs w:val="14"/>
              </w:rPr>
            </w:pPr>
            <w:r w:rsidRPr="00A100AA">
              <w:rPr>
                <w:b/>
                <w:sz w:val="10"/>
                <w:szCs w:val="14"/>
              </w:rPr>
              <w:t>Задача  26. Поддержка местных инициатив ТОС  «Обустройство общественной территории ТОС «КАМЕНКА»</w:t>
            </w:r>
          </w:p>
        </w:tc>
      </w:tr>
      <w:tr w:rsidR="00A100AA" w:rsidRPr="00A100AA" w:rsidTr="00A100AA">
        <w:trPr>
          <w:trHeight w:val="20"/>
        </w:trPr>
        <w:tc>
          <w:tcPr>
            <w:tcW w:w="260" w:type="pct"/>
            <w:tcBorders>
              <w:top w:val="single" w:sz="4" w:space="0" w:color="auto"/>
              <w:left w:val="single" w:sz="4" w:space="0" w:color="auto"/>
              <w:bottom w:val="single" w:sz="4" w:space="0" w:color="auto"/>
              <w:right w:val="single" w:sz="4" w:space="0" w:color="auto"/>
            </w:tcBorders>
            <w:vAlign w:val="center"/>
          </w:tcPr>
          <w:p w:rsidR="00A100AA" w:rsidRPr="00A100AA" w:rsidRDefault="00A100AA" w:rsidP="00A76719">
            <w:pPr>
              <w:widowControl w:val="0"/>
              <w:suppressAutoHyphens/>
              <w:autoSpaceDE w:val="0"/>
              <w:autoSpaceDN w:val="0"/>
              <w:adjustRightInd w:val="0"/>
              <w:jc w:val="center"/>
              <w:rPr>
                <w:sz w:val="10"/>
                <w:szCs w:val="14"/>
              </w:rPr>
            </w:pPr>
            <w:r w:rsidRPr="00A100AA">
              <w:rPr>
                <w:sz w:val="10"/>
                <w:szCs w:val="14"/>
              </w:rPr>
              <w:t>26.1</w:t>
            </w:r>
          </w:p>
        </w:tc>
        <w:tc>
          <w:tcPr>
            <w:tcW w:w="1590" w:type="pct"/>
            <w:tcBorders>
              <w:top w:val="single" w:sz="4" w:space="0" w:color="auto"/>
              <w:left w:val="single" w:sz="4" w:space="0" w:color="auto"/>
              <w:bottom w:val="single" w:sz="4" w:space="0" w:color="auto"/>
              <w:right w:val="single" w:sz="4" w:space="0" w:color="auto"/>
            </w:tcBorders>
          </w:tcPr>
          <w:p w:rsidR="00A100AA" w:rsidRPr="00A100AA" w:rsidRDefault="00A100AA" w:rsidP="00A76719">
            <w:pPr>
              <w:widowControl w:val="0"/>
              <w:suppressAutoHyphens/>
              <w:autoSpaceDE w:val="0"/>
              <w:autoSpaceDN w:val="0"/>
              <w:adjustRightInd w:val="0"/>
              <w:rPr>
                <w:sz w:val="10"/>
                <w:szCs w:val="14"/>
              </w:rPr>
            </w:pPr>
            <w:r w:rsidRPr="00A100AA">
              <w:rPr>
                <w:sz w:val="10"/>
                <w:szCs w:val="14"/>
              </w:rPr>
              <w:t>Показатель 1. Количество реализованных проектов поддержки местных инициатив (ед.)</w:t>
            </w:r>
          </w:p>
        </w:tc>
        <w:tc>
          <w:tcPr>
            <w:tcW w:w="508" w:type="pct"/>
            <w:tcBorders>
              <w:top w:val="single" w:sz="4" w:space="0" w:color="auto"/>
              <w:left w:val="single" w:sz="4" w:space="0" w:color="auto"/>
              <w:bottom w:val="single" w:sz="4" w:space="0" w:color="auto"/>
              <w:right w:val="single" w:sz="4" w:space="0" w:color="auto"/>
            </w:tcBorders>
          </w:tcPr>
          <w:p w:rsidR="00A100AA" w:rsidRPr="00A100AA" w:rsidRDefault="00A100AA" w:rsidP="00A76719">
            <w:pPr>
              <w:jc w:val="center"/>
              <w:rPr>
                <w:sz w:val="10"/>
                <w:szCs w:val="14"/>
              </w:rPr>
            </w:pPr>
            <w:r w:rsidRPr="00A100AA">
              <w:rPr>
                <w:sz w:val="10"/>
                <w:szCs w:val="14"/>
              </w:rPr>
              <w:t>-</w:t>
            </w:r>
          </w:p>
        </w:tc>
        <w:tc>
          <w:tcPr>
            <w:tcW w:w="487" w:type="pct"/>
            <w:gridSpan w:val="2"/>
            <w:tcBorders>
              <w:top w:val="single" w:sz="4" w:space="0" w:color="auto"/>
              <w:left w:val="single" w:sz="4" w:space="0" w:color="auto"/>
              <w:bottom w:val="single" w:sz="4" w:space="0" w:color="auto"/>
              <w:right w:val="single" w:sz="4" w:space="0" w:color="auto"/>
            </w:tcBorders>
          </w:tcPr>
          <w:p w:rsidR="00A100AA" w:rsidRPr="00A100AA" w:rsidRDefault="00A100AA" w:rsidP="00A76719">
            <w:pPr>
              <w:rPr>
                <w:sz w:val="10"/>
                <w:szCs w:val="14"/>
              </w:rPr>
            </w:pPr>
            <w:r w:rsidRPr="00A100AA">
              <w:rPr>
                <w:sz w:val="10"/>
                <w:szCs w:val="14"/>
              </w:rPr>
              <w:t>-</w:t>
            </w:r>
          </w:p>
        </w:tc>
        <w:tc>
          <w:tcPr>
            <w:tcW w:w="507" w:type="pct"/>
            <w:gridSpan w:val="2"/>
            <w:tcBorders>
              <w:top w:val="single" w:sz="4" w:space="0" w:color="auto"/>
              <w:left w:val="single" w:sz="4" w:space="0" w:color="auto"/>
              <w:bottom w:val="single" w:sz="4" w:space="0" w:color="auto"/>
              <w:right w:val="single" w:sz="4" w:space="0" w:color="auto"/>
            </w:tcBorders>
          </w:tcPr>
          <w:p w:rsidR="00A100AA" w:rsidRPr="00A100AA" w:rsidRDefault="00A100AA" w:rsidP="00A76719">
            <w:pPr>
              <w:rPr>
                <w:sz w:val="10"/>
                <w:szCs w:val="14"/>
              </w:rPr>
            </w:pPr>
            <w:r w:rsidRPr="00A100AA">
              <w:rPr>
                <w:sz w:val="10"/>
                <w:szCs w:val="14"/>
              </w:rPr>
              <w:t>1</w:t>
            </w:r>
          </w:p>
        </w:tc>
        <w:tc>
          <w:tcPr>
            <w:tcW w:w="510" w:type="pct"/>
            <w:gridSpan w:val="2"/>
            <w:tcBorders>
              <w:top w:val="single" w:sz="4" w:space="0" w:color="auto"/>
              <w:left w:val="single" w:sz="4" w:space="0" w:color="auto"/>
              <w:bottom w:val="single" w:sz="4" w:space="0" w:color="auto"/>
              <w:right w:val="single" w:sz="4" w:space="0" w:color="auto"/>
            </w:tcBorders>
          </w:tcPr>
          <w:p w:rsidR="00A100AA" w:rsidRPr="00A100AA" w:rsidRDefault="00A100AA" w:rsidP="00A76719">
            <w:pPr>
              <w:rPr>
                <w:sz w:val="10"/>
                <w:szCs w:val="14"/>
              </w:rPr>
            </w:pPr>
            <w:r w:rsidRPr="00A100AA">
              <w:rPr>
                <w:sz w:val="10"/>
                <w:szCs w:val="14"/>
              </w:rPr>
              <w:t>-</w:t>
            </w:r>
          </w:p>
        </w:tc>
        <w:tc>
          <w:tcPr>
            <w:tcW w:w="532" w:type="pct"/>
            <w:gridSpan w:val="3"/>
            <w:tcBorders>
              <w:top w:val="single" w:sz="4" w:space="0" w:color="auto"/>
              <w:left w:val="single" w:sz="4" w:space="0" w:color="auto"/>
              <w:bottom w:val="single" w:sz="4" w:space="0" w:color="auto"/>
              <w:right w:val="single" w:sz="4" w:space="0" w:color="auto"/>
            </w:tcBorders>
          </w:tcPr>
          <w:p w:rsidR="00A100AA" w:rsidRPr="00A100AA" w:rsidRDefault="00A100AA" w:rsidP="00A76719">
            <w:pPr>
              <w:rPr>
                <w:sz w:val="10"/>
                <w:szCs w:val="14"/>
              </w:rPr>
            </w:pPr>
            <w:r w:rsidRPr="00A100AA">
              <w:rPr>
                <w:sz w:val="10"/>
                <w:szCs w:val="14"/>
              </w:rPr>
              <w:t>-</w:t>
            </w:r>
          </w:p>
        </w:tc>
        <w:tc>
          <w:tcPr>
            <w:tcW w:w="606" w:type="pct"/>
            <w:gridSpan w:val="2"/>
            <w:tcBorders>
              <w:top w:val="single" w:sz="4" w:space="0" w:color="auto"/>
              <w:left w:val="single" w:sz="4" w:space="0" w:color="auto"/>
              <w:bottom w:val="single" w:sz="4" w:space="0" w:color="auto"/>
              <w:right w:val="single" w:sz="4" w:space="0" w:color="auto"/>
            </w:tcBorders>
          </w:tcPr>
          <w:p w:rsidR="00A100AA" w:rsidRPr="00A100AA" w:rsidRDefault="00A100AA" w:rsidP="00A76719">
            <w:pPr>
              <w:rPr>
                <w:sz w:val="10"/>
                <w:szCs w:val="14"/>
              </w:rPr>
            </w:pPr>
            <w:r w:rsidRPr="00A100AA">
              <w:rPr>
                <w:sz w:val="10"/>
                <w:szCs w:val="14"/>
              </w:rPr>
              <w:t>-</w:t>
            </w:r>
          </w:p>
        </w:tc>
      </w:tr>
      <w:tr w:rsidR="00A100AA" w:rsidRPr="00A100AA" w:rsidTr="00A100AA">
        <w:trPr>
          <w:trHeight w:val="20"/>
        </w:trPr>
        <w:tc>
          <w:tcPr>
            <w:tcW w:w="260" w:type="pct"/>
            <w:tcBorders>
              <w:top w:val="single" w:sz="4" w:space="0" w:color="auto"/>
              <w:left w:val="single" w:sz="4" w:space="0" w:color="auto"/>
              <w:bottom w:val="single" w:sz="4" w:space="0" w:color="auto"/>
              <w:right w:val="single" w:sz="4" w:space="0" w:color="auto"/>
            </w:tcBorders>
            <w:vAlign w:val="center"/>
          </w:tcPr>
          <w:p w:rsidR="00A100AA" w:rsidRPr="00A100AA" w:rsidRDefault="00A100AA" w:rsidP="00A76719">
            <w:pPr>
              <w:widowControl w:val="0"/>
              <w:suppressAutoHyphens/>
              <w:autoSpaceDE w:val="0"/>
              <w:autoSpaceDN w:val="0"/>
              <w:adjustRightInd w:val="0"/>
              <w:jc w:val="center"/>
              <w:rPr>
                <w:sz w:val="10"/>
                <w:szCs w:val="14"/>
              </w:rPr>
            </w:pPr>
            <w:r w:rsidRPr="00A100AA">
              <w:rPr>
                <w:sz w:val="10"/>
                <w:szCs w:val="14"/>
              </w:rPr>
              <w:t>27</w:t>
            </w:r>
          </w:p>
        </w:tc>
        <w:tc>
          <w:tcPr>
            <w:tcW w:w="4740" w:type="pct"/>
            <w:gridSpan w:val="13"/>
            <w:tcBorders>
              <w:top w:val="single" w:sz="4" w:space="0" w:color="auto"/>
              <w:left w:val="single" w:sz="4" w:space="0" w:color="auto"/>
              <w:bottom w:val="single" w:sz="4" w:space="0" w:color="auto"/>
              <w:right w:val="single" w:sz="4" w:space="0" w:color="auto"/>
            </w:tcBorders>
          </w:tcPr>
          <w:p w:rsidR="00A100AA" w:rsidRPr="00A100AA" w:rsidRDefault="00A100AA" w:rsidP="00A76719">
            <w:pPr>
              <w:rPr>
                <w:sz w:val="10"/>
                <w:szCs w:val="14"/>
              </w:rPr>
            </w:pPr>
            <w:r w:rsidRPr="00A100AA">
              <w:rPr>
                <w:sz w:val="10"/>
                <w:szCs w:val="14"/>
              </w:rPr>
              <w:t>Задача 27.</w:t>
            </w:r>
            <w:r w:rsidRPr="00A100AA">
              <w:rPr>
                <w:b/>
                <w:sz w:val="10"/>
                <w:szCs w:val="14"/>
              </w:rPr>
              <w:t xml:space="preserve"> Поддержка местных инициатив ТОС «Обустройство общественной территории ТОС «ВИКТОРИЯ»</w:t>
            </w:r>
          </w:p>
        </w:tc>
      </w:tr>
      <w:tr w:rsidR="00A100AA" w:rsidRPr="00A100AA" w:rsidTr="00A100AA">
        <w:trPr>
          <w:trHeight w:val="20"/>
        </w:trPr>
        <w:tc>
          <w:tcPr>
            <w:tcW w:w="260" w:type="pct"/>
            <w:tcBorders>
              <w:top w:val="single" w:sz="4" w:space="0" w:color="auto"/>
              <w:left w:val="single" w:sz="4" w:space="0" w:color="auto"/>
              <w:bottom w:val="single" w:sz="4" w:space="0" w:color="auto"/>
              <w:right w:val="single" w:sz="4" w:space="0" w:color="auto"/>
            </w:tcBorders>
            <w:vAlign w:val="center"/>
          </w:tcPr>
          <w:p w:rsidR="00A100AA" w:rsidRPr="00A100AA" w:rsidRDefault="00A100AA" w:rsidP="00A76719">
            <w:pPr>
              <w:widowControl w:val="0"/>
              <w:suppressAutoHyphens/>
              <w:autoSpaceDE w:val="0"/>
              <w:autoSpaceDN w:val="0"/>
              <w:adjustRightInd w:val="0"/>
              <w:jc w:val="center"/>
              <w:rPr>
                <w:sz w:val="10"/>
                <w:szCs w:val="14"/>
              </w:rPr>
            </w:pPr>
            <w:r w:rsidRPr="00A100AA">
              <w:rPr>
                <w:sz w:val="10"/>
                <w:szCs w:val="14"/>
              </w:rPr>
              <w:t>27.1</w:t>
            </w:r>
          </w:p>
        </w:tc>
        <w:tc>
          <w:tcPr>
            <w:tcW w:w="1590" w:type="pct"/>
            <w:tcBorders>
              <w:top w:val="single" w:sz="4" w:space="0" w:color="auto"/>
              <w:left w:val="single" w:sz="4" w:space="0" w:color="auto"/>
              <w:bottom w:val="single" w:sz="4" w:space="0" w:color="auto"/>
              <w:right w:val="single" w:sz="4" w:space="0" w:color="auto"/>
            </w:tcBorders>
          </w:tcPr>
          <w:p w:rsidR="00A100AA" w:rsidRPr="00A100AA" w:rsidRDefault="00A100AA" w:rsidP="00A76719">
            <w:pPr>
              <w:widowControl w:val="0"/>
              <w:suppressAutoHyphens/>
              <w:autoSpaceDE w:val="0"/>
              <w:autoSpaceDN w:val="0"/>
              <w:adjustRightInd w:val="0"/>
              <w:rPr>
                <w:sz w:val="10"/>
                <w:szCs w:val="14"/>
              </w:rPr>
            </w:pPr>
            <w:r w:rsidRPr="00A100AA">
              <w:rPr>
                <w:sz w:val="10"/>
                <w:szCs w:val="14"/>
              </w:rPr>
              <w:t xml:space="preserve">Показатель 1. Количество реализованных проектов поддержки местных инициатив </w:t>
            </w:r>
            <w:proofErr w:type="gramStart"/>
            <w:r w:rsidRPr="00A100AA">
              <w:rPr>
                <w:sz w:val="10"/>
                <w:szCs w:val="14"/>
              </w:rPr>
              <w:t xml:space="preserve">( </w:t>
            </w:r>
            <w:proofErr w:type="gramEnd"/>
            <w:r w:rsidRPr="00A100AA">
              <w:rPr>
                <w:sz w:val="10"/>
                <w:szCs w:val="14"/>
              </w:rPr>
              <w:t>ед.)</w:t>
            </w:r>
          </w:p>
        </w:tc>
        <w:tc>
          <w:tcPr>
            <w:tcW w:w="508" w:type="pct"/>
            <w:tcBorders>
              <w:top w:val="single" w:sz="4" w:space="0" w:color="auto"/>
              <w:left w:val="single" w:sz="4" w:space="0" w:color="auto"/>
              <w:bottom w:val="single" w:sz="4" w:space="0" w:color="auto"/>
              <w:right w:val="single" w:sz="4" w:space="0" w:color="auto"/>
            </w:tcBorders>
          </w:tcPr>
          <w:p w:rsidR="00A100AA" w:rsidRPr="00A100AA" w:rsidRDefault="00A100AA" w:rsidP="00A76719">
            <w:pPr>
              <w:jc w:val="center"/>
              <w:rPr>
                <w:sz w:val="10"/>
                <w:szCs w:val="14"/>
              </w:rPr>
            </w:pPr>
            <w:r w:rsidRPr="00A100AA">
              <w:rPr>
                <w:sz w:val="10"/>
                <w:szCs w:val="14"/>
              </w:rPr>
              <w:t>-</w:t>
            </w:r>
          </w:p>
        </w:tc>
        <w:tc>
          <w:tcPr>
            <w:tcW w:w="487" w:type="pct"/>
            <w:gridSpan w:val="2"/>
            <w:tcBorders>
              <w:top w:val="single" w:sz="4" w:space="0" w:color="auto"/>
              <w:left w:val="single" w:sz="4" w:space="0" w:color="auto"/>
              <w:bottom w:val="single" w:sz="4" w:space="0" w:color="auto"/>
              <w:right w:val="single" w:sz="4" w:space="0" w:color="auto"/>
            </w:tcBorders>
          </w:tcPr>
          <w:p w:rsidR="00A100AA" w:rsidRPr="00A100AA" w:rsidRDefault="00A100AA" w:rsidP="00A76719">
            <w:pPr>
              <w:rPr>
                <w:sz w:val="10"/>
                <w:szCs w:val="14"/>
              </w:rPr>
            </w:pPr>
            <w:r w:rsidRPr="00A100AA">
              <w:rPr>
                <w:sz w:val="10"/>
                <w:szCs w:val="14"/>
              </w:rPr>
              <w:t>-</w:t>
            </w:r>
          </w:p>
        </w:tc>
        <w:tc>
          <w:tcPr>
            <w:tcW w:w="507" w:type="pct"/>
            <w:gridSpan w:val="2"/>
            <w:tcBorders>
              <w:top w:val="single" w:sz="4" w:space="0" w:color="auto"/>
              <w:left w:val="single" w:sz="4" w:space="0" w:color="auto"/>
              <w:bottom w:val="single" w:sz="4" w:space="0" w:color="auto"/>
              <w:right w:val="single" w:sz="4" w:space="0" w:color="auto"/>
            </w:tcBorders>
          </w:tcPr>
          <w:p w:rsidR="00A100AA" w:rsidRPr="00A100AA" w:rsidRDefault="00A100AA" w:rsidP="00A76719">
            <w:pPr>
              <w:rPr>
                <w:sz w:val="10"/>
                <w:szCs w:val="14"/>
              </w:rPr>
            </w:pPr>
            <w:r w:rsidRPr="00A100AA">
              <w:rPr>
                <w:sz w:val="10"/>
                <w:szCs w:val="14"/>
              </w:rPr>
              <w:t>1</w:t>
            </w:r>
          </w:p>
        </w:tc>
        <w:tc>
          <w:tcPr>
            <w:tcW w:w="510" w:type="pct"/>
            <w:gridSpan w:val="2"/>
            <w:tcBorders>
              <w:top w:val="single" w:sz="4" w:space="0" w:color="auto"/>
              <w:left w:val="single" w:sz="4" w:space="0" w:color="auto"/>
              <w:bottom w:val="single" w:sz="4" w:space="0" w:color="auto"/>
              <w:right w:val="single" w:sz="4" w:space="0" w:color="auto"/>
            </w:tcBorders>
          </w:tcPr>
          <w:p w:rsidR="00A100AA" w:rsidRPr="00A100AA" w:rsidRDefault="00A100AA" w:rsidP="00A76719">
            <w:pPr>
              <w:rPr>
                <w:sz w:val="10"/>
                <w:szCs w:val="14"/>
              </w:rPr>
            </w:pPr>
            <w:r w:rsidRPr="00A100AA">
              <w:rPr>
                <w:sz w:val="10"/>
                <w:szCs w:val="14"/>
              </w:rPr>
              <w:t>-</w:t>
            </w:r>
          </w:p>
        </w:tc>
        <w:tc>
          <w:tcPr>
            <w:tcW w:w="532" w:type="pct"/>
            <w:gridSpan w:val="3"/>
            <w:tcBorders>
              <w:top w:val="single" w:sz="4" w:space="0" w:color="auto"/>
              <w:left w:val="single" w:sz="4" w:space="0" w:color="auto"/>
              <w:bottom w:val="single" w:sz="4" w:space="0" w:color="auto"/>
              <w:right w:val="single" w:sz="4" w:space="0" w:color="auto"/>
            </w:tcBorders>
          </w:tcPr>
          <w:p w:rsidR="00A100AA" w:rsidRPr="00A100AA" w:rsidRDefault="00A100AA" w:rsidP="00A76719">
            <w:pPr>
              <w:rPr>
                <w:sz w:val="10"/>
                <w:szCs w:val="14"/>
              </w:rPr>
            </w:pPr>
            <w:r w:rsidRPr="00A100AA">
              <w:rPr>
                <w:sz w:val="10"/>
                <w:szCs w:val="14"/>
              </w:rPr>
              <w:t>-</w:t>
            </w:r>
          </w:p>
        </w:tc>
        <w:tc>
          <w:tcPr>
            <w:tcW w:w="606" w:type="pct"/>
            <w:gridSpan w:val="2"/>
            <w:tcBorders>
              <w:top w:val="single" w:sz="4" w:space="0" w:color="auto"/>
              <w:left w:val="single" w:sz="4" w:space="0" w:color="auto"/>
              <w:bottom w:val="single" w:sz="4" w:space="0" w:color="auto"/>
              <w:right w:val="single" w:sz="4" w:space="0" w:color="auto"/>
            </w:tcBorders>
          </w:tcPr>
          <w:p w:rsidR="00A100AA" w:rsidRPr="00A100AA" w:rsidRDefault="00A100AA" w:rsidP="00A76719">
            <w:pPr>
              <w:rPr>
                <w:sz w:val="10"/>
                <w:szCs w:val="14"/>
              </w:rPr>
            </w:pPr>
            <w:r w:rsidRPr="00A100AA">
              <w:rPr>
                <w:sz w:val="10"/>
                <w:szCs w:val="14"/>
              </w:rPr>
              <w:t>-</w:t>
            </w:r>
          </w:p>
        </w:tc>
      </w:tr>
      <w:tr w:rsidR="00A100AA" w:rsidRPr="00A100AA" w:rsidTr="00A100AA">
        <w:trPr>
          <w:trHeight w:val="20"/>
        </w:trPr>
        <w:tc>
          <w:tcPr>
            <w:tcW w:w="260" w:type="pct"/>
            <w:tcBorders>
              <w:top w:val="single" w:sz="4" w:space="0" w:color="auto"/>
              <w:left w:val="single" w:sz="4" w:space="0" w:color="auto"/>
              <w:bottom w:val="single" w:sz="4" w:space="0" w:color="auto"/>
              <w:right w:val="single" w:sz="4" w:space="0" w:color="auto"/>
            </w:tcBorders>
            <w:vAlign w:val="center"/>
          </w:tcPr>
          <w:p w:rsidR="00A100AA" w:rsidRPr="00A100AA" w:rsidRDefault="00A100AA" w:rsidP="00A76719">
            <w:pPr>
              <w:widowControl w:val="0"/>
              <w:suppressAutoHyphens/>
              <w:autoSpaceDE w:val="0"/>
              <w:autoSpaceDN w:val="0"/>
              <w:adjustRightInd w:val="0"/>
              <w:jc w:val="center"/>
              <w:rPr>
                <w:sz w:val="10"/>
                <w:szCs w:val="14"/>
              </w:rPr>
            </w:pPr>
            <w:r w:rsidRPr="00A100AA">
              <w:rPr>
                <w:sz w:val="10"/>
                <w:szCs w:val="14"/>
              </w:rPr>
              <w:t>28.</w:t>
            </w:r>
          </w:p>
        </w:tc>
        <w:tc>
          <w:tcPr>
            <w:tcW w:w="4740" w:type="pct"/>
            <w:gridSpan w:val="13"/>
            <w:tcBorders>
              <w:top w:val="single" w:sz="4" w:space="0" w:color="auto"/>
              <w:left w:val="single" w:sz="4" w:space="0" w:color="auto"/>
              <w:bottom w:val="single" w:sz="4" w:space="0" w:color="auto"/>
              <w:right w:val="single" w:sz="4" w:space="0" w:color="auto"/>
            </w:tcBorders>
          </w:tcPr>
          <w:p w:rsidR="00A100AA" w:rsidRPr="00A100AA" w:rsidRDefault="00A100AA" w:rsidP="00A76719">
            <w:pPr>
              <w:rPr>
                <w:sz w:val="10"/>
                <w:szCs w:val="14"/>
              </w:rPr>
            </w:pPr>
            <w:r w:rsidRPr="00A100AA">
              <w:rPr>
                <w:b/>
                <w:sz w:val="10"/>
                <w:szCs w:val="14"/>
              </w:rPr>
              <w:t>Задача 28.Поддержка местных инициатив ТОС «Благоустройство зоны отдыха в д. Невское»</w:t>
            </w:r>
          </w:p>
        </w:tc>
      </w:tr>
      <w:tr w:rsidR="00A100AA" w:rsidRPr="00A100AA" w:rsidTr="00A100AA">
        <w:trPr>
          <w:trHeight w:val="20"/>
        </w:trPr>
        <w:tc>
          <w:tcPr>
            <w:tcW w:w="260" w:type="pct"/>
            <w:tcBorders>
              <w:top w:val="single" w:sz="4" w:space="0" w:color="auto"/>
              <w:left w:val="single" w:sz="4" w:space="0" w:color="auto"/>
              <w:bottom w:val="single" w:sz="4" w:space="0" w:color="auto"/>
              <w:right w:val="single" w:sz="4" w:space="0" w:color="auto"/>
            </w:tcBorders>
            <w:vAlign w:val="center"/>
          </w:tcPr>
          <w:p w:rsidR="00A100AA" w:rsidRPr="00A100AA" w:rsidRDefault="00A100AA" w:rsidP="00A76719">
            <w:pPr>
              <w:widowControl w:val="0"/>
              <w:suppressAutoHyphens/>
              <w:autoSpaceDE w:val="0"/>
              <w:autoSpaceDN w:val="0"/>
              <w:adjustRightInd w:val="0"/>
              <w:jc w:val="center"/>
              <w:rPr>
                <w:sz w:val="10"/>
                <w:szCs w:val="14"/>
              </w:rPr>
            </w:pPr>
            <w:r w:rsidRPr="00A100AA">
              <w:rPr>
                <w:sz w:val="10"/>
                <w:szCs w:val="14"/>
              </w:rPr>
              <w:t>28.1</w:t>
            </w:r>
          </w:p>
        </w:tc>
        <w:tc>
          <w:tcPr>
            <w:tcW w:w="1590" w:type="pct"/>
            <w:tcBorders>
              <w:top w:val="single" w:sz="4" w:space="0" w:color="auto"/>
              <w:left w:val="single" w:sz="4" w:space="0" w:color="auto"/>
              <w:bottom w:val="single" w:sz="4" w:space="0" w:color="auto"/>
              <w:right w:val="single" w:sz="4" w:space="0" w:color="auto"/>
            </w:tcBorders>
          </w:tcPr>
          <w:p w:rsidR="00A100AA" w:rsidRPr="00A100AA" w:rsidRDefault="00A100AA" w:rsidP="00A76719">
            <w:pPr>
              <w:widowControl w:val="0"/>
              <w:suppressAutoHyphens/>
              <w:autoSpaceDE w:val="0"/>
              <w:autoSpaceDN w:val="0"/>
              <w:adjustRightInd w:val="0"/>
              <w:rPr>
                <w:sz w:val="10"/>
                <w:szCs w:val="14"/>
              </w:rPr>
            </w:pPr>
            <w:r w:rsidRPr="00A100AA">
              <w:rPr>
                <w:sz w:val="10"/>
                <w:szCs w:val="14"/>
              </w:rPr>
              <w:t>Показатель 1. Количество реализованных проектов поддержки местных инициатив ТОС (ед.)</w:t>
            </w:r>
          </w:p>
        </w:tc>
        <w:tc>
          <w:tcPr>
            <w:tcW w:w="508" w:type="pct"/>
            <w:tcBorders>
              <w:top w:val="single" w:sz="4" w:space="0" w:color="auto"/>
              <w:left w:val="single" w:sz="4" w:space="0" w:color="auto"/>
              <w:bottom w:val="single" w:sz="4" w:space="0" w:color="auto"/>
              <w:right w:val="single" w:sz="4" w:space="0" w:color="auto"/>
            </w:tcBorders>
          </w:tcPr>
          <w:p w:rsidR="00A100AA" w:rsidRPr="00A100AA" w:rsidRDefault="00A100AA" w:rsidP="00A76719">
            <w:pPr>
              <w:jc w:val="center"/>
              <w:rPr>
                <w:sz w:val="10"/>
                <w:szCs w:val="14"/>
              </w:rPr>
            </w:pPr>
            <w:r w:rsidRPr="00A100AA">
              <w:rPr>
                <w:sz w:val="10"/>
                <w:szCs w:val="14"/>
              </w:rPr>
              <w:t>-</w:t>
            </w:r>
          </w:p>
        </w:tc>
        <w:tc>
          <w:tcPr>
            <w:tcW w:w="487" w:type="pct"/>
            <w:gridSpan w:val="2"/>
            <w:tcBorders>
              <w:top w:val="single" w:sz="4" w:space="0" w:color="auto"/>
              <w:left w:val="single" w:sz="4" w:space="0" w:color="auto"/>
              <w:bottom w:val="single" w:sz="4" w:space="0" w:color="auto"/>
              <w:right w:val="single" w:sz="4" w:space="0" w:color="auto"/>
            </w:tcBorders>
          </w:tcPr>
          <w:p w:rsidR="00A100AA" w:rsidRPr="00A100AA" w:rsidRDefault="00A100AA" w:rsidP="00A76719">
            <w:pPr>
              <w:rPr>
                <w:sz w:val="10"/>
                <w:szCs w:val="14"/>
              </w:rPr>
            </w:pPr>
            <w:r w:rsidRPr="00A100AA">
              <w:rPr>
                <w:sz w:val="10"/>
                <w:szCs w:val="14"/>
              </w:rPr>
              <w:t>-</w:t>
            </w:r>
          </w:p>
        </w:tc>
        <w:tc>
          <w:tcPr>
            <w:tcW w:w="507" w:type="pct"/>
            <w:gridSpan w:val="2"/>
            <w:tcBorders>
              <w:top w:val="single" w:sz="4" w:space="0" w:color="auto"/>
              <w:left w:val="single" w:sz="4" w:space="0" w:color="auto"/>
              <w:bottom w:val="single" w:sz="4" w:space="0" w:color="auto"/>
              <w:right w:val="single" w:sz="4" w:space="0" w:color="auto"/>
            </w:tcBorders>
          </w:tcPr>
          <w:p w:rsidR="00A100AA" w:rsidRPr="00A100AA" w:rsidRDefault="00A100AA" w:rsidP="00A76719">
            <w:pPr>
              <w:rPr>
                <w:sz w:val="10"/>
                <w:szCs w:val="14"/>
              </w:rPr>
            </w:pPr>
            <w:r w:rsidRPr="00A100AA">
              <w:rPr>
                <w:sz w:val="10"/>
                <w:szCs w:val="14"/>
              </w:rPr>
              <w:t>1</w:t>
            </w:r>
          </w:p>
        </w:tc>
        <w:tc>
          <w:tcPr>
            <w:tcW w:w="510" w:type="pct"/>
            <w:gridSpan w:val="2"/>
            <w:tcBorders>
              <w:top w:val="single" w:sz="4" w:space="0" w:color="auto"/>
              <w:left w:val="single" w:sz="4" w:space="0" w:color="auto"/>
              <w:bottom w:val="single" w:sz="4" w:space="0" w:color="auto"/>
              <w:right w:val="single" w:sz="4" w:space="0" w:color="auto"/>
            </w:tcBorders>
          </w:tcPr>
          <w:p w:rsidR="00A100AA" w:rsidRPr="00A100AA" w:rsidRDefault="00A100AA" w:rsidP="00A76719">
            <w:pPr>
              <w:rPr>
                <w:sz w:val="10"/>
                <w:szCs w:val="14"/>
              </w:rPr>
            </w:pPr>
            <w:r w:rsidRPr="00A100AA">
              <w:rPr>
                <w:sz w:val="10"/>
                <w:szCs w:val="14"/>
              </w:rPr>
              <w:t>-</w:t>
            </w:r>
          </w:p>
        </w:tc>
        <w:tc>
          <w:tcPr>
            <w:tcW w:w="532" w:type="pct"/>
            <w:gridSpan w:val="3"/>
            <w:tcBorders>
              <w:top w:val="single" w:sz="4" w:space="0" w:color="auto"/>
              <w:left w:val="single" w:sz="4" w:space="0" w:color="auto"/>
              <w:bottom w:val="single" w:sz="4" w:space="0" w:color="auto"/>
              <w:right w:val="single" w:sz="4" w:space="0" w:color="auto"/>
            </w:tcBorders>
          </w:tcPr>
          <w:p w:rsidR="00A100AA" w:rsidRPr="00A100AA" w:rsidRDefault="00A100AA" w:rsidP="00A76719">
            <w:pPr>
              <w:rPr>
                <w:sz w:val="10"/>
                <w:szCs w:val="14"/>
              </w:rPr>
            </w:pPr>
            <w:r w:rsidRPr="00A100AA">
              <w:rPr>
                <w:sz w:val="10"/>
                <w:szCs w:val="14"/>
              </w:rPr>
              <w:t>-</w:t>
            </w:r>
          </w:p>
        </w:tc>
        <w:tc>
          <w:tcPr>
            <w:tcW w:w="606" w:type="pct"/>
            <w:gridSpan w:val="2"/>
            <w:tcBorders>
              <w:top w:val="single" w:sz="4" w:space="0" w:color="auto"/>
              <w:left w:val="single" w:sz="4" w:space="0" w:color="auto"/>
              <w:bottom w:val="single" w:sz="4" w:space="0" w:color="auto"/>
              <w:right w:val="single" w:sz="4" w:space="0" w:color="auto"/>
            </w:tcBorders>
          </w:tcPr>
          <w:p w:rsidR="00A100AA" w:rsidRPr="00A100AA" w:rsidRDefault="00A100AA" w:rsidP="00A76719">
            <w:pPr>
              <w:rPr>
                <w:sz w:val="10"/>
                <w:szCs w:val="14"/>
              </w:rPr>
            </w:pPr>
            <w:r w:rsidRPr="00A100AA">
              <w:rPr>
                <w:sz w:val="10"/>
                <w:szCs w:val="14"/>
              </w:rPr>
              <w:t>-</w:t>
            </w:r>
          </w:p>
        </w:tc>
      </w:tr>
      <w:tr w:rsidR="00A100AA" w:rsidRPr="00A100AA" w:rsidTr="00A100AA">
        <w:trPr>
          <w:trHeight w:val="20"/>
        </w:trPr>
        <w:tc>
          <w:tcPr>
            <w:tcW w:w="260" w:type="pct"/>
            <w:tcBorders>
              <w:top w:val="single" w:sz="4" w:space="0" w:color="auto"/>
              <w:left w:val="single" w:sz="4" w:space="0" w:color="auto"/>
              <w:bottom w:val="single" w:sz="4" w:space="0" w:color="auto"/>
              <w:right w:val="single" w:sz="4" w:space="0" w:color="auto"/>
            </w:tcBorders>
            <w:vAlign w:val="center"/>
          </w:tcPr>
          <w:p w:rsidR="00A100AA" w:rsidRPr="00A100AA" w:rsidRDefault="00A100AA" w:rsidP="00A76719">
            <w:pPr>
              <w:widowControl w:val="0"/>
              <w:suppressAutoHyphens/>
              <w:autoSpaceDE w:val="0"/>
              <w:autoSpaceDN w:val="0"/>
              <w:adjustRightInd w:val="0"/>
              <w:jc w:val="center"/>
              <w:rPr>
                <w:sz w:val="10"/>
                <w:szCs w:val="14"/>
              </w:rPr>
            </w:pPr>
            <w:r w:rsidRPr="00A100AA">
              <w:rPr>
                <w:sz w:val="10"/>
                <w:szCs w:val="14"/>
              </w:rPr>
              <w:t>29</w:t>
            </w:r>
          </w:p>
        </w:tc>
        <w:tc>
          <w:tcPr>
            <w:tcW w:w="4740" w:type="pct"/>
            <w:gridSpan w:val="13"/>
            <w:tcBorders>
              <w:top w:val="single" w:sz="4" w:space="0" w:color="auto"/>
              <w:left w:val="single" w:sz="4" w:space="0" w:color="auto"/>
              <w:bottom w:val="single" w:sz="4" w:space="0" w:color="auto"/>
              <w:right w:val="single" w:sz="4" w:space="0" w:color="auto"/>
            </w:tcBorders>
          </w:tcPr>
          <w:p w:rsidR="00A100AA" w:rsidRPr="00A100AA" w:rsidRDefault="00A100AA" w:rsidP="00A76719">
            <w:pPr>
              <w:rPr>
                <w:sz w:val="10"/>
                <w:szCs w:val="14"/>
              </w:rPr>
            </w:pPr>
            <w:r w:rsidRPr="00A100AA">
              <w:rPr>
                <w:b/>
                <w:sz w:val="10"/>
                <w:szCs w:val="14"/>
              </w:rPr>
              <w:t>Задача 29.Поддержка местных инициатив ТОС «Благоустройство зоны отдыха в д. Скирино»</w:t>
            </w:r>
          </w:p>
        </w:tc>
      </w:tr>
      <w:tr w:rsidR="00A100AA" w:rsidRPr="00A100AA" w:rsidTr="00A100AA">
        <w:trPr>
          <w:trHeight w:val="20"/>
        </w:trPr>
        <w:tc>
          <w:tcPr>
            <w:tcW w:w="260" w:type="pct"/>
            <w:tcBorders>
              <w:top w:val="single" w:sz="4" w:space="0" w:color="auto"/>
              <w:left w:val="single" w:sz="4" w:space="0" w:color="auto"/>
              <w:bottom w:val="single" w:sz="4" w:space="0" w:color="auto"/>
              <w:right w:val="single" w:sz="4" w:space="0" w:color="auto"/>
            </w:tcBorders>
            <w:vAlign w:val="center"/>
          </w:tcPr>
          <w:p w:rsidR="00A100AA" w:rsidRPr="00A100AA" w:rsidRDefault="00A100AA" w:rsidP="00A76719">
            <w:pPr>
              <w:widowControl w:val="0"/>
              <w:suppressAutoHyphens/>
              <w:autoSpaceDE w:val="0"/>
              <w:autoSpaceDN w:val="0"/>
              <w:adjustRightInd w:val="0"/>
              <w:jc w:val="center"/>
              <w:rPr>
                <w:sz w:val="10"/>
                <w:szCs w:val="14"/>
              </w:rPr>
            </w:pPr>
            <w:r w:rsidRPr="00A100AA">
              <w:rPr>
                <w:sz w:val="10"/>
                <w:szCs w:val="14"/>
              </w:rPr>
              <w:t>29.1</w:t>
            </w:r>
          </w:p>
        </w:tc>
        <w:tc>
          <w:tcPr>
            <w:tcW w:w="1590" w:type="pct"/>
            <w:tcBorders>
              <w:top w:val="single" w:sz="4" w:space="0" w:color="auto"/>
              <w:left w:val="single" w:sz="4" w:space="0" w:color="auto"/>
              <w:bottom w:val="single" w:sz="4" w:space="0" w:color="auto"/>
              <w:right w:val="single" w:sz="4" w:space="0" w:color="auto"/>
            </w:tcBorders>
          </w:tcPr>
          <w:p w:rsidR="00A100AA" w:rsidRPr="00A100AA" w:rsidRDefault="00A100AA" w:rsidP="00A76719">
            <w:pPr>
              <w:widowControl w:val="0"/>
              <w:suppressAutoHyphens/>
              <w:autoSpaceDE w:val="0"/>
              <w:autoSpaceDN w:val="0"/>
              <w:adjustRightInd w:val="0"/>
              <w:rPr>
                <w:sz w:val="10"/>
                <w:szCs w:val="14"/>
              </w:rPr>
            </w:pPr>
            <w:r w:rsidRPr="00A100AA">
              <w:rPr>
                <w:sz w:val="10"/>
                <w:szCs w:val="14"/>
              </w:rPr>
              <w:t>Показатель 1. Количество реализованных проектов поддержки местных инициатив ТОС (ед.)</w:t>
            </w:r>
          </w:p>
        </w:tc>
        <w:tc>
          <w:tcPr>
            <w:tcW w:w="508" w:type="pct"/>
            <w:tcBorders>
              <w:top w:val="single" w:sz="4" w:space="0" w:color="auto"/>
              <w:left w:val="single" w:sz="4" w:space="0" w:color="auto"/>
              <w:bottom w:val="single" w:sz="4" w:space="0" w:color="auto"/>
              <w:right w:val="single" w:sz="4" w:space="0" w:color="auto"/>
            </w:tcBorders>
          </w:tcPr>
          <w:p w:rsidR="00A100AA" w:rsidRPr="00A100AA" w:rsidRDefault="00A100AA" w:rsidP="00A76719">
            <w:pPr>
              <w:jc w:val="center"/>
              <w:rPr>
                <w:sz w:val="10"/>
                <w:szCs w:val="14"/>
              </w:rPr>
            </w:pPr>
            <w:r w:rsidRPr="00A100AA">
              <w:rPr>
                <w:sz w:val="10"/>
                <w:szCs w:val="14"/>
              </w:rPr>
              <w:t>-</w:t>
            </w:r>
          </w:p>
        </w:tc>
        <w:tc>
          <w:tcPr>
            <w:tcW w:w="487" w:type="pct"/>
            <w:gridSpan w:val="2"/>
            <w:tcBorders>
              <w:top w:val="single" w:sz="4" w:space="0" w:color="auto"/>
              <w:left w:val="single" w:sz="4" w:space="0" w:color="auto"/>
              <w:bottom w:val="single" w:sz="4" w:space="0" w:color="auto"/>
              <w:right w:val="single" w:sz="4" w:space="0" w:color="auto"/>
            </w:tcBorders>
          </w:tcPr>
          <w:p w:rsidR="00A100AA" w:rsidRPr="00A100AA" w:rsidRDefault="00A100AA" w:rsidP="00A76719">
            <w:pPr>
              <w:rPr>
                <w:sz w:val="10"/>
                <w:szCs w:val="14"/>
              </w:rPr>
            </w:pPr>
            <w:r w:rsidRPr="00A100AA">
              <w:rPr>
                <w:sz w:val="10"/>
                <w:szCs w:val="14"/>
              </w:rPr>
              <w:t>-</w:t>
            </w:r>
          </w:p>
        </w:tc>
        <w:tc>
          <w:tcPr>
            <w:tcW w:w="507" w:type="pct"/>
            <w:gridSpan w:val="2"/>
            <w:tcBorders>
              <w:top w:val="single" w:sz="4" w:space="0" w:color="auto"/>
              <w:left w:val="single" w:sz="4" w:space="0" w:color="auto"/>
              <w:bottom w:val="single" w:sz="4" w:space="0" w:color="auto"/>
              <w:right w:val="single" w:sz="4" w:space="0" w:color="auto"/>
            </w:tcBorders>
          </w:tcPr>
          <w:p w:rsidR="00A100AA" w:rsidRPr="00A100AA" w:rsidRDefault="00A100AA" w:rsidP="00A76719">
            <w:pPr>
              <w:rPr>
                <w:sz w:val="10"/>
                <w:szCs w:val="14"/>
              </w:rPr>
            </w:pPr>
            <w:r w:rsidRPr="00A100AA">
              <w:rPr>
                <w:sz w:val="10"/>
                <w:szCs w:val="14"/>
              </w:rPr>
              <w:t>-</w:t>
            </w:r>
          </w:p>
        </w:tc>
        <w:tc>
          <w:tcPr>
            <w:tcW w:w="510" w:type="pct"/>
            <w:gridSpan w:val="2"/>
            <w:tcBorders>
              <w:top w:val="single" w:sz="4" w:space="0" w:color="auto"/>
              <w:left w:val="single" w:sz="4" w:space="0" w:color="auto"/>
              <w:bottom w:val="single" w:sz="4" w:space="0" w:color="auto"/>
              <w:right w:val="single" w:sz="4" w:space="0" w:color="auto"/>
            </w:tcBorders>
          </w:tcPr>
          <w:p w:rsidR="00A100AA" w:rsidRPr="00A100AA" w:rsidRDefault="00A100AA" w:rsidP="00A76719">
            <w:pPr>
              <w:rPr>
                <w:sz w:val="10"/>
                <w:szCs w:val="14"/>
              </w:rPr>
            </w:pPr>
            <w:r w:rsidRPr="00A100AA">
              <w:rPr>
                <w:sz w:val="10"/>
                <w:szCs w:val="14"/>
              </w:rPr>
              <w:t>-</w:t>
            </w:r>
          </w:p>
        </w:tc>
        <w:tc>
          <w:tcPr>
            <w:tcW w:w="532" w:type="pct"/>
            <w:gridSpan w:val="3"/>
            <w:tcBorders>
              <w:top w:val="single" w:sz="4" w:space="0" w:color="auto"/>
              <w:left w:val="single" w:sz="4" w:space="0" w:color="auto"/>
              <w:bottom w:val="single" w:sz="4" w:space="0" w:color="auto"/>
              <w:right w:val="single" w:sz="4" w:space="0" w:color="auto"/>
            </w:tcBorders>
          </w:tcPr>
          <w:p w:rsidR="00A100AA" w:rsidRPr="00A100AA" w:rsidRDefault="00A100AA" w:rsidP="00A76719">
            <w:pPr>
              <w:rPr>
                <w:sz w:val="10"/>
                <w:szCs w:val="14"/>
              </w:rPr>
            </w:pPr>
            <w:r w:rsidRPr="00A100AA">
              <w:rPr>
                <w:sz w:val="10"/>
                <w:szCs w:val="14"/>
              </w:rPr>
              <w:t>-</w:t>
            </w:r>
          </w:p>
        </w:tc>
        <w:tc>
          <w:tcPr>
            <w:tcW w:w="606" w:type="pct"/>
            <w:gridSpan w:val="2"/>
            <w:tcBorders>
              <w:top w:val="single" w:sz="4" w:space="0" w:color="auto"/>
              <w:left w:val="single" w:sz="4" w:space="0" w:color="auto"/>
              <w:bottom w:val="single" w:sz="4" w:space="0" w:color="auto"/>
              <w:right w:val="single" w:sz="4" w:space="0" w:color="auto"/>
            </w:tcBorders>
          </w:tcPr>
          <w:p w:rsidR="00A100AA" w:rsidRPr="00A100AA" w:rsidRDefault="00A100AA" w:rsidP="00A76719">
            <w:pPr>
              <w:rPr>
                <w:sz w:val="10"/>
                <w:szCs w:val="14"/>
              </w:rPr>
            </w:pPr>
            <w:r w:rsidRPr="00A100AA">
              <w:rPr>
                <w:sz w:val="10"/>
                <w:szCs w:val="14"/>
              </w:rPr>
              <w:t>-</w:t>
            </w:r>
          </w:p>
        </w:tc>
      </w:tr>
      <w:tr w:rsidR="00A100AA" w:rsidRPr="00A100AA" w:rsidTr="00A100AA">
        <w:trPr>
          <w:trHeight w:val="20"/>
        </w:trPr>
        <w:tc>
          <w:tcPr>
            <w:tcW w:w="260" w:type="pct"/>
            <w:tcBorders>
              <w:top w:val="single" w:sz="4" w:space="0" w:color="auto"/>
              <w:left w:val="single" w:sz="4" w:space="0" w:color="auto"/>
              <w:bottom w:val="single" w:sz="4" w:space="0" w:color="auto"/>
              <w:right w:val="single" w:sz="4" w:space="0" w:color="auto"/>
            </w:tcBorders>
            <w:vAlign w:val="center"/>
          </w:tcPr>
          <w:p w:rsidR="00A100AA" w:rsidRPr="00A100AA" w:rsidRDefault="00A100AA" w:rsidP="00A76719">
            <w:pPr>
              <w:widowControl w:val="0"/>
              <w:suppressAutoHyphens/>
              <w:autoSpaceDE w:val="0"/>
              <w:autoSpaceDN w:val="0"/>
              <w:adjustRightInd w:val="0"/>
              <w:jc w:val="center"/>
              <w:rPr>
                <w:sz w:val="10"/>
                <w:szCs w:val="14"/>
              </w:rPr>
            </w:pPr>
            <w:r w:rsidRPr="00A100AA">
              <w:rPr>
                <w:sz w:val="10"/>
                <w:szCs w:val="14"/>
              </w:rPr>
              <w:t>30</w:t>
            </w:r>
          </w:p>
        </w:tc>
        <w:tc>
          <w:tcPr>
            <w:tcW w:w="4740" w:type="pct"/>
            <w:gridSpan w:val="13"/>
            <w:tcBorders>
              <w:top w:val="single" w:sz="4" w:space="0" w:color="auto"/>
              <w:left w:val="single" w:sz="4" w:space="0" w:color="auto"/>
              <w:bottom w:val="single" w:sz="4" w:space="0" w:color="auto"/>
              <w:right w:val="single" w:sz="4" w:space="0" w:color="auto"/>
            </w:tcBorders>
          </w:tcPr>
          <w:p w:rsidR="00A100AA" w:rsidRPr="00A100AA" w:rsidRDefault="00A100AA" w:rsidP="00A76719">
            <w:pPr>
              <w:rPr>
                <w:sz w:val="10"/>
                <w:szCs w:val="14"/>
              </w:rPr>
            </w:pPr>
            <w:r w:rsidRPr="00A100AA">
              <w:rPr>
                <w:sz w:val="10"/>
                <w:szCs w:val="14"/>
              </w:rPr>
              <w:t>Задача 30.</w:t>
            </w:r>
            <w:r w:rsidRPr="00A100AA">
              <w:rPr>
                <w:b/>
                <w:sz w:val="10"/>
                <w:szCs w:val="14"/>
              </w:rPr>
              <w:t xml:space="preserve"> Поддержка местных инициатив ТОС «Крапивно»   «Выполнение комплексных мероприятий по ликвидации очагов распространения борщевика Сосновского (химическая обработка)</w:t>
            </w:r>
          </w:p>
        </w:tc>
      </w:tr>
      <w:tr w:rsidR="00A100AA" w:rsidRPr="00A100AA" w:rsidTr="00A100AA">
        <w:trPr>
          <w:trHeight w:val="20"/>
        </w:trPr>
        <w:tc>
          <w:tcPr>
            <w:tcW w:w="260" w:type="pct"/>
            <w:tcBorders>
              <w:top w:val="single" w:sz="4" w:space="0" w:color="auto"/>
              <w:left w:val="single" w:sz="4" w:space="0" w:color="auto"/>
              <w:bottom w:val="single" w:sz="4" w:space="0" w:color="auto"/>
              <w:right w:val="single" w:sz="4" w:space="0" w:color="auto"/>
            </w:tcBorders>
            <w:vAlign w:val="center"/>
          </w:tcPr>
          <w:p w:rsidR="00A100AA" w:rsidRPr="00A100AA" w:rsidRDefault="00A100AA" w:rsidP="00A76719">
            <w:pPr>
              <w:widowControl w:val="0"/>
              <w:suppressAutoHyphens/>
              <w:autoSpaceDE w:val="0"/>
              <w:autoSpaceDN w:val="0"/>
              <w:adjustRightInd w:val="0"/>
              <w:jc w:val="center"/>
              <w:rPr>
                <w:sz w:val="10"/>
                <w:szCs w:val="14"/>
              </w:rPr>
            </w:pPr>
            <w:r w:rsidRPr="00A100AA">
              <w:rPr>
                <w:sz w:val="10"/>
                <w:szCs w:val="14"/>
              </w:rPr>
              <w:t>30.1</w:t>
            </w:r>
          </w:p>
        </w:tc>
        <w:tc>
          <w:tcPr>
            <w:tcW w:w="1590" w:type="pct"/>
            <w:tcBorders>
              <w:top w:val="single" w:sz="4" w:space="0" w:color="auto"/>
              <w:left w:val="single" w:sz="4" w:space="0" w:color="auto"/>
              <w:bottom w:val="single" w:sz="4" w:space="0" w:color="auto"/>
              <w:right w:val="single" w:sz="4" w:space="0" w:color="auto"/>
            </w:tcBorders>
          </w:tcPr>
          <w:p w:rsidR="00A100AA" w:rsidRPr="00A100AA" w:rsidRDefault="00A100AA" w:rsidP="00A76719">
            <w:pPr>
              <w:widowControl w:val="0"/>
              <w:suppressAutoHyphens/>
              <w:autoSpaceDE w:val="0"/>
              <w:autoSpaceDN w:val="0"/>
              <w:adjustRightInd w:val="0"/>
              <w:rPr>
                <w:sz w:val="10"/>
                <w:szCs w:val="14"/>
              </w:rPr>
            </w:pPr>
            <w:r w:rsidRPr="00A100AA">
              <w:rPr>
                <w:sz w:val="10"/>
                <w:szCs w:val="14"/>
              </w:rPr>
              <w:t>Показатель 1. Количество реализованных проектов поддержки местных инициатив ТОС (ед.)</w:t>
            </w:r>
          </w:p>
        </w:tc>
        <w:tc>
          <w:tcPr>
            <w:tcW w:w="508" w:type="pct"/>
            <w:tcBorders>
              <w:top w:val="single" w:sz="4" w:space="0" w:color="auto"/>
              <w:left w:val="single" w:sz="4" w:space="0" w:color="auto"/>
              <w:bottom w:val="single" w:sz="4" w:space="0" w:color="auto"/>
              <w:right w:val="single" w:sz="4" w:space="0" w:color="auto"/>
            </w:tcBorders>
          </w:tcPr>
          <w:p w:rsidR="00A100AA" w:rsidRPr="00A100AA" w:rsidRDefault="00A100AA" w:rsidP="00A76719">
            <w:pPr>
              <w:jc w:val="center"/>
              <w:rPr>
                <w:sz w:val="10"/>
                <w:szCs w:val="14"/>
              </w:rPr>
            </w:pPr>
            <w:r w:rsidRPr="00A100AA">
              <w:rPr>
                <w:sz w:val="10"/>
                <w:szCs w:val="14"/>
              </w:rPr>
              <w:t>-</w:t>
            </w:r>
          </w:p>
        </w:tc>
        <w:tc>
          <w:tcPr>
            <w:tcW w:w="487" w:type="pct"/>
            <w:gridSpan w:val="2"/>
            <w:tcBorders>
              <w:top w:val="single" w:sz="4" w:space="0" w:color="auto"/>
              <w:left w:val="single" w:sz="4" w:space="0" w:color="auto"/>
              <w:bottom w:val="single" w:sz="4" w:space="0" w:color="auto"/>
              <w:right w:val="single" w:sz="4" w:space="0" w:color="auto"/>
            </w:tcBorders>
          </w:tcPr>
          <w:p w:rsidR="00A100AA" w:rsidRPr="00A100AA" w:rsidRDefault="00A100AA" w:rsidP="00A76719">
            <w:pPr>
              <w:rPr>
                <w:sz w:val="10"/>
                <w:szCs w:val="14"/>
              </w:rPr>
            </w:pPr>
            <w:r w:rsidRPr="00A100AA">
              <w:rPr>
                <w:sz w:val="10"/>
                <w:szCs w:val="14"/>
              </w:rPr>
              <w:t>-</w:t>
            </w:r>
          </w:p>
        </w:tc>
        <w:tc>
          <w:tcPr>
            <w:tcW w:w="507" w:type="pct"/>
            <w:gridSpan w:val="2"/>
            <w:tcBorders>
              <w:top w:val="single" w:sz="4" w:space="0" w:color="auto"/>
              <w:left w:val="single" w:sz="4" w:space="0" w:color="auto"/>
              <w:bottom w:val="single" w:sz="4" w:space="0" w:color="auto"/>
              <w:right w:val="single" w:sz="4" w:space="0" w:color="auto"/>
            </w:tcBorders>
          </w:tcPr>
          <w:p w:rsidR="00A100AA" w:rsidRPr="00A100AA" w:rsidRDefault="00A100AA" w:rsidP="00A76719">
            <w:pPr>
              <w:rPr>
                <w:sz w:val="10"/>
                <w:szCs w:val="14"/>
              </w:rPr>
            </w:pPr>
            <w:r w:rsidRPr="00A100AA">
              <w:rPr>
                <w:sz w:val="10"/>
                <w:szCs w:val="14"/>
              </w:rPr>
              <w:t>-</w:t>
            </w:r>
          </w:p>
        </w:tc>
        <w:tc>
          <w:tcPr>
            <w:tcW w:w="510" w:type="pct"/>
            <w:gridSpan w:val="2"/>
            <w:tcBorders>
              <w:top w:val="single" w:sz="4" w:space="0" w:color="auto"/>
              <w:left w:val="single" w:sz="4" w:space="0" w:color="auto"/>
              <w:bottom w:val="single" w:sz="4" w:space="0" w:color="auto"/>
              <w:right w:val="single" w:sz="4" w:space="0" w:color="auto"/>
            </w:tcBorders>
          </w:tcPr>
          <w:p w:rsidR="00A100AA" w:rsidRPr="00A100AA" w:rsidRDefault="00A100AA" w:rsidP="00A76719">
            <w:pPr>
              <w:rPr>
                <w:sz w:val="10"/>
                <w:szCs w:val="14"/>
              </w:rPr>
            </w:pPr>
            <w:r w:rsidRPr="00A100AA">
              <w:rPr>
                <w:sz w:val="10"/>
                <w:szCs w:val="14"/>
              </w:rPr>
              <w:t>-</w:t>
            </w:r>
          </w:p>
        </w:tc>
        <w:tc>
          <w:tcPr>
            <w:tcW w:w="532" w:type="pct"/>
            <w:gridSpan w:val="3"/>
            <w:tcBorders>
              <w:top w:val="single" w:sz="4" w:space="0" w:color="auto"/>
              <w:left w:val="single" w:sz="4" w:space="0" w:color="auto"/>
              <w:bottom w:val="single" w:sz="4" w:space="0" w:color="auto"/>
              <w:right w:val="single" w:sz="4" w:space="0" w:color="auto"/>
            </w:tcBorders>
          </w:tcPr>
          <w:p w:rsidR="00A100AA" w:rsidRPr="00A100AA" w:rsidRDefault="00A100AA" w:rsidP="00A76719">
            <w:pPr>
              <w:rPr>
                <w:sz w:val="10"/>
                <w:szCs w:val="14"/>
              </w:rPr>
            </w:pPr>
            <w:r w:rsidRPr="00A100AA">
              <w:rPr>
                <w:sz w:val="10"/>
                <w:szCs w:val="14"/>
              </w:rPr>
              <w:t>-</w:t>
            </w:r>
          </w:p>
        </w:tc>
        <w:tc>
          <w:tcPr>
            <w:tcW w:w="606" w:type="pct"/>
            <w:gridSpan w:val="2"/>
            <w:tcBorders>
              <w:top w:val="single" w:sz="4" w:space="0" w:color="auto"/>
              <w:left w:val="single" w:sz="4" w:space="0" w:color="auto"/>
              <w:bottom w:val="single" w:sz="4" w:space="0" w:color="auto"/>
              <w:right w:val="single" w:sz="4" w:space="0" w:color="auto"/>
            </w:tcBorders>
          </w:tcPr>
          <w:p w:rsidR="00A100AA" w:rsidRPr="00A100AA" w:rsidRDefault="00A100AA" w:rsidP="00A76719">
            <w:pPr>
              <w:rPr>
                <w:sz w:val="10"/>
                <w:szCs w:val="14"/>
              </w:rPr>
            </w:pPr>
            <w:r w:rsidRPr="00A100AA">
              <w:rPr>
                <w:sz w:val="10"/>
                <w:szCs w:val="14"/>
              </w:rPr>
              <w:t>-</w:t>
            </w:r>
          </w:p>
        </w:tc>
      </w:tr>
      <w:tr w:rsidR="00A100AA" w:rsidRPr="00A100AA" w:rsidTr="00A100AA">
        <w:trPr>
          <w:trHeight w:val="20"/>
        </w:trPr>
        <w:tc>
          <w:tcPr>
            <w:tcW w:w="260" w:type="pct"/>
            <w:tcBorders>
              <w:top w:val="single" w:sz="4" w:space="0" w:color="auto"/>
              <w:left w:val="single" w:sz="4" w:space="0" w:color="auto"/>
              <w:bottom w:val="single" w:sz="4" w:space="0" w:color="auto"/>
              <w:right w:val="single" w:sz="4" w:space="0" w:color="auto"/>
            </w:tcBorders>
            <w:vAlign w:val="center"/>
          </w:tcPr>
          <w:p w:rsidR="00A100AA" w:rsidRPr="00A100AA" w:rsidRDefault="00A100AA" w:rsidP="00A76719">
            <w:pPr>
              <w:widowControl w:val="0"/>
              <w:suppressAutoHyphens/>
              <w:autoSpaceDE w:val="0"/>
              <w:autoSpaceDN w:val="0"/>
              <w:adjustRightInd w:val="0"/>
              <w:jc w:val="center"/>
              <w:rPr>
                <w:sz w:val="10"/>
                <w:szCs w:val="14"/>
              </w:rPr>
            </w:pPr>
            <w:r w:rsidRPr="00A100AA">
              <w:rPr>
                <w:sz w:val="10"/>
                <w:szCs w:val="14"/>
              </w:rPr>
              <w:t>31</w:t>
            </w:r>
          </w:p>
        </w:tc>
        <w:tc>
          <w:tcPr>
            <w:tcW w:w="4740" w:type="pct"/>
            <w:gridSpan w:val="13"/>
            <w:tcBorders>
              <w:top w:val="single" w:sz="4" w:space="0" w:color="auto"/>
              <w:left w:val="single" w:sz="4" w:space="0" w:color="auto"/>
              <w:bottom w:val="single" w:sz="4" w:space="0" w:color="auto"/>
              <w:right w:val="single" w:sz="4" w:space="0" w:color="auto"/>
            </w:tcBorders>
          </w:tcPr>
          <w:p w:rsidR="00A100AA" w:rsidRPr="00A100AA" w:rsidRDefault="00A100AA" w:rsidP="00A76719">
            <w:pPr>
              <w:rPr>
                <w:sz w:val="10"/>
                <w:szCs w:val="14"/>
              </w:rPr>
            </w:pPr>
            <w:r w:rsidRPr="00A100AA">
              <w:rPr>
                <w:sz w:val="10"/>
                <w:szCs w:val="14"/>
              </w:rPr>
              <w:t>Задача 31.</w:t>
            </w:r>
            <w:r w:rsidRPr="00A100AA">
              <w:rPr>
                <w:b/>
                <w:sz w:val="10"/>
                <w:szCs w:val="14"/>
              </w:rPr>
              <w:t xml:space="preserve"> Поддержка местных инициатив ТОС «Ретно»   «Выполнение комплексных мероприятий по ликвидации очагов распространения борщевика Сосновского (химическая обработка)</w:t>
            </w:r>
          </w:p>
        </w:tc>
      </w:tr>
      <w:tr w:rsidR="00A100AA" w:rsidRPr="00A100AA" w:rsidTr="00A100AA">
        <w:trPr>
          <w:trHeight w:val="20"/>
        </w:trPr>
        <w:tc>
          <w:tcPr>
            <w:tcW w:w="260" w:type="pct"/>
            <w:tcBorders>
              <w:top w:val="single" w:sz="4" w:space="0" w:color="auto"/>
              <w:left w:val="single" w:sz="4" w:space="0" w:color="auto"/>
              <w:bottom w:val="single" w:sz="4" w:space="0" w:color="auto"/>
              <w:right w:val="single" w:sz="4" w:space="0" w:color="auto"/>
            </w:tcBorders>
            <w:vAlign w:val="center"/>
          </w:tcPr>
          <w:p w:rsidR="00A100AA" w:rsidRPr="00A100AA" w:rsidRDefault="00A100AA" w:rsidP="00A76719">
            <w:pPr>
              <w:widowControl w:val="0"/>
              <w:suppressAutoHyphens/>
              <w:autoSpaceDE w:val="0"/>
              <w:autoSpaceDN w:val="0"/>
              <w:adjustRightInd w:val="0"/>
              <w:jc w:val="center"/>
              <w:rPr>
                <w:sz w:val="10"/>
                <w:szCs w:val="14"/>
              </w:rPr>
            </w:pPr>
            <w:r w:rsidRPr="00A100AA">
              <w:rPr>
                <w:sz w:val="10"/>
                <w:szCs w:val="14"/>
              </w:rPr>
              <w:t>31.1</w:t>
            </w:r>
          </w:p>
        </w:tc>
        <w:tc>
          <w:tcPr>
            <w:tcW w:w="1590" w:type="pct"/>
            <w:tcBorders>
              <w:top w:val="single" w:sz="4" w:space="0" w:color="auto"/>
              <w:left w:val="single" w:sz="4" w:space="0" w:color="auto"/>
              <w:bottom w:val="single" w:sz="4" w:space="0" w:color="auto"/>
              <w:right w:val="single" w:sz="4" w:space="0" w:color="auto"/>
            </w:tcBorders>
          </w:tcPr>
          <w:p w:rsidR="00A100AA" w:rsidRPr="00A100AA" w:rsidRDefault="00A100AA" w:rsidP="00A76719">
            <w:pPr>
              <w:widowControl w:val="0"/>
              <w:suppressAutoHyphens/>
              <w:autoSpaceDE w:val="0"/>
              <w:autoSpaceDN w:val="0"/>
              <w:adjustRightInd w:val="0"/>
              <w:rPr>
                <w:sz w:val="10"/>
                <w:szCs w:val="14"/>
              </w:rPr>
            </w:pPr>
            <w:r w:rsidRPr="00A100AA">
              <w:rPr>
                <w:sz w:val="10"/>
                <w:szCs w:val="14"/>
              </w:rPr>
              <w:t>Показатель 1. Количество реализованных проектов поддержки местных инициатив ТОС (ед.)</w:t>
            </w:r>
          </w:p>
        </w:tc>
        <w:tc>
          <w:tcPr>
            <w:tcW w:w="508" w:type="pct"/>
            <w:tcBorders>
              <w:top w:val="single" w:sz="4" w:space="0" w:color="auto"/>
              <w:left w:val="single" w:sz="4" w:space="0" w:color="auto"/>
              <w:bottom w:val="single" w:sz="4" w:space="0" w:color="auto"/>
              <w:right w:val="single" w:sz="4" w:space="0" w:color="auto"/>
            </w:tcBorders>
          </w:tcPr>
          <w:p w:rsidR="00A100AA" w:rsidRPr="00A100AA" w:rsidRDefault="00A100AA" w:rsidP="00A76719">
            <w:pPr>
              <w:jc w:val="center"/>
              <w:rPr>
                <w:sz w:val="10"/>
                <w:szCs w:val="14"/>
              </w:rPr>
            </w:pPr>
            <w:r w:rsidRPr="00A100AA">
              <w:rPr>
                <w:sz w:val="10"/>
                <w:szCs w:val="14"/>
              </w:rPr>
              <w:t>-</w:t>
            </w:r>
          </w:p>
        </w:tc>
        <w:tc>
          <w:tcPr>
            <w:tcW w:w="487" w:type="pct"/>
            <w:gridSpan w:val="2"/>
            <w:tcBorders>
              <w:top w:val="single" w:sz="4" w:space="0" w:color="auto"/>
              <w:left w:val="single" w:sz="4" w:space="0" w:color="auto"/>
              <w:bottom w:val="single" w:sz="4" w:space="0" w:color="auto"/>
              <w:right w:val="single" w:sz="4" w:space="0" w:color="auto"/>
            </w:tcBorders>
          </w:tcPr>
          <w:p w:rsidR="00A100AA" w:rsidRPr="00A100AA" w:rsidRDefault="00A100AA" w:rsidP="00A76719">
            <w:pPr>
              <w:rPr>
                <w:sz w:val="10"/>
                <w:szCs w:val="14"/>
              </w:rPr>
            </w:pPr>
            <w:r w:rsidRPr="00A100AA">
              <w:rPr>
                <w:sz w:val="10"/>
                <w:szCs w:val="14"/>
              </w:rPr>
              <w:t>-</w:t>
            </w:r>
          </w:p>
        </w:tc>
        <w:tc>
          <w:tcPr>
            <w:tcW w:w="507" w:type="pct"/>
            <w:gridSpan w:val="2"/>
            <w:tcBorders>
              <w:top w:val="single" w:sz="4" w:space="0" w:color="auto"/>
              <w:left w:val="single" w:sz="4" w:space="0" w:color="auto"/>
              <w:bottom w:val="single" w:sz="4" w:space="0" w:color="auto"/>
              <w:right w:val="single" w:sz="4" w:space="0" w:color="auto"/>
            </w:tcBorders>
          </w:tcPr>
          <w:p w:rsidR="00A100AA" w:rsidRPr="00A100AA" w:rsidRDefault="00A100AA" w:rsidP="00A76719">
            <w:pPr>
              <w:rPr>
                <w:sz w:val="10"/>
                <w:szCs w:val="14"/>
              </w:rPr>
            </w:pPr>
            <w:r w:rsidRPr="00A100AA">
              <w:rPr>
                <w:sz w:val="10"/>
                <w:szCs w:val="14"/>
              </w:rPr>
              <w:t>-</w:t>
            </w:r>
          </w:p>
        </w:tc>
        <w:tc>
          <w:tcPr>
            <w:tcW w:w="510" w:type="pct"/>
            <w:gridSpan w:val="2"/>
            <w:tcBorders>
              <w:top w:val="single" w:sz="4" w:space="0" w:color="auto"/>
              <w:left w:val="single" w:sz="4" w:space="0" w:color="auto"/>
              <w:bottom w:val="single" w:sz="4" w:space="0" w:color="auto"/>
              <w:right w:val="single" w:sz="4" w:space="0" w:color="auto"/>
            </w:tcBorders>
          </w:tcPr>
          <w:p w:rsidR="00A100AA" w:rsidRPr="00A100AA" w:rsidRDefault="00A100AA" w:rsidP="00A76719">
            <w:pPr>
              <w:rPr>
                <w:sz w:val="10"/>
                <w:szCs w:val="14"/>
              </w:rPr>
            </w:pPr>
            <w:r w:rsidRPr="00A100AA">
              <w:rPr>
                <w:sz w:val="10"/>
                <w:szCs w:val="14"/>
              </w:rPr>
              <w:t>-</w:t>
            </w:r>
          </w:p>
        </w:tc>
        <w:tc>
          <w:tcPr>
            <w:tcW w:w="532" w:type="pct"/>
            <w:gridSpan w:val="3"/>
            <w:tcBorders>
              <w:top w:val="single" w:sz="4" w:space="0" w:color="auto"/>
              <w:left w:val="single" w:sz="4" w:space="0" w:color="auto"/>
              <w:bottom w:val="single" w:sz="4" w:space="0" w:color="auto"/>
              <w:right w:val="single" w:sz="4" w:space="0" w:color="auto"/>
            </w:tcBorders>
          </w:tcPr>
          <w:p w:rsidR="00A100AA" w:rsidRPr="00A100AA" w:rsidRDefault="00A100AA" w:rsidP="00A76719">
            <w:pPr>
              <w:rPr>
                <w:sz w:val="10"/>
                <w:szCs w:val="14"/>
              </w:rPr>
            </w:pPr>
            <w:r w:rsidRPr="00A100AA">
              <w:rPr>
                <w:sz w:val="10"/>
                <w:szCs w:val="14"/>
              </w:rPr>
              <w:t>-</w:t>
            </w:r>
          </w:p>
        </w:tc>
        <w:tc>
          <w:tcPr>
            <w:tcW w:w="606" w:type="pct"/>
            <w:gridSpan w:val="2"/>
            <w:tcBorders>
              <w:top w:val="single" w:sz="4" w:space="0" w:color="auto"/>
              <w:left w:val="single" w:sz="4" w:space="0" w:color="auto"/>
              <w:bottom w:val="single" w:sz="4" w:space="0" w:color="auto"/>
              <w:right w:val="single" w:sz="4" w:space="0" w:color="auto"/>
            </w:tcBorders>
          </w:tcPr>
          <w:p w:rsidR="00A100AA" w:rsidRPr="00A100AA" w:rsidRDefault="00A100AA" w:rsidP="00A76719">
            <w:pPr>
              <w:rPr>
                <w:sz w:val="10"/>
                <w:szCs w:val="14"/>
              </w:rPr>
            </w:pPr>
            <w:r w:rsidRPr="00A100AA">
              <w:rPr>
                <w:sz w:val="10"/>
                <w:szCs w:val="14"/>
              </w:rPr>
              <w:t>-</w:t>
            </w:r>
          </w:p>
        </w:tc>
      </w:tr>
      <w:tr w:rsidR="00A100AA" w:rsidRPr="00A100AA" w:rsidTr="00A100AA">
        <w:trPr>
          <w:trHeight w:val="20"/>
        </w:trPr>
        <w:tc>
          <w:tcPr>
            <w:tcW w:w="260" w:type="pct"/>
            <w:tcBorders>
              <w:top w:val="single" w:sz="4" w:space="0" w:color="auto"/>
              <w:left w:val="single" w:sz="4" w:space="0" w:color="auto"/>
              <w:bottom w:val="single" w:sz="4" w:space="0" w:color="auto"/>
              <w:right w:val="single" w:sz="4" w:space="0" w:color="auto"/>
            </w:tcBorders>
            <w:vAlign w:val="center"/>
          </w:tcPr>
          <w:p w:rsidR="00A100AA" w:rsidRPr="00A100AA" w:rsidRDefault="00A100AA" w:rsidP="00A76719">
            <w:pPr>
              <w:widowControl w:val="0"/>
              <w:suppressAutoHyphens/>
              <w:autoSpaceDE w:val="0"/>
              <w:autoSpaceDN w:val="0"/>
              <w:adjustRightInd w:val="0"/>
              <w:jc w:val="center"/>
              <w:rPr>
                <w:sz w:val="10"/>
                <w:szCs w:val="14"/>
              </w:rPr>
            </w:pPr>
            <w:r w:rsidRPr="00A100AA">
              <w:rPr>
                <w:sz w:val="10"/>
                <w:szCs w:val="14"/>
              </w:rPr>
              <w:t>32</w:t>
            </w:r>
          </w:p>
        </w:tc>
        <w:tc>
          <w:tcPr>
            <w:tcW w:w="4740" w:type="pct"/>
            <w:gridSpan w:val="13"/>
            <w:tcBorders>
              <w:top w:val="single" w:sz="4" w:space="0" w:color="auto"/>
              <w:left w:val="single" w:sz="4" w:space="0" w:color="auto"/>
              <w:bottom w:val="single" w:sz="4" w:space="0" w:color="auto"/>
              <w:right w:val="single" w:sz="4" w:space="0" w:color="auto"/>
            </w:tcBorders>
          </w:tcPr>
          <w:p w:rsidR="00A100AA" w:rsidRPr="00A100AA" w:rsidRDefault="00A100AA" w:rsidP="00A76719">
            <w:pPr>
              <w:rPr>
                <w:sz w:val="10"/>
                <w:szCs w:val="14"/>
              </w:rPr>
            </w:pPr>
            <w:r w:rsidRPr="00A100AA">
              <w:rPr>
                <w:b/>
                <w:sz w:val="10"/>
                <w:szCs w:val="14"/>
              </w:rPr>
              <w:t>Задача 32. Поддержка местных инициатив ТОС № 4 «Спиливание  аварийных деревьев на ул. Володарского, Ленина,  Загородная, Мира в г. Сольцы»</w:t>
            </w:r>
          </w:p>
        </w:tc>
      </w:tr>
      <w:tr w:rsidR="00A100AA" w:rsidRPr="00A100AA" w:rsidTr="00A100AA">
        <w:trPr>
          <w:trHeight w:val="20"/>
        </w:trPr>
        <w:tc>
          <w:tcPr>
            <w:tcW w:w="260" w:type="pct"/>
            <w:tcBorders>
              <w:top w:val="single" w:sz="4" w:space="0" w:color="auto"/>
              <w:left w:val="single" w:sz="4" w:space="0" w:color="auto"/>
              <w:bottom w:val="single" w:sz="4" w:space="0" w:color="auto"/>
              <w:right w:val="single" w:sz="4" w:space="0" w:color="auto"/>
            </w:tcBorders>
            <w:vAlign w:val="center"/>
          </w:tcPr>
          <w:p w:rsidR="00A100AA" w:rsidRPr="00A100AA" w:rsidRDefault="00A100AA" w:rsidP="00A76719">
            <w:pPr>
              <w:widowControl w:val="0"/>
              <w:suppressAutoHyphens/>
              <w:autoSpaceDE w:val="0"/>
              <w:autoSpaceDN w:val="0"/>
              <w:adjustRightInd w:val="0"/>
              <w:jc w:val="center"/>
              <w:rPr>
                <w:sz w:val="10"/>
                <w:szCs w:val="14"/>
              </w:rPr>
            </w:pPr>
            <w:r w:rsidRPr="00A100AA">
              <w:rPr>
                <w:sz w:val="10"/>
                <w:szCs w:val="14"/>
              </w:rPr>
              <w:t>32.1</w:t>
            </w:r>
          </w:p>
        </w:tc>
        <w:tc>
          <w:tcPr>
            <w:tcW w:w="1590" w:type="pct"/>
            <w:tcBorders>
              <w:top w:val="single" w:sz="4" w:space="0" w:color="auto"/>
              <w:left w:val="single" w:sz="4" w:space="0" w:color="auto"/>
              <w:bottom w:val="single" w:sz="4" w:space="0" w:color="auto"/>
              <w:right w:val="single" w:sz="4" w:space="0" w:color="auto"/>
            </w:tcBorders>
          </w:tcPr>
          <w:p w:rsidR="00A100AA" w:rsidRPr="00A100AA" w:rsidRDefault="00A100AA" w:rsidP="00A76719">
            <w:pPr>
              <w:widowControl w:val="0"/>
              <w:suppressAutoHyphens/>
              <w:autoSpaceDE w:val="0"/>
              <w:autoSpaceDN w:val="0"/>
              <w:adjustRightInd w:val="0"/>
              <w:rPr>
                <w:sz w:val="10"/>
                <w:szCs w:val="14"/>
              </w:rPr>
            </w:pPr>
            <w:r w:rsidRPr="00A100AA">
              <w:rPr>
                <w:sz w:val="10"/>
                <w:szCs w:val="14"/>
              </w:rPr>
              <w:t>Показатель 1. Количество реализованных проектов поддержки местных инициатив ТОС (ед.)</w:t>
            </w:r>
          </w:p>
        </w:tc>
        <w:tc>
          <w:tcPr>
            <w:tcW w:w="508" w:type="pct"/>
            <w:tcBorders>
              <w:top w:val="single" w:sz="4" w:space="0" w:color="auto"/>
              <w:left w:val="single" w:sz="4" w:space="0" w:color="auto"/>
              <w:bottom w:val="single" w:sz="4" w:space="0" w:color="auto"/>
              <w:right w:val="single" w:sz="4" w:space="0" w:color="auto"/>
            </w:tcBorders>
          </w:tcPr>
          <w:p w:rsidR="00A100AA" w:rsidRPr="00A100AA" w:rsidRDefault="00A100AA" w:rsidP="00A76719">
            <w:pPr>
              <w:jc w:val="center"/>
              <w:rPr>
                <w:sz w:val="10"/>
                <w:szCs w:val="14"/>
              </w:rPr>
            </w:pPr>
            <w:r w:rsidRPr="00A100AA">
              <w:rPr>
                <w:sz w:val="10"/>
                <w:szCs w:val="14"/>
              </w:rPr>
              <w:t>-</w:t>
            </w:r>
          </w:p>
        </w:tc>
        <w:tc>
          <w:tcPr>
            <w:tcW w:w="487" w:type="pct"/>
            <w:gridSpan w:val="2"/>
            <w:tcBorders>
              <w:top w:val="single" w:sz="4" w:space="0" w:color="auto"/>
              <w:left w:val="single" w:sz="4" w:space="0" w:color="auto"/>
              <w:bottom w:val="single" w:sz="4" w:space="0" w:color="auto"/>
              <w:right w:val="single" w:sz="4" w:space="0" w:color="auto"/>
            </w:tcBorders>
          </w:tcPr>
          <w:p w:rsidR="00A100AA" w:rsidRPr="00A100AA" w:rsidRDefault="00A100AA" w:rsidP="00A76719">
            <w:pPr>
              <w:rPr>
                <w:sz w:val="10"/>
                <w:szCs w:val="14"/>
              </w:rPr>
            </w:pPr>
            <w:r w:rsidRPr="00A100AA">
              <w:rPr>
                <w:sz w:val="10"/>
                <w:szCs w:val="14"/>
              </w:rPr>
              <w:t>-</w:t>
            </w:r>
          </w:p>
        </w:tc>
        <w:tc>
          <w:tcPr>
            <w:tcW w:w="507" w:type="pct"/>
            <w:gridSpan w:val="2"/>
            <w:tcBorders>
              <w:top w:val="single" w:sz="4" w:space="0" w:color="auto"/>
              <w:left w:val="single" w:sz="4" w:space="0" w:color="auto"/>
              <w:bottom w:val="single" w:sz="4" w:space="0" w:color="auto"/>
              <w:right w:val="single" w:sz="4" w:space="0" w:color="auto"/>
            </w:tcBorders>
          </w:tcPr>
          <w:p w:rsidR="00A100AA" w:rsidRPr="00A100AA" w:rsidRDefault="00A100AA" w:rsidP="00A76719">
            <w:pPr>
              <w:rPr>
                <w:sz w:val="10"/>
                <w:szCs w:val="14"/>
              </w:rPr>
            </w:pPr>
            <w:r w:rsidRPr="00A100AA">
              <w:rPr>
                <w:sz w:val="10"/>
                <w:szCs w:val="14"/>
              </w:rPr>
              <w:t>1</w:t>
            </w:r>
          </w:p>
        </w:tc>
        <w:tc>
          <w:tcPr>
            <w:tcW w:w="510" w:type="pct"/>
            <w:gridSpan w:val="2"/>
            <w:tcBorders>
              <w:top w:val="single" w:sz="4" w:space="0" w:color="auto"/>
              <w:left w:val="single" w:sz="4" w:space="0" w:color="auto"/>
              <w:bottom w:val="single" w:sz="4" w:space="0" w:color="auto"/>
              <w:right w:val="single" w:sz="4" w:space="0" w:color="auto"/>
            </w:tcBorders>
          </w:tcPr>
          <w:p w:rsidR="00A100AA" w:rsidRPr="00A100AA" w:rsidRDefault="00A100AA" w:rsidP="00A76719">
            <w:pPr>
              <w:rPr>
                <w:sz w:val="10"/>
                <w:szCs w:val="14"/>
              </w:rPr>
            </w:pPr>
            <w:r w:rsidRPr="00A100AA">
              <w:rPr>
                <w:sz w:val="10"/>
                <w:szCs w:val="14"/>
              </w:rPr>
              <w:t>-</w:t>
            </w:r>
          </w:p>
        </w:tc>
        <w:tc>
          <w:tcPr>
            <w:tcW w:w="532" w:type="pct"/>
            <w:gridSpan w:val="3"/>
            <w:tcBorders>
              <w:top w:val="single" w:sz="4" w:space="0" w:color="auto"/>
              <w:left w:val="single" w:sz="4" w:space="0" w:color="auto"/>
              <w:bottom w:val="single" w:sz="4" w:space="0" w:color="auto"/>
              <w:right w:val="single" w:sz="4" w:space="0" w:color="auto"/>
            </w:tcBorders>
          </w:tcPr>
          <w:p w:rsidR="00A100AA" w:rsidRPr="00A100AA" w:rsidRDefault="00A100AA" w:rsidP="00A76719">
            <w:pPr>
              <w:rPr>
                <w:sz w:val="10"/>
                <w:szCs w:val="14"/>
              </w:rPr>
            </w:pPr>
            <w:r w:rsidRPr="00A100AA">
              <w:rPr>
                <w:sz w:val="10"/>
                <w:szCs w:val="14"/>
              </w:rPr>
              <w:t>-</w:t>
            </w:r>
          </w:p>
        </w:tc>
        <w:tc>
          <w:tcPr>
            <w:tcW w:w="606" w:type="pct"/>
            <w:gridSpan w:val="2"/>
            <w:tcBorders>
              <w:top w:val="single" w:sz="4" w:space="0" w:color="auto"/>
              <w:left w:val="single" w:sz="4" w:space="0" w:color="auto"/>
              <w:bottom w:val="single" w:sz="4" w:space="0" w:color="auto"/>
              <w:right w:val="single" w:sz="4" w:space="0" w:color="auto"/>
            </w:tcBorders>
          </w:tcPr>
          <w:p w:rsidR="00A100AA" w:rsidRPr="00A100AA" w:rsidRDefault="00A100AA" w:rsidP="00A76719">
            <w:pPr>
              <w:rPr>
                <w:sz w:val="10"/>
                <w:szCs w:val="14"/>
              </w:rPr>
            </w:pPr>
            <w:r w:rsidRPr="00A100AA">
              <w:rPr>
                <w:sz w:val="10"/>
                <w:szCs w:val="14"/>
              </w:rPr>
              <w:t>-</w:t>
            </w:r>
          </w:p>
        </w:tc>
      </w:tr>
      <w:tr w:rsidR="00A100AA" w:rsidRPr="00A100AA" w:rsidTr="00A100AA">
        <w:trPr>
          <w:trHeight w:val="20"/>
        </w:trPr>
        <w:tc>
          <w:tcPr>
            <w:tcW w:w="260" w:type="pct"/>
            <w:tcBorders>
              <w:top w:val="single" w:sz="4" w:space="0" w:color="auto"/>
              <w:left w:val="single" w:sz="4" w:space="0" w:color="auto"/>
              <w:bottom w:val="single" w:sz="4" w:space="0" w:color="auto"/>
              <w:right w:val="single" w:sz="4" w:space="0" w:color="auto"/>
            </w:tcBorders>
            <w:vAlign w:val="center"/>
          </w:tcPr>
          <w:p w:rsidR="00A100AA" w:rsidRPr="00A100AA" w:rsidRDefault="00A100AA" w:rsidP="00A76719">
            <w:pPr>
              <w:widowControl w:val="0"/>
              <w:suppressAutoHyphens/>
              <w:autoSpaceDE w:val="0"/>
              <w:autoSpaceDN w:val="0"/>
              <w:adjustRightInd w:val="0"/>
              <w:jc w:val="center"/>
              <w:rPr>
                <w:sz w:val="10"/>
                <w:szCs w:val="14"/>
              </w:rPr>
            </w:pPr>
            <w:r w:rsidRPr="00A100AA">
              <w:rPr>
                <w:sz w:val="10"/>
                <w:szCs w:val="14"/>
              </w:rPr>
              <w:t>33</w:t>
            </w:r>
          </w:p>
        </w:tc>
        <w:tc>
          <w:tcPr>
            <w:tcW w:w="4740" w:type="pct"/>
            <w:gridSpan w:val="13"/>
            <w:tcBorders>
              <w:top w:val="single" w:sz="4" w:space="0" w:color="auto"/>
              <w:left w:val="single" w:sz="4" w:space="0" w:color="auto"/>
              <w:bottom w:val="single" w:sz="4" w:space="0" w:color="auto"/>
              <w:right w:val="single" w:sz="4" w:space="0" w:color="auto"/>
            </w:tcBorders>
          </w:tcPr>
          <w:p w:rsidR="00A100AA" w:rsidRPr="00A100AA" w:rsidRDefault="00A100AA" w:rsidP="00A76719">
            <w:pPr>
              <w:rPr>
                <w:b/>
                <w:sz w:val="10"/>
                <w:szCs w:val="14"/>
              </w:rPr>
            </w:pPr>
            <w:r w:rsidRPr="00A100AA">
              <w:rPr>
                <w:b/>
                <w:sz w:val="10"/>
                <w:szCs w:val="14"/>
              </w:rPr>
              <w:t xml:space="preserve">Задача 33. Изготовление и установка </w:t>
            </w:r>
            <w:proofErr w:type="spellStart"/>
            <w:r w:rsidRPr="00A100AA">
              <w:rPr>
                <w:b/>
                <w:sz w:val="10"/>
                <w:szCs w:val="14"/>
              </w:rPr>
              <w:t>стеллы</w:t>
            </w:r>
            <w:proofErr w:type="spellEnd"/>
            <w:r w:rsidRPr="00A100AA">
              <w:rPr>
                <w:b/>
                <w:sz w:val="10"/>
                <w:szCs w:val="14"/>
              </w:rPr>
              <w:t xml:space="preserve"> "Сольцы - город Воинской Доблести"</w:t>
            </w:r>
          </w:p>
        </w:tc>
      </w:tr>
      <w:tr w:rsidR="00A100AA" w:rsidRPr="00A100AA" w:rsidTr="00A100AA">
        <w:trPr>
          <w:trHeight w:val="20"/>
        </w:trPr>
        <w:tc>
          <w:tcPr>
            <w:tcW w:w="260" w:type="pct"/>
            <w:tcBorders>
              <w:top w:val="single" w:sz="4" w:space="0" w:color="auto"/>
              <w:left w:val="single" w:sz="4" w:space="0" w:color="auto"/>
              <w:bottom w:val="single" w:sz="4" w:space="0" w:color="auto"/>
              <w:right w:val="single" w:sz="4" w:space="0" w:color="auto"/>
            </w:tcBorders>
            <w:vAlign w:val="center"/>
          </w:tcPr>
          <w:p w:rsidR="00A100AA" w:rsidRPr="00A100AA" w:rsidRDefault="00A100AA" w:rsidP="00A76719">
            <w:pPr>
              <w:widowControl w:val="0"/>
              <w:suppressAutoHyphens/>
              <w:autoSpaceDE w:val="0"/>
              <w:autoSpaceDN w:val="0"/>
              <w:adjustRightInd w:val="0"/>
              <w:jc w:val="center"/>
              <w:rPr>
                <w:sz w:val="10"/>
                <w:szCs w:val="14"/>
              </w:rPr>
            </w:pPr>
            <w:r w:rsidRPr="00A100AA">
              <w:rPr>
                <w:sz w:val="10"/>
                <w:szCs w:val="14"/>
              </w:rPr>
              <w:t>33.1</w:t>
            </w:r>
          </w:p>
        </w:tc>
        <w:tc>
          <w:tcPr>
            <w:tcW w:w="1590" w:type="pct"/>
            <w:tcBorders>
              <w:top w:val="single" w:sz="4" w:space="0" w:color="auto"/>
              <w:left w:val="single" w:sz="4" w:space="0" w:color="auto"/>
              <w:bottom w:val="single" w:sz="4" w:space="0" w:color="auto"/>
              <w:right w:val="single" w:sz="4" w:space="0" w:color="auto"/>
            </w:tcBorders>
          </w:tcPr>
          <w:p w:rsidR="00A100AA" w:rsidRPr="00A100AA" w:rsidRDefault="00A100AA" w:rsidP="00A76719">
            <w:pPr>
              <w:widowControl w:val="0"/>
              <w:suppressAutoHyphens/>
              <w:autoSpaceDE w:val="0"/>
              <w:autoSpaceDN w:val="0"/>
              <w:adjustRightInd w:val="0"/>
              <w:rPr>
                <w:sz w:val="10"/>
                <w:szCs w:val="14"/>
              </w:rPr>
            </w:pPr>
            <w:r w:rsidRPr="00A100AA">
              <w:rPr>
                <w:sz w:val="10"/>
                <w:szCs w:val="14"/>
              </w:rPr>
              <w:t>Показатель 1. Количество изготовленных и установленных объектов (ед.)</w:t>
            </w:r>
          </w:p>
        </w:tc>
        <w:tc>
          <w:tcPr>
            <w:tcW w:w="508" w:type="pct"/>
            <w:tcBorders>
              <w:top w:val="single" w:sz="4" w:space="0" w:color="auto"/>
              <w:left w:val="single" w:sz="4" w:space="0" w:color="auto"/>
              <w:bottom w:val="single" w:sz="4" w:space="0" w:color="auto"/>
              <w:right w:val="single" w:sz="4" w:space="0" w:color="auto"/>
            </w:tcBorders>
          </w:tcPr>
          <w:p w:rsidR="00A100AA" w:rsidRPr="00A100AA" w:rsidRDefault="00A100AA" w:rsidP="00A76719">
            <w:pPr>
              <w:jc w:val="center"/>
              <w:rPr>
                <w:sz w:val="10"/>
                <w:szCs w:val="14"/>
              </w:rPr>
            </w:pPr>
            <w:r w:rsidRPr="00A100AA">
              <w:rPr>
                <w:sz w:val="10"/>
                <w:szCs w:val="14"/>
              </w:rPr>
              <w:t>-</w:t>
            </w:r>
          </w:p>
        </w:tc>
        <w:tc>
          <w:tcPr>
            <w:tcW w:w="487" w:type="pct"/>
            <w:gridSpan w:val="2"/>
            <w:tcBorders>
              <w:top w:val="single" w:sz="4" w:space="0" w:color="auto"/>
              <w:left w:val="single" w:sz="4" w:space="0" w:color="auto"/>
              <w:bottom w:val="single" w:sz="4" w:space="0" w:color="auto"/>
              <w:right w:val="single" w:sz="4" w:space="0" w:color="auto"/>
            </w:tcBorders>
          </w:tcPr>
          <w:p w:rsidR="00A100AA" w:rsidRPr="00A100AA" w:rsidRDefault="00A100AA" w:rsidP="00A76719">
            <w:pPr>
              <w:rPr>
                <w:sz w:val="10"/>
                <w:szCs w:val="14"/>
              </w:rPr>
            </w:pPr>
            <w:r w:rsidRPr="00A100AA">
              <w:rPr>
                <w:sz w:val="10"/>
                <w:szCs w:val="14"/>
              </w:rPr>
              <w:t>-</w:t>
            </w:r>
          </w:p>
        </w:tc>
        <w:tc>
          <w:tcPr>
            <w:tcW w:w="507" w:type="pct"/>
            <w:gridSpan w:val="2"/>
            <w:tcBorders>
              <w:top w:val="single" w:sz="4" w:space="0" w:color="auto"/>
              <w:left w:val="single" w:sz="4" w:space="0" w:color="auto"/>
              <w:bottom w:val="single" w:sz="4" w:space="0" w:color="auto"/>
              <w:right w:val="single" w:sz="4" w:space="0" w:color="auto"/>
            </w:tcBorders>
          </w:tcPr>
          <w:p w:rsidR="00A100AA" w:rsidRPr="00A100AA" w:rsidRDefault="00A100AA" w:rsidP="00A76719">
            <w:pPr>
              <w:rPr>
                <w:sz w:val="10"/>
                <w:szCs w:val="14"/>
              </w:rPr>
            </w:pPr>
            <w:r w:rsidRPr="00A100AA">
              <w:rPr>
                <w:sz w:val="10"/>
                <w:szCs w:val="14"/>
              </w:rPr>
              <w:t>1</w:t>
            </w:r>
          </w:p>
        </w:tc>
        <w:tc>
          <w:tcPr>
            <w:tcW w:w="510" w:type="pct"/>
            <w:gridSpan w:val="2"/>
            <w:tcBorders>
              <w:top w:val="single" w:sz="4" w:space="0" w:color="auto"/>
              <w:left w:val="single" w:sz="4" w:space="0" w:color="auto"/>
              <w:bottom w:val="single" w:sz="4" w:space="0" w:color="auto"/>
              <w:right w:val="single" w:sz="4" w:space="0" w:color="auto"/>
            </w:tcBorders>
          </w:tcPr>
          <w:p w:rsidR="00A100AA" w:rsidRPr="00A100AA" w:rsidRDefault="00A100AA" w:rsidP="00A76719">
            <w:pPr>
              <w:rPr>
                <w:sz w:val="10"/>
                <w:szCs w:val="14"/>
              </w:rPr>
            </w:pPr>
            <w:r w:rsidRPr="00A100AA">
              <w:rPr>
                <w:sz w:val="10"/>
                <w:szCs w:val="14"/>
              </w:rPr>
              <w:t>-</w:t>
            </w:r>
          </w:p>
        </w:tc>
        <w:tc>
          <w:tcPr>
            <w:tcW w:w="532" w:type="pct"/>
            <w:gridSpan w:val="3"/>
            <w:tcBorders>
              <w:top w:val="single" w:sz="4" w:space="0" w:color="auto"/>
              <w:left w:val="single" w:sz="4" w:space="0" w:color="auto"/>
              <w:bottom w:val="single" w:sz="4" w:space="0" w:color="auto"/>
              <w:right w:val="single" w:sz="4" w:space="0" w:color="auto"/>
            </w:tcBorders>
          </w:tcPr>
          <w:p w:rsidR="00A100AA" w:rsidRPr="00A100AA" w:rsidRDefault="00A100AA" w:rsidP="00A76719">
            <w:pPr>
              <w:rPr>
                <w:sz w:val="10"/>
                <w:szCs w:val="14"/>
              </w:rPr>
            </w:pPr>
            <w:r w:rsidRPr="00A100AA">
              <w:rPr>
                <w:sz w:val="10"/>
                <w:szCs w:val="14"/>
              </w:rPr>
              <w:t>-</w:t>
            </w:r>
          </w:p>
        </w:tc>
        <w:tc>
          <w:tcPr>
            <w:tcW w:w="606" w:type="pct"/>
            <w:gridSpan w:val="2"/>
            <w:tcBorders>
              <w:top w:val="single" w:sz="4" w:space="0" w:color="auto"/>
              <w:left w:val="single" w:sz="4" w:space="0" w:color="auto"/>
              <w:bottom w:val="single" w:sz="4" w:space="0" w:color="auto"/>
              <w:right w:val="single" w:sz="4" w:space="0" w:color="auto"/>
            </w:tcBorders>
          </w:tcPr>
          <w:p w:rsidR="00A100AA" w:rsidRPr="00A100AA" w:rsidRDefault="00A100AA" w:rsidP="00A76719">
            <w:pPr>
              <w:rPr>
                <w:sz w:val="10"/>
                <w:szCs w:val="14"/>
              </w:rPr>
            </w:pPr>
            <w:r w:rsidRPr="00A100AA">
              <w:rPr>
                <w:sz w:val="10"/>
                <w:szCs w:val="14"/>
              </w:rPr>
              <w:t>-</w:t>
            </w:r>
          </w:p>
        </w:tc>
      </w:tr>
    </w:tbl>
    <w:p w:rsidR="00A100AA" w:rsidRPr="00F37FFD" w:rsidRDefault="00A100AA" w:rsidP="00A100AA">
      <w:pPr>
        <w:widowControl w:val="0"/>
        <w:suppressAutoHyphens/>
        <w:overflowPunct w:val="0"/>
        <w:autoSpaceDE w:val="0"/>
        <w:autoSpaceDN w:val="0"/>
        <w:adjustRightInd w:val="0"/>
        <w:textAlignment w:val="baseline"/>
        <w:rPr>
          <w:b/>
          <w:sz w:val="14"/>
          <w:szCs w:val="14"/>
        </w:rPr>
      </w:pPr>
    </w:p>
    <w:p w:rsidR="00A100AA" w:rsidRPr="00F37FFD" w:rsidRDefault="00A100AA" w:rsidP="00A100AA">
      <w:pPr>
        <w:widowControl w:val="0"/>
        <w:suppressAutoHyphens/>
        <w:overflowPunct w:val="0"/>
        <w:autoSpaceDE w:val="0"/>
        <w:autoSpaceDN w:val="0"/>
        <w:adjustRightInd w:val="0"/>
        <w:ind w:firstLine="284"/>
        <w:textAlignment w:val="baseline"/>
        <w:rPr>
          <w:b/>
          <w:sz w:val="14"/>
          <w:szCs w:val="14"/>
        </w:rPr>
      </w:pPr>
      <w:r w:rsidRPr="00F37FFD">
        <w:rPr>
          <w:b/>
          <w:sz w:val="14"/>
          <w:szCs w:val="14"/>
        </w:rPr>
        <w:t>5.Сроки реализации муниципальной программы:</w:t>
      </w:r>
    </w:p>
    <w:p w:rsidR="00A100AA" w:rsidRPr="00F37FFD" w:rsidRDefault="00A100AA" w:rsidP="00A100AA">
      <w:pPr>
        <w:widowControl w:val="0"/>
        <w:suppressAutoHyphens/>
        <w:overflowPunct w:val="0"/>
        <w:autoSpaceDE w:val="0"/>
        <w:autoSpaceDN w:val="0"/>
        <w:adjustRightInd w:val="0"/>
        <w:ind w:firstLine="284"/>
        <w:textAlignment w:val="baseline"/>
        <w:rPr>
          <w:sz w:val="14"/>
          <w:szCs w:val="14"/>
        </w:rPr>
      </w:pPr>
      <w:r w:rsidRPr="00F37FFD">
        <w:rPr>
          <w:sz w:val="14"/>
          <w:szCs w:val="14"/>
        </w:rPr>
        <w:t>2021-2026 годы.</w:t>
      </w:r>
    </w:p>
    <w:p w:rsidR="00A100AA" w:rsidRPr="00F37FFD" w:rsidRDefault="00A100AA" w:rsidP="00A100AA">
      <w:pPr>
        <w:widowControl w:val="0"/>
        <w:autoSpaceDE w:val="0"/>
        <w:autoSpaceDN w:val="0"/>
        <w:adjustRightInd w:val="0"/>
        <w:ind w:firstLine="284"/>
        <w:rPr>
          <w:b/>
          <w:sz w:val="14"/>
          <w:szCs w:val="14"/>
        </w:rPr>
      </w:pPr>
      <w:r w:rsidRPr="00F37FFD">
        <w:rPr>
          <w:b/>
          <w:sz w:val="14"/>
          <w:szCs w:val="14"/>
        </w:rPr>
        <w:t>6. Объемы и источники финансирования муниципальной программы в целом и по годам реализации (</w:t>
      </w:r>
      <w:proofErr w:type="spellStart"/>
      <w:r w:rsidRPr="00F37FFD">
        <w:rPr>
          <w:b/>
          <w:sz w:val="14"/>
          <w:szCs w:val="14"/>
        </w:rPr>
        <w:t>тыс</w:t>
      </w:r>
      <w:proofErr w:type="gramStart"/>
      <w:r w:rsidRPr="00F37FFD">
        <w:rPr>
          <w:b/>
          <w:sz w:val="14"/>
          <w:szCs w:val="14"/>
        </w:rPr>
        <w:t>.р</w:t>
      </w:r>
      <w:proofErr w:type="gramEnd"/>
      <w:r w:rsidRPr="00F37FFD">
        <w:rPr>
          <w:b/>
          <w:sz w:val="14"/>
          <w:szCs w:val="14"/>
        </w:rPr>
        <w:t>уб</w:t>
      </w:r>
      <w:proofErr w:type="spellEnd"/>
      <w:r w:rsidRPr="00F37FFD">
        <w:rPr>
          <w:b/>
          <w:sz w:val="14"/>
          <w:szCs w:val="14"/>
        </w:rPr>
        <w:t>.):</w:t>
      </w:r>
    </w:p>
    <w:p w:rsidR="00A100AA" w:rsidRPr="00F37FFD" w:rsidRDefault="00A100AA" w:rsidP="00A100AA">
      <w:pPr>
        <w:widowControl w:val="0"/>
        <w:autoSpaceDE w:val="0"/>
        <w:autoSpaceDN w:val="0"/>
        <w:adjustRightInd w:val="0"/>
        <w:rPr>
          <w:b/>
          <w:sz w:val="14"/>
          <w:szCs w:val="14"/>
        </w:rPr>
      </w:pPr>
    </w:p>
    <w:tbl>
      <w:tblPr>
        <w:tblW w:w="0" w:type="auto"/>
        <w:tblInd w:w="94" w:type="dxa"/>
        <w:tblLook w:val="04A0" w:firstRow="1" w:lastRow="0" w:firstColumn="1" w:lastColumn="0" w:noHBand="0" w:noVBand="1"/>
      </w:tblPr>
      <w:tblGrid>
        <w:gridCol w:w="455"/>
        <w:gridCol w:w="1037"/>
        <w:gridCol w:w="933"/>
        <w:gridCol w:w="1149"/>
        <w:gridCol w:w="860"/>
        <w:gridCol w:w="791"/>
      </w:tblGrid>
      <w:tr w:rsidR="00A100AA" w:rsidRPr="00A100AA" w:rsidTr="00A76719">
        <w:trPr>
          <w:trHeight w:val="20"/>
        </w:trPr>
        <w:tc>
          <w:tcPr>
            <w:tcW w:w="0" w:type="auto"/>
            <w:vMerge w:val="restart"/>
            <w:tcBorders>
              <w:top w:val="single" w:sz="8" w:space="0" w:color="auto"/>
              <w:left w:val="single" w:sz="8" w:space="0" w:color="auto"/>
              <w:bottom w:val="single" w:sz="8" w:space="0" w:color="000000"/>
              <w:right w:val="single" w:sz="8" w:space="0" w:color="auto"/>
            </w:tcBorders>
            <w:shd w:val="clear" w:color="auto" w:fill="auto"/>
            <w:hideMark/>
          </w:tcPr>
          <w:p w:rsidR="00A100AA" w:rsidRPr="00A100AA" w:rsidRDefault="00A100AA" w:rsidP="00A76719">
            <w:pPr>
              <w:rPr>
                <w:sz w:val="10"/>
                <w:szCs w:val="14"/>
              </w:rPr>
            </w:pPr>
            <w:r w:rsidRPr="00A100AA">
              <w:rPr>
                <w:sz w:val="10"/>
                <w:szCs w:val="14"/>
              </w:rPr>
              <w:t xml:space="preserve">   Год  </w:t>
            </w:r>
          </w:p>
        </w:tc>
        <w:tc>
          <w:tcPr>
            <w:tcW w:w="0" w:type="auto"/>
            <w:gridSpan w:val="5"/>
            <w:tcBorders>
              <w:top w:val="single" w:sz="8" w:space="0" w:color="auto"/>
              <w:left w:val="nil"/>
              <w:bottom w:val="single" w:sz="8" w:space="0" w:color="auto"/>
              <w:right w:val="single" w:sz="8" w:space="0" w:color="000000"/>
            </w:tcBorders>
            <w:shd w:val="clear" w:color="auto" w:fill="auto"/>
            <w:hideMark/>
          </w:tcPr>
          <w:p w:rsidR="00A100AA" w:rsidRPr="00A100AA" w:rsidRDefault="00A100AA" w:rsidP="00A76719">
            <w:pPr>
              <w:jc w:val="center"/>
              <w:rPr>
                <w:sz w:val="10"/>
                <w:szCs w:val="14"/>
              </w:rPr>
            </w:pPr>
            <w:r w:rsidRPr="00A100AA">
              <w:rPr>
                <w:sz w:val="10"/>
                <w:szCs w:val="14"/>
              </w:rPr>
              <w:t>Источник  финансирования</w:t>
            </w:r>
          </w:p>
        </w:tc>
      </w:tr>
      <w:tr w:rsidR="00A100AA" w:rsidRPr="00A100AA" w:rsidTr="00A76719">
        <w:trPr>
          <w:trHeight w:val="20"/>
        </w:trPr>
        <w:tc>
          <w:tcPr>
            <w:tcW w:w="0" w:type="auto"/>
            <w:vMerge/>
            <w:tcBorders>
              <w:top w:val="single" w:sz="8" w:space="0" w:color="auto"/>
              <w:left w:val="single" w:sz="8" w:space="0" w:color="auto"/>
              <w:bottom w:val="single" w:sz="8" w:space="0" w:color="000000"/>
              <w:right w:val="single" w:sz="8" w:space="0" w:color="auto"/>
            </w:tcBorders>
            <w:vAlign w:val="center"/>
            <w:hideMark/>
          </w:tcPr>
          <w:p w:rsidR="00A100AA" w:rsidRPr="00A100AA" w:rsidRDefault="00A100AA" w:rsidP="00A76719">
            <w:pPr>
              <w:rPr>
                <w:sz w:val="10"/>
                <w:szCs w:val="14"/>
              </w:rPr>
            </w:pPr>
          </w:p>
        </w:tc>
        <w:tc>
          <w:tcPr>
            <w:tcW w:w="0" w:type="auto"/>
            <w:vMerge w:val="restart"/>
            <w:tcBorders>
              <w:top w:val="nil"/>
              <w:left w:val="single" w:sz="8" w:space="0" w:color="auto"/>
              <w:bottom w:val="single" w:sz="8" w:space="0" w:color="000000"/>
              <w:right w:val="single" w:sz="8" w:space="0" w:color="auto"/>
            </w:tcBorders>
            <w:shd w:val="clear" w:color="auto" w:fill="auto"/>
            <w:hideMark/>
          </w:tcPr>
          <w:p w:rsidR="00A100AA" w:rsidRPr="00A100AA" w:rsidRDefault="00A100AA" w:rsidP="00A76719">
            <w:pPr>
              <w:rPr>
                <w:sz w:val="10"/>
                <w:szCs w:val="14"/>
              </w:rPr>
            </w:pPr>
            <w:r w:rsidRPr="00A100AA">
              <w:rPr>
                <w:sz w:val="10"/>
                <w:szCs w:val="14"/>
              </w:rPr>
              <w:t>федеральный бюджет</w:t>
            </w:r>
          </w:p>
        </w:tc>
        <w:tc>
          <w:tcPr>
            <w:tcW w:w="0" w:type="auto"/>
            <w:vMerge w:val="restart"/>
            <w:tcBorders>
              <w:top w:val="nil"/>
              <w:left w:val="single" w:sz="8" w:space="0" w:color="auto"/>
              <w:bottom w:val="single" w:sz="8" w:space="0" w:color="000000"/>
              <w:right w:val="single" w:sz="8" w:space="0" w:color="auto"/>
            </w:tcBorders>
            <w:shd w:val="clear" w:color="auto" w:fill="auto"/>
            <w:hideMark/>
          </w:tcPr>
          <w:p w:rsidR="00A100AA" w:rsidRPr="00A100AA" w:rsidRDefault="00A100AA" w:rsidP="00A76719">
            <w:pPr>
              <w:rPr>
                <w:sz w:val="10"/>
                <w:szCs w:val="14"/>
              </w:rPr>
            </w:pPr>
            <w:r w:rsidRPr="00A100AA">
              <w:rPr>
                <w:sz w:val="10"/>
                <w:szCs w:val="14"/>
              </w:rPr>
              <w:t>областной бюджет</w:t>
            </w:r>
          </w:p>
        </w:tc>
        <w:tc>
          <w:tcPr>
            <w:tcW w:w="0" w:type="auto"/>
            <w:tcBorders>
              <w:top w:val="nil"/>
              <w:left w:val="nil"/>
              <w:bottom w:val="nil"/>
              <w:right w:val="single" w:sz="8" w:space="0" w:color="auto"/>
            </w:tcBorders>
            <w:shd w:val="clear" w:color="auto" w:fill="auto"/>
            <w:hideMark/>
          </w:tcPr>
          <w:p w:rsidR="00A100AA" w:rsidRPr="00A100AA" w:rsidRDefault="00A100AA" w:rsidP="00A76719">
            <w:pPr>
              <w:rPr>
                <w:sz w:val="10"/>
                <w:szCs w:val="14"/>
              </w:rPr>
            </w:pPr>
            <w:r w:rsidRPr="00A100AA">
              <w:rPr>
                <w:sz w:val="10"/>
                <w:szCs w:val="14"/>
              </w:rPr>
              <w:t>бюджет</w:t>
            </w:r>
          </w:p>
        </w:tc>
        <w:tc>
          <w:tcPr>
            <w:tcW w:w="0" w:type="auto"/>
            <w:tcBorders>
              <w:top w:val="nil"/>
              <w:left w:val="nil"/>
              <w:bottom w:val="nil"/>
              <w:right w:val="single" w:sz="8" w:space="0" w:color="auto"/>
            </w:tcBorders>
            <w:shd w:val="clear" w:color="auto" w:fill="auto"/>
            <w:hideMark/>
          </w:tcPr>
          <w:p w:rsidR="00A100AA" w:rsidRPr="00A100AA" w:rsidRDefault="00A100AA" w:rsidP="00A76719">
            <w:pPr>
              <w:rPr>
                <w:sz w:val="10"/>
                <w:szCs w:val="14"/>
              </w:rPr>
            </w:pPr>
            <w:r w:rsidRPr="00A100AA">
              <w:rPr>
                <w:sz w:val="10"/>
                <w:szCs w:val="14"/>
              </w:rPr>
              <w:t>внебюджетные</w:t>
            </w:r>
          </w:p>
        </w:tc>
        <w:tc>
          <w:tcPr>
            <w:tcW w:w="0" w:type="auto"/>
            <w:vMerge w:val="restart"/>
            <w:tcBorders>
              <w:top w:val="nil"/>
              <w:left w:val="single" w:sz="8" w:space="0" w:color="auto"/>
              <w:bottom w:val="single" w:sz="8" w:space="0" w:color="000000"/>
              <w:right w:val="single" w:sz="8" w:space="0" w:color="auto"/>
            </w:tcBorders>
            <w:shd w:val="clear" w:color="auto" w:fill="auto"/>
            <w:hideMark/>
          </w:tcPr>
          <w:p w:rsidR="00A100AA" w:rsidRPr="00A100AA" w:rsidRDefault="00A100AA" w:rsidP="00A76719">
            <w:pPr>
              <w:rPr>
                <w:sz w:val="10"/>
                <w:szCs w:val="14"/>
              </w:rPr>
            </w:pPr>
            <w:r w:rsidRPr="00A100AA">
              <w:rPr>
                <w:sz w:val="10"/>
                <w:szCs w:val="14"/>
              </w:rPr>
              <w:t>всего</w:t>
            </w:r>
          </w:p>
        </w:tc>
      </w:tr>
      <w:tr w:rsidR="00A100AA" w:rsidRPr="00A100AA" w:rsidTr="00A76719">
        <w:trPr>
          <w:trHeight w:val="20"/>
        </w:trPr>
        <w:tc>
          <w:tcPr>
            <w:tcW w:w="0" w:type="auto"/>
            <w:vMerge/>
            <w:tcBorders>
              <w:top w:val="single" w:sz="8" w:space="0" w:color="auto"/>
              <w:left w:val="single" w:sz="8" w:space="0" w:color="auto"/>
              <w:bottom w:val="single" w:sz="8" w:space="0" w:color="000000"/>
              <w:right w:val="single" w:sz="8" w:space="0" w:color="auto"/>
            </w:tcBorders>
            <w:vAlign w:val="center"/>
            <w:hideMark/>
          </w:tcPr>
          <w:p w:rsidR="00A100AA" w:rsidRPr="00A100AA" w:rsidRDefault="00A100AA" w:rsidP="00A76719">
            <w:pPr>
              <w:rPr>
                <w:sz w:val="10"/>
                <w:szCs w:val="14"/>
              </w:rPr>
            </w:pPr>
          </w:p>
        </w:tc>
        <w:tc>
          <w:tcPr>
            <w:tcW w:w="0" w:type="auto"/>
            <w:vMerge/>
            <w:tcBorders>
              <w:top w:val="nil"/>
              <w:left w:val="single" w:sz="8" w:space="0" w:color="auto"/>
              <w:bottom w:val="single" w:sz="8" w:space="0" w:color="000000"/>
              <w:right w:val="single" w:sz="8" w:space="0" w:color="auto"/>
            </w:tcBorders>
            <w:vAlign w:val="center"/>
            <w:hideMark/>
          </w:tcPr>
          <w:p w:rsidR="00A100AA" w:rsidRPr="00A100AA" w:rsidRDefault="00A100AA" w:rsidP="00A76719">
            <w:pPr>
              <w:rPr>
                <w:sz w:val="10"/>
                <w:szCs w:val="14"/>
              </w:rPr>
            </w:pPr>
          </w:p>
        </w:tc>
        <w:tc>
          <w:tcPr>
            <w:tcW w:w="0" w:type="auto"/>
            <w:vMerge/>
            <w:tcBorders>
              <w:top w:val="nil"/>
              <w:left w:val="single" w:sz="8" w:space="0" w:color="auto"/>
              <w:bottom w:val="single" w:sz="8" w:space="0" w:color="000000"/>
              <w:right w:val="single" w:sz="8" w:space="0" w:color="auto"/>
            </w:tcBorders>
            <w:vAlign w:val="center"/>
            <w:hideMark/>
          </w:tcPr>
          <w:p w:rsidR="00A100AA" w:rsidRPr="00A100AA" w:rsidRDefault="00A100AA" w:rsidP="00A76719">
            <w:pPr>
              <w:rPr>
                <w:sz w:val="10"/>
                <w:szCs w:val="14"/>
              </w:rPr>
            </w:pPr>
          </w:p>
        </w:tc>
        <w:tc>
          <w:tcPr>
            <w:tcW w:w="0" w:type="auto"/>
            <w:tcBorders>
              <w:top w:val="nil"/>
              <w:left w:val="nil"/>
              <w:bottom w:val="single" w:sz="8" w:space="0" w:color="auto"/>
              <w:right w:val="single" w:sz="8" w:space="0" w:color="auto"/>
            </w:tcBorders>
            <w:shd w:val="clear" w:color="auto" w:fill="auto"/>
            <w:hideMark/>
          </w:tcPr>
          <w:p w:rsidR="00A100AA" w:rsidRPr="00A100AA" w:rsidRDefault="00A100AA" w:rsidP="00A76719">
            <w:pPr>
              <w:rPr>
                <w:sz w:val="10"/>
                <w:szCs w:val="14"/>
              </w:rPr>
            </w:pPr>
            <w:r w:rsidRPr="00A100AA">
              <w:rPr>
                <w:sz w:val="10"/>
                <w:szCs w:val="14"/>
              </w:rPr>
              <w:t>муниципального округа</w:t>
            </w:r>
          </w:p>
        </w:tc>
        <w:tc>
          <w:tcPr>
            <w:tcW w:w="0" w:type="auto"/>
            <w:tcBorders>
              <w:top w:val="nil"/>
              <w:left w:val="nil"/>
              <w:bottom w:val="single" w:sz="8" w:space="0" w:color="auto"/>
              <w:right w:val="single" w:sz="8" w:space="0" w:color="auto"/>
            </w:tcBorders>
            <w:shd w:val="clear" w:color="auto" w:fill="auto"/>
            <w:hideMark/>
          </w:tcPr>
          <w:p w:rsidR="00A100AA" w:rsidRPr="00A100AA" w:rsidRDefault="00A100AA" w:rsidP="00A76719">
            <w:pPr>
              <w:rPr>
                <w:sz w:val="10"/>
                <w:szCs w:val="14"/>
              </w:rPr>
            </w:pPr>
            <w:r w:rsidRPr="00A100AA">
              <w:rPr>
                <w:sz w:val="10"/>
                <w:szCs w:val="14"/>
              </w:rPr>
              <w:t>средства</w:t>
            </w:r>
          </w:p>
        </w:tc>
        <w:tc>
          <w:tcPr>
            <w:tcW w:w="0" w:type="auto"/>
            <w:vMerge/>
            <w:tcBorders>
              <w:top w:val="nil"/>
              <w:left w:val="single" w:sz="8" w:space="0" w:color="auto"/>
              <w:bottom w:val="single" w:sz="8" w:space="0" w:color="000000"/>
              <w:right w:val="single" w:sz="8" w:space="0" w:color="auto"/>
            </w:tcBorders>
            <w:vAlign w:val="center"/>
            <w:hideMark/>
          </w:tcPr>
          <w:p w:rsidR="00A100AA" w:rsidRPr="00A100AA" w:rsidRDefault="00A100AA" w:rsidP="00A76719">
            <w:pPr>
              <w:rPr>
                <w:sz w:val="10"/>
                <w:szCs w:val="14"/>
              </w:rPr>
            </w:pPr>
          </w:p>
        </w:tc>
      </w:tr>
      <w:tr w:rsidR="00A100AA" w:rsidRPr="00A100AA" w:rsidTr="00A76719">
        <w:trPr>
          <w:trHeight w:val="20"/>
        </w:trPr>
        <w:tc>
          <w:tcPr>
            <w:tcW w:w="0" w:type="auto"/>
            <w:tcBorders>
              <w:top w:val="nil"/>
              <w:left w:val="single" w:sz="8" w:space="0" w:color="auto"/>
              <w:bottom w:val="single" w:sz="8" w:space="0" w:color="auto"/>
              <w:right w:val="single" w:sz="8" w:space="0" w:color="auto"/>
            </w:tcBorders>
            <w:shd w:val="clear" w:color="auto" w:fill="auto"/>
            <w:hideMark/>
          </w:tcPr>
          <w:p w:rsidR="00A100AA" w:rsidRPr="00A100AA" w:rsidRDefault="00A100AA" w:rsidP="00A76719">
            <w:pPr>
              <w:jc w:val="center"/>
              <w:rPr>
                <w:sz w:val="10"/>
                <w:szCs w:val="14"/>
              </w:rPr>
            </w:pPr>
            <w:r w:rsidRPr="00A100AA">
              <w:rPr>
                <w:sz w:val="10"/>
                <w:szCs w:val="14"/>
              </w:rPr>
              <w:t>1</w:t>
            </w:r>
          </w:p>
        </w:tc>
        <w:tc>
          <w:tcPr>
            <w:tcW w:w="0" w:type="auto"/>
            <w:tcBorders>
              <w:top w:val="nil"/>
              <w:left w:val="nil"/>
              <w:bottom w:val="single" w:sz="8" w:space="0" w:color="auto"/>
              <w:right w:val="single" w:sz="8" w:space="0" w:color="auto"/>
            </w:tcBorders>
            <w:shd w:val="clear" w:color="auto" w:fill="auto"/>
            <w:hideMark/>
          </w:tcPr>
          <w:p w:rsidR="00A100AA" w:rsidRPr="00A100AA" w:rsidRDefault="00A100AA" w:rsidP="00A76719">
            <w:pPr>
              <w:jc w:val="center"/>
              <w:rPr>
                <w:sz w:val="10"/>
                <w:szCs w:val="14"/>
              </w:rPr>
            </w:pPr>
            <w:r w:rsidRPr="00A100AA">
              <w:rPr>
                <w:sz w:val="10"/>
                <w:szCs w:val="14"/>
              </w:rPr>
              <w:t>2</w:t>
            </w:r>
          </w:p>
        </w:tc>
        <w:tc>
          <w:tcPr>
            <w:tcW w:w="0" w:type="auto"/>
            <w:tcBorders>
              <w:top w:val="nil"/>
              <w:left w:val="nil"/>
              <w:bottom w:val="single" w:sz="8" w:space="0" w:color="auto"/>
              <w:right w:val="single" w:sz="8" w:space="0" w:color="auto"/>
            </w:tcBorders>
            <w:shd w:val="clear" w:color="auto" w:fill="auto"/>
            <w:hideMark/>
          </w:tcPr>
          <w:p w:rsidR="00A100AA" w:rsidRPr="00A100AA" w:rsidRDefault="00A100AA" w:rsidP="00A76719">
            <w:pPr>
              <w:jc w:val="center"/>
              <w:rPr>
                <w:sz w:val="10"/>
                <w:szCs w:val="14"/>
              </w:rPr>
            </w:pPr>
            <w:r w:rsidRPr="00A100AA">
              <w:rPr>
                <w:sz w:val="10"/>
                <w:szCs w:val="14"/>
              </w:rPr>
              <w:t>3</w:t>
            </w:r>
          </w:p>
        </w:tc>
        <w:tc>
          <w:tcPr>
            <w:tcW w:w="0" w:type="auto"/>
            <w:tcBorders>
              <w:top w:val="nil"/>
              <w:left w:val="nil"/>
              <w:bottom w:val="single" w:sz="8" w:space="0" w:color="auto"/>
              <w:right w:val="single" w:sz="8" w:space="0" w:color="auto"/>
            </w:tcBorders>
            <w:shd w:val="clear" w:color="auto" w:fill="auto"/>
            <w:hideMark/>
          </w:tcPr>
          <w:p w:rsidR="00A100AA" w:rsidRPr="00A100AA" w:rsidRDefault="00A100AA" w:rsidP="00A76719">
            <w:pPr>
              <w:jc w:val="center"/>
              <w:rPr>
                <w:sz w:val="10"/>
                <w:szCs w:val="14"/>
              </w:rPr>
            </w:pPr>
            <w:r w:rsidRPr="00A100AA">
              <w:rPr>
                <w:sz w:val="10"/>
                <w:szCs w:val="14"/>
              </w:rPr>
              <w:t>4</w:t>
            </w:r>
          </w:p>
        </w:tc>
        <w:tc>
          <w:tcPr>
            <w:tcW w:w="0" w:type="auto"/>
            <w:tcBorders>
              <w:top w:val="nil"/>
              <w:left w:val="nil"/>
              <w:bottom w:val="single" w:sz="8" w:space="0" w:color="auto"/>
              <w:right w:val="single" w:sz="8" w:space="0" w:color="auto"/>
            </w:tcBorders>
            <w:shd w:val="clear" w:color="auto" w:fill="auto"/>
            <w:hideMark/>
          </w:tcPr>
          <w:p w:rsidR="00A100AA" w:rsidRPr="00A100AA" w:rsidRDefault="00A100AA" w:rsidP="00A76719">
            <w:pPr>
              <w:jc w:val="center"/>
              <w:rPr>
                <w:sz w:val="10"/>
                <w:szCs w:val="14"/>
              </w:rPr>
            </w:pPr>
            <w:r w:rsidRPr="00A100AA">
              <w:rPr>
                <w:sz w:val="10"/>
                <w:szCs w:val="14"/>
              </w:rPr>
              <w:t>5</w:t>
            </w:r>
          </w:p>
        </w:tc>
        <w:tc>
          <w:tcPr>
            <w:tcW w:w="0" w:type="auto"/>
            <w:tcBorders>
              <w:top w:val="nil"/>
              <w:left w:val="nil"/>
              <w:bottom w:val="single" w:sz="8" w:space="0" w:color="auto"/>
              <w:right w:val="single" w:sz="8" w:space="0" w:color="auto"/>
            </w:tcBorders>
            <w:shd w:val="clear" w:color="auto" w:fill="auto"/>
            <w:hideMark/>
          </w:tcPr>
          <w:p w:rsidR="00A100AA" w:rsidRPr="00A100AA" w:rsidRDefault="00A100AA" w:rsidP="00A76719">
            <w:pPr>
              <w:jc w:val="center"/>
              <w:rPr>
                <w:sz w:val="10"/>
                <w:szCs w:val="14"/>
              </w:rPr>
            </w:pPr>
            <w:r w:rsidRPr="00A100AA">
              <w:rPr>
                <w:sz w:val="10"/>
                <w:szCs w:val="14"/>
              </w:rPr>
              <w:t>6</w:t>
            </w:r>
          </w:p>
        </w:tc>
      </w:tr>
      <w:tr w:rsidR="00A100AA" w:rsidRPr="00A100AA" w:rsidTr="00A76719">
        <w:trPr>
          <w:trHeight w:val="20"/>
        </w:trPr>
        <w:tc>
          <w:tcPr>
            <w:tcW w:w="0" w:type="auto"/>
            <w:tcBorders>
              <w:top w:val="nil"/>
              <w:left w:val="single" w:sz="8" w:space="0" w:color="auto"/>
              <w:bottom w:val="single" w:sz="8" w:space="0" w:color="auto"/>
              <w:right w:val="single" w:sz="8" w:space="0" w:color="auto"/>
            </w:tcBorders>
            <w:shd w:val="clear" w:color="000000" w:fill="FFFFFF"/>
            <w:hideMark/>
          </w:tcPr>
          <w:p w:rsidR="00A100AA" w:rsidRPr="00A100AA" w:rsidRDefault="00A100AA" w:rsidP="00A76719">
            <w:pPr>
              <w:jc w:val="right"/>
              <w:rPr>
                <w:sz w:val="10"/>
                <w:szCs w:val="14"/>
              </w:rPr>
            </w:pPr>
            <w:r w:rsidRPr="00A100AA">
              <w:rPr>
                <w:sz w:val="10"/>
                <w:szCs w:val="14"/>
              </w:rPr>
              <w:t>2021</w:t>
            </w:r>
          </w:p>
        </w:tc>
        <w:tc>
          <w:tcPr>
            <w:tcW w:w="0" w:type="auto"/>
            <w:tcBorders>
              <w:top w:val="nil"/>
              <w:left w:val="nil"/>
              <w:bottom w:val="single" w:sz="8" w:space="0" w:color="auto"/>
              <w:right w:val="single" w:sz="8" w:space="0" w:color="auto"/>
            </w:tcBorders>
            <w:shd w:val="clear" w:color="000000" w:fill="FFFFFF"/>
            <w:hideMark/>
          </w:tcPr>
          <w:p w:rsidR="00A100AA" w:rsidRPr="00A100AA" w:rsidRDefault="00A100AA" w:rsidP="00A76719">
            <w:pPr>
              <w:jc w:val="right"/>
              <w:rPr>
                <w:sz w:val="10"/>
                <w:szCs w:val="14"/>
              </w:rPr>
            </w:pPr>
            <w:r w:rsidRPr="00A100AA">
              <w:rPr>
                <w:sz w:val="10"/>
                <w:szCs w:val="14"/>
              </w:rPr>
              <w:t>0,00000</w:t>
            </w:r>
          </w:p>
        </w:tc>
        <w:tc>
          <w:tcPr>
            <w:tcW w:w="0" w:type="auto"/>
            <w:tcBorders>
              <w:top w:val="nil"/>
              <w:left w:val="nil"/>
              <w:bottom w:val="single" w:sz="8" w:space="0" w:color="auto"/>
              <w:right w:val="single" w:sz="8" w:space="0" w:color="auto"/>
            </w:tcBorders>
            <w:shd w:val="clear" w:color="000000" w:fill="FFFFFF"/>
            <w:hideMark/>
          </w:tcPr>
          <w:p w:rsidR="00A100AA" w:rsidRPr="00A100AA" w:rsidRDefault="00A100AA" w:rsidP="00A76719">
            <w:pPr>
              <w:jc w:val="right"/>
              <w:rPr>
                <w:sz w:val="10"/>
                <w:szCs w:val="14"/>
              </w:rPr>
            </w:pPr>
            <w:r w:rsidRPr="00A100AA">
              <w:rPr>
                <w:sz w:val="10"/>
                <w:szCs w:val="14"/>
              </w:rPr>
              <w:t>1766,60000</w:t>
            </w:r>
          </w:p>
        </w:tc>
        <w:tc>
          <w:tcPr>
            <w:tcW w:w="0" w:type="auto"/>
            <w:tcBorders>
              <w:top w:val="nil"/>
              <w:left w:val="nil"/>
              <w:bottom w:val="single" w:sz="8" w:space="0" w:color="auto"/>
              <w:right w:val="single" w:sz="8" w:space="0" w:color="auto"/>
            </w:tcBorders>
            <w:shd w:val="clear" w:color="000000" w:fill="FFFFFF"/>
            <w:hideMark/>
          </w:tcPr>
          <w:p w:rsidR="00A100AA" w:rsidRPr="00A100AA" w:rsidRDefault="00A100AA" w:rsidP="00A76719">
            <w:pPr>
              <w:jc w:val="right"/>
              <w:rPr>
                <w:sz w:val="10"/>
                <w:szCs w:val="14"/>
              </w:rPr>
            </w:pPr>
            <w:r w:rsidRPr="00A100AA">
              <w:rPr>
                <w:sz w:val="10"/>
                <w:szCs w:val="14"/>
              </w:rPr>
              <w:t>16700,22429</w:t>
            </w:r>
          </w:p>
        </w:tc>
        <w:tc>
          <w:tcPr>
            <w:tcW w:w="0" w:type="auto"/>
            <w:tcBorders>
              <w:top w:val="nil"/>
              <w:left w:val="nil"/>
              <w:bottom w:val="single" w:sz="8" w:space="0" w:color="auto"/>
              <w:right w:val="single" w:sz="8" w:space="0" w:color="auto"/>
            </w:tcBorders>
            <w:shd w:val="clear" w:color="000000" w:fill="FFFFFF"/>
            <w:hideMark/>
          </w:tcPr>
          <w:p w:rsidR="00A100AA" w:rsidRPr="00A100AA" w:rsidRDefault="00A100AA" w:rsidP="00A76719">
            <w:pPr>
              <w:jc w:val="right"/>
              <w:rPr>
                <w:sz w:val="10"/>
                <w:szCs w:val="14"/>
              </w:rPr>
            </w:pPr>
            <w:r w:rsidRPr="00A100AA">
              <w:rPr>
                <w:sz w:val="10"/>
                <w:szCs w:val="14"/>
              </w:rPr>
              <w:t>100,00000</w:t>
            </w:r>
          </w:p>
        </w:tc>
        <w:tc>
          <w:tcPr>
            <w:tcW w:w="0" w:type="auto"/>
            <w:tcBorders>
              <w:top w:val="nil"/>
              <w:left w:val="nil"/>
              <w:bottom w:val="single" w:sz="8" w:space="0" w:color="auto"/>
              <w:right w:val="single" w:sz="8" w:space="0" w:color="auto"/>
            </w:tcBorders>
            <w:shd w:val="clear" w:color="000000" w:fill="FFFFFF"/>
            <w:hideMark/>
          </w:tcPr>
          <w:p w:rsidR="00A100AA" w:rsidRPr="00A100AA" w:rsidRDefault="00A100AA" w:rsidP="00A76719">
            <w:pPr>
              <w:jc w:val="right"/>
              <w:rPr>
                <w:sz w:val="10"/>
                <w:szCs w:val="14"/>
              </w:rPr>
            </w:pPr>
            <w:r w:rsidRPr="00A100AA">
              <w:rPr>
                <w:sz w:val="10"/>
                <w:szCs w:val="14"/>
              </w:rPr>
              <w:t>18566,82429</w:t>
            </w:r>
          </w:p>
        </w:tc>
      </w:tr>
      <w:tr w:rsidR="00A100AA" w:rsidRPr="00A100AA" w:rsidTr="00A76719">
        <w:trPr>
          <w:trHeight w:val="20"/>
        </w:trPr>
        <w:tc>
          <w:tcPr>
            <w:tcW w:w="0" w:type="auto"/>
            <w:tcBorders>
              <w:top w:val="nil"/>
              <w:left w:val="single" w:sz="8" w:space="0" w:color="auto"/>
              <w:bottom w:val="single" w:sz="8" w:space="0" w:color="auto"/>
              <w:right w:val="single" w:sz="8" w:space="0" w:color="auto"/>
            </w:tcBorders>
            <w:shd w:val="clear" w:color="auto" w:fill="auto"/>
            <w:hideMark/>
          </w:tcPr>
          <w:p w:rsidR="00A100AA" w:rsidRPr="00A100AA" w:rsidRDefault="00A100AA" w:rsidP="00A76719">
            <w:pPr>
              <w:jc w:val="right"/>
              <w:rPr>
                <w:sz w:val="10"/>
                <w:szCs w:val="14"/>
              </w:rPr>
            </w:pPr>
            <w:r w:rsidRPr="00A100AA">
              <w:rPr>
                <w:sz w:val="10"/>
                <w:szCs w:val="14"/>
              </w:rPr>
              <w:t>2022</w:t>
            </w:r>
          </w:p>
        </w:tc>
        <w:tc>
          <w:tcPr>
            <w:tcW w:w="0" w:type="auto"/>
            <w:tcBorders>
              <w:top w:val="nil"/>
              <w:left w:val="nil"/>
              <w:bottom w:val="single" w:sz="8" w:space="0" w:color="auto"/>
              <w:right w:val="single" w:sz="8" w:space="0" w:color="auto"/>
            </w:tcBorders>
            <w:shd w:val="clear" w:color="auto" w:fill="auto"/>
            <w:hideMark/>
          </w:tcPr>
          <w:p w:rsidR="00A100AA" w:rsidRPr="00A100AA" w:rsidRDefault="00A100AA" w:rsidP="00A76719">
            <w:pPr>
              <w:jc w:val="right"/>
              <w:rPr>
                <w:sz w:val="10"/>
                <w:szCs w:val="14"/>
              </w:rPr>
            </w:pPr>
            <w:r w:rsidRPr="00A100AA">
              <w:rPr>
                <w:sz w:val="10"/>
                <w:szCs w:val="14"/>
              </w:rPr>
              <w:t>797,15952</w:t>
            </w:r>
          </w:p>
        </w:tc>
        <w:tc>
          <w:tcPr>
            <w:tcW w:w="0" w:type="auto"/>
            <w:tcBorders>
              <w:top w:val="nil"/>
              <w:left w:val="nil"/>
              <w:bottom w:val="single" w:sz="8" w:space="0" w:color="auto"/>
              <w:right w:val="single" w:sz="8" w:space="0" w:color="auto"/>
            </w:tcBorders>
            <w:shd w:val="clear" w:color="auto" w:fill="auto"/>
            <w:hideMark/>
          </w:tcPr>
          <w:p w:rsidR="00A100AA" w:rsidRPr="00A100AA" w:rsidRDefault="00A100AA" w:rsidP="00A76719">
            <w:pPr>
              <w:jc w:val="right"/>
              <w:rPr>
                <w:sz w:val="10"/>
                <w:szCs w:val="14"/>
              </w:rPr>
            </w:pPr>
            <w:r w:rsidRPr="00A100AA">
              <w:rPr>
                <w:sz w:val="10"/>
                <w:szCs w:val="14"/>
              </w:rPr>
              <w:t>3035,98668</w:t>
            </w:r>
          </w:p>
        </w:tc>
        <w:tc>
          <w:tcPr>
            <w:tcW w:w="0" w:type="auto"/>
            <w:tcBorders>
              <w:top w:val="nil"/>
              <w:left w:val="nil"/>
              <w:bottom w:val="single" w:sz="8" w:space="0" w:color="auto"/>
              <w:right w:val="single" w:sz="8" w:space="0" w:color="auto"/>
            </w:tcBorders>
            <w:shd w:val="clear" w:color="auto" w:fill="auto"/>
            <w:hideMark/>
          </w:tcPr>
          <w:p w:rsidR="00A100AA" w:rsidRPr="00A100AA" w:rsidRDefault="00A100AA" w:rsidP="00A76719">
            <w:pPr>
              <w:jc w:val="right"/>
              <w:rPr>
                <w:sz w:val="10"/>
                <w:szCs w:val="14"/>
              </w:rPr>
            </w:pPr>
            <w:r w:rsidRPr="00A100AA">
              <w:rPr>
                <w:sz w:val="10"/>
                <w:szCs w:val="14"/>
              </w:rPr>
              <w:t>26188,85070</w:t>
            </w:r>
          </w:p>
        </w:tc>
        <w:tc>
          <w:tcPr>
            <w:tcW w:w="0" w:type="auto"/>
            <w:tcBorders>
              <w:top w:val="nil"/>
              <w:left w:val="nil"/>
              <w:bottom w:val="single" w:sz="8" w:space="0" w:color="auto"/>
              <w:right w:val="single" w:sz="8" w:space="0" w:color="auto"/>
            </w:tcBorders>
            <w:shd w:val="clear" w:color="auto" w:fill="auto"/>
            <w:hideMark/>
          </w:tcPr>
          <w:p w:rsidR="00A100AA" w:rsidRPr="00A100AA" w:rsidRDefault="00A100AA" w:rsidP="00A76719">
            <w:pPr>
              <w:jc w:val="right"/>
              <w:rPr>
                <w:sz w:val="10"/>
                <w:szCs w:val="14"/>
              </w:rPr>
            </w:pPr>
            <w:r w:rsidRPr="00A100AA">
              <w:rPr>
                <w:sz w:val="10"/>
                <w:szCs w:val="14"/>
              </w:rPr>
              <w:t>0,00000</w:t>
            </w:r>
          </w:p>
        </w:tc>
        <w:tc>
          <w:tcPr>
            <w:tcW w:w="0" w:type="auto"/>
            <w:tcBorders>
              <w:top w:val="nil"/>
              <w:left w:val="nil"/>
              <w:bottom w:val="single" w:sz="8" w:space="0" w:color="auto"/>
              <w:right w:val="single" w:sz="8" w:space="0" w:color="auto"/>
            </w:tcBorders>
            <w:shd w:val="clear" w:color="auto" w:fill="auto"/>
            <w:hideMark/>
          </w:tcPr>
          <w:p w:rsidR="00A100AA" w:rsidRPr="00A100AA" w:rsidRDefault="00A100AA" w:rsidP="00A76719">
            <w:pPr>
              <w:jc w:val="right"/>
              <w:rPr>
                <w:sz w:val="10"/>
                <w:szCs w:val="14"/>
              </w:rPr>
            </w:pPr>
            <w:r w:rsidRPr="00A100AA">
              <w:rPr>
                <w:sz w:val="10"/>
                <w:szCs w:val="14"/>
              </w:rPr>
              <w:t>30021,99690</w:t>
            </w:r>
          </w:p>
        </w:tc>
      </w:tr>
      <w:tr w:rsidR="00A100AA" w:rsidRPr="00A100AA" w:rsidTr="00A76719">
        <w:trPr>
          <w:trHeight w:val="20"/>
        </w:trPr>
        <w:tc>
          <w:tcPr>
            <w:tcW w:w="0" w:type="auto"/>
            <w:tcBorders>
              <w:top w:val="nil"/>
              <w:left w:val="single" w:sz="8" w:space="0" w:color="auto"/>
              <w:bottom w:val="single" w:sz="8" w:space="0" w:color="auto"/>
              <w:right w:val="single" w:sz="8" w:space="0" w:color="auto"/>
            </w:tcBorders>
            <w:shd w:val="clear" w:color="auto" w:fill="auto"/>
            <w:hideMark/>
          </w:tcPr>
          <w:p w:rsidR="00A100AA" w:rsidRPr="00A100AA" w:rsidRDefault="00A100AA" w:rsidP="00A76719">
            <w:pPr>
              <w:jc w:val="right"/>
              <w:rPr>
                <w:sz w:val="10"/>
                <w:szCs w:val="14"/>
              </w:rPr>
            </w:pPr>
            <w:r w:rsidRPr="00A100AA">
              <w:rPr>
                <w:sz w:val="10"/>
                <w:szCs w:val="14"/>
              </w:rPr>
              <w:t>2023</w:t>
            </w:r>
          </w:p>
        </w:tc>
        <w:tc>
          <w:tcPr>
            <w:tcW w:w="0" w:type="auto"/>
            <w:tcBorders>
              <w:top w:val="nil"/>
              <w:left w:val="nil"/>
              <w:bottom w:val="single" w:sz="8" w:space="0" w:color="auto"/>
              <w:right w:val="single" w:sz="8" w:space="0" w:color="auto"/>
            </w:tcBorders>
            <w:shd w:val="clear" w:color="auto" w:fill="auto"/>
            <w:hideMark/>
          </w:tcPr>
          <w:p w:rsidR="00A100AA" w:rsidRPr="00A100AA" w:rsidRDefault="00A100AA" w:rsidP="00A76719">
            <w:pPr>
              <w:jc w:val="right"/>
              <w:rPr>
                <w:sz w:val="10"/>
                <w:szCs w:val="14"/>
              </w:rPr>
            </w:pPr>
            <w:r w:rsidRPr="00A100AA">
              <w:rPr>
                <w:sz w:val="10"/>
                <w:szCs w:val="14"/>
              </w:rPr>
              <w:t>669,82002</w:t>
            </w:r>
          </w:p>
        </w:tc>
        <w:tc>
          <w:tcPr>
            <w:tcW w:w="0" w:type="auto"/>
            <w:tcBorders>
              <w:top w:val="nil"/>
              <w:left w:val="nil"/>
              <w:bottom w:val="single" w:sz="8" w:space="0" w:color="auto"/>
              <w:right w:val="single" w:sz="8" w:space="0" w:color="auto"/>
            </w:tcBorders>
            <w:shd w:val="clear" w:color="auto" w:fill="auto"/>
            <w:hideMark/>
          </w:tcPr>
          <w:p w:rsidR="00A100AA" w:rsidRPr="00A100AA" w:rsidRDefault="00A100AA" w:rsidP="00A76719">
            <w:pPr>
              <w:jc w:val="right"/>
              <w:rPr>
                <w:sz w:val="10"/>
                <w:szCs w:val="14"/>
              </w:rPr>
            </w:pPr>
            <w:r w:rsidRPr="00A100AA">
              <w:rPr>
                <w:sz w:val="10"/>
                <w:szCs w:val="14"/>
              </w:rPr>
              <w:t>14411,62335</w:t>
            </w:r>
          </w:p>
        </w:tc>
        <w:tc>
          <w:tcPr>
            <w:tcW w:w="0" w:type="auto"/>
            <w:tcBorders>
              <w:top w:val="nil"/>
              <w:left w:val="nil"/>
              <w:bottom w:val="single" w:sz="8" w:space="0" w:color="auto"/>
              <w:right w:val="single" w:sz="8" w:space="0" w:color="auto"/>
            </w:tcBorders>
            <w:shd w:val="clear" w:color="auto" w:fill="auto"/>
            <w:hideMark/>
          </w:tcPr>
          <w:p w:rsidR="00A100AA" w:rsidRPr="00A100AA" w:rsidRDefault="00A100AA" w:rsidP="00A76719">
            <w:pPr>
              <w:jc w:val="right"/>
              <w:rPr>
                <w:sz w:val="10"/>
                <w:szCs w:val="14"/>
              </w:rPr>
            </w:pPr>
            <w:r w:rsidRPr="00A100AA">
              <w:rPr>
                <w:sz w:val="10"/>
                <w:szCs w:val="14"/>
              </w:rPr>
              <w:t>28555,20960</w:t>
            </w:r>
          </w:p>
        </w:tc>
        <w:tc>
          <w:tcPr>
            <w:tcW w:w="0" w:type="auto"/>
            <w:tcBorders>
              <w:top w:val="nil"/>
              <w:left w:val="nil"/>
              <w:bottom w:val="single" w:sz="8" w:space="0" w:color="auto"/>
              <w:right w:val="single" w:sz="8" w:space="0" w:color="auto"/>
            </w:tcBorders>
            <w:shd w:val="clear" w:color="auto" w:fill="auto"/>
            <w:hideMark/>
          </w:tcPr>
          <w:p w:rsidR="00A100AA" w:rsidRPr="00A100AA" w:rsidRDefault="00A100AA" w:rsidP="00A76719">
            <w:pPr>
              <w:jc w:val="right"/>
              <w:rPr>
                <w:sz w:val="10"/>
                <w:szCs w:val="14"/>
              </w:rPr>
            </w:pPr>
            <w:r w:rsidRPr="00A100AA">
              <w:rPr>
                <w:sz w:val="10"/>
                <w:szCs w:val="14"/>
              </w:rPr>
              <w:t>508,88000</w:t>
            </w:r>
          </w:p>
        </w:tc>
        <w:tc>
          <w:tcPr>
            <w:tcW w:w="0" w:type="auto"/>
            <w:tcBorders>
              <w:top w:val="nil"/>
              <w:left w:val="nil"/>
              <w:bottom w:val="single" w:sz="8" w:space="0" w:color="auto"/>
              <w:right w:val="single" w:sz="8" w:space="0" w:color="auto"/>
            </w:tcBorders>
            <w:shd w:val="clear" w:color="auto" w:fill="auto"/>
            <w:hideMark/>
          </w:tcPr>
          <w:p w:rsidR="00A100AA" w:rsidRPr="00A100AA" w:rsidRDefault="00A100AA" w:rsidP="00A76719">
            <w:pPr>
              <w:jc w:val="right"/>
              <w:rPr>
                <w:sz w:val="10"/>
                <w:szCs w:val="14"/>
              </w:rPr>
            </w:pPr>
            <w:r w:rsidRPr="00A100AA">
              <w:rPr>
                <w:sz w:val="10"/>
                <w:szCs w:val="14"/>
              </w:rPr>
              <w:t>44145,53297</w:t>
            </w:r>
          </w:p>
        </w:tc>
      </w:tr>
      <w:tr w:rsidR="00A100AA" w:rsidRPr="00A100AA" w:rsidTr="00A76719">
        <w:trPr>
          <w:trHeight w:val="20"/>
        </w:trPr>
        <w:tc>
          <w:tcPr>
            <w:tcW w:w="0" w:type="auto"/>
            <w:tcBorders>
              <w:top w:val="nil"/>
              <w:left w:val="single" w:sz="8" w:space="0" w:color="auto"/>
              <w:bottom w:val="single" w:sz="8" w:space="0" w:color="auto"/>
              <w:right w:val="single" w:sz="8" w:space="0" w:color="auto"/>
            </w:tcBorders>
            <w:shd w:val="clear" w:color="auto" w:fill="auto"/>
            <w:hideMark/>
          </w:tcPr>
          <w:p w:rsidR="00A100AA" w:rsidRPr="00A100AA" w:rsidRDefault="00A100AA" w:rsidP="00A76719">
            <w:pPr>
              <w:jc w:val="right"/>
              <w:rPr>
                <w:sz w:val="10"/>
                <w:szCs w:val="14"/>
              </w:rPr>
            </w:pPr>
            <w:r w:rsidRPr="00A100AA">
              <w:rPr>
                <w:sz w:val="10"/>
                <w:szCs w:val="14"/>
              </w:rPr>
              <w:t>2024</w:t>
            </w:r>
          </w:p>
        </w:tc>
        <w:tc>
          <w:tcPr>
            <w:tcW w:w="0" w:type="auto"/>
            <w:tcBorders>
              <w:top w:val="nil"/>
              <w:left w:val="nil"/>
              <w:bottom w:val="single" w:sz="8" w:space="0" w:color="auto"/>
              <w:right w:val="single" w:sz="8" w:space="0" w:color="auto"/>
            </w:tcBorders>
            <w:shd w:val="clear" w:color="auto" w:fill="auto"/>
            <w:hideMark/>
          </w:tcPr>
          <w:p w:rsidR="00A100AA" w:rsidRPr="00A100AA" w:rsidRDefault="00A100AA" w:rsidP="00A76719">
            <w:pPr>
              <w:jc w:val="right"/>
              <w:rPr>
                <w:sz w:val="10"/>
                <w:szCs w:val="14"/>
              </w:rPr>
            </w:pPr>
            <w:r w:rsidRPr="00A100AA">
              <w:rPr>
                <w:sz w:val="10"/>
                <w:szCs w:val="14"/>
              </w:rPr>
              <w:t>6368,21999</w:t>
            </w:r>
          </w:p>
        </w:tc>
        <w:tc>
          <w:tcPr>
            <w:tcW w:w="0" w:type="auto"/>
            <w:tcBorders>
              <w:top w:val="nil"/>
              <w:left w:val="nil"/>
              <w:bottom w:val="single" w:sz="8" w:space="0" w:color="auto"/>
              <w:right w:val="single" w:sz="8" w:space="0" w:color="auto"/>
            </w:tcBorders>
            <w:shd w:val="clear" w:color="auto" w:fill="auto"/>
            <w:hideMark/>
          </w:tcPr>
          <w:p w:rsidR="00A100AA" w:rsidRPr="00A100AA" w:rsidRDefault="00A100AA" w:rsidP="00A76719">
            <w:pPr>
              <w:jc w:val="right"/>
              <w:rPr>
                <w:sz w:val="10"/>
                <w:szCs w:val="14"/>
              </w:rPr>
            </w:pPr>
            <w:r w:rsidRPr="00A100AA">
              <w:rPr>
                <w:sz w:val="10"/>
                <w:szCs w:val="14"/>
              </w:rPr>
              <w:t>1441,10461</w:t>
            </w:r>
          </w:p>
        </w:tc>
        <w:tc>
          <w:tcPr>
            <w:tcW w:w="0" w:type="auto"/>
            <w:tcBorders>
              <w:top w:val="nil"/>
              <w:left w:val="nil"/>
              <w:bottom w:val="single" w:sz="8" w:space="0" w:color="auto"/>
              <w:right w:val="single" w:sz="8" w:space="0" w:color="auto"/>
            </w:tcBorders>
            <w:shd w:val="clear" w:color="auto" w:fill="auto"/>
            <w:hideMark/>
          </w:tcPr>
          <w:p w:rsidR="00A100AA" w:rsidRPr="00A100AA" w:rsidRDefault="00A100AA" w:rsidP="00A76719">
            <w:pPr>
              <w:jc w:val="right"/>
              <w:rPr>
                <w:sz w:val="10"/>
                <w:szCs w:val="14"/>
              </w:rPr>
            </w:pPr>
            <w:r w:rsidRPr="00A100AA">
              <w:rPr>
                <w:sz w:val="10"/>
                <w:szCs w:val="14"/>
              </w:rPr>
              <w:t>15519,38110</w:t>
            </w:r>
          </w:p>
        </w:tc>
        <w:tc>
          <w:tcPr>
            <w:tcW w:w="0" w:type="auto"/>
            <w:tcBorders>
              <w:top w:val="nil"/>
              <w:left w:val="nil"/>
              <w:bottom w:val="single" w:sz="8" w:space="0" w:color="auto"/>
              <w:right w:val="single" w:sz="8" w:space="0" w:color="auto"/>
            </w:tcBorders>
            <w:shd w:val="clear" w:color="auto" w:fill="auto"/>
            <w:hideMark/>
          </w:tcPr>
          <w:p w:rsidR="00A100AA" w:rsidRPr="00A100AA" w:rsidRDefault="00A100AA" w:rsidP="00A76719">
            <w:pPr>
              <w:jc w:val="right"/>
              <w:rPr>
                <w:sz w:val="10"/>
                <w:szCs w:val="14"/>
              </w:rPr>
            </w:pPr>
            <w:r w:rsidRPr="00A100AA">
              <w:rPr>
                <w:sz w:val="10"/>
                <w:szCs w:val="14"/>
              </w:rPr>
              <w:t>0,00000</w:t>
            </w:r>
          </w:p>
        </w:tc>
        <w:tc>
          <w:tcPr>
            <w:tcW w:w="0" w:type="auto"/>
            <w:tcBorders>
              <w:top w:val="nil"/>
              <w:left w:val="nil"/>
              <w:bottom w:val="single" w:sz="8" w:space="0" w:color="auto"/>
              <w:right w:val="single" w:sz="8" w:space="0" w:color="auto"/>
            </w:tcBorders>
            <w:shd w:val="clear" w:color="auto" w:fill="auto"/>
            <w:hideMark/>
          </w:tcPr>
          <w:p w:rsidR="00A100AA" w:rsidRPr="00A100AA" w:rsidRDefault="00A100AA" w:rsidP="00A76719">
            <w:pPr>
              <w:jc w:val="right"/>
              <w:rPr>
                <w:sz w:val="10"/>
                <w:szCs w:val="14"/>
              </w:rPr>
            </w:pPr>
            <w:r w:rsidRPr="00A100AA">
              <w:rPr>
                <w:sz w:val="10"/>
                <w:szCs w:val="14"/>
              </w:rPr>
              <w:t>23328,70570</w:t>
            </w:r>
          </w:p>
        </w:tc>
      </w:tr>
      <w:tr w:rsidR="00A100AA" w:rsidRPr="00A100AA" w:rsidTr="00A76719">
        <w:trPr>
          <w:trHeight w:val="20"/>
        </w:trPr>
        <w:tc>
          <w:tcPr>
            <w:tcW w:w="0" w:type="auto"/>
            <w:tcBorders>
              <w:top w:val="nil"/>
              <w:left w:val="single" w:sz="8" w:space="0" w:color="auto"/>
              <w:bottom w:val="single" w:sz="8" w:space="0" w:color="auto"/>
              <w:right w:val="single" w:sz="8" w:space="0" w:color="auto"/>
            </w:tcBorders>
            <w:shd w:val="clear" w:color="auto" w:fill="auto"/>
            <w:hideMark/>
          </w:tcPr>
          <w:p w:rsidR="00A100AA" w:rsidRPr="00A100AA" w:rsidRDefault="00A100AA" w:rsidP="00A76719">
            <w:pPr>
              <w:jc w:val="right"/>
              <w:rPr>
                <w:sz w:val="10"/>
                <w:szCs w:val="14"/>
              </w:rPr>
            </w:pPr>
            <w:r w:rsidRPr="00A100AA">
              <w:rPr>
                <w:sz w:val="10"/>
                <w:szCs w:val="14"/>
              </w:rPr>
              <w:t>2025</w:t>
            </w:r>
          </w:p>
        </w:tc>
        <w:tc>
          <w:tcPr>
            <w:tcW w:w="0" w:type="auto"/>
            <w:tcBorders>
              <w:top w:val="nil"/>
              <w:left w:val="nil"/>
              <w:bottom w:val="single" w:sz="8" w:space="0" w:color="auto"/>
              <w:right w:val="single" w:sz="8" w:space="0" w:color="auto"/>
            </w:tcBorders>
            <w:shd w:val="clear" w:color="auto" w:fill="auto"/>
            <w:hideMark/>
          </w:tcPr>
          <w:p w:rsidR="00A100AA" w:rsidRPr="00A100AA" w:rsidRDefault="00A100AA" w:rsidP="00A76719">
            <w:pPr>
              <w:jc w:val="right"/>
              <w:rPr>
                <w:sz w:val="10"/>
                <w:szCs w:val="14"/>
              </w:rPr>
            </w:pPr>
            <w:r w:rsidRPr="00A100AA">
              <w:rPr>
                <w:sz w:val="10"/>
                <w:szCs w:val="14"/>
              </w:rPr>
              <w:t>0,00000</w:t>
            </w:r>
          </w:p>
        </w:tc>
        <w:tc>
          <w:tcPr>
            <w:tcW w:w="0" w:type="auto"/>
            <w:tcBorders>
              <w:top w:val="nil"/>
              <w:left w:val="nil"/>
              <w:bottom w:val="single" w:sz="8" w:space="0" w:color="auto"/>
              <w:right w:val="single" w:sz="8" w:space="0" w:color="auto"/>
            </w:tcBorders>
            <w:shd w:val="clear" w:color="auto" w:fill="auto"/>
            <w:hideMark/>
          </w:tcPr>
          <w:p w:rsidR="00A100AA" w:rsidRPr="00A100AA" w:rsidRDefault="00A100AA" w:rsidP="00A76719">
            <w:pPr>
              <w:jc w:val="right"/>
              <w:rPr>
                <w:sz w:val="10"/>
                <w:szCs w:val="14"/>
              </w:rPr>
            </w:pPr>
            <w:r w:rsidRPr="00A100AA">
              <w:rPr>
                <w:sz w:val="10"/>
                <w:szCs w:val="14"/>
              </w:rPr>
              <w:t>0,00000</w:t>
            </w:r>
          </w:p>
        </w:tc>
        <w:tc>
          <w:tcPr>
            <w:tcW w:w="0" w:type="auto"/>
            <w:tcBorders>
              <w:top w:val="nil"/>
              <w:left w:val="nil"/>
              <w:bottom w:val="single" w:sz="8" w:space="0" w:color="auto"/>
              <w:right w:val="single" w:sz="8" w:space="0" w:color="auto"/>
            </w:tcBorders>
            <w:shd w:val="clear" w:color="auto" w:fill="auto"/>
            <w:hideMark/>
          </w:tcPr>
          <w:p w:rsidR="00A100AA" w:rsidRPr="00A100AA" w:rsidRDefault="00A100AA" w:rsidP="00A76719">
            <w:pPr>
              <w:jc w:val="right"/>
              <w:rPr>
                <w:sz w:val="10"/>
                <w:szCs w:val="14"/>
              </w:rPr>
            </w:pPr>
            <w:r w:rsidRPr="00A100AA">
              <w:rPr>
                <w:sz w:val="10"/>
                <w:szCs w:val="14"/>
              </w:rPr>
              <w:t>16062,16110</w:t>
            </w:r>
          </w:p>
        </w:tc>
        <w:tc>
          <w:tcPr>
            <w:tcW w:w="0" w:type="auto"/>
            <w:tcBorders>
              <w:top w:val="nil"/>
              <w:left w:val="nil"/>
              <w:bottom w:val="single" w:sz="8" w:space="0" w:color="auto"/>
              <w:right w:val="single" w:sz="8" w:space="0" w:color="auto"/>
            </w:tcBorders>
            <w:shd w:val="clear" w:color="auto" w:fill="auto"/>
            <w:hideMark/>
          </w:tcPr>
          <w:p w:rsidR="00A100AA" w:rsidRPr="00A100AA" w:rsidRDefault="00A100AA" w:rsidP="00A76719">
            <w:pPr>
              <w:jc w:val="right"/>
              <w:rPr>
                <w:sz w:val="10"/>
                <w:szCs w:val="14"/>
              </w:rPr>
            </w:pPr>
            <w:r w:rsidRPr="00A100AA">
              <w:rPr>
                <w:sz w:val="10"/>
                <w:szCs w:val="14"/>
              </w:rPr>
              <w:t>0,00000</w:t>
            </w:r>
          </w:p>
        </w:tc>
        <w:tc>
          <w:tcPr>
            <w:tcW w:w="0" w:type="auto"/>
            <w:tcBorders>
              <w:top w:val="nil"/>
              <w:left w:val="nil"/>
              <w:bottom w:val="single" w:sz="8" w:space="0" w:color="auto"/>
              <w:right w:val="single" w:sz="8" w:space="0" w:color="auto"/>
            </w:tcBorders>
            <w:shd w:val="clear" w:color="auto" w:fill="auto"/>
            <w:hideMark/>
          </w:tcPr>
          <w:p w:rsidR="00A100AA" w:rsidRPr="00A100AA" w:rsidRDefault="00A100AA" w:rsidP="00A76719">
            <w:pPr>
              <w:jc w:val="right"/>
              <w:rPr>
                <w:sz w:val="10"/>
                <w:szCs w:val="14"/>
              </w:rPr>
            </w:pPr>
            <w:r w:rsidRPr="00A100AA">
              <w:rPr>
                <w:sz w:val="10"/>
                <w:szCs w:val="14"/>
              </w:rPr>
              <w:t>16062,16110</w:t>
            </w:r>
          </w:p>
        </w:tc>
      </w:tr>
      <w:tr w:rsidR="00A100AA" w:rsidRPr="00A100AA" w:rsidTr="00A76719">
        <w:trPr>
          <w:trHeight w:val="20"/>
        </w:trPr>
        <w:tc>
          <w:tcPr>
            <w:tcW w:w="0" w:type="auto"/>
            <w:tcBorders>
              <w:top w:val="nil"/>
              <w:left w:val="single" w:sz="8" w:space="0" w:color="auto"/>
              <w:bottom w:val="single" w:sz="8" w:space="0" w:color="auto"/>
              <w:right w:val="single" w:sz="8" w:space="0" w:color="auto"/>
            </w:tcBorders>
            <w:shd w:val="clear" w:color="auto" w:fill="auto"/>
            <w:hideMark/>
          </w:tcPr>
          <w:p w:rsidR="00A100AA" w:rsidRPr="00A100AA" w:rsidRDefault="00A100AA" w:rsidP="00A76719">
            <w:pPr>
              <w:jc w:val="right"/>
              <w:rPr>
                <w:sz w:val="10"/>
                <w:szCs w:val="14"/>
              </w:rPr>
            </w:pPr>
            <w:r w:rsidRPr="00A100AA">
              <w:rPr>
                <w:sz w:val="10"/>
                <w:szCs w:val="14"/>
              </w:rPr>
              <w:t>2026</w:t>
            </w:r>
          </w:p>
        </w:tc>
        <w:tc>
          <w:tcPr>
            <w:tcW w:w="0" w:type="auto"/>
            <w:tcBorders>
              <w:top w:val="nil"/>
              <w:left w:val="nil"/>
              <w:bottom w:val="single" w:sz="8" w:space="0" w:color="auto"/>
              <w:right w:val="single" w:sz="8" w:space="0" w:color="auto"/>
            </w:tcBorders>
            <w:shd w:val="clear" w:color="auto" w:fill="auto"/>
            <w:hideMark/>
          </w:tcPr>
          <w:p w:rsidR="00A100AA" w:rsidRPr="00A100AA" w:rsidRDefault="00A100AA" w:rsidP="00A76719">
            <w:pPr>
              <w:jc w:val="right"/>
              <w:rPr>
                <w:sz w:val="10"/>
                <w:szCs w:val="14"/>
              </w:rPr>
            </w:pPr>
            <w:r w:rsidRPr="00A100AA">
              <w:rPr>
                <w:sz w:val="10"/>
                <w:szCs w:val="14"/>
              </w:rPr>
              <w:t>0,00000</w:t>
            </w:r>
          </w:p>
        </w:tc>
        <w:tc>
          <w:tcPr>
            <w:tcW w:w="0" w:type="auto"/>
            <w:tcBorders>
              <w:top w:val="nil"/>
              <w:left w:val="nil"/>
              <w:bottom w:val="single" w:sz="8" w:space="0" w:color="auto"/>
              <w:right w:val="single" w:sz="8" w:space="0" w:color="auto"/>
            </w:tcBorders>
            <w:shd w:val="clear" w:color="auto" w:fill="auto"/>
            <w:hideMark/>
          </w:tcPr>
          <w:p w:rsidR="00A100AA" w:rsidRPr="00A100AA" w:rsidRDefault="00A100AA" w:rsidP="00A76719">
            <w:pPr>
              <w:jc w:val="right"/>
              <w:rPr>
                <w:sz w:val="10"/>
                <w:szCs w:val="14"/>
              </w:rPr>
            </w:pPr>
            <w:r w:rsidRPr="00A100AA">
              <w:rPr>
                <w:sz w:val="10"/>
                <w:szCs w:val="14"/>
              </w:rPr>
              <w:t>0,00000</w:t>
            </w:r>
          </w:p>
        </w:tc>
        <w:tc>
          <w:tcPr>
            <w:tcW w:w="0" w:type="auto"/>
            <w:tcBorders>
              <w:top w:val="nil"/>
              <w:left w:val="nil"/>
              <w:bottom w:val="single" w:sz="8" w:space="0" w:color="auto"/>
              <w:right w:val="single" w:sz="8" w:space="0" w:color="auto"/>
            </w:tcBorders>
            <w:shd w:val="clear" w:color="auto" w:fill="auto"/>
            <w:hideMark/>
          </w:tcPr>
          <w:p w:rsidR="00A100AA" w:rsidRPr="00A100AA" w:rsidRDefault="00A100AA" w:rsidP="00A76719">
            <w:pPr>
              <w:jc w:val="right"/>
              <w:rPr>
                <w:sz w:val="10"/>
                <w:szCs w:val="14"/>
              </w:rPr>
            </w:pPr>
            <w:r w:rsidRPr="00A100AA">
              <w:rPr>
                <w:sz w:val="10"/>
                <w:szCs w:val="14"/>
              </w:rPr>
              <w:t>12120,80000</w:t>
            </w:r>
          </w:p>
        </w:tc>
        <w:tc>
          <w:tcPr>
            <w:tcW w:w="0" w:type="auto"/>
            <w:tcBorders>
              <w:top w:val="nil"/>
              <w:left w:val="nil"/>
              <w:bottom w:val="single" w:sz="8" w:space="0" w:color="auto"/>
              <w:right w:val="single" w:sz="8" w:space="0" w:color="auto"/>
            </w:tcBorders>
            <w:shd w:val="clear" w:color="auto" w:fill="auto"/>
            <w:hideMark/>
          </w:tcPr>
          <w:p w:rsidR="00A100AA" w:rsidRPr="00A100AA" w:rsidRDefault="00A100AA" w:rsidP="00A76719">
            <w:pPr>
              <w:jc w:val="right"/>
              <w:rPr>
                <w:sz w:val="10"/>
                <w:szCs w:val="14"/>
              </w:rPr>
            </w:pPr>
            <w:r w:rsidRPr="00A100AA">
              <w:rPr>
                <w:sz w:val="10"/>
                <w:szCs w:val="14"/>
              </w:rPr>
              <w:t>0,00000</w:t>
            </w:r>
          </w:p>
        </w:tc>
        <w:tc>
          <w:tcPr>
            <w:tcW w:w="0" w:type="auto"/>
            <w:tcBorders>
              <w:top w:val="nil"/>
              <w:left w:val="nil"/>
              <w:bottom w:val="single" w:sz="8" w:space="0" w:color="auto"/>
              <w:right w:val="single" w:sz="8" w:space="0" w:color="auto"/>
            </w:tcBorders>
            <w:shd w:val="clear" w:color="auto" w:fill="auto"/>
            <w:hideMark/>
          </w:tcPr>
          <w:p w:rsidR="00A100AA" w:rsidRPr="00A100AA" w:rsidRDefault="00A100AA" w:rsidP="00A76719">
            <w:pPr>
              <w:jc w:val="right"/>
              <w:rPr>
                <w:sz w:val="10"/>
                <w:szCs w:val="14"/>
              </w:rPr>
            </w:pPr>
            <w:r w:rsidRPr="00A100AA">
              <w:rPr>
                <w:sz w:val="10"/>
                <w:szCs w:val="14"/>
              </w:rPr>
              <w:t>12120,80000</w:t>
            </w:r>
          </w:p>
        </w:tc>
      </w:tr>
      <w:tr w:rsidR="00A100AA" w:rsidRPr="00A100AA" w:rsidTr="00A76719">
        <w:trPr>
          <w:trHeight w:val="20"/>
        </w:trPr>
        <w:tc>
          <w:tcPr>
            <w:tcW w:w="0" w:type="auto"/>
            <w:tcBorders>
              <w:top w:val="nil"/>
              <w:left w:val="single" w:sz="8" w:space="0" w:color="auto"/>
              <w:bottom w:val="single" w:sz="8" w:space="0" w:color="auto"/>
              <w:right w:val="single" w:sz="8" w:space="0" w:color="auto"/>
            </w:tcBorders>
            <w:shd w:val="clear" w:color="auto" w:fill="auto"/>
            <w:hideMark/>
          </w:tcPr>
          <w:p w:rsidR="00A100AA" w:rsidRPr="00A100AA" w:rsidRDefault="00A100AA" w:rsidP="00A76719">
            <w:pPr>
              <w:rPr>
                <w:b/>
                <w:bCs/>
                <w:sz w:val="10"/>
                <w:szCs w:val="14"/>
              </w:rPr>
            </w:pPr>
            <w:r w:rsidRPr="00A100AA">
              <w:rPr>
                <w:b/>
                <w:bCs/>
                <w:sz w:val="10"/>
                <w:szCs w:val="14"/>
              </w:rPr>
              <w:t>всего</w:t>
            </w:r>
          </w:p>
        </w:tc>
        <w:tc>
          <w:tcPr>
            <w:tcW w:w="0" w:type="auto"/>
            <w:tcBorders>
              <w:top w:val="nil"/>
              <w:left w:val="nil"/>
              <w:bottom w:val="single" w:sz="8" w:space="0" w:color="auto"/>
              <w:right w:val="single" w:sz="8" w:space="0" w:color="auto"/>
            </w:tcBorders>
            <w:shd w:val="clear" w:color="auto" w:fill="auto"/>
            <w:hideMark/>
          </w:tcPr>
          <w:p w:rsidR="00A100AA" w:rsidRPr="00A100AA" w:rsidRDefault="00A100AA" w:rsidP="00A76719">
            <w:pPr>
              <w:jc w:val="right"/>
              <w:rPr>
                <w:b/>
                <w:bCs/>
                <w:sz w:val="10"/>
                <w:szCs w:val="14"/>
              </w:rPr>
            </w:pPr>
            <w:r w:rsidRPr="00A100AA">
              <w:rPr>
                <w:b/>
                <w:bCs/>
                <w:sz w:val="10"/>
                <w:szCs w:val="14"/>
              </w:rPr>
              <w:t>7835,19953</w:t>
            </w:r>
          </w:p>
        </w:tc>
        <w:tc>
          <w:tcPr>
            <w:tcW w:w="0" w:type="auto"/>
            <w:tcBorders>
              <w:top w:val="nil"/>
              <w:left w:val="nil"/>
              <w:bottom w:val="single" w:sz="8" w:space="0" w:color="auto"/>
              <w:right w:val="single" w:sz="8" w:space="0" w:color="auto"/>
            </w:tcBorders>
            <w:shd w:val="clear" w:color="auto" w:fill="auto"/>
            <w:hideMark/>
          </w:tcPr>
          <w:p w:rsidR="00A100AA" w:rsidRPr="00A100AA" w:rsidRDefault="00A100AA" w:rsidP="00A76719">
            <w:pPr>
              <w:jc w:val="right"/>
              <w:rPr>
                <w:b/>
                <w:bCs/>
                <w:sz w:val="10"/>
                <w:szCs w:val="14"/>
              </w:rPr>
            </w:pPr>
            <w:r w:rsidRPr="00A100AA">
              <w:rPr>
                <w:b/>
                <w:bCs/>
                <w:sz w:val="10"/>
                <w:szCs w:val="14"/>
              </w:rPr>
              <w:t>20655,31464</w:t>
            </w:r>
          </w:p>
        </w:tc>
        <w:tc>
          <w:tcPr>
            <w:tcW w:w="0" w:type="auto"/>
            <w:tcBorders>
              <w:top w:val="nil"/>
              <w:left w:val="nil"/>
              <w:bottom w:val="single" w:sz="8" w:space="0" w:color="auto"/>
              <w:right w:val="single" w:sz="8" w:space="0" w:color="auto"/>
            </w:tcBorders>
            <w:shd w:val="clear" w:color="auto" w:fill="auto"/>
            <w:hideMark/>
          </w:tcPr>
          <w:p w:rsidR="00A100AA" w:rsidRPr="00A100AA" w:rsidRDefault="00A100AA" w:rsidP="00A76719">
            <w:pPr>
              <w:jc w:val="right"/>
              <w:rPr>
                <w:b/>
                <w:bCs/>
                <w:sz w:val="10"/>
                <w:szCs w:val="14"/>
              </w:rPr>
            </w:pPr>
            <w:r w:rsidRPr="00A100AA">
              <w:rPr>
                <w:b/>
                <w:bCs/>
                <w:sz w:val="10"/>
                <w:szCs w:val="14"/>
              </w:rPr>
              <w:t>115146,62679</w:t>
            </w:r>
          </w:p>
        </w:tc>
        <w:tc>
          <w:tcPr>
            <w:tcW w:w="0" w:type="auto"/>
            <w:tcBorders>
              <w:top w:val="nil"/>
              <w:left w:val="nil"/>
              <w:bottom w:val="single" w:sz="8" w:space="0" w:color="auto"/>
              <w:right w:val="single" w:sz="8" w:space="0" w:color="auto"/>
            </w:tcBorders>
            <w:shd w:val="clear" w:color="auto" w:fill="auto"/>
            <w:hideMark/>
          </w:tcPr>
          <w:p w:rsidR="00A100AA" w:rsidRPr="00A100AA" w:rsidRDefault="00A100AA" w:rsidP="00A76719">
            <w:pPr>
              <w:jc w:val="right"/>
              <w:rPr>
                <w:b/>
                <w:bCs/>
                <w:sz w:val="10"/>
                <w:szCs w:val="14"/>
              </w:rPr>
            </w:pPr>
            <w:r w:rsidRPr="00A100AA">
              <w:rPr>
                <w:b/>
                <w:bCs/>
                <w:sz w:val="10"/>
                <w:szCs w:val="14"/>
              </w:rPr>
              <w:t>608,88000</w:t>
            </w:r>
          </w:p>
        </w:tc>
        <w:tc>
          <w:tcPr>
            <w:tcW w:w="0" w:type="auto"/>
            <w:tcBorders>
              <w:top w:val="nil"/>
              <w:left w:val="nil"/>
              <w:bottom w:val="single" w:sz="8" w:space="0" w:color="auto"/>
              <w:right w:val="single" w:sz="8" w:space="0" w:color="auto"/>
            </w:tcBorders>
            <w:shd w:val="clear" w:color="auto" w:fill="auto"/>
            <w:hideMark/>
          </w:tcPr>
          <w:p w:rsidR="00A100AA" w:rsidRPr="00A100AA" w:rsidRDefault="00A100AA" w:rsidP="00A76719">
            <w:pPr>
              <w:jc w:val="right"/>
              <w:rPr>
                <w:b/>
                <w:bCs/>
                <w:sz w:val="10"/>
                <w:szCs w:val="14"/>
              </w:rPr>
            </w:pPr>
            <w:r w:rsidRPr="00A100AA">
              <w:rPr>
                <w:b/>
                <w:bCs/>
                <w:sz w:val="10"/>
                <w:szCs w:val="14"/>
              </w:rPr>
              <w:t>144246,02096</w:t>
            </w:r>
          </w:p>
        </w:tc>
      </w:tr>
    </w:tbl>
    <w:p w:rsidR="00A100AA" w:rsidRPr="00F37FFD" w:rsidRDefault="00A100AA" w:rsidP="00A100AA">
      <w:pPr>
        <w:widowControl w:val="0"/>
        <w:suppressAutoHyphens/>
        <w:autoSpaceDE w:val="0"/>
        <w:autoSpaceDN w:val="0"/>
        <w:adjustRightInd w:val="0"/>
        <w:ind w:firstLine="284"/>
        <w:contextualSpacing/>
        <w:jc w:val="both"/>
        <w:rPr>
          <w:b/>
          <w:sz w:val="14"/>
          <w:szCs w:val="14"/>
        </w:rPr>
      </w:pPr>
      <w:r w:rsidRPr="00F37FFD">
        <w:rPr>
          <w:b/>
          <w:sz w:val="14"/>
          <w:szCs w:val="14"/>
        </w:rPr>
        <w:t>7. Ожидаемые конечные результаты реализации муниципальной  программы:</w:t>
      </w:r>
    </w:p>
    <w:p w:rsidR="00A100AA" w:rsidRPr="00F37FFD" w:rsidRDefault="00A100AA" w:rsidP="00A100AA">
      <w:pPr>
        <w:widowControl w:val="0"/>
        <w:suppressAutoHyphens/>
        <w:overflowPunct w:val="0"/>
        <w:autoSpaceDE w:val="0"/>
        <w:autoSpaceDN w:val="0"/>
        <w:adjustRightInd w:val="0"/>
        <w:ind w:firstLine="284"/>
        <w:contextualSpacing/>
        <w:jc w:val="both"/>
        <w:textAlignment w:val="baseline"/>
        <w:rPr>
          <w:sz w:val="14"/>
          <w:szCs w:val="14"/>
        </w:rPr>
      </w:pPr>
      <w:r w:rsidRPr="00F37FFD">
        <w:rPr>
          <w:sz w:val="14"/>
          <w:szCs w:val="14"/>
        </w:rPr>
        <w:t>- освещение территории Солецкого муниципального округа в темное время суток;</w:t>
      </w:r>
    </w:p>
    <w:p w:rsidR="00A100AA" w:rsidRPr="00F37FFD" w:rsidRDefault="00A100AA" w:rsidP="00A100AA">
      <w:pPr>
        <w:widowControl w:val="0"/>
        <w:suppressAutoHyphens/>
        <w:overflowPunct w:val="0"/>
        <w:autoSpaceDE w:val="0"/>
        <w:autoSpaceDN w:val="0"/>
        <w:adjustRightInd w:val="0"/>
        <w:ind w:firstLine="284"/>
        <w:contextualSpacing/>
        <w:jc w:val="both"/>
        <w:textAlignment w:val="baseline"/>
        <w:rPr>
          <w:sz w:val="14"/>
          <w:szCs w:val="14"/>
        </w:rPr>
      </w:pPr>
      <w:r w:rsidRPr="00F37FFD">
        <w:rPr>
          <w:sz w:val="14"/>
          <w:szCs w:val="14"/>
        </w:rPr>
        <w:t xml:space="preserve">- обеспечение бесперебойной работы уличного освещения на территории </w:t>
      </w:r>
      <w:r w:rsidRPr="00F37FFD">
        <w:rPr>
          <w:sz w:val="14"/>
          <w:szCs w:val="14"/>
        </w:rPr>
        <w:lastRenderedPageBreak/>
        <w:t>Солецкого муниципального округа;</w:t>
      </w:r>
    </w:p>
    <w:p w:rsidR="00A100AA" w:rsidRPr="00F37FFD" w:rsidRDefault="00A100AA" w:rsidP="00A100AA">
      <w:pPr>
        <w:widowControl w:val="0"/>
        <w:suppressAutoHyphens/>
        <w:overflowPunct w:val="0"/>
        <w:autoSpaceDE w:val="0"/>
        <w:autoSpaceDN w:val="0"/>
        <w:adjustRightInd w:val="0"/>
        <w:ind w:firstLine="284"/>
        <w:contextualSpacing/>
        <w:jc w:val="both"/>
        <w:textAlignment w:val="baseline"/>
        <w:rPr>
          <w:sz w:val="14"/>
          <w:szCs w:val="14"/>
        </w:rPr>
      </w:pPr>
      <w:r w:rsidRPr="00F37FFD">
        <w:rPr>
          <w:sz w:val="14"/>
          <w:szCs w:val="14"/>
        </w:rPr>
        <w:t>- текущее содержание территории общего пользования муниципального округа;</w:t>
      </w:r>
    </w:p>
    <w:p w:rsidR="00A100AA" w:rsidRPr="00F37FFD" w:rsidRDefault="00A100AA" w:rsidP="00A100AA">
      <w:pPr>
        <w:widowControl w:val="0"/>
        <w:suppressAutoHyphens/>
        <w:overflowPunct w:val="0"/>
        <w:autoSpaceDE w:val="0"/>
        <w:autoSpaceDN w:val="0"/>
        <w:adjustRightInd w:val="0"/>
        <w:ind w:firstLine="284"/>
        <w:contextualSpacing/>
        <w:jc w:val="both"/>
        <w:textAlignment w:val="baseline"/>
        <w:rPr>
          <w:sz w:val="14"/>
          <w:szCs w:val="14"/>
        </w:rPr>
      </w:pPr>
      <w:r w:rsidRPr="00F37FFD">
        <w:rPr>
          <w:sz w:val="14"/>
          <w:szCs w:val="14"/>
        </w:rPr>
        <w:t>- реализация приоритетных региональных проектов «Народный бюджет», ППМИ, ТОС,  «Наш выбор».</w:t>
      </w:r>
    </w:p>
    <w:p w:rsidR="00A100AA" w:rsidRPr="00F37FFD" w:rsidRDefault="00A100AA" w:rsidP="00A100AA">
      <w:pPr>
        <w:widowControl w:val="0"/>
        <w:suppressAutoHyphens/>
        <w:overflowPunct w:val="0"/>
        <w:autoSpaceDE w:val="0"/>
        <w:autoSpaceDN w:val="0"/>
        <w:adjustRightInd w:val="0"/>
        <w:ind w:firstLine="284"/>
        <w:contextualSpacing/>
        <w:jc w:val="both"/>
        <w:textAlignment w:val="baseline"/>
        <w:rPr>
          <w:sz w:val="14"/>
          <w:szCs w:val="14"/>
        </w:rPr>
      </w:pPr>
    </w:p>
    <w:p w:rsidR="00A100AA" w:rsidRPr="00F37FFD" w:rsidRDefault="00A100AA" w:rsidP="00A100AA">
      <w:pPr>
        <w:widowControl w:val="0"/>
        <w:suppressAutoHyphens/>
        <w:overflowPunct w:val="0"/>
        <w:autoSpaceDE w:val="0"/>
        <w:autoSpaceDN w:val="0"/>
        <w:adjustRightInd w:val="0"/>
        <w:ind w:firstLine="284"/>
        <w:contextualSpacing/>
        <w:jc w:val="both"/>
        <w:textAlignment w:val="baseline"/>
        <w:rPr>
          <w:sz w:val="14"/>
          <w:szCs w:val="14"/>
        </w:rPr>
      </w:pPr>
      <w:r w:rsidRPr="00F37FFD">
        <w:rPr>
          <w:b/>
          <w:sz w:val="14"/>
          <w:szCs w:val="14"/>
        </w:rPr>
        <w:t>Характеристика текущего состояния с указанием основных проблем соответствующей сферы социально-экономического развития Солецкого муниципального округа, приоритеты и цели</w:t>
      </w:r>
    </w:p>
    <w:p w:rsidR="00A100AA" w:rsidRPr="00F37FFD" w:rsidRDefault="00A100AA" w:rsidP="00A100AA">
      <w:pPr>
        <w:suppressAutoHyphens/>
        <w:ind w:firstLine="284"/>
        <w:jc w:val="both"/>
        <w:rPr>
          <w:sz w:val="14"/>
          <w:szCs w:val="14"/>
        </w:rPr>
      </w:pPr>
      <w:r w:rsidRPr="00F37FFD">
        <w:rPr>
          <w:sz w:val="14"/>
          <w:szCs w:val="14"/>
        </w:rPr>
        <w:t>Площадь Солецкого муниципального округа составляет 1422,1 км², по территории округа проходит более 161,9 км дорог общего пользования, на территории поселения располагается большое количество пешеходных дорожек, проездов, проходов, которые нуждаются в освещении в темное время суток. Качественная бесперебойная работа уличного освещения напрямую зависит от своевременного и полноценного обслуживания и ремонта светильников, которых на балансе Администрации муниципального округа имеется 1309, и линий электропередач.</w:t>
      </w:r>
    </w:p>
    <w:p w:rsidR="00A100AA" w:rsidRPr="00F37FFD" w:rsidRDefault="00A100AA" w:rsidP="00A100AA">
      <w:pPr>
        <w:suppressAutoHyphens/>
        <w:ind w:firstLine="284"/>
        <w:jc w:val="both"/>
        <w:rPr>
          <w:sz w:val="14"/>
          <w:szCs w:val="14"/>
        </w:rPr>
      </w:pPr>
      <w:r w:rsidRPr="00F37FFD">
        <w:rPr>
          <w:sz w:val="14"/>
          <w:szCs w:val="14"/>
        </w:rPr>
        <w:t>На территории Солецкого муниципального округа находится множество деревьев, многие из которых в результате долговременного не проведения работ по опилке крон стали аварийными и представляют опасность для людей и могут повредить имущество. Такие деревья необходимо спиливать. Благоустройство Солецкого муниципального округа в части опилки крон деревьев позволит не только улучшить внешний вид аллей, но и обезопасит линии электропередач (ЛЭП) от веток деревьев, а также не позволит им вырасти более допустимой высоты и стать аварийными.</w:t>
      </w:r>
    </w:p>
    <w:p w:rsidR="00A100AA" w:rsidRPr="00F37FFD" w:rsidRDefault="00A100AA" w:rsidP="00A100AA">
      <w:pPr>
        <w:suppressAutoHyphens/>
        <w:ind w:firstLine="284"/>
        <w:jc w:val="both"/>
        <w:rPr>
          <w:sz w:val="14"/>
          <w:szCs w:val="14"/>
        </w:rPr>
      </w:pPr>
      <w:r w:rsidRPr="00F37FFD">
        <w:rPr>
          <w:sz w:val="14"/>
          <w:szCs w:val="14"/>
        </w:rPr>
        <w:t>На территории Солецкого муниципального округа имеются кладбища. Их территорию необходимо содержать в чистоте не только в преддверии церковных праздников, а регулярно для удобства посещения родственниками погребенных и проведения траурных церемоний.</w:t>
      </w:r>
    </w:p>
    <w:p w:rsidR="00A100AA" w:rsidRPr="00F37FFD" w:rsidRDefault="00A100AA" w:rsidP="00A100AA">
      <w:pPr>
        <w:suppressAutoHyphens/>
        <w:ind w:firstLine="284"/>
        <w:jc w:val="both"/>
        <w:rPr>
          <w:sz w:val="14"/>
          <w:szCs w:val="14"/>
        </w:rPr>
      </w:pPr>
      <w:r w:rsidRPr="00F37FFD">
        <w:rPr>
          <w:sz w:val="14"/>
          <w:szCs w:val="14"/>
        </w:rPr>
        <w:t>Улучшение комфорта проживания для населения невозможно без установки скамеек, вазонов, элементов детских игровых площадок и других малых архитектурных форм и ремонта существующих, а также поддержания в нормативном состоянии памятников.</w:t>
      </w:r>
    </w:p>
    <w:p w:rsidR="00A100AA" w:rsidRPr="00F37FFD" w:rsidRDefault="00A100AA" w:rsidP="00A100AA">
      <w:pPr>
        <w:suppressAutoHyphens/>
        <w:ind w:firstLine="284"/>
        <w:jc w:val="both"/>
        <w:rPr>
          <w:sz w:val="14"/>
          <w:szCs w:val="14"/>
        </w:rPr>
      </w:pPr>
      <w:r w:rsidRPr="00F37FFD">
        <w:rPr>
          <w:sz w:val="14"/>
          <w:szCs w:val="14"/>
        </w:rPr>
        <w:t xml:space="preserve">  В летнее время года значительное число населения проводит время в местах для купания, расположенных на территории Солецкого городского поселения. Безопасное и комфортное пребывание людей в этих местах может быть обеспечено только после водолазного обследования акватории пляжей с извлечением опасных предметов и анализа воды в реке и почвы на пляжах на предмет наличия и концентрации опасных вирусов или вредных веществ.</w:t>
      </w:r>
    </w:p>
    <w:p w:rsidR="00A100AA" w:rsidRPr="00F37FFD" w:rsidRDefault="00A100AA" w:rsidP="00A100AA">
      <w:pPr>
        <w:suppressAutoHyphens/>
        <w:ind w:firstLine="284"/>
        <w:jc w:val="both"/>
        <w:rPr>
          <w:sz w:val="14"/>
          <w:szCs w:val="14"/>
        </w:rPr>
      </w:pPr>
      <w:r w:rsidRPr="00F37FFD">
        <w:rPr>
          <w:sz w:val="14"/>
          <w:szCs w:val="14"/>
        </w:rPr>
        <w:t>Муниципальная программа Солецкого муниципального округа направлена на реализацию полномочий, возложенных Федеральным законом от 06 октября 2003года № 131-ФЗ «Об общих принципах организации местного самоуправления в Российской Федерации»  на органы местного самоуправления. Выполнение части мероприятий, оцениваемых 2 показателями, поручено МБУ «Солецкое городское хозяйство» и территориальным отделам. От качественной и эффективной работы этого учреждения зависит не только выполнение соответствующих мероприятий муниципальных программ, но и результативность работы Администрации муниципального округа в целом, а также удовлетворенность населения деятельностью органов местного самоуправления и эффективность расходования бюджетных средств.</w:t>
      </w:r>
    </w:p>
    <w:p w:rsidR="00A100AA" w:rsidRPr="00F37FFD" w:rsidRDefault="00A100AA" w:rsidP="00A100AA">
      <w:pPr>
        <w:widowControl w:val="0"/>
        <w:suppressAutoHyphens/>
        <w:autoSpaceDE w:val="0"/>
        <w:autoSpaceDN w:val="0"/>
        <w:adjustRightInd w:val="0"/>
        <w:ind w:firstLine="284"/>
        <w:jc w:val="both"/>
        <w:rPr>
          <w:b/>
          <w:sz w:val="14"/>
          <w:szCs w:val="14"/>
        </w:rPr>
      </w:pPr>
    </w:p>
    <w:p w:rsidR="00A100AA" w:rsidRPr="00F37FFD" w:rsidRDefault="00A100AA" w:rsidP="00A100AA">
      <w:pPr>
        <w:widowControl w:val="0"/>
        <w:suppressAutoHyphens/>
        <w:overflowPunct w:val="0"/>
        <w:autoSpaceDE w:val="0"/>
        <w:autoSpaceDN w:val="0"/>
        <w:adjustRightInd w:val="0"/>
        <w:ind w:firstLine="284"/>
        <w:contextualSpacing/>
        <w:jc w:val="both"/>
        <w:textAlignment w:val="baseline"/>
        <w:rPr>
          <w:b/>
          <w:sz w:val="14"/>
          <w:szCs w:val="14"/>
        </w:rPr>
      </w:pPr>
      <w:r w:rsidRPr="00F37FFD">
        <w:rPr>
          <w:b/>
          <w:sz w:val="14"/>
          <w:szCs w:val="14"/>
        </w:rPr>
        <w:t>Перечень и анализ социальных, финансово-экономических и прочих рисков реализации муниципальной программы</w:t>
      </w:r>
    </w:p>
    <w:p w:rsidR="00A100AA" w:rsidRPr="00F37FFD" w:rsidRDefault="00A100AA" w:rsidP="00A100AA">
      <w:pPr>
        <w:widowControl w:val="0"/>
        <w:suppressAutoHyphens/>
        <w:autoSpaceDE w:val="0"/>
        <w:autoSpaceDN w:val="0"/>
        <w:adjustRightInd w:val="0"/>
        <w:ind w:firstLine="284"/>
        <w:contextualSpacing/>
        <w:jc w:val="both"/>
        <w:rPr>
          <w:sz w:val="14"/>
          <w:szCs w:val="14"/>
        </w:rPr>
      </w:pPr>
      <w:r w:rsidRPr="00F37FFD">
        <w:rPr>
          <w:sz w:val="14"/>
          <w:szCs w:val="14"/>
        </w:rPr>
        <w:t xml:space="preserve">Перечень возможных рисков при реализации </w:t>
      </w:r>
      <w:proofErr w:type="spellStart"/>
      <w:r w:rsidRPr="00F37FFD">
        <w:rPr>
          <w:sz w:val="14"/>
          <w:szCs w:val="14"/>
        </w:rPr>
        <w:t>муниципальнойпрограммы</w:t>
      </w:r>
      <w:proofErr w:type="spellEnd"/>
      <w:r w:rsidRPr="00F37FFD">
        <w:rPr>
          <w:sz w:val="14"/>
          <w:szCs w:val="14"/>
        </w:rPr>
        <w:t xml:space="preserve">: </w:t>
      </w:r>
    </w:p>
    <w:p w:rsidR="00A100AA" w:rsidRPr="00F37FFD" w:rsidRDefault="00A100AA" w:rsidP="00A100AA">
      <w:pPr>
        <w:suppressAutoHyphens/>
        <w:autoSpaceDE w:val="0"/>
        <w:autoSpaceDN w:val="0"/>
        <w:adjustRightInd w:val="0"/>
        <w:ind w:firstLine="284"/>
        <w:contextualSpacing/>
        <w:jc w:val="both"/>
        <w:rPr>
          <w:sz w:val="14"/>
          <w:szCs w:val="14"/>
        </w:rPr>
      </w:pPr>
      <w:r w:rsidRPr="00F37FFD">
        <w:rPr>
          <w:sz w:val="14"/>
          <w:szCs w:val="14"/>
        </w:rPr>
        <w:t>-  правовые риски связаны с изменением законодательства Российской Федерации и области, длительностью формирования нормативно-правовой базы, необходимой для эффективной реализации муниципальной программы, что может привести к существенному увеличению планируемых сроков или изменению условий реализации программных мероприятий;</w:t>
      </w:r>
    </w:p>
    <w:p w:rsidR="00A100AA" w:rsidRPr="00F37FFD" w:rsidRDefault="00A100AA" w:rsidP="00A100AA">
      <w:pPr>
        <w:suppressAutoHyphens/>
        <w:ind w:firstLine="284"/>
        <w:contextualSpacing/>
        <w:jc w:val="both"/>
        <w:rPr>
          <w:sz w:val="14"/>
          <w:szCs w:val="14"/>
        </w:rPr>
      </w:pPr>
      <w:r w:rsidRPr="00F37FFD">
        <w:rPr>
          <w:sz w:val="14"/>
          <w:szCs w:val="14"/>
        </w:rPr>
        <w:t xml:space="preserve">- финансовые риски связаны с сокращением бюджетного финансирования, выделенного на выполнение муниципальной программы, удорожанием стоимости товаров (услуг), непрогнозируемыми инфляционными процессами;  </w:t>
      </w:r>
    </w:p>
    <w:p w:rsidR="00A100AA" w:rsidRPr="00F37FFD" w:rsidRDefault="00A100AA" w:rsidP="00A100AA">
      <w:pPr>
        <w:suppressAutoHyphens/>
        <w:ind w:firstLine="284"/>
        <w:contextualSpacing/>
        <w:jc w:val="both"/>
        <w:rPr>
          <w:sz w:val="14"/>
          <w:szCs w:val="14"/>
        </w:rPr>
      </w:pPr>
      <w:r w:rsidRPr="00F37FFD">
        <w:rPr>
          <w:sz w:val="14"/>
          <w:szCs w:val="14"/>
        </w:rPr>
        <w:t>- административные риски связаны с невыполнением или ненадлежащим выполнением обязательств поставщиками и подрядчиками работ по реализации мероприятий муниципальной программы;</w:t>
      </w:r>
    </w:p>
    <w:p w:rsidR="00A100AA" w:rsidRPr="00F37FFD" w:rsidRDefault="00A100AA" w:rsidP="00A100AA">
      <w:pPr>
        <w:widowControl w:val="0"/>
        <w:suppressAutoHyphens/>
        <w:autoSpaceDE w:val="0"/>
        <w:autoSpaceDN w:val="0"/>
        <w:adjustRightInd w:val="0"/>
        <w:ind w:firstLine="284"/>
        <w:contextualSpacing/>
        <w:jc w:val="both"/>
        <w:rPr>
          <w:sz w:val="14"/>
          <w:szCs w:val="14"/>
        </w:rPr>
      </w:pPr>
      <w:r w:rsidRPr="00F37FFD">
        <w:rPr>
          <w:sz w:val="14"/>
          <w:szCs w:val="14"/>
        </w:rPr>
        <w:t>К рискам реализации Программы следует отнести следующие:</w:t>
      </w:r>
    </w:p>
    <w:p w:rsidR="00A100AA" w:rsidRPr="00F37FFD" w:rsidRDefault="00A100AA" w:rsidP="00A100AA">
      <w:pPr>
        <w:widowControl w:val="0"/>
        <w:suppressAutoHyphens/>
        <w:autoSpaceDE w:val="0"/>
        <w:autoSpaceDN w:val="0"/>
        <w:adjustRightInd w:val="0"/>
        <w:ind w:firstLine="284"/>
        <w:contextualSpacing/>
        <w:jc w:val="both"/>
        <w:rPr>
          <w:sz w:val="14"/>
          <w:szCs w:val="14"/>
        </w:rPr>
      </w:pPr>
      <w:r w:rsidRPr="00F37FFD">
        <w:rPr>
          <w:sz w:val="14"/>
          <w:szCs w:val="14"/>
        </w:rPr>
        <w:t xml:space="preserve">1. Риск исполнителей (соисполнителей), который связан с возникновением проблем в реализации в результате недостаточной квалификации и (или) недобросовестности ответственных исполнителей, что может привести к нецелевому и (или) неэффективному использованию бюджетных средств, невыполнению мероприятий программы. </w:t>
      </w:r>
    </w:p>
    <w:p w:rsidR="00A100AA" w:rsidRPr="00F37FFD" w:rsidRDefault="00A100AA" w:rsidP="00A100AA">
      <w:pPr>
        <w:widowControl w:val="0"/>
        <w:suppressAutoHyphens/>
        <w:autoSpaceDE w:val="0"/>
        <w:autoSpaceDN w:val="0"/>
        <w:adjustRightInd w:val="0"/>
        <w:ind w:firstLine="284"/>
        <w:contextualSpacing/>
        <w:jc w:val="both"/>
        <w:rPr>
          <w:sz w:val="14"/>
          <w:szCs w:val="14"/>
        </w:rPr>
      </w:pPr>
      <w:r w:rsidRPr="00F37FFD">
        <w:rPr>
          <w:sz w:val="14"/>
          <w:szCs w:val="14"/>
        </w:rPr>
        <w:t xml:space="preserve">2. Риск ухудшения состояния экономики, что может привести к снижению бюджетных доходов, в том числе повышению инфляции, снижению темпов экономического роста и доходов населения, что приведет к сокращению  бюджета поселения. </w:t>
      </w:r>
    </w:p>
    <w:p w:rsidR="00A100AA" w:rsidRPr="00F37FFD" w:rsidRDefault="00A100AA" w:rsidP="00A100AA">
      <w:pPr>
        <w:widowControl w:val="0"/>
        <w:suppressAutoHyphens/>
        <w:autoSpaceDE w:val="0"/>
        <w:autoSpaceDN w:val="0"/>
        <w:adjustRightInd w:val="0"/>
        <w:ind w:firstLine="284"/>
        <w:contextualSpacing/>
        <w:jc w:val="both"/>
        <w:rPr>
          <w:sz w:val="14"/>
          <w:szCs w:val="14"/>
        </w:rPr>
      </w:pPr>
      <w:r w:rsidRPr="00F37FFD">
        <w:rPr>
          <w:sz w:val="14"/>
          <w:szCs w:val="14"/>
        </w:rPr>
        <w:t>3.  Риск возникновения обстоятельств непреодолимой силы, в том числе природных и техногенных катастроф и катаклизмов, что может привести к существенному снижению состояния жилищного фонда и коммунальной инфраструктуры муниципального округа, а также потребовать концентрации средств бюджета муниципального округа на преодоление последствий таких катастроф.</w:t>
      </w:r>
    </w:p>
    <w:p w:rsidR="00A100AA" w:rsidRPr="00F37FFD" w:rsidRDefault="00A100AA" w:rsidP="00A100AA">
      <w:pPr>
        <w:widowControl w:val="0"/>
        <w:suppressAutoHyphens/>
        <w:autoSpaceDE w:val="0"/>
        <w:autoSpaceDN w:val="0"/>
        <w:adjustRightInd w:val="0"/>
        <w:ind w:firstLine="284"/>
        <w:contextualSpacing/>
        <w:jc w:val="both"/>
        <w:rPr>
          <w:sz w:val="14"/>
          <w:szCs w:val="14"/>
        </w:rPr>
      </w:pPr>
      <w:r w:rsidRPr="00F37FFD">
        <w:rPr>
          <w:sz w:val="14"/>
          <w:szCs w:val="14"/>
        </w:rPr>
        <w:t xml:space="preserve">4.  Риск, связанный с изменением законодательства Российской Федерации и </w:t>
      </w:r>
      <w:r w:rsidRPr="00F37FFD">
        <w:rPr>
          <w:sz w:val="14"/>
          <w:szCs w:val="14"/>
        </w:rPr>
        <w:lastRenderedPageBreak/>
        <w:t>принципов регулирования межбюджетных отношений в части финансирования муниципальной программы.</w:t>
      </w:r>
    </w:p>
    <w:p w:rsidR="00A100AA" w:rsidRPr="00F37FFD" w:rsidRDefault="00A100AA" w:rsidP="00A100AA">
      <w:pPr>
        <w:widowControl w:val="0"/>
        <w:suppressAutoHyphens/>
        <w:autoSpaceDE w:val="0"/>
        <w:autoSpaceDN w:val="0"/>
        <w:adjustRightInd w:val="0"/>
        <w:ind w:firstLine="284"/>
        <w:jc w:val="both"/>
        <w:rPr>
          <w:sz w:val="14"/>
          <w:szCs w:val="14"/>
        </w:rPr>
      </w:pPr>
      <w:r w:rsidRPr="00F37FFD">
        <w:rPr>
          <w:sz w:val="14"/>
          <w:szCs w:val="14"/>
        </w:rPr>
        <w:t>В случае необходимости планируется ежегодно производить корректировку мероприятий муниципальной программы с перераспределением объемов финансирования в зависимости от динамики и темпов достижения поставленных задач.</w:t>
      </w:r>
    </w:p>
    <w:p w:rsidR="00A100AA" w:rsidRPr="00F37FFD" w:rsidRDefault="00A100AA" w:rsidP="00A100AA">
      <w:pPr>
        <w:widowControl w:val="0"/>
        <w:suppressAutoHyphens/>
        <w:autoSpaceDE w:val="0"/>
        <w:autoSpaceDN w:val="0"/>
        <w:adjustRightInd w:val="0"/>
        <w:ind w:firstLine="284"/>
        <w:jc w:val="both"/>
        <w:rPr>
          <w:sz w:val="14"/>
          <w:szCs w:val="14"/>
        </w:rPr>
      </w:pPr>
    </w:p>
    <w:p w:rsidR="00A100AA" w:rsidRPr="00F37FFD" w:rsidRDefault="00A100AA" w:rsidP="00A100AA">
      <w:pPr>
        <w:suppressAutoHyphens/>
        <w:ind w:firstLine="284"/>
        <w:jc w:val="both"/>
        <w:rPr>
          <w:b/>
          <w:sz w:val="14"/>
          <w:szCs w:val="14"/>
        </w:rPr>
      </w:pPr>
      <w:r w:rsidRPr="00F37FFD">
        <w:rPr>
          <w:b/>
          <w:sz w:val="14"/>
          <w:szCs w:val="14"/>
        </w:rPr>
        <w:t>Механизм управления реализацией муниципальной  программы</w:t>
      </w:r>
    </w:p>
    <w:p w:rsidR="00A100AA" w:rsidRPr="00F37FFD" w:rsidRDefault="00A100AA" w:rsidP="00A100AA">
      <w:pPr>
        <w:suppressAutoHyphens/>
        <w:autoSpaceDE w:val="0"/>
        <w:autoSpaceDN w:val="0"/>
        <w:adjustRightInd w:val="0"/>
        <w:ind w:firstLine="284"/>
        <w:jc w:val="both"/>
        <w:outlineLvl w:val="1"/>
        <w:rPr>
          <w:sz w:val="14"/>
          <w:szCs w:val="14"/>
        </w:rPr>
      </w:pPr>
      <w:r w:rsidRPr="00F37FFD">
        <w:rPr>
          <w:sz w:val="14"/>
          <w:szCs w:val="14"/>
        </w:rPr>
        <w:t xml:space="preserve">Управление градостроительства осуществляет </w:t>
      </w:r>
      <w:proofErr w:type="gramStart"/>
      <w:r w:rsidRPr="00F37FFD">
        <w:rPr>
          <w:sz w:val="14"/>
          <w:szCs w:val="14"/>
        </w:rPr>
        <w:t>контроль за</w:t>
      </w:r>
      <w:proofErr w:type="gramEnd"/>
      <w:r w:rsidRPr="00F37FFD">
        <w:rPr>
          <w:sz w:val="14"/>
          <w:szCs w:val="14"/>
        </w:rPr>
        <w:t xml:space="preserve"> реализацией муниципальной программы в том числе: </w:t>
      </w:r>
    </w:p>
    <w:p w:rsidR="00A100AA" w:rsidRPr="00F37FFD" w:rsidRDefault="00A100AA" w:rsidP="00A100AA">
      <w:pPr>
        <w:suppressAutoHyphens/>
        <w:autoSpaceDE w:val="0"/>
        <w:autoSpaceDN w:val="0"/>
        <w:adjustRightInd w:val="0"/>
        <w:ind w:firstLine="284"/>
        <w:jc w:val="both"/>
        <w:outlineLvl w:val="1"/>
        <w:rPr>
          <w:sz w:val="14"/>
          <w:szCs w:val="14"/>
        </w:rPr>
      </w:pPr>
      <w:r w:rsidRPr="00F37FFD">
        <w:rPr>
          <w:sz w:val="14"/>
          <w:szCs w:val="14"/>
        </w:rPr>
        <w:t>-  контроль и координацию выполнения  запланированных  мероприятий;</w:t>
      </w:r>
    </w:p>
    <w:p w:rsidR="00A100AA" w:rsidRPr="00F37FFD" w:rsidRDefault="00A100AA" w:rsidP="00A100AA">
      <w:pPr>
        <w:suppressAutoHyphens/>
        <w:autoSpaceDE w:val="0"/>
        <w:autoSpaceDN w:val="0"/>
        <w:adjustRightInd w:val="0"/>
        <w:ind w:firstLine="284"/>
        <w:jc w:val="both"/>
        <w:outlineLvl w:val="1"/>
        <w:rPr>
          <w:sz w:val="14"/>
          <w:szCs w:val="14"/>
        </w:rPr>
      </w:pPr>
      <w:r w:rsidRPr="00F37FFD">
        <w:rPr>
          <w:sz w:val="14"/>
          <w:szCs w:val="14"/>
        </w:rPr>
        <w:t>-  подготовку при необходимости предложений по уточнению мероприятий, объемов финансирования, исполнителей, целевых показателей реализации муниципальной программы;</w:t>
      </w:r>
    </w:p>
    <w:p w:rsidR="00A100AA" w:rsidRPr="00F37FFD" w:rsidRDefault="00A100AA" w:rsidP="00A100AA">
      <w:pPr>
        <w:suppressAutoHyphens/>
        <w:autoSpaceDE w:val="0"/>
        <w:autoSpaceDN w:val="0"/>
        <w:adjustRightInd w:val="0"/>
        <w:ind w:firstLine="284"/>
        <w:jc w:val="both"/>
        <w:outlineLvl w:val="1"/>
        <w:rPr>
          <w:sz w:val="14"/>
          <w:szCs w:val="14"/>
        </w:rPr>
      </w:pPr>
      <w:r w:rsidRPr="00F37FFD">
        <w:rPr>
          <w:sz w:val="14"/>
          <w:szCs w:val="14"/>
        </w:rPr>
        <w:t>- обеспечение эффективности реализации  программы в целом.</w:t>
      </w:r>
    </w:p>
    <w:p w:rsidR="00A100AA" w:rsidRPr="00F37FFD" w:rsidRDefault="00A100AA" w:rsidP="00A100AA">
      <w:pPr>
        <w:suppressAutoHyphens/>
        <w:autoSpaceDE w:val="0"/>
        <w:autoSpaceDN w:val="0"/>
        <w:adjustRightInd w:val="0"/>
        <w:ind w:firstLine="284"/>
        <w:jc w:val="both"/>
        <w:outlineLvl w:val="1"/>
        <w:rPr>
          <w:sz w:val="14"/>
          <w:szCs w:val="14"/>
        </w:rPr>
      </w:pPr>
      <w:proofErr w:type="gramStart"/>
      <w:r w:rsidRPr="00F37FFD">
        <w:rPr>
          <w:sz w:val="14"/>
          <w:szCs w:val="14"/>
        </w:rPr>
        <w:t>Управление градостроительства и соисполнители муниципальной программы до 5 июля текущего года и до 20 февраля года, следующего за отчетным, составляет  полугодовой и годовой отчеты о ходе реализации программы, обеспечивает их согласование с заместителем Главы администрации муниципального округа и представляют их в управления делами Администрации муниципального округа.</w:t>
      </w:r>
      <w:proofErr w:type="gramEnd"/>
      <w:r w:rsidRPr="00F37FFD">
        <w:rPr>
          <w:sz w:val="14"/>
          <w:szCs w:val="14"/>
        </w:rPr>
        <w:t xml:space="preserve"> Расчёт интегральной оценки эффективности реализации программы составляется ежегодно до 20 февраля года, следующего за </w:t>
      </w:r>
      <w:proofErr w:type="gramStart"/>
      <w:r w:rsidRPr="00F37FFD">
        <w:rPr>
          <w:sz w:val="14"/>
          <w:szCs w:val="14"/>
        </w:rPr>
        <w:t>отчётным</w:t>
      </w:r>
      <w:proofErr w:type="gramEnd"/>
      <w:r w:rsidRPr="00F37FFD">
        <w:rPr>
          <w:sz w:val="14"/>
          <w:szCs w:val="14"/>
        </w:rPr>
        <w:t>.</w:t>
      </w:r>
    </w:p>
    <w:p w:rsidR="00A100AA" w:rsidRPr="00F37FFD" w:rsidRDefault="00A100AA" w:rsidP="00A100AA">
      <w:pPr>
        <w:suppressAutoHyphens/>
        <w:autoSpaceDE w:val="0"/>
        <w:autoSpaceDN w:val="0"/>
        <w:adjustRightInd w:val="0"/>
        <w:ind w:firstLine="284"/>
        <w:jc w:val="both"/>
        <w:outlineLvl w:val="1"/>
        <w:rPr>
          <w:b/>
          <w:sz w:val="14"/>
          <w:szCs w:val="14"/>
        </w:rPr>
      </w:pPr>
      <w:r w:rsidRPr="00F37FFD">
        <w:rPr>
          <w:sz w:val="14"/>
          <w:szCs w:val="14"/>
        </w:rPr>
        <w:t>К отчету прилагается пояснительная записка. В случае невыполнения запланированных мероприятий и целевых показателей муниципальной программы в пояснительной записке указываются сведения о причинах невыполнения, а также информация о причинах неполного освоения финансовых средств.</w:t>
      </w:r>
    </w:p>
    <w:p w:rsidR="00A100AA" w:rsidRDefault="00A100AA" w:rsidP="00EA65C0">
      <w:pPr>
        <w:jc w:val="center"/>
        <w:rPr>
          <w:sz w:val="14"/>
          <w:szCs w:val="14"/>
        </w:rPr>
      </w:pPr>
    </w:p>
    <w:p w:rsidR="00A100AA" w:rsidRPr="00F37FFD" w:rsidRDefault="00A100AA" w:rsidP="00A100AA">
      <w:pPr>
        <w:tabs>
          <w:tab w:val="left" w:pos="3060"/>
          <w:tab w:val="left" w:pos="3960"/>
        </w:tabs>
        <w:suppressAutoHyphens/>
        <w:jc w:val="right"/>
        <w:rPr>
          <w:sz w:val="14"/>
          <w:szCs w:val="14"/>
        </w:rPr>
      </w:pPr>
      <w:r w:rsidRPr="00F37FFD">
        <w:rPr>
          <w:sz w:val="14"/>
          <w:szCs w:val="14"/>
        </w:rPr>
        <w:t xml:space="preserve">Приложение </w:t>
      </w:r>
    </w:p>
    <w:p w:rsidR="00A100AA" w:rsidRPr="00F37FFD" w:rsidRDefault="00A100AA" w:rsidP="00A100AA">
      <w:pPr>
        <w:tabs>
          <w:tab w:val="left" w:pos="3060"/>
          <w:tab w:val="left" w:pos="3960"/>
        </w:tabs>
        <w:suppressAutoHyphens/>
        <w:jc w:val="right"/>
        <w:rPr>
          <w:sz w:val="14"/>
          <w:szCs w:val="14"/>
        </w:rPr>
      </w:pPr>
      <w:r w:rsidRPr="00F37FFD">
        <w:rPr>
          <w:sz w:val="14"/>
          <w:szCs w:val="14"/>
        </w:rPr>
        <w:t xml:space="preserve"> к     муниципальной программе </w:t>
      </w:r>
    </w:p>
    <w:p w:rsidR="00A100AA" w:rsidRPr="00F37FFD" w:rsidRDefault="00A100AA" w:rsidP="00A100AA">
      <w:pPr>
        <w:tabs>
          <w:tab w:val="left" w:pos="3060"/>
          <w:tab w:val="left" w:pos="3960"/>
        </w:tabs>
        <w:suppressAutoHyphens/>
        <w:jc w:val="right"/>
        <w:rPr>
          <w:sz w:val="14"/>
          <w:szCs w:val="14"/>
        </w:rPr>
      </w:pPr>
      <w:r w:rsidRPr="00F37FFD">
        <w:rPr>
          <w:sz w:val="14"/>
          <w:szCs w:val="14"/>
        </w:rPr>
        <w:t>«Улучшение степени благоустройства территории</w:t>
      </w:r>
    </w:p>
    <w:p w:rsidR="00A100AA" w:rsidRPr="00F37FFD" w:rsidRDefault="00A100AA" w:rsidP="00A100AA">
      <w:pPr>
        <w:suppressAutoHyphens/>
        <w:jc w:val="right"/>
        <w:rPr>
          <w:sz w:val="14"/>
          <w:szCs w:val="14"/>
        </w:rPr>
      </w:pPr>
      <w:r w:rsidRPr="00F37FFD">
        <w:rPr>
          <w:sz w:val="14"/>
          <w:szCs w:val="14"/>
        </w:rPr>
        <w:t>Солецкого муниципального округа»</w:t>
      </w:r>
    </w:p>
    <w:p w:rsidR="00A100AA" w:rsidRDefault="00A100AA" w:rsidP="00A100AA">
      <w:pPr>
        <w:suppressAutoHyphens/>
        <w:contextualSpacing/>
        <w:jc w:val="center"/>
        <w:rPr>
          <w:sz w:val="14"/>
          <w:szCs w:val="14"/>
        </w:rPr>
      </w:pPr>
    </w:p>
    <w:p w:rsidR="00A100AA" w:rsidRPr="00F37FFD" w:rsidRDefault="00A100AA" w:rsidP="00A100AA">
      <w:pPr>
        <w:suppressAutoHyphens/>
        <w:contextualSpacing/>
        <w:jc w:val="center"/>
        <w:rPr>
          <w:sz w:val="14"/>
          <w:szCs w:val="14"/>
        </w:rPr>
      </w:pPr>
      <w:r w:rsidRPr="00F37FFD">
        <w:rPr>
          <w:sz w:val="14"/>
          <w:szCs w:val="14"/>
        </w:rPr>
        <w:t>Мероприятия муниципальной программы</w:t>
      </w:r>
    </w:p>
    <w:p w:rsidR="00A100AA" w:rsidRDefault="00A100AA" w:rsidP="00EA65C0">
      <w:pPr>
        <w:jc w:val="center"/>
        <w:rPr>
          <w:sz w:val="14"/>
          <w:szCs w:val="14"/>
        </w:rPr>
      </w:pPr>
    </w:p>
    <w:tbl>
      <w:tblPr>
        <w:tblW w:w="53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6"/>
        <w:gridCol w:w="310"/>
        <w:gridCol w:w="104"/>
        <w:gridCol w:w="206"/>
        <w:gridCol w:w="208"/>
        <w:gridCol w:w="205"/>
        <w:gridCol w:w="200"/>
        <w:gridCol w:w="236"/>
        <w:gridCol w:w="198"/>
        <w:gridCol w:w="198"/>
        <w:gridCol w:w="236"/>
        <w:gridCol w:w="198"/>
        <w:gridCol w:w="236"/>
        <w:gridCol w:w="236"/>
        <w:gridCol w:w="212"/>
        <w:gridCol w:w="127"/>
        <w:gridCol w:w="85"/>
        <w:gridCol w:w="127"/>
        <w:gridCol w:w="209"/>
        <w:gridCol w:w="204"/>
        <w:gridCol w:w="213"/>
        <w:gridCol w:w="104"/>
        <w:gridCol w:w="118"/>
        <w:gridCol w:w="118"/>
        <w:gridCol w:w="139"/>
        <w:gridCol w:w="97"/>
        <w:gridCol w:w="332"/>
        <w:gridCol w:w="113"/>
        <w:gridCol w:w="128"/>
      </w:tblGrid>
      <w:tr w:rsidR="00A100AA" w:rsidRPr="00A100AA" w:rsidTr="00A76719">
        <w:trPr>
          <w:gridAfter w:val="1"/>
          <w:wAfter w:w="128" w:type="dxa"/>
          <w:trHeight w:val="20"/>
        </w:trPr>
        <w:tc>
          <w:tcPr>
            <w:tcW w:w="236" w:type="dxa"/>
            <w:vMerge w:val="restart"/>
            <w:tcBorders>
              <w:top w:val="single" w:sz="4" w:space="0" w:color="auto"/>
              <w:left w:val="single" w:sz="4" w:space="0" w:color="auto"/>
              <w:bottom w:val="single" w:sz="4" w:space="0" w:color="auto"/>
              <w:right w:val="single" w:sz="4" w:space="0" w:color="auto"/>
            </w:tcBorders>
            <w:hideMark/>
          </w:tcPr>
          <w:p w:rsidR="00A100AA" w:rsidRPr="00A100AA" w:rsidRDefault="00A100AA" w:rsidP="00A76719">
            <w:pPr>
              <w:contextualSpacing/>
              <w:jc w:val="center"/>
              <w:rPr>
                <w:sz w:val="10"/>
                <w:szCs w:val="14"/>
              </w:rPr>
            </w:pPr>
            <w:r w:rsidRPr="00A100AA">
              <w:rPr>
                <w:sz w:val="10"/>
                <w:szCs w:val="14"/>
              </w:rPr>
              <w:t xml:space="preserve">№ </w:t>
            </w:r>
            <w:proofErr w:type="gramStart"/>
            <w:r w:rsidRPr="00A100AA">
              <w:rPr>
                <w:sz w:val="10"/>
                <w:szCs w:val="14"/>
              </w:rPr>
              <w:t>п</w:t>
            </w:r>
            <w:proofErr w:type="gramEnd"/>
            <w:r w:rsidRPr="00A100AA">
              <w:rPr>
                <w:sz w:val="10"/>
                <w:szCs w:val="14"/>
              </w:rPr>
              <w:t>/п</w:t>
            </w:r>
          </w:p>
        </w:tc>
        <w:tc>
          <w:tcPr>
            <w:tcW w:w="414" w:type="dxa"/>
            <w:gridSpan w:val="2"/>
            <w:vMerge w:val="restart"/>
            <w:tcBorders>
              <w:top w:val="single" w:sz="4" w:space="0" w:color="auto"/>
              <w:left w:val="single" w:sz="4" w:space="0" w:color="auto"/>
              <w:bottom w:val="single" w:sz="4" w:space="0" w:color="auto"/>
              <w:right w:val="single" w:sz="4" w:space="0" w:color="auto"/>
            </w:tcBorders>
            <w:hideMark/>
          </w:tcPr>
          <w:p w:rsidR="00A100AA" w:rsidRPr="00A100AA" w:rsidRDefault="00A100AA" w:rsidP="00A76719">
            <w:pPr>
              <w:contextualSpacing/>
              <w:jc w:val="center"/>
              <w:rPr>
                <w:sz w:val="10"/>
                <w:szCs w:val="14"/>
              </w:rPr>
            </w:pPr>
            <w:r w:rsidRPr="00A100AA">
              <w:rPr>
                <w:sz w:val="10"/>
                <w:szCs w:val="14"/>
              </w:rPr>
              <w:t>Наименование мероприятия</w:t>
            </w:r>
          </w:p>
        </w:tc>
        <w:tc>
          <w:tcPr>
            <w:tcW w:w="619" w:type="dxa"/>
            <w:gridSpan w:val="3"/>
            <w:vMerge w:val="restart"/>
            <w:tcBorders>
              <w:top w:val="single" w:sz="4" w:space="0" w:color="auto"/>
              <w:left w:val="single" w:sz="4" w:space="0" w:color="auto"/>
              <w:bottom w:val="single" w:sz="4" w:space="0" w:color="auto"/>
              <w:right w:val="single" w:sz="4" w:space="0" w:color="auto"/>
            </w:tcBorders>
            <w:hideMark/>
          </w:tcPr>
          <w:p w:rsidR="00A100AA" w:rsidRPr="00A100AA" w:rsidRDefault="00A100AA" w:rsidP="00A76719">
            <w:pPr>
              <w:contextualSpacing/>
              <w:jc w:val="center"/>
              <w:rPr>
                <w:sz w:val="10"/>
                <w:szCs w:val="14"/>
              </w:rPr>
            </w:pPr>
            <w:r w:rsidRPr="00A100AA">
              <w:rPr>
                <w:sz w:val="10"/>
                <w:szCs w:val="14"/>
              </w:rPr>
              <w:t>Исполнитель</w:t>
            </w:r>
          </w:p>
        </w:tc>
        <w:tc>
          <w:tcPr>
            <w:tcW w:w="634" w:type="dxa"/>
            <w:gridSpan w:val="3"/>
            <w:vMerge w:val="restart"/>
            <w:tcBorders>
              <w:top w:val="single" w:sz="4" w:space="0" w:color="auto"/>
              <w:left w:val="single" w:sz="4" w:space="0" w:color="auto"/>
              <w:bottom w:val="single" w:sz="4" w:space="0" w:color="auto"/>
              <w:right w:val="single" w:sz="4" w:space="0" w:color="auto"/>
            </w:tcBorders>
            <w:hideMark/>
          </w:tcPr>
          <w:p w:rsidR="00A100AA" w:rsidRPr="00A100AA" w:rsidRDefault="00A100AA" w:rsidP="00A76719">
            <w:pPr>
              <w:contextualSpacing/>
              <w:jc w:val="center"/>
              <w:rPr>
                <w:sz w:val="10"/>
                <w:szCs w:val="14"/>
              </w:rPr>
            </w:pPr>
            <w:r w:rsidRPr="00A100AA">
              <w:rPr>
                <w:sz w:val="10"/>
                <w:szCs w:val="14"/>
              </w:rPr>
              <w:t>Срок реализации</w:t>
            </w:r>
          </w:p>
        </w:tc>
        <w:tc>
          <w:tcPr>
            <w:tcW w:w="434" w:type="dxa"/>
            <w:gridSpan w:val="2"/>
            <w:vMerge w:val="restart"/>
            <w:tcBorders>
              <w:top w:val="single" w:sz="4" w:space="0" w:color="auto"/>
              <w:left w:val="single" w:sz="4" w:space="0" w:color="auto"/>
              <w:bottom w:val="single" w:sz="4" w:space="0" w:color="auto"/>
              <w:right w:val="single" w:sz="4" w:space="0" w:color="auto"/>
            </w:tcBorders>
            <w:hideMark/>
          </w:tcPr>
          <w:p w:rsidR="00A100AA" w:rsidRPr="00A100AA" w:rsidRDefault="00A100AA" w:rsidP="00A76719">
            <w:pPr>
              <w:contextualSpacing/>
              <w:jc w:val="center"/>
              <w:rPr>
                <w:sz w:val="10"/>
                <w:szCs w:val="14"/>
              </w:rPr>
            </w:pPr>
            <w:proofErr w:type="gramStart"/>
            <w:r w:rsidRPr="00A100AA">
              <w:rPr>
                <w:sz w:val="10"/>
                <w:szCs w:val="14"/>
              </w:rPr>
              <w:t xml:space="preserve">Целевой показатель (номер целевого показатели из паспорта </w:t>
            </w:r>
            <w:proofErr w:type="spellStart"/>
            <w:r w:rsidRPr="00A100AA">
              <w:rPr>
                <w:sz w:val="10"/>
                <w:szCs w:val="14"/>
              </w:rPr>
              <w:t>муниципа</w:t>
            </w:r>
            <w:proofErr w:type="spellEnd"/>
            <w:r w:rsidRPr="00A100AA">
              <w:rPr>
                <w:sz w:val="10"/>
                <w:szCs w:val="14"/>
              </w:rPr>
              <w:t>-</w:t>
            </w:r>
            <w:proofErr w:type="gramEnd"/>
          </w:p>
          <w:p w:rsidR="00A100AA" w:rsidRPr="00A100AA" w:rsidRDefault="00A100AA" w:rsidP="00A76719">
            <w:pPr>
              <w:contextualSpacing/>
              <w:jc w:val="center"/>
              <w:rPr>
                <w:sz w:val="10"/>
                <w:szCs w:val="14"/>
              </w:rPr>
            </w:pPr>
            <w:proofErr w:type="spellStart"/>
            <w:proofErr w:type="gramStart"/>
            <w:r w:rsidRPr="00A100AA">
              <w:rPr>
                <w:sz w:val="10"/>
                <w:szCs w:val="14"/>
              </w:rPr>
              <w:t>льной</w:t>
            </w:r>
            <w:proofErr w:type="spellEnd"/>
            <w:r w:rsidRPr="00A100AA">
              <w:rPr>
                <w:sz w:val="10"/>
                <w:szCs w:val="14"/>
              </w:rPr>
              <w:t xml:space="preserve"> программы)</w:t>
            </w:r>
            <w:proofErr w:type="gramEnd"/>
          </w:p>
        </w:tc>
        <w:tc>
          <w:tcPr>
            <w:tcW w:w="434" w:type="dxa"/>
            <w:gridSpan w:val="2"/>
            <w:vMerge w:val="restart"/>
            <w:tcBorders>
              <w:top w:val="single" w:sz="4" w:space="0" w:color="auto"/>
              <w:left w:val="single" w:sz="4" w:space="0" w:color="auto"/>
              <w:bottom w:val="single" w:sz="4" w:space="0" w:color="auto"/>
              <w:right w:val="single" w:sz="4" w:space="0" w:color="auto"/>
            </w:tcBorders>
            <w:hideMark/>
          </w:tcPr>
          <w:p w:rsidR="00A100AA" w:rsidRPr="00A100AA" w:rsidRDefault="00A100AA" w:rsidP="00A76719">
            <w:pPr>
              <w:contextualSpacing/>
              <w:jc w:val="center"/>
              <w:rPr>
                <w:sz w:val="10"/>
                <w:szCs w:val="14"/>
              </w:rPr>
            </w:pPr>
            <w:r w:rsidRPr="00A100AA">
              <w:rPr>
                <w:sz w:val="10"/>
                <w:szCs w:val="14"/>
              </w:rPr>
              <w:t>Источник финансирования</w:t>
            </w:r>
          </w:p>
        </w:tc>
        <w:tc>
          <w:tcPr>
            <w:tcW w:w="2434" w:type="dxa"/>
            <w:gridSpan w:val="15"/>
            <w:tcBorders>
              <w:top w:val="single" w:sz="4" w:space="0" w:color="auto"/>
              <w:left w:val="single" w:sz="4" w:space="0" w:color="auto"/>
              <w:bottom w:val="single" w:sz="4" w:space="0" w:color="auto"/>
              <w:right w:val="single" w:sz="4" w:space="0" w:color="auto"/>
            </w:tcBorders>
            <w:hideMark/>
          </w:tcPr>
          <w:p w:rsidR="00A100AA" w:rsidRPr="00A100AA" w:rsidRDefault="00A100AA" w:rsidP="00A76719">
            <w:pPr>
              <w:contextualSpacing/>
              <w:jc w:val="center"/>
              <w:rPr>
                <w:sz w:val="10"/>
                <w:szCs w:val="14"/>
              </w:rPr>
            </w:pPr>
            <w:r w:rsidRPr="00A100AA">
              <w:rPr>
                <w:sz w:val="10"/>
                <w:szCs w:val="14"/>
              </w:rPr>
              <w:t>Объем финансирования по годам</w:t>
            </w:r>
          </w:p>
          <w:p w:rsidR="00A100AA" w:rsidRPr="00A100AA" w:rsidRDefault="00A100AA" w:rsidP="00A76719">
            <w:pPr>
              <w:contextualSpacing/>
              <w:jc w:val="center"/>
              <w:rPr>
                <w:sz w:val="10"/>
                <w:szCs w:val="14"/>
              </w:rPr>
            </w:pPr>
            <w:r w:rsidRPr="00A100AA">
              <w:rPr>
                <w:sz w:val="10"/>
                <w:szCs w:val="14"/>
              </w:rPr>
              <w:t>(тыс. руб.)</w:t>
            </w:r>
          </w:p>
        </w:tc>
      </w:tr>
      <w:tr w:rsidR="00A100AA" w:rsidRPr="00A100AA" w:rsidTr="00A76719">
        <w:trPr>
          <w:gridAfter w:val="1"/>
          <w:wAfter w:w="128" w:type="dxa"/>
          <w:trHeight w:val="20"/>
        </w:trPr>
        <w:tc>
          <w:tcPr>
            <w:tcW w:w="236" w:type="dxa"/>
            <w:vMerge/>
            <w:tcBorders>
              <w:top w:val="single" w:sz="4" w:space="0" w:color="auto"/>
              <w:left w:val="single" w:sz="4" w:space="0" w:color="auto"/>
              <w:bottom w:val="single" w:sz="4" w:space="0" w:color="auto"/>
              <w:right w:val="single" w:sz="4" w:space="0" w:color="auto"/>
            </w:tcBorders>
            <w:vAlign w:val="center"/>
            <w:hideMark/>
          </w:tcPr>
          <w:p w:rsidR="00A100AA" w:rsidRPr="00A100AA" w:rsidRDefault="00A100AA" w:rsidP="00A76719">
            <w:pPr>
              <w:contextualSpacing/>
              <w:rPr>
                <w:sz w:val="10"/>
                <w:szCs w:val="14"/>
              </w:rPr>
            </w:pPr>
          </w:p>
        </w:tc>
        <w:tc>
          <w:tcPr>
            <w:tcW w:w="414" w:type="dxa"/>
            <w:gridSpan w:val="2"/>
            <w:vMerge/>
            <w:tcBorders>
              <w:top w:val="single" w:sz="4" w:space="0" w:color="auto"/>
              <w:left w:val="single" w:sz="4" w:space="0" w:color="auto"/>
              <w:bottom w:val="single" w:sz="4" w:space="0" w:color="auto"/>
              <w:right w:val="single" w:sz="4" w:space="0" w:color="auto"/>
            </w:tcBorders>
            <w:vAlign w:val="center"/>
            <w:hideMark/>
          </w:tcPr>
          <w:p w:rsidR="00A100AA" w:rsidRPr="00A100AA" w:rsidRDefault="00A100AA" w:rsidP="00A76719">
            <w:pPr>
              <w:contextualSpacing/>
              <w:rPr>
                <w:sz w:val="10"/>
                <w:szCs w:val="14"/>
              </w:rPr>
            </w:pPr>
          </w:p>
        </w:tc>
        <w:tc>
          <w:tcPr>
            <w:tcW w:w="619" w:type="dxa"/>
            <w:gridSpan w:val="3"/>
            <w:vMerge/>
            <w:tcBorders>
              <w:top w:val="single" w:sz="4" w:space="0" w:color="auto"/>
              <w:left w:val="single" w:sz="4" w:space="0" w:color="auto"/>
              <w:bottom w:val="single" w:sz="4" w:space="0" w:color="auto"/>
              <w:right w:val="single" w:sz="4" w:space="0" w:color="auto"/>
            </w:tcBorders>
            <w:vAlign w:val="center"/>
            <w:hideMark/>
          </w:tcPr>
          <w:p w:rsidR="00A100AA" w:rsidRPr="00A100AA" w:rsidRDefault="00A100AA" w:rsidP="00A76719">
            <w:pPr>
              <w:contextualSpacing/>
              <w:rPr>
                <w:sz w:val="10"/>
                <w:szCs w:val="14"/>
              </w:rPr>
            </w:pPr>
          </w:p>
        </w:tc>
        <w:tc>
          <w:tcPr>
            <w:tcW w:w="634" w:type="dxa"/>
            <w:gridSpan w:val="3"/>
            <w:vMerge/>
            <w:tcBorders>
              <w:top w:val="single" w:sz="4" w:space="0" w:color="auto"/>
              <w:left w:val="single" w:sz="4" w:space="0" w:color="auto"/>
              <w:bottom w:val="single" w:sz="4" w:space="0" w:color="auto"/>
              <w:right w:val="single" w:sz="4" w:space="0" w:color="auto"/>
            </w:tcBorders>
            <w:vAlign w:val="center"/>
            <w:hideMark/>
          </w:tcPr>
          <w:p w:rsidR="00A100AA" w:rsidRPr="00A100AA" w:rsidRDefault="00A100AA" w:rsidP="00A76719">
            <w:pPr>
              <w:contextualSpacing/>
              <w:rPr>
                <w:sz w:val="10"/>
                <w:szCs w:val="14"/>
              </w:rPr>
            </w:pPr>
          </w:p>
        </w:tc>
        <w:tc>
          <w:tcPr>
            <w:tcW w:w="434" w:type="dxa"/>
            <w:gridSpan w:val="2"/>
            <w:vMerge/>
            <w:tcBorders>
              <w:top w:val="single" w:sz="4" w:space="0" w:color="auto"/>
              <w:left w:val="single" w:sz="4" w:space="0" w:color="auto"/>
              <w:bottom w:val="single" w:sz="4" w:space="0" w:color="auto"/>
              <w:right w:val="single" w:sz="4" w:space="0" w:color="auto"/>
            </w:tcBorders>
            <w:vAlign w:val="center"/>
            <w:hideMark/>
          </w:tcPr>
          <w:p w:rsidR="00A100AA" w:rsidRPr="00A100AA" w:rsidRDefault="00A100AA" w:rsidP="00A76719">
            <w:pPr>
              <w:contextualSpacing/>
              <w:rPr>
                <w:sz w:val="10"/>
                <w:szCs w:val="14"/>
              </w:rPr>
            </w:pPr>
          </w:p>
        </w:tc>
        <w:tc>
          <w:tcPr>
            <w:tcW w:w="434" w:type="dxa"/>
            <w:gridSpan w:val="2"/>
            <w:vMerge/>
            <w:tcBorders>
              <w:top w:val="single" w:sz="4" w:space="0" w:color="auto"/>
              <w:left w:val="single" w:sz="4" w:space="0" w:color="auto"/>
              <w:bottom w:val="single" w:sz="4" w:space="0" w:color="auto"/>
              <w:right w:val="single" w:sz="4" w:space="0" w:color="auto"/>
            </w:tcBorders>
            <w:vAlign w:val="center"/>
            <w:hideMark/>
          </w:tcPr>
          <w:p w:rsidR="00A100AA" w:rsidRPr="00A100AA" w:rsidRDefault="00A100AA" w:rsidP="00A76719">
            <w:pPr>
              <w:contextualSpacing/>
              <w:rPr>
                <w:sz w:val="10"/>
                <w:szCs w:val="14"/>
              </w:rPr>
            </w:pPr>
          </w:p>
        </w:tc>
        <w:tc>
          <w:tcPr>
            <w:tcW w:w="236" w:type="dxa"/>
            <w:tcBorders>
              <w:top w:val="single" w:sz="4" w:space="0" w:color="auto"/>
              <w:left w:val="single" w:sz="4" w:space="0" w:color="auto"/>
              <w:bottom w:val="single" w:sz="4" w:space="0" w:color="auto"/>
              <w:right w:val="single" w:sz="4" w:space="0" w:color="auto"/>
            </w:tcBorders>
            <w:hideMark/>
          </w:tcPr>
          <w:p w:rsidR="00A100AA" w:rsidRPr="00A100AA" w:rsidRDefault="00A100AA" w:rsidP="00A76719">
            <w:pPr>
              <w:contextualSpacing/>
              <w:jc w:val="center"/>
              <w:rPr>
                <w:sz w:val="10"/>
                <w:szCs w:val="14"/>
              </w:rPr>
            </w:pPr>
            <w:r w:rsidRPr="00A100AA">
              <w:rPr>
                <w:sz w:val="10"/>
                <w:szCs w:val="14"/>
              </w:rPr>
              <w:t>2021</w:t>
            </w:r>
          </w:p>
        </w:tc>
        <w:tc>
          <w:tcPr>
            <w:tcW w:w="339" w:type="dxa"/>
            <w:gridSpan w:val="2"/>
            <w:tcBorders>
              <w:top w:val="single" w:sz="4" w:space="0" w:color="auto"/>
              <w:left w:val="single" w:sz="4" w:space="0" w:color="auto"/>
              <w:bottom w:val="single" w:sz="4" w:space="0" w:color="auto"/>
              <w:right w:val="single" w:sz="4" w:space="0" w:color="auto"/>
            </w:tcBorders>
            <w:hideMark/>
          </w:tcPr>
          <w:p w:rsidR="00A100AA" w:rsidRPr="00A100AA" w:rsidRDefault="00A100AA" w:rsidP="00A76719">
            <w:pPr>
              <w:contextualSpacing/>
              <w:jc w:val="center"/>
              <w:rPr>
                <w:sz w:val="10"/>
                <w:szCs w:val="14"/>
              </w:rPr>
            </w:pPr>
            <w:r w:rsidRPr="00A100AA">
              <w:rPr>
                <w:sz w:val="10"/>
                <w:szCs w:val="14"/>
              </w:rPr>
              <w:t>2022</w:t>
            </w:r>
          </w:p>
        </w:tc>
        <w:tc>
          <w:tcPr>
            <w:tcW w:w="942" w:type="dxa"/>
            <w:gridSpan w:val="6"/>
            <w:tcBorders>
              <w:top w:val="single" w:sz="4" w:space="0" w:color="auto"/>
              <w:left w:val="single" w:sz="4" w:space="0" w:color="auto"/>
              <w:bottom w:val="single" w:sz="4" w:space="0" w:color="auto"/>
              <w:right w:val="single" w:sz="4" w:space="0" w:color="auto"/>
            </w:tcBorders>
            <w:hideMark/>
          </w:tcPr>
          <w:p w:rsidR="00A100AA" w:rsidRPr="00A100AA" w:rsidRDefault="00A100AA" w:rsidP="00A76719">
            <w:pPr>
              <w:contextualSpacing/>
              <w:jc w:val="center"/>
              <w:rPr>
                <w:sz w:val="10"/>
                <w:szCs w:val="14"/>
              </w:rPr>
            </w:pPr>
            <w:r w:rsidRPr="00A100AA">
              <w:rPr>
                <w:sz w:val="10"/>
                <w:szCs w:val="14"/>
              </w:rPr>
              <w:t>2023</w:t>
            </w:r>
          </w:p>
        </w:tc>
        <w:tc>
          <w:tcPr>
            <w:tcW w:w="236" w:type="dxa"/>
            <w:gridSpan w:val="2"/>
            <w:tcBorders>
              <w:top w:val="single" w:sz="4" w:space="0" w:color="auto"/>
              <w:left w:val="single" w:sz="4" w:space="0" w:color="auto"/>
              <w:bottom w:val="single" w:sz="4" w:space="0" w:color="auto"/>
              <w:right w:val="single" w:sz="4" w:space="0" w:color="auto"/>
            </w:tcBorders>
            <w:hideMark/>
          </w:tcPr>
          <w:p w:rsidR="00A100AA" w:rsidRPr="00A100AA" w:rsidRDefault="00A100AA" w:rsidP="00A76719">
            <w:pPr>
              <w:contextualSpacing/>
              <w:jc w:val="center"/>
              <w:rPr>
                <w:sz w:val="10"/>
                <w:szCs w:val="14"/>
              </w:rPr>
            </w:pPr>
            <w:r w:rsidRPr="00A100AA">
              <w:rPr>
                <w:sz w:val="10"/>
                <w:szCs w:val="14"/>
              </w:rPr>
              <w:t>2024</w:t>
            </w:r>
          </w:p>
        </w:tc>
        <w:tc>
          <w:tcPr>
            <w:tcW w:w="236" w:type="dxa"/>
            <w:gridSpan w:val="2"/>
            <w:tcBorders>
              <w:top w:val="single" w:sz="4" w:space="0" w:color="auto"/>
              <w:left w:val="single" w:sz="4" w:space="0" w:color="auto"/>
              <w:bottom w:val="single" w:sz="4" w:space="0" w:color="auto"/>
              <w:right w:val="single" w:sz="4" w:space="0" w:color="auto"/>
            </w:tcBorders>
            <w:hideMark/>
          </w:tcPr>
          <w:p w:rsidR="00A100AA" w:rsidRPr="00A100AA" w:rsidRDefault="00A100AA" w:rsidP="00A76719">
            <w:pPr>
              <w:contextualSpacing/>
              <w:jc w:val="center"/>
              <w:rPr>
                <w:sz w:val="10"/>
                <w:szCs w:val="14"/>
              </w:rPr>
            </w:pPr>
            <w:r w:rsidRPr="00A100AA">
              <w:rPr>
                <w:sz w:val="10"/>
                <w:szCs w:val="14"/>
              </w:rPr>
              <w:t>2025</w:t>
            </w:r>
          </w:p>
        </w:tc>
        <w:tc>
          <w:tcPr>
            <w:tcW w:w="445" w:type="dxa"/>
            <w:gridSpan w:val="2"/>
            <w:tcBorders>
              <w:top w:val="single" w:sz="4" w:space="0" w:color="auto"/>
              <w:left w:val="single" w:sz="4" w:space="0" w:color="auto"/>
              <w:bottom w:val="single" w:sz="4" w:space="0" w:color="auto"/>
              <w:right w:val="single" w:sz="4" w:space="0" w:color="auto"/>
            </w:tcBorders>
            <w:hideMark/>
          </w:tcPr>
          <w:p w:rsidR="00A100AA" w:rsidRPr="00A100AA" w:rsidRDefault="00A100AA" w:rsidP="00A76719">
            <w:pPr>
              <w:contextualSpacing/>
              <w:jc w:val="center"/>
              <w:rPr>
                <w:sz w:val="10"/>
                <w:szCs w:val="14"/>
              </w:rPr>
            </w:pPr>
            <w:r w:rsidRPr="00A100AA">
              <w:rPr>
                <w:sz w:val="10"/>
                <w:szCs w:val="14"/>
              </w:rPr>
              <w:t>2026</w:t>
            </w:r>
          </w:p>
        </w:tc>
      </w:tr>
      <w:tr w:rsidR="00A100AA" w:rsidRPr="00A100AA" w:rsidTr="00A76719">
        <w:trPr>
          <w:gridAfter w:val="1"/>
          <w:wAfter w:w="128" w:type="dxa"/>
          <w:trHeight w:val="20"/>
        </w:trPr>
        <w:tc>
          <w:tcPr>
            <w:tcW w:w="236" w:type="dxa"/>
            <w:tcBorders>
              <w:top w:val="single" w:sz="4" w:space="0" w:color="auto"/>
              <w:left w:val="single" w:sz="4" w:space="0" w:color="auto"/>
              <w:bottom w:val="single" w:sz="4" w:space="0" w:color="auto"/>
              <w:right w:val="single" w:sz="4" w:space="0" w:color="auto"/>
            </w:tcBorders>
            <w:hideMark/>
          </w:tcPr>
          <w:p w:rsidR="00A100AA" w:rsidRPr="00A100AA" w:rsidRDefault="00A100AA" w:rsidP="00A76719">
            <w:pPr>
              <w:contextualSpacing/>
              <w:jc w:val="center"/>
              <w:rPr>
                <w:sz w:val="10"/>
                <w:szCs w:val="14"/>
              </w:rPr>
            </w:pPr>
            <w:r w:rsidRPr="00A100AA">
              <w:rPr>
                <w:sz w:val="10"/>
                <w:szCs w:val="14"/>
              </w:rPr>
              <w:t>1</w:t>
            </w:r>
          </w:p>
        </w:tc>
        <w:tc>
          <w:tcPr>
            <w:tcW w:w="414" w:type="dxa"/>
            <w:gridSpan w:val="2"/>
            <w:tcBorders>
              <w:top w:val="single" w:sz="4" w:space="0" w:color="auto"/>
              <w:left w:val="single" w:sz="4" w:space="0" w:color="auto"/>
              <w:bottom w:val="single" w:sz="4" w:space="0" w:color="auto"/>
              <w:right w:val="single" w:sz="4" w:space="0" w:color="auto"/>
            </w:tcBorders>
            <w:hideMark/>
          </w:tcPr>
          <w:p w:rsidR="00A100AA" w:rsidRPr="00A100AA" w:rsidRDefault="00A100AA" w:rsidP="00A76719">
            <w:pPr>
              <w:contextualSpacing/>
              <w:jc w:val="center"/>
              <w:rPr>
                <w:sz w:val="10"/>
                <w:szCs w:val="14"/>
              </w:rPr>
            </w:pPr>
            <w:r w:rsidRPr="00A100AA">
              <w:rPr>
                <w:sz w:val="10"/>
                <w:szCs w:val="14"/>
              </w:rPr>
              <w:t>2</w:t>
            </w:r>
          </w:p>
        </w:tc>
        <w:tc>
          <w:tcPr>
            <w:tcW w:w="619" w:type="dxa"/>
            <w:gridSpan w:val="3"/>
            <w:tcBorders>
              <w:top w:val="single" w:sz="4" w:space="0" w:color="auto"/>
              <w:left w:val="single" w:sz="4" w:space="0" w:color="auto"/>
              <w:bottom w:val="single" w:sz="4" w:space="0" w:color="auto"/>
              <w:right w:val="single" w:sz="4" w:space="0" w:color="auto"/>
            </w:tcBorders>
            <w:hideMark/>
          </w:tcPr>
          <w:p w:rsidR="00A100AA" w:rsidRPr="00A100AA" w:rsidRDefault="00A100AA" w:rsidP="00A76719">
            <w:pPr>
              <w:contextualSpacing/>
              <w:jc w:val="center"/>
              <w:rPr>
                <w:sz w:val="10"/>
                <w:szCs w:val="14"/>
              </w:rPr>
            </w:pPr>
            <w:r w:rsidRPr="00A100AA">
              <w:rPr>
                <w:sz w:val="10"/>
                <w:szCs w:val="14"/>
              </w:rPr>
              <w:t>3</w:t>
            </w:r>
          </w:p>
        </w:tc>
        <w:tc>
          <w:tcPr>
            <w:tcW w:w="634" w:type="dxa"/>
            <w:gridSpan w:val="3"/>
            <w:tcBorders>
              <w:top w:val="single" w:sz="4" w:space="0" w:color="auto"/>
              <w:left w:val="single" w:sz="4" w:space="0" w:color="auto"/>
              <w:bottom w:val="single" w:sz="4" w:space="0" w:color="auto"/>
              <w:right w:val="single" w:sz="4" w:space="0" w:color="auto"/>
            </w:tcBorders>
            <w:hideMark/>
          </w:tcPr>
          <w:p w:rsidR="00A100AA" w:rsidRPr="00A100AA" w:rsidRDefault="00A100AA" w:rsidP="00A76719">
            <w:pPr>
              <w:contextualSpacing/>
              <w:jc w:val="center"/>
              <w:rPr>
                <w:sz w:val="10"/>
                <w:szCs w:val="14"/>
              </w:rPr>
            </w:pPr>
            <w:r w:rsidRPr="00A100AA">
              <w:rPr>
                <w:sz w:val="10"/>
                <w:szCs w:val="14"/>
              </w:rPr>
              <w:t>4</w:t>
            </w:r>
          </w:p>
        </w:tc>
        <w:tc>
          <w:tcPr>
            <w:tcW w:w="434" w:type="dxa"/>
            <w:gridSpan w:val="2"/>
            <w:tcBorders>
              <w:top w:val="single" w:sz="4" w:space="0" w:color="auto"/>
              <w:left w:val="single" w:sz="4" w:space="0" w:color="auto"/>
              <w:bottom w:val="single" w:sz="4" w:space="0" w:color="auto"/>
              <w:right w:val="single" w:sz="4" w:space="0" w:color="auto"/>
            </w:tcBorders>
            <w:hideMark/>
          </w:tcPr>
          <w:p w:rsidR="00A100AA" w:rsidRPr="00A100AA" w:rsidRDefault="00A100AA" w:rsidP="00A76719">
            <w:pPr>
              <w:contextualSpacing/>
              <w:jc w:val="center"/>
              <w:rPr>
                <w:sz w:val="10"/>
                <w:szCs w:val="14"/>
              </w:rPr>
            </w:pPr>
            <w:r w:rsidRPr="00A100AA">
              <w:rPr>
                <w:sz w:val="10"/>
                <w:szCs w:val="14"/>
              </w:rPr>
              <w:t>5</w:t>
            </w:r>
          </w:p>
        </w:tc>
        <w:tc>
          <w:tcPr>
            <w:tcW w:w="434" w:type="dxa"/>
            <w:gridSpan w:val="2"/>
            <w:tcBorders>
              <w:top w:val="single" w:sz="4" w:space="0" w:color="auto"/>
              <w:left w:val="single" w:sz="4" w:space="0" w:color="auto"/>
              <w:bottom w:val="single" w:sz="4" w:space="0" w:color="auto"/>
              <w:right w:val="single" w:sz="4" w:space="0" w:color="auto"/>
            </w:tcBorders>
            <w:hideMark/>
          </w:tcPr>
          <w:p w:rsidR="00A100AA" w:rsidRPr="00A100AA" w:rsidRDefault="00A100AA" w:rsidP="00A76719">
            <w:pPr>
              <w:contextualSpacing/>
              <w:jc w:val="center"/>
              <w:rPr>
                <w:sz w:val="10"/>
                <w:szCs w:val="14"/>
              </w:rPr>
            </w:pPr>
            <w:r w:rsidRPr="00A100AA">
              <w:rPr>
                <w:sz w:val="10"/>
                <w:szCs w:val="14"/>
              </w:rPr>
              <w:t>6</w:t>
            </w:r>
          </w:p>
        </w:tc>
        <w:tc>
          <w:tcPr>
            <w:tcW w:w="236" w:type="dxa"/>
            <w:tcBorders>
              <w:top w:val="single" w:sz="4" w:space="0" w:color="auto"/>
              <w:left w:val="single" w:sz="4" w:space="0" w:color="auto"/>
              <w:bottom w:val="single" w:sz="4" w:space="0" w:color="auto"/>
              <w:right w:val="single" w:sz="4" w:space="0" w:color="auto"/>
            </w:tcBorders>
            <w:hideMark/>
          </w:tcPr>
          <w:p w:rsidR="00A100AA" w:rsidRPr="00A100AA" w:rsidRDefault="00A100AA" w:rsidP="00A76719">
            <w:pPr>
              <w:contextualSpacing/>
              <w:jc w:val="center"/>
              <w:rPr>
                <w:sz w:val="10"/>
                <w:szCs w:val="14"/>
              </w:rPr>
            </w:pPr>
            <w:r w:rsidRPr="00A100AA">
              <w:rPr>
                <w:sz w:val="10"/>
                <w:szCs w:val="14"/>
              </w:rPr>
              <w:t>7</w:t>
            </w:r>
          </w:p>
        </w:tc>
        <w:tc>
          <w:tcPr>
            <w:tcW w:w="339" w:type="dxa"/>
            <w:gridSpan w:val="2"/>
            <w:tcBorders>
              <w:top w:val="single" w:sz="4" w:space="0" w:color="auto"/>
              <w:left w:val="single" w:sz="4" w:space="0" w:color="auto"/>
              <w:bottom w:val="single" w:sz="4" w:space="0" w:color="auto"/>
              <w:right w:val="single" w:sz="4" w:space="0" w:color="auto"/>
            </w:tcBorders>
            <w:hideMark/>
          </w:tcPr>
          <w:p w:rsidR="00A100AA" w:rsidRPr="00A100AA" w:rsidRDefault="00A100AA" w:rsidP="00A76719">
            <w:pPr>
              <w:contextualSpacing/>
              <w:jc w:val="center"/>
              <w:rPr>
                <w:sz w:val="10"/>
                <w:szCs w:val="14"/>
              </w:rPr>
            </w:pPr>
            <w:r w:rsidRPr="00A100AA">
              <w:rPr>
                <w:sz w:val="10"/>
                <w:szCs w:val="14"/>
              </w:rPr>
              <w:t>8</w:t>
            </w:r>
          </w:p>
        </w:tc>
        <w:tc>
          <w:tcPr>
            <w:tcW w:w="942" w:type="dxa"/>
            <w:gridSpan w:val="6"/>
            <w:tcBorders>
              <w:top w:val="single" w:sz="4" w:space="0" w:color="auto"/>
              <w:left w:val="single" w:sz="4" w:space="0" w:color="auto"/>
              <w:bottom w:val="single" w:sz="4" w:space="0" w:color="auto"/>
              <w:right w:val="single" w:sz="4" w:space="0" w:color="auto"/>
            </w:tcBorders>
            <w:hideMark/>
          </w:tcPr>
          <w:p w:rsidR="00A100AA" w:rsidRPr="00A100AA" w:rsidRDefault="00A100AA" w:rsidP="00A76719">
            <w:pPr>
              <w:contextualSpacing/>
              <w:jc w:val="center"/>
              <w:rPr>
                <w:sz w:val="10"/>
                <w:szCs w:val="14"/>
              </w:rPr>
            </w:pPr>
            <w:r w:rsidRPr="00A100AA">
              <w:rPr>
                <w:sz w:val="10"/>
                <w:szCs w:val="14"/>
              </w:rPr>
              <w:t>9</w:t>
            </w:r>
          </w:p>
        </w:tc>
        <w:tc>
          <w:tcPr>
            <w:tcW w:w="236" w:type="dxa"/>
            <w:gridSpan w:val="2"/>
            <w:tcBorders>
              <w:top w:val="single" w:sz="4" w:space="0" w:color="auto"/>
              <w:left w:val="single" w:sz="4" w:space="0" w:color="auto"/>
              <w:bottom w:val="single" w:sz="4" w:space="0" w:color="auto"/>
              <w:right w:val="single" w:sz="4" w:space="0" w:color="auto"/>
            </w:tcBorders>
            <w:hideMark/>
          </w:tcPr>
          <w:p w:rsidR="00A100AA" w:rsidRPr="00A100AA" w:rsidRDefault="00A100AA" w:rsidP="00A76719">
            <w:pPr>
              <w:contextualSpacing/>
              <w:jc w:val="center"/>
              <w:rPr>
                <w:sz w:val="10"/>
                <w:szCs w:val="14"/>
              </w:rPr>
            </w:pPr>
            <w:r w:rsidRPr="00A100AA">
              <w:rPr>
                <w:sz w:val="10"/>
                <w:szCs w:val="14"/>
              </w:rPr>
              <w:t>10</w:t>
            </w:r>
          </w:p>
        </w:tc>
        <w:tc>
          <w:tcPr>
            <w:tcW w:w="236" w:type="dxa"/>
            <w:gridSpan w:val="2"/>
            <w:tcBorders>
              <w:top w:val="single" w:sz="4" w:space="0" w:color="auto"/>
              <w:left w:val="single" w:sz="4" w:space="0" w:color="auto"/>
              <w:bottom w:val="single" w:sz="4" w:space="0" w:color="auto"/>
              <w:right w:val="single" w:sz="4" w:space="0" w:color="auto"/>
            </w:tcBorders>
            <w:hideMark/>
          </w:tcPr>
          <w:p w:rsidR="00A100AA" w:rsidRPr="00A100AA" w:rsidRDefault="00A100AA" w:rsidP="00A76719">
            <w:pPr>
              <w:contextualSpacing/>
              <w:jc w:val="center"/>
              <w:rPr>
                <w:sz w:val="10"/>
                <w:szCs w:val="14"/>
              </w:rPr>
            </w:pPr>
            <w:r w:rsidRPr="00A100AA">
              <w:rPr>
                <w:sz w:val="10"/>
                <w:szCs w:val="14"/>
              </w:rPr>
              <w:t>11</w:t>
            </w:r>
          </w:p>
        </w:tc>
        <w:tc>
          <w:tcPr>
            <w:tcW w:w="445" w:type="dxa"/>
            <w:gridSpan w:val="2"/>
            <w:tcBorders>
              <w:top w:val="single" w:sz="4" w:space="0" w:color="auto"/>
              <w:left w:val="single" w:sz="4" w:space="0" w:color="auto"/>
              <w:bottom w:val="single" w:sz="4" w:space="0" w:color="auto"/>
              <w:right w:val="single" w:sz="4" w:space="0" w:color="auto"/>
            </w:tcBorders>
            <w:hideMark/>
          </w:tcPr>
          <w:p w:rsidR="00A100AA" w:rsidRPr="00A100AA" w:rsidRDefault="00A100AA" w:rsidP="00A76719">
            <w:pPr>
              <w:contextualSpacing/>
              <w:jc w:val="center"/>
              <w:rPr>
                <w:sz w:val="10"/>
                <w:szCs w:val="14"/>
              </w:rPr>
            </w:pPr>
            <w:r w:rsidRPr="00A100AA">
              <w:rPr>
                <w:sz w:val="10"/>
                <w:szCs w:val="14"/>
              </w:rPr>
              <w:t>12</w:t>
            </w:r>
          </w:p>
        </w:tc>
      </w:tr>
      <w:tr w:rsidR="00A100AA" w:rsidRPr="00A100AA" w:rsidTr="00A76719">
        <w:trPr>
          <w:gridAfter w:val="1"/>
          <w:wAfter w:w="128" w:type="dxa"/>
          <w:trHeight w:val="20"/>
        </w:trPr>
        <w:tc>
          <w:tcPr>
            <w:tcW w:w="236" w:type="dxa"/>
            <w:tcBorders>
              <w:top w:val="single" w:sz="4" w:space="0" w:color="auto"/>
              <w:left w:val="single" w:sz="4" w:space="0" w:color="auto"/>
              <w:bottom w:val="single" w:sz="4" w:space="0" w:color="auto"/>
              <w:right w:val="single" w:sz="4" w:space="0" w:color="auto"/>
            </w:tcBorders>
            <w:hideMark/>
          </w:tcPr>
          <w:p w:rsidR="00A100AA" w:rsidRPr="00A100AA" w:rsidRDefault="00A100AA" w:rsidP="00A76719">
            <w:pPr>
              <w:widowControl w:val="0"/>
              <w:suppressAutoHyphens/>
              <w:autoSpaceDE w:val="0"/>
              <w:autoSpaceDN w:val="0"/>
              <w:adjustRightInd w:val="0"/>
              <w:contextualSpacing/>
              <w:rPr>
                <w:sz w:val="10"/>
                <w:szCs w:val="14"/>
              </w:rPr>
            </w:pPr>
            <w:r w:rsidRPr="00A100AA">
              <w:rPr>
                <w:sz w:val="10"/>
                <w:szCs w:val="14"/>
              </w:rPr>
              <w:t>1</w:t>
            </w:r>
          </w:p>
        </w:tc>
        <w:tc>
          <w:tcPr>
            <w:tcW w:w="4969" w:type="dxa"/>
            <w:gridSpan w:val="27"/>
            <w:tcBorders>
              <w:top w:val="single" w:sz="4" w:space="0" w:color="auto"/>
              <w:left w:val="single" w:sz="4" w:space="0" w:color="auto"/>
              <w:bottom w:val="single" w:sz="4" w:space="0" w:color="auto"/>
              <w:right w:val="single" w:sz="4" w:space="0" w:color="auto"/>
            </w:tcBorders>
            <w:vAlign w:val="center"/>
            <w:hideMark/>
          </w:tcPr>
          <w:p w:rsidR="00A100AA" w:rsidRPr="00A100AA" w:rsidRDefault="00A100AA" w:rsidP="00A76719">
            <w:pPr>
              <w:suppressAutoHyphens/>
              <w:contextualSpacing/>
              <w:jc w:val="center"/>
              <w:rPr>
                <w:b/>
                <w:sz w:val="10"/>
                <w:szCs w:val="14"/>
              </w:rPr>
            </w:pPr>
            <w:r w:rsidRPr="00A100AA">
              <w:rPr>
                <w:b/>
                <w:sz w:val="10"/>
                <w:szCs w:val="14"/>
              </w:rPr>
              <w:t>Обеспечение освещения территории муниципального округа в темное время суток</w:t>
            </w:r>
          </w:p>
        </w:tc>
      </w:tr>
      <w:tr w:rsidR="00A100AA" w:rsidRPr="00A100AA" w:rsidTr="00A76719">
        <w:trPr>
          <w:gridAfter w:val="1"/>
          <w:wAfter w:w="128" w:type="dxa"/>
          <w:trHeight w:val="20"/>
        </w:trPr>
        <w:tc>
          <w:tcPr>
            <w:tcW w:w="236" w:type="dxa"/>
            <w:vMerge w:val="restart"/>
            <w:tcBorders>
              <w:top w:val="single" w:sz="4" w:space="0" w:color="auto"/>
              <w:left w:val="single" w:sz="4" w:space="0" w:color="auto"/>
              <w:bottom w:val="single" w:sz="4" w:space="0" w:color="auto"/>
              <w:right w:val="single" w:sz="4" w:space="0" w:color="auto"/>
            </w:tcBorders>
            <w:hideMark/>
          </w:tcPr>
          <w:p w:rsidR="00A100AA" w:rsidRPr="00A100AA" w:rsidRDefault="00A100AA" w:rsidP="00A76719">
            <w:pPr>
              <w:widowControl w:val="0"/>
              <w:suppressAutoHyphens/>
              <w:autoSpaceDE w:val="0"/>
              <w:autoSpaceDN w:val="0"/>
              <w:adjustRightInd w:val="0"/>
              <w:contextualSpacing/>
              <w:rPr>
                <w:sz w:val="10"/>
                <w:szCs w:val="14"/>
              </w:rPr>
            </w:pPr>
            <w:r w:rsidRPr="00A100AA">
              <w:rPr>
                <w:sz w:val="10"/>
                <w:szCs w:val="14"/>
              </w:rPr>
              <w:t>1.1</w:t>
            </w:r>
          </w:p>
        </w:tc>
        <w:tc>
          <w:tcPr>
            <w:tcW w:w="620" w:type="dxa"/>
            <w:gridSpan w:val="3"/>
            <w:vMerge w:val="restart"/>
            <w:tcBorders>
              <w:top w:val="single" w:sz="4" w:space="0" w:color="auto"/>
              <w:left w:val="single" w:sz="4" w:space="0" w:color="auto"/>
              <w:bottom w:val="single" w:sz="4" w:space="0" w:color="auto"/>
              <w:right w:val="single" w:sz="4" w:space="0" w:color="auto"/>
            </w:tcBorders>
            <w:vAlign w:val="center"/>
          </w:tcPr>
          <w:p w:rsidR="00A100AA" w:rsidRPr="00A100AA" w:rsidRDefault="00A100AA" w:rsidP="00A76719">
            <w:pPr>
              <w:suppressAutoHyphens/>
              <w:contextualSpacing/>
              <w:jc w:val="center"/>
              <w:rPr>
                <w:b/>
                <w:sz w:val="10"/>
                <w:szCs w:val="14"/>
              </w:rPr>
            </w:pPr>
            <w:r w:rsidRPr="00A100AA">
              <w:rPr>
                <w:sz w:val="10"/>
                <w:szCs w:val="14"/>
              </w:rPr>
              <w:t>Работа уличных светильников на территории Солецкого муниципального  округа протяжении темного времени суток</w:t>
            </w:r>
          </w:p>
          <w:p w:rsidR="00A100AA" w:rsidRPr="00A100AA" w:rsidRDefault="00A100AA" w:rsidP="00A76719">
            <w:pPr>
              <w:suppressAutoHyphens/>
              <w:contextualSpacing/>
              <w:jc w:val="center"/>
              <w:rPr>
                <w:b/>
                <w:sz w:val="10"/>
                <w:szCs w:val="14"/>
              </w:rPr>
            </w:pPr>
          </w:p>
          <w:p w:rsidR="00A100AA" w:rsidRPr="00A100AA" w:rsidRDefault="00A100AA" w:rsidP="00A76719">
            <w:pPr>
              <w:suppressAutoHyphens/>
              <w:contextualSpacing/>
              <w:jc w:val="center"/>
              <w:rPr>
                <w:b/>
                <w:sz w:val="10"/>
                <w:szCs w:val="14"/>
              </w:rPr>
            </w:pPr>
          </w:p>
        </w:tc>
        <w:tc>
          <w:tcPr>
            <w:tcW w:w="613" w:type="dxa"/>
            <w:gridSpan w:val="3"/>
            <w:tcBorders>
              <w:top w:val="single" w:sz="4" w:space="0" w:color="auto"/>
              <w:left w:val="single" w:sz="4" w:space="0" w:color="auto"/>
              <w:bottom w:val="single" w:sz="4" w:space="0" w:color="auto"/>
              <w:right w:val="single" w:sz="4" w:space="0" w:color="auto"/>
            </w:tcBorders>
            <w:vAlign w:val="center"/>
            <w:hideMark/>
          </w:tcPr>
          <w:p w:rsidR="00A100AA" w:rsidRPr="00A100AA" w:rsidRDefault="00A100AA" w:rsidP="00A76719">
            <w:pPr>
              <w:suppressAutoHyphens/>
              <w:contextualSpacing/>
              <w:jc w:val="center"/>
              <w:rPr>
                <w:sz w:val="10"/>
                <w:szCs w:val="14"/>
              </w:rPr>
            </w:pPr>
            <w:r w:rsidRPr="00A100AA">
              <w:rPr>
                <w:sz w:val="10"/>
                <w:szCs w:val="14"/>
              </w:rPr>
              <w:t>Комитет жилищно-коммунального хозяйства, дорожного строительства и транспорта</w:t>
            </w:r>
          </w:p>
          <w:p w:rsidR="00A100AA" w:rsidRPr="00A100AA" w:rsidRDefault="00A100AA" w:rsidP="00A76719">
            <w:pPr>
              <w:suppressAutoHyphens/>
              <w:contextualSpacing/>
              <w:jc w:val="center"/>
              <w:rPr>
                <w:b/>
                <w:sz w:val="10"/>
                <w:szCs w:val="14"/>
              </w:rPr>
            </w:pPr>
          </w:p>
        </w:tc>
        <w:tc>
          <w:tcPr>
            <w:tcW w:w="236" w:type="dxa"/>
            <w:tcBorders>
              <w:top w:val="single" w:sz="4" w:space="0" w:color="auto"/>
              <w:left w:val="single" w:sz="4" w:space="0" w:color="auto"/>
              <w:bottom w:val="single" w:sz="4" w:space="0" w:color="auto"/>
              <w:right w:val="single" w:sz="4" w:space="0" w:color="auto"/>
            </w:tcBorders>
            <w:vAlign w:val="center"/>
          </w:tcPr>
          <w:p w:rsidR="00A100AA" w:rsidRPr="00A100AA" w:rsidRDefault="00A100AA" w:rsidP="00A76719">
            <w:pPr>
              <w:suppressAutoHyphens/>
              <w:contextualSpacing/>
              <w:rPr>
                <w:sz w:val="10"/>
                <w:szCs w:val="14"/>
              </w:rPr>
            </w:pPr>
            <w:r w:rsidRPr="00A100AA">
              <w:rPr>
                <w:sz w:val="10"/>
                <w:szCs w:val="14"/>
              </w:rPr>
              <w:t>2021-2026</w:t>
            </w:r>
          </w:p>
          <w:p w:rsidR="00A100AA" w:rsidRPr="00A100AA" w:rsidRDefault="00A100AA" w:rsidP="00A76719">
            <w:pPr>
              <w:suppressAutoHyphens/>
              <w:contextualSpacing/>
              <w:jc w:val="center"/>
              <w:rPr>
                <w:b/>
                <w:sz w:val="10"/>
                <w:szCs w:val="14"/>
              </w:rPr>
            </w:pPr>
            <w:r w:rsidRPr="00A100AA">
              <w:rPr>
                <w:sz w:val="10"/>
                <w:szCs w:val="14"/>
              </w:rPr>
              <w:t>годы</w:t>
            </w:r>
          </w:p>
          <w:p w:rsidR="00A100AA" w:rsidRPr="00A100AA" w:rsidRDefault="00A100AA" w:rsidP="00A76719">
            <w:pPr>
              <w:suppressAutoHyphens/>
              <w:contextualSpacing/>
              <w:jc w:val="center"/>
              <w:rPr>
                <w:b/>
                <w:sz w:val="10"/>
                <w:szCs w:val="14"/>
              </w:rPr>
            </w:pPr>
          </w:p>
          <w:p w:rsidR="00A100AA" w:rsidRPr="00A100AA" w:rsidRDefault="00A100AA" w:rsidP="00A76719">
            <w:pPr>
              <w:suppressAutoHyphens/>
              <w:contextualSpacing/>
              <w:jc w:val="center"/>
              <w:rPr>
                <w:b/>
                <w:sz w:val="10"/>
                <w:szCs w:val="14"/>
              </w:rPr>
            </w:pPr>
          </w:p>
        </w:tc>
        <w:tc>
          <w:tcPr>
            <w:tcW w:w="830" w:type="dxa"/>
            <w:gridSpan w:val="4"/>
            <w:tcBorders>
              <w:top w:val="single" w:sz="4" w:space="0" w:color="auto"/>
              <w:left w:val="single" w:sz="4" w:space="0" w:color="auto"/>
              <w:bottom w:val="single" w:sz="4" w:space="0" w:color="auto"/>
              <w:right w:val="single" w:sz="4" w:space="0" w:color="auto"/>
            </w:tcBorders>
            <w:vAlign w:val="center"/>
          </w:tcPr>
          <w:p w:rsidR="00A100AA" w:rsidRPr="00A100AA" w:rsidRDefault="00A100AA" w:rsidP="00A76719">
            <w:pPr>
              <w:suppressAutoHyphens/>
              <w:contextualSpacing/>
              <w:jc w:val="center"/>
              <w:rPr>
                <w:b/>
                <w:sz w:val="10"/>
                <w:szCs w:val="14"/>
              </w:rPr>
            </w:pPr>
            <w:r w:rsidRPr="00A100AA">
              <w:rPr>
                <w:sz w:val="10"/>
                <w:szCs w:val="14"/>
              </w:rPr>
              <w:t>1.1</w:t>
            </w:r>
          </w:p>
          <w:p w:rsidR="00A100AA" w:rsidRPr="00A100AA" w:rsidRDefault="00A100AA" w:rsidP="00A76719">
            <w:pPr>
              <w:suppressAutoHyphens/>
              <w:contextualSpacing/>
              <w:jc w:val="center"/>
              <w:rPr>
                <w:b/>
                <w:sz w:val="10"/>
                <w:szCs w:val="14"/>
              </w:rPr>
            </w:pPr>
          </w:p>
        </w:tc>
        <w:tc>
          <w:tcPr>
            <w:tcW w:w="236" w:type="dxa"/>
            <w:tcBorders>
              <w:top w:val="single" w:sz="4" w:space="0" w:color="auto"/>
              <w:left w:val="single" w:sz="4" w:space="0" w:color="auto"/>
              <w:bottom w:val="single" w:sz="4" w:space="0" w:color="auto"/>
              <w:right w:val="single" w:sz="4" w:space="0" w:color="auto"/>
            </w:tcBorders>
            <w:vAlign w:val="center"/>
          </w:tcPr>
          <w:p w:rsidR="00A100AA" w:rsidRPr="00A100AA" w:rsidRDefault="00A100AA" w:rsidP="00A76719">
            <w:pPr>
              <w:suppressAutoHyphens/>
              <w:contextualSpacing/>
              <w:jc w:val="center"/>
              <w:rPr>
                <w:b/>
                <w:sz w:val="10"/>
                <w:szCs w:val="14"/>
              </w:rPr>
            </w:pPr>
          </w:p>
          <w:p w:rsidR="00A100AA" w:rsidRPr="00A100AA" w:rsidRDefault="00A100AA" w:rsidP="00A76719">
            <w:pPr>
              <w:suppressAutoHyphens/>
              <w:contextualSpacing/>
              <w:jc w:val="center"/>
              <w:rPr>
                <w:sz w:val="10"/>
                <w:szCs w:val="14"/>
              </w:rPr>
            </w:pPr>
            <w:r w:rsidRPr="00A100AA">
              <w:rPr>
                <w:sz w:val="10"/>
                <w:szCs w:val="14"/>
              </w:rPr>
              <w:t>бюджет муниципального  округа</w:t>
            </w:r>
          </w:p>
          <w:p w:rsidR="00A100AA" w:rsidRPr="00A100AA" w:rsidRDefault="00A100AA" w:rsidP="00A76719">
            <w:pPr>
              <w:suppressAutoHyphens/>
              <w:contextualSpacing/>
              <w:jc w:val="center"/>
              <w:rPr>
                <w:b/>
                <w:sz w:val="10"/>
                <w:szCs w:val="14"/>
              </w:rPr>
            </w:pPr>
            <w:r w:rsidRPr="00A100AA">
              <w:rPr>
                <w:sz w:val="10"/>
                <w:szCs w:val="14"/>
              </w:rPr>
              <w:t xml:space="preserve">областной </w:t>
            </w:r>
            <w:r w:rsidRPr="00A100AA">
              <w:rPr>
                <w:sz w:val="10"/>
                <w:szCs w:val="14"/>
              </w:rPr>
              <w:lastRenderedPageBreak/>
              <w:t>бюджет</w:t>
            </w:r>
          </w:p>
          <w:p w:rsidR="00A100AA" w:rsidRPr="00A100AA" w:rsidRDefault="00A100AA" w:rsidP="00A76719">
            <w:pPr>
              <w:suppressAutoHyphens/>
              <w:contextualSpacing/>
              <w:jc w:val="center"/>
              <w:rPr>
                <w:b/>
                <w:sz w:val="10"/>
                <w:szCs w:val="14"/>
              </w:rPr>
            </w:pPr>
          </w:p>
        </w:tc>
        <w:tc>
          <w:tcPr>
            <w:tcW w:w="448" w:type="dxa"/>
            <w:gridSpan w:val="2"/>
            <w:tcBorders>
              <w:top w:val="single" w:sz="4" w:space="0" w:color="auto"/>
              <w:left w:val="single" w:sz="4" w:space="0" w:color="auto"/>
              <w:bottom w:val="single" w:sz="4" w:space="0" w:color="auto"/>
              <w:right w:val="single" w:sz="4" w:space="0" w:color="auto"/>
            </w:tcBorders>
            <w:vAlign w:val="center"/>
          </w:tcPr>
          <w:p w:rsidR="00A100AA" w:rsidRPr="00A100AA" w:rsidRDefault="00A100AA" w:rsidP="00A76719">
            <w:pPr>
              <w:contextualSpacing/>
              <w:rPr>
                <w:sz w:val="10"/>
                <w:szCs w:val="14"/>
              </w:rPr>
            </w:pPr>
          </w:p>
          <w:p w:rsidR="00A100AA" w:rsidRPr="00A100AA" w:rsidRDefault="00A100AA" w:rsidP="00A76719">
            <w:pPr>
              <w:contextualSpacing/>
              <w:rPr>
                <w:sz w:val="10"/>
                <w:szCs w:val="14"/>
              </w:rPr>
            </w:pPr>
            <w:r w:rsidRPr="00A100AA">
              <w:rPr>
                <w:sz w:val="10"/>
                <w:szCs w:val="14"/>
              </w:rPr>
              <w:t>7835,92571</w:t>
            </w:r>
          </w:p>
          <w:p w:rsidR="00A100AA" w:rsidRPr="00A100AA" w:rsidRDefault="00A100AA" w:rsidP="00A76719">
            <w:pPr>
              <w:suppressAutoHyphens/>
              <w:contextualSpacing/>
              <w:jc w:val="center"/>
              <w:rPr>
                <w:b/>
                <w:sz w:val="10"/>
                <w:szCs w:val="14"/>
              </w:rPr>
            </w:pPr>
          </w:p>
          <w:p w:rsidR="00A100AA" w:rsidRPr="00A100AA" w:rsidRDefault="00A100AA" w:rsidP="00A76719">
            <w:pPr>
              <w:suppressAutoHyphens/>
              <w:contextualSpacing/>
              <w:jc w:val="center"/>
              <w:rPr>
                <w:b/>
                <w:sz w:val="10"/>
                <w:szCs w:val="14"/>
              </w:rPr>
            </w:pPr>
          </w:p>
          <w:p w:rsidR="00A100AA" w:rsidRPr="00A100AA" w:rsidRDefault="00A100AA" w:rsidP="00A76719">
            <w:pPr>
              <w:suppressAutoHyphens/>
              <w:contextualSpacing/>
              <w:jc w:val="center"/>
              <w:rPr>
                <w:sz w:val="10"/>
                <w:szCs w:val="14"/>
              </w:rPr>
            </w:pPr>
            <w:r w:rsidRPr="00A100AA">
              <w:rPr>
                <w:sz w:val="10"/>
                <w:szCs w:val="14"/>
              </w:rPr>
              <w:t>89,60000</w:t>
            </w:r>
          </w:p>
        </w:tc>
        <w:tc>
          <w:tcPr>
            <w:tcW w:w="339" w:type="dxa"/>
            <w:gridSpan w:val="3"/>
            <w:tcBorders>
              <w:top w:val="single" w:sz="4" w:space="0" w:color="auto"/>
              <w:left w:val="single" w:sz="4" w:space="0" w:color="auto"/>
              <w:bottom w:val="single" w:sz="4" w:space="0" w:color="auto"/>
              <w:right w:val="single" w:sz="4" w:space="0" w:color="auto"/>
            </w:tcBorders>
            <w:vAlign w:val="center"/>
          </w:tcPr>
          <w:p w:rsidR="00A100AA" w:rsidRPr="00A100AA" w:rsidRDefault="00A100AA" w:rsidP="00A76719">
            <w:pPr>
              <w:contextualSpacing/>
              <w:jc w:val="center"/>
              <w:rPr>
                <w:sz w:val="10"/>
                <w:szCs w:val="14"/>
              </w:rPr>
            </w:pPr>
            <w:r w:rsidRPr="00A100AA">
              <w:rPr>
                <w:sz w:val="10"/>
                <w:szCs w:val="14"/>
              </w:rPr>
              <w:t>5782,76031</w:t>
            </w:r>
          </w:p>
          <w:p w:rsidR="00A100AA" w:rsidRPr="00A100AA" w:rsidRDefault="00A100AA" w:rsidP="00A76719">
            <w:pPr>
              <w:suppressAutoHyphens/>
              <w:contextualSpacing/>
              <w:jc w:val="center"/>
              <w:rPr>
                <w:sz w:val="10"/>
                <w:szCs w:val="14"/>
              </w:rPr>
            </w:pPr>
          </w:p>
          <w:p w:rsidR="00A100AA" w:rsidRPr="00A100AA" w:rsidRDefault="00A100AA" w:rsidP="00A76719">
            <w:pPr>
              <w:suppressAutoHyphens/>
              <w:contextualSpacing/>
              <w:jc w:val="center"/>
              <w:rPr>
                <w:sz w:val="10"/>
                <w:szCs w:val="14"/>
              </w:rPr>
            </w:pPr>
          </w:p>
        </w:tc>
        <w:tc>
          <w:tcPr>
            <w:tcW w:w="626" w:type="dxa"/>
            <w:gridSpan w:val="3"/>
            <w:vMerge w:val="restart"/>
            <w:tcBorders>
              <w:top w:val="single" w:sz="4" w:space="0" w:color="auto"/>
              <w:left w:val="single" w:sz="4" w:space="0" w:color="auto"/>
              <w:right w:val="single" w:sz="4" w:space="0" w:color="auto"/>
            </w:tcBorders>
            <w:textDirection w:val="btLr"/>
            <w:vAlign w:val="center"/>
          </w:tcPr>
          <w:p w:rsidR="00A100AA" w:rsidRPr="00A100AA" w:rsidRDefault="00A100AA" w:rsidP="00A76719">
            <w:pPr>
              <w:suppressAutoHyphens/>
              <w:contextualSpacing/>
              <w:jc w:val="center"/>
              <w:rPr>
                <w:sz w:val="10"/>
                <w:szCs w:val="14"/>
              </w:rPr>
            </w:pPr>
            <w:r w:rsidRPr="00A100AA">
              <w:rPr>
                <w:sz w:val="10"/>
                <w:szCs w:val="14"/>
              </w:rPr>
              <w:t>11818,20000</w:t>
            </w:r>
          </w:p>
        </w:tc>
        <w:tc>
          <w:tcPr>
            <w:tcW w:w="340" w:type="dxa"/>
            <w:gridSpan w:val="3"/>
            <w:tcBorders>
              <w:top w:val="single" w:sz="4" w:space="0" w:color="auto"/>
              <w:left w:val="single" w:sz="4" w:space="0" w:color="auto"/>
              <w:bottom w:val="single" w:sz="4" w:space="0" w:color="auto"/>
              <w:right w:val="single" w:sz="4" w:space="0" w:color="auto"/>
            </w:tcBorders>
            <w:vAlign w:val="center"/>
          </w:tcPr>
          <w:p w:rsidR="00A100AA" w:rsidRPr="00A100AA" w:rsidRDefault="00A100AA" w:rsidP="00A76719">
            <w:pPr>
              <w:suppressAutoHyphens/>
              <w:contextualSpacing/>
              <w:jc w:val="center"/>
              <w:rPr>
                <w:sz w:val="10"/>
                <w:szCs w:val="14"/>
              </w:rPr>
            </w:pPr>
            <w:r w:rsidRPr="00A100AA">
              <w:rPr>
                <w:sz w:val="10"/>
                <w:szCs w:val="14"/>
              </w:rPr>
              <w:t>4360,40000</w:t>
            </w:r>
          </w:p>
          <w:p w:rsidR="00A100AA" w:rsidRPr="00A100AA" w:rsidRDefault="00A100AA" w:rsidP="00A76719">
            <w:pPr>
              <w:suppressAutoHyphens/>
              <w:contextualSpacing/>
              <w:jc w:val="center"/>
              <w:rPr>
                <w:sz w:val="10"/>
                <w:szCs w:val="14"/>
              </w:rPr>
            </w:pPr>
          </w:p>
        </w:tc>
        <w:tc>
          <w:tcPr>
            <w:tcW w:w="236" w:type="dxa"/>
            <w:gridSpan w:val="2"/>
            <w:tcBorders>
              <w:top w:val="single" w:sz="4" w:space="0" w:color="auto"/>
              <w:left w:val="single" w:sz="4" w:space="0" w:color="auto"/>
              <w:bottom w:val="single" w:sz="4" w:space="0" w:color="auto"/>
              <w:right w:val="single" w:sz="4" w:space="0" w:color="auto"/>
            </w:tcBorders>
            <w:vAlign w:val="center"/>
          </w:tcPr>
          <w:p w:rsidR="00A100AA" w:rsidRPr="00A100AA" w:rsidRDefault="00A100AA" w:rsidP="00A76719">
            <w:pPr>
              <w:suppressAutoHyphens/>
              <w:contextualSpacing/>
              <w:jc w:val="center"/>
              <w:rPr>
                <w:sz w:val="10"/>
                <w:szCs w:val="14"/>
              </w:rPr>
            </w:pPr>
          </w:p>
          <w:p w:rsidR="00A100AA" w:rsidRPr="00A100AA" w:rsidRDefault="00A100AA" w:rsidP="00A76719">
            <w:pPr>
              <w:contextualSpacing/>
              <w:jc w:val="center"/>
              <w:rPr>
                <w:sz w:val="10"/>
                <w:szCs w:val="14"/>
              </w:rPr>
            </w:pPr>
            <w:r w:rsidRPr="00A100AA">
              <w:rPr>
                <w:sz w:val="10"/>
                <w:szCs w:val="14"/>
              </w:rPr>
              <w:t>4511,50000</w:t>
            </w:r>
          </w:p>
          <w:p w:rsidR="00A100AA" w:rsidRPr="00A100AA" w:rsidRDefault="00A100AA" w:rsidP="00A76719">
            <w:pPr>
              <w:suppressAutoHyphens/>
              <w:contextualSpacing/>
              <w:jc w:val="center"/>
              <w:rPr>
                <w:sz w:val="10"/>
                <w:szCs w:val="14"/>
              </w:rPr>
            </w:pPr>
          </w:p>
          <w:p w:rsidR="00A100AA" w:rsidRPr="00A100AA" w:rsidRDefault="00A100AA" w:rsidP="00A76719">
            <w:pPr>
              <w:suppressAutoHyphens/>
              <w:contextualSpacing/>
              <w:jc w:val="center"/>
              <w:rPr>
                <w:sz w:val="10"/>
                <w:szCs w:val="14"/>
              </w:rPr>
            </w:pPr>
          </w:p>
          <w:p w:rsidR="00A100AA" w:rsidRPr="00A100AA" w:rsidRDefault="00A100AA" w:rsidP="00A76719">
            <w:pPr>
              <w:suppressAutoHyphens/>
              <w:contextualSpacing/>
              <w:jc w:val="center"/>
              <w:rPr>
                <w:sz w:val="10"/>
                <w:szCs w:val="14"/>
              </w:rPr>
            </w:pPr>
          </w:p>
        </w:tc>
        <w:tc>
          <w:tcPr>
            <w:tcW w:w="445" w:type="dxa"/>
            <w:gridSpan w:val="2"/>
            <w:tcBorders>
              <w:top w:val="single" w:sz="4" w:space="0" w:color="auto"/>
              <w:left w:val="single" w:sz="4" w:space="0" w:color="auto"/>
              <w:bottom w:val="single" w:sz="4" w:space="0" w:color="auto"/>
              <w:right w:val="single" w:sz="4" w:space="0" w:color="auto"/>
            </w:tcBorders>
            <w:vAlign w:val="center"/>
          </w:tcPr>
          <w:p w:rsidR="00A100AA" w:rsidRPr="00A100AA" w:rsidRDefault="00A100AA" w:rsidP="00A76719">
            <w:pPr>
              <w:contextualSpacing/>
              <w:rPr>
                <w:sz w:val="10"/>
                <w:szCs w:val="14"/>
              </w:rPr>
            </w:pPr>
            <w:r w:rsidRPr="00A100AA">
              <w:rPr>
                <w:sz w:val="10"/>
                <w:szCs w:val="14"/>
              </w:rPr>
              <w:t>5284,00000</w:t>
            </w:r>
          </w:p>
          <w:p w:rsidR="00A100AA" w:rsidRPr="00A100AA" w:rsidRDefault="00A100AA" w:rsidP="00A76719">
            <w:pPr>
              <w:contextualSpacing/>
              <w:rPr>
                <w:b/>
                <w:sz w:val="10"/>
                <w:szCs w:val="14"/>
              </w:rPr>
            </w:pPr>
          </w:p>
          <w:p w:rsidR="00A100AA" w:rsidRPr="00A100AA" w:rsidRDefault="00A100AA" w:rsidP="00A76719">
            <w:pPr>
              <w:suppressAutoHyphens/>
              <w:contextualSpacing/>
              <w:jc w:val="center"/>
              <w:rPr>
                <w:b/>
                <w:sz w:val="10"/>
                <w:szCs w:val="14"/>
              </w:rPr>
            </w:pPr>
          </w:p>
        </w:tc>
      </w:tr>
      <w:tr w:rsidR="00A100AA" w:rsidRPr="00A100AA" w:rsidTr="00A76719">
        <w:trPr>
          <w:gridAfter w:val="1"/>
          <w:wAfter w:w="128" w:type="dxa"/>
          <w:trHeight w:val="20"/>
        </w:trPr>
        <w:tc>
          <w:tcPr>
            <w:tcW w:w="236" w:type="dxa"/>
            <w:vMerge/>
            <w:tcBorders>
              <w:top w:val="single" w:sz="4" w:space="0" w:color="auto"/>
              <w:left w:val="single" w:sz="4" w:space="0" w:color="auto"/>
              <w:bottom w:val="single" w:sz="4" w:space="0" w:color="auto"/>
              <w:right w:val="single" w:sz="4" w:space="0" w:color="auto"/>
            </w:tcBorders>
            <w:vAlign w:val="center"/>
            <w:hideMark/>
          </w:tcPr>
          <w:p w:rsidR="00A100AA" w:rsidRPr="00A100AA" w:rsidRDefault="00A100AA" w:rsidP="00A76719">
            <w:pPr>
              <w:contextualSpacing/>
              <w:rPr>
                <w:sz w:val="10"/>
                <w:szCs w:val="14"/>
              </w:rPr>
            </w:pPr>
          </w:p>
        </w:tc>
        <w:tc>
          <w:tcPr>
            <w:tcW w:w="620" w:type="dxa"/>
            <w:gridSpan w:val="3"/>
            <w:vMerge/>
            <w:tcBorders>
              <w:top w:val="single" w:sz="4" w:space="0" w:color="auto"/>
              <w:left w:val="single" w:sz="4" w:space="0" w:color="auto"/>
              <w:bottom w:val="single" w:sz="4" w:space="0" w:color="auto"/>
              <w:right w:val="single" w:sz="4" w:space="0" w:color="auto"/>
            </w:tcBorders>
            <w:vAlign w:val="center"/>
            <w:hideMark/>
          </w:tcPr>
          <w:p w:rsidR="00A100AA" w:rsidRPr="00A100AA" w:rsidRDefault="00A100AA" w:rsidP="00A76719">
            <w:pPr>
              <w:contextualSpacing/>
              <w:rPr>
                <w:b/>
                <w:sz w:val="10"/>
                <w:szCs w:val="14"/>
              </w:rPr>
            </w:pPr>
          </w:p>
        </w:tc>
        <w:tc>
          <w:tcPr>
            <w:tcW w:w="613" w:type="dxa"/>
            <w:gridSpan w:val="3"/>
            <w:tcBorders>
              <w:top w:val="single" w:sz="4" w:space="0" w:color="auto"/>
              <w:left w:val="single" w:sz="4" w:space="0" w:color="auto"/>
              <w:bottom w:val="single" w:sz="4" w:space="0" w:color="auto"/>
              <w:right w:val="single" w:sz="4" w:space="0" w:color="auto"/>
            </w:tcBorders>
            <w:vAlign w:val="center"/>
          </w:tcPr>
          <w:p w:rsidR="00A100AA" w:rsidRPr="00A100AA" w:rsidRDefault="00A100AA" w:rsidP="00A76719">
            <w:pPr>
              <w:contextualSpacing/>
              <w:rPr>
                <w:sz w:val="10"/>
                <w:szCs w:val="14"/>
              </w:rPr>
            </w:pPr>
            <w:r w:rsidRPr="00A100AA">
              <w:rPr>
                <w:sz w:val="10"/>
                <w:szCs w:val="14"/>
              </w:rPr>
              <w:t>Выбитский территориальный отдел</w:t>
            </w:r>
          </w:p>
          <w:p w:rsidR="00A100AA" w:rsidRPr="00A100AA" w:rsidRDefault="00A100AA" w:rsidP="00A76719">
            <w:pPr>
              <w:contextualSpacing/>
              <w:rPr>
                <w:sz w:val="10"/>
                <w:szCs w:val="14"/>
              </w:rPr>
            </w:pPr>
          </w:p>
          <w:p w:rsidR="00A100AA" w:rsidRPr="00A100AA" w:rsidRDefault="00A100AA" w:rsidP="00A76719">
            <w:pPr>
              <w:contextualSpacing/>
              <w:rPr>
                <w:sz w:val="10"/>
                <w:szCs w:val="14"/>
              </w:rPr>
            </w:pPr>
            <w:r w:rsidRPr="00A100AA">
              <w:rPr>
                <w:sz w:val="10"/>
                <w:szCs w:val="14"/>
              </w:rPr>
              <w:t>Горский территориальный отдел</w:t>
            </w:r>
          </w:p>
          <w:p w:rsidR="00A100AA" w:rsidRPr="00A100AA" w:rsidRDefault="00A100AA" w:rsidP="00A76719">
            <w:pPr>
              <w:contextualSpacing/>
              <w:rPr>
                <w:sz w:val="10"/>
                <w:szCs w:val="14"/>
              </w:rPr>
            </w:pPr>
          </w:p>
          <w:p w:rsidR="00A100AA" w:rsidRPr="00A100AA" w:rsidRDefault="00A100AA" w:rsidP="00A76719">
            <w:pPr>
              <w:contextualSpacing/>
              <w:rPr>
                <w:sz w:val="10"/>
                <w:szCs w:val="14"/>
              </w:rPr>
            </w:pPr>
            <w:r w:rsidRPr="00A100AA">
              <w:rPr>
                <w:sz w:val="10"/>
                <w:szCs w:val="14"/>
              </w:rPr>
              <w:t>Дубровский территориальный отдел</w:t>
            </w:r>
          </w:p>
          <w:p w:rsidR="00A100AA" w:rsidRPr="00A100AA" w:rsidRDefault="00A100AA" w:rsidP="00A76719">
            <w:pPr>
              <w:suppressAutoHyphens/>
              <w:contextualSpacing/>
              <w:jc w:val="center"/>
              <w:rPr>
                <w:b/>
                <w:sz w:val="10"/>
                <w:szCs w:val="14"/>
              </w:rPr>
            </w:pPr>
          </w:p>
          <w:p w:rsidR="00A100AA" w:rsidRPr="00A100AA" w:rsidRDefault="00A100AA" w:rsidP="00A76719">
            <w:pPr>
              <w:suppressAutoHyphens/>
              <w:contextualSpacing/>
              <w:jc w:val="center"/>
              <w:rPr>
                <w:b/>
                <w:sz w:val="10"/>
                <w:szCs w:val="14"/>
              </w:rPr>
            </w:pPr>
          </w:p>
          <w:p w:rsidR="00A100AA" w:rsidRPr="00A100AA" w:rsidRDefault="00A100AA" w:rsidP="00A76719">
            <w:pPr>
              <w:suppressAutoHyphens/>
              <w:contextualSpacing/>
              <w:jc w:val="center"/>
              <w:rPr>
                <w:b/>
                <w:sz w:val="10"/>
                <w:szCs w:val="14"/>
              </w:rPr>
            </w:pPr>
          </w:p>
          <w:p w:rsidR="00A100AA" w:rsidRPr="00A100AA" w:rsidRDefault="00A100AA" w:rsidP="00A76719">
            <w:pPr>
              <w:suppressAutoHyphens/>
              <w:contextualSpacing/>
              <w:jc w:val="center"/>
              <w:rPr>
                <w:b/>
                <w:sz w:val="10"/>
                <w:szCs w:val="14"/>
              </w:rPr>
            </w:pPr>
          </w:p>
          <w:p w:rsidR="00A100AA" w:rsidRPr="00A100AA" w:rsidRDefault="00A100AA" w:rsidP="00A76719">
            <w:pPr>
              <w:suppressAutoHyphens/>
              <w:contextualSpacing/>
              <w:jc w:val="center"/>
              <w:rPr>
                <w:b/>
                <w:sz w:val="10"/>
                <w:szCs w:val="14"/>
              </w:rPr>
            </w:pPr>
          </w:p>
          <w:p w:rsidR="00A100AA" w:rsidRPr="00A100AA" w:rsidRDefault="00A100AA" w:rsidP="00A76719">
            <w:pPr>
              <w:suppressAutoHyphens/>
              <w:contextualSpacing/>
              <w:jc w:val="center"/>
              <w:rPr>
                <w:b/>
                <w:sz w:val="10"/>
                <w:szCs w:val="14"/>
              </w:rPr>
            </w:pPr>
          </w:p>
        </w:tc>
        <w:tc>
          <w:tcPr>
            <w:tcW w:w="236" w:type="dxa"/>
            <w:tcBorders>
              <w:top w:val="single" w:sz="4" w:space="0" w:color="auto"/>
              <w:left w:val="single" w:sz="4" w:space="0" w:color="auto"/>
              <w:bottom w:val="single" w:sz="4" w:space="0" w:color="auto"/>
              <w:right w:val="single" w:sz="4" w:space="0" w:color="auto"/>
            </w:tcBorders>
            <w:hideMark/>
          </w:tcPr>
          <w:p w:rsidR="00A100AA" w:rsidRPr="00A100AA" w:rsidRDefault="00A100AA" w:rsidP="00A76719">
            <w:pPr>
              <w:suppressAutoHyphens/>
              <w:contextualSpacing/>
              <w:rPr>
                <w:sz w:val="10"/>
                <w:szCs w:val="14"/>
              </w:rPr>
            </w:pPr>
            <w:r w:rsidRPr="00A100AA">
              <w:rPr>
                <w:sz w:val="10"/>
                <w:szCs w:val="14"/>
              </w:rPr>
              <w:t>2021-2026</w:t>
            </w:r>
          </w:p>
          <w:p w:rsidR="00A100AA" w:rsidRPr="00A100AA" w:rsidRDefault="00A100AA" w:rsidP="00A76719">
            <w:pPr>
              <w:suppressAutoHyphens/>
              <w:contextualSpacing/>
              <w:rPr>
                <w:sz w:val="10"/>
                <w:szCs w:val="14"/>
              </w:rPr>
            </w:pPr>
            <w:r w:rsidRPr="00A100AA">
              <w:rPr>
                <w:sz w:val="10"/>
                <w:szCs w:val="14"/>
              </w:rPr>
              <w:t>годы</w:t>
            </w:r>
          </w:p>
        </w:tc>
        <w:tc>
          <w:tcPr>
            <w:tcW w:w="830" w:type="dxa"/>
            <w:gridSpan w:val="4"/>
            <w:tcBorders>
              <w:top w:val="single" w:sz="4" w:space="0" w:color="auto"/>
              <w:left w:val="single" w:sz="4" w:space="0" w:color="auto"/>
              <w:bottom w:val="single" w:sz="4" w:space="0" w:color="auto"/>
              <w:right w:val="single" w:sz="4" w:space="0" w:color="auto"/>
            </w:tcBorders>
            <w:vAlign w:val="center"/>
            <w:hideMark/>
          </w:tcPr>
          <w:p w:rsidR="00A100AA" w:rsidRPr="00A100AA" w:rsidRDefault="00A100AA" w:rsidP="00A76719">
            <w:pPr>
              <w:suppressAutoHyphens/>
              <w:contextualSpacing/>
              <w:jc w:val="center"/>
              <w:rPr>
                <w:b/>
                <w:sz w:val="10"/>
                <w:szCs w:val="14"/>
              </w:rPr>
            </w:pPr>
            <w:r w:rsidRPr="00A100AA">
              <w:rPr>
                <w:sz w:val="10"/>
                <w:szCs w:val="14"/>
              </w:rPr>
              <w:t>1.1</w:t>
            </w:r>
          </w:p>
        </w:tc>
        <w:tc>
          <w:tcPr>
            <w:tcW w:w="236" w:type="dxa"/>
            <w:tcBorders>
              <w:top w:val="single" w:sz="4" w:space="0" w:color="auto"/>
              <w:left w:val="single" w:sz="4" w:space="0" w:color="auto"/>
              <w:bottom w:val="single" w:sz="4" w:space="0" w:color="auto"/>
              <w:right w:val="single" w:sz="4" w:space="0" w:color="auto"/>
            </w:tcBorders>
            <w:vAlign w:val="center"/>
            <w:hideMark/>
          </w:tcPr>
          <w:p w:rsidR="00A100AA" w:rsidRPr="00A100AA" w:rsidRDefault="00A100AA" w:rsidP="00A76719">
            <w:pPr>
              <w:suppressAutoHyphens/>
              <w:contextualSpacing/>
              <w:jc w:val="center"/>
              <w:rPr>
                <w:b/>
                <w:sz w:val="10"/>
                <w:szCs w:val="14"/>
              </w:rPr>
            </w:pPr>
            <w:r w:rsidRPr="00A100AA">
              <w:rPr>
                <w:sz w:val="10"/>
                <w:szCs w:val="14"/>
              </w:rPr>
              <w:t>бюджет муниципального  округа</w:t>
            </w:r>
          </w:p>
        </w:tc>
        <w:tc>
          <w:tcPr>
            <w:tcW w:w="448" w:type="dxa"/>
            <w:gridSpan w:val="2"/>
            <w:tcBorders>
              <w:top w:val="single" w:sz="4" w:space="0" w:color="auto"/>
              <w:left w:val="single" w:sz="4" w:space="0" w:color="auto"/>
              <w:bottom w:val="single" w:sz="4" w:space="0" w:color="auto"/>
              <w:right w:val="single" w:sz="4" w:space="0" w:color="auto"/>
            </w:tcBorders>
          </w:tcPr>
          <w:p w:rsidR="00A100AA" w:rsidRPr="00A100AA" w:rsidRDefault="00A100AA" w:rsidP="00A76719">
            <w:pPr>
              <w:contextualSpacing/>
              <w:jc w:val="center"/>
              <w:rPr>
                <w:sz w:val="10"/>
                <w:szCs w:val="14"/>
              </w:rPr>
            </w:pPr>
            <w:r w:rsidRPr="00A100AA">
              <w:rPr>
                <w:sz w:val="10"/>
                <w:szCs w:val="14"/>
              </w:rPr>
              <w:t>675,816666</w:t>
            </w:r>
          </w:p>
          <w:p w:rsidR="00A100AA" w:rsidRPr="00A100AA" w:rsidRDefault="00A100AA" w:rsidP="00A76719">
            <w:pPr>
              <w:contextualSpacing/>
              <w:jc w:val="center"/>
              <w:rPr>
                <w:sz w:val="10"/>
                <w:szCs w:val="14"/>
              </w:rPr>
            </w:pPr>
          </w:p>
          <w:p w:rsidR="00A100AA" w:rsidRPr="00A100AA" w:rsidRDefault="00A100AA" w:rsidP="00A76719">
            <w:pPr>
              <w:contextualSpacing/>
              <w:jc w:val="center"/>
              <w:rPr>
                <w:sz w:val="10"/>
                <w:szCs w:val="14"/>
              </w:rPr>
            </w:pPr>
          </w:p>
          <w:p w:rsidR="00A100AA" w:rsidRPr="00A100AA" w:rsidRDefault="00A100AA" w:rsidP="00A76719">
            <w:pPr>
              <w:contextualSpacing/>
              <w:jc w:val="center"/>
              <w:rPr>
                <w:sz w:val="10"/>
                <w:szCs w:val="14"/>
              </w:rPr>
            </w:pPr>
          </w:p>
          <w:p w:rsidR="00A100AA" w:rsidRPr="00A100AA" w:rsidRDefault="00A100AA" w:rsidP="00A76719">
            <w:pPr>
              <w:contextualSpacing/>
              <w:jc w:val="center"/>
              <w:rPr>
                <w:sz w:val="10"/>
                <w:szCs w:val="14"/>
              </w:rPr>
            </w:pPr>
          </w:p>
          <w:p w:rsidR="00A100AA" w:rsidRPr="00A100AA" w:rsidRDefault="00A100AA" w:rsidP="00A76719">
            <w:pPr>
              <w:contextualSpacing/>
              <w:jc w:val="center"/>
              <w:rPr>
                <w:sz w:val="10"/>
                <w:szCs w:val="14"/>
              </w:rPr>
            </w:pPr>
            <w:r w:rsidRPr="00A100AA">
              <w:rPr>
                <w:sz w:val="10"/>
                <w:szCs w:val="14"/>
              </w:rPr>
              <w:t>675,816667</w:t>
            </w:r>
          </w:p>
          <w:p w:rsidR="00A100AA" w:rsidRPr="00A100AA" w:rsidRDefault="00A100AA" w:rsidP="00A76719">
            <w:pPr>
              <w:contextualSpacing/>
              <w:jc w:val="center"/>
              <w:rPr>
                <w:sz w:val="10"/>
                <w:szCs w:val="14"/>
              </w:rPr>
            </w:pPr>
          </w:p>
          <w:p w:rsidR="00A100AA" w:rsidRPr="00A100AA" w:rsidRDefault="00A100AA" w:rsidP="00A76719">
            <w:pPr>
              <w:contextualSpacing/>
              <w:jc w:val="center"/>
              <w:rPr>
                <w:sz w:val="10"/>
                <w:szCs w:val="14"/>
              </w:rPr>
            </w:pPr>
          </w:p>
          <w:p w:rsidR="00A100AA" w:rsidRPr="00A100AA" w:rsidRDefault="00A100AA" w:rsidP="00A76719">
            <w:pPr>
              <w:suppressAutoHyphens/>
              <w:contextualSpacing/>
              <w:jc w:val="center"/>
              <w:rPr>
                <w:b/>
                <w:sz w:val="10"/>
                <w:szCs w:val="14"/>
              </w:rPr>
            </w:pPr>
            <w:r w:rsidRPr="00A100AA">
              <w:rPr>
                <w:sz w:val="10"/>
                <w:szCs w:val="14"/>
              </w:rPr>
              <w:t>675,816667</w:t>
            </w:r>
          </w:p>
        </w:tc>
        <w:tc>
          <w:tcPr>
            <w:tcW w:w="339" w:type="dxa"/>
            <w:gridSpan w:val="3"/>
            <w:tcBorders>
              <w:top w:val="single" w:sz="4" w:space="0" w:color="auto"/>
              <w:left w:val="single" w:sz="4" w:space="0" w:color="auto"/>
              <w:bottom w:val="single" w:sz="4" w:space="0" w:color="auto"/>
              <w:right w:val="single" w:sz="4" w:space="0" w:color="auto"/>
            </w:tcBorders>
            <w:hideMark/>
          </w:tcPr>
          <w:p w:rsidR="00A100AA" w:rsidRPr="00A100AA" w:rsidRDefault="00A100AA" w:rsidP="00A76719">
            <w:pPr>
              <w:suppressAutoHyphens/>
              <w:contextualSpacing/>
              <w:jc w:val="center"/>
              <w:rPr>
                <w:sz w:val="10"/>
                <w:szCs w:val="14"/>
              </w:rPr>
            </w:pPr>
            <w:r w:rsidRPr="00A100AA">
              <w:rPr>
                <w:sz w:val="10"/>
                <w:szCs w:val="14"/>
              </w:rPr>
              <w:t>1507,61377</w:t>
            </w:r>
          </w:p>
          <w:p w:rsidR="00A100AA" w:rsidRPr="00A100AA" w:rsidRDefault="00A100AA" w:rsidP="00A76719">
            <w:pPr>
              <w:suppressAutoHyphens/>
              <w:contextualSpacing/>
              <w:jc w:val="center"/>
              <w:rPr>
                <w:sz w:val="10"/>
                <w:szCs w:val="14"/>
              </w:rPr>
            </w:pPr>
          </w:p>
          <w:p w:rsidR="00A100AA" w:rsidRPr="00A100AA" w:rsidRDefault="00A100AA" w:rsidP="00A76719">
            <w:pPr>
              <w:suppressAutoHyphens/>
              <w:contextualSpacing/>
              <w:jc w:val="center"/>
              <w:rPr>
                <w:sz w:val="10"/>
                <w:szCs w:val="14"/>
              </w:rPr>
            </w:pPr>
          </w:p>
          <w:p w:rsidR="00A100AA" w:rsidRPr="00A100AA" w:rsidRDefault="00A100AA" w:rsidP="00A76719">
            <w:pPr>
              <w:suppressAutoHyphens/>
              <w:contextualSpacing/>
              <w:jc w:val="center"/>
              <w:rPr>
                <w:sz w:val="10"/>
                <w:szCs w:val="14"/>
              </w:rPr>
            </w:pPr>
          </w:p>
          <w:p w:rsidR="00A100AA" w:rsidRPr="00A100AA" w:rsidRDefault="00A100AA" w:rsidP="00A76719">
            <w:pPr>
              <w:suppressAutoHyphens/>
              <w:contextualSpacing/>
              <w:jc w:val="center"/>
              <w:rPr>
                <w:sz w:val="10"/>
                <w:szCs w:val="14"/>
              </w:rPr>
            </w:pPr>
          </w:p>
          <w:p w:rsidR="00A100AA" w:rsidRPr="00A100AA" w:rsidRDefault="00A100AA" w:rsidP="00A76719">
            <w:pPr>
              <w:suppressAutoHyphens/>
              <w:contextualSpacing/>
              <w:jc w:val="center"/>
              <w:rPr>
                <w:sz w:val="10"/>
                <w:szCs w:val="14"/>
              </w:rPr>
            </w:pPr>
            <w:r w:rsidRPr="00A100AA">
              <w:rPr>
                <w:sz w:val="10"/>
                <w:szCs w:val="14"/>
              </w:rPr>
              <w:t>1633,22592</w:t>
            </w:r>
          </w:p>
          <w:p w:rsidR="00A100AA" w:rsidRPr="00A100AA" w:rsidRDefault="00A100AA" w:rsidP="00A76719">
            <w:pPr>
              <w:suppressAutoHyphens/>
              <w:contextualSpacing/>
              <w:jc w:val="center"/>
              <w:rPr>
                <w:sz w:val="10"/>
                <w:szCs w:val="14"/>
              </w:rPr>
            </w:pPr>
          </w:p>
          <w:p w:rsidR="00A100AA" w:rsidRPr="00A100AA" w:rsidRDefault="00A100AA" w:rsidP="00A76719">
            <w:pPr>
              <w:suppressAutoHyphens/>
              <w:contextualSpacing/>
              <w:jc w:val="center"/>
              <w:rPr>
                <w:sz w:val="10"/>
                <w:szCs w:val="14"/>
              </w:rPr>
            </w:pPr>
          </w:p>
          <w:p w:rsidR="00A100AA" w:rsidRPr="00A100AA" w:rsidRDefault="00A100AA" w:rsidP="00A76719">
            <w:pPr>
              <w:suppressAutoHyphens/>
              <w:contextualSpacing/>
              <w:jc w:val="center"/>
              <w:rPr>
                <w:sz w:val="10"/>
                <w:szCs w:val="14"/>
              </w:rPr>
            </w:pPr>
            <w:r w:rsidRPr="00A100AA">
              <w:rPr>
                <w:sz w:val="10"/>
                <w:szCs w:val="14"/>
              </w:rPr>
              <w:t>1865,00000</w:t>
            </w:r>
          </w:p>
        </w:tc>
        <w:tc>
          <w:tcPr>
            <w:tcW w:w="626" w:type="dxa"/>
            <w:gridSpan w:val="3"/>
            <w:vMerge/>
            <w:tcBorders>
              <w:left w:val="single" w:sz="4" w:space="0" w:color="auto"/>
              <w:bottom w:val="single" w:sz="4" w:space="0" w:color="auto"/>
              <w:right w:val="single" w:sz="4" w:space="0" w:color="auto"/>
            </w:tcBorders>
            <w:hideMark/>
          </w:tcPr>
          <w:p w:rsidR="00A100AA" w:rsidRPr="00A100AA" w:rsidRDefault="00A100AA" w:rsidP="00A76719">
            <w:pPr>
              <w:suppressAutoHyphens/>
              <w:contextualSpacing/>
              <w:jc w:val="center"/>
              <w:rPr>
                <w:sz w:val="10"/>
                <w:szCs w:val="14"/>
              </w:rPr>
            </w:pPr>
          </w:p>
        </w:tc>
        <w:tc>
          <w:tcPr>
            <w:tcW w:w="340" w:type="dxa"/>
            <w:gridSpan w:val="3"/>
            <w:tcBorders>
              <w:top w:val="single" w:sz="4" w:space="0" w:color="auto"/>
              <w:left w:val="single" w:sz="4" w:space="0" w:color="auto"/>
              <w:bottom w:val="single" w:sz="4" w:space="0" w:color="auto"/>
              <w:right w:val="single" w:sz="4" w:space="0" w:color="auto"/>
            </w:tcBorders>
            <w:hideMark/>
          </w:tcPr>
          <w:p w:rsidR="00A100AA" w:rsidRPr="00A100AA" w:rsidRDefault="00A100AA" w:rsidP="00A76719">
            <w:pPr>
              <w:suppressAutoHyphens/>
              <w:contextualSpacing/>
              <w:rPr>
                <w:sz w:val="10"/>
                <w:szCs w:val="14"/>
              </w:rPr>
            </w:pPr>
            <w:r w:rsidRPr="00A100AA">
              <w:rPr>
                <w:sz w:val="10"/>
                <w:szCs w:val="14"/>
              </w:rPr>
              <w:t>851,40000</w:t>
            </w:r>
          </w:p>
          <w:p w:rsidR="00A100AA" w:rsidRPr="00A100AA" w:rsidRDefault="00A100AA" w:rsidP="00A76719">
            <w:pPr>
              <w:suppressAutoHyphens/>
              <w:contextualSpacing/>
              <w:jc w:val="center"/>
              <w:rPr>
                <w:sz w:val="10"/>
                <w:szCs w:val="14"/>
              </w:rPr>
            </w:pPr>
          </w:p>
          <w:p w:rsidR="00A100AA" w:rsidRPr="00A100AA" w:rsidRDefault="00A100AA" w:rsidP="00A76719">
            <w:pPr>
              <w:suppressAutoHyphens/>
              <w:contextualSpacing/>
              <w:jc w:val="center"/>
              <w:rPr>
                <w:sz w:val="10"/>
                <w:szCs w:val="14"/>
              </w:rPr>
            </w:pPr>
          </w:p>
          <w:p w:rsidR="00A100AA" w:rsidRPr="00A100AA" w:rsidRDefault="00A100AA" w:rsidP="00A76719">
            <w:pPr>
              <w:suppressAutoHyphens/>
              <w:contextualSpacing/>
              <w:jc w:val="center"/>
              <w:rPr>
                <w:sz w:val="10"/>
                <w:szCs w:val="14"/>
              </w:rPr>
            </w:pPr>
          </w:p>
          <w:p w:rsidR="00A100AA" w:rsidRPr="00A100AA" w:rsidRDefault="00A100AA" w:rsidP="00A76719">
            <w:pPr>
              <w:suppressAutoHyphens/>
              <w:contextualSpacing/>
              <w:jc w:val="center"/>
              <w:rPr>
                <w:sz w:val="10"/>
                <w:szCs w:val="14"/>
              </w:rPr>
            </w:pPr>
          </w:p>
          <w:p w:rsidR="00A100AA" w:rsidRPr="00A100AA" w:rsidRDefault="00A100AA" w:rsidP="00A76719">
            <w:pPr>
              <w:suppressAutoHyphens/>
              <w:contextualSpacing/>
              <w:jc w:val="center"/>
              <w:rPr>
                <w:sz w:val="10"/>
                <w:szCs w:val="14"/>
              </w:rPr>
            </w:pPr>
            <w:r w:rsidRPr="00A100AA">
              <w:rPr>
                <w:sz w:val="10"/>
                <w:szCs w:val="14"/>
              </w:rPr>
              <w:t>500,00000</w:t>
            </w:r>
          </w:p>
          <w:p w:rsidR="00A100AA" w:rsidRPr="00A100AA" w:rsidRDefault="00A100AA" w:rsidP="00A76719">
            <w:pPr>
              <w:suppressAutoHyphens/>
              <w:contextualSpacing/>
              <w:jc w:val="center"/>
              <w:rPr>
                <w:sz w:val="10"/>
                <w:szCs w:val="14"/>
              </w:rPr>
            </w:pPr>
          </w:p>
          <w:p w:rsidR="00A100AA" w:rsidRPr="00A100AA" w:rsidRDefault="00A100AA" w:rsidP="00A76719">
            <w:pPr>
              <w:suppressAutoHyphens/>
              <w:contextualSpacing/>
              <w:jc w:val="center"/>
              <w:rPr>
                <w:sz w:val="10"/>
                <w:szCs w:val="14"/>
              </w:rPr>
            </w:pPr>
          </w:p>
          <w:p w:rsidR="00A100AA" w:rsidRPr="00A100AA" w:rsidRDefault="00A100AA" w:rsidP="00A76719">
            <w:pPr>
              <w:suppressAutoHyphens/>
              <w:contextualSpacing/>
              <w:jc w:val="center"/>
              <w:rPr>
                <w:sz w:val="10"/>
                <w:szCs w:val="14"/>
              </w:rPr>
            </w:pPr>
            <w:r w:rsidRPr="00A100AA">
              <w:rPr>
                <w:sz w:val="10"/>
                <w:szCs w:val="14"/>
              </w:rPr>
              <w:t>800,00000</w:t>
            </w:r>
          </w:p>
        </w:tc>
        <w:tc>
          <w:tcPr>
            <w:tcW w:w="236" w:type="dxa"/>
            <w:gridSpan w:val="2"/>
            <w:tcBorders>
              <w:top w:val="single" w:sz="4" w:space="0" w:color="auto"/>
              <w:left w:val="single" w:sz="4" w:space="0" w:color="auto"/>
              <w:bottom w:val="single" w:sz="4" w:space="0" w:color="auto"/>
              <w:right w:val="single" w:sz="4" w:space="0" w:color="auto"/>
            </w:tcBorders>
          </w:tcPr>
          <w:p w:rsidR="00A100AA" w:rsidRPr="00A100AA" w:rsidRDefault="00A100AA" w:rsidP="00A76719">
            <w:pPr>
              <w:suppressAutoHyphens/>
              <w:contextualSpacing/>
              <w:jc w:val="center"/>
              <w:rPr>
                <w:sz w:val="10"/>
                <w:szCs w:val="14"/>
              </w:rPr>
            </w:pPr>
            <w:r w:rsidRPr="00A100AA">
              <w:rPr>
                <w:sz w:val="10"/>
                <w:szCs w:val="14"/>
              </w:rPr>
              <w:t>388,60000</w:t>
            </w:r>
          </w:p>
          <w:p w:rsidR="00A100AA" w:rsidRPr="00A100AA" w:rsidRDefault="00A100AA" w:rsidP="00A76719">
            <w:pPr>
              <w:suppressAutoHyphens/>
              <w:contextualSpacing/>
              <w:jc w:val="center"/>
              <w:rPr>
                <w:sz w:val="10"/>
                <w:szCs w:val="14"/>
              </w:rPr>
            </w:pPr>
          </w:p>
          <w:p w:rsidR="00A100AA" w:rsidRPr="00A100AA" w:rsidRDefault="00A100AA" w:rsidP="00A76719">
            <w:pPr>
              <w:suppressAutoHyphens/>
              <w:contextualSpacing/>
              <w:jc w:val="center"/>
              <w:rPr>
                <w:sz w:val="10"/>
                <w:szCs w:val="14"/>
              </w:rPr>
            </w:pPr>
          </w:p>
          <w:p w:rsidR="00A100AA" w:rsidRPr="00A100AA" w:rsidRDefault="00A100AA" w:rsidP="00A76719">
            <w:pPr>
              <w:suppressAutoHyphens/>
              <w:contextualSpacing/>
              <w:jc w:val="center"/>
              <w:rPr>
                <w:sz w:val="10"/>
                <w:szCs w:val="14"/>
              </w:rPr>
            </w:pPr>
          </w:p>
          <w:p w:rsidR="00A100AA" w:rsidRPr="00A100AA" w:rsidRDefault="00A100AA" w:rsidP="00A76719">
            <w:pPr>
              <w:suppressAutoHyphens/>
              <w:contextualSpacing/>
              <w:jc w:val="center"/>
              <w:rPr>
                <w:sz w:val="10"/>
                <w:szCs w:val="14"/>
              </w:rPr>
            </w:pPr>
          </w:p>
          <w:p w:rsidR="00A100AA" w:rsidRPr="00A100AA" w:rsidRDefault="00A100AA" w:rsidP="00A76719">
            <w:pPr>
              <w:suppressAutoHyphens/>
              <w:contextualSpacing/>
              <w:jc w:val="center"/>
              <w:rPr>
                <w:sz w:val="10"/>
                <w:szCs w:val="14"/>
              </w:rPr>
            </w:pPr>
            <w:r w:rsidRPr="00A100AA">
              <w:rPr>
                <w:sz w:val="10"/>
                <w:szCs w:val="14"/>
              </w:rPr>
              <w:t>285,70000</w:t>
            </w:r>
          </w:p>
          <w:p w:rsidR="00A100AA" w:rsidRPr="00A100AA" w:rsidRDefault="00A100AA" w:rsidP="00A76719">
            <w:pPr>
              <w:suppressAutoHyphens/>
              <w:contextualSpacing/>
              <w:jc w:val="center"/>
              <w:rPr>
                <w:sz w:val="10"/>
                <w:szCs w:val="14"/>
              </w:rPr>
            </w:pPr>
          </w:p>
          <w:p w:rsidR="00A100AA" w:rsidRPr="00A100AA" w:rsidRDefault="00A100AA" w:rsidP="00A76719">
            <w:pPr>
              <w:suppressAutoHyphens/>
              <w:contextualSpacing/>
              <w:jc w:val="center"/>
              <w:rPr>
                <w:sz w:val="10"/>
                <w:szCs w:val="14"/>
              </w:rPr>
            </w:pPr>
          </w:p>
          <w:p w:rsidR="00A100AA" w:rsidRPr="00A100AA" w:rsidRDefault="00A100AA" w:rsidP="00A76719">
            <w:pPr>
              <w:suppressAutoHyphens/>
              <w:contextualSpacing/>
              <w:jc w:val="center"/>
              <w:rPr>
                <w:sz w:val="10"/>
                <w:szCs w:val="14"/>
              </w:rPr>
            </w:pPr>
            <w:r w:rsidRPr="00A100AA">
              <w:rPr>
                <w:sz w:val="10"/>
                <w:szCs w:val="14"/>
              </w:rPr>
              <w:t>1400,00000</w:t>
            </w:r>
          </w:p>
        </w:tc>
        <w:tc>
          <w:tcPr>
            <w:tcW w:w="445" w:type="dxa"/>
            <w:gridSpan w:val="2"/>
            <w:tcBorders>
              <w:top w:val="single" w:sz="4" w:space="0" w:color="auto"/>
              <w:left w:val="single" w:sz="4" w:space="0" w:color="auto"/>
              <w:bottom w:val="single" w:sz="4" w:space="0" w:color="auto"/>
              <w:right w:val="single" w:sz="4" w:space="0" w:color="auto"/>
            </w:tcBorders>
            <w:vAlign w:val="center"/>
            <w:hideMark/>
          </w:tcPr>
          <w:p w:rsidR="00A100AA" w:rsidRPr="00A100AA" w:rsidRDefault="00A100AA" w:rsidP="00A76719">
            <w:pPr>
              <w:suppressAutoHyphens/>
              <w:contextualSpacing/>
              <w:jc w:val="center"/>
              <w:rPr>
                <w:b/>
                <w:sz w:val="10"/>
                <w:szCs w:val="14"/>
              </w:rPr>
            </w:pPr>
            <w:r w:rsidRPr="00A100AA">
              <w:rPr>
                <w:sz w:val="10"/>
                <w:szCs w:val="14"/>
              </w:rPr>
              <w:t>2000,00000</w:t>
            </w:r>
          </w:p>
        </w:tc>
      </w:tr>
      <w:tr w:rsidR="00A100AA" w:rsidRPr="00A100AA" w:rsidTr="00A76719">
        <w:trPr>
          <w:gridAfter w:val="1"/>
          <w:wAfter w:w="128" w:type="dxa"/>
          <w:trHeight w:val="20"/>
        </w:trPr>
        <w:tc>
          <w:tcPr>
            <w:tcW w:w="236" w:type="dxa"/>
            <w:tcBorders>
              <w:top w:val="single" w:sz="4" w:space="0" w:color="auto"/>
              <w:left w:val="single" w:sz="4" w:space="0" w:color="auto"/>
              <w:bottom w:val="single" w:sz="4" w:space="0" w:color="auto"/>
              <w:right w:val="single" w:sz="4" w:space="0" w:color="auto"/>
            </w:tcBorders>
          </w:tcPr>
          <w:p w:rsidR="00A100AA" w:rsidRPr="00A100AA" w:rsidRDefault="00A100AA" w:rsidP="00A76719">
            <w:pPr>
              <w:widowControl w:val="0"/>
              <w:suppressAutoHyphens/>
              <w:autoSpaceDE w:val="0"/>
              <w:autoSpaceDN w:val="0"/>
              <w:adjustRightInd w:val="0"/>
              <w:contextualSpacing/>
              <w:rPr>
                <w:sz w:val="10"/>
                <w:szCs w:val="14"/>
              </w:rPr>
            </w:pPr>
          </w:p>
          <w:p w:rsidR="00A100AA" w:rsidRPr="00A100AA" w:rsidRDefault="00A100AA" w:rsidP="00A76719">
            <w:pPr>
              <w:widowControl w:val="0"/>
              <w:suppressAutoHyphens/>
              <w:autoSpaceDE w:val="0"/>
              <w:autoSpaceDN w:val="0"/>
              <w:adjustRightInd w:val="0"/>
              <w:contextualSpacing/>
              <w:rPr>
                <w:sz w:val="10"/>
                <w:szCs w:val="14"/>
              </w:rPr>
            </w:pPr>
            <w:r w:rsidRPr="00A100AA">
              <w:rPr>
                <w:sz w:val="10"/>
                <w:szCs w:val="14"/>
              </w:rPr>
              <w:t>2</w:t>
            </w:r>
          </w:p>
        </w:tc>
        <w:tc>
          <w:tcPr>
            <w:tcW w:w="4969" w:type="dxa"/>
            <w:gridSpan w:val="27"/>
            <w:tcBorders>
              <w:top w:val="single" w:sz="4" w:space="0" w:color="auto"/>
              <w:left w:val="single" w:sz="4" w:space="0" w:color="auto"/>
              <w:bottom w:val="single" w:sz="4" w:space="0" w:color="auto"/>
              <w:right w:val="single" w:sz="4" w:space="0" w:color="auto"/>
            </w:tcBorders>
            <w:vAlign w:val="center"/>
            <w:hideMark/>
          </w:tcPr>
          <w:p w:rsidR="00A100AA" w:rsidRPr="00A100AA" w:rsidRDefault="00A100AA" w:rsidP="00A76719">
            <w:pPr>
              <w:suppressAutoHyphens/>
              <w:contextualSpacing/>
              <w:jc w:val="center"/>
              <w:rPr>
                <w:b/>
                <w:sz w:val="10"/>
                <w:szCs w:val="14"/>
              </w:rPr>
            </w:pPr>
          </w:p>
          <w:p w:rsidR="00A100AA" w:rsidRPr="00A100AA" w:rsidRDefault="00A100AA" w:rsidP="00A76719">
            <w:pPr>
              <w:suppressAutoHyphens/>
              <w:contextualSpacing/>
              <w:jc w:val="center"/>
              <w:rPr>
                <w:b/>
                <w:sz w:val="10"/>
                <w:szCs w:val="14"/>
              </w:rPr>
            </w:pPr>
            <w:r w:rsidRPr="00A100AA">
              <w:rPr>
                <w:b/>
                <w:sz w:val="10"/>
                <w:szCs w:val="14"/>
              </w:rPr>
              <w:t>Обеспечение текущего ремонта, содержания и обслуживания объектов уличного освещения муниципального округа</w:t>
            </w:r>
          </w:p>
        </w:tc>
      </w:tr>
      <w:tr w:rsidR="00A100AA" w:rsidRPr="00A100AA" w:rsidTr="00A76719">
        <w:trPr>
          <w:trHeight w:val="20"/>
        </w:trPr>
        <w:tc>
          <w:tcPr>
            <w:tcW w:w="236" w:type="dxa"/>
            <w:vMerge w:val="restart"/>
            <w:tcBorders>
              <w:top w:val="single" w:sz="4" w:space="0" w:color="auto"/>
              <w:left w:val="single" w:sz="4" w:space="0" w:color="auto"/>
              <w:bottom w:val="single" w:sz="4" w:space="0" w:color="auto"/>
              <w:right w:val="single" w:sz="4" w:space="0" w:color="auto"/>
            </w:tcBorders>
            <w:hideMark/>
          </w:tcPr>
          <w:p w:rsidR="00A100AA" w:rsidRPr="00A100AA" w:rsidRDefault="00A100AA" w:rsidP="00A76719">
            <w:pPr>
              <w:widowControl w:val="0"/>
              <w:suppressAutoHyphens/>
              <w:autoSpaceDE w:val="0"/>
              <w:autoSpaceDN w:val="0"/>
              <w:adjustRightInd w:val="0"/>
              <w:contextualSpacing/>
              <w:rPr>
                <w:sz w:val="10"/>
                <w:szCs w:val="14"/>
              </w:rPr>
            </w:pPr>
            <w:r w:rsidRPr="00A100AA">
              <w:rPr>
                <w:sz w:val="10"/>
                <w:szCs w:val="14"/>
              </w:rPr>
              <w:t>2.1</w:t>
            </w:r>
          </w:p>
        </w:tc>
        <w:tc>
          <w:tcPr>
            <w:tcW w:w="310" w:type="dxa"/>
            <w:vMerge w:val="restart"/>
            <w:tcBorders>
              <w:top w:val="single" w:sz="4" w:space="0" w:color="auto"/>
              <w:left w:val="single" w:sz="4" w:space="0" w:color="auto"/>
              <w:bottom w:val="single" w:sz="4" w:space="0" w:color="auto"/>
              <w:right w:val="single" w:sz="4" w:space="0" w:color="auto"/>
            </w:tcBorders>
            <w:vAlign w:val="center"/>
          </w:tcPr>
          <w:p w:rsidR="00A100AA" w:rsidRPr="00A100AA" w:rsidRDefault="00A100AA" w:rsidP="00A76719">
            <w:pPr>
              <w:suppressAutoHyphens/>
              <w:contextualSpacing/>
              <w:jc w:val="center"/>
              <w:rPr>
                <w:b/>
                <w:sz w:val="10"/>
                <w:szCs w:val="14"/>
              </w:rPr>
            </w:pPr>
            <w:r w:rsidRPr="00A100AA">
              <w:rPr>
                <w:sz w:val="10"/>
                <w:szCs w:val="14"/>
              </w:rPr>
              <w:t>Текущий ремонт, содержание и обслуживание объектов уличного освещения</w:t>
            </w:r>
          </w:p>
          <w:p w:rsidR="00A100AA" w:rsidRPr="00A100AA" w:rsidRDefault="00A100AA" w:rsidP="00A76719">
            <w:pPr>
              <w:suppressAutoHyphens/>
              <w:contextualSpacing/>
              <w:jc w:val="center"/>
              <w:rPr>
                <w:b/>
                <w:sz w:val="10"/>
                <w:szCs w:val="14"/>
              </w:rPr>
            </w:pPr>
          </w:p>
          <w:p w:rsidR="00A100AA" w:rsidRPr="00A100AA" w:rsidRDefault="00A100AA" w:rsidP="00A76719">
            <w:pPr>
              <w:suppressAutoHyphens/>
              <w:contextualSpacing/>
              <w:jc w:val="center"/>
              <w:rPr>
                <w:b/>
                <w:sz w:val="10"/>
                <w:szCs w:val="14"/>
              </w:rPr>
            </w:pPr>
          </w:p>
        </w:tc>
        <w:tc>
          <w:tcPr>
            <w:tcW w:w="723" w:type="dxa"/>
            <w:gridSpan w:val="4"/>
            <w:tcBorders>
              <w:top w:val="single" w:sz="4" w:space="0" w:color="auto"/>
              <w:left w:val="single" w:sz="4" w:space="0" w:color="auto"/>
              <w:bottom w:val="single" w:sz="4" w:space="0" w:color="auto"/>
              <w:right w:val="single" w:sz="4" w:space="0" w:color="auto"/>
            </w:tcBorders>
            <w:vAlign w:val="center"/>
            <w:hideMark/>
          </w:tcPr>
          <w:p w:rsidR="00A100AA" w:rsidRPr="00A100AA" w:rsidRDefault="00A100AA" w:rsidP="00A76719">
            <w:pPr>
              <w:suppressAutoHyphens/>
              <w:contextualSpacing/>
              <w:jc w:val="center"/>
              <w:rPr>
                <w:b/>
                <w:sz w:val="10"/>
                <w:szCs w:val="14"/>
              </w:rPr>
            </w:pPr>
            <w:r w:rsidRPr="00A100AA">
              <w:rPr>
                <w:sz w:val="10"/>
                <w:szCs w:val="14"/>
              </w:rPr>
              <w:t>комитет жилищно-коммунального хозяйства, дорожного строительства и транспорта</w:t>
            </w:r>
          </w:p>
        </w:tc>
        <w:tc>
          <w:tcPr>
            <w:tcW w:w="832" w:type="dxa"/>
            <w:gridSpan w:val="4"/>
            <w:tcBorders>
              <w:top w:val="single" w:sz="4" w:space="0" w:color="auto"/>
              <w:left w:val="single" w:sz="4" w:space="0" w:color="auto"/>
              <w:bottom w:val="single" w:sz="4" w:space="0" w:color="auto"/>
              <w:right w:val="single" w:sz="4" w:space="0" w:color="auto"/>
            </w:tcBorders>
            <w:vAlign w:val="center"/>
          </w:tcPr>
          <w:p w:rsidR="00A100AA" w:rsidRPr="00A100AA" w:rsidRDefault="00A100AA" w:rsidP="00A76719">
            <w:pPr>
              <w:suppressAutoHyphens/>
              <w:contextualSpacing/>
              <w:jc w:val="center"/>
              <w:rPr>
                <w:b/>
                <w:sz w:val="10"/>
                <w:szCs w:val="14"/>
              </w:rPr>
            </w:pPr>
          </w:p>
          <w:p w:rsidR="00A100AA" w:rsidRPr="00A100AA" w:rsidRDefault="00A100AA" w:rsidP="00A76719">
            <w:pPr>
              <w:suppressAutoHyphens/>
              <w:contextualSpacing/>
              <w:rPr>
                <w:sz w:val="10"/>
                <w:szCs w:val="14"/>
              </w:rPr>
            </w:pPr>
            <w:r w:rsidRPr="00A100AA">
              <w:rPr>
                <w:sz w:val="10"/>
                <w:szCs w:val="14"/>
              </w:rPr>
              <w:t>2021-2026</w:t>
            </w:r>
          </w:p>
          <w:p w:rsidR="00A100AA" w:rsidRPr="00A100AA" w:rsidRDefault="00A100AA" w:rsidP="00A76719">
            <w:pPr>
              <w:suppressAutoHyphens/>
              <w:contextualSpacing/>
              <w:jc w:val="center"/>
              <w:rPr>
                <w:b/>
                <w:sz w:val="10"/>
                <w:szCs w:val="14"/>
              </w:rPr>
            </w:pPr>
            <w:r w:rsidRPr="00A100AA">
              <w:rPr>
                <w:sz w:val="10"/>
                <w:szCs w:val="14"/>
              </w:rPr>
              <w:t>годы</w:t>
            </w:r>
          </w:p>
          <w:p w:rsidR="00A100AA" w:rsidRPr="00A100AA" w:rsidRDefault="00A100AA" w:rsidP="00A76719">
            <w:pPr>
              <w:suppressAutoHyphens/>
              <w:contextualSpacing/>
              <w:jc w:val="center"/>
              <w:rPr>
                <w:b/>
                <w:sz w:val="10"/>
                <w:szCs w:val="14"/>
              </w:rPr>
            </w:pPr>
          </w:p>
          <w:p w:rsidR="00A100AA" w:rsidRPr="00A100AA" w:rsidRDefault="00A100AA" w:rsidP="00A76719">
            <w:pPr>
              <w:suppressAutoHyphens/>
              <w:contextualSpacing/>
              <w:jc w:val="center"/>
              <w:rPr>
                <w:b/>
                <w:sz w:val="10"/>
                <w:szCs w:val="14"/>
              </w:rPr>
            </w:pPr>
          </w:p>
        </w:tc>
        <w:tc>
          <w:tcPr>
            <w:tcW w:w="236" w:type="dxa"/>
            <w:tcBorders>
              <w:top w:val="single" w:sz="4" w:space="0" w:color="auto"/>
              <w:left w:val="single" w:sz="4" w:space="0" w:color="auto"/>
              <w:bottom w:val="single" w:sz="4" w:space="0" w:color="auto"/>
              <w:right w:val="single" w:sz="4" w:space="0" w:color="auto"/>
            </w:tcBorders>
            <w:vAlign w:val="center"/>
          </w:tcPr>
          <w:p w:rsidR="00A100AA" w:rsidRPr="00A100AA" w:rsidRDefault="00A100AA" w:rsidP="00A76719">
            <w:pPr>
              <w:suppressAutoHyphens/>
              <w:contextualSpacing/>
              <w:jc w:val="center"/>
              <w:rPr>
                <w:b/>
                <w:sz w:val="10"/>
                <w:szCs w:val="14"/>
              </w:rPr>
            </w:pPr>
            <w:r w:rsidRPr="00A100AA">
              <w:rPr>
                <w:sz w:val="10"/>
                <w:szCs w:val="14"/>
              </w:rPr>
              <w:t>2.1</w:t>
            </w:r>
          </w:p>
          <w:p w:rsidR="00A100AA" w:rsidRPr="00A100AA" w:rsidRDefault="00A100AA" w:rsidP="00A76719">
            <w:pPr>
              <w:suppressAutoHyphens/>
              <w:contextualSpacing/>
              <w:jc w:val="center"/>
              <w:rPr>
                <w:b/>
                <w:sz w:val="10"/>
                <w:szCs w:val="14"/>
              </w:rPr>
            </w:pPr>
          </w:p>
          <w:p w:rsidR="00A100AA" w:rsidRPr="00A100AA" w:rsidRDefault="00A100AA" w:rsidP="00A76719">
            <w:pPr>
              <w:suppressAutoHyphens/>
              <w:contextualSpacing/>
              <w:jc w:val="center"/>
              <w:rPr>
                <w:b/>
                <w:sz w:val="10"/>
                <w:szCs w:val="14"/>
              </w:rPr>
            </w:pPr>
          </w:p>
          <w:p w:rsidR="00A100AA" w:rsidRPr="00A100AA" w:rsidRDefault="00A100AA" w:rsidP="00A76719">
            <w:pPr>
              <w:suppressAutoHyphens/>
              <w:contextualSpacing/>
              <w:jc w:val="center"/>
              <w:rPr>
                <w:b/>
                <w:sz w:val="10"/>
                <w:szCs w:val="14"/>
              </w:rPr>
            </w:pPr>
          </w:p>
        </w:tc>
        <w:tc>
          <w:tcPr>
            <w:tcW w:w="434" w:type="dxa"/>
            <w:gridSpan w:val="2"/>
            <w:tcBorders>
              <w:top w:val="single" w:sz="4" w:space="0" w:color="auto"/>
              <w:left w:val="single" w:sz="4" w:space="0" w:color="auto"/>
              <w:bottom w:val="single" w:sz="4" w:space="0" w:color="auto"/>
              <w:right w:val="single" w:sz="4" w:space="0" w:color="auto"/>
            </w:tcBorders>
            <w:vAlign w:val="center"/>
            <w:hideMark/>
          </w:tcPr>
          <w:p w:rsidR="00A100AA" w:rsidRPr="00A100AA" w:rsidRDefault="00A100AA" w:rsidP="00A76719">
            <w:pPr>
              <w:suppressAutoHyphens/>
              <w:contextualSpacing/>
              <w:jc w:val="center"/>
              <w:rPr>
                <w:b/>
                <w:sz w:val="10"/>
                <w:szCs w:val="14"/>
              </w:rPr>
            </w:pPr>
            <w:r w:rsidRPr="00A100AA">
              <w:rPr>
                <w:sz w:val="10"/>
                <w:szCs w:val="14"/>
              </w:rPr>
              <w:t>бюджет муниципального  округа</w:t>
            </w:r>
          </w:p>
        </w:tc>
        <w:tc>
          <w:tcPr>
            <w:tcW w:w="660" w:type="dxa"/>
            <w:gridSpan w:val="4"/>
            <w:tcBorders>
              <w:top w:val="single" w:sz="4" w:space="0" w:color="auto"/>
              <w:left w:val="single" w:sz="4" w:space="0" w:color="auto"/>
              <w:bottom w:val="single" w:sz="4" w:space="0" w:color="auto"/>
              <w:right w:val="single" w:sz="4" w:space="0" w:color="auto"/>
            </w:tcBorders>
            <w:vAlign w:val="center"/>
          </w:tcPr>
          <w:p w:rsidR="00A100AA" w:rsidRPr="00A100AA" w:rsidRDefault="00A100AA" w:rsidP="00A76719">
            <w:pPr>
              <w:suppressAutoHyphens/>
              <w:contextualSpacing/>
              <w:jc w:val="center"/>
              <w:rPr>
                <w:b/>
                <w:sz w:val="10"/>
                <w:szCs w:val="14"/>
              </w:rPr>
            </w:pPr>
          </w:p>
          <w:p w:rsidR="00A100AA" w:rsidRPr="00A100AA" w:rsidRDefault="00A100AA" w:rsidP="00A76719">
            <w:pPr>
              <w:suppressAutoHyphens/>
              <w:contextualSpacing/>
              <w:jc w:val="center"/>
              <w:rPr>
                <w:sz w:val="10"/>
                <w:szCs w:val="14"/>
              </w:rPr>
            </w:pPr>
          </w:p>
          <w:p w:rsidR="00A100AA" w:rsidRPr="00A100AA" w:rsidRDefault="00A100AA" w:rsidP="00A76719">
            <w:pPr>
              <w:suppressAutoHyphens/>
              <w:contextualSpacing/>
              <w:jc w:val="center"/>
              <w:rPr>
                <w:b/>
                <w:sz w:val="10"/>
                <w:szCs w:val="14"/>
              </w:rPr>
            </w:pPr>
            <w:r w:rsidRPr="00A100AA">
              <w:rPr>
                <w:sz w:val="10"/>
                <w:szCs w:val="14"/>
              </w:rPr>
              <w:t>430,00000</w:t>
            </w:r>
          </w:p>
          <w:p w:rsidR="00A100AA" w:rsidRPr="00A100AA" w:rsidRDefault="00A100AA" w:rsidP="00A76719">
            <w:pPr>
              <w:suppressAutoHyphens/>
              <w:contextualSpacing/>
              <w:jc w:val="center"/>
              <w:rPr>
                <w:b/>
                <w:sz w:val="10"/>
                <w:szCs w:val="14"/>
              </w:rPr>
            </w:pPr>
          </w:p>
          <w:p w:rsidR="00A100AA" w:rsidRPr="00A100AA" w:rsidRDefault="00A100AA" w:rsidP="00A76719">
            <w:pPr>
              <w:suppressAutoHyphens/>
              <w:contextualSpacing/>
              <w:jc w:val="center"/>
              <w:rPr>
                <w:b/>
                <w:sz w:val="10"/>
                <w:szCs w:val="14"/>
              </w:rPr>
            </w:pPr>
          </w:p>
        </w:tc>
        <w:tc>
          <w:tcPr>
            <w:tcW w:w="336" w:type="dxa"/>
            <w:gridSpan w:val="2"/>
            <w:tcBorders>
              <w:top w:val="single" w:sz="4" w:space="0" w:color="auto"/>
              <w:left w:val="single" w:sz="4" w:space="0" w:color="auto"/>
              <w:bottom w:val="single" w:sz="4" w:space="0" w:color="auto"/>
              <w:right w:val="single" w:sz="4" w:space="0" w:color="auto"/>
            </w:tcBorders>
            <w:vAlign w:val="center"/>
            <w:hideMark/>
          </w:tcPr>
          <w:p w:rsidR="00A100AA" w:rsidRPr="00A100AA" w:rsidRDefault="00A100AA" w:rsidP="00A76719">
            <w:pPr>
              <w:suppressAutoHyphens/>
              <w:contextualSpacing/>
              <w:jc w:val="center"/>
              <w:rPr>
                <w:sz w:val="10"/>
                <w:szCs w:val="14"/>
              </w:rPr>
            </w:pPr>
            <w:r w:rsidRPr="00A100AA">
              <w:rPr>
                <w:sz w:val="10"/>
                <w:szCs w:val="14"/>
              </w:rPr>
              <w:t>2918,07759</w:t>
            </w:r>
          </w:p>
        </w:tc>
        <w:tc>
          <w:tcPr>
            <w:tcW w:w="639" w:type="dxa"/>
            <w:gridSpan w:val="4"/>
            <w:vMerge w:val="restart"/>
            <w:tcBorders>
              <w:top w:val="single" w:sz="4" w:space="0" w:color="auto"/>
              <w:left w:val="single" w:sz="4" w:space="0" w:color="auto"/>
              <w:right w:val="single" w:sz="4" w:space="0" w:color="auto"/>
            </w:tcBorders>
            <w:textDirection w:val="btLr"/>
            <w:vAlign w:val="center"/>
            <w:hideMark/>
          </w:tcPr>
          <w:p w:rsidR="00A100AA" w:rsidRPr="00A100AA" w:rsidRDefault="00A100AA" w:rsidP="00A76719">
            <w:pPr>
              <w:suppressAutoHyphens/>
              <w:contextualSpacing/>
              <w:jc w:val="center"/>
              <w:rPr>
                <w:sz w:val="10"/>
                <w:szCs w:val="14"/>
              </w:rPr>
            </w:pPr>
            <w:r w:rsidRPr="00A100AA">
              <w:rPr>
                <w:sz w:val="10"/>
                <w:szCs w:val="14"/>
              </w:rPr>
              <w:t>2931,56106</w:t>
            </w:r>
          </w:p>
        </w:tc>
        <w:tc>
          <w:tcPr>
            <w:tcW w:w="257" w:type="dxa"/>
            <w:gridSpan w:val="2"/>
            <w:tcBorders>
              <w:top w:val="single" w:sz="4" w:space="0" w:color="auto"/>
              <w:left w:val="single" w:sz="4" w:space="0" w:color="auto"/>
              <w:bottom w:val="single" w:sz="4" w:space="0" w:color="auto"/>
              <w:right w:val="single" w:sz="4" w:space="0" w:color="auto"/>
            </w:tcBorders>
            <w:vAlign w:val="center"/>
            <w:hideMark/>
          </w:tcPr>
          <w:p w:rsidR="00A100AA" w:rsidRPr="00A100AA" w:rsidRDefault="00A100AA" w:rsidP="00A76719">
            <w:pPr>
              <w:suppressAutoHyphens/>
              <w:contextualSpacing/>
              <w:jc w:val="center"/>
              <w:rPr>
                <w:sz w:val="10"/>
                <w:szCs w:val="14"/>
              </w:rPr>
            </w:pPr>
            <w:r w:rsidRPr="00A100AA">
              <w:rPr>
                <w:sz w:val="10"/>
                <w:szCs w:val="14"/>
              </w:rPr>
              <w:t>200,00000</w:t>
            </w:r>
          </w:p>
        </w:tc>
        <w:tc>
          <w:tcPr>
            <w:tcW w:w="429" w:type="dxa"/>
            <w:gridSpan w:val="2"/>
            <w:tcBorders>
              <w:top w:val="single" w:sz="4" w:space="0" w:color="auto"/>
              <w:left w:val="single" w:sz="4" w:space="0" w:color="auto"/>
              <w:bottom w:val="single" w:sz="4" w:space="0" w:color="auto"/>
              <w:right w:val="single" w:sz="4" w:space="0" w:color="auto"/>
            </w:tcBorders>
            <w:vAlign w:val="center"/>
            <w:hideMark/>
          </w:tcPr>
          <w:p w:rsidR="00A100AA" w:rsidRPr="00A100AA" w:rsidRDefault="00A100AA" w:rsidP="00A76719">
            <w:pPr>
              <w:suppressAutoHyphens/>
              <w:contextualSpacing/>
              <w:jc w:val="center"/>
              <w:rPr>
                <w:sz w:val="10"/>
                <w:szCs w:val="14"/>
              </w:rPr>
            </w:pPr>
            <w:r w:rsidRPr="00A100AA">
              <w:rPr>
                <w:sz w:val="10"/>
                <w:szCs w:val="14"/>
              </w:rPr>
              <w:t>300,00000</w:t>
            </w:r>
          </w:p>
        </w:tc>
        <w:tc>
          <w:tcPr>
            <w:tcW w:w="241" w:type="dxa"/>
            <w:gridSpan w:val="2"/>
            <w:tcBorders>
              <w:top w:val="single" w:sz="4" w:space="0" w:color="auto"/>
              <w:left w:val="single" w:sz="4" w:space="0" w:color="auto"/>
              <w:bottom w:val="single" w:sz="4" w:space="0" w:color="auto"/>
              <w:right w:val="single" w:sz="4" w:space="0" w:color="auto"/>
            </w:tcBorders>
            <w:vAlign w:val="center"/>
            <w:hideMark/>
          </w:tcPr>
          <w:p w:rsidR="00A100AA" w:rsidRPr="00A100AA" w:rsidRDefault="00A100AA" w:rsidP="00A76719">
            <w:pPr>
              <w:suppressAutoHyphens/>
              <w:contextualSpacing/>
              <w:jc w:val="center"/>
              <w:rPr>
                <w:b/>
                <w:sz w:val="10"/>
                <w:szCs w:val="14"/>
              </w:rPr>
            </w:pPr>
            <w:r w:rsidRPr="00A100AA">
              <w:rPr>
                <w:sz w:val="10"/>
                <w:szCs w:val="14"/>
              </w:rPr>
              <w:t>400,00000</w:t>
            </w:r>
          </w:p>
        </w:tc>
      </w:tr>
      <w:tr w:rsidR="00A100AA" w:rsidRPr="00A100AA" w:rsidTr="00A76719">
        <w:trPr>
          <w:cantSplit/>
          <w:trHeight w:val="20"/>
        </w:trPr>
        <w:tc>
          <w:tcPr>
            <w:tcW w:w="236" w:type="dxa"/>
            <w:vMerge/>
            <w:tcBorders>
              <w:top w:val="single" w:sz="4" w:space="0" w:color="auto"/>
              <w:left w:val="single" w:sz="4" w:space="0" w:color="auto"/>
              <w:bottom w:val="single" w:sz="4" w:space="0" w:color="auto"/>
              <w:right w:val="single" w:sz="4" w:space="0" w:color="auto"/>
            </w:tcBorders>
            <w:vAlign w:val="center"/>
            <w:hideMark/>
          </w:tcPr>
          <w:p w:rsidR="00A100AA" w:rsidRPr="00A100AA" w:rsidRDefault="00A100AA" w:rsidP="00A76719">
            <w:pPr>
              <w:contextualSpacing/>
              <w:rPr>
                <w:sz w:val="10"/>
                <w:szCs w:val="14"/>
              </w:rPr>
            </w:pPr>
          </w:p>
        </w:tc>
        <w:tc>
          <w:tcPr>
            <w:tcW w:w="310" w:type="dxa"/>
            <w:vMerge/>
            <w:tcBorders>
              <w:top w:val="single" w:sz="4" w:space="0" w:color="auto"/>
              <w:left w:val="single" w:sz="4" w:space="0" w:color="auto"/>
              <w:bottom w:val="single" w:sz="4" w:space="0" w:color="auto"/>
              <w:right w:val="single" w:sz="4" w:space="0" w:color="auto"/>
            </w:tcBorders>
            <w:vAlign w:val="center"/>
            <w:hideMark/>
          </w:tcPr>
          <w:p w:rsidR="00A100AA" w:rsidRPr="00A100AA" w:rsidRDefault="00A100AA" w:rsidP="00A76719">
            <w:pPr>
              <w:contextualSpacing/>
              <w:rPr>
                <w:b/>
                <w:sz w:val="10"/>
                <w:szCs w:val="14"/>
              </w:rPr>
            </w:pPr>
          </w:p>
        </w:tc>
        <w:tc>
          <w:tcPr>
            <w:tcW w:w="723" w:type="dxa"/>
            <w:gridSpan w:val="4"/>
            <w:tcBorders>
              <w:top w:val="single" w:sz="4" w:space="0" w:color="auto"/>
              <w:left w:val="single" w:sz="4" w:space="0" w:color="auto"/>
              <w:bottom w:val="single" w:sz="4" w:space="0" w:color="auto"/>
              <w:right w:val="single" w:sz="4" w:space="0" w:color="auto"/>
            </w:tcBorders>
            <w:vAlign w:val="center"/>
          </w:tcPr>
          <w:p w:rsidR="00A100AA" w:rsidRPr="00A100AA" w:rsidRDefault="00A100AA" w:rsidP="00A76719">
            <w:pPr>
              <w:contextualSpacing/>
              <w:rPr>
                <w:sz w:val="10"/>
                <w:szCs w:val="14"/>
              </w:rPr>
            </w:pPr>
            <w:r w:rsidRPr="00A100AA">
              <w:rPr>
                <w:sz w:val="10"/>
                <w:szCs w:val="14"/>
              </w:rPr>
              <w:t>Выбитский территориальный отдел</w:t>
            </w:r>
          </w:p>
          <w:p w:rsidR="00A100AA" w:rsidRPr="00A100AA" w:rsidRDefault="00A100AA" w:rsidP="00A76719">
            <w:pPr>
              <w:contextualSpacing/>
              <w:rPr>
                <w:sz w:val="10"/>
                <w:szCs w:val="14"/>
              </w:rPr>
            </w:pPr>
            <w:r w:rsidRPr="00A100AA">
              <w:rPr>
                <w:sz w:val="10"/>
                <w:szCs w:val="14"/>
              </w:rPr>
              <w:t>Горский территориальный отдел</w:t>
            </w:r>
          </w:p>
          <w:p w:rsidR="00A100AA" w:rsidRPr="00A100AA" w:rsidRDefault="00A100AA" w:rsidP="00A76719">
            <w:pPr>
              <w:contextualSpacing/>
              <w:rPr>
                <w:sz w:val="10"/>
                <w:szCs w:val="14"/>
              </w:rPr>
            </w:pPr>
            <w:r w:rsidRPr="00A100AA">
              <w:rPr>
                <w:sz w:val="10"/>
                <w:szCs w:val="14"/>
              </w:rPr>
              <w:t>Дубровский территориальный отдел</w:t>
            </w:r>
          </w:p>
        </w:tc>
        <w:tc>
          <w:tcPr>
            <w:tcW w:w="832" w:type="dxa"/>
            <w:gridSpan w:val="4"/>
            <w:tcBorders>
              <w:top w:val="single" w:sz="4" w:space="0" w:color="auto"/>
              <w:left w:val="single" w:sz="4" w:space="0" w:color="auto"/>
              <w:bottom w:val="single" w:sz="4" w:space="0" w:color="auto"/>
              <w:right w:val="single" w:sz="4" w:space="0" w:color="auto"/>
            </w:tcBorders>
            <w:vAlign w:val="center"/>
            <w:hideMark/>
          </w:tcPr>
          <w:p w:rsidR="00A100AA" w:rsidRPr="00A100AA" w:rsidRDefault="00A100AA" w:rsidP="00A76719">
            <w:pPr>
              <w:suppressAutoHyphens/>
              <w:contextualSpacing/>
              <w:rPr>
                <w:sz w:val="10"/>
                <w:szCs w:val="14"/>
              </w:rPr>
            </w:pPr>
            <w:r w:rsidRPr="00A100AA">
              <w:rPr>
                <w:sz w:val="10"/>
                <w:szCs w:val="14"/>
              </w:rPr>
              <w:t>2021-2026</w:t>
            </w:r>
          </w:p>
          <w:p w:rsidR="00A100AA" w:rsidRPr="00A100AA" w:rsidRDefault="00A100AA" w:rsidP="00A76719">
            <w:pPr>
              <w:suppressAutoHyphens/>
              <w:contextualSpacing/>
              <w:rPr>
                <w:sz w:val="10"/>
                <w:szCs w:val="14"/>
              </w:rPr>
            </w:pPr>
            <w:r w:rsidRPr="00A100AA">
              <w:rPr>
                <w:sz w:val="10"/>
                <w:szCs w:val="14"/>
              </w:rPr>
              <w:t>годы</w:t>
            </w:r>
          </w:p>
        </w:tc>
        <w:tc>
          <w:tcPr>
            <w:tcW w:w="236" w:type="dxa"/>
            <w:tcBorders>
              <w:top w:val="single" w:sz="4" w:space="0" w:color="auto"/>
              <w:left w:val="single" w:sz="4" w:space="0" w:color="auto"/>
              <w:bottom w:val="single" w:sz="4" w:space="0" w:color="auto"/>
              <w:right w:val="single" w:sz="4" w:space="0" w:color="auto"/>
            </w:tcBorders>
            <w:vAlign w:val="center"/>
            <w:hideMark/>
          </w:tcPr>
          <w:p w:rsidR="00A100AA" w:rsidRPr="00A100AA" w:rsidRDefault="00A100AA" w:rsidP="00A76719">
            <w:pPr>
              <w:suppressAutoHyphens/>
              <w:contextualSpacing/>
              <w:jc w:val="center"/>
              <w:rPr>
                <w:b/>
                <w:sz w:val="10"/>
                <w:szCs w:val="14"/>
              </w:rPr>
            </w:pPr>
            <w:r w:rsidRPr="00A100AA">
              <w:rPr>
                <w:sz w:val="10"/>
                <w:szCs w:val="14"/>
              </w:rPr>
              <w:t>2.1</w:t>
            </w:r>
          </w:p>
        </w:tc>
        <w:tc>
          <w:tcPr>
            <w:tcW w:w="434" w:type="dxa"/>
            <w:gridSpan w:val="2"/>
            <w:tcBorders>
              <w:top w:val="single" w:sz="4" w:space="0" w:color="auto"/>
              <w:left w:val="single" w:sz="4" w:space="0" w:color="auto"/>
              <w:bottom w:val="single" w:sz="4" w:space="0" w:color="auto"/>
              <w:right w:val="single" w:sz="4" w:space="0" w:color="auto"/>
            </w:tcBorders>
            <w:vAlign w:val="center"/>
            <w:hideMark/>
          </w:tcPr>
          <w:p w:rsidR="00A100AA" w:rsidRPr="00A100AA" w:rsidRDefault="00A100AA" w:rsidP="00A76719">
            <w:pPr>
              <w:suppressAutoHyphens/>
              <w:contextualSpacing/>
              <w:jc w:val="center"/>
              <w:rPr>
                <w:b/>
                <w:sz w:val="10"/>
                <w:szCs w:val="14"/>
              </w:rPr>
            </w:pPr>
            <w:r w:rsidRPr="00A100AA">
              <w:rPr>
                <w:sz w:val="10"/>
                <w:szCs w:val="14"/>
              </w:rPr>
              <w:t>бюджет муниципального  округа</w:t>
            </w:r>
          </w:p>
        </w:tc>
        <w:tc>
          <w:tcPr>
            <w:tcW w:w="660" w:type="dxa"/>
            <w:gridSpan w:val="4"/>
            <w:tcBorders>
              <w:top w:val="single" w:sz="4" w:space="0" w:color="auto"/>
              <w:left w:val="single" w:sz="4" w:space="0" w:color="auto"/>
              <w:bottom w:val="single" w:sz="4" w:space="0" w:color="auto"/>
              <w:right w:val="single" w:sz="4" w:space="0" w:color="auto"/>
            </w:tcBorders>
          </w:tcPr>
          <w:p w:rsidR="00A100AA" w:rsidRPr="00A100AA" w:rsidRDefault="00A100AA" w:rsidP="00A76719">
            <w:pPr>
              <w:contextualSpacing/>
              <w:jc w:val="center"/>
              <w:rPr>
                <w:sz w:val="10"/>
                <w:szCs w:val="14"/>
              </w:rPr>
            </w:pPr>
            <w:r w:rsidRPr="00A100AA">
              <w:rPr>
                <w:sz w:val="10"/>
                <w:szCs w:val="14"/>
              </w:rPr>
              <w:t>151,81715</w:t>
            </w:r>
          </w:p>
          <w:p w:rsidR="00A100AA" w:rsidRPr="00A100AA" w:rsidRDefault="00A100AA" w:rsidP="00A76719">
            <w:pPr>
              <w:contextualSpacing/>
              <w:jc w:val="center"/>
              <w:rPr>
                <w:sz w:val="10"/>
                <w:szCs w:val="14"/>
              </w:rPr>
            </w:pPr>
          </w:p>
          <w:p w:rsidR="00A100AA" w:rsidRPr="00A100AA" w:rsidRDefault="00A100AA" w:rsidP="00A76719">
            <w:pPr>
              <w:contextualSpacing/>
              <w:jc w:val="center"/>
              <w:rPr>
                <w:sz w:val="10"/>
                <w:szCs w:val="14"/>
              </w:rPr>
            </w:pPr>
          </w:p>
          <w:p w:rsidR="00A100AA" w:rsidRPr="00A100AA" w:rsidRDefault="00A100AA" w:rsidP="00A76719">
            <w:pPr>
              <w:contextualSpacing/>
              <w:jc w:val="center"/>
              <w:rPr>
                <w:sz w:val="10"/>
                <w:szCs w:val="14"/>
              </w:rPr>
            </w:pPr>
            <w:r w:rsidRPr="00A100AA">
              <w:rPr>
                <w:sz w:val="10"/>
                <w:szCs w:val="14"/>
              </w:rPr>
              <w:t>47,80585</w:t>
            </w:r>
          </w:p>
          <w:p w:rsidR="00A100AA" w:rsidRPr="00A100AA" w:rsidRDefault="00A100AA" w:rsidP="00A76719">
            <w:pPr>
              <w:contextualSpacing/>
              <w:jc w:val="center"/>
              <w:rPr>
                <w:sz w:val="10"/>
                <w:szCs w:val="14"/>
              </w:rPr>
            </w:pPr>
          </w:p>
          <w:p w:rsidR="00A100AA" w:rsidRPr="00A100AA" w:rsidRDefault="00A100AA" w:rsidP="00A76719">
            <w:pPr>
              <w:contextualSpacing/>
              <w:jc w:val="center"/>
              <w:rPr>
                <w:sz w:val="10"/>
                <w:szCs w:val="14"/>
              </w:rPr>
            </w:pPr>
          </w:p>
          <w:p w:rsidR="00A100AA" w:rsidRPr="00A100AA" w:rsidRDefault="00A100AA" w:rsidP="00A76719">
            <w:pPr>
              <w:suppressAutoHyphens/>
              <w:contextualSpacing/>
              <w:jc w:val="center"/>
              <w:rPr>
                <w:b/>
                <w:sz w:val="10"/>
                <w:szCs w:val="14"/>
              </w:rPr>
            </w:pPr>
            <w:r w:rsidRPr="00A100AA">
              <w:rPr>
                <w:sz w:val="10"/>
                <w:szCs w:val="14"/>
              </w:rPr>
              <w:t>246,37700</w:t>
            </w:r>
          </w:p>
        </w:tc>
        <w:tc>
          <w:tcPr>
            <w:tcW w:w="336" w:type="dxa"/>
            <w:gridSpan w:val="2"/>
            <w:tcBorders>
              <w:top w:val="single" w:sz="4" w:space="0" w:color="auto"/>
              <w:left w:val="single" w:sz="4" w:space="0" w:color="auto"/>
              <w:bottom w:val="single" w:sz="4" w:space="0" w:color="auto"/>
              <w:right w:val="single" w:sz="4" w:space="0" w:color="auto"/>
            </w:tcBorders>
            <w:hideMark/>
          </w:tcPr>
          <w:p w:rsidR="00A100AA" w:rsidRPr="00A100AA" w:rsidRDefault="00A100AA" w:rsidP="00A76719">
            <w:pPr>
              <w:contextualSpacing/>
              <w:rPr>
                <w:sz w:val="10"/>
                <w:szCs w:val="14"/>
              </w:rPr>
            </w:pPr>
            <w:r w:rsidRPr="00A100AA">
              <w:rPr>
                <w:sz w:val="10"/>
                <w:szCs w:val="14"/>
              </w:rPr>
              <w:t>142,65500</w:t>
            </w:r>
          </w:p>
          <w:p w:rsidR="00A100AA" w:rsidRPr="00A100AA" w:rsidRDefault="00A100AA" w:rsidP="00A76719">
            <w:pPr>
              <w:contextualSpacing/>
              <w:rPr>
                <w:sz w:val="10"/>
                <w:szCs w:val="14"/>
              </w:rPr>
            </w:pPr>
          </w:p>
          <w:p w:rsidR="00A100AA" w:rsidRPr="00A100AA" w:rsidRDefault="00A100AA" w:rsidP="00A76719">
            <w:pPr>
              <w:contextualSpacing/>
              <w:rPr>
                <w:sz w:val="10"/>
                <w:szCs w:val="14"/>
              </w:rPr>
            </w:pPr>
          </w:p>
          <w:p w:rsidR="00A100AA" w:rsidRPr="00A100AA" w:rsidRDefault="00A100AA" w:rsidP="00A76719">
            <w:pPr>
              <w:contextualSpacing/>
              <w:rPr>
                <w:sz w:val="10"/>
                <w:szCs w:val="14"/>
              </w:rPr>
            </w:pPr>
            <w:r w:rsidRPr="00A100AA">
              <w:rPr>
                <w:sz w:val="10"/>
                <w:szCs w:val="14"/>
              </w:rPr>
              <w:t>200,00000</w:t>
            </w:r>
          </w:p>
          <w:p w:rsidR="00A100AA" w:rsidRPr="00A100AA" w:rsidRDefault="00A100AA" w:rsidP="00A76719">
            <w:pPr>
              <w:contextualSpacing/>
              <w:rPr>
                <w:sz w:val="10"/>
                <w:szCs w:val="14"/>
              </w:rPr>
            </w:pPr>
          </w:p>
          <w:p w:rsidR="00A100AA" w:rsidRPr="00A100AA" w:rsidRDefault="00A100AA" w:rsidP="00A76719">
            <w:pPr>
              <w:contextualSpacing/>
              <w:rPr>
                <w:sz w:val="10"/>
                <w:szCs w:val="14"/>
              </w:rPr>
            </w:pPr>
          </w:p>
          <w:p w:rsidR="00A100AA" w:rsidRPr="00A100AA" w:rsidRDefault="00A100AA" w:rsidP="00A76719">
            <w:pPr>
              <w:contextualSpacing/>
              <w:rPr>
                <w:sz w:val="10"/>
                <w:szCs w:val="14"/>
              </w:rPr>
            </w:pPr>
            <w:r w:rsidRPr="00A100AA">
              <w:rPr>
                <w:sz w:val="10"/>
                <w:szCs w:val="14"/>
              </w:rPr>
              <w:t>140,00000</w:t>
            </w:r>
          </w:p>
        </w:tc>
        <w:tc>
          <w:tcPr>
            <w:tcW w:w="639" w:type="dxa"/>
            <w:gridSpan w:val="4"/>
            <w:vMerge/>
            <w:tcBorders>
              <w:left w:val="single" w:sz="4" w:space="0" w:color="auto"/>
              <w:bottom w:val="single" w:sz="4" w:space="0" w:color="auto"/>
              <w:right w:val="single" w:sz="4" w:space="0" w:color="auto"/>
            </w:tcBorders>
            <w:hideMark/>
          </w:tcPr>
          <w:p w:rsidR="00A100AA" w:rsidRPr="00A100AA" w:rsidRDefault="00A100AA" w:rsidP="00A76719">
            <w:pPr>
              <w:contextualSpacing/>
              <w:rPr>
                <w:sz w:val="10"/>
                <w:szCs w:val="14"/>
              </w:rPr>
            </w:pPr>
          </w:p>
        </w:tc>
        <w:tc>
          <w:tcPr>
            <w:tcW w:w="257" w:type="dxa"/>
            <w:gridSpan w:val="2"/>
            <w:tcBorders>
              <w:top w:val="single" w:sz="4" w:space="0" w:color="auto"/>
              <w:left w:val="single" w:sz="4" w:space="0" w:color="auto"/>
              <w:bottom w:val="single" w:sz="4" w:space="0" w:color="auto"/>
              <w:right w:val="single" w:sz="4" w:space="0" w:color="auto"/>
            </w:tcBorders>
            <w:hideMark/>
          </w:tcPr>
          <w:p w:rsidR="00A100AA" w:rsidRPr="00A100AA" w:rsidRDefault="00A100AA" w:rsidP="00A76719">
            <w:pPr>
              <w:contextualSpacing/>
              <w:rPr>
                <w:sz w:val="10"/>
                <w:szCs w:val="14"/>
              </w:rPr>
            </w:pPr>
            <w:r w:rsidRPr="00A100AA">
              <w:rPr>
                <w:sz w:val="10"/>
                <w:szCs w:val="14"/>
              </w:rPr>
              <w:t>100,00000</w:t>
            </w:r>
          </w:p>
          <w:p w:rsidR="00A100AA" w:rsidRPr="00A100AA" w:rsidRDefault="00A100AA" w:rsidP="00A76719">
            <w:pPr>
              <w:contextualSpacing/>
              <w:rPr>
                <w:sz w:val="10"/>
                <w:szCs w:val="14"/>
              </w:rPr>
            </w:pPr>
          </w:p>
          <w:p w:rsidR="00A100AA" w:rsidRPr="00A100AA" w:rsidRDefault="00A100AA" w:rsidP="00A76719">
            <w:pPr>
              <w:contextualSpacing/>
              <w:rPr>
                <w:sz w:val="10"/>
                <w:szCs w:val="14"/>
              </w:rPr>
            </w:pPr>
          </w:p>
          <w:p w:rsidR="00A100AA" w:rsidRPr="00A100AA" w:rsidRDefault="00A100AA" w:rsidP="00A76719">
            <w:pPr>
              <w:contextualSpacing/>
              <w:rPr>
                <w:sz w:val="10"/>
                <w:szCs w:val="14"/>
              </w:rPr>
            </w:pPr>
            <w:r w:rsidRPr="00A100AA">
              <w:rPr>
                <w:sz w:val="10"/>
                <w:szCs w:val="14"/>
              </w:rPr>
              <w:t>150,00000</w:t>
            </w:r>
          </w:p>
          <w:p w:rsidR="00A100AA" w:rsidRPr="00A100AA" w:rsidRDefault="00A100AA" w:rsidP="00A76719">
            <w:pPr>
              <w:contextualSpacing/>
              <w:rPr>
                <w:sz w:val="10"/>
                <w:szCs w:val="14"/>
              </w:rPr>
            </w:pPr>
          </w:p>
          <w:p w:rsidR="00A100AA" w:rsidRPr="00A100AA" w:rsidRDefault="00A100AA" w:rsidP="00A76719">
            <w:pPr>
              <w:contextualSpacing/>
              <w:rPr>
                <w:sz w:val="10"/>
                <w:szCs w:val="14"/>
              </w:rPr>
            </w:pPr>
          </w:p>
          <w:p w:rsidR="00A100AA" w:rsidRPr="00A100AA" w:rsidRDefault="00A100AA" w:rsidP="00A76719">
            <w:pPr>
              <w:contextualSpacing/>
              <w:rPr>
                <w:sz w:val="10"/>
                <w:szCs w:val="14"/>
              </w:rPr>
            </w:pPr>
            <w:r w:rsidRPr="00A100AA">
              <w:rPr>
                <w:sz w:val="10"/>
                <w:szCs w:val="14"/>
              </w:rPr>
              <w:t>100,00000</w:t>
            </w:r>
          </w:p>
        </w:tc>
        <w:tc>
          <w:tcPr>
            <w:tcW w:w="429" w:type="dxa"/>
            <w:gridSpan w:val="2"/>
            <w:tcBorders>
              <w:top w:val="single" w:sz="4" w:space="0" w:color="auto"/>
              <w:left w:val="single" w:sz="4" w:space="0" w:color="auto"/>
              <w:bottom w:val="single" w:sz="4" w:space="0" w:color="auto"/>
              <w:right w:val="single" w:sz="4" w:space="0" w:color="auto"/>
            </w:tcBorders>
            <w:hideMark/>
          </w:tcPr>
          <w:p w:rsidR="00A100AA" w:rsidRPr="00A100AA" w:rsidRDefault="00A100AA" w:rsidP="00A76719">
            <w:pPr>
              <w:contextualSpacing/>
              <w:rPr>
                <w:sz w:val="10"/>
                <w:szCs w:val="14"/>
              </w:rPr>
            </w:pPr>
            <w:r w:rsidRPr="00A100AA">
              <w:rPr>
                <w:sz w:val="10"/>
                <w:szCs w:val="14"/>
              </w:rPr>
              <w:t>150,00000</w:t>
            </w:r>
          </w:p>
          <w:p w:rsidR="00A100AA" w:rsidRPr="00A100AA" w:rsidRDefault="00A100AA" w:rsidP="00A76719">
            <w:pPr>
              <w:contextualSpacing/>
              <w:rPr>
                <w:sz w:val="10"/>
                <w:szCs w:val="14"/>
              </w:rPr>
            </w:pPr>
          </w:p>
          <w:p w:rsidR="00A100AA" w:rsidRPr="00A100AA" w:rsidRDefault="00A100AA" w:rsidP="00A76719">
            <w:pPr>
              <w:contextualSpacing/>
              <w:rPr>
                <w:sz w:val="10"/>
                <w:szCs w:val="14"/>
              </w:rPr>
            </w:pPr>
          </w:p>
          <w:p w:rsidR="00A100AA" w:rsidRPr="00A100AA" w:rsidRDefault="00A100AA" w:rsidP="00A76719">
            <w:pPr>
              <w:contextualSpacing/>
              <w:rPr>
                <w:sz w:val="10"/>
                <w:szCs w:val="14"/>
              </w:rPr>
            </w:pPr>
            <w:r w:rsidRPr="00A100AA">
              <w:rPr>
                <w:sz w:val="10"/>
                <w:szCs w:val="14"/>
              </w:rPr>
              <w:t>313,00000</w:t>
            </w:r>
          </w:p>
          <w:p w:rsidR="00A100AA" w:rsidRPr="00A100AA" w:rsidRDefault="00A100AA" w:rsidP="00A76719">
            <w:pPr>
              <w:contextualSpacing/>
              <w:rPr>
                <w:sz w:val="10"/>
                <w:szCs w:val="14"/>
              </w:rPr>
            </w:pPr>
          </w:p>
          <w:p w:rsidR="00A100AA" w:rsidRPr="00A100AA" w:rsidRDefault="00A100AA" w:rsidP="00A76719">
            <w:pPr>
              <w:contextualSpacing/>
              <w:rPr>
                <w:sz w:val="10"/>
                <w:szCs w:val="14"/>
              </w:rPr>
            </w:pPr>
          </w:p>
          <w:p w:rsidR="00A100AA" w:rsidRPr="00A100AA" w:rsidRDefault="00A100AA" w:rsidP="00A76719">
            <w:pPr>
              <w:contextualSpacing/>
              <w:rPr>
                <w:sz w:val="10"/>
                <w:szCs w:val="14"/>
              </w:rPr>
            </w:pPr>
            <w:r w:rsidRPr="00A100AA">
              <w:rPr>
                <w:sz w:val="10"/>
                <w:szCs w:val="14"/>
              </w:rPr>
              <w:t>180,00000</w:t>
            </w:r>
          </w:p>
        </w:tc>
        <w:tc>
          <w:tcPr>
            <w:tcW w:w="241" w:type="dxa"/>
            <w:gridSpan w:val="2"/>
            <w:tcBorders>
              <w:top w:val="single" w:sz="4" w:space="0" w:color="auto"/>
              <w:left w:val="single" w:sz="4" w:space="0" w:color="auto"/>
              <w:bottom w:val="single" w:sz="4" w:space="0" w:color="auto"/>
              <w:right w:val="single" w:sz="4" w:space="0" w:color="auto"/>
            </w:tcBorders>
            <w:textDirection w:val="btLr"/>
            <w:hideMark/>
          </w:tcPr>
          <w:p w:rsidR="00A100AA" w:rsidRPr="00A100AA" w:rsidRDefault="00A100AA" w:rsidP="00A76719">
            <w:pPr>
              <w:contextualSpacing/>
              <w:jc w:val="center"/>
              <w:rPr>
                <w:sz w:val="10"/>
                <w:szCs w:val="14"/>
              </w:rPr>
            </w:pPr>
            <w:r w:rsidRPr="00A100AA">
              <w:rPr>
                <w:sz w:val="10"/>
                <w:szCs w:val="14"/>
              </w:rPr>
              <w:t>826,00000</w:t>
            </w:r>
          </w:p>
        </w:tc>
      </w:tr>
      <w:tr w:rsidR="00A100AA" w:rsidRPr="00A100AA" w:rsidTr="00A76719">
        <w:trPr>
          <w:gridAfter w:val="1"/>
          <w:wAfter w:w="128" w:type="dxa"/>
          <w:trHeight w:val="20"/>
        </w:trPr>
        <w:tc>
          <w:tcPr>
            <w:tcW w:w="236" w:type="dxa"/>
            <w:tcBorders>
              <w:top w:val="single" w:sz="4" w:space="0" w:color="auto"/>
              <w:left w:val="single" w:sz="4" w:space="0" w:color="auto"/>
              <w:bottom w:val="single" w:sz="4" w:space="0" w:color="auto"/>
              <w:right w:val="single" w:sz="4" w:space="0" w:color="auto"/>
            </w:tcBorders>
            <w:hideMark/>
          </w:tcPr>
          <w:p w:rsidR="00A100AA" w:rsidRPr="00A100AA" w:rsidRDefault="00A100AA" w:rsidP="00A76719">
            <w:pPr>
              <w:widowControl w:val="0"/>
              <w:suppressAutoHyphens/>
              <w:autoSpaceDE w:val="0"/>
              <w:autoSpaceDN w:val="0"/>
              <w:adjustRightInd w:val="0"/>
              <w:contextualSpacing/>
              <w:rPr>
                <w:sz w:val="10"/>
                <w:szCs w:val="14"/>
              </w:rPr>
            </w:pPr>
            <w:r w:rsidRPr="00A100AA">
              <w:rPr>
                <w:sz w:val="10"/>
                <w:szCs w:val="14"/>
              </w:rPr>
              <w:t>3.</w:t>
            </w:r>
          </w:p>
        </w:tc>
        <w:tc>
          <w:tcPr>
            <w:tcW w:w="4969" w:type="dxa"/>
            <w:gridSpan w:val="27"/>
            <w:tcBorders>
              <w:top w:val="single" w:sz="4" w:space="0" w:color="auto"/>
              <w:left w:val="single" w:sz="4" w:space="0" w:color="auto"/>
              <w:bottom w:val="single" w:sz="4" w:space="0" w:color="auto"/>
              <w:right w:val="single" w:sz="4" w:space="0" w:color="auto"/>
            </w:tcBorders>
            <w:vAlign w:val="center"/>
            <w:hideMark/>
          </w:tcPr>
          <w:p w:rsidR="00A100AA" w:rsidRPr="00A100AA" w:rsidRDefault="00A100AA" w:rsidP="00A76719">
            <w:pPr>
              <w:suppressAutoHyphens/>
              <w:contextualSpacing/>
              <w:jc w:val="center"/>
              <w:rPr>
                <w:b/>
                <w:sz w:val="10"/>
                <w:szCs w:val="14"/>
              </w:rPr>
            </w:pPr>
            <w:r w:rsidRPr="00A100AA">
              <w:rPr>
                <w:b/>
                <w:sz w:val="10"/>
                <w:szCs w:val="14"/>
              </w:rPr>
              <w:t>Текущее содержание территории общего пользования муниципального округа</w:t>
            </w:r>
          </w:p>
        </w:tc>
      </w:tr>
      <w:tr w:rsidR="00A100AA" w:rsidRPr="00A100AA" w:rsidTr="00A76719">
        <w:trPr>
          <w:gridAfter w:val="1"/>
          <w:wAfter w:w="128" w:type="dxa"/>
          <w:trHeight w:val="20"/>
        </w:trPr>
        <w:tc>
          <w:tcPr>
            <w:tcW w:w="236" w:type="dxa"/>
            <w:vMerge w:val="restart"/>
            <w:tcBorders>
              <w:top w:val="single" w:sz="4" w:space="0" w:color="auto"/>
              <w:left w:val="single" w:sz="4" w:space="0" w:color="auto"/>
              <w:bottom w:val="single" w:sz="4" w:space="0" w:color="auto"/>
              <w:right w:val="single" w:sz="4" w:space="0" w:color="auto"/>
            </w:tcBorders>
            <w:hideMark/>
          </w:tcPr>
          <w:p w:rsidR="00A100AA" w:rsidRPr="00A100AA" w:rsidRDefault="00A100AA" w:rsidP="00A76719">
            <w:pPr>
              <w:widowControl w:val="0"/>
              <w:suppressAutoHyphens/>
              <w:autoSpaceDE w:val="0"/>
              <w:autoSpaceDN w:val="0"/>
              <w:adjustRightInd w:val="0"/>
              <w:contextualSpacing/>
              <w:rPr>
                <w:sz w:val="10"/>
                <w:szCs w:val="14"/>
              </w:rPr>
            </w:pPr>
            <w:r w:rsidRPr="00A100AA">
              <w:rPr>
                <w:sz w:val="10"/>
                <w:szCs w:val="14"/>
              </w:rPr>
              <w:t>3.1</w:t>
            </w:r>
          </w:p>
        </w:tc>
        <w:tc>
          <w:tcPr>
            <w:tcW w:w="414" w:type="dxa"/>
            <w:gridSpan w:val="2"/>
            <w:vMerge w:val="restart"/>
            <w:tcBorders>
              <w:top w:val="single" w:sz="4" w:space="0" w:color="auto"/>
              <w:left w:val="single" w:sz="4" w:space="0" w:color="auto"/>
              <w:bottom w:val="single" w:sz="4" w:space="0" w:color="auto"/>
              <w:right w:val="single" w:sz="4" w:space="0" w:color="auto"/>
            </w:tcBorders>
            <w:hideMark/>
          </w:tcPr>
          <w:p w:rsidR="00A100AA" w:rsidRPr="00A100AA" w:rsidRDefault="00A100AA" w:rsidP="00A76719">
            <w:pPr>
              <w:suppressAutoHyphens/>
              <w:autoSpaceDE w:val="0"/>
              <w:autoSpaceDN w:val="0"/>
              <w:adjustRightInd w:val="0"/>
              <w:contextualSpacing/>
              <w:rPr>
                <w:sz w:val="10"/>
                <w:szCs w:val="14"/>
              </w:rPr>
            </w:pPr>
            <w:r w:rsidRPr="00A100AA">
              <w:rPr>
                <w:sz w:val="10"/>
                <w:szCs w:val="14"/>
              </w:rPr>
              <w:t>Организация благоустройства и озеленен</w:t>
            </w:r>
            <w:r w:rsidRPr="00A100AA">
              <w:rPr>
                <w:sz w:val="10"/>
                <w:szCs w:val="14"/>
              </w:rPr>
              <w:lastRenderedPageBreak/>
              <w:t xml:space="preserve">ия; </w:t>
            </w:r>
          </w:p>
          <w:p w:rsidR="00A100AA" w:rsidRPr="00A100AA" w:rsidRDefault="00A100AA" w:rsidP="00A76719">
            <w:pPr>
              <w:suppressAutoHyphens/>
              <w:autoSpaceDE w:val="0"/>
              <w:autoSpaceDN w:val="0"/>
              <w:adjustRightInd w:val="0"/>
              <w:contextualSpacing/>
              <w:rPr>
                <w:sz w:val="10"/>
                <w:szCs w:val="14"/>
              </w:rPr>
            </w:pPr>
            <w:r w:rsidRPr="00A100AA">
              <w:rPr>
                <w:sz w:val="10"/>
                <w:szCs w:val="14"/>
              </w:rPr>
              <w:t>Уборка территории аналогичная деятельность;</w:t>
            </w:r>
          </w:p>
          <w:p w:rsidR="00A100AA" w:rsidRPr="00A100AA" w:rsidRDefault="00A100AA" w:rsidP="00A76719">
            <w:pPr>
              <w:suppressAutoHyphens/>
              <w:autoSpaceDE w:val="0"/>
              <w:autoSpaceDN w:val="0"/>
              <w:adjustRightInd w:val="0"/>
              <w:contextualSpacing/>
              <w:rPr>
                <w:sz w:val="10"/>
                <w:szCs w:val="14"/>
              </w:rPr>
            </w:pPr>
            <w:r w:rsidRPr="00A100AA">
              <w:rPr>
                <w:sz w:val="10"/>
                <w:szCs w:val="14"/>
              </w:rPr>
              <w:t>Организация ритуальных услуг и содержание мест захоронения</w:t>
            </w:r>
          </w:p>
        </w:tc>
        <w:tc>
          <w:tcPr>
            <w:tcW w:w="619" w:type="dxa"/>
            <w:gridSpan w:val="3"/>
            <w:tcBorders>
              <w:top w:val="single" w:sz="4" w:space="0" w:color="auto"/>
              <w:left w:val="single" w:sz="4" w:space="0" w:color="auto"/>
              <w:bottom w:val="single" w:sz="4" w:space="0" w:color="auto"/>
              <w:right w:val="single" w:sz="4" w:space="0" w:color="auto"/>
            </w:tcBorders>
            <w:hideMark/>
          </w:tcPr>
          <w:p w:rsidR="00A100AA" w:rsidRPr="00A100AA" w:rsidRDefault="00A100AA" w:rsidP="00A76719">
            <w:pPr>
              <w:widowControl w:val="0"/>
              <w:suppressAutoHyphens/>
              <w:autoSpaceDE w:val="0"/>
              <w:autoSpaceDN w:val="0"/>
              <w:adjustRightInd w:val="0"/>
              <w:contextualSpacing/>
              <w:rPr>
                <w:sz w:val="10"/>
                <w:szCs w:val="14"/>
              </w:rPr>
            </w:pPr>
            <w:r w:rsidRPr="00A100AA">
              <w:rPr>
                <w:sz w:val="10"/>
                <w:szCs w:val="14"/>
              </w:rPr>
              <w:lastRenderedPageBreak/>
              <w:t>МБУ «Солецкое городское хозяйство»</w:t>
            </w:r>
          </w:p>
        </w:tc>
        <w:tc>
          <w:tcPr>
            <w:tcW w:w="634" w:type="dxa"/>
            <w:gridSpan w:val="3"/>
            <w:tcBorders>
              <w:top w:val="single" w:sz="4" w:space="0" w:color="auto"/>
              <w:left w:val="single" w:sz="4" w:space="0" w:color="auto"/>
              <w:bottom w:val="single" w:sz="4" w:space="0" w:color="auto"/>
              <w:right w:val="single" w:sz="4" w:space="0" w:color="auto"/>
            </w:tcBorders>
            <w:hideMark/>
          </w:tcPr>
          <w:p w:rsidR="00A100AA" w:rsidRPr="00A100AA" w:rsidRDefault="00A100AA" w:rsidP="00A76719">
            <w:pPr>
              <w:suppressAutoHyphens/>
              <w:contextualSpacing/>
              <w:rPr>
                <w:sz w:val="10"/>
                <w:szCs w:val="14"/>
              </w:rPr>
            </w:pPr>
            <w:r w:rsidRPr="00A100AA">
              <w:rPr>
                <w:sz w:val="10"/>
                <w:szCs w:val="14"/>
              </w:rPr>
              <w:t>2021-2026</w:t>
            </w:r>
          </w:p>
          <w:p w:rsidR="00A100AA" w:rsidRPr="00A100AA" w:rsidRDefault="00A100AA" w:rsidP="00A76719">
            <w:pPr>
              <w:contextualSpacing/>
              <w:rPr>
                <w:sz w:val="10"/>
                <w:szCs w:val="14"/>
              </w:rPr>
            </w:pPr>
            <w:r w:rsidRPr="00A100AA">
              <w:rPr>
                <w:sz w:val="10"/>
                <w:szCs w:val="14"/>
              </w:rPr>
              <w:t>годы</w:t>
            </w:r>
          </w:p>
        </w:tc>
        <w:tc>
          <w:tcPr>
            <w:tcW w:w="434" w:type="dxa"/>
            <w:gridSpan w:val="2"/>
            <w:tcBorders>
              <w:top w:val="single" w:sz="4" w:space="0" w:color="auto"/>
              <w:left w:val="single" w:sz="4" w:space="0" w:color="auto"/>
              <w:bottom w:val="single" w:sz="4" w:space="0" w:color="auto"/>
              <w:right w:val="single" w:sz="4" w:space="0" w:color="auto"/>
            </w:tcBorders>
            <w:hideMark/>
          </w:tcPr>
          <w:p w:rsidR="00A100AA" w:rsidRPr="00A100AA" w:rsidRDefault="00A100AA" w:rsidP="00A76719">
            <w:pPr>
              <w:suppressAutoHyphens/>
              <w:contextualSpacing/>
              <w:jc w:val="center"/>
              <w:rPr>
                <w:sz w:val="10"/>
                <w:szCs w:val="14"/>
              </w:rPr>
            </w:pPr>
            <w:r w:rsidRPr="00A100AA">
              <w:rPr>
                <w:sz w:val="10"/>
                <w:szCs w:val="14"/>
              </w:rPr>
              <w:t>3.1</w:t>
            </w:r>
          </w:p>
        </w:tc>
        <w:tc>
          <w:tcPr>
            <w:tcW w:w="434" w:type="dxa"/>
            <w:gridSpan w:val="2"/>
            <w:tcBorders>
              <w:top w:val="single" w:sz="4" w:space="0" w:color="auto"/>
              <w:left w:val="single" w:sz="4" w:space="0" w:color="auto"/>
              <w:bottom w:val="single" w:sz="4" w:space="0" w:color="auto"/>
              <w:right w:val="single" w:sz="4" w:space="0" w:color="auto"/>
            </w:tcBorders>
            <w:hideMark/>
          </w:tcPr>
          <w:p w:rsidR="00A100AA" w:rsidRPr="00A100AA" w:rsidRDefault="00A100AA" w:rsidP="00A76719">
            <w:pPr>
              <w:contextualSpacing/>
              <w:rPr>
                <w:sz w:val="10"/>
                <w:szCs w:val="14"/>
              </w:rPr>
            </w:pPr>
            <w:r w:rsidRPr="00A100AA">
              <w:rPr>
                <w:sz w:val="10"/>
                <w:szCs w:val="14"/>
              </w:rPr>
              <w:t>бюджет муниципального округа</w:t>
            </w:r>
          </w:p>
          <w:p w:rsidR="00A100AA" w:rsidRPr="00A100AA" w:rsidRDefault="00A100AA" w:rsidP="00A76719">
            <w:pPr>
              <w:contextualSpacing/>
              <w:rPr>
                <w:sz w:val="10"/>
                <w:szCs w:val="14"/>
              </w:rPr>
            </w:pPr>
            <w:r w:rsidRPr="00A100AA">
              <w:rPr>
                <w:sz w:val="10"/>
                <w:szCs w:val="14"/>
              </w:rPr>
              <w:t>Областно</w:t>
            </w:r>
            <w:r w:rsidRPr="00A100AA">
              <w:rPr>
                <w:sz w:val="10"/>
                <w:szCs w:val="14"/>
              </w:rPr>
              <w:lastRenderedPageBreak/>
              <w:t>й бюджет</w:t>
            </w:r>
          </w:p>
        </w:tc>
        <w:tc>
          <w:tcPr>
            <w:tcW w:w="236" w:type="dxa"/>
            <w:tcBorders>
              <w:top w:val="single" w:sz="4" w:space="0" w:color="auto"/>
              <w:left w:val="single" w:sz="4" w:space="0" w:color="auto"/>
              <w:bottom w:val="single" w:sz="4" w:space="0" w:color="auto"/>
              <w:right w:val="single" w:sz="4" w:space="0" w:color="auto"/>
            </w:tcBorders>
            <w:hideMark/>
          </w:tcPr>
          <w:p w:rsidR="00A100AA" w:rsidRPr="00A100AA" w:rsidRDefault="00A100AA" w:rsidP="00A76719">
            <w:pPr>
              <w:contextualSpacing/>
              <w:rPr>
                <w:sz w:val="10"/>
                <w:szCs w:val="14"/>
              </w:rPr>
            </w:pPr>
            <w:r w:rsidRPr="00A100AA">
              <w:rPr>
                <w:sz w:val="10"/>
                <w:szCs w:val="14"/>
              </w:rPr>
              <w:lastRenderedPageBreak/>
              <w:t>3862,80000</w:t>
            </w:r>
          </w:p>
        </w:tc>
        <w:tc>
          <w:tcPr>
            <w:tcW w:w="964" w:type="dxa"/>
            <w:gridSpan w:val="6"/>
            <w:tcBorders>
              <w:top w:val="single" w:sz="4" w:space="0" w:color="auto"/>
              <w:left w:val="single" w:sz="4" w:space="0" w:color="auto"/>
              <w:bottom w:val="single" w:sz="4" w:space="0" w:color="auto"/>
              <w:right w:val="single" w:sz="4" w:space="0" w:color="auto"/>
            </w:tcBorders>
            <w:hideMark/>
          </w:tcPr>
          <w:p w:rsidR="00A100AA" w:rsidRPr="00A100AA" w:rsidRDefault="00A100AA" w:rsidP="00A76719">
            <w:pPr>
              <w:contextualSpacing/>
              <w:rPr>
                <w:sz w:val="10"/>
                <w:szCs w:val="14"/>
              </w:rPr>
            </w:pPr>
            <w:r w:rsidRPr="00A100AA">
              <w:rPr>
                <w:sz w:val="10"/>
                <w:szCs w:val="14"/>
              </w:rPr>
              <w:t>5521,46588</w:t>
            </w:r>
          </w:p>
          <w:p w:rsidR="00A100AA" w:rsidRPr="00A100AA" w:rsidRDefault="00A100AA" w:rsidP="00A76719">
            <w:pPr>
              <w:contextualSpacing/>
              <w:rPr>
                <w:sz w:val="10"/>
                <w:szCs w:val="14"/>
              </w:rPr>
            </w:pPr>
          </w:p>
          <w:p w:rsidR="00A100AA" w:rsidRPr="00A100AA" w:rsidRDefault="00A100AA" w:rsidP="00A76719">
            <w:pPr>
              <w:contextualSpacing/>
              <w:rPr>
                <w:sz w:val="10"/>
                <w:szCs w:val="14"/>
              </w:rPr>
            </w:pPr>
          </w:p>
          <w:p w:rsidR="00A100AA" w:rsidRPr="00A100AA" w:rsidRDefault="00A100AA" w:rsidP="00A76719">
            <w:pPr>
              <w:contextualSpacing/>
              <w:rPr>
                <w:sz w:val="10"/>
                <w:szCs w:val="14"/>
              </w:rPr>
            </w:pPr>
            <w:r w:rsidRPr="00A100AA">
              <w:rPr>
                <w:sz w:val="10"/>
                <w:szCs w:val="14"/>
              </w:rPr>
              <w:t>1255,59243</w:t>
            </w:r>
          </w:p>
        </w:tc>
        <w:tc>
          <w:tcPr>
            <w:tcW w:w="317" w:type="dxa"/>
            <w:gridSpan w:val="2"/>
            <w:tcBorders>
              <w:top w:val="single" w:sz="4" w:space="0" w:color="auto"/>
              <w:left w:val="single" w:sz="4" w:space="0" w:color="auto"/>
              <w:bottom w:val="single" w:sz="4" w:space="0" w:color="auto"/>
              <w:right w:val="single" w:sz="4" w:space="0" w:color="auto"/>
            </w:tcBorders>
            <w:hideMark/>
          </w:tcPr>
          <w:p w:rsidR="00A100AA" w:rsidRPr="00A100AA" w:rsidRDefault="00A100AA" w:rsidP="00A76719">
            <w:pPr>
              <w:contextualSpacing/>
              <w:rPr>
                <w:sz w:val="10"/>
                <w:szCs w:val="14"/>
              </w:rPr>
            </w:pPr>
            <w:r w:rsidRPr="00A100AA">
              <w:rPr>
                <w:sz w:val="10"/>
                <w:szCs w:val="14"/>
              </w:rPr>
              <w:t>9673,96829</w:t>
            </w:r>
          </w:p>
          <w:p w:rsidR="00A100AA" w:rsidRPr="00A100AA" w:rsidRDefault="00A100AA" w:rsidP="00A76719">
            <w:pPr>
              <w:contextualSpacing/>
              <w:rPr>
                <w:sz w:val="10"/>
                <w:szCs w:val="14"/>
              </w:rPr>
            </w:pPr>
          </w:p>
          <w:p w:rsidR="00A100AA" w:rsidRPr="00A100AA" w:rsidRDefault="00A100AA" w:rsidP="00A76719">
            <w:pPr>
              <w:contextualSpacing/>
              <w:rPr>
                <w:sz w:val="10"/>
                <w:szCs w:val="14"/>
              </w:rPr>
            </w:pPr>
            <w:r w:rsidRPr="00A100AA">
              <w:rPr>
                <w:sz w:val="10"/>
                <w:szCs w:val="14"/>
              </w:rPr>
              <w:t>7227,045</w:t>
            </w:r>
            <w:r w:rsidRPr="00A100AA">
              <w:rPr>
                <w:sz w:val="10"/>
                <w:szCs w:val="14"/>
              </w:rPr>
              <w:lastRenderedPageBreak/>
              <w:t>56</w:t>
            </w:r>
          </w:p>
        </w:tc>
        <w:tc>
          <w:tcPr>
            <w:tcW w:w="236" w:type="dxa"/>
            <w:gridSpan w:val="2"/>
            <w:tcBorders>
              <w:top w:val="single" w:sz="4" w:space="0" w:color="auto"/>
              <w:left w:val="single" w:sz="4" w:space="0" w:color="auto"/>
              <w:bottom w:val="single" w:sz="4" w:space="0" w:color="auto"/>
              <w:right w:val="single" w:sz="4" w:space="0" w:color="auto"/>
            </w:tcBorders>
            <w:hideMark/>
          </w:tcPr>
          <w:p w:rsidR="00A100AA" w:rsidRPr="00A100AA" w:rsidRDefault="00A100AA" w:rsidP="00A76719">
            <w:pPr>
              <w:contextualSpacing/>
              <w:rPr>
                <w:sz w:val="10"/>
                <w:szCs w:val="14"/>
              </w:rPr>
            </w:pPr>
            <w:r w:rsidRPr="00A100AA">
              <w:rPr>
                <w:sz w:val="10"/>
                <w:szCs w:val="14"/>
              </w:rPr>
              <w:lastRenderedPageBreak/>
              <w:t>7143,36110</w:t>
            </w:r>
          </w:p>
          <w:p w:rsidR="00A100AA" w:rsidRPr="00A100AA" w:rsidRDefault="00A100AA" w:rsidP="00A76719">
            <w:pPr>
              <w:contextualSpacing/>
              <w:rPr>
                <w:sz w:val="10"/>
                <w:szCs w:val="14"/>
              </w:rPr>
            </w:pPr>
          </w:p>
          <w:p w:rsidR="00A100AA" w:rsidRPr="00A100AA" w:rsidRDefault="00A100AA" w:rsidP="00A76719">
            <w:pPr>
              <w:contextualSpacing/>
              <w:rPr>
                <w:sz w:val="10"/>
                <w:szCs w:val="14"/>
              </w:rPr>
            </w:pPr>
            <w:r w:rsidRPr="00A100AA">
              <w:rPr>
                <w:sz w:val="10"/>
                <w:szCs w:val="14"/>
              </w:rPr>
              <w:t>-</w:t>
            </w:r>
          </w:p>
        </w:tc>
        <w:tc>
          <w:tcPr>
            <w:tcW w:w="236" w:type="dxa"/>
            <w:gridSpan w:val="2"/>
            <w:tcBorders>
              <w:top w:val="single" w:sz="4" w:space="0" w:color="auto"/>
              <w:left w:val="single" w:sz="4" w:space="0" w:color="auto"/>
              <w:bottom w:val="single" w:sz="4" w:space="0" w:color="auto"/>
              <w:right w:val="single" w:sz="4" w:space="0" w:color="auto"/>
            </w:tcBorders>
            <w:hideMark/>
          </w:tcPr>
          <w:p w:rsidR="00A100AA" w:rsidRPr="00A100AA" w:rsidRDefault="00A100AA" w:rsidP="00A76719">
            <w:pPr>
              <w:contextualSpacing/>
              <w:rPr>
                <w:sz w:val="10"/>
                <w:szCs w:val="14"/>
              </w:rPr>
            </w:pPr>
            <w:r w:rsidRPr="00A100AA">
              <w:rPr>
                <w:sz w:val="10"/>
                <w:szCs w:val="14"/>
              </w:rPr>
              <w:lastRenderedPageBreak/>
              <w:t>7143,3611</w:t>
            </w:r>
          </w:p>
          <w:p w:rsidR="00A100AA" w:rsidRPr="00A100AA" w:rsidRDefault="00A100AA" w:rsidP="00A76719">
            <w:pPr>
              <w:contextualSpacing/>
              <w:rPr>
                <w:sz w:val="10"/>
                <w:szCs w:val="14"/>
              </w:rPr>
            </w:pPr>
          </w:p>
          <w:p w:rsidR="00A100AA" w:rsidRPr="00A100AA" w:rsidRDefault="00A100AA" w:rsidP="00A76719">
            <w:pPr>
              <w:contextualSpacing/>
              <w:rPr>
                <w:sz w:val="10"/>
                <w:szCs w:val="14"/>
              </w:rPr>
            </w:pPr>
          </w:p>
          <w:p w:rsidR="00A100AA" w:rsidRPr="00A100AA" w:rsidRDefault="00A100AA" w:rsidP="00A76719">
            <w:pPr>
              <w:contextualSpacing/>
              <w:rPr>
                <w:sz w:val="10"/>
                <w:szCs w:val="14"/>
              </w:rPr>
            </w:pPr>
            <w:r w:rsidRPr="00A100AA">
              <w:rPr>
                <w:sz w:val="10"/>
                <w:szCs w:val="14"/>
              </w:rPr>
              <w:t>-</w:t>
            </w:r>
          </w:p>
        </w:tc>
        <w:tc>
          <w:tcPr>
            <w:tcW w:w="445" w:type="dxa"/>
            <w:gridSpan w:val="2"/>
            <w:tcBorders>
              <w:top w:val="single" w:sz="4" w:space="0" w:color="auto"/>
              <w:left w:val="single" w:sz="4" w:space="0" w:color="auto"/>
              <w:bottom w:val="single" w:sz="4" w:space="0" w:color="auto"/>
              <w:right w:val="single" w:sz="4" w:space="0" w:color="auto"/>
            </w:tcBorders>
            <w:hideMark/>
          </w:tcPr>
          <w:p w:rsidR="00A100AA" w:rsidRPr="00A100AA" w:rsidRDefault="00A100AA" w:rsidP="00A76719">
            <w:pPr>
              <w:contextualSpacing/>
              <w:rPr>
                <w:sz w:val="10"/>
                <w:szCs w:val="14"/>
              </w:rPr>
            </w:pPr>
            <w:r w:rsidRPr="00A100AA">
              <w:rPr>
                <w:sz w:val="10"/>
                <w:szCs w:val="14"/>
              </w:rPr>
              <w:lastRenderedPageBreak/>
              <w:t>7051,75900</w:t>
            </w:r>
          </w:p>
          <w:p w:rsidR="00A100AA" w:rsidRPr="00A100AA" w:rsidRDefault="00A100AA" w:rsidP="00A76719">
            <w:pPr>
              <w:contextualSpacing/>
              <w:rPr>
                <w:sz w:val="10"/>
                <w:szCs w:val="14"/>
              </w:rPr>
            </w:pPr>
          </w:p>
          <w:p w:rsidR="00A100AA" w:rsidRPr="00A100AA" w:rsidRDefault="00A100AA" w:rsidP="00A76719">
            <w:pPr>
              <w:contextualSpacing/>
              <w:rPr>
                <w:sz w:val="10"/>
                <w:szCs w:val="14"/>
              </w:rPr>
            </w:pPr>
          </w:p>
          <w:p w:rsidR="00A100AA" w:rsidRPr="00A100AA" w:rsidRDefault="00A100AA" w:rsidP="00A76719">
            <w:pPr>
              <w:contextualSpacing/>
              <w:rPr>
                <w:sz w:val="10"/>
                <w:szCs w:val="14"/>
              </w:rPr>
            </w:pPr>
            <w:r w:rsidRPr="00A100AA">
              <w:rPr>
                <w:sz w:val="10"/>
                <w:szCs w:val="14"/>
              </w:rPr>
              <w:t>-</w:t>
            </w:r>
          </w:p>
        </w:tc>
      </w:tr>
      <w:tr w:rsidR="00A100AA" w:rsidRPr="00A100AA" w:rsidTr="00A76719">
        <w:trPr>
          <w:gridAfter w:val="1"/>
          <w:wAfter w:w="128" w:type="dxa"/>
          <w:trHeight w:val="20"/>
        </w:trPr>
        <w:tc>
          <w:tcPr>
            <w:tcW w:w="236" w:type="dxa"/>
            <w:vMerge/>
            <w:tcBorders>
              <w:top w:val="single" w:sz="4" w:space="0" w:color="auto"/>
              <w:left w:val="single" w:sz="4" w:space="0" w:color="auto"/>
              <w:bottom w:val="single" w:sz="4" w:space="0" w:color="auto"/>
              <w:right w:val="single" w:sz="4" w:space="0" w:color="auto"/>
            </w:tcBorders>
            <w:vAlign w:val="center"/>
            <w:hideMark/>
          </w:tcPr>
          <w:p w:rsidR="00A100AA" w:rsidRPr="00A100AA" w:rsidRDefault="00A100AA" w:rsidP="00A76719">
            <w:pPr>
              <w:contextualSpacing/>
              <w:rPr>
                <w:sz w:val="10"/>
                <w:szCs w:val="14"/>
              </w:rPr>
            </w:pPr>
          </w:p>
        </w:tc>
        <w:tc>
          <w:tcPr>
            <w:tcW w:w="414" w:type="dxa"/>
            <w:gridSpan w:val="2"/>
            <w:vMerge/>
            <w:tcBorders>
              <w:top w:val="single" w:sz="4" w:space="0" w:color="auto"/>
              <w:left w:val="single" w:sz="4" w:space="0" w:color="auto"/>
              <w:bottom w:val="single" w:sz="4" w:space="0" w:color="auto"/>
              <w:right w:val="single" w:sz="4" w:space="0" w:color="auto"/>
            </w:tcBorders>
            <w:vAlign w:val="center"/>
            <w:hideMark/>
          </w:tcPr>
          <w:p w:rsidR="00A100AA" w:rsidRPr="00A100AA" w:rsidRDefault="00A100AA" w:rsidP="00A76719">
            <w:pPr>
              <w:contextualSpacing/>
              <w:rPr>
                <w:sz w:val="10"/>
                <w:szCs w:val="14"/>
              </w:rPr>
            </w:pPr>
          </w:p>
        </w:tc>
        <w:tc>
          <w:tcPr>
            <w:tcW w:w="619" w:type="dxa"/>
            <w:gridSpan w:val="3"/>
            <w:tcBorders>
              <w:top w:val="single" w:sz="4" w:space="0" w:color="auto"/>
              <w:left w:val="single" w:sz="4" w:space="0" w:color="auto"/>
              <w:bottom w:val="single" w:sz="4" w:space="0" w:color="auto"/>
              <w:right w:val="single" w:sz="4" w:space="0" w:color="auto"/>
            </w:tcBorders>
          </w:tcPr>
          <w:p w:rsidR="00A100AA" w:rsidRPr="00A100AA" w:rsidRDefault="00A100AA" w:rsidP="00A76719">
            <w:pPr>
              <w:contextualSpacing/>
              <w:rPr>
                <w:sz w:val="10"/>
                <w:szCs w:val="14"/>
              </w:rPr>
            </w:pPr>
            <w:r w:rsidRPr="00A100AA">
              <w:rPr>
                <w:sz w:val="10"/>
                <w:szCs w:val="14"/>
              </w:rPr>
              <w:t>Выбитский территориальный отдел</w:t>
            </w:r>
          </w:p>
          <w:p w:rsidR="00A100AA" w:rsidRPr="00A100AA" w:rsidRDefault="00A100AA" w:rsidP="00A76719">
            <w:pPr>
              <w:contextualSpacing/>
              <w:rPr>
                <w:sz w:val="10"/>
                <w:szCs w:val="14"/>
              </w:rPr>
            </w:pPr>
            <w:r w:rsidRPr="00A100AA">
              <w:rPr>
                <w:sz w:val="10"/>
                <w:szCs w:val="14"/>
              </w:rPr>
              <w:t>Горский территориальный отдел</w:t>
            </w:r>
          </w:p>
          <w:p w:rsidR="00A100AA" w:rsidRPr="00A100AA" w:rsidRDefault="00A100AA" w:rsidP="00A76719">
            <w:pPr>
              <w:contextualSpacing/>
              <w:rPr>
                <w:sz w:val="10"/>
                <w:szCs w:val="14"/>
              </w:rPr>
            </w:pPr>
            <w:r w:rsidRPr="00A100AA">
              <w:rPr>
                <w:sz w:val="10"/>
                <w:szCs w:val="14"/>
              </w:rPr>
              <w:t>Дубровский территориальный отдел</w:t>
            </w:r>
          </w:p>
        </w:tc>
        <w:tc>
          <w:tcPr>
            <w:tcW w:w="634" w:type="dxa"/>
            <w:gridSpan w:val="3"/>
            <w:tcBorders>
              <w:top w:val="single" w:sz="4" w:space="0" w:color="auto"/>
              <w:left w:val="single" w:sz="4" w:space="0" w:color="auto"/>
              <w:bottom w:val="single" w:sz="4" w:space="0" w:color="auto"/>
              <w:right w:val="single" w:sz="4" w:space="0" w:color="auto"/>
            </w:tcBorders>
            <w:hideMark/>
          </w:tcPr>
          <w:p w:rsidR="00A100AA" w:rsidRPr="00A100AA" w:rsidRDefault="00A100AA" w:rsidP="00A76719">
            <w:pPr>
              <w:suppressAutoHyphens/>
              <w:contextualSpacing/>
              <w:rPr>
                <w:sz w:val="10"/>
                <w:szCs w:val="14"/>
              </w:rPr>
            </w:pPr>
            <w:r w:rsidRPr="00A100AA">
              <w:rPr>
                <w:sz w:val="10"/>
                <w:szCs w:val="14"/>
              </w:rPr>
              <w:t>2021-2026</w:t>
            </w:r>
          </w:p>
          <w:p w:rsidR="00A100AA" w:rsidRPr="00A100AA" w:rsidRDefault="00A100AA" w:rsidP="00A76719">
            <w:pPr>
              <w:contextualSpacing/>
              <w:rPr>
                <w:sz w:val="10"/>
                <w:szCs w:val="14"/>
              </w:rPr>
            </w:pPr>
            <w:r w:rsidRPr="00A100AA">
              <w:rPr>
                <w:sz w:val="10"/>
                <w:szCs w:val="14"/>
              </w:rPr>
              <w:t>годы</w:t>
            </w:r>
          </w:p>
        </w:tc>
        <w:tc>
          <w:tcPr>
            <w:tcW w:w="434" w:type="dxa"/>
            <w:gridSpan w:val="2"/>
            <w:tcBorders>
              <w:top w:val="single" w:sz="4" w:space="0" w:color="auto"/>
              <w:left w:val="single" w:sz="4" w:space="0" w:color="auto"/>
              <w:bottom w:val="single" w:sz="4" w:space="0" w:color="auto"/>
              <w:right w:val="single" w:sz="4" w:space="0" w:color="auto"/>
            </w:tcBorders>
            <w:hideMark/>
          </w:tcPr>
          <w:p w:rsidR="00A100AA" w:rsidRPr="00A100AA" w:rsidRDefault="00A100AA" w:rsidP="00A76719">
            <w:pPr>
              <w:suppressAutoHyphens/>
              <w:contextualSpacing/>
              <w:jc w:val="center"/>
              <w:rPr>
                <w:sz w:val="10"/>
                <w:szCs w:val="14"/>
              </w:rPr>
            </w:pPr>
            <w:r w:rsidRPr="00A100AA">
              <w:rPr>
                <w:sz w:val="10"/>
                <w:szCs w:val="14"/>
              </w:rPr>
              <w:t>3.2</w:t>
            </w:r>
          </w:p>
        </w:tc>
        <w:tc>
          <w:tcPr>
            <w:tcW w:w="434" w:type="dxa"/>
            <w:gridSpan w:val="2"/>
            <w:tcBorders>
              <w:top w:val="single" w:sz="4" w:space="0" w:color="auto"/>
              <w:left w:val="single" w:sz="4" w:space="0" w:color="auto"/>
              <w:bottom w:val="single" w:sz="4" w:space="0" w:color="auto"/>
              <w:right w:val="single" w:sz="4" w:space="0" w:color="auto"/>
            </w:tcBorders>
          </w:tcPr>
          <w:p w:rsidR="00A100AA" w:rsidRPr="00A100AA" w:rsidRDefault="00A100AA" w:rsidP="00A76719">
            <w:pPr>
              <w:contextualSpacing/>
              <w:rPr>
                <w:sz w:val="10"/>
                <w:szCs w:val="14"/>
              </w:rPr>
            </w:pPr>
            <w:r w:rsidRPr="00A100AA">
              <w:rPr>
                <w:sz w:val="10"/>
                <w:szCs w:val="14"/>
              </w:rPr>
              <w:t>бюджет муниципального округа</w:t>
            </w:r>
          </w:p>
          <w:p w:rsidR="00A100AA" w:rsidRPr="00A100AA" w:rsidRDefault="00A100AA" w:rsidP="00A76719">
            <w:pPr>
              <w:contextualSpacing/>
              <w:rPr>
                <w:sz w:val="10"/>
                <w:szCs w:val="14"/>
              </w:rPr>
            </w:pPr>
          </w:p>
        </w:tc>
        <w:tc>
          <w:tcPr>
            <w:tcW w:w="236" w:type="dxa"/>
            <w:tcBorders>
              <w:top w:val="single" w:sz="4" w:space="0" w:color="auto"/>
              <w:left w:val="single" w:sz="4" w:space="0" w:color="auto"/>
              <w:bottom w:val="single" w:sz="4" w:space="0" w:color="auto"/>
              <w:right w:val="single" w:sz="4" w:space="0" w:color="auto"/>
            </w:tcBorders>
          </w:tcPr>
          <w:p w:rsidR="00A100AA" w:rsidRPr="00A100AA" w:rsidRDefault="00A100AA" w:rsidP="00A76719">
            <w:pPr>
              <w:contextualSpacing/>
              <w:rPr>
                <w:sz w:val="10"/>
                <w:szCs w:val="14"/>
              </w:rPr>
            </w:pPr>
            <w:r w:rsidRPr="00A100AA">
              <w:rPr>
                <w:sz w:val="10"/>
                <w:szCs w:val="14"/>
              </w:rPr>
              <w:t>219,50000</w:t>
            </w:r>
          </w:p>
          <w:p w:rsidR="00A100AA" w:rsidRPr="00A100AA" w:rsidRDefault="00A100AA" w:rsidP="00A76719">
            <w:pPr>
              <w:contextualSpacing/>
              <w:rPr>
                <w:sz w:val="10"/>
                <w:szCs w:val="14"/>
              </w:rPr>
            </w:pPr>
          </w:p>
          <w:p w:rsidR="00A100AA" w:rsidRPr="00A100AA" w:rsidRDefault="00A100AA" w:rsidP="00A76719">
            <w:pPr>
              <w:contextualSpacing/>
              <w:rPr>
                <w:sz w:val="10"/>
                <w:szCs w:val="14"/>
              </w:rPr>
            </w:pPr>
          </w:p>
          <w:p w:rsidR="00A100AA" w:rsidRPr="00A100AA" w:rsidRDefault="00A100AA" w:rsidP="00A76719">
            <w:pPr>
              <w:contextualSpacing/>
              <w:rPr>
                <w:sz w:val="10"/>
                <w:szCs w:val="14"/>
              </w:rPr>
            </w:pPr>
            <w:r w:rsidRPr="00A100AA">
              <w:rPr>
                <w:sz w:val="10"/>
                <w:szCs w:val="14"/>
              </w:rPr>
              <w:t>219,50000</w:t>
            </w:r>
          </w:p>
          <w:p w:rsidR="00A100AA" w:rsidRPr="00A100AA" w:rsidRDefault="00A100AA" w:rsidP="00A76719">
            <w:pPr>
              <w:contextualSpacing/>
              <w:rPr>
                <w:sz w:val="10"/>
                <w:szCs w:val="14"/>
              </w:rPr>
            </w:pPr>
          </w:p>
          <w:p w:rsidR="00A100AA" w:rsidRPr="00A100AA" w:rsidRDefault="00A100AA" w:rsidP="00A76719">
            <w:pPr>
              <w:contextualSpacing/>
              <w:rPr>
                <w:sz w:val="10"/>
                <w:szCs w:val="14"/>
              </w:rPr>
            </w:pPr>
          </w:p>
          <w:p w:rsidR="00A100AA" w:rsidRPr="00A100AA" w:rsidRDefault="00A100AA" w:rsidP="00A76719">
            <w:pPr>
              <w:contextualSpacing/>
              <w:rPr>
                <w:sz w:val="10"/>
                <w:szCs w:val="14"/>
              </w:rPr>
            </w:pPr>
            <w:r w:rsidRPr="00A100AA">
              <w:rPr>
                <w:sz w:val="10"/>
                <w:szCs w:val="14"/>
              </w:rPr>
              <w:t>276,90000</w:t>
            </w:r>
          </w:p>
          <w:p w:rsidR="00A100AA" w:rsidRPr="00A100AA" w:rsidRDefault="00A100AA" w:rsidP="00A76719">
            <w:pPr>
              <w:contextualSpacing/>
              <w:rPr>
                <w:sz w:val="10"/>
                <w:szCs w:val="14"/>
              </w:rPr>
            </w:pPr>
          </w:p>
        </w:tc>
        <w:tc>
          <w:tcPr>
            <w:tcW w:w="964" w:type="dxa"/>
            <w:gridSpan w:val="6"/>
            <w:tcBorders>
              <w:top w:val="single" w:sz="4" w:space="0" w:color="auto"/>
              <w:left w:val="single" w:sz="4" w:space="0" w:color="auto"/>
              <w:bottom w:val="single" w:sz="4" w:space="0" w:color="auto"/>
              <w:right w:val="single" w:sz="4" w:space="0" w:color="auto"/>
            </w:tcBorders>
            <w:hideMark/>
          </w:tcPr>
          <w:p w:rsidR="00A100AA" w:rsidRPr="00A100AA" w:rsidRDefault="00A100AA" w:rsidP="00A76719">
            <w:pPr>
              <w:contextualSpacing/>
              <w:rPr>
                <w:sz w:val="10"/>
                <w:szCs w:val="14"/>
              </w:rPr>
            </w:pPr>
            <w:r w:rsidRPr="00A100AA">
              <w:rPr>
                <w:sz w:val="10"/>
                <w:szCs w:val="14"/>
              </w:rPr>
              <w:t>1025,00000</w:t>
            </w:r>
          </w:p>
          <w:p w:rsidR="00A100AA" w:rsidRPr="00A100AA" w:rsidRDefault="00A100AA" w:rsidP="00A76719">
            <w:pPr>
              <w:contextualSpacing/>
              <w:rPr>
                <w:sz w:val="10"/>
                <w:szCs w:val="14"/>
              </w:rPr>
            </w:pPr>
          </w:p>
          <w:p w:rsidR="00A100AA" w:rsidRPr="00A100AA" w:rsidRDefault="00A100AA" w:rsidP="00A76719">
            <w:pPr>
              <w:contextualSpacing/>
              <w:rPr>
                <w:sz w:val="10"/>
                <w:szCs w:val="14"/>
              </w:rPr>
            </w:pPr>
          </w:p>
          <w:p w:rsidR="00A100AA" w:rsidRPr="00A100AA" w:rsidRDefault="00A100AA" w:rsidP="00A76719">
            <w:pPr>
              <w:contextualSpacing/>
              <w:rPr>
                <w:sz w:val="10"/>
                <w:szCs w:val="14"/>
              </w:rPr>
            </w:pPr>
            <w:r w:rsidRPr="00A100AA">
              <w:rPr>
                <w:sz w:val="10"/>
                <w:szCs w:val="14"/>
              </w:rPr>
              <w:t>306,90000</w:t>
            </w:r>
          </w:p>
          <w:p w:rsidR="00A100AA" w:rsidRPr="00A100AA" w:rsidRDefault="00A100AA" w:rsidP="00A76719">
            <w:pPr>
              <w:contextualSpacing/>
              <w:rPr>
                <w:sz w:val="10"/>
                <w:szCs w:val="14"/>
              </w:rPr>
            </w:pPr>
          </w:p>
          <w:p w:rsidR="00A100AA" w:rsidRPr="00A100AA" w:rsidRDefault="00A100AA" w:rsidP="00A76719">
            <w:pPr>
              <w:contextualSpacing/>
              <w:rPr>
                <w:sz w:val="10"/>
                <w:szCs w:val="14"/>
              </w:rPr>
            </w:pPr>
          </w:p>
          <w:p w:rsidR="00A100AA" w:rsidRPr="00A100AA" w:rsidRDefault="00A100AA" w:rsidP="00A76719">
            <w:pPr>
              <w:contextualSpacing/>
              <w:rPr>
                <w:sz w:val="10"/>
                <w:szCs w:val="14"/>
              </w:rPr>
            </w:pPr>
            <w:r w:rsidRPr="00A100AA">
              <w:rPr>
                <w:sz w:val="10"/>
                <w:szCs w:val="14"/>
              </w:rPr>
              <w:t>336,00000</w:t>
            </w:r>
          </w:p>
        </w:tc>
        <w:tc>
          <w:tcPr>
            <w:tcW w:w="317" w:type="dxa"/>
            <w:gridSpan w:val="2"/>
            <w:vMerge w:val="restart"/>
            <w:tcBorders>
              <w:top w:val="single" w:sz="4" w:space="0" w:color="auto"/>
              <w:left w:val="single" w:sz="4" w:space="0" w:color="auto"/>
              <w:right w:val="single" w:sz="4" w:space="0" w:color="auto"/>
            </w:tcBorders>
            <w:textDirection w:val="btLr"/>
            <w:hideMark/>
          </w:tcPr>
          <w:p w:rsidR="00A100AA" w:rsidRPr="00A100AA" w:rsidRDefault="00A100AA" w:rsidP="00A76719">
            <w:pPr>
              <w:contextualSpacing/>
              <w:jc w:val="center"/>
              <w:rPr>
                <w:sz w:val="10"/>
                <w:szCs w:val="14"/>
              </w:rPr>
            </w:pPr>
            <w:r w:rsidRPr="00A100AA">
              <w:rPr>
                <w:sz w:val="10"/>
                <w:szCs w:val="14"/>
              </w:rPr>
              <w:t>1187,10000</w:t>
            </w:r>
          </w:p>
        </w:tc>
        <w:tc>
          <w:tcPr>
            <w:tcW w:w="236" w:type="dxa"/>
            <w:gridSpan w:val="2"/>
            <w:tcBorders>
              <w:top w:val="single" w:sz="4" w:space="0" w:color="auto"/>
              <w:left w:val="single" w:sz="4" w:space="0" w:color="auto"/>
              <w:bottom w:val="single" w:sz="4" w:space="0" w:color="auto"/>
              <w:right w:val="single" w:sz="4" w:space="0" w:color="auto"/>
            </w:tcBorders>
            <w:hideMark/>
          </w:tcPr>
          <w:p w:rsidR="00A100AA" w:rsidRPr="00A100AA" w:rsidRDefault="00A100AA" w:rsidP="00A76719">
            <w:pPr>
              <w:contextualSpacing/>
              <w:rPr>
                <w:sz w:val="10"/>
                <w:szCs w:val="14"/>
              </w:rPr>
            </w:pPr>
            <w:r w:rsidRPr="00A100AA">
              <w:rPr>
                <w:sz w:val="10"/>
                <w:szCs w:val="14"/>
              </w:rPr>
              <w:t>300,00000</w:t>
            </w:r>
          </w:p>
          <w:p w:rsidR="00A100AA" w:rsidRPr="00A100AA" w:rsidRDefault="00A100AA" w:rsidP="00A76719">
            <w:pPr>
              <w:contextualSpacing/>
              <w:rPr>
                <w:sz w:val="10"/>
                <w:szCs w:val="14"/>
              </w:rPr>
            </w:pPr>
          </w:p>
          <w:p w:rsidR="00A100AA" w:rsidRPr="00A100AA" w:rsidRDefault="00A100AA" w:rsidP="00A76719">
            <w:pPr>
              <w:contextualSpacing/>
              <w:rPr>
                <w:sz w:val="10"/>
                <w:szCs w:val="14"/>
              </w:rPr>
            </w:pPr>
          </w:p>
          <w:p w:rsidR="00A100AA" w:rsidRPr="00A100AA" w:rsidRDefault="00A100AA" w:rsidP="00A76719">
            <w:pPr>
              <w:contextualSpacing/>
              <w:rPr>
                <w:sz w:val="10"/>
                <w:szCs w:val="14"/>
              </w:rPr>
            </w:pPr>
            <w:r w:rsidRPr="00A100AA">
              <w:rPr>
                <w:sz w:val="10"/>
                <w:szCs w:val="14"/>
              </w:rPr>
              <w:t>150,00000</w:t>
            </w:r>
          </w:p>
          <w:p w:rsidR="00A100AA" w:rsidRPr="00A100AA" w:rsidRDefault="00A100AA" w:rsidP="00A76719">
            <w:pPr>
              <w:contextualSpacing/>
              <w:rPr>
                <w:sz w:val="10"/>
                <w:szCs w:val="14"/>
              </w:rPr>
            </w:pPr>
          </w:p>
          <w:p w:rsidR="00A100AA" w:rsidRPr="00A100AA" w:rsidRDefault="00A100AA" w:rsidP="00A76719">
            <w:pPr>
              <w:contextualSpacing/>
              <w:rPr>
                <w:sz w:val="10"/>
                <w:szCs w:val="14"/>
              </w:rPr>
            </w:pPr>
          </w:p>
          <w:p w:rsidR="00A100AA" w:rsidRPr="00A100AA" w:rsidRDefault="00A100AA" w:rsidP="00A76719">
            <w:pPr>
              <w:contextualSpacing/>
              <w:rPr>
                <w:sz w:val="10"/>
                <w:szCs w:val="14"/>
              </w:rPr>
            </w:pPr>
            <w:r w:rsidRPr="00A100AA">
              <w:rPr>
                <w:sz w:val="10"/>
                <w:szCs w:val="14"/>
              </w:rPr>
              <w:t>200,00000</w:t>
            </w:r>
          </w:p>
        </w:tc>
        <w:tc>
          <w:tcPr>
            <w:tcW w:w="236" w:type="dxa"/>
            <w:gridSpan w:val="2"/>
            <w:tcBorders>
              <w:top w:val="single" w:sz="4" w:space="0" w:color="auto"/>
              <w:left w:val="single" w:sz="4" w:space="0" w:color="auto"/>
              <w:bottom w:val="single" w:sz="4" w:space="0" w:color="auto"/>
              <w:right w:val="single" w:sz="4" w:space="0" w:color="auto"/>
            </w:tcBorders>
            <w:hideMark/>
          </w:tcPr>
          <w:p w:rsidR="00A100AA" w:rsidRPr="00A100AA" w:rsidRDefault="00A100AA" w:rsidP="00A76719">
            <w:pPr>
              <w:contextualSpacing/>
              <w:rPr>
                <w:sz w:val="10"/>
                <w:szCs w:val="14"/>
              </w:rPr>
            </w:pPr>
            <w:r w:rsidRPr="00A100AA">
              <w:rPr>
                <w:sz w:val="10"/>
                <w:szCs w:val="14"/>
              </w:rPr>
              <w:t>300,00000</w:t>
            </w:r>
          </w:p>
          <w:p w:rsidR="00A100AA" w:rsidRPr="00A100AA" w:rsidRDefault="00A100AA" w:rsidP="00A76719">
            <w:pPr>
              <w:contextualSpacing/>
              <w:rPr>
                <w:sz w:val="10"/>
                <w:szCs w:val="14"/>
              </w:rPr>
            </w:pPr>
          </w:p>
          <w:p w:rsidR="00A100AA" w:rsidRPr="00A100AA" w:rsidRDefault="00A100AA" w:rsidP="00A76719">
            <w:pPr>
              <w:contextualSpacing/>
              <w:rPr>
                <w:sz w:val="10"/>
                <w:szCs w:val="14"/>
              </w:rPr>
            </w:pPr>
          </w:p>
          <w:p w:rsidR="00A100AA" w:rsidRPr="00A100AA" w:rsidRDefault="00A100AA" w:rsidP="00A76719">
            <w:pPr>
              <w:contextualSpacing/>
              <w:rPr>
                <w:sz w:val="10"/>
                <w:szCs w:val="14"/>
              </w:rPr>
            </w:pPr>
            <w:r w:rsidRPr="00A100AA">
              <w:rPr>
                <w:sz w:val="10"/>
                <w:szCs w:val="14"/>
              </w:rPr>
              <w:t>200,00000</w:t>
            </w:r>
          </w:p>
          <w:p w:rsidR="00A100AA" w:rsidRPr="00A100AA" w:rsidRDefault="00A100AA" w:rsidP="00A76719">
            <w:pPr>
              <w:contextualSpacing/>
              <w:rPr>
                <w:sz w:val="10"/>
                <w:szCs w:val="14"/>
              </w:rPr>
            </w:pPr>
          </w:p>
          <w:p w:rsidR="00A100AA" w:rsidRPr="00A100AA" w:rsidRDefault="00A100AA" w:rsidP="00A76719">
            <w:pPr>
              <w:contextualSpacing/>
              <w:rPr>
                <w:sz w:val="10"/>
                <w:szCs w:val="14"/>
              </w:rPr>
            </w:pPr>
          </w:p>
          <w:p w:rsidR="00A100AA" w:rsidRPr="00A100AA" w:rsidRDefault="00A100AA" w:rsidP="00A76719">
            <w:pPr>
              <w:contextualSpacing/>
              <w:rPr>
                <w:sz w:val="10"/>
                <w:szCs w:val="14"/>
              </w:rPr>
            </w:pPr>
            <w:r w:rsidRPr="00A100AA">
              <w:rPr>
                <w:sz w:val="10"/>
                <w:szCs w:val="14"/>
              </w:rPr>
              <w:t>300,00000</w:t>
            </w:r>
          </w:p>
        </w:tc>
        <w:tc>
          <w:tcPr>
            <w:tcW w:w="445" w:type="dxa"/>
            <w:gridSpan w:val="2"/>
            <w:tcBorders>
              <w:top w:val="single" w:sz="4" w:space="0" w:color="auto"/>
              <w:left w:val="single" w:sz="4" w:space="0" w:color="auto"/>
              <w:bottom w:val="single" w:sz="4" w:space="0" w:color="auto"/>
              <w:right w:val="single" w:sz="4" w:space="0" w:color="auto"/>
            </w:tcBorders>
          </w:tcPr>
          <w:p w:rsidR="00A100AA" w:rsidRPr="00A100AA" w:rsidRDefault="00A100AA" w:rsidP="00A76719">
            <w:pPr>
              <w:contextualSpacing/>
              <w:rPr>
                <w:sz w:val="10"/>
                <w:szCs w:val="14"/>
              </w:rPr>
            </w:pPr>
            <w:r w:rsidRPr="00A100AA">
              <w:rPr>
                <w:sz w:val="10"/>
                <w:szCs w:val="14"/>
              </w:rPr>
              <w:t>506,00000</w:t>
            </w:r>
          </w:p>
          <w:p w:rsidR="00A100AA" w:rsidRPr="00A100AA" w:rsidRDefault="00A100AA" w:rsidP="00A76719">
            <w:pPr>
              <w:contextualSpacing/>
              <w:rPr>
                <w:sz w:val="10"/>
                <w:szCs w:val="14"/>
              </w:rPr>
            </w:pPr>
          </w:p>
          <w:p w:rsidR="00A100AA" w:rsidRPr="00A100AA" w:rsidRDefault="00A100AA" w:rsidP="00A76719">
            <w:pPr>
              <w:contextualSpacing/>
              <w:rPr>
                <w:sz w:val="10"/>
                <w:szCs w:val="14"/>
              </w:rPr>
            </w:pPr>
          </w:p>
          <w:p w:rsidR="00A100AA" w:rsidRPr="00A100AA" w:rsidRDefault="00A100AA" w:rsidP="00A76719">
            <w:pPr>
              <w:contextualSpacing/>
              <w:rPr>
                <w:sz w:val="10"/>
                <w:szCs w:val="14"/>
              </w:rPr>
            </w:pPr>
            <w:r w:rsidRPr="00A100AA">
              <w:rPr>
                <w:sz w:val="10"/>
                <w:szCs w:val="14"/>
              </w:rPr>
              <w:t>329,00000</w:t>
            </w:r>
          </w:p>
          <w:p w:rsidR="00A100AA" w:rsidRPr="00A100AA" w:rsidRDefault="00A100AA" w:rsidP="00A76719">
            <w:pPr>
              <w:contextualSpacing/>
              <w:rPr>
                <w:sz w:val="10"/>
                <w:szCs w:val="14"/>
              </w:rPr>
            </w:pPr>
          </w:p>
          <w:p w:rsidR="00A100AA" w:rsidRPr="00A100AA" w:rsidRDefault="00A100AA" w:rsidP="00A76719">
            <w:pPr>
              <w:contextualSpacing/>
              <w:rPr>
                <w:sz w:val="10"/>
                <w:szCs w:val="14"/>
              </w:rPr>
            </w:pPr>
          </w:p>
          <w:p w:rsidR="00A100AA" w:rsidRPr="00A100AA" w:rsidRDefault="00A100AA" w:rsidP="00A76719">
            <w:pPr>
              <w:contextualSpacing/>
              <w:rPr>
                <w:sz w:val="10"/>
                <w:szCs w:val="14"/>
              </w:rPr>
            </w:pPr>
            <w:r w:rsidRPr="00A100AA">
              <w:rPr>
                <w:sz w:val="10"/>
                <w:szCs w:val="14"/>
              </w:rPr>
              <w:t>513,00000</w:t>
            </w:r>
          </w:p>
        </w:tc>
      </w:tr>
      <w:tr w:rsidR="00A100AA" w:rsidRPr="00A100AA" w:rsidTr="00A76719">
        <w:trPr>
          <w:gridAfter w:val="1"/>
          <w:wAfter w:w="128" w:type="dxa"/>
          <w:trHeight w:val="20"/>
        </w:trPr>
        <w:tc>
          <w:tcPr>
            <w:tcW w:w="236" w:type="dxa"/>
            <w:tcBorders>
              <w:top w:val="single" w:sz="4" w:space="0" w:color="auto"/>
              <w:left w:val="single" w:sz="4" w:space="0" w:color="auto"/>
              <w:bottom w:val="single" w:sz="4" w:space="0" w:color="auto"/>
              <w:right w:val="single" w:sz="4" w:space="0" w:color="auto"/>
            </w:tcBorders>
            <w:vAlign w:val="center"/>
          </w:tcPr>
          <w:p w:rsidR="00A100AA" w:rsidRPr="00A100AA" w:rsidRDefault="00A100AA" w:rsidP="00A76719">
            <w:pPr>
              <w:contextualSpacing/>
              <w:rPr>
                <w:sz w:val="10"/>
                <w:szCs w:val="14"/>
              </w:rPr>
            </w:pPr>
          </w:p>
        </w:tc>
        <w:tc>
          <w:tcPr>
            <w:tcW w:w="414" w:type="dxa"/>
            <w:gridSpan w:val="2"/>
            <w:tcBorders>
              <w:top w:val="single" w:sz="4" w:space="0" w:color="auto"/>
              <w:left w:val="single" w:sz="4" w:space="0" w:color="auto"/>
              <w:bottom w:val="single" w:sz="4" w:space="0" w:color="auto"/>
              <w:right w:val="single" w:sz="4" w:space="0" w:color="auto"/>
            </w:tcBorders>
            <w:vAlign w:val="center"/>
          </w:tcPr>
          <w:p w:rsidR="00A100AA" w:rsidRPr="00A100AA" w:rsidRDefault="00A100AA" w:rsidP="00A76719">
            <w:pPr>
              <w:contextualSpacing/>
              <w:rPr>
                <w:sz w:val="10"/>
                <w:szCs w:val="14"/>
              </w:rPr>
            </w:pPr>
          </w:p>
        </w:tc>
        <w:tc>
          <w:tcPr>
            <w:tcW w:w="619" w:type="dxa"/>
            <w:gridSpan w:val="3"/>
            <w:tcBorders>
              <w:top w:val="single" w:sz="4" w:space="0" w:color="auto"/>
              <w:left w:val="single" w:sz="4" w:space="0" w:color="auto"/>
              <w:bottom w:val="single" w:sz="4" w:space="0" w:color="auto"/>
              <w:right w:val="single" w:sz="4" w:space="0" w:color="auto"/>
            </w:tcBorders>
          </w:tcPr>
          <w:p w:rsidR="00A100AA" w:rsidRPr="00A100AA" w:rsidRDefault="00A100AA" w:rsidP="00A76719">
            <w:pPr>
              <w:contextualSpacing/>
              <w:rPr>
                <w:sz w:val="10"/>
                <w:szCs w:val="14"/>
              </w:rPr>
            </w:pPr>
            <w:r w:rsidRPr="00A100AA">
              <w:rPr>
                <w:sz w:val="10"/>
                <w:szCs w:val="14"/>
              </w:rPr>
              <w:t>Администрация Солецкого муниципального округа</w:t>
            </w:r>
          </w:p>
        </w:tc>
        <w:tc>
          <w:tcPr>
            <w:tcW w:w="634" w:type="dxa"/>
            <w:gridSpan w:val="3"/>
            <w:tcBorders>
              <w:top w:val="single" w:sz="4" w:space="0" w:color="auto"/>
              <w:left w:val="single" w:sz="4" w:space="0" w:color="auto"/>
              <w:bottom w:val="single" w:sz="4" w:space="0" w:color="auto"/>
              <w:right w:val="single" w:sz="4" w:space="0" w:color="auto"/>
            </w:tcBorders>
          </w:tcPr>
          <w:p w:rsidR="00A100AA" w:rsidRPr="00A100AA" w:rsidRDefault="00A100AA" w:rsidP="00A76719">
            <w:pPr>
              <w:suppressAutoHyphens/>
              <w:contextualSpacing/>
              <w:rPr>
                <w:sz w:val="10"/>
                <w:szCs w:val="14"/>
              </w:rPr>
            </w:pPr>
            <w:r w:rsidRPr="00A100AA">
              <w:rPr>
                <w:sz w:val="10"/>
                <w:szCs w:val="14"/>
              </w:rPr>
              <w:t>2022 год</w:t>
            </w:r>
          </w:p>
        </w:tc>
        <w:tc>
          <w:tcPr>
            <w:tcW w:w="434" w:type="dxa"/>
            <w:gridSpan w:val="2"/>
            <w:tcBorders>
              <w:top w:val="single" w:sz="4" w:space="0" w:color="auto"/>
              <w:left w:val="single" w:sz="4" w:space="0" w:color="auto"/>
              <w:bottom w:val="single" w:sz="4" w:space="0" w:color="auto"/>
              <w:right w:val="single" w:sz="4" w:space="0" w:color="auto"/>
            </w:tcBorders>
          </w:tcPr>
          <w:p w:rsidR="00A100AA" w:rsidRPr="00A100AA" w:rsidRDefault="00A100AA" w:rsidP="00A76719">
            <w:pPr>
              <w:suppressAutoHyphens/>
              <w:contextualSpacing/>
              <w:jc w:val="center"/>
              <w:rPr>
                <w:sz w:val="10"/>
                <w:szCs w:val="14"/>
              </w:rPr>
            </w:pPr>
            <w:r w:rsidRPr="00A100AA">
              <w:rPr>
                <w:sz w:val="10"/>
                <w:szCs w:val="14"/>
              </w:rPr>
              <w:t>3.3</w:t>
            </w:r>
          </w:p>
        </w:tc>
        <w:tc>
          <w:tcPr>
            <w:tcW w:w="434" w:type="dxa"/>
            <w:gridSpan w:val="2"/>
            <w:tcBorders>
              <w:top w:val="single" w:sz="4" w:space="0" w:color="auto"/>
              <w:left w:val="single" w:sz="4" w:space="0" w:color="auto"/>
              <w:bottom w:val="single" w:sz="4" w:space="0" w:color="auto"/>
              <w:right w:val="single" w:sz="4" w:space="0" w:color="auto"/>
            </w:tcBorders>
          </w:tcPr>
          <w:p w:rsidR="00A100AA" w:rsidRPr="00A100AA" w:rsidRDefault="00A100AA" w:rsidP="00A76719">
            <w:pPr>
              <w:contextualSpacing/>
              <w:rPr>
                <w:sz w:val="10"/>
                <w:szCs w:val="14"/>
              </w:rPr>
            </w:pPr>
            <w:r w:rsidRPr="00A100AA">
              <w:rPr>
                <w:sz w:val="10"/>
                <w:szCs w:val="14"/>
              </w:rPr>
              <w:t>бюджет муниципального округа</w:t>
            </w:r>
          </w:p>
          <w:p w:rsidR="00A100AA" w:rsidRPr="00A100AA" w:rsidRDefault="00A100AA" w:rsidP="00A76719">
            <w:pPr>
              <w:contextualSpacing/>
              <w:rPr>
                <w:sz w:val="10"/>
                <w:szCs w:val="14"/>
              </w:rPr>
            </w:pPr>
          </w:p>
        </w:tc>
        <w:tc>
          <w:tcPr>
            <w:tcW w:w="236" w:type="dxa"/>
            <w:tcBorders>
              <w:top w:val="single" w:sz="4" w:space="0" w:color="auto"/>
              <w:left w:val="single" w:sz="4" w:space="0" w:color="auto"/>
              <w:bottom w:val="single" w:sz="4" w:space="0" w:color="auto"/>
              <w:right w:val="single" w:sz="4" w:space="0" w:color="auto"/>
            </w:tcBorders>
          </w:tcPr>
          <w:p w:rsidR="00A100AA" w:rsidRPr="00A100AA" w:rsidRDefault="00A100AA" w:rsidP="00A76719">
            <w:pPr>
              <w:contextualSpacing/>
              <w:rPr>
                <w:sz w:val="10"/>
                <w:szCs w:val="14"/>
              </w:rPr>
            </w:pPr>
            <w:r w:rsidRPr="00A100AA">
              <w:rPr>
                <w:sz w:val="10"/>
                <w:szCs w:val="14"/>
              </w:rPr>
              <w:t>-</w:t>
            </w:r>
          </w:p>
        </w:tc>
        <w:tc>
          <w:tcPr>
            <w:tcW w:w="964" w:type="dxa"/>
            <w:gridSpan w:val="6"/>
            <w:tcBorders>
              <w:top w:val="single" w:sz="4" w:space="0" w:color="auto"/>
              <w:left w:val="single" w:sz="4" w:space="0" w:color="auto"/>
              <w:bottom w:val="single" w:sz="4" w:space="0" w:color="auto"/>
              <w:right w:val="single" w:sz="4" w:space="0" w:color="auto"/>
            </w:tcBorders>
          </w:tcPr>
          <w:p w:rsidR="00A100AA" w:rsidRPr="00A100AA" w:rsidRDefault="00A100AA" w:rsidP="00A76719">
            <w:pPr>
              <w:contextualSpacing/>
              <w:rPr>
                <w:sz w:val="10"/>
                <w:szCs w:val="14"/>
              </w:rPr>
            </w:pPr>
            <w:r w:rsidRPr="00A100AA">
              <w:rPr>
                <w:sz w:val="10"/>
                <w:szCs w:val="14"/>
              </w:rPr>
              <w:t>2870,46378</w:t>
            </w:r>
          </w:p>
        </w:tc>
        <w:tc>
          <w:tcPr>
            <w:tcW w:w="317" w:type="dxa"/>
            <w:gridSpan w:val="2"/>
            <w:vMerge/>
            <w:tcBorders>
              <w:left w:val="single" w:sz="4" w:space="0" w:color="auto"/>
              <w:bottom w:val="single" w:sz="4" w:space="0" w:color="auto"/>
              <w:right w:val="single" w:sz="4" w:space="0" w:color="auto"/>
            </w:tcBorders>
          </w:tcPr>
          <w:p w:rsidR="00A100AA" w:rsidRPr="00A100AA" w:rsidRDefault="00A100AA" w:rsidP="00A76719">
            <w:pPr>
              <w:contextualSpacing/>
              <w:rPr>
                <w:sz w:val="10"/>
                <w:szCs w:val="14"/>
              </w:rPr>
            </w:pPr>
          </w:p>
        </w:tc>
        <w:tc>
          <w:tcPr>
            <w:tcW w:w="236" w:type="dxa"/>
            <w:gridSpan w:val="2"/>
            <w:tcBorders>
              <w:top w:val="single" w:sz="4" w:space="0" w:color="auto"/>
              <w:left w:val="single" w:sz="4" w:space="0" w:color="auto"/>
              <w:bottom w:val="single" w:sz="4" w:space="0" w:color="auto"/>
              <w:right w:val="single" w:sz="4" w:space="0" w:color="auto"/>
            </w:tcBorders>
          </w:tcPr>
          <w:p w:rsidR="00A100AA" w:rsidRPr="00A100AA" w:rsidRDefault="00A100AA" w:rsidP="00A76719">
            <w:pPr>
              <w:contextualSpacing/>
              <w:rPr>
                <w:sz w:val="10"/>
                <w:szCs w:val="14"/>
              </w:rPr>
            </w:pPr>
            <w:r w:rsidRPr="00A100AA">
              <w:rPr>
                <w:sz w:val="10"/>
                <w:szCs w:val="14"/>
              </w:rPr>
              <w:t>-</w:t>
            </w:r>
          </w:p>
        </w:tc>
        <w:tc>
          <w:tcPr>
            <w:tcW w:w="236" w:type="dxa"/>
            <w:gridSpan w:val="2"/>
            <w:tcBorders>
              <w:top w:val="single" w:sz="4" w:space="0" w:color="auto"/>
              <w:left w:val="single" w:sz="4" w:space="0" w:color="auto"/>
              <w:bottom w:val="single" w:sz="4" w:space="0" w:color="auto"/>
              <w:right w:val="single" w:sz="4" w:space="0" w:color="auto"/>
            </w:tcBorders>
          </w:tcPr>
          <w:p w:rsidR="00A100AA" w:rsidRPr="00A100AA" w:rsidRDefault="00A100AA" w:rsidP="00A76719">
            <w:pPr>
              <w:contextualSpacing/>
              <w:rPr>
                <w:sz w:val="10"/>
                <w:szCs w:val="14"/>
              </w:rPr>
            </w:pPr>
            <w:r w:rsidRPr="00A100AA">
              <w:rPr>
                <w:sz w:val="10"/>
                <w:szCs w:val="14"/>
              </w:rPr>
              <w:t>-</w:t>
            </w:r>
          </w:p>
        </w:tc>
        <w:tc>
          <w:tcPr>
            <w:tcW w:w="445" w:type="dxa"/>
            <w:gridSpan w:val="2"/>
            <w:tcBorders>
              <w:top w:val="single" w:sz="4" w:space="0" w:color="auto"/>
              <w:left w:val="single" w:sz="4" w:space="0" w:color="auto"/>
              <w:bottom w:val="single" w:sz="4" w:space="0" w:color="auto"/>
              <w:right w:val="single" w:sz="4" w:space="0" w:color="auto"/>
            </w:tcBorders>
          </w:tcPr>
          <w:p w:rsidR="00A100AA" w:rsidRPr="00A100AA" w:rsidRDefault="00A100AA" w:rsidP="00A76719">
            <w:pPr>
              <w:contextualSpacing/>
              <w:rPr>
                <w:sz w:val="10"/>
                <w:szCs w:val="14"/>
              </w:rPr>
            </w:pPr>
            <w:r w:rsidRPr="00A100AA">
              <w:rPr>
                <w:sz w:val="10"/>
                <w:szCs w:val="14"/>
              </w:rPr>
              <w:t>-</w:t>
            </w:r>
          </w:p>
        </w:tc>
      </w:tr>
      <w:tr w:rsidR="00A100AA" w:rsidRPr="00A100AA" w:rsidTr="00A76719">
        <w:trPr>
          <w:gridAfter w:val="1"/>
          <w:wAfter w:w="128" w:type="dxa"/>
          <w:trHeight w:val="20"/>
        </w:trPr>
        <w:tc>
          <w:tcPr>
            <w:tcW w:w="236" w:type="dxa"/>
            <w:tcBorders>
              <w:top w:val="single" w:sz="4" w:space="0" w:color="auto"/>
              <w:left w:val="single" w:sz="4" w:space="0" w:color="auto"/>
              <w:bottom w:val="single" w:sz="4" w:space="0" w:color="auto"/>
              <w:right w:val="single" w:sz="4" w:space="0" w:color="auto"/>
            </w:tcBorders>
            <w:hideMark/>
          </w:tcPr>
          <w:p w:rsidR="00A100AA" w:rsidRPr="00A100AA" w:rsidRDefault="00A100AA" w:rsidP="00A76719">
            <w:pPr>
              <w:widowControl w:val="0"/>
              <w:suppressAutoHyphens/>
              <w:autoSpaceDE w:val="0"/>
              <w:autoSpaceDN w:val="0"/>
              <w:adjustRightInd w:val="0"/>
              <w:contextualSpacing/>
              <w:rPr>
                <w:sz w:val="10"/>
                <w:szCs w:val="14"/>
              </w:rPr>
            </w:pPr>
            <w:r w:rsidRPr="00A100AA">
              <w:rPr>
                <w:sz w:val="10"/>
                <w:szCs w:val="14"/>
              </w:rPr>
              <w:t>4</w:t>
            </w:r>
          </w:p>
        </w:tc>
        <w:tc>
          <w:tcPr>
            <w:tcW w:w="4969" w:type="dxa"/>
            <w:gridSpan w:val="27"/>
            <w:tcBorders>
              <w:top w:val="single" w:sz="4" w:space="0" w:color="auto"/>
              <w:left w:val="single" w:sz="4" w:space="0" w:color="auto"/>
              <w:bottom w:val="single" w:sz="4" w:space="0" w:color="auto"/>
              <w:right w:val="single" w:sz="4" w:space="0" w:color="auto"/>
            </w:tcBorders>
            <w:hideMark/>
          </w:tcPr>
          <w:p w:rsidR="00A100AA" w:rsidRPr="00A100AA" w:rsidRDefault="00A100AA" w:rsidP="00A76719">
            <w:pPr>
              <w:contextualSpacing/>
              <w:jc w:val="center"/>
              <w:rPr>
                <w:sz w:val="10"/>
                <w:szCs w:val="14"/>
              </w:rPr>
            </w:pPr>
            <w:r w:rsidRPr="00A100AA">
              <w:rPr>
                <w:b/>
                <w:sz w:val="10"/>
                <w:szCs w:val="14"/>
              </w:rPr>
              <w:t>Реализация приоритетного регионального проекта «Народный бюджет»</w:t>
            </w:r>
          </w:p>
        </w:tc>
      </w:tr>
      <w:tr w:rsidR="00A100AA" w:rsidRPr="00A100AA" w:rsidTr="00A76719">
        <w:trPr>
          <w:gridAfter w:val="1"/>
          <w:wAfter w:w="128" w:type="dxa"/>
          <w:trHeight w:val="20"/>
        </w:trPr>
        <w:tc>
          <w:tcPr>
            <w:tcW w:w="236" w:type="dxa"/>
            <w:tcBorders>
              <w:top w:val="single" w:sz="4" w:space="0" w:color="auto"/>
              <w:left w:val="single" w:sz="4" w:space="0" w:color="auto"/>
              <w:bottom w:val="single" w:sz="4" w:space="0" w:color="auto"/>
              <w:right w:val="single" w:sz="4" w:space="0" w:color="auto"/>
            </w:tcBorders>
            <w:hideMark/>
          </w:tcPr>
          <w:p w:rsidR="00A100AA" w:rsidRPr="00A100AA" w:rsidRDefault="00A100AA" w:rsidP="00A76719">
            <w:pPr>
              <w:widowControl w:val="0"/>
              <w:suppressAutoHyphens/>
              <w:autoSpaceDE w:val="0"/>
              <w:autoSpaceDN w:val="0"/>
              <w:adjustRightInd w:val="0"/>
              <w:contextualSpacing/>
              <w:rPr>
                <w:sz w:val="10"/>
                <w:szCs w:val="14"/>
              </w:rPr>
            </w:pPr>
            <w:r w:rsidRPr="00A100AA">
              <w:rPr>
                <w:sz w:val="10"/>
                <w:szCs w:val="14"/>
              </w:rPr>
              <w:t>4.1</w:t>
            </w:r>
          </w:p>
        </w:tc>
        <w:tc>
          <w:tcPr>
            <w:tcW w:w="414" w:type="dxa"/>
            <w:gridSpan w:val="2"/>
            <w:tcBorders>
              <w:top w:val="single" w:sz="4" w:space="0" w:color="auto"/>
              <w:left w:val="single" w:sz="4" w:space="0" w:color="auto"/>
              <w:bottom w:val="single" w:sz="4" w:space="0" w:color="auto"/>
              <w:right w:val="single" w:sz="4" w:space="0" w:color="auto"/>
            </w:tcBorders>
            <w:hideMark/>
          </w:tcPr>
          <w:p w:rsidR="00A100AA" w:rsidRPr="00A100AA" w:rsidRDefault="00A100AA" w:rsidP="00A76719">
            <w:pPr>
              <w:contextualSpacing/>
              <w:jc w:val="center"/>
              <w:rPr>
                <w:sz w:val="10"/>
                <w:szCs w:val="14"/>
              </w:rPr>
            </w:pPr>
            <w:r w:rsidRPr="00A100AA">
              <w:rPr>
                <w:sz w:val="10"/>
                <w:szCs w:val="14"/>
              </w:rPr>
              <w:t xml:space="preserve">Реализация приоритетного регионального проекта «Народный бюджет» в рамках инициативы «Обустройство парка семейного отдыха «Авиатор» обустройство </w:t>
            </w:r>
            <w:proofErr w:type="spellStart"/>
            <w:r w:rsidRPr="00A100AA">
              <w:rPr>
                <w:sz w:val="10"/>
                <w:szCs w:val="14"/>
              </w:rPr>
              <w:t>тропиночной</w:t>
            </w:r>
            <w:proofErr w:type="spellEnd"/>
            <w:r w:rsidRPr="00A100AA">
              <w:rPr>
                <w:sz w:val="10"/>
                <w:szCs w:val="14"/>
              </w:rPr>
              <w:t xml:space="preserve"> сети и оснований для детских площадок, установка малых архитектурных форм</w:t>
            </w:r>
          </w:p>
        </w:tc>
        <w:tc>
          <w:tcPr>
            <w:tcW w:w="619" w:type="dxa"/>
            <w:gridSpan w:val="3"/>
            <w:tcBorders>
              <w:top w:val="single" w:sz="4" w:space="0" w:color="auto"/>
              <w:left w:val="single" w:sz="4" w:space="0" w:color="auto"/>
              <w:bottom w:val="single" w:sz="4" w:space="0" w:color="auto"/>
              <w:right w:val="single" w:sz="4" w:space="0" w:color="auto"/>
            </w:tcBorders>
          </w:tcPr>
          <w:p w:rsidR="00A100AA" w:rsidRPr="00A100AA" w:rsidRDefault="00A100AA" w:rsidP="00A76719">
            <w:pPr>
              <w:widowControl w:val="0"/>
              <w:suppressAutoHyphens/>
              <w:autoSpaceDE w:val="0"/>
              <w:autoSpaceDN w:val="0"/>
              <w:adjustRightInd w:val="0"/>
              <w:contextualSpacing/>
              <w:rPr>
                <w:sz w:val="10"/>
                <w:szCs w:val="14"/>
              </w:rPr>
            </w:pPr>
            <w:r w:rsidRPr="00A100AA">
              <w:rPr>
                <w:sz w:val="10"/>
                <w:szCs w:val="14"/>
              </w:rPr>
              <w:t>МБУ «Солецкое городское хозяйство»</w:t>
            </w:r>
          </w:p>
          <w:p w:rsidR="00A100AA" w:rsidRPr="00A100AA" w:rsidRDefault="00A100AA" w:rsidP="00A76719">
            <w:pPr>
              <w:contextualSpacing/>
              <w:rPr>
                <w:sz w:val="10"/>
                <w:szCs w:val="14"/>
              </w:rPr>
            </w:pPr>
          </w:p>
        </w:tc>
        <w:tc>
          <w:tcPr>
            <w:tcW w:w="634" w:type="dxa"/>
            <w:gridSpan w:val="3"/>
            <w:tcBorders>
              <w:top w:val="single" w:sz="4" w:space="0" w:color="auto"/>
              <w:left w:val="single" w:sz="4" w:space="0" w:color="auto"/>
              <w:bottom w:val="single" w:sz="4" w:space="0" w:color="auto"/>
              <w:right w:val="single" w:sz="4" w:space="0" w:color="auto"/>
            </w:tcBorders>
            <w:hideMark/>
          </w:tcPr>
          <w:p w:rsidR="00A100AA" w:rsidRPr="00A100AA" w:rsidRDefault="00A100AA" w:rsidP="00A76719">
            <w:pPr>
              <w:contextualSpacing/>
              <w:rPr>
                <w:sz w:val="10"/>
                <w:szCs w:val="14"/>
              </w:rPr>
            </w:pPr>
            <w:r w:rsidRPr="00A100AA">
              <w:rPr>
                <w:sz w:val="10"/>
                <w:szCs w:val="14"/>
              </w:rPr>
              <w:t>2021год</w:t>
            </w:r>
          </w:p>
        </w:tc>
        <w:tc>
          <w:tcPr>
            <w:tcW w:w="434" w:type="dxa"/>
            <w:gridSpan w:val="2"/>
            <w:tcBorders>
              <w:top w:val="single" w:sz="4" w:space="0" w:color="auto"/>
              <w:left w:val="single" w:sz="4" w:space="0" w:color="auto"/>
              <w:bottom w:val="single" w:sz="4" w:space="0" w:color="auto"/>
              <w:right w:val="single" w:sz="4" w:space="0" w:color="auto"/>
            </w:tcBorders>
            <w:hideMark/>
          </w:tcPr>
          <w:p w:rsidR="00A100AA" w:rsidRPr="00A100AA" w:rsidRDefault="00A100AA" w:rsidP="00A76719">
            <w:pPr>
              <w:suppressAutoHyphens/>
              <w:contextualSpacing/>
              <w:jc w:val="center"/>
              <w:rPr>
                <w:sz w:val="10"/>
                <w:szCs w:val="14"/>
              </w:rPr>
            </w:pPr>
            <w:r w:rsidRPr="00A100AA">
              <w:rPr>
                <w:sz w:val="10"/>
                <w:szCs w:val="14"/>
              </w:rPr>
              <w:t>4.1</w:t>
            </w:r>
          </w:p>
        </w:tc>
        <w:tc>
          <w:tcPr>
            <w:tcW w:w="434" w:type="dxa"/>
            <w:gridSpan w:val="2"/>
            <w:tcBorders>
              <w:top w:val="single" w:sz="4" w:space="0" w:color="auto"/>
              <w:left w:val="single" w:sz="4" w:space="0" w:color="auto"/>
              <w:bottom w:val="single" w:sz="4" w:space="0" w:color="auto"/>
              <w:right w:val="single" w:sz="4" w:space="0" w:color="auto"/>
            </w:tcBorders>
          </w:tcPr>
          <w:p w:rsidR="00A100AA" w:rsidRPr="00A100AA" w:rsidRDefault="00A100AA" w:rsidP="00A76719">
            <w:pPr>
              <w:contextualSpacing/>
              <w:rPr>
                <w:sz w:val="10"/>
                <w:szCs w:val="14"/>
              </w:rPr>
            </w:pPr>
            <w:r w:rsidRPr="00A100AA">
              <w:rPr>
                <w:sz w:val="10"/>
                <w:szCs w:val="14"/>
              </w:rPr>
              <w:t>бюджет муниципального  округа</w:t>
            </w:r>
          </w:p>
          <w:p w:rsidR="00A100AA" w:rsidRPr="00A100AA" w:rsidRDefault="00A100AA" w:rsidP="00A76719">
            <w:pPr>
              <w:contextualSpacing/>
              <w:rPr>
                <w:sz w:val="10"/>
                <w:szCs w:val="14"/>
              </w:rPr>
            </w:pPr>
          </w:p>
          <w:p w:rsidR="00A100AA" w:rsidRPr="00A100AA" w:rsidRDefault="00A100AA" w:rsidP="00A76719">
            <w:pPr>
              <w:contextualSpacing/>
              <w:rPr>
                <w:sz w:val="10"/>
                <w:szCs w:val="14"/>
              </w:rPr>
            </w:pPr>
          </w:p>
          <w:p w:rsidR="00A100AA" w:rsidRPr="00A100AA" w:rsidRDefault="00A100AA" w:rsidP="00A76719">
            <w:pPr>
              <w:contextualSpacing/>
              <w:rPr>
                <w:sz w:val="10"/>
                <w:szCs w:val="14"/>
              </w:rPr>
            </w:pPr>
            <w:r w:rsidRPr="00A100AA">
              <w:rPr>
                <w:sz w:val="10"/>
                <w:szCs w:val="14"/>
              </w:rPr>
              <w:t>областной бюджет</w:t>
            </w:r>
          </w:p>
        </w:tc>
        <w:tc>
          <w:tcPr>
            <w:tcW w:w="236" w:type="dxa"/>
            <w:tcBorders>
              <w:top w:val="single" w:sz="4" w:space="0" w:color="auto"/>
              <w:left w:val="single" w:sz="4" w:space="0" w:color="auto"/>
              <w:bottom w:val="single" w:sz="4" w:space="0" w:color="auto"/>
              <w:right w:val="single" w:sz="4" w:space="0" w:color="auto"/>
            </w:tcBorders>
          </w:tcPr>
          <w:p w:rsidR="00A100AA" w:rsidRPr="00A100AA" w:rsidRDefault="00A100AA" w:rsidP="00A76719">
            <w:pPr>
              <w:contextualSpacing/>
              <w:rPr>
                <w:sz w:val="10"/>
                <w:szCs w:val="14"/>
              </w:rPr>
            </w:pPr>
            <w:r w:rsidRPr="00A100AA">
              <w:rPr>
                <w:sz w:val="10"/>
                <w:szCs w:val="14"/>
              </w:rPr>
              <w:t>1000.00000</w:t>
            </w:r>
          </w:p>
          <w:p w:rsidR="00A100AA" w:rsidRPr="00A100AA" w:rsidRDefault="00A100AA" w:rsidP="00A76719">
            <w:pPr>
              <w:contextualSpacing/>
              <w:rPr>
                <w:sz w:val="10"/>
                <w:szCs w:val="14"/>
              </w:rPr>
            </w:pPr>
          </w:p>
          <w:p w:rsidR="00A100AA" w:rsidRPr="00A100AA" w:rsidRDefault="00A100AA" w:rsidP="00A76719">
            <w:pPr>
              <w:contextualSpacing/>
              <w:rPr>
                <w:sz w:val="10"/>
                <w:szCs w:val="14"/>
              </w:rPr>
            </w:pPr>
          </w:p>
          <w:p w:rsidR="00A100AA" w:rsidRPr="00A100AA" w:rsidRDefault="00A100AA" w:rsidP="00A76719">
            <w:pPr>
              <w:contextualSpacing/>
              <w:rPr>
                <w:sz w:val="10"/>
                <w:szCs w:val="14"/>
              </w:rPr>
            </w:pPr>
          </w:p>
          <w:p w:rsidR="00A100AA" w:rsidRPr="00A100AA" w:rsidRDefault="00A100AA" w:rsidP="00A76719">
            <w:pPr>
              <w:contextualSpacing/>
              <w:rPr>
                <w:sz w:val="10"/>
                <w:szCs w:val="14"/>
              </w:rPr>
            </w:pPr>
          </w:p>
          <w:p w:rsidR="00A100AA" w:rsidRPr="00A100AA" w:rsidRDefault="00A100AA" w:rsidP="00A76719">
            <w:pPr>
              <w:contextualSpacing/>
              <w:rPr>
                <w:sz w:val="10"/>
                <w:szCs w:val="14"/>
              </w:rPr>
            </w:pPr>
            <w:r w:rsidRPr="00A100AA">
              <w:rPr>
                <w:sz w:val="10"/>
                <w:szCs w:val="14"/>
              </w:rPr>
              <w:t>1000.00000</w:t>
            </w:r>
          </w:p>
          <w:p w:rsidR="00A100AA" w:rsidRPr="00A100AA" w:rsidRDefault="00A100AA" w:rsidP="00A76719">
            <w:pPr>
              <w:contextualSpacing/>
              <w:rPr>
                <w:sz w:val="10"/>
                <w:szCs w:val="14"/>
              </w:rPr>
            </w:pPr>
          </w:p>
        </w:tc>
        <w:tc>
          <w:tcPr>
            <w:tcW w:w="964" w:type="dxa"/>
            <w:gridSpan w:val="6"/>
            <w:tcBorders>
              <w:top w:val="single" w:sz="4" w:space="0" w:color="auto"/>
              <w:left w:val="single" w:sz="4" w:space="0" w:color="auto"/>
              <w:bottom w:val="single" w:sz="4" w:space="0" w:color="auto"/>
              <w:right w:val="single" w:sz="4" w:space="0" w:color="auto"/>
            </w:tcBorders>
            <w:hideMark/>
          </w:tcPr>
          <w:p w:rsidR="00A100AA" w:rsidRPr="00A100AA" w:rsidRDefault="00A100AA" w:rsidP="00A76719">
            <w:pPr>
              <w:contextualSpacing/>
              <w:rPr>
                <w:sz w:val="10"/>
                <w:szCs w:val="14"/>
              </w:rPr>
            </w:pPr>
            <w:r w:rsidRPr="00A100AA">
              <w:rPr>
                <w:sz w:val="10"/>
                <w:szCs w:val="14"/>
              </w:rPr>
              <w:t>-</w:t>
            </w:r>
          </w:p>
        </w:tc>
        <w:tc>
          <w:tcPr>
            <w:tcW w:w="317" w:type="dxa"/>
            <w:gridSpan w:val="2"/>
            <w:tcBorders>
              <w:top w:val="single" w:sz="4" w:space="0" w:color="auto"/>
              <w:left w:val="single" w:sz="4" w:space="0" w:color="auto"/>
              <w:bottom w:val="single" w:sz="4" w:space="0" w:color="auto"/>
              <w:right w:val="single" w:sz="4" w:space="0" w:color="auto"/>
            </w:tcBorders>
            <w:hideMark/>
          </w:tcPr>
          <w:p w:rsidR="00A100AA" w:rsidRPr="00A100AA" w:rsidRDefault="00A100AA" w:rsidP="00A76719">
            <w:pPr>
              <w:contextualSpacing/>
              <w:rPr>
                <w:sz w:val="10"/>
                <w:szCs w:val="14"/>
              </w:rPr>
            </w:pPr>
            <w:r w:rsidRPr="00A100AA">
              <w:rPr>
                <w:sz w:val="10"/>
                <w:szCs w:val="14"/>
              </w:rPr>
              <w:t>-</w:t>
            </w:r>
          </w:p>
        </w:tc>
        <w:tc>
          <w:tcPr>
            <w:tcW w:w="236" w:type="dxa"/>
            <w:gridSpan w:val="2"/>
            <w:tcBorders>
              <w:top w:val="single" w:sz="4" w:space="0" w:color="auto"/>
              <w:left w:val="single" w:sz="4" w:space="0" w:color="auto"/>
              <w:bottom w:val="single" w:sz="4" w:space="0" w:color="auto"/>
              <w:right w:val="single" w:sz="4" w:space="0" w:color="auto"/>
            </w:tcBorders>
            <w:hideMark/>
          </w:tcPr>
          <w:p w:rsidR="00A100AA" w:rsidRPr="00A100AA" w:rsidRDefault="00A100AA" w:rsidP="00A76719">
            <w:pPr>
              <w:contextualSpacing/>
              <w:rPr>
                <w:sz w:val="10"/>
                <w:szCs w:val="14"/>
              </w:rPr>
            </w:pPr>
            <w:r w:rsidRPr="00A100AA">
              <w:rPr>
                <w:sz w:val="10"/>
                <w:szCs w:val="14"/>
              </w:rPr>
              <w:t>-</w:t>
            </w:r>
          </w:p>
        </w:tc>
        <w:tc>
          <w:tcPr>
            <w:tcW w:w="236" w:type="dxa"/>
            <w:gridSpan w:val="2"/>
            <w:tcBorders>
              <w:top w:val="single" w:sz="4" w:space="0" w:color="auto"/>
              <w:left w:val="single" w:sz="4" w:space="0" w:color="auto"/>
              <w:bottom w:val="single" w:sz="4" w:space="0" w:color="auto"/>
              <w:right w:val="single" w:sz="4" w:space="0" w:color="auto"/>
            </w:tcBorders>
            <w:hideMark/>
          </w:tcPr>
          <w:p w:rsidR="00A100AA" w:rsidRPr="00A100AA" w:rsidRDefault="00A100AA" w:rsidP="00A76719">
            <w:pPr>
              <w:contextualSpacing/>
              <w:rPr>
                <w:sz w:val="10"/>
                <w:szCs w:val="14"/>
              </w:rPr>
            </w:pPr>
            <w:r w:rsidRPr="00A100AA">
              <w:rPr>
                <w:sz w:val="10"/>
                <w:szCs w:val="14"/>
              </w:rPr>
              <w:t>-</w:t>
            </w:r>
          </w:p>
        </w:tc>
        <w:tc>
          <w:tcPr>
            <w:tcW w:w="445" w:type="dxa"/>
            <w:gridSpan w:val="2"/>
            <w:tcBorders>
              <w:top w:val="single" w:sz="4" w:space="0" w:color="auto"/>
              <w:left w:val="single" w:sz="4" w:space="0" w:color="auto"/>
              <w:bottom w:val="single" w:sz="4" w:space="0" w:color="auto"/>
              <w:right w:val="single" w:sz="4" w:space="0" w:color="auto"/>
            </w:tcBorders>
            <w:hideMark/>
          </w:tcPr>
          <w:p w:rsidR="00A100AA" w:rsidRPr="00A100AA" w:rsidRDefault="00A100AA" w:rsidP="00A76719">
            <w:pPr>
              <w:contextualSpacing/>
              <w:rPr>
                <w:sz w:val="10"/>
                <w:szCs w:val="14"/>
              </w:rPr>
            </w:pPr>
            <w:r w:rsidRPr="00A100AA">
              <w:rPr>
                <w:sz w:val="10"/>
                <w:szCs w:val="14"/>
              </w:rPr>
              <w:t>-</w:t>
            </w:r>
          </w:p>
        </w:tc>
      </w:tr>
      <w:tr w:rsidR="00A100AA" w:rsidRPr="00A100AA" w:rsidTr="00A76719">
        <w:trPr>
          <w:gridAfter w:val="1"/>
          <w:wAfter w:w="128" w:type="dxa"/>
          <w:trHeight w:val="20"/>
        </w:trPr>
        <w:tc>
          <w:tcPr>
            <w:tcW w:w="236" w:type="dxa"/>
            <w:tcBorders>
              <w:top w:val="single" w:sz="4" w:space="0" w:color="auto"/>
              <w:left w:val="single" w:sz="4" w:space="0" w:color="auto"/>
              <w:bottom w:val="single" w:sz="4" w:space="0" w:color="auto"/>
              <w:right w:val="single" w:sz="4" w:space="0" w:color="auto"/>
            </w:tcBorders>
            <w:hideMark/>
          </w:tcPr>
          <w:p w:rsidR="00A100AA" w:rsidRPr="00A100AA" w:rsidRDefault="00A100AA" w:rsidP="00A76719">
            <w:pPr>
              <w:widowControl w:val="0"/>
              <w:suppressAutoHyphens/>
              <w:autoSpaceDE w:val="0"/>
              <w:autoSpaceDN w:val="0"/>
              <w:adjustRightInd w:val="0"/>
              <w:contextualSpacing/>
              <w:rPr>
                <w:sz w:val="10"/>
                <w:szCs w:val="14"/>
              </w:rPr>
            </w:pPr>
            <w:r w:rsidRPr="00A100AA">
              <w:rPr>
                <w:sz w:val="10"/>
                <w:szCs w:val="14"/>
              </w:rPr>
              <w:t>4</w:t>
            </w:r>
            <w:r w:rsidRPr="00A100AA">
              <w:rPr>
                <w:sz w:val="10"/>
                <w:szCs w:val="14"/>
              </w:rPr>
              <w:lastRenderedPageBreak/>
              <w:t>.2</w:t>
            </w:r>
          </w:p>
        </w:tc>
        <w:tc>
          <w:tcPr>
            <w:tcW w:w="414" w:type="dxa"/>
            <w:gridSpan w:val="2"/>
            <w:tcBorders>
              <w:top w:val="single" w:sz="4" w:space="0" w:color="auto"/>
              <w:left w:val="single" w:sz="4" w:space="0" w:color="auto"/>
              <w:bottom w:val="single" w:sz="4" w:space="0" w:color="auto"/>
              <w:right w:val="single" w:sz="4" w:space="0" w:color="auto"/>
            </w:tcBorders>
            <w:hideMark/>
          </w:tcPr>
          <w:p w:rsidR="00A100AA" w:rsidRPr="00A100AA" w:rsidRDefault="00A100AA" w:rsidP="00A76719">
            <w:pPr>
              <w:contextualSpacing/>
              <w:jc w:val="center"/>
              <w:rPr>
                <w:sz w:val="10"/>
                <w:szCs w:val="14"/>
              </w:rPr>
            </w:pPr>
            <w:r w:rsidRPr="00A100AA">
              <w:rPr>
                <w:sz w:val="10"/>
                <w:szCs w:val="14"/>
              </w:rPr>
              <w:t>Реализация приоритетного регионального проекта «Народный бюджет» в рамках инициативы «Обустройство парка семейного отдыха «Авиатор»</w:t>
            </w:r>
          </w:p>
        </w:tc>
        <w:tc>
          <w:tcPr>
            <w:tcW w:w="619" w:type="dxa"/>
            <w:gridSpan w:val="3"/>
            <w:tcBorders>
              <w:top w:val="single" w:sz="4" w:space="0" w:color="auto"/>
              <w:left w:val="single" w:sz="4" w:space="0" w:color="auto"/>
              <w:bottom w:val="single" w:sz="4" w:space="0" w:color="auto"/>
              <w:right w:val="single" w:sz="4" w:space="0" w:color="auto"/>
            </w:tcBorders>
          </w:tcPr>
          <w:p w:rsidR="00A100AA" w:rsidRPr="00A100AA" w:rsidRDefault="00A100AA" w:rsidP="00A76719">
            <w:pPr>
              <w:contextualSpacing/>
              <w:rPr>
                <w:sz w:val="10"/>
                <w:szCs w:val="14"/>
              </w:rPr>
            </w:pPr>
            <w:r w:rsidRPr="00A100AA">
              <w:rPr>
                <w:sz w:val="10"/>
                <w:szCs w:val="14"/>
              </w:rPr>
              <w:t>Администрация Солецкого муниципального округа</w:t>
            </w:r>
          </w:p>
        </w:tc>
        <w:tc>
          <w:tcPr>
            <w:tcW w:w="634" w:type="dxa"/>
            <w:gridSpan w:val="3"/>
            <w:tcBorders>
              <w:top w:val="single" w:sz="4" w:space="0" w:color="auto"/>
              <w:left w:val="single" w:sz="4" w:space="0" w:color="auto"/>
              <w:bottom w:val="single" w:sz="4" w:space="0" w:color="auto"/>
              <w:right w:val="single" w:sz="4" w:space="0" w:color="auto"/>
            </w:tcBorders>
            <w:hideMark/>
          </w:tcPr>
          <w:p w:rsidR="00A100AA" w:rsidRPr="00A100AA" w:rsidRDefault="00A100AA" w:rsidP="00A76719">
            <w:pPr>
              <w:contextualSpacing/>
              <w:rPr>
                <w:sz w:val="10"/>
                <w:szCs w:val="14"/>
              </w:rPr>
            </w:pPr>
            <w:r w:rsidRPr="00A100AA">
              <w:rPr>
                <w:sz w:val="10"/>
                <w:szCs w:val="14"/>
              </w:rPr>
              <w:t>2022год</w:t>
            </w:r>
          </w:p>
        </w:tc>
        <w:tc>
          <w:tcPr>
            <w:tcW w:w="434" w:type="dxa"/>
            <w:gridSpan w:val="2"/>
            <w:tcBorders>
              <w:top w:val="single" w:sz="4" w:space="0" w:color="auto"/>
              <w:left w:val="single" w:sz="4" w:space="0" w:color="auto"/>
              <w:bottom w:val="single" w:sz="4" w:space="0" w:color="auto"/>
              <w:right w:val="single" w:sz="4" w:space="0" w:color="auto"/>
            </w:tcBorders>
            <w:hideMark/>
          </w:tcPr>
          <w:p w:rsidR="00A100AA" w:rsidRPr="00A100AA" w:rsidRDefault="00A100AA" w:rsidP="00A76719">
            <w:pPr>
              <w:suppressAutoHyphens/>
              <w:contextualSpacing/>
              <w:jc w:val="center"/>
              <w:rPr>
                <w:sz w:val="10"/>
                <w:szCs w:val="14"/>
              </w:rPr>
            </w:pPr>
            <w:r w:rsidRPr="00A100AA">
              <w:rPr>
                <w:sz w:val="10"/>
                <w:szCs w:val="14"/>
              </w:rPr>
              <w:t>4.2</w:t>
            </w:r>
          </w:p>
        </w:tc>
        <w:tc>
          <w:tcPr>
            <w:tcW w:w="434" w:type="dxa"/>
            <w:gridSpan w:val="2"/>
            <w:tcBorders>
              <w:top w:val="single" w:sz="4" w:space="0" w:color="auto"/>
              <w:left w:val="single" w:sz="4" w:space="0" w:color="auto"/>
              <w:bottom w:val="single" w:sz="4" w:space="0" w:color="auto"/>
              <w:right w:val="single" w:sz="4" w:space="0" w:color="auto"/>
            </w:tcBorders>
          </w:tcPr>
          <w:p w:rsidR="00A100AA" w:rsidRPr="00A100AA" w:rsidRDefault="00A100AA" w:rsidP="00A76719">
            <w:pPr>
              <w:contextualSpacing/>
              <w:rPr>
                <w:sz w:val="10"/>
                <w:szCs w:val="14"/>
              </w:rPr>
            </w:pPr>
            <w:r w:rsidRPr="00A100AA">
              <w:rPr>
                <w:sz w:val="10"/>
                <w:szCs w:val="14"/>
              </w:rPr>
              <w:t>бюджет муниципального  округа</w:t>
            </w:r>
          </w:p>
          <w:p w:rsidR="00A100AA" w:rsidRPr="00A100AA" w:rsidRDefault="00A100AA" w:rsidP="00A76719">
            <w:pPr>
              <w:contextualSpacing/>
              <w:rPr>
                <w:sz w:val="10"/>
                <w:szCs w:val="14"/>
              </w:rPr>
            </w:pPr>
          </w:p>
          <w:p w:rsidR="00A100AA" w:rsidRPr="00A100AA" w:rsidRDefault="00A100AA" w:rsidP="00A76719">
            <w:pPr>
              <w:contextualSpacing/>
              <w:rPr>
                <w:sz w:val="10"/>
                <w:szCs w:val="14"/>
              </w:rPr>
            </w:pPr>
          </w:p>
          <w:p w:rsidR="00A100AA" w:rsidRPr="00A100AA" w:rsidRDefault="00A100AA" w:rsidP="00A76719">
            <w:pPr>
              <w:contextualSpacing/>
              <w:rPr>
                <w:sz w:val="10"/>
                <w:szCs w:val="14"/>
              </w:rPr>
            </w:pPr>
            <w:r w:rsidRPr="00A100AA">
              <w:rPr>
                <w:sz w:val="10"/>
                <w:szCs w:val="14"/>
              </w:rPr>
              <w:t>областной бюджет</w:t>
            </w:r>
          </w:p>
        </w:tc>
        <w:tc>
          <w:tcPr>
            <w:tcW w:w="236" w:type="dxa"/>
            <w:tcBorders>
              <w:top w:val="single" w:sz="4" w:space="0" w:color="auto"/>
              <w:left w:val="single" w:sz="4" w:space="0" w:color="auto"/>
              <w:bottom w:val="single" w:sz="4" w:space="0" w:color="auto"/>
              <w:right w:val="single" w:sz="4" w:space="0" w:color="auto"/>
            </w:tcBorders>
          </w:tcPr>
          <w:p w:rsidR="00A100AA" w:rsidRPr="00A100AA" w:rsidRDefault="00A100AA" w:rsidP="00A76719">
            <w:pPr>
              <w:contextualSpacing/>
              <w:rPr>
                <w:sz w:val="10"/>
                <w:szCs w:val="14"/>
              </w:rPr>
            </w:pPr>
            <w:r w:rsidRPr="00A100AA">
              <w:rPr>
                <w:sz w:val="10"/>
                <w:szCs w:val="14"/>
              </w:rPr>
              <w:t>-</w:t>
            </w:r>
          </w:p>
        </w:tc>
        <w:tc>
          <w:tcPr>
            <w:tcW w:w="964" w:type="dxa"/>
            <w:gridSpan w:val="6"/>
            <w:tcBorders>
              <w:top w:val="single" w:sz="4" w:space="0" w:color="auto"/>
              <w:left w:val="single" w:sz="4" w:space="0" w:color="auto"/>
              <w:bottom w:val="single" w:sz="4" w:space="0" w:color="auto"/>
              <w:right w:val="single" w:sz="4" w:space="0" w:color="auto"/>
            </w:tcBorders>
            <w:hideMark/>
          </w:tcPr>
          <w:p w:rsidR="00A100AA" w:rsidRPr="00A100AA" w:rsidRDefault="00A100AA" w:rsidP="00A76719">
            <w:pPr>
              <w:contextualSpacing/>
              <w:rPr>
                <w:sz w:val="10"/>
                <w:szCs w:val="14"/>
              </w:rPr>
            </w:pPr>
            <w:r w:rsidRPr="00A100AA">
              <w:rPr>
                <w:sz w:val="10"/>
                <w:szCs w:val="14"/>
              </w:rPr>
              <w:t>1070,00000</w:t>
            </w:r>
          </w:p>
          <w:p w:rsidR="00A100AA" w:rsidRPr="00A100AA" w:rsidRDefault="00A100AA" w:rsidP="00A76719">
            <w:pPr>
              <w:contextualSpacing/>
              <w:rPr>
                <w:sz w:val="10"/>
                <w:szCs w:val="14"/>
              </w:rPr>
            </w:pPr>
          </w:p>
          <w:p w:rsidR="00A100AA" w:rsidRPr="00A100AA" w:rsidRDefault="00A100AA" w:rsidP="00A76719">
            <w:pPr>
              <w:contextualSpacing/>
              <w:rPr>
                <w:sz w:val="10"/>
                <w:szCs w:val="14"/>
              </w:rPr>
            </w:pPr>
          </w:p>
          <w:p w:rsidR="00A100AA" w:rsidRPr="00A100AA" w:rsidRDefault="00A100AA" w:rsidP="00A76719">
            <w:pPr>
              <w:contextualSpacing/>
              <w:rPr>
                <w:sz w:val="10"/>
                <w:szCs w:val="14"/>
              </w:rPr>
            </w:pPr>
          </w:p>
          <w:p w:rsidR="00A100AA" w:rsidRPr="00A100AA" w:rsidRDefault="00A100AA" w:rsidP="00A76719">
            <w:pPr>
              <w:contextualSpacing/>
              <w:rPr>
                <w:sz w:val="10"/>
                <w:szCs w:val="14"/>
              </w:rPr>
            </w:pPr>
          </w:p>
          <w:p w:rsidR="00A100AA" w:rsidRPr="00A100AA" w:rsidRDefault="00A100AA" w:rsidP="00A76719">
            <w:pPr>
              <w:contextualSpacing/>
              <w:rPr>
                <w:sz w:val="10"/>
                <w:szCs w:val="14"/>
              </w:rPr>
            </w:pPr>
            <w:r w:rsidRPr="00A100AA">
              <w:rPr>
                <w:sz w:val="10"/>
                <w:szCs w:val="14"/>
              </w:rPr>
              <w:t>1000,00000</w:t>
            </w:r>
          </w:p>
          <w:p w:rsidR="00A100AA" w:rsidRPr="00A100AA" w:rsidRDefault="00A100AA" w:rsidP="00A76719">
            <w:pPr>
              <w:contextualSpacing/>
              <w:rPr>
                <w:sz w:val="10"/>
                <w:szCs w:val="14"/>
              </w:rPr>
            </w:pPr>
          </w:p>
          <w:p w:rsidR="00A100AA" w:rsidRPr="00A100AA" w:rsidRDefault="00A100AA" w:rsidP="00A76719">
            <w:pPr>
              <w:contextualSpacing/>
              <w:rPr>
                <w:b/>
                <w:sz w:val="10"/>
                <w:szCs w:val="14"/>
              </w:rPr>
            </w:pPr>
          </w:p>
          <w:p w:rsidR="00A100AA" w:rsidRPr="00A100AA" w:rsidRDefault="00A100AA" w:rsidP="00A76719">
            <w:pPr>
              <w:contextualSpacing/>
              <w:rPr>
                <w:b/>
                <w:sz w:val="10"/>
                <w:szCs w:val="14"/>
              </w:rPr>
            </w:pPr>
          </w:p>
        </w:tc>
        <w:tc>
          <w:tcPr>
            <w:tcW w:w="317" w:type="dxa"/>
            <w:gridSpan w:val="2"/>
            <w:tcBorders>
              <w:top w:val="single" w:sz="4" w:space="0" w:color="auto"/>
              <w:left w:val="single" w:sz="4" w:space="0" w:color="auto"/>
              <w:bottom w:val="single" w:sz="4" w:space="0" w:color="auto"/>
              <w:right w:val="single" w:sz="4" w:space="0" w:color="auto"/>
            </w:tcBorders>
            <w:hideMark/>
          </w:tcPr>
          <w:p w:rsidR="00A100AA" w:rsidRPr="00A100AA" w:rsidRDefault="00A100AA" w:rsidP="00A76719">
            <w:pPr>
              <w:contextualSpacing/>
              <w:rPr>
                <w:sz w:val="10"/>
                <w:szCs w:val="14"/>
              </w:rPr>
            </w:pPr>
            <w:r w:rsidRPr="00A100AA">
              <w:rPr>
                <w:sz w:val="10"/>
                <w:szCs w:val="14"/>
              </w:rPr>
              <w:t>-</w:t>
            </w:r>
          </w:p>
        </w:tc>
        <w:tc>
          <w:tcPr>
            <w:tcW w:w="236" w:type="dxa"/>
            <w:gridSpan w:val="2"/>
            <w:tcBorders>
              <w:top w:val="single" w:sz="4" w:space="0" w:color="auto"/>
              <w:left w:val="single" w:sz="4" w:space="0" w:color="auto"/>
              <w:bottom w:val="single" w:sz="4" w:space="0" w:color="auto"/>
              <w:right w:val="single" w:sz="4" w:space="0" w:color="auto"/>
            </w:tcBorders>
            <w:hideMark/>
          </w:tcPr>
          <w:p w:rsidR="00A100AA" w:rsidRPr="00A100AA" w:rsidRDefault="00A100AA" w:rsidP="00A76719">
            <w:pPr>
              <w:contextualSpacing/>
              <w:rPr>
                <w:sz w:val="10"/>
                <w:szCs w:val="14"/>
              </w:rPr>
            </w:pPr>
            <w:r w:rsidRPr="00A100AA">
              <w:rPr>
                <w:sz w:val="10"/>
                <w:szCs w:val="14"/>
              </w:rPr>
              <w:t>-</w:t>
            </w:r>
          </w:p>
        </w:tc>
        <w:tc>
          <w:tcPr>
            <w:tcW w:w="236" w:type="dxa"/>
            <w:gridSpan w:val="2"/>
            <w:tcBorders>
              <w:top w:val="single" w:sz="4" w:space="0" w:color="auto"/>
              <w:left w:val="single" w:sz="4" w:space="0" w:color="auto"/>
              <w:bottom w:val="single" w:sz="4" w:space="0" w:color="auto"/>
              <w:right w:val="single" w:sz="4" w:space="0" w:color="auto"/>
            </w:tcBorders>
            <w:hideMark/>
          </w:tcPr>
          <w:p w:rsidR="00A100AA" w:rsidRPr="00A100AA" w:rsidRDefault="00A100AA" w:rsidP="00A76719">
            <w:pPr>
              <w:contextualSpacing/>
              <w:rPr>
                <w:sz w:val="10"/>
                <w:szCs w:val="14"/>
              </w:rPr>
            </w:pPr>
            <w:r w:rsidRPr="00A100AA">
              <w:rPr>
                <w:sz w:val="10"/>
                <w:szCs w:val="14"/>
              </w:rPr>
              <w:t>-</w:t>
            </w:r>
          </w:p>
        </w:tc>
        <w:tc>
          <w:tcPr>
            <w:tcW w:w="445" w:type="dxa"/>
            <w:gridSpan w:val="2"/>
            <w:tcBorders>
              <w:top w:val="single" w:sz="4" w:space="0" w:color="auto"/>
              <w:left w:val="single" w:sz="4" w:space="0" w:color="auto"/>
              <w:bottom w:val="single" w:sz="4" w:space="0" w:color="auto"/>
              <w:right w:val="single" w:sz="4" w:space="0" w:color="auto"/>
            </w:tcBorders>
            <w:hideMark/>
          </w:tcPr>
          <w:p w:rsidR="00A100AA" w:rsidRPr="00A100AA" w:rsidRDefault="00A100AA" w:rsidP="00A76719">
            <w:pPr>
              <w:contextualSpacing/>
              <w:rPr>
                <w:sz w:val="10"/>
                <w:szCs w:val="14"/>
              </w:rPr>
            </w:pPr>
            <w:r w:rsidRPr="00A100AA">
              <w:rPr>
                <w:sz w:val="10"/>
                <w:szCs w:val="14"/>
              </w:rPr>
              <w:t>-</w:t>
            </w:r>
          </w:p>
        </w:tc>
      </w:tr>
      <w:tr w:rsidR="00A100AA" w:rsidRPr="00A100AA" w:rsidTr="00A76719">
        <w:trPr>
          <w:gridAfter w:val="1"/>
          <w:wAfter w:w="128" w:type="dxa"/>
          <w:trHeight w:val="20"/>
        </w:trPr>
        <w:tc>
          <w:tcPr>
            <w:tcW w:w="236" w:type="dxa"/>
            <w:tcBorders>
              <w:top w:val="single" w:sz="4" w:space="0" w:color="auto"/>
              <w:left w:val="single" w:sz="4" w:space="0" w:color="auto"/>
              <w:bottom w:val="single" w:sz="4" w:space="0" w:color="auto"/>
              <w:right w:val="single" w:sz="4" w:space="0" w:color="auto"/>
            </w:tcBorders>
          </w:tcPr>
          <w:p w:rsidR="00A100AA" w:rsidRPr="00A100AA" w:rsidRDefault="00A100AA" w:rsidP="00A76719">
            <w:pPr>
              <w:widowControl w:val="0"/>
              <w:suppressAutoHyphens/>
              <w:autoSpaceDE w:val="0"/>
              <w:autoSpaceDN w:val="0"/>
              <w:adjustRightInd w:val="0"/>
              <w:contextualSpacing/>
              <w:rPr>
                <w:sz w:val="10"/>
                <w:szCs w:val="14"/>
              </w:rPr>
            </w:pPr>
            <w:r w:rsidRPr="00A100AA">
              <w:rPr>
                <w:sz w:val="10"/>
                <w:szCs w:val="14"/>
              </w:rPr>
              <w:t>4.3</w:t>
            </w:r>
          </w:p>
        </w:tc>
        <w:tc>
          <w:tcPr>
            <w:tcW w:w="414" w:type="dxa"/>
            <w:gridSpan w:val="2"/>
            <w:tcBorders>
              <w:top w:val="single" w:sz="4" w:space="0" w:color="auto"/>
              <w:left w:val="single" w:sz="4" w:space="0" w:color="auto"/>
              <w:bottom w:val="single" w:sz="4" w:space="0" w:color="auto"/>
              <w:right w:val="single" w:sz="4" w:space="0" w:color="auto"/>
            </w:tcBorders>
          </w:tcPr>
          <w:p w:rsidR="00A100AA" w:rsidRPr="00A100AA" w:rsidRDefault="00A100AA" w:rsidP="00A76719">
            <w:pPr>
              <w:contextualSpacing/>
              <w:jc w:val="center"/>
              <w:rPr>
                <w:sz w:val="10"/>
                <w:szCs w:val="14"/>
              </w:rPr>
            </w:pPr>
            <w:r w:rsidRPr="00A100AA">
              <w:rPr>
                <w:sz w:val="10"/>
                <w:szCs w:val="14"/>
              </w:rPr>
              <w:t>Реализация приоритетного регионального проекта «Народный бюджет» в рамках инициативы «Память, врезанная в камень»</w:t>
            </w:r>
          </w:p>
        </w:tc>
        <w:tc>
          <w:tcPr>
            <w:tcW w:w="619" w:type="dxa"/>
            <w:gridSpan w:val="3"/>
            <w:tcBorders>
              <w:top w:val="single" w:sz="4" w:space="0" w:color="auto"/>
              <w:left w:val="single" w:sz="4" w:space="0" w:color="auto"/>
              <w:bottom w:val="single" w:sz="4" w:space="0" w:color="auto"/>
              <w:right w:val="single" w:sz="4" w:space="0" w:color="auto"/>
            </w:tcBorders>
          </w:tcPr>
          <w:p w:rsidR="00A100AA" w:rsidRPr="00A100AA" w:rsidRDefault="00A100AA" w:rsidP="00A76719">
            <w:pPr>
              <w:contextualSpacing/>
              <w:rPr>
                <w:sz w:val="10"/>
                <w:szCs w:val="14"/>
              </w:rPr>
            </w:pPr>
            <w:r w:rsidRPr="00A100AA">
              <w:rPr>
                <w:sz w:val="10"/>
                <w:szCs w:val="14"/>
              </w:rPr>
              <w:t>Администрация Солецкого муниципального округа</w:t>
            </w:r>
          </w:p>
        </w:tc>
        <w:tc>
          <w:tcPr>
            <w:tcW w:w="634" w:type="dxa"/>
            <w:gridSpan w:val="3"/>
            <w:tcBorders>
              <w:top w:val="single" w:sz="4" w:space="0" w:color="auto"/>
              <w:left w:val="single" w:sz="4" w:space="0" w:color="auto"/>
              <w:bottom w:val="single" w:sz="4" w:space="0" w:color="auto"/>
              <w:right w:val="single" w:sz="4" w:space="0" w:color="auto"/>
            </w:tcBorders>
          </w:tcPr>
          <w:p w:rsidR="00A100AA" w:rsidRPr="00A100AA" w:rsidRDefault="00A100AA" w:rsidP="00A76719">
            <w:pPr>
              <w:contextualSpacing/>
              <w:rPr>
                <w:sz w:val="10"/>
                <w:szCs w:val="14"/>
              </w:rPr>
            </w:pPr>
            <w:r w:rsidRPr="00A100AA">
              <w:rPr>
                <w:sz w:val="10"/>
                <w:szCs w:val="14"/>
              </w:rPr>
              <w:t>2023 год</w:t>
            </w:r>
          </w:p>
        </w:tc>
        <w:tc>
          <w:tcPr>
            <w:tcW w:w="434" w:type="dxa"/>
            <w:gridSpan w:val="2"/>
            <w:tcBorders>
              <w:top w:val="single" w:sz="4" w:space="0" w:color="auto"/>
              <w:left w:val="single" w:sz="4" w:space="0" w:color="auto"/>
              <w:bottom w:val="single" w:sz="4" w:space="0" w:color="auto"/>
              <w:right w:val="single" w:sz="4" w:space="0" w:color="auto"/>
            </w:tcBorders>
          </w:tcPr>
          <w:p w:rsidR="00A100AA" w:rsidRPr="00A100AA" w:rsidRDefault="00A100AA" w:rsidP="00A76719">
            <w:pPr>
              <w:suppressAutoHyphens/>
              <w:contextualSpacing/>
              <w:jc w:val="center"/>
              <w:rPr>
                <w:sz w:val="10"/>
                <w:szCs w:val="14"/>
              </w:rPr>
            </w:pPr>
            <w:r w:rsidRPr="00A100AA">
              <w:rPr>
                <w:sz w:val="10"/>
                <w:szCs w:val="14"/>
              </w:rPr>
              <w:t>4.2</w:t>
            </w:r>
          </w:p>
        </w:tc>
        <w:tc>
          <w:tcPr>
            <w:tcW w:w="434" w:type="dxa"/>
            <w:gridSpan w:val="2"/>
            <w:tcBorders>
              <w:top w:val="single" w:sz="4" w:space="0" w:color="auto"/>
              <w:left w:val="single" w:sz="4" w:space="0" w:color="auto"/>
              <w:bottom w:val="single" w:sz="4" w:space="0" w:color="auto"/>
              <w:right w:val="single" w:sz="4" w:space="0" w:color="auto"/>
            </w:tcBorders>
          </w:tcPr>
          <w:p w:rsidR="00A100AA" w:rsidRPr="00A100AA" w:rsidRDefault="00A100AA" w:rsidP="00A76719">
            <w:pPr>
              <w:contextualSpacing/>
              <w:rPr>
                <w:sz w:val="10"/>
                <w:szCs w:val="14"/>
              </w:rPr>
            </w:pPr>
            <w:r w:rsidRPr="00A100AA">
              <w:rPr>
                <w:sz w:val="10"/>
                <w:szCs w:val="14"/>
              </w:rPr>
              <w:t>бюджет муниципального  округа</w:t>
            </w:r>
          </w:p>
          <w:p w:rsidR="00A100AA" w:rsidRPr="00A100AA" w:rsidRDefault="00A100AA" w:rsidP="00A76719">
            <w:pPr>
              <w:contextualSpacing/>
              <w:rPr>
                <w:sz w:val="10"/>
                <w:szCs w:val="14"/>
              </w:rPr>
            </w:pPr>
          </w:p>
          <w:p w:rsidR="00A100AA" w:rsidRPr="00A100AA" w:rsidRDefault="00A100AA" w:rsidP="00A76719">
            <w:pPr>
              <w:contextualSpacing/>
              <w:rPr>
                <w:sz w:val="10"/>
                <w:szCs w:val="14"/>
              </w:rPr>
            </w:pPr>
          </w:p>
          <w:p w:rsidR="00A100AA" w:rsidRPr="00A100AA" w:rsidRDefault="00A100AA" w:rsidP="00A76719">
            <w:pPr>
              <w:contextualSpacing/>
              <w:rPr>
                <w:sz w:val="10"/>
                <w:szCs w:val="14"/>
              </w:rPr>
            </w:pPr>
            <w:r w:rsidRPr="00A100AA">
              <w:rPr>
                <w:sz w:val="10"/>
                <w:szCs w:val="14"/>
              </w:rPr>
              <w:t>областной бюджет</w:t>
            </w:r>
          </w:p>
        </w:tc>
        <w:tc>
          <w:tcPr>
            <w:tcW w:w="236" w:type="dxa"/>
            <w:tcBorders>
              <w:top w:val="single" w:sz="4" w:space="0" w:color="auto"/>
              <w:left w:val="single" w:sz="4" w:space="0" w:color="auto"/>
              <w:bottom w:val="single" w:sz="4" w:space="0" w:color="auto"/>
              <w:right w:val="single" w:sz="4" w:space="0" w:color="auto"/>
            </w:tcBorders>
          </w:tcPr>
          <w:p w:rsidR="00A100AA" w:rsidRPr="00A100AA" w:rsidRDefault="00A100AA" w:rsidP="00A76719">
            <w:pPr>
              <w:contextualSpacing/>
              <w:rPr>
                <w:sz w:val="10"/>
                <w:szCs w:val="14"/>
              </w:rPr>
            </w:pPr>
            <w:r w:rsidRPr="00A100AA">
              <w:rPr>
                <w:sz w:val="10"/>
                <w:szCs w:val="14"/>
              </w:rPr>
              <w:t>-</w:t>
            </w:r>
          </w:p>
        </w:tc>
        <w:tc>
          <w:tcPr>
            <w:tcW w:w="964" w:type="dxa"/>
            <w:gridSpan w:val="6"/>
            <w:tcBorders>
              <w:top w:val="single" w:sz="4" w:space="0" w:color="auto"/>
              <w:left w:val="single" w:sz="4" w:space="0" w:color="auto"/>
              <w:bottom w:val="single" w:sz="4" w:space="0" w:color="auto"/>
              <w:right w:val="single" w:sz="4" w:space="0" w:color="auto"/>
            </w:tcBorders>
          </w:tcPr>
          <w:p w:rsidR="00A100AA" w:rsidRPr="00A100AA" w:rsidRDefault="00A100AA" w:rsidP="00A76719">
            <w:pPr>
              <w:contextualSpacing/>
              <w:rPr>
                <w:b/>
                <w:sz w:val="10"/>
                <w:szCs w:val="14"/>
              </w:rPr>
            </w:pPr>
            <w:r w:rsidRPr="00A100AA">
              <w:rPr>
                <w:b/>
                <w:sz w:val="10"/>
                <w:szCs w:val="14"/>
              </w:rPr>
              <w:t>-</w:t>
            </w:r>
          </w:p>
        </w:tc>
        <w:tc>
          <w:tcPr>
            <w:tcW w:w="317" w:type="dxa"/>
            <w:gridSpan w:val="2"/>
            <w:tcBorders>
              <w:top w:val="single" w:sz="4" w:space="0" w:color="auto"/>
              <w:left w:val="single" w:sz="4" w:space="0" w:color="auto"/>
              <w:bottom w:val="single" w:sz="4" w:space="0" w:color="auto"/>
              <w:right w:val="single" w:sz="4" w:space="0" w:color="auto"/>
            </w:tcBorders>
          </w:tcPr>
          <w:p w:rsidR="00A100AA" w:rsidRPr="00A100AA" w:rsidRDefault="00A100AA" w:rsidP="00A76719">
            <w:pPr>
              <w:contextualSpacing/>
              <w:rPr>
                <w:sz w:val="10"/>
                <w:szCs w:val="14"/>
              </w:rPr>
            </w:pPr>
            <w:r w:rsidRPr="00A100AA">
              <w:rPr>
                <w:sz w:val="10"/>
                <w:szCs w:val="14"/>
              </w:rPr>
              <w:t>1041,47938</w:t>
            </w:r>
          </w:p>
          <w:p w:rsidR="00A100AA" w:rsidRPr="00A100AA" w:rsidRDefault="00A100AA" w:rsidP="00A76719">
            <w:pPr>
              <w:contextualSpacing/>
              <w:rPr>
                <w:sz w:val="10"/>
                <w:szCs w:val="14"/>
              </w:rPr>
            </w:pPr>
          </w:p>
          <w:p w:rsidR="00A100AA" w:rsidRPr="00A100AA" w:rsidRDefault="00A100AA" w:rsidP="00A76719">
            <w:pPr>
              <w:contextualSpacing/>
              <w:rPr>
                <w:sz w:val="10"/>
                <w:szCs w:val="14"/>
              </w:rPr>
            </w:pPr>
          </w:p>
          <w:p w:rsidR="00A100AA" w:rsidRPr="00A100AA" w:rsidRDefault="00A100AA" w:rsidP="00A76719">
            <w:pPr>
              <w:contextualSpacing/>
              <w:rPr>
                <w:sz w:val="10"/>
                <w:szCs w:val="14"/>
              </w:rPr>
            </w:pPr>
          </w:p>
          <w:p w:rsidR="00A100AA" w:rsidRPr="00A100AA" w:rsidRDefault="00A100AA" w:rsidP="00A76719">
            <w:pPr>
              <w:contextualSpacing/>
              <w:rPr>
                <w:sz w:val="10"/>
                <w:szCs w:val="14"/>
              </w:rPr>
            </w:pPr>
            <w:r w:rsidRPr="00A100AA">
              <w:rPr>
                <w:sz w:val="10"/>
                <w:szCs w:val="14"/>
              </w:rPr>
              <w:t>1000,00000</w:t>
            </w:r>
          </w:p>
        </w:tc>
        <w:tc>
          <w:tcPr>
            <w:tcW w:w="236" w:type="dxa"/>
            <w:gridSpan w:val="2"/>
            <w:tcBorders>
              <w:top w:val="single" w:sz="4" w:space="0" w:color="auto"/>
              <w:left w:val="single" w:sz="4" w:space="0" w:color="auto"/>
              <w:bottom w:val="single" w:sz="4" w:space="0" w:color="auto"/>
              <w:right w:val="single" w:sz="4" w:space="0" w:color="auto"/>
            </w:tcBorders>
          </w:tcPr>
          <w:p w:rsidR="00A100AA" w:rsidRPr="00A100AA" w:rsidRDefault="00A100AA" w:rsidP="00A76719">
            <w:pPr>
              <w:contextualSpacing/>
              <w:rPr>
                <w:sz w:val="10"/>
                <w:szCs w:val="14"/>
              </w:rPr>
            </w:pPr>
            <w:r w:rsidRPr="00A100AA">
              <w:rPr>
                <w:sz w:val="10"/>
                <w:szCs w:val="14"/>
              </w:rPr>
              <w:t>-</w:t>
            </w:r>
          </w:p>
        </w:tc>
        <w:tc>
          <w:tcPr>
            <w:tcW w:w="236" w:type="dxa"/>
            <w:gridSpan w:val="2"/>
            <w:tcBorders>
              <w:top w:val="single" w:sz="4" w:space="0" w:color="auto"/>
              <w:left w:val="single" w:sz="4" w:space="0" w:color="auto"/>
              <w:bottom w:val="single" w:sz="4" w:space="0" w:color="auto"/>
              <w:right w:val="single" w:sz="4" w:space="0" w:color="auto"/>
            </w:tcBorders>
          </w:tcPr>
          <w:p w:rsidR="00A100AA" w:rsidRPr="00A100AA" w:rsidRDefault="00A100AA" w:rsidP="00A76719">
            <w:pPr>
              <w:contextualSpacing/>
              <w:rPr>
                <w:sz w:val="10"/>
                <w:szCs w:val="14"/>
              </w:rPr>
            </w:pPr>
            <w:r w:rsidRPr="00A100AA">
              <w:rPr>
                <w:sz w:val="10"/>
                <w:szCs w:val="14"/>
              </w:rPr>
              <w:t>-</w:t>
            </w:r>
          </w:p>
        </w:tc>
        <w:tc>
          <w:tcPr>
            <w:tcW w:w="445" w:type="dxa"/>
            <w:gridSpan w:val="2"/>
            <w:tcBorders>
              <w:top w:val="single" w:sz="4" w:space="0" w:color="auto"/>
              <w:left w:val="single" w:sz="4" w:space="0" w:color="auto"/>
              <w:bottom w:val="single" w:sz="4" w:space="0" w:color="auto"/>
              <w:right w:val="single" w:sz="4" w:space="0" w:color="auto"/>
            </w:tcBorders>
          </w:tcPr>
          <w:p w:rsidR="00A100AA" w:rsidRPr="00A100AA" w:rsidRDefault="00A100AA" w:rsidP="00A76719">
            <w:pPr>
              <w:contextualSpacing/>
              <w:rPr>
                <w:sz w:val="10"/>
                <w:szCs w:val="14"/>
              </w:rPr>
            </w:pPr>
            <w:r w:rsidRPr="00A100AA">
              <w:rPr>
                <w:sz w:val="10"/>
                <w:szCs w:val="14"/>
              </w:rPr>
              <w:t>-</w:t>
            </w:r>
          </w:p>
        </w:tc>
      </w:tr>
      <w:tr w:rsidR="00A100AA" w:rsidRPr="00A100AA" w:rsidTr="00A76719">
        <w:trPr>
          <w:gridAfter w:val="1"/>
          <w:wAfter w:w="128" w:type="dxa"/>
          <w:trHeight w:val="20"/>
        </w:trPr>
        <w:tc>
          <w:tcPr>
            <w:tcW w:w="236" w:type="dxa"/>
            <w:tcBorders>
              <w:top w:val="single" w:sz="4" w:space="0" w:color="auto"/>
              <w:left w:val="single" w:sz="4" w:space="0" w:color="auto"/>
              <w:bottom w:val="single" w:sz="4" w:space="0" w:color="auto"/>
              <w:right w:val="single" w:sz="4" w:space="0" w:color="auto"/>
            </w:tcBorders>
            <w:hideMark/>
          </w:tcPr>
          <w:p w:rsidR="00A100AA" w:rsidRPr="00A100AA" w:rsidRDefault="00A100AA" w:rsidP="00A76719">
            <w:pPr>
              <w:widowControl w:val="0"/>
              <w:suppressAutoHyphens/>
              <w:autoSpaceDE w:val="0"/>
              <w:autoSpaceDN w:val="0"/>
              <w:adjustRightInd w:val="0"/>
              <w:contextualSpacing/>
              <w:rPr>
                <w:sz w:val="10"/>
                <w:szCs w:val="14"/>
              </w:rPr>
            </w:pPr>
            <w:r w:rsidRPr="00A100AA">
              <w:rPr>
                <w:sz w:val="10"/>
                <w:szCs w:val="14"/>
              </w:rPr>
              <w:t>5</w:t>
            </w:r>
          </w:p>
        </w:tc>
        <w:tc>
          <w:tcPr>
            <w:tcW w:w="4969" w:type="dxa"/>
            <w:gridSpan w:val="27"/>
            <w:tcBorders>
              <w:top w:val="single" w:sz="4" w:space="0" w:color="auto"/>
              <w:left w:val="single" w:sz="4" w:space="0" w:color="auto"/>
              <w:bottom w:val="single" w:sz="4" w:space="0" w:color="auto"/>
              <w:right w:val="single" w:sz="4" w:space="0" w:color="auto"/>
            </w:tcBorders>
            <w:hideMark/>
          </w:tcPr>
          <w:p w:rsidR="00A100AA" w:rsidRPr="00A100AA" w:rsidRDefault="00A100AA" w:rsidP="00A76719">
            <w:pPr>
              <w:contextualSpacing/>
              <w:jc w:val="center"/>
              <w:rPr>
                <w:sz w:val="10"/>
                <w:szCs w:val="14"/>
              </w:rPr>
            </w:pPr>
            <w:r w:rsidRPr="00A100AA">
              <w:rPr>
                <w:b/>
                <w:sz w:val="10"/>
                <w:szCs w:val="14"/>
              </w:rPr>
              <w:t xml:space="preserve">Реализация проекта поддержки местных инициатив граждан: «Обустройство кладбища д. Ситня» по адресу: д. Ситня, пер. </w:t>
            </w:r>
            <w:proofErr w:type="gramStart"/>
            <w:r w:rsidRPr="00A100AA">
              <w:rPr>
                <w:b/>
                <w:sz w:val="10"/>
                <w:szCs w:val="14"/>
              </w:rPr>
              <w:t>Школьный</w:t>
            </w:r>
            <w:proofErr w:type="gramEnd"/>
            <w:r w:rsidRPr="00A100AA">
              <w:rPr>
                <w:b/>
                <w:sz w:val="10"/>
                <w:szCs w:val="14"/>
              </w:rPr>
              <w:t>, з/у 3а</w:t>
            </w:r>
          </w:p>
        </w:tc>
      </w:tr>
      <w:tr w:rsidR="00A100AA" w:rsidRPr="00A100AA" w:rsidTr="00A76719">
        <w:trPr>
          <w:gridAfter w:val="1"/>
          <w:wAfter w:w="128" w:type="dxa"/>
          <w:trHeight w:val="20"/>
        </w:trPr>
        <w:tc>
          <w:tcPr>
            <w:tcW w:w="236" w:type="dxa"/>
            <w:tcBorders>
              <w:top w:val="single" w:sz="4" w:space="0" w:color="auto"/>
              <w:left w:val="single" w:sz="4" w:space="0" w:color="auto"/>
              <w:bottom w:val="single" w:sz="4" w:space="0" w:color="auto"/>
              <w:right w:val="single" w:sz="4" w:space="0" w:color="auto"/>
            </w:tcBorders>
            <w:hideMark/>
          </w:tcPr>
          <w:p w:rsidR="00A100AA" w:rsidRPr="00A100AA" w:rsidRDefault="00A100AA" w:rsidP="00A76719">
            <w:pPr>
              <w:widowControl w:val="0"/>
              <w:suppressAutoHyphens/>
              <w:autoSpaceDE w:val="0"/>
              <w:autoSpaceDN w:val="0"/>
              <w:adjustRightInd w:val="0"/>
              <w:contextualSpacing/>
              <w:rPr>
                <w:sz w:val="10"/>
                <w:szCs w:val="14"/>
              </w:rPr>
            </w:pPr>
            <w:r w:rsidRPr="00A100AA">
              <w:rPr>
                <w:sz w:val="10"/>
                <w:szCs w:val="14"/>
              </w:rPr>
              <w:t>5.1</w:t>
            </w:r>
          </w:p>
        </w:tc>
        <w:tc>
          <w:tcPr>
            <w:tcW w:w="414" w:type="dxa"/>
            <w:gridSpan w:val="2"/>
            <w:tcBorders>
              <w:top w:val="single" w:sz="4" w:space="0" w:color="auto"/>
              <w:left w:val="single" w:sz="4" w:space="0" w:color="auto"/>
              <w:bottom w:val="single" w:sz="4" w:space="0" w:color="auto"/>
              <w:right w:val="single" w:sz="4" w:space="0" w:color="auto"/>
            </w:tcBorders>
            <w:hideMark/>
          </w:tcPr>
          <w:p w:rsidR="00A100AA" w:rsidRPr="00A100AA" w:rsidRDefault="00A100AA" w:rsidP="00A76719">
            <w:pPr>
              <w:suppressAutoHyphens/>
              <w:autoSpaceDE w:val="0"/>
              <w:autoSpaceDN w:val="0"/>
              <w:adjustRightInd w:val="0"/>
              <w:contextualSpacing/>
              <w:rPr>
                <w:sz w:val="10"/>
                <w:szCs w:val="14"/>
              </w:rPr>
            </w:pPr>
            <w:r w:rsidRPr="00A100AA">
              <w:rPr>
                <w:sz w:val="10"/>
                <w:szCs w:val="14"/>
              </w:rPr>
              <w:t xml:space="preserve">Реализация проекта поддержки местных инициатив граждан: «Обустройство кладбища д. Ситня» по адресу: д. Ситня, пер. </w:t>
            </w:r>
            <w:proofErr w:type="gramStart"/>
            <w:r w:rsidRPr="00A100AA">
              <w:rPr>
                <w:sz w:val="10"/>
                <w:szCs w:val="14"/>
              </w:rPr>
              <w:t>Школьный</w:t>
            </w:r>
            <w:proofErr w:type="gramEnd"/>
            <w:r w:rsidRPr="00A100AA">
              <w:rPr>
                <w:sz w:val="10"/>
                <w:szCs w:val="14"/>
              </w:rPr>
              <w:t>, з/у 3а</w:t>
            </w:r>
          </w:p>
        </w:tc>
        <w:tc>
          <w:tcPr>
            <w:tcW w:w="619" w:type="dxa"/>
            <w:gridSpan w:val="3"/>
            <w:tcBorders>
              <w:top w:val="single" w:sz="4" w:space="0" w:color="auto"/>
              <w:left w:val="single" w:sz="4" w:space="0" w:color="auto"/>
              <w:bottom w:val="single" w:sz="4" w:space="0" w:color="auto"/>
              <w:right w:val="single" w:sz="4" w:space="0" w:color="auto"/>
            </w:tcBorders>
            <w:hideMark/>
          </w:tcPr>
          <w:p w:rsidR="00A100AA" w:rsidRPr="00A100AA" w:rsidRDefault="00A100AA" w:rsidP="00A76719">
            <w:pPr>
              <w:contextualSpacing/>
              <w:rPr>
                <w:sz w:val="10"/>
                <w:szCs w:val="14"/>
              </w:rPr>
            </w:pPr>
            <w:r w:rsidRPr="00A100AA">
              <w:rPr>
                <w:sz w:val="10"/>
                <w:szCs w:val="14"/>
              </w:rPr>
              <w:t>Дубровский территориальный отдел</w:t>
            </w:r>
          </w:p>
        </w:tc>
        <w:tc>
          <w:tcPr>
            <w:tcW w:w="634" w:type="dxa"/>
            <w:gridSpan w:val="3"/>
            <w:tcBorders>
              <w:top w:val="single" w:sz="4" w:space="0" w:color="auto"/>
              <w:left w:val="single" w:sz="4" w:space="0" w:color="auto"/>
              <w:bottom w:val="single" w:sz="4" w:space="0" w:color="auto"/>
              <w:right w:val="single" w:sz="4" w:space="0" w:color="auto"/>
            </w:tcBorders>
            <w:hideMark/>
          </w:tcPr>
          <w:p w:rsidR="00A100AA" w:rsidRPr="00A100AA" w:rsidRDefault="00A100AA" w:rsidP="00A76719">
            <w:pPr>
              <w:contextualSpacing/>
              <w:rPr>
                <w:sz w:val="10"/>
                <w:szCs w:val="14"/>
              </w:rPr>
            </w:pPr>
            <w:r w:rsidRPr="00A100AA">
              <w:rPr>
                <w:sz w:val="10"/>
                <w:szCs w:val="14"/>
              </w:rPr>
              <w:t>2021год</w:t>
            </w:r>
          </w:p>
        </w:tc>
        <w:tc>
          <w:tcPr>
            <w:tcW w:w="434" w:type="dxa"/>
            <w:gridSpan w:val="2"/>
            <w:tcBorders>
              <w:top w:val="single" w:sz="4" w:space="0" w:color="auto"/>
              <w:left w:val="single" w:sz="4" w:space="0" w:color="auto"/>
              <w:bottom w:val="single" w:sz="4" w:space="0" w:color="auto"/>
              <w:right w:val="single" w:sz="4" w:space="0" w:color="auto"/>
            </w:tcBorders>
            <w:hideMark/>
          </w:tcPr>
          <w:p w:rsidR="00A100AA" w:rsidRPr="00A100AA" w:rsidRDefault="00A100AA" w:rsidP="00A76719">
            <w:pPr>
              <w:suppressAutoHyphens/>
              <w:contextualSpacing/>
              <w:jc w:val="center"/>
              <w:rPr>
                <w:sz w:val="10"/>
                <w:szCs w:val="14"/>
              </w:rPr>
            </w:pPr>
            <w:r w:rsidRPr="00A100AA">
              <w:rPr>
                <w:sz w:val="10"/>
                <w:szCs w:val="14"/>
              </w:rPr>
              <w:t>5.1</w:t>
            </w:r>
          </w:p>
        </w:tc>
        <w:tc>
          <w:tcPr>
            <w:tcW w:w="434" w:type="dxa"/>
            <w:gridSpan w:val="2"/>
            <w:tcBorders>
              <w:top w:val="single" w:sz="4" w:space="0" w:color="auto"/>
              <w:left w:val="single" w:sz="4" w:space="0" w:color="auto"/>
              <w:bottom w:val="single" w:sz="4" w:space="0" w:color="auto"/>
              <w:right w:val="single" w:sz="4" w:space="0" w:color="auto"/>
            </w:tcBorders>
          </w:tcPr>
          <w:p w:rsidR="00A100AA" w:rsidRPr="00A100AA" w:rsidRDefault="00A100AA" w:rsidP="00A76719">
            <w:pPr>
              <w:contextualSpacing/>
              <w:rPr>
                <w:sz w:val="10"/>
                <w:szCs w:val="14"/>
              </w:rPr>
            </w:pPr>
            <w:r w:rsidRPr="00A100AA">
              <w:rPr>
                <w:sz w:val="10"/>
                <w:szCs w:val="14"/>
              </w:rPr>
              <w:t>бюджет муниципального  округа</w:t>
            </w:r>
          </w:p>
          <w:p w:rsidR="00A100AA" w:rsidRPr="00A100AA" w:rsidRDefault="00A100AA" w:rsidP="00A76719">
            <w:pPr>
              <w:contextualSpacing/>
              <w:rPr>
                <w:sz w:val="10"/>
                <w:szCs w:val="14"/>
              </w:rPr>
            </w:pPr>
          </w:p>
          <w:p w:rsidR="00A100AA" w:rsidRPr="00A100AA" w:rsidRDefault="00A100AA" w:rsidP="00A76719">
            <w:pPr>
              <w:contextualSpacing/>
              <w:rPr>
                <w:sz w:val="10"/>
                <w:szCs w:val="14"/>
              </w:rPr>
            </w:pPr>
            <w:r w:rsidRPr="00A100AA">
              <w:rPr>
                <w:sz w:val="10"/>
                <w:szCs w:val="14"/>
              </w:rPr>
              <w:t>областной бюджет</w:t>
            </w:r>
          </w:p>
          <w:p w:rsidR="00A100AA" w:rsidRPr="00A100AA" w:rsidRDefault="00A100AA" w:rsidP="00A76719">
            <w:pPr>
              <w:contextualSpacing/>
              <w:rPr>
                <w:sz w:val="10"/>
                <w:szCs w:val="14"/>
              </w:rPr>
            </w:pPr>
          </w:p>
          <w:p w:rsidR="00A100AA" w:rsidRPr="00A100AA" w:rsidRDefault="00A100AA" w:rsidP="00A76719">
            <w:pPr>
              <w:contextualSpacing/>
              <w:rPr>
                <w:sz w:val="10"/>
                <w:szCs w:val="14"/>
              </w:rPr>
            </w:pPr>
            <w:r w:rsidRPr="00A100AA">
              <w:rPr>
                <w:sz w:val="10"/>
                <w:szCs w:val="14"/>
              </w:rPr>
              <w:t>внебюджетные средства</w:t>
            </w:r>
          </w:p>
        </w:tc>
        <w:tc>
          <w:tcPr>
            <w:tcW w:w="236" w:type="dxa"/>
            <w:tcBorders>
              <w:top w:val="single" w:sz="4" w:space="0" w:color="auto"/>
              <w:left w:val="single" w:sz="4" w:space="0" w:color="auto"/>
              <w:bottom w:val="single" w:sz="4" w:space="0" w:color="auto"/>
              <w:right w:val="single" w:sz="4" w:space="0" w:color="auto"/>
            </w:tcBorders>
            <w:hideMark/>
          </w:tcPr>
          <w:p w:rsidR="00A100AA" w:rsidRPr="00A100AA" w:rsidRDefault="00A100AA" w:rsidP="00A76719">
            <w:pPr>
              <w:contextualSpacing/>
              <w:rPr>
                <w:sz w:val="10"/>
                <w:szCs w:val="14"/>
              </w:rPr>
            </w:pPr>
            <w:r w:rsidRPr="00A100AA">
              <w:rPr>
                <w:sz w:val="10"/>
                <w:szCs w:val="14"/>
              </w:rPr>
              <w:t>150.00000</w:t>
            </w:r>
          </w:p>
          <w:p w:rsidR="00A100AA" w:rsidRPr="00A100AA" w:rsidRDefault="00A100AA" w:rsidP="00A76719">
            <w:pPr>
              <w:contextualSpacing/>
              <w:rPr>
                <w:sz w:val="10"/>
                <w:szCs w:val="14"/>
              </w:rPr>
            </w:pPr>
          </w:p>
          <w:p w:rsidR="00A100AA" w:rsidRPr="00A100AA" w:rsidRDefault="00A100AA" w:rsidP="00A76719">
            <w:pPr>
              <w:contextualSpacing/>
              <w:rPr>
                <w:sz w:val="10"/>
                <w:szCs w:val="14"/>
              </w:rPr>
            </w:pPr>
          </w:p>
          <w:p w:rsidR="00A100AA" w:rsidRPr="00A100AA" w:rsidRDefault="00A100AA" w:rsidP="00A76719">
            <w:pPr>
              <w:contextualSpacing/>
              <w:rPr>
                <w:sz w:val="10"/>
                <w:szCs w:val="14"/>
              </w:rPr>
            </w:pPr>
          </w:p>
          <w:p w:rsidR="00A100AA" w:rsidRPr="00A100AA" w:rsidRDefault="00A100AA" w:rsidP="00A76719">
            <w:pPr>
              <w:contextualSpacing/>
              <w:rPr>
                <w:sz w:val="10"/>
                <w:szCs w:val="14"/>
              </w:rPr>
            </w:pPr>
            <w:r w:rsidRPr="00A100AA">
              <w:rPr>
                <w:sz w:val="10"/>
                <w:szCs w:val="14"/>
              </w:rPr>
              <w:t>500.0000</w:t>
            </w:r>
          </w:p>
          <w:p w:rsidR="00A100AA" w:rsidRPr="00A100AA" w:rsidRDefault="00A100AA" w:rsidP="00A76719">
            <w:pPr>
              <w:contextualSpacing/>
              <w:rPr>
                <w:sz w:val="10"/>
                <w:szCs w:val="14"/>
              </w:rPr>
            </w:pPr>
          </w:p>
          <w:p w:rsidR="00A100AA" w:rsidRPr="00A100AA" w:rsidRDefault="00A100AA" w:rsidP="00A76719">
            <w:pPr>
              <w:contextualSpacing/>
              <w:rPr>
                <w:sz w:val="10"/>
                <w:szCs w:val="14"/>
              </w:rPr>
            </w:pPr>
          </w:p>
          <w:p w:rsidR="00A100AA" w:rsidRPr="00A100AA" w:rsidRDefault="00A100AA" w:rsidP="00A76719">
            <w:pPr>
              <w:contextualSpacing/>
              <w:rPr>
                <w:sz w:val="10"/>
                <w:szCs w:val="14"/>
              </w:rPr>
            </w:pPr>
            <w:r w:rsidRPr="00A100AA">
              <w:rPr>
                <w:sz w:val="10"/>
                <w:szCs w:val="14"/>
              </w:rPr>
              <w:t>100.00000</w:t>
            </w:r>
          </w:p>
        </w:tc>
        <w:tc>
          <w:tcPr>
            <w:tcW w:w="339" w:type="dxa"/>
            <w:gridSpan w:val="2"/>
            <w:tcBorders>
              <w:top w:val="single" w:sz="4" w:space="0" w:color="auto"/>
              <w:left w:val="single" w:sz="4" w:space="0" w:color="auto"/>
              <w:bottom w:val="single" w:sz="4" w:space="0" w:color="auto"/>
              <w:right w:val="single" w:sz="4" w:space="0" w:color="auto"/>
            </w:tcBorders>
            <w:hideMark/>
          </w:tcPr>
          <w:p w:rsidR="00A100AA" w:rsidRPr="00A100AA" w:rsidRDefault="00A100AA" w:rsidP="00A76719">
            <w:pPr>
              <w:contextualSpacing/>
              <w:rPr>
                <w:sz w:val="10"/>
                <w:szCs w:val="14"/>
              </w:rPr>
            </w:pPr>
            <w:r w:rsidRPr="00A100AA">
              <w:rPr>
                <w:sz w:val="10"/>
                <w:szCs w:val="14"/>
              </w:rPr>
              <w:t>-</w:t>
            </w:r>
          </w:p>
        </w:tc>
        <w:tc>
          <w:tcPr>
            <w:tcW w:w="942" w:type="dxa"/>
            <w:gridSpan w:val="6"/>
            <w:tcBorders>
              <w:top w:val="single" w:sz="4" w:space="0" w:color="auto"/>
              <w:left w:val="single" w:sz="4" w:space="0" w:color="auto"/>
              <w:bottom w:val="single" w:sz="4" w:space="0" w:color="auto"/>
              <w:right w:val="single" w:sz="4" w:space="0" w:color="auto"/>
            </w:tcBorders>
            <w:hideMark/>
          </w:tcPr>
          <w:p w:rsidR="00A100AA" w:rsidRPr="00A100AA" w:rsidRDefault="00A100AA" w:rsidP="00A76719">
            <w:pPr>
              <w:contextualSpacing/>
              <w:rPr>
                <w:sz w:val="10"/>
                <w:szCs w:val="14"/>
              </w:rPr>
            </w:pPr>
            <w:r w:rsidRPr="00A100AA">
              <w:rPr>
                <w:sz w:val="10"/>
                <w:szCs w:val="14"/>
              </w:rPr>
              <w:t>-</w:t>
            </w:r>
          </w:p>
        </w:tc>
        <w:tc>
          <w:tcPr>
            <w:tcW w:w="236" w:type="dxa"/>
            <w:gridSpan w:val="2"/>
            <w:tcBorders>
              <w:top w:val="single" w:sz="4" w:space="0" w:color="auto"/>
              <w:left w:val="single" w:sz="4" w:space="0" w:color="auto"/>
              <w:bottom w:val="single" w:sz="4" w:space="0" w:color="auto"/>
              <w:right w:val="single" w:sz="4" w:space="0" w:color="auto"/>
            </w:tcBorders>
            <w:hideMark/>
          </w:tcPr>
          <w:p w:rsidR="00A100AA" w:rsidRPr="00A100AA" w:rsidRDefault="00A100AA" w:rsidP="00A76719">
            <w:pPr>
              <w:contextualSpacing/>
              <w:rPr>
                <w:sz w:val="10"/>
                <w:szCs w:val="14"/>
              </w:rPr>
            </w:pPr>
            <w:r w:rsidRPr="00A100AA">
              <w:rPr>
                <w:sz w:val="10"/>
                <w:szCs w:val="14"/>
              </w:rPr>
              <w:t>-</w:t>
            </w:r>
          </w:p>
        </w:tc>
        <w:tc>
          <w:tcPr>
            <w:tcW w:w="236" w:type="dxa"/>
            <w:gridSpan w:val="2"/>
            <w:tcBorders>
              <w:top w:val="single" w:sz="4" w:space="0" w:color="auto"/>
              <w:left w:val="single" w:sz="4" w:space="0" w:color="auto"/>
              <w:bottom w:val="single" w:sz="4" w:space="0" w:color="auto"/>
              <w:right w:val="single" w:sz="4" w:space="0" w:color="auto"/>
            </w:tcBorders>
            <w:hideMark/>
          </w:tcPr>
          <w:p w:rsidR="00A100AA" w:rsidRPr="00A100AA" w:rsidRDefault="00A100AA" w:rsidP="00A76719">
            <w:pPr>
              <w:contextualSpacing/>
              <w:rPr>
                <w:sz w:val="10"/>
                <w:szCs w:val="14"/>
              </w:rPr>
            </w:pPr>
            <w:r w:rsidRPr="00A100AA">
              <w:rPr>
                <w:sz w:val="10"/>
                <w:szCs w:val="14"/>
              </w:rPr>
              <w:t>-</w:t>
            </w:r>
          </w:p>
        </w:tc>
        <w:tc>
          <w:tcPr>
            <w:tcW w:w="445" w:type="dxa"/>
            <w:gridSpan w:val="2"/>
            <w:tcBorders>
              <w:top w:val="single" w:sz="4" w:space="0" w:color="auto"/>
              <w:left w:val="single" w:sz="4" w:space="0" w:color="auto"/>
              <w:bottom w:val="single" w:sz="4" w:space="0" w:color="auto"/>
              <w:right w:val="single" w:sz="4" w:space="0" w:color="auto"/>
            </w:tcBorders>
          </w:tcPr>
          <w:p w:rsidR="00A100AA" w:rsidRPr="00A100AA" w:rsidRDefault="00A100AA" w:rsidP="00A76719">
            <w:pPr>
              <w:contextualSpacing/>
              <w:rPr>
                <w:sz w:val="10"/>
                <w:szCs w:val="14"/>
              </w:rPr>
            </w:pPr>
            <w:r w:rsidRPr="00A100AA">
              <w:rPr>
                <w:sz w:val="10"/>
                <w:szCs w:val="14"/>
              </w:rPr>
              <w:t>-</w:t>
            </w:r>
          </w:p>
          <w:p w:rsidR="00A100AA" w:rsidRPr="00A100AA" w:rsidRDefault="00A100AA" w:rsidP="00A76719">
            <w:pPr>
              <w:contextualSpacing/>
              <w:rPr>
                <w:sz w:val="10"/>
                <w:szCs w:val="14"/>
              </w:rPr>
            </w:pPr>
          </w:p>
          <w:p w:rsidR="00A100AA" w:rsidRPr="00A100AA" w:rsidRDefault="00A100AA" w:rsidP="00A76719">
            <w:pPr>
              <w:contextualSpacing/>
              <w:rPr>
                <w:sz w:val="10"/>
                <w:szCs w:val="14"/>
              </w:rPr>
            </w:pPr>
          </w:p>
        </w:tc>
      </w:tr>
      <w:tr w:rsidR="00A100AA" w:rsidRPr="00A100AA" w:rsidTr="00A76719">
        <w:trPr>
          <w:gridAfter w:val="1"/>
          <w:wAfter w:w="128" w:type="dxa"/>
          <w:trHeight w:val="20"/>
        </w:trPr>
        <w:tc>
          <w:tcPr>
            <w:tcW w:w="236" w:type="dxa"/>
            <w:tcBorders>
              <w:top w:val="single" w:sz="4" w:space="0" w:color="auto"/>
              <w:left w:val="single" w:sz="4" w:space="0" w:color="auto"/>
              <w:bottom w:val="single" w:sz="4" w:space="0" w:color="auto"/>
              <w:right w:val="single" w:sz="4" w:space="0" w:color="auto"/>
            </w:tcBorders>
            <w:hideMark/>
          </w:tcPr>
          <w:p w:rsidR="00A100AA" w:rsidRPr="00A100AA" w:rsidRDefault="00A100AA" w:rsidP="00A76719">
            <w:pPr>
              <w:widowControl w:val="0"/>
              <w:suppressAutoHyphens/>
              <w:autoSpaceDE w:val="0"/>
              <w:autoSpaceDN w:val="0"/>
              <w:adjustRightInd w:val="0"/>
              <w:contextualSpacing/>
              <w:rPr>
                <w:sz w:val="10"/>
                <w:szCs w:val="14"/>
              </w:rPr>
            </w:pPr>
            <w:r w:rsidRPr="00A100AA">
              <w:rPr>
                <w:sz w:val="10"/>
                <w:szCs w:val="14"/>
              </w:rPr>
              <w:t>6</w:t>
            </w:r>
          </w:p>
        </w:tc>
        <w:tc>
          <w:tcPr>
            <w:tcW w:w="4969" w:type="dxa"/>
            <w:gridSpan w:val="27"/>
            <w:tcBorders>
              <w:top w:val="single" w:sz="4" w:space="0" w:color="auto"/>
              <w:left w:val="single" w:sz="4" w:space="0" w:color="auto"/>
              <w:bottom w:val="single" w:sz="4" w:space="0" w:color="auto"/>
              <w:right w:val="single" w:sz="4" w:space="0" w:color="auto"/>
            </w:tcBorders>
            <w:hideMark/>
          </w:tcPr>
          <w:p w:rsidR="00A100AA" w:rsidRPr="00A100AA" w:rsidRDefault="00A100AA" w:rsidP="00A76719">
            <w:pPr>
              <w:contextualSpacing/>
              <w:jc w:val="center"/>
              <w:rPr>
                <w:sz w:val="10"/>
                <w:szCs w:val="14"/>
              </w:rPr>
            </w:pPr>
            <w:r w:rsidRPr="00A100AA">
              <w:rPr>
                <w:b/>
                <w:sz w:val="10"/>
                <w:szCs w:val="14"/>
              </w:rPr>
              <w:t xml:space="preserve">Поддержка местных инициатив ТОС  «Обустройство общественной территории   ТОС «НАДЕЖДА» по адресу: Солецкий муниципальный округ, д. </w:t>
            </w:r>
            <w:proofErr w:type="gramStart"/>
            <w:r w:rsidRPr="00A100AA">
              <w:rPr>
                <w:b/>
                <w:sz w:val="10"/>
                <w:szCs w:val="14"/>
              </w:rPr>
              <w:t>Большое</w:t>
            </w:r>
            <w:proofErr w:type="gramEnd"/>
            <w:r w:rsidRPr="00A100AA">
              <w:rPr>
                <w:b/>
                <w:sz w:val="10"/>
                <w:szCs w:val="14"/>
              </w:rPr>
              <w:t xml:space="preserve"> Заборовье, ул. Вольная»</w:t>
            </w:r>
          </w:p>
        </w:tc>
      </w:tr>
      <w:tr w:rsidR="00A100AA" w:rsidRPr="00A100AA" w:rsidTr="00A76719">
        <w:trPr>
          <w:gridAfter w:val="1"/>
          <w:wAfter w:w="128" w:type="dxa"/>
          <w:trHeight w:val="20"/>
        </w:trPr>
        <w:tc>
          <w:tcPr>
            <w:tcW w:w="236" w:type="dxa"/>
            <w:tcBorders>
              <w:top w:val="single" w:sz="4" w:space="0" w:color="auto"/>
              <w:left w:val="single" w:sz="4" w:space="0" w:color="auto"/>
              <w:bottom w:val="single" w:sz="4" w:space="0" w:color="auto"/>
              <w:right w:val="single" w:sz="4" w:space="0" w:color="auto"/>
            </w:tcBorders>
            <w:hideMark/>
          </w:tcPr>
          <w:p w:rsidR="00A100AA" w:rsidRPr="00A100AA" w:rsidRDefault="00A100AA" w:rsidP="00A76719">
            <w:pPr>
              <w:contextualSpacing/>
              <w:jc w:val="center"/>
              <w:rPr>
                <w:sz w:val="10"/>
                <w:szCs w:val="14"/>
              </w:rPr>
            </w:pPr>
            <w:r w:rsidRPr="00A100AA">
              <w:rPr>
                <w:sz w:val="10"/>
                <w:szCs w:val="14"/>
              </w:rPr>
              <w:t>6.1</w:t>
            </w:r>
          </w:p>
        </w:tc>
        <w:tc>
          <w:tcPr>
            <w:tcW w:w="414" w:type="dxa"/>
            <w:gridSpan w:val="2"/>
            <w:tcBorders>
              <w:top w:val="single" w:sz="4" w:space="0" w:color="auto"/>
              <w:left w:val="single" w:sz="4" w:space="0" w:color="auto"/>
              <w:bottom w:val="single" w:sz="4" w:space="0" w:color="auto"/>
              <w:right w:val="single" w:sz="4" w:space="0" w:color="auto"/>
            </w:tcBorders>
            <w:hideMark/>
          </w:tcPr>
          <w:p w:rsidR="00A100AA" w:rsidRPr="00A100AA" w:rsidRDefault="00A100AA" w:rsidP="00A76719">
            <w:pPr>
              <w:contextualSpacing/>
              <w:jc w:val="center"/>
              <w:rPr>
                <w:sz w:val="10"/>
                <w:szCs w:val="14"/>
              </w:rPr>
            </w:pPr>
            <w:r w:rsidRPr="00A100AA">
              <w:rPr>
                <w:sz w:val="10"/>
                <w:szCs w:val="14"/>
              </w:rPr>
              <w:t xml:space="preserve">Поддержка </w:t>
            </w:r>
            <w:r w:rsidRPr="00A100AA">
              <w:rPr>
                <w:sz w:val="10"/>
                <w:szCs w:val="14"/>
              </w:rPr>
              <w:lastRenderedPageBreak/>
              <w:t xml:space="preserve">местных инициатив ТОС  «Обустройство общественной территории   ТОС «НАДЕЖДА» по адресу: Солецкий муниципальный округ, д. </w:t>
            </w:r>
            <w:proofErr w:type="gramStart"/>
            <w:r w:rsidRPr="00A100AA">
              <w:rPr>
                <w:sz w:val="10"/>
                <w:szCs w:val="14"/>
              </w:rPr>
              <w:t>Большое</w:t>
            </w:r>
            <w:proofErr w:type="gramEnd"/>
            <w:r w:rsidRPr="00A100AA">
              <w:rPr>
                <w:sz w:val="10"/>
                <w:szCs w:val="14"/>
              </w:rPr>
              <w:t xml:space="preserve"> Заборовье, ул. Вольная»</w:t>
            </w:r>
          </w:p>
        </w:tc>
        <w:tc>
          <w:tcPr>
            <w:tcW w:w="619" w:type="dxa"/>
            <w:gridSpan w:val="3"/>
            <w:tcBorders>
              <w:top w:val="single" w:sz="4" w:space="0" w:color="auto"/>
              <w:left w:val="single" w:sz="4" w:space="0" w:color="auto"/>
              <w:bottom w:val="single" w:sz="4" w:space="0" w:color="auto"/>
              <w:right w:val="single" w:sz="4" w:space="0" w:color="auto"/>
            </w:tcBorders>
            <w:hideMark/>
          </w:tcPr>
          <w:p w:rsidR="00A100AA" w:rsidRPr="00A100AA" w:rsidRDefault="00A100AA" w:rsidP="00A76719">
            <w:pPr>
              <w:widowControl w:val="0"/>
              <w:suppressAutoHyphens/>
              <w:autoSpaceDE w:val="0"/>
              <w:autoSpaceDN w:val="0"/>
              <w:adjustRightInd w:val="0"/>
              <w:contextualSpacing/>
              <w:jc w:val="center"/>
              <w:rPr>
                <w:sz w:val="10"/>
                <w:szCs w:val="14"/>
              </w:rPr>
            </w:pPr>
            <w:r w:rsidRPr="00A100AA">
              <w:rPr>
                <w:sz w:val="10"/>
                <w:szCs w:val="14"/>
              </w:rPr>
              <w:lastRenderedPageBreak/>
              <w:t>Дубровский территор</w:t>
            </w:r>
            <w:r w:rsidRPr="00A100AA">
              <w:rPr>
                <w:sz w:val="10"/>
                <w:szCs w:val="14"/>
              </w:rPr>
              <w:lastRenderedPageBreak/>
              <w:t>иальный отдел</w:t>
            </w:r>
          </w:p>
        </w:tc>
        <w:tc>
          <w:tcPr>
            <w:tcW w:w="634" w:type="dxa"/>
            <w:gridSpan w:val="3"/>
            <w:tcBorders>
              <w:top w:val="single" w:sz="4" w:space="0" w:color="auto"/>
              <w:left w:val="single" w:sz="4" w:space="0" w:color="auto"/>
              <w:bottom w:val="single" w:sz="4" w:space="0" w:color="auto"/>
              <w:right w:val="single" w:sz="4" w:space="0" w:color="auto"/>
            </w:tcBorders>
            <w:hideMark/>
          </w:tcPr>
          <w:p w:rsidR="00A100AA" w:rsidRPr="00A100AA" w:rsidRDefault="00A100AA" w:rsidP="00A76719">
            <w:pPr>
              <w:contextualSpacing/>
              <w:jc w:val="center"/>
              <w:rPr>
                <w:sz w:val="10"/>
                <w:szCs w:val="14"/>
              </w:rPr>
            </w:pPr>
            <w:r w:rsidRPr="00A100AA">
              <w:rPr>
                <w:sz w:val="10"/>
                <w:szCs w:val="14"/>
              </w:rPr>
              <w:lastRenderedPageBreak/>
              <w:t>2021 год</w:t>
            </w:r>
          </w:p>
        </w:tc>
        <w:tc>
          <w:tcPr>
            <w:tcW w:w="434" w:type="dxa"/>
            <w:gridSpan w:val="2"/>
            <w:tcBorders>
              <w:top w:val="single" w:sz="4" w:space="0" w:color="auto"/>
              <w:left w:val="single" w:sz="4" w:space="0" w:color="auto"/>
              <w:bottom w:val="single" w:sz="4" w:space="0" w:color="auto"/>
              <w:right w:val="single" w:sz="4" w:space="0" w:color="auto"/>
            </w:tcBorders>
            <w:hideMark/>
          </w:tcPr>
          <w:p w:rsidR="00A100AA" w:rsidRPr="00A100AA" w:rsidRDefault="00A100AA" w:rsidP="00A76719">
            <w:pPr>
              <w:contextualSpacing/>
              <w:jc w:val="center"/>
              <w:rPr>
                <w:sz w:val="10"/>
                <w:szCs w:val="14"/>
              </w:rPr>
            </w:pPr>
            <w:r w:rsidRPr="00A100AA">
              <w:rPr>
                <w:sz w:val="10"/>
                <w:szCs w:val="14"/>
              </w:rPr>
              <w:t>6.1</w:t>
            </w:r>
          </w:p>
        </w:tc>
        <w:tc>
          <w:tcPr>
            <w:tcW w:w="434" w:type="dxa"/>
            <w:gridSpan w:val="2"/>
            <w:tcBorders>
              <w:top w:val="single" w:sz="4" w:space="0" w:color="auto"/>
              <w:left w:val="single" w:sz="4" w:space="0" w:color="auto"/>
              <w:bottom w:val="single" w:sz="4" w:space="0" w:color="auto"/>
              <w:right w:val="single" w:sz="4" w:space="0" w:color="auto"/>
            </w:tcBorders>
          </w:tcPr>
          <w:p w:rsidR="00A100AA" w:rsidRPr="00A100AA" w:rsidRDefault="00A100AA" w:rsidP="00A76719">
            <w:pPr>
              <w:contextualSpacing/>
              <w:rPr>
                <w:sz w:val="10"/>
                <w:szCs w:val="14"/>
              </w:rPr>
            </w:pPr>
            <w:r w:rsidRPr="00A100AA">
              <w:rPr>
                <w:sz w:val="10"/>
                <w:szCs w:val="14"/>
              </w:rPr>
              <w:t>бюджет мун</w:t>
            </w:r>
            <w:r w:rsidRPr="00A100AA">
              <w:rPr>
                <w:sz w:val="10"/>
                <w:szCs w:val="14"/>
              </w:rPr>
              <w:lastRenderedPageBreak/>
              <w:t>иципального  округа</w:t>
            </w:r>
          </w:p>
          <w:p w:rsidR="00A100AA" w:rsidRPr="00A100AA" w:rsidRDefault="00A100AA" w:rsidP="00A76719">
            <w:pPr>
              <w:contextualSpacing/>
              <w:rPr>
                <w:sz w:val="10"/>
                <w:szCs w:val="14"/>
              </w:rPr>
            </w:pPr>
          </w:p>
          <w:p w:rsidR="00A100AA" w:rsidRPr="00A100AA" w:rsidRDefault="00A100AA" w:rsidP="00A76719">
            <w:pPr>
              <w:contextualSpacing/>
              <w:rPr>
                <w:sz w:val="10"/>
                <w:szCs w:val="14"/>
              </w:rPr>
            </w:pPr>
            <w:r w:rsidRPr="00A100AA">
              <w:rPr>
                <w:sz w:val="10"/>
                <w:szCs w:val="14"/>
              </w:rPr>
              <w:t>областной бюджет</w:t>
            </w:r>
          </w:p>
          <w:p w:rsidR="00A100AA" w:rsidRPr="00A100AA" w:rsidRDefault="00A100AA" w:rsidP="00A76719">
            <w:pPr>
              <w:contextualSpacing/>
              <w:jc w:val="center"/>
              <w:rPr>
                <w:sz w:val="10"/>
                <w:szCs w:val="14"/>
              </w:rPr>
            </w:pPr>
          </w:p>
        </w:tc>
        <w:tc>
          <w:tcPr>
            <w:tcW w:w="236" w:type="dxa"/>
            <w:tcBorders>
              <w:top w:val="single" w:sz="4" w:space="0" w:color="auto"/>
              <w:left w:val="single" w:sz="4" w:space="0" w:color="auto"/>
              <w:bottom w:val="single" w:sz="4" w:space="0" w:color="auto"/>
              <w:right w:val="single" w:sz="4" w:space="0" w:color="auto"/>
            </w:tcBorders>
            <w:hideMark/>
          </w:tcPr>
          <w:p w:rsidR="00A100AA" w:rsidRPr="00A100AA" w:rsidRDefault="00A100AA" w:rsidP="00A76719">
            <w:pPr>
              <w:contextualSpacing/>
              <w:jc w:val="center"/>
              <w:rPr>
                <w:sz w:val="10"/>
                <w:szCs w:val="14"/>
              </w:rPr>
            </w:pPr>
            <w:r w:rsidRPr="00A100AA">
              <w:rPr>
                <w:sz w:val="10"/>
                <w:szCs w:val="14"/>
              </w:rPr>
              <w:lastRenderedPageBreak/>
              <w:t>20.</w:t>
            </w:r>
            <w:r w:rsidRPr="00A100AA">
              <w:rPr>
                <w:sz w:val="10"/>
                <w:szCs w:val="14"/>
              </w:rPr>
              <w:lastRenderedPageBreak/>
              <w:t>00000</w:t>
            </w:r>
          </w:p>
          <w:p w:rsidR="00A100AA" w:rsidRPr="00A100AA" w:rsidRDefault="00A100AA" w:rsidP="00A76719">
            <w:pPr>
              <w:contextualSpacing/>
              <w:jc w:val="center"/>
              <w:rPr>
                <w:sz w:val="10"/>
                <w:szCs w:val="14"/>
              </w:rPr>
            </w:pPr>
          </w:p>
          <w:p w:rsidR="00A100AA" w:rsidRPr="00A100AA" w:rsidRDefault="00A100AA" w:rsidP="00A76719">
            <w:pPr>
              <w:contextualSpacing/>
              <w:jc w:val="center"/>
              <w:rPr>
                <w:sz w:val="10"/>
                <w:szCs w:val="14"/>
              </w:rPr>
            </w:pPr>
          </w:p>
          <w:p w:rsidR="00A100AA" w:rsidRPr="00A100AA" w:rsidRDefault="00A100AA" w:rsidP="00A76719">
            <w:pPr>
              <w:contextualSpacing/>
              <w:jc w:val="center"/>
              <w:rPr>
                <w:sz w:val="10"/>
                <w:szCs w:val="14"/>
              </w:rPr>
            </w:pPr>
          </w:p>
          <w:p w:rsidR="00A100AA" w:rsidRPr="00A100AA" w:rsidRDefault="00A100AA" w:rsidP="00A76719">
            <w:pPr>
              <w:tabs>
                <w:tab w:val="center" w:pos="475"/>
              </w:tabs>
              <w:contextualSpacing/>
              <w:rPr>
                <w:sz w:val="10"/>
                <w:szCs w:val="14"/>
              </w:rPr>
            </w:pPr>
            <w:r w:rsidRPr="00A100AA">
              <w:rPr>
                <w:sz w:val="10"/>
                <w:szCs w:val="14"/>
              </w:rPr>
              <w:tab/>
              <w:t>59,00000</w:t>
            </w:r>
          </w:p>
        </w:tc>
        <w:tc>
          <w:tcPr>
            <w:tcW w:w="339" w:type="dxa"/>
            <w:gridSpan w:val="2"/>
            <w:tcBorders>
              <w:top w:val="single" w:sz="4" w:space="0" w:color="auto"/>
              <w:left w:val="single" w:sz="4" w:space="0" w:color="auto"/>
              <w:bottom w:val="single" w:sz="4" w:space="0" w:color="auto"/>
              <w:right w:val="single" w:sz="4" w:space="0" w:color="auto"/>
            </w:tcBorders>
            <w:hideMark/>
          </w:tcPr>
          <w:p w:rsidR="00A100AA" w:rsidRPr="00A100AA" w:rsidRDefault="00A100AA" w:rsidP="00A76719">
            <w:pPr>
              <w:contextualSpacing/>
              <w:jc w:val="center"/>
              <w:rPr>
                <w:b/>
                <w:sz w:val="10"/>
                <w:szCs w:val="14"/>
              </w:rPr>
            </w:pPr>
            <w:r w:rsidRPr="00A100AA">
              <w:rPr>
                <w:b/>
                <w:sz w:val="10"/>
                <w:szCs w:val="14"/>
              </w:rPr>
              <w:lastRenderedPageBreak/>
              <w:t>-</w:t>
            </w:r>
          </w:p>
        </w:tc>
        <w:tc>
          <w:tcPr>
            <w:tcW w:w="942" w:type="dxa"/>
            <w:gridSpan w:val="6"/>
            <w:tcBorders>
              <w:top w:val="single" w:sz="4" w:space="0" w:color="auto"/>
              <w:left w:val="single" w:sz="4" w:space="0" w:color="auto"/>
              <w:bottom w:val="single" w:sz="4" w:space="0" w:color="auto"/>
              <w:right w:val="single" w:sz="4" w:space="0" w:color="auto"/>
            </w:tcBorders>
            <w:hideMark/>
          </w:tcPr>
          <w:p w:rsidR="00A100AA" w:rsidRPr="00A100AA" w:rsidRDefault="00A100AA" w:rsidP="00A76719">
            <w:pPr>
              <w:contextualSpacing/>
              <w:jc w:val="center"/>
              <w:rPr>
                <w:b/>
                <w:sz w:val="10"/>
                <w:szCs w:val="14"/>
              </w:rPr>
            </w:pPr>
            <w:r w:rsidRPr="00A100AA">
              <w:rPr>
                <w:b/>
                <w:sz w:val="10"/>
                <w:szCs w:val="14"/>
              </w:rPr>
              <w:t>-</w:t>
            </w:r>
          </w:p>
        </w:tc>
        <w:tc>
          <w:tcPr>
            <w:tcW w:w="236" w:type="dxa"/>
            <w:gridSpan w:val="2"/>
            <w:tcBorders>
              <w:top w:val="single" w:sz="4" w:space="0" w:color="auto"/>
              <w:left w:val="single" w:sz="4" w:space="0" w:color="auto"/>
              <w:bottom w:val="single" w:sz="4" w:space="0" w:color="auto"/>
              <w:right w:val="single" w:sz="4" w:space="0" w:color="auto"/>
            </w:tcBorders>
            <w:hideMark/>
          </w:tcPr>
          <w:p w:rsidR="00A100AA" w:rsidRPr="00A100AA" w:rsidRDefault="00A100AA" w:rsidP="00A76719">
            <w:pPr>
              <w:contextualSpacing/>
              <w:jc w:val="center"/>
              <w:rPr>
                <w:b/>
                <w:sz w:val="10"/>
                <w:szCs w:val="14"/>
              </w:rPr>
            </w:pPr>
            <w:r w:rsidRPr="00A100AA">
              <w:rPr>
                <w:b/>
                <w:sz w:val="10"/>
                <w:szCs w:val="14"/>
              </w:rPr>
              <w:t>-</w:t>
            </w:r>
          </w:p>
        </w:tc>
        <w:tc>
          <w:tcPr>
            <w:tcW w:w="236" w:type="dxa"/>
            <w:gridSpan w:val="2"/>
            <w:tcBorders>
              <w:top w:val="single" w:sz="4" w:space="0" w:color="auto"/>
              <w:left w:val="single" w:sz="4" w:space="0" w:color="auto"/>
              <w:bottom w:val="single" w:sz="4" w:space="0" w:color="auto"/>
              <w:right w:val="single" w:sz="4" w:space="0" w:color="auto"/>
            </w:tcBorders>
            <w:hideMark/>
          </w:tcPr>
          <w:p w:rsidR="00A100AA" w:rsidRPr="00A100AA" w:rsidRDefault="00A100AA" w:rsidP="00A76719">
            <w:pPr>
              <w:contextualSpacing/>
              <w:jc w:val="center"/>
              <w:rPr>
                <w:b/>
                <w:sz w:val="10"/>
                <w:szCs w:val="14"/>
              </w:rPr>
            </w:pPr>
            <w:r w:rsidRPr="00A100AA">
              <w:rPr>
                <w:b/>
                <w:sz w:val="10"/>
                <w:szCs w:val="14"/>
              </w:rPr>
              <w:t>-</w:t>
            </w:r>
          </w:p>
        </w:tc>
        <w:tc>
          <w:tcPr>
            <w:tcW w:w="445" w:type="dxa"/>
            <w:gridSpan w:val="2"/>
            <w:tcBorders>
              <w:top w:val="single" w:sz="4" w:space="0" w:color="auto"/>
              <w:left w:val="single" w:sz="4" w:space="0" w:color="auto"/>
              <w:bottom w:val="single" w:sz="4" w:space="0" w:color="auto"/>
              <w:right w:val="single" w:sz="4" w:space="0" w:color="auto"/>
            </w:tcBorders>
            <w:hideMark/>
          </w:tcPr>
          <w:p w:rsidR="00A100AA" w:rsidRPr="00A100AA" w:rsidRDefault="00A100AA" w:rsidP="00A76719">
            <w:pPr>
              <w:contextualSpacing/>
              <w:jc w:val="center"/>
              <w:rPr>
                <w:b/>
                <w:sz w:val="10"/>
                <w:szCs w:val="14"/>
              </w:rPr>
            </w:pPr>
            <w:r w:rsidRPr="00A100AA">
              <w:rPr>
                <w:b/>
                <w:sz w:val="10"/>
                <w:szCs w:val="14"/>
              </w:rPr>
              <w:t>-</w:t>
            </w:r>
          </w:p>
        </w:tc>
      </w:tr>
      <w:tr w:rsidR="00A100AA" w:rsidRPr="00A100AA" w:rsidTr="00A76719">
        <w:trPr>
          <w:gridAfter w:val="1"/>
          <w:wAfter w:w="128" w:type="dxa"/>
          <w:trHeight w:val="20"/>
        </w:trPr>
        <w:tc>
          <w:tcPr>
            <w:tcW w:w="236" w:type="dxa"/>
            <w:tcBorders>
              <w:top w:val="single" w:sz="4" w:space="0" w:color="auto"/>
              <w:left w:val="single" w:sz="4" w:space="0" w:color="auto"/>
              <w:bottom w:val="single" w:sz="4" w:space="0" w:color="auto"/>
              <w:right w:val="single" w:sz="4" w:space="0" w:color="auto"/>
            </w:tcBorders>
            <w:hideMark/>
          </w:tcPr>
          <w:p w:rsidR="00A100AA" w:rsidRPr="00A100AA" w:rsidRDefault="00A100AA" w:rsidP="00A76719">
            <w:pPr>
              <w:contextualSpacing/>
              <w:jc w:val="center"/>
              <w:rPr>
                <w:sz w:val="10"/>
                <w:szCs w:val="14"/>
              </w:rPr>
            </w:pPr>
            <w:r w:rsidRPr="00A100AA">
              <w:rPr>
                <w:sz w:val="10"/>
                <w:szCs w:val="14"/>
              </w:rPr>
              <w:lastRenderedPageBreak/>
              <w:t>7</w:t>
            </w:r>
          </w:p>
        </w:tc>
        <w:tc>
          <w:tcPr>
            <w:tcW w:w="4969" w:type="dxa"/>
            <w:gridSpan w:val="27"/>
            <w:tcBorders>
              <w:top w:val="single" w:sz="4" w:space="0" w:color="auto"/>
              <w:left w:val="single" w:sz="4" w:space="0" w:color="auto"/>
              <w:bottom w:val="single" w:sz="4" w:space="0" w:color="auto"/>
              <w:right w:val="single" w:sz="4" w:space="0" w:color="auto"/>
            </w:tcBorders>
            <w:hideMark/>
          </w:tcPr>
          <w:p w:rsidR="00A100AA" w:rsidRPr="00A100AA" w:rsidRDefault="00A100AA" w:rsidP="00A76719">
            <w:pPr>
              <w:contextualSpacing/>
              <w:jc w:val="center"/>
              <w:rPr>
                <w:b/>
                <w:sz w:val="10"/>
                <w:szCs w:val="14"/>
              </w:rPr>
            </w:pPr>
            <w:r w:rsidRPr="00A100AA">
              <w:rPr>
                <w:b/>
                <w:sz w:val="10"/>
                <w:szCs w:val="14"/>
              </w:rPr>
              <w:t>Поддержка местных инициатив ТОС «РЕТНО»  «Выполнение комплексных мероприятий по ликвидации очагов распространения борщевика Сосновского (химическая обработка по борьбе с борщевиком в д. Ретно)»</w:t>
            </w:r>
          </w:p>
        </w:tc>
      </w:tr>
      <w:tr w:rsidR="00A100AA" w:rsidRPr="00A100AA" w:rsidTr="00A76719">
        <w:trPr>
          <w:gridAfter w:val="1"/>
          <w:wAfter w:w="128" w:type="dxa"/>
          <w:trHeight w:val="20"/>
        </w:trPr>
        <w:tc>
          <w:tcPr>
            <w:tcW w:w="236" w:type="dxa"/>
            <w:tcBorders>
              <w:top w:val="single" w:sz="4" w:space="0" w:color="auto"/>
              <w:left w:val="single" w:sz="4" w:space="0" w:color="auto"/>
              <w:bottom w:val="single" w:sz="4" w:space="0" w:color="auto"/>
              <w:right w:val="single" w:sz="4" w:space="0" w:color="auto"/>
            </w:tcBorders>
            <w:hideMark/>
          </w:tcPr>
          <w:p w:rsidR="00A100AA" w:rsidRPr="00A100AA" w:rsidRDefault="00A100AA" w:rsidP="00A76719">
            <w:pPr>
              <w:contextualSpacing/>
              <w:jc w:val="center"/>
              <w:rPr>
                <w:sz w:val="10"/>
                <w:szCs w:val="14"/>
              </w:rPr>
            </w:pPr>
            <w:r w:rsidRPr="00A100AA">
              <w:rPr>
                <w:sz w:val="10"/>
                <w:szCs w:val="14"/>
              </w:rPr>
              <w:t>7.1</w:t>
            </w:r>
          </w:p>
        </w:tc>
        <w:tc>
          <w:tcPr>
            <w:tcW w:w="414" w:type="dxa"/>
            <w:gridSpan w:val="2"/>
            <w:tcBorders>
              <w:top w:val="single" w:sz="4" w:space="0" w:color="auto"/>
              <w:left w:val="single" w:sz="4" w:space="0" w:color="auto"/>
              <w:bottom w:val="single" w:sz="4" w:space="0" w:color="auto"/>
              <w:right w:val="single" w:sz="4" w:space="0" w:color="auto"/>
            </w:tcBorders>
          </w:tcPr>
          <w:p w:rsidR="00A100AA" w:rsidRPr="00A100AA" w:rsidRDefault="00A100AA" w:rsidP="00A76719">
            <w:pPr>
              <w:contextualSpacing/>
              <w:jc w:val="center"/>
              <w:rPr>
                <w:sz w:val="10"/>
                <w:szCs w:val="14"/>
              </w:rPr>
            </w:pPr>
            <w:r w:rsidRPr="00A100AA">
              <w:rPr>
                <w:sz w:val="10"/>
                <w:szCs w:val="14"/>
              </w:rPr>
              <w:t>Поддержка местных инициатив ТОС «РЕТНО»  «Выполнение комплексных мероприятий по ликвидации очагов распространения борщевика Сосновского (</w:t>
            </w:r>
            <w:proofErr w:type="gramStart"/>
            <w:r w:rsidRPr="00A100AA">
              <w:rPr>
                <w:sz w:val="10"/>
                <w:szCs w:val="14"/>
              </w:rPr>
              <w:t>хи-</w:t>
            </w:r>
            <w:proofErr w:type="spellStart"/>
            <w:r w:rsidRPr="00A100AA">
              <w:rPr>
                <w:sz w:val="10"/>
                <w:szCs w:val="14"/>
              </w:rPr>
              <w:t>мическая</w:t>
            </w:r>
            <w:proofErr w:type="spellEnd"/>
            <w:proofErr w:type="gramEnd"/>
            <w:r w:rsidRPr="00A100AA">
              <w:rPr>
                <w:sz w:val="10"/>
                <w:szCs w:val="14"/>
              </w:rPr>
              <w:t xml:space="preserve"> обработка по борьбе с борщевиком в д. Ретно)»</w:t>
            </w:r>
          </w:p>
        </w:tc>
        <w:tc>
          <w:tcPr>
            <w:tcW w:w="619" w:type="dxa"/>
            <w:gridSpan w:val="3"/>
            <w:tcBorders>
              <w:top w:val="single" w:sz="4" w:space="0" w:color="auto"/>
              <w:left w:val="single" w:sz="4" w:space="0" w:color="auto"/>
              <w:bottom w:val="single" w:sz="4" w:space="0" w:color="auto"/>
              <w:right w:val="single" w:sz="4" w:space="0" w:color="auto"/>
            </w:tcBorders>
            <w:hideMark/>
          </w:tcPr>
          <w:p w:rsidR="00A100AA" w:rsidRPr="00A100AA" w:rsidRDefault="00A100AA" w:rsidP="00A76719">
            <w:pPr>
              <w:widowControl w:val="0"/>
              <w:suppressAutoHyphens/>
              <w:autoSpaceDE w:val="0"/>
              <w:autoSpaceDN w:val="0"/>
              <w:adjustRightInd w:val="0"/>
              <w:contextualSpacing/>
              <w:jc w:val="center"/>
              <w:rPr>
                <w:sz w:val="10"/>
                <w:szCs w:val="14"/>
              </w:rPr>
            </w:pPr>
            <w:r w:rsidRPr="00A100AA">
              <w:rPr>
                <w:sz w:val="10"/>
                <w:szCs w:val="14"/>
              </w:rPr>
              <w:t>Горский территориальный отдел</w:t>
            </w:r>
          </w:p>
        </w:tc>
        <w:tc>
          <w:tcPr>
            <w:tcW w:w="634" w:type="dxa"/>
            <w:gridSpan w:val="3"/>
            <w:tcBorders>
              <w:top w:val="single" w:sz="4" w:space="0" w:color="auto"/>
              <w:left w:val="single" w:sz="4" w:space="0" w:color="auto"/>
              <w:bottom w:val="single" w:sz="4" w:space="0" w:color="auto"/>
              <w:right w:val="single" w:sz="4" w:space="0" w:color="auto"/>
            </w:tcBorders>
            <w:hideMark/>
          </w:tcPr>
          <w:p w:rsidR="00A100AA" w:rsidRPr="00A100AA" w:rsidRDefault="00A100AA" w:rsidP="00A76719">
            <w:pPr>
              <w:contextualSpacing/>
              <w:jc w:val="center"/>
              <w:rPr>
                <w:sz w:val="10"/>
                <w:szCs w:val="14"/>
              </w:rPr>
            </w:pPr>
            <w:r w:rsidRPr="00A100AA">
              <w:rPr>
                <w:sz w:val="10"/>
                <w:szCs w:val="14"/>
              </w:rPr>
              <w:t>2021 год</w:t>
            </w:r>
          </w:p>
        </w:tc>
        <w:tc>
          <w:tcPr>
            <w:tcW w:w="434" w:type="dxa"/>
            <w:gridSpan w:val="2"/>
            <w:tcBorders>
              <w:top w:val="single" w:sz="4" w:space="0" w:color="auto"/>
              <w:left w:val="single" w:sz="4" w:space="0" w:color="auto"/>
              <w:bottom w:val="single" w:sz="4" w:space="0" w:color="auto"/>
              <w:right w:val="single" w:sz="4" w:space="0" w:color="auto"/>
            </w:tcBorders>
            <w:hideMark/>
          </w:tcPr>
          <w:p w:rsidR="00A100AA" w:rsidRPr="00A100AA" w:rsidRDefault="00A100AA" w:rsidP="00A76719">
            <w:pPr>
              <w:contextualSpacing/>
              <w:jc w:val="center"/>
              <w:rPr>
                <w:sz w:val="10"/>
                <w:szCs w:val="14"/>
              </w:rPr>
            </w:pPr>
            <w:r w:rsidRPr="00A100AA">
              <w:rPr>
                <w:sz w:val="10"/>
                <w:szCs w:val="14"/>
              </w:rPr>
              <w:t>7.1</w:t>
            </w:r>
          </w:p>
        </w:tc>
        <w:tc>
          <w:tcPr>
            <w:tcW w:w="434" w:type="dxa"/>
            <w:gridSpan w:val="2"/>
            <w:tcBorders>
              <w:top w:val="single" w:sz="4" w:space="0" w:color="auto"/>
              <w:left w:val="single" w:sz="4" w:space="0" w:color="auto"/>
              <w:bottom w:val="single" w:sz="4" w:space="0" w:color="auto"/>
              <w:right w:val="single" w:sz="4" w:space="0" w:color="auto"/>
            </w:tcBorders>
          </w:tcPr>
          <w:p w:rsidR="00A100AA" w:rsidRPr="00A100AA" w:rsidRDefault="00A100AA" w:rsidP="00A76719">
            <w:pPr>
              <w:contextualSpacing/>
              <w:rPr>
                <w:sz w:val="10"/>
                <w:szCs w:val="14"/>
              </w:rPr>
            </w:pPr>
            <w:r w:rsidRPr="00A100AA">
              <w:rPr>
                <w:sz w:val="10"/>
                <w:szCs w:val="14"/>
              </w:rPr>
              <w:t>бюджет муниципального  округа</w:t>
            </w:r>
          </w:p>
          <w:p w:rsidR="00A100AA" w:rsidRPr="00A100AA" w:rsidRDefault="00A100AA" w:rsidP="00A76719">
            <w:pPr>
              <w:contextualSpacing/>
              <w:rPr>
                <w:sz w:val="10"/>
                <w:szCs w:val="14"/>
              </w:rPr>
            </w:pPr>
          </w:p>
          <w:p w:rsidR="00A100AA" w:rsidRPr="00A100AA" w:rsidRDefault="00A100AA" w:rsidP="00A76719">
            <w:pPr>
              <w:contextualSpacing/>
              <w:rPr>
                <w:sz w:val="10"/>
                <w:szCs w:val="14"/>
              </w:rPr>
            </w:pPr>
            <w:r w:rsidRPr="00A100AA">
              <w:rPr>
                <w:sz w:val="10"/>
                <w:szCs w:val="14"/>
              </w:rPr>
              <w:t>областной бюджет</w:t>
            </w:r>
          </w:p>
          <w:p w:rsidR="00A100AA" w:rsidRPr="00A100AA" w:rsidRDefault="00A100AA" w:rsidP="00A76719">
            <w:pPr>
              <w:contextualSpacing/>
              <w:jc w:val="center"/>
              <w:rPr>
                <w:sz w:val="10"/>
                <w:szCs w:val="14"/>
              </w:rPr>
            </w:pPr>
          </w:p>
        </w:tc>
        <w:tc>
          <w:tcPr>
            <w:tcW w:w="236" w:type="dxa"/>
            <w:tcBorders>
              <w:top w:val="single" w:sz="4" w:space="0" w:color="auto"/>
              <w:left w:val="single" w:sz="4" w:space="0" w:color="auto"/>
              <w:bottom w:val="single" w:sz="4" w:space="0" w:color="auto"/>
              <w:right w:val="single" w:sz="4" w:space="0" w:color="auto"/>
            </w:tcBorders>
            <w:hideMark/>
          </w:tcPr>
          <w:p w:rsidR="00A100AA" w:rsidRPr="00A100AA" w:rsidRDefault="00A100AA" w:rsidP="00A76719">
            <w:pPr>
              <w:contextualSpacing/>
              <w:jc w:val="center"/>
              <w:rPr>
                <w:sz w:val="10"/>
                <w:szCs w:val="14"/>
              </w:rPr>
            </w:pPr>
            <w:r w:rsidRPr="00A100AA">
              <w:rPr>
                <w:sz w:val="10"/>
                <w:szCs w:val="14"/>
              </w:rPr>
              <w:t>20.00000</w:t>
            </w:r>
          </w:p>
          <w:p w:rsidR="00A100AA" w:rsidRPr="00A100AA" w:rsidRDefault="00A100AA" w:rsidP="00A76719">
            <w:pPr>
              <w:contextualSpacing/>
              <w:jc w:val="center"/>
              <w:rPr>
                <w:sz w:val="10"/>
                <w:szCs w:val="14"/>
              </w:rPr>
            </w:pPr>
          </w:p>
          <w:p w:rsidR="00A100AA" w:rsidRPr="00A100AA" w:rsidRDefault="00A100AA" w:rsidP="00A76719">
            <w:pPr>
              <w:contextualSpacing/>
              <w:jc w:val="center"/>
              <w:rPr>
                <w:sz w:val="10"/>
                <w:szCs w:val="14"/>
              </w:rPr>
            </w:pPr>
          </w:p>
          <w:p w:rsidR="00A100AA" w:rsidRPr="00A100AA" w:rsidRDefault="00A100AA" w:rsidP="00A76719">
            <w:pPr>
              <w:contextualSpacing/>
              <w:jc w:val="center"/>
              <w:rPr>
                <w:sz w:val="10"/>
                <w:szCs w:val="14"/>
              </w:rPr>
            </w:pPr>
          </w:p>
          <w:p w:rsidR="00A100AA" w:rsidRPr="00A100AA" w:rsidRDefault="00A100AA" w:rsidP="00A76719">
            <w:pPr>
              <w:contextualSpacing/>
              <w:jc w:val="center"/>
              <w:rPr>
                <w:sz w:val="10"/>
                <w:szCs w:val="14"/>
              </w:rPr>
            </w:pPr>
            <w:r w:rsidRPr="00A100AA">
              <w:rPr>
                <w:sz w:val="10"/>
                <w:szCs w:val="14"/>
              </w:rPr>
              <w:t>59,00000</w:t>
            </w:r>
          </w:p>
        </w:tc>
        <w:tc>
          <w:tcPr>
            <w:tcW w:w="339" w:type="dxa"/>
            <w:gridSpan w:val="2"/>
            <w:tcBorders>
              <w:top w:val="single" w:sz="4" w:space="0" w:color="auto"/>
              <w:left w:val="single" w:sz="4" w:space="0" w:color="auto"/>
              <w:bottom w:val="single" w:sz="4" w:space="0" w:color="auto"/>
              <w:right w:val="single" w:sz="4" w:space="0" w:color="auto"/>
            </w:tcBorders>
            <w:hideMark/>
          </w:tcPr>
          <w:p w:rsidR="00A100AA" w:rsidRPr="00A100AA" w:rsidRDefault="00A100AA" w:rsidP="00A76719">
            <w:pPr>
              <w:contextualSpacing/>
              <w:jc w:val="center"/>
              <w:rPr>
                <w:b/>
                <w:sz w:val="10"/>
                <w:szCs w:val="14"/>
              </w:rPr>
            </w:pPr>
            <w:r w:rsidRPr="00A100AA">
              <w:rPr>
                <w:b/>
                <w:sz w:val="10"/>
                <w:szCs w:val="14"/>
              </w:rPr>
              <w:t>-</w:t>
            </w:r>
          </w:p>
        </w:tc>
        <w:tc>
          <w:tcPr>
            <w:tcW w:w="942" w:type="dxa"/>
            <w:gridSpan w:val="6"/>
            <w:tcBorders>
              <w:top w:val="single" w:sz="4" w:space="0" w:color="auto"/>
              <w:left w:val="single" w:sz="4" w:space="0" w:color="auto"/>
              <w:bottom w:val="single" w:sz="4" w:space="0" w:color="auto"/>
              <w:right w:val="single" w:sz="4" w:space="0" w:color="auto"/>
            </w:tcBorders>
            <w:hideMark/>
          </w:tcPr>
          <w:p w:rsidR="00A100AA" w:rsidRPr="00A100AA" w:rsidRDefault="00A100AA" w:rsidP="00A76719">
            <w:pPr>
              <w:contextualSpacing/>
              <w:jc w:val="center"/>
              <w:rPr>
                <w:b/>
                <w:sz w:val="10"/>
                <w:szCs w:val="14"/>
              </w:rPr>
            </w:pPr>
            <w:r w:rsidRPr="00A100AA">
              <w:rPr>
                <w:b/>
                <w:sz w:val="10"/>
                <w:szCs w:val="14"/>
              </w:rPr>
              <w:t>-</w:t>
            </w:r>
          </w:p>
        </w:tc>
        <w:tc>
          <w:tcPr>
            <w:tcW w:w="236" w:type="dxa"/>
            <w:gridSpan w:val="2"/>
            <w:tcBorders>
              <w:top w:val="single" w:sz="4" w:space="0" w:color="auto"/>
              <w:left w:val="single" w:sz="4" w:space="0" w:color="auto"/>
              <w:bottom w:val="single" w:sz="4" w:space="0" w:color="auto"/>
              <w:right w:val="single" w:sz="4" w:space="0" w:color="auto"/>
            </w:tcBorders>
            <w:hideMark/>
          </w:tcPr>
          <w:p w:rsidR="00A100AA" w:rsidRPr="00A100AA" w:rsidRDefault="00A100AA" w:rsidP="00A76719">
            <w:pPr>
              <w:contextualSpacing/>
              <w:jc w:val="center"/>
              <w:rPr>
                <w:b/>
                <w:sz w:val="10"/>
                <w:szCs w:val="14"/>
              </w:rPr>
            </w:pPr>
            <w:r w:rsidRPr="00A100AA">
              <w:rPr>
                <w:b/>
                <w:sz w:val="10"/>
                <w:szCs w:val="14"/>
              </w:rPr>
              <w:t>-</w:t>
            </w:r>
          </w:p>
        </w:tc>
        <w:tc>
          <w:tcPr>
            <w:tcW w:w="236" w:type="dxa"/>
            <w:gridSpan w:val="2"/>
            <w:tcBorders>
              <w:top w:val="single" w:sz="4" w:space="0" w:color="auto"/>
              <w:left w:val="single" w:sz="4" w:space="0" w:color="auto"/>
              <w:bottom w:val="single" w:sz="4" w:space="0" w:color="auto"/>
              <w:right w:val="single" w:sz="4" w:space="0" w:color="auto"/>
            </w:tcBorders>
            <w:hideMark/>
          </w:tcPr>
          <w:p w:rsidR="00A100AA" w:rsidRPr="00A100AA" w:rsidRDefault="00A100AA" w:rsidP="00A76719">
            <w:pPr>
              <w:contextualSpacing/>
              <w:jc w:val="center"/>
              <w:rPr>
                <w:b/>
                <w:sz w:val="10"/>
                <w:szCs w:val="14"/>
              </w:rPr>
            </w:pPr>
            <w:r w:rsidRPr="00A100AA">
              <w:rPr>
                <w:b/>
                <w:sz w:val="10"/>
                <w:szCs w:val="14"/>
              </w:rPr>
              <w:t>-</w:t>
            </w:r>
          </w:p>
        </w:tc>
        <w:tc>
          <w:tcPr>
            <w:tcW w:w="445" w:type="dxa"/>
            <w:gridSpan w:val="2"/>
            <w:tcBorders>
              <w:top w:val="single" w:sz="4" w:space="0" w:color="auto"/>
              <w:left w:val="single" w:sz="4" w:space="0" w:color="auto"/>
              <w:bottom w:val="single" w:sz="4" w:space="0" w:color="auto"/>
              <w:right w:val="single" w:sz="4" w:space="0" w:color="auto"/>
            </w:tcBorders>
            <w:hideMark/>
          </w:tcPr>
          <w:p w:rsidR="00A100AA" w:rsidRPr="00A100AA" w:rsidRDefault="00A100AA" w:rsidP="00A76719">
            <w:pPr>
              <w:contextualSpacing/>
              <w:jc w:val="center"/>
              <w:rPr>
                <w:b/>
                <w:sz w:val="10"/>
                <w:szCs w:val="14"/>
              </w:rPr>
            </w:pPr>
            <w:r w:rsidRPr="00A100AA">
              <w:rPr>
                <w:b/>
                <w:sz w:val="10"/>
                <w:szCs w:val="14"/>
              </w:rPr>
              <w:t>-</w:t>
            </w:r>
          </w:p>
        </w:tc>
      </w:tr>
      <w:tr w:rsidR="00A100AA" w:rsidRPr="00A100AA" w:rsidTr="00A76719">
        <w:trPr>
          <w:gridAfter w:val="1"/>
          <w:wAfter w:w="128" w:type="dxa"/>
          <w:trHeight w:val="20"/>
        </w:trPr>
        <w:tc>
          <w:tcPr>
            <w:tcW w:w="236" w:type="dxa"/>
            <w:tcBorders>
              <w:top w:val="single" w:sz="4" w:space="0" w:color="auto"/>
              <w:left w:val="single" w:sz="4" w:space="0" w:color="auto"/>
              <w:bottom w:val="single" w:sz="4" w:space="0" w:color="auto"/>
              <w:right w:val="single" w:sz="4" w:space="0" w:color="auto"/>
            </w:tcBorders>
            <w:hideMark/>
          </w:tcPr>
          <w:p w:rsidR="00A100AA" w:rsidRPr="00A100AA" w:rsidRDefault="00A100AA" w:rsidP="00A76719">
            <w:pPr>
              <w:contextualSpacing/>
              <w:jc w:val="center"/>
              <w:rPr>
                <w:sz w:val="10"/>
                <w:szCs w:val="14"/>
              </w:rPr>
            </w:pPr>
            <w:r w:rsidRPr="00A100AA">
              <w:rPr>
                <w:sz w:val="10"/>
                <w:szCs w:val="14"/>
              </w:rPr>
              <w:t>8</w:t>
            </w:r>
          </w:p>
        </w:tc>
        <w:tc>
          <w:tcPr>
            <w:tcW w:w="4969" w:type="dxa"/>
            <w:gridSpan w:val="27"/>
            <w:tcBorders>
              <w:top w:val="single" w:sz="4" w:space="0" w:color="auto"/>
              <w:left w:val="single" w:sz="4" w:space="0" w:color="auto"/>
              <w:bottom w:val="single" w:sz="4" w:space="0" w:color="auto"/>
              <w:right w:val="single" w:sz="4" w:space="0" w:color="auto"/>
            </w:tcBorders>
            <w:hideMark/>
          </w:tcPr>
          <w:p w:rsidR="00A100AA" w:rsidRPr="00A100AA" w:rsidRDefault="00A100AA" w:rsidP="00A76719">
            <w:pPr>
              <w:contextualSpacing/>
              <w:jc w:val="center"/>
              <w:rPr>
                <w:b/>
                <w:sz w:val="10"/>
                <w:szCs w:val="14"/>
              </w:rPr>
            </w:pPr>
            <w:r w:rsidRPr="00A100AA">
              <w:rPr>
                <w:b/>
                <w:sz w:val="10"/>
                <w:szCs w:val="14"/>
              </w:rPr>
              <w:t>Поддержка местных инициатив ТОС «СВЕТЛИЦЫ» «Благоустройство общественного кладбища д. Доворец по адресу: ул. Мира, з/у1к»</w:t>
            </w:r>
          </w:p>
        </w:tc>
      </w:tr>
      <w:tr w:rsidR="00A100AA" w:rsidRPr="00A100AA" w:rsidTr="00A76719">
        <w:trPr>
          <w:gridAfter w:val="1"/>
          <w:wAfter w:w="128" w:type="dxa"/>
          <w:trHeight w:val="20"/>
        </w:trPr>
        <w:tc>
          <w:tcPr>
            <w:tcW w:w="236" w:type="dxa"/>
            <w:tcBorders>
              <w:top w:val="single" w:sz="4" w:space="0" w:color="auto"/>
              <w:left w:val="single" w:sz="4" w:space="0" w:color="auto"/>
              <w:bottom w:val="single" w:sz="4" w:space="0" w:color="auto"/>
              <w:right w:val="single" w:sz="4" w:space="0" w:color="auto"/>
            </w:tcBorders>
            <w:hideMark/>
          </w:tcPr>
          <w:p w:rsidR="00A100AA" w:rsidRPr="00A100AA" w:rsidRDefault="00A100AA" w:rsidP="00A76719">
            <w:pPr>
              <w:contextualSpacing/>
              <w:jc w:val="center"/>
              <w:rPr>
                <w:sz w:val="10"/>
                <w:szCs w:val="14"/>
              </w:rPr>
            </w:pPr>
            <w:r w:rsidRPr="00A100AA">
              <w:rPr>
                <w:sz w:val="10"/>
                <w:szCs w:val="14"/>
              </w:rPr>
              <w:t>8.1</w:t>
            </w:r>
          </w:p>
        </w:tc>
        <w:tc>
          <w:tcPr>
            <w:tcW w:w="414" w:type="dxa"/>
            <w:gridSpan w:val="2"/>
            <w:tcBorders>
              <w:top w:val="single" w:sz="4" w:space="0" w:color="auto"/>
              <w:left w:val="single" w:sz="4" w:space="0" w:color="auto"/>
              <w:bottom w:val="single" w:sz="4" w:space="0" w:color="auto"/>
              <w:right w:val="single" w:sz="4" w:space="0" w:color="auto"/>
            </w:tcBorders>
          </w:tcPr>
          <w:p w:rsidR="00A100AA" w:rsidRPr="00A100AA" w:rsidRDefault="00A100AA" w:rsidP="00A76719">
            <w:pPr>
              <w:contextualSpacing/>
              <w:jc w:val="center"/>
              <w:rPr>
                <w:sz w:val="10"/>
                <w:szCs w:val="14"/>
              </w:rPr>
            </w:pPr>
            <w:r w:rsidRPr="00A100AA">
              <w:rPr>
                <w:sz w:val="10"/>
                <w:szCs w:val="14"/>
              </w:rPr>
              <w:t xml:space="preserve">Поддержка местных </w:t>
            </w:r>
            <w:r w:rsidRPr="00A100AA">
              <w:rPr>
                <w:sz w:val="10"/>
                <w:szCs w:val="14"/>
              </w:rPr>
              <w:lastRenderedPageBreak/>
              <w:t>инициатив ТОС «СВЕТЛИЦЫ» «Благоустройство общественного кладбища д. Доворец по адресу: ул. Мира, з/у1к»</w:t>
            </w:r>
          </w:p>
        </w:tc>
        <w:tc>
          <w:tcPr>
            <w:tcW w:w="619" w:type="dxa"/>
            <w:gridSpan w:val="3"/>
            <w:tcBorders>
              <w:top w:val="single" w:sz="4" w:space="0" w:color="auto"/>
              <w:left w:val="single" w:sz="4" w:space="0" w:color="auto"/>
              <w:bottom w:val="single" w:sz="4" w:space="0" w:color="auto"/>
              <w:right w:val="single" w:sz="4" w:space="0" w:color="auto"/>
            </w:tcBorders>
            <w:hideMark/>
          </w:tcPr>
          <w:p w:rsidR="00A100AA" w:rsidRPr="00A100AA" w:rsidRDefault="00A100AA" w:rsidP="00A76719">
            <w:pPr>
              <w:widowControl w:val="0"/>
              <w:suppressAutoHyphens/>
              <w:autoSpaceDE w:val="0"/>
              <w:autoSpaceDN w:val="0"/>
              <w:adjustRightInd w:val="0"/>
              <w:contextualSpacing/>
              <w:jc w:val="center"/>
              <w:rPr>
                <w:sz w:val="10"/>
                <w:szCs w:val="14"/>
              </w:rPr>
            </w:pPr>
            <w:r w:rsidRPr="00A100AA">
              <w:rPr>
                <w:sz w:val="10"/>
                <w:szCs w:val="14"/>
              </w:rPr>
              <w:t>Выбитский территориальный отдел</w:t>
            </w:r>
          </w:p>
        </w:tc>
        <w:tc>
          <w:tcPr>
            <w:tcW w:w="634" w:type="dxa"/>
            <w:gridSpan w:val="3"/>
            <w:tcBorders>
              <w:top w:val="single" w:sz="4" w:space="0" w:color="auto"/>
              <w:left w:val="single" w:sz="4" w:space="0" w:color="auto"/>
              <w:bottom w:val="single" w:sz="4" w:space="0" w:color="auto"/>
              <w:right w:val="single" w:sz="4" w:space="0" w:color="auto"/>
            </w:tcBorders>
            <w:hideMark/>
          </w:tcPr>
          <w:p w:rsidR="00A100AA" w:rsidRPr="00A100AA" w:rsidRDefault="00A100AA" w:rsidP="00A76719">
            <w:pPr>
              <w:contextualSpacing/>
              <w:jc w:val="center"/>
              <w:rPr>
                <w:sz w:val="10"/>
                <w:szCs w:val="14"/>
              </w:rPr>
            </w:pPr>
            <w:r w:rsidRPr="00A100AA">
              <w:rPr>
                <w:sz w:val="10"/>
                <w:szCs w:val="14"/>
              </w:rPr>
              <w:t>2021 год</w:t>
            </w:r>
          </w:p>
        </w:tc>
        <w:tc>
          <w:tcPr>
            <w:tcW w:w="434" w:type="dxa"/>
            <w:gridSpan w:val="2"/>
            <w:tcBorders>
              <w:top w:val="single" w:sz="4" w:space="0" w:color="auto"/>
              <w:left w:val="single" w:sz="4" w:space="0" w:color="auto"/>
              <w:bottom w:val="single" w:sz="4" w:space="0" w:color="auto"/>
              <w:right w:val="single" w:sz="4" w:space="0" w:color="auto"/>
            </w:tcBorders>
            <w:hideMark/>
          </w:tcPr>
          <w:p w:rsidR="00A100AA" w:rsidRPr="00A100AA" w:rsidRDefault="00A100AA" w:rsidP="00A76719">
            <w:pPr>
              <w:contextualSpacing/>
              <w:jc w:val="center"/>
              <w:rPr>
                <w:sz w:val="10"/>
                <w:szCs w:val="14"/>
              </w:rPr>
            </w:pPr>
            <w:r w:rsidRPr="00A100AA">
              <w:rPr>
                <w:sz w:val="10"/>
                <w:szCs w:val="14"/>
              </w:rPr>
              <w:t>8.1</w:t>
            </w:r>
          </w:p>
        </w:tc>
        <w:tc>
          <w:tcPr>
            <w:tcW w:w="434" w:type="dxa"/>
            <w:gridSpan w:val="2"/>
            <w:tcBorders>
              <w:top w:val="single" w:sz="4" w:space="0" w:color="auto"/>
              <w:left w:val="single" w:sz="4" w:space="0" w:color="auto"/>
              <w:bottom w:val="single" w:sz="4" w:space="0" w:color="auto"/>
              <w:right w:val="single" w:sz="4" w:space="0" w:color="auto"/>
            </w:tcBorders>
          </w:tcPr>
          <w:p w:rsidR="00A100AA" w:rsidRPr="00A100AA" w:rsidRDefault="00A100AA" w:rsidP="00A76719">
            <w:pPr>
              <w:contextualSpacing/>
              <w:rPr>
                <w:sz w:val="10"/>
                <w:szCs w:val="14"/>
              </w:rPr>
            </w:pPr>
            <w:r w:rsidRPr="00A100AA">
              <w:rPr>
                <w:sz w:val="10"/>
                <w:szCs w:val="14"/>
              </w:rPr>
              <w:t>бюджет муниципального  округа</w:t>
            </w:r>
          </w:p>
          <w:p w:rsidR="00A100AA" w:rsidRPr="00A100AA" w:rsidRDefault="00A100AA" w:rsidP="00A76719">
            <w:pPr>
              <w:contextualSpacing/>
              <w:rPr>
                <w:sz w:val="10"/>
                <w:szCs w:val="14"/>
              </w:rPr>
            </w:pPr>
          </w:p>
          <w:p w:rsidR="00A100AA" w:rsidRPr="00A100AA" w:rsidRDefault="00A100AA" w:rsidP="00A76719">
            <w:pPr>
              <w:contextualSpacing/>
              <w:rPr>
                <w:sz w:val="10"/>
                <w:szCs w:val="14"/>
              </w:rPr>
            </w:pPr>
            <w:r w:rsidRPr="00A100AA">
              <w:rPr>
                <w:sz w:val="10"/>
                <w:szCs w:val="14"/>
              </w:rPr>
              <w:t>областной бюджет</w:t>
            </w:r>
          </w:p>
          <w:p w:rsidR="00A100AA" w:rsidRPr="00A100AA" w:rsidRDefault="00A100AA" w:rsidP="00A76719">
            <w:pPr>
              <w:contextualSpacing/>
              <w:jc w:val="center"/>
              <w:rPr>
                <w:sz w:val="10"/>
                <w:szCs w:val="14"/>
              </w:rPr>
            </w:pPr>
          </w:p>
        </w:tc>
        <w:tc>
          <w:tcPr>
            <w:tcW w:w="236" w:type="dxa"/>
            <w:tcBorders>
              <w:top w:val="single" w:sz="4" w:space="0" w:color="auto"/>
              <w:left w:val="single" w:sz="4" w:space="0" w:color="auto"/>
              <w:bottom w:val="single" w:sz="4" w:space="0" w:color="auto"/>
              <w:right w:val="single" w:sz="4" w:space="0" w:color="auto"/>
            </w:tcBorders>
            <w:hideMark/>
          </w:tcPr>
          <w:p w:rsidR="00A100AA" w:rsidRPr="00A100AA" w:rsidRDefault="00A100AA" w:rsidP="00A76719">
            <w:pPr>
              <w:contextualSpacing/>
              <w:jc w:val="center"/>
              <w:rPr>
                <w:sz w:val="10"/>
                <w:szCs w:val="14"/>
              </w:rPr>
            </w:pPr>
            <w:r w:rsidRPr="00A100AA">
              <w:rPr>
                <w:sz w:val="10"/>
                <w:szCs w:val="14"/>
              </w:rPr>
              <w:t>-</w:t>
            </w:r>
          </w:p>
        </w:tc>
        <w:tc>
          <w:tcPr>
            <w:tcW w:w="339" w:type="dxa"/>
            <w:gridSpan w:val="2"/>
            <w:tcBorders>
              <w:top w:val="single" w:sz="4" w:space="0" w:color="auto"/>
              <w:left w:val="single" w:sz="4" w:space="0" w:color="auto"/>
              <w:bottom w:val="single" w:sz="4" w:space="0" w:color="auto"/>
              <w:right w:val="single" w:sz="4" w:space="0" w:color="auto"/>
            </w:tcBorders>
            <w:hideMark/>
          </w:tcPr>
          <w:p w:rsidR="00A100AA" w:rsidRPr="00A100AA" w:rsidRDefault="00A100AA" w:rsidP="00A76719">
            <w:pPr>
              <w:contextualSpacing/>
              <w:jc w:val="center"/>
              <w:rPr>
                <w:b/>
                <w:sz w:val="10"/>
                <w:szCs w:val="14"/>
              </w:rPr>
            </w:pPr>
            <w:r w:rsidRPr="00A100AA">
              <w:rPr>
                <w:b/>
                <w:sz w:val="10"/>
                <w:szCs w:val="14"/>
              </w:rPr>
              <w:t>-</w:t>
            </w:r>
          </w:p>
        </w:tc>
        <w:tc>
          <w:tcPr>
            <w:tcW w:w="942" w:type="dxa"/>
            <w:gridSpan w:val="6"/>
            <w:tcBorders>
              <w:top w:val="single" w:sz="4" w:space="0" w:color="auto"/>
              <w:left w:val="single" w:sz="4" w:space="0" w:color="auto"/>
              <w:bottom w:val="single" w:sz="4" w:space="0" w:color="auto"/>
              <w:right w:val="single" w:sz="4" w:space="0" w:color="auto"/>
            </w:tcBorders>
            <w:hideMark/>
          </w:tcPr>
          <w:p w:rsidR="00A100AA" w:rsidRPr="00A100AA" w:rsidRDefault="00A100AA" w:rsidP="00A76719">
            <w:pPr>
              <w:contextualSpacing/>
              <w:jc w:val="center"/>
              <w:rPr>
                <w:b/>
                <w:sz w:val="10"/>
                <w:szCs w:val="14"/>
              </w:rPr>
            </w:pPr>
            <w:r w:rsidRPr="00A100AA">
              <w:rPr>
                <w:b/>
                <w:sz w:val="10"/>
                <w:szCs w:val="14"/>
              </w:rPr>
              <w:t>-</w:t>
            </w:r>
          </w:p>
        </w:tc>
        <w:tc>
          <w:tcPr>
            <w:tcW w:w="236" w:type="dxa"/>
            <w:gridSpan w:val="2"/>
            <w:tcBorders>
              <w:top w:val="single" w:sz="4" w:space="0" w:color="auto"/>
              <w:left w:val="single" w:sz="4" w:space="0" w:color="auto"/>
              <w:bottom w:val="single" w:sz="4" w:space="0" w:color="auto"/>
              <w:right w:val="single" w:sz="4" w:space="0" w:color="auto"/>
            </w:tcBorders>
            <w:hideMark/>
          </w:tcPr>
          <w:p w:rsidR="00A100AA" w:rsidRPr="00A100AA" w:rsidRDefault="00A100AA" w:rsidP="00A76719">
            <w:pPr>
              <w:contextualSpacing/>
              <w:jc w:val="center"/>
              <w:rPr>
                <w:b/>
                <w:sz w:val="10"/>
                <w:szCs w:val="14"/>
              </w:rPr>
            </w:pPr>
            <w:r w:rsidRPr="00A100AA">
              <w:rPr>
                <w:b/>
                <w:sz w:val="10"/>
                <w:szCs w:val="14"/>
              </w:rPr>
              <w:t>-</w:t>
            </w:r>
          </w:p>
        </w:tc>
        <w:tc>
          <w:tcPr>
            <w:tcW w:w="236" w:type="dxa"/>
            <w:gridSpan w:val="2"/>
            <w:tcBorders>
              <w:top w:val="single" w:sz="4" w:space="0" w:color="auto"/>
              <w:left w:val="single" w:sz="4" w:space="0" w:color="auto"/>
              <w:bottom w:val="single" w:sz="4" w:space="0" w:color="auto"/>
              <w:right w:val="single" w:sz="4" w:space="0" w:color="auto"/>
            </w:tcBorders>
            <w:hideMark/>
          </w:tcPr>
          <w:p w:rsidR="00A100AA" w:rsidRPr="00A100AA" w:rsidRDefault="00A100AA" w:rsidP="00A76719">
            <w:pPr>
              <w:contextualSpacing/>
              <w:jc w:val="center"/>
              <w:rPr>
                <w:b/>
                <w:sz w:val="10"/>
                <w:szCs w:val="14"/>
              </w:rPr>
            </w:pPr>
            <w:r w:rsidRPr="00A100AA">
              <w:rPr>
                <w:b/>
                <w:sz w:val="10"/>
                <w:szCs w:val="14"/>
              </w:rPr>
              <w:t>-</w:t>
            </w:r>
          </w:p>
        </w:tc>
        <w:tc>
          <w:tcPr>
            <w:tcW w:w="445" w:type="dxa"/>
            <w:gridSpan w:val="2"/>
            <w:tcBorders>
              <w:top w:val="single" w:sz="4" w:space="0" w:color="auto"/>
              <w:left w:val="single" w:sz="4" w:space="0" w:color="auto"/>
              <w:bottom w:val="single" w:sz="4" w:space="0" w:color="auto"/>
              <w:right w:val="single" w:sz="4" w:space="0" w:color="auto"/>
            </w:tcBorders>
            <w:hideMark/>
          </w:tcPr>
          <w:p w:rsidR="00A100AA" w:rsidRPr="00A100AA" w:rsidRDefault="00A100AA" w:rsidP="00A76719">
            <w:pPr>
              <w:contextualSpacing/>
              <w:jc w:val="center"/>
              <w:rPr>
                <w:b/>
                <w:sz w:val="10"/>
                <w:szCs w:val="14"/>
              </w:rPr>
            </w:pPr>
            <w:r w:rsidRPr="00A100AA">
              <w:rPr>
                <w:b/>
                <w:sz w:val="10"/>
                <w:szCs w:val="14"/>
              </w:rPr>
              <w:t>-</w:t>
            </w:r>
          </w:p>
        </w:tc>
      </w:tr>
      <w:tr w:rsidR="00A100AA" w:rsidRPr="00A100AA" w:rsidTr="00A76719">
        <w:trPr>
          <w:gridAfter w:val="1"/>
          <w:wAfter w:w="128" w:type="dxa"/>
          <w:trHeight w:val="20"/>
        </w:trPr>
        <w:tc>
          <w:tcPr>
            <w:tcW w:w="236" w:type="dxa"/>
            <w:tcBorders>
              <w:top w:val="single" w:sz="4" w:space="0" w:color="auto"/>
              <w:left w:val="single" w:sz="4" w:space="0" w:color="auto"/>
              <w:bottom w:val="single" w:sz="4" w:space="0" w:color="auto"/>
              <w:right w:val="single" w:sz="4" w:space="0" w:color="auto"/>
            </w:tcBorders>
            <w:hideMark/>
          </w:tcPr>
          <w:p w:rsidR="00A100AA" w:rsidRPr="00A100AA" w:rsidRDefault="00A100AA" w:rsidP="00A76719">
            <w:pPr>
              <w:contextualSpacing/>
              <w:jc w:val="center"/>
              <w:rPr>
                <w:sz w:val="10"/>
                <w:szCs w:val="14"/>
              </w:rPr>
            </w:pPr>
            <w:r w:rsidRPr="00A100AA">
              <w:rPr>
                <w:sz w:val="10"/>
                <w:szCs w:val="14"/>
              </w:rPr>
              <w:t>9</w:t>
            </w:r>
          </w:p>
        </w:tc>
        <w:tc>
          <w:tcPr>
            <w:tcW w:w="4969" w:type="dxa"/>
            <w:gridSpan w:val="27"/>
            <w:tcBorders>
              <w:top w:val="single" w:sz="4" w:space="0" w:color="auto"/>
              <w:left w:val="single" w:sz="4" w:space="0" w:color="auto"/>
              <w:bottom w:val="single" w:sz="4" w:space="0" w:color="auto"/>
              <w:right w:val="single" w:sz="4" w:space="0" w:color="auto"/>
            </w:tcBorders>
            <w:hideMark/>
          </w:tcPr>
          <w:p w:rsidR="00A100AA" w:rsidRPr="00A100AA" w:rsidRDefault="00A100AA" w:rsidP="00A76719">
            <w:pPr>
              <w:contextualSpacing/>
              <w:jc w:val="center"/>
              <w:rPr>
                <w:b/>
                <w:sz w:val="10"/>
                <w:szCs w:val="14"/>
              </w:rPr>
            </w:pPr>
            <w:r w:rsidRPr="00A100AA">
              <w:rPr>
                <w:b/>
                <w:sz w:val="10"/>
                <w:szCs w:val="14"/>
              </w:rPr>
              <w:t>Поддержка местных инициатив ТОС   «Снос аварийный деревьев (опиливание крон)  по ул. Гагарина,</w:t>
            </w:r>
            <w:proofErr w:type="gramStart"/>
            <w:r w:rsidRPr="00A100AA">
              <w:rPr>
                <w:b/>
                <w:sz w:val="10"/>
                <w:szCs w:val="14"/>
              </w:rPr>
              <w:t xml:space="preserve"> .</w:t>
            </w:r>
            <w:proofErr w:type="gramEnd"/>
            <w:r w:rsidRPr="00A100AA">
              <w:rPr>
                <w:b/>
                <w:sz w:val="10"/>
                <w:szCs w:val="14"/>
              </w:rPr>
              <w:t xml:space="preserve"> Комсомола, пр-т Советский г. Сольцы»</w:t>
            </w:r>
          </w:p>
        </w:tc>
      </w:tr>
      <w:tr w:rsidR="00A100AA" w:rsidRPr="00A100AA" w:rsidTr="00A76719">
        <w:trPr>
          <w:gridAfter w:val="1"/>
          <w:wAfter w:w="128" w:type="dxa"/>
          <w:trHeight w:val="20"/>
        </w:trPr>
        <w:tc>
          <w:tcPr>
            <w:tcW w:w="236" w:type="dxa"/>
            <w:tcBorders>
              <w:top w:val="single" w:sz="4" w:space="0" w:color="auto"/>
              <w:left w:val="single" w:sz="4" w:space="0" w:color="auto"/>
              <w:bottom w:val="single" w:sz="4" w:space="0" w:color="auto"/>
              <w:right w:val="single" w:sz="4" w:space="0" w:color="auto"/>
            </w:tcBorders>
            <w:hideMark/>
          </w:tcPr>
          <w:p w:rsidR="00A100AA" w:rsidRPr="00A100AA" w:rsidRDefault="00A100AA" w:rsidP="00A76719">
            <w:pPr>
              <w:contextualSpacing/>
              <w:jc w:val="center"/>
              <w:rPr>
                <w:sz w:val="10"/>
                <w:szCs w:val="14"/>
              </w:rPr>
            </w:pPr>
            <w:r w:rsidRPr="00A100AA">
              <w:rPr>
                <w:sz w:val="10"/>
                <w:szCs w:val="14"/>
              </w:rPr>
              <w:t>9.1</w:t>
            </w:r>
          </w:p>
        </w:tc>
        <w:tc>
          <w:tcPr>
            <w:tcW w:w="414" w:type="dxa"/>
            <w:gridSpan w:val="2"/>
            <w:tcBorders>
              <w:top w:val="single" w:sz="4" w:space="0" w:color="auto"/>
              <w:left w:val="single" w:sz="4" w:space="0" w:color="auto"/>
              <w:bottom w:val="single" w:sz="4" w:space="0" w:color="auto"/>
              <w:right w:val="single" w:sz="4" w:space="0" w:color="auto"/>
            </w:tcBorders>
          </w:tcPr>
          <w:p w:rsidR="00A100AA" w:rsidRPr="00A100AA" w:rsidRDefault="00A100AA" w:rsidP="00A76719">
            <w:pPr>
              <w:contextualSpacing/>
              <w:jc w:val="center"/>
              <w:rPr>
                <w:sz w:val="10"/>
                <w:szCs w:val="14"/>
              </w:rPr>
            </w:pPr>
            <w:r w:rsidRPr="00A100AA">
              <w:rPr>
                <w:sz w:val="10"/>
                <w:szCs w:val="14"/>
              </w:rPr>
              <w:t>Поддержка местных инициатив ТОС   «Снос аварийный деревьев (опиливание крон)  по ул. Гагарина,</w:t>
            </w:r>
            <w:proofErr w:type="gramStart"/>
            <w:r w:rsidRPr="00A100AA">
              <w:rPr>
                <w:sz w:val="10"/>
                <w:szCs w:val="14"/>
              </w:rPr>
              <w:t xml:space="preserve"> .</w:t>
            </w:r>
            <w:proofErr w:type="gramEnd"/>
            <w:r w:rsidRPr="00A100AA">
              <w:rPr>
                <w:sz w:val="10"/>
                <w:szCs w:val="14"/>
              </w:rPr>
              <w:t xml:space="preserve"> Комсомола, пр-т Советский г. Сольцы»</w:t>
            </w:r>
          </w:p>
          <w:p w:rsidR="00A100AA" w:rsidRPr="00A100AA" w:rsidRDefault="00A100AA" w:rsidP="00A76719">
            <w:pPr>
              <w:contextualSpacing/>
              <w:jc w:val="center"/>
              <w:rPr>
                <w:sz w:val="10"/>
                <w:szCs w:val="14"/>
              </w:rPr>
            </w:pPr>
          </w:p>
          <w:p w:rsidR="00A100AA" w:rsidRPr="00A100AA" w:rsidRDefault="00A100AA" w:rsidP="00A76719">
            <w:pPr>
              <w:contextualSpacing/>
              <w:jc w:val="center"/>
              <w:rPr>
                <w:sz w:val="10"/>
                <w:szCs w:val="14"/>
              </w:rPr>
            </w:pPr>
          </w:p>
          <w:p w:rsidR="00A100AA" w:rsidRPr="00A100AA" w:rsidRDefault="00A100AA" w:rsidP="00A76719">
            <w:pPr>
              <w:contextualSpacing/>
              <w:jc w:val="center"/>
              <w:rPr>
                <w:sz w:val="10"/>
                <w:szCs w:val="14"/>
              </w:rPr>
            </w:pPr>
          </w:p>
        </w:tc>
        <w:tc>
          <w:tcPr>
            <w:tcW w:w="619" w:type="dxa"/>
            <w:gridSpan w:val="3"/>
            <w:tcBorders>
              <w:top w:val="single" w:sz="4" w:space="0" w:color="auto"/>
              <w:left w:val="single" w:sz="4" w:space="0" w:color="auto"/>
              <w:bottom w:val="single" w:sz="4" w:space="0" w:color="auto"/>
              <w:right w:val="single" w:sz="4" w:space="0" w:color="auto"/>
            </w:tcBorders>
            <w:hideMark/>
          </w:tcPr>
          <w:p w:rsidR="00A100AA" w:rsidRPr="00A100AA" w:rsidRDefault="00A100AA" w:rsidP="00A76719">
            <w:pPr>
              <w:widowControl w:val="0"/>
              <w:suppressAutoHyphens/>
              <w:autoSpaceDE w:val="0"/>
              <w:autoSpaceDN w:val="0"/>
              <w:adjustRightInd w:val="0"/>
              <w:contextualSpacing/>
              <w:jc w:val="center"/>
              <w:rPr>
                <w:sz w:val="10"/>
                <w:szCs w:val="14"/>
              </w:rPr>
            </w:pPr>
            <w:r w:rsidRPr="00A100AA">
              <w:rPr>
                <w:sz w:val="10"/>
                <w:szCs w:val="14"/>
              </w:rPr>
              <w:t>МБУ «Солецкое городское хозяйство»</w:t>
            </w:r>
          </w:p>
        </w:tc>
        <w:tc>
          <w:tcPr>
            <w:tcW w:w="634" w:type="dxa"/>
            <w:gridSpan w:val="3"/>
            <w:tcBorders>
              <w:top w:val="single" w:sz="4" w:space="0" w:color="auto"/>
              <w:left w:val="single" w:sz="4" w:space="0" w:color="auto"/>
              <w:bottom w:val="single" w:sz="4" w:space="0" w:color="auto"/>
              <w:right w:val="single" w:sz="4" w:space="0" w:color="auto"/>
            </w:tcBorders>
            <w:hideMark/>
          </w:tcPr>
          <w:p w:rsidR="00A100AA" w:rsidRPr="00A100AA" w:rsidRDefault="00A100AA" w:rsidP="00A76719">
            <w:pPr>
              <w:contextualSpacing/>
              <w:jc w:val="center"/>
              <w:rPr>
                <w:sz w:val="10"/>
                <w:szCs w:val="14"/>
              </w:rPr>
            </w:pPr>
            <w:r w:rsidRPr="00A100AA">
              <w:rPr>
                <w:sz w:val="10"/>
                <w:szCs w:val="14"/>
              </w:rPr>
              <w:t>2021 год</w:t>
            </w:r>
          </w:p>
        </w:tc>
        <w:tc>
          <w:tcPr>
            <w:tcW w:w="434" w:type="dxa"/>
            <w:gridSpan w:val="2"/>
            <w:tcBorders>
              <w:top w:val="single" w:sz="4" w:space="0" w:color="auto"/>
              <w:left w:val="single" w:sz="4" w:space="0" w:color="auto"/>
              <w:bottom w:val="single" w:sz="4" w:space="0" w:color="auto"/>
              <w:right w:val="single" w:sz="4" w:space="0" w:color="auto"/>
            </w:tcBorders>
            <w:hideMark/>
          </w:tcPr>
          <w:p w:rsidR="00A100AA" w:rsidRPr="00A100AA" w:rsidRDefault="00A100AA" w:rsidP="00A76719">
            <w:pPr>
              <w:contextualSpacing/>
              <w:jc w:val="center"/>
              <w:rPr>
                <w:sz w:val="10"/>
                <w:szCs w:val="14"/>
              </w:rPr>
            </w:pPr>
            <w:r w:rsidRPr="00A100AA">
              <w:rPr>
                <w:sz w:val="10"/>
                <w:szCs w:val="14"/>
              </w:rPr>
              <w:t>9.1</w:t>
            </w:r>
          </w:p>
        </w:tc>
        <w:tc>
          <w:tcPr>
            <w:tcW w:w="434" w:type="dxa"/>
            <w:gridSpan w:val="2"/>
            <w:tcBorders>
              <w:top w:val="single" w:sz="4" w:space="0" w:color="auto"/>
              <w:left w:val="single" w:sz="4" w:space="0" w:color="auto"/>
              <w:bottom w:val="single" w:sz="4" w:space="0" w:color="auto"/>
              <w:right w:val="single" w:sz="4" w:space="0" w:color="auto"/>
            </w:tcBorders>
          </w:tcPr>
          <w:p w:rsidR="00A100AA" w:rsidRPr="00A100AA" w:rsidRDefault="00A100AA" w:rsidP="00A76719">
            <w:pPr>
              <w:contextualSpacing/>
              <w:rPr>
                <w:sz w:val="10"/>
                <w:szCs w:val="14"/>
              </w:rPr>
            </w:pPr>
            <w:r w:rsidRPr="00A100AA">
              <w:rPr>
                <w:sz w:val="10"/>
                <w:szCs w:val="14"/>
              </w:rPr>
              <w:t>бюджет муниципального  округа</w:t>
            </w:r>
          </w:p>
          <w:p w:rsidR="00A100AA" w:rsidRPr="00A100AA" w:rsidRDefault="00A100AA" w:rsidP="00A76719">
            <w:pPr>
              <w:contextualSpacing/>
              <w:rPr>
                <w:sz w:val="10"/>
                <w:szCs w:val="14"/>
              </w:rPr>
            </w:pPr>
          </w:p>
          <w:p w:rsidR="00A100AA" w:rsidRPr="00A100AA" w:rsidRDefault="00A100AA" w:rsidP="00A76719">
            <w:pPr>
              <w:contextualSpacing/>
              <w:rPr>
                <w:sz w:val="10"/>
                <w:szCs w:val="14"/>
              </w:rPr>
            </w:pPr>
            <w:r w:rsidRPr="00A100AA">
              <w:rPr>
                <w:sz w:val="10"/>
                <w:szCs w:val="14"/>
              </w:rPr>
              <w:t>областной бюджет</w:t>
            </w:r>
          </w:p>
        </w:tc>
        <w:tc>
          <w:tcPr>
            <w:tcW w:w="236" w:type="dxa"/>
            <w:tcBorders>
              <w:top w:val="single" w:sz="4" w:space="0" w:color="auto"/>
              <w:left w:val="single" w:sz="4" w:space="0" w:color="auto"/>
              <w:bottom w:val="single" w:sz="4" w:space="0" w:color="auto"/>
              <w:right w:val="single" w:sz="4" w:space="0" w:color="auto"/>
            </w:tcBorders>
            <w:hideMark/>
          </w:tcPr>
          <w:p w:rsidR="00A100AA" w:rsidRPr="00A100AA" w:rsidRDefault="00A100AA" w:rsidP="00A76719">
            <w:pPr>
              <w:contextualSpacing/>
              <w:jc w:val="center"/>
              <w:rPr>
                <w:sz w:val="10"/>
                <w:szCs w:val="14"/>
              </w:rPr>
            </w:pPr>
            <w:r w:rsidRPr="00A100AA">
              <w:rPr>
                <w:sz w:val="10"/>
                <w:szCs w:val="14"/>
              </w:rPr>
              <w:t>90.00000</w:t>
            </w:r>
          </w:p>
          <w:p w:rsidR="00A100AA" w:rsidRPr="00A100AA" w:rsidRDefault="00A100AA" w:rsidP="00A76719">
            <w:pPr>
              <w:contextualSpacing/>
              <w:jc w:val="center"/>
              <w:rPr>
                <w:sz w:val="10"/>
                <w:szCs w:val="14"/>
              </w:rPr>
            </w:pPr>
          </w:p>
          <w:p w:rsidR="00A100AA" w:rsidRPr="00A100AA" w:rsidRDefault="00A100AA" w:rsidP="00A76719">
            <w:pPr>
              <w:contextualSpacing/>
              <w:jc w:val="center"/>
              <w:rPr>
                <w:sz w:val="10"/>
                <w:szCs w:val="14"/>
              </w:rPr>
            </w:pPr>
          </w:p>
          <w:p w:rsidR="00A100AA" w:rsidRPr="00A100AA" w:rsidRDefault="00A100AA" w:rsidP="00A76719">
            <w:pPr>
              <w:contextualSpacing/>
              <w:jc w:val="center"/>
              <w:rPr>
                <w:sz w:val="10"/>
                <w:szCs w:val="14"/>
              </w:rPr>
            </w:pPr>
          </w:p>
          <w:p w:rsidR="00A100AA" w:rsidRPr="00A100AA" w:rsidRDefault="00A100AA" w:rsidP="00A76719">
            <w:pPr>
              <w:contextualSpacing/>
              <w:jc w:val="center"/>
              <w:rPr>
                <w:sz w:val="10"/>
                <w:szCs w:val="14"/>
              </w:rPr>
            </w:pPr>
            <w:r w:rsidRPr="00A100AA">
              <w:rPr>
                <w:sz w:val="10"/>
                <w:szCs w:val="14"/>
              </w:rPr>
              <w:t>59,00000</w:t>
            </w:r>
          </w:p>
        </w:tc>
        <w:tc>
          <w:tcPr>
            <w:tcW w:w="339" w:type="dxa"/>
            <w:gridSpan w:val="2"/>
            <w:tcBorders>
              <w:top w:val="single" w:sz="4" w:space="0" w:color="auto"/>
              <w:left w:val="single" w:sz="4" w:space="0" w:color="auto"/>
              <w:bottom w:val="single" w:sz="4" w:space="0" w:color="auto"/>
              <w:right w:val="single" w:sz="4" w:space="0" w:color="auto"/>
            </w:tcBorders>
            <w:hideMark/>
          </w:tcPr>
          <w:p w:rsidR="00A100AA" w:rsidRPr="00A100AA" w:rsidRDefault="00A100AA" w:rsidP="00A76719">
            <w:pPr>
              <w:contextualSpacing/>
              <w:jc w:val="center"/>
              <w:rPr>
                <w:b/>
                <w:sz w:val="10"/>
                <w:szCs w:val="14"/>
              </w:rPr>
            </w:pPr>
            <w:r w:rsidRPr="00A100AA">
              <w:rPr>
                <w:b/>
                <w:sz w:val="10"/>
                <w:szCs w:val="14"/>
              </w:rPr>
              <w:t>-</w:t>
            </w:r>
          </w:p>
        </w:tc>
        <w:tc>
          <w:tcPr>
            <w:tcW w:w="942" w:type="dxa"/>
            <w:gridSpan w:val="6"/>
            <w:tcBorders>
              <w:top w:val="single" w:sz="4" w:space="0" w:color="auto"/>
              <w:left w:val="single" w:sz="4" w:space="0" w:color="auto"/>
              <w:bottom w:val="single" w:sz="4" w:space="0" w:color="auto"/>
              <w:right w:val="single" w:sz="4" w:space="0" w:color="auto"/>
            </w:tcBorders>
            <w:hideMark/>
          </w:tcPr>
          <w:p w:rsidR="00A100AA" w:rsidRPr="00A100AA" w:rsidRDefault="00A100AA" w:rsidP="00A76719">
            <w:pPr>
              <w:contextualSpacing/>
              <w:jc w:val="center"/>
              <w:rPr>
                <w:b/>
                <w:sz w:val="10"/>
                <w:szCs w:val="14"/>
              </w:rPr>
            </w:pPr>
            <w:r w:rsidRPr="00A100AA">
              <w:rPr>
                <w:b/>
                <w:sz w:val="10"/>
                <w:szCs w:val="14"/>
              </w:rPr>
              <w:t>-</w:t>
            </w:r>
          </w:p>
        </w:tc>
        <w:tc>
          <w:tcPr>
            <w:tcW w:w="236" w:type="dxa"/>
            <w:gridSpan w:val="2"/>
            <w:tcBorders>
              <w:top w:val="single" w:sz="4" w:space="0" w:color="auto"/>
              <w:left w:val="single" w:sz="4" w:space="0" w:color="auto"/>
              <w:bottom w:val="single" w:sz="4" w:space="0" w:color="auto"/>
              <w:right w:val="single" w:sz="4" w:space="0" w:color="auto"/>
            </w:tcBorders>
            <w:hideMark/>
          </w:tcPr>
          <w:p w:rsidR="00A100AA" w:rsidRPr="00A100AA" w:rsidRDefault="00A100AA" w:rsidP="00A76719">
            <w:pPr>
              <w:contextualSpacing/>
              <w:jc w:val="center"/>
              <w:rPr>
                <w:b/>
                <w:sz w:val="10"/>
                <w:szCs w:val="14"/>
              </w:rPr>
            </w:pPr>
            <w:r w:rsidRPr="00A100AA">
              <w:rPr>
                <w:b/>
                <w:sz w:val="10"/>
                <w:szCs w:val="14"/>
              </w:rPr>
              <w:t>-</w:t>
            </w:r>
          </w:p>
        </w:tc>
        <w:tc>
          <w:tcPr>
            <w:tcW w:w="236" w:type="dxa"/>
            <w:gridSpan w:val="2"/>
            <w:tcBorders>
              <w:top w:val="single" w:sz="4" w:space="0" w:color="auto"/>
              <w:left w:val="single" w:sz="4" w:space="0" w:color="auto"/>
              <w:bottom w:val="single" w:sz="4" w:space="0" w:color="auto"/>
              <w:right w:val="single" w:sz="4" w:space="0" w:color="auto"/>
            </w:tcBorders>
            <w:hideMark/>
          </w:tcPr>
          <w:p w:rsidR="00A100AA" w:rsidRPr="00A100AA" w:rsidRDefault="00A100AA" w:rsidP="00A76719">
            <w:pPr>
              <w:contextualSpacing/>
              <w:jc w:val="center"/>
              <w:rPr>
                <w:b/>
                <w:sz w:val="10"/>
                <w:szCs w:val="14"/>
              </w:rPr>
            </w:pPr>
            <w:r w:rsidRPr="00A100AA">
              <w:rPr>
                <w:b/>
                <w:sz w:val="10"/>
                <w:szCs w:val="14"/>
              </w:rPr>
              <w:t>-</w:t>
            </w:r>
          </w:p>
        </w:tc>
        <w:tc>
          <w:tcPr>
            <w:tcW w:w="445" w:type="dxa"/>
            <w:gridSpan w:val="2"/>
            <w:tcBorders>
              <w:top w:val="single" w:sz="4" w:space="0" w:color="auto"/>
              <w:left w:val="single" w:sz="4" w:space="0" w:color="auto"/>
              <w:bottom w:val="single" w:sz="4" w:space="0" w:color="auto"/>
              <w:right w:val="single" w:sz="4" w:space="0" w:color="auto"/>
            </w:tcBorders>
            <w:hideMark/>
          </w:tcPr>
          <w:p w:rsidR="00A100AA" w:rsidRPr="00A100AA" w:rsidRDefault="00A100AA" w:rsidP="00A76719">
            <w:pPr>
              <w:contextualSpacing/>
              <w:jc w:val="center"/>
              <w:rPr>
                <w:b/>
                <w:sz w:val="10"/>
                <w:szCs w:val="14"/>
              </w:rPr>
            </w:pPr>
            <w:r w:rsidRPr="00A100AA">
              <w:rPr>
                <w:b/>
                <w:sz w:val="10"/>
                <w:szCs w:val="14"/>
              </w:rPr>
              <w:t>-</w:t>
            </w:r>
          </w:p>
        </w:tc>
      </w:tr>
      <w:tr w:rsidR="00A100AA" w:rsidRPr="00A100AA" w:rsidTr="00A76719">
        <w:trPr>
          <w:gridAfter w:val="1"/>
          <w:wAfter w:w="128" w:type="dxa"/>
          <w:trHeight w:val="20"/>
        </w:trPr>
        <w:tc>
          <w:tcPr>
            <w:tcW w:w="236" w:type="dxa"/>
            <w:tcBorders>
              <w:top w:val="single" w:sz="4" w:space="0" w:color="auto"/>
              <w:left w:val="single" w:sz="4" w:space="0" w:color="auto"/>
              <w:bottom w:val="single" w:sz="4" w:space="0" w:color="auto"/>
              <w:right w:val="single" w:sz="4" w:space="0" w:color="auto"/>
            </w:tcBorders>
            <w:hideMark/>
          </w:tcPr>
          <w:p w:rsidR="00A100AA" w:rsidRPr="00A100AA" w:rsidRDefault="00A100AA" w:rsidP="00A76719">
            <w:pPr>
              <w:contextualSpacing/>
              <w:jc w:val="center"/>
              <w:rPr>
                <w:sz w:val="10"/>
                <w:szCs w:val="14"/>
              </w:rPr>
            </w:pPr>
            <w:r w:rsidRPr="00A100AA">
              <w:rPr>
                <w:sz w:val="10"/>
                <w:szCs w:val="14"/>
              </w:rPr>
              <w:t>10</w:t>
            </w:r>
          </w:p>
        </w:tc>
        <w:tc>
          <w:tcPr>
            <w:tcW w:w="4969" w:type="dxa"/>
            <w:gridSpan w:val="27"/>
            <w:tcBorders>
              <w:top w:val="single" w:sz="4" w:space="0" w:color="auto"/>
              <w:left w:val="single" w:sz="4" w:space="0" w:color="auto"/>
              <w:bottom w:val="single" w:sz="4" w:space="0" w:color="auto"/>
              <w:right w:val="single" w:sz="4" w:space="0" w:color="auto"/>
            </w:tcBorders>
            <w:hideMark/>
          </w:tcPr>
          <w:p w:rsidR="00A100AA" w:rsidRPr="00A100AA" w:rsidRDefault="00A100AA" w:rsidP="00A76719">
            <w:pPr>
              <w:contextualSpacing/>
              <w:jc w:val="center"/>
              <w:rPr>
                <w:b/>
                <w:sz w:val="10"/>
                <w:szCs w:val="14"/>
              </w:rPr>
            </w:pPr>
            <w:r w:rsidRPr="00A100AA">
              <w:rPr>
                <w:b/>
                <w:sz w:val="10"/>
                <w:szCs w:val="14"/>
              </w:rPr>
              <w:t>Уничтожение борщевика Сосновского химическим методом (двукратная обработка) на территории Дубровского территориального отдела</w:t>
            </w:r>
          </w:p>
        </w:tc>
      </w:tr>
      <w:tr w:rsidR="00A100AA" w:rsidRPr="00A100AA" w:rsidTr="00A76719">
        <w:trPr>
          <w:gridAfter w:val="1"/>
          <w:wAfter w:w="128" w:type="dxa"/>
          <w:trHeight w:val="20"/>
        </w:trPr>
        <w:tc>
          <w:tcPr>
            <w:tcW w:w="236" w:type="dxa"/>
            <w:tcBorders>
              <w:top w:val="single" w:sz="4" w:space="0" w:color="auto"/>
              <w:left w:val="single" w:sz="4" w:space="0" w:color="auto"/>
              <w:bottom w:val="single" w:sz="4" w:space="0" w:color="auto"/>
              <w:right w:val="single" w:sz="4" w:space="0" w:color="auto"/>
            </w:tcBorders>
            <w:hideMark/>
          </w:tcPr>
          <w:p w:rsidR="00A100AA" w:rsidRPr="00A100AA" w:rsidRDefault="00A100AA" w:rsidP="00A76719">
            <w:pPr>
              <w:contextualSpacing/>
              <w:jc w:val="center"/>
              <w:rPr>
                <w:sz w:val="10"/>
                <w:szCs w:val="14"/>
              </w:rPr>
            </w:pPr>
            <w:r w:rsidRPr="00A100AA">
              <w:rPr>
                <w:sz w:val="10"/>
                <w:szCs w:val="14"/>
              </w:rPr>
              <w:t>10.1</w:t>
            </w:r>
          </w:p>
        </w:tc>
        <w:tc>
          <w:tcPr>
            <w:tcW w:w="414" w:type="dxa"/>
            <w:gridSpan w:val="2"/>
            <w:tcBorders>
              <w:top w:val="single" w:sz="4" w:space="0" w:color="auto"/>
              <w:left w:val="single" w:sz="4" w:space="0" w:color="auto"/>
              <w:bottom w:val="single" w:sz="4" w:space="0" w:color="auto"/>
              <w:right w:val="single" w:sz="4" w:space="0" w:color="auto"/>
            </w:tcBorders>
          </w:tcPr>
          <w:p w:rsidR="00A100AA" w:rsidRPr="00A100AA" w:rsidRDefault="00A100AA" w:rsidP="00A76719">
            <w:pPr>
              <w:contextualSpacing/>
              <w:jc w:val="center"/>
              <w:rPr>
                <w:sz w:val="10"/>
                <w:szCs w:val="14"/>
              </w:rPr>
            </w:pPr>
            <w:r w:rsidRPr="00A100AA">
              <w:rPr>
                <w:sz w:val="10"/>
                <w:szCs w:val="14"/>
              </w:rPr>
              <w:t>Уничтожение борщевика Сосновского химическим методом (двукратная обработка)  на территории Дубровского территориального отдела</w:t>
            </w:r>
          </w:p>
        </w:tc>
        <w:tc>
          <w:tcPr>
            <w:tcW w:w="619" w:type="dxa"/>
            <w:gridSpan w:val="3"/>
            <w:tcBorders>
              <w:top w:val="single" w:sz="4" w:space="0" w:color="auto"/>
              <w:left w:val="single" w:sz="4" w:space="0" w:color="auto"/>
              <w:bottom w:val="single" w:sz="4" w:space="0" w:color="auto"/>
              <w:right w:val="single" w:sz="4" w:space="0" w:color="auto"/>
            </w:tcBorders>
            <w:hideMark/>
          </w:tcPr>
          <w:p w:rsidR="00A100AA" w:rsidRPr="00A100AA" w:rsidRDefault="00A100AA" w:rsidP="00A76719">
            <w:pPr>
              <w:widowControl w:val="0"/>
              <w:suppressAutoHyphens/>
              <w:autoSpaceDE w:val="0"/>
              <w:autoSpaceDN w:val="0"/>
              <w:adjustRightInd w:val="0"/>
              <w:contextualSpacing/>
              <w:jc w:val="center"/>
              <w:rPr>
                <w:sz w:val="10"/>
                <w:szCs w:val="14"/>
              </w:rPr>
            </w:pPr>
            <w:r w:rsidRPr="00A100AA">
              <w:rPr>
                <w:sz w:val="10"/>
                <w:szCs w:val="14"/>
              </w:rPr>
              <w:t>Дубровский территориальный отдел</w:t>
            </w:r>
          </w:p>
        </w:tc>
        <w:tc>
          <w:tcPr>
            <w:tcW w:w="634" w:type="dxa"/>
            <w:gridSpan w:val="3"/>
            <w:tcBorders>
              <w:top w:val="single" w:sz="4" w:space="0" w:color="auto"/>
              <w:left w:val="single" w:sz="4" w:space="0" w:color="auto"/>
              <w:bottom w:val="single" w:sz="4" w:space="0" w:color="auto"/>
              <w:right w:val="single" w:sz="4" w:space="0" w:color="auto"/>
            </w:tcBorders>
            <w:hideMark/>
          </w:tcPr>
          <w:p w:rsidR="00A100AA" w:rsidRPr="00A100AA" w:rsidRDefault="00A100AA" w:rsidP="00A76719">
            <w:pPr>
              <w:contextualSpacing/>
              <w:jc w:val="center"/>
              <w:rPr>
                <w:sz w:val="10"/>
                <w:szCs w:val="14"/>
              </w:rPr>
            </w:pPr>
            <w:r w:rsidRPr="00A100AA">
              <w:rPr>
                <w:sz w:val="10"/>
                <w:szCs w:val="14"/>
              </w:rPr>
              <w:t>2021-2022 года</w:t>
            </w:r>
          </w:p>
        </w:tc>
        <w:tc>
          <w:tcPr>
            <w:tcW w:w="434" w:type="dxa"/>
            <w:gridSpan w:val="2"/>
            <w:tcBorders>
              <w:top w:val="single" w:sz="4" w:space="0" w:color="auto"/>
              <w:left w:val="single" w:sz="4" w:space="0" w:color="auto"/>
              <w:bottom w:val="single" w:sz="4" w:space="0" w:color="auto"/>
              <w:right w:val="single" w:sz="4" w:space="0" w:color="auto"/>
            </w:tcBorders>
            <w:hideMark/>
          </w:tcPr>
          <w:p w:rsidR="00A100AA" w:rsidRPr="00A100AA" w:rsidRDefault="00A100AA" w:rsidP="00A76719">
            <w:pPr>
              <w:contextualSpacing/>
              <w:jc w:val="center"/>
              <w:rPr>
                <w:sz w:val="10"/>
                <w:szCs w:val="14"/>
              </w:rPr>
            </w:pPr>
            <w:r w:rsidRPr="00A100AA">
              <w:rPr>
                <w:sz w:val="10"/>
                <w:szCs w:val="14"/>
              </w:rPr>
              <w:t>10.1</w:t>
            </w:r>
          </w:p>
        </w:tc>
        <w:tc>
          <w:tcPr>
            <w:tcW w:w="434" w:type="dxa"/>
            <w:gridSpan w:val="2"/>
            <w:tcBorders>
              <w:top w:val="single" w:sz="4" w:space="0" w:color="auto"/>
              <w:left w:val="single" w:sz="4" w:space="0" w:color="auto"/>
              <w:bottom w:val="single" w:sz="4" w:space="0" w:color="auto"/>
              <w:right w:val="single" w:sz="4" w:space="0" w:color="auto"/>
            </w:tcBorders>
          </w:tcPr>
          <w:p w:rsidR="00A100AA" w:rsidRPr="00A100AA" w:rsidRDefault="00A100AA" w:rsidP="00A76719">
            <w:pPr>
              <w:contextualSpacing/>
              <w:rPr>
                <w:sz w:val="10"/>
                <w:szCs w:val="14"/>
              </w:rPr>
            </w:pPr>
            <w:r w:rsidRPr="00A100AA">
              <w:rPr>
                <w:sz w:val="10"/>
                <w:szCs w:val="14"/>
              </w:rPr>
              <w:t>бюджет муниципального  округа</w:t>
            </w:r>
          </w:p>
          <w:p w:rsidR="00A100AA" w:rsidRPr="00A100AA" w:rsidRDefault="00A100AA" w:rsidP="00A76719">
            <w:pPr>
              <w:contextualSpacing/>
              <w:rPr>
                <w:sz w:val="10"/>
                <w:szCs w:val="14"/>
              </w:rPr>
            </w:pPr>
          </w:p>
          <w:p w:rsidR="00A100AA" w:rsidRPr="00A100AA" w:rsidRDefault="00A100AA" w:rsidP="00A76719">
            <w:pPr>
              <w:contextualSpacing/>
              <w:jc w:val="center"/>
              <w:rPr>
                <w:sz w:val="10"/>
                <w:szCs w:val="14"/>
              </w:rPr>
            </w:pPr>
            <w:r w:rsidRPr="00A100AA">
              <w:rPr>
                <w:sz w:val="10"/>
                <w:szCs w:val="14"/>
              </w:rPr>
              <w:t>областной бюджет</w:t>
            </w:r>
          </w:p>
        </w:tc>
        <w:tc>
          <w:tcPr>
            <w:tcW w:w="236" w:type="dxa"/>
            <w:tcBorders>
              <w:top w:val="single" w:sz="4" w:space="0" w:color="auto"/>
              <w:left w:val="single" w:sz="4" w:space="0" w:color="auto"/>
              <w:bottom w:val="single" w:sz="4" w:space="0" w:color="auto"/>
              <w:right w:val="single" w:sz="4" w:space="0" w:color="auto"/>
            </w:tcBorders>
            <w:hideMark/>
          </w:tcPr>
          <w:p w:rsidR="00A100AA" w:rsidRPr="00A100AA" w:rsidRDefault="00A100AA" w:rsidP="00A76719">
            <w:pPr>
              <w:contextualSpacing/>
              <w:jc w:val="center"/>
              <w:rPr>
                <w:sz w:val="10"/>
                <w:szCs w:val="14"/>
              </w:rPr>
            </w:pPr>
            <w:r w:rsidRPr="00A100AA">
              <w:rPr>
                <w:sz w:val="10"/>
                <w:szCs w:val="14"/>
              </w:rPr>
              <w:t>24,69998</w:t>
            </w:r>
          </w:p>
        </w:tc>
        <w:tc>
          <w:tcPr>
            <w:tcW w:w="339" w:type="dxa"/>
            <w:gridSpan w:val="2"/>
            <w:tcBorders>
              <w:top w:val="single" w:sz="4" w:space="0" w:color="auto"/>
              <w:left w:val="single" w:sz="4" w:space="0" w:color="auto"/>
              <w:bottom w:val="single" w:sz="4" w:space="0" w:color="auto"/>
              <w:right w:val="single" w:sz="4" w:space="0" w:color="auto"/>
            </w:tcBorders>
            <w:hideMark/>
          </w:tcPr>
          <w:p w:rsidR="00A100AA" w:rsidRPr="00A100AA" w:rsidRDefault="00A100AA" w:rsidP="00A76719">
            <w:pPr>
              <w:contextualSpacing/>
              <w:jc w:val="center"/>
              <w:rPr>
                <w:sz w:val="10"/>
                <w:szCs w:val="14"/>
              </w:rPr>
            </w:pPr>
            <w:r w:rsidRPr="00A100AA">
              <w:rPr>
                <w:sz w:val="10"/>
                <w:szCs w:val="14"/>
              </w:rPr>
              <w:t>149,76463</w:t>
            </w:r>
          </w:p>
        </w:tc>
        <w:tc>
          <w:tcPr>
            <w:tcW w:w="942" w:type="dxa"/>
            <w:gridSpan w:val="6"/>
            <w:tcBorders>
              <w:top w:val="single" w:sz="4" w:space="0" w:color="auto"/>
              <w:left w:val="single" w:sz="4" w:space="0" w:color="auto"/>
              <w:bottom w:val="single" w:sz="4" w:space="0" w:color="auto"/>
              <w:right w:val="single" w:sz="4" w:space="0" w:color="auto"/>
            </w:tcBorders>
            <w:hideMark/>
          </w:tcPr>
          <w:p w:rsidR="00A100AA" w:rsidRPr="00A100AA" w:rsidRDefault="00A100AA" w:rsidP="00A76719">
            <w:pPr>
              <w:contextualSpacing/>
              <w:jc w:val="center"/>
              <w:rPr>
                <w:sz w:val="10"/>
                <w:szCs w:val="14"/>
              </w:rPr>
            </w:pPr>
            <w:r w:rsidRPr="00A100AA">
              <w:rPr>
                <w:sz w:val="10"/>
                <w:szCs w:val="14"/>
              </w:rPr>
              <w:t>150,00000</w:t>
            </w:r>
          </w:p>
          <w:p w:rsidR="00A100AA" w:rsidRPr="00A100AA" w:rsidRDefault="00A100AA" w:rsidP="00A76719">
            <w:pPr>
              <w:rPr>
                <w:sz w:val="10"/>
                <w:szCs w:val="14"/>
              </w:rPr>
            </w:pPr>
          </w:p>
          <w:p w:rsidR="00A100AA" w:rsidRPr="00A100AA" w:rsidRDefault="00A100AA" w:rsidP="00A76719">
            <w:pPr>
              <w:rPr>
                <w:sz w:val="10"/>
                <w:szCs w:val="14"/>
              </w:rPr>
            </w:pPr>
          </w:p>
          <w:p w:rsidR="00A100AA" w:rsidRPr="00A100AA" w:rsidRDefault="00A100AA" w:rsidP="00A76719">
            <w:pPr>
              <w:rPr>
                <w:sz w:val="10"/>
                <w:szCs w:val="14"/>
              </w:rPr>
            </w:pPr>
            <w:r w:rsidRPr="00A100AA">
              <w:rPr>
                <w:sz w:val="10"/>
                <w:szCs w:val="14"/>
              </w:rPr>
              <w:t>142,30000</w:t>
            </w:r>
          </w:p>
        </w:tc>
        <w:tc>
          <w:tcPr>
            <w:tcW w:w="236" w:type="dxa"/>
            <w:gridSpan w:val="2"/>
            <w:tcBorders>
              <w:top w:val="single" w:sz="4" w:space="0" w:color="auto"/>
              <w:left w:val="single" w:sz="4" w:space="0" w:color="auto"/>
              <w:bottom w:val="single" w:sz="4" w:space="0" w:color="auto"/>
              <w:right w:val="single" w:sz="4" w:space="0" w:color="auto"/>
            </w:tcBorders>
            <w:hideMark/>
          </w:tcPr>
          <w:p w:rsidR="00A100AA" w:rsidRPr="00A100AA" w:rsidRDefault="00A100AA" w:rsidP="00A76719">
            <w:pPr>
              <w:contextualSpacing/>
              <w:jc w:val="center"/>
              <w:rPr>
                <w:sz w:val="10"/>
                <w:szCs w:val="14"/>
              </w:rPr>
            </w:pPr>
            <w:r w:rsidRPr="00A100AA">
              <w:rPr>
                <w:sz w:val="10"/>
                <w:szCs w:val="14"/>
              </w:rPr>
              <w:t>150,00000</w:t>
            </w:r>
          </w:p>
        </w:tc>
        <w:tc>
          <w:tcPr>
            <w:tcW w:w="236" w:type="dxa"/>
            <w:gridSpan w:val="2"/>
            <w:tcBorders>
              <w:top w:val="single" w:sz="4" w:space="0" w:color="auto"/>
              <w:left w:val="single" w:sz="4" w:space="0" w:color="auto"/>
              <w:bottom w:val="single" w:sz="4" w:space="0" w:color="auto"/>
              <w:right w:val="single" w:sz="4" w:space="0" w:color="auto"/>
            </w:tcBorders>
            <w:hideMark/>
          </w:tcPr>
          <w:p w:rsidR="00A100AA" w:rsidRPr="00A100AA" w:rsidRDefault="00A100AA" w:rsidP="00A76719">
            <w:pPr>
              <w:contextualSpacing/>
              <w:jc w:val="center"/>
              <w:rPr>
                <w:sz w:val="10"/>
                <w:szCs w:val="14"/>
              </w:rPr>
            </w:pPr>
            <w:r w:rsidRPr="00A100AA">
              <w:rPr>
                <w:sz w:val="10"/>
                <w:szCs w:val="14"/>
              </w:rPr>
              <w:t>150,00000</w:t>
            </w:r>
          </w:p>
        </w:tc>
        <w:tc>
          <w:tcPr>
            <w:tcW w:w="445" w:type="dxa"/>
            <w:gridSpan w:val="2"/>
            <w:tcBorders>
              <w:top w:val="single" w:sz="4" w:space="0" w:color="auto"/>
              <w:left w:val="single" w:sz="4" w:space="0" w:color="auto"/>
              <w:bottom w:val="single" w:sz="4" w:space="0" w:color="auto"/>
              <w:right w:val="single" w:sz="4" w:space="0" w:color="auto"/>
            </w:tcBorders>
            <w:hideMark/>
          </w:tcPr>
          <w:p w:rsidR="00A100AA" w:rsidRPr="00A100AA" w:rsidRDefault="00A100AA" w:rsidP="00A76719">
            <w:pPr>
              <w:contextualSpacing/>
              <w:jc w:val="center"/>
              <w:rPr>
                <w:b/>
                <w:sz w:val="10"/>
                <w:szCs w:val="14"/>
              </w:rPr>
            </w:pPr>
            <w:r w:rsidRPr="00A100AA">
              <w:rPr>
                <w:b/>
                <w:sz w:val="10"/>
                <w:szCs w:val="14"/>
              </w:rPr>
              <w:t>-</w:t>
            </w:r>
          </w:p>
        </w:tc>
      </w:tr>
      <w:tr w:rsidR="00A100AA" w:rsidRPr="00A100AA" w:rsidTr="00A76719">
        <w:trPr>
          <w:gridAfter w:val="1"/>
          <w:wAfter w:w="128" w:type="dxa"/>
          <w:trHeight w:val="20"/>
        </w:trPr>
        <w:tc>
          <w:tcPr>
            <w:tcW w:w="236" w:type="dxa"/>
            <w:tcBorders>
              <w:top w:val="single" w:sz="4" w:space="0" w:color="auto"/>
              <w:left w:val="single" w:sz="4" w:space="0" w:color="auto"/>
              <w:bottom w:val="single" w:sz="4" w:space="0" w:color="auto"/>
              <w:right w:val="single" w:sz="4" w:space="0" w:color="auto"/>
            </w:tcBorders>
            <w:hideMark/>
          </w:tcPr>
          <w:p w:rsidR="00A100AA" w:rsidRPr="00A100AA" w:rsidRDefault="00A100AA" w:rsidP="00A76719">
            <w:pPr>
              <w:contextualSpacing/>
              <w:jc w:val="center"/>
              <w:rPr>
                <w:sz w:val="10"/>
                <w:szCs w:val="14"/>
              </w:rPr>
            </w:pPr>
            <w:r w:rsidRPr="00A100AA">
              <w:rPr>
                <w:sz w:val="10"/>
                <w:szCs w:val="14"/>
              </w:rPr>
              <w:t>11</w:t>
            </w:r>
          </w:p>
        </w:tc>
        <w:tc>
          <w:tcPr>
            <w:tcW w:w="4969" w:type="dxa"/>
            <w:gridSpan w:val="27"/>
            <w:tcBorders>
              <w:top w:val="single" w:sz="4" w:space="0" w:color="auto"/>
              <w:left w:val="single" w:sz="4" w:space="0" w:color="auto"/>
              <w:bottom w:val="single" w:sz="4" w:space="0" w:color="auto"/>
              <w:right w:val="single" w:sz="4" w:space="0" w:color="auto"/>
            </w:tcBorders>
            <w:hideMark/>
          </w:tcPr>
          <w:p w:rsidR="00A100AA" w:rsidRPr="00A100AA" w:rsidRDefault="00A100AA" w:rsidP="00A76719">
            <w:pPr>
              <w:contextualSpacing/>
              <w:jc w:val="center"/>
              <w:rPr>
                <w:b/>
                <w:sz w:val="10"/>
                <w:szCs w:val="14"/>
              </w:rPr>
            </w:pPr>
            <w:r w:rsidRPr="00A100AA">
              <w:rPr>
                <w:b/>
                <w:sz w:val="10"/>
                <w:szCs w:val="14"/>
              </w:rPr>
              <w:t>Уничтожение борщевика Сосновского химическим методом (двукратная обработка) в д. Невское</w:t>
            </w:r>
          </w:p>
        </w:tc>
      </w:tr>
      <w:tr w:rsidR="00A100AA" w:rsidRPr="00A100AA" w:rsidTr="00A76719">
        <w:trPr>
          <w:gridAfter w:val="1"/>
          <w:wAfter w:w="128" w:type="dxa"/>
          <w:trHeight w:val="20"/>
        </w:trPr>
        <w:tc>
          <w:tcPr>
            <w:tcW w:w="236" w:type="dxa"/>
            <w:tcBorders>
              <w:top w:val="single" w:sz="4" w:space="0" w:color="auto"/>
              <w:left w:val="single" w:sz="4" w:space="0" w:color="auto"/>
              <w:bottom w:val="single" w:sz="4" w:space="0" w:color="auto"/>
              <w:right w:val="single" w:sz="4" w:space="0" w:color="auto"/>
            </w:tcBorders>
            <w:hideMark/>
          </w:tcPr>
          <w:p w:rsidR="00A100AA" w:rsidRPr="00A100AA" w:rsidRDefault="00A100AA" w:rsidP="00A76719">
            <w:pPr>
              <w:contextualSpacing/>
              <w:jc w:val="center"/>
              <w:rPr>
                <w:sz w:val="10"/>
                <w:szCs w:val="14"/>
              </w:rPr>
            </w:pPr>
            <w:r w:rsidRPr="00A100AA">
              <w:rPr>
                <w:sz w:val="10"/>
                <w:szCs w:val="14"/>
              </w:rPr>
              <w:lastRenderedPageBreak/>
              <w:t>11.1</w:t>
            </w:r>
          </w:p>
        </w:tc>
        <w:tc>
          <w:tcPr>
            <w:tcW w:w="414" w:type="dxa"/>
            <w:gridSpan w:val="2"/>
            <w:tcBorders>
              <w:top w:val="single" w:sz="4" w:space="0" w:color="auto"/>
              <w:left w:val="single" w:sz="4" w:space="0" w:color="auto"/>
              <w:bottom w:val="single" w:sz="4" w:space="0" w:color="auto"/>
              <w:right w:val="single" w:sz="4" w:space="0" w:color="auto"/>
            </w:tcBorders>
          </w:tcPr>
          <w:p w:rsidR="00A100AA" w:rsidRPr="00A100AA" w:rsidRDefault="00A100AA" w:rsidP="00A76719">
            <w:pPr>
              <w:contextualSpacing/>
              <w:jc w:val="center"/>
              <w:rPr>
                <w:sz w:val="10"/>
                <w:szCs w:val="14"/>
              </w:rPr>
            </w:pPr>
            <w:r w:rsidRPr="00A100AA">
              <w:rPr>
                <w:sz w:val="10"/>
                <w:szCs w:val="14"/>
              </w:rPr>
              <w:t>Уничтожение борщевика Сосновского химическим методом (двукратная обработка) в д. Невское</w:t>
            </w:r>
          </w:p>
          <w:p w:rsidR="00A100AA" w:rsidRPr="00A100AA" w:rsidRDefault="00A100AA" w:rsidP="00A76719">
            <w:pPr>
              <w:contextualSpacing/>
              <w:jc w:val="center"/>
              <w:rPr>
                <w:sz w:val="10"/>
                <w:szCs w:val="14"/>
              </w:rPr>
            </w:pPr>
          </w:p>
          <w:p w:rsidR="00A100AA" w:rsidRPr="00A100AA" w:rsidRDefault="00A100AA" w:rsidP="00A76719">
            <w:pPr>
              <w:contextualSpacing/>
              <w:jc w:val="center"/>
              <w:rPr>
                <w:sz w:val="10"/>
                <w:szCs w:val="14"/>
              </w:rPr>
            </w:pPr>
          </w:p>
        </w:tc>
        <w:tc>
          <w:tcPr>
            <w:tcW w:w="619" w:type="dxa"/>
            <w:gridSpan w:val="3"/>
            <w:tcBorders>
              <w:top w:val="single" w:sz="4" w:space="0" w:color="auto"/>
              <w:left w:val="single" w:sz="4" w:space="0" w:color="auto"/>
              <w:bottom w:val="single" w:sz="4" w:space="0" w:color="auto"/>
              <w:right w:val="single" w:sz="4" w:space="0" w:color="auto"/>
            </w:tcBorders>
            <w:hideMark/>
          </w:tcPr>
          <w:p w:rsidR="00A100AA" w:rsidRPr="00A100AA" w:rsidRDefault="00A100AA" w:rsidP="00A76719">
            <w:pPr>
              <w:widowControl w:val="0"/>
              <w:suppressAutoHyphens/>
              <w:autoSpaceDE w:val="0"/>
              <w:autoSpaceDN w:val="0"/>
              <w:adjustRightInd w:val="0"/>
              <w:contextualSpacing/>
              <w:jc w:val="center"/>
              <w:rPr>
                <w:sz w:val="10"/>
                <w:szCs w:val="14"/>
              </w:rPr>
            </w:pPr>
            <w:r w:rsidRPr="00A100AA">
              <w:rPr>
                <w:sz w:val="10"/>
                <w:szCs w:val="14"/>
              </w:rPr>
              <w:t>Выбитский территориальный отдел</w:t>
            </w:r>
          </w:p>
        </w:tc>
        <w:tc>
          <w:tcPr>
            <w:tcW w:w="634" w:type="dxa"/>
            <w:gridSpan w:val="3"/>
            <w:tcBorders>
              <w:top w:val="single" w:sz="4" w:space="0" w:color="auto"/>
              <w:left w:val="single" w:sz="4" w:space="0" w:color="auto"/>
              <w:bottom w:val="single" w:sz="4" w:space="0" w:color="auto"/>
              <w:right w:val="single" w:sz="4" w:space="0" w:color="auto"/>
            </w:tcBorders>
            <w:hideMark/>
          </w:tcPr>
          <w:p w:rsidR="00A100AA" w:rsidRPr="00A100AA" w:rsidRDefault="00A100AA" w:rsidP="00A76719">
            <w:pPr>
              <w:contextualSpacing/>
              <w:jc w:val="center"/>
              <w:rPr>
                <w:sz w:val="10"/>
                <w:szCs w:val="14"/>
              </w:rPr>
            </w:pPr>
            <w:r w:rsidRPr="00A100AA">
              <w:rPr>
                <w:sz w:val="10"/>
                <w:szCs w:val="14"/>
              </w:rPr>
              <w:t>2021 год</w:t>
            </w:r>
          </w:p>
        </w:tc>
        <w:tc>
          <w:tcPr>
            <w:tcW w:w="434" w:type="dxa"/>
            <w:gridSpan w:val="2"/>
            <w:tcBorders>
              <w:top w:val="single" w:sz="4" w:space="0" w:color="auto"/>
              <w:left w:val="single" w:sz="4" w:space="0" w:color="auto"/>
              <w:bottom w:val="single" w:sz="4" w:space="0" w:color="auto"/>
              <w:right w:val="single" w:sz="4" w:space="0" w:color="auto"/>
            </w:tcBorders>
            <w:hideMark/>
          </w:tcPr>
          <w:p w:rsidR="00A100AA" w:rsidRPr="00A100AA" w:rsidRDefault="00A100AA" w:rsidP="00A76719">
            <w:pPr>
              <w:contextualSpacing/>
              <w:jc w:val="center"/>
              <w:rPr>
                <w:sz w:val="10"/>
                <w:szCs w:val="14"/>
              </w:rPr>
            </w:pPr>
            <w:r w:rsidRPr="00A100AA">
              <w:rPr>
                <w:sz w:val="10"/>
                <w:szCs w:val="14"/>
              </w:rPr>
              <w:t>11.1</w:t>
            </w:r>
          </w:p>
        </w:tc>
        <w:tc>
          <w:tcPr>
            <w:tcW w:w="434" w:type="dxa"/>
            <w:gridSpan w:val="2"/>
            <w:tcBorders>
              <w:top w:val="single" w:sz="4" w:space="0" w:color="auto"/>
              <w:left w:val="single" w:sz="4" w:space="0" w:color="auto"/>
              <w:bottom w:val="single" w:sz="4" w:space="0" w:color="auto"/>
              <w:right w:val="single" w:sz="4" w:space="0" w:color="auto"/>
            </w:tcBorders>
          </w:tcPr>
          <w:p w:rsidR="00A100AA" w:rsidRPr="00A100AA" w:rsidRDefault="00A100AA" w:rsidP="00A76719">
            <w:pPr>
              <w:contextualSpacing/>
              <w:rPr>
                <w:sz w:val="10"/>
                <w:szCs w:val="14"/>
              </w:rPr>
            </w:pPr>
            <w:r w:rsidRPr="00A100AA">
              <w:rPr>
                <w:sz w:val="10"/>
                <w:szCs w:val="14"/>
              </w:rPr>
              <w:t>бюджет муниципального  округа</w:t>
            </w:r>
          </w:p>
          <w:p w:rsidR="00A100AA" w:rsidRPr="00A100AA" w:rsidRDefault="00A100AA" w:rsidP="00A76719">
            <w:pPr>
              <w:contextualSpacing/>
              <w:rPr>
                <w:sz w:val="10"/>
                <w:szCs w:val="14"/>
              </w:rPr>
            </w:pPr>
          </w:p>
          <w:p w:rsidR="00A100AA" w:rsidRPr="00A100AA" w:rsidRDefault="00A100AA" w:rsidP="00A76719">
            <w:pPr>
              <w:contextualSpacing/>
              <w:rPr>
                <w:sz w:val="10"/>
                <w:szCs w:val="14"/>
              </w:rPr>
            </w:pPr>
            <w:r w:rsidRPr="00A100AA">
              <w:rPr>
                <w:sz w:val="10"/>
                <w:szCs w:val="14"/>
              </w:rPr>
              <w:t>областной бюджет</w:t>
            </w:r>
          </w:p>
        </w:tc>
        <w:tc>
          <w:tcPr>
            <w:tcW w:w="236" w:type="dxa"/>
            <w:tcBorders>
              <w:top w:val="single" w:sz="4" w:space="0" w:color="auto"/>
              <w:left w:val="single" w:sz="4" w:space="0" w:color="auto"/>
              <w:bottom w:val="single" w:sz="4" w:space="0" w:color="auto"/>
              <w:right w:val="single" w:sz="4" w:space="0" w:color="auto"/>
            </w:tcBorders>
            <w:hideMark/>
          </w:tcPr>
          <w:p w:rsidR="00A100AA" w:rsidRPr="00A100AA" w:rsidRDefault="00A100AA" w:rsidP="00A76719">
            <w:pPr>
              <w:contextualSpacing/>
              <w:jc w:val="center"/>
              <w:rPr>
                <w:sz w:val="10"/>
                <w:szCs w:val="14"/>
              </w:rPr>
            </w:pPr>
            <w:r w:rsidRPr="00A100AA">
              <w:rPr>
                <w:sz w:val="10"/>
                <w:szCs w:val="14"/>
              </w:rPr>
              <w:t>36,75000</w:t>
            </w:r>
          </w:p>
        </w:tc>
        <w:tc>
          <w:tcPr>
            <w:tcW w:w="339" w:type="dxa"/>
            <w:gridSpan w:val="2"/>
            <w:tcBorders>
              <w:top w:val="single" w:sz="4" w:space="0" w:color="auto"/>
              <w:left w:val="single" w:sz="4" w:space="0" w:color="auto"/>
              <w:bottom w:val="single" w:sz="4" w:space="0" w:color="auto"/>
              <w:right w:val="single" w:sz="4" w:space="0" w:color="auto"/>
            </w:tcBorders>
            <w:hideMark/>
          </w:tcPr>
          <w:p w:rsidR="00A100AA" w:rsidRPr="00A100AA" w:rsidRDefault="00A100AA" w:rsidP="00A76719">
            <w:pPr>
              <w:contextualSpacing/>
              <w:jc w:val="center"/>
              <w:rPr>
                <w:b/>
                <w:sz w:val="10"/>
                <w:szCs w:val="14"/>
              </w:rPr>
            </w:pPr>
            <w:r w:rsidRPr="00A100AA">
              <w:rPr>
                <w:b/>
                <w:sz w:val="10"/>
                <w:szCs w:val="14"/>
              </w:rPr>
              <w:t>-</w:t>
            </w:r>
          </w:p>
        </w:tc>
        <w:tc>
          <w:tcPr>
            <w:tcW w:w="942" w:type="dxa"/>
            <w:gridSpan w:val="6"/>
            <w:tcBorders>
              <w:top w:val="single" w:sz="4" w:space="0" w:color="auto"/>
              <w:left w:val="single" w:sz="4" w:space="0" w:color="auto"/>
              <w:bottom w:val="single" w:sz="4" w:space="0" w:color="auto"/>
              <w:right w:val="single" w:sz="4" w:space="0" w:color="auto"/>
            </w:tcBorders>
            <w:hideMark/>
          </w:tcPr>
          <w:p w:rsidR="00A100AA" w:rsidRPr="00A100AA" w:rsidRDefault="00A100AA" w:rsidP="00A76719">
            <w:pPr>
              <w:contextualSpacing/>
              <w:jc w:val="center"/>
              <w:rPr>
                <w:b/>
                <w:sz w:val="10"/>
                <w:szCs w:val="14"/>
              </w:rPr>
            </w:pPr>
            <w:r w:rsidRPr="00A100AA">
              <w:rPr>
                <w:b/>
                <w:sz w:val="10"/>
                <w:szCs w:val="14"/>
              </w:rPr>
              <w:t>-</w:t>
            </w:r>
          </w:p>
        </w:tc>
        <w:tc>
          <w:tcPr>
            <w:tcW w:w="236" w:type="dxa"/>
            <w:gridSpan w:val="2"/>
            <w:tcBorders>
              <w:top w:val="single" w:sz="4" w:space="0" w:color="auto"/>
              <w:left w:val="single" w:sz="4" w:space="0" w:color="auto"/>
              <w:bottom w:val="single" w:sz="4" w:space="0" w:color="auto"/>
              <w:right w:val="single" w:sz="4" w:space="0" w:color="auto"/>
            </w:tcBorders>
            <w:hideMark/>
          </w:tcPr>
          <w:p w:rsidR="00A100AA" w:rsidRPr="00A100AA" w:rsidRDefault="00A100AA" w:rsidP="00A76719">
            <w:pPr>
              <w:contextualSpacing/>
              <w:jc w:val="center"/>
              <w:rPr>
                <w:b/>
                <w:sz w:val="10"/>
                <w:szCs w:val="14"/>
              </w:rPr>
            </w:pPr>
            <w:r w:rsidRPr="00A100AA">
              <w:rPr>
                <w:b/>
                <w:sz w:val="10"/>
                <w:szCs w:val="14"/>
              </w:rPr>
              <w:t>-</w:t>
            </w:r>
          </w:p>
        </w:tc>
        <w:tc>
          <w:tcPr>
            <w:tcW w:w="236" w:type="dxa"/>
            <w:gridSpan w:val="2"/>
            <w:tcBorders>
              <w:top w:val="single" w:sz="4" w:space="0" w:color="auto"/>
              <w:left w:val="single" w:sz="4" w:space="0" w:color="auto"/>
              <w:bottom w:val="single" w:sz="4" w:space="0" w:color="auto"/>
              <w:right w:val="single" w:sz="4" w:space="0" w:color="auto"/>
            </w:tcBorders>
            <w:hideMark/>
          </w:tcPr>
          <w:p w:rsidR="00A100AA" w:rsidRPr="00A100AA" w:rsidRDefault="00A100AA" w:rsidP="00A76719">
            <w:pPr>
              <w:contextualSpacing/>
              <w:jc w:val="center"/>
              <w:rPr>
                <w:b/>
                <w:sz w:val="10"/>
                <w:szCs w:val="14"/>
              </w:rPr>
            </w:pPr>
            <w:r w:rsidRPr="00A100AA">
              <w:rPr>
                <w:b/>
                <w:sz w:val="10"/>
                <w:szCs w:val="14"/>
              </w:rPr>
              <w:t>-</w:t>
            </w:r>
          </w:p>
        </w:tc>
        <w:tc>
          <w:tcPr>
            <w:tcW w:w="445" w:type="dxa"/>
            <w:gridSpan w:val="2"/>
            <w:tcBorders>
              <w:top w:val="single" w:sz="4" w:space="0" w:color="auto"/>
              <w:left w:val="single" w:sz="4" w:space="0" w:color="auto"/>
              <w:bottom w:val="single" w:sz="4" w:space="0" w:color="auto"/>
              <w:right w:val="single" w:sz="4" w:space="0" w:color="auto"/>
            </w:tcBorders>
            <w:hideMark/>
          </w:tcPr>
          <w:p w:rsidR="00A100AA" w:rsidRPr="00A100AA" w:rsidRDefault="00A100AA" w:rsidP="00A76719">
            <w:pPr>
              <w:contextualSpacing/>
              <w:jc w:val="center"/>
              <w:rPr>
                <w:b/>
                <w:sz w:val="10"/>
                <w:szCs w:val="14"/>
              </w:rPr>
            </w:pPr>
            <w:r w:rsidRPr="00A100AA">
              <w:rPr>
                <w:b/>
                <w:sz w:val="10"/>
                <w:szCs w:val="14"/>
              </w:rPr>
              <w:t>-</w:t>
            </w:r>
          </w:p>
        </w:tc>
      </w:tr>
      <w:tr w:rsidR="00A100AA" w:rsidRPr="00A100AA" w:rsidTr="00A76719">
        <w:trPr>
          <w:gridAfter w:val="1"/>
          <w:wAfter w:w="128" w:type="dxa"/>
          <w:trHeight w:val="20"/>
        </w:trPr>
        <w:tc>
          <w:tcPr>
            <w:tcW w:w="236" w:type="dxa"/>
            <w:tcBorders>
              <w:top w:val="single" w:sz="4" w:space="0" w:color="auto"/>
              <w:left w:val="single" w:sz="4" w:space="0" w:color="auto"/>
              <w:bottom w:val="single" w:sz="4" w:space="0" w:color="auto"/>
              <w:right w:val="single" w:sz="4" w:space="0" w:color="auto"/>
            </w:tcBorders>
            <w:hideMark/>
          </w:tcPr>
          <w:p w:rsidR="00A100AA" w:rsidRPr="00A100AA" w:rsidRDefault="00A100AA" w:rsidP="00A76719">
            <w:pPr>
              <w:contextualSpacing/>
              <w:jc w:val="center"/>
              <w:rPr>
                <w:sz w:val="10"/>
                <w:szCs w:val="14"/>
              </w:rPr>
            </w:pPr>
            <w:r w:rsidRPr="00A100AA">
              <w:rPr>
                <w:sz w:val="10"/>
                <w:szCs w:val="14"/>
              </w:rPr>
              <w:t>12</w:t>
            </w:r>
          </w:p>
        </w:tc>
        <w:tc>
          <w:tcPr>
            <w:tcW w:w="4969" w:type="dxa"/>
            <w:gridSpan w:val="27"/>
            <w:tcBorders>
              <w:top w:val="single" w:sz="4" w:space="0" w:color="auto"/>
              <w:left w:val="single" w:sz="4" w:space="0" w:color="auto"/>
              <w:bottom w:val="single" w:sz="4" w:space="0" w:color="auto"/>
              <w:right w:val="single" w:sz="4" w:space="0" w:color="auto"/>
            </w:tcBorders>
            <w:hideMark/>
          </w:tcPr>
          <w:p w:rsidR="00A100AA" w:rsidRPr="00A100AA" w:rsidRDefault="00A100AA" w:rsidP="00A76719">
            <w:pPr>
              <w:contextualSpacing/>
              <w:jc w:val="center"/>
              <w:rPr>
                <w:b/>
                <w:sz w:val="10"/>
                <w:szCs w:val="14"/>
              </w:rPr>
            </w:pPr>
            <w:r w:rsidRPr="00A100AA">
              <w:rPr>
                <w:b/>
                <w:sz w:val="10"/>
                <w:szCs w:val="14"/>
              </w:rPr>
              <w:t>Выполнение комплексных мероприятий по ликвидации очагов распространения борщевика Сосновского на территории Горского территориального отдела</w:t>
            </w:r>
          </w:p>
        </w:tc>
      </w:tr>
      <w:tr w:rsidR="00A100AA" w:rsidRPr="00A100AA" w:rsidTr="00A76719">
        <w:trPr>
          <w:gridAfter w:val="1"/>
          <w:wAfter w:w="128" w:type="dxa"/>
          <w:trHeight w:val="20"/>
        </w:trPr>
        <w:tc>
          <w:tcPr>
            <w:tcW w:w="236" w:type="dxa"/>
            <w:tcBorders>
              <w:top w:val="single" w:sz="4" w:space="0" w:color="auto"/>
              <w:left w:val="single" w:sz="4" w:space="0" w:color="auto"/>
              <w:bottom w:val="single" w:sz="4" w:space="0" w:color="auto"/>
              <w:right w:val="single" w:sz="4" w:space="0" w:color="auto"/>
            </w:tcBorders>
            <w:hideMark/>
          </w:tcPr>
          <w:p w:rsidR="00A100AA" w:rsidRPr="00A100AA" w:rsidRDefault="00A100AA" w:rsidP="00A76719">
            <w:pPr>
              <w:contextualSpacing/>
              <w:jc w:val="center"/>
              <w:rPr>
                <w:sz w:val="10"/>
                <w:szCs w:val="14"/>
              </w:rPr>
            </w:pPr>
            <w:r w:rsidRPr="00A100AA">
              <w:rPr>
                <w:sz w:val="10"/>
                <w:szCs w:val="14"/>
              </w:rPr>
              <w:t>12.1</w:t>
            </w:r>
          </w:p>
        </w:tc>
        <w:tc>
          <w:tcPr>
            <w:tcW w:w="414" w:type="dxa"/>
            <w:gridSpan w:val="2"/>
            <w:tcBorders>
              <w:top w:val="single" w:sz="4" w:space="0" w:color="auto"/>
              <w:left w:val="single" w:sz="4" w:space="0" w:color="auto"/>
              <w:bottom w:val="single" w:sz="4" w:space="0" w:color="auto"/>
              <w:right w:val="single" w:sz="4" w:space="0" w:color="auto"/>
            </w:tcBorders>
            <w:hideMark/>
          </w:tcPr>
          <w:p w:rsidR="00A100AA" w:rsidRPr="00A100AA" w:rsidRDefault="00A100AA" w:rsidP="00A76719">
            <w:pPr>
              <w:contextualSpacing/>
              <w:jc w:val="center"/>
              <w:rPr>
                <w:sz w:val="10"/>
                <w:szCs w:val="14"/>
              </w:rPr>
            </w:pPr>
            <w:r w:rsidRPr="00A100AA">
              <w:rPr>
                <w:sz w:val="10"/>
                <w:szCs w:val="14"/>
              </w:rPr>
              <w:t>Выполнение комплексных мероприятий по ликвидации очагов распространения борщевика Сосновского на территории Горского территориального отдела</w:t>
            </w:r>
          </w:p>
          <w:p w:rsidR="00A100AA" w:rsidRPr="00A100AA" w:rsidRDefault="00A100AA" w:rsidP="00A76719">
            <w:pPr>
              <w:contextualSpacing/>
              <w:jc w:val="center"/>
              <w:rPr>
                <w:sz w:val="10"/>
                <w:szCs w:val="14"/>
              </w:rPr>
            </w:pPr>
          </w:p>
        </w:tc>
        <w:tc>
          <w:tcPr>
            <w:tcW w:w="414" w:type="dxa"/>
            <w:gridSpan w:val="2"/>
            <w:tcBorders>
              <w:top w:val="single" w:sz="4" w:space="0" w:color="auto"/>
              <w:left w:val="single" w:sz="4" w:space="0" w:color="auto"/>
              <w:bottom w:val="single" w:sz="4" w:space="0" w:color="auto"/>
              <w:right w:val="single" w:sz="4" w:space="0" w:color="auto"/>
            </w:tcBorders>
            <w:hideMark/>
          </w:tcPr>
          <w:p w:rsidR="00A100AA" w:rsidRPr="00A100AA" w:rsidRDefault="00A100AA" w:rsidP="00A76719">
            <w:pPr>
              <w:widowControl w:val="0"/>
              <w:suppressAutoHyphens/>
              <w:autoSpaceDE w:val="0"/>
              <w:autoSpaceDN w:val="0"/>
              <w:adjustRightInd w:val="0"/>
              <w:contextualSpacing/>
              <w:jc w:val="center"/>
              <w:rPr>
                <w:sz w:val="10"/>
                <w:szCs w:val="14"/>
              </w:rPr>
            </w:pPr>
            <w:r w:rsidRPr="00A100AA">
              <w:rPr>
                <w:sz w:val="10"/>
                <w:szCs w:val="14"/>
              </w:rPr>
              <w:t>Горский территориальный отдел</w:t>
            </w:r>
          </w:p>
        </w:tc>
        <w:tc>
          <w:tcPr>
            <w:tcW w:w="839" w:type="dxa"/>
            <w:gridSpan w:val="4"/>
            <w:tcBorders>
              <w:top w:val="single" w:sz="4" w:space="0" w:color="auto"/>
              <w:left w:val="single" w:sz="4" w:space="0" w:color="auto"/>
              <w:bottom w:val="single" w:sz="4" w:space="0" w:color="auto"/>
              <w:right w:val="single" w:sz="4" w:space="0" w:color="auto"/>
            </w:tcBorders>
          </w:tcPr>
          <w:p w:rsidR="00A100AA" w:rsidRPr="00A100AA" w:rsidRDefault="00A100AA" w:rsidP="00A76719">
            <w:pPr>
              <w:contextualSpacing/>
              <w:jc w:val="center"/>
              <w:rPr>
                <w:sz w:val="10"/>
                <w:szCs w:val="14"/>
              </w:rPr>
            </w:pPr>
          </w:p>
          <w:p w:rsidR="00A100AA" w:rsidRPr="00A100AA" w:rsidRDefault="00A100AA" w:rsidP="00A76719">
            <w:pPr>
              <w:contextualSpacing/>
              <w:rPr>
                <w:sz w:val="10"/>
                <w:szCs w:val="14"/>
              </w:rPr>
            </w:pPr>
          </w:p>
          <w:p w:rsidR="00A100AA" w:rsidRPr="00A100AA" w:rsidRDefault="00A100AA" w:rsidP="00A76719">
            <w:pPr>
              <w:contextualSpacing/>
              <w:rPr>
                <w:sz w:val="10"/>
                <w:szCs w:val="14"/>
              </w:rPr>
            </w:pPr>
            <w:r w:rsidRPr="00A100AA">
              <w:rPr>
                <w:sz w:val="10"/>
                <w:szCs w:val="14"/>
              </w:rPr>
              <w:t>2021 год</w:t>
            </w:r>
          </w:p>
          <w:p w:rsidR="00A100AA" w:rsidRPr="00A100AA" w:rsidRDefault="00A100AA" w:rsidP="00A76719">
            <w:pPr>
              <w:contextualSpacing/>
              <w:rPr>
                <w:sz w:val="10"/>
                <w:szCs w:val="14"/>
              </w:rPr>
            </w:pPr>
            <w:r w:rsidRPr="00A100AA">
              <w:rPr>
                <w:sz w:val="10"/>
                <w:szCs w:val="14"/>
              </w:rPr>
              <w:t>2022 год</w:t>
            </w:r>
          </w:p>
        </w:tc>
        <w:tc>
          <w:tcPr>
            <w:tcW w:w="434" w:type="dxa"/>
            <w:gridSpan w:val="2"/>
            <w:tcBorders>
              <w:top w:val="single" w:sz="4" w:space="0" w:color="auto"/>
              <w:left w:val="single" w:sz="4" w:space="0" w:color="auto"/>
              <w:bottom w:val="single" w:sz="4" w:space="0" w:color="auto"/>
              <w:right w:val="single" w:sz="4" w:space="0" w:color="auto"/>
            </w:tcBorders>
          </w:tcPr>
          <w:p w:rsidR="00A100AA" w:rsidRPr="00A100AA" w:rsidRDefault="00A100AA" w:rsidP="00A76719">
            <w:pPr>
              <w:contextualSpacing/>
              <w:jc w:val="center"/>
              <w:rPr>
                <w:sz w:val="10"/>
                <w:szCs w:val="14"/>
              </w:rPr>
            </w:pPr>
          </w:p>
          <w:p w:rsidR="00A100AA" w:rsidRPr="00A100AA" w:rsidRDefault="00A100AA" w:rsidP="00A76719">
            <w:pPr>
              <w:contextualSpacing/>
              <w:rPr>
                <w:sz w:val="10"/>
                <w:szCs w:val="14"/>
              </w:rPr>
            </w:pPr>
          </w:p>
          <w:p w:rsidR="00A100AA" w:rsidRPr="00A100AA" w:rsidRDefault="00A100AA" w:rsidP="00A76719">
            <w:pPr>
              <w:tabs>
                <w:tab w:val="left" w:pos="1019"/>
              </w:tabs>
              <w:contextualSpacing/>
              <w:rPr>
                <w:sz w:val="10"/>
                <w:szCs w:val="14"/>
              </w:rPr>
            </w:pPr>
            <w:r w:rsidRPr="00A100AA">
              <w:rPr>
                <w:sz w:val="10"/>
                <w:szCs w:val="14"/>
              </w:rPr>
              <w:tab/>
              <w:t>21.1</w:t>
            </w:r>
          </w:p>
        </w:tc>
        <w:tc>
          <w:tcPr>
            <w:tcW w:w="434" w:type="dxa"/>
            <w:gridSpan w:val="2"/>
            <w:tcBorders>
              <w:top w:val="single" w:sz="4" w:space="0" w:color="auto"/>
              <w:left w:val="single" w:sz="4" w:space="0" w:color="auto"/>
              <w:bottom w:val="single" w:sz="4" w:space="0" w:color="auto"/>
              <w:right w:val="single" w:sz="4" w:space="0" w:color="auto"/>
            </w:tcBorders>
          </w:tcPr>
          <w:p w:rsidR="00A100AA" w:rsidRPr="00A100AA" w:rsidRDefault="00A100AA" w:rsidP="00A76719">
            <w:pPr>
              <w:contextualSpacing/>
              <w:rPr>
                <w:sz w:val="10"/>
                <w:szCs w:val="14"/>
              </w:rPr>
            </w:pPr>
            <w:r w:rsidRPr="00A100AA">
              <w:rPr>
                <w:sz w:val="10"/>
                <w:szCs w:val="14"/>
              </w:rPr>
              <w:t>бюджет муниципального  округа</w:t>
            </w:r>
          </w:p>
          <w:p w:rsidR="00A100AA" w:rsidRPr="00A100AA" w:rsidRDefault="00A100AA" w:rsidP="00A76719">
            <w:pPr>
              <w:contextualSpacing/>
              <w:rPr>
                <w:sz w:val="10"/>
                <w:szCs w:val="14"/>
              </w:rPr>
            </w:pPr>
          </w:p>
          <w:p w:rsidR="00A100AA" w:rsidRPr="00A100AA" w:rsidRDefault="00A100AA" w:rsidP="00A76719">
            <w:pPr>
              <w:contextualSpacing/>
              <w:jc w:val="center"/>
              <w:rPr>
                <w:sz w:val="10"/>
                <w:szCs w:val="14"/>
              </w:rPr>
            </w:pPr>
            <w:r w:rsidRPr="00A100AA">
              <w:rPr>
                <w:sz w:val="10"/>
                <w:szCs w:val="14"/>
              </w:rPr>
              <w:t>областной бюджет</w:t>
            </w:r>
          </w:p>
        </w:tc>
        <w:tc>
          <w:tcPr>
            <w:tcW w:w="236" w:type="dxa"/>
            <w:tcBorders>
              <w:top w:val="single" w:sz="4" w:space="0" w:color="auto"/>
              <w:left w:val="single" w:sz="4" w:space="0" w:color="auto"/>
              <w:bottom w:val="single" w:sz="4" w:space="0" w:color="auto"/>
              <w:right w:val="single" w:sz="4" w:space="0" w:color="auto"/>
            </w:tcBorders>
            <w:hideMark/>
          </w:tcPr>
          <w:p w:rsidR="00A100AA" w:rsidRPr="00A100AA" w:rsidRDefault="00A100AA" w:rsidP="00A76719">
            <w:pPr>
              <w:contextualSpacing/>
              <w:jc w:val="center"/>
              <w:rPr>
                <w:sz w:val="10"/>
                <w:szCs w:val="14"/>
              </w:rPr>
            </w:pPr>
            <w:r w:rsidRPr="00A100AA">
              <w:rPr>
                <w:sz w:val="10"/>
                <w:szCs w:val="14"/>
              </w:rPr>
              <w:t>40,69860</w:t>
            </w:r>
          </w:p>
        </w:tc>
        <w:tc>
          <w:tcPr>
            <w:tcW w:w="339" w:type="dxa"/>
            <w:gridSpan w:val="2"/>
            <w:tcBorders>
              <w:top w:val="single" w:sz="4" w:space="0" w:color="auto"/>
              <w:left w:val="single" w:sz="4" w:space="0" w:color="auto"/>
              <w:bottom w:val="single" w:sz="4" w:space="0" w:color="auto"/>
              <w:right w:val="single" w:sz="4" w:space="0" w:color="auto"/>
            </w:tcBorders>
            <w:hideMark/>
          </w:tcPr>
          <w:p w:rsidR="00A100AA" w:rsidRPr="00A100AA" w:rsidRDefault="00A100AA" w:rsidP="00A76719">
            <w:pPr>
              <w:contextualSpacing/>
              <w:jc w:val="center"/>
              <w:rPr>
                <w:sz w:val="10"/>
                <w:szCs w:val="14"/>
              </w:rPr>
            </w:pPr>
            <w:r w:rsidRPr="00A100AA">
              <w:rPr>
                <w:sz w:val="10"/>
                <w:szCs w:val="14"/>
              </w:rPr>
              <w:t>61,22524</w:t>
            </w:r>
          </w:p>
        </w:tc>
        <w:tc>
          <w:tcPr>
            <w:tcW w:w="942" w:type="dxa"/>
            <w:gridSpan w:val="6"/>
            <w:tcBorders>
              <w:top w:val="single" w:sz="4" w:space="0" w:color="auto"/>
              <w:left w:val="single" w:sz="4" w:space="0" w:color="auto"/>
              <w:bottom w:val="single" w:sz="4" w:space="0" w:color="auto"/>
              <w:right w:val="single" w:sz="4" w:space="0" w:color="auto"/>
            </w:tcBorders>
            <w:hideMark/>
          </w:tcPr>
          <w:p w:rsidR="00A100AA" w:rsidRPr="00A100AA" w:rsidRDefault="00A100AA" w:rsidP="00A76719">
            <w:pPr>
              <w:contextualSpacing/>
              <w:jc w:val="center"/>
              <w:rPr>
                <w:sz w:val="10"/>
                <w:szCs w:val="14"/>
              </w:rPr>
            </w:pPr>
            <w:r w:rsidRPr="00A100AA">
              <w:rPr>
                <w:sz w:val="10"/>
                <w:szCs w:val="14"/>
              </w:rPr>
              <w:t>100,00000</w:t>
            </w:r>
          </w:p>
          <w:p w:rsidR="00A100AA" w:rsidRPr="00A100AA" w:rsidRDefault="00A100AA" w:rsidP="00A76719">
            <w:pPr>
              <w:rPr>
                <w:sz w:val="10"/>
                <w:szCs w:val="14"/>
              </w:rPr>
            </w:pPr>
          </w:p>
          <w:p w:rsidR="00A100AA" w:rsidRPr="00A100AA" w:rsidRDefault="00A100AA" w:rsidP="00A76719">
            <w:pPr>
              <w:rPr>
                <w:sz w:val="10"/>
                <w:szCs w:val="14"/>
              </w:rPr>
            </w:pPr>
          </w:p>
          <w:p w:rsidR="00A100AA" w:rsidRPr="00A100AA" w:rsidRDefault="00A100AA" w:rsidP="00A76719">
            <w:pPr>
              <w:rPr>
                <w:sz w:val="10"/>
                <w:szCs w:val="14"/>
              </w:rPr>
            </w:pPr>
            <w:r w:rsidRPr="00A100AA">
              <w:rPr>
                <w:sz w:val="10"/>
                <w:szCs w:val="14"/>
              </w:rPr>
              <w:t>86,70000</w:t>
            </w:r>
          </w:p>
        </w:tc>
        <w:tc>
          <w:tcPr>
            <w:tcW w:w="236" w:type="dxa"/>
            <w:gridSpan w:val="2"/>
            <w:tcBorders>
              <w:top w:val="single" w:sz="4" w:space="0" w:color="auto"/>
              <w:left w:val="single" w:sz="4" w:space="0" w:color="auto"/>
              <w:bottom w:val="single" w:sz="4" w:space="0" w:color="auto"/>
              <w:right w:val="single" w:sz="4" w:space="0" w:color="auto"/>
            </w:tcBorders>
            <w:hideMark/>
          </w:tcPr>
          <w:p w:rsidR="00A100AA" w:rsidRPr="00A100AA" w:rsidRDefault="00A100AA" w:rsidP="00A76719">
            <w:pPr>
              <w:contextualSpacing/>
              <w:jc w:val="center"/>
              <w:rPr>
                <w:sz w:val="10"/>
                <w:szCs w:val="14"/>
              </w:rPr>
            </w:pPr>
            <w:r w:rsidRPr="00A100AA">
              <w:rPr>
                <w:sz w:val="10"/>
                <w:szCs w:val="14"/>
              </w:rPr>
              <w:t>100,00000</w:t>
            </w:r>
          </w:p>
        </w:tc>
        <w:tc>
          <w:tcPr>
            <w:tcW w:w="236" w:type="dxa"/>
            <w:gridSpan w:val="2"/>
            <w:tcBorders>
              <w:top w:val="single" w:sz="4" w:space="0" w:color="auto"/>
              <w:left w:val="single" w:sz="4" w:space="0" w:color="auto"/>
              <w:bottom w:val="single" w:sz="4" w:space="0" w:color="auto"/>
              <w:right w:val="single" w:sz="4" w:space="0" w:color="auto"/>
            </w:tcBorders>
            <w:hideMark/>
          </w:tcPr>
          <w:p w:rsidR="00A100AA" w:rsidRPr="00A100AA" w:rsidRDefault="00A100AA" w:rsidP="00A76719">
            <w:pPr>
              <w:contextualSpacing/>
              <w:jc w:val="center"/>
              <w:rPr>
                <w:sz w:val="10"/>
                <w:szCs w:val="14"/>
              </w:rPr>
            </w:pPr>
            <w:r w:rsidRPr="00A100AA">
              <w:rPr>
                <w:sz w:val="10"/>
                <w:szCs w:val="14"/>
              </w:rPr>
              <w:t>100,00000</w:t>
            </w:r>
          </w:p>
        </w:tc>
        <w:tc>
          <w:tcPr>
            <w:tcW w:w="445" w:type="dxa"/>
            <w:gridSpan w:val="2"/>
            <w:tcBorders>
              <w:top w:val="single" w:sz="4" w:space="0" w:color="auto"/>
              <w:left w:val="single" w:sz="4" w:space="0" w:color="auto"/>
              <w:bottom w:val="single" w:sz="4" w:space="0" w:color="auto"/>
              <w:right w:val="single" w:sz="4" w:space="0" w:color="auto"/>
            </w:tcBorders>
            <w:hideMark/>
          </w:tcPr>
          <w:p w:rsidR="00A100AA" w:rsidRPr="00A100AA" w:rsidRDefault="00A100AA" w:rsidP="00A76719">
            <w:pPr>
              <w:contextualSpacing/>
              <w:jc w:val="center"/>
              <w:rPr>
                <w:b/>
                <w:sz w:val="10"/>
                <w:szCs w:val="14"/>
              </w:rPr>
            </w:pPr>
            <w:r w:rsidRPr="00A100AA">
              <w:rPr>
                <w:b/>
                <w:sz w:val="10"/>
                <w:szCs w:val="14"/>
              </w:rPr>
              <w:t>-</w:t>
            </w:r>
          </w:p>
        </w:tc>
      </w:tr>
      <w:tr w:rsidR="00A100AA" w:rsidRPr="00A100AA" w:rsidTr="00A76719">
        <w:trPr>
          <w:gridAfter w:val="1"/>
          <w:wAfter w:w="128" w:type="dxa"/>
          <w:trHeight w:val="20"/>
        </w:trPr>
        <w:tc>
          <w:tcPr>
            <w:tcW w:w="236" w:type="dxa"/>
            <w:tcBorders>
              <w:top w:val="single" w:sz="4" w:space="0" w:color="auto"/>
              <w:left w:val="single" w:sz="4" w:space="0" w:color="auto"/>
              <w:bottom w:val="single" w:sz="4" w:space="0" w:color="auto"/>
              <w:right w:val="single" w:sz="4" w:space="0" w:color="auto"/>
            </w:tcBorders>
            <w:hideMark/>
          </w:tcPr>
          <w:p w:rsidR="00A100AA" w:rsidRPr="00A100AA" w:rsidRDefault="00A100AA" w:rsidP="00A76719">
            <w:pPr>
              <w:widowControl w:val="0"/>
              <w:suppressAutoHyphens/>
              <w:autoSpaceDE w:val="0"/>
              <w:autoSpaceDN w:val="0"/>
              <w:adjustRightInd w:val="0"/>
              <w:contextualSpacing/>
              <w:rPr>
                <w:sz w:val="10"/>
                <w:szCs w:val="14"/>
              </w:rPr>
            </w:pPr>
            <w:r w:rsidRPr="00A100AA">
              <w:rPr>
                <w:sz w:val="10"/>
                <w:szCs w:val="14"/>
              </w:rPr>
              <w:t>13.</w:t>
            </w:r>
          </w:p>
        </w:tc>
        <w:tc>
          <w:tcPr>
            <w:tcW w:w="4969" w:type="dxa"/>
            <w:gridSpan w:val="27"/>
            <w:tcBorders>
              <w:top w:val="single" w:sz="4" w:space="0" w:color="auto"/>
              <w:left w:val="single" w:sz="4" w:space="0" w:color="auto"/>
              <w:bottom w:val="single" w:sz="4" w:space="0" w:color="auto"/>
              <w:right w:val="single" w:sz="4" w:space="0" w:color="auto"/>
            </w:tcBorders>
            <w:hideMark/>
          </w:tcPr>
          <w:p w:rsidR="00A100AA" w:rsidRPr="00A100AA" w:rsidRDefault="00A100AA" w:rsidP="00A76719">
            <w:pPr>
              <w:contextualSpacing/>
              <w:jc w:val="center"/>
              <w:rPr>
                <w:sz w:val="10"/>
                <w:szCs w:val="14"/>
              </w:rPr>
            </w:pPr>
            <w:r w:rsidRPr="00A100AA">
              <w:rPr>
                <w:b/>
                <w:sz w:val="10"/>
                <w:szCs w:val="14"/>
              </w:rPr>
              <w:t>Реализация проекта поддержки местных инициатив граждан: «Благоустройство кладбища д. Боровня»</w:t>
            </w:r>
          </w:p>
        </w:tc>
      </w:tr>
      <w:tr w:rsidR="00A100AA" w:rsidRPr="00A100AA" w:rsidTr="00A76719">
        <w:trPr>
          <w:gridAfter w:val="1"/>
          <w:wAfter w:w="128" w:type="dxa"/>
          <w:trHeight w:val="20"/>
        </w:trPr>
        <w:tc>
          <w:tcPr>
            <w:tcW w:w="236" w:type="dxa"/>
            <w:tcBorders>
              <w:top w:val="single" w:sz="4" w:space="0" w:color="auto"/>
              <w:left w:val="single" w:sz="4" w:space="0" w:color="auto"/>
              <w:bottom w:val="single" w:sz="4" w:space="0" w:color="auto"/>
              <w:right w:val="single" w:sz="4" w:space="0" w:color="auto"/>
            </w:tcBorders>
            <w:hideMark/>
          </w:tcPr>
          <w:p w:rsidR="00A100AA" w:rsidRPr="00A100AA" w:rsidRDefault="00A100AA" w:rsidP="00A76719">
            <w:pPr>
              <w:widowControl w:val="0"/>
              <w:suppressAutoHyphens/>
              <w:autoSpaceDE w:val="0"/>
              <w:autoSpaceDN w:val="0"/>
              <w:adjustRightInd w:val="0"/>
              <w:contextualSpacing/>
              <w:rPr>
                <w:sz w:val="10"/>
                <w:szCs w:val="14"/>
              </w:rPr>
            </w:pPr>
            <w:r w:rsidRPr="00A100AA">
              <w:rPr>
                <w:sz w:val="10"/>
                <w:szCs w:val="14"/>
              </w:rPr>
              <w:t>13.1</w:t>
            </w:r>
          </w:p>
        </w:tc>
        <w:tc>
          <w:tcPr>
            <w:tcW w:w="414" w:type="dxa"/>
            <w:gridSpan w:val="2"/>
            <w:tcBorders>
              <w:top w:val="single" w:sz="4" w:space="0" w:color="auto"/>
              <w:left w:val="single" w:sz="4" w:space="0" w:color="auto"/>
              <w:bottom w:val="single" w:sz="4" w:space="0" w:color="auto"/>
              <w:right w:val="single" w:sz="4" w:space="0" w:color="auto"/>
            </w:tcBorders>
            <w:hideMark/>
          </w:tcPr>
          <w:p w:rsidR="00A100AA" w:rsidRPr="00A100AA" w:rsidRDefault="00A100AA" w:rsidP="00A76719">
            <w:pPr>
              <w:suppressAutoHyphens/>
              <w:autoSpaceDE w:val="0"/>
              <w:autoSpaceDN w:val="0"/>
              <w:adjustRightInd w:val="0"/>
              <w:contextualSpacing/>
              <w:rPr>
                <w:sz w:val="10"/>
                <w:szCs w:val="14"/>
              </w:rPr>
            </w:pPr>
            <w:r w:rsidRPr="00A100AA">
              <w:rPr>
                <w:sz w:val="10"/>
                <w:szCs w:val="14"/>
              </w:rPr>
              <w:t xml:space="preserve">Реализация проекта поддержки местных инициатив граждан: «Благоустройство кладбища д. Боровня» </w:t>
            </w:r>
          </w:p>
          <w:p w:rsidR="00A100AA" w:rsidRPr="00A100AA" w:rsidRDefault="00A100AA" w:rsidP="00A76719">
            <w:pPr>
              <w:suppressAutoHyphens/>
              <w:autoSpaceDE w:val="0"/>
              <w:autoSpaceDN w:val="0"/>
              <w:adjustRightInd w:val="0"/>
              <w:contextualSpacing/>
              <w:rPr>
                <w:sz w:val="10"/>
                <w:szCs w:val="14"/>
              </w:rPr>
            </w:pPr>
          </w:p>
          <w:p w:rsidR="00A100AA" w:rsidRPr="00A100AA" w:rsidRDefault="00A100AA" w:rsidP="00A76719">
            <w:pPr>
              <w:suppressAutoHyphens/>
              <w:autoSpaceDE w:val="0"/>
              <w:autoSpaceDN w:val="0"/>
              <w:adjustRightInd w:val="0"/>
              <w:contextualSpacing/>
              <w:rPr>
                <w:sz w:val="10"/>
                <w:szCs w:val="14"/>
              </w:rPr>
            </w:pPr>
          </w:p>
          <w:p w:rsidR="00A100AA" w:rsidRPr="00A100AA" w:rsidRDefault="00A100AA" w:rsidP="00A76719">
            <w:pPr>
              <w:suppressAutoHyphens/>
              <w:autoSpaceDE w:val="0"/>
              <w:autoSpaceDN w:val="0"/>
              <w:adjustRightInd w:val="0"/>
              <w:contextualSpacing/>
              <w:rPr>
                <w:sz w:val="10"/>
                <w:szCs w:val="14"/>
              </w:rPr>
            </w:pPr>
          </w:p>
          <w:p w:rsidR="00A100AA" w:rsidRPr="00A100AA" w:rsidRDefault="00A100AA" w:rsidP="00A76719">
            <w:pPr>
              <w:suppressAutoHyphens/>
              <w:autoSpaceDE w:val="0"/>
              <w:autoSpaceDN w:val="0"/>
              <w:adjustRightInd w:val="0"/>
              <w:contextualSpacing/>
              <w:rPr>
                <w:sz w:val="10"/>
                <w:szCs w:val="14"/>
              </w:rPr>
            </w:pPr>
          </w:p>
        </w:tc>
        <w:tc>
          <w:tcPr>
            <w:tcW w:w="619" w:type="dxa"/>
            <w:gridSpan w:val="3"/>
            <w:tcBorders>
              <w:top w:val="single" w:sz="4" w:space="0" w:color="auto"/>
              <w:left w:val="single" w:sz="4" w:space="0" w:color="auto"/>
              <w:bottom w:val="single" w:sz="4" w:space="0" w:color="auto"/>
              <w:right w:val="single" w:sz="4" w:space="0" w:color="auto"/>
            </w:tcBorders>
            <w:hideMark/>
          </w:tcPr>
          <w:p w:rsidR="00A100AA" w:rsidRPr="00A100AA" w:rsidRDefault="00A100AA" w:rsidP="00A76719">
            <w:pPr>
              <w:contextualSpacing/>
              <w:rPr>
                <w:sz w:val="10"/>
                <w:szCs w:val="14"/>
              </w:rPr>
            </w:pPr>
            <w:r w:rsidRPr="00A100AA">
              <w:rPr>
                <w:sz w:val="10"/>
                <w:szCs w:val="14"/>
              </w:rPr>
              <w:t>Горский территориальный отдел</w:t>
            </w:r>
          </w:p>
        </w:tc>
        <w:tc>
          <w:tcPr>
            <w:tcW w:w="634" w:type="dxa"/>
            <w:gridSpan w:val="3"/>
            <w:tcBorders>
              <w:top w:val="single" w:sz="4" w:space="0" w:color="auto"/>
              <w:left w:val="single" w:sz="4" w:space="0" w:color="auto"/>
              <w:bottom w:val="single" w:sz="4" w:space="0" w:color="auto"/>
              <w:right w:val="single" w:sz="4" w:space="0" w:color="auto"/>
            </w:tcBorders>
            <w:hideMark/>
          </w:tcPr>
          <w:p w:rsidR="00A100AA" w:rsidRPr="00A100AA" w:rsidRDefault="00A100AA" w:rsidP="00A76719">
            <w:pPr>
              <w:contextualSpacing/>
              <w:rPr>
                <w:sz w:val="10"/>
                <w:szCs w:val="14"/>
              </w:rPr>
            </w:pPr>
            <w:r w:rsidRPr="00A100AA">
              <w:rPr>
                <w:sz w:val="10"/>
                <w:szCs w:val="14"/>
              </w:rPr>
              <w:t>2023год</w:t>
            </w:r>
          </w:p>
        </w:tc>
        <w:tc>
          <w:tcPr>
            <w:tcW w:w="434" w:type="dxa"/>
            <w:gridSpan w:val="2"/>
            <w:tcBorders>
              <w:top w:val="single" w:sz="4" w:space="0" w:color="auto"/>
              <w:left w:val="single" w:sz="4" w:space="0" w:color="auto"/>
              <w:bottom w:val="single" w:sz="4" w:space="0" w:color="auto"/>
              <w:right w:val="single" w:sz="4" w:space="0" w:color="auto"/>
            </w:tcBorders>
            <w:hideMark/>
          </w:tcPr>
          <w:p w:rsidR="00A100AA" w:rsidRPr="00A100AA" w:rsidRDefault="00A100AA" w:rsidP="00A76719">
            <w:pPr>
              <w:suppressAutoHyphens/>
              <w:contextualSpacing/>
              <w:jc w:val="center"/>
              <w:rPr>
                <w:sz w:val="10"/>
                <w:szCs w:val="14"/>
              </w:rPr>
            </w:pPr>
            <w:r w:rsidRPr="00A100AA">
              <w:rPr>
                <w:sz w:val="10"/>
                <w:szCs w:val="14"/>
              </w:rPr>
              <w:t>13.1</w:t>
            </w:r>
          </w:p>
        </w:tc>
        <w:tc>
          <w:tcPr>
            <w:tcW w:w="434" w:type="dxa"/>
            <w:gridSpan w:val="2"/>
            <w:tcBorders>
              <w:top w:val="single" w:sz="4" w:space="0" w:color="auto"/>
              <w:left w:val="single" w:sz="4" w:space="0" w:color="auto"/>
              <w:bottom w:val="single" w:sz="4" w:space="0" w:color="auto"/>
              <w:right w:val="single" w:sz="4" w:space="0" w:color="auto"/>
            </w:tcBorders>
          </w:tcPr>
          <w:p w:rsidR="00A100AA" w:rsidRPr="00A100AA" w:rsidRDefault="00A100AA" w:rsidP="00A76719">
            <w:pPr>
              <w:contextualSpacing/>
              <w:rPr>
                <w:sz w:val="10"/>
                <w:szCs w:val="14"/>
              </w:rPr>
            </w:pPr>
            <w:r w:rsidRPr="00A100AA">
              <w:rPr>
                <w:sz w:val="10"/>
                <w:szCs w:val="14"/>
              </w:rPr>
              <w:t>бюджет муниципального  округа</w:t>
            </w:r>
          </w:p>
          <w:p w:rsidR="00A100AA" w:rsidRPr="00A100AA" w:rsidRDefault="00A100AA" w:rsidP="00A76719">
            <w:pPr>
              <w:contextualSpacing/>
              <w:rPr>
                <w:sz w:val="10"/>
                <w:szCs w:val="14"/>
              </w:rPr>
            </w:pPr>
          </w:p>
          <w:p w:rsidR="00A100AA" w:rsidRPr="00A100AA" w:rsidRDefault="00A100AA" w:rsidP="00A76719">
            <w:pPr>
              <w:contextualSpacing/>
              <w:rPr>
                <w:sz w:val="10"/>
                <w:szCs w:val="14"/>
              </w:rPr>
            </w:pPr>
            <w:r w:rsidRPr="00A100AA">
              <w:rPr>
                <w:sz w:val="10"/>
                <w:szCs w:val="14"/>
              </w:rPr>
              <w:t>областной бюджет</w:t>
            </w:r>
          </w:p>
          <w:p w:rsidR="00A100AA" w:rsidRPr="00A100AA" w:rsidRDefault="00A100AA" w:rsidP="00A76719">
            <w:pPr>
              <w:contextualSpacing/>
              <w:rPr>
                <w:sz w:val="10"/>
                <w:szCs w:val="14"/>
              </w:rPr>
            </w:pPr>
          </w:p>
          <w:p w:rsidR="00A100AA" w:rsidRPr="00A100AA" w:rsidRDefault="00A100AA" w:rsidP="00A76719">
            <w:pPr>
              <w:contextualSpacing/>
              <w:rPr>
                <w:sz w:val="10"/>
                <w:szCs w:val="14"/>
              </w:rPr>
            </w:pPr>
            <w:r w:rsidRPr="00A100AA">
              <w:rPr>
                <w:sz w:val="10"/>
                <w:szCs w:val="14"/>
              </w:rPr>
              <w:t>внебюджетные средства</w:t>
            </w:r>
          </w:p>
          <w:p w:rsidR="00A100AA" w:rsidRPr="00A100AA" w:rsidRDefault="00A100AA" w:rsidP="00A76719">
            <w:pPr>
              <w:contextualSpacing/>
              <w:rPr>
                <w:sz w:val="10"/>
                <w:szCs w:val="14"/>
              </w:rPr>
            </w:pPr>
          </w:p>
        </w:tc>
        <w:tc>
          <w:tcPr>
            <w:tcW w:w="236" w:type="dxa"/>
            <w:tcBorders>
              <w:top w:val="single" w:sz="4" w:space="0" w:color="auto"/>
              <w:left w:val="single" w:sz="4" w:space="0" w:color="auto"/>
              <w:bottom w:val="single" w:sz="4" w:space="0" w:color="auto"/>
              <w:right w:val="single" w:sz="4" w:space="0" w:color="auto"/>
            </w:tcBorders>
            <w:hideMark/>
          </w:tcPr>
          <w:p w:rsidR="00A100AA" w:rsidRPr="00A100AA" w:rsidRDefault="00A100AA" w:rsidP="00A76719">
            <w:pPr>
              <w:contextualSpacing/>
              <w:jc w:val="center"/>
              <w:rPr>
                <w:sz w:val="10"/>
                <w:szCs w:val="14"/>
              </w:rPr>
            </w:pPr>
            <w:r w:rsidRPr="00A100AA">
              <w:rPr>
                <w:sz w:val="10"/>
                <w:szCs w:val="14"/>
              </w:rPr>
              <w:t>-</w:t>
            </w:r>
          </w:p>
        </w:tc>
        <w:tc>
          <w:tcPr>
            <w:tcW w:w="339" w:type="dxa"/>
            <w:gridSpan w:val="2"/>
            <w:tcBorders>
              <w:top w:val="single" w:sz="4" w:space="0" w:color="auto"/>
              <w:left w:val="single" w:sz="4" w:space="0" w:color="auto"/>
              <w:bottom w:val="single" w:sz="4" w:space="0" w:color="auto"/>
              <w:right w:val="single" w:sz="4" w:space="0" w:color="auto"/>
            </w:tcBorders>
            <w:hideMark/>
          </w:tcPr>
          <w:p w:rsidR="00A100AA" w:rsidRPr="00A100AA" w:rsidRDefault="00A100AA" w:rsidP="00A76719">
            <w:pPr>
              <w:contextualSpacing/>
              <w:rPr>
                <w:sz w:val="10"/>
                <w:szCs w:val="14"/>
              </w:rPr>
            </w:pPr>
            <w:r w:rsidRPr="00A100AA">
              <w:rPr>
                <w:sz w:val="10"/>
                <w:szCs w:val="14"/>
              </w:rPr>
              <w:t>-</w:t>
            </w:r>
          </w:p>
        </w:tc>
        <w:tc>
          <w:tcPr>
            <w:tcW w:w="942" w:type="dxa"/>
            <w:gridSpan w:val="6"/>
            <w:tcBorders>
              <w:top w:val="single" w:sz="4" w:space="0" w:color="auto"/>
              <w:left w:val="single" w:sz="4" w:space="0" w:color="auto"/>
              <w:bottom w:val="single" w:sz="4" w:space="0" w:color="auto"/>
              <w:right w:val="single" w:sz="4" w:space="0" w:color="auto"/>
            </w:tcBorders>
            <w:hideMark/>
          </w:tcPr>
          <w:p w:rsidR="00A100AA" w:rsidRPr="00A100AA" w:rsidRDefault="00A100AA" w:rsidP="00A76719">
            <w:pPr>
              <w:contextualSpacing/>
              <w:rPr>
                <w:sz w:val="10"/>
                <w:szCs w:val="14"/>
              </w:rPr>
            </w:pPr>
            <w:r w:rsidRPr="00A100AA">
              <w:rPr>
                <w:sz w:val="10"/>
                <w:szCs w:val="14"/>
              </w:rPr>
              <w:t>-</w:t>
            </w:r>
          </w:p>
        </w:tc>
        <w:tc>
          <w:tcPr>
            <w:tcW w:w="236" w:type="dxa"/>
            <w:gridSpan w:val="2"/>
            <w:tcBorders>
              <w:top w:val="single" w:sz="4" w:space="0" w:color="auto"/>
              <w:left w:val="single" w:sz="4" w:space="0" w:color="auto"/>
              <w:bottom w:val="single" w:sz="4" w:space="0" w:color="auto"/>
              <w:right w:val="single" w:sz="4" w:space="0" w:color="auto"/>
            </w:tcBorders>
            <w:hideMark/>
          </w:tcPr>
          <w:p w:rsidR="00A100AA" w:rsidRPr="00A100AA" w:rsidRDefault="00A100AA" w:rsidP="00A76719">
            <w:pPr>
              <w:contextualSpacing/>
              <w:rPr>
                <w:sz w:val="10"/>
                <w:szCs w:val="14"/>
              </w:rPr>
            </w:pPr>
            <w:r w:rsidRPr="00A100AA">
              <w:rPr>
                <w:sz w:val="10"/>
                <w:szCs w:val="14"/>
              </w:rPr>
              <w:t>-</w:t>
            </w:r>
          </w:p>
        </w:tc>
        <w:tc>
          <w:tcPr>
            <w:tcW w:w="236" w:type="dxa"/>
            <w:gridSpan w:val="2"/>
            <w:tcBorders>
              <w:top w:val="single" w:sz="4" w:space="0" w:color="auto"/>
              <w:left w:val="single" w:sz="4" w:space="0" w:color="auto"/>
              <w:bottom w:val="single" w:sz="4" w:space="0" w:color="auto"/>
              <w:right w:val="single" w:sz="4" w:space="0" w:color="auto"/>
            </w:tcBorders>
            <w:hideMark/>
          </w:tcPr>
          <w:p w:rsidR="00A100AA" w:rsidRPr="00A100AA" w:rsidRDefault="00A100AA" w:rsidP="00A76719">
            <w:pPr>
              <w:contextualSpacing/>
              <w:rPr>
                <w:sz w:val="10"/>
                <w:szCs w:val="14"/>
              </w:rPr>
            </w:pPr>
            <w:r w:rsidRPr="00A100AA">
              <w:rPr>
                <w:sz w:val="10"/>
                <w:szCs w:val="14"/>
              </w:rPr>
              <w:t>-</w:t>
            </w:r>
          </w:p>
        </w:tc>
        <w:tc>
          <w:tcPr>
            <w:tcW w:w="445" w:type="dxa"/>
            <w:gridSpan w:val="2"/>
            <w:tcBorders>
              <w:top w:val="single" w:sz="4" w:space="0" w:color="auto"/>
              <w:left w:val="single" w:sz="4" w:space="0" w:color="auto"/>
              <w:bottom w:val="single" w:sz="4" w:space="0" w:color="auto"/>
              <w:right w:val="single" w:sz="4" w:space="0" w:color="auto"/>
            </w:tcBorders>
          </w:tcPr>
          <w:p w:rsidR="00A100AA" w:rsidRPr="00A100AA" w:rsidRDefault="00A100AA" w:rsidP="00A76719">
            <w:pPr>
              <w:contextualSpacing/>
              <w:rPr>
                <w:sz w:val="10"/>
                <w:szCs w:val="14"/>
              </w:rPr>
            </w:pPr>
            <w:r w:rsidRPr="00A100AA">
              <w:rPr>
                <w:sz w:val="10"/>
                <w:szCs w:val="14"/>
              </w:rPr>
              <w:t>-</w:t>
            </w:r>
          </w:p>
          <w:p w:rsidR="00A100AA" w:rsidRPr="00A100AA" w:rsidRDefault="00A100AA" w:rsidP="00A76719">
            <w:pPr>
              <w:contextualSpacing/>
              <w:rPr>
                <w:sz w:val="10"/>
                <w:szCs w:val="14"/>
              </w:rPr>
            </w:pPr>
          </w:p>
          <w:p w:rsidR="00A100AA" w:rsidRPr="00A100AA" w:rsidRDefault="00A100AA" w:rsidP="00A76719">
            <w:pPr>
              <w:contextualSpacing/>
              <w:rPr>
                <w:sz w:val="10"/>
                <w:szCs w:val="14"/>
              </w:rPr>
            </w:pPr>
          </w:p>
        </w:tc>
      </w:tr>
      <w:tr w:rsidR="00A100AA" w:rsidRPr="00A100AA" w:rsidTr="00A76719">
        <w:trPr>
          <w:gridAfter w:val="1"/>
          <w:wAfter w:w="128" w:type="dxa"/>
          <w:trHeight w:val="20"/>
        </w:trPr>
        <w:tc>
          <w:tcPr>
            <w:tcW w:w="236" w:type="dxa"/>
            <w:tcBorders>
              <w:top w:val="single" w:sz="4" w:space="0" w:color="auto"/>
              <w:left w:val="single" w:sz="4" w:space="0" w:color="auto"/>
              <w:bottom w:val="single" w:sz="4" w:space="0" w:color="auto"/>
              <w:right w:val="single" w:sz="4" w:space="0" w:color="auto"/>
            </w:tcBorders>
            <w:hideMark/>
          </w:tcPr>
          <w:p w:rsidR="00A100AA" w:rsidRPr="00A100AA" w:rsidRDefault="00A100AA" w:rsidP="00A76719">
            <w:pPr>
              <w:widowControl w:val="0"/>
              <w:suppressAutoHyphens/>
              <w:autoSpaceDE w:val="0"/>
              <w:autoSpaceDN w:val="0"/>
              <w:adjustRightInd w:val="0"/>
              <w:contextualSpacing/>
              <w:rPr>
                <w:sz w:val="10"/>
                <w:szCs w:val="14"/>
              </w:rPr>
            </w:pPr>
            <w:r w:rsidRPr="00A100AA">
              <w:rPr>
                <w:sz w:val="10"/>
                <w:szCs w:val="14"/>
              </w:rPr>
              <w:t>14</w:t>
            </w:r>
          </w:p>
        </w:tc>
        <w:tc>
          <w:tcPr>
            <w:tcW w:w="4969" w:type="dxa"/>
            <w:gridSpan w:val="27"/>
            <w:tcBorders>
              <w:top w:val="single" w:sz="4" w:space="0" w:color="auto"/>
              <w:left w:val="single" w:sz="4" w:space="0" w:color="auto"/>
              <w:bottom w:val="single" w:sz="4" w:space="0" w:color="auto"/>
              <w:right w:val="single" w:sz="4" w:space="0" w:color="auto"/>
            </w:tcBorders>
            <w:hideMark/>
          </w:tcPr>
          <w:p w:rsidR="00A100AA" w:rsidRPr="00A100AA" w:rsidRDefault="00A100AA" w:rsidP="00A76719">
            <w:pPr>
              <w:contextualSpacing/>
              <w:jc w:val="center"/>
              <w:rPr>
                <w:b/>
                <w:sz w:val="10"/>
                <w:szCs w:val="14"/>
              </w:rPr>
            </w:pPr>
            <w:r w:rsidRPr="00A100AA">
              <w:rPr>
                <w:b/>
                <w:sz w:val="10"/>
                <w:szCs w:val="14"/>
              </w:rPr>
              <w:t>Поддержка местных инициатив ТОС «РАДУГА» Спиливание сухих и аварийных деревьев на кладбище д. Ситня»</w:t>
            </w:r>
          </w:p>
        </w:tc>
      </w:tr>
      <w:tr w:rsidR="00A100AA" w:rsidRPr="00A100AA" w:rsidTr="00A76719">
        <w:trPr>
          <w:gridAfter w:val="1"/>
          <w:wAfter w:w="128" w:type="dxa"/>
          <w:trHeight w:val="20"/>
        </w:trPr>
        <w:tc>
          <w:tcPr>
            <w:tcW w:w="236" w:type="dxa"/>
            <w:tcBorders>
              <w:top w:val="single" w:sz="4" w:space="0" w:color="auto"/>
              <w:left w:val="single" w:sz="4" w:space="0" w:color="auto"/>
              <w:bottom w:val="single" w:sz="4" w:space="0" w:color="auto"/>
              <w:right w:val="single" w:sz="4" w:space="0" w:color="auto"/>
            </w:tcBorders>
            <w:hideMark/>
          </w:tcPr>
          <w:p w:rsidR="00A100AA" w:rsidRPr="00A100AA" w:rsidRDefault="00A100AA" w:rsidP="00A76719">
            <w:pPr>
              <w:contextualSpacing/>
              <w:jc w:val="center"/>
              <w:rPr>
                <w:sz w:val="10"/>
                <w:szCs w:val="14"/>
              </w:rPr>
            </w:pPr>
            <w:r w:rsidRPr="00A100AA">
              <w:rPr>
                <w:sz w:val="10"/>
                <w:szCs w:val="14"/>
              </w:rPr>
              <w:t>14.1</w:t>
            </w:r>
          </w:p>
        </w:tc>
        <w:tc>
          <w:tcPr>
            <w:tcW w:w="414" w:type="dxa"/>
            <w:gridSpan w:val="2"/>
            <w:tcBorders>
              <w:top w:val="single" w:sz="4" w:space="0" w:color="auto"/>
              <w:left w:val="single" w:sz="4" w:space="0" w:color="auto"/>
              <w:bottom w:val="single" w:sz="4" w:space="0" w:color="auto"/>
              <w:right w:val="single" w:sz="4" w:space="0" w:color="auto"/>
            </w:tcBorders>
            <w:hideMark/>
          </w:tcPr>
          <w:p w:rsidR="00A100AA" w:rsidRPr="00A100AA" w:rsidRDefault="00A100AA" w:rsidP="00A76719">
            <w:pPr>
              <w:contextualSpacing/>
              <w:jc w:val="center"/>
              <w:rPr>
                <w:sz w:val="10"/>
                <w:szCs w:val="14"/>
              </w:rPr>
            </w:pPr>
            <w:r w:rsidRPr="00A100AA">
              <w:rPr>
                <w:sz w:val="10"/>
                <w:szCs w:val="14"/>
              </w:rPr>
              <w:t xml:space="preserve">Поддержка местных инициатив </w:t>
            </w:r>
            <w:r w:rsidRPr="00A100AA">
              <w:rPr>
                <w:sz w:val="10"/>
                <w:szCs w:val="14"/>
              </w:rPr>
              <w:lastRenderedPageBreak/>
              <w:t>ТОС «РАДУГА Спиливание сухих и аварийных деревьев на кладбище д. Ситня»</w:t>
            </w:r>
          </w:p>
        </w:tc>
        <w:tc>
          <w:tcPr>
            <w:tcW w:w="414" w:type="dxa"/>
            <w:gridSpan w:val="2"/>
            <w:tcBorders>
              <w:top w:val="single" w:sz="4" w:space="0" w:color="auto"/>
              <w:left w:val="single" w:sz="4" w:space="0" w:color="auto"/>
              <w:bottom w:val="single" w:sz="4" w:space="0" w:color="auto"/>
              <w:right w:val="single" w:sz="4" w:space="0" w:color="auto"/>
            </w:tcBorders>
            <w:hideMark/>
          </w:tcPr>
          <w:p w:rsidR="00A100AA" w:rsidRPr="00A100AA" w:rsidRDefault="00A100AA" w:rsidP="00A76719">
            <w:pPr>
              <w:widowControl w:val="0"/>
              <w:suppressAutoHyphens/>
              <w:autoSpaceDE w:val="0"/>
              <w:autoSpaceDN w:val="0"/>
              <w:adjustRightInd w:val="0"/>
              <w:contextualSpacing/>
              <w:jc w:val="center"/>
              <w:rPr>
                <w:sz w:val="10"/>
                <w:szCs w:val="14"/>
              </w:rPr>
            </w:pPr>
            <w:r w:rsidRPr="00A100AA">
              <w:rPr>
                <w:sz w:val="10"/>
                <w:szCs w:val="14"/>
              </w:rPr>
              <w:t>Дубровский территориальный отдел</w:t>
            </w:r>
          </w:p>
        </w:tc>
        <w:tc>
          <w:tcPr>
            <w:tcW w:w="839" w:type="dxa"/>
            <w:gridSpan w:val="4"/>
            <w:tcBorders>
              <w:top w:val="single" w:sz="4" w:space="0" w:color="auto"/>
              <w:left w:val="single" w:sz="4" w:space="0" w:color="auto"/>
              <w:bottom w:val="single" w:sz="4" w:space="0" w:color="auto"/>
              <w:right w:val="single" w:sz="4" w:space="0" w:color="auto"/>
            </w:tcBorders>
          </w:tcPr>
          <w:p w:rsidR="00A100AA" w:rsidRPr="00A100AA" w:rsidRDefault="00A100AA" w:rsidP="00A76719">
            <w:pPr>
              <w:contextualSpacing/>
              <w:jc w:val="center"/>
              <w:rPr>
                <w:sz w:val="10"/>
                <w:szCs w:val="14"/>
              </w:rPr>
            </w:pPr>
            <w:r w:rsidRPr="00A100AA">
              <w:rPr>
                <w:sz w:val="10"/>
                <w:szCs w:val="14"/>
              </w:rPr>
              <w:t>2022 год</w:t>
            </w:r>
          </w:p>
        </w:tc>
        <w:tc>
          <w:tcPr>
            <w:tcW w:w="434" w:type="dxa"/>
            <w:gridSpan w:val="2"/>
            <w:tcBorders>
              <w:top w:val="single" w:sz="4" w:space="0" w:color="auto"/>
              <w:left w:val="single" w:sz="4" w:space="0" w:color="auto"/>
              <w:bottom w:val="single" w:sz="4" w:space="0" w:color="auto"/>
              <w:right w:val="single" w:sz="4" w:space="0" w:color="auto"/>
            </w:tcBorders>
          </w:tcPr>
          <w:p w:rsidR="00A100AA" w:rsidRPr="00A100AA" w:rsidRDefault="00A100AA" w:rsidP="00A76719">
            <w:pPr>
              <w:contextualSpacing/>
              <w:jc w:val="center"/>
              <w:rPr>
                <w:sz w:val="10"/>
                <w:szCs w:val="14"/>
              </w:rPr>
            </w:pPr>
            <w:r w:rsidRPr="00A100AA">
              <w:rPr>
                <w:sz w:val="10"/>
                <w:szCs w:val="14"/>
              </w:rPr>
              <w:t>14.1</w:t>
            </w:r>
          </w:p>
        </w:tc>
        <w:tc>
          <w:tcPr>
            <w:tcW w:w="434" w:type="dxa"/>
            <w:gridSpan w:val="2"/>
            <w:tcBorders>
              <w:top w:val="single" w:sz="4" w:space="0" w:color="auto"/>
              <w:left w:val="single" w:sz="4" w:space="0" w:color="auto"/>
              <w:bottom w:val="single" w:sz="4" w:space="0" w:color="auto"/>
              <w:right w:val="single" w:sz="4" w:space="0" w:color="auto"/>
            </w:tcBorders>
          </w:tcPr>
          <w:p w:rsidR="00A100AA" w:rsidRPr="00A100AA" w:rsidRDefault="00A100AA" w:rsidP="00A76719">
            <w:pPr>
              <w:contextualSpacing/>
              <w:rPr>
                <w:sz w:val="10"/>
                <w:szCs w:val="14"/>
              </w:rPr>
            </w:pPr>
            <w:r w:rsidRPr="00A100AA">
              <w:rPr>
                <w:sz w:val="10"/>
                <w:szCs w:val="14"/>
              </w:rPr>
              <w:t>бюджет муниципального  округа</w:t>
            </w:r>
          </w:p>
          <w:p w:rsidR="00A100AA" w:rsidRPr="00A100AA" w:rsidRDefault="00A100AA" w:rsidP="00A76719">
            <w:pPr>
              <w:contextualSpacing/>
              <w:rPr>
                <w:sz w:val="10"/>
                <w:szCs w:val="14"/>
              </w:rPr>
            </w:pPr>
          </w:p>
          <w:p w:rsidR="00A100AA" w:rsidRPr="00A100AA" w:rsidRDefault="00A100AA" w:rsidP="00A76719">
            <w:pPr>
              <w:contextualSpacing/>
              <w:rPr>
                <w:sz w:val="10"/>
                <w:szCs w:val="14"/>
              </w:rPr>
            </w:pPr>
            <w:r w:rsidRPr="00A100AA">
              <w:rPr>
                <w:sz w:val="10"/>
                <w:szCs w:val="14"/>
              </w:rPr>
              <w:t>областной бюджет</w:t>
            </w:r>
          </w:p>
          <w:p w:rsidR="00A100AA" w:rsidRPr="00A100AA" w:rsidRDefault="00A100AA" w:rsidP="00A76719">
            <w:pPr>
              <w:contextualSpacing/>
              <w:jc w:val="center"/>
              <w:rPr>
                <w:sz w:val="10"/>
                <w:szCs w:val="14"/>
              </w:rPr>
            </w:pPr>
          </w:p>
        </w:tc>
        <w:tc>
          <w:tcPr>
            <w:tcW w:w="236" w:type="dxa"/>
            <w:tcBorders>
              <w:top w:val="single" w:sz="4" w:space="0" w:color="auto"/>
              <w:left w:val="single" w:sz="4" w:space="0" w:color="auto"/>
              <w:bottom w:val="single" w:sz="4" w:space="0" w:color="auto"/>
              <w:right w:val="single" w:sz="4" w:space="0" w:color="auto"/>
            </w:tcBorders>
            <w:hideMark/>
          </w:tcPr>
          <w:p w:rsidR="00A100AA" w:rsidRPr="00A100AA" w:rsidRDefault="00A100AA" w:rsidP="00A76719">
            <w:pPr>
              <w:contextualSpacing/>
              <w:jc w:val="center"/>
              <w:rPr>
                <w:sz w:val="10"/>
                <w:szCs w:val="14"/>
              </w:rPr>
            </w:pPr>
            <w:r w:rsidRPr="00A100AA">
              <w:rPr>
                <w:b/>
                <w:sz w:val="10"/>
                <w:szCs w:val="14"/>
              </w:rPr>
              <w:t>-</w:t>
            </w:r>
          </w:p>
        </w:tc>
        <w:tc>
          <w:tcPr>
            <w:tcW w:w="339" w:type="dxa"/>
            <w:gridSpan w:val="2"/>
            <w:tcBorders>
              <w:top w:val="single" w:sz="4" w:space="0" w:color="auto"/>
              <w:left w:val="single" w:sz="4" w:space="0" w:color="auto"/>
              <w:bottom w:val="single" w:sz="4" w:space="0" w:color="auto"/>
              <w:right w:val="single" w:sz="4" w:space="0" w:color="auto"/>
            </w:tcBorders>
            <w:hideMark/>
          </w:tcPr>
          <w:p w:rsidR="00A100AA" w:rsidRPr="00A100AA" w:rsidRDefault="00A100AA" w:rsidP="00A76719">
            <w:pPr>
              <w:contextualSpacing/>
              <w:jc w:val="center"/>
              <w:rPr>
                <w:sz w:val="10"/>
                <w:szCs w:val="14"/>
              </w:rPr>
            </w:pPr>
            <w:r w:rsidRPr="00A100AA">
              <w:rPr>
                <w:sz w:val="10"/>
                <w:szCs w:val="14"/>
              </w:rPr>
              <w:t>53.00000</w:t>
            </w:r>
          </w:p>
          <w:p w:rsidR="00A100AA" w:rsidRPr="00A100AA" w:rsidRDefault="00A100AA" w:rsidP="00A76719">
            <w:pPr>
              <w:contextualSpacing/>
              <w:jc w:val="center"/>
              <w:rPr>
                <w:sz w:val="10"/>
                <w:szCs w:val="14"/>
              </w:rPr>
            </w:pPr>
          </w:p>
          <w:p w:rsidR="00A100AA" w:rsidRPr="00A100AA" w:rsidRDefault="00A100AA" w:rsidP="00A76719">
            <w:pPr>
              <w:contextualSpacing/>
              <w:jc w:val="center"/>
              <w:rPr>
                <w:sz w:val="10"/>
                <w:szCs w:val="14"/>
              </w:rPr>
            </w:pPr>
          </w:p>
          <w:p w:rsidR="00A100AA" w:rsidRPr="00A100AA" w:rsidRDefault="00A100AA" w:rsidP="00A76719">
            <w:pPr>
              <w:contextualSpacing/>
              <w:jc w:val="center"/>
              <w:rPr>
                <w:sz w:val="10"/>
                <w:szCs w:val="14"/>
              </w:rPr>
            </w:pPr>
          </w:p>
          <w:p w:rsidR="00A100AA" w:rsidRPr="00A100AA" w:rsidRDefault="00A100AA" w:rsidP="00A76719">
            <w:pPr>
              <w:contextualSpacing/>
              <w:jc w:val="center"/>
              <w:rPr>
                <w:b/>
                <w:sz w:val="10"/>
                <w:szCs w:val="14"/>
              </w:rPr>
            </w:pPr>
            <w:r w:rsidRPr="00A100AA">
              <w:rPr>
                <w:sz w:val="10"/>
                <w:szCs w:val="14"/>
              </w:rPr>
              <w:t>150.00000</w:t>
            </w:r>
          </w:p>
        </w:tc>
        <w:tc>
          <w:tcPr>
            <w:tcW w:w="942" w:type="dxa"/>
            <w:gridSpan w:val="6"/>
            <w:tcBorders>
              <w:top w:val="single" w:sz="4" w:space="0" w:color="auto"/>
              <w:left w:val="single" w:sz="4" w:space="0" w:color="auto"/>
              <w:bottom w:val="single" w:sz="4" w:space="0" w:color="auto"/>
              <w:right w:val="single" w:sz="4" w:space="0" w:color="auto"/>
            </w:tcBorders>
            <w:hideMark/>
          </w:tcPr>
          <w:p w:rsidR="00A100AA" w:rsidRPr="00A100AA" w:rsidRDefault="00A100AA" w:rsidP="00A76719">
            <w:pPr>
              <w:contextualSpacing/>
              <w:jc w:val="center"/>
              <w:rPr>
                <w:b/>
                <w:sz w:val="10"/>
                <w:szCs w:val="14"/>
              </w:rPr>
            </w:pPr>
            <w:r w:rsidRPr="00A100AA">
              <w:rPr>
                <w:b/>
                <w:sz w:val="10"/>
                <w:szCs w:val="14"/>
              </w:rPr>
              <w:t>-</w:t>
            </w:r>
          </w:p>
        </w:tc>
        <w:tc>
          <w:tcPr>
            <w:tcW w:w="236" w:type="dxa"/>
            <w:gridSpan w:val="2"/>
            <w:tcBorders>
              <w:top w:val="single" w:sz="4" w:space="0" w:color="auto"/>
              <w:left w:val="single" w:sz="4" w:space="0" w:color="auto"/>
              <w:bottom w:val="single" w:sz="4" w:space="0" w:color="auto"/>
              <w:right w:val="single" w:sz="4" w:space="0" w:color="auto"/>
            </w:tcBorders>
            <w:hideMark/>
          </w:tcPr>
          <w:p w:rsidR="00A100AA" w:rsidRPr="00A100AA" w:rsidRDefault="00A100AA" w:rsidP="00A76719">
            <w:pPr>
              <w:contextualSpacing/>
              <w:jc w:val="center"/>
              <w:rPr>
                <w:b/>
                <w:sz w:val="10"/>
                <w:szCs w:val="14"/>
              </w:rPr>
            </w:pPr>
            <w:r w:rsidRPr="00A100AA">
              <w:rPr>
                <w:b/>
                <w:sz w:val="10"/>
                <w:szCs w:val="14"/>
              </w:rPr>
              <w:t>-</w:t>
            </w:r>
          </w:p>
        </w:tc>
        <w:tc>
          <w:tcPr>
            <w:tcW w:w="236" w:type="dxa"/>
            <w:gridSpan w:val="2"/>
            <w:tcBorders>
              <w:top w:val="single" w:sz="4" w:space="0" w:color="auto"/>
              <w:left w:val="single" w:sz="4" w:space="0" w:color="auto"/>
              <w:bottom w:val="single" w:sz="4" w:space="0" w:color="auto"/>
              <w:right w:val="single" w:sz="4" w:space="0" w:color="auto"/>
            </w:tcBorders>
            <w:hideMark/>
          </w:tcPr>
          <w:p w:rsidR="00A100AA" w:rsidRPr="00A100AA" w:rsidRDefault="00A100AA" w:rsidP="00A76719">
            <w:pPr>
              <w:contextualSpacing/>
              <w:jc w:val="center"/>
              <w:rPr>
                <w:b/>
                <w:sz w:val="10"/>
                <w:szCs w:val="14"/>
              </w:rPr>
            </w:pPr>
            <w:r w:rsidRPr="00A100AA">
              <w:rPr>
                <w:b/>
                <w:sz w:val="10"/>
                <w:szCs w:val="14"/>
              </w:rPr>
              <w:t>-</w:t>
            </w:r>
          </w:p>
        </w:tc>
        <w:tc>
          <w:tcPr>
            <w:tcW w:w="445" w:type="dxa"/>
            <w:gridSpan w:val="2"/>
            <w:tcBorders>
              <w:left w:val="single" w:sz="4" w:space="0" w:color="auto"/>
              <w:bottom w:val="single" w:sz="4" w:space="0" w:color="auto"/>
              <w:right w:val="single" w:sz="4" w:space="0" w:color="auto"/>
            </w:tcBorders>
            <w:hideMark/>
          </w:tcPr>
          <w:p w:rsidR="00A100AA" w:rsidRPr="00A100AA" w:rsidRDefault="00A100AA" w:rsidP="00A76719">
            <w:pPr>
              <w:contextualSpacing/>
              <w:jc w:val="center"/>
              <w:rPr>
                <w:b/>
                <w:sz w:val="10"/>
                <w:szCs w:val="14"/>
              </w:rPr>
            </w:pPr>
            <w:r w:rsidRPr="00A100AA">
              <w:rPr>
                <w:b/>
                <w:sz w:val="10"/>
                <w:szCs w:val="14"/>
              </w:rPr>
              <w:t>-</w:t>
            </w:r>
          </w:p>
        </w:tc>
      </w:tr>
      <w:tr w:rsidR="00A100AA" w:rsidRPr="00A100AA" w:rsidTr="00A76719">
        <w:trPr>
          <w:gridAfter w:val="1"/>
          <w:wAfter w:w="128" w:type="dxa"/>
          <w:trHeight w:val="20"/>
        </w:trPr>
        <w:tc>
          <w:tcPr>
            <w:tcW w:w="236" w:type="dxa"/>
            <w:tcBorders>
              <w:top w:val="single" w:sz="4" w:space="0" w:color="auto"/>
              <w:left w:val="single" w:sz="4" w:space="0" w:color="auto"/>
              <w:bottom w:val="single" w:sz="4" w:space="0" w:color="auto"/>
              <w:right w:val="single" w:sz="4" w:space="0" w:color="auto"/>
            </w:tcBorders>
            <w:hideMark/>
          </w:tcPr>
          <w:p w:rsidR="00A100AA" w:rsidRPr="00A100AA" w:rsidRDefault="00A100AA" w:rsidP="00A76719">
            <w:pPr>
              <w:contextualSpacing/>
              <w:jc w:val="center"/>
              <w:rPr>
                <w:sz w:val="10"/>
                <w:szCs w:val="14"/>
              </w:rPr>
            </w:pPr>
            <w:r w:rsidRPr="00A100AA">
              <w:rPr>
                <w:sz w:val="10"/>
                <w:szCs w:val="14"/>
              </w:rPr>
              <w:t>15</w:t>
            </w:r>
          </w:p>
        </w:tc>
        <w:tc>
          <w:tcPr>
            <w:tcW w:w="4969" w:type="dxa"/>
            <w:gridSpan w:val="27"/>
            <w:tcBorders>
              <w:top w:val="single" w:sz="4" w:space="0" w:color="auto"/>
              <w:left w:val="single" w:sz="4" w:space="0" w:color="auto"/>
              <w:bottom w:val="single" w:sz="4" w:space="0" w:color="auto"/>
              <w:right w:val="single" w:sz="4" w:space="0" w:color="auto"/>
            </w:tcBorders>
            <w:hideMark/>
          </w:tcPr>
          <w:p w:rsidR="00A100AA" w:rsidRPr="00A100AA" w:rsidRDefault="00A100AA" w:rsidP="00A76719">
            <w:pPr>
              <w:contextualSpacing/>
              <w:jc w:val="center"/>
              <w:rPr>
                <w:b/>
                <w:sz w:val="10"/>
                <w:szCs w:val="14"/>
              </w:rPr>
            </w:pPr>
            <w:r w:rsidRPr="00A100AA">
              <w:rPr>
                <w:b/>
                <w:sz w:val="10"/>
                <w:szCs w:val="14"/>
              </w:rPr>
              <w:t xml:space="preserve">Уничтожение борщевика Сосновского химическим методом (двукратная обработка) на территории Выбитского территориального отдела </w:t>
            </w:r>
          </w:p>
        </w:tc>
      </w:tr>
      <w:tr w:rsidR="00A100AA" w:rsidRPr="00A100AA" w:rsidTr="00A76719">
        <w:trPr>
          <w:gridAfter w:val="1"/>
          <w:wAfter w:w="128" w:type="dxa"/>
          <w:trHeight w:val="20"/>
        </w:trPr>
        <w:tc>
          <w:tcPr>
            <w:tcW w:w="236" w:type="dxa"/>
            <w:tcBorders>
              <w:top w:val="single" w:sz="4" w:space="0" w:color="auto"/>
              <w:left w:val="single" w:sz="4" w:space="0" w:color="auto"/>
              <w:bottom w:val="single" w:sz="4" w:space="0" w:color="auto"/>
              <w:right w:val="single" w:sz="4" w:space="0" w:color="auto"/>
            </w:tcBorders>
            <w:hideMark/>
          </w:tcPr>
          <w:p w:rsidR="00A100AA" w:rsidRPr="00A100AA" w:rsidRDefault="00A100AA" w:rsidP="00A76719">
            <w:pPr>
              <w:contextualSpacing/>
              <w:jc w:val="center"/>
              <w:rPr>
                <w:sz w:val="10"/>
                <w:szCs w:val="14"/>
              </w:rPr>
            </w:pPr>
            <w:r w:rsidRPr="00A100AA">
              <w:rPr>
                <w:sz w:val="10"/>
                <w:szCs w:val="14"/>
              </w:rPr>
              <w:t>15.1</w:t>
            </w:r>
          </w:p>
        </w:tc>
        <w:tc>
          <w:tcPr>
            <w:tcW w:w="414" w:type="dxa"/>
            <w:gridSpan w:val="2"/>
            <w:tcBorders>
              <w:top w:val="single" w:sz="4" w:space="0" w:color="auto"/>
              <w:left w:val="single" w:sz="4" w:space="0" w:color="auto"/>
              <w:bottom w:val="single" w:sz="4" w:space="0" w:color="auto"/>
              <w:right w:val="single" w:sz="4" w:space="0" w:color="auto"/>
            </w:tcBorders>
            <w:hideMark/>
          </w:tcPr>
          <w:p w:rsidR="00A100AA" w:rsidRPr="00A100AA" w:rsidRDefault="00A100AA" w:rsidP="00A76719">
            <w:pPr>
              <w:widowControl w:val="0"/>
              <w:suppressAutoHyphens/>
              <w:autoSpaceDE w:val="0"/>
              <w:autoSpaceDN w:val="0"/>
              <w:adjustRightInd w:val="0"/>
              <w:contextualSpacing/>
              <w:jc w:val="center"/>
              <w:rPr>
                <w:sz w:val="10"/>
                <w:szCs w:val="14"/>
              </w:rPr>
            </w:pPr>
            <w:r w:rsidRPr="00A100AA">
              <w:rPr>
                <w:sz w:val="10"/>
                <w:szCs w:val="14"/>
              </w:rPr>
              <w:t>Уничтожение борщевика Сосновского химическим методом (двукратная обработка) на территории Выбитского территориального отдела</w:t>
            </w:r>
          </w:p>
        </w:tc>
        <w:tc>
          <w:tcPr>
            <w:tcW w:w="414" w:type="dxa"/>
            <w:gridSpan w:val="2"/>
            <w:tcBorders>
              <w:top w:val="single" w:sz="4" w:space="0" w:color="auto"/>
              <w:left w:val="single" w:sz="4" w:space="0" w:color="auto"/>
              <w:bottom w:val="single" w:sz="4" w:space="0" w:color="auto"/>
              <w:right w:val="single" w:sz="4" w:space="0" w:color="auto"/>
            </w:tcBorders>
            <w:hideMark/>
          </w:tcPr>
          <w:p w:rsidR="00A100AA" w:rsidRPr="00A100AA" w:rsidRDefault="00A100AA" w:rsidP="00A76719">
            <w:pPr>
              <w:widowControl w:val="0"/>
              <w:suppressAutoHyphens/>
              <w:autoSpaceDE w:val="0"/>
              <w:autoSpaceDN w:val="0"/>
              <w:adjustRightInd w:val="0"/>
              <w:contextualSpacing/>
              <w:jc w:val="center"/>
              <w:rPr>
                <w:sz w:val="10"/>
                <w:szCs w:val="14"/>
              </w:rPr>
            </w:pPr>
            <w:r w:rsidRPr="00A100AA">
              <w:rPr>
                <w:sz w:val="10"/>
                <w:szCs w:val="14"/>
              </w:rPr>
              <w:t>Выбитский территориальный отдел</w:t>
            </w:r>
          </w:p>
        </w:tc>
        <w:tc>
          <w:tcPr>
            <w:tcW w:w="839" w:type="dxa"/>
            <w:gridSpan w:val="4"/>
            <w:tcBorders>
              <w:top w:val="single" w:sz="4" w:space="0" w:color="auto"/>
              <w:left w:val="single" w:sz="4" w:space="0" w:color="auto"/>
              <w:bottom w:val="single" w:sz="4" w:space="0" w:color="auto"/>
              <w:right w:val="single" w:sz="4" w:space="0" w:color="auto"/>
            </w:tcBorders>
          </w:tcPr>
          <w:p w:rsidR="00A100AA" w:rsidRPr="00A100AA" w:rsidRDefault="00A100AA" w:rsidP="00A76719">
            <w:pPr>
              <w:contextualSpacing/>
              <w:jc w:val="center"/>
              <w:rPr>
                <w:sz w:val="10"/>
                <w:szCs w:val="14"/>
              </w:rPr>
            </w:pPr>
            <w:r w:rsidRPr="00A100AA">
              <w:rPr>
                <w:sz w:val="10"/>
                <w:szCs w:val="14"/>
              </w:rPr>
              <w:t>2022 год</w:t>
            </w:r>
          </w:p>
        </w:tc>
        <w:tc>
          <w:tcPr>
            <w:tcW w:w="434" w:type="dxa"/>
            <w:gridSpan w:val="2"/>
            <w:tcBorders>
              <w:top w:val="single" w:sz="4" w:space="0" w:color="auto"/>
              <w:left w:val="single" w:sz="4" w:space="0" w:color="auto"/>
              <w:bottom w:val="single" w:sz="4" w:space="0" w:color="auto"/>
              <w:right w:val="single" w:sz="4" w:space="0" w:color="auto"/>
            </w:tcBorders>
          </w:tcPr>
          <w:p w:rsidR="00A100AA" w:rsidRPr="00A100AA" w:rsidRDefault="00A100AA" w:rsidP="00A76719">
            <w:pPr>
              <w:contextualSpacing/>
              <w:jc w:val="center"/>
              <w:rPr>
                <w:sz w:val="10"/>
                <w:szCs w:val="14"/>
              </w:rPr>
            </w:pPr>
            <w:r w:rsidRPr="00A100AA">
              <w:rPr>
                <w:sz w:val="10"/>
                <w:szCs w:val="14"/>
              </w:rPr>
              <w:t>15.1</w:t>
            </w:r>
          </w:p>
        </w:tc>
        <w:tc>
          <w:tcPr>
            <w:tcW w:w="434" w:type="dxa"/>
            <w:gridSpan w:val="2"/>
            <w:tcBorders>
              <w:top w:val="single" w:sz="4" w:space="0" w:color="auto"/>
              <w:left w:val="single" w:sz="4" w:space="0" w:color="auto"/>
              <w:bottom w:val="single" w:sz="4" w:space="0" w:color="auto"/>
              <w:right w:val="single" w:sz="4" w:space="0" w:color="auto"/>
            </w:tcBorders>
          </w:tcPr>
          <w:p w:rsidR="00A100AA" w:rsidRPr="00A100AA" w:rsidRDefault="00A100AA" w:rsidP="00A76719">
            <w:pPr>
              <w:contextualSpacing/>
              <w:rPr>
                <w:sz w:val="10"/>
                <w:szCs w:val="14"/>
              </w:rPr>
            </w:pPr>
            <w:r w:rsidRPr="00A100AA">
              <w:rPr>
                <w:sz w:val="10"/>
                <w:szCs w:val="14"/>
              </w:rPr>
              <w:t>бюджет муниципального  округа</w:t>
            </w:r>
          </w:p>
          <w:p w:rsidR="00A100AA" w:rsidRPr="00A100AA" w:rsidRDefault="00A100AA" w:rsidP="00A76719">
            <w:pPr>
              <w:contextualSpacing/>
              <w:rPr>
                <w:sz w:val="10"/>
                <w:szCs w:val="14"/>
              </w:rPr>
            </w:pPr>
          </w:p>
          <w:p w:rsidR="00A100AA" w:rsidRPr="00A100AA" w:rsidRDefault="00A100AA" w:rsidP="00A76719">
            <w:pPr>
              <w:contextualSpacing/>
              <w:rPr>
                <w:sz w:val="10"/>
                <w:szCs w:val="14"/>
              </w:rPr>
            </w:pPr>
            <w:r w:rsidRPr="00A100AA">
              <w:rPr>
                <w:sz w:val="10"/>
                <w:szCs w:val="14"/>
              </w:rPr>
              <w:t>областной бюджет</w:t>
            </w:r>
          </w:p>
          <w:p w:rsidR="00A100AA" w:rsidRPr="00A100AA" w:rsidRDefault="00A100AA" w:rsidP="00A76719">
            <w:pPr>
              <w:contextualSpacing/>
              <w:jc w:val="center"/>
              <w:rPr>
                <w:sz w:val="10"/>
                <w:szCs w:val="14"/>
              </w:rPr>
            </w:pPr>
          </w:p>
        </w:tc>
        <w:tc>
          <w:tcPr>
            <w:tcW w:w="236" w:type="dxa"/>
            <w:tcBorders>
              <w:top w:val="single" w:sz="4" w:space="0" w:color="auto"/>
              <w:left w:val="single" w:sz="4" w:space="0" w:color="auto"/>
              <w:bottom w:val="single" w:sz="4" w:space="0" w:color="auto"/>
              <w:right w:val="single" w:sz="4" w:space="0" w:color="auto"/>
            </w:tcBorders>
            <w:hideMark/>
          </w:tcPr>
          <w:p w:rsidR="00A100AA" w:rsidRPr="00A100AA" w:rsidRDefault="00A100AA" w:rsidP="00A76719">
            <w:pPr>
              <w:contextualSpacing/>
              <w:jc w:val="center"/>
              <w:rPr>
                <w:sz w:val="10"/>
                <w:szCs w:val="14"/>
              </w:rPr>
            </w:pPr>
            <w:r w:rsidRPr="00A100AA">
              <w:rPr>
                <w:b/>
                <w:sz w:val="10"/>
                <w:szCs w:val="14"/>
              </w:rPr>
              <w:t>-</w:t>
            </w:r>
          </w:p>
        </w:tc>
        <w:tc>
          <w:tcPr>
            <w:tcW w:w="339" w:type="dxa"/>
            <w:gridSpan w:val="2"/>
            <w:tcBorders>
              <w:top w:val="single" w:sz="4" w:space="0" w:color="auto"/>
              <w:left w:val="single" w:sz="4" w:space="0" w:color="auto"/>
              <w:bottom w:val="single" w:sz="4" w:space="0" w:color="auto"/>
              <w:right w:val="single" w:sz="4" w:space="0" w:color="auto"/>
            </w:tcBorders>
            <w:hideMark/>
          </w:tcPr>
          <w:p w:rsidR="00A100AA" w:rsidRPr="00A100AA" w:rsidRDefault="00A100AA" w:rsidP="00A76719">
            <w:pPr>
              <w:contextualSpacing/>
              <w:jc w:val="center"/>
              <w:rPr>
                <w:sz w:val="10"/>
                <w:szCs w:val="14"/>
              </w:rPr>
            </w:pPr>
            <w:r w:rsidRPr="00A100AA">
              <w:rPr>
                <w:sz w:val="10"/>
                <w:szCs w:val="14"/>
              </w:rPr>
              <w:t>44,69479</w:t>
            </w:r>
          </w:p>
        </w:tc>
        <w:tc>
          <w:tcPr>
            <w:tcW w:w="942" w:type="dxa"/>
            <w:gridSpan w:val="6"/>
            <w:tcBorders>
              <w:top w:val="single" w:sz="4" w:space="0" w:color="auto"/>
              <w:left w:val="single" w:sz="4" w:space="0" w:color="auto"/>
              <w:bottom w:val="single" w:sz="4" w:space="0" w:color="auto"/>
              <w:right w:val="single" w:sz="4" w:space="0" w:color="auto"/>
            </w:tcBorders>
            <w:hideMark/>
          </w:tcPr>
          <w:p w:rsidR="00A100AA" w:rsidRPr="00A100AA" w:rsidRDefault="00A100AA" w:rsidP="00A76719">
            <w:pPr>
              <w:contextualSpacing/>
              <w:jc w:val="center"/>
              <w:rPr>
                <w:sz w:val="10"/>
                <w:szCs w:val="14"/>
              </w:rPr>
            </w:pPr>
            <w:r w:rsidRPr="00A100AA">
              <w:rPr>
                <w:sz w:val="10"/>
                <w:szCs w:val="14"/>
              </w:rPr>
              <w:t>48,84900</w:t>
            </w:r>
          </w:p>
        </w:tc>
        <w:tc>
          <w:tcPr>
            <w:tcW w:w="236" w:type="dxa"/>
            <w:gridSpan w:val="2"/>
            <w:tcBorders>
              <w:top w:val="single" w:sz="4" w:space="0" w:color="auto"/>
              <w:left w:val="single" w:sz="4" w:space="0" w:color="auto"/>
              <w:bottom w:val="single" w:sz="4" w:space="0" w:color="auto"/>
              <w:right w:val="single" w:sz="4" w:space="0" w:color="auto"/>
            </w:tcBorders>
            <w:hideMark/>
          </w:tcPr>
          <w:p w:rsidR="00A100AA" w:rsidRPr="00A100AA" w:rsidRDefault="00A100AA" w:rsidP="00A76719">
            <w:pPr>
              <w:contextualSpacing/>
              <w:jc w:val="center"/>
              <w:rPr>
                <w:sz w:val="10"/>
                <w:szCs w:val="14"/>
              </w:rPr>
            </w:pPr>
            <w:r w:rsidRPr="00A100AA">
              <w:rPr>
                <w:sz w:val="10"/>
                <w:szCs w:val="14"/>
              </w:rPr>
              <w:t>50,00000</w:t>
            </w:r>
          </w:p>
        </w:tc>
        <w:tc>
          <w:tcPr>
            <w:tcW w:w="236" w:type="dxa"/>
            <w:gridSpan w:val="2"/>
            <w:tcBorders>
              <w:top w:val="single" w:sz="4" w:space="0" w:color="auto"/>
              <w:left w:val="single" w:sz="4" w:space="0" w:color="auto"/>
              <w:bottom w:val="single" w:sz="4" w:space="0" w:color="auto"/>
              <w:right w:val="single" w:sz="4" w:space="0" w:color="auto"/>
            </w:tcBorders>
            <w:hideMark/>
          </w:tcPr>
          <w:p w:rsidR="00A100AA" w:rsidRPr="00A100AA" w:rsidRDefault="00A100AA" w:rsidP="00A76719">
            <w:pPr>
              <w:contextualSpacing/>
              <w:jc w:val="center"/>
              <w:rPr>
                <w:sz w:val="10"/>
                <w:szCs w:val="14"/>
              </w:rPr>
            </w:pPr>
            <w:r w:rsidRPr="00A100AA">
              <w:rPr>
                <w:sz w:val="10"/>
                <w:szCs w:val="14"/>
              </w:rPr>
              <w:t>50,00000</w:t>
            </w:r>
          </w:p>
        </w:tc>
        <w:tc>
          <w:tcPr>
            <w:tcW w:w="445" w:type="dxa"/>
            <w:gridSpan w:val="2"/>
            <w:tcBorders>
              <w:left w:val="single" w:sz="4" w:space="0" w:color="auto"/>
              <w:bottom w:val="single" w:sz="4" w:space="0" w:color="auto"/>
              <w:right w:val="single" w:sz="4" w:space="0" w:color="auto"/>
            </w:tcBorders>
            <w:hideMark/>
          </w:tcPr>
          <w:p w:rsidR="00A100AA" w:rsidRPr="00A100AA" w:rsidRDefault="00A100AA" w:rsidP="00A76719">
            <w:pPr>
              <w:contextualSpacing/>
              <w:jc w:val="center"/>
              <w:rPr>
                <w:b/>
                <w:sz w:val="10"/>
                <w:szCs w:val="14"/>
              </w:rPr>
            </w:pPr>
            <w:r w:rsidRPr="00A100AA">
              <w:rPr>
                <w:b/>
                <w:sz w:val="10"/>
                <w:szCs w:val="14"/>
              </w:rPr>
              <w:t>-</w:t>
            </w:r>
          </w:p>
        </w:tc>
      </w:tr>
      <w:tr w:rsidR="00A100AA" w:rsidRPr="00A100AA" w:rsidTr="00A76719">
        <w:trPr>
          <w:gridAfter w:val="1"/>
          <w:wAfter w:w="128" w:type="dxa"/>
          <w:trHeight w:val="20"/>
        </w:trPr>
        <w:tc>
          <w:tcPr>
            <w:tcW w:w="236" w:type="dxa"/>
            <w:tcBorders>
              <w:top w:val="single" w:sz="4" w:space="0" w:color="auto"/>
              <w:left w:val="single" w:sz="4" w:space="0" w:color="auto"/>
              <w:bottom w:val="single" w:sz="4" w:space="0" w:color="auto"/>
              <w:right w:val="single" w:sz="4" w:space="0" w:color="auto"/>
            </w:tcBorders>
            <w:hideMark/>
          </w:tcPr>
          <w:p w:rsidR="00A100AA" w:rsidRPr="00A100AA" w:rsidRDefault="00A100AA" w:rsidP="00A76719">
            <w:pPr>
              <w:contextualSpacing/>
              <w:jc w:val="center"/>
              <w:rPr>
                <w:sz w:val="10"/>
                <w:szCs w:val="14"/>
              </w:rPr>
            </w:pPr>
            <w:r w:rsidRPr="00A100AA">
              <w:rPr>
                <w:sz w:val="10"/>
                <w:szCs w:val="14"/>
              </w:rPr>
              <w:t>16</w:t>
            </w:r>
          </w:p>
        </w:tc>
        <w:tc>
          <w:tcPr>
            <w:tcW w:w="4969" w:type="dxa"/>
            <w:gridSpan w:val="27"/>
            <w:tcBorders>
              <w:top w:val="single" w:sz="4" w:space="0" w:color="auto"/>
              <w:left w:val="single" w:sz="4" w:space="0" w:color="auto"/>
              <w:bottom w:val="single" w:sz="4" w:space="0" w:color="auto"/>
              <w:right w:val="single" w:sz="4" w:space="0" w:color="auto"/>
            </w:tcBorders>
            <w:hideMark/>
          </w:tcPr>
          <w:p w:rsidR="00A100AA" w:rsidRPr="00A100AA" w:rsidRDefault="00A100AA" w:rsidP="00A76719">
            <w:pPr>
              <w:contextualSpacing/>
              <w:jc w:val="center"/>
              <w:rPr>
                <w:b/>
                <w:sz w:val="10"/>
                <w:szCs w:val="14"/>
              </w:rPr>
            </w:pPr>
            <w:r w:rsidRPr="00A100AA">
              <w:rPr>
                <w:b/>
                <w:sz w:val="10"/>
                <w:szCs w:val="14"/>
              </w:rPr>
              <w:t xml:space="preserve">Создание и восстановление </w:t>
            </w:r>
            <w:proofErr w:type="gramStart"/>
            <w:r w:rsidRPr="00A100AA">
              <w:rPr>
                <w:b/>
                <w:sz w:val="10"/>
                <w:szCs w:val="14"/>
              </w:rPr>
              <w:t>воинский</w:t>
            </w:r>
            <w:proofErr w:type="gramEnd"/>
            <w:r w:rsidRPr="00A100AA">
              <w:rPr>
                <w:b/>
                <w:sz w:val="10"/>
                <w:szCs w:val="14"/>
              </w:rPr>
              <w:t xml:space="preserve"> захоронений на территории Солецкого муниципального округа</w:t>
            </w:r>
          </w:p>
        </w:tc>
      </w:tr>
      <w:tr w:rsidR="00A100AA" w:rsidRPr="00A100AA" w:rsidTr="00A76719">
        <w:trPr>
          <w:gridAfter w:val="1"/>
          <w:wAfter w:w="128" w:type="dxa"/>
          <w:trHeight w:val="20"/>
        </w:trPr>
        <w:tc>
          <w:tcPr>
            <w:tcW w:w="236" w:type="dxa"/>
            <w:tcBorders>
              <w:top w:val="single" w:sz="4" w:space="0" w:color="auto"/>
              <w:left w:val="single" w:sz="4" w:space="0" w:color="auto"/>
              <w:bottom w:val="single" w:sz="4" w:space="0" w:color="auto"/>
              <w:right w:val="single" w:sz="4" w:space="0" w:color="auto"/>
            </w:tcBorders>
            <w:hideMark/>
          </w:tcPr>
          <w:p w:rsidR="00A100AA" w:rsidRPr="00A100AA" w:rsidRDefault="00A100AA" w:rsidP="00A76719">
            <w:pPr>
              <w:contextualSpacing/>
              <w:jc w:val="center"/>
              <w:rPr>
                <w:sz w:val="10"/>
                <w:szCs w:val="14"/>
              </w:rPr>
            </w:pPr>
            <w:r w:rsidRPr="00A100AA">
              <w:rPr>
                <w:sz w:val="10"/>
                <w:szCs w:val="14"/>
              </w:rPr>
              <w:t>16.1</w:t>
            </w:r>
          </w:p>
        </w:tc>
        <w:tc>
          <w:tcPr>
            <w:tcW w:w="414" w:type="dxa"/>
            <w:gridSpan w:val="2"/>
            <w:tcBorders>
              <w:top w:val="single" w:sz="4" w:space="0" w:color="auto"/>
              <w:left w:val="single" w:sz="4" w:space="0" w:color="auto"/>
              <w:bottom w:val="single" w:sz="4" w:space="0" w:color="auto"/>
              <w:right w:val="single" w:sz="4" w:space="0" w:color="auto"/>
            </w:tcBorders>
            <w:hideMark/>
          </w:tcPr>
          <w:p w:rsidR="00A100AA" w:rsidRPr="00A100AA" w:rsidRDefault="00A100AA" w:rsidP="00A76719">
            <w:pPr>
              <w:contextualSpacing/>
              <w:jc w:val="center"/>
              <w:rPr>
                <w:sz w:val="10"/>
                <w:szCs w:val="14"/>
              </w:rPr>
            </w:pPr>
            <w:r w:rsidRPr="00A100AA">
              <w:rPr>
                <w:sz w:val="10"/>
                <w:szCs w:val="14"/>
              </w:rPr>
              <w:t xml:space="preserve">Создание и восстановление </w:t>
            </w:r>
            <w:proofErr w:type="gramStart"/>
            <w:r w:rsidRPr="00A100AA">
              <w:rPr>
                <w:sz w:val="10"/>
                <w:szCs w:val="14"/>
              </w:rPr>
              <w:t>воинский</w:t>
            </w:r>
            <w:proofErr w:type="gramEnd"/>
            <w:r w:rsidRPr="00A100AA">
              <w:rPr>
                <w:sz w:val="10"/>
                <w:szCs w:val="14"/>
              </w:rPr>
              <w:t xml:space="preserve"> захоронений на территории Солецкого муниципального округа</w:t>
            </w:r>
          </w:p>
        </w:tc>
        <w:tc>
          <w:tcPr>
            <w:tcW w:w="414" w:type="dxa"/>
            <w:gridSpan w:val="2"/>
            <w:tcBorders>
              <w:top w:val="single" w:sz="4" w:space="0" w:color="auto"/>
              <w:left w:val="single" w:sz="4" w:space="0" w:color="auto"/>
              <w:bottom w:val="single" w:sz="4" w:space="0" w:color="auto"/>
              <w:right w:val="single" w:sz="4" w:space="0" w:color="auto"/>
            </w:tcBorders>
            <w:hideMark/>
          </w:tcPr>
          <w:p w:rsidR="00A100AA" w:rsidRPr="00A100AA" w:rsidRDefault="00A100AA" w:rsidP="00A76719">
            <w:pPr>
              <w:widowControl w:val="0"/>
              <w:suppressAutoHyphens/>
              <w:autoSpaceDE w:val="0"/>
              <w:autoSpaceDN w:val="0"/>
              <w:adjustRightInd w:val="0"/>
              <w:contextualSpacing/>
              <w:jc w:val="center"/>
              <w:rPr>
                <w:sz w:val="10"/>
                <w:szCs w:val="14"/>
              </w:rPr>
            </w:pPr>
            <w:r w:rsidRPr="00A100AA">
              <w:rPr>
                <w:sz w:val="10"/>
                <w:szCs w:val="14"/>
              </w:rPr>
              <w:t>отдел культуры Администрации муниципального округа</w:t>
            </w:r>
          </w:p>
          <w:p w:rsidR="00A100AA" w:rsidRPr="00A100AA" w:rsidRDefault="00A100AA" w:rsidP="00A76719">
            <w:pPr>
              <w:widowControl w:val="0"/>
              <w:suppressAutoHyphens/>
              <w:autoSpaceDE w:val="0"/>
              <w:autoSpaceDN w:val="0"/>
              <w:adjustRightInd w:val="0"/>
              <w:contextualSpacing/>
              <w:jc w:val="center"/>
              <w:rPr>
                <w:sz w:val="10"/>
                <w:szCs w:val="14"/>
              </w:rPr>
            </w:pPr>
          </w:p>
          <w:p w:rsidR="00A100AA" w:rsidRPr="00A100AA" w:rsidRDefault="00A100AA" w:rsidP="00A76719">
            <w:pPr>
              <w:widowControl w:val="0"/>
              <w:suppressAutoHyphens/>
              <w:autoSpaceDE w:val="0"/>
              <w:autoSpaceDN w:val="0"/>
              <w:adjustRightInd w:val="0"/>
              <w:contextualSpacing/>
              <w:jc w:val="center"/>
              <w:rPr>
                <w:sz w:val="10"/>
                <w:szCs w:val="14"/>
              </w:rPr>
            </w:pPr>
            <w:r w:rsidRPr="00A100AA">
              <w:rPr>
                <w:sz w:val="10"/>
                <w:szCs w:val="14"/>
              </w:rPr>
              <w:t>МБУ «Солецкое городское хозяйство»</w:t>
            </w:r>
          </w:p>
          <w:p w:rsidR="00A100AA" w:rsidRPr="00A100AA" w:rsidRDefault="00A100AA" w:rsidP="00A76719">
            <w:pPr>
              <w:widowControl w:val="0"/>
              <w:suppressAutoHyphens/>
              <w:autoSpaceDE w:val="0"/>
              <w:autoSpaceDN w:val="0"/>
              <w:adjustRightInd w:val="0"/>
              <w:contextualSpacing/>
              <w:jc w:val="center"/>
              <w:rPr>
                <w:sz w:val="10"/>
                <w:szCs w:val="14"/>
              </w:rPr>
            </w:pPr>
          </w:p>
          <w:p w:rsidR="00A100AA" w:rsidRPr="00A100AA" w:rsidRDefault="00A100AA" w:rsidP="00A76719">
            <w:pPr>
              <w:widowControl w:val="0"/>
              <w:suppressAutoHyphens/>
              <w:autoSpaceDE w:val="0"/>
              <w:autoSpaceDN w:val="0"/>
              <w:adjustRightInd w:val="0"/>
              <w:contextualSpacing/>
              <w:jc w:val="center"/>
              <w:rPr>
                <w:sz w:val="10"/>
                <w:szCs w:val="14"/>
              </w:rPr>
            </w:pPr>
          </w:p>
          <w:p w:rsidR="00A100AA" w:rsidRPr="00A100AA" w:rsidRDefault="00A100AA" w:rsidP="00A76719">
            <w:pPr>
              <w:widowControl w:val="0"/>
              <w:suppressAutoHyphens/>
              <w:autoSpaceDE w:val="0"/>
              <w:autoSpaceDN w:val="0"/>
              <w:adjustRightInd w:val="0"/>
              <w:contextualSpacing/>
              <w:jc w:val="center"/>
              <w:rPr>
                <w:sz w:val="10"/>
                <w:szCs w:val="14"/>
              </w:rPr>
            </w:pPr>
          </w:p>
          <w:p w:rsidR="00A100AA" w:rsidRPr="00A100AA" w:rsidRDefault="00A100AA" w:rsidP="00A76719">
            <w:pPr>
              <w:widowControl w:val="0"/>
              <w:suppressAutoHyphens/>
              <w:autoSpaceDE w:val="0"/>
              <w:autoSpaceDN w:val="0"/>
              <w:adjustRightInd w:val="0"/>
              <w:contextualSpacing/>
              <w:jc w:val="center"/>
              <w:rPr>
                <w:sz w:val="10"/>
                <w:szCs w:val="14"/>
              </w:rPr>
            </w:pPr>
          </w:p>
          <w:p w:rsidR="00A100AA" w:rsidRPr="00A100AA" w:rsidRDefault="00A100AA" w:rsidP="00A76719">
            <w:pPr>
              <w:widowControl w:val="0"/>
              <w:suppressAutoHyphens/>
              <w:autoSpaceDE w:val="0"/>
              <w:autoSpaceDN w:val="0"/>
              <w:adjustRightInd w:val="0"/>
              <w:contextualSpacing/>
              <w:jc w:val="center"/>
              <w:rPr>
                <w:sz w:val="10"/>
                <w:szCs w:val="14"/>
              </w:rPr>
            </w:pPr>
          </w:p>
        </w:tc>
        <w:tc>
          <w:tcPr>
            <w:tcW w:w="839" w:type="dxa"/>
            <w:gridSpan w:val="4"/>
            <w:tcBorders>
              <w:top w:val="single" w:sz="4" w:space="0" w:color="auto"/>
              <w:left w:val="single" w:sz="4" w:space="0" w:color="auto"/>
              <w:bottom w:val="single" w:sz="4" w:space="0" w:color="auto"/>
              <w:right w:val="single" w:sz="4" w:space="0" w:color="auto"/>
            </w:tcBorders>
          </w:tcPr>
          <w:p w:rsidR="00A100AA" w:rsidRPr="00A100AA" w:rsidRDefault="00A100AA" w:rsidP="00A76719">
            <w:pPr>
              <w:contextualSpacing/>
              <w:jc w:val="center"/>
              <w:rPr>
                <w:sz w:val="10"/>
                <w:szCs w:val="14"/>
              </w:rPr>
            </w:pPr>
            <w:r w:rsidRPr="00A100AA">
              <w:rPr>
                <w:sz w:val="10"/>
                <w:szCs w:val="14"/>
              </w:rPr>
              <w:t>2022 год</w:t>
            </w:r>
          </w:p>
        </w:tc>
        <w:tc>
          <w:tcPr>
            <w:tcW w:w="434" w:type="dxa"/>
            <w:gridSpan w:val="2"/>
            <w:tcBorders>
              <w:top w:val="single" w:sz="4" w:space="0" w:color="auto"/>
              <w:left w:val="single" w:sz="4" w:space="0" w:color="auto"/>
              <w:bottom w:val="single" w:sz="4" w:space="0" w:color="auto"/>
              <w:right w:val="single" w:sz="4" w:space="0" w:color="auto"/>
            </w:tcBorders>
          </w:tcPr>
          <w:p w:rsidR="00A100AA" w:rsidRPr="00A100AA" w:rsidRDefault="00A100AA" w:rsidP="00A76719">
            <w:pPr>
              <w:contextualSpacing/>
              <w:jc w:val="center"/>
              <w:rPr>
                <w:sz w:val="10"/>
                <w:szCs w:val="14"/>
              </w:rPr>
            </w:pPr>
            <w:r w:rsidRPr="00A100AA">
              <w:rPr>
                <w:sz w:val="10"/>
                <w:szCs w:val="14"/>
              </w:rPr>
              <w:t>16.1</w:t>
            </w:r>
          </w:p>
        </w:tc>
        <w:tc>
          <w:tcPr>
            <w:tcW w:w="434" w:type="dxa"/>
            <w:gridSpan w:val="2"/>
            <w:tcBorders>
              <w:top w:val="single" w:sz="4" w:space="0" w:color="auto"/>
              <w:left w:val="single" w:sz="4" w:space="0" w:color="auto"/>
              <w:bottom w:val="single" w:sz="4" w:space="0" w:color="auto"/>
              <w:right w:val="single" w:sz="4" w:space="0" w:color="auto"/>
            </w:tcBorders>
          </w:tcPr>
          <w:p w:rsidR="00A100AA" w:rsidRPr="00A100AA" w:rsidRDefault="00A100AA" w:rsidP="00A76719">
            <w:pPr>
              <w:contextualSpacing/>
              <w:rPr>
                <w:sz w:val="10"/>
                <w:szCs w:val="14"/>
              </w:rPr>
            </w:pPr>
            <w:r w:rsidRPr="00A100AA">
              <w:rPr>
                <w:sz w:val="10"/>
                <w:szCs w:val="14"/>
              </w:rPr>
              <w:t>бюджет муниципального  округа</w:t>
            </w:r>
          </w:p>
          <w:p w:rsidR="00A100AA" w:rsidRPr="00A100AA" w:rsidRDefault="00A100AA" w:rsidP="00A76719">
            <w:pPr>
              <w:contextualSpacing/>
              <w:rPr>
                <w:sz w:val="10"/>
                <w:szCs w:val="14"/>
              </w:rPr>
            </w:pPr>
          </w:p>
          <w:p w:rsidR="00A100AA" w:rsidRPr="00A100AA" w:rsidRDefault="00A100AA" w:rsidP="00A76719">
            <w:pPr>
              <w:contextualSpacing/>
              <w:rPr>
                <w:sz w:val="10"/>
                <w:szCs w:val="14"/>
              </w:rPr>
            </w:pPr>
            <w:r w:rsidRPr="00A100AA">
              <w:rPr>
                <w:sz w:val="10"/>
                <w:szCs w:val="14"/>
              </w:rPr>
              <w:t>областной бюджет</w:t>
            </w:r>
          </w:p>
          <w:p w:rsidR="00A100AA" w:rsidRPr="00A100AA" w:rsidRDefault="00A100AA" w:rsidP="00A76719">
            <w:pPr>
              <w:contextualSpacing/>
              <w:rPr>
                <w:sz w:val="10"/>
                <w:szCs w:val="14"/>
              </w:rPr>
            </w:pPr>
          </w:p>
          <w:p w:rsidR="00A100AA" w:rsidRPr="00A100AA" w:rsidRDefault="00A100AA" w:rsidP="00A76719">
            <w:pPr>
              <w:contextualSpacing/>
              <w:rPr>
                <w:sz w:val="10"/>
                <w:szCs w:val="14"/>
              </w:rPr>
            </w:pPr>
            <w:r w:rsidRPr="00A100AA">
              <w:rPr>
                <w:sz w:val="10"/>
                <w:szCs w:val="14"/>
              </w:rPr>
              <w:t>федеральный бюджет</w:t>
            </w:r>
          </w:p>
          <w:p w:rsidR="00A100AA" w:rsidRPr="00A100AA" w:rsidRDefault="00A100AA" w:rsidP="00A76719">
            <w:pPr>
              <w:contextualSpacing/>
              <w:rPr>
                <w:sz w:val="10"/>
                <w:szCs w:val="14"/>
              </w:rPr>
            </w:pPr>
          </w:p>
        </w:tc>
        <w:tc>
          <w:tcPr>
            <w:tcW w:w="236" w:type="dxa"/>
            <w:tcBorders>
              <w:top w:val="single" w:sz="4" w:space="0" w:color="auto"/>
              <w:left w:val="single" w:sz="4" w:space="0" w:color="auto"/>
              <w:bottom w:val="single" w:sz="4" w:space="0" w:color="auto"/>
              <w:right w:val="single" w:sz="4" w:space="0" w:color="auto"/>
            </w:tcBorders>
            <w:hideMark/>
          </w:tcPr>
          <w:p w:rsidR="00A100AA" w:rsidRPr="00A100AA" w:rsidRDefault="00A100AA" w:rsidP="00A76719">
            <w:pPr>
              <w:contextualSpacing/>
              <w:jc w:val="center"/>
              <w:rPr>
                <w:sz w:val="10"/>
                <w:szCs w:val="14"/>
              </w:rPr>
            </w:pPr>
            <w:r w:rsidRPr="00A100AA">
              <w:rPr>
                <w:b/>
                <w:sz w:val="10"/>
                <w:szCs w:val="14"/>
              </w:rPr>
              <w:t>-</w:t>
            </w:r>
          </w:p>
        </w:tc>
        <w:tc>
          <w:tcPr>
            <w:tcW w:w="339" w:type="dxa"/>
            <w:gridSpan w:val="2"/>
            <w:tcBorders>
              <w:top w:val="single" w:sz="4" w:space="0" w:color="auto"/>
              <w:left w:val="single" w:sz="4" w:space="0" w:color="auto"/>
              <w:bottom w:val="single" w:sz="4" w:space="0" w:color="auto"/>
              <w:right w:val="single" w:sz="4" w:space="0" w:color="auto"/>
            </w:tcBorders>
            <w:hideMark/>
          </w:tcPr>
          <w:p w:rsidR="00A100AA" w:rsidRPr="00A100AA" w:rsidRDefault="00A100AA" w:rsidP="00A76719">
            <w:pPr>
              <w:contextualSpacing/>
              <w:jc w:val="center"/>
              <w:rPr>
                <w:sz w:val="10"/>
                <w:szCs w:val="14"/>
              </w:rPr>
            </w:pPr>
            <w:r w:rsidRPr="00A100AA">
              <w:rPr>
                <w:sz w:val="10"/>
                <w:szCs w:val="14"/>
              </w:rPr>
              <w:t>170,00379</w:t>
            </w:r>
          </w:p>
          <w:p w:rsidR="00A100AA" w:rsidRPr="00A100AA" w:rsidRDefault="00A100AA" w:rsidP="00A76719">
            <w:pPr>
              <w:contextualSpacing/>
              <w:jc w:val="center"/>
              <w:rPr>
                <w:sz w:val="10"/>
                <w:szCs w:val="14"/>
              </w:rPr>
            </w:pPr>
          </w:p>
          <w:p w:rsidR="00A100AA" w:rsidRPr="00A100AA" w:rsidRDefault="00A100AA" w:rsidP="00A76719">
            <w:pPr>
              <w:contextualSpacing/>
              <w:jc w:val="center"/>
              <w:rPr>
                <w:sz w:val="10"/>
                <w:szCs w:val="14"/>
              </w:rPr>
            </w:pPr>
          </w:p>
          <w:p w:rsidR="00A100AA" w:rsidRPr="00A100AA" w:rsidRDefault="00A100AA" w:rsidP="00A76719">
            <w:pPr>
              <w:contextualSpacing/>
              <w:rPr>
                <w:sz w:val="10"/>
                <w:szCs w:val="14"/>
              </w:rPr>
            </w:pPr>
          </w:p>
          <w:p w:rsidR="00A100AA" w:rsidRPr="00A100AA" w:rsidRDefault="00A100AA" w:rsidP="00A76719">
            <w:pPr>
              <w:contextualSpacing/>
              <w:rPr>
                <w:sz w:val="10"/>
                <w:szCs w:val="14"/>
              </w:rPr>
            </w:pPr>
            <w:r w:rsidRPr="00A100AA">
              <w:rPr>
                <w:sz w:val="10"/>
                <w:szCs w:val="14"/>
              </w:rPr>
              <w:t>180,39425</w:t>
            </w:r>
          </w:p>
          <w:p w:rsidR="00A100AA" w:rsidRPr="00A100AA" w:rsidRDefault="00A100AA" w:rsidP="00A76719">
            <w:pPr>
              <w:contextualSpacing/>
              <w:rPr>
                <w:sz w:val="10"/>
                <w:szCs w:val="14"/>
              </w:rPr>
            </w:pPr>
          </w:p>
          <w:p w:rsidR="00A100AA" w:rsidRPr="00A100AA" w:rsidRDefault="00A100AA" w:rsidP="00A76719">
            <w:pPr>
              <w:contextualSpacing/>
              <w:rPr>
                <w:sz w:val="10"/>
                <w:szCs w:val="14"/>
              </w:rPr>
            </w:pPr>
          </w:p>
          <w:p w:rsidR="00A100AA" w:rsidRPr="00A100AA" w:rsidRDefault="00A100AA" w:rsidP="00A76719">
            <w:pPr>
              <w:contextualSpacing/>
              <w:rPr>
                <w:b/>
                <w:sz w:val="10"/>
                <w:szCs w:val="14"/>
              </w:rPr>
            </w:pPr>
            <w:r w:rsidRPr="00A100AA">
              <w:rPr>
                <w:sz w:val="10"/>
                <w:szCs w:val="14"/>
              </w:rPr>
              <w:t>797,15952</w:t>
            </w:r>
          </w:p>
        </w:tc>
        <w:tc>
          <w:tcPr>
            <w:tcW w:w="942" w:type="dxa"/>
            <w:gridSpan w:val="6"/>
            <w:tcBorders>
              <w:top w:val="single" w:sz="4" w:space="0" w:color="auto"/>
              <w:left w:val="single" w:sz="4" w:space="0" w:color="auto"/>
              <w:bottom w:val="single" w:sz="4" w:space="0" w:color="auto"/>
              <w:right w:val="single" w:sz="4" w:space="0" w:color="auto"/>
            </w:tcBorders>
            <w:hideMark/>
          </w:tcPr>
          <w:p w:rsidR="00A100AA" w:rsidRPr="00A100AA" w:rsidRDefault="00A100AA" w:rsidP="00A76719">
            <w:pPr>
              <w:contextualSpacing/>
              <w:jc w:val="center"/>
              <w:rPr>
                <w:sz w:val="10"/>
                <w:szCs w:val="14"/>
              </w:rPr>
            </w:pPr>
            <w:r w:rsidRPr="00A100AA">
              <w:rPr>
                <w:sz w:val="10"/>
                <w:szCs w:val="14"/>
              </w:rPr>
              <w:t>123,94257</w:t>
            </w:r>
          </w:p>
          <w:p w:rsidR="00A100AA" w:rsidRPr="00A100AA" w:rsidRDefault="00A100AA" w:rsidP="00A76719">
            <w:pPr>
              <w:contextualSpacing/>
              <w:jc w:val="center"/>
              <w:rPr>
                <w:sz w:val="10"/>
                <w:szCs w:val="14"/>
              </w:rPr>
            </w:pPr>
          </w:p>
          <w:p w:rsidR="00A100AA" w:rsidRPr="00A100AA" w:rsidRDefault="00A100AA" w:rsidP="00A76719">
            <w:pPr>
              <w:contextualSpacing/>
              <w:jc w:val="center"/>
              <w:rPr>
                <w:sz w:val="10"/>
                <w:szCs w:val="14"/>
              </w:rPr>
            </w:pPr>
          </w:p>
          <w:p w:rsidR="00A100AA" w:rsidRPr="00A100AA" w:rsidRDefault="00A100AA" w:rsidP="00A76719">
            <w:pPr>
              <w:contextualSpacing/>
              <w:jc w:val="center"/>
              <w:rPr>
                <w:sz w:val="10"/>
                <w:szCs w:val="14"/>
              </w:rPr>
            </w:pPr>
          </w:p>
          <w:p w:rsidR="00A100AA" w:rsidRPr="00A100AA" w:rsidRDefault="00A100AA" w:rsidP="00A76719">
            <w:pPr>
              <w:contextualSpacing/>
              <w:jc w:val="center"/>
              <w:rPr>
                <w:sz w:val="10"/>
                <w:szCs w:val="14"/>
              </w:rPr>
            </w:pPr>
            <w:r w:rsidRPr="00A100AA">
              <w:rPr>
                <w:sz w:val="10"/>
                <w:szCs w:val="14"/>
              </w:rPr>
              <w:t>151,57779</w:t>
            </w:r>
          </w:p>
          <w:p w:rsidR="00A100AA" w:rsidRPr="00A100AA" w:rsidRDefault="00A100AA" w:rsidP="00A76719">
            <w:pPr>
              <w:contextualSpacing/>
              <w:jc w:val="center"/>
              <w:rPr>
                <w:sz w:val="10"/>
                <w:szCs w:val="14"/>
              </w:rPr>
            </w:pPr>
          </w:p>
          <w:p w:rsidR="00A100AA" w:rsidRPr="00A100AA" w:rsidRDefault="00A100AA" w:rsidP="00A76719">
            <w:pPr>
              <w:contextualSpacing/>
              <w:jc w:val="center"/>
              <w:rPr>
                <w:sz w:val="10"/>
                <w:szCs w:val="14"/>
              </w:rPr>
            </w:pPr>
          </w:p>
          <w:p w:rsidR="00A100AA" w:rsidRPr="00A100AA" w:rsidRDefault="00A100AA" w:rsidP="00A76719">
            <w:pPr>
              <w:contextualSpacing/>
              <w:jc w:val="center"/>
              <w:rPr>
                <w:b/>
                <w:sz w:val="10"/>
                <w:szCs w:val="14"/>
              </w:rPr>
            </w:pPr>
            <w:r w:rsidRPr="00A100AA">
              <w:rPr>
                <w:sz w:val="10"/>
                <w:szCs w:val="14"/>
              </w:rPr>
              <w:t>669,82002</w:t>
            </w:r>
          </w:p>
        </w:tc>
        <w:tc>
          <w:tcPr>
            <w:tcW w:w="236" w:type="dxa"/>
            <w:gridSpan w:val="2"/>
            <w:tcBorders>
              <w:top w:val="single" w:sz="4" w:space="0" w:color="auto"/>
              <w:left w:val="single" w:sz="4" w:space="0" w:color="auto"/>
              <w:bottom w:val="single" w:sz="4" w:space="0" w:color="auto"/>
              <w:right w:val="single" w:sz="4" w:space="0" w:color="auto"/>
            </w:tcBorders>
            <w:hideMark/>
          </w:tcPr>
          <w:p w:rsidR="00A100AA" w:rsidRPr="00A100AA" w:rsidRDefault="00A100AA" w:rsidP="00A76719">
            <w:pPr>
              <w:contextualSpacing/>
              <w:jc w:val="center"/>
              <w:rPr>
                <w:sz w:val="10"/>
                <w:szCs w:val="14"/>
              </w:rPr>
            </w:pPr>
            <w:r w:rsidRPr="00A100AA">
              <w:rPr>
                <w:sz w:val="10"/>
                <w:szCs w:val="14"/>
              </w:rPr>
              <w:t>74,22000</w:t>
            </w:r>
          </w:p>
          <w:p w:rsidR="00A100AA" w:rsidRPr="00A100AA" w:rsidRDefault="00A100AA" w:rsidP="00A76719">
            <w:pPr>
              <w:contextualSpacing/>
              <w:jc w:val="center"/>
              <w:rPr>
                <w:sz w:val="10"/>
                <w:szCs w:val="14"/>
              </w:rPr>
            </w:pPr>
          </w:p>
          <w:p w:rsidR="00A100AA" w:rsidRPr="00A100AA" w:rsidRDefault="00A100AA" w:rsidP="00A76719">
            <w:pPr>
              <w:contextualSpacing/>
              <w:jc w:val="center"/>
              <w:rPr>
                <w:sz w:val="10"/>
                <w:szCs w:val="14"/>
              </w:rPr>
            </w:pPr>
          </w:p>
          <w:p w:rsidR="00A100AA" w:rsidRPr="00A100AA" w:rsidRDefault="00A100AA" w:rsidP="00A76719">
            <w:pPr>
              <w:contextualSpacing/>
              <w:jc w:val="center"/>
              <w:rPr>
                <w:sz w:val="10"/>
                <w:szCs w:val="14"/>
              </w:rPr>
            </w:pPr>
          </w:p>
          <w:p w:rsidR="00A100AA" w:rsidRPr="00A100AA" w:rsidRDefault="00A100AA" w:rsidP="00A76719">
            <w:pPr>
              <w:contextualSpacing/>
              <w:jc w:val="center"/>
              <w:rPr>
                <w:sz w:val="10"/>
                <w:szCs w:val="14"/>
              </w:rPr>
            </w:pPr>
            <w:r w:rsidRPr="00A100AA">
              <w:rPr>
                <w:sz w:val="10"/>
                <w:szCs w:val="14"/>
              </w:rPr>
              <w:t>1441,10461</w:t>
            </w:r>
          </w:p>
          <w:p w:rsidR="00A100AA" w:rsidRPr="00A100AA" w:rsidRDefault="00A100AA" w:rsidP="00A76719">
            <w:pPr>
              <w:contextualSpacing/>
              <w:jc w:val="center"/>
              <w:rPr>
                <w:sz w:val="10"/>
                <w:szCs w:val="14"/>
              </w:rPr>
            </w:pPr>
          </w:p>
          <w:p w:rsidR="00A100AA" w:rsidRPr="00A100AA" w:rsidRDefault="00A100AA" w:rsidP="00A76719">
            <w:pPr>
              <w:contextualSpacing/>
              <w:jc w:val="center"/>
              <w:rPr>
                <w:sz w:val="10"/>
                <w:szCs w:val="14"/>
              </w:rPr>
            </w:pPr>
          </w:p>
          <w:p w:rsidR="00A100AA" w:rsidRPr="00A100AA" w:rsidRDefault="00A100AA" w:rsidP="00A76719">
            <w:pPr>
              <w:contextualSpacing/>
              <w:jc w:val="center"/>
              <w:rPr>
                <w:b/>
                <w:sz w:val="10"/>
                <w:szCs w:val="14"/>
              </w:rPr>
            </w:pPr>
            <w:r w:rsidRPr="00A100AA">
              <w:rPr>
                <w:sz w:val="10"/>
                <w:szCs w:val="14"/>
              </w:rPr>
              <w:t>6368,21999</w:t>
            </w:r>
          </w:p>
        </w:tc>
        <w:tc>
          <w:tcPr>
            <w:tcW w:w="236" w:type="dxa"/>
            <w:gridSpan w:val="2"/>
            <w:tcBorders>
              <w:left w:val="single" w:sz="4" w:space="0" w:color="auto"/>
              <w:bottom w:val="single" w:sz="4" w:space="0" w:color="auto"/>
              <w:right w:val="single" w:sz="4" w:space="0" w:color="auto"/>
            </w:tcBorders>
            <w:hideMark/>
          </w:tcPr>
          <w:p w:rsidR="00A100AA" w:rsidRPr="00A100AA" w:rsidRDefault="00A100AA" w:rsidP="00A76719">
            <w:pPr>
              <w:contextualSpacing/>
              <w:jc w:val="center"/>
              <w:rPr>
                <w:b/>
                <w:sz w:val="10"/>
                <w:szCs w:val="14"/>
              </w:rPr>
            </w:pPr>
            <w:r w:rsidRPr="00A100AA">
              <w:rPr>
                <w:b/>
                <w:sz w:val="10"/>
                <w:szCs w:val="14"/>
              </w:rPr>
              <w:t>-</w:t>
            </w:r>
          </w:p>
        </w:tc>
        <w:tc>
          <w:tcPr>
            <w:tcW w:w="445" w:type="dxa"/>
            <w:gridSpan w:val="2"/>
            <w:tcBorders>
              <w:left w:val="single" w:sz="4" w:space="0" w:color="auto"/>
              <w:bottom w:val="single" w:sz="4" w:space="0" w:color="auto"/>
              <w:right w:val="single" w:sz="4" w:space="0" w:color="auto"/>
            </w:tcBorders>
            <w:hideMark/>
          </w:tcPr>
          <w:p w:rsidR="00A100AA" w:rsidRPr="00A100AA" w:rsidRDefault="00A100AA" w:rsidP="00A76719">
            <w:pPr>
              <w:contextualSpacing/>
              <w:jc w:val="center"/>
              <w:rPr>
                <w:b/>
                <w:sz w:val="10"/>
                <w:szCs w:val="14"/>
              </w:rPr>
            </w:pPr>
            <w:r w:rsidRPr="00A100AA">
              <w:rPr>
                <w:b/>
                <w:sz w:val="10"/>
                <w:szCs w:val="14"/>
              </w:rPr>
              <w:t>-</w:t>
            </w:r>
          </w:p>
        </w:tc>
      </w:tr>
      <w:tr w:rsidR="00A100AA" w:rsidRPr="00A100AA" w:rsidTr="00A76719">
        <w:trPr>
          <w:gridAfter w:val="1"/>
          <w:wAfter w:w="128" w:type="dxa"/>
          <w:trHeight w:val="20"/>
        </w:trPr>
        <w:tc>
          <w:tcPr>
            <w:tcW w:w="236" w:type="dxa"/>
            <w:tcBorders>
              <w:top w:val="single" w:sz="4" w:space="0" w:color="auto"/>
              <w:left w:val="single" w:sz="4" w:space="0" w:color="auto"/>
              <w:bottom w:val="single" w:sz="4" w:space="0" w:color="auto"/>
              <w:right w:val="single" w:sz="4" w:space="0" w:color="auto"/>
            </w:tcBorders>
            <w:hideMark/>
          </w:tcPr>
          <w:p w:rsidR="00A100AA" w:rsidRPr="00A100AA" w:rsidRDefault="00A100AA" w:rsidP="00A76719">
            <w:pPr>
              <w:contextualSpacing/>
              <w:jc w:val="center"/>
              <w:rPr>
                <w:sz w:val="10"/>
                <w:szCs w:val="14"/>
              </w:rPr>
            </w:pPr>
            <w:r w:rsidRPr="00A100AA">
              <w:rPr>
                <w:sz w:val="10"/>
                <w:szCs w:val="14"/>
              </w:rPr>
              <w:t>17</w:t>
            </w:r>
          </w:p>
        </w:tc>
        <w:tc>
          <w:tcPr>
            <w:tcW w:w="4969" w:type="dxa"/>
            <w:gridSpan w:val="27"/>
            <w:tcBorders>
              <w:top w:val="single" w:sz="4" w:space="0" w:color="auto"/>
              <w:left w:val="single" w:sz="4" w:space="0" w:color="auto"/>
              <w:bottom w:val="single" w:sz="4" w:space="0" w:color="auto"/>
              <w:right w:val="single" w:sz="4" w:space="0" w:color="auto"/>
            </w:tcBorders>
            <w:hideMark/>
          </w:tcPr>
          <w:p w:rsidR="00A100AA" w:rsidRPr="00A100AA" w:rsidRDefault="00A100AA" w:rsidP="00A76719">
            <w:pPr>
              <w:contextualSpacing/>
              <w:jc w:val="center"/>
              <w:rPr>
                <w:b/>
                <w:sz w:val="10"/>
                <w:szCs w:val="14"/>
              </w:rPr>
            </w:pPr>
            <w:proofErr w:type="gramStart"/>
            <w:r w:rsidRPr="00A100AA">
              <w:rPr>
                <w:b/>
                <w:sz w:val="10"/>
                <w:szCs w:val="14"/>
              </w:rPr>
              <w:t>Поддержка местных инициатив ТОС №5 «Снос аварийных деревьев (опиливание крон) по ул. Володарского, ул. Герцена, ул. 40лет Октября, пер. Пушкина, пер. Курятника в г. Сольцы</w:t>
            </w:r>
            <w:proofErr w:type="gramEnd"/>
          </w:p>
        </w:tc>
      </w:tr>
      <w:tr w:rsidR="00A100AA" w:rsidRPr="00A100AA" w:rsidTr="00A76719">
        <w:trPr>
          <w:gridAfter w:val="1"/>
          <w:wAfter w:w="128" w:type="dxa"/>
          <w:trHeight w:val="20"/>
        </w:trPr>
        <w:tc>
          <w:tcPr>
            <w:tcW w:w="236" w:type="dxa"/>
            <w:tcBorders>
              <w:top w:val="single" w:sz="4" w:space="0" w:color="auto"/>
              <w:left w:val="single" w:sz="4" w:space="0" w:color="auto"/>
              <w:bottom w:val="single" w:sz="4" w:space="0" w:color="auto"/>
              <w:right w:val="single" w:sz="4" w:space="0" w:color="auto"/>
            </w:tcBorders>
          </w:tcPr>
          <w:p w:rsidR="00A100AA" w:rsidRPr="00A100AA" w:rsidRDefault="00A100AA" w:rsidP="00A76719">
            <w:pPr>
              <w:contextualSpacing/>
              <w:jc w:val="center"/>
              <w:rPr>
                <w:sz w:val="10"/>
                <w:szCs w:val="14"/>
              </w:rPr>
            </w:pPr>
            <w:r w:rsidRPr="00A100AA">
              <w:rPr>
                <w:sz w:val="10"/>
                <w:szCs w:val="14"/>
              </w:rPr>
              <w:t>17.1</w:t>
            </w:r>
          </w:p>
        </w:tc>
        <w:tc>
          <w:tcPr>
            <w:tcW w:w="414" w:type="dxa"/>
            <w:gridSpan w:val="2"/>
            <w:tcBorders>
              <w:top w:val="single" w:sz="4" w:space="0" w:color="auto"/>
              <w:left w:val="single" w:sz="4" w:space="0" w:color="auto"/>
              <w:bottom w:val="single" w:sz="4" w:space="0" w:color="auto"/>
              <w:right w:val="single" w:sz="4" w:space="0" w:color="auto"/>
            </w:tcBorders>
          </w:tcPr>
          <w:p w:rsidR="00A100AA" w:rsidRPr="00A100AA" w:rsidRDefault="00A100AA" w:rsidP="00A76719">
            <w:pPr>
              <w:contextualSpacing/>
              <w:jc w:val="center"/>
              <w:rPr>
                <w:sz w:val="10"/>
                <w:szCs w:val="14"/>
              </w:rPr>
            </w:pPr>
            <w:proofErr w:type="gramStart"/>
            <w:r w:rsidRPr="00A100AA">
              <w:rPr>
                <w:sz w:val="10"/>
                <w:szCs w:val="14"/>
              </w:rPr>
              <w:t xml:space="preserve">Поддержка местных инициатив ТОС №5 «Снос аварийных деревьев </w:t>
            </w:r>
            <w:r w:rsidRPr="00A100AA">
              <w:rPr>
                <w:sz w:val="10"/>
                <w:szCs w:val="14"/>
              </w:rPr>
              <w:lastRenderedPageBreak/>
              <w:t>(опиливание крон) по ул. Володарского, ул. Герцена, ул. 40лет Октября, пер. Пушкина, пер. Курятника в г. Сольцы</w:t>
            </w:r>
            <w:proofErr w:type="gramEnd"/>
          </w:p>
        </w:tc>
        <w:tc>
          <w:tcPr>
            <w:tcW w:w="414" w:type="dxa"/>
            <w:gridSpan w:val="2"/>
            <w:tcBorders>
              <w:top w:val="single" w:sz="4" w:space="0" w:color="auto"/>
              <w:left w:val="single" w:sz="4" w:space="0" w:color="auto"/>
              <w:bottom w:val="single" w:sz="4" w:space="0" w:color="auto"/>
              <w:right w:val="single" w:sz="4" w:space="0" w:color="auto"/>
            </w:tcBorders>
          </w:tcPr>
          <w:p w:rsidR="00A100AA" w:rsidRPr="00A100AA" w:rsidRDefault="00A100AA" w:rsidP="00A76719">
            <w:pPr>
              <w:widowControl w:val="0"/>
              <w:suppressAutoHyphens/>
              <w:autoSpaceDE w:val="0"/>
              <w:autoSpaceDN w:val="0"/>
              <w:adjustRightInd w:val="0"/>
              <w:contextualSpacing/>
              <w:jc w:val="center"/>
              <w:rPr>
                <w:sz w:val="10"/>
                <w:szCs w:val="14"/>
              </w:rPr>
            </w:pPr>
            <w:r w:rsidRPr="00A100AA">
              <w:rPr>
                <w:sz w:val="10"/>
                <w:szCs w:val="14"/>
              </w:rPr>
              <w:lastRenderedPageBreak/>
              <w:t>МБУ «Солецкое городское хозяйство»</w:t>
            </w:r>
          </w:p>
        </w:tc>
        <w:tc>
          <w:tcPr>
            <w:tcW w:w="839" w:type="dxa"/>
            <w:gridSpan w:val="4"/>
            <w:tcBorders>
              <w:top w:val="single" w:sz="4" w:space="0" w:color="auto"/>
              <w:left w:val="single" w:sz="4" w:space="0" w:color="auto"/>
              <w:bottom w:val="single" w:sz="4" w:space="0" w:color="auto"/>
              <w:right w:val="single" w:sz="4" w:space="0" w:color="auto"/>
            </w:tcBorders>
          </w:tcPr>
          <w:p w:rsidR="00A100AA" w:rsidRPr="00A100AA" w:rsidRDefault="00A100AA" w:rsidP="00A76719">
            <w:pPr>
              <w:contextualSpacing/>
              <w:jc w:val="center"/>
              <w:rPr>
                <w:sz w:val="10"/>
                <w:szCs w:val="14"/>
              </w:rPr>
            </w:pPr>
            <w:r w:rsidRPr="00A100AA">
              <w:rPr>
                <w:sz w:val="10"/>
                <w:szCs w:val="14"/>
              </w:rPr>
              <w:t>2022 год</w:t>
            </w:r>
          </w:p>
        </w:tc>
        <w:tc>
          <w:tcPr>
            <w:tcW w:w="434" w:type="dxa"/>
            <w:gridSpan w:val="2"/>
            <w:tcBorders>
              <w:top w:val="single" w:sz="4" w:space="0" w:color="auto"/>
              <w:left w:val="single" w:sz="4" w:space="0" w:color="auto"/>
              <w:bottom w:val="single" w:sz="4" w:space="0" w:color="auto"/>
              <w:right w:val="single" w:sz="4" w:space="0" w:color="auto"/>
            </w:tcBorders>
          </w:tcPr>
          <w:p w:rsidR="00A100AA" w:rsidRPr="00A100AA" w:rsidRDefault="00A100AA" w:rsidP="00A76719">
            <w:pPr>
              <w:contextualSpacing/>
              <w:jc w:val="center"/>
              <w:rPr>
                <w:sz w:val="10"/>
                <w:szCs w:val="14"/>
              </w:rPr>
            </w:pPr>
            <w:r w:rsidRPr="00A100AA">
              <w:rPr>
                <w:sz w:val="10"/>
                <w:szCs w:val="14"/>
              </w:rPr>
              <w:t>17.1</w:t>
            </w:r>
          </w:p>
        </w:tc>
        <w:tc>
          <w:tcPr>
            <w:tcW w:w="434" w:type="dxa"/>
            <w:gridSpan w:val="2"/>
            <w:tcBorders>
              <w:top w:val="single" w:sz="4" w:space="0" w:color="auto"/>
              <w:left w:val="single" w:sz="4" w:space="0" w:color="auto"/>
              <w:bottom w:val="single" w:sz="4" w:space="0" w:color="auto"/>
              <w:right w:val="single" w:sz="4" w:space="0" w:color="auto"/>
            </w:tcBorders>
          </w:tcPr>
          <w:p w:rsidR="00A100AA" w:rsidRPr="00A100AA" w:rsidRDefault="00A100AA" w:rsidP="00A76719">
            <w:pPr>
              <w:contextualSpacing/>
              <w:rPr>
                <w:sz w:val="10"/>
                <w:szCs w:val="14"/>
              </w:rPr>
            </w:pPr>
            <w:r w:rsidRPr="00A100AA">
              <w:rPr>
                <w:sz w:val="10"/>
                <w:szCs w:val="14"/>
              </w:rPr>
              <w:t>бюджет муниципального  округа</w:t>
            </w:r>
          </w:p>
          <w:p w:rsidR="00A100AA" w:rsidRPr="00A100AA" w:rsidRDefault="00A100AA" w:rsidP="00A76719">
            <w:pPr>
              <w:contextualSpacing/>
              <w:rPr>
                <w:sz w:val="10"/>
                <w:szCs w:val="14"/>
              </w:rPr>
            </w:pPr>
          </w:p>
          <w:p w:rsidR="00A100AA" w:rsidRPr="00A100AA" w:rsidRDefault="00A100AA" w:rsidP="00A76719">
            <w:pPr>
              <w:contextualSpacing/>
              <w:rPr>
                <w:sz w:val="10"/>
                <w:szCs w:val="14"/>
              </w:rPr>
            </w:pPr>
            <w:r w:rsidRPr="00A100AA">
              <w:rPr>
                <w:sz w:val="10"/>
                <w:szCs w:val="14"/>
              </w:rPr>
              <w:t>областной бюджет</w:t>
            </w:r>
          </w:p>
        </w:tc>
        <w:tc>
          <w:tcPr>
            <w:tcW w:w="236" w:type="dxa"/>
            <w:tcBorders>
              <w:top w:val="single" w:sz="4" w:space="0" w:color="auto"/>
              <w:left w:val="single" w:sz="4" w:space="0" w:color="auto"/>
              <w:bottom w:val="single" w:sz="4" w:space="0" w:color="auto"/>
              <w:right w:val="single" w:sz="4" w:space="0" w:color="auto"/>
            </w:tcBorders>
          </w:tcPr>
          <w:p w:rsidR="00A100AA" w:rsidRPr="00A100AA" w:rsidRDefault="00A100AA" w:rsidP="00A76719">
            <w:pPr>
              <w:contextualSpacing/>
              <w:jc w:val="center"/>
              <w:rPr>
                <w:sz w:val="10"/>
                <w:szCs w:val="14"/>
              </w:rPr>
            </w:pPr>
            <w:r w:rsidRPr="00A100AA">
              <w:rPr>
                <w:sz w:val="10"/>
                <w:szCs w:val="14"/>
              </w:rPr>
              <w:t>-</w:t>
            </w:r>
          </w:p>
        </w:tc>
        <w:tc>
          <w:tcPr>
            <w:tcW w:w="339" w:type="dxa"/>
            <w:gridSpan w:val="2"/>
            <w:tcBorders>
              <w:top w:val="single" w:sz="4" w:space="0" w:color="auto"/>
              <w:left w:val="single" w:sz="4" w:space="0" w:color="auto"/>
              <w:bottom w:val="single" w:sz="4" w:space="0" w:color="auto"/>
              <w:right w:val="single" w:sz="4" w:space="0" w:color="auto"/>
            </w:tcBorders>
          </w:tcPr>
          <w:p w:rsidR="00A100AA" w:rsidRPr="00A100AA" w:rsidRDefault="00A100AA" w:rsidP="00A76719">
            <w:pPr>
              <w:contextualSpacing/>
              <w:jc w:val="center"/>
              <w:rPr>
                <w:sz w:val="10"/>
                <w:szCs w:val="14"/>
              </w:rPr>
            </w:pPr>
            <w:r w:rsidRPr="00A100AA">
              <w:rPr>
                <w:sz w:val="10"/>
                <w:szCs w:val="14"/>
              </w:rPr>
              <w:t>90.00000</w:t>
            </w:r>
          </w:p>
          <w:p w:rsidR="00A100AA" w:rsidRPr="00A100AA" w:rsidRDefault="00A100AA" w:rsidP="00A76719">
            <w:pPr>
              <w:contextualSpacing/>
              <w:jc w:val="center"/>
              <w:rPr>
                <w:sz w:val="10"/>
                <w:szCs w:val="14"/>
              </w:rPr>
            </w:pPr>
          </w:p>
          <w:p w:rsidR="00A100AA" w:rsidRPr="00A100AA" w:rsidRDefault="00A100AA" w:rsidP="00A76719">
            <w:pPr>
              <w:contextualSpacing/>
              <w:jc w:val="center"/>
              <w:rPr>
                <w:sz w:val="10"/>
                <w:szCs w:val="14"/>
              </w:rPr>
            </w:pPr>
          </w:p>
          <w:p w:rsidR="00A100AA" w:rsidRPr="00A100AA" w:rsidRDefault="00A100AA" w:rsidP="00A76719">
            <w:pPr>
              <w:contextualSpacing/>
              <w:jc w:val="center"/>
              <w:rPr>
                <w:sz w:val="10"/>
                <w:szCs w:val="14"/>
              </w:rPr>
            </w:pPr>
          </w:p>
          <w:p w:rsidR="00A100AA" w:rsidRPr="00A100AA" w:rsidRDefault="00A100AA" w:rsidP="00A76719">
            <w:pPr>
              <w:contextualSpacing/>
              <w:jc w:val="center"/>
              <w:rPr>
                <w:b/>
                <w:sz w:val="10"/>
                <w:szCs w:val="14"/>
              </w:rPr>
            </w:pPr>
            <w:r w:rsidRPr="00A100AA">
              <w:rPr>
                <w:sz w:val="10"/>
                <w:szCs w:val="14"/>
              </w:rPr>
              <w:t>150.00000</w:t>
            </w:r>
          </w:p>
        </w:tc>
        <w:tc>
          <w:tcPr>
            <w:tcW w:w="942" w:type="dxa"/>
            <w:gridSpan w:val="6"/>
            <w:tcBorders>
              <w:top w:val="single" w:sz="4" w:space="0" w:color="auto"/>
              <w:left w:val="single" w:sz="4" w:space="0" w:color="auto"/>
              <w:bottom w:val="single" w:sz="4" w:space="0" w:color="auto"/>
              <w:right w:val="single" w:sz="4" w:space="0" w:color="auto"/>
            </w:tcBorders>
          </w:tcPr>
          <w:p w:rsidR="00A100AA" w:rsidRPr="00A100AA" w:rsidRDefault="00A100AA" w:rsidP="00A76719">
            <w:pPr>
              <w:contextualSpacing/>
              <w:jc w:val="center"/>
              <w:rPr>
                <w:b/>
                <w:sz w:val="10"/>
                <w:szCs w:val="14"/>
              </w:rPr>
            </w:pPr>
          </w:p>
        </w:tc>
        <w:tc>
          <w:tcPr>
            <w:tcW w:w="236" w:type="dxa"/>
            <w:gridSpan w:val="2"/>
            <w:tcBorders>
              <w:top w:val="single" w:sz="4" w:space="0" w:color="auto"/>
              <w:left w:val="single" w:sz="4" w:space="0" w:color="auto"/>
              <w:bottom w:val="single" w:sz="4" w:space="0" w:color="auto"/>
              <w:right w:val="single" w:sz="4" w:space="0" w:color="auto"/>
            </w:tcBorders>
          </w:tcPr>
          <w:p w:rsidR="00A100AA" w:rsidRPr="00A100AA" w:rsidRDefault="00A100AA" w:rsidP="00A76719">
            <w:pPr>
              <w:contextualSpacing/>
              <w:jc w:val="center"/>
              <w:rPr>
                <w:b/>
                <w:sz w:val="10"/>
                <w:szCs w:val="14"/>
              </w:rPr>
            </w:pPr>
          </w:p>
        </w:tc>
        <w:tc>
          <w:tcPr>
            <w:tcW w:w="236" w:type="dxa"/>
            <w:gridSpan w:val="2"/>
            <w:tcBorders>
              <w:top w:val="single" w:sz="4" w:space="0" w:color="auto"/>
              <w:left w:val="single" w:sz="4" w:space="0" w:color="auto"/>
              <w:bottom w:val="single" w:sz="4" w:space="0" w:color="auto"/>
              <w:right w:val="single" w:sz="4" w:space="0" w:color="auto"/>
            </w:tcBorders>
          </w:tcPr>
          <w:p w:rsidR="00A100AA" w:rsidRPr="00A100AA" w:rsidRDefault="00A100AA" w:rsidP="00A76719">
            <w:pPr>
              <w:contextualSpacing/>
              <w:jc w:val="center"/>
              <w:rPr>
                <w:b/>
                <w:sz w:val="10"/>
                <w:szCs w:val="14"/>
              </w:rPr>
            </w:pPr>
          </w:p>
        </w:tc>
        <w:tc>
          <w:tcPr>
            <w:tcW w:w="445" w:type="dxa"/>
            <w:gridSpan w:val="2"/>
            <w:tcBorders>
              <w:top w:val="single" w:sz="4" w:space="0" w:color="auto"/>
              <w:left w:val="single" w:sz="4" w:space="0" w:color="auto"/>
              <w:bottom w:val="single" w:sz="4" w:space="0" w:color="auto"/>
              <w:right w:val="single" w:sz="4" w:space="0" w:color="auto"/>
            </w:tcBorders>
          </w:tcPr>
          <w:p w:rsidR="00A100AA" w:rsidRPr="00A100AA" w:rsidRDefault="00A100AA" w:rsidP="00A76719">
            <w:pPr>
              <w:contextualSpacing/>
              <w:jc w:val="center"/>
              <w:rPr>
                <w:b/>
                <w:sz w:val="10"/>
                <w:szCs w:val="14"/>
              </w:rPr>
            </w:pPr>
            <w:r w:rsidRPr="00A100AA">
              <w:rPr>
                <w:b/>
                <w:sz w:val="10"/>
                <w:szCs w:val="14"/>
              </w:rPr>
              <w:t>-</w:t>
            </w:r>
          </w:p>
        </w:tc>
      </w:tr>
      <w:tr w:rsidR="00A100AA" w:rsidRPr="00A100AA" w:rsidTr="00A76719">
        <w:trPr>
          <w:gridAfter w:val="1"/>
          <w:wAfter w:w="128" w:type="dxa"/>
          <w:trHeight w:val="20"/>
        </w:trPr>
        <w:tc>
          <w:tcPr>
            <w:tcW w:w="236" w:type="dxa"/>
            <w:tcBorders>
              <w:top w:val="single" w:sz="4" w:space="0" w:color="auto"/>
              <w:left w:val="single" w:sz="4" w:space="0" w:color="auto"/>
              <w:bottom w:val="single" w:sz="4" w:space="0" w:color="auto"/>
              <w:right w:val="single" w:sz="4" w:space="0" w:color="auto"/>
            </w:tcBorders>
          </w:tcPr>
          <w:p w:rsidR="00A100AA" w:rsidRPr="00A100AA" w:rsidRDefault="00A100AA" w:rsidP="00A76719">
            <w:pPr>
              <w:contextualSpacing/>
              <w:jc w:val="center"/>
              <w:rPr>
                <w:sz w:val="10"/>
                <w:szCs w:val="14"/>
              </w:rPr>
            </w:pPr>
            <w:r w:rsidRPr="00A100AA">
              <w:rPr>
                <w:sz w:val="10"/>
                <w:szCs w:val="14"/>
              </w:rPr>
              <w:lastRenderedPageBreak/>
              <w:t>18</w:t>
            </w:r>
          </w:p>
        </w:tc>
        <w:tc>
          <w:tcPr>
            <w:tcW w:w="4969" w:type="dxa"/>
            <w:gridSpan w:val="27"/>
            <w:tcBorders>
              <w:top w:val="single" w:sz="4" w:space="0" w:color="auto"/>
              <w:left w:val="single" w:sz="4" w:space="0" w:color="auto"/>
              <w:bottom w:val="single" w:sz="4" w:space="0" w:color="auto"/>
              <w:right w:val="single" w:sz="4" w:space="0" w:color="auto"/>
            </w:tcBorders>
          </w:tcPr>
          <w:p w:rsidR="00A100AA" w:rsidRPr="00A100AA" w:rsidRDefault="00A100AA" w:rsidP="00A76719">
            <w:pPr>
              <w:contextualSpacing/>
              <w:jc w:val="center"/>
              <w:rPr>
                <w:b/>
                <w:sz w:val="10"/>
                <w:szCs w:val="14"/>
              </w:rPr>
            </w:pPr>
            <w:r w:rsidRPr="00A100AA">
              <w:rPr>
                <w:b/>
                <w:sz w:val="10"/>
                <w:szCs w:val="14"/>
              </w:rPr>
              <w:t>Поддержка местных инициатив ТОС «Крапивно» «Снос аварийных деревьев (опиливание крон) по ул. Зеленая, Цветочная»</w:t>
            </w:r>
          </w:p>
        </w:tc>
      </w:tr>
      <w:tr w:rsidR="00A100AA" w:rsidRPr="00A100AA" w:rsidTr="00A76719">
        <w:trPr>
          <w:gridAfter w:val="1"/>
          <w:wAfter w:w="128" w:type="dxa"/>
          <w:trHeight w:val="20"/>
        </w:trPr>
        <w:tc>
          <w:tcPr>
            <w:tcW w:w="236" w:type="dxa"/>
            <w:tcBorders>
              <w:top w:val="single" w:sz="4" w:space="0" w:color="auto"/>
              <w:left w:val="single" w:sz="4" w:space="0" w:color="auto"/>
              <w:bottom w:val="single" w:sz="4" w:space="0" w:color="auto"/>
              <w:right w:val="single" w:sz="4" w:space="0" w:color="auto"/>
            </w:tcBorders>
          </w:tcPr>
          <w:p w:rsidR="00A100AA" w:rsidRPr="00A100AA" w:rsidRDefault="00A100AA" w:rsidP="00A76719">
            <w:pPr>
              <w:contextualSpacing/>
              <w:jc w:val="center"/>
              <w:rPr>
                <w:sz w:val="10"/>
                <w:szCs w:val="14"/>
              </w:rPr>
            </w:pPr>
            <w:r w:rsidRPr="00A100AA">
              <w:rPr>
                <w:sz w:val="10"/>
                <w:szCs w:val="14"/>
              </w:rPr>
              <w:t>18.1</w:t>
            </w:r>
          </w:p>
        </w:tc>
        <w:tc>
          <w:tcPr>
            <w:tcW w:w="414" w:type="dxa"/>
            <w:gridSpan w:val="2"/>
            <w:tcBorders>
              <w:top w:val="single" w:sz="4" w:space="0" w:color="auto"/>
              <w:left w:val="single" w:sz="4" w:space="0" w:color="auto"/>
              <w:bottom w:val="single" w:sz="4" w:space="0" w:color="auto"/>
              <w:right w:val="single" w:sz="4" w:space="0" w:color="auto"/>
            </w:tcBorders>
          </w:tcPr>
          <w:p w:rsidR="00A100AA" w:rsidRPr="00A100AA" w:rsidRDefault="00A100AA" w:rsidP="00A76719">
            <w:pPr>
              <w:contextualSpacing/>
              <w:jc w:val="center"/>
              <w:rPr>
                <w:sz w:val="10"/>
                <w:szCs w:val="14"/>
              </w:rPr>
            </w:pPr>
            <w:r w:rsidRPr="00A100AA">
              <w:rPr>
                <w:sz w:val="10"/>
                <w:szCs w:val="14"/>
              </w:rPr>
              <w:t>Поддержка местных инициатив ТОС «Крапивно» «Снос аварийных деревьев (опиливание крон) по ул. Зеленая, Цветочная»</w:t>
            </w:r>
          </w:p>
        </w:tc>
        <w:tc>
          <w:tcPr>
            <w:tcW w:w="414" w:type="dxa"/>
            <w:gridSpan w:val="2"/>
            <w:tcBorders>
              <w:top w:val="single" w:sz="4" w:space="0" w:color="auto"/>
              <w:left w:val="single" w:sz="4" w:space="0" w:color="auto"/>
              <w:bottom w:val="single" w:sz="4" w:space="0" w:color="auto"/>
              <w:right w:val="single" w:sz="4" w:space="0" w:color="auto"/>
            </w:tcBorders>
          </w:tcPr>
          <w:p w:rsidR="00A100AA" w:rsidRPr="00A100AA" w:rsidRDefault="00A100AA" w:rsidP="00A76719">
            <w:pPr>
              <w:widowControl w:val="0"/>
              <w:suppressAutoHyphens/>
              <w:autoSpaceDE w:val="0"/>
              <w:autoSpaceDN w:val="0"/>
              <w:adjustRightInd w:val="0"/>
              <w:contextualSpacing/>
              <w:jc w:val="center"/>
              <w:rPr>
                <w:sz w:val="10"/>
                <w:szCs w:val="14"/>
              </w:rPr>
            </w:pPr>
            <w:r w:rsidRPr="00A100AA">
              <w:rPr>
                <w:sz w:val="10"/>
                <w:szCs w:val="14"/>
              </w:rPr>
              <w:t>Горский территориальный отдел</w:t>
            </w:r>
          </w:p>
        </w:tc>
        <w:tc>
          <w:tcPr>
            <w:tcW w:w="839" w:type="dxa"/>
            <w:gridSpan w:val="4"/>
            <w:tcBorders>
              <w:top w:val="single" w:sz="4" w:space="0" w:color="auto"/>
              <w:left w:val="single" w:sz="4" w:space="0" w:color="auto"/>
              <w:bottom w:val="single" w:sz="4" w:space="0" w:color="auto"/>
              <w:right w:val="single" w:sz="4" w:space="0" w:color="auto"/>
            </w:tcBorders>
          </w:tcPr>
          <w:p w:rsidR="00A100AA" w:rsidRPr="00A100AA" w:rsidRDefault="00A100AA" w:rsidP="00A76719">
            <w:pPr>
              <w:contextualSpacing/>
              <w:jc w:val="center"/>
              <w:rPr>
                <w:sz w:val="10"/>
                <w:szCs w:val="14"/>
              </w:rPr>
            </w:pPr>
            <w:r w:rsidRPr="00A100AA">
              <w:rPr>
                <w:sz w:val="10"/>
                <w:szCs w:val="14"/>
              </w:rPr>
              <w:t>2022 год</w:t>
            </w:r>
          </w:p>
        </w:tc>
        <w:tc>
          <w:tcPr>
            <w:tcW w:w="434" w:type="dxa"/>
            <w:gridSpan w:val="2"/>
            <w:tcBorders>
              <w:top w:val="single" w:sz="4" w:space="0" w:color="auto"/>
              <w:left w:val="single" w:sz="4" w:space="0" w:color="auto"/>
              <w:bottom w:val="single" w:sz="4" w:space="0" w:color="auto"/>
              <w:right w:val="single" w:sz="4" w:space="0" w:color="auto"/>
            </w:tcBorders>
          </w:tcPr>
          <w:p w:rsidR="00A100AA" w:rsidRPr="00A100AA" w:rsidRDefault="00A100AA" w:rsidP="00A76719">
            <w:pPr>
              <w:contextualSpacing/>
              <w:jc w:val="center"/>
              <w:rPr>
                <w:sz w:val="10"/>
                <w:szCs w:val="14"/>
              </w:rPr>
            </w:pPr>
            <w:r w:rsidRPr="00A100AA">
              <w:rPr>
                <w:sz w:val="10"/>
                <w:szCs w:val="14"/>
              </w:rPr>
              <w:t>18.1</w:t>
            </w:r>
          </w:p>
        </w:tc>
        <w:tc>
          <w:tcPr>
            <w:tcW w:w="434" w:type="dxa"/>
            <w:gridSpan w:val="2"/>
            <w:tcBorders>
              <w:top w:val="single" w:sz="4" w:space="0" w:color="auto"/>
              <w:left w:val="single" w:sz="4" w:space="0" w:color="auto"/>
              <w:bottom w:val="single" w:sz="4" w:space="0" w:color="auto"/>
              <w:right w:val="single" w:sz="4" w:space="0" w:color="auto"/>
            </w:tcBorders>
          </w:tcPr>
          <w:p w:rsidR="00A100AA" w:rsidRPr="00A100AA" w:rsidRDefault="00A100AA" w:rsidP="00A76719">
            <w:pPr>
              <w:contextualSpacing/>
              <w:rPr>
                <w:sz w:val="10"/>
                <w:szCs w:val="14"/>
              </w:rPr>
            </w:pPr>
            <w:r w:rsidRPr="00A100AA">
              <w:rPr>
                <w:sz w:val="10"/>
                <w:szCs w:val="14"/>
              </w:rPr>
              <w:t>бюджет муниципального  округа</w:t>
            </w:r>
          </w:p>
          <w:p w:rsidR="00A100AA" w:rsidRPr="00A100AA" w:rsidRDefault="00A100AA" w:rsidP="00A76719">
            <w:pPr>
              <w:contextualSpacing/>
              <w:rPr>
                <w:sz w:val="10"/>
                <w:szCs w:val="14"/>
              </w:rPr>
            </w:pPr>
          </w:p>
          <w:p w:rsidR="00A100AA" w:rsidRPr="00A100AA" w:rsidRDefault="00A100AA" w:rsidP="00A76719">
            <w:pPr>
              <w:contextualSpacing/>
              <w:rPr>
                <w:sz w:val="10"/>
                <w:szCs w:val="14"/>
              </w:rPr>
            </w:pPr>
            <w:r w:rsidRPr="00A100AA">
              <w:rPr>
                <w:sz w:val="10"/>
                <w:szCs w:val="14"/>
              </w:rPr>
              <w:t>областной бюджет</w:t>
            </w:r>
          </w:p>
          <w:p w:rsidR="00A100AA" w:rsidRPr="00A100AA" w:rsidRDefault="00A100AA" w:rsidP="00A76719">
            <w:pPr>
              <w:contextualSpacing/>
              <w:jc w:val="center"/>
              <w:rPr>
                <w:sz w:val="10"/>
                <w:szCs w:val="14"/>
              </w:rPr>
            </w:pPr>
          </w:p>
        </w:tc>
        <w:tc>
          <w:tcPr>
            <w:tcW w:w="236" w:type="dxa"/>
            <w:tcBorders>
              <w:top w:val="single" w:sz="4" w:space="0" w:color="auto"/>
              <w:left w:val="single" w:sz="4" w:space="0" w:color="auto"/>
              <w:bottom w:val="single" w:sz="4" w:space="0" w:color="auto"/>
              <w:right w:val="single" w:sz="4" w:space="0" w:color="auto"/>
            </w:tcBorders>
          </w:tcPr>
          <w:p w:rsidR="00A100AA" w:rsidRPr="00A100AA" w:rsidRDefault="00A100AA" w:rsidP="00A76719">
            <w:pPr>
              <w:contextualSpacing/>
              <w:jc w:val="center"/>
              <w:rPr>
                <w:sz w:val="10"/>
                <w:szCs w:val="14"/>
              </w:rPr>
            </w:pPr>
            <w:r w:rsidRPr="00A100AA">
              <w:rPr>
                <w:b/>
                <w:sz w:val="10"/>
                <w:szCs w:val="14"/>
              </w:rPr>
              <w:t>-</w:t>
            </w:r>
          </w:p>
        </w:tc>
        <w:tc>
          <w:tcPr>
            <w:tcW w:w="339" w:type="dxa"/>
            <w:gridSpan w:val="2"/>
            <w:tcBorders>
              <w:top w:val="single" w:sz="4" w:space="0" w:color="auto"/>
              <w:left w:val="single" w:sz="4" w:space="0" w:color="auto"/>
              <w:bottom w:val="single" w:sz="4" w:space="0" w:color="auto"/>
              <w:right w:val="single" w:sz="4" w:space="0" w:color="auto"/>
            </w:tcBorders>
          </w:tcPr>
          <w:p w:rsidR="00A100AA" w:rsidRPr="00A100AA" w:rsidRDefault="00A100AA" w:rsidP="00A76719">
            <w:pPr>
              <w:contextualSpacing/>
              <w:jc w:val="center"/>
              <w:rPr>
                <w:sz w:val="10"/>
                <w:szCs w:val="14"/>
              </w:rPr>
            </w:pPr>
            <w:r w:rsidRPr="00A100AA">
              <w:rPr>
                <w:sz w:val="10"/>
                <w:szCs w:val="14"/>
              </w:rPr>
              <w:t>53.00000</w:t>
            </w:r>
          </w:p>
          <w:p w:rsidR="00A100AA" w:rsidRPr="00A100AA" w:rsidRDefault="00A100AA" w:rsidP="00A76719">
            <w:pPr>
              <w:contextualSpacing/>
              <w:jc w:val="center"/>
              <w:rPr>
                <w:sz w:val="10"/>
                <w:szCs w:val="14"/>
              </w:rPr>
            </w:pPr>
          </w:p>
          <w:p w:rsidR="00A100AA" w:rsidRPr="00A100AA" w:rsidRDefault="00A100AA" w:rsidP="00A76719">
            <w:pPr>
              <w:contextualSpacing/>
              <w:jc w:val="center"/>
              <w:rPr>
                <w:sz w:val="10"/>
                <w:szCs w:val="14"/>
              </w:rPr>
            </w:pPr>
          </w:p>
          <w:p w:rsidR="00A100AA" w:rsidRPr="00A100AA" w:rsidRDefault="00A100AA" w:rsidP="00A76719">
            <w:pPr>
              <w:contextualSpacing/>
              <w:jc w:val="center"/>
              <w:rPr>
                <w:sz w:val="10"/>
                <w:szCs w:val="14"/>
              </w:rPr>
            </w:pPr>
          </w:p>
          <w:p w:rsidR="00A100AA" w:rsidRPr="00A100AA" w:rsidRDefault="00A100AA" w:rsidP="00A76719">
            <w:pPr>
              <w:contextualSpacing/>
              <w:jc w:val="center"/>
              <w:rPr>
                <w:b/>
                <w:sz w:val="10"/>
                <w:szCs w:val="14"/>
              </w:rPr>
            </w:pPr>
            <w:r w:rsidRPr="00A100AA">
              <w:rPr>
                <w:sz w:val="10"/>
                <w:szCs w:val="14"/>
              </w:rPr>
              <w:t>150.00000</w:t>
            </w:r>
          </w:p>
        </w:tc>
        <w:tc>
          <w:tcPr>
            <w:tcW w:w="942" w:type="dxa"/>
            <w:gridSpan w:val="6"/>
            <w:tcBorders>
              <w:top w:val="single" w:sz="4" w:space="0" w:color="auto"/>
              <w:left w:val="single" w:sz="4" w:space="0" w:color="auto"/>
              <w:bottom w:val="single" w:sz="4" w:space="0" w:color="auto"/>
              <w:right w:val="single" w:sz="4" w:space="0" w:color="auto"/>
            </w:tcBorders>
          </w:tcPr>
          <w:p w:rsidR="00A100AA" w:rsidRPr="00A100AA" w:rsidRDefault="00A100AA" w:rsidP="00A76719">
            <w:pPr>
              <w:contextualSpacing/>
              <w:jc w:val="center"/>
              <w:rPr>
                <w:b/>
                <w:sz w:val="10"/>
                <w:szCs w:val="14"/>
              </w:rPr>
            </w:pPr>
            <w:r w:rsidRPr="00A100AA">
              <w:rPr>
                <w:b/>
                <w:sz w:val="10"/>
                <w:szCs w:val="14"/>
              </w:rPr>
              <w:t>-</w:t>
            </w:r>
          </w:p>
        </w:tc>
        <w:tc>
          <w:tcPr>
            <w:tcW w:w="236" w:type="dxa"/>
            <w:gridSpan w:val="2"/>
            <w:tcBorders>
              <w:left w:val="single" w:sz="4" w:space="0" w:color="auto"/>
              <w:bottom w:val="single" w:sz="4" w:space="0" w:color="auto"/>
              <w:right w:val="single" w:sz="4" w:space="0" w:color="auto"/>
            </w:tcBorders>
          </w:tcPr>
          <w:p w:rsidR="00A100AA" w:rsidRPr="00A100AA" w:rsidRDefault="00A100AA" w:rsidP="00A76719">
            <w:pPr>
              <w:contextualSpacing/>
              <w:jc w:val="center"/>
              <w:rPr>
                <w:b/>
                <w:sz w:val="10"/>
                <w:szCs w:val="14"/>
              </w:rPr>
            </w:pPr>
            <w:r w:rsidRPr="00A100AA">
              <w:rPr>
                <w:b/>
                <w:sz w:val="10"/>
                <w:szCs w:val="14"/>
              </w:rPr>
              <w:t>-</w:t>
            </w:r>
          </w:p>
        </w:tc>
        <w:tc>
          <w:tcPr>
            <w:tcW w:w="236" w:type="dxa"/>
            <w:gridSpan w:val="2"/>
            <w:tcBorders>
              <w:left w:val="single" w:sz="4" w:space="0" w:color="auto"/>
              <w:right w:val="single" w:sz="4" w:space="0" w:color="auto"/>
            </w:tcBorders>
          </w:tcPr>
          <w:p w:rsidR="00A100AA" w:rsidRPr="00A100AA" w:rsidRDefault="00A100AA" w:rsidP="00A76719">
            <w:pPr>
              <w:contextualSpacing/>
              <w:jc w:val="center"/>
              <w:rPr>
                <w:b/>
                <w:sz w:val="10"/>
                <w:szCs w:val="14"/>
              </w:rPr>
            </w:pPr>
            <w:r w:rsidRPr="00A100AA">
              <w:rPr>
                <w:b/>
                <w:sz w:val="10"/>
                <w:szCs w:val="14"/>
              </w:rPr>
              <w:t>-</w:t>
            </w:r>
          </w:p>
        </w:tc>
        <w:tc>
          <w:tcPr>
            <w:tcW w:w="445" w:type="dxa"/>
            <w:gridSpan w:val="2"/>
            <w:tcBorders>
              <w:left w:val="single" w:sz="4" w:space="0" w:color="auto"/>
              <w:right w:val="single" w:sz="4" w:space="0" w:color="auto"/>
            </w:tcBorders>
          </w:tcPr>
          <w:p w:rsidR="00A100AA" w:rsidRPr="00A100AA" w:rsidRDefault="00A100AA" w:rsidP="00A76719">
            <w:pPr>
              <w:contextualSpacing/>
              <w:jc w:val="center"/>
              <w:rPr>
                <w:b/>
                <w:sz w:val="10"/>
                <w:szCs w:val="14"/>
              </w:rPr>
            </w:pPr>
            <w:r w:rsidRPr="00A100AA">
              <w:rPr>
                <w:b/>
                <w:sz w:val="10"/>
                <w:szCs w:val="14"/>
              </w:rPr>
              <w:t>-</w:t>
            </w:r>
          </w:p>
          <w:p w:rsidR="00A100AA" w:rsidRPr="00A100AA" w:rsidRDefault="00A100AA" w:rsidP="00A76719">
            <w:pPr>
              <w:contextualSpacing/>
              <w:jc w:val="center"/>
              <w:rPr>
                <w:b/>
                <w:sz w:val="10"/>
                <w:szCs w:val="14"/>
              </w:rPr>
            </w:pPr>
          </w:p>
        </w:tc>
      </w:tr>
      <w:tr w:rsidR="00A100AA" w:rsidRPr="00A100AA" w:rsidTr="00A76719">
        <w:trPr>
          <w:gridAfter w:val="1"/>
          <w:wAfter w:w="128" w:type="dxa"/>
          <w:trHeight w:val="20"/>
        </w:trPr>
        <w:tc>
          <w:tcPr>
            <w:tcW w:w="236" w:type="dxa"/>
            <w:tcBorders>
              <w:top w:val="single" w:sz="4" w:space="0" w:color="auto"/>
              <w:left w:val="single" w:sz="4" w:space="0" w:color="auto"/>
              <w:bottom w:val="single" w:sz="4" w:space="0" w:color="auto"/>
              <w:right w:val="single" w:sz="4" w:space="0" w:color="auto"/>
            </w:tcBorders>
          </w:tcPr>
          <w:p w:rsidR="00A100AA" w:rsidRPr="00A100AA" w:rsidRDefault="00A100AA" w:rsidP="00A76719">
            <w:pPr>
              <w:contextualSpacing/>
              <w:jc w:val="center"/>
              <w:rPr>
                <w:sz w:val="10"/>
                <w:szCs w:val="14"/>
              </w:rPr>
            </w:pPr>
            <w:r w:rsidRPr="00A100AA">
              <w:rPr>
                <w:sz w:val="10"/>
                <w:szCs w:val="14"/>
              </w:rPr>
              <w:t>19</w:t>
            </w:r>
          </w:p>
        </w:tc>
        <w:tc>
          <w:tcPr>
            <w:tcW w:w="4969" w:type="dxa"/>
            <w:gridSpan w:val="27"/>
            <w:tcBorders>
              <w:top w:val="single" w:sz="4" w:space="0" w:color="auto"/>
              <w:left w:val="single" w:sz="4" w:space="0" w:color="auto"/>
              <w:bottom w:val="single" w:sz="4" w:space="0" w:color="auto"/>
              <w:right w:val="single" w:sz="4" w:space="0" w:color="auto"/>
            </w:tcBorders>
          </w:tcPr>
          <w:p w:rsidR="00A100AA" w:rsidRPr="00A100AA" w:rsidRDefault="00A100AA" w:rsidP="00A76719">
            <w:pPr>
              <w:contextualSpacing/>
              <w:jc w:val="center"/>
              <w:rPr>
                <w:b/>
                <w:sz w:val="10"/>
                <w:szCs w:val="14"/>
              </w:rPr>
            </w:pPr>
            <w:r w:rsidRPr="00A100AA">
              <w:rPr>
                <w:b/>
                <w:sz w:val="10"/>
                <w:szCs w:val="14"/>
              </w:rPr>
              <w:t>Уничтожение борщевика Сосновского химическим методом (двукратная обработка) на территории городского поселения</w:t>
            </w:r>
          </w:p>
        </w:tc>
      </w:tr>
      <w:tr w:rsidR="00A100AA" w:rsidRPr="00A100AA" w:rsidTr="00A76719">
        <w:trPr>
          <w:gridAfter w:val="1"/>
          <w:wAfter w:w="128" w:type="dxa"/>
          <w:trHeight w:val="20"/>
        </w:trPr>
        <w:tc>
          <w:tcPr>
            <w:tcW w:w="236" w:type="dxa"/>
            <w:tcBorders>
              <w:top w:val="single" w:sz="4" w:space="0" w:color="auto"/>
              <w:left w:val="single" w:sz="4" w:space="0" w:color="auto"/>
              <w:bottom w:val="single" w:sz="4" w:space="0" w:color="auto"/>
              <w:right w:val="single" w:sz="4" w:space="0" w:color="auto"/>
            </w:tcBorders>
          </w:tcPr>
          <w:p w:rsidR="00A100AA" w:rsidRPr="00A100AA" w:rsidRDefault="00A100AA" w:rsidP="00A76719">
            <w:pPr>
              <w:contextualSpacing/>
              <w:jc w:val="center"/>
              <w:rPr>
                <w:sz w:val="10"/>
                <w:szCs w:val="14"/>
              </w:rPr>
            </w:pPr>
            <w:r w:rsidRPr="00A100AA">
              <w:rPr>
                <w:sz w:val="10"/>
                <w:szCs w:val="14"/>
              </w:rPr>
              <w:t>19.1</w:t>
            </w:r>
          </w:p>
        </w:tc>
        <w:tc>
          <w:tcPr>
            <w:tcW w:w="414" w:type="dxa"/>
            <w:gridSpan w:val="2"/>
            <w:tcBorders>
              <w:top w:val="single" w:sz="4" w:space="0" w:color="auto"/>
              <w:left w:val="single" w:sz="4" w:space="0" w:color="auto"/>
              <w:bottom w:val="single" w:sz="4" w:space="0" w:color="auto"/>
              <w:right w:val="single" w:sz="4" w:space="0" w:color="auto"/>
            </w:tcBorders>
          </w:tcPr>
          <w:p w:rsidR="00A100AA" w:rsidRPr="00A100AA" w:rsidRDefault="00A100AA" w:rsidP="00A76719">
            <w:pPr>
              <w:widowControl w:val="0"/>
              <w:suppressAutoHyphens/>
              <w:autoSpaceDE w:val="0"/>
              <w:autoSpaceDN w:val="0"/>
              <w:adjustRightInd w:val="0"/>
              <w:contextualSpacing/>
              <w:jc w:val="center"/>
              <w:rPr>
                <w:sz w:val="10"/>
                <w:szCs w:val="14"/>
              </w:rPr>
            </w:pPr>
            <w:r w:rsidRPr="00A100AA">
              <w:rPr>
                <w:sz w:val="10"/>
                <w:szCs w:val="14"/>
              </w:rPr>
              <w:t>Уничтожение борщевика Сосновского химическим методом (двукратная обработка)</w:t>
            </w:r>
          </w:p>
        </w:tc>
        <w:tc>
          <w:tcPr>
            <w:tcW w:w="414" w:type="dxa"/>
            <w:gridSpan w:val="2"/>
            <w:tcBorders>
              <w:top w:val="single" w:sz="4" w:space="0" w:color="auto"/>
              <w:left w:val="single" w:sz="4" w:space="0" w:color="auto"/>
              <w:bottom w:val="single" w:sz="4" w:space="0" w:color="auto"/>
              <w:right w:val="single" w:sz="4" w:space="0" w:color="auto"/>
            </w:tcBorders>
          </w:tcPr>
          <w:p w:rsidR="00A100AA" w:rsidRPr="00A100AA" w:rsidRDefault="00A100AA" w:rsidP="00A76719">
            <w:pPr>
              <w:widowControl w:val="0"/>
              <w:suppressAutoHyphens/>
              <w:autoSpaceDE w:val="0"/>
              <w:autoSpaceDN w:val="0"/>
              <w:adjustRightInd w:val="0"/>
              <w:contextualSpacing/>
              <w:jc w:val="center"/>
              <w:rPr>
                <w:sz w:val="10"/>
                <w:szCs w:val="14"/>
              </w:rPr>
            </w:pPr>
            <w:r w:rsidRPr="00A100AA">
              <w:rPr>
                <w:sz w:val="10"/>
                <w:szCs w:val="14"/>
              </w:rPr>
              <w:t>МБУ «Солецкое городское хозяйство»</w:t>
            </w:r>
          </w:p>
        </w:tc>
        <w:tc>
          <w:tcPr>
            <w:tcW w:w="839" w:type="dxa"/>
            <w:gridSpan w:val="4"/>
            <w:tcBorders>
              <w:top w:val="single" w:sz="4" w:space="0" w:color="auto"/>
              <w:left w:val="single" w:sz="4" w:space="0" w:color="auto"/>
              <w:bottom w:val="single" w:sz="4" w:space="0" w:color="auto"/>
              <w:right w:val="single" w:sz="4" w:space="0" w:color="auto"/>
            </w:tcBorders>
          </w:tcPr>
          <w:p w:rsidR="00A100AA" w:rsidRPr="00A100AA" w:rsidRDefault="00A100AA" w:rsidP="00A76719">
            <w:pPr>
              <w:contextualSpacing/>
              <w:jc w:val="center"/>
              <w:rPr>
                <w:sz w:val="10"/>
                <w:szCs w:val="14"/>
              </w:rPr>
            </w:pPr>
            <w:r w:rsidRPr="00A100AA">
              <w:rPr>
                <w:sz w:val="10"/>
                <w:szCs w:val="14"/>
              </w:rPr>
              <w:t>2022 год</w:t>
            </w:r>
          </w:p>
        </w:tc>
        <w:tc>
          <w:tcPr>
            <w:tcW w:w="434" w:type="dxa"/>
            <w:gridSpan w:val="2"/>
            <w:tcBorders>
              <w:top w:val="single" w:sz="4" w:space="0" w:color="auto"/>
              <w:left w:val="single" w:sz="4" w:space="0" w:color="auto"/>
              <w:bottom w:val="single" w:sz="4" w:space="0" w:color="auto"/>
              <w:right w:val="single" w:sz="4" w:space="0" w:color="auto"/>
            </w:tcBorders>
          </w:tcPr>
          <w:p w:rsidR="00A100AA" w:rsidRPr="00A100AA" w:rsidRDefault="00A100AA" w:rsidP="00A76719">
            <w:pPr>
              <w:contextualSpacing/>
              <w:jc w:val="center"/>
              <w:rPr>
                <w:sz w:val="10"/>
                <w:szCs w:val="14"/>
              </w:rPr>
            </w:pPr>
            <w:r w:rsidRPr="00A100AA">
              <w:rPr>
                <w:sz w:val="10"/>
                <w:szCs w:val="14"/>
              </w:rPr>
              <w:t>19.1</w:t>
            </w:r>
          </w:p>
        </w:tc>
        <w:tc>
          <w:tcPr>
            <w:tcW w:w="434" w:type="dxa"/>
            <w:gridSpan w:val="2"/>
            <w:tcBorders>
              <w:top w:val="single" w:sz="4" w:space="0" w:color="auto"/>
              <w:left w:val="single" w:sz="4" w:space="0" w:color="auto"/>
              <w:bottom w:val="single" w:sz="4" w:space="0" w:color="auto"/>
              <w:right w:val="single" w:sz="4" w:space="0" w:color="auto"/>
            </w:tcBorders>
          </w:tcPr>
          <w:p w:rsidR="00A100AA" w:rsidRPr="00A100AA" w:rsidRDefault="00A100AA" w:rsidP="00A76719">
            <w:pPr>
              <w:contextualSpacing/>
              <w:rPr>
                <w:sz w:val="10"/>
                <w:szCs w:val="14"/>
              </w:rPr>
            </w:pPr>
            <w:r w:rsidRPr="00A100AA">
              <w:rPr>
                <w:sz w:val="10"/>
                <w:szCs w:val="14"/>
              </w:rPr>
              <w:t>бюджет муниципального  округа</w:t>
            </w:r>
          </w:p>
          <w:p w:rsidR="00A100AA" w:rsidRPr="00A100AA" w:rsidRDefault="00A100AA" w:rsidP="00A76719">
            <w:pPr>
              <w:contextualSpacing/>
              <w:rPr>
                <w:sz w:val="10"/>
                <w:szCs w:val="14"/>
              </w:rPr>
            </w:pPr>
          </w:p>
          <w:p w:rsidR="00A100AA" w:rsidRPr="00A100AA" w:rsidRDefault="00A100AA" w:rsidP="00A76719">
            <w:pPr>
              <w:contextualSpacing/>
              <w:rPr>
                <w:sz w:val="10"/>
                <w:szCs w:val="14"/>
              </w:rPr>
            </w:pPr>
            <w:r w:rsidRPr="00A100AA">
              <w:rPr>
                <w:sz w:val="10"/>
                <w:szCs w:val="14"/>
              </w:rPr>
              <w:t>областной бюджет</w:t>
            </w:r>
          </w:p>
          <w:p w:rsidR="00A100AA" w:rsidRPr="00A100AA" w:rsidRDefault="00A100AA" w:rsidP="00A76719">
            <w:pPr>
              <w:contextualSpacing/>
              <w:jc w:val="center"/>
              <w:rPr>
                <w:sz w:val="10"/>
                <w:szCs w:val="14"/>
              </w:rPr>
            </w:pPr>
          </w:p>
        </w:tc>
        <w:tc>
          <w:tcPr>
            <w:tcW w:w="236" w:type="dxa"/>
            <w:tcBorders>
              <w:top w:val="single" w:sz="4" w:space="0" w:color="auto"/>
              <w:left w:val="single" w:sz="4" w:space="0" w:color="auto"/>
              <w:bottom w:val="single" w:sz="4" w:space="0" w:color="auto"/>
              <w:right w:val="single" w:sz="4" w:space="0" w:color="auto"/>
            </w:tcBorders>
          </w:tcPr>
          <w:p w:rsidR="00A100AA" w:rsidRPr="00A100AA" w:rsidRDefault="00A100AA" w:rsidP="00A76719">
            <w:pPr>
              <w:contextualSpacing/>
              <w:jc w:val="center"/>
              <w:rPr>
                <w:sz w:val="10"/>
                <w:szCs w:val="14"/>
              </w:rPr>
            </w:pPr>
            <w:r w:rsidRPr="00A100AA">
              <w:rPr>
                <w:b/>
                <w:sz w:val="10"/>
                <w:szCs w:val="14"/>
              </w:rPr>
              <w:t>-</w:t>
            </w:r>
          </w:p>
        </w:tc>
        <w:tc>
          <w:tcPr>
            <w:tcW w:w="339" w:type="dxa"/>
            <w:gridSpan w:val="2"/>
            <w:tcBorders>
              <w:top w:val="single" w:sz="4" w:space="0" w:color="auto"/>
              <w:left w:val="single" w:sz="4" w:space="0" w:color="auto"/>
              <w:bottom w:val="single" w:sz="4" w:space="0" w:color="auto"/>
              <w:right w:val="single" w:sz="4" w:space="0" w:color="auto"/>
            </w:tcBorders>
          </w:tcPr>
          <w:p w:rsidR="00A100AA" w:rsidRPr="00A100AA" w:rsidRDefault="00A100AA" w:rsidP="00A76719">
            <w:pPr>
              <w:contextualSpacing/>
              <w:jc w:val="center"/>
              <w:rPr>
                <w:sz w:val="10"/>
                <w:szCs w:val="14"/>
              </w:rPr>
            </w:pPr>
            <w:r w:rsidRPr="00A100AA">
              <w:rPr>
                <w:sz w:val="10"/>
                <w:szCs w:val="14"/>
              </w:rPr>
              <w:t>195,00000</w:t>
            </w:r>
          </w:p>
        </w:tc>
        <w:tc>
          <w:tcPr>
            <w:tcW w:w="942" w:type="dxa"/>
            <w:gridSpan w:val="6"/>
            <w:tcBorders>
              <w:top w:val="single" w:sz="4" w:space="0" w:color="auto"/>
              <w:left w:val="single" w:sz="4" w:space="0" w:color="auto"/>
              <w:bottom w:val="single" w:sz="4" w:space="0" w:color="auto"/>
              <w:right w:val="single" w:sz="4" w:space="0" w:color="auto"/>
            </w:tcBorders>
          </w:tcPr>
          <w:p w:rsidR="00A100AA" w:rsidRPr="00A100AA" w:rsidRDefault="00A100AA" w:rsidP="00A76719">
            <w:pPr>
              <w:contextualSpacing/>
              <w:jc w:val="center"/>
              <w:rPr>
                <w:sz w:val="10"/>
                <w:szCs w:val="14"/>
              </w:rPr>
            </w:pPr>
            <w:r w:rsidRPr="00A100AA">
              <w:rPr>
                <w:sz w:val="10"/>
                <w:szCs w:val="14"/>
              </w:rPr>
              <w:t>200,00000</w:t>
            </w:r>
          </w:p>
          <w:p w:rsidR="00A100AA" w:rsidRPr="00A100AA" w:rsidRDefault="00A100AA" w:rsidP="00A76719">
            <w:pPr>
              <w:rPr>
                <w:sz w:val="10"/>
                <w:szCs w:val="14"/>
              </w:rPr>
            </w:pPr>
          </w:p>
          <w:p w:rsidR="00A100AA" w:rsidRPr="00A100AA" w:rsidRDefault="00A100AA" w:rsidP="00A76719">
            <w:pPr>
              <w:rPr>
                <w:sz w:val="10"/>
                <w:szCs w:val="14"/>
              </w:rPr>
            </w:pPr>
          </w:p>
          <w:p w:rsidR="00A100AA" w:rsidRPr="00A100AA" w:rsidRDefault="00A100AA" w:rsidP="00A76719">
            <w:pPr>
              <w:rPr>
                <w:sz w:val="10"/>
                <w:szCs w:val="14"/>
              </w:rPr>
            </w:pPr>
            <w:r w:rsidRPr="00A100AA">
              <w:rPr>
                <w:sz w:val="10"/>
                <w:szCs w:val="14"/>
              </w:rPr>
              <w:t>331,00000</w:t>
            </w:r>
          </w:p>
        </w:tc>
        <w:tc>
          <w:tcPr>
            <w:tcW w:w="236" w:type="dxa"/>
            <w:gridSpan w:val="2"/>
            <w:tcBorders>
              <w:left w:val="single" w:sz="4" w:space="0" w:color="auto"/>
              <w:bottom w:val="single" w:sz="4" w:space="0" w:color="auto"/>
              <w:right w:val="single" w:sz="4" w:space="0" w:color="auto"/>
            </w:tcBorders>
          </w:tcPr>
          <w:p w:rsidR="00A100AA" w:rsidRPr="00A100AA" w:rsidRDefault="00A100AA" w:rsidP="00A76719">
            <w:pPr>
              <w:contextualSpacing/>
              <w:jc w:val="center"/>
              <w:rPr>
                <w:sz w:val="10"/>
                <w:szCs w:val="14"/>
              </w:rPr>
            </w:pPr>
            <w:r w:rsidRPr="00A100AA">
              <w:rPr>
                <w:sz w:val="10"/>
                <w:szCs w:val="14"/>
              </w:rPr>
              <w:t>200,00000</w:t>
            </w:r>
          </w:p>
        </w:tc>
        <w:tc>
          <w:tcPr>
            <w:tcW w:w="236" w:type="dxa"/>
            <w:gridSpan w:val="2"/>
            <w:tcBorders>
              <w:left w:val="single" w:sz="4" w:space="0" w:color="auto"/>
              <w:right w:val="single" w:sz="4" w:space="0" w:color="auto"/>
            </w:tcBorders>
          </w:tcPr>
          <w:p w:rsidR="00A100AA" w:rsidRPr="00A100AA" w:rsidRDefault="00A100AA" w:rsidP="00A76719">
            <w:pPr>
              <w:contextualSpacing/>
              <w:jc w:val="center"/>
              <w:rPr>
                <w:sz w:val="10"/>
                <w:szCs w:val="14"/>
              </w:rPr>
            </w:pPr>
            <w:r w:rsidRPr="00A100AA">
              <w:rPr>
                <w:sz w:val="10"/>
                <w:szCs w:val="14"/>
              </w:rPr>
              <w:t>200,00000</w:t>
            </w:r>
          </w:p>
        </w:tc>
        <w:tc>
          <w:tcPr>
            <w:tcW w:w="445" w:type="dxa"/>
            <w:gridSpan w:val="2"/>
            <w:tcBorders>
              <w:left w:val="single" w:sz="4" w:space="0" w:color="auto"/>
              <w:right w:val="single" w:sz="4" w:space="0" w:color="auto"/>
            </w:tcBorders>
          </w:tcPr>
          <w:p w:rsidR="00A100AA" w:rsidRPr="00A100AA" w:rsidRDefault="00A100AA" w:rsidP="00A76719">
            <w:pPr>
              <w:contextualSpacing/>
              <w:jc w:val="center"/>
              <w:rPr>
                <w:b/>
                <w:sz w:val="10"/>
                <w:szCs w:val="14"/>
              </w:rPr>
            </w:pPr>
            <w:r w:rsidRPr="00A100AA">
              <w:rPr>
                <w:b/>
                <w:sz w:val="10"/>
                <w:szCs w:val="14"/>
              </w:rPr>
              <w:t>-</w:t>
            </w:r>
          </w:p>
        </w:tc>
      </w:tr>
      <w:tr w:rsidR="00A100AA" w:rsidRPr="00A100AA" w:rsidTr="00A76719">
        <w:trPr>
          <w:gridAfter w:val="1"/>
          <w:wAfter w:w="128" w:type="dxa"/>
          <w:trHeight w:val="20"/>
        </w:trPr>
        <w:tc>
          <w:tcPr>
            <w:tcW w:w="236" w:type="dxa"/>
            <w:tcBorders>
              <w:top w:val="single" w:sz="4" w:space="0" w:color="auto"/>
              <w:left w:val="single" w:sz="4" w:space="0" w:color="auto"/>
              <w:bottom w:val="single" w:sz="4" w:space="0" w:color="auto"/>
              <w:right w:val="single" w:sz="4" w:space="0" w:color="auto"/>
            </w:tcBorders>
          </w:tcPr>
          <w:p w:rsidR="00A100AA" w:rsidRPr="00A100AA" w:rsidRDefault="00A100AA" w:rsidP="00A76719">
            <w:pPr>
              <w:contextualSpacing/>
              <w:jc w:val="center"/>
              <w:rPr>
                <w:sz w:val="10"/>
                <w:szCs w:val="14"/>
              </w:rPr>
            </w:pPr>
            <w:r w:rsidRPr="00A100AA">
              <w:rPr>
                <w:sz w:val="10"/>
                <w:szCs w:val="14"/>
              </w:rPr>
              <w:t>20</w:t>
            </w:r>
          </w:p>
        </w:tc>
        <w:tc>
          <w:tcPr>
            <w:tcW w:w="4969" w:type="dxa"/>
            <w:gridSpan w:val="27"/>
            <w:tcBorders>
              <w:top w:val="single" w:sz="4" w:space="0" w:color="auto"/>
              <w:left w:val="single" w:sz="4" w:space="0" w:color="auto"/>
              <w:bottom w:val="single" w:sz="4" w:space="0" w:color="auto"/>
              <w:right w:val="single" w:sz="4" w:space="0" w:color="auto"/>
            </w:tcBorders>
          </w:tcPr>
          <w:p w:rsidR="00A100AA" w:rsidRPr="00A100AA" w:rsidRDefault="00A100AA" w:rsidP="00A76719">
            <w:pPr>
              <w:tabs>
                <w:tab w:val="left" w:pos="1785"/>
              </w:tabs>
              <w:contextualSpacing/>
              <w:rPr>
                <w:b/>
                <w:sz w:val="10"/>
                <w:szCs w:val="14"/>
              </w:rPr>
            </w:pPr>
            <w:r w:rsidRPr="00A100AA">
              <w:rPr>
                <w:b/>
                <w:sz w:val="10"/>
                <w:szCs w:val="14"/>
              </w:rPr>
              <w:tab/>
              <w:t>Поддержка местных инициатив ТОС «Велебицы» «Спиливание аварийных деревьев в д. Велебицы»</w:t>
            </w:r>
          </w:p>
        </w:tc>
      </w:tr>
      <w:tr w:rsidR="00A100AA" w:rsidRPr="00A100AA" w:rsidTr="00A76719">
        <w:trPr>
          <w:gridAfter w:val="1"/>
          <w:wAfter w:w="128" w:type="dxa"/>
          <w:trHeight w:val="20"/>
        </w:trPr>
        <w:tc>
          <w:tcPr>
            <w:tcW w:w="236" w:type="dxa"/>
            <w:tcBorders>
              <w:top w:val="single" w:sz="4" w:space="0" w:color="auto"/>
              <w:left w:val="single" w:sz="4" w:space="0" w:color="auto"/>
              <w:bottom w:val="single" w:sz="4" w:space="0" w:color="auto"/>
              <w:right w:val="single" w:sz="4" w:space="0" w:color="auto"/>
            </w:tcBorders>
          </w:tcPr>
          <w:p w:rsidR="00A100AA" w:rsidRPr="00A100AA" w:rsidRDefault="00A100AA" w:rsidP="00A76719">
            <w:pPr>
              <w:contextualSpacing/>
              <w:jc w:val="center"/>
              <w:rPr>
                <w:sz w:val="10"/>
                <w:szCs w:val="14"/>
              </w:rPr>
            </w:pPr>
            <w:r w:rsidRPr="00A100AA">
              <w:rPr>
                <w:sz w:val="10"/>
                <w:szCs w:val="14"/>
              </w:rPr>
              <w:t>20.1</w:t>
            </w:r>
          </w:p>
        </w:tc>
        <w:tc>
          <w:tcPr>
            <w:tcW w:w="414" w:type="dxa"/>
            <w:gridSpan w:val="2"/>
            <w:tcBorders>
              <w:top w:val="single" w:sz="4" w:space="0" w:color="auto"/>
              <w:left w:val="single" w:sz="4" w:space="0" w:color="auto"/>
              <w:bottom w:val="single" w:sz="4" w:space="0" w:color="auto"/>
              <w:right w:val="single" w:sz="4" w:space="0" w:color="auto"/>
            </w:tcBorders>
          </w:tcPr>
          <w:p w:rsidR="00A100AA" w:rsidRPr="00A100AA" w:rsidRDefault="00A100AA" w:rsidP="00A76719">
            <w:pPr>
              <w:widowControl w:val="0"/>
              <w:suppressAutoHyphens/>
              <w:autoSpaceDE w:val="0"/>
              <w:autoSpaceDN w:val="0"/>
              <w:adjustRightInd w:val="0"/>
              <w:contextualSpacing/>
              <w:jc w:val="center"/>
              <w:rPr>
                <w:sz w:val="10"/>
                <w:szCs w:val="14"/>
              </w:rPr>
            </w:pPr>
            <w:r w:rsidRPr="00A100AA">
              <w:rPr>
                <w:sz w:val="10"/>
                <w:szCs w:val="14"/>
              </w:rPr>
              <w:t xml:space="preserve">Поддержка местных инициатив ТОС «Велебицы» «Спиливание аварийных </w:t>
            </w:r>
            <w:r w:rsidRPr="00A100AA">
              <w:rPr>
                <w:sz w:val="10"/>
                <w:szCs w:val="14"/>
              </w:rPr>
              <w:lastRenderedPageBreak/>
              <w:t>деревьев в д. Велебицы</w:t>
            </w:r>
          </w:p>
        </w:tc>
        <w:tc>
          <w:tcPr>
            <w:tcW w:w="414" w:type="dxa"/>
            <w:gridSpan w:val="2"/>
            <w:tcBorders>
              <w:top w:val="single" w:sz="4" w:space="0" w:color="auto"/>
              <w:left w:val="single" w:sz="4" w:space="0" w:color="auto"/>
              <w:bottom w:val="single" w:sz="4" w:space="0" w:color="auto"/>
              <w:right w:val="single" w:sz="4" w:space="0" w:color="auto"/>
            </w:tcBorders>
          </w:tcPr>
          <w:p w:rsidR="00A100AA" w:rsidRPr="00A100AA" w:rsidRDefault="00A100AA" w:rsidP="00A76719">
            <w:pPr>
              <w:widowControl w:val="0"/>
              <w:suppressAutoHyphens/>
              <w:autoSpaceDE w:val="0"/>
              <w:autoSpaceDN w:val="0"/>
              <w:adjustRightInd w:val="0"/>
              <w:contextualSpacing/>
              <w:jc w:val="center"/>
              <w:rPr>
                <w:sz w:val="10"/>
                <w:szCs w:val="14"/>
              </w:rPr>
            </w:pPr>
            <w:r w:rsidRPr="00A100AA">
              <w:rPr>
                <w:sz w:val="10"/>
                <w:szCs w:val="14"/>
              </w:rPr>
              <w:t>Выбитский территориальный отдел</w:t>
            </w:r>
          </w:p>
        </w:tc>
        <w:tc>
          <w:tcPr>
            <w:tcW w:w="839" w:type="dxa"/>
            <w:gridSpan w:val="4"/>
            <w:tcBorders>
              <w:top w:val="single" w:sz="4" w:space="0" w:color="auto"/>
              <w:left w:val="single" w:sz="4" w:space="0" w:color="auto"/>
              <w:bottom w:val="single" w:sz="4" w:space="0" w:color="auto"/>
              <w:right w:val="single" w:sz="4" w:space="0" w:color="auto"/>
            </w:tcBorders>
          </w:tcPr>
          <w:p w:rsidR="00A100AA" w:rsidRPr="00A100AA" w:rsidRDefault="00A100AA" w:rsidP="00A76719">
            <w:pPr>
              <w:contextualSpacing/>
              <w:jc w:val="center"/>
              <w:rPr>
                <w:sz w:val="10"/>
                <w:szCs w:val="14"/>
              </w:rPr>
            </w:pPr>
            <w:r w:rsidRPr="00A100AA">
              <w:rPr>
                <w:sz w:val="10"/>
                <w:szCs w:val="14"/>
              </w:rPr>
              <w:t>2022 год</w:t>
            </w:r>
          </w:p>
        </w:tc>
        <w:tc>
          <w:tcPr>
            <w:tcW w:w="434" w:type="dxa"/>
            <w:gridSpan w:val="2"/>
            <w:tcBorders>
              <w:top w:val="single" w:sz="4" w:space="0" w:color="auto"/>
              <w:left w:val="single" w:sz="4" w:space="0" w:color="auto"/>
              <w:bottom w:val="single" w:sz="4" w:space="0" w:color="auto"/>
              <w:right w:val="single" w:sz="4" w:space="0" w:color="auto"/>
            </w:tcBorders>
          </w:tcPr>
          <w:p w:rsidR="00A100AA" w:rsidRPr="00A100AA" w:rsidRDefault="00A100AA" w:rsidP="00A76719">
            <w:pPr>
              <w:contextualSpacing/>
              <w:jc w:val="center"/>
              <w:rPr>
                <w:sz w:val="10"/>
                <w:szCs w:val="14"/>
              </w:rPr>
            </w:pPr>
            <w:r w:rsidRPr="00A100AA">
              <w:rPr>
                <w:sz w:val="10"/>
                <w:szCs w:val="14"/>
              </w:rPr>
              <w:t>20.1</w:t>
            </w:r>
          </w:p>
        </w:tc>
        <w:tc>
          <w:tcPr>
            <w:tcW w:w="434" w:type="dxa"/>
            <w:gridSpan w:val="2"/>
            <w:tcBorders>
              <w:top w:val="single" w:sz="4" w:space="0" w:color="auto"/>
              <w:left w:val="single" w:sz="4" w:space="0" w:color="auto"/>
              <w:bottom w:val="single" w:sz="4" w:space="0" w:color="auto"/>
              <w:right w:val="single" w:sz="4" w:space="0" w:color="auto"/>
            </w:tcBorders>
          </w:tcPr>
          <w:p w:rsidR="00A100AA" w:rsidRPr="00A100AA" w:rsidRDefault="00A100AA" w:rsidP="00A76719">
            <w:pPr>
              <w:contextualSpacing/>
              <w:rPr>
                <w:sz w:val="10"/>
                <w:szCs w:val="14"/>
              </w:rPr>
            </w:pPr>
            <w:r w:rsidRPr="00A100AA">
              <w:rPr>
                <w:sz w:val="10"/>
                <w:szCs w:val="14"/>
              </w:rPr>
              <w:t>бюджет муниципального  округа</w:t>
            </w:r>
          </w:p>
          <w:p w:rsidR="00A100AA" w:rsidRPr="00A100AA" w:rsidRDefault="00A100AA" w:rsidP="00A76719">
            <w:pPr>
              <w:contextualSpacing/>
              <w:rPr>
                <w:sz w:val="10"/>
                <w:szCs w:val="14"/>
              </w:rPr>
            </w:pPr>
          </w:p>
          <w:p w:rsidR="00A100AA" w:rsidRPr="00A100AA" w:rsidRDefault="00A100AA" w:rsidP="00A76719">
            <w:pPr>
              <w:contextualSpacing/>
              <w:rPr>
                <w:sz w:val="10"/>
                <w:szCs w:val="14"/>
              </w:rPr>
            </w:pPr>
            <w:r w:rsidRPr="00A100AA">
              <w:rPr>
                <w:sz w:val="10"/>
                <w:szCs w:val="14"/>
              </w:rPr>
              <w:t>областной бюджет</w:t>
            </w:r>
          </w:p>
          <w:p w:rsidR="00A100AA" w:rsidRPr="00A100AA" w:rsidRDefault="00A100AA" w:rsidP="00A76719">
            <w:pPr>
              <w:contextualSpacing/>
              <w:jc w:val="center"/>
              <w:rPr>
                <w:sz w:val="10"/>
                <w:szCs w:val="14"/>
              </w:rPr>
            </w:pPr>
          </w:p>
        </w:tc>
        <w:tc>
          <w:tcPr>
            <w:tcW w:w="236" w:type="dxa"/>
            <w:tcBorders>
              <w:top w:val="single" w:sz="4" w:space="0" w:color="auto"/>
              <w:left w:val="single" w:sz="4" w:space="0" w:color="auto"/>
              <w:bottom w:val="single" w:sz="4" w:space="0" w:color="auto"/>
              <w:right w:val="single" w:sz="4" w:space="0" w:color="auto"/>
            </w:tcBorders>
          </w:tcPr>
          <w:p w:rsidR="00A100AA" w:rsidRPr="00A100AA" w:rsidRDefault="00A100AA" w:rsidP="00A76719">
            <w:pPr>
              <w:contextualSpacing/>
              <w:jc w:val="center"/>
              <w:rPr>
                <w:sz w:val="10"/>
                <w:szCs w:val="14"/>
              </w:rPr>
            </w:pPr>
            <w:r w:rsidRPr="00A100AA">
              <w:rPr>
                <w:b/>
                <w:sz w:val="10"/>
                <w:szCs w:val="14"/>
              </w:rPr>
              <w:t>-</w:t>
            </w:r>
          </w:p>
        </w:tc>
        <w:tc>
          <w:tcPr>
            <w:tcW w:w="339" w:type="dxa"/>
            <w:gridSpan w:val="2"/>
            <w:tcBorders>
              <w:top w:val="single" w:sz="4" w:space="0" w:color="auto"/>
              <w:left w:val="single" w:sz="4" w:space="0" w:color="auto"/>
              <w:bottom w:val="single" w:sz="4" w:space="0" w:color="auto"/>
              <w:right w:val="single" w:sz="4" w:space="0" w:color="auto"/>
            </w:tcBorders>
          </w:tcPr>
          <w:p w:rsidR="00A100AA" w:rsidRPr="00A100AA" w:rsidRDefault="00A100AA" w:rsidP="00A76719">
            <w:pPr>
              <w:contextualSpacing/>
              <w:jc w:val="center"/>
              <w:rPr>
                <w:sz w:val="10"/>
                <w:szCs w:val="14"/>
              </w:rPr>
            </w:pPr>
            <w:r w:rsidRPr="00A100AA">
              <w:rPr>
                <w:sz w:val="10"/>
                <w:szCs w:val="14"/>
              </w:rPr>
              <w:t>53,000000</w:t>
            </w:r>
          </w:p>
          <w:p w:rsidR="00A100AA" w:rsidRPr="00A100AA" w:rsidRDefault="00A100AA" w:rsidP="00A76719">
            <w:pPr>
              <w:contextualSpacing/>
              <w:jc w:val="center"/>
              <w:rPr>
                <w:sz w:val="10"/>
                <w:szCs w:val="14"/>
              </w:rPr>
            </w:pPr>
          </w:p>
          <w:p w:rsidR="00A100AA" w:rsidRPr="00A100AA" w:rsidRDefault="00A100AA" w:rsidP="00A76719">
            <w:pPr>
              <w:contextualSpacing/>
              <w:jc w:val="center"/>
              <w:rPr>
                <w:sz w:val="10"/>
                <w:szCs w:val="14"/>
              </w:rPr>
            </w:pPr>
          </w:p>
          <w:p w:rsidR="00A100AA" w:rsidRPr="00A100AA" w:rsidRDefault="00A100AA" w:rsidP="00A76719">
            <w:pPr>
              <w:contextualSpacing/>
              <w:jc w:val="center"/>
              <w:rPr>
                <w:sz w:val="10"/>
                <w:szCs w:val="14"/>
              </w:rPr>
            </w:pPr>
          </w:p>
          <w:p w:rsidR="00A100AA" w:rsidRPr="00A100AA" w:rsidRDefault="00A100AA" w:rsidP="00A76719">
            <w:pPr>
              <w:contextualSpacing/>
              <w:jc w:val="center"/>
              <w:rPr>
                <w:b/>
                <w:sz w:val="10"/>
                <w:szCs w:val="14"/>
              </w:rPr>
            </w:pPr>
            <w:r w:rsidRPr="00A100AA">
              <w:rPr>
                <w:sz w:val="10"/>
                <w:szCs w:val="14"/>
              </w:rPr>
              <w:t>150.00000</w:t>
            </w:r>
          </w:p>
        </w:tc>
        <w:tc>
          <w:tcPr>
            <w:tcW w:w="942" w:type="dxa"/>
            <w:gridSpan w:val="6"/>
            <w:tcBorders>
              <w:top w:val="single" w:sz="4" w:space="0" w:color="auto"/>
              <w:left w:val="single" w:sz="4" w:space="0" w:color="auto"/>
              <w:bottom w:val="single" w:sz="4" w:space="0" w:color="auto"/>
              <w:right w:val="single" w:sz="4" w:space="0" w:color="auto"/>
            </w:tcBorders>
          </w:tcPr>
          <w:p w:rsidR="00A100AA" w:rsidRPr="00A100AA" w:rsidRDefault="00A100AA" w:rsidP="00A76719">
            <w:pPr>
              <w:contextualSpacing/>
              <w:jc w:val="center"/>
              <w:rPr>
                <w:b/>
                <w:sz w:val="10"/>
                <w:szCs w:val="14"/>
              </w:rPr>
            </w:pPr>
            <w:r w:rsidRPr="00A100AA">
              <w:rPr>
                <w:b/>
                <w:sz w:val="10"/>
                <w:szCs w:val="14"/>
              </w:rPr>
              <w:t>-</w:t>
            </w:r>
          </w:p>
        </w:tc>
        <w:tc>
          <w:tcPr>
            <w:tcW w:w="236" w:type="dxa"/>
            <w:gridSpan w:val="2"/>
            <w:tcBorders>
              <w:left w:val="single" w:sz="4" w:space="0" w:color="auto"/>
              <w:bottom w:val="single" w:sz="4" w:space="0" w:color="auto"/>
              <w:right w:val="single" w:sz="4" w:space="0" w:color="auto"/>
            </w:tcBorders>
          </w:tcPr>
          <w:p w:rsidR="00A100AA" w:rsidRPr="00A100AA" w:rsidRDefault="00A100AA" w:rsidP="00A76719">
            <w:pPr>
              <w:contextualSpacing/>
              <w:jc w:val="center"/>
              <w:rPr>
                <w:b/>
                <w:sz w:val="10"/>
                <w:szCs w:val="14"/>
              </w:rPr>
            </w:pPr>
            <w:r w:rsidRPr="00A100AA">
              <w:rPr>
                <w:b/>
                <w:sz w:val="10"/>
                <w:szCs w:val="14"/>
              </w:rPr>
              <w:t>-</w:t>
            </w:r>
          </w:p>
        </w:tc>
        <w:tc>
          <w:tcPr>
            <w:tcW w:w="236" w:type="dxa"/>
            <w:gridSpan w:val="2"/>
            <w:tcBorders>
              <w:left w:val="single" w:sz="4" w:space="0" w:color="auto"/>
              <w:right w:val="single" w:sz="4" w:space="0" w:color="auto"/>
            </w:tcBorders>
          </w:tcPr>
          <w:p w:rsidR="00A100AA" w:rsidRPr="00A100AA" w:rsidRDefault="00A100AA" w:rsidP="00A76719">
            <w:pPr>
              <w:contextualSpacing/>
              <w:jc w:val="center"/>
              <w:rPr>
                <w:b/>
                <w:sz w:val="10"/>
                <w:szCs w:val="14"/>
              </w:rPr>
            </w:pPr>
            <w:r w:rsidRPr="00A100AA">
              <w:rPr>
                <w:b/>
                <w:sz w:val="10"/>
                <w:szCs w:val="14"/>
              </w:rPr>
              <w:t>-</w:t>
            </w:r>
          </w:p>
        </w:tc>
        <w:tc>
          <w:tcPr>
            <w:tcW w:w="445" w:type="dxa"/>
            <w:gridSpan w:val="2"/>
            <w:tcBorders>
              <w:left w:val="single" w:sz="4" w:space="0" w:color="auto"/>
              <w:right w:val="single" w:sz="4" w:space="0" w:color="auto"/>
            </w:tcBorders>
          </w:tcPr>
          <w:p w:rsidR="00A100AA" w:rsidRPr="00A100AA" w:rsidRDefault="00A100AA" w:rsidP="00A76719">
            <w:pPr>
              <w:contextualSpacing/>
              <w:jc w:val="center"/>
              <w:rPr>
                <w:b/>
                <w:sz w:val="10"/>
                <w:szCs w:val="14"/>
              </w:rPr>
            </w:pPr>
            <w:r w:rsidRPr="00A100AA">
              <w:rPr>
                <w:b/>
                <w:sz w:val="10"/>
                <w:szCs w:val="14"/>
              </w:rPr>
              <w:t>-</w:t>
            </w:r>
          </w:p>
          <w:p w:rsidR="00A100AA" w:rsidRPr="00A100AA" w:rsidRDefault="00A100AA" w:rsidP="00A76719">
            <w:pPr>
              <w:contextualSpacing/>
              <w:jc w:val="center"/>
              <w:rPr>
                <w:b/>
                <w:sz w:val="10"/>
                <w:szCs w:val="14"/>
              </w:rPr>
            </w:pPr>
          </w:p>
        </w:tc>
      </w:tr>
      <w:tr w:rsidR="00A100AA" w:rsidRPr="00A100AA" w:rsidTr="00A76719">
        <w:trPr>
          <w:gridAfter w:val="1"/>
          <w:wAfter w:w="128" w:type="dxa"/>
          <w:trHeight w:val="20"/>
        </w:trPr>
        <w:tc>
          <w:tcPr>
            <w:tcW w:w="236" w:type="dxa"/>
            <w:tcBorders>
              <w:top w:val="single" w:sz="4" w:space="0" w:color="auto"/>
              <w:left w:val="single" w:sz="4" w:space="0" w:color="auto"/>
              <w:bottom w:val="single" w:sz="4" w:space="0" w:color="auto"/>
              <w:right w:val="single" w:sz="4" w:space="0" w:color="auto"/>
            </w:tcBorders>
          </w:tcPr>
          <w:p w:rsidR="00A100AA" w:rsidRPr="00A100AA" w:rsidRDefault="00A100AA" w:rsidP="00A76719">
            <w:pPr>
              <w:contextualSpacing/>
              <w:jc w:val="center"/>
              <w:rPr>
                <w:sz w:val="10"/>
                <w:szCs w:val="14"/>
              </w:rPr>
            </w:pPr>
            <w:r w:rsidRPr="00A100AA">
              <w:rPr>
                <w:sz w:val="10"/>
                <w:szCs w:val="14"/>
              </w:rPr>
              <w:t>21</w:t>
            </w:r>
          </w:p>
        </w:tc>
        <w:tc>
          <w:tcPr>
            <w:tcW w:w="4969" w:type="dxa"/>
            <w:gridSpan w:val="27"/>
            <w:tcBorders>
              <w:top w:val="single" w:sz="4" w:space="0" w:color="auto"/>
              <w:left w:val="single" w:sz="4" w:space="0" w:color="auto"/>
              <w:bottom w:val="single" w:sz="4" w:space="0" w:color="auto"/>
              <w:right w:val="single" w:sz="4" w:space="0" w:color="auto"/>
            </w:tcBorders>
          </w:tcPr>
          <w:p w:rsidR="00A100AA" w:rsidRPr="00A100AA" w:rsidRDefault="00A100AA" w:rsidP="00A76719">
            <w:pPr>
              <w:tabs>
                <w:tab w:val="left" w:pos="1260"/>
              </w:tabs>
              <w:contextualSpacing/>
              <w:jc w:val="center"/>
              <w:rPr>
                <w:b/>
                <w:sz w:val="10"/>
                <w:szCs w:val="14"/>
              </w:rPr>
            </w:pPr>
            <w:r w:rsidRPr="00A100AA">
              <w:rPr>
                <w:b/>
                <w:sz w:val="10"/>
                <w:szCs w:val="14"/>
              </w:rPr>
              <w:t>Реализация проекта поддержки местных инициатив «Обустройство мемориала сожженным мирным жителям в годы Великой Отечественной войны"</w:t>
            </w:r>
          </w:p>
          <w:p w:rsidR="00A100AA" w:rsidRPr="00A100AA" w:rsidRDefault="00A100AA" w:rsidP="00A76719">
            <w:pPr>
              <w:tabs>
                <w:tab w:val="left" w:pos="1260"/>
              </w:tabs>
              <w:contextualSpacing/>
              <w:jc w:val="center"/>
              <w:rPr>
                <w:b/>
                <w:sz w:val="10"/>
                <w:szCs w:val="14"/>
              </w:rPr>
            </w:pPr>
            <w:r w:rsidRPr="00A100AA">
              <w:rPr>
                <w:b/>
                <w:sz w:val="10"/>
                <w:szCs w:val="14"/>
              </w:rPr>
              <w:t xml:space="preserve"> в д. Доворец</w:t>
            </w:r>
          </w:p>
        </w:tc>
      </w:tr>
      <w:tr w:rsidR="00A100AA" w:rsidRPr="00A100AA" w:rsidTr="00A76719">
        <w:trPr>
          <w:gridAfter w:val="1"/>
          <w:wAfter w:w="128" w:type="dxa"/>
          <w:trHeight w:val="20"/>
        </w:trPr>
        <w:tc>
          <w:tcPr>
            <w:tcW w:w="236" w:type="dxa"/>
            <w:tcBorders>
              <w:top w:val="single" w:sz="4" w:space="0" w:color="auto"/>
              <w:left w:val="single" w:sz="4" w:space="0" w:color="auto"/>
              <w:bottom w:val="single" w:sz="4" w:space="0" w:color="auto"/>
              <w:right w:val="single" w:sz="4" w:space="0" w:color="auto"/>
            </w:tcBorders>
          </w:tcPr>
          <w:p w:rsidR="00A100AA" w:rsidRPr="00A100AA" w:rsidRDefault="00A100AA" w:rsidP="00A76719">
            <w:pPr>
              <w:contextualSpacing/>
              <w:jc w:val="center"/>
              <w:rPr>
                <w:sz w:val="10"/>
                <w:szCs w:val="14"/>
              </w:rPr>
            </w:pPr>
            <w:r w:rsidRPr="00A100AA">
              <w:rPr>
                <w:sz w:val="10"/>
                <w:szCs w:val="14"/>
              </w:rPr>
              <w:t>21.1</w:t>
            </w:r>
          </w:p>
        </w:tc>
        <w:tc>
          <w:tcPr>
            <w:tcW w:w="414" w:type="dxa"/>
            <w:gridSpan w:val="2"/>
            <w:tcBorders>
              <w:top w:val="single" w:sz="4" w:space="0" w:color="auto"/>
              <w:left w:val="single" w:sz="4" w:space="0" w:color="auto"/>
              <w:bottom w:val="single" w:sz="4" w:space="0" w:color="auto"/>
              <w:right w:val="single" w:sz="4" w:space="0" w:color="auto"/>
            </w:tcBorders>
          </w:tcPr>
          <w:p w:rsidR="00A100AA" w:rsidRPr="00A100AA" w:rsidRDefault="00A100AA" w:rsidP="00A76719">
            <w:pPr>
              <w:widowControl w:val="0"/>
              <w:suppressAutoHyphens/>
              <w:autoSpaceDE w:val="0"/>
              <w:autoSpaceDN w:val="0"/>
              <w:adjustRightInd w:val="0"/>
              <w:contextualSpacing/>
              <w:jc w:val="center"/>
              <w:rPr>
                <w:sz w:val="10"/>
                <w:szCs w:val="14"/>
              </w:rPr>
            </w:pPr>
            <w:r w:rsidRPr="00A100AA">
              <w:rPr>
                <w:sz w:val="10"/>
                <w:szCs w:val="14"/>
              </w:rPr>
              <w:t>Реализация проекта поддержки местных инициатив «Обустройство мемориала сожженным мирным жителям в годы Великой Отечественной войны" в д. Доворец</w:t>
            </w:r>
          </w:p>
        </w:tc>
        <w:tc>
          <w:tcPr>
            <w:tcW w:w="414" w:type="dxa"/>
            <w:gridSpan w:val="2"/>
            <w:tcBorders>
              <w:top w:val="single" w:sz="4" w:space="0" w:color="auto"/>
              <w:left w:val="single" w:sz="4" w:space="0" w:color="auto"/>
              <w:bottom w:val="single" w:sz="4" w:space="0" w:color="auto"/>
              <w:right w:val="single" w:sz="4" w:space="0" w:color="auto"/>
            </w:tcBorders>
          </w:tcPr>
          <w:p w:rsidR="00A100AA" w:rsidRPr="00A100AA" w:rsidRDefault="00A100AA" w:rsidP="00A76719">
            <w:pPr>
              <w:widowControl w:val="0"/>
              <w:suppressAutoHyphens/>
              <w:autoSpaceDE w:val="0"/>
              <w:autoSpaceDN w:val="0"/>
              <w:adjustRightInd w:val="0"/>
              <w:contextualSpacing/>
              <w:jc w:val="center"/>
              <w:rPr>
                <w:sz w:val="10"/>
                <w:szCs w:val="14"/>
              </w:rPr>
            </w:pPr>
            <w:r w:rsidRPr="00A100AA">
              <w:rPr>
                <w:sz w:val="10"/>
                <w:szCs w:val="14"/>
              </w:rPr>
              <w:t>Выбитский территориальный отдел</w:t>
            </w:r>
          </w:p>
        </w:tc>
        <w:tc>
          <w:tcPr>
            <w:tcW w:w="839" w:type="dxa"/>
            <w:gridSpan w:val="4"/>
            <w:tcBorders>
              <w:top w:val="single" w:sz="4" w:space="0" w:color="auto"/>
              <w:left w:val="single" w:sz="4" w:space="0" w:color="auto"/>
              <w:bottom w:val="single" w:sz="4" w:space="0" w:color="auto"/>
              <w:right w:val="single" w:sz="4" w:space="0" w:color="auto"/>
            </w:tcBorders>
          </w:tcPr>
          <w:p w:rsidR="00A100AA" w:rsidRPr="00A100AA" w:rsidRDefault="00A100AA" w:rsidP="00A76719">
            <w:pPr>
              <w:contextualSpacing/>
              <w:jc w:val="center"/>
              <w:rPr>
                <w:sz w:val="10"/>
                <w:szCs w:val="14"/>
              </w:rPr>
            </w:pPr>
            <w:r w:rsidRPr="00A100AA">
              <w:rPr>
                <w:sz w:val="10"/>
                <w:szCs w:val="14"/>
              </w:rPr>
              <w:t>2022 год</w:t>
            </w:r>
          </w:p>
        </w:tc>
        <w:tc>
          <w:tcPr>
            <w:tcW w:w="434" w:type="dxa"/>
            <w:gridSpan w:val="2"/>
            <w:tcBorders>
              <w:top w:val="single" w:sz="4" w:space="0" w:color="auto"/>
              <w:left w:val="single" w:sz="4" w:space="0" w:color="auto"/>
              <w:bottom w:val="single" w:sz="4" w:space="0" w:color="auto"/>
              <w:right w:val="single" w:sz="4" w:space="0" w:color="auto"/>
            </w:tcBorders>
          </w:tcPr>
          <w:p w:rsidR="00A100AA" w:rsidRPr="00A100AA" w:rsidRDefault="00A100AA" w:rsidP="00A76719">
            <w:pPr>
              <w:contextualSpacing/>
              <w:jc w:val="center"/>
              <w:rPr>
                <w:sz w:val="10"/>
                <w:szCs w:val="14"/>
              </w:rPr>
            </w:pPr>
            <w:r w:rsidRPr="00A100AA">
              <w:rPr>
                <w:sz w:val="10"/>
                <w:szCs w:val="14"/>
              </w:rPr>
              <w:t>21.1</w:t>
            </w:r>
          </w:p>
        </w:tc>
        <w:tc>
          <w:tcPr>
            <w:tcW w:w="434" w:type="dxa"/>
            <w:gridSpan w:val="2"/>
            <w:tcBorders>
              <w:top w:val="single" w:sz="4" w:space="0" w:color="auto"/>
              <w:left w:val="single" w:sz="4" w:space="0" w:color="auto"/>
              <w:bottom w:val="single" w:sz="4" w:space="0" w:color="auto"/>
              <w:right w:val="single" w:sz="4" w:space="0" w:color="auto"/>
            </w:tcBorders>
          </w:tcPr>
          <w:p w:rsidR="00A100AA" w:rsidRPr="00A100AA" w:rsidRDefault="00A100AA" w:rsidP="00A76719">
            <w:pPr>
              <w:contextualSpacing/>
              <w:rPr>
                <w:sz w:val="10"/>
                <w:szCs w:val="14"/>
              </w:rPr>
            </w:pPr>
            <w:r w:rsidRPr="00A100AA">
              <w:rPr>
                <w:sz w:val="10"/>
                <w:szCs w:val="14"/>
              </w:rPr>
              <w:t>бюджет муниципального  округа</w:t>
            </w:r>
          </w:p>
          <w:p w:rsidR="00A100AA" w:rsidRPr="00A100AA" w:rsidRDefault="00A100AA" w:rsidP="00A76719">
            <w:pPr>
              <w:contextualSpacing/>
              <w:rPr>
                <w:sz w:val="10"/>
                <w:szCs w:val="14"/>
              </w:rPr>
            </w:pPr>
          </w:p>
          <w:p w:rsidR="00A100AA" w:rsidRPr="00A100AA" w:rsidRDefault="00A100AA" w:rsidP="00A76719">
            <w:pPr>
              <w:contextualSpacing/>
              <w:rPr>
                <w:sz w:val="10"/>
                <w:szCs w:val="14"/>
              </w:rPr>
            </w:pPr>
            <w:r w:rsidRPr="00A100AA">
              <w:rPr>
                <w:sz w:val="10"/>
                <w:szCs w:val="14"/>
              </w:rPr>
              <w:t>областной бюджет</w:t>
            </w:r>
          </w:p>
          <w:p w:rsidR="00A100AA" w:rsidRPr="00A100AA" w:rsidRDefault="00A100AA" w:rsidP="00A76719">
            <w:pPr>
              <w:contextualSpacing/>
              <w:jc w:val="center"/>
              <w:rPr>
                <w:sz w:val="10"/>
                <w:szCs w:val="14"/>
              </w:rPr>
            </w:pPr>
          </w:p>
        </w:tc>
        <w:tc>
          <w:tcPr>
            <w:tcW w:w="236" w:type="dxa"/>
            <w:tcBorders>
              <w:top w:val="single" w:sz="4" w:space="0" w:color="auto"/>
              <w:left w:val="single" w:sz="4" w:space="0" w:color="auto"/>
              <w:bottom w:val="single" w:sz="4" w:space="0" w:color="auto"/>
              <w:right w:val="single" w:sz="4" w:space="0" w:color="auto"/>
            </w:tcBorders>
          </w:tcPr>
          <w:p w:rsidR="00A100AA" w:rsidRPr="00A100AA" w:rsidRDefault="00A100AA" w:rsidP="00A76719">
            <w:pPr>
              <w:contextualSpacing/>
              <w:jc w:val="center"/>
              <w:rPr>
                <w:sz w:val="10"/>
                <w:szCs w:val="14"/>
              </w:rPr>
            </w:pPr>
            <w:r w:rsidRPr="00A100AA">
              <w:rPr>
                <w:b/>
                <w:sz w:val="10"/>
                <w:szCs w:val="14"/>
              </w:rPr>
              <w:t>-</w:t>
            </w:r>
          </w:p>
        </w:tc>
        <w:tc>
          <w:tcPr>
            <w:tcW w:w="339" w:type="dxa"/>
            <w:gridSpan w:val="2"/>
            <w:tcBorders>
              <w:top w:val="single" w:sz="4" w:space="0" w:color="auto"/>
              <w:left w:val="single" w:sz="4" w:space="0" w:color="auto"/>
              <w:bottom w:val="single" w:sz="4" w:space="0" w:color="auto"/>
              <w:right w:val="single" w:sz="4" w:space="0" w:color="auto"/>
            </w:tcBorders>
          </w:tcPr>
          <w:p w:rsidR="00A100AA" w:rsidRPr="00A100AA" w:rsidRDefault="00A100AA" w:rsidP="00A76719">
            <w:pPr>
              <w:contextualSpacing/>
              <w:jc w:val="center"/>
              <w:rPr>
                <w:b/>
                <w:sz w:val="10"/>
                <w:szCs w:val="14"/>
              </w:rPr>
            </w:pPr>
            <w:r w:rsidRPr="00A100AA">
              <w:rPr>
                <w:sz w:val="10"/>
                <w:szCs w:val="14"/>
              </w:rPr>
              <w:t>-</w:t>
            </w:r>
          </w:p>
        </w:tc>
        <w:tc>
          <w:tcPr>
            <w:tcW w:w="942" w:type="dxa"/>
            <w:gridSpan w:val="6"/>
            <w:tcBorders>
              <w:top w:val="single" w:sz="4" w:space="0" w:color="auto"/>
              <w:left w:val="single" w:sz="4" w:space="0" w:color="auto"/>
              <w:bottom w:val="single" w:sz="4" w:space="0" w:color="auto"/>
              <w:right w:val="single" w:sz="4" w:space="0" w:color="auto"/>
            </w:tcBorders>
          </w:tcPr>
          <w:p w:rsidR="00A100AA" w:rsidRPr="00A100AA" w:rsidRDefault="00A100AA" w:rsidP="00A76719">
            <w:pPr>
              <w:contextualSpacing/>
              <w:jc w:val="center"/>
              <w:rPr>
                <w:b/>
                <w:sz w:val="10"/>
                <w:szCs w:val="14"/>
              </w:rPr>
            </w:pPr>
            <w:r w:rsidRPr="00A100AA">
              <w:rPr>
                <w:b/>
                <w:sz w:val="10"/>
                <w:szCs w:val="14"/>
              </w:rPr>
              <w:t>-</w:t>
            </w:r>
          </w:p>
        </w:tc>
        <w:tc>
          <w:tcPr>
            <w:tcW w:w="236" w:type="dxa"/>
            <w:gridSpan w:val="2"/>
            <w:tcBorders>
              <w:left w:val="single" w:sz="4" w:space="0" w:color="auto"/>
              <w:bottom w:val="single" w:sz="4" w:space="0" w:color="auto"/>
              <w:right w:val="single" w:sz="4" w:space="0" w:color="auto"/>
            </w:tcBorders>
          </w:tcPr>
          <w:p w:rsidR="00A100AA" w:rsidRPr="00A100AA" w:rsidRDefault="00A100AA" w:rsidP="00A76719">
            <w:pPr>
              <w:contextualSpacing/>
              <w:jc w:val="center"/>
              <w:rPr>
                <w:b/>
                <w:sz w:val="10"/>
                <w:szCs w:val="14"/>
              </w:rPr>
            </w:pPr>
            <w:r w:rsidRPr="00A100AA">
              <w:rPr>
                <w:b/>
                <w:sz w:val="10"/>
                <w:szCs w:val="14"/>
              </w:rPr>
              <w:t>-</w:t>
            </w:r>
          </w:p>
        </w:tc>
        <w:tc>
          <w:tcPr>
            <w:tcW w:w="236" w:type="dxa"/>
            <w:gridSpan w:val="2"/>
            <w:tcBorders>
              <w:left w:val="single" w:sz="4" w:space="0" w:color="auto"/>
              <w:right w:val="single" w:sz="4" w:space="0" w:color="auto"/>
            </w:tcBorders>
          </w:tcPr>
          <w:p w:rsidR="00A100AA" w:rsidRPr="00A100AA" w:rsidRDefault="00A100AA" w:rsidP="00A76719">
            <w:pPr>
              <w:contextualSpacing/>
              <w:jc w:val="center"/>
              <w:rPr>
                <w:b/>
                <w:sz w:val="10"/>
                <w:szCs w:val="14"/>
              </w:rPr>
            </w:pPr>
            <w:r w:rsidRPr="00A100AA">
              <w:rPr>
                <w:b/>
                <w:sz w:val="10"/>
                <w:szCs w:val="14"/>
              </w:rPr>
              <w:t>-</w:t>
            </w:r>
          </w:p>
        </w:tc>
        <w:tc>
          <w:tcPr>
            <w:tcW w:w="445" w:type="dxa"/>
            <w:gridSpan w:val="2"/>
            <w:tcBorders>
              <w:left w:val="single" w:sz="4" w:space="0" w:color="auto"/>
              <w:right w:val="single" w:sz="4" w:space="0" w:color="auto"/>
            </w:tcBorders>
          </w:tcPr>
          <w:p w:rsidR="00A100AA" w:rsidRPr="00A100AA" w:rsidRDefault="00A100AA" w:rsidP="00A76719">
            <w:pPr>
              <w:contextualSpacing/>
              <w:jc w:val="center"/>
              <w:rPr>
                <w:b/>
                <w:sz w:val="10"/>
                <w:szCs w:val="14"/>
              </w:rPr>
            </w:pPr>
            <w:r w:rsidRPr="00A100AA">
              <w:rPr>
                <w:b/>
                <w:sz w:val="10"/>
                <w:szCs w:val="14"/>
              </w:rPr>
              <w:t>-</w:t>
            </w:r>
          </w:p>
          <w:p w:rsidR="00A100AA" w:rsidRPr="00A100AA" w:rsidRDefault="00A100AA" w:rsidP="00A76719">
            <w:pPr>
              <w:contextualSpacing/>
              <w:jc w:val="center"/>
              <w:rPr>
                <w:b/>
                <w:sz w:val="10"/>
                <w:szCs w:val="14"/>
              </w:rPr>
            </w:pPr>
          </w:p>
        </w:tc>
      </w:tr>
      <w:tr w:rsidR="00A100AA" w:rsidRPr="00A100AA" w:rsidTr="00A76719">
        <w:trPr>
          <w:gridAfter w:val="1"/>
          <w:wAfter w:w="128" w:type="dxa"/>
          <w:trHeight w:val="20"/>
        </w:trPr>
        <w:tc>
          <w:tcPr>
            <w:tcW w:w="236" w:type="dxa"/>
            <w:tcBorders>
              <w:top w:val="single" w:sz="4" w:space="0" w:color="auto"/>
              <w:left w:val="single" w:sz="4" w:space="0" w:color="auto"/>
              <w:bottom w:val="single" w:sz="4" w:space="0" w:color="auto"/>
              <w:right w:val="single" w:sz="4" w:space="0" w:color="auto"/>
            </w:tcBorders>
          </w:tcPr>
          <w:p w:rsidR="00A100AA" w:rsidRPr="00A100AA" w:rsidRDefault="00A100AA" w:rsidP="00A76719">
            <w:pPr>
              <w:contextualSpacing/>
              <w:jc w:val="center"/>
              <w:rPr>
                <w:sz w:val="10"/>
                <w:szCs w:val="14"/>
              </w:rPr>
            </w:pPr>
            <w:r w:rsidRPr="00A100AA">
              <w:rPr>
                <w:sz w:val="10"/>
                <w:szCs w:val="14"/>
              </w:rPr>
              <w:t>22.</w:t>
            </w:r>
          </w:p>
        </w:tc>
        <w:tc>
          <w:tcPr>
            <w:tcW w:w="4969" w:type="dxa"/>
            <w:gridSpan w:val="27"/>
            <w:tcBorders>
              <w:top w:val="single" w:sz="4" w:space="0" w:color="auto"/>
              <w:left w:val="single" w:sz="4" w:space="0" w:color="auto"/>
              <w:bottom w:val="single" w:sz="4" w:space="0" w:color="auto"/>
              <w:right w:val="single" w:sz="4" w:space="0" w:color="auto"/>
            </w:tcBorders>
          </w:tcPr>
          <w:p w:rsidR="00A100AA" w:rsidRPr="00A100AA" w:rsidRDefault="00A100AA" w:rsidP="00A76719">
            <w:pPr>
              <w:tabs>
                <w:tab w:val="left" w:pos="225"/>
              </w:tabs>
              <w:contextualSpacing/>
              <w:rPr>
                <w:b/>
                <w:sz w:val="10"/>
                <w:szCs w:val="14"/>
              </w:rPr>
            </w:pPr>
            <w:r w:rsidRPr="00A100AA">
              <w:rPr>
                <w:b/>
                <w:sz w:val="10"/>
                <w:szCs w:val="14"/>
              </w:rPr>
              <w:tab/>
              <w:t xml:space="preserve"> Реализация проекта поддержки местных инициатив граждан «Обустройство парка семейного отдыха «Авиатор» (заключительный этап)»</w:t>
            </w:r>
          </w:p>
        </w:tc>
      </w:tr>
      <w:tr w:rsidR="00A100AA" w:rsidRPr="00A100AA" w:rsidTr="00A76719">
        <w:trPr>
          <w:gridAfter w:val="1"/>
          <w:wAfter w:w="128" w:type="dxa"/>
          <w:trHeight w:val="20"/>
        </w:trPr>
        <w:tc>
          <w:tcPr>
            <w:tcW w:w="236" w:type="dxa"/>
            <w:tcBorders>
              <w:top w:val="single" w:sz="4" w:space="0" w:color="auto"/>
              <w:left w:val="single" w:sz="4" w:space="0" w:color="auto"/>
              <w:bottom w:val="single" w:sz="4" w:space="0" w:color="auto"/>
              <w:right w:val="single" w:sz="4" w:space="0" w:color="auto"/>
            </w:tcBorders>
          </w:tcPr>
          <w:p w:rsidR="00A100AA" w:rsidRPr="00A100AA" w:rsidRDefault="00A100AA" w:rsidP="00A76719">
            <w:pPr>
              <w:contextualSpacing/>
              <w:jc w:val="center"/>
              <w:rPr>
                <w:sz w:val="10"/>
                <w:szCs w:val="14"/>
              </w:rPr>
            </w:pPr>
            <w:r w:rsidRPr="00A100AA">
              <w:rPr>
                <w:sz w:val="10"/>
                <w:szCs w:val="14"/>
              </w:rPr>
              <w:t>22.1</w:t>
            </w:r>
          </w:p>
        </w:tc>
        <w:tc>
          <w:tcPr>
            <w:tcW w:w="414" w:type="dxa"/>
            <w:gridSpan w:val="2"/>
            <w:tcBorders>
              <w:top w:val="single" w:sz="4" w:space="0" w:color="auto"/>
              <w:left w:val="single" w:sz="4" w:space="0" w:color="auto"/>
              <w:bottom w:val="single" w:sz="4" w:space="0" w:color="auto"/>
              <w:right w:val="single" w:sz="4" w:space="0" w:color="auto"/>
            </w:tcBorders>
          </w:tcPr>
          <w:p w:rsidR="00A100AA" w:rsidRPr="00A100AA" w:rsidRDefault="00A100AA" w:rsidP="00A76719">
            <w:pPr>
              <w:widowControl w:val="0"/>
              <w:suppressAutoHyphens/>
              <w:autoSpaceDE w:val="0"/>
              <w:autoSpaceDN w:val="0"/>
              <w:adjustRightInd w:val="0"/>
              <w:contextualSpacing/>
              <w:jc w:val="center"/>
              <w:rPr>
                <w:sz w:val="10"/>
                <w:szCs w:val="14"/>
              </w:rPr>
            </w:pPr>
            <w:r w:rsidRPr="00A100AA">
              <w:rPr>
                <w:b/>
                <w:sz w:val="10"/>
                <w:szCs w:val="14"/>
              </w:rPr>
              <w:t xml:space="preserve"> Реализация проекта поддержки местных инициатив граждан «Обустройство парка семейного отдыха «Авиатор» (заключительный этап)</w:t>
            </w:r>
          </w:p>
        </w:tc>
        <w:tc>
          <w:tcPr>
            <w:tcW w:w="414" w:type="dxa"/>
            <w:gridSpan w:val="2"/>
            <w:tcBorders>
              <w:top w:val="single" w:sz="4" w:space="0" w:color="auto"/>
              <w:left w:val="single" w:sz="4" w:space="0" w:color="auto"/>
              <w:bottom w:val="single" w:sz="4" w:space="0" w:color="auto"/>
              <w:right w:val="single" w:sz="4" w:space="0" w:color="auto"/>
            </w:tcBorders>
          </w:tcPr>
          <w:p w:rsidR="00A100AA" w:rsidRPr="00A100AA" w:rsidRDefault="00A100AA" w:rsidP="00A76719">
            <w:pPr>
              <w:widowControl w:val="0"/>
              <w:suppressAutoHyphens/>
              <w:autoSpaceDE w:val="0"/>
              <w:autoSpaceDN w:val="0"/>
              <w:adjustRightInd w:val="0"/>
              <w:contextualSpacing/>
              <w:jc w:val="center"/>
              <w:rPr>
                <w:sz w:val="10"/>
                <w:szCs w:val="14"/>
              </w:rPr>
            </w:pPr>
            <w:r w:rsidRPr="00A100AA">
              <w:rPr>
                <w:sz w:val="10"/>
                <w:szCs w:val="14"/>
              </w:rPr>
              <w:t>Администрация муниципального округа</w:t>
            </w:r>
          </w:p>
        </w:tc>
        <w:tc>
          <w:tcPr>
            <w:tcW w:w="839" w:type="dxa"/>
            <w:gridSpan w:val="4"/>
            <w:tcBorders>
              <w:top w:val="single" w:sz="4" w:space="0" w:color="auto"/>
              <w:left w:val="single" w:sz="4" w:space="0" w:color="auto"/>
              <w:bottom w:val="single" w:sz="4" w:space="0" w:color="auto"/>
              <w:right w:val="single" w:sz="4" w:space="0" w:color="auto"/>
            </w:tcBorders>
          </w:tcPr>
          <w:p w:rsidR="00A100AA" w:rsidRPr="00A100AA" w:rsidRDefault="00A100AA" w:rsidP="00A76719">
            <w:pPr>
              <w:contextualSpacing/>
              <w:jc w:val="center"/>
              <w:rPr>
                <w:sz w:val="10"/>
                <w:szCs w:val="14"/>
              </w:rPr>
            </w:pPr>
            <w:r w:rsidRPr="00A100AA">
              <w:rPr>
                <w:sz w:val="10"/>
                <w:szCs w:val="14"/>
              </w:rPr>
              <w:t>2023 год</w:t>
            </w:r>
          </w:p>
        </w:tc>
        <w:tc>
          <w:tcPr>
            <w:tcW w:w="434" w:type="dxa"/>
            <w:gridSpan w:val="2"/>
            <w:tcBorders>
              <w:top w:val="single" w:sz="4" w:space="0" w:color="auto"/>
              <w:left w:val="single" w:sz="4" w:space="0" w:color="auto"/>
              <w:bottom w:val="single" w:sz="4" w:space="0" w:color="auto"/>
              <w:right w:val="single" w:sz="4" w:space="0" w:color="auto"/>
            </w:tcBorders>
          </w:tcPr>
          <w:p w:rsidR="00A100AA" w:rsidRPr="00A100AA" w:rsidRDefault="00A100AA" w:rsidP="00A76719">
            <w:pPr>
              <w:contextualSpacing/>
              <w:jc w:val="center"/>
              <w:rPr>
                <w:sz w:val="10"/>
                <w:szCs w:val="14"/>
              </w:rPr>
            </w:pPr>
            <w:r w:rsidRPr="00A100AA">
              <w:rPr>
                <w:sz w:val="10"/>
                <w:szCs w:val="14"/>
              </w:rPr>
              <w:t>22.1</w:t>
            </w:r>
          </w:p>
        </w:tc>
        <w:tc>
          <w:tcPr>
            <w:tcW w:w="434" w:type="dxa"/>
            <w:gridSpan w:val="2"/>
            <w:tcBorders>
              <w:top w:val="single" w:sz="4" w:space="0" w:color="auto"/>
              <w:left w:val="single" w:sz="4" w:space="0" w:color="auto"/>
              <w:bottom w:val="single" w:sz="4" w:space="0" w:color="auto"/>
              <w:right w:val="single" w:sz="4" w:space="0" w:color="auto"/>
            </w:tcBorders>
          </w:tcPr>
          <w:p w:rsidR="00A100AA" w:rsidRPr="00A100AA" w:rsidRDefault="00A100AA" w:rsidP="00A76719">
            <w:pPr>
              <w:contextualSpacing/>
              <w:rPr>
                <w:sz w:val="10"/>
                <w:szCs w:val="14"/>
              </w:rPr>
            </w:pPr>
            <w:r w:rsidRPr="00A100AA">
              <w:rPr>
                <w:sz w:val="10"/>
                <w:szCs w:val="14"/>
              </w:rPr>
              <w:t>бюджет муниципального  округа</w:t>
            </w:r>
          </w:p>
          <w:p w:rsidR="00A100AA" w:rsidRPr="00A100AA" w:rsidRDefault="00A100AA" w:rsidP="00A76719">
            <w:pPr>
              <w:contextualSpacing/>
              <w:rPr>
                <w:sz w:val="10"/>
                <w:szCs w:val="14"/>
              </w:rPr>
            </w:pPr>
          </w:p>
          <w:p w:rsidR="00A100AA" w:rsidRPr="00A100AA" w:rsidRDefault="00A100AA" w:rsidP="00A76719">
            <w:pPr>
              <w:contextualSpacing/>
              <w:rPr>
                <w:sz w:val="10"/>
                <w:szCs w:val="14"/>
              </w:rPr>
            </w:pPr>
            <w:r w:rsidRPr="00A100AA">
              <w:rPr>
                <w:sz w:val="10"/>
                <w:szCs w:val="14"/>
              </w:rPr>
              <w:t>областной бюджет</w:t>
            </w:r>
          </w:p>
          <w:p w:rsidR="00A100AA" w:rsidRPr="00A100AA" w:rsidRDefault="00A100AA" w:rsidP="00A76719">
            <w:pPr>
              <w:contextualSpacing/>
              <w:rPr>
                <w:sz w:val="10"/>
                <w:szCs w:val="14"/>
              </w:rPr>
            </w:pPr>
          </w:p>
          <w:p w:rsidR="00A100AA" w:rsidRPr="00A100AA" w:rsidRDefault="00A100AA" w:rsidP="00A76719">
            <w:pPr>
              <w:contextualSpacing/>
              <w:rPr>
                <w:sz w:val="10"/>
                <w:szCs w:val="14"/>
              </w:rPr>
            </w:pPr>
            <w:r w:rsidRPr="00A100AA">
              <w:rPr>
                <w:sz w:val="10"/>
                <w:szCs w:val="14"/>
              </w:rPr>
              <w:t>внебюджетные средства</w:t>
            </w:r>
          </w:p>
        </w:tc>
        <w:tc>
          <w:tcPr>
            <w:tcW w:w="236" w:type="dxa"/>
            <w:tcBorders>
              <w:top w:val="single" w:sz="4" w:space="0" w:color="auto"/>
              <w:left w:val="single" w:sz="4" w:space="0" w:color="auto"/>
              <w:bottom w:val="single" w:sz="4" w:space="0" w:color="auto"/>
              <w:right w:val="single" w:sz="4" w:space="0" w:color="auto"/>
            </w:tcBorders>
          </w:tcPr>
          <w:p w:rsidR="00A100AA" w:rsidRPr="00A100AA" w:rsidRDefault="00A100AA" w:rsidP="00A76719">
            <w:pPr>
              <w:contextualSpacing/>
              <w:jc w:val="center"/>
              <w:rPr>
                <w:b/>
                <w:sz w:val="10"/>
                <w:szCs w:val="14"/>
              </w:rPr>
            </w:pPr>
            <w:r w:rsidRPr="00A100AA">
              <w:rPr>
                <w:b/>
                <w:sz w:val="10"/>
                <w:szCs w:val="14"/>
              </w:rPr>
              <w:t>-</w:t>
            </w:r>
          </w:p>
        </w:tc>
        <w:tc>
          <w:tcPr>
            <w:tcW w:w="339" w:type="dxa"/>
            <w:gridSpan w:val="2"/>
            <w:tcBorders>
              <w:top w:val="single" w:sz="4" w:space="0" w:color="auto"/>
              <w:left w:val="single" w:sz="4" w:space="0" w:color="auto"/>
              <w:bottom w:val="single" w:sz="4" w:space="0" w:color="auto"/>
              <w:right w:val="single" w:sz="4" w:space="0" w:color="auto"/>
            </w:tcBorders>
          </w:tcPr>
          <w:p w:rsidR="00A100AA" w:rsidRPr="00A100AA" w:rsidRDefault="00A100AA" w:rsidP="00A76719">
            <w:pPr>
              <w:contextualSpacing/>
              <w:jc w:val="center"/>
              <w:rPr>
                <w:sz w:val="10"/>
                <w:szCs w:val="14"/>
              </w:rPr>
            </w:pPr>
            <w:r w:rsidRPr="00A100AA">
              <w:rPr>
                <w:sz w:val="10"/>
                <w:szCs w:val="14"/>
              </w:rPr>
              <w:t>-</w:t>
            </w:r>
          </w:p>
        </w:tc>
        <w:tc>
          <w:tcPr>
            <w:tcW w:w="942" w:type="dxa"/>
            <w:gridSpan w:val="6"/>
            <w:tcBorders>
              <w:top w:val="single" w:sz="4" w:space="0" w:color="auto"/>
              <w:left w:val="single" w:sz="4" w:space="0" w:color="auto"/>
              <w:bottom w:val="single" w:sz="4" w:space="0" w:color="auto"/>
              <w:right w:val="single" w:sz="4" w:space="0" w:color="auto"/>
            </w:tcBorders>
          </w:tcPr>
          <w:p w:rsidR="00A100AA" w:rsidRPr="00A100AA" w:rsidRDefault="00A100AA" w:rsidP="00A76719">
            <w:pPr>
              <w:contextualSpacing/>
              <w:jc w:val="center"/>
              <w:rPr>
                <w:sz w:val="10"/>
                <w:szCs w:val="14"/>
              </w:rPr>
            </w:pPr>
            <w:r w:rsidRPr="00A100AA">
              <w:rPr>
                <w:sz w:val="10"/>
                <w:szCs w:val="14"/>
              </w:rPr>
              <w:t>425,10930</w:t>
            </w:r>
          </w:p>
          <w:p w:rsidR="00A100AA" w:rsidRPr="00A100AA" w:rsidRDefault="00A100AA" w:rsidP="00A76719">
            <w:pPr>
              <w:contextualSpacing/>
              <w:jc w:val="center"/>
              <w:rPr>
                <w:sz w:val="10"/>
                <w:szCs w:val="14"/>
              </w:rPr>
            </w:pPr>
          </w:p>
          <w:p w:rsidR="00A100AA" w:rsidRPr="00A100AA" w:rsidRDefault="00A100AA" w:rsidP="00A76719">
            <w:pPr>
              <w:contextualSpacing/>
              <w:jc w:val="center"/>
              <w:rPr>
                <w:sz w:val="10"/>
                <w:szCs w:val="14"/>
              </w:rPr>
            </w:pPr>
          </w:p>
          <w:p w:rsidR="00A100AA" w:rsidRPr="00A100AA" w:rsidRDefault="00A100AA" w:rsidP="00A76719">
            <w:pPr>
              <w:contextualSpacing/>
              <w:jc w:val="center"/>
              <w:rPr>
                <w:sz w:val="10"/>
                <w:szCs w:val="14"/>
              </w:rPr>
            </w:pPr>
          </w:p>
          <w:p w:rsidR="00A100AA" w:rsidRPr="00A100AA" w:rsidRDefault="00A100AA" w:rsidP="00A76719">
            <w:pPr>
              <w:contextualSpacing/>
              <w:jc w:val="center"/>
              <w:rPr>
                <w:sz w:val="10"/>
                <w:szCs w:val="14"/>
              </w:rPr>
            </w:pPr>
            <w:r w:rsidRPr="00A100AA">
              <w:rPr>
                <w:sz w:val="10"/>
                <w:szCs w:val="14"/>
              </w:rPr>
              <w:t>700,00000</w:t>
            </w:r>
          </w:p>
          <w:p w:rsidR="00A100AA" w:rsidRPr="00A100AA" w:rsidRDefault="00A100AA" w:rsidP="00A76719">
            <w:pPr>
              <w:contextualSpacing/>
              <w:jc w:val="center"/>
              <w:rPr>
                <w:sz w:val="10"/>
                <w:szCs w:val="14"/>
              </w:rPr>
            </w:pPr>
          </w:p>
          <w:p w:rsidR="00A100AA" w:rsidRPr="00A100AA" w:rsidRDefault="00A100AA" w:rsidP="00A76719">
            <w:pPr>
              <w:contextualSpacing/>
              <w:jc w:val="center"/>
              <w:rPr>
                <w:sz w:val="10"/>
                <w:szCs w:val="14"/>
              </w:rPr>
            </w:pPr>
          </w:p>
          <w:p w:rsidR="00A100AA" w:rsidRPr="00A100AA" w:rsidRDefault="00A100AA" w:rsidP="00A76719">
            <w:pPr>
              <w:contextualSpacing/>
              <w:jc w:val="center"/>
              <w:rPr>
                <w:sz w:val="10"/>
                <w:szCs w:val="14"/>
              </w:rPr>
            </w:pPr>
            <w:r w:rsidRPr="00A100AA">
              <w:rPr>
                <w:sz w:val="10"/>
                <w:szCs w:val="14"/>
              </w:rPr>
              <w:t>186,88000</w:t>
            </w:r>
          </w:p>
        </w:tc>
        <w:tc>
          <w:tcPr>
            <w:tcW w:w="236" w:type="dxa"/>
            <w:gridSpan w:val="2"/>
            <w:tcBorders>
              <w:left w:val="single" w:sz="4" w:space="0" w:color="auto"/>
              <w:bottom w:val="single" w:sz="4" w:space="0" w:color="auto"/>
              <w:right w:val="single" w:sz="4" w:space="0" w:color="auto"/>
            </w:tcBorders>
          </w:tcPr>
          <w:p w:rsidR="00A100AA" w:rsidRPr="00A100AA" w:rsidRDefault="00A100AA" w:rsidP="00A76719">
            <w:pPr>
              <w:contextualSpacing/>
              <w:jc w:val="center"/>
              <w:rPr>
                <w:b/>
                <w:sz w:val="10"/>
                <w:szCs w:val="14"/>
              </w:rPr>
            </w:pPr>
            <w:r w:rsidRPr="00A100AA">
              <w:rPr>
                <w:b/>
                <w:sz w:val="10"/>
                <w:szCs w:val="14"/>
              </w:rPr>
              <w:t>-</w:t>
            </w:r>
          </w:p>
        </w:tc>
        <w:tc>
          <w:tcPr>
            <w:tcW w:w="236" w:type="dxa"/>
            <w:gridSpan w:val="2"/>
            <w:tcBorders>
              <w:left w:val="single" w:sz="4" w:space="0" w:color="auto"/>
              <w:right w:val="single" w:sz="4" w:space="0" w:color="auto"/>
            </w:tcBorders>
          </w:tcPr>
          <w:p w:rsidR="00A100AA" w:rsidRPr="00A100AA" w:rsidRDefault="00A100AA" w:rsidP="00A76719">
            <w:pPr>
              <w:contextualSpacing/>
              <w:jc w:val="center"/>
              <w:rPr>
                <w:b/>
                <w:sz w:val="10"/>
                <w:szCs w:val="14"/>
              </w:rPr>
            </w:pPr>
            <w:r w:rsidRPr="00A100AA">
              <w:rPr>
                <w:b/>
                <w:sz w:val="10"/>
                <w:szCs w:val="14"/>
              </w:rPr>
              <w:t>-</w:t>
            </w:r>
          </w:p>
        </w:tc>
        <w:tc>
          <w:tcPr>
            <w:tcW w:w="445" w:type="dxa"/>
            <w:gridSpan w:val="2"/>
            <w:tcBorders>
              <w:left w:val="single" w:sz="4" w:space="0" w:color="auto"/>
              <w:right w:val="single" w:sz="4" w:space="0" w:color="auto"/>
            </w:tcBorders>
          </w:tcPr>
          <w:p w:rsidR="00A100AA" w:rsidRPr="00A100AA" w:rsidRDefault="00A100AA" w:rsidP="00A76719">
            <w:pPr>
              <w:contextualSpacing/>
              <w:jc w:val="center"/>
              <w:rPr>
                <w:b/>
                <w:sz w:val="10"/>
                <w:szCs w:val="14"/>
              </w:rPr>
            </w:pPr>
            <w:r w:rsidRPr="00A100AA">
              <w:rPr>
                <w:b/>
                <w:sz w:val="10"/>
                <w:szCs w:val="14"/>
              </w:rPr>
              <w:t>-</w:t>
            </w:r>
          </w:p>
        </w:tc>
      </w:tr>
      <w:tr w:rsidR="00A100AA" w:rsidRPr="00A100AA" w:rsidTr="00A76719">
        <w:trPr>
          <w:gridAfter w:val="1"/>
          <w:wAfter w:w="128" w:type="dxa"/>
          <w:trHeight w:val="20"/>
        </w:trPr>
        <w:tc>
          <w:tcPr>
            <w:tcW w:w="236" w:type="dxa"/>
            <w:tcBorders>
              <w:top w:val="single" w:sz="4" w:space="0" w:color="auto"/>
              <w:left w:val="single" w:sz="4" w:space="0" w:color="auto"/>
              <w:bottom w:val="single" w:sz="4" w:space="0" w:color="auto"/>
              <w:right w:val="single" w:sz="4" w:space="0" w:color="auto"/>
            </w:tcBorders>
          </w:tcPr>
          <w:p w:rsidR="00A100AA" w:rsidRPr="00A100AA" w:rsidRDefault="00A100AA" w:rsidP="00A76719">
            <w:pPr>
              <w:contextualSpacing/>
              <w:jc w:val="center"/>
              <w:rPr>
                <w:sz w:val="10"/>
                <w:szCs w:val="14"/>
              </w:rPr>
            </w:pPr>
            <w:r w:rsidRPr="00A100AA">
              <w:rPr>
                <w:sz w:val="10"/>
                <w:szCs w:val="14"/>
              </w:rPr>
              <w:t>23</w:t>
            </w:r>
          </w:p>
        </w:tc>
        <w:tc>
          <w:tcPr>
            <w:tcW w:w="4969" w:type="dxa"/>
            <w:gridSpan w:val="27"/>
            <w:tcBorders>
              <w:top w:val="single" w:sz="4" w:space="0" w:color="auto"/>
              <w:left w:val="single" w:sz="4" w:space="0" w:color="auto"/>
              <w:bottom w:val="single" w:sz="4" w:space="0" w:color="auto"/>
              <w:right w:val="single" w:sz="4" w:space="0" w:color="auto"/>
            </w:tcBorders>
          </w:tcPr>
          <w:p w:rsidR="00A100AA" w:rsidRPr="00A100AA" w:rsidRDefault="00A100AA" w:rsidP="00A76719">
            <w:pPr>
              <w:tabs>
                <w:tab w:val="left" w:pos="450"/>
              </w:tabs>
              <w:contextualSpacing/>
              <w:rPr>
                <w:b/>
                <w:sz w:val="10"/>
                <w:szCs w:val="14"/>
              </w:rPr>
            </w:pPr>
            <w:r w:rsidRPr="00A100AA">
              <w:rPr>
                <w:b/>
                <w:sz w:val="10"/>
                <w:szCs w:val="14"/>
              </w:rPr>
              <w:tab/>
              <w:t xml:space="preserve">Реализация проекта поддержки местных инициатив граждан « Ремонт сельского Дома  культуры  д. Жильско» </w:t>
            </w:r>
            <w:proofErr w:type="gramStart"/>
            <w:r w:rsidRPr="00A100AA">
              <w:rPr>
                <w:b/>
                <w:sz w:val="10"/>
                <w:szCs w:val="14"/>
              </w:rPr>
              <w:t xml:space="preserve">( </w:t>
            </w:r>
            <w:proofErr w:type="gramEnd"/>
            <w:r w:rsidRPr="00A100AA">
              <w:rPr>
                <w:b/>
                <w:sz w:val="10"/>
                <w:szCs w:val="14"/>
              </w:rPr>
              <w:t>1 этап)</w:t>
            </w:r>
          </w:p>
        </w:tc>
      </w:tr>
      <w:tr w:rsidR="00A100AA" w:rsidRPr="00A100AA" w:rsidTr="00A76719">
        <w:trPr>
          <w:gridAfter w:val="1"/>
          <w:wAfter w:w="128" w:type="dxa"/>
          <w:trHeight w:val="20"/>
        </w:trPr>
        <w:tc>
          <w:tcPr>
            <w:tcW w:w="236" w:type="dxa"/>
            <w:tcBorders>
              <w:top w:val="single" w:sz="4" w:space="0" w:color="auto"/>
              <w:left w:val="single" w:sz="4" w:space="0" w:color="auto"/>
              <w:bottom w:val="single" w:sz="4" w:space="0" w:color="auto"/>
              <w:right w:val="single" w:sz="4" w:space="0" w:color="auto"/>
            </w:tcBorders>
          </w:tcPr>
          <w:p w:rsidR="00A100AA" w:rsidRPr="00A100AA" w:rsidRDefault="00A100AA" w:rsidP="00A76719">
            <w:pPr>
              <w:contextualSpacing/>
              <w:jc w:val="center"/>
              <w:rPr>
                <w:sz w:val="10"/>
                <w:szCs w:val="14"/>
              </w:rPr>
            </w:pPr>
            <w:r w:rsidRPr="00A100AA">
              <w:rPr>
                <w:sz w:val="10"/>
                <w:szCs w:val="14"/>
              </w:rPr>
              <w:t>23.1</w:t>
            </w:r>
          </w:p>
        </w:tc>
        <w:tc>
          <w:tcPr>
            <w:tcW w:w="414" w:type="dxa"/>
            <w:gridSpan w:val="2"/>
            <w:tcBorders>
              <w:top w:val="single" w:sz="4" w:space="0" w:color="auto"/>
              <w:left w:val="single" w:sz="4" w:space="0" w:color="auto"/>
              <w:bottom w:val="single" w:sz="4" w:space="0" w:color="auto"/>
              <w:right w:val="single" w:sz="4" w:space="0" w:color="auto"/>
            </w:tcBorders>
          </w:tcPr>
          <w:p w:rsidR="00A100AA" w:rsidRPr="00A100AA" w:rsidRDefault="00A100AA" w:rsidP="00A76719">
            <w:pPr>
              <w:widowControl w:val="0"/>
              <w:suppressAutoHyphens/>
              <w:autoSpaceDE w:val="0"/>
              <w:autoSpaceDN w:val="0"/>
              <w:adjustRightInd w:val="0"/>
              <w:contextualSpacing/>
              <w:jc w:val="center"/>
              <w:rPr>
                <w:sz w:val="10"/>
                <w:szCs w:val="14"/>
              </w:rPr>
            </w:pPr>
            <w:r w:rsidRPr="00A100AA">
              <w:rPr>
                <w:b/>
                <w:sz w:val="10"/>
                <w:szCs w:val="14"/>
              </w:rPr>
              <w:t xml:space="preserve">Реализация проекта поддержки местных инициатив </w:t>
            </w:r>
            <w:r w:rsidRPr="00A100AA">
              <w:rPr>
                <w:b/>
                <w:sz w:val="10"/>
                <w:szCs w:val="14"/>
              </w:rPr>
              <w:lastRenderedPageBreak/>
              <w:t xml:space="preserve">граждан « Ремонт сельского Дома культуры  д. Жильско» </w:t>
            </w:r>
            <w:proofErr w:type="gramStart"/>
            <w:r w:rsidRPr="00A100AA">
              <w:rPr>
                <w:b/>
                <w:sz w:val="10"/>
                <w:szCs w:val="14"/>
              </w:rPr>
              <w:t xml:space="preserve">( </w:t>
            </w:r>
            <w:proofErr w:type="gramEnd"/>
            <w:r w:rsidRPr="00A100AA">
              <w:rPr>
                <w:b/>
                <w:sz w:val="10"/>
                <w:szCs w:val="14"/>
              </w:rPr>
              <w:t>1 этап)</w:t>
            </w:r>
          </w:p>
        </w:tc>
        <w:tc>
          <w:tcPr>
            <w:tcW w:w="414" w:type="dxa"/>
            <w:gridSpan w:val="2"/>
            <w:tcBorders>
              <w:top w:val="single" w:sz="4" w:space="0" w:color="auto"/>
              <w:left w:val="single" w:sz="4" w:space="0" w:color="auto"/>
              <w:bottom w:val="single" w:sz="4" w:space="0" w:color="auto"/>
              <w:right w:val="single" w:sz="4" w:space="0" w:color="auto"/>
            </w:tcBorders>
          </w:tcPr>
          <w:p w:rsidR="00A100AA" w:rsidRPr="00A100AA" w:rsidRDefault="00A100AA" w:rsidP="00A76719">
            <w:pPr>
              <w:widowControl w:val="0"/>
              <w:suppressAutoHyphens/>
              <w:autoSpaceDE w:val="0"/>
              <w:autoSpaceDN w:val="0"/>
              <w:adjustRightInd w:val="0"/>
              <w:contextualSpacing/>
              <w:jc w:val="center"/>
              <w:rPr>
                <w:sz w:val="10"/>
                <w:szCs w:val="14"/>
              </w:rPr>
            </w:pPr>
            <w:r w:rsidRPr="00A100AA">
              <w:rPr>
                <w:sz w:val="10"/>
                <w:szCs w:val="14"/>
              </w:rPr>
              <w:lastRenderedPageBreak/>
              <w:t>Дубровский территориальный отдел</w:t>
            </w:r>
          </w:p>
          <w:p w:rsidR="00A100AA" w:rsidRPr="00A100AA" w:rsidRDefault="00A100AA" w:rsidP="00A76719">
            <w:pPr>
              <w:widowControl w:val="0"/>
              <w:suppressAutoHyphens/>
              <w:autoSpaceDE w:val="0"/>
              <w:autoSpaceDN w:val="0"/>
              <w:adjustRightInd w:val="0"/>
              <w:contextualSpacing/>
              <w:jc w:val="center"/>
              <w:rPr>
                <w:sz w:val="10"/>
                <w:szCs w:val="14"/>
              </w:rPr>
            </w:pPr>
          </w:p>
          <w:p w:rsidR="00A100AA" w:rsidRPr="00A100AA" w:rsidRDefault="00A100AA" w:rsidP="00A76719">
            <w:pPr>
              <w:widowControl w:val="0"/>
              <w:suppressAutoHyphens/>
              <w:autoSpaceDE w:val="0"/>
              <w:autoSpaceDN w:val="0"/>
              <w:adjustRightInd w:val="0"/>
              <w:contextualSpacing/>
              <w:jc w:val="center"/>
              <w:rPr>
                <w:sz w:val="10"/>
                <w:szCs w:val="14"/>
              </w:rPr>
            </w:pPr>
            <w:r w:rsidRPr="00A100AA">
              <w:rPr>
                <w:sz w:val="10"/>
                <w:szCs w:val="14"/>
              </w:rPr>
              <w:t>отдел культуры Адм</w:t>
            </w:r>
            <w:r w:rsidRPr="00A100AA">
              <w:rPr>
                <w:sz w:val="10"/>
                <w:szCs w:val="14"/>
              </w:rPr>
              <w:lastRenderedPageBreak/>
              <w:t>инистрации муниципального округа</w:t>
            </w:r>
          </w:p>
        </w:tc>
        <w:tc>
          <w:tcPr>
            <w:tcW w:w="839" w:type="dxa"/>
            <w:gridSpan w:val="4"/>
            <w:tcBorders>
              <w:top w:val="single" w:sz="4" w:space="0" w:color="auto"/>
              <w:left w:val="single" w:sz="4" w:space="0" w:color="auto"/>
              <w:bottom w:val="single" w:sz="4" w:space="0" w:color="auto"/>
              <w:right w:val="single" w:sz="4" w:space="0" w:color="auto"/>
            </w:tcBorders>
          </w:tcPr>
          <w:p w:rsidR="00A100AA" w:rsidRPr="00A100AA" w:rsidRDefault="00A100AA" w:rsidP="00A76719">
            <w:pPr>
              <w:contextualSpacing/>
              <w:jc w:val="center"/>
              <w:rPr>
                <w:sz w:val="10"/>
                <w:szCs w:val="14"/>
              </w:rPr>
            </w:pPr>
            <w:r w:rsidRPr="00A100AA">
              <w:rPr>
                <w:sz w:val="10"/>
                <w:szCs w:val="14"/>
              </w:rPr>
              <w:lastRenderedPageBreak/>
              <w:t>2023 год</w:t>
            </w:r>
          </w:p>
        </w:tc>
        <w:tc>
          <w:tcPr>
            <w:tcW w:w="434" w:type="dxa"/>
            <w:gridSpan w:val="2"/>
            <w:tcBorders>
              <w:top w:val="single" w:sz="4" w:space="0" w:color="auto"/>
              <w:left w:val="single" w:sz="4" w:space="0" w:color="auto"/>
              <w:bottom w:val="single" w:sz="4" w:space="0" w:color="auto"/>
              <w:right w:val="single" w:sz="4" w:space="0" w:color="auto"/>
            </w:tcBorders>
          </w:tcPr>
          <w:p w:rsidR="00A100AA" w:rsidRPr="00A100AA" w:rsidRDefault="00A100AA" w:rsidP="00A76719">
            <w:pPr>
              <w:contextualSpacing/>
              <w:jc w:val="center"/>
              <w:rPr>
                <w:sz w:val="10"/>
                <w:szCs w:val="14"/>
              </w:rPr>
            </w:pPr>
            <w:r w:rsidRPr="00A100AA">
              <w:rPr>
                <w:sz w:val="10"/>
                <w:szCs w:val="14"/>
              </w:rPr>
              <w:t>23.1</w:t>
            </w:r>
          </w:p>
        </w:tc>
        <w:tc>
          <w:tcPr>
            <w:tcW w:w="434" w:type="dxa"/>
            <w:gridSpan w:val="2"/>
            <w:tcBorders>
              <w:top w:val="single" w:sz="4" w:space="0" w:color="auto"/>
              <w:left w:val="single" w:sz="4" w:space="0" w:color="auto"/>
              <w:bottom w:val="single" w:sz="4" w:space="0" w:color="auto"/>
              <w:right w:val="single" w:sz="4" w:space="0" w:color="auto"/>
            </w:tcBorders>
          </w:tcPr>
          <w:p w:rsidR="00A100AA" w:rsidRPr="00A100AA" w:rsidRDefault="00A100AA" w:rsidP="00A76719">
            <w:pPr>
              <w:contextualSpacing/>
              <w:rPr>
                <w:sz w:val="10"/>
                <w:szCs w:val="14"/>
              </w:rPr>
            </w:pPr>
            <w:r w:rsidRPr="00A100AA">
              <w:rPr>
                <w:sz w:val="10"/>
                <w:szCs w:val="14"/>
              </w:rPr>
              <w:t>бюджет муниципального  округа</w:t>
            </w:r>
          </w:p>
          <w:p w:rsidR="00A100AA" w:rsidRPr="00A100AA" w:rsidRDefault="00A100AA" w:rsidP="00A76719">
            <w:pPr>
              <w:contextualSpacing/>
              <w:rPr>
                <w:sz w:val="10"/>
                <w:szCs w:val="14"/>
              </w:rPr>
            </w:pPr>
          </w:p>
          <w:p w:rsidR="00A100AA" w:rsidRPr="00A100AA" w:rsidRDefault="00A100AA" w:rsidP="00A76719">
            <w:pPr>
              <w:contextualSpacing/>
              <w:rPr>
                <w:sz w:val="10"/>
                <w:szCs w:val="14"/>
              </w:rPr>
            </w:pPr>
            <w:r w:rsidRPr="00A100AA">
              <w:rPr>
                <w:sz w:val="10"/>
                <w:szCs w:val="14"/>
              </w:rPr>
              <w:t>областной бюджет</w:t>
            </w:r>
          </w:p>
          <w:p w:rsidR="00A100AA" w:rsidRPr="00A100AA" w:rsidRDefault="00A100AA" w:rsidP="00A76719">
            <w:pPr>
              <w:contextualSpacing/>
              <w:rPr>
                <w:sz w:val="10"/>
                <w:szCs w:val="14"/>
              </w:rPr>
            </w:pPr>
          </w:p>
          <w:p w:rsidR="00A100AA" w:rsidRPr="00A100AA" w:rsidRDefault="00A100AA" w:rsidP="00A76719">
            <w:pPr>
              <w:contextualSpacing/>
              <w:rPr>
                <w:sz w:val="10"/>
                <w:szCs w:val="14"/>
              </w:rPr>
            </w:pPr>
            <w:r w:rsidRPr="00A100AA">
              <w:rPr>
                <w:sz w:val="10"/>
                <w:szCs w:val="14"/>
              </w:rPr>
              <w:t>внеб</w:t>
            </w:r>
            <w:r w:rsidRPr="00A100AA">
              <w:rPr>
                <w:sz w:val="10"/>
                <w:szCs w:val="14"/>
              </w:rPr>
              <w:lastRenderedPageBreak/>
              <w:t>юджетные средства</w:t>
            </w:r>
          </w:p>
        </w:tc>
        <w:tc>
          <w:tcPr>
            <w:tcW w:w="236" w:type="dxa"/>
            <w:tcBorders>
              <w:top w:val="single" w:sz="4" w:space="0" w:color="auto"/>
              <w:left w:val="single" w:sz="4" w:space="0" w:color="auto"/>
              <w:bottom w:val="single" w:sz="4" w:space="0" w:color="auto"/>
              <w:right w:val="single" w:sz="4" w:space="0" w:color="auto"/>
            </w:tcBorders>
          </w:tcPr>
          <w:p w:rsidR="00A100AA" w:rsidRPr="00A100AA" w:rsidRDefault="00A100AA" w:rsidP="00A76719">
            <w:pPr>
              <w:contextualSpacing/>
              <w:jc w:val="center"/>
              <w:rPr>
                <w:b/>
                <w:sz w:val="10"/>
                <w:szCs w:val="14"/>
              </w:rPr>
            </w:pPr>
            <w:r w:rsidRPr="00A100AA">
              <w:rPr>
                <w:b/>
                <w:sz w:val="10"/>
                <w:szCs w:val="14"/>
              </w:rPr>
              <w:lastRenderedPageBreak/>
              <w:t>-</w:t>
            </w:r>
          </w:p>
        </w:tc>
        <w:tc>
          <w:tcPr>
            <w:tcW w:w="339" w:type="dxa"/>
            <w:gridSpan w:val="2"/>
            <w:tcBorders>
              <w:top w:val="single" w:sz="4" w:space="0" w:color="auto"/>
              <w:left w:val="single" w:sz="4" w:space="0" w:color="auto"/>
              <w:bottom w:val="single" w:sz="4" w:space="0" w:color="auto"/>
              <w:right w:val="single" w:sz="4" w:space="0" w:color="auto"/>
            </w:tcBorders>
          </w:tcPr>
          <w:p w:rsidR="00A100AA" w:rsidRPr="00A100AA" w:rsidRDefault="00A100AA" w:rsidP="00A76719">
            <w:pPr>
              <w:contextualSpacing/>
              <w:jc w:val="center"/>
              <w:rPr>
                <w:sz w:val="10"/>
                <w:szCs w:val="14"/>
              </w:rPr>
            </w:pPr>
            <w:r w:rsidRPr="00A100AA">
              <w:rPr>
                <w:sz w:val="10"/>
                <w:szCs w:val="14"/>
              </w:rPr>
              <w:t>-</w:t>
            </w:r>
          </w:p>
        </w:tc>
        <w:tc>
          <w:tcPr>
            <w:tcW w:w="942" w:type="dxa"/>
            <w:gridSpan w:val="6"/>
            <w:tcBorders>
              <w:top w:val="single" w:sz="4" w:space="0" w:color="auto"/>
              <w:left w:val="single" w:sz="4" w:space="0" w:color="auto"/>
              <w:bottom w:val="single" w:sz="4" w:space="0" w:color="auto"/>
              <w:right w:val="single" w:sz="4" w:space="0" w:color="auto"/>
            </w:tcBorders>
          </w:tcPr>
          <w:p w:rsidR="00A100AA" w:rsidRPr="00A100AA" w:rsidRDefault="00A100AA" w:rsidP="00A76719">
            <w:pPr>
              <w:contextualSpacing/>
              <w:jc w:val="center"/>
              <w:rPr>
                <w:b/>
                <w:sz w:val="10"/>
                <w:szCs w:val="14"/>
              </w:rPr>
            </w:pPr>
            <w:r w:rsidRPr="00A100AA">
              <w:rPr>
                <w:b/>
                <w:sz w:val="10"/>
                <w:szCs w:val="14"/>
              </w:rPr>
              <w:t>-</w:t>
            </w:r>
          </w:p>
        </w:tc>
        <w:tc>
          <w:tcPr>
            <w:tcW w:w="236" w:type="dxa"/>
            <w:gridSpan w:val="2"/>
            <w:tcBorders>
              <w:left w:val="single" w:sz="4" w:space="0" w:color="auto"/>
              <w:bottom w:val="single" w:sz="4" w:space="0" w:color="auto"/>
              <w:right w:val="single" w:sz="4" w:space="0" w:color="auto"/>
            </w:tcBorders>
          </w:tcPr>
          <w:p w:rsidR="00A100AA" w:rsidRPr="00A100AA" w:rsidRDefault="00A100AA" w:rsidP="00A76719">
            <w:pPr>
              <w:contextualSpacing/>
              <w:jc w:val="center"/>
              <w:rPr>
                <w:b/>
                <w:sz w:val="10"/>
                <w:szCs w:val="14"/>
              </w:rPr>
            </w:pPr>
            <w:r w:rsidRPr="00A100AA">
              <w:rPr>
                <w:b/>
                <w:sz w:val="10"/>
                <w:szCs w:val="14"/>
              </w:rPr>
              <w:t>-</w:t>
            </w:r>
          </w:p>
        </w:tc>
        <w:tc>
          <w:tcPr>
            <w:tcW w:w="236" w:type="dxa"/>
            <w:gridSpan w:val="2"/>
            <w:tcBorders>
              <w:left w:val="single" w:sz="4" w:space="0" w:color="auto"/>
              <w:right w:val="single" w:sz="4" w:space="0" w:color="auto"/>
            </w:tcBorders>
          </w:tcPr>
          <w:p w:rsidR="00A100AA" w:rsidRPr="00A100AA" w:rsidRDefault="00A100AA" w:rsidP="00A76719">
            <w:pPr>
              <w:contextualSpacing/>
              <w:jc w:val="center"/>
              <w:rPr>
                <w:b/>
                <w:sz w:val="10"/>
                <w:szCs w:val="14"/>
              </w:rPr>
            </w:pPr>
            <w:r w:rsidRPr="00A100AA">
              <w:rPr>
                <w:b/>
                <w:sz w:val="10"/>
                <w:szCs w:val="14"/>
              </w:rPr>
              <w:t>-</w:t>
            </w:r>
          </w:p>
        </w:tc>
        <w:tc>
          <w:tcPr>
            <w:tcW w:w="445" w:type="dxa"/>
            <w:gridSpan w:val="2"/>
            <w:tcBorders>
              <w:left w:val="single" w:sz="4" w:space="0" w:color="auto"/>
              <w:right w:val="single" w:sz="4" w:space="0" w:color="auto"/>
            </w:tcBorders>
          </w:tcPr>
          <w:p w:rsidR="00A100AA" w:rsidRPr="00A100AA" w:rsidRDefault="00A100AA" w:rsidP="00A76719">
            <w:pPr>
              <w:contextualSpacing/>
              <w:jc w:val="center"/>
              <w:rPr>
                <w:b/>
                <w:sz w:val="10"/>
                <w:szCs w:val="14"/>
              </w:rPr>
            </w:pPr>
            <w:r w:rsidRPr="00A100AA">
              <w:rPr>
                <w:b/>
                <w:sz w:val="10"/>
                <w:szCs w:val="14"/>
              </w:rPr>
              <w:t>-</w:t>
            </w:r>
          </w:p>
        </w:tc>
      </w:tr>
      <w:tr w:rsidR="00A100AA" w:rsidRPr="00A100AA" w:rsidTr="00A76719">
        <w:trPr>
          <w:gridAfter w:val="1"/>
          <w:wAfter w:w="128" w:type="dxa"/>
          <w:trHeight w:val="20"/>
        </w:trPr>
        <w:tc>
          <w:tcPr>
            <w:tcW w:w="236" w:type="dxa"/>
            <w:tcBorders>
              <w:top w:val="single" w:sz="4" w:space="0" w:color="auto"/>
              <w:left w:val="single" w:sz="4" w:space="0" w:color="auto"/>
              <w:bottom w:val="single" w:sz="4" w:space="0" w:color="auto"/>
              <w:right w:val="single" w:sz="4" w:space="0" w:color="auto"/>
            </w:tcBorders>
          </w:tcPr>
          <w:p w:rsidR="00A100AA" w:rsidRPr="00A100AA" w:rsidRDefault="00A100AA" w:rsidP="00A76719">
            <w:pPr>
              <w:contextualSpacing/>
              <w:jc w:val="center"/>
              <w:rPr>
                <w:sz w:val="10"/>
                <w:szCs w:val="14"/>
              </w:rPr>
            </w:pPr>
            <w:r w:rsidRPr="00A100AA">
              <w:rPr>
                <w:sz w:val="10"/>
                <w:szCs w:val="14"/>
              </w:rPr>
              <w:lastRenderedPageBreak/>
              <w:t>24</w:t>
            </w:r>
          </w:p>
        </w:tc>
        <w:tc>
          <w:tcPr>
            <w:tcW w:w="4969" w:type="dxa"/>
            <w:gridSpan w:val="27"/>
            <w:tcBorders>
              <w:top w:val="single" w:sz="4" w:space="0" w:color="auto"/>
              <w:left w:val="single" w:sz="4" w:space="0" w:color="auto"/>
              <w:bottom w:val="single" w:sz="4" w:space="0" w:color="auto"/>
              <w:right w:val="single" w:sz="4" w:space="0" w:color="auto"/>
            </w:tcBorders>
          </w:tcPr>
          <w:p w:rsidR="00A100AA" w:rsidRPr="00A100AA" w:rsidRDefault="00A100AA" w:rsidP="00A76719">
            <w:pPr>
              <w:tabs>
                <w:tab w:val="left" w:pos="195"/>
              </w:tabs>
              <w:contextualSpacing/>
              <w:rPr>
                <w:b/>
                <w:sz w:val="10"/>
                <w:szCs w:val="14"/>
              </w:rPr>
            </w:pPr>
            <w:r w:rsidRPr="00A100AA">
              <w:rPr>
                <w:b/>
                <w:sz w:val="10"/>
                <w:szCs w:val="14"/>
              </w:rPr>
              <w:tab/>
              <w:t>Реализация проекта поддержки местных инициатив граждан «Обустройство зоны отдыха в д. Выбити»</w:t>
            </w:r>
          </w:p>
        </w:tc>
      </w:tr>
      <w:tr w:rsidR="00A100AA" w:rsidRPr="00A100AA" w:rsidTr="00A76719">
        <w:trPr>
          <w:gridAfter w:val="1"/>
          <w:wAfter w:w="128" w:type="dxa"/>
          <w:trHeight w:val="20"/>
        </w:trPr>
        <w:tc>
          <w:tcPr>
            <w:tcW w:w="236" w:type="dxa"/>
            <w:tcBorders>
              <w:top w:val="single" w:sz="4" w:space="0" w:color="auto"/>
              <w:left w:val="single" w:sz="4" w:space="0" w:color="auto"/>
              <w:bottom w:val="single" w:sz="4" w:space="0" w:color="auto"/>
              <w:right w:val="single" w:sz="4" w:space="0" w:color="auto"/>
            </w:tcBorders>
          </w:tcPr>
          <w:p w:rsidR="00A100AA" w:rsidRPr="00A100AA" w:rsidRDefault="00A100AA" w:rsidP="00A76719">
            <w:pPr>
              <w:contextualSpacing/>
              <w:jc w:val="center"/>
              <w:rPr>
                <w:sz w:val="10"/>
                <w:szCs w:val="14"/>
              </w:rPr>
            </w:pPr>
            <w:r w:rsidRPr="00A100AA">
              <w:rPr>
                <w:sz w:val="10"/>
                <w:szCs w:val="14"/>
              </w:rPr>
              <w:t>24.1</w:t>
            </w:r>
          </w:p>
        </w:tc>
        <w:tc>
          <w:tcPr>
            <w:tcW w:w="414" w:type="dxa"/>
            <w:gridSpan w:val="2"/>
            <w:tcBorders>
              <w:top w:val="single" w:sz="4" w:space="0" w:color="auto"/>
              <w:left w:val="single" w:sz="4" w:space="0" w:color="auto"/>
              <w:bottom w:val="single" w:sz="4" w:space="0" w:color="auto"/>
              <w:right w:val="single" w:sz="4" w:space="0" w:color="auto"/>
            </w:tcBorders>
          </w:tcPr>
          <w:p w:rsidR="00A100AA" w:rsidRPr="00A100AA" w:rsidRDefault="00A100AA" w:rsidP="00A76719">
            <w:pPr>
              <w:widowControl w:val="0"/>
              <w:suppressAutoHyphens/>
              <w:autoSpaceDE w:val="0"/>
              <w:autoSpaceDN w:val="0"/>
              <w:adjustRightInd w:val="0"/>
              <w:contextualSpacing/>
              <w:jc w:val="center"/>
              <w:rPr>
                <w:sz w:val="10"/>
                <w:szCs w:val="14"/>
              </w:rPr>
            </w:pPr>
            <w:r w:rsidRPr="00A100AA">
              <w:rPr>
                <w:b/>
                <w:sz w:val="10"/>
                <w:szCs w:val="14"/>
              </w:rPr>
              <w:t>Реализация проекта поддержки местных инициатив граждан «Обустройство зоны отдыха в д. Выбити»</w:t>
            </w:r>
          </w:p>
        </w:tc>
        <w:tc>
          <w:tcPr>
            <w:tcW w:w="414" w:type="dxa"/>
            <w:gridSpan w:val="2"/>
            <w:tcBorders>
              <w:top w:val="single" w:sz="4" w:space="0" w:color="auto"/>
              <w:left w:val="single" w:sz="4" w:space="0" w:color="auto"/>
              <w:bottom w:val="single" w:sz="4" w:space="0" w:color="auto"/>
              <w:right w:val="single" w:sz="4" w:space="0" w:color="auto"/>
            </w:tcBorders>
          </w:tcPr>
          <w:p w:rsidR="00A100AA" w:rsidRPr="00A100AA" w:rsidRDefault="00A100AA" w:rsidP="00A76719">
            <w:pPr>
              <w:widowControl w:val="0"/>
              <w:suppressAutoHyphens/>
              <w:autoSpaceDE w:val="0"/>
              <w:autoSpaceDN w:val="0"/>
              <w:adjustRightInd w:val="0"/>
              <w:contextualSpacing/>
              <w:jc w:val="center"/>
              <w:rPr>
                <w:sz w:val="10"/>
                <w:szCs w:val="14"/>
              </w:rPr>
            </w:pPr>
            <w:r w:rsidRPr="00A100AA">
              <w:rPr>
                <w:sz w:val="10"/>
                <w:szCs w:val="14"/>
              </w:rPr>
              <w:t>Выбитский территориальный отдел</w:t>
            </w:r>
          </w:p>
        </w:tc>
        <w:tc>
          <w:tcPr>
            <w:tcW w:w="839" w:type="dxa"/>
            <w:gridSpan w:val="4"/>
            <w:tcBorders>
              <w:top w:val="single" w:sz="4" w:space="0" w:color="auto"/>
              <w:left w:val="single" w:sz="4" w:space="0" w:color="auto"/>
              <w:bottom w:val="single" w:sz="4" w:space="0" w:color="auto"/>
              <w:right w:val="single" w:sz="4" w:space="0" w:color="auto"/>
            </w:tcBorders>
          </w:tcPr>
          <w:p w:rsidR="00A100AA" w:rsidRPr="00A100AA" w:rsidRDefault="00A100AA" w:rsidP="00A76719">
            <w:pPr>
              <w:contextualSpacing/>
              <w:jc w:val="center"/>
              <w:rPr>
                <w:sz w:val="10"/>
                <w:szCs w:val="14"/>
              </w:rPr>
            </w:pPr>
            <w:r w:rsidRPr="00A100AA">
              <w:rPr>
                <w:sz w:val="10"/>
                <w:szCs w:val="14"/>
              </w:rPr>
              <w:t>2023 год</w:t>
            </w:r>
          </w:p>
        </w:tc>
        <w:tc>
          <w:tcPr>
            <w:tcW w:w="434" w:type="dxa"/>
            <w:gridSpan w:val="2"/>
            <w:tcBorders>
              <w:top w:val="single" w:sz="4" w:space="0" w:color="auto"/>
              <w:left w:val="single" w:sz="4" w:space="0" w:color="auto"/>
              <w:bottom w:val="single" w:sz="4" w:space="0" w:color="auto"/>
              <w:right w:val="single" w:sz="4" w:space="0" w:color="auto"/>
            </w:tcBorders>
          </w:tcPr>
          <w:p w:rsidR="00A100AA" w:rsidRPr="00A100AA" w:rsidRDefault="00A100AA" w:rsidP="00A76719">
            <w:pPr>
              <w:contextualSpacing/>
              <w:jc w:val="center"/>
              <w:rPr>
                <w:sz w:val="10"/>
                <w:szCs w:val="14"/>
              </w:rPr>
            </w:pPr>
            <w:r w:rsidRPr="00A100AA">
              <w:rPr>
                <w:sz w:val="10"/>
                <w:szCs w:val="14"/>
              </w:rPr>
              <w:t>24.1</w:t>
            </w:r>
          </w:p>
        </w:tc>
        <w:tc>
          <w:tcPr>
            <w:tcW w:w="434" w:type="dxa"/>
            <w:gridSpan w:val="2"/>
            <w:tcBorders>
              <w:top w:val="single" w:sz="4" w:space="0" w:color="auto"/>
              <w:left w:val="single" w:sz="4" w:space="0" w:color="auto"/>
              <w:bottom w:val="single" w:sz="4" w:space="0" w:color="auto"/>
              <w:right w:val="single" w:sz="4" w:space="0" w:color="auto"/>
            </w:tcBorders>
          </w:tcPr>
          <w:p w:rsidR="00A100AA" w:rsidRPr="00A100AA" w:rsidRDefault="00A100AA" w:rsidP="00A76719">
            <w:pPr>
              <w:contextualSpacing/>
              <w:rPr>
                <w:sz w:val="10"/>
                <w:szCs w:val="14"/>
              </w:rPr>
            </w:pPr>
            <w:r w:rsidRPr="00A100AA">
              <w:rPr>
                <w:sz w:val="10"/>
                <w:szCs w:val="14"/>
              </w:rPr>
              <w:t>бюджет муниципального  округа</w:t>
            </w:r>
          </w:p>
          <w:p w:rsidR="00A100AA" w:rsidRPr="00A100AA" w:rsidRDefault="00A100AA" w:rsidP="00A76719">
            <w:pPr>
              <w:contextualSpacing/>
              <w:rPr>
                <w:sz w:val="10"/>
                <w:szCs w:val="14"/>
              </w:rPr>
            </w:pPr>
          </w:p>
          <w:p w:rsidR="00A100AA" w:rsidRPr="00A100AA" w:rsidRDefault="00A100AA" w:rsidP="00A76719">
            <w:pPr>
              <w:contextualSpacing/>
              <w:rPr>
                <w:sz w:val="10"/>
                <w:szCs w:val="14"/>
              </w:rPr>
            </w:pPr>
            <w:r w:rsidRPr="00A100AA">
              <w:rPr>
                <w:sz w:val="10"/>
                <w:szCs w:val="14"/>
              </w:rPr>
              <w:t>областной бюджет</w:t>
            </w:r>
          </w:p>
          <w:p w:rsidR="00A100AA" w:rsidRPr="00A100AA" w:rsidRDefault="00A100AA" w:rsidP="00A76719">
            <w:pPr>
              <w:contextualSpacing/>
              <w:rPr>
                <w:sz w:val="10"/>
                <w:szCs w:val="14"/>
              </w:rPr>
            </w:pPr>
          </w:p>
          <w:p w:rsidR="00A100AA" w:rsidRPr="00A100AA" w:rsidRDefault="00A100AA" w:rsidP="00A76719">
            <w:pPr>
              <w:contextualSpacing/>
              <w:rPr>
                <w:sz w:val="10"/>
                <w:szCs w:val="14"/>
              </w:rPr>
            </w:pPr>
            <w:r w:rsidRPr="00A100AA">
              <w:rPr>
                <w:sz w:val="10"/>
                <w:szCs w:val="14"/>
              </w:rPr>
              <w:t>внебюджетные средства</w:t>
            </w:r>
          </w:p>
        </w:tc>
        <w:tc>
          <w:tcPr>
            <w:tcW w:w="236" w:type="dxa"/>
            <w:tcBorders>
              <w:top w:val="single" w:sz="4" w:space="0" w:color="auto"/>
              <w:left w:val="single" w:sz="4" w:space="0" w:color="auto"/>
              <w:bottom w:val="single" w:sz="4" w:space="0" w:color="auto"/>
              <w:right w:val="single" w:sz="4" w:space="0" w:color="auto"/>
            </w:tcBorders>
          </w:tcPr>
          <w:p w:rsidR="00A100AA" w:rsidRPr="00A100AA" w:rsidRDefault="00A100AA" w:rsidP="00A76719">
            <w:pPr>
              <w:contextualSpacing/>
              <w:jc w:val="center"/>
              <w:rPr>
                <w:b/>
                <w:sz w:val="10"/>
                <w:szCs w:val="14"/>
              </w:rPr>
            </w:pPr>
            <w:r w:rsidRPr="00A100AA">
              <w:rPr>
                <w:b/>
                <w:sz w:val="10"/>
                <w:szCs w:val="14"/>
              </w:rPr>
              <w:t>-</w:t>
            </w:r>
          </w:p>
        </w:tc>
        <w:tc>
          <w:tcPr>
            <w:tcW w:w="339" w:type="dxa"/>
            <w:gridSpan w:val="2"/>
            <w:tcBorders>
              <w:top w:val="single" w:sz="4" w:space="0" w:color="auto"/>
              <w:left w:val="single" w:sz="4" w:space="0" w:color="auto"/>
              <w:bottom w:val="single" w:sz="4" w:space="0" w:color="auto"/>
              <w:right w:val="single" w:sz="4" w:space="0" w:color="auto"/>
            </w:tcBorders>
          </w:tcPr>
          <w:p w:rsidR="00A100AA" w:rsidRPr="00A100AA" w:rsidRDefault="00A100AA" w:rsidP="00A76719">
            <w:pPr>
              <w:contextualSpacing/>
              <w:jc w:val="center"/>
              <w:rPr>
                <w:sz w:val="10"/>
                <w:szCs w:val="14"/>
              </w:rPr>
            </w:pPr>
            <w:r w:rsidRPr="00A100AA">
              <w:rPr>
                <w:sz w:val="10"/>
                <w:szCs w:val="14"/>
              </w:rPr>
              <w:t>-</w:t>
            </w:r>
          </w:p>
        </w:tc>
        <w:tc>
          <w:tcPr>
            <w:tcW w:w="942" w:type="dxa"/>
            <w:gridSpan w:val="6"/>
            <w:tcBorders>
              <w:top w:val="single" w:sz="4" w:space="0" w:color="auto"/>
              <w:left w:val="single" w:sz="4" w:space="0" w:color="auto"/>
              <w:bottom w:val="single" w:sz="4" w:space="0" w:color="auto"/>
              <w:right w:val="single" w:sz="4" w:space="0" w:color="auto"/>
            </w:tcBorders>
          </w:tcPr>
          <w:p w:rsidR="00A100AA" w:rsidRPr="00A100AA" w:rsidRDefault="00A100AA" w:rsidP="00A76719">
            <w:pPr>
              <w:contextualSpacing/>
              <w:jc w:val="center"/>
              <w:rPr>
                <w:sz w:val="10"/>
                <w:szCs w:val="14"/>
              </w:rPr>
            </w:pPr>
            <w:r w:rsidRPr="00A100AA">
              <w:rPr>
                <w:sz w:val="10"/>
                <w:szCs w:val="14"/>
              </w:rPr>
              <w:t>150,00000</w:t>
            </w:r>
          </w:p>
          <w:p w:rsidR="00A100AA" w:rsidRPr="00A100AA" w:rsidRDefault="00A100AA" w:rsidP="00A76719">
            <w:pPr>
              <w:contextualSpacing/>
              <w:jc w:val="center"/>
              <w:rPr>
                <w:sz w:val="10"/>
                <w:szCs w:val="14"/>
              </w:rPr>
            </w:pPr>
          </w:p>
          <w:p w:rsidR="00A100AA" w:rsidRPr="00A100AA" w:rsidRDefault="00A100AA" w:rsidP="00A76719">
            <w:pPr>
              <w:contextualSpacing/>
              <w:jc w:val="center"/>
              <w:rPr>
                <w:sz w:val="10"/>
                <w:szCs w:val="14"/>
              </w:rPr>
            </w:pPr>
          </w:p>
          <w:p w:rsidR="00A100AA" w:rsidRPr="00A100AA" w:rsidRDefault="00A100AA" w:rsidP="00A76719">
            <w:pPr>
              <w:contextualSpacing/>
              <w:jc w:val="center"/>
              <w:rPr>
                <w:sz w:val="10"/>
                <w:szCs w:val="14"/>
              </w:rPr>
            </w:pPr>
          </w:p>
          <w:p w:rsidR="00A100AA" w:rsidRPr="00A100AA" w:rsidRDefault="00A100AA" w:rsidP="00A76719">
            <w:pPr>
              <w:contextualSpacing/>
              <w:jc w:val="center"/>
              <w:rPr>
                <w:sz w:val="10"/>
                <w:szCs w:val="14"/>
              </w:rPr>
            </w:pPr>
            <w:r w:rsidRPr="00A100AA">
              <w:rPr>
                <w:sz w:val="10"/>
                <w:szCs w:val="14"/>
              </w:rPr>
              <w:t>700,00000</w:t>
            </w:r>
          </w:p>
          <w:p w:rsidR="00A100AA" w:rsidRPr="00A100AA" w:rsidRDefault="00A100AA" w:rsidP="00A76719">
            <w:pPr>
              <w:contextualSpacing/>
              <w:jc w:val="center"/>
              <w:rPr>
                <w:sz w:val="10"/>
                <w:szCs w:val="14"/>
              </w:rPr>
            </w:pPr>
          </w:p>
          <w:p w:rsidR="00A100AA" w:rsidRPr="00A100AA" w:rsidRDefault="00A100AA" w:rsidP="00A76719">
            <w:pPr>
              <w:contextualSpacing/>
              <w:jc w:val="center"/>
              <w:rPr>
                <w:sz w:val="10"/>
                <w:szCs w:val="14"/>
              </w:rPr>
            </w:pPr>
          </w:p>
          <w:p w:rsidR="00A100AA" w:rsidRPr="00A100AA" w:rsidRDefault="00A100AA" w:rsidP="00A76719">
            <w:pPr>
              <w:contextualSpacing/>
              <w:jc w:val="center"/>
              <w:rPr>
                <w:sz w:val="10"/>
                <w:szCs w:val="14"/>
              </w:rPr>
            </w:pPr>
            <w:r w:rsidRPr="00A100AA">
              <w:rPr>
                <w:sz w:val="10"/>
                <w:szCs w:val="14"/>
              </w:rPr>
              <w:t>140,00000</w:t>
            </w:r>
          </w:p>
        </w:tc>
        <w:tc>
          <w:tcPr>
            <w:tcW w:w="236" w:type="dxa"/>
            <w:gridSpan w:val="2"/>
            <w:tcBorders>
              <w:left w:val="single" w:sz="4" w:space="0" w:color="auto"/>
              <w:bottom w:val="single" w:sz="4" w:space="0" w:color="auto"/>
              <w:right w:val="single" w:sz="4" w:space="0" w:color="auto"/>
            </w:tcBorders>
          </w:tcPr>
          <w:p w:rsidR="00A100AA" w:rsidRPr="00A100AA" w:rsidRDefault="00A100AA" w:rsidP="00A76719">
            <w:pPr>
              <w:contextualSpacing/>
              <w:jc w:val="center"/>
              <w:rPr>
                <w:b/>
                <w:sz w:val="10"/>
                <w:szCs w:val="14"/>
              </w:rPr>
            </w:pPr>
            <w:r w:rsidRPr="00A100AA">
              <w:rPr>
                <w:b/>
                <w:sz w:val="10"/>
                <w:szCs w:val="14"/>
              </w:rPr>
              <w:t>-</w:t>
            </w:r>
          </w:p>
        </w:tc>
        <w:tc>
          <w:tcPr>
            <w:tcW w:w="236" w:type="dxa"/>
            <w:gridSpan w:val="2"/>
            <w:tcBorders>
              <w:left w:val="single" w:sz="4" w:space="0" w:color="auto"/>
              <w:right w:val="single" w:sz="4" w:space="0" w:color="auto"/>
            </w:tcBorders>
          </w:tcPr>
          <w:p w:rsidR="00A100AA" w:rsidRPr="00A100AA" w:rsidRDefault="00A100AA" w:rsidP="00A76719">
            <w:pPr>
              <w:contextualSpacing/>
              <w:jc w:val="center"/>
              <w:rPr>
                <w:b/>
                <w:sz w:val="10"/>
                <w:szCs w:val="14"/>
              </w:rPr>
            </w:pPr>
            <w:r w:rsidRPr="00A100AA">
              <w:rPr>
                <w:b/>
                <w:sz w:val="10"/>
                <w:szCs w:val="14"/>
              </w:rPr>
              <w:t>-</w:t>
            </w:r>
          </w:p>
        </w:tc>
        <w:tc>
          <w:tcPr>
            <w:tcW w:w="445" w:type="dxa"/>
            <w:gridSpan w:val="2"/>
            <w:tcBorders>
              <w:left w:val="single" w:sz="4" w:space="0" w:color="auto"/>
              <w:right w:val="single" w:sz="4" w:space="0" w:color="auto"/>
            </w:tcBorders>
          </w:tcPr>
          <w:p w:rsidR="00A100AA" w:rsidRPr="00A100AA" w:rsidRDefault="00A100AA" w:rsidP="00A76719">
            <w:pPr>
              <w:contextualSpacing/>
              <w:jc w:val="center"/>
              <w:rPr>
                <w:b/>
                <w:sz w:val="10"/>
                <w:szCs w:val="14"/>
              </w:rPr>
            </w:pPr>
            <w:r w:rsidRPr="00A100AA">
              <w:rPr>
                <w:b/>
                <w:sz w:val="10"/>
                <w:szCs w:val="14"/>
              </w:rPr>
              <w:t>-</w:t>
            </w:r>
          </w:p>
        </w:tc>
      </w:tr>
      <w:tr w:rsidR="00A100AA" w:rsidRPr="00A100AA" w:rsidTr="00A76719">
        <w:trPr>
          <w:gridAfter w:val="1"/>
          <w:wAfter w:w="128" w:type="dxa"/>
          <w:trHeight w:val="20"/>
        </w:trPr>
        <w:tc>
          <w:tcPr>
            <w:tcW w:w="236" w:type="dxa"/>
            <w:tcBorders>
              <w:top w:val="single" w:sz="4" w:space="0" w:color="auto"/>
              <w:left w:val="single" w:sz="4" w:space="0" w:color="auto"/>
              <w:bottom w:val="single" w:sz="4" w:space="0" w:color="auto"/>
              <w:right w:val="single" w:sz="4" w:space="0" w:color="auto"/>
            </w:tcBorders>
          </w:tcPr>
          <w:p w:rsidR="00A100AA" w:rsidRPr="00A100AA" w:rsidRDefault="00A100AA" w:rsidP="00A76719">
            <w:pPr>
              <w:contextualSpacing/>
              <w:jc w:val="center"/>
              <w:rPr>
                <w:sz w:val="10"/>
                <w:szCs w:val="14"/>
              </w:rPr>
            </w:pPr>
            <w:r w:rsidRPr="00A100AA">
              <w:rPr>
                <w:sz w:val="10"/>
                <w:szCs w:val="14"/>
              </w:rPr>
              <w:t>25</w:t>
            </w:r>
          </w:p>
        </w:tc>
        <w:tc>
          <w:tcPr>
            <w:tcW w:w="4969" w:type="dxa"/>
            <w:gridSpan w:val="27"/>
            <w:tcBorders>
              <w:top w:val="single" w:sz="4" w:space="0" w:color="auto"/>
              <w:left w:val="single" w:sz="4" w:space="0" w:color="auto"/>
              <w:bottom w:val="single" w:sz="4" w:space="0" w:color="auto"/>
              <w:right w:val="single" w:sz="4" w:space="0" w:color="auto"/>
            </w:tcBorders>
          </w:tcPr>
          <w:p w:rsidR="00A100AA" w:rsidRPr="00A100AA" w:rsidRDefault="00A100AA" w:rsidP="00A76719">
            <w:pPr>
              <w:tabs>
                <w:tab w:val="left" w:pos="210"/>
              </w:tabs>
              <w:contextualSpacing/>
              <w:rPr>
                <w:b/>
                <w:sz w:val="10"/>
                <w:szCs w:val="14"/>
              </w:rPr>
            </w:pPr>
            <w:r w:rsidRPr="00A100AA">
              <w:rPr>
                <w:b/>
                <w:sz w:val="10"/>
                <w:szCs w:val="14"/>
              </w:rPr>
              <w:tab/>
              <w:t>Реализация регионального проекта «Наш выбор» по благоустройству территории муниципального автономного общеобразовательного учреждения «Средняя общеобразовательная школа № 2 г. Сольцы»</w:t>
            </w:r>
          </w:p>
        </w:tc>
      </w:tr>
      <w:tr w:rsidR="00A100AA" w:rsidRPr="00A100AA" w:rsidTr="00A76719">
        <w:trPr>
          <w:gridAfter w:val="1"/>
          <w:wAfter w:w="128" w:type="dxa"/>
          <w:trHeight w:val="20"/>
        </w:trPr>
        <w:tc>
          <w:tcPr>
            <w:tcW w:w="236" w:type="dxa"/>
            <w:tcBorders>
              <w:top w:val="single" w:sz="4" w:space="0" w:color="auto"/>
              <w:left w:val="single" w:sz="4" w:space="0" w:color="auto"/>
              <w:bottom w:val="single" w:sz="4" w:space="0" w:color="auto"/>
              <w:right w:val="single" w:sz="4" w:space="0" w:color="auto"/>
            </w:tcBorders>
          </w:tcPr>
          <w:p w:rsidR="00A100AA" w:rsidRPr="00A100AA" w:rsidRDefault="00A100AA" w:rsidP="00A76719">
            <w:pPr>
              <w:contextualSpacing/>
              <w:jc w:val="center"/>
              <w:rPr>
                <w:sz w:val="10"/>
                <w:szCs w:val="14"/>
              </w:rPr>
            </w:pPr>
            <w:r w:rsidRPr="00A100AA">
              <w:rPr>
                <w:sz w:val="10"/>
                <w:szCs w:val="14"/>
              </w:rPr>
              <w:t>25.1</w:t>
            </w:r>
          </w:p>
        </w:tc>
        <w:tc>
          <w:tcPr>
            <w:tcW w:w="414" w:type="dxa"/>
            <w:gridSpan w:val="2"/>
            <w:tcBorders>
              <w:top w:val="single" w:sz="4" w:space="0" w:color="auto"/>
              <w:left w:val="single" w:sz="4" w:space="0" w:color="auto"/>
              <w:bottom w:val="single" w:sz="4" w:space="0" w:color="auto"/>
              <w:right w:val="single" w:sz="4" w:space="0" w:color="auto"/>
            </w:tcBorders>
          </w:tcPr>
          <w:p w:rsidR="00A100AA" w:rsidRPr="00A100AA" w:rsidRDefault="00A100AA" w:rsidP="00A76719">
            <w:pPr>
              <w:widowControl w:val="0"/>
              <w:suppressAutoHyphens/>
              <w:autoSpaceDE w:val="0"/>
              <w:autoSpaceDN w:val="0"/>
              <w:adjustRightInd w:val="0"/>
              <w:contextualSpacing/>
              <w:jc w:val="center"/>
              <w:rPr>
                <w:sz w:val="10"/>
                <w:szCs w:val="14"/>
              </w:rPr>
            </w:pPr>
            <w:r w:rsidRPr="00A100AA">
              <w:rPr>
                <w:sz w:val="10"/>
                <w:szCs w:val="14"/>
              </w:rPr>
              <w:t>Реализация регионального проекта «Наш выбор» по благоустройству территории муниципального автономного общеобразовательного учреждения «Средняя общеобразовательная школа № 2 г. Сольцы»</w:t>
            </w:r>
          </w:p>
        </w:tc>
        <w:tc>
          <w:tcPr>
            <w:tcW w:w="414" w:type="dxa"/>
            <w:gridSpan w:val="2"/>
            <w:tcBorders>
              <w:top w:val="single" w:sz="4" w:space="0" w:color="auto"/>
              <w:left w:val="single" w:sz="4" w:space="0" w:color="auto"/>
              <w:bottom w:val="single" w:sz="4" w:space="0" w:color="auto"/>
              <w:right w:val="single" w:sz="4" w:space="0" w:color="auto"/>
            </w:tcBorders>
          </w:tcPr>
          <w:p w:rsidR="00A100AA" w:rsidRPr="00A100AA" w:rsidRDefault="00A100AA" w:rsidP="00A76719">
            <w:pPr>
              <w:widowControl w:val="0"/>
              <w:suppressAutoHyphens/>
              <w:autoSpaceDE w:val="0"/>
              <w:autoSpaceDN w:val="0"/>
              <w:adjustRightInd w:val="0"/>
              <w:contextualSpacing/>
              <w:jc w:val="center"/>
              <w:rPr>
                <w:sz w:val="10"/>
                <w:szCs w:val="14"/>
              </w:rPr>
            </w:pPr>
            <w:r w:rsidRPr="00A100AA">
              <w:rPr>
                <w:sz w:val="10"/>
                <w:szCs w:val="14"/>
              </w:rPr>
              <w:t>Администрация муниципального округа</w:t>
            </w:r>
          </w:p>
          <w:p w:rsidR="00A100AA" w:rsidRPr="00A100AA" w:rsidRDefault="00A100AA" w:rsidP="00A76719">
            <w:pPr>
              <w:widowControl w:val="0"/>
              <w:suppressAutoHyphens/>
              <w:autoSpaceDE w:val="0"/>
              <w:autoSpaceDN w:val="0"/>
              <w:adjustRightInd w:val="0"/>
              <w:contextualSpacing/>
              <w:jc w:val="center"/>
              <w:rPr>
                <w:sz w:val="10"/>
                <w:szCs w:val="14"/>
              </w:rPr>
            </w:pPr>
          </w:p>
          <w:p w:rsidR="00A100AA" w:rsidRPr="00A100AA" w:rsidRDefault="00A100AA" w:rsidP="00A76719">
            <w:pPr>
              <w:widowControl w:val="0"/>
              <w:suppressAutoHyphens/>
              <w:autoSpaceDE w:val="0"/>
              <w:autoSpaceDN w:val="0"/>
              <w:adjustRightInd w:val="0"/>
              <w:contextualSpacing/>
              <w:jc w:val="center"/>
              <w:rPr>
                <w:sz w:val="10"/>
                <w:szCs w:val="14"/>
              </w:rPr>
            </w:pPr>
            <w:r w:rsidRPr="00A100AA">
              <w:rPr>
                <w:sz w:val="10"/>
                <w:szCs w:val="14"/>
              </w:rPr>
              <w:t>муниципальное автономное общеобразовательное учреждение «Средняя общеобразовательная школа № 2 г. Сольцы»</w:t>
            </w:r>
          </w:p>
        </w:tc>
        <w:tc>
          <w:tcPr>
            <w:tcW w:w="839" w:type="dxa"/>
            <w:gridSpan w:val="4"/>
            <w:tcBorders>
              <w:top w:val="single" w:sz="4" w:space="0" w:color="auto"/>
              <w:left w:val="single" w:sz="4" w:space="0" w:color="auto"/>
              <w:bottom w:val="single" w:sz="4" w:space="0" w:color="auto"/>
              <w:right w:val="single" w:sz="4" w:space="0" w:color="auto"/>
            </w:tcBorders>
          </w:tcPr>
          <w:p w:rsidR="00A100AA" w:rsidRPr="00A100AA" w:rsidRDefault="00A100AA" w:rsidP="00A76719">
            <w:pPr>
              <w:contextualSpacing/>
              <w:jc w:val="center"/>
              <w:rPr>
                <w:sz w:val="10"/>
                <w:szCs w:val="14"/>
              </w:rPr>
            </w:pPr>
            <w:r w:rsidRPr="00A100AA">
              <w:rPr>
                <w:sz w:val="10"/>
                <w:szCs w:val="14"/>
              </w:rPr>
              <w:t>2023 год</w:t>
            </w:r>
          </w:p>
        </w:tc>
        <w:tc>
          <w:tcPr>
            <w:tcW w:w="434" w:type="dxa"/>
            <w:gridSpan w:val="2"/>
            <w:tcBorders>
              <w:top w:val="single" w:sz="4" w:space="0" w:color="auto"/>
              <w:left w:val="single" w:sz="4" w:space="0" w:color="auto"/>
              <w:bottom w:val="single" w:sz="4" w:space="0" w:color="auto"/>
              <w:right w:val="single" w:sz="4" w:space="0" w:color="auto"/>
            </w:tcBorders>
          </w:tcPr>
          <w:p w:rsidR="00A100AA" w:rsidRPr="00A100AA" w:rsidRDefault="00A100AA" w:rsidP="00A76719">
            <w:pPr>
              <w:contextualSpacing/>
              <w:jc w:val="center"/>
              <w:rPr>
                <w:sz w:val="10"/>
                <w:szCs w:val="14"/>
              </w:rPr>
            </w:pPr>
            <w:r w:rsidRPr="00A100AA">
              <w:rPr>
                <w:sz w:val="10"/>
                <w:szCs w:val="14"/>
              </w:rPr>
              <w:t>25.1</w:t>
            </w:r>
          </w:p>
        </w:tc>
        <w:tc>
          <w:tcPr>
            <w:tcW w:w="434" w:type="dxa"/>
            <w:gridSpan w:val="2"/>
            <w:tcBorders>
              <w:top w:val="single" w:sz="4" w:space="0" w:color="auto"/>
              <w:left w:val="single" w:sz="4" w:space="0" w:color="auto"/>
              <w:bottom w:val="single" w:sz="4" w:space="0" w:color="auto"/>
              <w:right w:val="single" w:sz="4" w:space="0" w:color="auto"/>
            </w:tcBorders>
          </w:tcPr>
          <w:p w:rsidR="00A100AA" w:rsidRPr="00A100AA" w:rsidRDefault="00A100AA" w:rsidP="00A76719">
            <w:pPr>
              <w:contextualSpacing/>
              <w:rPr>
                <w:sz w:val="10"/>
                <w:szCs w:val="14"/>
              </w:rPr>
            </w:pPr>
            <w:r w:rsidRPr="00A100AA">
              <w:rPr>
                <w:sz w:val="10"/>
                <w:szCs w:val="14"/>
              </w:rPr>
              <w:t>бюджет муниципального  округа</w:t>
            </w:r>
          </w:p>
          <w:p w:rsidR="00A100AA" w:rsidRPr="00A100AA" w:rsidRDefault="00A100AA" w:rsidP="00A76719">
            <w:pPr>
              <w:contextualSpacing/>
              <w:rPr>
                <w:sz w:val="10"/>
                <w:szCs w:val="14"/>
              </w:rPr>
            </w:pPr>
          </w:p>
          <w:p w:rsidR="00A100AA" w:rsidRPr="00A100AA" w:rsidRDefault="00A100AA" w:rsidP="00A76719">
            <w:pPr>
              <w:contextualSpacing/>
              <w:rPr>
                <w:sz w:val="10"/>
                <w:szCs w:val="14"/>
              </w:rPr>
            </w:pPr>
            <w:r w:rsidRPr="00A100AA">
              <w:rPr>
                <w:sz w:val="10"/>
                <w:szCs w:val="14"/>
              </w:rPr>
              <w:t>областной бюджет</w:t>
            </w:r>
          </w:p>
          <w:p w:rsidR="00A100AA" w:rsidRPr="00A100AA" w:rsidRDefault="00A100AA" w:rsidP="00A76719">
            <w:pPr>
              <w:contextualSpacing/>
              <w:rPr>
                <w:sz w:val="10"/>
                <w:szCs w:val="14"/>
              </w:rPr>
            </w:pPr>
          </w:p>
          <w:p w:rsidR="00A100AA" w:rsidRPr="00A100AA" w:rsidRDefault="00A100AA" w:rsidP="00A76719">
            <w:pPr>
              <w:contextualSpacing/>
              <w:rPr>
                <w:sz w:val="10"/>
                <w:szCs w:val="14"/>
              </w:rPr>
            </w:pPr>
          </w:p>
          <w:p w:rsidR="00A100AA" w:rsidRPr="00A100AA" w:rsidRDefault="00A100AA" w:rsidP="00A76719">
            <w:pPr>
              <w:contextualSpacing/>
              <w:rPr>
                <w:sz w:val="10"/>
                <w:szCs w:val="14"/>
              </w:rPr>
            </w:pPr>
          </w:p>
          <w:p w:rsidR="00A100AA" w:rsidRPr="00A100AA" w:rsidRDefault="00A100AA" w:rsidP="00A76719">
            <w:pPr>
              <w:contextualSpacing/>
              <w:rPr>
                <w:sz w:val="10"/>
                <w:szCs w:val="14"/>
              </w:rPr>
            </w:pPr>
            <w:r w:rsidRPr="00A100AA">
              <w:rPr>
                <w:sz w:val="10"/>
                <w:szCs w:val="14"/>
              </w:rPr>
              <w:t>внебюджетные средства</w:t>
            </w:r>
          </w:p>
        </w:tc>
        <w:tc>
          <w:tcPr>
            <w:tcW w:w="236" w:type="dxa"/>
            <w:tcBorders>
              <w:top w:val="single" w:sz="4" w:space="0" w:color="auto"/>
              <w:left w:val="single" w:sz="4" w:space="0" w:color="auto"/>
              <w:bottom w:val="single" w:sz="4" w:space="0" w:color="auto"/>
              <w:right w:val="single" w:sz="4" w:space="0" w:color="auto"/>
            </w:tcBorders>
          </w:tcPr>
          <w:p w:rsidR="00A100AA" w:rsidRPr="00A100AA" w:rsidRDefault="00A100AA" w:rsidP="00A76719">
            <w:pPr>
              <w:contextualSpacing/>
              <w:jc w:val="center"/>
              <w:rPr>
                <w:b/>
                <w:sz w:val="10"/>
                <w:szCs w:val="14"/>
              </w:rPr>
            </w:pPr>
            <w:r w:rsidRPr="00A100AA">
              <w:rPr>
                <w:b/>
                <w:sz w:val="10"/>
                <w:szCs w:val="14"/>
              </w:rPr>
              <w:t>-</w:t>
            </w:r>
          </w:p>
        </w:tc>
        <w:tc>
          <w:tcPr>
            <w:tcW w:w="339" w:type="dxa"/>
            <w:gridSpan w:val="2"/>
            <w:tcBorders>
              <w:top w:val="single" w:sz="4" w:space="0" w:color="auto"/>
              <w:left w:val="single" w:sz="4" w:space="0" w:color="auto"/>
              <w:bottom w:val="single" w:sz="4" w:space="0" w:color="auto"/>
              <w:right w:val="single" w:sz="4" w:space="0" w:color="auto"/>
            </w:tcBorders>
          </w:tcPr>
          <w:p w:rsidR="00A100AA" w:rsidRPr="00A100AA" w:rsidRDefault="00A100AA" w:rsidP="00A76719">
            <w:pPr>
              <w:contextualSpacing/>
              <w:jc w:val="center"/>
              <w:rPr>
                <w:sz w:val="10"/>
                <w:szCs w:val="14"/>
              </w:rPr>
            </w:pPr>
            <w:r w:rsidRPr="00A100AA">
              <w:rPr>
                <w:sz w:val="10"/>
                <w:szCs w:val="14"/>
              </w:rPr>
              <w:t>-</w:t>
            </w:r>
          </w:p>
        </w:tc>
        <w:tc>
          <w:tcPr>
            <w:tcW w:w="942" w:type="dxa"/>
            <w:gridSpan w:val="6"/>
            <w:tcBorders>
              <w:top w:val="single" w:sz="4" w:space="0" w:color="auto"/>
              <w:left w:val="single" w:sz="4" w:space="0" w:color="auto"/>
              <w:bottom w:val="single" w:sz="4" w:space="0" w:color="auto"/>
              <w:right w:val="single" w:sz="4" w:space="0" w:color="auto"/>
            </w:tcBorders>
          </w:tcPr>
          <w:p w:rsidR="00A100AA" w:rsidRPr="00A100AA" w:rsidRDefault="00A100AA" w:rsidP="00A76719">
            <w:pPr>
              <w:contextualSpacing/>
              <w:jc w:val="center"/>
              <w:rPr>
                <w:sz w:val="10"/>
                <w:szCs w:val="14"/>
              </w:rPr>
            </w:pPr>
            <w:r w:rsidRPr="00A100AA">
              <w:rPr>
                <w:sz w:val="10"/>
                <w:szCs w:val="14"/>
              </w:rPr>
              <w:t>300,00000</w:t>
            </w:r>
          </w:p>
          <w:p w:rsidR="00A100AA" w:rsidRPr="00A100AA" w:rsidRDefault="00A100AA" w:rsidP="00A76719">
            <w:pPr>
              <w:contextualSpacing/>
              <w:jc w:val="center"/>
              <w:rPr>
                <w:sz w:val="10"/>
                <w:szCs w:val="14"/>
              </w:rPr>
            </w:pPr>
          </w:p>
          <w:p w:rsidR="00A100AA" w:rsidRPr="00A100AA" w:rsidRDefault="00A100AA" w:rsidP="00A76719">
            <w:pPr>
              <w:contextualSpacing/>
              <w:jc w:val="center"/>
              <w:rPr>
                <w:sz w:val="10"/>
                <w:szCs w:val="14"/>
              </w:rPr>
            </w:pPr>
          </w:p>
          <w:p w:rsidR="00A100AA" w:rsidRPr="00A100AA" w:rsidRDefault="00A100AA" w:rsidP="00A76719">
            <w:pPr>
              <w:contextualSpacing/>
              <w:jc w:val="center"/>
              <w:rPr>
                <w:sz w:val="10"/>
                <w:szCs w:val="14"/>
              </w:rPr>
            </w:pPr>
          </w:p>
          <w:p w:rsidR="00A100AA" w:rsidRPr="00A100AA" w:rsidRDefault="00A100AA" w:rsidP="00A76719">
            <w:pPr>
              <w:contextualSpacing/>
              <w:jc w:val="center"/>
              <w:rPr>
                <w:sz w:val="10"/>
                <w:szCs w:val="14"/>
              </w:rPr>
            </w:pPr>
            <w:r w:rsidRPr="00A100AA">
              <w:rPr>
                <w:sz w:val="10"/>
                <w:szCs w:val="14"/>
              </w:rPr>
              <w:t>1473,00000</w:t>
            </w:r>
          </w:p>
          <w:p w:rsidR="00A100AA" w:rsidRPr="00A100AA" w:rsidRDefault="00A100AA" w:rsidP="00A76719">
            <w:pPr>
              <w:contextualSpacing/>
              <w:jc w:val="center"/>
              <w:rPr>
                <w:sz w:val="10"/>
                <w:szCs w:val="14"/>
              </w:rPr>
            </w:pPr>
          </w:p>
          <w:p w:rsidR="00A100AA" w:rsidRPr="00A100AA" w:rsidRDefault="00A100AA" w:rsidP="00A76719">
            <w:pPr>
              <w:contextualSpacing/>
              <w:jc w:val="center"/>
              <w:rPr>
                <w:sz w:val="10"/>
                <w:szCs w:val="14"/>
              </w:rPr>
            </w:pPr>
          </w:p>
          <w:p w:rsidR="00A100AA" w:rsidRPr="00A100AA" w:rsidRDefault="00A100AA" w:rsidP="00A76719">
            <w:pPr>
              <w:contextualSpacing/>
              <w:jc w:val="center"/>
              <w:rPr>
                <w:sz w:val="10"/>
                <w:szCs w:val="14"/>
              </w:rPr>
            </w:pPr>
          </w:p>
          <w:p w:rsidR="00A100AA" w:rsidRPr="00A100AA" w:rsidRDefault="00A100AA" w:rsidP="00A76719">
            <w:pPr>
              <w:contextualSpacing/>
              <w:jc w:val="center"/>
              <w:rPr>
                <w:sz w:val="10"/>
                <w:szCs w:val="14"/>
              </w:rPr>
            </w:pPr>
          </w:p>
          <w:p w:rsidR="00A100AA" w:rsidRPr="00A100AA" w:rsidRDefault="00A100AA" w:rsidP="00A76719">
            <w:pPr>
              <w:contextualSpacing/>
              <w:jc w:val="center"/>
              <w:rPr>
                <w:sz w:val="10"/>
                <w:szCs w:val="14"/>
              </w:rPr>
            </w:pPr>
            <w:r w:rsidRPr="00A100AA">
              <w:rPr>
                <w:sz w:val="10"/>
                <w:szCs w:val="14"/>
              </w:rPr>
              <w:t>182,00000</w:t>
            </w:r>
          </w:p>
        </w:tc>
        <w:tc>
          <w:tcPr>
            <w:tcW w:w="236" w:type="dxa"/>
            <w:gridSpan w:val="2"/>
            <w:tcBorders>
              <w:left w:val="single" w:sz="4" w:space="0" w:color="auto"/>
              <w:bottom w:val="single" w:sz="4" w:space="0" w:color="auto"/>
              <w:right w:val="single" w:sz="4" w:space="0" w:color="auto"/>
            </w:tcBorders>
          </w:tcPr>
          <w:p w:rsidR="00A100AA" w:rsidRPr="00A100AA" w:rsidRDefault="00A100AA" w:rsidP="00A76719">
            <w:pPr>
              <w:contextualSpacing/>
              <w:jc w:val="center"/>
              <w:rPr>
                <w:b/>
                <w:sz w:val="10"/>
                <w:szCs w:val="14"/>
              </w:rPr>
            </w:pPr>
            <w:r w:rsidRPr="00A100AA">
              <w:rPr>
                <w:b/>
                <w:sz w:val="10"/>
                <w:szCs w:val="14"/>
              </w:rPr>
              <w:t>-</w:t>
            </w:r>
          </w:p>
        </w:tc>
        <w:tc>
          <w:tcPr>
            <w:tcW w:w="236" w:type="dxa"/>
            <w:gridSpan w:val="2"/>
            <w:tcBorders>
              <w:left w:val="single" w:sz="4" w:space="0" w:color="auto"/>
              <w:right w:val="single" w:sz="4" w:space="0" w:color="auto"/>
            </w:tcBorders>
          </w:tcPr>
          <w:p w:rsidR="00A100AA" w:rsidRPr="00A100AA" w:rsidRDefault="00A100AA" w:rsidP="00A76719">
            <w:pPr>
              <w:contextualSpacing/>
              <w:jc w:val="center"/>
              <w:rPr>
                <w:b/>
                <w:sz w:val="10"/>
                <w:szCs w:val="14"/>
              </w:rPr>
            </w:pPr>
            <w:r w:rsidRPr="00A100AA">
              <w:rPr>
                <w:b/>
                <w:sz w:val="10"/>
                <w:szCs w:val="14"/>
              </w:rPr>
              <w:t>-</w:t>
            </w:r>
          </w:p>
        </w:tc>
        <w:tc>
          <w:tcPr>
            <w:tcW w:w="445" w:type="dxa"/>
            <w:gridSpan w:val="2"/>
            <w:tcBorders>
              <w:left w:val="single" w:sz="4" w:space="0" w:color="auto"/>
              <w:right w:val="single" w:sz="4" w:space="0" w:color="auto"/>
            </w:tcBorders>
          </w:tcPr>
          <w:p w:rsidR="00A100AA" w:rsidRPr="00A100AA" w:rsidRDefault="00A100AA" w:rsidP="00A76719">
            <w:pPr>
              <w:contextualSpacing/>
              <w:jc w:val="center"/>
              <w:rPr>
                <w:b/>
                <w:sz w:val="10"/>
                <w:szCs w:val="14"/>
              </w:rPr>
            </w:pPr>
            <w:r w:rsidRPr="00A100AA">
              <w:rPr>
                <w:b/>
                <w:sz w:val="10"/>
                <w:szCs w:val="14"/>
              </w:rPr>
              <w:t>-</w:t>
            </w:r>
          </w:p>
        </w:tc>
      </w:tr>
      <w:tr w:rsidR="00A100AA" w:rsidRPr="00A100AA" w:rsidTr="00A76719">
        <w:trPr>
          <w:gridAfter w:val="1"/>
          <w:wAfter w:w="128" w:type="dxa"/>
          <w:trHeight w:val="20"/>
        </w:trPr>
        <w:tc>
          <w:tcPr>
            <w:tcW w:w="236" w:type="dxa"/>
            <w:tcBorders>
              <w:top w:val="single" w:sz="4" w:space="0" w:color="auto"/>
              <w:left w:val="single" w:sz="4" w:space="0" w:color="auto"/>
              <w:bottom w:val="single" w:sz="4" w:space="0" w:color="auto"/>
              <w:right w:val="single" w:sz="4" w:space="0" w:color="auto"/>
            </w:tcBorders>
          </w:tcPr>
          <w:p w:rsidR="00A100AA" w:rsidRPr="00A100AA" w:rsidRDefault="00A100AA" w:rsidP="00A76719">
            <w:pPr>
              <w:contextualSpacing/>
              <w:jc w:val="center"/>
              <w:rPr>
                <w:sz w:val="10"/>
                <w:szCs w:val="14"/>
              </w:rPr>
            </w:pPr>
            <w:r w:rsidRPr="00A100AA">
              <w:rPr>
                <w:sz w:val="10"/>
                <w:szCs w:val="14"/>
              </w:rPr>
              <w:t>26</w:t>
            </w:r>
          </w:p>
        </w:tc>
        <w:tc>
          <w:tcPr>
            <w:tcW w:w="4969" w:type="dxa"/>
            <w:gridSpan w:val="27"/>
            <w:tcBorders>
              <w:top w:val="single" w:sz="4" w:space="0" w:color="auto"/>
              <w:left w:val="single" w:sz="4" w:space="0" w:color="auto"/>
              <w:bottom w:val="single" w:sz="4" w:space="0" w:color="auto"/>
              <w:right w:val="single" w:sz="4" w:space="0" w:color="auto"/>
            </w:tcBorders>
          </w:tcPr>
          <w:p w:rsidR="00A100AA" w:rsidRPr="00A100AA" w:rsidRDefault="00A100AA" w:rsidP="00A76719">
            <w:pPr>
              <w:contextualSpacing/>
              <w:jc w:val="center"/>
              <w:rPr>
                <w:b/>
                <w:sz w:val="10"/>
                <w:szCs w:val="14"/>
              </w:rPr>
            </w:pPr>
            <w:r w:rsidRPr="00A100AA">
              <w:rPr>
                <w:b/>
                <w:sz w:val="10"/>
                <w:szCs w:val="14"/>
              </w:rPr>
              <w:t>Поддержка местных инициатив ТОС «Обустройство общественной территории ТОС «КАМЕНКА»</w:t>
            </w:r>
          </w:p>
        </w:tc>
      </w:tr>
      <w:tr w:rsidR="00A100AA" w:rsidRPr="00A100AA" w:rsidTr="00A76719">
        <w:trPr>
          <w:gridAfter w:val="1"/>
          <w:wAfter w:w="128" w:type="dxa"/>
          <w:trHeight w:val="20"/>
        </w:trPr>
        <w:tc>
          <w:tcPr>
            <w:tcW w:w="236" w:type="dxa"/>
            <w:tcBorders>
              <w:top w:val="single" w:sz="4" w:space="0" w:color="auto"/>
              <w:left w:val="single" w:sz="4" w:space="0" w:color="auto"/>
              <w:bottom w:val="single" w:sz="4" w:space="0" w:color="auto"/>
              <w:right w:val="single" w:sz="4" w:space="0" w:color="auto"/>
            </w:tcBorders>
          </w:tcPr>
          <w:p w:rsidR="00A100AA" w:rsidRPr="00A100AA" w:rsidRDefault="00A100AA" w:rsidP="00A76719">
            <w:pPr>
              <w:contextualSpacing/>
              <w:jc w:val="center"/>
              <w:rPr>
                <w:sz w:val="10"/>
                <w:szCs w:val="14"/>
              </w:rPr>
            </w:pPr>
            <w:r w:rsidRPr="00A100AA">
              <w:rPr>
                <w:sz w:val="10"/>
                <w:szCs w:val="14"/>
              </w:rPr>
              <w:t>26.1</w:t>
            </w:r>
          </w:p>
        </w:tc>
        <w:tc>
          <w:tcPr>
            <w:tcW w:w="414" w:type="dxa"/>
            <w:gridSpan w:val="2"/>
            <w:tcBorders>
              <w:top w:val="single" w:sz="4" w:space="0" w:color="auto"/>
              <w:left w:val="single" w:sz="4" w:space="0" w:color="auto"/>
              <w:bottom w:val="single" w:sz="4" w:space="0" w:color="auto"/>
              <w:right w:val="single" w:sz="4" w:space="0" w:color="auto"/>
            </w:tcBorders>
          </w:tcPr>
          <w:p w:rsidR="00A100AA" w:rsidRPr="00A100AA" w:rsidRDefault="00A100AA" w:rsidP="00A76719">
            <w:pPr>
              <w:widowControl w:val="0"/>
              <w:suppressAutoHyphens/>
              <w:autoSpaceDE w:val="0"/>
              <w:autoSpaceDN w:val="0"/>
              <w:adjustRightInd w:val="0"/>
              <w:contextualSpacing/>
              <w:jc w:val="center"/>
              <w:rPr>
                <w:sz w:val="10"/>
                <w:szCs w:val="14"/>
              </w:rPr>
            </w:pPr>
            <w:r w:rsidRPr="00A100AA">
              <w:rPr>
                <w:b/>
                <w:sz w:val="10"/>
                <w:szCs w:val="14"/>
              </w:rPr>
              <w:t>Поддержка мес</w:t>
            </w:r>
            <w:r w:rsidRPr="00A100AA">
              <w:rPr>
                <w:b/>
                <w:sz w:val="10"/>
                <w:szCs w:val="14"/>
              </w:rPr>
              <w:lastRenderedPageBreak/>
              <w:t>тных инициатив ТОС «Обустройство общественной территории ТОС «КАМЕНКА»</w:t>
            </w:r>
          </w:p>
        </w:tc>
        <w:tc>
          <w:tcPr>
            <w:tcW w:w="414" w:type="dxa"/>
            <w:gridSpan w:val="2"/>
            <w:tcBorders>
              <w:top w:val="single" w:sz="4" w:space="0" w:color="auto"/>
              <w:left w:val="single" w:sz="4" w:space="0" w:color="auto"/>
              <w:bottom w:val="single" w:sz="4" w:space="0" w:color="auto"/>
              <w:right w:val="single" w:sz="4" w:space="0" w:color="auto"/>
            </w:tcBorders>
          </w:tcPr>
          <w:p w:rsidR="00A100AA" w:rsidRPr="00A100AA" w:rsidRDefault="00A100AA" w:rsidP="00A76719">
            <w:pPr>
              <w:widowControl w:val="0"/>
              <w:suppressAutoHyphens/>
              <w:autoSpaceDE w:val="0"/>
              <w:autoSpaceDN w:val="0"/>
              <w:adjustRightInd w:val="0"/>
              <w:contextualSpacing/>
              <w:jc w:val="center"/>
              <w:rPr>
                <w:sz w:val="10"/>
                <w:szCs w:val="14"/>
              </w:rPr>
            </w:pPr>
            <w:r w:rsidRPr="00A100AA">
              <w:rPr>
                <w:sz w:val="10"/>
                <w:szCs w:val="14"/>
              </w:rPr>
              <w:t>Дубровский территориальный отдел</w:t>
            </w:r>
          </w:p>
        </w:tc>
        <w:tc>
          <w:tcPr>
            <w:tcW w:w="839" w:type="dxa"/>
            <w:gridSpan w:val="4"/>
            <w:tcBorders>
              <w:top w:val="single" w:sz="4" w:space="0" w:color="auto"/>
              <w:left w:val="single" w:sz="4" w:space="0" w:color="auto"/>
              <w:bottom w:val="single" w:sz="4" w:space="0" w:color="auto"/>
              <w:right w:val="single" w:sz="4" w:space="0" w:color="auto"/>
            </w:tcBorders>
          </w:tcPr>
          <w:p w:rsidR="00A100AA" w:rsidRPr="00A100AA" w:rsidRDefault="00A100AA" w:rsidP="00A76719">
            <w:pPr>
              <w:contextualSpacing/>
              <w:jc w:val="center"/>
              <w:rPr>
                <w:sz w:val="10"/>
                <w:szCs w:val="14"/>
              </w:rPr>
            </w:pPr>
            <w:r w:rsidRPr="00A100AA">
              <w:rPr>
                <w:sz w:val="10"/>
                <w:szCs w:val="14"/>
              </w:rPr>
              <w:t>2023 год</w:t>
            </w:r>
          </w:p>
        </w:tc>
        <w:tc>
          <w:tcPr>
            <w:tcW w:w="434" w:type="dxa"/>
            <w:gridSpan w:val="2"/>
            <w:tcBorders>
              <w:top w:val="single" w:sz="4" w:space="0" w:color="auto"/>
              <w:left w:val="single" w:sz="4" w:space="0" w:color="auto"/>
              <w:bottom w:val="single" w:sz="4" w:space="0" w:color="auto"/>
              <w:right w:val="single" w:sz="4" w:space="0" w:color="auto"/>
            </w:tcBorders>
          </w:tcPr>
          <w:p w:rsidR="00A100AA" w:rsidRPr="00A100AA" w:rsidRDefault="00A100AA" w:rsidP="00A76719">
            <w:pPr>
              <w:contextualSpacing/>
              <w:jc w:val="center"/>
              <w:rPr>
                <w:sz w:val="10"/>
                <w:szCs w:val="14"/>
              </w:rPr>
            </w:pPr>
            <w:r w:rsidRPr="00A100AA">
              <w:rPr>
                <w:sz w:val="10"/>
                <w:szCs w:val="14"/>
              </w:rPr>
              <w:t>26.1</w:t>
            </w:r>
          </w:p>
        </w:tc>
        <w:tc>
          <w:tcPr>
            <w:tcW w:w="434" w:type="dxa"/>
            <w:gridSpan w:val="2"/>
            <w:tcBorders>
              <w:top w:val="single" w:sz="4" w:space="0" w:color="auto"/>
              <w:left w:val="single" w:sz="4" w:space="0" w:color="auto"/>
              <w:bottom w:val="single" w:sz="4" w:space="0" w:color="auto"/>
              <w:right w:val="single" w:sz="4" w:space="0" w:color="auto"/>
            </w:tcBorders>
          </w:tcPr>
          <w:p w:rsidR="00A100AA" w:rsidRPr="00A100AA" w:rsidRDefault="00A100AA" w:rsidP="00A76719">
            <w:pPr>
              <w:contextualSpacing/>
              <w:rPr>
                <w:sz w:val="10"/>
                <w:szCs w:val="14"/>
              </w:rPr>
            </w:pPr>
            <w:r w:rsidRPr="00A100AA">
              <w:rPr>
                <w:sz w:val="10"/>
                <w:szCs w:val="14"/>
              </w:rPr>
              <w:t>бюджет муниципального  округа</w:t>
            </w:r>
          </w:p>
          <w:p w:rsidR="00A100AA" w:rsidRPr="00A100AA" w:rsidRDefault="00A100AA" w:rsidP="00A76719">
            <w:pPr>
              <w:contextualSpacing/>
              <w:rPr>
                <w:sz w:val="10"/>
                <w:szCs w:val="14"/>
              </w:rPr>
            </w:pPr>
          </w:p>
          <w:p w:rsidR="00A100AA" w:rsidRPr="00A100AA" w:rsidRDefault="00A100AA" w:rsidP="00A76719">
            <w:pPr>
              <w:contextualSpacing/>
              <w:rPr>
                <w:sz w:val="10"/>
                <w:szCs w:val="14"/>
              </w:rPr>
            </w:pPr>
            <w:r w:rsidRPr="00A100AA">
              <w:rPr>
                <w:sz w:val="10"/>
                <w:szCs w:val="14"/>
              </w:rPr>
              <w:t>областной бюджет</w:t>
            </w:r>
          </w:p>
        </w:tc>
        <w:tc>
          <w:tcPr>
            <w:tcW w:w="236" w:type="dxa"/>
            <w:tcBorders>
              <w:top w:val="single" w:sz="4" w:space="0" w:color="auto"/>
              <w:left w:val="single" w:sz="4" w:space="0" w:color="auto"/>
              <w:bottom w:val="single" w:sz="4" w:space="0" w:color="auto"/>
              <w:right w:val="single" w:sz="4" w:space="0" w:color="auto"/>
            </w:tcBorders>
          </w:tcPr>
          <w:p w:rsidR="00A100AA" w:rsidRPr="00A100AA" w:rsidRDefault="00A100AA" w:rsidP="00A76719">
            <w:pPr>
              <w:contextualSpacing/>
              <w:jc w:val="center"/>
              <w:rPr>
                <w:b/>
                <w:sz w:val="10"/>
                <w:szCs w:val="14"/>
              </w:rPr>
            </w:pPr>
            <w:r w:rsidRPr="00A100AA">
              <w:rPr>
                <w:b/>
                <w:sz w:val="10"/>
                <w:szCs w:val="14"/>
              </w:rPr>
              <w:t>-</w:t>
            </w:r>
          </w:p>
        </w:tc>
        <w:tc>
          <w:tcPr>
            <w:tcW w:w="339" w:type="dxa"/>
            <w:gridSpan w:val="2"/>
            <w:tcBorders>
              <w:top w:val="single" w:sz="4" w:space="0" w:color="auto"/>
              <w:left w:val="single" w:sz="4" w:space="0" w:color="auto"/>
              <w:bottom w:val="single" w:sz="4" w:space="0" w:color="auto"/>
              <w:right w:val="single" w:sz="4" w:space="0" w:color="auto"/>
            </w:tcBorders>
          </w:tcPr>
          <w:p w:rsidR="00A100AA" w:rsidRPr="00A100AA" w:rsidRDefault="00A100AA" w:rsidP="00A76719">
            <w:pPr>
              <w:contextualSpacing/>
              <w:jc w:val="center"/>
              <w:rPr>
                <w:sz w:val="10"/>
                <w:szCs w:val="14"/>
              </w:rPr>
            </w:pPr>
            <w:r w:rsidRPr="00A100AA">
              <w:rPr>
                <w:sz w:val="10"/>
                <w:szCs w:val="14"/>
              </w:rPr>
              <w:t>-</w:t>
            </w:r>
          </w:p>
        </w:tc>
        <w:tc>
          <w:tcPr>
            <w:tcW w:w="942" w:type="dxa"/>
            <w:gridSpan w:val="6"/>
            <w:tcBorders>
              <w:top w:val="single" w:sz="4" w:space="0" w:color="auto"/>
              <w:left w:val="single" w:sz="4" w:space="0" w:color="auto"/>
              <w:bottom w:val="single" w:sz="4" w:space="0" w:color="auto"/>
              <w:right w:val="single" w:sz="4" w:space="0" w:color="auto"/>
            </w:tcBorders>
          </w:tcPr>
          <w:p w:rsidR="00A100AA" w:rsidRPr="00A100AA" w:rsidRDefault="00A100AA" w:rsidP="00A76719">
            <w:pPr>
              <w:contextualSpacing/>
              <w:jc w:val="center"/>
              <w:rPr>
                <w:sz w:val="10"/>
                <w:szCs w:val="14"/>
              </w:rPr>
            </w:pPr>
            <w:r w:rsidRPr="00A100AA">
              <w:rPr>
                <w:sz w:val="10"/>
                <w:szCs w:val="14"/>
              </w:rPr>
              <w:t>30,00000</w:t>
            </w:r>
          </w:p>
          <w:p w:rsidR="00A100AA" w:rsidRPr="00A100AA" w:rsidRDefault="00A100AA" w:rsidP="00A76719">
            <w:pPr>
              <w:contextualSpacing/>
              <w:jc w:val="center"/>
              <w:rPr>
                <w:sz w:val="10"/>
                <w:szCs w:val="14"/>
              </w:rPr>
            </w:pPr>
          </w:p>
          <w:p w:rsidR="00A100AA" w:rsidRPr="00A100AA" w:rsidRDefault="00A100AA" w:rsidP="00A76719">
            <w:pPr>
              <w:contextualSpacing/>
              <w:jc w:val="center"/>
              <w:rPr>
                <w:sz w:val="10"/>
                <w:szCs w:val="14"/>
              </w:rPr>
            </w:pPr>
          </w:p>
          <w:p w:rsidR="00A100AA" w:rsidRPr="00A100AA" w:rsidRDefault="00A100AA" w:rsidP="00A76719">
            <w:pPr>
              <w:contextualSpacing/>
              <w:jc w:val="center"/>
              <w:rPr>
                <w:sz w:val="10"/>
                <w:szCs w:val="14"/>
              </w:rPr>
            </w:pPr>
          </w:p>
          <w:p w:rsidR="00A100AA" w:rsidRPr="00A100AA" w:rsidRDefault="00A100AA" w:rsidP="00A76719">
            <w:pPr>
              <w:contextualSpacing/>
              <w:jc w:val="center"/>
              <w:rPr>
                <w:sz w:val="10"/>
                <w:szCs w:val="14"/>
              </w:rPr>
            </w:pPr>
            <w:r w:rsidRPr="00A100AA">
              <w:rPr>
                <w:sz w:val="10"/>
                <w:szCs w:val="14"/>
              </w:rPr>
              <w:t>150,00000</w:t>
            </w:r>
          </w:p>
        </w:tc>
        <w:tc>
          <w:tcPr>
            <w:tcW w:w="236" w:type="dxa"/>
            <w:gridSpan w:val="2"/>
            <w:tcBorders>
              <w:left w:val="single" w:sz="4" w:space="0" w:color="auto"/>
              <w:bottom w:val="single" w:sz="4" w:space="0" w:color="auto"/>
              <w:right w:val="single" w:sz="4" w:space="0" w:color="auto"/>
            </w:tcBorders>
          </w:tcPr>
          <w:p w:rsidR="00A100AA" w:rsidRPr="00A100AA" w:rsidRDefault="00A100AA" w:rsidP="00A76719">
            <w:pPr>
              <w:contextualSpacing/>
              <w:jc w:val="center"/>
              <w:rPr>
                <w:b/>
                <w:sz w:val="10"/>
                <w:szCs w:val="14"/>
              </w:rPr>
            </w:pPr>
            <w:r w:rsidRPr="00A100AA">
              <w:rPr>
                <w:b/>
                <w:sz w:val="10"/>
                <w:szCs w:val="14"/>
              </w:rPr>
              <w:t>-</w:t>
            </w:r>
          </w:p>
        </w:tc>
        <w:tc>
          <w:tcPr>
            <w:tcW w:w="236" w:type="dxa"/>
            <w:gridSpan w:val="2"/>
            <w:tcBorders>
              <w:left w:val="single" w:sz="4" w:space="0" w:color="auto"/>
              <w:right w:val="single" w:sz="4" w:space="0" w:color="auto"/>
            </w:tcBorders>
          </w:tcPr>
          <w:p w:rsidR="00A100AA" w:rsidRPr="00A100AA" w:rsidRDefault="00A100AA" w:rsidP="00A76719">
            <w:pPr>
              <w:contextualSpacing/>
              <w:jc w:val="center"/>
              <w:rPr>
                <w:b/>
                <w:sz w:val="10"/>
                <w:szCs w:val="14"/>
              </w:rPr>
            </w:pPr>
            <w:r w:rsidRPr="00A100AA">
              <w:rPr>
                <w:b/>
                <w:sz w:val="10"/>
                <w:szCs w:val="14"/>
              </w:rPr>
              <w:t>-</w:t>
            </w:r>
          </w:p>
        </w:tc>
        <w:tc>
          <w:tcPr>
            <w:tcW w:w="445" w:type="dxa"/>
            <w:gridSpan w:val="2"/>
            <w:tcBorders>
              <w:left w:val="single" w:sz="4" w:space="0" w:color="auto"/>
              <w:right w:val="single" w:sz="4" w:space="0" w:color="auto"/>
            </w:tcBorders>
          </w:tcPr>
          <w:p w:rsidR="00A100AA" w:rsidRPr="00A100AA" w:rsidRDefault="00A100AA" w:rsidP="00A76719">
            <w:pPr>
              <w:contextualSpacing/>
              <w:jc w:val="center"/>
              <w:rPr>
                <w:b/>
                <w:sz w:val="10"/>
                <w:szCs w:val="14"/>
              </w:rPr>
            </w:pPr>
            <w:r w:rsidRPr="00A100AA">
              <w:rPr>
                <w:b/>
                <w:sz w:val="10"/>
                <w:szCs w:val="14"/>
              </w:rPr>
              <w:t>-</w:t>
            </w:r>
          </w:p>
        </w:tc>
      </w:tr>
      <w:tr w:rsidR="00A100AA" w:rsidRPr="00A100AA" w:rsidTr="00A76719">
        <w:trPr>
          <w:gridAfter w:val="1"/>
          <w:wAfter w:w="128" w:type="dxa"/>
          <w:trHeight w:val="20"/>
        </w:trPr>
        <w:tc>
          <w:tcPr>
            <w:tcW w:w="236" w:type="dxa"/>
            <w:tcBorders>
              <w:top w:val="single" w:sz="4" w:space="0" w:color="auto"/>
              <w:left w:val="single" w:sz="4" w:space="0" w:color="auto"/>
              <w:bottom w:val="single" w:sz="4" w:space="0" w:color="auto"/>
              <w:right w:val="single" w:sz="4" w:space="0" w:color="auto"/>
            </w:tcBorders>
          </w:tcPr>
          <w:p w:rsidR="00A100AA" w:rsidRPr="00A100AA" w:rsidRDefault="00A100AA" w:rsidP="00A76719">
            <w:pPr>
              <w:contextualSpacing/>
              <w:jc w:val="center"/>
              <w:rPr>
                <w:sz w:val="10"/>
                <w:szCs w:val="14"/>
              </w:rPr>
            </w:pPr>
            <w:r w:rsidRPr="00A100AA">
              <w:rPr>
                <w:sz w:val="10"/>
                <w:szCs w:val="14"/>
              </w:rPr>
              <w:t>27</w:t>
            </w:r>
          </w:p>
        </w:tc>
        <w:tc>
          <w:tcPr>
            <w:tcW w:w="4969" w:type="dxa"/>
            <w:gridSpan w:val="27"/>
            <w:tcBorders>
              <w:top w:val="single" w:sz="4" w:space="0" w:color="auto"/>
              <w:left w:val="single" w:sz="4" w:space="0" w:color="auto"/>
              <w:bottom w:val="single" w:sz="4" w:space="0" w:color="auto"/>
              <w:right w:val="single" w:sz="4" w:space="0" w:color="auto"/>
            </w:tcBorders>
          </w:tcPr>
          <w:p w:rsidR="00A100AA" w:rsidRPr="00A100AA" w:rsidRDefault="00A100AA" w:rsidP="00A76719">
            <w:pPr>
              <w:contextualSpacing/>
              <w:jc w:val="center"/>
              <w:rPr>
                <w:b/>
                <w:sz w:val="10"/>
                <w:szCs w:val="14"/>
              </w:rPr>
            </w:pPr>
            <w:r w:rsidRPr="00A100AA">
              <w:rPr>
                <w:b/>
                <w:sz w:val="10"/>
                <w:szCs w:val="14"/>
              </w:rPr>
              <w:t>Поддержка местных инициатив ТОС «Обустройство общественной территории ТОС «ВИКТОРИЯ»</w:t>
            </w:r>
          </w:p>
        </w:tc>
      </w:tr>
      <w:tr w:rsidR="00A100AA" w:rsidRPr="00A100AA" w:rsidTr="00A76719">
        <w:trPr>
          <w:gridAfter w:val="1"/>
          <w:wAfter w:w="128" w:type="dxa"/>
          <w:trHeight w:val="20"/>
        </w:trPr>
        <w:tc>
          <w:tcPr>
            <w:tcW w:w="236" w:type="dxa"/>
            <w:tcBorders>
              <w:top w:val="single" w:sz="4" w:space="0" w:color="auto"/>
              <w:left w:val="single" w:sz="4" w:space="0" w:color="auto"/>
              <w:bottom w:val="single" w:sz="4" w:space="0" w:color="auto"/>
              <w:right w:val="single" w:sz="4" w:space="0" w:color="auto"/>
            </w:tcBorders>
          </w:tcPr>
          <w:p w:rsidR="00A100AA" w:rsidRPr="00A100AA" w:rsidRDefault="00A100AA" w:rsidP="00A76719">
            <w:pPr>
              <w:contextualSpacing/>
              <w:jc w:val="center"/>
              <w:rPr>
                <w:sz w:val="10"/>
                <w:szCs w:val="14"/>
              </w:rPr>
            </w:pPr>
            <w:r w:rsidRPr="00A100AA">
              <w:rPr>
                <w:sz w:val="10"/>
                <w:szCs w:val="14"/>
              </w:rPr>
              <w:t>27.1</w:t>
            </w:r>
          </w:p>
        </w:tc>
        <w:tc>
          <w:tcPr>
            <w:tcW w:w="414" w:type="dxa"/>
            <w:gridSpan w:val="2"/>
            <w:tcBorders>
              <w:top w:val="single" w:sz="4" w:space="0" w:color="auto"/>
              <w:left w:val="single" w:sz="4" w:space="0" w:color="auto"/>
              <w:bottom w:val="single" w:sz="4" w:space="0" w:color="auto"/>
              <w:right w:val="single" w:sz="4" w:space="0" w:color="auto"/>
            </w:tcBorders>
          </w:tcPr>
          <w:p w:rsidR="00A100AA" w:rsidRPr="00A100AA" w:rsidRDefault="00A100AA" w:rsidP="00A76719">
            <w:pPr>
              <w:widowControl w:val="0"/>
              <w:suppressAutoHyphens/>
              <w:autoSpaceDE w:val="0"/>
              <w:autoSpaceDN w:val="0"/>
              <w:adjustRightInd w:val="0"/>
              <w:contextualSpacing/>
              <w:jc w:val="center"/>
              <w:rPr>
                <w:sz w:val="10"/>
                <w:szCs w:val="14"/>
              </w:rPr>
            </w:pPr>
            <w:r w:rsidRPr="00A100AA">
              <w:rPr>
                <w:b/>
                <w:sz w:val="10"/>
                <w:szCs w:val="14"/>
              </w:rPr>
              <w:t>Поддержка местных инициатив ТОС «Обустройство общественной территории ТОС «ВИКТОРИЯ»</w:t>
            </w:r>
          </w:p>
        </w:tc>
        <w:tc>
          <w:tcPr>
            <w:tcW w:w="414" w:type="dxa"/>
            <w:gridSpan w:val="2"/>
            <w:tcBorders>
              <w:top w:val="single" w:sz="4" w:space="0" w:color="auto"/>
              <w:left w:val="single" w:sz="4" w:space="0" w:color="auto"/>
              <w:bottom w:val="single" w:sz="4" w:space="0" w:color="auto"/>
              <w:right w:val="single" w:sz="4" w:space="0" w:color="auto"/>
            </w:tcBorders>
          </w:tcPr>
          <w:p w:rsidR="00A100AA" w:rsidRPr="00A100AA" w:rsidRDefault="00A100AA" w:rsidP="00A76719">
            <w:pPr>
              <w:widowControl w:val="0"/>
              <w:suppressAutoHyphens/>
              <w:autoSpaceDE w:val="0"/>
              <w:autoSpaceDN w:val="0"/>
              <w:adjustRightInd w:val="0"/>
              <w:contextualSpacing/>
              <w:jc w:val="center"/>
              <w:rPr>
                <w:sz w:val="10"/>
                <w:szCs w:val="14"/>
              </w:rPr>
            </w:pPr>
            <w:r w:rsidRPr="00A100AA">
              <w:rPr>
                <w:sz w:val="10"/>
                <w:szCs w:val="14"/>
              </w:rPr>
              <w:t>Дубровский территориальный отдел</w:t>
            </w:r>
          </w:p>
        </w:tc>
        <w:tc>
          <w:tcPr>
            <w:tcW w:w="839" w:type="dxa"/>
            <w:gridSpan w:val="4"/>
            <w:tcBorders>
              <w:top w:val="single" w:sz="4" w:space="0" w:color="auto"/>
              <w:left w:val="single" w:sz="4" w:space="0" w:color="auto"/>
              <w:bottom w:val="single" w:sz="4" w:space="0" w:color="auto"/>
              <w:right w:val="single" w:sz="4" w:space="0" w:color="auto"/>
            </w:tcBorders>
          </w:tcPr>
          <w:p w:rsidR="00A100AA" w:rsidRPr="00A100AA" w:rsidRDefault="00A100AA" w:rsidP="00A76719">
            <w:pPr>
              <w:contextualSpacing/>
              <w:jc w:val="center"/>
              <w:rPr>
                <w:sz w:val="10"/>
                <w:szCs w:val="14"/>
              </w:rPr>
            </w:pPr>
            <w:r w:rsidRPr="00A100AA">
              <w:rPr>
                <w:sz w:val="10"/>
                <w:szCs w:val="14"/>
              </w:rPr>
              <w:t>2023 год</w:t>
            </w:r>
          </w:p>
        </w:tc>
        <w:tc>
          <w:tcPr>
            <w:tcW w:w="434" w:type="dxa"/>
            <w:gridSpan w:val="2"/>
            <w:tcBorders>
              <w:top w:val="single" w:sz="4" w:space="0" w:color="auto"/>
              <w:left w:val="single" w:sz="4" w:space="0" w:color="auto"/>
              <w:bottom w:val="single" w:sz="4" w:space="0" w:color="auto"/>
              <w:right w:val="single" w:sz="4" w:space="0" w:color="auto"/>
            </w:tcBorders>
          </w:tcPr>
          <w:p w:rsidR="00A100AA" w:rsidRPr="00A100AA" w:rsidRDefault="00A100AA" w:rsidP="00A76719">
            <w:pPr>
              <w:contextualSpacing/>
              <w:jc w:val="center"/>
              <w:rPr>
                <w:sz w:val="10"/>
                <w:szCs w:val="14"/>
              </w:rPr>
            </w:pPr>
            <w:r w:rsidRPr="00A100AA">
              <w:rPr>
                <w:sz w:val="10"/>
                <w:szCs w:val="14"/>
              </w:rPr>
              <w:t>27.1</w:t>
            </w:r>
          </w:p>
        </w:tc>
        <w:tc>
          <w:tcPr>
            <w:tcW w:w="434" w:type="dxa"/>
            <w:gridSpan w:val="2"/>
            <w:tcBorders>
              <w:top w:val="single" w:sz="4" w:space="0" w:color="auto"/>
              <w:left w:val="single" w:sz="4" w:space="0" w:color="auto"/>
              <w:bottom w:val="single" w:sz="4" w:space="0" w:color="auto"/>
              <w:right w:val="single" w:sz="4" w:space="0" w:color="auto"/>
            </w:tcBorders>
          </w:tcPr>
          <w:p w:rsidR="00A100AA" w:rsidRPr="00A100AA" w:rsidRDefault="00A100AA" w:rsidP="00A76719">
            <w:pPr>
              <w:contextualSpacing/>
              <w:rPr>
                <w:sz w:val="10"/>
                <w:szCs w:val="14"/>
              </w:rPr>
            </w:pPr>
            <w:r w:rsidRPr="00A100AA">
              <w:rPr>
                <w:sz w:val="10"/>
                <w:szCs w:val="14"/>
              </w:rPr>
              <w:t>бюджет муниципального  округа</w:t>
            </w:r>
          </w:p>
          <w:p w:rsidR="00A100AA" w:rsidRPr="00A100AA" w:rsidRDefault="00A100AA" w:rsidP="00A76719">
            <w:pPr>
              <w:contextualSpacing/>
              <w:rPr>
                <w:sz w:val="10"/>
                <w:szCs w:val="14"/>
              </w:rPr>
            </w:pPr>
          </w:p>
          <w:p w:rsidR="00A100AA" w:rsidRPr="00A100AA" w:rsidRDefault="00A100AA" w:rsidP="00A76719">
            <w:pPr>
              <w:contextualSpacing/>
              <w:rPr>
                <w:sz w:val="10"/>
                <w:szCs w:val="14"/>
              </w:rPr>
            </w:pPr>
            <w:r w:rsidRPr="00A100AA">
              <w:rPr>
                <w:sz w:val="10"/>
                <w:szCs w:val="14"/>
              </w:rPr>
              <w:t>областной бюджет</w:t>
            </w:r>
          </w:p>
        </w:tc>
        <w:tc>
          <w:tcPr>
            <w:tcW w:w="236" w:type="dxa"/>
            <w:tcBorders>
              <w:top w:val="single" w:sz="4" w:space="0" w:color="auto"/>
              <w:left w:val="single" w:sz="4" w:space="0" w:color="auto"/>
              <w:bottom w:val="single" w:sz="4" w:space="0" w:color="auto"/>
              <w:right w:val="single" w:sz="4" w:space="0" w:color="auto"/>
            </w:tcBorders>
          </w:tcPr>
          <w:p w:rsidR="00A100AA" w:rsidRPr="00A100AA" w:rsidRDefault="00A100AA" w:rsidP="00A76719">
            <w:pPr>
              <w:contextualSpacing/>
              <w:jc w:val="center"/>
              <w:rPr>
                <w:b/>
                <w:sz w:val="10"/>
                <w:szCs w:val="14"/>
              </w:rPr>
            </w:pPr>
            <w:r w:rsidRPr="00A100AA">
              <w:rPr>
                <w:b/>
                <w:sz w:val="10"/>
                <w:szCs w:val="14"/>
              </w:rPr>
              <w:t>-</w:t>
            </w:r>
          </w:p>
        </w:tc>
        <w:tc>
          <w:tcPr>
            <w:tcW w:w="339" w:type="dxa"/>
            <w:gridSpan w:val="2"/>
            <w:tcBorders>
              <w:top w:val="single" w:sz="4" w:space="0" w:color="auto"/>
              <w:left w:val="single" w:sz="4" w:space="0" w:color="auto"/>
              <w:bottom w:val="single" w:sz="4" w:space="0" w:color="auto"/>
              <w:right w:val="single" w:sz="4" w:space="0" w:color="auto"/>
            </w:tcBorders>
          </w:tcPr>
          <w:p w:rsidR="00A100AA" w:rsidRPr="00A100AA" w:rsidRDefault="00A100AA" w:rsidP="00A76719">
            <w:pPr>
              <w:contextualSpacing/>
              <w:jc w:val="center"/>
              <w:rPr>
                <w:sz w:val="10"/>
                <w:szCs w:val="14"/>
              </w:rPr>
            </w:pPr>
            <w:r w:rsidRPr="00A100AA">
              <w:rPr>
                <w:sz w:val="10"/>
                <w:szCs w:val="14"/>
              </w:rPr>
              <w:t>-</w:t>
            </w:r>
          </w:p>
        </w:tc>
        <w:tc>
          <w:tcPr>
            <w:tcW w:w="942" w:type="dxa"/>
            <w:gridSpan w:val="6"/>
            <w:tcBorders>
              <w:top w:val="single" w:sz="4" w:space="0" w:color="auto"/>
              <w:left w:val="single" w:sz="4" w:space="0" w:color="auto"/>
              <w:bottom w:val="single" w:sz="4" w:space="0" w:color="auto"/>
              <w:right w:val="single" w:sz="4" w:space="0" w:color="auto"/>
            </w:tcBorders>
          </w:tcPr>
          <w:p w:rsidR="00A100AA" w:rsidRPr="00A100AA" w:rsidRDefault="00A100AA" w:rsidP="00A76719">
            <w:pPr>
              <w:contextualSpacing/>
              <w:jc w:val="center"/>
              <w:rPr>
                <w:sz w:val="10"/>
                <w:szCs w:val="14"/>
              </w:rPr>
            </w:pPr>
            <w:r w:rsidRPr="00A100AA">
              <w:rPr>
                <w:sz w:val="10"/>
                <w:szCs w:val="14"/>
              </w:rPr>
              <w:t>55,00000</w:t>
            </w:r>
          </w:p>
          <w:p w:rsidR="00A100AA" w:rsidRPr="00A100AA" w:rsidRDefault="00A100AA" w:rsidP="00A76719">
            <w:pPr>
              <w:contextualSpacing/>
              <w:jc w:val="center"/>
              <w:rPr>
                <w:sz w:val="10"/>
                <w:szCs w:val="14"/>
              </w:rPr>
            </w:pPr>
          </w:p>
          <w:p w:rsidR="00A100AA" w:rsidRPr="00A100AA" w:rsidRDefault="00A100AA" w:rsidP="00A76719">
            <w:pPr>
              <w:contextualSpacing/>
              <w:jc w:val="center"/>
              <w:rPr>
                <w:sz w:val="10"/>
                <w:szCs w:val="14"/>
              </w:rPr>
            </w:pPr>
          </w:p>
          <w:p w:rsidR="00A100AA" w:rsidRPr="00A100AA" w:rsidRDefault="00A100AA" w:rsidP="00A76719">
            <w:pPr>
              <w:contextualSpacing/>
              <w:jc w:val="center"/>
              <w:rPr>
                <w:sz w:val="10"/>
                <w:szCs w:val="14"/>
              </w:rPr>
            </w:pPr>
          </w:p>
          <w:p w:rsidR="00A100AA" w:rsidRPr="00A100AA" w:rsidRDefault="00A100AA" w:rsidP="00A76719">
            <w:pPr>
              <w:contextualSpacing/>
              <w:jc w:val="center"/>
              <w:rPr>
                <w:sz w:val="10"/>
                <w:szCs w:val="14"/>
              </w:rPr>
            </w:pPr>
            <w:r w:rsidRPr="00A100AA">
              <w:rPr>
                <w:sz w:val="10"/>
                <w:szCs w:val="14"/>
              </w:rPr>
              <w:t>150,00000</w:t>
            </w:r>
          </w:p>
          <w:p w:rsidR="00A100AA" w:rsidRPr="00A100AA" w:rsidRDefault="00A100AA" w:rsidP="00A76719">
            <w:pPr>
              <w:contextualSpacing/>
              <w:rPr>
                <w:sz w:val="10"/>
                <w:szCs w:val="14"/>
              </w:rPr>
            </w:pPr>
          </w:p>
        </w:tc>
        <w:tc>
          <w:tcPr>
            <w:tcW w:w="236" w:type="dxa"/>
            <w:gridSpan w:val="2"/>
            <w:tcBorders>
              <w:left w:val="single" w:sz="4" w:space="0" w:color="auto"/>
              <w:bottom w:val="single" w:sz="4" w:space="0" w:color="auto"/>
              <w:right w:val="single" w:sz="4" w:space="0" w:color="auto"/>
            </w:tcBorders>
          </w:tcPr>
          <w:p w:rsidR="00A100AA" w:rsidRPr="00A100AA" w:rsidRDefault="00A100AA" w:rsidP="00A76719">
            <w:pPr>
              <w:contextualSpacing/>
              <w:jc w:val="center"/>
              <w:rPr>
                <w:b/>
                <w:sz w:val="10"/>
                <w:szCs w:val="14"/>
              </w:rPr>
            </w:pPr>
            <w:r w:rsidRPr="00A100AA">
              <w:rPr>
                <w:b/>
                <w:sz w:val="10"/>
                <w:szCs w:val="14"/>
              </w:rPr>
              <w:t>-</w:t>
            </w:r>
          </w:p>
        </w:tc>
        <w:tc>
          <w:tcPr>
            <w:tcW w:w="236" w:type="dxa"/>
            <w:gridSpan w:val="2"/>
            <w:tcBorders>
              <w:left w:val="single" w:sz="4" w:space="0" w:color="auto"/>
              <w:right w:val="single" w:sz="4" w:space="0" w:color="auto"/>
            </w:tcBorders>
          </w:tcPr>
          <w:p w:rsidR="00A100AA" w:rsidRPr="00A100AA" w:rsidRDefault="00A100AA" w:rsidP="00A76719">
            <w:pPr>
              <w:contextualSpacing/>
              <w:jc w:val="center"/>
              <w:rPr>
                <w:b/>
                <w:sz w:val="10"/>
                <w:szCs w:val="14"/>
              </w:rPr>
            </w:pPr>
            <w:r w:rsidRPr="00A100AA">
              <w:rPr>
                <w:b/>
                <w:sz w:val="10"/>
                <w:szCs w:val="14"/>
              </w:rPr>
              <w:t>-</w:t>
            </w:r>
          </w:p>
        </w:tc>
        <w:tc>
          <w:tcPr>
            <w:tcW w:w="445" w:type="dxa"/>
            <w:gridSpan w:val="2"/>
            <w:tcBorders>
              <w:left w:val="single" w:sz="4" w:space="0" w:color="auto"/>
              <w:right w:val="single" w:sz="4" w:space="0" w:color="auto"/>
            </w:tcBorders>
          </w:tcPr>
          <w:p w:rsidR="00A100AA" w:rsidRPr="00A100AA" w:rsidRDefault="00A100AA" w:rsidP="00A76719">
            <w:pPr>
              <w:contextualSpacing/>
              <w:jc w:val="center"/>
              <w:rPr>
                <w:b/>
                <w:sz w:val="10"/>
                <w:szCs w:val="14"/>
              </w:rPr>
            </w:pPr>
            <w:r w:rsidRPr="00A100AA">
              <w:rPr>
                <w:b/>
                <w:sz w:val="10"/>
                <w:szCs w:val="14"/>
              </w:rPr>
              <w:t>-</w:t>
            </w:r>
          </w:p>
        </w:tc>
      </w:tr>
      <w:tr w:rsidR="00A100AA" w:rsidRPr="00A100AA" w:rsidTr="00A76719">
        <w:trPr>
          <w:gridAfter w:val="1"/>
          <w:wAfter w:w="128" w:type="dxa"/>
          <w:trHeight w:val="20"/>
        </w:trPr>
        <w:tc>
          <w:tcPr>
            <w:tcW w:w="236" w:type="dxa"/>
            <w:tcBorders>
              <w:top w:val="single" w:sz="4" w:space="0" w:color="auto"/>
              <w:left w:val="single" w:sz="4" w:space="0" w:color="auto"/>
              <w:bottom w:val="single" w:sz="4" w:space="0" w:color="auto"/>
              <w:right w:val="single" w:sz="4" w:space="0" w:color="auto"/>
            </w:tcBorders>
          </w:tcPr>
          <w:p w:rsidR="00A100AA" w:rsidRPr="00A100AA" w:rsidRDefault="00A100AA" w:rsidP="00A76719">
            <w:pPr>
              <w:contextualSpacing/>
              <w:jc w:val="center"/>
              <w:rPr>
                <w:sz w:val="10"/>
                <w:szCs w:val="14"/>
              </w:rPr>
            </w:pPr>
            <w:r w:rsidRPr="00A100AA">
              <w:rPr>
                <w:sz w:val="10"/>
                <w:szCs w:val="14"/>
              </w:rPr>
              <w:t>28</w:t>
            </w:r>
          </w:p>
        </w:tc>
        <w:tc>
          <w:tcPr>
            <w:tcW w:w="4969" w:type="dxa"/>
            <w:gridSpan w:val="27"/>
            <w:tcBorders>
              <w:top w:val="single" w:sz="4" w:space="0" w:color="auto"/>
              <w:left w:val="single" w:sz="4" w:space="0" w:color="auto"/>
              <w:bottom w:val="single" w:sz="4" w:space="0" w:color="auto"/>
              <w:right w:val="single" w:sz="4" w:space="0" w:color="auto"/>
            </w:tcBorders>
          </w:tcPr>
          <w:p w:rsidR="00A100AA" w:rsidRPr="00A100AA" w:rsidRDefault="00A100AA" w:rsidP="00A76719">
            <w:pPr>
              <w:contextualSpacing/>
              <w:jc w:val="center"/>
              <w:rPr>
                <w:b/>
                <w:sz w:val="10"/>
                <w:szCs w:val="14"/>
              </w:rPr>
            </w:pPr>
            <w:r w:rsidRPr="00A100AA">
              <w:rPr>
                <w:b/>
                <w:sz w:val="10"/>
                <w:szCs w:val="14"/>
              </w:rPr>
              <w:t>Поддержка местных инициатив ТОС «Благоустройство зоны отдыха в д. Невское</w:t>
            </w:r>
          </w:p>
        </w:tc>
      </w:tr>
      <w:tr w:rsidR="00A100AA" w:rsidRPr="00A100AA" w:rsidTr="00A76719">
        <w:trPr>
          <w:gridAfter w:val="1"/>
          <w:wAfter w:w="128" w:type="dxa"/>
          <w:trHeight w:val="20"/>
        </w:trPr>
        <w:tc>
          <w:tcPr>
            <w:tcW w:w="236" w:type="dxa"/>
            <w:tcBorders>
              <w:top w:val="single" w:sz="4" w:space="0" w:color="auto"/>
              <w:left w:val="single" w:sz="4" w:space="0" w:color="auto"/>
              <w:bottom w:val="single" w:sz="4" w:space="0" w:color="auto"/>
              <w:right w:val="single" w:sz="4" w:space="0" w:color="auto"/>
            </w:tcBorders>
          </w:tcPr>
          <w:p w:rsidR="00A100AA" w:rsidRPr="00A100AA" w:rsidRDefault="00A100AA" w:rsidP="00A76719">
            <w:pPr>
              <w:contextualSpacing/>
              <w:jc w:val="center"/>
              <w:rPr>
                <w:sz w:val="10"/>
                <w:szCs w:val="14"/>
              </w:rPr>
            </w:pPr>
            <w:r w:rsidRPr="00A100AA">
              <w:rPr>
                <w:sz w:val="10"/>
                <w:szCs w:val="14"/>
              </w:rPr>
              <w:t>28.1</w:t>
            </w:r>
          </w:p>
        </w:tc>
        <w:tc>
          <w:tcPr>
            <w:tcW w:w="414" w:type="dxa"/>
            <w:gridSpan w:val="2"/>
            <w:tcBorders>
              <w:top w:val="single" w:sz="4" w:space="0" w:color="auto"/>
              <w:left w:val="single" w:sz="4" w:space="0" w:color="auto"/>
              <w:bottom w:val="single" w:sz="4" w:space="0" w:color="auto"/>
              <w:right w:val="single" w:sz="4" w:space="0" w:color="auto"/>
            </w:tcBorders>
          </w:tcPr>
          <w:p w:rsidR="00A100AA" w:rsidRPr="00A100AA" w:rsidRDefault="00A100AA" w:rsidP="00A76719">
            <w:pPr>
              <w:widowControl w:val="0"/>
              <w:suppressAutoHyphens/>
              <w:autoSpaceDE w:val="0"/>
              <w:autoSpaceDN w:val="0"/>
              <w:adjustRightInd w:val="0"/>
              <w:contextualSpacing/>
              <w:jc w:val="center"/>
              <w:rPr>
                <w:sz w:val="10"/>
                <w:szCs w:val="14"/>
              </w:rPr>
            </w:pPr>
            <w:r w:rsidRPr="00A100AA">
              <w:rPr>
                <w:b/>
                <w:sz w:val="10"/>
                <w:szCs w:val="14"/>
              </w:rPr>
              <w:t>Поддержка местных инициатив ТОС «Благоустройство зоны отдыха в д. Невское</w:t>
            </w:r>
          </w:p>
        </w:tc>
        <w:tc>
          <w:tcPr>
            <w:tcW w:w="414" w:type="dxa"/>
            <w:gridSpan w:val="2"/>
            <w:tcBorders>
              <w:top w:val="single" w:sz="4" w:space="0" w:color="auto"/>
              <w:left w:val="single" w:sz="4" w:space="0" w:color="auto"/>
              <w:bottom w:val="single" w:sz="4" w:space="0" w:color="auto"/>
              <w:right w:val="single" w:sz="4" w:space="0" w:color="auto"/>
            </w:tcBorders>
          </w:tcPr>
          <w:p w:rsidR="00A100AA" w:rsidRPr="00A100AA" w:rsidRDefault="00A100AA" w:rsidP="00A76719">
            <w:pPr>
              <w:widowControl w:val="0"/>
              <w:suppressAutoHyphens/>
              <w:autoSpaceDE w:val="0"/>
              <w:autoSpaceDN w:val="0"/>
              <w:adjustRightInd w:val="0"/>
              <w:contextualSpacing/>
              <w:jc w:val="center"/>
              <w:rPr>
                <w:sz w:val="10"/>
                <w:szCs w:val="14"/>
              </w:rPr>
            </w:pPr>
            <w:r w:rsidRPr="00A100AA">
              <w:rPr>
                <w:sz w:val="10"/>
                <w:szCs w:val="14"/>
              </w:rPr>
              <w:t>Выбитский территориальный отдел</w:t>
            </w:r>
          </w:p>
        </w:tc>
        <w:tc>
          <w:tcPr>
            <w:tcW w:w="839" w:type="dxa"/>
            <w:gridSpan w:val="4"/>
            <w:tcBorders>
              <w:top w:val="single" w:sz="4" w:space="0" w:color="auto"/>
              <w:left w:val="single" w:sz="4" w:space="0" w:color="auto"/>
              <w:bottom w:val="single" w:sz="4" w:space="0" w:color="auto"/>
              <w:right w:val="single" w:sz="4" w:space="0" w:color="auto"/>
            </w:tcBorders>
          </w:tcPr>
          <w:p w:rsidR="00A100AA" w:rsidRPr="00A100AA" w:rsidRDefault="00A100AA" w:rsidP="00A76719">
            <w:pPr>
              <w:contextualSpacing/>
              <w:jc w:val="center"/>
              <w:rPr>
                <w:sz w:val="10"/>
                <w:szCs w:val="14"/>
              </w:rPr>
            </w:pPr>
            <w:r w:rsidRPr="00A100AA">
              <w:rPr>
                <w:sz w:val="10"/>
                <w:szCs w:val="14"/>
              </w:rPr>
              <w:t>2023 год</w:t>
            </w:r>
          </w:p>
        </w:tc>
        <w:tc>
          <w:tcPr>
            <w:tcW w:w="434" w:type="dxa"/>
            <w:gridSpan w:val="2"/>
            <w:tcBorders>
              <w:top w:val="single" w:sz="4" w:space="0" w:color="auto"/>
              <w:left w:val="single" w:sz="4" w:space="0" w:color="auto"/>
              <w:bottom w:val="single" w:sz="4" w:space="0" w:color="auto"/>
              <w:right w:val="single" w:sz="4" w:space="0" w:color="auto"/>
            </w:tcBorders>
          </w:tcPr>
          <w:p w:rsidR="00A100AA" w:rsidRPr="00A100AA" w:rsidRDefault="00A100AA" w:rsidP="00A76719">
            <w:pPr>
              <w:contextualSpacing/>
              <w:jc w:val="center"/>
              <w:rPr>
                <w:sz w:val="10"/>
                <w:szCs w:val="14"/>
              </w:rPr>
            </w:pPr>
            <w:r w:rsidRPr="00A100AA">
              <w:rPr>
                <w:sz w:val="10"/>
                <w:szCs w:val="14"/>
              </w:rPr>
              <w:t>28.1</w:t>
            </w:r>
          </w:p>
        </w:tc>
        <w:tc>
          <w:tcPr>
            <w:tcW w:w="434" w:type="dxa"/>
            <w:gridSpan w:val="2"/>
            <w:tcBorders>
              <w:top w:val="single" w:sz="4" w:space="0" w:color="auto"/>
              <w:left w:val="single" w:sz="4" w:space="0" w:color="auto"/>
              <w:bottom w:val="single" w:sz="4" w:space="0" w:color="auto"/>
              <w:right w:val="single" w:sz="4" w:space="0" w:color="auto"/>
            </w:tcBorders>
          </w:tcPr>
          <w:p w:rsidR="00A100AA" w:rsidRPr="00A100AA" w:rsidRDefault="00A100AA" w:rsidP="00A76719">
            <w:pPr>
              <w:contextualSpacing/>
              <w:rPr>
                <w:sz w:val="10"/>
                <w:szCs w:val="14"/>
              </w:rPr>
            </w:pPr>
            <w:r w:rsidRPr="00A100AA">
              <w:rPr>
                <w:sz w:val="10"/>
                <w:szCs w:val="14"/>
              </w:rPr>
              <w:t>бюджет муниципального  округа</w:t>
            </w:r>
          </w:p>
          <w:p w:rsidR="00A100AA" w:rsidRPr="00A100AA" w:rsidRDefault="00A100AA" w:rsidP="00A76719">
            <w:pPr>
              <w:contextualSpacing/>
              <w:rPr>
                <w:sz w:val="10"/>
                <w:szCs w:val="14"/>
              </w:rPr>
            </w:pPr>
          </w:p>
          <w:p w:rsidR="00A100AA" w:rsidRPr="00A100AA" w:rsidRDefault="00A100AA" w:rsidP="00A76719">
            <w:pPr>
              <w:contextualSpacing/>
              <w:rPr>
                <w:sz w:val="10"/>
                <w:szCs w:val="14"/>
              </w:rPr>
            </w:pPr>
            <w:r w:rsidRPr="00A100AA">
              <w:rPr>
                <w:sz w:val="10"/>
                <w:szCs w:val="14"/>
              </w:rPr>
              <w:t>областной бюджет</w:t>
            </w:r>
          </w:p>
        </w:tc>
        <w:tc>
          <w:tcPr>
            <w:tcW w:w="236" w:type="dxa"/>
            <w:tcBorders>
              <w:top w:val="single" w:sz="4" w:space="0" w:color="auto"/>
              <w:left w:val="single" w:sz="4" w:space="0" w:color="auto"/>
              <w:bottom w:val="single" w:sz="4" w:space="0" w:color="auto"/>
              <w:right w:val="single" w:sz="4" w:space="0" w:color="auto"/>
            </w:tcBorders>
          </w:tcPr>
          <w:p w:rsidR="00A100AA" w:rsidRPr="00A100AA" w:rsidRDefault="00A100AA" w:rsidP="00A76719">
            <w:pPr>
              <w:contextualSpacing/>
              <w:jc w:val="center"/>
              <w:rPr>
                <w:b/>
                <w:sz w:val="10"/>
                <w:szCs w:val="14"/>
              </w:rPr>
            </w:pPr>
            <w:r w:rsidRPr="00A100AA">
              <w:rPr>
                <w:b/>
                <w:sz w:val="10"/>
                <w:szCs w:val="14"/>
              </w:rPr>
              <w:t>-</w:t>
            </w:r>
          </w:p>
        </w:tc>
        <w:tc>
          <w:tcPr>
            <w:tcW w:w="339" w:type="dxa"/>
            <w:gridSpan w:val="2"/>
            <w:tcBorders>
              <w:top w:val="single" w:sz="4" w:space="0" w:color="auto"/>
              <w:left w:val="single" w:sz="4" w:space="0" w:color="auto"/>
              <w:bottom w:val="single" w:sz="4" w:space="0" w:color="auto"/>
              <w:right w:val="single" w:sz="4" w:space="0" w:color="auto"/>
            </w:tcBorders>
          </w:tcPr>
          <w:p w:rsidR="00A100AA" w:rsidRPr="00A100AA" w:rsidRDefault="00A100AA" w:rsidP="00A76719">
            <w:pPr>
              <w:contextualSpacing/>
              <w:jc w:val="center"/>
              <w:rPr>
                <w:sz w:val="10"/>
                <w:szCs w:val="14"/>
              </w:rPr>
            </w:pPr>
            <w:r w:rsidRPr="00A100AA">
              <w:rPr>
                <w:sz w:val="10"/>
                <w:szCs w:val="14"/>
              </w:rPr>
              <w:t>-</w:t>
            </w:r>
          </w:p>
        </w:tc>
        <w:tc>
          <w:tcPr>
            <w:tcW w:w="942" w:type="dxa"/>
            <w:gridSpan w:val="6"/>
            <w:tcBorders>
              <w:top w:val="single" w:sz="4" w:space="0" w:color="auto"/>
              <w:left w:val="single" w:sz="4" w:space="0" w:color="auto"/>
              <w:bottom w:val="single" w:sz="4" w:space="0" w:color="auto"/>
              <w:right w:val="single" w:sz="4" w:space="0" w:color="auto"/>
            </w:tcBorders>
          </w:tcPr>
          <w:p w:rsidR="00A100AA" w:rsidRPr="00A100AA" w:rsidRDefault="00A100AA" w:rsidP="00A76719">
            <w:pPr>
              <w:contextualSpacing/>
              <w:jc w:val="center"/>
              <w:rPr>
                <w:sz w:val="10"/>
                <w:szCs w:val="14"/>
              </w:rPr>
            </w:pPr>
            <w:r w:rsidRPr="00A100AA">
              <w:rPr>
                <w:sz w:val="10"/>
                <w:szCs w:val="14"/>
              </w:rPr>
              <w:t>30,00000</w:t>
            </w:r>
          </w:p>
          <w:p w:rsidR="00A100AA" w:rsidRPr="00A100AA" w:rsidRDefault="00A100AA" w:rsidP="00A76719">
            <w:pPr>
              <w:contextualSpacing/>
              <w:jc w:val="center"/>
              <w:rPr>
                <w:sz w:val="10"/>
                <w:szCs w:val="14"/>
              </w:rPr>
            </w:pPr>
          </w:p>
          <w:p w:rsidR="00A100AA" w:rsidRPr="00A100AA" w:rsidRDefault="00A100AA" w:rsidP="00A76719">
            <w:pPr>
              <w:contextualSpacing/>
              <w:jc w:val="center"/>
              <w:rPr>
                <w:sz w:val="10"/>
                <w:szCs w:val="14"/>
              </w:rPr>
            </w:pPr>
          </w:p>
          <w:p w:rsidR="00A100AA" w:rsidRPr="00A100AA" w:rsidRDefault="00A100AA" w:rsidP="00A76719">
            <w:pPr>
              <w:contextualSpacing/>
              <w:jc w:val="center"/>
              <w:rPr>
                <w:sz w:val="10"/>
                <w:szCs w:val="14"/>
              </w:rPr>
            </w:pPr>
          </w:p>
          <w:p w:rsidR="00A100AA" w:rsidRPr="00A100AA" w:rsidRDefault="00A100AA" w:rsidP="00A76719">
            <w:pPr>
              <w:contextualSpacing/>
              <w:jc w:val="center"/>
              <w:rPr>
                <w:sz w:val="10"/>
                <w:szCs w:val="14"/>
              </w:rPr>
            </w:pPr>
            <w:r w:rsidRPr="00A100AA">
              <w:rPr>
                <w:sz w:val="10"/>
                <w:szCs w:val="14"/>
              </w:rPr>
              <w:t>150,00000</w:t>
            </w:r>
          </w:p>
        </w:tc>
        <w:tc>
          <w:tcPr>
            <w:tcW w:w="236" w:type="dxa"/>
            <w:gridSpan w:val="2"/>
            <w:tcBorders>
              <w:left w:val="single" w:sz="4" w:space="0" w:color="auto"/>
              <w:bottom w:val="single" w:sz="4" w:space="0" w:color="auto"/>
              <w:right w:val="single" w:sz="4" w:space="0" w:color="auto"/>
            </w:tcBorders>
          </w:tcPr>
          <w:p w:rsidR="00A100AA" w:rsidRPr="00A100AA" w:rsidRDefault="00A100AA" w:rsidP="00A76719">
            <w:pPr>
              <w:contextualSpacing/>
              <w:jc w:val="center"/>
              <w:rPr>
                <w:b/>
                <w:sz w:val="10"/>
                <w:szCs w:val="14"/>
              </w:rPr>
            </w:pPr>
            <w:r w:rsidRPr="00A100AA">
              <w:rPr>
                <w:b/>
                <w:sz w:val="10"/>
                <w:szCs w:val="14"/>
              </w:rPr>
              <w:t>-</w:t>
            </w:r>
          </w:p>
        </w:tc>
        <w:tc>
          <w:tcPr>
            <w:tcW w:w="236" w:type="dxa"/>
            <w:gridSpan w:val="2"/>
            <w:tcBorders>
              <w:left w:val="single" w:sz="4" w:space="0" w:color="auto"/>
              <w:right w:val="single" w:sz="4" w:space="0" w:color="auto"/>
            </w:tcBorders>
          </w:tcPr>
          <w:p w:rsidR="00A100AA" w:rsidRPr="00A100AA" w:rsidRDefault="00A100AA" w:rsidP="00A76719">
            <w:pPr>
              <w:contextualSpacing/>
              <w:jc w:val="center"/>
              <w:rPr>
                <w:b/>
                <w:sz w:val="10"/>
                <w:szCs w:val="14"/>
              </w:rPr>
            </w:pPr>
            <w:r w:rsidRPr="00A100AA">
              <w:rPr>
                <w:b/>
                <w:sz w:val="10"/>
                <w:szCs w:val="14"/>
              </w:rPr>
              <w:t>-</w:t>
            </w:r>
          </w:p>
        </w:tc>
        <w:tc>
          <w:tcPr>
            <w:tcW w:w="445" w:type="dxa"/>
            <w:gridSpan w:val="2"/>
            <w:tcBorders>
              <w:left w:val="single" w:sz="4" w:space="0" w:color="auto"/>
              <w:right w:val="single" w:sz="4" w:space="0" w:color="auto"/>
            </w:tcBorders>
          </w:tcPr>
          <w:p w:rsidR="00A100AA" w:rsidRPr="00A100AA" w:rsidRDefault="00A100AA" w:rsidP="00A76719">
            <w:pPr>
              <w:contextualSpacing/>
              <w:jc w:val="center"/>
              <w:rPr>
                <w:b/>
                <w:sz w:val="10"/>
                <w:szCs w:val="14"/>
              </w:rPr>
            </w:pPr>
            <w:r w:rsidRPr="00A100AA">
              <w:rPr>
                <w:b/>
                <w:sz w:val="10"/>
                <w:szCs w:val="14"/>
              </w:rPr>
              <w:t>-</w:t>
            </w:r>
          </w:p>
        </w:tc>
      </w:tr>
      <w:tr w:rsidR="00A100AA" w:rsidRPr="00A100AA" w:rsidTr="00A76719">
        <w:trPr>
          <w:gridAfter w:val="1"/>
          <w:wAfter w:w="128" w:type="dxa"/>
          <w:trHeight w:val="20"/>
        </w:trPr>
        <w:tc>
          <w:tcPr>
            <w:tcW w:w="236" w:type="dxa"/>
            <w:tcBorders>
              <w:top w:val="single" w:sz="4" w:space="0" w:color="auto"/>
              <w:left w:val="single" w:sz="4" w:space="0" w:color="auto"/>
              <w:bottom w:val="single" w:sz="4" w:space="0" w:color="auto"/>
              <w:right w:val="single" w:sz="4" w:space="0" w:color="auto"/>
            </w:tcBorders>
          </w:tcPr>
          <w:p w:rsidR="00A100AA" w:rsidRPr="00A100AA" w:rsidRDefault="00A100AA" w:rsidP="00A76719">
            <w:pPr>
              <w:contextualSpacing/>
              <w:jc w:val="center"/>
              <w:rPr>
                <w:sz w:val="10"/>
                <w:szCs w:val="14"/>
              </w:rPr>
            </w:pPr>
            <w:r w:rsidRPr="00A100AA">
              <w:rPr>
                <w:sz w:val="10"/>
                <w:szCs w:val="14"/>
              </w:rPr>
              <w:t>29</w:t>
            </w:r>
          </w:p>
        </w:tc>
        <w:tc>
          <w:tcPr>
            <w:tcW w:w="4524" w:type="dxa"/>
            <w:gridSpan w:val="25"/>
            <w:tcBorders>
              <w:top w:val="single" w:sz="4" w:space="0" w:color="auto"/>
              <w:left w:val="single" w:sz="4" w:space="0" w:color="auto"/>
              <w:bottom w:val="single" w:sz="4" w:space="0" w:color="auto"/>
              <w:right w:val="single" w:sz="4" w:space="0" w:color="auto"/>
            </w:tcBorders>
          </w:tcPr>
          <w:p w:rsidR="00A100AA" w:rsidRPr="00A100AA" w:rsidRDefault="00A100AA" w:rsidP="00A76719">
            <w:pPr>
              <w:contextualSpacing/>
              <w:jc w:val="center"/>
              <w:rPr>
                <w:b/>
                <w:sz w:val="10"/>
                <w:szCs w:val="14"/>
              </w:rPr>
            </w:pPr>
            <w:r w:rsidRPr="00A100AA">
              <w:rPr>
                <w:b/>
                <w:sz w:val="10"/>
                <w:szCs w:val="14"/>
              </w:rPr>
              <w:t>Поддержка местных инициатив ТОС «Благоустройство зоны отдыха в д. Скирино»</w:t>
            </w:r>
          </w:p>
        </w:tc>
        <w:tc>
          <w:tcPr>
            <w:tcW w:w="445" w:type="dxa"/>
            <w:gridSpan w:val="2"/>
            <w:tcBorders>
              <w:left w:val="single" w:sz="4" w:space="0" w:color="auto"/>
              <w:right w:val="single" w:sz="4" w:space="0" w:color="auto"/>
            </w:tcBorders>
          </w:tcPr>
          <w:p w:rsidR="00A100AA" w:rsidRPr="00A100AA" w:rsidRDefault="00A100AA" w:rsidP="00A76719">
            <w:pPr>
              <w:contextualSpacing/>
              <w:jc w:val="center"/>
              <w:rPr>
                <w:b/>
                <w:sz w:val="10"/>
                <w:szCs w:val="14"/>
              </w:rPr>
            </w:pPr>
          </w:p>
        </w:tc>
      </w:tr>
      <w:tr w:rsidR="00A100AA" w:rsidRPr="00A100AA" w:rsidTr="00A76719">
        <w:trPr>
          <w:gridAfter w:val="1"/>
          <w:wAfter w:w="128" w:type="dxa"/>
          <w:trHeight w:val="20"/>
        </w:trPr>
        <w:tc>
          <w:tcPr>
            <w:tcW w:w="236" w:type="dxa"/>
            <w:tcBorders>
              <w:top w:val="single" w:sz="4" w:space="0" w:color="auto"/>
              <w:left w:val="single" w:sz="4" w:space="0" w:color="auto"/>
              <w:bottom w:val="single" w:sz="4" w:space="0" w:color="auto"/>
              <w:right w:val="single" w:sz="4" w:space="0" w:color="auto"/>
            </w:tcBorders>
          </w:tcPr>
          <w:p w:rsidR="00A100AA" w:rsidRPr="00A100AA" w:rsidRDefault="00A100AA" w:rsidP="00A76719">
            <w:pPr>
              <w:contextualSpacing/>
              <w:jc w:val="center"/>
              <w:rPr>
                <w:sz w:val="10"/>
                <w:szCs w:val="14"/>
              </w:rPr>
            </w:pPr>
            <w:r w:rsidRPr="00A100AA">
              <w:rPr>
                <w:sz w:val="10"/>
                <w:szCs w:val="14"/>
              </w:rPr>
              <w:t>29.1</w:t>
            </w:r>
          </w:p>
        </w:tc>
        <w:tc>
          <w:tcPr>
            <w:tcW w:w="414" w:type="dxa"/>
            <w:gridSpan w:val="2"/>
            <w:tcBorders>
              <w:top w:val="single" w:sz="4" w:space="0" w:color="auto"/>
              <w:left w:val="single" w:sz="4" w:space="0" w:color="auto"/>
              <w:bottom w:val="single" w:sz="4" w:space="0" w:color="auto"/>
              <w:right w:val="single" w:sz="4" w:space="0" w:color="auto"/>
            </w:tcBorders>
          </w:tcPr>
          <w:p w:rsidR="00A100AA" w:rsidRPr="00A100AA" w:rsidRDefault="00A100AA" w:rsidP="00A76719">
            <w:pPr>
              <w:widowControl w:val="0"/>
              <w:suppressAutoHyphens/>
              <w:autoSpaceDE w:val="0"/>
              <w:autoSpaceDN w:val="0"/>
              <w:adjustRightInd w:val="0"/>
              <w:contextualSpacing/>
              <w:jc w:val="center"/>
              <w:rPr>
                <w:sz w:val="10"/>
                <w:szCs w:val="14"/>
              </w:rPr>
            </w:pPr>
            <w:r w:rsidRPr="00A100AA">
              <w:rPr>
                <w:b/>
                <w:sz w:val="10"/>
                <w:szCs w:val="14"/>
              </w:rPr>
              <w:t>Поддержка местных инициатив ТОС «Благоустройство зоны отдыха в д. Скирино»</w:t>
            </w:r>
          </w:p>
        </w:tc>
        <w:tc>
          <w:tcPr>
            <w:tcW w:w="414" w:type="dxa"/>
            <w:gridSpan w:val="2"/>
            <w:tcBorders>
              <w:top w:val="single" w:sz="4" w:space="0" w:color="auto"/>
              <w:left w:val="single" w:sz="4" w:space="0" w:color="auto"/>
              <w:bottom w:val="single" w:sz="4" w:space="0" w:color="auto"/>
              <w:right w:val="single" w:sz="4" w:space="0" w:color="auto"/>
            </w:tcBorders>
          </w:tcPr>
          <w:p w:rsidR="00A100AA" w:rsidRPr="00A100AA" w:rsidRDefault="00A100AA" w:rsidP="00A76719">
            <w:pPr>
              <w:widowControl w:val="0"/>
              <w:suppressAutoHyphens/>
              <w:autoSpaceDE w:val="0"/>
              <w:autoSpaceDN w:val="0"/>
              <w:adjustRightInd w:val="0"/>
              <w:contextualSpacing/>
              <w:jc w:val="center"/>
              <w:rPr>
                <w:sz w:val="10"/>
                <w:szCs w:val="14"/>
              </w:rPr>
            </w:pPr>
            <w:r w:rsidRPr="00A100AA">
              <w:rPr>
                <w:sz w:val="10"/>
                <w:szCs w:val="14"/>
              </w:rPr>
              <w:t>Выбитский территориальный отдел</w:t>
            </w:r>
          </w:p>
        </w:tc>
        <w:tc>
          <w:tcPr>
            <w:tcW w:w="839" w:type="dxa"/>
            <w:gridSpan w:val="4"/>
            <w:tcBorders>
              <w:top w:val="single" w:sz="4" w:space="0" w:color="auto"/>
              <w:left w:val="single" w:sz="4" w:space="0" w:color="auto"/>
              <w:bottom w:val="single" w:sz="4" w:space="0" w:color="auto"/>
              <w:right w:val="single" w:sz="4" w:space="0" w:color="auto"/>
            </w:tcBorders>
          </w:tcPr>
          <w:p w:rsidR="00A100AA" w:rsidRPr="00A100AA" w:rsidRDefault="00A100AA" w:rsidP="00A76719">
            <w:pPr>
              <w:contextualSpacing/>
              <w:jc w:val="center"/>
              <w:rPr>
                <w:sz w:val="10"/>
                <w:szCs w:val="14"/>
              </w:rPr>
            </w:pPr>
            <w:r w:rsidRPr="00A100AA">
              <w:rPr>
                <w:sz w:val="10"/>
                <w:szCs w:val="14"/>
              </w:rPr>
              <w:t>2023 год</w:t>
            </w:r>
          </w:p>
        </w:tc>
        <w:tc>
          <w:tcPr>
            <w:tcW w:w="434" w:type="dxa"/>
            <w:gridSpan w:val="2"/>
            <w:tcBorders>
              <w:top w:val="single" w:sz="4" w:space="0" w:color="auto"/>
              <w:left w:val="single" w:sz="4" w:space="0" w:color="auto"/>
              <w:bottom w:val="single" w:sz="4" w:space="0" w:color="auto"/>
              <w:right w:val="single" w:sz="4" w:space="0" w:color="auto"/>
            </w:tcBorders>
          </w:tcPr>
          <w:p w:rsidR="00A100AA" w:rsidRPr="00A100AA" w:rsidRDefault="00A100AA" w:rsidP="00A76719">
            <w:pPr>
              <w:contextualSpacing/>
              <w:jc w:val="center"/>
              <w:rPr>
                <w:sz w:val="10"/>
                <w:szCs w:val="14"/>
              </w:rPr>
            </w:pPr>
            <w:r w:rsidRPr="00A100AA">
              <w:rPr>
                <w:sz w:val="10"/>
                <w:szCs w:val="14"/>
              </w:rPr>
              <w:t>29.1</w:t>
            </w:r>
          </w:p>
        </w:tc>
        <w:tc>
          <w:tcPr>
            <w:tcW w:w="434" w:type="dxa"/>
            <w:gridSpan w:val="2"/>
            <w:tcBorders>
              <w:top w:val="single" w:sz="4" w:space="0" w:color="auto"/>
              <w:left w:val="single" w:sz="4" w:space="0" w:color="auto"/>
              <w:bottom w:val="single" w:sz="4" w:space="0" w:color="auto"/>
              <w:right w:val="single" w:sz="4" w:space="0" w:color="auto"/>
            </w:tcBorders>
          </w:tcPr>
          <w:p w:rsidR="00A100AA" w:rsidRPr="00A100AA" w:rsidRDefault="00A100AA" w:rsidP="00A76719">
            <w:pPr>
              <w:contextualSpacing/>
              <w:rPr>
                <w:sz w:val="10"/>
                <w:szCs w:val="14"/>
              </w:rPr>
            </w:pPr>
            <w:r w:rsidRPr="00A100AA">
              <w:rPr>
                <w:sz w:val="10"/>
                <w:szCs w:val="14"/>
              </w:rPr>
              <w:t>бюджет муниципального  округа</w:t>
            </w:r>
          </w:p>
          <w:p w:rsidR="00A100AA" w:rsidRPr="00A100AA" w:rsidRDefault="00A100AA" w:rsidP="00A76719">
            <w:pPr>
              <w:contextualSpacing/>
              <w:rPr>
                <w:sz w:val="10"/>
                <w:szCs w:val="14"/>
              </w:rPr>
            </w:pPr>
          </w:p>
          <w:p w:rsidR="00A100AA" w:rsidRPr="00A100AA" w:rsidRDefault="00A100AA" w:rsidP="00A76719">
            <w:pPr>
              <w:contextualSpacing/>
              <w:rPr>
                <w:sz w:val="10"/>
                <w:szCs w:val="14"/>
              </w:rPr>
            </w:pPr>
            <w:r w:rsidRPr="00A100AA">
              <w:rPr>
                <w:sz w:val="10"/>
                <w:szCs w:val="14"/>
              </w:rPr>
              <w:t>областной бюджет</w:t>
            </w:r>
          </w:p>
        </w:tc>
        <w:tc>
          <w:tcPr>
            <w:tcW w:w="236" w:type="dxa"/>
            <w:tcBorders>
              <w:top w:val="single" w:sz="4" w:space="0" w:color="auto"/>
              <w:left w:val="single" w:sz="4" w:space="0" w:color="auto"/>
              <w:bottom w:val="single" w:sz="4" w:space="0" w:color="auto"/>
              <w:right w:val="single" w:sz="4" w:space="0" w:color="auto"/>
            </w:tcBorders>
          </w:tcPr>
          <w:p w:rsidR="00A100AA" w:rsidRPr="00A100AA" w:rsidRDefault="00A100AA" w:rsidP="00A76719">
            <w:pPr>
              <w:contextualSpacing/>
              <w:jc w:val="center"/>
              <w:rPr>
                <w:b/>
                <w:sz w:val="10"/>
                <w:szCs w:val="14"/>
              </w:rPr>
            </w:pPr>
            <w:r w:rsidRPr="00A100AA">
              <w:rPr>
                <w:b/>
                <w:sz w:val="10"/>
                <w:szCs w:val="14"/>
              </w:rPr>
              <w:t>-</w:t>
            </w:r>
          </w:p>
        </w:tc>
        <w:tc>
          <w:tcPr>
            <w:tcW w:w="339" w:type="dxa"/>
            <w:gridSpan w:val="2"/>
            <w:tcBorders>
              <w:top w:val="single" w:sz="4" w:space="0" w:color="auto"/>
              <w:left w:val="single" w:sz="4" w:space="0" w:color="auto"/>
              <w:bottom w:val="single" w:sz="4" w:space="0" w:color="auto"/>
              <w:right w:val="single" w:sz="4" w:space="0" w:color="auto"/>
            </w:tcBorders>
          </w:tcPr>
          <w:p w:rsidR="00A100AA" w:rsidRPr="00A100AA" w:rsidRDefault="00A100AA" w:rsidP="00A76719">
            <w:pPr>
              <w:contextualSpacing/>
              <w:jc w:val="center"/>
              <w:rPr>
                <w:sz w:val="10"/>
                <w:szCs w:val="14"/>
              </w:rPr>
            </w:pPr>
            <w:r w:rsidRPr="00A100AA">
              <w:rPr>
                <w:sz w:val="10"/>
                <w:szCs w:val="14"/>
              </w:rPr>
              <w:t>-</w:t>
            </w:r>
          </w:p>
        </w:tc>
        <w:tc>
          <w:tcPr>
            <w:tcW w:w="942" w:type="dxa"/>
            <w:gridSpan w:val="6"/>
            <w:tcBorders>
              <w:top w:val="single" w:sz="4" w:space="0" w:color="auto"/>
              <w:left w:val="single" w:sz="4" w:space="0" w:color="auto"/>
              <w:bottom w:val="single" w:sz="4" w:space="0" w:color="auto"/>
              <w:right w:val="single" w:sz="4" w:space="0" w:color="auto"/>
            </w:tcBorders>
          </w:tcPr>
          <w:p w:rsidR="00A100AA" w:rsidRPr="00A100AA" w:rsidRDefault="00A100AA" w:rsidP="00A76719">
            <w:pPr>
              <w:contextualSpacing/>
              <w:jc w:val="center"/>
              <w:rPr>
                <w:sz w:val="10"/>
                <w:szCs w:val="14"/>
              </w:rPr>
            </w:pPr>
            <w:r w:rsidRPr="00A100AA">
              <w:rPr>
                <w:sz w:val="10"/>
                <w:szCs w:val="14"/>
              </w:rPr>
              <w:t>-</w:t>
            </w:r>
          </w:p>
          <w:p w:rsidR="00A100AA" w:rsidRPr="00A100AA" w:rsidRDefault="00A100AA" w:rsidP="00A76719">
            <w:pPr>
              <w:contextualSpacing/>
              <w:jc w:val="center"/>
              <w:rPr>
                <w:sz w:val="10"/>
                <w:szCs w:val="14"/>
              </w:rPr>
            </w:pPr>
          </w:p>
          <w:p w:rsidR="00A100AA" w:rsidRPr="00A100AA" w:rsidRDefault="00A100AA" w:rsidP="00A76719">
            <w:pPr>
              <w:contextualSpacing/>
              <w:jc w:val="center"/>
              <w:rPr>
                <w:sz w:val="10"/>
                <w:szCs w:val="14"/>
              </w:rPr>
            </w:pPr>
          </w:p>
          <w:p w:rsidR="00A100AA" w:rsidRPr="00A100AA" w:rsidRDefault="00A100AA" w:rsidP="00A76719">
            <w:pPr>
              <w:contextualSpacing/>
              <w:jc w:val="center"/>
              <w:rPr>
                <w:sz w:val="10"/>
                <w:szCs w:val="14"/>
              </w:rPr>
            </w:pPr>
          </w:p>
          <w:p w:rsidR="00A100AA" w:rsidRPr="00A100AA" w:rsidRDefault="00A100AA" w:rsidP="00A76719">
            <w:pPr>
              <w:contextualSpacing/>
              <w:jc w:val="center"/>
              <w:rPr>
                <w:sz w:val="10"/>
                <w:szCs w:val="14"/>
              </w:rPr>
            </w:pPr>
          </w:p>
        </w:tc>
        <w:tc>
          <w:tcPr>
            <w:tcW w:w="236" w:type="dxa"/>
            <w:gridSpan w:val="2"/>
            <w:tcBorders>
              <w:left w:val="single" w:sz="4" w:space="0" w:color="auto"/>
              <w:bottom w:val="single" w:sz="4" w:space="0" w:color="auto"/>
              <w:right w:val="single" w:sz="4" w:space="0" w:color="auto"/>
            </w:tcBorders>
          </w:tcPr>
          <w:p w:rsidR="00A100AA" w:rsidRPr="00A100AA" w:rsidRDefault="00A100AA" w:rsidP="00A76719">
            <w:pPr>
              <w:contextualSpacing/>
              <w:jc w:val="center"/>
              <w:rPr>
                <w:b/>
                <w:sz w:val="10"/>
                <w:szCs w:val="14"/>
              </w:rPr>
            </w:pPr>
            <w:r w:rsidRPr="00A100AA">
              <w:rPr>
                <w:b/>
                <w:sz w:val="10"/>
                <w:szCs w:val="14"/>
              </w:rPr>
              <w:t>-</w:t>
            </w:r>
          </w:p>
        </w:tc>
        <w:tc>
          <w:tcPr>
            <w:tcW w:w="236" w:type="dxa"/>
            <w:gridSpan w:val="2"/>
            <w:tcBorders>
              <w:left w:val="single" w:sz="4" w:space="0" w:color="auto"/>
              <w:right w:val="single" w:sz="4" w:space="0" w:color="auto"/>
            </w:tcBorders>
          </w:tcPr>
          <w:p w:rsidR="00A100AA" w:rsidRPr="00A100AA" w:rsidRDefault="00A100AA" w:rsidP="00A76719">
            <w:pPr>
              <w:contextualSpacing/>
              <w:jc w:val="center"/>
              <w:rPr>
                <w:b/>
                <w:sz w:val="10"/>
                <w:szCs w:val="14"/>
              </w:rPr>
            </w:pPr>
            <w:r w:rsidRPr="00A100AA">
              <w:rPr>
                <w:b/>
                <w:sz w:val="10"/>
                <w:szCs w:val="14"/>
              </w:rPr>
              <w:t>-</w:t>
            </w:r>
          </w:p>
        </w:tc>
        <w:tc>
          <w:tcPr>
            <w:tcW w:w="445" w:type="dxa"/>
            <w:gridSpan w:val="2"/>
            <w:tcBorders>
              <w:left w:val="single" w:sz="4" w:space="0" w:color="auto"/>
              <w:right w:val="single" w:sz="4" w:space="0" w:color="auto"/>
            </w:tcBorders>
          </w:tcPr>
          <w:p w:rsidR="00A100AA" w:rsidRPr="00A100AA" w:rsidRDefault="00A100AA" w:rsidP="00A76719">
            <w:pPr>
              <w:contextualSpacing/>
              <w:jc w:val="center"/>
              <w:rPr>
                <w:b/>
                <w:sz w:val="10"/>
                <w:szCs w:val="14"/>
              </w:rPr>
            </w:pPr>
            <w:r w:rsidRPr="00A100AA">
              <w:rPr>
                <w:b/>
                <w:sz w:val="10"/>
                <w:szCs w:val="14"/>
              </w:rPr>
              <w:t>-</w:t>
            </w:r>
          </w:p>
        </w:tc>
      </w:tr>
      <w:tr w:rsidR="00A100AA" w:rsidRPr="00A100AA" w:rsidTr="00A76719">
        <w:trPr>
          <w:gridAfter w:val="1"/>
          <w:wAfter w:w="128" w:type="dxa"/>
          <w:trHeight w:val="20"/>
        </w:trPr>
        <w:tc>
          <w:tcPr>
            <w:tcW w:w="236" w:type="dxa"/>
            <w:tcBorders>
              <w:top w:val="single" w:sz="4" w:space="0" w:color="auto"/>
              <w:left w:val="single" w:sz="4" w:space="0" w:color="auto"/>
              <w:bottom w:val="single" w:sz="4" w:space="0" w:color="auto"/>
              <w:right w:val="single" w:sz="4" w:space="0" w:color="auto"/>
            </w:tcBorders>
          </w:tcPr>
          <w:p w:rsidR="00A100AA" w:rsidRPr="00A100AA" w:rsidRDefault="00A100AA" w:rsidP="00A76719">
            <w:pPr>
              <w:contextualSpacing/>
              <w:jc w:val="center"/>
              <w:rPr>
                <w:sz w:val="10"/>
                <w:szCs w:val="14"/>
              </w:rPr>
            </w:pPr>
            <w:r w:rsidRPr="00A100AA">
              <w:rPr>
                <w:sz w:val="10"/>
                <w:szCs w:val="14"/>
              </w:rPr>
              <w:t>30</w:t>
            </w:r>
          </w:p>
        </w:tc>
        <w:tc>
          <w:tcPr>
            <w:tcW w:w="4969" w:type="dxa"/>
            <w:gridSpan w:val="27"/>
            <w:tcBorders>
              <w:top w:val="single" w:sz="4" w:space="0" w:color="auto"/>
              <w:left w:val="single" w:sz="4" w:space="0" w:color="auto"/>
              <w:bottom w:val="single" w:sz="4" w:space="0" w:color="auto"/>
              <w:right w:val="single" w:sz="4" w:space="0" w:color="auto"/>
            </w:tcBorders>
          </w:tcPr>
          <w:p w:rsidR="00A100AA" w:rsidRPr="00A100AA" w:rsidRDefault="00A100AA" w:rsidP="00A76719">
            <w:pPr>
              <w:contextualSpacing/>
              <w:jc w:val="center"/>
              <w:rPr>
                <w:b/>
                <w:sz w:val="10"/>
                <w:szCs w:val="14"/>
              </w:rPr>
            </w:pPr>
            <w:r w:rsidRPr="00A100AA">
              <w:rPr>
                <w:sz w:val="10"/>
                <w:szCs w:val="14"/>
              </w:rPr>
              <w:t>.</w:t>
            </w:r>
            <w:r w:rsidRPr="00A100AA">
              <w:rPr>
                <w:b/>
                <w:sz w:val="10"/>
                <w:szCs w:val="14"/>
              </w:rPr>
              <w:t xml:space="preserve"> Поддержка местных инициатив ТОС «Крапивно»   «Выполнение комплексных мероприятий по ликвидации очагов распространения борщевика Сосновского (химическая обработка)</w:t>
            </w:r>
          </w:p>
        </w:tc>
      </w:tr>
      <w:tr w:rsidR="00A100AA" w:rsidRPr="00A100AA" w:rsidTr="00A76719">
        <w:trPr>
          <w:gridAfter w:val="1"/>
          <w:wAfter w:w="128" w:type="dxa"/>
          <w:trHeight w:val="20"/>
        </w:trPr>
        <w:tc>
          <w:tcPr>
            <w:tcW w:w="236" w:type="dxa"/>
            <w:tcBorders>
              <w:top w:val="single" w:sz="4" w:space="0" w:color="auto"/>
              <w:left w:val="single" w:sz="4" w:space="0" w:color="auto"/>
              <w:bottom w:val="single" w:sz="4" w:space="0" w:color="auto"/>
              <w:right w:val="single" w:sz="4" w:space="0" w:color="auto"/>
            </w:tcBorders>
          </w:tcPr>
          <w:p w:rsidR="00A100AA" w:rsidRPr="00A100AA" w:rsidRDefault="00A100AA" w:rsidP="00A76719">
            <w:pPr>
              <w:contextualSpacing/>
              <w:jc w:val="center"/>
              <w:rPr>
                <w:sz w:val="10"/>
                <w:szCs w:val="14"/>
              </w:rPr>
            </w:pPr>
            <w:r w:rsidRPr="00A100AA">
              <w:rPr>
                <w:sz w:val="10"/>
                <w:szCs w:val="14"/>
              </w:rPr>
              <w:t>30.</w:t>
            </w:r>
            <w:r w:rsidRPr="00A100AA">
              <w:rPr>
                <w:sz w:val="10"/>
                <w:szCs w:val="14"/>
              </w:rPr>
              <w:lastRenderedPageBreak/>
              <w:t>1</w:t>
            </w:r>
          </w:p>
        </w:tc>
        <w:tc>
          <w:tcPr>
            <w:tcW w:w="414" w:type="dxa"/>
            <w:gridSpan w:val="2"/>
            <w:tcBorders>
              <w:top w:val="single" w:sz="4" w:space="0" w:color="auto"/>
              <w:left w:val="single" w:sz="4" w:space="0" w:color="auto"/>
              <w:bottom w:val="single" w:sz="4" w:space="0" w:color="auto"/>
              <w:right w:val="single" w:sz="4" w:space="0" w:color="auto"/>
            </w:tcBorders>
          </w:tcPr>
          <w:p w:rsidR="00A100AA" w:rsidRPr="00A100AA" w:rsidRDefault="00A100AA" w:rsidP="00A76719">
            <w:pPr>
              <w:widowControl w:val="0"/>
              <w:suppressAutoHyphens/>
              <w:autoSpaceDE w:val="0"/>
              <w:autoSpaceDN w:val="0"/>
              <w:adjustRightInd w:val="0"/>
              <w:contextualSpacing/>
              <w:jc w:val="center"/>
              <w:rPr>
                <w:b/>
                <w:sz w:val="10"/>
                <w:szCs w:val="14"/>
              </w:rPr>
            </w:pPr>
            <w:r w:rsidRPr="00A100AA">
              <w:rPr>
                <w:sz w:val="10"/>
                <w:szCs w:val="14"/>
              </w:rPr>
              <w:lastRenderedPageBreak/>
              <w:t>.</w:t>
            </w:r>
            <w:r w:rsidRPr="00A100AA">
              <w:rPr>
                <w:b/>
                <w:sz w:val="10"/>
                <w:szCs w:val="14"/>
              </w:rPr>
              <w:t xml:space="preserve"> Поддер</w:t>
            </w:r>
            <w:r w:rsidRPr="00A100AA">
              <w:rPr>
                <w:b/>
                <w:sz w:val="10"/>
                <w:szCs w:val="14"/>
              </w:rPr>
              <w:lastRenderedPageBreak/>
              <w:t>жка местных инициатив ТОС «Крапивно»   «Выполнение комплексных мероприятий по ликвидации очагов распространения борщевика Сосновского (химическая обработка)</w:t>
            </w:r>
          </w:p>
        </w:tc>
        <w:tc>
          <w:tcPr>
            <w:tcW w:w="414" w:type="dxa"/>
            <w:gridSpan w:val="2"/>
            <w:tcBorders>
              <w:top w:val="single" w:sz="4" w:space="0" w:color="auto"/>
              <w:left w:val="single" w:sz="4" w:space="0" w:color="auto"/>
              <w:bottom w:val="single" w:sz="4" w:space="0" w:color="auto"/>
              <w:right w:val="single" w:sz="4" w:space="0" w:color="auto"/>
            </w:tcBorders>
          </w:tcPr>
          <w:p w:rsidR="00A100AA" w:rsidRPr="00A100AA" w:rsidRDefault="00A100AA" w:rsidP="00A76719">
            <w:pPr>
              <w:widowControl w:val="0"/>
              <w:suppressAutoHyphens/>
              <w:autoSpaceDE w:val="0"/>
              <w:autoSpaceDN w:val="0"/>
              <w:adjustRightInd w:val="0"/>
              <w:contextualSpacing/>
              <w:jc w:val="center"/>
              <w:rPr>
                <w:sz w:val="10"/>
                <w:szCs w:val="14"/>
              </w:rPr>
            </w:pPr>
            <w:r w:rsidRPr="00A100AA">
              <w:rPr>
                <w:sz w:val="10"/>
                <w:szCs w:val="14"/>
              </w:rPr>
              <w:lastRenderedPageBreak/>
              <w:t xml:space="preserve">Горский </w:t>
            </w:r>
            <w:r w:rsidRPr="00A100AA">
              <w:rPr>
                <w:sz w:val="10"/>
                <w:szCs w:val="14"/>
              </w:rPr>
              <w:lastRenderedPageBreak/>
              <w:t>территориальный отдел</w:t>
            </w:r>
          </w:p>
        </w:tc>
        <w:tc>
          <w:tcPr>
            <w:tcW w:w="839" w:type="dxa"/>
            <w:gridSpan w:val="4"/>
            <w:tcBorders>
              <w:top w:val="single" w:sz="4" w:space="0" w:color="auto"/>
              <w:left w:val="single" w:sz="4" w:space="0" w:color="auto"/>
              <w:bottom w:val="single" w:sz="4" w:space="0" w:color="auto"/>
              <w:right w:val="single" w:sz="4" w:space="0" w:color="auto"/>
            </w:tcBorders>
          </w:tcPr>
          <w:p w:rsidR="00A100AA" w:rsidRPr="00A100AA" w:rsidRDefault="00A100AA" w:rsidP="00A76719">
            <w:pPr>
              <w:contextualSpacing/>
              <w:jc w:val="center"/>
              <w:rPr>
                <w:sz w:val="10"/>
                <w:szCs w:val="14"/>
              </w:rPr>
            </w:pPr>
            <w:r w:rsidRPr="00A100AA">
              <w:rPr>
                <w:sz w:val="10"/>
                <w:szCs w:val="14"/>
              </w:rPr>
              <w:lastRenderedPageBreak/>
              <w:t>2023 год</w:t>
            </w:r>
          </w:p>
        </w:tc>
        <w:tc>
          <w:tcPr>
            <w:tcW w:w="434" w:type="dxa"/>
            <w:gridSpan w:val="2"/>
            <w:tcBorders>
              <w:top w:val="single" w:sz="4" w:space="0" w:color="auto"/>
              <w:left w:val="single" w:sz="4" w:space="0" w:color="auto"/>
              <w:bottom w:val="single" w:sz="4" w:space="0" w:color="auto"/>
              <w:right w:val="single" w:sz="4" w:space="0" w:color="auto"/>
            </w:tcBorders>
          </w:tcPr>
          <w:p w:rsidR="00A100AA" w:rsidRPr="00A100AA" w:rsidRDefault="00A100AA" w:rsidP="00A76719">
            <w:pPr>
              <w:contextualSpacing/>
              <w:jc w:val="center"/>
              <w:rPr>
                <w:sz w:val="10"/>
                <w:szCs w:val="14"/>
              </w:rPr>
            </w:pPr>
            <w:r w:rsidRPr="00A100AA">
              <w:rPr>
                <w:sz w:val="10"/>
                <w:szCs w:val="14"/>
              </w:rPr>
              <w:t>30.1</w:t>
            </w:r>
          </w:p>
        </w:tc>
        <w:tc>
          <w:tcPr>
            <w:tcW w:w="434" w:type="dxa"/>
            <w:gridSpan w:val="2"/>
            <w:tcBorders>
              <w:top w:val="single" w:sz="4" w:space="0" w:color="auto"/>
              <w:left w:val="single" w:sz="4" w:space="0" w:color="auto"/>
              <w:bottom w:val="single" w:sz="4" w:space="0" w:color="auto"/>
              <w:right w:val="single" w:sz="4" w:space="0" w:color="auto"/>
            </w:tcBorders>
          </w:tcPr>
          <w:p w:rsidR="00A100AA" w:rsidRPr="00A100AA" w:rsidRDefault="00A100AA" w:rsidP="00A76719">
            <w:pPr>
              <w:contextualSpacing/>
              <w:rPr>
                <w:sz w:val="10"/>
                <w:szCs w:val="14"/>
              </w:rPr>
            </w:pPr>
            <w:r w:rsidRPr="00A100AA">
              <w:rPr>
                <w:sz w:val="10"/>
                <w:szCs w:val="14"/>
              </w:rPr>
              <w:t>бюджет мун</w:t>
            </w:r>
            <w:r w:rsidRPr="00A100AA">
              <w:rPr>
                <w:sz w:val="10"/>
                <w:szCs w:val="14"/>
              </w:rPr>
              <w:lastRenderedPageBreak/>
              <w:t>иципального  округа</w:t>
            </w:r>
          </w:p>
          <w:p w:rsidR="00A100AA" w:rsidRPr="00A100AA" w:rsidRDefault="00A100AA" w:rsidP="00A76719">
            <w:pPr>
              <w:contextualSpacing/>
              <w:rPr>
                <w:sz w:val="10"/>
                <w:szCs w:val="14"/>
              </w:rPr>
            </w:pPr>
          </w:p>
          <w:p w:rsidR="00A100AA" w:rsidRPr="00A100AA" w:rsidRDefault="00A100AA" w:rsidP="00A76719">
            <w:pPr>
              <w:contextualSpacing/>
              <w:rPr>
                <w:sz w:val="10"/>
                <w:szCs w:val="14"/>
              </w:rPr>
            </w:pPr>
            <w:r w:rsidRPr="00A100AA">
              <w:rPr>
                <w:sz w:val="10"/>
                <w:szCs w:val="14"/>
              </w:rPr>
              <w:t>областной бюджет</w:t>
            </w:r>
          </w:p>
        </w:tc>
        <w:tc>
          <w:tcPr>
            <w:tcW w:w="236" w:type="dxa"/>
            <w:tcBorders>
              <w:top w:val="single" w:sz="4" w:space="0" w:color="auto"/>
              <w:left w:val="single" w:sz="4" w:space="0" w:color="auto"/>
              <w:bottom w:val="single" w:sz="4" w:space="0" w:color="auto"/>
              <w:right w:val="single" w:sz="4" w:space="0" w:color="auto"/>
            </w:tcBorders>
          </w:tcPr>
          <w:p w:rsidR="00A100AA" w:rsidRPr="00A100AA" w:rsidRDefault="00A100AA" w:rsidP="00A76719">
            <w:pPr>
              <w:contextualSpacing/>
              <w:jc w:val="center"/>
              <w:rPr>
                <w:b/>
                <w:sz w:val="10"/>
                <w:szCs w:val="14"/>
              </w:rPr>
            </w:pPr>
            <w:r w:rsidRPr="00A100AA">
              <w:rPr>
                <w:b/>
                <w:sz w:val="10"/>
                <w:szCs w:val="14"/>
              </w:rPr>
              <w:lastRenderedPageBreak/>
              <w:t>-</w:t>
            </w:r>
          </w:p>
        </w:tc>
        <w:tc>
          <w:tcPr>
            <w:tcW w:w="339" w:type="dxa"/>
            <w:gridSpan w:val="2"/>
            <w:tcBorders>
              <w:top w:val="single" w:sz="4" w:space="0" w:color="auto"/>
              <w:left w:val="single" w:sz="4" w:space="0" w:color="auto"/>
              <w:bottom w:val="single" w:sz="4" w:space="0" w:color="auto"/>
              <w:right w:val="single" w:sz="4" w:space="0" w:color="auto"/>
            </w:tcBorders>
          </w:tcPr>
          <w:p w:rsidR="00A100AA" w:rsidRPr="00A100AA" w:rsidRDefault="00A100AA" w:rsidP="00A76719">
            <w:pPr>
              <w:contextualSpacing/>
              <w:jc w:val="center"/>
              <w:rPr>
                <w:sz w:val="10"/>
                <w:szCs w:val="14"/>
              </w:rPr>
            </w:pPr>
            <w:r w:rsidRPr="00A100AA">
              <w:rPr>
                <w:sz w:val="10"/>
                <w:szCs w:val="14"/>
              </w:rPr>
              <w:t>-</w:t>
            </w:r>
          </w:p>
        </w:tc>
        <w:tc>
          <w:tcPr>
            <w:tcW w:w="942" w:type="dxa"/>
            <w:gridSpan w:val="6"/>
            <w:tcBorders>
              <w:top w:val="single" w:sz="4" w:space="0" w:color="auto"/>
              <w:left w:val="single" w:sz="4" w:space="0" w:color="auto"/>
              <w:bottom w:val="single" w:sz="4" w:space="0" w:color="auto"/>
              <w:right w:val="single" w:sz="4" w:space="0" w:color="auto"/>
            </w:tcBorders>
          </w:tcPr>
          <w:p w:rsidR="00A100AA" w:rsidRPr="00A100AA" w:rsidRDefault="00A100AA" w:rsidP="00A76719">
            <w:pPr>
              <w:contextualSpacing/>
              <w:jc w:val="center"/>
              <w:rPr>
                <w:b/>
                <w:sz w:val="10"/>
                <w:szCs w:val="14"/>
              </w:rPr>
            </w:pPr>
            <w:r w:rsidRPr="00A100AA">
              <w:rPr>
                <w:b/>
                <w:sz w:val="10"/>
                <w:szCs w:val="14"/>
              </w:rPr>
              <w:t>-</w:t>
            </w:r>
          </w:p>
        </w:tc>
        <w:tc>
          <w:tcPr>
            <w:tcW w:w="236" w:type="dxa"/>
            <w:gridSpan w:val="2"/>
            <w:tcBorders>
              <w:left w:val="single" w:sz="4" w:space="0" w:color="auto"/>
              <w:bottom w:val="single" w:sz="4" w:space="0" w:color="auto"/>
              <w:right w:val="single" w:sz="4" w:space="0" w:color="auto"/>
            </w:tcBorders>
          </w:tcPr>
          <w:p w:rsidR="00A100AA" w:rsidRPr="00A100AA" w:rsidRDefault="00A100AA" w:rsidP="00A76719">
            <w:pPr>
              <w:contextualSpacing/>
              <w:jc w:val="center"/>
              <w:rPr>
                <w:b/>
                <w:sz w:val="10"/>
                <w:szCs w:val="14"/>
              </w:rPr>
            </w:pPr>
            <w:r w:rsidRPr="00A100AA">
              <w:rPr>
                <w:b/>
                <w:sz w:val="10"/>
                <w:szCs w:val="14"/>
              </w:rPr>
              <w:t>-</w:t>
            </w:r>
          </w:p>
        </w:tc>
        <w:tc>
          <w:tcPr>
            <w:tcW w:w="236" w:type="dxa"/>
            <w:gridSpan w:val="2"/>
            <w:tcBorders>
              <w:left w:val="single" w:sz="4" w:space="0" w:color="auto"/>
              <w:right w:val="single" w:sz="4" w:space="0" w:color="auto"/>
            </w:tcBorders>
          </w:tcPr>
          <w:p w:rsidR="00A100AA" w:rsidRPr="00A100AA" w:rsidRDefault="00A100AA" w:rsidP="00A76719">
            <w:pPr>
              <w:contextualSpacing/>
              <w:jc w:val="center"/>
              <w:rPr>
                <w:b/>
                <w:sz w:val="10"/>
                <w:szCs w:val="14"/>
              </w:rPr>
            </w:pPr>
            <w:r w:rsidRPr="00A100AA">
              <w:rPr>
                <w:b/>
                <w:sz w:val="10"/>
                <w:szCs w:val="14"/>
              </w:rPr>
              <w:t>-</w:t>
            </w:r>
          </w:p>
        </w:tc>
        <w:tc>
          <w:tcPr>
            <w:tcW w:w="445" w:type="dxa"/>
            <w:gridSpan w:val="2"/>
            <w:tcBorders>
              <w:left w:val="single" w:sz="4" w:space="0" w:color="auto"/>
              <w:right w:val="single" w:sz="4" w:space="0" w:color="auto"/>
            </w:tcBorders>
          </w:tcPr>
          <w:p w:rsidR="00A100AA" w:rsidRPr="00A100AA" w:rsidRDefault="00A100AA" w:rsidP="00A76719">
            <w:pPr>
              <w:contextualSpacing/>
              <w:jc w:val="center"/>
              <w:rPr>
                <w:b/>
                <w:sz w:val="10"/>
                <w:szCs w:val="14"/>
              </w:rPr>
            </w:pPr>
            <w:r w:rsidRPr="00A100AA">
              <w:rPr>
                <w:b/>
                <w:sz w:val="10"/>
                <w:szCs w:val="14"/>
              </w:rPr>
              <w:t>-</w:t>
            </w:r>
          </w:p>
        </w:tc>
      </w:tr>
      <w:tr w:rsidR="00A100AA" w:rsidRPr="00A100AA" w:rsidTr="00A76719">
        <w:trPr>
          <w:gridAfter w:val="1"/>
          <w:wAfter w:w="128" w:type="dxa"/>
          <w:trHeight w:val="20"/>
        </w:trPr>
        <w:tc>
          <w:tcPr>
            <w:tcW w:w="236" w:type="dxa"/>
            <w:tcBorders>
              <w:top w:val="single" w:sz="4" w:space="0" w:color="auto"/>
              <w:left w:val="single" w:sz="4" w:space="0" w:color="auto"/>
              <w:bottom w:val="single" w:sz="4" w:space="0" w:color="auto"/>
              <w:right w:val="single" w:sz="4" w:space="0" w:color="auto"/>
            </w:tcBorders>
          </w:tcPr>
          <w:p w:rsidR="00A100AA" w:rsidRPr="00A100AA" w:rsidRDefault="00A100AA" w:rsidP="00A76719">
            <w:pPr>
              <w:contextualSpacing/>
              <w:jc w:val="center"/>
              <w:rPr>
                <w:sz w:val="10"/>
                <w:szCs w:val="14"/>
              </w:rPr>
            </w:pPr>
            <w:r w:rsidRPr="00A100AA">
              <w:rPr>
                <w:sz w:val="10"/>
                <w:szCs w:val="14"/>
              </w:rPr>
              <w:lastRenderedPageBreak/>
              <w:t>31</w:t>
            </w:r>
          </w:p>
        </w:tc>
        <w:tc>
          <w:tcPr>
            <w:tcW w:w="4969" w:type="dxa"/>
            <w:gridSpan w:val="27"/>
            <w:tcBorders>
              <w:top w:val="single" w:sz="4" w:space="0" w:color="auto"/>
              <w:left w:val="single" w:sz="4" w:space="0" w:color="auto"/>
              <w:bottom w:val="single" w:sz="4" w:space="0" w:color="auto"/>
              <w:right w:val="single" w:sz="4" w:space="0" w:color="auto"/>
            </w:tcBorders>
          </w:tcPr>
          <w:p w:rsidR="00A100AA" w:rsidRPr="00A100AA" w:rsidRDefault="00A100AA" w:rsidP="00A76719">
            <w:pPr>
              <w:contextualSpacing/>
              <w:jc w:val="center"/>
              <w:rPr>
                <w:b/>
                <w:sz w:val="10"/>
                <w:szCs w:val="14"/>
              </w:rPr>
            </w:pPr>
            <w:r w:rsidRPr="00A100AA">
              <w:rPr>
                <w:b/>
                <w:sz w:val="10"/>
                <w:szCs w:val="14"/>
              </w:rPr>
              <w:t xml:space="preserve"> Поддержка местных инициатив ТОС «Ретно»   «Выполнение комплексных мероприятий по ликвидации очагов распространения борщевика Сосновского (химическая обработка)</w:t>
            </w:r>
          </w:p>
        </w:tc>
      </w:tr>
      <w:tr w:rsidR="00A100AA" w:rsidRPr="00A100AA" w:rsidTr="00A76719">
        <w:trPr>
          <w:gridAfter w:val="1"/>
          <w:wAfter w:w="128" w:type="dxa"/>
          <w:trHeight w:val="20"/>
        </w:trPr>
        <w:tc>
          <w:tcPr>
            <w:tcW w:w="236" w:type="dxa"/>
            <w:tcBorders>
              <w:top w:val="single" w:sz="4" w:space="0" w:color="auto"/>
              <w:left w:val="single" w:sz="4" w:space="0" w:color="auto"/>
              <w:bottom w:val="single" w:sz="4" w:space="0" w:color="auto"/>
              <w:right w:val="single" w:sz="4" w:space="0" w:color="auto"/>
            </w:tcBorders>
          </w:tcPr>
          <w:p w:rsidR="00A100AA" w:rsidRPr="00A100AA" w:rsidRDefault="00A100AA" w:rsidP="00A76719">
            <w:pPr>
              <w:contextualSpacing/>
              <w:jc w:val="center"/>
              <w:rPr>
                <w:sz w:val="10"/>
                <w:szCs w:val="14"/>
              </w:rPr>
            </w:pPr>
            <w:r w:rsidRPr="00A100AA">
              <w:rPr>
                <w:sz w:val="10"/>
                <w:szCs w:val="14"/>
              </w:rPr>
              <w:t>31.1</w:t>
            </w:r>
          </w:p>
        </w:tc>
        <w:tc>
          <w:tcPr>
            <w:tcW w:w="414" w:type="dxa"/>
            <w:gridSpan w:val="2"/>
            <w:tcBorders>
              <w:top w:val="single" w:sz="4" w:space="0" w:color="auto"/>
              <w:left w:val="single" w:sz="4" w:space="0" w:color="auto"/>
              <w:bottom w:val="single" w:sz="4" w:space="0" w:color="auto"/>
              <w:right w:val="single" w:sz="4" w:space="0" w:color="auto"/>
            </w:tcBorders>
          </w:tcPr>
          <w:p w:rsidR="00A100AA" w:rsidRPr="00A100AA" w:rsidRDefault="00A100AA" w:rsidP="00A76719">
            <w:pPr>
              <w:widowControl w:val="0"/>
              <w:suppressAutoHyphens/>
              <w:autoSpaceDE w:val="0"/>
              <w:autoSpaceDN w:val="0"/>
              <w:adjustRightInd w:val="0"/>
              <w:contextualSpacing/>
              <w:jc w:val="center"/>
              <w:rPr>
                <w:b/>
                <w:sz w:val="10"/>
                <w:szCs w:val="14"/>
              </w:rPr>
            </w:pPr>
            <w:r w:rsidRPr="00A100AA">
              <w:rPr>
                <w:b/>
                <w:sz w:val="10"/>
                <w:szCs w:val="14"/>
              </w:rPr>
              <w:t xml:space="preserve"> Поддержка местных инициатив ТОС «Ретно»   «Выполнение комплексных мероприятий по ликвидации очагов распространения борщевика Сосновского (химическая обработка)</w:t>
            </w:r>
          </w:p>
        </w:tc>
        <w:tc>
          <w:tcPr>
            <w:tcW w:w="414" w:type="dxa"/>
            <w:gridSpan w:val="2"/>
            <w:tcBorders>
              <w:top w:val="single" w:sz="4" w:space="0" w:color="auto"/>
              <w:left w:val="single" w:sz="4" w:space="0" w:color="auto"/>
              <w:bottom w:val="single" w:sz="4" w:space="0" w:color="auto"/>
              <w:right w:val="single" w:sz="4" w:space="0" w:color="auto"/>
            </w:tcBorders>
          </w:tcPr>
          <w:p w:rsidR="00A100AA" w:rsidRPr="00A100AA" w:rsidRDefault="00A100AA" w:rsidP="00A76719">
            <w:pPr>
              <w:widowControl w:val="0"/>
              <w:suppressAutoHyphens/>
              <w:autoSpaceDE w:val="0"/>
              <w:autoSpaceDN w:val="0"/>
              <w:adjustRightInd w:val="0"/>
              <w:contextualSpacing/>
              <w:jc w:val="center"/>
              <w:rPr>
                <w:sz w:val="10"/>
                <w:szCs w:val="14"/>
              </w:rPr>
            </w:pPr>
            <w:r w:rsidRPr="00A100AA">
              <w:rPr>
                <w:sz w:val="10"/>
                <w:szCs w:val="14"/>
              </w:rPr>
              <w:t>Горский территориальный отдел</w:t>
            </w:r>
          </w:p>
        </w:tc>
        <w:tc>
          <w:tcPr>
            <w:tcW w:w="839" w:type="dxa"/>
            <w:gridSpan w:val="4"/>
            <w:tcBorders>
              <w:top w:val="single" w:sz="4" w:space="0" w:color="auto"/>
              <w:left w:val="single" w:sz="4" w:space="0" w:color="auto"/>
              <w:bottom w:val="single" w:sz="4" w:space="0" w:color="auto"/>
              <w:right w:val="single" w:sz="4" w:space="0" w:color="auto"/>
            </w:tcBorders>
          </w:tcPr>
          <w:p w:rsidR="00A100AA" w:rsidRPr="00A100AA" w:rsidRDefault="00A100AA" w:rsidP="00A76719">
            <w:pPr>
              <w:contextualSpacing/>
              <w:jc w:val="center"/>
              <w:rPr>
                <w:sz w:val="10"/>
                <w:szCs w:val="14"/>
              </w:rPr>
            </w:pPr>
            <w:r w:rsidRPr="00A100AA">
              <w:rPr>
                <w:sz w:val="10"/>
                <w:szCs w:val="14"/>
              </w:rPr>
              <w:t>2023 год</w:t>
            </w:r>
          </w:p>
        </w:tc>
        <w:tc>
          <w:tcPr>
            <w:tcW w:w="434" w:type="dxa"/>
            <w:gridSpan w:val="2"/>
            <w:tcBorders>
              <w:top w:val="single" w:sz="4" w:space="0" w:color="auto"/>
              <w:left w:val="single" w:sz="4" w:space="0" w:color="auto"/>
              <w:bottom w:val="single" w:sz="4" w:space="0" w:color="auto"/>
              <w:right w:val="single" w:sz="4" w:space="0" w:color="auto"/>
            </w:tcBorders>
          </w:tcPr>
          <w:p w:rsidR="00A100AA" w:rsidRPr="00A100AA" w:rsidRDefault="00A100AA" w:rsidP="00A76719">
            <w:pPr>
              <w:contextualSpacing/>
              <w:jc w:val="center"/>
              <w:rPr>
                <w:sz w:val="10"/>
                <w:szCs w:val="14"/>
              </w:rPr>
            </w:pPr>
            <w:r w:rsidRPr="00A100AA">
              <w:rPr>
                <w:sz w:val="10"/>
                <w:szCs w:val="14"/>
              </w:rPr>
              <w:t>31.1</w:t>
            </w:r>
          </w:p>
        </w:tc>
        <w:tc>
          <w:tcPr>
            <w:tcW w:w="434" w:type="dxa"/>
            <w:gridSpan w:val="2"/>
            <w:tcBorders>
              <w:top w:val="single" w:sz="4" w:space="0" w:color="auto"/>
              <w:left w:val="single" w:sz="4" w:space="0" w:color="auto"/>
              <w:bottom w:val="single" w:sz="4" w:space="0" w:color="auto"/>
              <w:right w:val="single" w:sz="4" w:space="0" w:color="auto"/>
            </w:tcBorders>
          </w:tcPr>
          <w:p w:rsidR="00A100AA" w:rsidRPr="00A100AA" w:rsidRDefault="00A100AA" w:rsidP="00A76719">
            <w:pPr>
              <w:contextualSpacing/>
              <w:rPr>
                <w:sz w:val="10"/>
                <w:szCs w:val="14"/>
              </w:rPr>
            </w:pPr>
            <w:r w:rsidRPr="00A100AA">
              <w:rPr>
                <w:sz w:val="10"/>
                <w:szCs w:val="14"/>
              </w:rPr>
              <w:t>бюджет муниципального  округа</w:t>
            </w:r>
          </w:p>
          <w:p w:rsidR="00A100AA" w:rsidRPr="00A100AA" w:rsidRDefault="00A100AA" w:rsidP="00A76719">
            <w:pPr>
              <w:contextualSpacing/>
              <w:rPr>
                <w:sz w:val="10"/>
                <w:szCs w:val="14"/>
              </w:rPr>
            </w:pPr>
          </w:p>
          <w:p w:rsidR="00A100AA" w:rsidRPr="00A100AA" w:rsidRDefault="00A100AA" w:rsidP="00A76719">
            <w:pPr>
              <w:contextualSpacing/>
              <w:rPr>
                <w:sz w:val="10"/>
                <w:szCs w:val="14"/>
              </w:rPr>
            </w:pPr>
            <w:r w:rsidRPr="00A100AA">
              <w:rPr>
                <w:sz w:val="10"/>
                <w:szCs w:val="14"/>
              </w:rPr>
              <w:t>областной бюджет</w:t>
            </w:r>
          </w:p>
        </w:tc>
        <w:tc>
          <w:tcPr>
            <w:tcW w:w="236" w:type="dxa"/>
            <w:tcBorders>
              <w:top w:val="single" w:sz="4" w:space="0" w:color="auto"/>
              <w:left w:val="single" w:sz="4" w:space="0" w:color="auto"/>
              <w:bottom w:val="single" w:sz="4" w:space="0" w:color="auto"/>
              <w:right w:val="single" w:sz="4" w:space="0" w:color="auto"/>
            </w:tcBorders>
          </w:tcPr>
          <w:p w:rsidR="00A100AA" w:rsidRPr="00A100AA" w:rsidRDefault="00A100AA" w:rsidP="00A76719">
            <w:pPr>
              <w:contextualSpacing/>
              <w:jc w:val="center"/>
              <w:rPr>
                <w:b/>
                <w:sz w:val="10"/>
                <w:szCs w:val="14"/>
              </w:rPr>
            </w:pPr>
            <w:r w:rsidRPr="00A100AA">
              <w:rPr>
                <w:b/>
                <w:sz w:val="10"/>
                <w:szCs w:val="14"/>
              </w:rPr>
              <w:t>-</w:t>
            </w:r>
          </w:p>
        </w:tc>
        <w:tc>
          <w:tcPr>
            <w:tcW w:w="339" w:type="dxa"/>
            <w:gridSpan w:val="2"/>
            <w:tcBorders>
              <w:top w:val="single" w:sz="4" w:space="0" w:color="auto"/>
              <w:left w:val="single" w:sz="4" w:space="0" w:color="auto"/>
              <w:bottom w:val="single" w:sz="4" w:space="0" w:color="auto"/>
              <w:right w:val="single" w:sz="4" w:space="0" w:color="auto"/>
            </w:tcBorders>
          </w:tcPr>
          <w:p w:rsidR="00A100AA" w:rsidRPr="00A100AA" w:rsidRDefault="00A100AA" w:rsidP="00A76719">
            <w:pPr>
              <w:contextualSpacing/>
              <w:jc w:val="center"/>
              <w:rPr>
                <w:sz w:val="10"/>
                <w:szCs w:val="14"/>
              </w:rPr>
            </w:pPr>
            <w:r w:rsidRPr="00A100AA">
              <w:rPr>
                <w:sz w:val="10"/>
                <w:szCs w:val="14"/>
              </w:rPr>
              <w:t>-</w:t>
            </w:r>
          </w:p>
        </w:tc>
        <w:tc>
          <w:tcPr>
            <w:tcW w:w="942" w:type="dxa"/>
            <w:gridSpan w:val="6"/>
            <w:tcBorders>
              <w:top w:val="single" w:sz="4" w:space="0" w:color="auto"/>
              <w:left w:val="single" w:sz="4" w:space="0" w:color="auto"/>
              <w:bottom w:val="single" w:sz="4" w:space="0" w:color="auto"/>
              <w:right w:val="single" w:sz="4" w:space="0" w:color="auto"/>
            </w:tcBorders>
          </w:tcPr>
          <w:p w:rsidR="00A100AA" w:rsidRPr="00A100AA" w:rsidRDefault="00A100AA" w:rsidP="00A76719">
            <w:pPr>
              <w:contextualSpacing/>
              <w:jc w:val="center"/>
              <w:rPr>
                <w:b/>
                <w:sz w:val="10"/>
                <w:szCs w:val="14"/>
              </w:rPr>
            </w:pPr>
            <w:r w:rsidRPr="00A100AA">
              <w:rPr>
                <w:b/>
                <w:sz w:val="10"/>
                <w:szCs w:val="14"/>
              </w:rPr>
              <w:t>-</w:t>
            </w:r>
          </w:p>
        </w:tc>
        <w:tc>
          <w:tcPr>
            <w:tcW w:w="236" w:type="dxa"/>
            <w:gridSpan w:val="2"/>
            <w:tcBorders>
              <w:left w:val="single" w:sz="4" w:space="0" w:color="auto"/>
              <w:bottom w:val="single" w:sz="4" w:space="0" w:color="auto"/>
              <w:right w:val="single" w:sz="4" w:space="0" w:color="auto"/>
            </w:tcBorders>
          </w:tcPr>
          <w:p w:rsidR="00A100AA" w:rsidRPr="00A100AA" w:rsidRDefault="00A100AA" w:rsidP="00A76719">
            <w:pPr>
              <w:contextualSpacing/>
              <w:jc w:val="center"/>
              <w:rPr>
                <w:b/>
                <w:sz w:val="10"/>
                <w:szCs w:val="14"/>
              </w:rPr>
            </w:pPr>
            <w:r w:rsidRPr="00A100AA">
              <w:rPr>
                <w:b/>
                <w:sz w:val="10"/>
                <w:szCs w:val="14"/>
              </w:rPr>
              <w:t>-</w:t>
            </w:r>
          </w:p>
        </w:tc>
        <w:tc>
          <w:tcPr>
            <w:tcW w:w="236" w:type="dxa"/>
            <w:gridSpan w:val="2"/>
            <w:tcBorders>
              <w:left w:val="single" w:sz="4" w:space="0" w:color="auto"/>
              <w:right w:val="single" w:sz="4" w:space="0" w:color="auto"/>
            </w:tcBorders>
          </w:tcPr>
          <w:p w:rsidR="00A100AA" w:rsidRPr="00A100AA" w:rsidRDefault="00A100AA" w:rsidP="00A76719">
            <w:pPr>
              <w:contextualSpacing/>
              <w:jc w:val="center"/>
              <w:rPr>
                <w:b/>
                <w:sz w:val="10"/>
                <w:szCs w:val="14"/>
              </w:rPr>
            </w:pPr>
            <w:r w:rsidRPr="00A100AA">
              <w:rPr>
                <w:b/>
                <w:sz w:val="10"/>
                <w:szCs w:val="14"/>
              </w:rPr>
              <w:t>-</w:t>
            </w:r>
          </w:p>
        </w:tc>
        <w:tc>
          <w:tcPr>
            <w:tcW w:w="445" w:type="dxa"/>
            <w:gridSpan w:val="2"/>
            <w:tcBorders>
              <w:left w:val="single" w:sz="4" w:space="0" w:color="auto"/>
              <w:right w:val="single" w:sz="4" w:space="0" w:color="auto"/>
            </w:tcBorders>
          </w:tcPr>
          <w:p w:rsidR="00A100AA" w:rsidRPr="00A100AA" w:rsidRDefault="00A100AA" w:rsidP="00A76719">
            <w:pPr>
              <w:contextualSpacing/>
              <w:jc w:val="center"/>
              <w:rPr>
                <w:b/>
                <w:sz w:val="10"/>
                <w:szCs w:val="14"/>
              </w:rPr>
            </w:pPr>
            <w:r w:rsidRPr="00A100AA">
              <w:rPr>
                <w:b/>
                <w:sz w:val="10"/>
                <w:szCs w:val="14"/>
              </w:rPr>
              <w:t>-</w:t>
            </w:r>
          </w:p>
        </w:tc>
      </w:tr>
      <w:tr w:rsidR="00A100AA" w:rsidRPr="00A100AA" w:rsidTr="00A76719">
        <w:trPr>
          <w:gridAfter w:val="1"/>
          <w:wAfter w:w="128" w:type="dxa"/>
          <w:trHeight w:val="20"/>
        </w:trPr>
        <w:tc>
          <w:tcPr>
            <w:tcW w:w="236" w:type="dxa"/>
            <w:tcBorders>
              <w:top w:val="single" w:sz="4" w:space="0" w:color="auto"/>
              <w:left w:val="single" w:sz="4" w:space="0" w:color="auto"/>
              <w:bottom w:val="single" w:sz="4" w:space="0" w:color="auto"/>
              <w:right w:val="single" w:sz="4" w:space="0" w:color="auto"/>
            </w:tcBorders>
          </w:tcPr>
          <w:p w:rsidR="00A100AA" w:rsidRPr="00A100AA" w:rsidRDefault="00A100AA" w:rsidP="00A76719">
            <w:pPr>
              <w:contextualSpacing/>
              <w:jc w:val="center"/>
              <w:rPr>
                <w:sz w:val="10"/>
                <w:szCs w:val="14"/>
              </w:rPr>
            </w:pPr>
            <w:r w:rsidRPr="00A100AA">
              <w:rPr>
                <w:sz w:val="10"/>
                <w:szCs w:val="14"/>
              </w:rPr>
              <w:t>32</w:t>
            </w:r>
          </w:p>
        </w:tc>
        <w:tc>
          <w:tcPr>
            <w:tcW w:w="4969" w:type="dxa"/>
            <w:gridSpan w:val="27"/>
            <w:tcBorders>
              <w:top w:val="single" w:sz="4" w:space="0" w:color="auto"/>
              <w:left w:val="single" w:sz="4" w:space="0" w:color="auto"/>
              <w:bottom w:val="single" w:sz="4" w:space="0" w:color="auto"/>
              <w:right w:val="single" w:sz="4" w:space="0" w:color="auto"/>
            </w:tcBorders>
          </w:tcPr>
          <w:p w:rsidR="00A100AA" w:rsidRPr="00A100AA" w:rsidRDefault="00A100AA" w:rsidP="00A76719">
            <w:pPr>
              <w:contextualSpacing/>
              <w:jc w:val="center"/>
              <w:rPr>
                <w:b/>
                <w:sz w:val="10"/>
                <w:szCs w:val="14"/>
              </w:rPr>
            </w:pPr>
            <w:r w:rsidRPr="00A100AA">
              <w:rPr>
                <w:b/>
                <w:sz w:val="10"/>
                <w:szCs w:val="14"/>
              </w:rPr>
              <w:t>Поддержка местных инициатив ТОС № 4 «Спиливание  аварийных деревьев на ул. Володарского, Ленина, Загородная, Мира в г. Сольцы»</w:t>
            </w:r>
          </w:p>
        </w:tc>
      </w:tr>
      <w:tr w:rsidR="00A100AA" w:rsidRPr="00A100AA" w:rsidTr="00A76719">
        <w:trPr>
          <w:gridAfter w:val="1"/>
          <w:wAfter w:w="128" w:type="dxa"/>
          <w:trHeight w:val="20"/>
        </w:trPr>
        <w:tc>
          <w:tcPr>
            <w:tcW w:w="236" w:type="dxa"/>
            <w:tcBorders>
              <w:top w:val="single" w:sz="4" w:space="0" w:color="auto"/>
              <w:left w:val="single" w:sz="4" w:space="0" w:color="auto"/>
              <w:bottom w:val="single" w:sz="4" w:space="0" w:color="auto"/>
              <w:right w:val="single" w:sz="4" w:space="0" w:color="auto"/>
            </w:tcBorders>
          </w:tcPr>
          <w:p w:rsidR="00A100AA" w:rsidRPr="00A100AA" w:rsidRDefault="00A100AA" w:rsidP="00A76719">
            <w:pPr>
              <w:contextualSpacing/>
              <w:jc w:val="center"/>
              <w:rPr>
                <w:sz w:val="10"/>
                <w:szCs w:val="14"/>
              </w:rPr>
            </w:pPr>
            <w:r w:rsidRPr="00A100AA">
              <w:rPr>
                <w:sz w:val="10"/>
                <w:szCs w:val="14"/>
              </w:rPr>
              <w:t>32.1</w:t>
            </w:r>
          </w:p>
        </w:tc>
        <w:tc>
          <w:tcPr>
            <w:tcW w:w="414" w:type="dxa"/>
            <w:gridSpan w:val="2"/>
            <w:tcBorders>
              <w:top w:val="single" w:sz="4" w:space="0" w:color="auto"/>
              <w:left w:val="single" w:sz="4" w:space="0" w:color="auto"/>
              <w:bottom w:val="single" w:sz="4" w:space="0" w:color="auto"/>
              <w:right w:val="single" w:sz="4" w:space="0" w:color="auto"/>
            </w:tcBorders>
          </w:tcPr>
          <w:p w:rsidR="00A100AA" w:rsidRPr="00A100AA" w:rsidRDefault="00A100AA" w:rsidP="00A76719">
            <w:pPr>
              <w:widowControl w:val="0"/>
              <w:suppressAutoHyphens/>
              <w:autoSpaceDE w:val="0"/>
              <w:autoSpaceDN w:val="0"/>
              <w:adjustRightInd w:val="0"/>
              <w:contextualSpacing/>
              <w:jc w:val="center"/>
              <w:rPr>
                <w:b/>
                <w:sz w:val="10"/>
                <w:szCs w:val="14"/>
              </w:rPr>
            </w:pPr>
            <w:r w:rsidRPr="00A100AA">
              <w:rPr>
                <w:b/>
                <w:sz w:val="10"/>
                <w:szCs w:val="14"/>
              </w:rPr>
              <w:t>Поддержка местны</w:t>
            </w:r>
            <w:r w:rsidRPr="00A100AA">
              <w:rPr>
                <w:b/>
                <w:sz w:val="10"/>
                <w:szCs w:val="14"/>
              </w:rPr>
              <w:lastRenderedPageBreak/>
              <w:t>х инициатив ТОС № 4 «Спиливание  аварийных деревьев на ул. Володарского, Ленина, Мира в г. Сольцы»</w:t>
            </w:r>
          </w:p>
        </w:tc>
        <w:tc>
          <w:tcPr>
            <w:tcW w:w="414" w:type="dxa"/>
            <w:gridSpan w:val="2"/>
            <w:tcBorders>
              <w:top w:val="single" w:sz="4" w:space="0" w:color="auto"/>
              <w:left w:val="single" w:sz="4" w:space="0" w:color="auto"/>
              <w:bottom w:val="single" w:sz="4" w:space="0" w:color="auto"/>
              <w:right w:val="single" w:sz="4" w:space="0" w:color="auto"/>
            </w:tcBorders>
          </w:tcPr>
          <w:p w:rsidR="00A100AA" w:rsidRPr="00A100AA" w:rsidRDefault="00A100AA" w:rsidP="00A76719">
            <w:pPr>
              <w:widowControl w:val="0"/>
              <w:suppressAutoHyphens/>
              <w:autoSpaceDE w:val="0"/>
              <w:autoSpaceDN w:val="0"/>
              <w:adjustRightInd w:val="0"/>
              <w:contextualSpacing/>
              <w:jc w:val="center"/>
              <w:rPr>
                <w:sz w:val="10"/>
                <w:szCs w:val="14"/>
              </w:rPr>
            </w:pPr>
            <w:r w:rsidRPr="00A100AA">
              <w:rPr>
                <w:sz w:val="10"/>
                <w:szCs w:val="14"/>
              </w:rPr>
              <w:t>МБУ «Солецкое городское хозяйство»</w:t>
            </w:r>
          </w:p>
        </w:tc>
        <w:tc>
          <w:tcPr>
            <w:tcW w:w="839" w:type="dxa"/>
            <w:gridSpan w:val="4"/>
            <w:tcBorders>
              <w:top w:val="single" w:sz="4" w:space="0" w:color="auto"/>
              <w:left w:val="single" w:sz="4" w:space="0" w:color="auto"/>
              <w:bottom w:val="single" w:sz="4" w:space="0" w:color="auto"/>
              <w:right w:val="single" w:sz="4" w:space="0" w:color="auto"/>
            </w:tcBorders>
          </w:tcPr>
          <w:p w:rsidR="00A100AA" w:rsidRPr="00A100AA" w:rsidRDefault="00A100AA" w:rsidP="00A76719">
            <w:pPr>
              <w:contextualSpacing/>
              <w:jc w:val="center"/>
              <w:rPr>
                <w:sz w:val="10"/>
                <w:szCs w:val="14"/>
              </w:rPr>
            </w:pPr>
            <w:r w:rsidRPr="00A100AA">
              <w:rPr>
                <w:sz w:val="10"/>
                <w:szCs w:val="14"/>
              </w:rPr>
              <w:t>2023 год</w:t>
            </w:r>
          </w:p>
        </w:tc>
        <w:tc>
          <w:tcPr>
            <w:tcW w:w="434" w:type="dxa"/>
            <w:gridSpan w:val="2"/>
            <w:tcBorders>
              <w:top w:val="single" w:sz="4" w:space="0" w:color="auto"/>
              <w:left w:val="single" w:sz="4" w:space="0" w:color="auto"/>
              <w:bottom w:val="single" w:sz="4" w:space="0" w:color="auto"/>
              <w:right w:val="single" w:sz="4" w:space="0" w:color="auto"/>
            </w:tcBorders>
          </w:tcPr>
          <w:p w:rsidR="00A100AA" w:rsidRPr="00A100AA" w:rsidRDefault="00A100AA" w:rsidP="00A76719">
            <w:pPr>
              <w:contextualSpacing/>
              <w:jc w:val="center"/>
              <w:rPr>
                <w:sz w:val="10"/>
                <w:szCs w:val="14"/>
              </w:rPr>
            </w:pPr>
            <w:r w:rsidRPr="00A100AA">
              <w:rPr>
                <w:sz w:val="10"/>
                <w:szCs w:val="14"/>
              </w:rPr>
              <w:t>32.1</w:t>
            </w:r>
          </w:p>
        </w:tc>
        <w:tc>
          <w:tcPr>
            <w:tcW w:w="434" w:type="dxa"/>
            <w:gridSpan w:val="2"/>
            <w:tcBorders>
              <w:top w:val="single" w:sz="4" w:space="0" w:color="auto"/>
              <w:left w:val="single" w:sz="4" w:space="0" w:color="auto"/>
              <w:bottom w:val="single" w:sz="4" w:space="0" w:color="auto"/>
              <w:right w:val="single" w:sz="4" w:space="0" w:color="auto"/>
            </w:tcBorders>
          </w:tcPr>
          <w:p w:rsidR="00A100AA" w:rsidRPr="00A100AA" w:rsidRDefault="00A100AA" w:rsidP="00A76719">
            <w:pPr>
              <w:contextualSpacing/>
              <w:rPr>
                <w:sz w:val="10"/>
                <w:szCs w:val="14"/>
              </w:rPr>
            </w:pPr>
            <w:r w:rsidRPr="00A100AA">
              <w:rPr>
                <w:sz w:val="10"/>
                <w:szCs w:val="14"/>
              </w:rPr>
              <w:t>бюджет муниципального  округа</w:t>
            </w:r>
          </w:p>
          <w:p w:rsidR="00A100AA" w:rsidRPr="00A100AA" w:rsidRDefault="00A100AA" w:rsidP="00A76719">
            <w:pPr>
              <w:contextualSpacing/>
              <w:rPr>
                <w:sz w:val="10"/>
                <w:szCs w:val="14"/>
              </w:rPr>
            </w:pPr>
          </w:p>
          <w:p w:rsidR="00A100AA" w:rsidRPr="00A100AA" w:rsidRDefault="00A100AA" w:rsidP="00A76719">
            <w:pPr>
              <w:contextualSpacing/>
              <w:rPr>
                <w:sz w:val="10"/>
                <w:szCs w:val="14"/>
              </w:rPr>
            </w:pPr>
            <w:r w:rsidRPr="00A100AA">
              <w:rPr>
                <w:sz w:val="10"/>
                <w:szCs w:val="14"/>
              </w:rPr>
              <w:t>областной бюджет</w:t>
            </w:r>
          </w:p>
        </w:tc>
        <w:tc>
          <w:tcPr>
            <w:tcW w:w="236" w:type="dxa"/>
            <w:tcBorders>
              <w:top w:val="single" w:sz="4" w:space="0" w:color="auto"/>
              <w:left w:val="single" w:sz="4" w:space="0" w:color="auto"/>
              <w:bottom w:val="single" w:sz="4" w:space="0" w:color="auto"/>
              <w:right w:val="single" w:sz="4" w:space="0" w:color="auto"/>
            </w:tcBorders>
          </w:tcPr>
          <w:p w:rsidR="00A100AA" w:rsidRPr="00A100AA" w:rsidRDefault="00A100AA" w:rsidP="00A76719">
            <w:pPr>
              <w:contextualSpacing/>
              <w:jc w:val="center"/>
              <w:rPr>
                <w:b/>
                <w:sz w:val="10"/>
                <w:szCs w:val="14"/>
              </w:rPr>
            </w:pPr>
            <w:r w:rsidRPr="00A100AA">
              <w:rPr>
                <w:b/>
                <w:sz w:val="10"/>
                <w:szCs w:val="14"/>
              </w:rPr>
              <w:t>-</w:t>
            </w:r>
          </w:p>
        </w:tc>
        <w:tc>
          <w:tcPr>
            <w:tcW w:w="339" w:type="dxa"/>
            <w:gridSpan w:val="2"/>
            <w:tcBorders>
              <w:top w:val="single" w:sz="4" w:space="0" w:color="auto"/>
              <w:left w:val="single" w:sz="4" w:space="0" w:color="auto"/>
              <w:bottom w:val="single" w:sz="4" w:space="0" w:color="auto"/>
              <w:right w:val="single" w:sz="4" w:space="0" w:color="auto"/>
            </w:tcBorders>
          </w:tcPr>
          <w:p w:rsidR="00A100AA" w:rsidRPr="00A100AA" w:rsidRDefault="00A100AA" w:rsidP="00A76719">
            <w:pPr>
              <w:contextualSpacing/>
              <w:jc w:val="center"/>
              <w:rPr>
                <w:sz w:val="10"/>
                <w:szCs w:val="14"/>
              </w:rPr>
            </w:pPr>
            <w:r w:rsidRPr="00A100AA">
              <w:rPr>
                <w:sz w:val="10"/>
                <w:szCs w:val="14"/>
              </w:rPr>
              <w:t>-</w:t>
            </w:r>
          </w:p>
        </w:tc>
        <w:tc>
          <w:tcPr>
            <w:tcW w:w="942" w:type="dxa"/>
            <w:gridSpan w:val="6"/>
            <w:tcBorders>
              <w:top w:val="single" w:sz="4" w:space="0" w:color="auto"/>
              <w:left w:val="single" w:sz="4" w:space="0" w:color="auto"/>
              <w:bottom w:val="single" w:sz="4" w:space="0" w:color="auto"/>
              <w:right w:val="single" w:sz="4" w:space="0" w:color="auto"/>
            </w:tcBorders>
          </w:tcPr>
          <w:p w:rsidR="00A100AA" w:rsidRPr="00A100AA" w:rsidRDefault="00A100AA" w:rsidP="00A76719">
            <w:pPr>
              <w:contextualSpacing/>
              <w:jc w:val="center"/>
              <w:rPr>
                <w:sz w:val="10"/>
                <w:szCs w:val="14"/>
              </w:rPr>
            </w:pPr>
            <w:r w:rsidRPr="00A100AA">
              <w:rPr>
                <w:sz w:val="10"/>
                <w:szCs w:val="14"/>
              </w:rPr>
              <w:t>90,00000</w:t>
            </w:r>
          </w:p>
          <w:p w:rsidR="00A100AA" w:rsidRPr="00A100AA" w:rsidRDefault="00A100AA" w:rsidP="00A76719">
            <w:pPr>
              <w:contextualSpacing/>
              <w:jc w:val="center"/>
              <w:rPr>
                <w:sz w:val="10"/>
                <w:szCs w:val="14"/>
              </w:rPr>
            </w:pPr>
          </w:p>
          <w:p w:rsidR="00A100AA" w:rsidRPr="00A100AA" w:rsidRDefault="00A100AA" w:rsidP="00A76719">
            <w:pPr>
              <w:contextualSpacing/>
              <w:jc w:val="center"/>
              <w:rPr>
                <w:sz w:val="10"/>
                <w:szCs w:val="14"/>
              </w:rPr>
            </w:pPr>
          </w:p>
          <w:p w:rsidR="00A100AA" w:rsidRPr="00A100AA" w:rsidRDefault="00A100AA" w:rsidP="00A76719">
            <w:pPr>
              <w:contextualSpacing/>
              <w:jc w:val="center"/>
              <w:rPr>
                <w:sz w:val="10"/>
                <w:szCs w:val="14"/>
              </w:rPr>
            </w:pPr>
          </w:p>
          <w:p w:rsidR="00A100AA" w:rsidRPr="00A100AA" w:rsidRDefault="00A100AA" w:rsidP="00A76719">
            <w:pPr>
              <w:contextualSpacing/>
              <w:jc w:val="center"/>
              <w:rPr>
                <w:sz w:val="10"/>
                <w:szCs w:val="14"/>
              </w:rPr>
            </w:pPr>
            <w:r w:rsidRPr="00A100AA">
              <w:rPr>
                <w:sz w:val="10"/>
                <w:szCs w:val="14"/>
              </w:rPr>
              <w:t>150,00000</w:t>
            </w:r>
          </w:p>
        </w:tc>
        <w:tc>
          <w:tcPr>
            <w:tcW w:w="236" w:type="dxa"/>
            <w:gridSpan w:val="2"/>
            <w:tcBorders>
              <w:left w:val="single" w:sz="4" w:space="0" w:color="auto"/>
              <w:bottom w:val="single" w:sz="4" w:space="0" w:color="auto"/>
              <w:right w:val="single" w:sz="4" w:space="0" w:color="auto"/>
            </w:tcBorders>
          </w:tcPr>
          <w:p w:rsidR="00A100AA" w:rsidRPr="00A100AA" w:rsidRDefault="00A100AA" w:rsidP="00A76719">
            <w:pPr>
              <w:contextualSpacing/>
              <w:jc w:val="center"/>
              <w:rPr>
                <w:sz w:val="10"/>
                <w:szCs w:val="14"/>
              </w:rPr>
            </w:pPr>
            <w:r w:rsidRPr="00A100AA">
              <w:rPr>
                <w:sz w:val="10"/>
                <w:szCs w:val="14"/>
              </w:rPr>
              <w:t>90,00000</w:t>
            </w:r>
          </w:p>
        </w:tc>
        <w:tc>
          <w:tcPr>
            <w:tcW w:w="236" w:type="dxa"/>
            <w:gridSpan w:val="2"/>
            <w:tcBorders>
              <w:left w:val="single" w:sz="4" w:space="0" w:color="auto"/>
              <w:right w:val="single" w:sz="4" w:space="0" w:color="auto"/>
            </w:tcBorders>
          </w:tcPr>
          <w:p w:rsidR="00A100AA" w:rsidRPr="00A100AA" w:rsidRDefault="00A100AA" w:rsidP="00A76719">
            <w:pPr>
              <w:contextualSpacing/>
              <w:jc w:val="center"/>
              <w:rPr>
                <w:sz w:val="10"/>
                <w:szCs w:val="14"/>
              </w:rPr>
            </w:pPr>
            <w:r w:rsidRPr="00A100AA">
              <w:rPr>
                <w:sz w:val="10"/>
                <w:szCs w:val="14"/>
              </w:rPr>
              <w:t>90,00000</w:t>
            </w:r>
          </w:p>
        </w:tc>
        <w:tc>
          <w:tcPr>
            <w:tcW w:w="445" w:type="dxa"/>
            <w:gridSpan w:val="2"/>
            <w:tcBorders>
              <w:left w:val="single" w:sz="4" w:space="0" w:color="auto"/>
              <w:right w:val="single" w:sz="4" w:space="0" w:color="auto"/>
            </w:tcBorders>
          </w:tcPr>
          <w:p w:rsidR="00A100AA" w:rsidRPr="00A100AA" w:rsidRDefault="00A100AA" w:rsidP="00A76719">
            <w:pPr>
              <w:contextualSpacing/>
              <w:jc w:val="center"/>
              <w:rPr>
                <w:b/>
                <w:sz w:val="10"/>
                <w:szCs w:val="14"/>
              </w:rPr>
            </w:pPr>
            <w:r w:rsidRPr="00A100AA">
              <w:rPr>
                <w:b/>
                <w:sz w:val="10"/>
                <w:szCs w:val="14"/>
              </w:rPr>
              <w:t>-</w:t>
            </w:r>
          </w:p>
          <w:p w:rsidR="00A100AA" w:rsidRPr="00A100AA" w:rsidRDefault="00A100AA" w:rsidP="00A76719">
            <w:pPr>
              <w:contextualSpacing/>
              <w:jc w:val="center"/>
              <w:rPr>
                <w:b/>
                <w:sz w:val="10"/>
                <w:szCs w:val="14"/>
              </w:rPr>
            </w:pPr>
          </w:p>
          <w:p w:rsidR="00A100AA" w:rsidRPr="00A100AA" w:rsidRDefault="00A100AA" w:rsidP="00A76719">
            <w:pPr>
              <w:contextualSpacing/>
              <w:jc w:val="center"/>
              <w:rPr>
                <w:b/>
                <w:sz w:val="10"/>
                <w:szCs w:val="14"/>
              </w:rPr>
            </w:pPr>
          </w:p>
          <w:p w:rsidR="00A100AA" w:rsidRPr="00A100AA" w:rsidRDefault="00A100AA" w:rsidP="00A76719">
            <w:pPr>
              <w:contextualSpacing/>
              <w:jc w:val="center"/>
              <w:rPr>
                <w:b/>
                <w:sz w:val="10"/>
                <w:szCs w:val="14"/>
              </w:rPr>
            </w:pPr>
          </w:p>
          <w:p w:rsidR="00A100AA" w:rsidRPr="00A100AA" w:rsidRDefault="00A100AA" w:rsidP="00A76719">
            <w:pPr>
              <w:contextualSpacing/>
              <w:jc w:val="center"/>
              <w:rPr>
                <w:b/>
                <w:sz w:val="10"/>
                <w:szCs w:val="14"/>
              </w:rPr>
            </w:pPr>
          </w:p>
          <w:p w:rsidR="00A100AA" w:rsidRPr="00A100AA" w:rsidRDefault="00A100AA" w:rsidP="00A76719">
            <w:pPr>
              <w:contextualSpacing/>
              <w:rPr>
                <w:b/>
                <w:sz w:val="10"/>
                <w:szCs w:val="14"/>
              </w:rPr>
            </w:pPr>
          </w:p>
        </w:tc>
      </w:tr>
      <w:tr w:rsidR="00A100AA" w:rsidRPr="00A100AA" w:rsidTr="00A76719">
        <w:trPr>
          <w:gridAfter w:val="1"/>
          <w:wAfter w:w="128" w:type="dxa"/>
          <w:trHeight w:val="20"/>
        </w:trPr>
        <w:tc>
          <w:tcPr>
            <w:tcW w:w="236" w:type="dxa"/>
            <w:tcBorders>
              <w:top w:val="single" w:sz="4" w:space="0" w:color="auto"/>
              <w:left w:val="single" w:sz="4" w:space="0" w:color="auto"/>
              <w:bottom w:val="single" w:sz="4" w:space="0" w:color="auto"/>
              <w:right w:val="single" w:sz="4" w:space="0" w:color="auto"/>
            </w:tcBorders>
          </w:tcPr>
          <w:p w:rsidR="00A100AA" w:rsidRPr="00A100AA" w:rsidRDefault="00A100AA" w:rsidP="00A76719">
            <w:pPr>
              <w:contextualSpacing/>
              <w:jc w:val="center"/>
              <w:rPr>
                <w:sz w:val="10"/>
                <w:szCs w:val="14"/>
              </w:rPr>
            </w:pPr>
            <w:r w:rsidRPr="00A100AA">
              <w:rPr>
                <w:sz w:val="10"/>
                <w:szCs w:val="14"/>
              </w:rPr>
              <w:t>33</w:t>
            </w:r>
          </w:p>
        </w:tc>
        <w:tc>
          <w:tcPr>
            <w:tcW w:w="4969" w:type="dxa"/>
            <w:gridSpan w:val="27"/>
            <w:tcBorders>
              <w:top w:val="single" w:sz="4" w:space="0" w:color="auto"/>
              <w:left w:val="single" w:sz="4" w:space="0" w:color="auto"/>
              <w:bottom w:val="single" w:sz="4" w:space="0" w:color="auto"/>
              <w:right w:val="single" w:sz="4" w:space="0" w:color="auto"/>
            </w:tcBorders>
          </w:tcPr>
          <w:p w:rsidR="00A100AA" w:rsidRPr="00A100AA" w:rsidRDefault="00A100AA" w:rsidP="00A76719">
            <w:pPr>
              <w:contextualSpacing/>
              <w:jc w:val="center"/>
              <w:rPr>
                <w:b/>
                <w:sz w:val="10"/>
                <w:szCs w:val="14"/>
              </w:rPr>
            </w:pPr>
            <w:r w:rsidRPr="00A100AA">
              <w:rPr>
                <w:b/>
                <w:sz w:val="10"/>
                <w:szCs w:val="14"/>
              </w:rPr>
              <w:t xml:space="preserve">Изготовление и установка </w:t>
            </w:r>
            <w:proofErr w:type="spellStart"/>
            <w:r w:rsidRPr="00A100AA">
              <w:rPr>
                <w:b/>
                <w:sz w:val="10"/>
                <w:szCs w:val="14"/>
              </w:rPr>
              <w:t>стеллы</w:t>
            </w:r>
            <w:proofErr w:type="spellEnd"/>
            <w:r w:rsidRPr="00A100AA">
              <w:rPr>
                <w:b/>
                <w:sz w:val="10"/>
                <w:szCs w:val="14"/>
              </w:rPr>
              <w:t xml:space="preserve"> "Сольцы - город Воинской Доблести"</w:t>
            </w:r>
          </w:p>
        </w:tc>
      </w:tr>
      <w:tr w:rsidR="00A100AA" w:rsidRPr="00A100AA" w:rsidTr="00A76719">
        <w:trPr>
          <w:gridAfter w:val="1"/>
          <w:wAfter w:w="128" w:type="dxa"/>
          <w:trHeight w:val="20"/>
        </w:trPr>
        <w:tc>
          <w:tcPr>
            <w:tcW w:w="236" w:type="dxa"/>
            <w:tcBorders>
              <w:top w:val="single" w:sz="4" w:space="0" w:color="auto"/>
              <w:left w:val="single" w:sz="4" w:space="0" w:color="auto"/>
              <w:bottom w:val="single" w:sz="4" w:space="0" w:color="auto"/>
              <w:right w:val="single" w:sz="4" w:space="0" w:color="auto"/>
            </w:tcBorders>
          </w:tcPr>
          <w:p w:rsidR="00A100AA" w:rsidRPr="00A100AA" w:rsidRDefault="00A100AA" w:rsidP="00A76719">
            <w:pPr>
              <w:contextualSpacing/>
              <w:jc w:val="center"/>
              <w:rPr>
                <w:sz w:val="10"/>
                <w:szCs w:val="14"/>
              </w:rPr>
            </w:pPr>
            <w:r w:rsidRPr="00A100AA">
              <w:rPr>
                <w:sz w:val="10"/>
                <w:szCs w:val="14"/>
              </w:rPr>
              <w:t>33.1</w:t>
            </w:r>
          </w:p>
        </w:tc>
        <w:tc>
          <w:tcPr>
            <w:tcW w:w="414" w:type="dxa"/>
            <w:gridSpan w:val="2"/>
            <w:tcBorders>
              <w:top w:val="single" w:sz="4" w:space="0" w:color="auto"/>
              <w:left w:val="single" w:sz="4" w:space="0" w:color="auto"/>
              <w:bottom w:val="single" w:sz="4" w:space="0" w:color="auto"/>
              <w:right w:val="single" w:sz="4" w:space="0" w:color="auto"/>
            </w:tcBorders>
          </w:tcPr>
          <w:p w:rsidR="00A100AA" w:rsidRPr="00A100AA" w:rsidRDefault="00A100AA" w:rsidP="00A76719">
            <w:pPr>
              <w:widowControl w:val="0"/>
              <w:suppressAutoHyphens/>
              <w:autoSpaceDE w:val="0"/>
              <w:autoSpaceDN w:val="0"/>
              <w:adjustRightInd w:val="0"/>
              <w:contextualSpacing/>
              <w:jc w:val="center"/>
              <w:rPr>
                <w:b/>
                <w:sz w:val="10"/>
                <w:szCs w:val="14"/>
              </w:rPr>
            </w:pPr>
            <w:r w:rsidRPr="00A100AA">
              <w:rPr>
                <w:b/>
                <w:sz w:val="10"/>
                <w:szCs w:val="14"/>
              </w:rPr>
              <w:t xml:space="preserve">Изготовление и установка </w:t>
            </w:r>
            <w:proofErr w:type="spellStart"/>
            <w:r w:rsidRPr="00A100AA">
              <w:rPr>
                <w:b/>
                <w:sz w:val="10"/>
                <w:szCs w:val="14"/>
              </w:rPr>
              <w:t>стеллы</w:t>
            </w:r>
            <w:proofErr w:type="spellEnd"/>
            <w:r w:rsidRPr="00A100AA">
              <w:rPr>
                <w:b/>
                <w:sz w:val="10"/>
                <w:szCs w:val="14"/>
              </w:rPr>
              <w:t xml:space="preserve"> "Сольцы - город Воинской Доблести"</w:t>
            </w:r>
          </w:p>
        </w:tc>
        <w:tc>
          <w:tcPr>
            <w:tcW w:w="414" w:type="dxa"/>
            <w:gridSpan w:val="2"/>
            <w:tcBorders>
              <w:top w:val="single" w:sz="4" w:space="0" w:color="auto"/>
              <w:left w:val="single" w:sz="4" w:space="0" w:color="auto"/>
              <w:bottom w:val="single" w:sz="4" w:space="0" w:color="auto"/>
              <w:right w:val="single" w:sz="4" w:space="0" w:color="auto"/>
            </w:tcBorders>
          </w:tcPr>
          <w:p w:rsidR="00A100AA" w:rsidRPr="00A100AA" w:rsidRDefault="00A100AA" w:rsidP="00A76719">
            <w:pPr>
              <w:widowControl w:val="0"/>
              <w:suppressAutoHyphens/>
              <w:autoSpaceDE w:val="0"/>
              <w:autoSpaceDN w:val="0"/>
              <w:adjustRightInd w:val="0"/>
              <w:contextualSpacing/>
              <w:jc w:val="center"/>
              <w:rPr>
                <w:sz w:val="10"/>
                <w:szCs w:val="14"/>
              </w:rPr>
            </w:pPr>
            <w:r w:rsidRPr="00A100AA">
              <w:rPr>
                <w:sz w:val="10"/>
                <w:szCs w:val="14"/>
              </w:rPr>
              <w:t>Администрация муниципального округа</w:t>
            </w:r>
          </w:p>
          <w:p w:rsidR="00A100AA" w:rsidRPr="00A100AA" w:rsidRDefault="00A100AA" w:rsidP="00A76719">
            <w:pPr>
              <w:widowControl w:val="0"/>
              <w:suppressAutoHyphens/>
              <w:autoSpaceDE w:val="0"/>
              <w:autoSpaceDN w:val="0"/>
              <w:adjustRightInd w:val="0"/>
              <w:contextualSpacing/>
              <w:jc w:val="center"/>
              <w:rPr>
                <w:sz w:val="10"/>
                <w:szCs w:val="14"/>
              </w:rPr>
            </w:pPr>
          </w:p>
          <w:p w:rsidR="00A100AA" w:rsidRPr="00A100AA" w:rsidRDefault="00A100AA" w:rsidP="00A76719">
            <w:pPr>
              <w:widowControl w:val="0"/>
              <w:suppressAutoHyphens/>
              <w:autoSpaceDE w:val="0"/>
              <w:autoSpaceDN w:val="0"/>
              <w:adjustRightInd w:val="0"/>
              <w:contextualSpacing/>
              <w:jc w:val="center"/>
              <w:rPr>
                <w:sz w:val="10"/>
                <w:szCs w:val="14"/>
              </w:rPr>
            </w:pPr>
          </w:p>
        </w:tc>
        <w:tc>
          <w:tcPr>
            <w:tcW w:w="839" w:type="dxa"/>
            <w:gridSpan w:val="4"/>
            <w:tcBorders>
              <w:top w:val="single" w:sz="4" w:space="0" w:color="auto"/>
              <w:left w:val="single" w:sz="4" w:space="0" w:color="auto"/>
              <w:bottom w:val="single" w:sz="4" w:space="0" w:color="auto"/>
              <w:right w:val="single" w:sz="4" w:space="0" w:color="auto"/>
            </w:tcBorders>
          </w:tcPr>
          <w:p w:rsidR="00A100AA" w:rsidRPr="00A100AA" w:rsidRDefault="00A100AA" w:rsidP="00A76719">
            <w:pPr>
              <w:contextualSpacing/>
              <w:jc w:val="center"/>
              <w:rPr>
                <w:sz w:val="10"/>
                <w:szCs w:val="14"/>
              </w:rPr>
            </w:pPr>
            <w:r w:rsidRPr="00A100AA">
              <w:rPr>
                <w:sz w:val="10"/>
                <w:szCs w:val="14"/>
              </w:rPr>
              <w:t>2023 год</w:t>
            </w:r>
          </w:p>
        </w:tc>
        <w:tc>
          <w:tcPr>
            <w:tcW w:w="434" w:type="dxa"/>
            <w:gridSpan w:val="2"/>
            <w:tcBorders>
              <w:top w:val="single" w:sz="4" w:space="0" w:color="auto"/>
              <w:left w:val="single" w:sz="4" w:space="0" w:color="auto"/>
              <w:bottom w:val="single" w:sz="4" w:space="0" w:color="auto"/>
              <w:right w:val="single" w:sz="4" w:space="0" w:color="auto"/>
            </w:tcBorders>
          </w:tcPr>
          <w:p w:rsidR="00A100AA" w:rsidRPr="00A100AA" w:rsidRDefault="00A100AA" w:rsidP="00A76719">
            <w:pPr>
              <w:contextualSpacing/>
              <w:jc w:val="center"/>
              <w:rPr>
                <w:sz w:val="10"/>
                <w:szCs w:val="14"/>
              </w:rPr>
            </w:pPr>
            <w:r w:rsidRPr="00A100AA">
              <w:rPr>
                <w:sz w:val="10"/>
                <w:szCs w:val="14"/>
              </w:rPr>
              <w:t>33.1</w:t>
            </w:r>
          </w:p>
        </w:tc>
        <w:tc>
          <w:tcPr>
            <w:tcW w:w="434" w:type="dxa"/>
            <w:gridSpan w:val="2"/>
            <w:tcBorders>
              <w:top w:val="single" w:sz="4" w:space="0" w:color="auto"/>
              <w:left w:val="single" w:sz="4" w:space="0" w:color="auto"/>
              <w:bottom w:val="single" w:sz="4" w:space="0" w:color="auto"/>
              <w:right w:val="single" w:sz="4" w:space="0" w:color="auto"/>
            </w:tcBorders>
          </w:tcPr>
          <w:p w:rsidR="00A100AA" w:rsidRPr="00A100AA" w:rsidRDefault="00A100AA" w:rsidP="00A76719">
            <w:pPr>
              <w:contextualSpacing/>
              <w:rPr>
                <w:sz w:val="10"/>
                <w:szCs w:val="14"/>
              </w:rPr>
            </w:pPr>
            <w:r w:rsidRPr="00A100AA">
              <w:rPr>
                <w:sz w:val="10"/>
                <w:szCs w:val="14"/>
              </w:rPr>
              <w:t>бюджет муниципального  округа</w:t>
            </w:r>
          </w:p>
          <w:p w:rsidR="00A100AA" w:rsidRPr="00A100AA" w:rsidRDefault="00A100AA" w:rsidP="00A76719">
            <w:pPr>
              <w:contextualSpacing/>
              <w:rPr>
                <w:sz w:val="10"/>
                <w:szCs w:val="14"/>
              </w:rPr>
            </w:pPr>
          </w:p>
          <w:p w:rsidR="00A100AA" w:rsidRPr="00A100AA" w:rsidRDefault="00A100AA" w:rsidP="00A76719">
            <w:pPr>
              <w:contextualSpacing/>
              <w:rPr>
                <w:sz w:val="10"/>
                <w:szCs w:val="14"/>
              </w:rPr>
            </w:pPr>
            <w:r w:rsidRPr="00A100AA">
              <w:rPr>
                <w:sz w:val="10"/>
                <w:szCs w:val="14"/>
              </w:rPr>
              <w:t>областной бюджет</w:t>
            </w:r>
          </w:p>
        </w:tc>
        <w:tc>
          <w:tcPr>
            <w:tcW w:w="236" w:type="dxa"/>
            <w:tcBorders>
              <w:top w:val="single" w:sz="4" w:space="0" w:color="auto"/>
              <w:left w:val="single" w:sz="4" w:space="0" w:color="auto"/>
              <w:bottom w:val="single" w:sz="4" w:space="0" w:color="auto"/>
              <w:right w:val="single" w:sz="4" w:space="0" w:color="auto"/>
            </w:tcBorders>
          </w:tcPr>
          <w:p w:rsidR="00A100AA" w:rsidRPr="00A100AA" w:rsidRDefault="00A100AA" w:rsidP="00A76719">
            <w:pPr>
              <w:contextualSpacing/>
              <w:jc w:val="center"/>
              <w:rPr>
                <w:b/>
                <w:sz w:val="10"/>
                <w:szCs w:val="14"/>
              </w:rPr>
            </w:pPr>
            <w:r w:rsidRPr="00A100AA">
              <w:rPr>
                <w:b/>
                <w:sz w:val="10"/>
                <w:szCs w:val="14"/>
              </w:rPr>
              <w:t>-</w:t>
            </w:r>
          </w:p>
        </w:tc>
        <w:tc>
          <w:tcPr>
            <w:tcW w:w="339" w:type="dxa"/>
            <w:gridSpan w:val="2"/>
            <w:tcBorders>
              <w:top w:val="single" w:sz="4" w:space="0" w:color="auto"/>
              <w:left w:val="single" w:sz="4" w:space="0" w:color="auto"/>
              <w:bottom w:val="single" w:sz="4" w:space="0" w:color="auto"/>
              <w:right w:val="single" w:sz="4" w:space="0" w:color="auto"/>
            </w:tcBorders>
          </w:tcPr>
          <w:p w:rsidR="00A100AA" w:rsidRPr="00A100AA" w:rsidRDefault="00A100AA" w:rsidP="00A76719">
            <w:pPr>
              <w:contextualSpacing/>
              <w:jc w:val="center"/>
              <w:rPr>
                <w:sz w:val="10"/>
                <w:szCs w:val="14"/>
              </w:rPr>
            </w:pPr>
            <w:r w:rsidRPr="00A100AA">
              <w:rPr>
                <w:sz w:val="10"/>
                <w:szCs w:val="14"/>
              </w:rPr>
              <w:t>-</w:t>
            </w:r>
          </w:p>
        </w:tc>
        <w:tc>
          <w:tcPr>
            <w:tcW w:w="942" w:type="dxa"/>
            <w:gridSpan w:val="6"/>
            <w:tcBorders>
              <w:top w:val="single" w:sz="4" w:space="0" w:color="auto"/>
              <w:left w:val="single" w:sz="4" w:space="0" w:color="auto"/>
              <w:bottom w:val="single" w:sz="4" w:space="0" w:color="auto"/>
              <w:right w:val="single" w:sz="4" w:space="0" w:color="auto"/>
            </w:tcBorders>
          </w:tcPr>
          <w:p w:rsidR="00A100AA" w:rsidRPr="00A100AA" w:rsidRDefault="00A100AA" w:rsidP="00A76719">
            <w:pPr>
              <w:contextualSpacing/>
              <w:jc w:val="center"/>
              <w:rPr>
                <w:sz w:val="10"/>
                <w:szCs w:val="14"/>
              </w:rPr>
            </w:pPr>
            <w:r w:rsidRPr="00A100AA">
              <w:rPr>
                <w:sz w:val="10"/>
                <w:szCs w:val="14"/>
              </w:rPr>
              <w:t>200,00000</w:t>
            </w:r>
          </w:p>
          <w:p w:rsidR="00A100AA" w:rsidRPr="00A100AA" w:rsidRDefault="00A100AA" w:rsidP="00A76719">
            <w:pPr>
              <w:contextualSpacing/>
              <w:jc w:val="center"/>
              <w:rPr>
                <w:sz w:val="10"/>
                <w:szCs w:val="14"/>
              </w:rPr>
            </w:pPr>
          </w:p>
          <w:p w:rsidR="00A100AA" w:rsidRPr="00A100AA" w:rsidRDefault="00A100AA" w:rsidP="00A76719">
            <w:pPr>
              <w:contextualSpacing/>
              <w:jc w:val="center"/>
              <w:rPr>
                <w:sz w:val="10"/>
                <w:szCs w:val="14"/>
              </w:rPr>
            </w:pPr>
          </w:p>
          <w:p w:rsidR="00A100AA" w:rsidRPr="00A100AA" w:rsidRDefault="00A100AA" w:rsidP="00A76719">
            <w:pPr>
              <w:contextualSpacing/>
              <w:jc w:val="center"/>
              <w:rPr>
                <w:sz w:val="10"/>
                <w:szCs w:val="14"/>
              </w:rPr>
            </w:pPr>
          </w:p>
          <w:p w:rsidR="00A100AA" w:rsidRPr="00A100AA" w:rsidRDefault="00A100AA" w:rsidP="00A76719">
            <w:pPr>
              <w:contextualSpacing/>
              <w:jc w:val="center"/>
              <w:rPr>
                <w:sz w:val="10"/>
                <w:szCs w:val="14"/>
              </w:rPr>
            </w:pPr>
            <w:r w:rsidRPr="00A100AA">
              <w:rPr>
                <w:sz w:val="10"/>
                <w:szCs w:val="14"/>
              </w:rPr>
              <w:t>2000,00000</w:t>
            </w:r>
          </w:p>
        </w:tc>
        <w:tc>
          <w:tcPr>
            <w:tcW w:w="236" w:type="dxa"/>
            <w:gridSpan w:val="2"/>
            <w:tcBorders>
              <w:left w:val="single" w:sz="4" w:space="0" w:color="auto"/>
              <w:bottom w:val="single" w:sz="4" w:space="0" w:color="auto"/>
              <w:right w:val="single" w:sz="4" w:space="0" w:color="auto"/>
            </w:tcBorders>
          </w:tcPr>
          <w:p w:rsidR="00A100AA" w:rsidRPr="00A100AA" w:rsidRDefault="00A100AA" w:rsidP="00A76719">
            <w:pPr>
              <w:contextualSpacing/>
              <w:jc w:val="center"/>
              <w:rPr>
                <w:sz w:val="10"/>
                <w:szCs w:val="14"/>
              </w:rPr>
            </w:pPr>
            <w:r w:rsidRPr="00A100AA">
              <w:rPr>
                <w:sz w:val="10"/>
                <w:szCs w:val="14"/>
              </w:rPr>
              <w:t>-</w:t>
            </w:r>
          </w:p>
        </w:tc>
        <w:tc>
          <w:tcPr>
            <w:tcW w:w="236" w:type="dxa"/>
            <w:gridSpan w:val="2"/>
            <w:tcBorders>
              <w:left w:val="single" w:sz="4" w:space="0" w:color="auto"/>
              <w:right w:val="single" w:sz="4" w:space="0" w:color="auto"/>
            </w:tcBorders>
          </w:tcPr>
          <w:p w:rsidR="00A100AA" w:rsidRPr="00A100AA" w:rsidRDefault="00A100AA" w:rsidP="00A76719">
            <w:pPr>
              <w:contextualSpacing/>
              <w:jc w:val="center"/>
              <w:rPr>
                <w:sz w:val="10"/>
                <w:szCs w:val="14"/>
              </w:rPr>
            </w:pPr>
            <w:r w:rsidRPr="00A100AA">
              <w:rPr>
                <w:sz w:val="10"/>
                <w:szCs w:val="14"/>
              </w:rPr>
              <w:t>-</w:t>
            </w:r>
          </w:p>
        </w:tc>
        <w:tc>
          <w:tcPr>
            <w:tcW w:w="445" w:type="dxa"/>
            <w:gridSpan w:val="2"/>
            <w:tcBorders>
              <w:left w:val="single" w:sz="4" w:space="0" w:color="auto"/>
              <w:right w:val="single" w:sz="4" w:space="0" w:color="auto"/>
            </w:tcBorders>
          </w:tcPr>
          <w:p w:rsidR="00A100AA" w:rsidRPr="00A100AA" w:rsidRDefault="00A100AA" w:rsidP="00A76719">
            <w:pPr>
              <w:contextualSpacing/>
              <w:jc w:val="center"/>
              <w:rPr>
                <w:b/>
                <w:sz w:val="10"/>
                <w:szCs w:val="14"/>
              </w:rPr>
            </w:pPr>
            <w:r w:rsidRPr="00A100AA">
              <w:rPr>
                <w:b/>
                <w:sz w:val="10"/>
                <w:szCs w:val="14"/>
              </w:rPr>
              <w:t>-</w:t>
            </w:r>
          </w:p>
        </w:tc>
      </w:tr>
      <w:tr w:rsidR="00A100AA" w:rsidRPr="00A100AA" w:rsidTr="00A76719">
        <w:trPr>
          <w:gridAfter w:val="1"/>
          <w:wAfter w:w="128" w:type="dxa"/>
          <w:trHeight w:val="20"/>
        </w:trPr>
        <w:tc>
          <w:tcPr>
            <w:tcW w:w="236" w:type="dxa"/>
            <w:tcBorders>
              <w:top w:val="single" w:sz="4" w:space="0" w:color="auto"/>
              <w:left w:val="single" w:sz="4" w:space="0" w:color="auto"/>
              <w:bottom w:val="single" w:sz="4" w:space="0" w:color="auto"/>
              <w:right w:val="single" w:sz="4" w:space="0" w:color="auto"/>
            </w:tcBorders>
          </w:tcPr>
          <w:p w:rsidR="00A100AA" w:rsidRPr="00A100AA" w:rsidRDefault="00A100AA" w:rsidP="00A76719">
            <w:pPr>
              <w:contextualSpacing/>
              <w:jc w:val="center"/>
              <w:rPr>
                <w:sz w:val="10"/>
                <w:szCs w:val="14"/>
              </w:rPr>
            </w:pPr>
          </w:p>
        </w:tc>
        <w:tc>
          <w:tcPr>
            <w:tcW w:w="414" w:type="dxa"/>
            <w:gridSpan w:val="2"/>
            <w:tcBorders>
              <w:top w:val="single" w:sz="4" w:space="0" w:color="auto"/>
              <w:left w:val="single" w:sz="4" w:space="0" w:color="auto"/>
              <w:bottom w:val="single" w:sz="4" w:space="0" w:color="auto"/>
              <w:right w:val="single" w:sz="4" w:space="0" w:color="auto"/>
            </w:tcBorders>
          </w:tcPr>
          <w:p w:rsidR="00A100AA" w:rsidRPr="00A100AA" w:rsidRDefault="00A100AA" w:rsidP="00A76719">
            <w:pPr>
              <w:contextualSpacing/>
              <w:jc w:val="center"/>
              <w:rPr>
                <w:sz w:val="10"/>
                <w:szCs w:val="14"/>
              </w:rPr>
            </w:pPr>
          </w:p>
          <w:p w:rsidR="00A100AA" w:rsidRPr="00A100AA" w:rsidRDefault="00A100AA" w:rsidP="00A76719">
            <w:pPr>
              <w:contextualSpacing/>
              <w:jc w:val="center"/>
              <w:rPr>
                <w:sz w:val="10"/>
                <w:szCs w:val="14"/>
              </w:rPr>
            </w:pPr>
          </w:p>
          <w:p w:rsidR="00A100AA" w:rsidRPr="00A100AA" w:rsidRDefault="00A100AA" w:rsidP="00A76719">
            <w:pPr>
              <w:contextualSpacing/>
              <w:jc w:val="center"/>
              <w:rPr>
                <w:b/>
                <w:sz w:val="10"/>
                <w:szCs w:val="14"/>
              </w:rPr>
            </w:pPr>
            <w:r w:rsidRPr="00A100AA">
              <w:rPr>
                <w:b/>
                <w:sz w:val="10"/>
                <w:szCs w:val="14"/>
              </w:rPr>
              <w:t>Итого по программе</w:t>
            </w:r>
          </w:p>
        </w:tc>
        <w:tc>
          <w:tcPr>
            <w:tcW w:w="414" w:type="dxa"/>
            <w:gridSpan w:val="2"/>
            <w:tcBorders>
              <w:top w:val="single" w:sz="4" w:space="0" w:color="auto"/>
              <w:left w:val="single" w:sz="4" w:space="0" w:color="auto"/>
              <w:bottom w:val="single" w:sz="4" w:space="0" w:color="auto"/>
              <w:right w:val="single" w:sz="4" w:space="0" w:color="auto"/>
            </w:tcBorders>
          </w:tcPr>
          <w:p w:rsidR="00A100AA" w:rsidRPr="00A100AA" w:rsidRDefault="00A100AA" w:rsidP="00A76719">
            <w:pPr>
              <w:widowControl w:val="0"/>
              <w:suppressAutoHyphens/>
              <w:autoSpaceDE w:val="0"/>
              <w:autoSpaceDN w:val="0"/>
              <w:adjustRightInd w:val="0"/>
              <w:contextualSpacing/>
              <w:jc w:val="center"/>
              <w:rPr>
                <w:sz w:val="10"/>
                <w:szCs w:val="14"/>
              </w:rPr>
            </w:pPr>
          </w:p>
        </w:tc>
        <w:tc>
          <w:tcPr>
            <w:tcW w:w="839" w:type="dxa"/>
            <w:gridSpan w:val="4"/>
            <w:tcBorders>
              <w:top w:val="single" w:sz="4" w:space="0" w:color="auto"/>
              <w:left w:val="single" w:sz="4" w:space="0" w:color="auto"/>
              <w:bottom w:val="single" w:sz="4" w:space="0" w:color="auto"/>
              <w:right w:val="single" w:sz="4" w:space="0" w:color="auto"/>
            </w:tcBorders>
          </w:tcPr>
          <w:p w:rsidR="00A100AA" w:rsidRPr="00A100AA" w:rsidRDefault="00A100AA" w:rsidP="00A76719">
            <w:pPr>
              <w:contextualSpacing/>
              <w:jc w:val="center"/>
              <w:rPr>
                <w:sz w:val="10"/>
                <w:szCs w:val="14"/>
              </w:rPr>
            </w:pPr>
          </w:p>
        </w:tc>
        <w:tc>
          <w:tcPr>
            <w:tcW w:w="434" w:type="dxa"/>
            <w:gridSpan w:val="2"/>
            <w:tcBorders>
              <w:top w:val="single" w:sz="4" w:space="0" w:color="auto"/>
              <w:left w:val="single" w:sz="4" w:space="0" w:color="auto"/>
              <w:bottom w:val="single" w:sz="4" w:space="0" w:color="auto"/>
              <w:right w:val="single" w:sz="4" w:space="0" w:color="auto"/>
            </w:tcBorders>
          </w:tcPr>
          <w:p w:rsidR="00A100AA" w:rsidRPr="00A100AA" w:rsidRDefault="00A100AA" w:rsidP="00A76719">
            <w:pPr>
              <w:contextualSpacing/>
              <w:jc w:val="center"/>
              <w:rPr>
                <w:sz w:val="10"/>
                <w:szCs w:val="14"/>
              </w:rPr>
            </w:pPr>
          </w:p>
        </w:tc>
        <w:tc>
          <w:tcPr>
            <w:tcW w:w="434" w:type="dxa"/>
            <w:gridSpan w:val="2"/>
            <w:tcBorders>
              <w:top w:val="single" w:sz="4" w:space="0" w:color="auto"/>
              <w:left w:val="single" w:sz="4" w:space="0" w:color="auto"/>
              <w:bottom w:val="single" w:sz="4" w:space="0" w:color="auto"/>
              <w:right w:val="single" w:sz="4" w:space="0" w:color="auto"/>
            </w:tcBorders>
          </w:tcPr>
          <w:p w:rsidR="00A100AA" w:rsidRPr="00A100AA" w:rsidRDefault="00A100AA" w:rsidP="00A76719">
            <w:pPr>
              <w:contextualSpacing/>
              <w:jc w:val="center"/>
              <w:rPr>
                <w:sz w:val="10"/>
                <w:szCs w:val="14"/>
              </w:rPr>
            </w:pPr>
          </w:p>
        </w:tc>
        <w:tc>
          <w:tcPr>
            <w:tcW w:w="236" w:type="dxa"/>
            <w:tcBorders>
              <w:top w:val="single" w:sz="4" w:space="0" w:color="auto"/>
              <w:left w:val="single" w:sz="4" w:space="0" w:color="auto"/>
              <w:bottom w:val="single" w:sz="4" w:space="0" w:color="auto"/>
              <w:right w:val="single" w:sz="4" w:space="0" w:color="auto"/>
            </w:tcBorders>
          </w:tcPr>
          <w:p w:rsidR="00A100AA" w:rsidRPr="00A100AA" w:rsidRDefault="00A100AA" w:rsidP="00A76719">
            <w:pPr>
              <w:contextualSpacing/>
              <w:jc w:val="center"/>
              <w:rPr>
                <w:b/>
                <w:sz w:val="10"/>
                <w:szCs w:val="14"/>
              </w:rPr>
            </w:pPr>
          </w:p>
          <w:p w:rsidR="00A100AA" w:rsidRPr="00A100AA" w:rsidRDefault="00A100AA" w:rsidP="00A76719">
            <w:pPr>
              <w:contextualSpacing/>
              <w:jc w:val="center"/>
              <w:rPr>
                <w:b/>
                <w:sz w:val="10"/>
                <w:szCs w:val="14"/>
              </w:rPr>
            </w:pPr>
            <w:r w:rsidRPr="00A100AA">
              <w:rPr>
                <w:b/>
                <w:sz w:val="10"/>
                <w:szCs w:val="14"/>
              </w:rPr>
              <w:t>18566,82429</w:t>
            </w:r>
          </w:p>
        </w:tc>
        <w:tc>
          <w:tcPr>
            <w:tcW w:w="339" w:type="dxa"/>
            <w:gridSpan w:val="2"/>
            <w:tcBorders>
              <w:top w:val="single" w:sz="4" w:space="0" w:color="auto"/>
              <w:left w:val="single" w:sz="4" w:space="0" w:color="auto"/>
              <w:bottom w:val="single" w:sz="4" w:space="0" w:color="auto"/>
              <w:right w:val="single" w:sz="4" w:space="0" w:color="auto"/>
            </w:tcBorders>
          </w:tcPr>
          <w:p w:rsidR="00A100AA" w:rsidRPr="00A100AA" w:rsidRDefault="00A100AA" w:rsidP="00A76719">
            <w:pPr>
              <w:contextualSpacing/>
              <w:jc w:val="center"/>
              <w:rPr>
                <w:b/>
                <w:sz w:val="10"/>
                <w:szCs w:val="14"/>
              </w:rPr>
            </w:pPr>
          </w:p>
          <w:p w:rsidR="00A100AA" w:rsidRPr="00A100AA" w:rsidRDefault="00A100AA" w:rsidP="00A76719">
            <w:pPr>
              <w:contextualSpacing/>
              <w:jc w:val="center"/>
              <w:rPr>
                <w:b/>
                <w:sz w:val="10"/>
                <w:szCs w:val="14"/>
              </w:rPr>
            </w:pPr>
            <w:r w:rsidRPr="00A100AA">
              <w:rPr>
                <w:b/>
                <w:sz w:val="10"/>
                <w:szCs w:val="14"/>
              </w:rPr>
              <w:t>30021,99690</w:t>
            </w:r>
          </w:p>
        </w:tc>
        <w:tc>
          <w:tcPr>
            <w:tcW w:w="942" w:type="dxa"/>
            <w:gridSpan w:val="6"/>
            <w:tcBorders>
              <w:top w:val="single" w:sz="4" w:space="0" w:color="auto"/>
              <w:left w:val="single" w:sz="4" w:space="0" w:color="auto"/>
              <w:bottom w:val="single" w:sz="4" w:space="0" w:color="auto"/>
              <w:right w:val="single" w:sz="4" w:space="0" w:color="auto"/>
            </w:tcBorders>
          </w:tcPr>
          <w:p w:rsidR="00A100AA" w:rsidRPr="00A100AA" w:rsidRDefault="00A100AA" w:rsidP="00A76719">
            <w:pPr>
              <w:contextualSpacing/>
              <w:jc w:val="center"/>
              <w:rPr>
                <w:b/>
                <w:sz w:val="10"/>
                <w:szCs w:val="14"/>
              </w:rPr>
            </w:pPr>
          </w:p>
          <w:p w:rsidR="00A100AA" w:rsidRPr="00A100AA" w:rsidRDefault="00A100AA" w:rsidP="00A76719">
            <w:pPr>
              <w:contextualSpacing/>
              <w:jc w:val="center"/>
              <w:rPr>
                <w:b/>
                <w:sz w:val="10"/>
                <w:szCs w:val="14"/>
              </w:rPr>
            </w:pPr>
            <w:r w:rsidRPr="00A100AA">
              <w:rPr>
                <w:b/>
                <w:sz w:val="10"/>
                <w:szCs w:val="14"/>
              </w:rPr>
              <w:t>44145,53297</w:t>
            </w:r>
          </w:p>
        </w:tc>
        <w:tc>
          <w:tcPr>
            <w:tcW w:w="236" w:type="dxa"/>
            <w:gridSpan w:val="2"/>
            <w:tcBorders>
              <w:top w:val="single" w:sz="4" w:space="0" w:color="auto"/>
              <w:left w:val="single" w:sz="4" w:space="0" w:color="auto"/>
              <w:bottom w:val="single" w:sz="4" w:space="0" w:color="auto"/>
              <w:right w:val="single" w:sz="4" w:space="0" w:color="auto"/>
            </w:tcBorders>
          </w:tcPr>
          <w:p w:rsidR="00A100AA" w:rsidRPr="00A100AA" w:rsidRDefault="00A100AA" w:rsidP="00A76719">
            <w:pPr>
              <w:contextualSpacing/>
              <w:jc w:val="center"/>
              <w:rPr>
                <w:b/>
                <w:sz w:val="10"/>
                <w:szCs w:val="14"/>
              </w:rPr>
            </w:pPr>
          </w:p>
          <w:p w:rsidR="00A100AA" w:rsidRPr="00A100AA" w:rsidRDefault="00A100AA" w:rsidP="00A76719">
            <w:pPr>
              <w:contextualSpacing/>
              <w:jc w:val="center"/>
              <w:rPr>
                <w:b/>
                <w:sz w:val="10"/>
                <w:szCs w:val="14"/>
              </w:rPr>
            </w:pPr>
            <w:r w:rsidRPr="00A100AA">
              <w:rPr>
                <w:b/>
                <w:sz w:val="10"/>
                <w:szCs w:val="14"/>
              </w:rPr>
              <w:t>23328,70570</w:t>
            </w:r>
          </w:p>
        </w:tc>
        <w:tc>
          <w:tcPr>
            <w:tcW w:w="236" w:type="dxa"/>
            <w:gridSpan w:val="2"/>
            <w:tcBorders>
              <w:top w:val="single" w:sz="4" w:space="0" w:color="auto"/>
              <w:left w:val="single" w:sz="4" w:space="0" w:color="auto"/>
              <w:bottom w:val="single" w:sz="4" w:space="0" w:color="auto"/>
              <w:right w:val="single" w:sz="4" w:space="0" w:color="auto"/>
            </w:tcBorders>
          </w:tcPr>
          <w:p w:rsidR="00A100AA" w:rsidRPr="00A100AA" w:rsidRDefault="00A100AA" w:rsidP="00A76719">
            <w:pPr>
              <w:contextualSpacing/>
              <w:jc w:val="center"/>
              <w:rPr>
                <w:b/>
                <w:sz w:val="10"/>
                <w:szCs w:val="14"/>
              </w:rPr>
            </w:pPr>
          </w:p>
          <w:p w:rsidR="00A100AA" w:rsidRPr="00A100AA" w:rsidRDefault="00A100AA" w:rsidP="00A76719">
            <w:pPr>
              <w:contextualSpacing/>
              <w:jc w:val="center"/>
              <w:rPr>
                <w:b/>
                <w:sz w:val="10"/>
                <w:szCs w:val="14"/>
              </w:rPr>
            </w:pPr>
            <w:r w:rsidRPr="00A100AA">
              <w:rPr>
                <w:b/>
                <w:sz w:val="10"/>
                <w:szCs w:val="14"/>
              </w:rPr>
              <w:t>16062,16110</w:t>
            </w:r>
          </w:p>
        </w:tc>
        <w:tc>
          <w:tcPr>
            <w:tcW w:w="445" w:type="dxa"/>
            <w:gridSpan w:val="2"/>
            <w:tcBorders>
              <w:left w:val="single" w:sz="4" w:space="0" w:color="auto"/>
              <w:right w:val="single" w:sz="4" w:space="0" w:color="auto"/>
            </w:tcBorders>
          </w:tcPr>
          <w:p w:rsidR="00A100AA" w:rsidRPr="00A100AA" w:rsidRDefault="00A100AA" w:rsidP="00A76719">
            <w:pPr>
              <w:contextualSpacing/>
              <w:jc w:val="center"/>
              <w:rPr>
                <w:b/>
                <w:sz w:val="10"/>
                <w:szCs w:val="14"/>
              </w:rPr>
            </w:pPr>
          </w:p>
          <w:p w:rsidR="00A100AA" w:rsidRPr="00A100AA" w:rsidRDefault="00A100AA" w:rsidP="00A76719">
            <w:pPr>
              <w:contextualSpacing/>
              <w:jc w:val="center"/>
              <w:rPr>
                <w:b/>
                <w:sz w:val="10"/>
                <w:szCs w:val="14"/>
              </w:rPr>
            </w:pPr>
            <w:r w:rsidRPr="00A100AA">
              <w:rPr>
                <w:b/>
                <w:sz w:val="10"/>
                <w:szCs w:val="14"/>
              </w:rPr>
              <w:t>16909,75900</w:t>
            </w:r>
          </w:p>
        </w:tc>
      </w:tr>
      <w:tr w:rsidR="00A100AA" w:rsidRPr="00A100AA" w:rsidTr="00A76719">
        <w:trPr>
          <w:gridAfter w:val="1"/>
          <w:wAfter w:w="128" w:type="dxa"/>
          <w:trHeight w:val="20"/>
        </w:trPr>
        <w:tc>
          <w:tcPr>
            <w:tcW w:w="236" w:type="dxa"/>
            <w:tcBorders>
              <w:top w:val="single" w:sz="4" w:space="0" w:color="auto"/>
              <w:left w:val="single" w:sz="4" w:space="0" w:color="auto"/>
              <w:bottom w:val="single" w:sz="4" w:space="0" w:color="auto"/>
              <w:right w:val="single" w:sz="4" w:space="0" w:color="auto"/>
            </w:tcBorders>
          </w:tcPr>
          <w:p w:rsidR="00A100AA" w:rsidRPr="00A100AA" w:rsidRDefault="00A100AA" w:rsidP="00A76719">
            <w:pPr>
              <w:contextualSpacing/>
              <w:jc w:val="center"/>
              <w:rPr>
                <w:sz w:val="10"/>
                <w:szCs w:val="14"/>
              </w:rPr>
            </w:pPr>
          </w:p>
        </w:tc>
        <w:tc>
          <w:tcPr>
            <w:tcW w:w="414" w:type="dxa"/>
            <w:gridSpan w:val="2"/>
            <w:tcBorders>
              <w:top w:val="single" w:sz="4" w:space="0" w:color="auto"/>
              <w:left w:val="single" w:sz="4" w:space="0" w:color="auto"/>
              <w:bottom w:val="single" w:sz="4" w:space="0" w:color="auto"/>
              <w:right w:val="single" w:sz="4" w:space="0" w:color="auto"/>
            </w:tcBorders>
          </w:tcPr>
          <w:p w:rsidR="00A100AA" w:rsidRPr="00A100AA" w:rsidRDefault="00A100AA" w:rsidP="00A76719">
            <w:pPr>
              <w:contextualSpacing/>
              <w:jc w:val="center"/>
              <w:rPr>
                <w:sz w:val="10"/>
                <w:szCs w:val="14"/>
              </w:rPr>
            </w:pPr>
          </w:p>
        </w:tc>
        <w:tc>
          <w:tcPr>
            <w:tcW w:w="414" w:type="dxa"/>
            <w:gridSpan w:val="2"/>
            <w:tcBorders>
              <w:top w:val="single" w:sz="4" w:space="0" w:color="auto"/>
              <w:left w:val="single" w:sz="4" w:space="0" w:color="auto"/>
              <w:bottom w:val="single" w:sz="4" w:space="0" w:color="auto"/>
              <w:right w:val="single" w:sz="4" w:space="0" w:color="auto"/>
            </w:tcBorders>
          </w:tcPr>
          <w:p w:rsidR="00A100AA" w:rsidRPr="00A100AA" w:rsidRDefault="00A100AA" w:rsidP="00A76719">
            <w:pPr>
              <w:widowControl w:val="0"/>
              <w:suppressAutoHyphens/>
              <w:autoSpaceDE w:val="0"/>
              <w:autoSpaceDN w:val="0"/>
              <w:adjustRightInd w:val="0"/>
              <w:contextualSpacing/>
              <w:jc w:val="center"/>
              <w:rPr>
                <w:sz w:val="10"/>
                <w:szCs w:val="14"/>
              </w:rPr>
            </w:pPr>
          </w:p>
        </w:tc>
        <w:tc>
          <w:tcPr>
            <w:tcW w:w="839" w:type="dxa"/>
            <w:gridSpan w:val="4"/>
            <w:tcBorders>
              <w:top w:val="single" w:sz="4" w:space="0" w:color="auto"/>
              <w:left w:val="single" w:sz="4" w:space="0" w:color="auto"/>
              <w:bottom w:val="single" w:sz="4" w:space="0" w:color="auto"/>
              <w:right w:val="single" w:sz="4" w:space="0" w:color="auto"/>
            </w:tcBorders>
          </w:tcPr>
          <w:p w:rsidR="00A100AA" w:rsidRPr="00A100AA" w:rsidRDefault="00A100AA" w:rsidP="00A76719">
            <w:pPr>
              <w:contextualSpacing/>
              <w:jc w:val="center"/>
              <w:rPr>
                <w:sz w:val="10"/>
                <w:szCs w:val="14"/>
              </w:rPr>
            </w:pPr>
          </w:p>
        </w:tc>
        <w:tc>
          <w:tcPr>
            <w:tcW w:w="434" w:type="dxa"/>
            <w:gridSpan w:val="2"/>
            <w:tcBorders>
              <w:top w:val="single" w:sz="4" w:space="0" w:color="auto"/>
              <w:left w:val="single" w:sz="4" w:space="0" w:color="auto"/>
              <w:bottom w:val="single" w:sz="4" w:space="0" w:color="auto"/>
              <w:right w:val="single" w:sz="4" w:space="0" w:color="auto"/>
            </w:tcBorders>
          </w:tcPr>
          <w:p w:rsidR="00A100AA" w:rsidRPr="00A100AA" w:rsidRDefault="00A100AA" w:rsidP="00A76719">
            <w:pPr>
              <w:contextualSpacing/>
              <w:jc w:val="center"/>
              <w:rPr>
                <w:sz w:val="10"/>
                <w:szCs w:val="14"/>
              </w:rPr>
            </w:pPr>
          </w:p>
        </w:tc>
        <w:tc>
          <w:tcPr>
            <w:tcW w:w="434" w:type="dxa"/>
            <w:gridSpan w:val="2"/>
            <w:tcBorders>
              <w:top w:val="single" w:sz="4" w:space="0" w:color="auto"/>
              <w:left w:val="single" w:sz="4" w:space="0" w:color="auto"/>
              <w:bottom w:val="single" w:sz="4" w:space="0" w:color="auto"/>
              <w:right w:val="single" w:sz="4" w:space="0" w:color="auto"/>
            </w:tcBorders>
          </w:tcPr>
          <w:p w:rsidR="00A100AA" w:rsidRPr="00A100AA" w:rsidRDefault="00A100AA" w:rsidP="00A76719">
            <w:pPr>
              <w:contextualSpacing/>
              <w:jc w:val="center"/>
              <w:rPr>
                <w:sz w:val="10"/>
                <w:szCs w:val="14"/>
              </w:rPr>
            </w:pPr>
          </w:p>
        </w:tc>
        <w:tc>
          <w:tcPr>
            <w:tcW w:w="236" w:type="dxa"/>
            <w:tcBorders>
              <w:top w:val="single" w:sz="4" w:space="0" w:color="auto"/>
              <w:left w:val="single" w:sz="4" w:space="0" w:color="auto"/>
              <w:bottom w:val="single" w:sz="4" w:space="0" w:color="auto"/>
              <w:right w:val="single" w:sz="4" w:space="0" w:color="auto"/>
            </w:tcBorders>
          </w:tcPr>
          <w:p w:rsidR="00A100AA" w:rsidRPr="00A100AA" w:rsidRDefault="00A100AA" w:rsidP="00A76719">
            <w:pPr>
              <w:contextualSpacing/>
              <w:jc w:val="center"/>
              <w:rPr>
                <w:b/>
                <w:sz w:val="10"/>
                <w:szCs w:val="14"/>
              </w:rPr>
            </w:pPr>
          </w:p>
        </w:tc>
        <w:tc>
          <w:tcPr>
            <w:tcW w:w="339" w:type="dxa"/>
            <w:gridSpan w:val="2"/>
            <w:tcBorders>
              <w:top w:val="single" w:sz="4" w:space="0" w:color="auto"/>
              <w:left w:val="single" w:sz="4" w:space="0" w:color="auto"/>
              <w:bottom w:val="single" w:sz="4" w:space="0" w:color="auto"/>
              <w:right w:val="single" w:sz="4" w:space="0" w:color="auto"/>
            </w:tcBorders>
          </w:tcPr>
          <w:p w:rsidR="00A100AA" w:rsidRPr="00A100AA" w:rsidRDefault="00A100AA" w:rsidP="00A76719">
            <w:pPr>
              <w:contextualSpacing/>
              <w:jc w:val="center"/>
              <w:rPr>
                <w:b/>
                <w:sz w:val="10"/>
                <w:szCs w:val="14"/>
              </w:rPr>
            </w:pPr>
          </w:p>
        </w:tc>
        <w:tc>
          <w:tcPr>
            <w:tcW w:w="942" w:type="dxa"/>
            <w:gridSpan w:val="6"/>
            <w:tcBorders>
              <w:top w:val="single" w:sz="4" w:space="0" w:color="auto"/>
              <w:left w:val="single" w:sz="4" w:space="0" w:color="auto"/>
              <w:bottom w:val="single" w:sz="4" w:space="0" w:color="auto"/>
              <w:right w:val="single" w:sz="4" w:space="0" w:color="auto"/>
            </w:tcBorders>
          </w:tcPr>
          <w:p w:rsidR="00A100AA" w:rsidRPr="00A100AA" w:rsidRDefault="00A100AA" w:rsidP="00A76719">
            <w:pPr>
              <w:contextualSpacing/>
              <w:jc w:val="center"/>
              <w:rPr>
                <w:b/>
                <w:sz w:val="10"/>
                <w:szCs w:val="14"/>
              </w:rPr>
            </w:pPr>
          </w:p>
        </w:tc>
        <w:tc>
          <w:tcPr>
            <w:tcW w:w="236" w:type="dxa"/>
            <w:gridSpan w:val="2"/>
            <w:tcBorders>
              <w:top w:val="single" w:sz="4" w:space="0" w:color="auto"/>
              <w:left w:val="single" w:sz="4" w:space="0" w:color="auto"/>
              <w:bottom w:val="single" w:sz="4" w:space="0" w:color="auto"/>
              <w:right w:val="single" w:sz="4" w:space="0" w:color="auto"/>
            </w:tcBorders>
          </w:tcPr>
          <w:p w:rsidR="00A100AA" w:rsidRPr="00A100AA" w:rsidRDefault="00A100AA" w:rsidP="00A76719">
            <w:pPr>
              <w:contextualSpacing/>
              <w:jc w:val="center"/>
              <w:rPr>
                <w:b/>
                <w:sz w:val="10"/>
                <w:szCs w:val="14"/>
              </w:rPr>
            </w:pPr>
          </w:p>
        </w:tc>
        <w:tc>
          <w:tcPr>
            <w:tcW w:w="236" w:type="dxa"/>
            <w:gridSpan w:val="2"/>
            <w:tcBorders>
              <w:top w:val="single" w:sz="4" w:space="0" w:color="auto"/>
              <w:left w:val="single" w:sz="4" w:space="0" w:color="auto"/>
              <w:bottom w:val="single" w:sz="4" w:space="0" w:color="auto"/>
              <w:right w:val="single" w:sz="4" w:space="0" w:color="auto"/>
            </w:tcBorders>
          </w:tcPr>
          <w:p w:rsidR="00A100AA" w:rsidRPr="00A100AA" w:rsidRDefault="00A100AA" w:rsidP="00A76719">
            <w:pPr>
              <w:contextualSpacing/>
              <w:jc w:val="center"/>
              <w:rPr>
                <w:b/>
                <w:sz w:val="10"/>
                <w:szCs w:val="14"/>
              </w:rPr>
            </w:pPr>
          </w:p>
        </w:tc>
        <w:tc>
          <w:tcPr>
            <w:tcW w:w="445" w:type="dxa"/>
            <w:gridSpan w:val="2"/>
            <w:tcBorders>
              <w:left w:val="single" w:sz="4" w:space="0" w:color="auto"/>
              <w:bottom w:val="single" w:sz="4" w:space="0" w:color="auto"/>
              <w:right w:val="single" w:sz="4" w:space="0" w:color="auto"/>
            </w:tcBorders>
          </w:tcPr>
          <w:p w:rsidR="00A100AA" w:rsidRPr="00A100AA" w:rsidRDefault="00A100AA" w:rsidP="00A76719">
            <w:pPr>
              <w:contextualSpacing/>
              <w:jc w:val="center"/>
              <w:rPr>
                <w:b/>
                <w:sz w:val="10"/>
                <w:szCs w:val="14"/>
              </w:rPr>
            </w:pPr>
          </w:p>
        </w:tc>
      </w:tr>
    </w:tbl>
    <w:p w:rsidR="00A100AA" w:rsidRDefault="00A100AA" w:rsidP="00A100AA">
      <w:pPr>
        <w:jc w:val="center"/>
        <w:rPr>
          <w:b/>
          <w:sz w:val="14"/>
          <w:szCs w:val="14"/>
        </w:rPr>
      </w:pPr>
    </w:p>
    <w:p w:rsidR="00E02753" w:rsidRDefault="00E02753" w:rsidP="00A100AA">
      <w:pPr>
        <w:jc w:val="center"/>
        <w:rPr>
          <w:b/>
          <w:sz w:val="14"/>
          <w:szCs w:val="14"/>
        </w:rPr>
      </w:pPr>
    </w:p>
    <w:p w:rsidR="00A100AA" w:rsidRDefault="00A100AA" w:rsidP="00A100AA">
      <w:pPr>
        <w:jc w:val="center"/>
        <w:rPr>
          <w:b/>
          <w:sz w:val="14"/>
          <w:szCs w:val="14"/>
        </w:rPr>
      </w:pPr>
      <w:r w:rsidRPr="002F1598">
        <w:rPr>
          <w:b/>
          <w:sz w:val="14"/>
          <w:szCs w:val="14"/>
        </w:rPr>
        <w:t>ПОСТАНОВЛЕНИЕ</w:t>
      </w:r>
    </w:p>
    <w:p w:rsidR="00A100AA" w:rsidRPr="002F1598" w:rsidRDefault="00A100AA" w:rsidP="00A100AA">
      <w:pPr>
        <w:jc w:val="center"/>
        <w:rPr>
          <w:sz w:val="14"/>
          <w:szCs w:val="14"/>
        </w:rPr>
      </w:pPr>
      <w:r w:rsidRPr="002F1598">
        <w:rPr>
          <w:sz w:val="14"/>
          <w:szCs w:val="14"/>
        </w:rPr>
        <w:t>Администрации муниципального округа</w:t>
      </w:r>
    </w:p>
    <w:p w:rsidR="00A100AA" w:rsidRPr="002F1598" w:rsidRDefault="00A100AA" w:rsidP="00A100AA">
      <w:pPr>
        <w:jc w:val="center"/>
        <w:rPr>
          <w:b/>
          <w:sz w:val="14"/>
          <w:szCs w:val="14"/>
        </w:rPr>
      </w:pPr>
      <w:r w:rsidRPr="002F1598">
        <w:rPr>
          <w:b/>
          <w:sz w:val="14"/>
          <w:szCs w:val="14"/>
        </w:rPr>
        <w:t xml:space="preserve">  </w:t>
      </w:r>
    </w:p>
    <w:p w:rsidR="00A100AA" w:rsidRPr="002F1598" w:rsidRDefault="00A100AA" w:rsidP="00A100AA">
      <w:pPr>
        <w:jc w:val="center"/>
        <w:rPr>
          <w:sz w:val="14"/>
          <w:szCs w:val="14"/>
        </w:rPr>
      </w:pPr>
      <w:r>
        <w:rPr>
          <w:sz w:val="14"/>
          <w:szCs w:val="14"/>
        </w:rPr>
        <w:t>от 2</w:t>
      </w:r>
      <w:r w:rsidR="00E02753">
        <w:rPr>
          <w:sz w:val="14"/>
          <w:szCs w:val="14"/>
        </w:rPr>
        <w:t>6</w:t>
      </w:r>
      <w:r w:rsidRPr="002F1598">
        <w:rPr>
          <w:sz w:val="14"/>
          <w:szCs w:val="14"/>
        </w:rPr>
        <w:t>.</w:t>
      </w:r>
      <w:r>
        <w:rPr>
          <w:sz w:val="14"/>
          <w:szCs w:val="14"/>
        </w:rPr>
        <w:t>02.202</w:t>
      </w:r>
      <w:r w:rsidR="00BC13D4">
        <w:rPr>
          <w:sz w:val="14"/>
          <w:szCs w:val="14"/>
        </w:rPr>
        <w:t>4</w:t>
      </w:r>
      <w:r>
        <w:rPr>
          <w:sz w:val="14"/>
          <w:szCs w:val="14"/>
        </w:rPr>
        <w:t xml:space="preserve"> № 3</w:t>
      </w:r>
      <w:r w:rsidR="00E02753">
        <w:rPr>
          <w:sz w:val="14"/>
          <w:szCs w:val="14"/>
        </w:rPr>
        <w:t>73</w:t>
      </w:r>
    </w:p>
    <w:p w:rsidR="00A100AA" w:rsidRDefault="00A100AA" w:rsidP="00A100AA">
      <w:pPr>
        <w:jc w:val="center"/>
        <w:rPr>
          <w:sz w:val="14"/>
          <w:szCs w:val="14"/>
        </w:rPr>
      </w:pPr>
      <w:r w:rsidRPr="002F1598">
        <w:rPr>
          <w:sz w:val="14"/>
          <w:szCs w:val="14"/>
        </w:rPr>
        <w:t>г. Сольцы</w:t>
      </w:r>
    </w:p>
    <w:p w:rsidR="00E02753" w:rsidRDefault="00E02753" w:rsidP="00A100AA">
      <w:pPr>
        <w:jc w:val="center"/>
        <w:rPr>
          <w:sz w:val="14"/>
          <w:szCs w:val="14"/>
        </w:rPr>
      </w:pPr>
    </w:p>
    <w:tbl>
      <w:tblPr>
        <w:tblW w:w="4976" w:type="pct"/>
        <w:tblLook w:val="0000" w:firstRow="0" w:lastRow="0" w:firstColumn="0" w:lastColumn="0" w:noHBand="0" w:noVBand="0"/>
      </w:tblPr>
      <w:tblGrid>
        <w:gridCol w:w="5293"/>
      </w:tblGrid>
      <w:tr w:rsidR="00E02753" w:rsidRPr="00EA14FD" w:rsidTr="00E02753">
        <w:trPr>
          <w:trHeight w:val="510"/>
        </w:trPr>
        <w:tc>
          <w:tcPr>
            <w:tcW w:w="5000" w:type="pct"/>
          </w:tcPr>
          <w:p w:rsidR="00E02753" w:rsidRPr="00EA14FD" w:rsidRDefault="00E02753" w:rsidP="00A76719">
            <w:pPr>
              <w:suppressAutoHyphens/>
              <w:jc w:val="center"/>
              <w:rPr>
                <w:b/>
                <w:sz w:val="14"/>
                <w:szCs w:val="14"/>
              </w:rPr>
            </w:pPr>
            <w:r w:rsidRPr="00EA14FD">
              <w:rPr>
                <w:b/>
                <w:sz w:val="14"/>
                <w:szCs w:val="14"/>
              </w:rPr>
              <w:t xml:space="preserve">О внесении изменений в муниципальную программу Солецкого муниципального округа «Улучшение степени благоустройства территории Солецкого муниципального округа»  </w:t>
            </w:r>
          </w:p>
          <w:p w:rsidR="00E02753" w:rsidRPr="00EA14FD" w:rsidRDefault="00E02753" w:rsidP="00A76719">
            <w:pPr>
              <w:suppressAutoHyphens/>
              <w:jc w:val="center"/>
              <w:rPr>
                <w:b/>
                <w:sz w:val="14"/>
                <w:szCs w:val="14"/>
              </w:rPr>
            </w:pPr>
          </w:p>
        </w:tc>
      </w:tr>
    </w:tbl>
    <w:p w:rsidR="00E02753" w:rsidRPr="00EA14FD" w:rsidRDefault="00E02753" w:rsidP="00E02753">
      <w:pPr>
        <w:ind w:firstLine="284"/>
        <w:jc w:val="both"/>
        <w:rPr>
          <w:sz w:val="14"/>
          <w:szCs w:val="14"/>
        </w:rPr>
      </w:pPr>
      <w:r w:rsidRPr="00EA14FD">
        <w:rPr>
          <w:sz w:val="14"/>
          <w:szCs w:val="14"/>
        </w:rPr>
        <w:t>В соответствии с решением Думы Солецкого муниципального округа от  25.12.2023 № 446 «</w:t>
      </w:r>
      <w:r w:rsidRPr="00EA14FD">
        <w:rPr>
          <w:bCs/>
          <w:sz w:val="14"/>
          <w:szCs w:val="14"/>
        </w:rPr>
        <w:t xml:space="preserve">О бюджете Солецкого муниципального округа на 2024 год и на плановый период 2025 и 2026 годов» (в редакции решения от </w:t>
      </w:r>
      <w:r w:rsidRPr="00EA14FD">
        <w:rPr>
          <w:bCs/>
          <w:i/>
          <w:sz w:val="14"/>
          <w:szCs w:val="14"/>
        </w:rPr>
        <w:t xml:space="preserve"> </w:t>
      </w:r>
      <w:r w:rsidRPr="00EA14FD">
        <w:rPr>
          <w:bCs/>
          <w:sz w:val="14"/>
          <w:szCs w:val="14"/>
        </w:rPr>
        <w:t>30.01.2024  № 463),</w:t>
      </w:r>
      <w:r w:rsidRPr="00EA14FD">
        <w:rPr>
          <w:sz w:val="14"/>
          <w:szCs w:val="14"/>
        </w:rPr>
        <w:t xml:space="preserve"> Администрация Солецкого муниципального округа </w:t>
      </w:r>
      <w:r w:rsidRPr="00EA14FD">
        <w:rPr>
          <w:b/>
          <w:kern w:val="20"/>
          <w:sz w:val="14"/>
          <w:szCs w:val="14"/>
        </w:rPr>
        <w:t>ПОСТАНОВЛЯЕТ:</w:t>
      </w:r>
    </w:p>
    <w:p w:rsidR="00E02753" w:rsidRPr="00EA14FD" w:rsidRDefault="00E02753" w:rsidP="00E02753">
      <w:pPr>
        <w:suppressAutoHyphens/>
        <w:ind w:firstLine="284"/>
        <w:jc w:val="both"/>
        <w:rPr>
          <w:sz w:val="14"/>
          <w:szCs w:val="14"/>
        </w:rPr>
      </w:pPr>
      <w:r w:rsidRPr="00EA14FD">
        <w:rPr>
          <w:sz w:val="14"/>
          <w:szCs w:val="14"/>
        </w:rPr>
        <w:t>1. Внести изменения в муниципальную программу Солецкого муниципального округа  «Улучшение степени благоустройства территории Солецкого муниципального округа», утвержденную постановлением Администрации муниципального округа от 05.02.2021 № 190 (в редакции постановлений от 18.01.2023 № 27, от 21.02.2024 № 360), изложив её в прилагаемой редакции.</w:t>
      </w:r>
    </w:p>
    <w:p w:rsidR="00E02753" w:rsidRPr="00EA14FD" w:rsidRDefault="00E02753" w:rsidP="00E02753">
      <w:pPr>
        <w:pStyle w:val="afe"/>
        <w:suppressAutoHyphens/>
        <w:ind w:left="0" w:firstLine="284"/>
        <w:jc w:val="both"/>
        <w:rPr>
          <w:sz w:val="14"/>
          <w:szCs w:val="14"/>
        </w:rPr>
      </w:pPr>
      <w:r w:rsidRPr="00EA14FD">
        <w:rPr>
          <w:sz w:val="14"/>
          <w:szCs w:val="14"/>
        </w:rPr>
        <w:t>1.1. Признать утратившими силу:</w:t>
      </w:r>
    </w:p>
    <w:p w:rsidR="00E02753" w:rsidRPr="00EA14FD" w:rsidRDefault="00E02753" w:rsidP="00E02753">
      <w:pPr>
        <w:suppressAutoHyphens/>
        <w:ind w:firstLine="284"/>
        <w:jc w:val="both"/>
        <w:rPr>
          <w:sz w:val="14"/>
          <w:szCs w:val="14"/>
        </w:rPr>
      </w:pPr>
      <w:r w:rsidRPr="00EA14FD">
        <w:rPr>
          <w:sz w:val="14"/>
          <w:szCs w:val="14"/>
        </w:rPr>
        <w:t>1.2. пункт 1 постановления Администрации муниципального округа от 18.01.2023 № 27 «О внесении изменений в муниципальную программу Солецкого муниципального округа «Улучшение степени благоустройства территории Солецкого муниципального округа»;</w:t>
      </w:r>
    </w:p>
    <w:p w:rsidR="00E02753" w:rsidRPr="00EA14FD" w:rsidRDefault="00E02753" w:rsidP="00E02753">
      <w:pPr>
        <w:suppressAutoHyphens/>
        <w:ind w:firstLine="284"/>
        <w:jc w:val="both"/>
        <w:rPr>
          <w:sz w:val="14"/>
          <w:szCs w:val="14"/>
        </w:rPr>
      </w:pPr>
      <w:r w:rsidRPr="00EA14FD">
        <w:rPr>
          <w:sz w:val="14"/>
          <w:szCs w:val="14"/>
        </w:rPr>
        <w:t>1.3. постановление Администрации муниципального округа от 21.02.2024 № 360 «О внесении изменений в муниципальную программу Солецкого муниципального округа «Улучшение степени благоустройства территории Солецкого муниципального округа».</w:t>
      </w:r>
    </w:p>
    <w:p w:rsidR="00E02753" w:rsidRPr="00EA14FD" w:rsidRDefault="00E02753" w:rsidP="00E02753">
      <w:pPr>
        <w:suppressAutoHyphens/>
        <w:ind w:firstLine="284"/>
        <w:jc w:val="both"/>
        <w:rPr>
          <w:sz w:val="14"/>
          <w:szCs w:val="14"/>
        </w:rPr>
      </w:pPr>
      <w:r w:rsidRPr="00EA14FD">
        <w:rPr>
          <w:sz w:val="14"/>
          <w:szCs w:val="14"/>
        </w:rPr>
        <w:t>3. Настоящее постановление вступает в силу со дня официального опубликования.</w:t>
      </w:r>
    </w:p>
    <w:p w:rsidR="00E02753" w:rsidRPr="00EA14FD" w:rsidRDefault="00E02753" w:rsidP="00E02753">
      <w:pPr>
        <w:suppressAutoHyphens/>
        <w:autoSpaceDE w:val="0"/>
        <w:autoSpaceDN w:val="0"/>
        <w:adjustRightInd w:val="0"/>
        <w:ind w:firstLine="284"/>
        <w:jc w:val="both"/>
        <w:rPr>
          <w:sz w:val="14"/>
          <w:szCs w:val="14"/>
        </w:rPr>
      </w:pPr>
      <w:r w:rsidRPr="00EA14FD">
        <w:rPr>
          <w:sz w:val="14"/>
          <w:szCs w:val="14"/>
        </w:rPr>
        <w:lastRenderedPageBreak/>
        <w:t>4. Опубликовать настоящее постановление в периодическом печатном издании «Бюллетень Солецкого муниципального округа» и разместить на официальном сайте Администрации Солецкого муниципального округа в  информационно-телекоммуникационной сети «Интернет».</w:t>
      </w:r>
    </w:p>
    <w:p w:rsidR="00E02753" w:rsidRPr="00EA14FD" w:rsidRDefault="00E02753" w:rsidP="00E02753">
      <w:pPr>
        <w:suppressAutoHyphens/>
        <w:rPr>
          <w:sz w:val="14"/>
          <w:szCs w:val="14"/>
        </w:rPr>
      </w:pPr>
    </w:p>
    <w:p w:rsidR="00E02753" w:rsidRPr="00EA14FD" w:rsidRDefault="00E02753" w:rsidP="00E02753">
      <w:pPr>
        <w:autoSpaceDE w:val="0"/>
        <w:rPr>
          <w:b/>
          <w:sz w:val="14"/>
          <w:szCs w:val="14"/>
        </w:rPr>
      </w:pPr>
      <w:r w:rsidRPr="00EA14FD">
        <w:rPr>
          <w:b/>
          <w:sz w:val="14"/>
          <w:szCs w:val="14"/>
        </w:rPr>
        <w:t>Глава муниципального округа  М.В. Тимофеев</w:t>
      </w:r>
    </w:p>
    <w:p w:rsidR="00E02753" w:rsidRPr="00EA14FD" w:rsidRDefault="00E02753" w:rsidP="00E02753">
      <w:pPr>
        <w:widowControl w:val="0"/>
        <w:suppressAutoHyphens/>
        <w:autoSpaceDE w:val="0"/>
        <w:autoSpaceDN w:val="0"/>
        <w:adjustRightInd w:val="0"/>
        <w:jc w:val="right"/>
        <w:rPr>
          <w:sz w:val="14"/>
          <w:szCs w:val="14"/>
        </w:rPr>
      </w:pPr>
      <w:r w:rsidRPr="00EA14FD">
        <w:rPr>
          <w:sz w:val="14"/>
          <w:szCs w:val="14"/>
        </w:rPr>
        <w:t>УТВЕРЖДЕНА</w:t>
      </w:r>
    </w:p>
    <w:p w:rsidR="00E02753" w:rsidRPr="00EA14FD" w:rsidRDefault="00E02753" w:rsidP="00E02753">
      <w:pPr>
        <w:widowControl w:val="0"/>
        <w:suppressAutoHyphens/>
        <w:autoSpaceDE w:val="0"/>
        <w:autoSpaceDN w:val="0"/>
        <w:adjustRightInd w:val="0"/>
        <w:jc w:val="right"/>
        <w:rPr>
          <w:sz w:val="14"/>
          <w:szCs w:val="14"/>
        </w:rPr>
      </w:pPr>
      <w:r w:rsidRPr="00EA14FD">
        <w:rPr>
          <w:sz w:val="14"/>
          <w:szCs w:val="14"/>
        </w:rPr>
        <w:t>постановлением  Администрации</w:t>
      </w:r>
    </w:p>
    <w:p w:rsidR="00E02753" w:rsidRPr="00EA14FD" w:rsidRDefault="00E02753" w:rsidP="00E02753">
      <w:pPr>
        <w:widowControl w:val="0"/>
        <w:suppressAutoHyphens/>
        <w:autoSpaceDE w:val="0"/>
        <w:autoSpaceDN w:val="0"/>
        <w:adjustRightInd w:val="0"/>
        <w:jc w:val="right"/>
        <w:rPr>
          <w:sz w:val="14"/>
          <w:szCs w:val="14"/>
        </w:rPr>
      </w:pPr>
      <w:r w:rsidRPr="00EA14FD">
        <w:rPr>
          <w:sz w:val="14"/>
          <w:szCs w:val="14"/>
        </w:rPr>
        <w:t>муниципального района</w:t>
      </w:r>
    </w:p>
    <w:p w:rsidR="00E02753" w:rsidRPr="00EA14FD" w:rsidRDefault="00E02753" w:rsidP="00E02753">
      <w:pPr>
        <w:widowControl w:val="0"/>
        <w:suppressAutoHyphens/>
        <w:autoSpaceDE w:val="0"/>
        <w:autoSpaceDN w:val="0"/>
        <w:adjustRightInd w:val="0"/>
        <w:jc w:val="right"/>
        <w:rPr>
          <w:sz w:val="14"/>
          <w:szCs w:val="14"/>
        </w:rPr>
      </w:pPr>
      <w:r w:rsidRPr="00EA14FD">
        <w:rPr>
          <w:sz w:val="14"/>
          <w:szCs w:val="14"/>
        </w:rPr>
        <w:t xml:space="preserve">                                                                                                  от 26.02.2024  № 373</w:t>
      </w:r>
    </w:p>
    <w:p w:rsidR="00E02753" w:rsidRPr="00EA14FD" w:rsidRDefault="00E02753" w:rsidP="00E02753">
      <w:pPr>
        <w:widowControl w:val="0"/>
        <w:suppressAutoHyphens/>
        <w:autoSpaceDE w:val="0"/>
        <w:autoSpaceDN w:val="0"/>
        <w:adjustRightInd w:val="0"/>
        <w:jc w:val="right"/>
        <w:rPr>
          <w:sz w:val="14"/>
          <w:szCs w:val="14"/>
        </w:rPr>
      </w:pPr>
    </w:p>
    <w:p w:rsidR="00E02753" w:rsidRPr="00EA14FD" w:rsidRDefault="00E02753" w:rsidP="00E02753">
      <w:pPr>
        <w:widowControl w:val="0"/>
        <w:suppressAutoHyphens/>
        <w:autoSpaceDE w:val="0"/>
        <w:autoSpaceDN w:val="0"/>
        <w:adjustRightInd w:val="0"/>
        <w:jc w:val="center"/>
        <w:rPr>
          <w:b/>
          <w:sz w:val="14"/>
          <w:szCs w:val="14"/>
        </w:rPr>
      </w:pPr>
      <w:r w:rsidRPr="00EA14FD">
        <w:rPr>
          <w:b/>
          <w:sz w:val="14"/>
          <w:szCs w:val="14"/>
        </w:rPr>
        <w:t>ПАСПОРТ</w:t>
      </w:r>
    </w:p>
    <w:p w:rsidR="00E02753" w:rsidRPr="00EA14FD" w:rsidRDefault="00E02753" w:rsidP="00E02753">
      <w:pPr>
        <w:widowControl w:val="0"/>
        <w:suppressAutoHyphens/>
        <w:autoSpaceDE w:val="0"/>
        <w:autoSpaceDN w:val="0"/>
        <w:adjustRightInd w:val="0"/>
        <w:jc w:val="center"/>
        <w:rPr>
          <w:b/>
          <w:sz w:val="14"/>
          <w:szCs w:val="14"/>
        </w:rPr>
      </w:pPr>
      <w:r w:rsidRPr="00EA14FD">
        <w:rPr>
          <w:b/>
          <w:sz w:val="14"/>
          <w:szCs w:val="14"/>
        </w:rPr>
        <w:t>муниципальной программы Солецкого муниципального округа</w:t>
      </w:r>
    </w:p>
    <w:p w:rsidR="00E02753" w:rsidRPr="00EA14FD" w:rsidRDefault="00E02753" w:rsidP="00E02753">
      <w:pPr>
        <w:widowControl w:val="0"/>
        <w:suppressAutoHyphens/>
        <w:autoSpaceDE w:val="0"/>
        <w:autoSpaceDN w:val="0"/>
        <w:adjustRightInd w:val="0"/>
        <w:jc w:val="center"/>
        <w:rPr>
          <w:b/>
          <w:sz w:val="14"/>
          <w:szCs w:val="14"/>
        </w:rPr>
      </w:pPr>
      <w:r w:rsidRPr="00EA14FD">
        <w:rPr>
          <w:b/>
          <w:sz w:val="14"/>
          <w:szCs w:val="14"/>
        </w:rPr>
        <w:t xml:space="preserve">«Улучшение степени благоустройства территории </w:t>
      </w:r>
    </w:p>
    <w:p w:rsidR="00E02753" w:rsidRPr="00EA14FD" w:rsidRDefault="00E02753" w:rsidP="00E02753">
      <w:pPr>
        <w:widowControl w:val="0"/>
        <w:suppressAutoHyphens/>
        <w:autoSpaceDE w:val="0"/>
        <w:autoSpaceDN w:val="0"/>
        <w:adjustRightInd w:val="0"/>
        <w:jc w:val="center"/>
        <w:rPr>
          <w:b/>
          <w:sz w:val="14"/>
          <w:szCs w:val="14"/>
        </w:rPr>
      </w:pPr>
      <w:r w:rsidRPr="00EA14FD">
        <w:rPr>
          <w:b/>
          <w:sz w:val="14"/>
          <w:szCs w:val="14"/>
        </w:rPr>
        <w:t xml:space="preserve">Солецкого муниципального округа»  </w:t>
      </w:r>
    </w:p>
    <w:p w:rsidR="00E02753" w:rsidRPr="00EA14FD" w:rsidRDefault="00E02753" w:rsidP="00E02753">
      <w:pPr>
        <w:suppressAutoHyphens/>
        <w:jc w:val="center"/>
        <w:rPr>
          <w:sz w:val="14"/>
          <w:szCs w:val="14"/>
        </w:rPr>
      </w:pPr>
      <w:r w:rsidRPr="00EA14FD">
        <w:rPr>
          <w:sz w:val="14"/>
          <w:szCs w:val="14"/>
        </w:rPr>
        <w:t>(далее – муниципальная программа)</w:t>
      </w:r>
    </w:p>
    <w:p w:rsidR="00E02753" w:rsidRPr="00EA14FD" w:rsidRDefault="00E02753" w:rsidP="00E02753">
      <w:pPr>
        <w:widowControl w:val="0"/>
        <w:suppressAutoHyphens/>
        <w:autoSpaceDE w:val="0"/>
        <w:autoSpaceDN w:val="0"/>
        <w:adjustRightInd w:val="0"/>
        <w:rPr>
          <w:b/>
          <w:sz w:val="14"/>
          <w:szCs w:val="14"/>
        </w:rPr>
      </w:pPr>
    </w:p>
    <w:p w:rsidR="00E02753" w:rsidRPr="00EA14FD" w:rsidRDefault="00E02753" w:rsidP="00E02753">
      <w:pPr>
        <w:widowControl w:val="0"/>
        <w:suppressAutoHyphens/>
        <w:autoSpaceDE w:val="0"/>
        <w:autoSpaceDN w:val="0"/>
        <w:adjustRightInd w:val="0"/>
        <w:ind w:firstLine="284"/>
        <w:jc w:val="both"/>
        <w:rPr>
          <w:b/>
          <w:sz w:val="14"/>
          <w:szCs w:val="14"/>
        </w:rPr>
      </w:pPr>
      <w:r w:rsidRPr="00EA14FD">
        <w:rPr>
          <w:b/>
          <w:sz w:val="14"/>
          <w:szCs w:val="14"/>
        </w:rPr>
        <w:t xml:space="preserve">1.Ответственный исполнитель муниципальной программы: </w:t>
      </w:r>
    </w:p>
    <w:p w:rsidR="00E02753" w:rsidRPr="00EA14FD" w:rsidRDefault="00E02753" w:rsidP="00E02753">
      <w:pPr>
        <w:widowControl w:val="0"/>
        <w:suppressAutoHyphens/>
        <w:autoSpaceDE w:val="0"/>
        <w:autoSpaceDN w:val="0"/>
        <w:adjustRightInd w:val="0"/>
        <w:ind w:firstLine="284"/>
        <w:jc w:val="both"/>
        <w:rPr>
          <w:sz w:val="14"/>
          <w:szCs w:val="14"/>
        </w:rPr>
      </w:pPr>
      <w:r w:rsidRPr="00EA14FD">
        <w:rPr>
          <w:sz w:val="14"/>
          <w:szCs w:val="14"/>
        </w:rPr>
        <w:t>Управление градостроительства Администрации муниципального округа (далее – Управление градостроительства</w:t>
      </w:r>
      <w:proofErr w:type="gramStart"/>
      <w:r w:rsidRPr="00EA14FD">
        <w:rPr>
          <w:sz w:val="14"/>
          <w:szCs w:val="14"/>
        </w:rPr>
        <w:t xml:space="preserve"> )</w:t>
      </w:r>
      <w:proofErr w:type="gramEnd"/>
      <w:r w:rsidRPr="00EA14FD">
        <w:rPr>
          <w:sz w:val="14"/>
          <w:szCs w:val="14"/>
        </w:rPr>
        <w:t>;</w:t>
      </w:r>
    </w:p>
    <w:p w:rsidR="00E02753" w:rsidRPr="00EA14FD" w:rsidRDefault="00E02753" w:rsidP="00E02753">
      <w:pPr>
        <w:widowControl w:val="0"/>
        <w:suppressAutoHyphens/>
        <w:overflowPunct w:val="0"/>
        <w:autoSpaceDE w:val="0"/>
        <w:autoSpaceDN w:val="0"/>
        <w:adjustRightInd w:val="0"/>
        <w:ind w:firstLine="284"/>
        <w:jc w:val="both"/>
        <w:textAlignment w:val="baseline"/>
        <w:rPr>
          <w:b/>
          <w:sz w:val="14"/>
          <w:szCs w:val="14"/>
        </w:rPr>
      </w:pPr>
      <w:r w:rsidRPr="00EA14FD">
        <w:rPr>
          <w:b/>
          <w:sz w:val="14"/>
          <w:szCs w:val="14"/>
        </w:rPr>
        <w:t>2. Соисполнители муниципальной  программы:</w:t>
      </w:r>
    </w:p>
    <w:p w:rsidR="00E02753" w:rsidRPr="00EA14FD" w:rsidRDefault="00E02753" w:rsidP="00E02753">
      <w:pPr>
        <w:widowControl w:val="0"/>
        <w:suppressAutoHyphens/>
        <w:overflowPunct w:val="0"/>
        <w:autoSpaceDE w:val="0"/>
        <w:autoSpaceDN w:val="0"/>
        <w:adjustRightInd w:val="0"/>
        <w:ind w:firstLine="284"/>
        <w:jc w:val="both"/>
        <w:textAlignment w:val="baseline"/>
        <w:rPr>
          <w:sz w:val="14"/>
          <w:szCs w:val="14"/>
        </w:rPr>
      </w:pPr>
      <w:r w:rsidRPr="00EA14FD">
        <w:rPr>
          <w:sz w:val="14"/>
          <w:szCs w:val="14"/>
        </w:rPr>
        <w:t>Администрация муниципального округа,</w:t>
      </w:r>
    </w:p>
    <w:p w:rsidR="00E02753" w:rsidRPr="00EA14FD" w:rsidRDefault="00E02753" w:rsidP="00E02753">
      <w:pPr>
        <w:widowControl w:val="0"/>
        <w:suppressAutoHyphens/>
        <w:overflowPunct w:val="0"/>
        <w:autoSpaceDE w:val="0"/>
        <w:autoSpaceDN w:val="0"/>
        <w:adjustRightInd w:val="0"/>
        <w:ind w:firstLine="284"/>
        <w:jc w:val="both"/>
        <w:textAlignment w:val="baseline"/>
        <w:rPr>
          <w:sz w:val="14"/>
          <w:szCs w:val="14"/>
        </w:rPr>
      </w:pPr>
      <w:r w:rsidRPr="00EA14FD">
        <w:rPr>
          <w:sz w:val="14"/>
          <w:szCs w:val="14"/>
        </w:rPr>
        <w:t xml:space="preserve">комитет жилищно-коммунального хозяйства, дорожного строительства и транспорта Администрации муниципального округа (далее - Комитет жилищно-коммунального хозяйства, дорожного строительства и транспорта); </w:t>
      </w:r>
    </w:p>
    <w:p w:rsidR="00E02753" w:rsidRPr="00EA14FD" w:rsidRDefault="00E02753" w:rsidP="00E02753">
      <w:pPr>
        <w:widowControl w:val="0"/>
        <w:suppressAutoHyphens/>
        <w:overflowPunct w:val="0"/>
        <w:autoSpaceDE w:val="0"/>
        <w:autoSpaceDN w:val="0"/>
        <w:adjustRightInd w:val="0"/>
        <w:ind w:firstLine="284"/>
        <w:jc w:val="both"/>
        <w:textAlignment w:val="baseline"/>
        <w:rPr>
          <w:sz w:val="14"/>
          <w:szCs w:val="14"/>
        </w:rPr>
      </w:pPr>
      <w:r w:rsidRPr="00EA14FD">
        <w:rPr>
          <w:sz w:val="14"/>
          <w:szCs w:val="14"/>
        </w:rPr>
        <w:t xml:space="preserve">МБУ «Солецкое городское хозяйство», </w:t>
      </w:r>
    </w:p>
    <w:p w:rsidR="00E02753" w:rsidRPr="00EA14FD" w:rsidRDefault="00E02753" w:rsidP="00E02753">
      <w:pPr>
        <w:widowControl w:val="0"/>
        <w:suppressAutoHyphens/>
        <w:overflowPunct w:val="0"/>
        <w:autoSpaceDE w:val="0"/>
        <w:autoSpaceDN w:val="0"/>
        <w:adjustRightInd w:val="0"/>
        <w:ind w:firstLine="284"/>
        <w:jc w:val="both"/>
        <w:textAlignment w:val="baseline"/>
        <w:rPr>
          <w:sz w:val="14"/>
          <w:szCs w:val="14"/>
        </w:rPr>
      </w:pPr>
      <w:r w:rsidRPr="00EA14FD">
        <w:rPr>
          <w:sz w:val="14"/>
          <w:szCs w:val="14"/>
        </w:rPr>
        <w:t>Выбитский, Горский, Дубровский территориальные отделы Администрации муниципального округа (далее-территориальные отделы),</w:t>
      </w:r>
    </w:p>
    <w:p w:rsidR="00E02753" w:rsidRPr="00EA14FD" w:rsidRDefault="00E02753" w:rsidP="00E02753">
      <w:pPr>
        <w:widowControl w:val="0"/>
        <w:suppressAutoHyphens/>
        <w:overflowPunct w:val="0"/>
        <w:autoSpaceDE w:val="0"/>
        <w:autoSpaceDN w:val="0"/>
        <w:adjustRightInd w:val="0"/>
        <w:ind w:firstLine="284"/>
        <w:jc w:val="both"/>
        <w:textAlignment w:val="baseline"/>
        <w:rPr>
          <w:sz w:val="14"/>
          <w:szCs w:val="14"/>
        </w:rPr>
      </w:pPr>
      <w:r w:rsidRPr="00EA14FD">
        <w:rPr>
          <w:sz w:val="14"/>
          <w:szCs w:val="14"/>
        </w:rPr>
        <w:t>муниципальное автономное общеобразовательное учреждение «Средняя общеобразовательная школа № 2 г. Сольцы»,</w:t>
      </w:r>
    </w:p>
    <w:p w:rsidR="00E02753" w:rsidRPr="00EA14FD" w:rsidRDefault="00E02753" w:rsidP="00E02753">
      <w:pPr>
        <w:widowControl w:val="0"/>
        <w:suppressAutoHyphens/>
        <w:overflowPunct w:val="0"/>
        <w:autoSpaceDE w:val="0"/>
        <w:autoSpaceDN w:val="0"/>
        <w:adjustRightInd w:val="0"/>
        <w:ind w:firstLine="284"/>
        <w:jc w:val="both"/>
        <w:textAlignment w:val="baseline"/>
        <w:rPr>
          <w:sz w:val="14"/>
          <w:szCs w:val="14"/>
        </w:rPr>
      </w:pPr>
      <w:r w:rsidRPr="00EA14FD">
        <w:rPr>
          <w:sz w:val="14"/>
          <w:szCs w:val="14"/>
        </w:rPr>
        <w:t>отдел культуры Администрации муниципального округа,</w:t>
      </w:r>
    </w:p>
    <w:p w:rsidR="00E02753" w:rsidRPr="00EA14FD" w:rsidRDefault="00E02753" w:rsidP="00E02753">
      <w:pPr>
        <w:widowControl w:val="0"/>
        <w:suppressAutoHyphens/>
        <w:overflowPunct w:val="0"/>
        <w:autoSpaceDE w:val="0"/>
        <w:autoSpaceDN w:val="0"/>
        <w:adjustRightInd w:val="0"/>
        <w:ind w:firstLine="284"/>
        <w:jc w:val="both"/>
        <w:textAlignment w:val="baseline"/>
        <w:rPr>
          <w:sz w:val="14"/>
          <w:szCs w:val="14"/>
        </w:rPr>
      </w:pPr>
      <w:r w:rsidRPr="00EA14FD">
        <w:rPr>
          <w:sz w:val="14"/>
          <w:szCs w:val="14"/>
        </w:rPr>
        <w:t>отдел молодежи Администрации муниципального округа.</w:t>
      </w:r>
    </w:p>
    <w:p w:rsidR="00E02753" w:rsidRPr="00EA14FD" w:rsidRDefault="00E02753" w:rsidP="00E02753">
      <w:pPr>
        <w:widowControl w:val="0"/>
        <w:suppressAutoHyphens/>
        <w:autoSpaceDE w:val="0"/>
        <w:autoSpaceDN w:val="0"/>
        <w:adjustRightInd w:val="0"/>
        <w:ind w:firstLine="284"/>
        <w:jc w:val="both"/>
        <w:rPr>
          <w:b/>
          <w:sz w:val="14"/>
          <w:szCs w:val="14"/>
        </w:rPr>
      </w:pPr>
      <w:r w:rsidRPr="00EA14FD">
        <w:rPr>
          <w:b/>
          <w:sz w:val="14"/>
          <w:szCs w:val="14"/>
        </w:rPr>
        <w:t>3. Подпрограммы муниципальной  программы:</w:t>
      </w:r>
    </w:p>
    <w:p w:rsidR="00E02753" w:rsidRPr="00EA14FD" w:rsidRDefault="00E02753" w:rsidP="00E02753">
      <w:pPr>
        <w:widowControl w:val="0"/>
        <w:suppressAutoHyphens/>
        <w:overflowPunct w:val="0"/>
        <w:autoSpaceDE w:val="0"/>
        <w:autoSpaceDN w:val="0"/>
        <w:adjustRightInd w:val="0"/>
        <w:ind w:firstLine="284"/>
        <w:jc w:val="both"/>
        <w:textAlignment w:val="baseline"/>
        <w:rPr>
          <w:sz w:val="14"/>
          <w:szCs w:val="14"/>
        </w:rPr>
      </w:pPr>
      <w:r w:rsidRPr="00EA14FD">
        <w:rPr>
          <w:sz w:val="14"/>
          <w:szCs w:val="14"/>
        </w:rPr>
        <w:t xml:space="preserve">Подпрограмм муниципальной программы нет.  </w:t>
      </w:r>
    </w:p>
    <w:p w:rsidR="00E02753" w:rsidRPr="00EA14FD" w:rsidRDefault="00E02753" w:rsidP="00E02753">
      <w:pPr>
        <w:tabs>
          <w:tab w:val="left" w:pos="0"/>
        </w:tabs>
        <w:suppressAutoHyphens/>
        <w:jc w:val="both"/>
        <w:rPr>
          <w:b/>
          <w:bCs/>
          <w:sz w:val="14"/>
          <w:szCs w:val="14"/>
        </w:rPr>
      </w:pPr>
      <w:r w:rsidRPr="00EA14FD">
        <w:rPr>
          <w:b/>
          <w:bCs/>
          <w:sz w:val="14"/>
          <w:szCs w:val="14"/>
        </w:rPr>
        <w:t>4. Цели, задачи и целевые показатели  муниципальной программы:</w:t>
      </w:r>
    </w:p>
    <w:p w:rsidR="00E02753" w:rsidRPr="00EA14FD" w:rsidRDefault="00E02753" w:rsidP="00E02753">
      <w:pPr>
        <w:widowControl w:val="0"/>
        <w:suppressAutoHyphens/>
        <w:autoSpaceDE w:val="0"/>
        <w:autoSpaceDN w:val="0"/>
        <w:adjustRightInd w:val="0"/>
        <w:rPr>
          <w:sz w:val="14"/>
          <w:szCs w:val="14"/>
        </w:rPr>
      </w:pPr>
    </w:p>
    <w:tbl>
      <w:tblPr>
        <w:tblW w:w="0" w:type="auto"/>
        <w:tblInd w:w="75" w:type="dxa"/>
        <w:tblCellMar>
          <w:left w:w="75" w:type="dxa"/>
          <w:right w:w="75" w:type="dxa"/>
        </w:tblCellMar>
        <w:tblLook w:val="01A0" w:firstRow="1" w:lastRow="0" w:firstColumn="1" w:lastColumn="1" w:noHBand="0" w:noVBand="0"/>
      </w:tblPr>
      <w:tblGrid>
        <w:gridCol w:w="339"/>
        <w:gridCol w:w="2401"/>
        <w:gridCol w:w="390"/>
        <w:gridCol w:w="390"/>
        <w:gridCol w:w="390"/>
        <w:gridCol w:w="390"/>
        <w:gridCol w:w="122"/>
        <w:gridCol w:w="183"/>
        <w:gridCol w:w="183"/>
        <w:gridCol w:w="390"/>
      </w:tblGrid>
      <w:tr w:rsidR="00E02753" w:rsidRPr="00E02753" w:rsidTr="00E02753">
        <w:trPr>
          <w:trHeight w:val="20"/>
        </w:trPr>
        <w:tc>
          <w:tcPr>
            <w:tcW w:w="0" w:type="auto"/>
            <w:vMerge w:val="restart"/>
            <w:tcBorders>
              <w:top w:val="single" w:sz="4" w:space="0" w:color="auto"/>
              <w:left w:val="single" w:sz="4" w:space="0" w:color="auto"/>
              <w:bottom w:val="single" w:sz="4" w:space="0" w:color="auto"/>
              <w:right w:val="single" w:sz="4" w:space="0" w:color="auto"/>
            </w:tcBorders>
          </w:tcPr>
          <w:p w:rsidR="00E02753" w:rsidRPr="00E02753" w:rsidRDefault="00E02753" w:rsidP="00A76719">
            <w:pPr>
              <w:widowControl w:val="0"/>
              <w:suppressAutoHyphens/>
              <w:autoSpaceDE w:val="0"/>
              <w:autoSpaceDN w:val="0"/>
              <w:adjustRightInd w:val="0"/>
              <w:jc w:val="center"/>
              <w:rPr>
                <w:sz w:val="10"/>
                <w:szCs w:val="14"/>
              </w:rPr>
            </w:pPr>
            <w:r w:rsidRPr="00E02753">
              <w:rPr>
                <w:sz w:val="10"/>
                <w:szCs w:val="14"/>
              </w:rPr>
              <w:t xml:space="preserve">N </w:t>
            </w:r>
            <w:proofErr w:type="gramStart"/>
            <w:r w:rsidRPr="00E02753">
              <w:rPr>
                <w:sz w:val="10"/>
                <w:szCs w:val="14"/>
              </w:rPr>
              <w:t>п</w:t>
            </w:r>
            <w:proofErr w:type="gramEnd"/>
            <w:r w:rsidRPr="00E02753">
              <w:rPr>
                <w:sz w:val="10"/>
                <w:szCs w:val="14"/>
              </w:rPr>
              <w:t>/п</w:t>
            </w:r>
          </w:p>
        </w:tc>
        <w:tc>
          <w:tcPr>
            <w:tcW w:w="0" w:type="auto"/>
            <w:vMerge w:val="restart"/>
            <w:tcBorders>
              <w:top w:val="single" w:sz="4" w:space="0" w:color="auto"/>
              <w:left w:val="single" w:sz="4" w:space="0" w:color="auto"/>
              <w:bottom w:val="single" w:sz="4" w:space="0" w:color="auto"/>
              <w:right w:val="single" w:sz="4" w:space="0" w:color="auto"/>
            </w:tcBorders>
          </w:tcPr>
          <w:p w:rsidR="00E02753" w:rsidRPr="00E02753" w:rsidRDefault="00E02753" w:rsidP="00A76719">
            <w:pPr>
              <w:widowControl w:val="0"/>
              <w:autoSpaceDE w:val="0"/>
              <w:autoSpaceDN w:val="0"/>
              <w:adjustRightInd w:val="0"/>
              <w:jc w:val="center"/>
              <w:rPr>
                <w:sz w:val="10"/>
                <w:szCs w:val="14"/>
              </w:rPr>
            </w:pPr>
            <w:r w:rsidRPr="00E02753">
              <w:rPr>
                <w:sz w:val="10"/>
                <w:szCs w:val="14"/>
              </w:rPr>
              <w:t>Цели, задачи муниципальной</w:t>
            </w:r>
          </w:p>
          <w:p w:rsidR="00E02753" w:rsidRPr="00E02753" w:rsidRDefault="00E02753" w:rsidP="00A76719">
            <w:pPr>
              <w:widowControl w:val="0"/>
              <w:autoSpaceDE w:val="0"/>
              <w:autoSpaceDN w:val="0"/>
              <w:adjustRightInd w:val="0"/>
              <w:jc w:val="center"/>
              <w:rPr>
                <w:sz w:val="10"/>
                <w:szCs w:val="14"/>
              </w:rPr>
            </w:pPr>
            <w:r w:rsidRPr="00E02753">
              <w:rPr>
                <w:sz w:val="10"/>
                <w:szCs w:val="14"/>
              </w:rPr>
              <w:t>программы, наименование и</w:t>
            </w:r>
          </w:p>
          <w:p w:rsidR="00E02753" w:rsidRPr="00E02753" w:rsidRDefault="00E02753" w:rsidP="00A76719">
            <w:pPr>
              <w:widowControl w:val="0"/>
              <w:autoSpaceDE w:val="0"/>
              <w:autoSpaceDN w:val="0"/>
              <w:adjustRightInd w:val="0"/>
              <w:jc w:val="center"/>
              <w:rPr>
                <w:sz w:val="10"/>
                <w:szCs w:val="14"/>
              </w:rPr>
            </w:pPr>
            <w:r w:rsidRPr="00E02753">
              <w:rPr>
                <w:sz w:val="10"/>
                <w:szCs w:val="14"/>
              </w:rPr>
              <w:t>единица измерения целевого</w:t>
            </w:r>
          </w:p>
          <w:p w:rsidR="00E02753" w:rsidRPr="00E02753" w:rsidRDefault="00E02753" w:rsidP="00A76719">
            <w:pPr>
              <w:widowControl w:val="0"/>
              <w:suppressAutoHyphens/>
              <w:autoSpaceDE w:val="0"/>
              <w:autoSpaceDN w:val="0"/>
              <w:adjustRightInd w:val="0"/>
              <w:jc w:val="center"/>
              <w:rPr>
                <w:sz w:val="10"/>
                <w:szCs w:val="14"/>
              </w:rPr>
            </w:pPr>
            <w:r w:rsidRPr="00E02753">
              <w:rPr>
                <w:sz w:val="10"/>
                <w:szCs w:val="14"/>
              </w:rPr>
              <w:t>показателя</w:t>
            </w:r>
          </w:p>
        </w:tc>
        <w:tc>
          <w:tcPr>
            <w:tcW w:w="0" w:type="auto"/>
            <w:gridSpan w:val="8"/>
            <w:tcBorders>
              <w:top w:val="single" w:sz="4" w:space="0" w:color="auto"/>
              <w:left w:val="single" w:sz="4" w:space="0" w:color="auto"/>
              <w:bottom w:val="single" w:sz="4" w:space="0" w:color="auto"/>
              <w:right w:val="single" w:sz="4" w:space="0" w:color="auto"/>
            </w:tcBorders>
          </w:tcPr>
          <w:p w:rsidR="00E02753" w:rsidRPr="00E02753" w:rsidRDefault="00E02753" w:rsidP="00A76719">
            <w:pPr>
              <w:rPr>
                <w:sz w:val="10"/>
                <w:szCs w:val="14"/>
              </w:rPr>
            </w:pPr>
            <w:r w:rsidRPr="00E02753">
              <w:rPr>
                <w:sz w:val="10"/>
                <w:szCs w:val="14"/>
              </w:rPr>
              <w:t xml:space="preserve">              Значения целевого показателя  по годам</w:t>
            </w:r>
          </w:p>
          <w:p w:rsidR="00E02753" w:rsidRPr="00E02753" w:rsidRDefault="00E02753" w:rsidP="00A76719">
            <w:pPr>
              <w:rPr>
                <w:sz w:val="10"/>
                <w:szCs w:val="14"/>
              </w:rPr>
            </w:pPr>
          </w:p>
          <w:p w:rsidR="00E02753" w:rsidRPr="00E02753" w:rsidRDefault="00E02753" w:rsidP="00A76719">
            <w:pPr>
              <w:rPr>
                <w:sz w:val="10"/>
                <w:szCs w:val="14"/>
              </w:rPr>
            </w:pPr>
          </w:p>
        </w:tc>
      </w:tr>
      <w:tr w:rsidR="00E02753" w:rsidRPr="00E02753" w:rsidTr="00E02753">
        <w:trPr>
          <w:trHeight w:val="20"/>
        </w:trPr>
        <w:tc>
          <w:tcPr>
            <w:tcW w:w="0" w:type="auto"/>
            <w:vMerge/>
            <w:tcBorders>
              <w:top w:val="single" w:sz="4" w:space="0" w:color="auto"/>
              <w:left w:val="single" w:sz="4" w:space="0" w:color="auto"/>
              <w:bottom w:val="single" w:sz="4" w:space="0" w:color="auto"/>
              <w:right w:val="single" w:sz="4" w:space="0" w:color="auto"/>
            </w:tcBorders>
            <w:vAlign w:val="center"/>
          </w:tcPr>
          <w:p w:rsidR="00E02753" w:rsidRPr="00E02753" w:rsidRDefault="00E02753" w:rsidP="00A76719">
            <w:pPr>
              <w:suppressAutoHyphens/>
              <w:jc w:val="center"/>
              <w:rPr>
                <w:sz w:val="10"/>
                <w:szCs w:val="14"/>
              </w:rPr>
            </w:pPr>
          </w:p>
        </w:tc>
        <w:tc>
          <w:tcPr>
            <w:tcW w:w="0" w:type="auto"/>
            <w:vMerge/>
            <w:tcBorders>
              <w:top w:val="single" w:sz="4" w:space="0" w:color="auto"/>
              <w:left w:val="single" w:sz="4" w:space="0" w:color="auto"/>
              <w:bottom w:val="single" w:sz="4" w:space="0" w:color="auto"/>
              <w:right w:val="single" w:sz="4" w:space="0" w:color="auto"/>
            </w:tcBorders>
            <w:vAlign w:val="center"/>
          </w:tcPr>
          <w:p w:rsidR="00E02753" w:rsidRPr="00E02753" w:rsidRDefault="00E02753" w:rsidP="00A76719">
            <w:pPr>
              <w:suppressAutoHyphens/>
              <w:jc w:val="center"/>
              <w:rPr>
                <w:sz w:val="10"/>
                <w:szCs w:val="14"/>
              </w:rPr>
            </w:pPr>
          </w:p>
        </w:tc>
        <w:tc>
          <w:tcPr>
            <w:tcW w:w="0" w:type="auto"/>
            <w:tcBorders>
              <w:top w:val="nil"/>
              <w:left w:val="single" w:sz="4" w:space="0" w:color="auto"/>
              <w:bottom w:val="single" w:sz="4" w:space="0" w:color="auto"/>
              <w:right w:val="single" w:sz="4" w:space="0" w:color="auto"/>
            </w:tcBorders>
          </w:tcPr>
          <w:p w:rsidR="00E02753" w:rsidRPr="00E02753" w:rsidRDefault="00E02753" w:rsidP="00A76719">
            <w:pPr>
              <w:widowControl w:val="0"/>
              <w:suppressAutoHyphens/>
              <w:autoSpaceDE w:val="0"/>
              <w:autoSpaceDN w:val="0"/>
              <w:adjustRightInd w:val="0"/>
              <w:jc w:val="center"/>
              <w:rPr>
                <w:sz w:val="10"/>
                <w:szCs w:val="14"/>
              </w:rPr>
            </w:pPr>
            <w:r w:rsidRPr="00E02753">
              <w:rPr>
                <w:sz w:val="10"/>
                <w:szCs w:val="14"/>
              </w:rPr>
              <w:t>2021</w:t>
            </w:r>
          </w:p>
        </w:tc>
        <w:tc>
          <w:tcPr>
            <w:tcW w:w="0" w:type="auto"/>
            <w:tcBorders>
              <w:top w:val="nil"/>
              <w:left w:val="single" w:sz="4" w:space="0" w:color="auto"/>
              <w:bottom w:val="single" w:sz="4" w:space="0" w:color="auto"/>
              <w:right w:val="single" w:sz="4" w:space="0" w:color="auto"/>
            </w:tcBorders>
          </w:tcPr>
          <w:p w:rsidR="00E02753" w:rsidRPr="00E02753" w:rsidRDefault="00E02753" w:rsidP="00A76719">
            <w:pPr>
              <w:widowControl w:val="0"/>
              <w:suppressAutoHyphens/>
              <w:autoSpaceDE w:val="0"/>
              <w:autoSpaceDN w:val="0"/>
              <w:adjustRightInd w:val="0"/>
              <w:jc w:val="center"/>
              <w:rPr>
                <w:sz w:val="10"/>
                <w:szCs w:val="14"/>
              </w:rPr>
            </w:pPr>
            <w:r w:rsidRPr="00E02753">
              <w:rPr>
                <w:sz w:val="10"/>
                <w:szCs w:val="14"/>
              </w:rPr>
              <w:t>2022</w:t>
            </w:r>
          </w:p>
        </w:tc>
        <w:tc>
          <w:tcPr>
            <w:tcW w:w="0" w:type="auto"/>
            <w:tcBorders>
              <w:top w:val="nil"/>
              <w:left w:val="single" w:sz="4" w:space="0" w:color="auto"/>
              <w:bottom w:val="single" w:sz="4" w:space="0" w:color="auto"/>
              <w:right w:val="single" w:sz="4" w:space="0" w:color="auto"/>
            </w:tcBorders>
          </w:tcPr>
          <w:p w:rsidR="00E02753" w:rsidRPr="00E02753" w:rsidRDefault="00E02753" w:rsidP="00A76719">
            <w:pPr>
              <w:widowControl w:val="0"/>
              <w:suppressAutoHyphens/>
              <w:autoSpaceDE w:val="0"/>
              <w:autoSpaceDN w:val="0"/>
              <w:adjustRightInd w:val="0"/>
              <w:jc w:val="center"/>
              <w:rPr>
                <w:sz w:val="10"/>
                <w:szCs w:val="14"/>
              </w:rPr>
            </w:pPr>
            <w:r w:rsidRPr="00E02753">
              <w:rPr>
                <w:sz w:val="10"/>
                <w:szCs w:val="14"/>
              </w:rPr>
              <w:t>2023</w:t>
            </w:r>
          </w:p>
        </w:tc>
        <w:tc>
          <w:tcPr>
            <w:tcW w:w="0" w:type="auto"/>
            <w:tcBorders>
              <w:top w:val="nil"/>
              <w:left w:val="single" w:sz="4" w:space="0" w:color="auto"/>
              <w:bottom w:val="single" w:sz="4" w:space="0" w:color="auto"/>
              <w:right w:val="single" w:sz="4" w:space="0" w:color="auto"/>
            </w:tcBorders>
          </w:tcPr>
          <w:p w:rsidR="00E02753" w:rsidRPr="00E02753" w:rsidRDefault="00E02753" w:rsidP="00A76719">
            <w:pPr>
              <w:widowControl w:val="0"/>
              <w:suppressAutoHyphens/>
              <w:autoSpaceDE w:val="0"/>
              <w:autoSpaceDN w:val="0"/>
              <w:adjustRightInd w:val="0"/>
              <w:jc w:val="center"/>
              <w:rPr>
                <w:sz w:val="10"/>
                <w:szCs w:val="14"/>
              </w:rPr>
            </w:pPr>
            <w:r w:rsidRPr="00E02753">
              <w:rPr>
                <w:sz w:val="10"/>
                <w:szCs w:val="14"/>
              </w:rPr>
              <w:t>2024</w:t>
            </w:r>
          </w:p>
        </w:tc>
        <w:tc>
          <w:tcPr>
            <w:tcW w:w="0" w:type="auto"/>
            <w:gridSpan w:val="3"/>
            <w:tcBorders>
              <w:top w:val="nil"/>
              <w:left w:val="single" w:sz="4" w:space="0" w:color="auto"/>
              <w:bottom w:val="single" w:sz="4" w:space="0" w:color="auto"/>
              <w:right w:val="single" w:sz="4" w:space="0" w:color="auto"/>
            </w:tcBorders>
          </w:tcPr>
          <w:p w:rsidR="00E02753" w:rsidRPr="00E02753" w:rsidRDefault="00E02753" w:rsidP="00A76719">
            <w:pPr>
              <w:widowControl w:val="0"/>
              <w:suppressAutoHyphens/>
              <w:autoSpaceDE w:val="0"/>
              <w:autoSpaceDN w:val="0"/>
              <w:adjustRightInd w:val="0"/>
              <w:jc w:val="center"/>
              <w:rPr>
                <w:sz w:val="10"/>
                <w:szCs w:val="14"/>
              </w:rPr>
            </w:pPr>
            <w:r w:rsidRPr="00E02753">
              <w:rPr>
                <w:sz w:val="10"/>
                <w:szCs w:val="14"/>
              </w:rPr>
              <w:t>2025</w:t>
            </w:r>
          </w:p>
        </w:tc>
        <w:tc>
          <w:tcPr>
            <w:tcW w:w="0" w:type="auto"/>
            <w:tcBorders>
              <w:top w:val="nil"/>
              <w:left w:val="single" w:sz="4" w:space="0" w:color="auto"/>
              <w:bottom w:val="single" w:sz="4" w:space="0" w:color="auto"/>
              <w:right w:val="single" w:sz="4" w:space="0" w:color="auto"/>
            </w:tcBorders>
          </w:tcPr>
          <w:p w:rsidR="00E02753" w:rsidRPr="00E02753" w:rsidRDefault="00E02753" w:rsidP="00A76719">
            <w:pPr>
              <w:widowControl w:val="0"/>
              <w:suppressAutoHyphens/>
              <w:autoSpaceDE w:val="0"/>
              <w:autoSpaceDN w:val="0"/>
              <w:adjustRightInd w:val="0"/>
              <w:jc w:val="center"/>
              <w:rPr>
                <w:sz w:val="10"/>
                <w:szCs w:val="14"/>
              </w:rPr>
            </w:pPr>
            <w:r w:rsidRPr="00E02753">
              <w:rPr>
                <w:sz w:val="10"/>
                <w:szCs w:val="14"/>
              </w:rPr>
              <w:t>2026</w:t>
            </w:r>
          </w:p>
        </w:tc>
      </w:tr>
      <w:tr w:rsidR="00E02753" w:rsidRPr="00E02753" w:rsidTr="00E02753">
        <w:trPr>
          <w:trHeight w:val="20"/>
        </w:trPr>
        <w:tc>
          <w:tcPr>
            <w:tcW w:w="0" w:type="auto"/>
            <w:tcBorders>
              <w:top w:val="nil"/>
              <w:left w:val="single" w:sz="4" w:space="0" w:color="auto"/>
              <w:bottom w:val="single" w:sz="4" w:space="0" w:color="auto"/>
              <w:right w:val="single" w:sz="4" w:space="0" w:color="auto"/>
            </w:tcBorders>
          </w:tcPr>
          <w:p w:rsidR="00E02753" w:rsidRPr="00E02753" w:rsidRDefault="00E02753" w:rsidP="00A76719">
            <w:pPr>
              <w:widowControl w:val="0"/>
              <w:suppressAutoHyphens/>
              <w:autoSpaceDE w:val="0"/>
              <w:autoSpaceDN w:val="0"/>
              <w:adjustRightInd w:val="0"/>
              <w:jc w:val="center"/>
              <w:rPr>
                <w:sz w:val="10"/>
                <w:szCs w:val="14"/>
              </w:rPr>
            </w:pPr>
            <w:r w:rsidRPr="00E02753">
              <w:rPr>
                <w:sz w:val="10"/>
                <w:szCs w:val="14"/>
              </w:rPr>
              <w:t>1</w:t>
            </w:r>
          </w:p>
        </w:tc>
        <w:tc>
          <w:tcPr>
            <w:tcW w:w="0" w:type="auto"/>
            <w:tcBorders>
              <w:top w:val="nil"/>
              <w:left w:val="single" w:sz="4" w:space="0" w:color="auto"/>
              <w:bottom w:val="single" w:sz="4" w:space="0" w:color="auto"/>
              <w:right w:val="single" w:sz="4" w:space="0" w:color="auto"/>
            </w:tcBorders>
          </w:tcPr>
          <w:p w:rsidR="00E02753" w:rsidRPr="00E02753" w:rsidRDefault="00E02753" w:rsidP="00A76719">
            <w:pPr>
              <w:widowControl w:val="0"/>
              <w:suppressAutoHyphens/>
              <w:autoSpaceDE w:val="0"/>
              <w:autoSpaceDN w:val="0"/>
              <w:adjustRightInd w:val="0"/>
              <w:jc w:val="center"/>
              <w:rPr>
                <w:sz w:val="10"/>
                <w:szCs w:val="14"/>
              </w:rPr>
            </w:pPr>
            <w:r w:rsidRPr="00E02753">
              <w:rPr>
                <w:sz w:val="10"/>
                <w:szCs w:val="14"/>
              </w:rPr>
              <w:t>2</w:t>
            </w:r>
          </w:p>
        </w:tc>
        <w:tc>
          <w:tcPr>
            <w:tcW w:w="0" w:type="auto"/>
            <w:tcBorders>
              <w:top w:val="nil"/>
              <w:left w:val="single" w:sz="4" w:space="0" w:color="auto"/>
              <w:bottom w:val="single" w:sz="4" w:space="0" w:color="auto"/>
              <w:right w:val="single" w:sz="4" w:space="0" w:color="auto"/>
            </w:tcBorders>
          </w:tcPr>
          <w:p w:rsidR="00E02753" w:rsidRPr="00E02753" w:rsidRDefault="00E02753" w:rsidP="00A76719">
            <w:pPr>
              <w:widowControl w:val="0"/>
              <w:suppressAutoHyphens/>
              <w:autoSpaceDE w:val="0"/>
              <w:autoSpaceDN w:val="0"/>
              <w:adjustRightInd w:val="0"/>
              <w:jc w:val="center"/>
              <w:rPr>
                <w:sz w:val="10"/>
                <w:szCs w:val="14"/>
              </w:rPr>
            </w:pPr>
            <w:r w:rsidRPr="00E02753">
              <w:rPr>
                <w:sz w:val="10"/>
                <w:szCs w:val="14"/>
              </w:rPr>
              <w:t>3</w:t>
            </w:r>
          </w:p>
        </w:tc>
        <w:tc>
          <w:tcPr>
            <w:tcW w:w="0" w:type="auto"/>
            <w:tcBorders>
              <w:top w:val="nil"/>
              <w:left w:val="single" w:sz="4" w:space="0" w:color="auto"/>
              <w:bottom w:val="single" w:sz="4" w:space="0" w:color="auto"/>
              <w:right w:val="single" w:sz="4" w:space="0" w:color="auto"/>
            </w:tcBorders>
          </w:tcPr>
          <w:p w:rsidR="00E02753" w:rsidRPr="00E02753" w:rsidRDefault="00E02753" w:rsidP="00A76719">
            <w:pPr>
              <w:widowControl w:val="0"/>
              <w:suppressAutoHyphens/>
              <w:autoSpaceDE w:val="0"/>
              <w:autoSpaceDN w:val="0"/>
              <w:adjustRightInd w:val="0"/>
              <w:jc w:val="center"/>
              <w:rPr>
                <w:sz w:val="10"/>
                <w:szCs w:val="14"/>
              </w:rPr>
            </w:pPr>
            <w:r w:rsidRPr="00E02753">
              <w:rPr>
                <w:sz w:val="10"/>
                <w:szCs w:val="14"/>
              </w:rPr>
              <w:t>4</w:t>
            </w:r>
          </w:p>
        </w:tc>
        <w:tc>
          <w:tcPr>
            <w:tcW w:w="0" w:type="auto"/>
            <w:tcBorders>
              <w:top w:val="nil"/>
              <w:left w:val="single" w:sz="4" w:space="0" w:color="auto"/>
              <w:bottom w:val="single" w:sz="4" w:space="0" w:color="auto"/>
              <w:right w:val="single" w:sz="4" w:space="0" w:color="auto"/>
            </w:tcBorders>
          </w:tcPr>
          <w:p w:rsidR="00E02753" w:rsidRPr="00E02753" w:rsidRDefault="00E02753" w:rsidP="00A76719">
            <w:pPr>
              <w:widowControl w:val="0"/>
              <w:suppressAutoHyphens/>
              <w:autoSpaceDE w:val="0"/>
              <w:autoSpaceDN w:val="0"/>
              <w:adjustRightInd w:val="0"/>
              <w:jc w:val="center"/>
              <w:rPr>
                <w:sz w:val="10"/>
                <w:szCs w:val="14"/>
              </w:rPr>
            </w:pPr>
            <w:r w:rsidRPr="00E02753">
              <w:rPr>
                <w:sz w:val="10"/>
                <w:szCs w:val="14"/>
              </w:rPr>
              <w:t>5</w:t>
            </w:r>
          </w:p>
        </w:tc>
        <w:tc>
          <w:tcPr>
            <w:tcW w:w="0" w:type="auto"/>
            <w:tcBorders>
              <w:top w:val="nil"/>
              <w:left w:val="single" w:sz="4" w:space="0" w:color="auto"/>
              <w:bottom w:val="single" w:sz="4" w:space="0" w:color="auto"/>
              <w:right w:val="single" w:sz="4" w:space="0" w:color="auto"/>
            </w:tcBorders>
          </w:tcPr>
          <w:p w:rsidR="00E02753" w:rsidRPr="00E02753" w:rsidRDefault="00E02753" w:rsidP="00A76719">
            <w:pPr>
              <w:widowControl w:val="0"/>
              <w:suppressAutoHyphens/>
              <w:autoSpaceDE w:val="0"/>
              <w:autoSpaceDN w:val="0"/>
              <w:adjustRightInd w:val="0"/>
              <w:jc w:val="center"/>
              <w:rPr>
                <w:sz w:val="10"/>
                <w:szCs w:val="14"/>
              </w:rPr>
            </w:pPr>
            <w:r w:rsidRPr="00E02753">
              <w:rPr>
                <w:sz w:val="10"/>
                <w:szCs w:val="14"/>
              </w:rPr>
              <w:t>6</w:t>
            </w:r>
          </w:p>
        </w:tc>
        <w:tc>
          <w:tcPr>
            <w:tcW w:w="0" w:type="auto"/>
            <w:gridSpan w:val="3"/>
            <w:tcBorders>
              <w:top w:val="nil"/>
              <w:left w:val="single" w:sz="4" w:space="0" w:color="auto"/>
              <w:bottom w:val="single" w:sz="4" w:space="0" w:color="auto"/>
              <w:right w:val="single" w:sz="4" w:space="0" w:color="auto"/>
            </w:tcBorders>
          </w:tcPr>
          <w:p w:rsidR="00E02753" w:rsidRPr="00E02753" w:rsidRDefault="00E02753" w:rsidP="00A76719">
            <w:pPr>
              <w:widowControl w:val="0"/>
              <w:suppressAutoHyphens/>
              <w:autoSpaceDE w:val="0"/>
              <w:autoSpaceDN w:val="0"/>
              <w:adjustRightInd w:val="0"/>
              <w:jc w:val="center"/>
              <w:rPr>
                <w:sz w:val="10"/>
                <w:szCs w:val="14"/>
              </w:rPr>
            </w:pPr>
            <w:r w:rsidRPr="00E02753">
              <w:rPr>
                <w:sz w:val="10"/>
                <w:szCs w:val="14"/>
              </w:rPr>
              <w:t>7</w:t>
            </w:r>
          </w:p>
        </w:tc>
        <w:tc>
          <w:tcPr>
            <w:tcW w:w="0" w:type="auto"/>
            <w:tcBorders>
              <w:top w:val="nil"/>
              <w:left w:val="single" w:sz="4" w:space="0" w:color="auto"/>
              <w:bottom w:val="single" w:sz="4" w:space="0" w:color="auto"/>
              <w:right w:val="single" w:sz="4" w:space="0" w:color="auto"/>
            </w:tcBorders>
          </w:tcPr>
          <w:p w:rsidR="00E02753" w:rsidRPr="00E02753" w:rsidRDefault="00E02753" w:rsidP="00A76719">
            <w:pPr>
              <w:widowControl w:val="0"/>
              <w:suppressAutoHyphens/>
              <w:autoSpaceDE w:val="0"/>
              <w:autoSpaceDN w:val="0"/>
              <w:adjustRightInd w:val="0"/>
              <w:jc w:val="center"/>
              <w:rPr>
                <w:sz w:val="10"/>
                <w:szCs w:val="14"/>
              </w:rPr>
            </w:pPr>
            <w:r w:rsidRPr="00E02753">
              <w:rPr>
                <w:sz w:val="10"/>
                <w:szCs w:val="14"/>
              </w:rPr>
              <w:t>8</w:t>
            </w:r>
          </w:p>
        </w:tc>
      </w:tr>
      <w:tr w:rsidR="00E02753" w:rsidRPr="00E02753" w:rsidTr="00E02753">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E02753" w:rsidRPr="00E02753" w:rsidRDefault="00E02753" w:rsidP="00A76719">
            <w:pPr>
              <w:widowControl w:val="0"/>
              <w:suppressAutoHyphens/>
              <w:overflowPunct w:val="0"/>
              <w:autoSpaceDE w:val="0"/>
              <w:autoSpaceDN w:val="0"/>
              <w:adjustRightInd w:val="0"/>
              <w:jc w:val="center"/>
              <w:textAlignment w:val="baseline"/>
              <w:rPr>
                <w:b/>
                <w:sz w:val="10"/>
                <w:szCs w:val="14"/>
              </w:rPr>
            </w:pPr>
            <w:r w:rsidRPr="00E02753">
              <w:rPr>
                <w:b/>
                <w:sz w:val="10"/>
                <w:szCs w:val="14"/>
                <w:lang w:val="en-US"/>
              </w:rPr>
              <w:t>I.</w:t>
            </w:r>
          </w:p>
        </w:tc>
        <w:tc>
          <w:tcPr>
            <w:tcW w:w="0" w:type="auto"/>
            <w:gridSpan w:val="9"/>
            <w:tcBorders>
              <w:top w:val="single" w:sz="4" w:space="0" w:color="auto"/>
              <w:left w:val="single" w:sz="4" w:space="0" w:color="auto"/>
              <w:bottom w:val="single" w:sz="4" w:space="0" w:color="auto"/>
              <w:right w:val="single" w:sz="4" w:space="0" w:color="auto"/>
            </w:tcBorders>
            <w:vAlign w:val="center"/>
          </w:tcPr>
          <w:p w:rsidR="00E02753" w:rsidRPr="00E02753" w:rsidRDefault="00E02753" w:rsidP="00A76719">
            <w:pPr>
              <w:widowControl w:val="0"/>
              <w:suppressAutoHyphens/>
              <w:overflowPunct w:val="0"/>
              <w:autoSpaceDE w:val="0"/>
              <w:autoSpaceDN w:val="0"/>
              <w:adjustRightInd w:val="0"/>
              <w:textAlignment w:val="baseline"/>
              <w:rPr>
                <w:b/>
                <w:sz w:val="10"/>
                <w:szCs w:val="14"/>
              </w:rPr>
            </w:pPr>
            <w:r w:rsidRPr="00E02753">
              <w:rPr>
                <w:b/>
                <w:sz w:val="10"/>
                <w:szCs w:val="14"/>
              </w:rPr>
              <w:t xml:space="preserve">Цель 1: Улучшение степени благоустройства территории Солецкого муниципального округа за счет обеспечения комфортных и безопасных условий проживания населения </w:t>
            </w:r>
          </w:p>
        </w:tc>
      </w:tr>
      <w:tr w:rsidR="00E02753" w:rsidRPr="00E02753" w:rsidTr="00E02753">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E02753" w:rsidRPr="00E02753" w:rsidRDefault="00E02753" w:rsidP="00A76719">
            <w:pPr>
              <w:widowControl w:val="0"/>
              <w:suppressAutoHyphens/>
              <w:autoSpaceDE w:val="0"/>
              <w:autoSpaceDN w:val="0"/>
              <w:adjustRightInd w:val="0"/>
              <w:jc w:val="center"/>
              <w:rPr>
                <w:b/>
                <w:sz w:val="10"/>
                <w:szCs w:val="14"/>
              </w:rPr>
            </w:pPr>
            <w:r w:rsidRPr="00E02753">
              <w:rPr>
                <w:b/>
                <w:sz w:val="10"/>
                <w:szCs w:val="14"/>
              </w:rPr>
              <w:t>1.</w:t>
            </w:r>
          </w:p>
        </w:tc>
        <w:tc>
          <w:tcPr>
            <w:tcW w:w="0" w:type="auto"/>
            <w:gridSpan w:val="9"/>
            <w:tcBorders>
              <w:top w:val="single" w:sz="4" w:space="0" w:color="auto"/>
              <w:left w:val="single" w:sz="4" w:space="0" w:color="auto"/>
              <w:bottom w:val="single" w:sz="4" w:space="0" w:color="auto"/>
              <w:right w:val="single" w:sz="4" w:space="0" w:color="auto"/>
            </w:tcBorders>
          </w:tcPr>
          <w:p w:rsidR="00E02753" w:rsidRPr="00E02753" w:rsidRDefault="00E02753" w:rsidP="00A76719">
            <w:pPr>
              <w:widowControl w:val="0"/>
              <w:suppressAutoHyphens/>
              <w:autoSpaceDE w:val="0"/>
              <w:autoSpaceDN w:val="0"/>
              <w:adjustRightInd w:val="0"/>
              <w:rPr>
                <w:b/>
                <w:sz w:val="10"/>
                <w:szCs w:val="14"/>
              </w:rPr>
            </w:pPr>
            <w:r w:rsidRPr="00E02753">
              <w:rPr>
                <w:b/>
                <w:sz w:val="10"/>
                <w:szCs w:val="14"/>
              </w:rPr>
              <w:t>Задача  1. Обеспечение освещения территории муниципального округа в темное время суток</w:t>
            </w:r>
          </w:p>
        </w:tc>
      </w:tr>
      <w:tr w:rsidR="00E02753" w:rsidRPr="00E02753" w:rsidTr="00E02753">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E02753" w:rsidRPr="00E02753" w:rsidRDefault="00E02753" w:rsidP="00A76719">
            <w:pPr>
              <w:widowControl w:val="0"/>
              <w:suppressAutoHyphens/>
              <w:autoSpaceDE w:val="0"/>
              <w:autoSpaceDN w:val="0"/>
              <w:adjustRightInd w:val="0"/>
              <w:jc w:val="center"/>
              <w:rPr>
                <w:sz w:val="10"/>
                <w:szCs w:val="14"/>
              </w:rPr>
            </w:pPr>
            <w:r w:rsidRPr="00E02753">
              <w:rPr>
                <w:sz w:val="10"/>
                <w:szCs w:val="14"/>
              </w:rPr>
              <w:t>1.1.</w:t>
            </w:r>
          </w:p>
          <w:p w:rsidR="00E02753" w:rsidRPr="00E02753" w:rsidRDefault="00E02753" w:rsidP="00A76719">
            <w:pPr>
              <w:widowControl w:val="0"/>
              <w:suppressAutoHyphens/>
              <w:autoSpaceDE w:val="0"/>
              <w:autoSpaceDN w:val="0"/>
              <w:adjustRightInd w:val="0"/>
              <w:rPr>
                <w:sz w:val="10"/>
                <w:szCs w:val="14"/>
              </w:rPr>
            </w:pPr>
          </w:p>
        </w:tc>
        <w:tc>
          <w:tcPr>
            <w:tcW w:w="0" w:type="auto"/>
            <w:tcBorders>
              <w:top w:val="single" w:sz="4" w:space="0" w:color="auto"/>
              <w:left w:val="single" w:sz="4" w:space="0" w:color="auto"/>
              <w:bottom w:val="single" w:sz="4" w:space="0" w:color="auto"/>
              <w:right w:val="single" w:sz="4" w:space="0" w:color="auto"/>
            </w:tcBorders>
          </w:tcPr>
          <w:p w:rsidR="00E02753" w:rsidRPr="00E02753" w:rsidRDefault="00E02753" w:rsidP="00A76719">
            <w:pPr>
              <w:suppressAutoHyphens/>
              <w:autoSpaceDE w:val="0"/>
              <w:autoSpaceDN w:val="0"/>
              <w:adjustRightInd w:val="0"/>
              <w:rPr>
                <w:sz w:val="10"/>
                <w:szCs w:val="14"/>
              </w:rPr>
            </w:pPr>
            <w:r w:rsidRPr="00E02753">
              <w:rPr>
                <w:sz w:val="10"/>
                <w:szCs w:val="14"/>
              </w:rPr>
              <w:t>Показатель 1. Время работы уличного освещения, часов</w:t>
            </w:r>
          </w:p>
        </w:tc>
        <w:tc>
          <w:tcPr>
            <w:tcW w:w="0" w:type="auto"/>
            <w:tcBorders>
              <w:top w:val="single" w:sz="4" w:space="0" w:color="auto"/>
              <w:left w:val="single" w:sz="4" w:space="0" w:color="auto"/>
              <w:bottom w:val="single" w:sz="4" w:space="0" w:color="auto"/>
              <w:right w:val="single" w:sz="4" w:space="0" w:color="auto"/>
            </w:tcBorders>
          </w:tcPr>
          <w:p w:rsidR="00E02753" w:rsidRPr="00E02753" w:rsidRDefault="00E02753" w:rsidP="00A76719">
            <w:pPr>
              <w:jc w:val="center"/>
              <w:rPr>
                <w:sz w:val="10"/>
                <w:szCs w:val="14"/>
              </w:rPr>
            </w:pPr>
            <w:r w:rsidRPr="00E02753">
              <w:rPr>
                <w:sz w:val="10"/>
                <w:szCs w:val="14"/>
              </w:rPr>
              <w:t>3796</w:t>
            </w:r>
          </w:p>
        </w:tc>
        <w:tc>
          <w:tcPr>
            <w:tcW w:w="0" w:type="auto"/>
            <w:tcBorders>
              <w:top w:val="single" w:sz="4" w:space="0" w:color="auto"/>
              <w:left w:val="single" w:sz="4" w:space="0" w:color="auto"/>
              <w:bottom w:val="single" w:sz="4" w:space="0" w:color="auto"/>
              <w:right w:val="single" w:sz="4" w:space="0" w:color="auto"/>
            </w:tcBorders>
          </w:tcPr>
          <w:p w:rsidR="00E02753" w:rsidRPr="00E02753" w:rsidRDefault="00E02753" w:rsidP="00A76719">
            <w:pPr>
              <w:jc w:val="center"/>
              <w:rPr>
                <w:sz w:val="10"/>
                <w:szCs w:val="14"/>
              </w:rPr>
            </w:pPr>
            <w:r w:rsidRPr="00E02753">
              <w:rPr>
                <w:sz w:val="10"/>
                <w:szCs w:val="14"/>
              </w:rPr>
              <w:t>3796</w:t>
            </w:r>
          </w:p>
        </w:tc>
        <w:tc>
          <w:tcPr>
            <w:tcW w:w="0" w:type="auto"/>
            <w:tcBorders>
              <w:top w:val="single" w:sz="4" w:space="0" w:color="auto"/>
              <w:left w:val="single" w:sz="4" w:space="0" w:color="auto"/>
              <w:bottom w:val="single" w:sz="4" w:space="0" w:color="auto"/>
              <w:right w:val="single" w:sz="4" w:space="0" w:color="auto"/>
            </w:tcBorders>
          </w:tcPr>
          <w:p w:rsidR="00E02753" w:rsidRPr="00E02753" w:rsidRDefault="00E02753" w:rsidP="00A76719">
            <w:pPr>
              <w:jc w:val="center"/>
              <w:rPr>
                <w:sz w:val="10"/>
                <w:szCs w:val="14"/>
              </w:rPr>
            </w:pPr>
            <w:r w:rsidRPr="00E02753">
              <w:rPr>
                <w:sz w:val="10"/>
                <w:szCs w:val="14"/>
              </w:rPr>
              <w:t>3796</w:t>
            </w:r>
          </w:p>
        </w:tc>
        <w:tc>
          <w:tcPr>
            <w:tcW w:w="0" w:type="auto"/>
            <w:gridSpan w:val="2"/>
            <w:tcBorders>
              <w:top w:val="single" w:sz="4" w:space="0" w:color="auto"/>
              <w:left w:val="single" w:sz="4" w:space="0" w:color="auto"/>
              <w:bottom w:val="single" w:sz="4" w:space="0" w:color="auto"/>
              <w:right w:val="single" w:sz="4" w:space="0" w:color="auto"/>
            </w:tcBorders>
          </w:tcPr>
          <w:p w:rsidR="00E02753" w:rsidRPr="00E02753" w:rsidRDefault="00E02753" w:rsidP="00A76719">
            <w:pPr>
              <w:jc w:val="center"/>
              <w:rPr>
                <w:sz w:val="10"/>
                <w:szCs w:val="14"/>
              </w:rPr>
            </w:pPr>
            <w:r w:rsidRPr="00E02753">
              <w:rPr>
                <w:sz w:val="10"/>
                <w:szCs w:val="14"/>
              </w:rPr>
              <w:t>3796</w:t>
            </w:r>
          </w:p>
        </w:tc>
        <w:tc>
          <w:tcPr>
            <w:tcW w:w="0" w:type="auto"/>
            <w:gridSpan w:val="2"/>
            <w:tcBorders>
              <w:top w:val="single" w:sz="4" w:space="0" w:color="auto"/>
              <w:left w:val="single" w:sz="4" w:space="0" w:color="auto"/>
              <w:bottom w:val="single" w:sz="4" w:space="0" w:color="auto"/>
              <w:right w:val="single" w:sz="4" w:space="0" w:color="auto"/>
            </w:tcBorders>
          </w:tcPr>
          <w:p w:rsidR="00E02753" w:rsidRPr="00E02753" w:rsidRDefault="00E02753" w:rsidP="00A76719">
            <w:pPr>
              <w:jc w:val="center"/>
              <w:rPr>
                <w:sz w:val="10"/>
                <w:szCs w:val="14"/>
              </w:rPr>
            </w:pPr>
            <w:r w:rsidRPr="00E02753">
              <w:rPr>
                <w:sz w:val="10"/>
                <w:szCs w:val="14"/>
              </w:rPr>
              <w:t>3796</w:t>
            </w:r>
          </w:p>
        </w:tc>
        <w:tc>
          <w:tcPr>
            <w:tcW w:w="0" w:type="auto"/>
            <w:tcBorders>
              <w:top w:val="single" w:sz="4" w:space="0" w:color="auto"/>
              <w:left w:val="single" w:sz="4" w:space="0" w:color="auto"/>
              <w:bottom w:val="single" w:sz="4" w:space="0" w:color="auto"/>
              <w:right w:val="single" w:sz="4" w:space="0" w:color="auto"/>
            </w:tcBorders>
          </w:tcPr>
          <w:p w:rsidR="00E02753" w:rsidRPr="00E02753" w:rsidRDefault="00E02753" w:rsidP="00A76719">
            <w:pPr>
              <w:jc w:val="center"/>
              <w:rPr>
                <w:sz w:val="10"/>
                <w:szCs w:val="14"/>
              </w:rPr>
            </w:pPr>
            <w:r w:rsidRPr="00E02753">
              <w:rPr>
                <w:sz w:val="10"/>
                <w:szCs w:val="14"/>
              </w:rPr>
              <w:t>3796</w:t>
            </w:r>
          </w:p>
        </w:tc>
      </w:tr>
      <w:tr w:rsidR="00E02753" w:rsidRPr="00E02753" w:rsidTr="00E02753">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E02753" w:rsidRPr="00E02753" w:rsidRDefault="00E02753" w:rsidP="00A76719">
            <w:pPr>
              <w:suppressAutoHyphens/>
              <w:overflowPunct w:val="0"/>
              <w:autoSpaceDE w:val="0"/>
              <w:autoSpaceDN w:val="0"/>
              <w:adjustRightInd w:val="0"/>
              <w:jc w:val="center"/>
              <w:textAlignment w:val="baseline"/>
              <w:rPr>
                <w:b/>
                <w:sz w:val="10"/>
                <w:szCs w:val="14"/>
              </w:rPr>
            </w:pPr>
            <w:r w:rsidRPr="00E02753">
              <w:rPr>
                <w:b/>
                <w:sz w:val="10"/>
                <w:szCs w:val="14"/>
              </w:rPr>
              <w:t>2.</w:t>
            </w:r>
          </w:p>
        </w:tc>
        <w:tc>
          <w:tcPr>
            <w:tcW w:w="0" w:type="auto"/>
            <w:gridSpan w:val="9"/>
            <w:tcBorders>
              <w:top w:val="single" w:sz="4" w:space="0" w:color="auto"/>
              <w:left w:val="single" w:sz="4" w:space="0" w:color="auto"/>
              <w:bottom w:val="single" w:sz="4" w:space="0" w:color="auto"/>
              <w:right w:val="single" w:sz="4" w:space="0" w:color="auto"/>
            </w:tcBorders>
          </w:tcPr>
          <w:p w:rsidR="00E02753" w:rsidRPr="00E02753" w:rsidRDefault="00E02753" w:rsidP="00A76719">
            <w:pPr>
              <w:suppressAutoHyphens/>
              <w:overflowPunct w:val="0"/>
              <w:autoSpaceDE w:val="0"/>
              <w:autoSpaceDN w:val="0"/>
              <w:adjustRightInd w:val="0"/>
              <w:textAlignment w:val="baseline"/>
              <w:rPr>
                <w:b/>
                <w:sz w:val="10"/>
                <w:szCs w:val="14"/>
              </w:rPr>
            </w:pPr>
            <w:r w:rsidRPr="00E02753">
              <w:rPr>
                <w:b/>
                <w:sz w:val="10"/>
                <w:szCs w:val="14"/>
              </w:rPr>
              <w:t>Задача 2. Обеспечение текущего ремонта, содержания и обслуживания объектов уличного освещения муниципального округа</w:t>
            </w:r>
          </w:p>
        </w:tc>
      </w:tr>
      <w:tr w:rsidR="00E02753" w:rsidRPr="00E02753" w:rsidTr="00E02753">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E02753" w:rsidRPr="00E02753" w:rsidRDefault="00E02753" w:rsidP="00A76719">
            <w:pPr>
              <w:suppressAutoHyphens/>
              <w:overflowPunct w:val="0"/>
              <w:autoSpaceDE w:val="0"/>
              <w:autoSpaceDN w:val="0"/>
              <w:adjustRightInd w:val="0"/>
              <w:jc w:val="center"/>
              <w:textAlignment w:val="baseline"/>
              <w:rPr>
                <w:sz w:val="10"/>
                <w:szCs w:val="14"/>
              </w:rPr>
            </w:pPr>
            <w:r w:rsidRPr="00E02753">
              <w:rPr>
                <w:sz w:val="10"/>
                <w:szCs w:val="14"/>
              </w:rPr>
              <w:t>2.1.</w:t>
            </w:r>
          </w:p>
        </w:tc>
        <w:tc>
          <w:tcPr>
            <w:tcW w:w="0" w:type="auto"/>
            <w:tcBorders>
              <w:top w:val="single" w:sz="4" w:space="0" w:color="auto"/>
              <w:left w:val="single" w:sz="4" w:space="0" w:color="auto"/>
              <w:bottom w:val="single" w:sz="4" w:space="0" w:color="auto"/>
              <w:right w:val="single" w:sz="4" w:space="0" w:color="auto"/>
            </w:tcBorders>
          </w:tcPr>
          <w:p w:rsidR="00E02753" w:rsidRPr="00E02753" w:rsidRDefault="00E02753" w:rsidP="00A76719">
            <w:pPr>
              <w:suppressAutoHyphens/>
              <w:overflowPunct w:val="0"/>
              <w:autoSpaceDE w:val="0"/>
              <w:autoSpaceDN w:val="0"/>
              <w:adjustRightInd w:val="0"/>
              <w:textAlignment w:val="baseline"/>
              <w:rPr>
                <w:sz w:val="10"/>
                <w:szCs w:val="14"/>
              </w:rPr>
            </w:pPr>
            <w:r w:rsidRPr="00E02753">
              <w:rPr>
                <w:sz w:val="10"/>
                <w:szCs w:val="14"/>
              </w:rPr>
              <w:t xml:space="preserve">Показатель 1.     Поддержание в рабочем состоянии  светильников от их общего количества, не менее %  </w:t>
            </w:r>
          </w:p>
        </w:tc>
        <w:tc>
          <w:tcPr>
            <w:tcW w:w="0" w:type="auto"/>
            <w:tcBorders>
              <w:top w:val="single" w:sz="4" w:space="0" w:color="auto"/>
              <w:left w:val="single" w:sz="4" w:space="0" w:color="auto"/>
              <w:bottom w:val="single" w:sz="4" w:space="0" w:color="auto"/>
              <w:right w:val="single" w:sz="4" w:space="0" w:color="auto"/>
            </w:tcBorders>
          </w:tcPr>
          <w:p w:rsidR="00E02753" w:rsidRPr="00E02753" w:rsidRDefault="00E02753" w:rsidP="00A76719">
            <w:pPr>
              <w:jc w:val="center"/>
              <w:rPr>
                <w:sz w:val="10"/>
                <w:szCs w:val="14"/>
              </w:rPr>
            </w:pPr>
            <w:r w:rsidRPr="00E02753">
              <w:rPr>
                <w:sz w:val="10"/>
                <w:szCs w:val="14"/>
              </w:rPr>
              <w:t>95</w:t>
            </w:r>
          </w:p>
        </w:tc>
        <w:tc>
          <w:tcPr>
            <w:tcW w:w="0" w:type="auto"/>
            <w:tcBorders>
              <w:top w:val="single" w:sz="4" w:space="0" w:color="auto"/>
              <w:left w:val="single" w:sz="4" w:space="0" w:color="auto"/>
              <w:bottom w:val="single" w:sz="4" w:space="0" w:color="auto"/>
              <w:right w:val="single" w:sz="4" w:space="0" w:color="auto"/>
            </w:tcBorders>
          </w:tcPr>
          <w:p w:rsidR="00E02753" w:rsidRPr="00E02753" w:rsidRDefault="00E02753" w:rsidP="00A76719">
            <w:pPr>
              <w:jc w:val="center"/>
              <w:rPr>
                <w:sz w:val="10"/>
                <w:szCs w:val="14"/>
              </w:rPr>
            </w:pPr>
            <w:r w:rsidRPr="00E02753">
              <w:rPr>
                <w:sz w:val="10"/>
                <w:szCs w:val="14"/>
              </w:rPr>
              <w:t>95</w:t>
            </w:r>
          </w:p>
        </w:tc>
        <w:tc>
          <w:tcPr>
            <w:tcW w:w="0" w:type="auto"/>
            <w:tcBorders>
              <w:top w:val="single" w:sz="4" w:space="0" w:color="auto"/>
              <w:left w:val="single" w:sz="4" w:space="0" w:color="auto"/>
              <w:bottom w:val="single" w:sz="4" w:space="0" w:color="auto"/>
              <w:right w:val="single" w:sz="4" w:space="0" w:color="auto"/>
            </w:tcBorders>
          </w:tcPr>
          <w:p w:rsidR="00E02753" w:rsidRPr="00E02753" w:rsidRDefault="00E02753" w:rsidP="00A76719">
            <w:pPr>
              <w:jc w:val="center"/>
              <w:rPr>
                <w:sz w:val="10"/>
                <w:szCs w:val="14"/>
              </w:rPr>
            </w:pPr>
            <w:r w:rsidRPr="00E02753">
              <w:rPr>
                <w:sz w:val="10"/>
                <w:szCs w:val="14"/>
              </w:rPr>
              <w:t>95</w:t>
            </w:r>
          </w:p>
        </w:tc>
        <w:tc>
          <w:tcPr>
            <w:tcW w:w="0" w:type="auto"/>
            <w:gridSpan w:val="2"/>
            <w:tcBorders>
              <w:top w:val="single" w:sz="4" w:space="0" w:color="auto"/>
              <w:left w:val="single" w:sz="4" w:space="0" w:color="auto"/>
              <w:bottom w:val="single" w:sz="4" w:space="0" w:color="auto"/>
              <w:right w:val="single" w:sz="4" w:space="0" w:color="auto"/>
            </w:tcBorders>
          </w:tcPr>
          <w:p w:rsidR="00E02753" w:rsidRPr="00E02753" w:rsidRDefault="00E02753" w:rsidP="00A76719">
            <w:pPr>
              <w:jc w:val="center"/>
              <w:rPr>
                <w:sz w:val="10"/>
                <w:szCs w:val="14"/>
              </w:rPr>
            </w:pPr>
            <w:r w:rsidRPr="00E02753">
              <w:rPr>
                <w:sz w:val="10"/>
                <w:szCs w:val="14"/>
              </w:rPr>
              <w:t>95</w:t>
            </w:r>
          </w:p>
        </w:tc>
        <w:tc>
          <w:tcPr>
            <w:tcW w:w="0" w:type="auto"/>
            <w:gridSpan w:val="2"/>
            <w:tcBorders>
              <w:top w:val="single" w:sz="4" w:space="0" w:color="auto"/>
              <w:left w:val="single" w:sz="4" w:space="0" w:color="auto"/>
              <w:bottom w:val="single" w:sz="4" w:space="0" w:color="auto"/>
              <w:right w:val="single" w:sz="4" w:space="0" w:color="auto"/>
            </w:tcBorders>
          </w:tcPr>
          <w:p w:rsidR="00E02753" w:rsidRPr="00E02753" w:rsidRDefault="00E02753" w:rsidP="00A76719">
            <w:pPr>
              <w:jc w:val="center"/>
              <w:rPr>
                <w:sz w:val="10"/>
                <w:szCs w:val="14"/>
              </w:rPr>
            </w:pPr>
            <w:r w:rsidRPr="00E02753">
              <w:rPr>
                <w:sz w:val="10"/>
                <w:szCs w:val="14"/>
              </w:rPr>
              <w:t>95</w:t>
            </w:r>
          </w:p>
        </w:tc>
        <w:tc>
          <w:tcPr>
            <w:tcW w:w="0" w:type="auto"/>
            <w:tcBorders>
              <w:top w:val="single" w:sz="4" w:space="0" w:color="auto"/>
              <w:left w:val="single" w:sz="4" w:space="0" w:color="auto"/>
              <w:bottom w:val="single" w:sz="4" w:space="0" w:color="auto"/>
              <w:right w:val="single" w:sz="4" w:space="0" w:color="auto"/>
            </w:tcBorders>
          </w:tcPr>
          <w:p w:rsidR="00E02753" w:rsidRPr="00E02753" w:rsidRDefault="00E02753" w:rsidP="00A76719">
            <w:pPr>
              <w:jc w:val="center"/>
              <w:rPr>
                <w:sz w:val="10"/>
                <w:szCs w:val="14"/>
              </w:rPr>
            </w:pPr>
            <w:r w:rsidRPr="00E02753">
              <w:rPr>
                <w:sz w:val="10"/>
                <w:szCs w:val="14"/>
              </w:rPr>
              <w:t>95</w:t>
            </w:r>
          </w:p>
        </w:tc>
      </w:tr>
      <w:tr w:rsidR="00E02753" w:rsidRPr="00E02753" w:rsidTr="00E02753">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E02753" w:rsidRPr="00E02753" w:rsidRDefault="00E02753" w:rsidP="00A76719">
            <w:pPr>
              <w:widowControl w:val="0"/>
              <w:suppressAutoHyphens/>
              <w:autoSpaceDE w:val="0"/>
              <w:autoSpaceDN w:val="0"/>
              <w:adjustRightInd w:val="0"/>
              <w:jc w:val="center"/>
              <w:rPr>
                <w:b/>
                <w:sz w:val="10"/>
                <w:szCs w:val="14"/>
              </w:rPr>
            </w:pPr>
            <w:r w:rsidRPr="00E02753">
              <w:rPr>
                <w:b/>
                <w:sz w:val="10"/>
                <w:szCs w:val="14"/>
              </w:rPr>
              <w:t>3.</w:t>
            </w:r>
          </w:p>
        </w:tc>
        <w:tc>
          <w:tcPr>
            <w:tcW w:w="0" w:type="auto"/>
            <w:gridSpan w:val="9"/>
            <w:tcBorders>
              <w:top w:val="single" w:sz="4" w:space="0" w:color="auto"/>
              <w:left w:val="single" w:sz="4" w:space="0" w:color="auto"/>
              <w:bottom w:val="single" w:sz="4" w:space="0" w:color="auto"/>
              <w:right w:val="single" w:sz="4" w:space="0" w:color="auto"/>
            </w:tcBorders>
          </w:tcPr>
          <w:p w:rsidR="00E02753" w:rsidRPr="00E02753" w:rsidRDefault="00E02753" w:rsidP="00A76719">
            <w:pPr>
              <w:widowControl w:val="0"/>
              <w:suppressAutoHyphens/>
              <w:autoSpaceDE w:val="0"/>
              <w:autoSpaceDN w:val="0"/>
              <w:adjustRightInd w:val="0"/>
              <w:jc w:val="center"/>
              <w:rPr>
                <w:b/>
                <w:sz w:val="10"/>
                <w:szCs w:val="14"/>
              </w:rPr>
            </w:pPr>
            <w:r w:rsidRPr="00E02753">
              <w:rPr>
                <w:b/>
                <w:sz w:val="10"/>
                <w:szCs w:val="14"/>
              </w:rPr>
              <w:t>Задача 3. Текущее содержание территории общего пользования муниципального округа</w:t>
            </w:r>
          </w:p>
        </w:tc>
      </w:tr>
      <w:tr w:rsidR="00E02753" w:rsidRPr="00E02753" w:rsidTr="00E02753">
        <w:tblPrEx>
          <w:tblCellSpacing w:w="5" w:type="nil"/>
        </w:tblPrEx>
        <w:trPr>
          <w:trHeight w:val="20"/>
          <w:tblCellSpacing w:w="5" w:type="nil"/>
        </w:trPr>
        <w:tc>
          <w:tcPr>
            <w:tcW w:w="0" w:type="auto"/>
            <w:tcBorders>
              <w:top w:val="single" w:sz="4" w:space="0" w:color="auto"/>
              <w:left w:val="single" w:sz="4" w:space="0" w:color="auto"/>
              <w:bottom w:val="single" w:sz="4" w:space="0" w:color="auto"/>
              <w:right w:val="single" w:sz="4" w:space="0" w:color="auto"/>
            </w:tcBorders>
            <w:vAlign w:val="center"/>
          </w:tcPr>
          <w:p w:rsidR="00E02753" w:rsidRPr="00E02753" w:rsidRDefault="00E02753" w:rsidP="00A76719">
            <w:pPr>
              <w:widowControl w:val="0"/>
              <w:suppressAutoHyphens/>
              <w:autoSpaceDE w:val="0"/>
              <w:autoSpaceDN w:val="0"/>
              <w:adjustRightInd w:val="0"/>
              <w:jc w:val="center"/>
              <w:rPr>
                <w:sz w:val="10"/>
                <w:szCs w:val="14"/>
              </w:rPr>
            </w:pPr>
            <w:r w:rsidRPr="00E02753">
              <w:rPr>
                <w:sz w:val="10"/>
                <w:szCs w:val="14"/>
              </w:rPr>
              <w:t>3.1.</w:t>
            </w:r>
          </w:p>
        </w:tc>
        <w:tc>
          <w:tcPr>
            <w:tcW w:w="0" w:type="auto"/>
            <w:tcBorders>
              <w:top w:val="single" w:sz="4" w:space="0" w:color="auto"/>
              <w:left w:val="single" w:sz="4" w:space="0" w:color="auto"/>
              <w:bottom w:val="single" w:sz="4" w:space="0" w:color="auto"/>
              <w:right w:val="single" w:sz="4" w:space="0" w:color="auto"/>
            </w:tcBorders>
            <w:vAlign w:val="center"/>
          </w:tcPr>
          <w:p w:rsidR="00E02753" w:rsidRPr="00E02753" w:rsidRDefault="00E02753" w:rsidP="00A76719">
            <w:pPr>
              <w:suppressAutoHyphens/>
              <w:rPr>
                <w:sz w:val="10"/>
                <w:szCs w:val="14"/>
              </w:rPr>
            </w:pPr>
            <w:r w:rsidRPr="00E02753">
              <w:rPr>
                <w:sz w:val="10"/>
                <w:szCs w:val="14"/>
              </w:rPr>
              <w:t>Показатель 1. Количество выполненных работ от общего числа, предусмотренного муниципальным заданием, не менее %</w:t>
            </w:r>
          </w:p>
        </w:tc>
        <w:tc>
          <w:tcPr>
            <w:tcW w:w="0" w:type="auto"/>
            <w:tcBorders>
              <w:top w:val="single" w:sz="4" w:space="0" w:color="auto"/>
              <w:left w:val="single" w:sz="4" w:space="0" w:color="auto"/>
              <w:bottom w:val="single" w:sz="4" w:space="0" w:color="auto"/>
              <w:right w:val="single" w:sz="4" w:space="0" w:color="auto"/>
            </w:tcBorders>
          </w:tcPr>
          <w:p w:rsidR="00E02753" w:rsidRPr="00E02753" w:rsidRDefault="00E02753" w:rsidP="00A76719">
            <w:pPr>
              <w:jc w:val="center"/>
              <w:rPr>
                <w:sz w:val="10"/>
                <w:szCs w:val="14"/>
              </w:rPr>
            </w:pPr>
            <w:r w:rsidRPr="00E02753">
              <w:rPr>
                <w:sz w:val="10"/>
                <w:szCs w:val="14"/>
              </w:rPr>
              <w:t>100</w:t>
            </w:r>
          </w:p>
        </w:tc>
        <w:tc>
          <w:tcPr>
            <w:tcW w:w="0" w:type="auto"/>
            <w:tcBorders>
              <w:top w:val="single" w:sz="4" w:space="0" w:color="auto"/>
              <w:left w:val="single" w:sz="4" w:space="0" w:color="auto"/>
              <w:bottom w:val="single" w:sz="4" w:space="0" w:color="auto"/>
              <w:right w:val="single" w:sz="4" w:space="0" w:color="auto"/>
            </w:tcBorders>
          </w:tcPr>
          <w:p w:rsidR="00E02753" w:rsidRPr="00E02753" w:rsidRDefault="00E02753" w:rsidP="00A76719">
            <w:pPr>
              <w:jc w:val="center"/>
              <w:rPr>
                <w:sz w:val="10"/>
                <w:szCs w:val="14"/>
              </w:rPr>
            </w:pPr>
            <w:r w:rsidRPr="00E02753">
              <w:rPr>
                <w:sz w:val="10"/>
                <w:szCs w:val="14"/>
              </w:rPr>
              <w:t>100</w:t>
            </w:r>
          </w:p>
        </w:tc>
        <w:tc>
          <w:tcPr>
            <w:tcW w:w="0" w:type="auto"/>
            <w:tcBorders>
              <w:top w:val="single" w:sz="4" w:space="0" w:color="auto"/>
              <w:left w:val="single" w:sz="4" w:space="0" w:color="auto"/>
              <w:bottom w:val="single" w:sz="4" w:space="0" w:color="auto"/>
              <w:right w:val="single" w:sz="4" w:space="0" w:color="auto"/>
            </w:tcBorders>
          </w:tcPr>
          <w:p w:rsidR="00E02753" w:rsidRPr="00E02753" w:rsidRDefault="00E02753" w:rsidP="00A76719">
            <w:pPr>
              <w:jc w:val="center"/>
              <w:rPr>
                <w:sz w:val="10"/>
                <w:szCs w:val="14"/>
              </w:rPr>
            </w:pPr>
            <w:r w:rsidRPr="00E02753">
              <w:rPr>
                <w:sz w:val="10"/>
                <w:szCs w:val="14"/>
              </w:rPr>
              <w:t>100</w:t>
            </w:r>
          </w:p>
        </w:tc>
        <w:tc>
          <w:tcPr>
            <w:tcW w:w="0" w:type="auto"/>
            <w:gridSpan w:val="2"/>
            <w:tcBorders>
              <w:top w:val="single" w:sz="4" w:space="0" w:color="auto"/>
              <w:left w:val="single" w:sz="4" w:space="0" w:color="auto"/>
              <w:bottom w:val="single" w:sz="4" w:space="0" w:color="auto"/>
              <w:right w:val="single" w:sz="4" w:space="0" w:color="auto"/>
            </w:tcBorders>
          </w:tcPr>
          <w:p w:rsidR="00E02753" w:rsidRPr="00E02753" w:rsidRDefault="00E02753" w:rsidP="00A76719">
            <w:pPr>
              <w:jc w:val="center"/>
              <w:rPr>
                <w:sz w:val="10"/>
                <w:szCs w:val="14"/>
              </w:rPr>
            </w:pPr>
            <w:r w:rsidRPr="00E02753">
              <w:rPr>
                <w:sz w:val="10"/>
                <w:szCs w:val="14"/>
              </w:rPr>
              <w:t>100</w:t>
            </w:r>
          </w:p>
        </w:tc>
        <w:tc>
          <w:tcPr>
            <w:tcW w:w="0" w:type="auto"/>
            <w:gridSpan w:val="2"/>
            <w:tcBorders>
              <w:top w:val="single" w:sz="4" w:space="0" w:color="auto"/>
              <w:left w:val="single" w:sz="4" w:space="0" w:color="auto"/>
              <w:bottom w:val="single" w:sz="4" w:space="0" w:color="auto"/>
              <w:right w:val="single" w:sz="4" w:space="0" w:color="auto"/>
            </w:tcBorders>
          </w:tcPr>
          <w:p w:rsidR="00E02753" w:rsidRPr="00E02753" w:rsidRDefault="00E02753" w:rsidP="00A76719">
            <w:pPr>
              <w:jc w:val="center"/>
              <w:rPr>
                <w:sz w:val="10"/>
                <w:szCs w:val="14"/>
              </w:rPr>
            </w:pPr>
            <w:r w:rsidRPr="00E02753">
              <w:rPr>
                <w:sz w:val="10"/>
                <w:szCs w:val="14"/>
              </w:rPr>
              <w:t>100</w:t>
            </w:r>
          </w:p>
        </w:tc>
        <w:tc>
          <w:tcPr>
            <w:tcW w:w="0" w:type="auto"/>
            <w:tcBorders>
              <w:top w:val="single" w:sz="4" w:space="0" w:color="auto"/>
              <w:left w:val="single" w:sz="4" w:space="0" w:color="auto"/>
              <w:bottom w:val="single" w:sz="4" w:space="0" w:color="auto"/>
              <w:right w:val="single" w:sz="4" w:space="0" w:color="auto"/>
            </w:tcBorders>
          </w:tcPr>
          <w:p w:rsidR="00E02753" w:rsidRPr="00E02753" w:rsidRDefault="00E02753" w:rsidP="00A76719">
            <w:pPr>
              <w:jc w:val="center"/>
              <w:rPr>
                <w:sz w:val="10"/>
                <w:szCs w:val="14"/>
              </w:rPr>
            </w:pPr>
            <w:r w:rsidRPr="00E02753">
              <w:rPr>
                <w:sz w:val="10"/>
                <w:szCs w:val="14"/>
              </w:rPr>
              <w:t>100</w:t>
            </w:r>
          </w:p>
        </w:tc>
      </w:tr>
      <w:tr w:rsidR="00E02753" w:rsidRPr="00E02753" w:rsidTr="00E02753">
        <w:tblPrEx>
          <w:tblCellSpacing w:w="5" w:type="nil"/>
        </w:tblPrEx>
        <w:trPr>
          <w:trHeight w:val="20"/>
          <w:tblCellSpacing w:w="5" w:type="nil"/>
        </w:trPr>
        <w:tc>
          <w:tcPr>
            <w:tcW w:w="0" w:type="auto"/>
            <w:tcBorders>
              <w:top w:val="single" w:sz="4" w:space="0" w:color="auto"/>
              <w:left w:val="single" w:sz="4" w:space="0" w:color="auto"/>
              <w:bottom w:val="single" w:sz="4" w:space="0" w:color="auto"/>
              <w:right w:val="single" w:sz="4" w:space="0" w:color="auto"/>
            </w:tcBorders>
            <w:vAlign w:val="center"/>
          </w:tcPr>
          <w:p w:rsidR="00E02753" w:rsidRPr="00E02753" w:rsidRDefault="00E02753" w:rsidP="00A76719">
            <w:pPr>
              <w:widowControl w:val="0"/>
              <w:suppressAutoHyphens/>
              <w:autoSpaceDE w:val="0"/>
              <w:autoSpaceDN w:val="0"/>
              <w:adjustRightInd w:val="0"/>
              <w:jc w:val="center"/>
              <w:rPr>
                <w:sz w:val="10"/>
                <w:szCs w:val="14"/>
              </w:rPr>
            </w:pPr>
          </w:p>
        </w:tc>
        <w:tc>
          <w:tcPr>
            <w:tcW w:w="0" w:type="auto"/>
            <w:gridSpan w:val="9"/>
            <w:tcBorders>
              <w:top w:val="single" w:sz="4" w:space="0" w:color="auto"/>
              <w:left w:val="single" w:sz="4" w:space="0" w:color="auto"/>
              <w:bottom w:val="single" w:sz="4" w:space="0" w:color="auto"/>
              <w:right w:val="single" w:sz="4" w:space="0" w:color="auto"/>
            </w:tcBorders>
            <w:vAlign w:val="center"/>
          </w:tcPr>
          <w:p w:rsidR="00E02753" w:rsidRPr="00E02753" w:rsidRDefault="00E02753" w:rsidP="00A76719">
            <w:pPr>
              <w:jc w:val="center"/>
              <w:rPr>
                <w:b/>
                <w:sz w:val="10"/>
                <w:szCs w:val="14"/>
              </w:rPr>
            </w:pPr>
            <w:r w:rsidRPr="00E02753">
              <w:rPr>
                <w:b/>
                <w:sz w:val="10"/>
                <w:szCs w:val="14"/>
              </w:rPr>
              <w:t>Задача 4. Реализация приоритетного регионального проекта «Народный бюджет».</w:t>
            </w:r>
          </w:p>
        </w:tc>
      </w:tr>
      <w:tr w:rsidR="00E02753" w:rsidRPr="00E02753" w:rsidTr="00E02753">
        <w:tblPrEx>
          <w:tblCellSpacing w:w="5" w:type="nil"/>
        </w:tblPrEx>
        <w:trPr>
          <w:trHeight w:val="20"/>
          <w:tblCellSpacing w:w="5" w:type="nil"/>
        </w:trPr>
        <w:tc>
          <w:tcPr>
            <w:tcW w:w="0" w:type="auto"/>
            <w:tcBorders>
              <w:top w:val="single" w:sz="4" w:space="0" w:color="auto"/>
              <w:left w:val="single" w:sz="4" w:space="0" w:color="auto"/>
              <w:bottom w:val="single" w:sz="4" w:space="0" w:color="auto"/>
              <w:right w:val="single" w:sz="4" w:space="0" w:color="auto"/>
            </w:tcBorders>
            <w:vAlign w:val="center"/>
          </w:tcPr>
          <w:p w:rsidR="00E02753" w:rsidRPr="00E02753" w:rsidRDefault="00E02753" w:rsidP="00A76719">
            <w:pPr>
              <w:widowControl w:val="0"/>
              <w:suppressAutoHyphens/>
              <w:autoSpaceDE w:val="0"/>
              <w:autoSpaceDN w:val="0"/>
              <w:adjustRightInd w:val="0"/>
              <w:jc w:val="center"/>
              <w:rPr>
                <w:sz w:val="10"/>
                <w:szCs w:val="14"/>
              </w:rPr>
            </w:pPr>
            <w:r w:rsidRPr="00E02753">
              <w:rPr>
                <w:sz w:val="10"/>
                <w:szCs w:val="14"/>
              </w:rPr>
              <w:t>4.1</w:t>
            </w:r>
          </w:p>
        </w:tc>
        <w:tc>
          <w:tcPr>
            <w:tcW w:w="0" w:type="auto"/>
            <w:tcBorders>
              <w:top w:val="single" w:sz="4" w:space="0" w:color="auto"/>
              <w:left w:val="single" w:sz="4" w:space="0" w:color="auto"/>
              <w:bottom w:val="single" w:sz="4" w:space="0" w:color="auto"/>
              <w:right w:val="single" w:sz="4" w:space="0" w:color="auto"/>
            </w:tcBorders>
            <w:vAlign w:val="center"/>
          </w:tcPr>
          <w:p w:rsidR="00E02753" w:rsidRPr="00E02753" w:rsidRDefault="00E02753" w:rsidP="00A76719">
            <w:pPr>
              <w:suppressAutoHyphens/>
              <w:rPr>
                <w:sz w:val="10"/>
                <w:szCs w:val="14"/>
              </w:rPr>
            </w:pPr>
            <w:r w:rsidRPr="00E02753">
              <w:rPr>
                <w:sz w:val="10"/>
                <w:szCs w:val="14"/>
              </w:rPr>
              <w:t>Показатель 1. Количество реализованных приоритетных региональных проектов «Народный бюджет», шт. (ед.)</w:t>
            </w:r>
          </w:p>
        </w:tc>
        <w:tc>
          <w:tcPr>
            <w:tcW w:w="0" w:type="auto"/>
            <w:tcBorders>
              <w:top w:val="single" w:sz="4" w:space="0" w:color="auto"/>
              <w:left w:val="single" w:sz="4" w:space="0" w:color="auto"/>
              <w:bottom w:val="single" w:sz="4" w:space="0" w:color="auto"/>
              <w:right w:val="single" w:sz="4" w:space="0" w:color="auto"/>
            </w:tcBorders>
          </w:tcPr>
          <w:p w:rsidR="00E02753" w:rsidRPr="00E02753" w:rsidRDefault="00E02753" w:rsidP="00A76719">
            <w:pPr>
              <w:jc w:val="center"/>
              <w:rPr>
                <w:sz w:val="10"/>
                <w:szCs w:val="14"/>
              </w:rPr>
            </w:pPr>
            <w:r w:rsidRPr="00E02753">
              <w:rPr>
                <w:sz w:val="10"/>
                <w:szCs w:val="14"/>
              </w:rPr>
              <w:t>1</w:t>
            </w:r>
          </w:p>
        </w:tc>
        <w:tc>
          <w:tcPr>
            <w:tcW w:w="0" w:type="auto"/>
            <w:tcBorders>
              <w:top w:val="single" w:sz="4" w:space="0" w:color="auto"/>
              <w:left w:val="single" w:sz="4" w:space="0" w:color="auto"/>
              <w:bottom w:val="single" w:sz="4" w:space="0" w:color="auto"/>
              <w:right w:val="single" w:sz="4" w:space="0" w:color="auto"/>
            </w:tcBorders>
          </w:tcPr>
          <w:p w:rsidR="00E02753" w:rsidRPr="00E02753" w:rsidRDefault="00E02753" w:rsidP="00A76719">
            <w:pPr>
              <w:jc w:val="center"/>
              <w:rPr>
                <w:sz w:val="10"/>
                <w:szCs w:val="14"/>
              </w:rPr>
            </w:pPr>
            <w:r w:rsidRPr="00E02753">
              <w:rPr>
                <w:sz w:val="10"/>
                <w:szCs w:val="14"/>
              </w:rPr>
              <w:t>1</w:t>
            </w:r>
          </w:p>
        </w:tc>
        <w:tc>
          <w:tcPr>
            <w:tcW w:w="0" w:type="auto"/>
            <w:tcBorders>
              <w:top w:val="single" w:sz="4" w:space="0" w:color="auto"/>
              <w:left w:val="single" w:sz="4" w:space="0" w:color="auto"/>
              <w:bottom w:val="single" w:sz="4" w:space="0" w:color="auto"/>
              <w:right w:val="single" w:sz="4" w:space="0" w:color="auto"/>
            </w:tcBorders>
          </w:tcPr>
          <w:p w:rsidR="00E02753" w:rsidRPr="00E02753" w:rsidRDefault="00E02753" w:rsidP="00A76719">
            <w:pPr>
              <w:jc w:val="center"/>
              <w:rPr>
                <w:sz w:val="10"/>
                <w:szCs w:val="14"/>
              </w:rPr>
            </w:pPr>
            <w:r w:rsidRPr="00E02753">
              <w:rPr>
                <w:sz w:val="10"/>
                <w:szCs w:val="14"/>
              </w:rPr>
              <w:t>1</w:t>
            </w:r>
          </w:p>
        </w:tc>
        <w:tc>
          <w:tcPr>
            <w:tcW w:w="0" w:type="auto"/>
            <w:gridSpan w:val="2"/>
            <w:tcBorders>
              <w:top w:val="single" w:sz="4" w:space="0" w:color="auto"/>
              <w:left w:val="single" w:sz="4" w:space="0" w:color="auto"/>
              <w:bottom w:val="single" w:sz="4" w:space="0" w:color="auto"/>
              <w:right w:val="single" w:sz="4" w:space="0" w:color="auto"/>
            </w:tcBorders>
          </w:tcPr>
          <w:p w:rsidR="00E02753" w:rsidRPr="00E02753" w:rsidRDefault="00E02753" w:rsidP="00A76719">
            <w:pPr>
              <w:jc w:val="center"/>
              <w:rPr>
                <w:sz w:val="10"/>
                <w:szCs w:val="14"/>
              </w:rPr>
            </w:pPr>
            <w:r w:rsidRPr="00E02753">
              <w:rPr>
                <w:sz w:val="10"/>
                <w:szCs w:val="14"/>
              </w:rPr>
              <w:t>-</w:t>
            </w:r>
          </w:p>
        </w:tc>
        <w:tc>
          <w:tcPr>
            <w:tcW w:w="0" w:type="auto"/>
            <w:gridSpan w:val="2"/>
            <w:tcBorders>
              <w:top w:val="single" w:sz="4" w:space="0" w:color="auto"/>
              <w:left w:val="single" w:sz="4" w:space="0" w:color="auto"/>
              <w:bottom w:val="single" w:sz="4" w:space="0" w:color="auto"/>
              <w:right w:val="single" w:sz="4" w:space="0" w:color="auto"/>
            </w:tcBorders>
          </w:tcPr>
          <w:p w:rsidR="00E02753" w:rsidRPr="00E02753" w:rsidRDefault="00E02753" w:rsidP="00A76719">
            <w:pPr>
              <w:jc w:val="center"/>
              <w:rPr>
                <w:sz w:val="10"/>
                <w:szCs w:val="14"/>
              </w:rPr>
            </w:pPr>
            <w:r w:rsidRPr="00E02753">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E02753" w:rsidRPr="00E02753" w:rsidRDefault="00E02753" w:rsidP="00A76719">
            <w:pPr>
              <w:jc w:val="center"/>
              <w:rPr>
                <w:sz w:val="10"/>
                <w:szCs w:val="14"/>
              </w:rPr>
            </w:pPr>
            <w:r w:rsidRPr="00E02753">
              <w:rPr>
                <w:sz w:val="10"/>
                <w:szCs w:val="14"/>
              </w:rPr>
              <w:t>-</w:t>
            </w:r>
          </w:p>
        </w:tc>
      </w:tr>
      <w:tr w:rsidR="00E02753" w:rsidRPr="00E02753" w:rsidTr="00E02753">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E02753" w:rsidRPr="00E02753" w:rsidRDefault="00E02753" w:rsidP="00A76719">
            <w:pPr>
              <w:widowControl w:val="0"/>
              <w:suppressAutoHyphens/>
              <w:autoSpaceDE w:val="0"/>
              <w:autoSpaceDN w:val="0"/>
              <w:adjustRightInd w:val="0"/>
              <w:jc w:val="center"/>
              <w:rPr>
                <w:b/>
                <w:sz w:val="10"/>
                <w:szCs w:val="14"/>
              </w:rPr>
            </w:pPr>
            <w:r w:rsidRPr="00E02753">
              <w:rPr>
                <w:b/>
                <w:sz w:val="10"/>
                <w:szCs w:val="14"/>
              </w:rPr>
              <w:t>5.</w:t>
            </w:r>
          </w:p>
        </w:tc>
        <w:tc>
          <w:tcPr>
            <w:tcW w:w="0" w:type="auto"/>
            <w:gridSpan w:val="9"/>
            <w:tcBorders>
              <w:top w:val="single" w:sz="4" w:space="0" w:color="auto"/>
              <w:left w:val="single" w:sz="4" w:space="0" w:color="auto"/>
              <w:bottom w:val="single" w:sz="4" w:space="0" w:color="auto"/>
              <w:right w:val="single" w:sz="4" w:space="0" w:color="auto"/>
            </w:tcBorders>
          </w:tcPr>
          <w:p w:rsidR="00E02753" w:rsidRPr="00E02753" w:rsidRDefault="00E02753" w:rsidP="00A76719">
            <w:pPr>
              <w:widowControl w:val="0"/>
              <w:suppressAutoHyphens/>
              <w:autoSpaceDE w:val="0"/>
              <w:autoSpaceDN w:val="0"/>
              <w:adjustRightInd w:val="0"/>
              <w:rPr>
                <w:b/>
                <w:sz w:val="10"/>
                <w:szCs w:val="14"/>
              </w:rPr>
            </w:pPr>
            <w:r w:rsidRPr="00E02753">
              <w:rPr>
                <w:b/>
                <w:sz w:val="10"/>
                <w:szCs w:val="14"/>
              </w:rPr>
              <w:t xml:space="preserve">Задача  5. Реализация проекта поддержки местных инициатив граждан: «Обустройство кладбища д. Ситня» по адресу: д. Ситня, пер. </w:t>
            </w:r>
            <w:proofErr w:type="gramStart"/>
            <w:r w:rsidRPr="00E02753">
              <w:rPr>
                <w:b/>
                <w:sz w:val="10"/>
                <w:szCs w:val="14"/>
              </w:rPr>
              <w:t>Школьный</w:t>
            </w:r>
            <w:proofErr w:type="gramEnd"/>
            <w:r w:rsidRPr="00E02753">
              <w:rPr>
                <w:b/>
                <w:sz w:val="10"/>
                <w:szCs w:val="14"/>
              </w:rPr>
              <w:t>, з/у 3а</w:t>
            </w:r>
          </w:p>
        </w:tc>
      </w:tr>
      <w:tr w:rsidR="00E02753" w:rsidRPr="00E02753" w:rsidTr="00E02753">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E02753" w:rsidRPr="00E02753" w:rsidRDefault="00E02753" w:rsidP="00A76719">
            <w:pPr>
              <w:widowControl w:val="0"/>
              <w:suppressAutoHyphens/>
              <w:autoSpaceDE w:val="0"/>
              <w:autoSpaceDN w:val="0"/>
              <w:adjustRightInd w:val="0"/>
              <w:jc w:val="center"/>
              <w:rPr>
                <w:sz w:val="10"/>
                <w:szCs w:val="14"/>
              </w:rPr>
            </w:pPr>
            <w:r w:rsidRPr="00E02753">
              <w:rPr>
                <w:sz w:val="10"/>
                <w:szCs w:val="14"/>
              </w:rPr>
              <w:t>5.1.</w:t>
            </w:r>
          </w:p>
          <w:p w:rsidR="00E02753" w:rsidRPr="00E02753" w:rsidRDefault="00E02753" w:rsidP="00A76719">
            <w:pPr>
              <w:widowControl w:val="0"/>
              <w:suppressAutoHyphens/>
              <w:autoSpaceDE w:val="0"/>
              <w:autoSpaceDN w:val="0"/>
              <w:adjustRightInd w:val="0"/>
              <w:rPr>
                <w:sz w:val="10"/>
                <w:szCs w:val="14"/>
              </w:rPr>
            </w:pPr>
          </w:p>
        </w:tc>
        <w:tc>
          <w:tcPr>
            <w:tcW w:w="0" w:type="auto"/>
            <w:tcBorders>
              <w:top w:val="single" w:sz="4" w:space="0" w:color="auto"/>
              <w:left w:val="single" w:sz="4" w:space="0" w:color="auto"/>
              <w:bottom w:val="single" w:sz="4" w:space="0" w:color="auto"/>
              <w:right w:val="single" w:sz="4" w:space="0" w:color="auto"/>
            </w:tcBorders>
          </w:tcPr>
          <w:p w:rsidR="00E02753" w:rsidRPr="00E02753" w:rsidRDefault="00E02753" w:rsidP="00A76719">
            <w:pPr>
              <w:suppressAutoHyphens/>
              <w:autoSpaceDE w:val="0"/>
              <w:autoSpaceDN w:val="0"/>
              <w:adjustRightInd w:val="0"/>
              <w:rPr>
                <w:sz w:val="10"/>
                <w:szCs w:val="14"/>
              </w:rPr>
            </w:pPr>
            <w:r w:rsidRPr="00E02753">
              <w:rPr>
                <w:sz w:val="10"/>
                <w:szCs w:val="14"/>
              </w:rPr>
              <w:t xml:space="preserve">Показатель 1. Количество реализованных проектов поддержки местных инициатив </w:t>
            </w:r>
            <w:proofErr w:type="spellStart"/>
            <w:r w:rsidRPr="00E02753">
              <w:rPr>
                <w:sz w:val="10"/>
                <w:szCs w:val="14"/>
              </w:rPr>
              <w:t>граждан</w:t>
            </w:r>
            <w:proofErr w:type="gramStart"/>
            <w:r w:rsidRPr="00E02753">
              <w:rPr>
                <w:sz w:val="10"/>
                <w:szCs w:val="14"/>
              </w:rPr>
              <w:t>,ш</w:t>
            </w:r>
            <w:proofErr w:type="gramEnd"/>
            <w:r w:rsidRPr="00E02753">
              <w:rPr>
                <w:sz w:val="10"/>
                <w:szCs w:val="14"/>
              </w:rPr>
              <w:t>т</w:t>
            </w:r>
            <w:proofErr w:type="spellEnd"/>
            <w:r w:rsidRPr="00E02753">
              <w:rPr>
                <w:sz w:val="10"/>
                <w:szCs w:val="14"/>
              </w:rPr>
              <w:t>. (ед.)</w:t>
            </w:r>
          </w:p>
        </w:tc>
        <w:tc>
          <w:tcPr>
            <w:tcW w:w="0" w:type="auto"/>
            <w:tcBorders>
              <w:top w:val="single" w:sz="4" w:space="0" w:color="auto"/>
              <w:left w:val="single" w:sz="4" w:space="0" w:color="auto"/>
              <w:bottom w:val="single" w:sz="4" w:space="0" w:color="auto"/>
              <w:right w:val="single" w:sz="4" w:space="0" w:color="auto"/>
            </w:tcBorders>
          </w:tcPr>
          <w:p w:rsidR="00E02753" w:rsidRPr="00E02753" w:rsidRDefault="00E02753" w:rsidP="00A76719">
            <w:pPr>
              <w:jc w:val="center"/>
              <w:rPr>
                <w:sz w:val="10"/>
                <w:szCs w:val="14"/>
              </w:rPr>
            </w:pPr>
            <w:r w:rsidRPr="00E02753">
              <w:rPr>
                <w:sz w:val="10"/>
                <w:szCs w:val="14"/>
              </w:rPr>
              <w:t>1</w:t>
            </w:r>
          </w:p>
        </w:tc>
        <w:tc>
          <w:tcPr>
            <w:tcW w:w="0" w:type="auto"/>
            <w:tcBorders>
              <w:top w:val="single" w:sz="4" w:space="0" w:color="auto"/>
              <w:left w:val="single" w:sz="4" w:space="0" w:color="auto"/>
              <w:bottom w:val="single" w:sz="4" w:space="0" w:color="auto"/>
              <w:right w:val="single" w:sz="4" w:space="0" w:color="auto"/>
            </w:tcBorders>
          </w:tcPr>
          <w:p w:rsidR="00E02753" w:rsidRPr="00E02753" w:rsidRDefault="00E02753" w:rsidP="00A76719">
            <w:pPr>
              <w:rPr>
                <w:sz w:val="10"/>
                <w:szCs w:val="14"/>
              </w:rPr>
            </w:pPr>
            <w:r w:rsidRPr="00E02753">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E02753" w:rsidRPr="00E02753" w:rsidRDefault="00E02753" w:rsidP="00A76719">
            <w:pPr>
              <w:rPr>
                <w:sz w:val="10"/>
                <w:szCs w:val="14"/>
              </w:rPr>
            </w:pPr>
            <w:r w:rsidRPr="00E02753">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E02753" w:rsidRPr="00E02753" w:rsidRDefault="00E02753" w:rsidP="00A76719">
            <w:pPr>
              <w:rPr>
                <w:sz w:val="10"/>
                <w:szCs w:val="14"/>
              </w:rPr>
            </w:pPr>
            <w:r w:rsidRPr="00E02753">
              <w:rPr>
                <w:sz w:val="10"/>
                <w:szCs w:val="14"/>
              </w:rPr>
              <w:t>-</w:t>
            </w:r>
          </w:p>
        </w:tc>
        <w:tc>
          <w:tcPr>
            <w:tcW w:w="0" w:type="auto"/>
            <w:gridSpan w:val="2"/>
            <w:tcBorders>
              <w:top w:val="single" w:sz="4" w:space="0" w:color="auto"/>
              <w:left w:val="single" w:sz="4" w:space="0" w:color="auto"/>
              <w:bottom w:val="single" w:sz="4" w:space="0" w:color="auto"/>
              <w:right w:val="single" w:sz="4" w:space="0" w:color="auto"/>
            </w:tcBorders>
          </w:tcPr>
          <w:p w:rsidR="00E02753" w:rsidRPr="00E02753" w:rsidRDefault="00E02753" w:rsidP="00A76719">
            <w:pPr>
              <w:rPr>
                <w:sz w:val="10"/>
                <w:szCs w:val="14"/>
              </w:rPr>
            </w:pPr>
            <w:r w:rsidRPr="00E02753">
              <w:rPr>
                <w:sz w:val="10"/>
                <w:szCs w:val="14"/>
              </w:rPr>
              <w:t>-</w:t>
            </w:r>
          </w:p>
        </w:tc>
        <w:tc>
          <w:tcPr>
            <w:tcW w:w="0" w:type="auto"/>
            <w:gridSpan w:val="2"/>
            <w:tcBorders>
              <w:top w:val="single" w:sz="4" w:space="0" w:color="auto"/>
              <w:left w:val="single" w:sz="4" w:space="0" w:color="auto"/>
              <w:bottom w:val="single" w:sz="4" w:space="0" w:color="auto"/>
              <w:right w:val="single" w:sz="4" w:space="0" w:color="auto"/>
            </w:tcBorders>
          </w:tcPr>
          <w:p w:rsidR="00E02753" w:rsidRPr="00E02753" w:rsidRDefault="00E02753" w:rsidP="00A76719">
            <w:pPr>
              <w:rPr>
                <w:sz w:val="10"/>
                <w:szCs w:val="14"/>
              </w:rPr>
            </w:pPr>
            <w:r w:rsidRPr="00E02753">
              <w:rPr>
                <w:sz w:val="10"/>
                <w:szCs w:val="14"/>
              </w:rPr>
              <w:t>-</w:t>
            </w:r>
          </w:p>
        </w:tc>
      </w:tr>
      <w:tr w:rsidR="00E02753" w:rsidRPr="00E02753" w:rsidTr="00E02753">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E02753" w:rsidRPr="00E02753" w:rsidRDefault="00E02753" w:rsidP="00A76719">
            <w:pPr>
              <w:widowControl w:val="0"/>
              <w:suppressAutoHyphens/>
              <w:autoSpaceDE w:val="0"/>
              <w:autoSpaceDN w:val="0"/>
              <w:adjustRightInd w:val="0"/>
              <w:jc w:val="center"/>
              <w:rPr>
                <w:sz w:val="10"/>
                <w:szCs w:val="14"/>
              </w:rPr>
            </w:pPr>
            <w:r w:rsidRPr="00E02753">
              <w:rPr>
                <w:sz w:val="10"/>
                <w:szCs w:val="14"/>
              </w:rPr>
              <w:t>6</w:t>
            </w:r>
          </w:p>
        </w:tc>
        <w:tc>
          <w:tcPr>
            <w:tcW w:w="0" w:type="auto"/>
            <w:gridSpan w:val="9"/>
            <w:tcBorders>
              <w:top w:val="single" w:sz="4" w:space="0" w:color="auto"/>
              <w:left w:val="single" w:sz="4" w:space="0" w:color="auto"/>
              <w:bottom w:val="single" w:sz="4" w:space="0" w:color="auto"/>
              <w:right w:val="single" w:sz="4" w:space="0" w:color="auto"/>
            </w:tcBorders>
          </w:tcPr>
          <w:p w:rsidR="00E02753" w:rsidRPr="00E02753" w:rsidRDefault="00E02753" w:rsidP="00A76719">
            <w:pPr>
              <w:jc w:val="center"/>
              <w:rPr>
                <w:b/>
                <w:sz w:val="10"/>
                <w:szCs w:val="14"/>
              </w:rPr>
            </w:pPr>
            <w:r w:rsidRPr="00E02753">
              <w:rPr>
                <w:b/>
                <w:sz w:val="10"/>
                <w:szCs w:val="14"/>
              </w:rPr>
              <w:t xml:space="preserve">Задача  6. Поддержка местных инициатив ТОС  «Обустройство общественной территории   ТОС «НАДЕЖДА» по адресу: Солецкий муниципальный округ, д. </w:t>
            </w:r>
            <w:proofErr w:type="gramStart"/>
            <w:r w:rsidRPr="00E02753">
              <w:rPr>
                <w:b/>
                <w:sz w:val="10"/>
                <w:szCs w:val="14"/>
              </w:rPr>
              <w:t>Большое</w:t>
            </w:r>
            <w:proofErr w:type="gramEnd"/>
            <w:r w:rsidRPr="00E02753">
              <w:rPr>
                <w:b/>
                <w:sz w:val="10"/>
                <w:szCs w:val="14"/>
              </w:rPr>
              <w:t xml:space="preserve"> Заборовье, ул. Вольная»</w:t>
            </w:r>
          </w:p>
        </w:tc>
      </w:tr>
      <w:tr w:rsidR="00E02753" w:rsidRPr="00E02753" w:rsidTr="00E02753">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E02753" w:rsidRPr="00E02753" w:rsidRDefault="00E02753" w:rsidP="00A76719">
            <w:pPr>
              <w:widowControl w:val="0"/>
              <w:suppressAutoHyphens/>
              <w:autoSpaceDE w:val="0"/>
              <w:autoSpaceDN w:val="0"/>
              <w:adjustRightInd w:val="0"/>
              <w:jc w:val="center"/>
              <w:rPr>
                <w:sz w:val="10"/>
                <w:szCs w:val="14"/>
              </w:rPr>
            </w:pPr>
            <w:r w:rsidRPr="00E02753">
              <w:rPr>
                <w:sz w:val="10"/>
                <w:szCs w:val="14"/>
              </w:rPr>
              <w:t>6.1</w:t>
            </w:r>
          </w:p>
        </w:tc>
        <w:tc>
          <w:tcPr>
            <w:tcW w:w="0" w:type="auto"/>
            <w:tcBorders>
              <w:top w:val="single" w:sz="4" w:space="0" w:color="auto"/>
              <w:left w:val="single" w:sz="4" w:space="0" w:color="auto"/>
              <w:bottom w:val="single" w:sz="4" w:space="0" w:color="auto"/>
              <w:right w:val="single" w:sz="4" w:space="0" w:color="auto"/>
            </w:tcBorders>
          </w:tcPr>
          <w:p w:rsidR="00E02753" w:rsidRPr="00E02753" w:rsidRDefault="00E02753" w:rsidP="00A76719">
            <w:pPr>
              <w:suppressAutoHyphens/>
              <w:autoSpaceDE w:val="0"/>
              <w:autoSpaceDN w:val="0"/>
              <w:adjustRightInd w:val="0"/>
              <w:rPr>
                <w:sz w:val="10"/>
                <w:szCs w:val="14"/>
              </w:rPr>
            </w:pPr>
            <w:r w:rsidRPr="00E02753">
              <w:rPr>
                <w:sz w:val="10"/>
                <w:szCs w:val="14"/>
              </w:rPr>
              <w:t>Показатель 1. Количество реализованных проектов поддержки местных инициатив, шт. (ед.)</w:t>
            </w:r>
          </w:p>
        </w:tc>
        <w:tc>
          <w:tcPr>
            <w:tcW w:w="0" w:type="auto"/>
            <w:tcBorders>
              <w:top w:val="single" w:sz="4" w:space="0" w:color="auto"/>
              <w:left w:val="single" w:sz="4" w:space="0" w:color="auto"/>
              <w:bottom w:val="single" w:sz="4" w:space="0" w:color="auto"/>
              <w:right w:val="single" w:sz="4" w:space="0" w:color="auto"/>
            </w:tcBorders>
          </w:tcPr>
          <w:p w:rsidR="00E02753" w:rsidRPr="00E02753" w:rsidRDefault="00E02753" w:rsidP="00A76719">
            <w:pPr>
              <w:jc w:val="center"/>
              <w:rPr>
                <w:sz w:val="10"/>
                <w:szCs w:val="14"/>
              </w:rPr>
            </w:pPr>
            <w:r w:rsidRPr="00E02753">
              <w:rPr>
                <w:sz w:val="10"/>
                <w:szCs w:val="14"/>
              </w:rPr>
              <w:t>1</w:t>
            </w:r>
          </w:p>
        </w:tc>
        <w:tc>
          <w:tcPr>
            <w:tcW w:w="0" w:type="auto"/>
            <w:tcBorders>
              <w:top w:val="single" w:sz="4" w:space="0" w:color="auto"/>
              <w:left w:val="single" w:sz="4" w:space="0" w:color="auto"/>
              <w:bottom w:val="single" w:sz="4" w:space="0" w:color="auto"/>
              <w:right w:val="single" w:sz="4" w:space="0" w:color="auto"/>
            </w:tcBorders>
          </w:tcPr>
          <w:p w:rsidR="00E02753" w:rsidRPr="00E02753" w:rsidRDefault="00E02753" w:rsidP="00A76719">
            <w:pPr>
              <w:rPr>
                <w:sz w:val="10"/>
                <w:szCs w:val="14"/>
              </w:rPr>
            </w:pPr>
            <w:r w:rsidRPr="00E02753">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E02753" w:rsidRPr="00E02753" w:rsidRDefault="00E02753" w:rsidP="00A76719">
            <w:pPr>
              <w:rPr>
                <w:sz w:val="10"/>
                <w:szCs w:val="14"/>
              </w:rPr>
            </w:pPr>
            <w:r w:rsidRPr="00E02753">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E02753" w:rsidRPr="00E02753" w:rsidRDefault="00E02753" w:rsidP="00A76719">
            <w:pPr>
              <w:rPr>
                <w:sz w:val="10"/>
                <w:szCs w:val="14"/>
              </w:rPr>
            </w:pPr>
            <w:r w:rsidRPr="00E02753">
              <w:rPr>
                <w:sz w:val="10"/>
                <w:szCs w:val="14"/>
              </w:rPr>
              <w:t>-</w:t>
            </w:r>
          </w:p>
        </w:tc>
        <w:tc>
          <w:tcPr>
            <w:tcW w:w="0" w:type="auto"/>
            <w:gridSpan w:val="2"/>
            <w:tcBorders>
              <w:top w:val="single" w:sz="4" w:space="0" w:color="auto"/>
              <w:left w:val="single" w:sz="4" w:space="0" w:color="auto"/>
              <w:bottom w:val="single" w:sz="4" w:space="0" w:color="auto"/>
              <w:right w:val="single" w:sz="4" w:space="0" w:color="auto"/>
            </w:tcBorders>
          </w:tcPr>
          <w:p w:rsidR="00E02753" w:rsidRPr="00E02753" w:rsidRDefault="00E02753" w:rsidP="00A76719">
            <w:pPr>
              <w:rPr>
                <w:sz w:val="10"/>
                <w:szCs w:val="14"/>
              </w:rPr>
            </w:pPr>
            <w:r w:rsidRPr="00E02753">
              <w:rPr>
                <w:sz w:val="10"/>
                <w:szCs w:val="14"/>
              </w:rPr>
              <w:t>-</w:t>
            </w:r>
          </w:p>
        </w:tc>
        <w:tc>
          <w:tcPr>
            <w:tcW w:w="0" w:type="auto"/>
            <w:gridSpan w:val="2"/>
            <w:tcBorders>
              <w:top w:val="single" w:sz="4" w:space="0" w:color="auto"/>
              <w:left w:val="single" w:sz="4" w:space="0" w:color="auto"/>
              <w:bottom w:val="single" w:sz="4" w:space="0" w:color="auto"/>
              <w:right w:val="single" w:sz="4" w:space="0" w:color="auto"/>
            </w:tcBorders>
          </w:tcPr>
          <w:p w:rsidR="00E02753" w:rsidRPr="00E02753" w:rsidRDefault="00E02753" w:rsidP="00A76719">
            <w:pPr>
              <w:rPr>
                <w:sz w:val="10"/>
                <w:szCs w:val="14"/>
              </w:rPr>
            </w:pPr>
            <w:r w:rsidRPr="00E02753">
              <w:rPr>
                <w:sz w:val="10"/>
                <w:szCs w:val="14"/>
              </w:rPr>
              <w:t>-</w:t>
            </w:r>
          </w:p>
        </w:tc>
      </w:tr>
      <w:tr w:rsidR="00E02753" w:rsidRPr="00E02753" w:rsidTr="00E02753">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E02753" w:rsidRPr="00E02753" w:rsidRDefault="00E02753" w:rsidP="00A76719">
            <w:pPr>
              <w:widowControl w:val="0"/>
              <w:suppressAutoHyphens/>
              <w:autoSpaceDE w:val="0"/>
              <w:autoSpaceDN w:val="0"/>
              <w:adjustRightInd w:val="0"/>
              <w:jc w:val="center"/>
              <w:rPr>
                <w:sz w:val="10"/>
                <w:szCs w:val="14"/>
              </w:rPr>
            </w:pPr>
            <w:r w:rsidRPr="00E02753">
              <w:rPr>
                <w:sz w:val="10"/>
                <w:szCs w:val="14"/>
              </w:rPr>
              <w:t>7</w:t>
            </w:r>
          </w:p>
        </w:tc>
        <w:tc>
          <w:tcPr>
            <w:tcW w:w="0" w:type="auto"/>
            <w:gridSpan w:val="9"/>
            <w:tcBorders>
              <w:top w:val="single" w:sz="4" w:space="0" w:color="auto"/>
              <w:left w:val="single" w:sz="4" w:space="0" w:color="auto"/>
              <w:bottom w:val="single" w:sz="4" w:space="0" w:color="auto"/>
              <w:right w:val="single" w:sz="4" w:space="0" w:color="auto"/>
            </w:tcBorders>
          </w:tcPr>
          <w:p w:rsidR="00E02753" w:rsidRPr="00E02753" w:rsidRDefault="00E02753" w:rsidP="00A76719">
            <w:pPr>
              <w:rPr>
                <w:sz w:val="10"/>
                <w:szCs w:val="14"/>
              </w:rPr>
            </w:pPr>
            <w:r w:rsidRPr="00E02753">
              <w:rPr>
                <w:b/>
                <w:sz w:val="10"/>
                <w:szCs w:val="14"/>
              </w:rPr>
              <w:t>Задача  7. Поддержка местных инициатив ТОС «РЕТНО»  «Выполнение комплексных мероприятий по ликвидации очагов распространения борщевика Сосновского (химическая обработка по борьбе с борщевиком в д. Ретно)»</w:t>
            </w:r>
          </w:p>
        </w:tc>
      </w:tr>
      <w:tr w:rsidR="00E02753" w:rsidRPr="00E02753" w:rsidTr="00E02753">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E02753" w:rsidRPr="00E02753" w:rsidRDefault="00E02753" w:rsidP="00A76719">
            <w:pPr>
              <w:widowControl w:val="0"/>
              <w:suppressAutoHyphens/>
              <w:autoSpaceDE w:val="0"/>
              <w:autoSpaceDN w:val="0"/>
              <w:adjustRightInd w:val="0"/>
              <w:jc w:val="center"/>
              <w:rPr>
                <w:sz w:val="10"/>
                <w:szCs w:val="14"/>
              </w:rPr>
            </w:pPr>
            <w:r w:rsidRPr="00E02753">
              <w:rPr>
                <w:sz w:val="10"/>
                <w:szCs w:val="14"/>
              </w:rPr>
              <w:t>7.1</w:t>
            </w:r>
          </w:p>
        </w:tc>
        <w:tc>
          <w:tcPr>
            <w:tcW w:w="0" w:type="auto"/>
            <w:tcBorders>
              <w:top w:val="single" w:sz="4" w:space="0" w:color="auto"/>
              <w:left w:val="single" w:sz="4" w:space="0" w:color="auto"/>
              <w:bottom w:val="single" w:sz="4" w:space="0" w:color="auto"/>
              <w:right w:val="single" w:sz="4" w:space="0" w:color="auto"/>
            </w:tcBorders>
          </w:tcPr>
          <w:p w:rsidR="00E02753" w:rsidRPr="00E02753" w:rsidRDefault="00E02753" w:rsidP="00A76719">
            <w:pPr>
              <w:suppressAutoHyphens/>
              <w:autoSpaceDE w:val="0"/>
              <w:autoSpaceDN w:val="0"/>
              <w:adjustRightInd w:val="0"/>
              <w:rPr>
                <w:sz w:val="10"/>
                <w:szCs w:val="14"/>
              </w:rPr>
            </w:pPr>
            <w:r w:rsidRPr="00E02753">
              <w:rPr>
                <w:sz w:val="10"/>
                <w:szCs w:val="14"/>
              </w:rPr>
              <w:t>Показатель 1. Количество реализованных проектов поддержки местных инициатив, шт. (ед.)</w:t>
            </w:r>
          </w:p>
        </w:tc>
        <w:tc>
          <w:tcPr>
            <w:tcW w:w="0" w:type="auto"/>
            <w:tcBorders>
              <w:top w:val="single" w:sz="4" w:space="0" w:color="auto"/>
              <w:left w:val="single" w:sz="4" w:space="0" w:color="auto"/>
              <w:bottom w:val="single" w:sz="4" w:space="0" w:color="auto"/>
              <w:right w:val="single" w:sz="4" w:space="0" w:color="auto"/>
            </w:tcBorders>
          </w:tcPr>
          <w:p w:rsidR="00E02753" w:rsidRPr="00E02753" w:rsidRDefault="00E02753" w:rsidP="00A76719">
            <w:pPr>
              <w:jc w:val="center"/>
              <w:rPr>
                <w:sz w:val="10"/>
                <w:szCs w:val="14"/>
              </w:rPr>
            </w:pPr>
            <w:r w:rsidRPr="00E02753">
              <w:rPr>
                <w:sz w:val="10"/>
                <w:szCs w:val="14"/>
              </w:rPr>
              <w:t>1</w:t>
            </w:r>
          </w:p>
        </w:tc>
        <w:tc>
          <w:tcPr>
            <w:tcW w:w="0" w:type="auto"/>
            <w:tcBorders>
              <w:top w:val="single" w:sz="4" w:space="0" w:color="auto"/>
              <w:left w:val="single" w:sz="4" w:space="0" w:color="auto"/>
              <w:bottom w:val="single" w:sz="4" w:space="0" w:color="auto"/>
              <w:right w:val="single" w:sz="4" w:space="0" w:color="auto"/>
            </w:tcBorders>
          </w:tcPr>
          <w:p w:rsidR="00E02753" w:rsidRPr="00E02753" w:rsidRDefault="00E02753" w:rsidP="00A76719">
            <w:pPr>
              <w:rPr>
                <w:sz w:val="10"/>
                <w:szCs w:val="14"/>
              </w:rPr>
            </w:pPr>
            <w:r w:rsidRPr="00E02753">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E02753" w:rsidRPr="00E02753" w:rsidRDefault="00E02753" w:rsidP="00A76719">
            <w:pPr>
              <w:rPr>
                <w:sz w:val="10"/>
                <w:szCs w:val="14"/>
              </w:rPr>
            </w:pPr>
            <w:r w:rsidRPr="00E02753">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E02753" w:rsidRPr="00E02753" w:rsidRDefault="00E02753" w:rsidP="00A76719">
            <w:pPr>
              <w:rPr>
                <w:sz w:val="10"/>
                <w:szCs w:val="14"/>
              </w:rPr>
            </w:pPr>
            <w:r w:rsidRPr="00E02753">
              <w:rPr>
                <w:sz w:val="10"/>
                <w:szCs w:val="14"/>
              </w:rPr>
              <w:t>-</w:t>
            </w:r>
          </w:p>
        </w:tc>
        <w:tc>
          <w:tcPr>
            <w:tcW w:w="0" w:type="auto"/>
            <w:gridSpan w:val="2"/>
            <w:tcBorders>
              <w:top w:val="single" w:sz="4" w:space="0" w:color="auto"/>
              <w:left w:val="single" w:sz="4" w:space="0" w:color="auto"/>
              <w:bottom w:val="single" w:sz="4" w:space="0" w:color="auto"/>
              <w:right w:val="single" w:sz="4" w:space="0" w:color="auto"/>
            </w:tcBorders>
          </w:tcPr>
          <w:p w:rsidR="00E02753" w:rsidRPr="00E02753" w:rsidRDefault="00E02753" w:rsidP="00A76719">
            <w:pPr>
              <w:rPr>
                <w:sz w:val="10"/>
                <w:szCs w:val="14"/>
              </w:rPr>
            </w:pPr>
            <w:r w:rsidRPr="00E02753">
              <w:rPr>
                <w:sz w:val="10"/>
                <w:szCs w:val="14"/>
              </w:rPr>
              <w:t>-</w:t>
            </w:r>
          </w:p>
        </w:tc>
        <w:tc>
          <w:tcPr>
            <w:tcW w:w="0" w:type="auto"/>
            <w:gridSpan w:val="2"/>
            <w:tcBorders>
              <w:top w:val="single" w:sz="4" w:space="0" w:color="auto"/>
              <w:left w:val="single" w:sz="4" w:space="0" w:color="auto"/>
              <w:bottom w:val="single" w:sz="4" w:space="0" w:color="auto"/>
              <w:right w:val="single" w:sz="4" w:space="0" w:color="auto"/>
            </w:tcBorders>
          </w:tcPr>
          <w:p w:rsidR="00E02753" w:rsidRPr="00E02753" w:rsidRDefault="00E02753" w:rsidP="00A76719">
            <w:pPr>
              <w:rPr>
                <w:sz w:val="10"/>
                <w:szCs w:val="14"/>
              </w:rPr>
            </w:pPr>
            <w:r w:rsidRPr="00E02753">
              <w:rPr>
                <w:sz w:val="10"/>
                <w:szCs w:val="14"/>
              </w:rPr>
              <w:t>-</w:t>
            </w:r>
          </w:p>
        </w:tc>
      </w:tr>
      <w:tr w:rsidR="00E02753" w:rsidRPr="00E02753" w:rsidTr="00E02753">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E02753" w:rsidRPr="00E02753" w:rsidRDefault="00E02753" w:rsidP="00A76719">
            <w:pPr>
              <w:widowControl w:val="0"/>
              <w:suppressAutoHyphens/>
              <w:autoSpaceDE w:val="0"/>
              <w:autoSpaceDN w:val="0"/>
              <w:adjustRightInd w:val="0"/>
              <w:jc w:val="center"/>
              <w:rPr>
                <w:sz w:val="10"/>
                <w:szCs w:val="14"/>
              </w:rPr>
            </w:pPr>
            <w:r w:rsidRPr="00E02753">
              <w:rPr>
                <w:sz w:val="10"/>
                <w:szCs w:val="14"/>
              </w:rPr>
              <w:t>8</w:t>
            </w:r>
          </w:p>
        </w:tc>
        <w:tc>
          <w:tcPr>
            <w:tcW w:w="0" w:type="auto"/>
            <w:gridSpan w:val="9"/>
            <w:tcBorders>
              <w:top w:val="single" w:sz="4" w:space="0" w:color="auto"/>
              <w:left w:val="single" w:sz="4" w:space="0" w:color="auto"/>
              <w:bottom w:val="single" w:sz="4" w:space="0" w:color="auto"/>
              <w:right w:val="single" w:sz="4" w:space="0" w:color="auto"/>
            </w:tcBorders>
          </w:tcPr>
          <w:p w:rsidR="00E02753" w:rsidRPr="00E02753" w:rsidRDefault="00E02753" w:rsidP="00A76719">
            <w:pPr>
              <w:jc w:val="center"/>
              <w:rPr>
                <w:b/>
                <w:sz w:val="10"/>
                <w:szCs w:val="14"/>
              </w:rPr>
            </w:pPr>
            <w:r w:rsidRPr="00E02753">
              <w:rPr>
                <w:b/>
                <w:sz w:val="10"/>
                <w:szCs w:val="14"/>
              </w:rPr>
              <w:t>Задача  8. Поддержка местных инициатив ТОС «СВЕТЛИЦЫ» «Благоустройство территории гражданского кладбища «</w:t>
            </w:r>
            <w:proofErr w:type="spellStart"/>
            <w:r w:rsidRPr="00E02753">
              <w:rPr>
                <w:b/>
                <w:sz w:val="10"/>
                <w:szCs w:val="14"/>
              </w:rPr>
              <w:t>Доворецкое</w:t>
            </w:r>
            <w:proofErr w:type="spellEnd"/>
            <w:r w:rsidRPr="00E02753">
              <w:rPr>
                <w:b/>
                <w:sz w:val="10"/>
                <w:szCs w:val="14"/>
              </w:rPr>
              <w:t>» расположенного по адресу: д. Доворец,  ул. Мира, з/у1к»</w:t>
            </w:r>
          </w:p>
        </w:tc>
      </w:tr>
      <w:tr w:rsidR="00E02753" w:rsidRPr="00E02753" w:rsidTr="00E02753">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E02753" w:rsidRPr="00E02753" w:rsidRDefault="00E02753" w:rsidP="00A76719">
            <w:pPr>
              <w:widowControl w:val="0"/>
              <w:suppressAutoHyphens/>
              <w:autoSpaceDE w:val="0"/>
              <w:autoSpaceDN w:val="0"/>
              <w:adjustRightInd w:val="0"/>
              <w:jc w:val="center"/>
              <w:rPr>
                <w:sz w:val="10"/>
                <w:szCs w:val="14"/>
              </w:rPr>
            </w:pPr>
            <w:r w:rsidRPr="00E02753">
              <w:rPr>
                <w:sz w:val="10"/>
                <w:szCs w:val="14"/>
              </w:rPr>
              <w:t>8.1</w:t>
            </w:r>
          </w:p>
        </w:tc>
        <w:tc>
          <w:tcPr>
            <w:tcW w:w="0" w:type="auto"/>
            <w:tcBorders>
              <w:top w:val="single" w:sz="4" w:space="0" w:color="auto"/>
              <w:left w:val="single" w:sz="4" w:space="0" w:color="auto"/>
              <w:bottom w:val="single" w:sz="4" w:space="0" w:color="auto"/>
              <w:right w:val="single" w:sz="4" w:space="0" w:color="auto"/>
            </w:tcBorders>
          </w:tcPr>
          <w:p w:rsidR="00E02753" w:rsidRPr="00E02753" w:rsidRDefault="00E02753" w:rsidP="00A76719">
            <w:pPr>
              <w:suppressAutoHyphens/>
              <w:autoSpaceDE w:val="0"/>
              <w:autoSpaceDN w:val="0"/>
              <w:adjustRightInd w:val="0"/>
              <w:rPr>
                <w:sz w:val="10"/>
                <w:szCs w:val="14"/>
              </w:rPr>
            </w:pPr>
            <w:r w:rsidRPr="00E02753">
              <w:rPr>
                <w:sz w:val="10"/>
                <w:szCs w:val="14"/>
              </w:rPr>
              <w:t>Показатель 1. Количество реализованных проектов поддержки местных инициатив, шт. (ед.)</w:t>
            </w:r>
          </w:p>
        </w:tc>
        <w:tc>
          <w:tcPr>
            <w:tcW w:w="0" w:type="auto"/>
            <w:tcBorders>
              <w:top w:val="single" w:sz="4" w:space="0" w:color="auto"/>
              <w:left w:val="single" w:sz="4" w:space="0" w:color="auto"/>
              <w:bottom w:val="single" w:sz="4" w:space="0" w:color="auto"/>
              <w:right w:val="single" w:sz="4" w:space="0" w:color="auto"/>
            </w:tcBorders>
          </w:tcPr>
          <w:p w:rsidR="00E02753" w:rsidRPr="00E02753" w:rsidRDefault="00E02753" w:rsidP="00A76719">
            <w:pPr>
              <w:jc w:val="center"/>
              <w:rPr>
                <w:sz w:val="10"/>
                <w:szCs w:val="14"/>
              </w:rPr>
            </w:pPr>
            <w:r w:rsidRPr="00E02753">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E02753" w:rsidRPr="00E02753" w:rsidRDefault="00E02753" w:rsidP="00A76719">
            <w:pPr>
              <w:rPr>
                <w:sz w:val="10"/>
                <w:szCs w:val="14"/>
              </w:rPr>
            </w:pPr>
            <w:r w:rsidRPr="00E02753">
              <w:rPr>
                <w:sz w:val="10"/>
                <w:szCs w:val="14"/>
              </w:rPr>
              <w:t>1</w:t>
            </w:r>
          </w:p>
        </w:tc>
        <w:tc>
          <w:tcPr>
            <w:tcW w:w="0" w:type="auto"/>
            <w:tcBorders>
              <w:top w:val="single" w:sz="4" w:space="0" w:color="auto"/>
              <w:left w:val="single" w:sz="4" w:space="0" w:color="auto"/>
              <w:bottom w:val="single" w:sz="4" w:space="0" w:color="auto"/>
              <w:right w:val="single" w:sz="4" w:space="0" w:color="auto"/>
            </w:tcBorders>
          </w:tcPr>
          <w:p w:rsidR="00E02753" w:rsidRPr="00E02753" w:rsidRDefault="00E02753" w:rsidP="00A76719">
            <w:pPr>
              <w:rPr>
                <w:sz w:val="10"/>
                <w:szCs w:val="14"/>
              </w:rPr>
            </w:pPr>
            <w:r w:rsidRPr="00E02753">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E02753" w:rsidRPr="00E02753" w:rsidRDefault="00E02753" w:rsidP="00A76719">
            <w:pPr>
              <w:rPr>
                <w:sz w:val="10"/>
                <w:szCs w:val="14"/>
              </w:rPr>
            </w:pPr>
            <w:r w:rsidRPr="00E02753">
              <w:rPr>
                <w:sz w:val="10"/>
                <w:szCs w:val="14"/>
              </w:rPr>
              <w:t>-</w:t>
            </w:r>
          </w:p>
        </w:tc>
        <w:tc>
          <w:tcPr>
            <w:tcW w:w="0" w:type="auto"/>
            <w:gridSpan w:val="2"/>
            <w:tcBorders>
              <w:top w:val="single" w:sz="4" w:space="0" w:color="auto"/>
              <w:left w:val="single" w:sz="4" w:space="0" w:color="auto"/>
              <w:bottom w:val="single" w:sz="4" w:space="0" w:color="auto"/>
              <w:right w:val="single" w:sz="4" w:space="0" w:color="auto"/>
            </w:tcBorders>
          </w:tcPr>
          <w:p w:rsidR="00E02753" w:rsidRPr="00E02753" w:rsidRDefault="00E02753" w:rsidP="00A76719">
            <w:pPr>
              <w:rPr>
                <w:sz w:val="10"/>
                <w:szCs w:val="14"/>
              </w:rPr>
            </w:pPr>
            <w:r w:rsidRPr="00E02753">
              <w:rPr>
                <w:sz w:val="10"/>
                <w:szCs w:val="14"/>
              </w:rPr>
              <w:t>-</w:t>
            </w:r>
          </w:p>
        </w:tc>
        <w:tc>
          <w:tcPr>
            <w:tcW w:w="0" w:type="auto"/>
            <w:gridSpan w:val="2"/>
            <w:tcBorders>
              <w:top w:val="single" w:sz="4" w:space="0" w:color="auto"/>
              <w:left w:val="single" w:sz="4" w:space="0" w:color="auto"/>
              <w:bottom w:val="single" w:sz="4" w:space="0" w:color="auto"/>
              <w:right w:val="single" w:sz="4" w:space="0" w:color="auto"/>
            </w:tcBorders>
          </w:tcPr>
          <w:p w:rsidR="00E02753" w:rsidRPr="00E02753" w:rsidRDefault="00E02753" w:rsidP="00A76719">
            <w:pPr>
              <w:rPr>
                <w:sz w:val="10"/>
                <w:szCs w:val="14"/>
              </w:rPr>
            </w:pPr>
            <w:r w:rsidRPr="00E02753">
              <w:rPr>
                <w:sz w:val="10"/>
                <w:szCs w:val="14"/>
              </w:rPr>
              <w:t>-</w:t>
            </w:r>
          </w:p>
        </w:tc>
      </w:tr>
      <w:tr w:rsidR="00E02753" w:rsidRPr="00E02753" w:rsidTr="00E02753">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E02753" w:rsidRPr="00E02753" w:rsidRDefault="00E02753" w:rsidP="00A76719">
            <w:pPr>
              <w:widowControl w:val="0"/>
              <w:suppressAutoHyphens/>
              <w:autoSpaceDE w:val="0"/>
              <w:autoSpaceDN w:val="0"/>
              <w:adjustRightInd w:val="0"/>
              <w:jc w:val="center"/>
              <w:rPr>
                <w:sz w:val="10"/>
                <w:szCs w:val="14"/>
              </w:rPr>
            </w:pPr>
            <w:r w:rsidRPr="00E02753">
              <w:rPr>
                <w:sz w:val="10"/>
                <w:szCs w:val="14"/>
              </w:rPr>
              <w:t>9</w:t>
            </w:r>
          </w:p>
        </w:tc>
        <w:tc>
          <w:tcPr>
            <w:tcW w:w="0" w:type="auto"/>
            <w:gridSpan w:val="9"/>
            <w:tcBorders>
              <w:top w:val="single" w:sz="4" w:space="0" w:color="auto"/>
              <w:left w:val="single" w:sz="4" w:space="0" w:color="auto"/>
              <w:bottom w:val="single" w:sz="4" w:space="0" w:color="auto"/>
              <w:right w:val="single" w:sz="4" w:space="0" w:color="auto"/>
            </w:tcBorders>
          </w:tcPr>
          <w:p w:rsidR="00E02753" w:rsidRPr="00E02753" w:rsidRDefault="00E02753" w:rsidP="00A76719">
            <w:pPr>
              <w:rPr>
                <w:sz w:val="10"/>
                <w:szCs w:val="14"/>
              </w:rPr>
            </w:pPr>
            <w:r w:rsidRPr="00E02753">
              <w:rPr>
                <w:b/>
                <w:sz w:val="10"/>
                <w:szCs w:val="14"/>
              </w:rPr>
              <w:t>Задача  9. Поддержка местных инициатив ТОС  «Снос аварийный деревьев (опиливание крон)  по ул. Гагарина,</w:t>
            </w:r>
            <w:proofErr w:type="gramStart"/>
            <w:r w:rsidRPr="00E02753">
              <w:rPr>
                <w:b/>
                <w:sz w:val="10"/>
                <w:szCs w:val="14"/>
              </w:rPr>
              <w:t xml:space="preserve"> .</w:t>
            </w:r>
            <w:proofErr w:type="gramEnd"/>
            <w:r w:rsidRPr="00E02753">
              <w:rPr>
                <w:b/>
                <w:sz w:val="10"/>
                <w:szCs w:val="14"/>
              </w:rPr>
              <w:t xml:space="preserve"> Комсомола, пр-т Советский г. Сольцы»</w:t>
            </w:r>
          </w:p>
        </w:tc>
      </w:tr>
      <w:tr w:rsidR="00E02753" w:rsidRPr="00E02753" w:rsidTr="00E02753">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E02753" w:rsidRPr="00E02753" w:rsidRDefault="00E02753" w:rsidP="00A76719">
            <w:pPr>
              <w:widowControl w:val="0"/>
              <w:suppressAutoHyphens/>
              <w:autoSpaceDE w:val="0"/>
              <w:autoSpaceDN w:val="0"/>
              <w:adjustRightInd w:val="0"/>
              <w:jc w:val="center"/>
              <w:rPr>
                <w:sz w:val="10"/>
                <w:szCs w:val="14"/>
              </w:rPr>
            </w:pPr>
            <w:r w:rsidRPr="00E02753">
              <w:rPr>
                <w:sz w:val="10"/>
                <w:szCs w:val="14"/>
              </w:rPr>
              <w:t>9.1</w:t>
            </w:r>
          </w:p>
        </w:tc>
        <w:tc>
          <w:tcPr>
            <w:tcW w:w="0" w:type="auto"/>
            <w:tcBorders>
              <w:top w:val="single" w:sz="4" w:space="0" w:color="auto"/>
              <w:left w:val="single" w:sz="4" w:space="0" w:color="auto"/>
              <w:bottom w:val="single" w:sz="4" w:space="0" w:color="auto"/>
              <w:right w:val="single" w:sz="4" w:space="0" w:color="auto"/>
            </w:tcBorders>
          </w:tcPr>
          <w:p w:rsidR="00E02753" w:rsidRPr="00E02753" w:rsidRDefault="00E02753" w:rsidP="00A76719">
            <w:pPr>
              <w:suppressAutoHyphens/>
              <w:autoSpaceDE w:val="0"/>
              <w:autoSpaceDN w:val="0"/>
              <w:adjustRightInd w:val="0"/>
              <w:rPr>
                <w:sz w:val="10"/>
                <w:szCs w:val="14"/>
              </w:rPr>
            </w:pPr>
            <w:r w:rsidRPr="00E02753">
              <w:rPr>
                <w:sz w:val="10"/>
                <w:szCs w:val="14"/>
              </w:rPr>
              <w:t>Показатель 1. Количество реализованных проектов поддержки местных инициатив, шт. (ед.)</w:t>
            </w:r>
          </w:p>
        </w:tc>
        <w:tc>
          <w:tcPr>
            <w:tcW w:w="0" w:type="auto"/>
            <w:tcBorders>
              <w:top w:val="single" w:sz="4" w:space="0" w:color="auto"/>
              <w:left w:val="single" w:sz="4" w:space="0" w:color="auto"/>
              <w:bottom w:val="single" w:sz="4" w:space="0" w:color="auto"/>
              <w:right w:val="single" w:sz="4" w:space="0" w:color="auto"/>
            </w:tcBorders>
          </w:tcPr>
          <w:p w:rsidR="00E02753" w:rsidRPr="00E02753" w:rsidRDefault="00E02753" w:rsidP="00A76719">
            <w:pPr>
              <w:jc w:val="center"/>
              <w:rPr>
                <w:sz w:val="10"/>
                <w:szCs w:val="14"/>
              </w:rPr>
            </w:pPr>
            <w:r w:rsidRPr="00E02753">
              <w:rPr>
                <w:sz w:val="10"/>
                <w:szCs w:val="14"/>
              </w:rPr>
              <w:t>1</w:t>
            </w:r>
          </w:p>
        </w:tc>
        <w:tc>
          <w:tcPr>
            <w:tcW w:w="0" w:type="auto"/>
            <w:tcBorders>
              <w:top w:val="single" w:sz="4" w:space="0" w:color="auto"/>
              <w:left w:val="single" w:sz="4" w:space="0" w:color="auto"/>
              <w:bottom w:val="single" w:sz="4" w:space="0" w:color="auto"/>
              <w:right w:val="single" w:sz="4" w:space="0" w:color="auto"/>
            </w:tcBorders>
          </w:tcPr>
          <w:p w:rsidR="00E02753" w:rsidRPr="00E02753" w:rsidRDefault="00E02753" w:rsidP="00A76719">
            <w:pPr>
              <w:rPr>
                <w:sz w:val="10"/>
                <w:szCs w:val="14"/>
              </w:rPr>
            </w:pPr>
            <w:r w:rsidRPr="00E02753">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E02753" w:rsidRPr="00E02753" w:rsidRDefault="00E02753" w:rsidP="00A76719">
            <w:pPr>
              <w:rPr>
                <w:sz w:val="10"/>
                <w:szCs w:val="14"/>
              </w:rPr>
            </w:pPr>
            <w:r w:rsidRPr="00E02753">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E02753" w:rsidRPr="00E02753" w:rsidRDefault="00E02753" w:rsidP="00A76719">
            <w:pPr>
              <w:rPr>
                <w:sz w:val="10"/>
                <w:szCs w:val="14"/>
              </w:rPr>
            </w:pPr>
            <w:r w:rsidRPr="00E02753">
              <w:rPr>
                <w:sz w:val="10"/>
                <w:szCs w:val="14"/>
              </w:rPr>
              <w:t>-</w:t>
            </w:r>
          </w:p>
        </w:tc>
        <w:tc>
          <w:tcPr>
            <w:tcW w:w="0" w:type="auto"/>
            <w:gridSpan w:val="2"/>
            <w:tcBorders>
              <w:top w:val="single" w:sz="4" w:space="0" w:color="auto"/>
              <w:left w:val="single" w:sz="4" w:space="0" w:color="auto"/>
              <w:bottom w:val="single" w:sz="4" w:space="0" w:color="auto"/>
              <w:right w:val="single" w:sz="4" w:space="0" w:color="auto"/>
            </w:tcBorders>
          </w:tcPr>
          <w:p w:rsidR="00E02753" w:rsidRPr="00E02753" w:rsidRDefault="00E02753" w:rsidP="00A76719">
            <w:pPr>
              <w:rPr>
                <w:sz w:val="10"/>
                <w:szCs w:val="14"/>
              </w:rPr>
            </w:pPr>
            <w:r w:rsidRPr="00E02753">
              <w:rPr>
                <w:sz w:val="10"/>
                <w:szCs w:val="14"/>
              </w:rPr>
              <w:t>-</w:t>
            </w:r>
          </w:p>
        </w:tc>
        <w:tc>
          <w:tcPr>
            <w:tcW w:w="0" w:type="auto"/>
            <w:gridSpan w:val="2"/>
            <w:tcBorders>
              <w:top w:val="single" w:sz="4" w:space="0" w:color="auto"/>
              <w:left w:val="single" w:sz="4" w:space="0" w:color="auto"/>
              <w:bottom w:val="single" w:sz="4" w:space="0" w:color="auto"/>
              <w:right w:val="single" w:sz="4" w:space="0" w:color="auto"/>
            </w:tcBorders>
          </w:tcPr>
          <w:p w:rsidR="00E02753" w:rsidRPr="00E02753" w:rsidRDefault="00E02753" w:rsidP="00A76719">
            <w:pPr>
              <w:rPr>
                <w:sz w:val="10"/>
                <w:szCs w:val="14"/>
              </w:rPr>
            </w:pPr>
            <w:r w:rsidRPr="00E02753">
              <w:rPr>
                <w:sz w:val="10"/>
                <w:szCs w:val="14"/>
              </w:rPr>
              <w:t>-</w:t>
            </w:r>
          </w:p>
        </w:tc>
      </w:tr>
      <w:tr w:rsidR="00E02753" w:rsidRPr="00E02753" w:rsidTr="00E02753">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E02753" w:rsidRPr="00E02753" w:rsidRDefault="00E02753" w:rsidP="00A76719">
            <w:pPr>
              <w:widowControl w:val="0"/>
              <w:suppressAutoHyphens/>
              <w:autoSpaceDE w:val="0"/>
              <w:autoSpaceDN w:val="0"/>
              <w:adjustRightInd w:val="0"/>
              <w:jc w:val="center"/>
              <w:rPr>
                <w:sz w:val="10"/>
                <w:szCs w:val="14"/>
              </w:rPr>
            </w:pPr>
            <w:r w:rsidRPr="00E02753">
              <w:rPr>
                <w:sz w:val="10"/>
                <w:szCs w:val="14"/>
              </w:rPr>
              <w:t>10</w:t>
            </w:r>
          </w:p>
        </w:tc>
        <w:tc>
          <w:tcPr>
            <w:tcW w:w="0" w:type="auto"/>
            <w:gridSpan w:val="9"/>
            <w:tcBorders>
              <w:top w:val="single" w:sz="4" w:space="0" w:color="auto"/>
              <w:left w:val="single" w:sz="4" w:space="0" w:color="auto"/>
              <w:bottom w:val="single" w:sz="4" w:space="0" w:color="auto"/>
              <w:right w:val="single" w:sz="4" w:space="0" w:color="auto"/>
            </w:tcBorders>
          </w:tcPr>
          <w:p w:rsidR="00E02753" w:rsidRPr="00E02753" w:rsidRDefault="00E02753" w:rsidP="00A76719">
            <w:pPr>
              <w:rPr>
                <w:sz w:val="10"/>
                <w:szCs w:val="14"/>
              </w:rPr>
            </w:pPr>
            <w:r w:rsidRPr="00E02753">
              <w:rPr>
                <w:b/>
                <w:sz w:val="10"/>
                <w:szCs w:val="14"/>
              </w:rPr>
              <w:t>Задача  10. Уничтожение борщевика Сосновского химическим методом (двукратная обработка</w:t>
            </w:r>
            <w:proofErr w:type="gramStart"/>
            <w:r w:rsidRPr="00E02753">
              <w:rPr>
                <w:b/>
                <w:sz w:val="10"/>
                <w:szCs w:val="14"/>
              </w:rPr>
              <w:t xml:space="preserve">  )</w:t>
            </w:r>
            <w:proofErr w:type="gramEnd"/>
            <w:r w:rsidRPr="00E02753">
              <w:rPr>
                <w:b/>
                <w:sz w:val="10"/>
                <w:szCs w:val="14"/>
              </w:rPr>
              <w:t xml:space="preserve">  на территории Дубровского территориального отдела</w:t>
            </w:r>
          </w:p>
        </w:tc>
      </w:tr>
      <w:tr w:rsidR="00E02753" w:rsidRPr="00E02753" w:rsidTr="00E02753">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E02753" w:rsidRPr="00E02753" w:rsidRDefault="00E02753" w:rsidP="00A76719">
            <w:pPr>
              <w:widowControl w:val="0"/>
              <w:suppressAutoHyphens/>
              <w:autoSpaceDE w:val="0"/>
              <w:autoSpaceDN w:val="0"/>
              <w:adjustRightInd w:val="0"/>
              <w:jc w:val="center"/>
              <w:rPr>
                <w:sz w:val="10"/>
                <w:szCs w:val="14"/>
              </w:rPr>
            </w:pPr>
            <w:r w:rsidRPr="00E02753">
              <w:rPr>
                <w:sz w:val="10"/>
                <w:szCs w:val="14"/>
              </w:rPr>
              <w:t>10.1</w:t>
            </w:r>
          </w:p>
        </w:tc>
        <w:tc>
          <w:tcPr>
            <w:tcW w:w="0" w:type="auto"/>
            <w:tcBorders>
              <w:top w:val="single" w:sz="4" w:space="0" w:color="auto"/>
              <w:left w:val="single" w:sz="4" w:space="0" w:color="auto"/>
              <w:bottom w:val="single" w:sz="4" w:space="0" w:color="auto"/>
              <w:right w:val="single" w:sz="4" w:space="0" w:color="auto"/>
            </w:tcBorders>
          </w:tcPr>
          <w:p w:rsidR="00E02753" w:rsidRPr="00E02753" w:rsidRDefault="00E02753" w:rsidP="00A76719">
            <w:pPr>
              <w:widowControl w:val="0"/>
              <w:suppressAutoHyphens/>
              <w:autoSpaceDE w:val="0"/>
              <w:autoSpaceDN w:val="0"/>
              <w:adjustRightInd w:val="0"/>
              <w:rPr>
                <w:sz w:val="10"/>
                <w:szCs w:val="14"/>
              </w:rPr>
            </w:pPr>
            <w:r w:rsidRPr="00E02753">
              <w:rPr>
                <w:sz w:val="10"/>
                <w:szCs w:val="14"/>
              </w:rPr>
              <w:t>Площадь земельных участков, на которых уничтожен борщевик</w:t>
            </w:r>
            <w:proofErr w:type="gramStart"/>
            <w:r w:rsidRPr="00E02753">
              <w:rPr>
                <w:sz w:val="10"/>
                <w:szCs w:val="14"/>
              </w:rPr>
              <w:t xml:space="preserve"> ,</w:t>
            </w:r>
            <w:proofErr w:type="gramEnd"/>
            <w:r w:rsidRPr="00E02753">
              <w:rPr>
                <w:sz w:val="10"/>
                <w:szCs w:val="14"/>
              </w:rPr>
              <w:t xml:space="preserve"> га</w:t>
            </w:r>
          </w:p>
        </w:tc>
        <w:tc>
          <w:tcPr>
            <w:tcW w:w="0" w:type="auto"/>
            <w:tcBorders>
              <w:top w:val="single" w:sz="4" w:space="0" w:color="auto"/>
              <w:left w:val="single" w:sz="4" w:space="0" w:color="auto"/>
              <w:bottom w:val="single" w:sz="4" w:space="0" w:color="auto"/>
              <w:right w:val="single" w:sz="4" w:space="0" w:color="auto"/>
            </w:tcBorders>
          </w:tcPr>
          <w:p w:rsidR="00E02753" w:rsidRPr="00E02753" w:rsidRDefault="00E02753" w:rsidP="00A76719">
            <w:pPr>
              <w:jc w:val="center"/>
              <w:rPr>
                <w:sz w:val="10"/>
                <w:szCs w:val="14"/>
              </w:rPr>
            </w:pPr>
            <w:r w:rsidRPr="00E02753">
              <w:rPr>
                <w:sz w:val="10"/>
                <w:szCs w:val="14"/>
              </w:rPr>
              <w:t>1</w:t>
            </w:r>
          </w:p>
        </w:tc>
        <w:tc>
          <w:tcPr>
            <w:tcW w:w="0" w:type="auto"/>
            <w:tcBorders>
              <w:top w:val="single" w:sz="4" w:space="0" w:color="auto"/>
              <w:left w:val="single" w:sz="4" w:space="0" w:color="auto"/>
              <w:bottom w:val="single" w:sz="4" w:space="0" w:color="auto"/>
              <w:right w:val="single" w:sz="4" w:space="0" w:color="auto"/>
            </w:tcBorders>
          </w:tcPr>
          <w:p w:rsidR="00E02753" w:rsidRPr="00E02753" w:rsidRDefault="00E02753" w:rsidP="00A76719">
            <w:pPr>
              <w:rPr>
                <w:sz w:val="10"/>
                <w:szCs w:val="14"/>
              </w:rPr>
            </w:pPr>
            <w:r w:rsidRPr="00E02753">
              <w:rPr>
                <w:sz w:val="10"/>
                <w:szCs w:val="14"/>
              </w:rPr>
              <w:t>8,3</w:t>
            </w:r>
          </w:p>
        </w:tc>
        <w:tc>
          <w:tcPr>
            <w:tcW w:w="0" w:type="auto"/>
            <w:tcBorders>
              <w:top w:val="single" w:sz="4" w:space="0" w:color="auto"/>
              <w:left w:val="single" w:sz="4" w:space="0" w:color="auto"/>
              <w:bottom w:val="single" w:sz="4" w:space="0" w:color="auto"/>
              <w:right w:val="single" w:sz="4" w:space="0" w:color="auto"/>
            </w:tcBorders>
          </w:tcPr>
          <w:p w:rsidR="00E02753" w:rsidRPr="00E02753" w:rsidRDefault="00E02753" w:rsidP="00A76719">
            <w:pPr>
              <w:rPr>
                <w:sz w:val="10"/>
                <w:szCs w:val="14"/>
              </w:rPr>
            </w:pPr>
            <w:r w:rsidRPr="00E02753">
              <w:rPr>
                <w:sz w:val="10"/>
                <w:szCs w:val="14"/>
              </w:rPr>
              <w:t>9</w:t>
            </w:r>
          </w:p>
        </w:tc>
        <w:tc>
          <w:tcPr>
            <w:tcW w:w="0" w:type="auto"/>
            <w:tcBorders>
              <w:top w:val="single" w:sz="4" w:space="0" w:color="auto"/>
              <w:left w:val="single" w:sz="4" w:space="0" w:color="auto"/>
              <w:bottom w:val="single" w:sz="4" w:space="0" w:color="auto"/>
              <w:right w:val="single" w:sz="4" w:space="0" w:color="auto"/>
            </w:tcBorders>
          </w:tcPr>
          <w:p w:rsidR="00E02753" w:rsidRPr="00E02753" w:rsidRDefault="00E02753" w:rsidP="00A76719">
            <w:pPr>
              <w:rPr>
                <w:sz w:val="10"/>
                <w:szCs w:val="14"/>
              </w:rPr>
            </w:pPr>
            <w:r w:rsidRPr="00E02753">
              <w:rPr>
                <w:sz w:val="10"/>
                <w:szCs w:val="14"/>
              </w:rPr>
              <w:t>26,5</w:t>
            </w:r>
          </w:p>
        </w:tc>
        <w:tc>
          <w:tcPr>
            <w:tcW w:w="0" w:type="auto"/>
            <w:gridSpan w:val="2"/>
            <w:tcBorders>
              <w:top w:val="single" w:sz="4" w:space="0" w:color="auto"/>
              <w:left w:val="single" w:sz="4" w:space="0" w:color="auto"/>
              <w:bottom w:val="single" w:sz="4" w:space="0" w:color="auto"/>
              <w:right w:val="single" w:sz="4" w:space="0" w:color="auto"/>
            </w:tcBorders>
          </w:tcPr>
          <w:p w:rsidR="00E02753" w:rsidRPr="00E02753" w:rsidRDefault="00E02753" w:rsidP="00A76719">
            <w:pPr>
              <w:rPr>
                <w:sz w:val="10"/>
                <w:szCs w:val="14"/>
              </w:rPr>
            </w:pPr>
            <w:r w:rsidRPr="00E02753">
              <w:rPr>
                <w:sz w:val="10"/>
                <w:szCs w:val="14"/>
              </w:rPr>
              <w:t>-</w:t>
            </w:r>
          </w:p>
        </w:tc>
        <w:tc>
          <w:tcPr>
            <w:tcW w:w="0" w:type="auto"/>
            <w:gridSpan w:val="2"/>
            <w:tcBorders>
              <w:top w:val="single" w:sz="4" w:space="0" w:color="auto"/>
              <w:left w:val="single" w:sz="4" w:space="0" w:color="auto"/>
              <w:bottom w:val="single" w:sz="4" w:space="0" w:color="auto"/>
              <w:right w:val="single" w:sz="4" w:space="0" w:color="auto"/>
            </w:tcBorders>
          </w:tcPr>
          <w:p w:rsidR="00E02753" w:rsidRPr="00E02753" w:rsidRDefault="00E02753" w:rsidP="00A76719">
            <w:pPr>
              <w:rPr>
                <w:sz w:val="10"/>
                <w:szCs w:val="14"/>
              </w:rPr>
            </w:pPr>
            <w:r w:rsidRPr="00E02753">
              <w:rPr>
                <w:sz w:val="10"/>
                <w:szCs w:val="14"/>
              </w:rPr>
              <w:t>-</w:t>
            </w:r>
          </w:p>
        </w:tc>
      </w:tr>
      <w:tr w:rsidR="00E02753" w:rsidRPr="00E02753" w:rsidTr="00E02753">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E02753" w:rsidRPr="00E02753" w:rsidRDefault="00E02753" w:rsidP="00A76719">
            <w:pPr>
              <w:widowControl w:val="0"/>
              <w:suppressAutoHyphens/>
              <w:autoSpaceDE w:val="0"/>
              <w:autoSpaceDN w:val="0"/>
              <w:adjustRightInd w:val="0"/>
              <w:jc w:val="center"/>
              <w:rPr>
                <w:sz w:val="10"/>
                <w:szCs w:val="14"/>
              </w:rPr>
            </w:pPr>
            <w:r w:rsidRPr="00E02753">
              <w:rPr>
                <w:sz w:val="10"/>
                <w:szCs w:val="14"/>
              </w:rPr>
              <w:t>11</w:t>
            </w:r>
          </w:p>
        </w:tc>
        <w:tc>
          <w:tcPr>
            <w:tcW w:w="0" w:type="auto"/>
            <w:gridSpan w:val="9"/>
            <w:tcBorders>
              <w:top w:val="single" w:sz="4" w:space="0" w:color="auto"/>
              <w:left w:val="single" w:sz="4" w:space="0" w:color="auto"/>
              <w:bottom w:val="single" w:sz="4" w:space="0" w:color="auto"/>
              <w:right w:val="single" w:sz="4" w:space="0" w:color="auto"/>
            </w:tcBorders>
          </w:tcPr>
          <w:p w:rsidR="00E02753" w:rsidRPr="00E02753" w:rsidRDefault="00E02753" w:rsidP="00A76719">
            <w:pPr>
              <w:rPr>
                <w:sz w:val="10"/>
                <w:szCs w:val="14"/>
              </w:rPr>
            </w:pPr>
            <w:r w:rsidRPr="00E02753">
              <w:rPr>
                <w:b/>
                <w:sz w:val="10"/>
                <w:szCs w:val="14"/>
              </w:rPr>
              <w:t>Задача  11. Уничтожение борщевика Сосновского химическим методом (двукратная обработка) в д. Невское</w:t>
            </w:r>
          </w:p>
        </w:tc>
      </w:tr>
      <w:tr w:rsidR="00E02753" w:rsidRPr="00E02753" w:rsidTr="00E02753">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E02753" w:rsidRPr="00E02753" w:rsidRDefault="00E02753" w:rsidP="00A76719">
            <w:pPr>
              <w:widowControl w:val="0"/>
              <w:suppressAutoHyphens/>
              <w:autoSpaceDE w:val="0"/>
              <w:autoSpaceDN w:val="0"/>
              <w:adjustRightInd w:val="0"/>
              <w:jc w:val="center"/>
              <w:rPr>
                <w:sz w:val="10"/>
                <w:szCs w:val="14"/>
              </w:rPr>
            </w:pPr>
            <w:r w:rsidRPr="00E02753">
              <w:rPr>
                <w:sz w:val="10"/>
                <w:szCs w:val="14"/>
              </w:rPr>
              <w:t>11.1</w:t>
            </w:r>
          </w:p>
        </w:tc>
        <w:tc>
          <w:tcPr>
            <w:tcW w:w="0" w:type="auto"/>
            <w:tcBorders>
              <w:top w:val="single" w:sz="4" w:space="0" w:color="auto"/>
              <w:left w:val="single" w:sz="4" w:space="0" w:color="auto"/>
              <w:bottom w:val="single" w:sz="4" w:space="0" w:color="auto"/>
              <w:right w:val="single" w:sz="4" w:space="0" w:color="auto"/>
            </w:tcBorders>
          </w:tcPr>
          <w:p w:rsidR="00E02753" w:rsidRPr="00E02753" w:rsidRDefault="00E02753" w:rsidP="00A76719">
            <w:pPr>
              <w:suppressAutoHyphens/>
              <w:autoSpaceDE w:val="0"/>
              <w:autoSpaceDN w:val="0"/>
              <w:adjustRightInd w:val="0"/>
              <w:rPr>
                <w:sz w:val="10"/>
                <w:szCs w:val="14"/>
              </w:rPr>
            </w:pPr>
            <w:r w:rsidRPr="00E02753">
              <w:rPr>
                <w:sz w:val="10"/>
                <w:szCs w:val="14"/>
              </w:rPr>
              <w:t>Площадь земельных участков, на которых уничтожен борщевик</w:t>
            </w:r>
            <w:proofErr w:type="gramStart"/>
            <w:r w:rsidRPr="00E02753">
              <w:rPr>
                <w:sz w:val="10"/>
                <w:szCs w:val="14"/>
              </w:rPr>
              <w:t xml:space="preserve"> ,</w:t>
            </w:r>
            <w:proofErr w:type="gramEnd"/>
            <w:r w:rsidRPr="00E02753">
              <w:rPr>
                <w:sz w:val="10"/>
                <w:szCs w:val="14"/>
              </w:rPr>
              <w:t xml:space="preserve"> га</w:t>
            </w:r>
          </w:p>
        </w:tc>
        <w:tc>
          <w:tcPr>
            <w:tcW w:w="0" w:type="auto"/>
            <w:tcBorders>
              <w:top w:val="single" w:sz="4" w:space="0" w:color="auto"/>
              <w:left w:val="single" w:sz="4" w:space="0" w:color="auto"/>
              <w:bottom w:val="single" w:sz="4" w:space="0" w:color="auto"/>
              <w:right w:val="single" w:sz="4" w:space="0" w:color="auto"/>
            </w:tcBorders>
          </w:tcPr>
          <w:p w:rsidR="00E02753" w:rsidRPr="00E02753" w:rsidRDefault="00E02753" w:rsidP="00A76719">
            <w:pPr>
              <w:jc w:val="center"/>
              <w:rPr>
                <w:sz w:val="10"/>
                <w:szCs w:val="14"/>
              </w:rPr>
            </w:pPr>
            <w:r w:rsidRPr="00E02753">
              <w:rPr>
                <w:sz w:val="10"/>
                <w:szCs w:val="14"/>
              </w:rPr>
              <w:t>1,5</w:t>
            </w:r>
          </w:p>
        </w:tc>
        <w:tc>
          <w:tcPr>
            <w:tcW w:w="0" w:type="auto"/>
            <w:tcBorders>
              <w:top w:val="single" w:sz="4" w:space="0" w:color="auto"/>
              <w:left w:val="single" w:sz="4" w:space="0" w:color="auto"/>
              <w:bottom w:val="single" w:sz="4" w:space="0" w:color="auto"/>
              <w:right w:val="single" w:sz="4" w:space="0" w:color="auto"/>
            </w:tcBorders>
          </w:tcPr>
          <w:p w:rsidR="00E02753" w:rsidRPr="00E02753" w:rsidRDefault="00E02753" w:rsidP="00A76719">
            <w:pPr>
              <w:rPr>
                <w:sz w:val="10"/>
                <w:szCs w:val="14"/>
              </w:rPr>
            </w:pPr>
            <w:r w:rsidRPr="00E02753">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E02753" w:rsidRPr="00E02753" w:rsidRDefault="00E02753" w:rsidP="00A76719">
            <w:pPr>
              <w:rPr>
                <w:sz w:val="10"/>
                <w:szCs w:val="14"/>
              </w:rPr>
            </w:pPr>
            <w:r w:rsidRPr="00E02753">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E02753" w:rsidRPr="00E02753" w:rsidRDefault="00E02753" w:rsidP="00A76719">
            <w:pPr>
              <w:rPr>
                <w:sz w:val="10"/>
                <w:szCs w:val="14"/>
              </w:rPr>
            </w:pPr>
            <w:r w:rsidRPr="00E02753">
              <w:rPr>
                <w:sz w:val="10"/>
                <w:szCs w:val="14"/>
              </w:rPr>
              <w:t>-</w:t>
            </w:r>
          </w:p>
        </w:tc>
        <w:tc>
          <w:tcPr>
            <w:tcW w:w="0" w:type="auto"/>
            <w:gridSpan w:val="2"/>
            <w:tcBorders>
              <w:top w:val="single" w:sz="4" w:space="0" w:color="auto"/>
              <w:left w:val="single" w:sz="4" w:space="0" w:color="auto"/>
              <w:bottom w:val="single" w:sz="4" w:space="0" w:color="auto"/>
              <w:right w:val="single" w:sz="4" w:space="0" w:color="auto"/>
            </w:tcBorders>
          </w:tcPr>
          <w:p w:rsidR="00E02753" w:rsidRPr="00E02753" w:rsidRDefault="00E02753" w:rsidP="00A76719">
            <w:pPr>
              <w:rPr>
                <w:sz w:val="10"/>
                <w:szCs w:val="14"/>
              </w:rPr>
            </w:pPr>
            <w:r w:rsidRPr="00E02753">
              <w:rPr>
                <w:sz w:val="10"/>
                <w:szCs w:val="14"/>
              </w:rPr>
              <w:t>-</w:t>
            </w:r>
          </w:p>
        </w:tc>
        <w:tc>
          <w:tcPr>
            <w:tcW w:w="0" w:type="auto"/>
            <w:gridSpan w:val="2"/>
            <w:tcBorders>
              <w:top w:val="single" w:sz="4" w:space="0" w:color="auto"/>
              <w:left w:val="single" w:sz="4" w:space="0" w:color="auto"/>
              <w:bottom w:val="single" w:sz="4" w:space="0" w:color="auto"/>
              <w:right w:val="single" w:sz="4" w:space="0" w:color="auto"/>
            </w:tcBorders>
          </w:tcPr>
          <w:p w:rsidR="00E02753" w:rsidRPr="00E02753" w:rsidRDefault="00E02753" w:rsidP="00A76719">
            <w:pPr>
              <w:rPr>
                <w:sz w:val="10"/>
                <w:szCs w:val="14"/>
              </w:rPr>
            </w:pPr>
            <w:r w:rsidRPr="00E02753">
              <w:rPr>
                <w:sz w:val="10"/>
                <w:szCs w:val="14"/>
              </w:rPr>
              <w:t>-</w:t>
            </w:r>
          </w:p>
        </w:tc>
      </w:tr>
      <w:tr w:rsidR="00E02753" w:rsidRPr="00E02753" w:rsidTr="00E02753">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E02753" w:rsidRPr="00E02753" w:rsidRDefault="00E02753" w:rsidP="00A76719">
            <w:pPr>
              <w:widowControl w:val="0"/>
              <w:suppressAutoHyphens/>
              <w:autoSpaceDE w:val="0"/>
              <w:autoSpaceDN w:val="0"/>
              <w:adjustRightInd w:val="0"/>
              <w:jc w:val="center"/>
              <w:rPr>
                <w:sz w:val="10"/>
                <w:szCs w:val="14"/>
              </w:rPr>
            </w:pPr>
            <w:r w:rsidRPr="00E02753">
              <w:rPr>
                <w:sz w:val="10"/>
                <w:szCs w:val="14"/>
              </w:rPr>
              <w:t>12</w:t>
            </w:r>
          </w:p>
        </w:tc>
        <w:tc>
          <w:tcPr>
            <w:tcW w:w="0" w:type="auto"/>
            <w:gridSpan w:val="9"/>
            <w:tcBorders>
              <w:top w:val="single" w:sz="4" w:space="0" w:color="auto"/>
              <w:left w:val="single" w:sz="4" w:space="0" w:color="auto"/>
              <w:bottom w:val="single" w:sz="4" w:space="0" w:color="auto"/>
              <w:right w:val="single" w:sz="4" w:space="0" w:color="auto"/>
            </w:tcBorders>
          </w:tcPr>
          <w:p w:rsidR="00E02753" w:rsidRPr="00E02753" w:rsidRDefault="00E02753" w:rsidP="00A76719">
            <w:pPr>
              <w:rPr>
                <w:sz w:val="10"/>
                <w:szCs w:val="14"/>
              </w:rPr>
            </w:pPr>
            <w:r w:rsidRPr="00E02753">
              <w:rPr>
                <w:b/>
                <w:sz w:val="10"/>
                <w:szCs w:val="14"/>
              </w:rPr>
              <w:t>Задача  12. Выполнение комплексных мероприятий по ликвидации очагов распространения борщевика Сосновского на территории Горского территориального отдела</w:t>
            </w:r>
          </w:p>
        </w:tc>
      </w:tr>
      <w:tr w:rsidR="00E02753" w:rsidRPr="00E02753" w:rsidTr="00E02753">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E02753" w:rsidRPr="00E02753" w:rsidRDefault="00E02753" w:rsidP="00A76719">
            <w:pPr>
              <w:widowControl w:val="0"/>
              <w:suppressAutoHyphens/>
              <w:autoSpaceDE w:val="0"/>
              <w:autoSpaceDN w:val="0"/>
              <w:adjustRightInd w:val="0"/>
              <w:jc w:val="center"/>
              <w:rPr>
                <w:sz w:val="10"/>
                <w:szCs w:val="14"/>
              </w:rPr>
            </w:pPr>
            <w:r w:rsidRPr="00E02753">
              <w:rPr>
                <w:sz w:val="10"/>
                <w:szCs w:val="14"/>
              </w:rPr>
              <w:t>12.1</w:t>
            </w:r>
          </w:p>
        </w:tc>
        <w:tc>
          <w:tcPr>
            <w:tcW w:w="0" w:type="auto"/>
            <w:tcBorders>
              <w:top w:val="single" w:sz="4" w:space="0" w:color="auto"/>
              <w:left w:val="single" w:sz="4" w:space="0" w:color="auto"/>
              <w:bottom w:val="single" w:sz="4" w:space="0" w:color="auto"/>
              <w:right w:val="single" w:sz="4" w:space="0" w:color="auto"/>
            </w:tcBorders>
          </w:tcPr>
          <w:p w:rsidR="00E02753" w:rsidRPr="00E02753" w:rsidRDefault="00E02753" w:rsidP="00A76719">
            <w:pPr>
              <w:suppressAutoHyphens/>
              <w:autoSpaceDE w:val="0"/>
              <w:autoSpaceDN w:val="0"/>
              <w:adjustRightInd w:val="0"/>
              <w:rPr>
                <w:sz w:val="10"/>
                <w:szCs w:val="14"/>
              </w:rPr>
            </w:pPr>
            <w:r w:rsidRPr="00E02753">
              <w:rPr>
                <w:sz w:val="10"/>
                <w:szCs w:val="14"/>
              </w:rPr>
              <w:t xml:space="preserve">Площадь земельных участков, на которых уничтожен борщевик,  </w:t>
            </w:r>
            <w:proofErr w:type="gramStart"/>
            <w:r w:rsidRPr="00E02753">
              <w:rPr>
                <w:sz w:val="10"/>
                <w:szCs w:val="14"/>
              </w:rPr>
              <w:t>га</w:t>
            </w:r>
            <w:proofErr w:type="gramEnd"/>
          </w:p>
          <w:p w:rsidR="00E02753" w:rsidRPr="00E02753" w:rsidRDefault="00E02753" w:rsidP="00A76719">
            <w:pPr>
              <w:suppressAutoHyphens/>
              <w:autoSpaceDE w:val="0"/>
              <w:autoSpaceDN w:val="0"/>
              <w:adjustRightInd w:val="0"/>
              <w:rPr>
                <w:sz w:val="10"/>
                <w:szCs w:val="14"/>
              </w:rPr>
            </w:pPr>
          </w:p>
        </w:tc>
        <w:tc>
          <w:tcPr>
            <w:tcW w:w="0" w:type="auto"/>
            <w:tcBorders>
              <w:top w:val="single" w:sz="4" w:space="0" w:color="auto"/>
              <w:left w:val="single" w:sz="4" w:space="0" w:color="auto"/>
              <w:bottom w:val="single" w:sz="4" w:space="0" w:color="auto"/>
              <w:right w:val="single" w:sz="4" w:space="0" w:color="auto"/>
            </w:tcBorders>
          </w:tcPr>
          <w:p w:rsidR="00E02753" w:rsidRPr="00E02753" w:rsidRDefault="00E02753" w:rsidP="00A76719">
            <w:pPr>
              <w:jc w:val="center"/>
              <w:rPr>
                <w:sz w:val="10"/>
                <w:szCs w:val="14"/>
              </w:rPr>
            </w:pPr>
            <w:r w:rsidRPr="00E02753">
              <w:rPr>
                <w:sz w:val="10"/>
                <w:szCs w:val="14"/>
              </w:rPr>
              <w:t>2</w:t>
            </w:r>
          </w:p>
        </w:tc>
        <w:tc>
          <w:tcPr>
            <w:tcW w:w="0" w:type="auto"/>
            <w:tcBorders>
              <w:top w:val="single" w:sz="4" w:space="0" w:color="auto"/>
              <w:left w:val="single" w:sz="4" w:space="0" w:color="auto"/>
              <w:bottom w:val="single" w:sz="4" w:space="0" w:color="auto"/>
              <w:right w:val="single" w:sz="4" w:space="0" w:color="auto"/>
            </w:tcBorders>
          </w:tcPr>
          <w:p w:rsidR="00E02753" w:rsidRPr="00E02753" w:rsidRDefault="00E02753" w:rsidP="00A76719">
            <w:pPr>
              <w:rPr>
                <w:sz w:val="10"/>
                <w:szCs w:val="14"/>
              </w:rPr>
            </w:pPr>
            <w:r w:rsidRPr="00E02753">
              <w:rPr>
                <w:sz w:val="10"/>
                <w:szCs w:val="14"/>
              </w:rPr>
              <w:t>3,3</w:t>
            </w:r>
          </w:p>
        </w:tc>
        <w:tc>
          <w:tcPr>
            <w:tcW w:w="0" w:type="auto"/>
            <w:tcBorders>
              <w:top w:val="single" w:sz="4" w:space="0" w:color="auto"/>
              <w:left w:val="single" w:sz="4" w:space="0" w:color="auto"/>
              <w:bottom w:val="single" w:sz="4" w:space="0" w:color="auto"/>
              <w:right w:val="single" w:sz="4" w:space="0" w:color="auto"/>
            </w:tcBorders>
          </w:tcPr>
          <w:p w:rsidR="00E02753" w:rsidRPr="00E02753" w:rsidRDefault="00E02753" w:rsidP="00A76719">
            <w:pPr>
              <w:rPr>
                <w:sz w:val="10"/>
                <w:szCs w:val="14"/>
              </w:rPr>
            </w:pPr>
            <w:r w:rsidRPr="00E02753">
              <w:rPr>
                <w:sz w:val="10"/>
                <w:szCs w:val="14"/>
              </w:rPr>
              <w:t>7</w:t>
            </w:r>
          </w:p>
        </w:tc>
        <w:tc>
          <w:tcPr>
            <w:tcW w:w="0" w:type="auto"/>
            <w:tcBorders>
              <w:top w:val="single" w:sz="4" w:space="0" w:color="auto"/>
              <w:left w:val="single" w:sz="4" w:space="0" w:color="auto"/>
              <w:bottom w:val="single" w:sz="4" w:space="0" w:color="auto"/>
              <w:right w:val="single" w:sz="4" w:space="0" w:color="auto"/>
            </w:tcBorders>
          </w:tcPr>
          <w:p w:rsidR="00E02753" w:rsidRPr="00E02753" w:rsidRDefault="00E02753" w:rsidP="00A76719">
            <w:pPr>
              <w:rPr>
                <w:sz w:val="10"/>
                <w:szCs w:val="14"/>
              </w:rPr>
            </w:pPr>
            <w:r w:rsidRPr="00E02753">
              <w:rPr>
                <w:sz w:val="10"/>
                <w:szCs w:val="14"/>
              </w:rPr>
              <w:t>26,2</w:t>
            </w:r>
          </w:p>
        </w:tc>
        <w:tc>
          <w:tcPr>
            <w:tcW w:w="0" w:type="auto"/>
            <w:gridSpan w:val="2"/>
            <w:tcBorders>
              <w:top w:val="single" w:sz="4" w:space="0" w:color="auto"/>
              <w:left w:val="single" w:sz="4" w:space="0" w:color="auto"/>
              <w:bottom w:val="single" w:sz="4" w:space="0" w:color="auto"/>
              <w:right w:val="single" w:sz="4" w:space="0" w:color="auto"/>
            </w:tcBorders>
          </w:tcPr>
          <w:p w:rsidR="00E02753" w:rsidRPr="00E02753" w:rsidRDefault="00E02753" w:rsidP="00A76719">
            <w:pPr>
              <w:rPr>
                <w:sz w:val="10"/>
                <w:szCs w:val="14"/>
              </w:rPr>
            </w:pPr>
            <w:r w:rsidRPr="00E02753">
              <w:rPr>
                <w:sz w:val="10"/>
                <w:szCs w:val="14"/>
              </w:rPr>
              <w:t>-</w:t>
            </w:r>
          </w:p>
        </w:tc>
        <w:tc>
          <w:tcPr>
            <w:tcW w:w="0" w:type="auto"/>
            <w:gridSpan w:val="2"/>
            <w:tcBorders>
              <w:top w:val="single" w:sz="4" w:space="0" w:color="auto"/>
              <w:left w:val="single" w:sz="4" w:space="0" w:color="auto"/>
              <w:bottom w:val="single" w:sz="4" w:space="0" w:color="auto"/>
              <w:right w:val="single" w:sz="4" w:space="0" w:color="auto"/>
            </w:tcBorders>
          </w:tcPr>
          <w:p w:rsidR="00E02753" w:rsidRPr="00E02753" w:rsidRDefault="00E02753" w:rsidP="00A76719">
            <w:pPr>
              <w:rPr>
                <w:sz w:val="10"/>
                <w:szCs w:val="14"/>
              </w:rPr>
            </w:pPr>
            <w:r w:rsidRPr="00E02753">
              <w:rPr>
                <w:sz w:val="10"/>
                <w:szCs w:val="14"/>
              </w:rPr>
              <w:t>-</w:t>
            </w:r>
          </w:p>
        </w:tc>
      </w:tr>
      <w:tr w:rsidR="00E02753" w:rsidRPr="00E02753" w:rsidTr="00E02753">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E02753" w:rsidRPr="00E02753" w:rsidRDefault="00E02753" w:rsidP="00A76719">
            <w:pPr>
              <w:widowControl w:val="0"/>
              <w:suppressAutoHyphens/>
              <w:autoSpaceDE w:val="0"/>
              <w:autoSpaceDN w:val="0"/>
              <w:adjustRightInd w:val="0"/>
              <w:jc w:val="center"/>
              <w:rPr>
                <w:sz w:val="10"/>
                <w:szCs w:val="14"/>
              </w:rPr>
            </w:pPr>
            <w:r w:rsidRPr="00E02753">
              <w:rPr>
                <w:sz w:val="10"/>
                <w:szCs w:val="14"/>
              </w:rPr>
              <w:t>13</w:t>
            </w:r>
          </w:p>
        </w:tc>
        <w:tc>
          <w:tcPr>
            <w:tcW w:w="0" w:type="auto"/>
            <w:gridSpan w:val="9"/>
            <w:tcBorders>
              <w:top w:val="single" w:sz="4" w:space="0" w:color="auto"/>
              <w:left w:val="single" w:sz="4" w:space="0" w:color="auto"/>
              <w:bottom w:val="single" w:sz="4" w:space="0" w:color="auto"/>
              <w:right w:val="single" w:sz="4" w:space="0" w:color="auto"/>
            </w:tcBorders>
          </w:tcPr>
          <w:p w:rsidR="00E02753" w:rsidRPr="00E02753" w:rsidRDefault="00E02753" w:rsidP="00A76719">
            <w:pPr>
              <w:rPr>
                <w:sz w:val="10"/>
                <w:szCs w:val="14"/>
              </w:rPr>
            </w:pPr>
            <w:r w:rsidRPr="00E02753">
              <w:rPr>
                <w:b/>
                <w:sz w:val="10"/>
                <w:szCs w:val="14"/>
              </w:rPr>
              <w:t xml:space="preserve">Задача  13.Поддержка местных инициатив ТОС «РЕТНО» «Благоустройство общественного кладбища д. Ретно по адресу: ул. </w:t>
            </w:r>
            <w:proofErr w:type="spellStart"/>
            <w:r w:rsidRPr="00E02753">
              <w:rPr>
                <w:b/>
                <w:sz w:val="10"/>
                <w:szCs w:val="14"/>
              </w:rPr>
              <w:t>В.Козлова</w:t>
            </w:r>
            <w:proofErr w:type="spellEnd"/>
            <w:r w:rsidRPr="00E02753">
              <w:rPr>
                <w:b/>
                <w:sz w:val="10"/>
                <w:szCs w:val="14"/>
              </w:rPr>
              <w:t xml:space="preserve">, з/у 6 </w:t>
            </w:r>
            <w:proofErr w:type="spellStart"/>
            <w:r w:rsidRPr="00E02753">
              <w:rPr>
                <w:b/>
                <w:sz w:val="10"/>
                <w:szCs w:val="14"/>
              </w:rPr>
              <w:t>гк</w:t>
            </w:r>
            <w:proofErr w:type="spellEnd"/>
            <w:r w:rsidRPr="00E02753">
              <w:rPr>
                <w:b/>
                <w:sz w:val="10"/>
                <w:szCs w:val="14"/>
              </w:rPr>
              <w:t>»</w:t>
            </w:r>
          </w:p>
        </w:tc>
      </w:tr>
      <w:tr w:rsidR="00E02753" w:rsidRPr="00E02753" w:rsidTr="00E02753">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E02753" w:rsidRPr="00E02753" w:rsidRDefault="00E02753" w:rsidP="00A76719">
            <w:pPr>
              <w:widowControl w:val="0"/>
              <w:suppressAutoHyphens/>
              <w:autoSpaceDE w:val="0"/>
              <w:autoSpaceDN w:val="0"/>
              <w:adjustRightInd w:val="0"/>
              <w:jc w:val="center"/>
              <w:rPr>
                <w:sz w:val="10"/>
                <w:szCs w:val="14"/>
              </w:rPr>
            </w:pPr>
            <w:r w:rsidRPr="00E02753">
              <w:rPr>
                <w:sz w:val="10"/>
                <w:szCs w:val="14"/>
              </w:rPr>
              <w:t>13.1</w:t>
            </w:r>
          </w:p>
        </w:tc>
        <w:tc>
          <w:tcPr>
            <w:tcW w:w="0" w:type="auto"/>
            <w:tcBorders>
              <w:top w:val="single" w:sz="4" w:space="0" w:color="auto"/>
              <w:left w:val="single" w:sz="4" w:space="0" w:color="auto"/>
              <w:bottom w:val="single" w:sz="4" w:space="0" w:color="auto"/>
              <w:right w:val="single" w:sz="4" w:space="0" w:color="auto"/>
            </w:tcBorders>
          </w:tcPr>
          <w:p w:rsidR="00E02753" w:rsidRPr="00E02753" w:rsidRDefault="00E02753" w:rsidP="00A76719">
            <w:pPr>
              <w:suppressAutoHyphens/>
              <w:autoSpaceDE w:val="0"/>
              <w:autoSpaceDN w:val="0"/>
              <w:adjustRightInd w:val="0"/>
              <w:rPr>
                <w:sz w:val="10"/>
                <w:szCs w:val="14"/>
              </w:rPr>
            </w:pPr>
            <w:r w:rsidRPr="00E02753">
              <w:rPr>
                <w:sz w:val="10"/>
                <w:szCs w:val="14"/>
              </w:rPr>
              <w:t>Показатель 1. Количество реализованных проектов поддержки местных инициатив, шт. (ед.)</w:t>
            </w:r>
          </w:p>
          <w:p w:rsidR="00E02753" w:rsidRPr="00E02753" w:rsidRDefault="00E02753" w:rsidP="00A76719">
            <w:pPr>
              <w:suppressAutoHyphens/>
              <w:autoSpaceDE w:val="0"/>
              <w:autoSpaceDN w:val="0"/>
              <w:adjustRightInd w:val="0"/>
              <w:rPr>
                <w:sz w:val="10"/>
                <w:szCs w:val="14"/>
              </w:rPr>
            </w:pPr>
          </w:p>
        </w:tc>
        <w:tc>
          <w:tcPr>
            <w:tcW w:w="0" w:type="auto"/>
            <w:tcBorders>
              <w:top w:val="single" w:sz="4" w:space="0" w:color="auto"/>
              <w:left w:val="single" w:sz="4" w:space="0" w:color="auto"/>
              <w:bottom w:val="single" w:sz="4" w:space="0" w:color="auto"/>
              <w:right w:val="single" w:sz="4" w:space="0" w:color="auto"/>
            </w:tcBorders>
          </w:tcPr>
          <w:p w:rsidR="00E02753" w:rsidRPr="00E02753" w:rsidRDefault="00E02753" w:rsidP="00A76719">
            <w:pPr>
              <w:jc w:val="center"/>
              <w:rPr>
                <w:sz w:val="10"/>
                <w:szCs w:val="14"/>
              </w:rPr>
            </w:pPr>
            <w:r w:rsidRPr="00E02753">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E02753" w:rsidRPr="00E02753" w:rsidRDefault="00E02753" w:rsidP="00A76719">
            <w:pPr>
              <w:rPr>
                <w:sz w:val="10"/>
                <w:szCs w:val="14"/>
              </w:rPr>
            </w:pPr>
            <w:r w:rsidRPr="00E02753">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E02753" w:rsidRPr="00E02753" w:rsidRDefault="00E02753" w:rsidP="00A76719">
            <w:pPr>
              <w:rPr>
                <w:sz w:val="10"/>
                <w:szCs w:val="14"/>
              </w:rPr>
            </w:pPr>
            <w:r w:rsidRPr="00E02753">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E02753" w:rsidRPr="00E02753" w:rsidRDefault="00E02753" w:rsidP="00A76719">
            <w:pPr>
              <w:rPr>
                <w:sz w:val="10"/>
                <w:szCs w:val="14"/>
              </w:rPr>
            </w:pPr>
            <w:r w:rsidRPr="00E02753">
              <w:rPr>
                <w:sz w:val="10"/>
                <w:szCs w:val="14"/>
              </w:rPr>
              <w:t>1</w:t>
            </w:r>
          </w:p>
        </w:tc>
        <w:tc>
          <w:tcPr>
            <w:tcW w:w="0" w:type="auto"/>
            <w:gridSpan w:val="2"/>
            <w:tcBorders>
              <w:top w:val="single" w:sz="4" w:space="0" w:color="auto"/>
              <w:left w:val="single" w:sz="4" w:space="0" w:color="auto"/>
              <w:bottom w:val="single" w:sz="4" w:space="0" w:color="auto"/>
              <w:right w:val="single" w:sz="4" w:space="0" w:color="auto"/>
            </w:tcBorders>
          </w:tcPr>
          <w:p w:rsidR="00E02753" w:rsidRPr="00E02753" w:rsidRDefault="00E02753" w:rsidP="00A76719">
            <w:pPr>
              <w:rPr>
                <w:sz w:val="10"/>
                <w:szCs w:val="14"/>
              </w:rPr>
            </w:pPr>
            <w:r w:rsidRPr="00E02753">
              <w:rPr>
                <w:sz w:val="10"/>
                <w:szCs w:val="14"/>
              </w:rPr>
              <w:t>-</w:t>
            </w:r>
          </w:p>
        </w:tc>
        <w:tc>
          <w:tcPr>
            <w:tcW w:w="0" w:type="auto"/>
            <w:gridSpan w:val="2"/>
            <w:tcBorders>
              <w:top w:val="single" w:sz="4" w:space="0" w:color="auto"/>
              <w:left w:val="single" w:sz="4" w:space="0" w:color="auto"/>
              <w:bottom w:val="single" w:sz="4" w:space="0" w:color="auto"/>
              <w:right w:val="single" w:sz="4" w:space="0" w:color="auto"/>
            </w:tcBorders>
          </w:tcPr>
          <w:p w:rsidR="00E02753" w:rsidRPr="00E02753" w:rsidRDefault="00E02753" w:rsidP="00A76719">
            <w:pPr>
              <w:rPr>
                <w:sz w:val="10"/>
                <w:szCs w:val="14"/>
              </w:rPr>
            </w:pPr>
            <w:r w:rsidRPr="00E02753">
              <w:rPr>
                <w:sz w:val="10"/>
                <w:szCs w:val="14"/>
              </w:rPr>
              <w:t>-</w:t>
            </w:r>
          </w:p>
        </w:tc>
      </w:tr>
      <w:tr w:rsidR="00E02753" w:rsidRPr="00E02753" w:rsidTr="00E02753">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E02753" w:rsidRPr="00E02753" w:rsidRDefault="00E02753" w:rsidP="00A76719">
            <w:pPr>
              <w:widowControl w:val="0"/>
              <w:suppressAutoHyphens/>
              <w:autoSpaceDE w:val="0"/>
              <w:autoSpaceDN w:val="0"/>
              <w:adjustRightInd w:val="0"/>
              <w:jc w:val="center"/>
              <w:rPr>
                <w:sz w:val="10"/>
                <w:szCs w:val="14"/>
              </w:rPr>
            </w:pPr>
            <w:r w:rsidRPr="00E02753">
              <w:rPr>
                <w:sz w:val="10"/>
                <w:szCs w:val="14"/>
              </w:rPr>
              <w:t>14</w:t>
            </w:r>
          </w:p>
        </w:tc>
        <w:tc>
          <w:tcPr>
            <w:tcW w:w="0" w:type="auto"/>
            <w:gridSpan w:val="9"/>
            <w:tcBorders>
              <w:top w:val="single" w:sz="4" w:space="0" w:color="auto"/>
              <w:left w:val="single" w:sz="4" w:space="0" w:color="auto"/>
              <w:bottom w:val="single" w:sz="4" w:space="0" w:color="auto"/>
              <w:right w:val="single" w:sz="4" w:space="0" w:color="auto"/>
            </w:tcBorders>
          </w:tcPr>
          <w:p w:rsidR="00E02753" w:rsidRPr="00E02753" w:rsidRDefault="00E02753" w:rsidP="00A76719">
            <w:pPr>
              <w:rPr>
                <w:sz w:val="10"/>
                <w:szCs w:val="14"/>
              </w:rPr>
            </w:pPr>
            <w:r w:rsidRPr="00E02753">
              <w:rPr>
                <w:b/>
                <w:sz w:val="10"/>
                <w:szCs w:val="14"/>
              </w:rPr>
              <w:t>Задача  14. Поддержка местных инициатив ТОС «РАДУГА» Спиливание сухих и аварийных деревьев на кладбище д. Ситня»</w:t>
            </w:r>
          </w:p>
        </w:tc>
      </w:tr>
      <w:tr w:rsidR="00E02753" w:rsidRPr="00E02753" w:rsidTr="00E02753">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E02753" w:rsidRPr="00E02753" w:rsidRDefault="00E02753" w:rsidP="00A76719">
            <w:pPr>
              <w:widowControl w:val="0"/>
              <w:suppressAutoHyphens/>
              <w:autoSpaceDE w:val="0"/>
              <w:autoSpaceDN w:val="0"/>
              <w:adjustRightInd w:val="0"/>
              <w:jc w:val="center"/>
              <w:rPr>
                <w:sz w:val="10"/>
                <w:szCs w:val="14"/>
              </w:rPr>
            </w:pPr>
            <w:r w:rsidRPr="00E02753">
              <w:rPr>
                <w:sz w:val="10"/>
                <w:szCs w:val="14"/>
              </w:rPr>
              <w:t>14.1</w:t>
            </w:r>
          </w:p>
        </w:tc>
        <w:tc>
          <w:tcPr>
            <w:tcW w:w="0" w:type="auto"/>
            <w:tcBorders>
              <w:top w:val="single" w:sz="4" w:space="0" w:color="auto"/>
              <w:left w:val="single" w:sz="4" w:space="0" w:color="auto"/>
              <w:bottom w:val="single" w:sz="4" w:space="0" w:color="auto"/>
              <w:right w:val="single" w:sz="4" w:space="0" w:color="auto"/>
            </w:tcBorders>
          </w:tcPr>
          <w:p w:rsidR="00E02753" w:rsidRPr="00E02753" w:rsidRDefault="00E02753" w:rsidP="00A76719">
            <w:pPr>
              <w:suppressAutoHyphens/>
              <w:autoSpaceDE w:val="0"/>
              <w:autoSpaceDN w:val="0"/>
              <w:adjustRightInd w:val="0"/>
              <w:rPr>
                <w:sz w:val="10"/>
                <w:szCs w:val="14"/>
              </w:rPr>
            </w:pPr>
            <w:r w:rsidRPr="00E02753">
              <w:rPr>
                <w:sz w:val="10"/>
                <w:szCs w:val="14"/>
              </w:rPr>
              <w:t>Показатель 1. Количество реализованных проектов поддержки местных инициатив граждан шт. (ед.)</w:t>
            </w:r>
          </w:p>
        </w:tc>
        <w:tc>
          <w:tcPr>
            <w:tcW w:w="0" w:type="auto"/>
            <w:tcBorders>
              <w:top w:val="single" w:sz="4" w:space="0" w:color="auto"/>
              <w:left w:val="single" w:sz="4" w:space="0" w:color="auto"/>
              <w:bottom w:val="single" w:sz="4" w:space="0" w:color="auto"/>
              <w:right w:val="single" w:sz="4" w:space="0" w:color="auto"/>
            </w:tcBorders>
          </w:tcPr>
          <w:p w:rsidR="00E02753" w:rsidRPr="00E02753" w:rsidRDefault="00E02753" w:rsidP="00A76719">
            <w:pPr>
              <w:jc w:val="center"/>
              <w:rPr>
                <w:sz w:val="10"/>
                <w:szCs w:val="14"/>
              </w:rPr>
            </w:pPr>
            <w:r w:rsidRPr="00E02753">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E02753" w:rsidRPr="00E02753" w:rsidRDefault="00E02753" w:rsidP="00A76719">
            <w:pPr>
              <w:rPr>
                <w:sz w:val="10"/>
                <w:szCs w:val="14"/>
              </w:rPr>
            </w:pPr>
            <w:r w:rsidRPr="00E02753">
              <w:rPr>
                <w:sz w:val="10"/>
                <w:szCs w:val="14"/>
              </w:rPr>
              <w:t>1</w:t>
            </w:r>
          </w:p>
        </w:tc>
        <w:tc>
          <w:tcPr>
            <w:tcW w:w="0" w:type="auto"/>
            <w:tcBorders>
              <w:top w:val="single" w:sz="4" w:space="0" w:color="auto"/>
              <w:left w:val="single" w:sz="4" w:space="0" w:color="auto"/>
              <w:bottom w:val="single" w:sz="4" w:space="0" w:color="auto"/>
              <w:right w:val="single" w:sz="4" w:space="0" w:color="auto"/>
            </w:tcBorders>
          </w:tcPr>
          <w:p w:rsidR="00E02753" w:rsidRPr="00E02753" w:rsidRDefault="00E02753" w:rsidP="00A76719">
            <w:pPr>
              <w:rPr>
                <w:sz w:val="10"/>
                <w:szCs w:val="14"/>
              </w:rPr>
            </w:pPr>
            <w:r w:rsidRPr="00E02753">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E02753" w:rsidRPr="00E02753" w:rsidRDefault="00E02753" w:rsidP="00A76719">
            <w:pPr>
              <w:rPr>
                <w:sz w:val="10"/>
                <w:szCs w:val="14"/>
              </w:rPr>
            </w:pPr>
            <w:r w:rsidRPr="00E02753">
              <w:rPr>
                <w:sz w:val="10"/>
                <w:szCs w:val="14"/>
              </w:rPr>
              <w:t>1</w:t>
            </w:r>
          </w:p>
        </w:tc>
        <w:tc>
          <w:tcPr>
            <w:tcW w:w="0" w:type="auto"/>
            <w:gridSpan w:val="2"/>
            <w:tcBorders>
              <w:top w:val="single" w:sz="4" w:space="0" w:color="auto"/>
              <w:left w:val="single" w:sz="4" w:space="0" w:color="auto"/>
              <w:bottom w:val="single" w:sz="4" w:space="0" w:color="auto"/>
              <w:right w:val="single" w:sz="4" w:space="0" w:color="auto"/>
            </w:tcBorders>
          </w:tcPr>
          <w:p w:rsidR="00E02753" w:rsidRPr="00E02753" w:rsidRDefault="00E02753" w:rsidP="00A76719">
            <w:pPr>
              <w:rPr>
                <w:sz w:val="10"/>
                <w:szCs w:val="14"/>
              </w:rPr>
            </w:pPr>
            <w:r w:rsidRPr="00E02753">
              <w:rPr>
                <w:sz w:val="10"/>
                <w:szCs w:val="14"/>
              </w:rPr>
              <w:t>-</w:t>
            </w:r>
          </w:p>
        </w:tc>
        <w:tc>
          <w:tcPr>
            <w:tcW w:w="0" w:type="auto"/>
            <w:gridSpan w:val="2"/>
            <w:tcBorders>
              <w:top w:val="single" w:sz="4" w:space="0" w:color="auto"/>
              <w:left w:val="single" w:sz="4" w:space="0" w:color="auto"/>
              <w:bottom w:val="single" w:sz="4" w:space="0" w:color="auto"/>
              <w:right w:val="single" w:sz="4" w:space="0" w:color="auto"/>
            </w:tcBorders>
          </w:tcPr>
          <w:p w:rsidR="00E02753" w:rsidRPr="00E02753" w:rsidRDefault="00E02753" w:rsidP="00A76719">
            <w:pPr>
              <w:rPr>
                <w:sz w:val="10"/>
                <w:szCs w:val="14"/>
              </w:rPr>
            </w:pPr>
            <w:r w:rsidRPr="00E02753">
              <w:rPr>
                <w:sz w:val="10"/>
                <w:szCs w:val="14"/>
              </w:rPr>
              <w:t>-</w:t>
            </w:r>
          </w:p>
        </w:tc>
      </w:tr>
      <w:tr w:rsidR="00E02753" w:rsidRPr="00E02753" w:rsidTr="00E02753">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E02753" w:rsidRPr="00E02753" w:rsidRDefault="00E02753" w:rsidP="00A76719">
            <w:pPr>
              <w:widowControl w:val="0"/>
              <w:suppressAutoHyphens/>
              <w:autoSpaceDE w:val="0"/>
              <w:autoSpaceDN w:val="0"/>
              <w:adjustRightInd w:val="0"/>
              <w:jc w:val="center"/>
              <w:rPr>
                <w:sz w:val="10"/>
                <w:szCs w:val="14"/>
              </w:rPr>
            </w:pPr>
            <w:r w:rsidRPr="00E02753">
              <w:rPr>
                <w:sz w:val="10"/>
                <w:szCs w:val="14"/>
              </w:rPr>
              <w:t>15</w:t>
            </w:r>
          </w:p>
        </w:tc>
        <w:tc>
          <w:tcPr>
            <w:tcW w:w="0" w:type="auto"/>
            <w:gridSpan w:val="9"/>
            <w:tcBorders>
              <w:top w:val="single" w:sz="4" w:space="0" w:color="auto"/>
              <w:left w:val="single" w:sz="4" w:space="0" w:color="auto"/>
              <w:bottom w:val="single" w:sz="4" w:space="0" w:color="auto"/>
              <w:right w:val="single" w:sz="4" w:space="0" w:color="auto"/>
            </w:tcBorders>
          </w:tcPr>
          <w:p w:rsidR="00E02753" w:rsidRPr="00E02753" w:rsidRDefault="00E02753" w:rsidP="00A76719">
            <w:pPr>
              <w:rPr>
                <w:sz w:val="10"/>
                <w:szCs w:val="14"/>
              </w:rPr>
            </w:pPr>
            <w:r w:rsidRPr="00E02753">
              <w:rPr>
                <w:b/>
                <w:sz w:val="10"/>
                <w:szCs w:val="14"/>
              </w:rPr>
              <w:t>Задача  15. Уничтожение борщевика Сосновского химическим методом (двукратная обработка) на территории Выбитского территориального отдела</w:t>
            </w:r>
          </w:p>
        </w:tc>
      </w:tr>
      <w:tr w:rsidR="00E02753" w:rsidRPr="00E02753" w:rsidTr="00E02753">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E02753" w:rsidRPr="00E02753" w:rsidRDefault="00E02753" w:rsidP="00A76719">
            <w:pPr>
              <w:widowControl w:val="0"/>
              <w:suppressAutoHyphens/>
              <w:autoSpaceDE w:val="0"/>
              <w:autoSpaceDN w:val="0"/>
              <w:adjustRightInd w:val="0"/>
              <w:jc w:val="center"/>
              <w:rPr>
                <w:sz w:val="10"/>
                <w:szCs w:val="14"/>
              </w:rPr>
            </w:pPr>
            <w:r w:rsidRPr="00E02753">
              <w:rPr>
                <w:sz w:val="10"/>
                <w:szCs w:val="14"/>
              </w:rPr>
              <w:t>15.1</w:t>
            </w:r>
          </w:p>
        </w:tc>
        <w:tc>
          <w:tcPr>
            <w:tcW w:w="0" w:type="auto"/>
            <w:tcBorders>
              <w:top w:val="single" w:sz="4" w:space="0" w:color="auto"/>
              <w:left w:val="single" w:sz="4" w:space="0" w:color="auto"/>
              <w:bottom w:val="single" w:sz="4" w:space="0" w:color="auto"/>
              <w:right w:val="single" w:sz="4" w:space="0" w:color="auto"/>
            </w:tcBorders>
          </w:tcPr>
          <w:p w:rsidR="00E02753" w:rsidRPr="00E02753" w:rsidRDefault="00E02753" w:rsidP="00A76719">
            <w:pPr>
              <w:suppressAutoHyphens/>
              <w:autoSpaceDE w:val="0"/>
              <w:autoSpaceDN w:val="0"/>
              <w:adjustRightInd w:val="0"/>
              <w:rPr>
                <w:sz w:val="10"/>
                <w:szCs w:val="14"/>
              </w:rPr>
            </w:pPr>
            <w:r w:rsidRPr="00E02753">
              <w:rPr>
                <w:sz w:val="10"/>
                <w:szCs w:val="14"/>
              </w:rPr>
              <w:t xml:space="preserve">Показатель 1. Площадь земельных участков, на которых уничтожен борщевик,  </w:t>
            </w:r>
            <w:proofErr w:type="gramStart"/>
            <w:r w:rsidRPr="00E02753">
              <w:rPr>
                <w:sz w:val="10"/>
                <w:szCs w:val="14"/>
              </w:rPr>
              <w:t>га</w:t>
            </w:r>
            <w:proofErr w:type="gramEnd"/>
          </w:p>
          <w:p w:rsidR="00E02753" w:rsidRPr="00E02753" w:rsidRDefault="00E02753" w:rsidP="00A76719">
            <w:pPr>
              <w:suppressAutoHyphens/>
              <w:autoSpaceDE w:val="0"/>
              <w:autoSpaceDN w:val="0"/>
              <w:adjustRightInd w:val="0"/>
              <w:rPr>
                <w:sz w:val="10"/>
                <w:szCs w:val="14"/>
              </w:rPr>
            </w:pPr>
          </w:p>
        </w:tc>
        <w:tc>
          <w:tcPr>
            <w:tcW w:w="0" w:type="auto"/>
            <w:tcBorders>
              <w:top w:val="single" w:sz="4" w:space="0" w:color="auto"/>
              <w:left w:val="single" w:sz="4" w:space="0" w:color="auto"/>
              <w:bottom w:val="single" w:sz="4" w:space="0" w:color="auto"/>
              <w:right w:val="single" w:sz="4" w:space="0" w:color="auto"/>
            </w:tcBorders>
          </w:tcPr>
          <w:p w:rsidR="00E02753" w:rsidRPr="00E02753" w:rsidRDefault="00E02753" w:rsidP="00A76719">
            <w:pPr>
              <w:jc w:val="center"/>
              <w:rPr>
                <w:sz w:val="10"/>
                <w:szCs w:val="14"/>
              </w:rPr>
            </w:pPr>
            <w:r w:rsidRPr="00E02753">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E02753" w:rsidRPr="00E02753" w:rsidRDefault="00E02753" w:rsidP="00A76719">
            <w:pPr>
              <w:rPr>
                <w:sz w:val="10"/>
                <w:szCs w:val="14"/>
              </w:rPr>
            </w:pPr>
            <w:r w:rsidRPr="00E02753">
              <w:rPr>
                <w:sz w:val="10"/>
                <w:szCs w:val="14"/>
              </w:rPr>
              <w:t>2.4</w:t>
            </w:r>
          </w:p>
        </w:tc>
        <w:tc>
          <w:tcPr>
            <w:tcW w:w="0" w:type="auto"/>
            <w:tcBorders>
              <w:top w:val="single" w:sz="4" w:space="0" w:color="auto"/>
              <w:left w:val="single" w:sz="4" w:space="0" w:color="auto"/>
              <w:bottom w:val="single" w:sz="4" w:space="0" w:color="auto"/>
              <w:right w:val="single" w:sz="4" w:space="0" w:color="auto"/>
            </w:tcBorders>
          </w:tcPr>
          <w:p w:rsidR="00E02753" w:rsidRPr="00E02753" w:rsidRDefault="00E02753" w:rsidP="00A76719">
            <w:pPr>
              <w:rPr>
                <w:sz w:val="10"/>
                <w:szCs w:val="14"/>
              </w:rPr>
            </w:pPr>
            <w:r w:rsidRPr="00E02753">
              <w:rPr>
                <w:sz w:val="10"/>
                <w:szCs w:val="14"/>
              </w:rPr>
              <w:t>3,0</w:t>
            </w:r>
          </w:p>
        </w:tc>
        <w:tc>
          <w:tcPr>
            <w:tcW w:w="0" w:type="auto"/>
            <w:tcBorders>
              <w:top w:val="single" w:sz="4" w:space="0" w:color="auto"/>
              <w:left w:val="single" w:sz="4" w:space="0" w:color="auto"/>
              <w:bottom w:val="single" w:sz="4" w:space="0" w:color="auto"/>
              <w:right w:val="single" w:sz="4" w:space="0" w:color="auto"/>
            </w:tcBorders>
          </w:tcPr>
          <w:p w:rsidR="00E02753" w:rsidRPr="00E02753" w:rsidRDefault="00E02753" w:rsidP="00A76719">
            <w:pPr>
              <w:rPr>
                <w:sz w:val="10"/>
                <w:szCs w:val="14"/>
              </w:rPr>
            </w:pPr>
            <w:r w:rsidRPr="00E02753">
              <w:rPr>
                <w:sz w:val="10"/>
                <w:szCs w:val="14"/>
              </w:rPr>
              <w:t>2,5</w:t>
            </w:r>
          </w:p>
        </w:tc>
        <w:tc>
          <w:tcPr>
            <w:tcW w:w="0" w:type="auto"/>
            <w:gridSpan w:val="2"/>
            <w:tcBorders>
              <w:top w:val="single" w:sz="4" w:space="0" w:color="auto"/>
              <w:left w:val="single" w:sz="4" w:space="0" w:color="auto"/>
              <w:bottom w:val="single" w:sz="4" w:space="0" w:color="auto"/>
              <w:right w:val="single" w:sz="4" w:space="0" w:color="auto"/>
            </w:tcBorders>
          </w:tcPr>
          <w:p w:rsidR="00E02753" w:rsidRPr="00E02753" w:rsidRDefault="00E02753" w:rsidP="00A76719">
            <w:pPr>
              <w:rPr>
                <w:sz w:val="10"/>
                <w:szCs w:val="14"/>
              </w:rPr>
            </w:pPr>
            <w:r w:rsidRPr="00E02753">
              <w:rPr>
                <w:sz w:val="10"/>
                <w:szCs w:val="14"/>
              </w:rPr>
              <w:t>-</w:t>
            </w:r>
          </w:p>
        </w:tc>
        <w:tc>
          <w:tcPr>
            <w:tcW w:w="0" w:type="auto"/>
            <w:gridSpan w:val="2"/>
            <w:tcBorders>
              <w:top w:val="single" w:sz="4" w:space="0" w:color="auto"/>
              <w:left w:val="single" w:sz="4" w:space="0" w:color="auto"/>
              <w:bottom w:val="single" w:sz="4" w:space="0" w:color="auto"/>
              <w:right w:val="single" w:sz="4" w:space="0" w:color="auto"/>
            </w:tcBorders>
          </w:tcPr>
          <w:p w:rsidR="00E02753" w:rsidRPr="00E02753" w:rsidRDefault="00E02753" w:rsidP="00A76719">
            <w:pPr>
              <w:rPr>
                <w:sz w:val="10"/>
                <w:szCs w:val="14"/>
              </w:rPr>
            </w:pPr>
            <w:r w:rsidRPr="00E02753">
              <w:rPr>
                <w:sz w:val="10"/>
                <w:szCs w:val="14"/>
              </w:rPr>
              <w:t>-</w:t>
            </w:r>
          </w:p>
        </w:tc>
      </w:tr>
      <w:tr w:rsidR="00E02753" w:rsidRPr="00E02753" w:rsidTr="00E02753">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E02753" w:rsidRPr="00E02753" w:rsidRDefault="00E02753" w:rsidP="00A76719">
            <w:pPr>
              <w:widowControl w:val="0"/>
              <w:suppressAutoHyphens/>
              <w:autoSpaceDE w:val="0"/>
              <w:autoSpaceDN w:val="0"/>
              <w:adjustRightInd w:val="0"/>
              <w:jc w:val="center"/>
              <w:rPr>
                <w:sz w:val="10"/>
                <w:szCs w:val="14"/>
              </w:rPr>
            </w:pPr>
            <w:r w:rsidRPr="00E02753">
              <w:rPr>
                <w:sz w:val="10"/>
                <w:szCs w:val="14"/>
              </w:rPr>
              <w:t>16</w:t>
            </w:r>
          </w:p>
        </w:tc>
        <w:tc>
          <w:tcPr>
            <w:tcW w:w="0" w:type="auto"/>
            <w:gridSpan w:val="9"/>
            <w:tcBorders>
              <w:top w:val="single" w:sz="4" w:space="0" w:color="auto"/>
              <w:left w:val="single" w:sz="4" w:space="0" w:color="auto"/>
              <w:bottom w:val="single" w:sz="4" w:space="0" w:color="auto"/>
              <w:right w:val="single" w:sz="4" w:space="0" w:color="auto"/>
            </w:tcBorders>
          </w:tcPr>
          <w:p w:rsidR="00E02753" w:rsidRPr="00E02753" w:rsidRDefault="00E02753" w:rsidP="00A76719">
            <w:pPr>
              <w:rPr>
                <w:sz w:val="10"/>
                <w:szCs w:val="14"/>
              </w:rPr>
            </w:pPr>
            <w:r w:rsidRPr="00E02753">
              <w:rPr>
                <w:b/>
                <w:sz w:val="10"/>
                <w:szCs w:val="14"/>
              </w:rPr>
              <w:t xml:space="preserve">Задача  16. Создание и восстановление </w:t>
            </w:r>
            <w:proofErr w:type="gramStart"/>
            <w:r w:rsidRPr="00E02753">
              <w:rPr>
                <w:b/>
                <w:sz w:val="10"/>
                <w:szCs w:val="14"/>
              </w:rPr>
              <w:t>воинский</w:t>
            </w:r>
            <w:proofErr w:type="gramEnd"/>
            <w:r w:rsidRPr="00E02753">
              <w:rPr>
                <w:b/>
                <w:sz w:val="10"/>
                <w:szCs w:val="14"/>
              </w:rPr>
              <w:t xml:space="preserve"> захоронений на территории Солецкого муниципального округа</w:t>
            </w:r>
          </w:p>
        </w:tc>
      </w:tr>
      <w:tr w:rsidR="00E02753" w:rsidRPr="00E02753" w:rsidTr="00E02753">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E02753" w:rsidRPr="00E02753" w:rsidRDefault="00E02753" w:rsidP="00A76719">
            <w:pPr>
              <w:widowControl w:val="0"/>
              <w:suppressAutoHyphens/>
              <w:autoSpaceDE w:val="0"/>
              <w:autoSpaceDN w:val="0"/>
              <w:adjustRightInd w:val="0"/>
              <w:jc w:val="center"/>
              <w:rPr>
                <w:sz w:val="10"/>
                <w:szCs w:val="14"/>
              </w:rPr>
            </w:pPr>
            <w:r w:rsidRPr="00E02753">
              <w:rPr>
                <w:sz w:val="10"/>
                <w:szCs w:val="14"/>
              </w:rPr>
              <w:t>16.1</w:t>
            </w:r>
          </w:p>
        </w:tc>
        <w:tc>
          <w:tcPr>
            <w:tcW w:w="0" w:type="auto"/>
            <w:tcBorders>
              <w:top w:val="single" w:sz="4" w:space="0" w:color="auto"/>
              <w:left w:val="single" w:sz="4" w:space="0" w:color="auto"/>
              <w:bottom w:val="single" w:sz="4" w:space="0" w:color="auto"/>
              <w:right w:val="single" w:sz="4" w:space="0" w:color="auto"/>
            </w:tcBorders>
          </w:tcPr>
          <w:p w:rsidR="00E02753" w:rsidRPr="00E02753" w:rsidRDefault="00E02753" w:rsidP="00A76719">
            <w:pPr>
              <w:suppressAutoHyphens/>
              <w:autoSpaceDE w:val="0"/>
              <w:autoSpaceDN w:val="0"/>
              <w:adjustRightInd w:val="0"/>
              <w:rPr>
                <w:sz w:val="10"/>
                <w:szCs w:val="14"/>
              </w:rPr>
            </w:pPr>
            <w:proofErr w:type="gramStart"/>
            <w:r w:rsidRPr="00E02753">
              <w:rPr>
                <w:sz w:val="10"/>
                <w:szCs w:val="14"/>
              </w:rPr>
              <w:t>Показатель 1.Количество созданных и (или) восстановление воинский захоронений на территории Солецкого муниципального округа, шт. (ед.)</w:t>
            </w:r>
            <w:proofErr w:type="gramEnd"/>
          </w:p>
          <w:p w:rsidR="00E02753" w:rsidRPr="00E02753" w:rsidRDefault="00E02753" w:rsidP="00A76719">
            <w:pPr>
              <w:suppressAutoHyphens/>
              <w:autoSpaceDE w:val="0"/>
              <w:autoSpaceDN w:val="0"/>
              <w:adjustRightInd w:val="0"/>
              <w:rPr>
                <w:sz w:val="10"/>
                <w:szCs w:val="14"/>
              </w:rPr>
            </w:pPr>
          </w:p>
        </w:tc>
        <w:tc>
          <w:tcPr>
            <w:tcW w:w="0" w:type="auto"/>
            <w:tcBorders>
              <w:top w:val="single" w:sz="4" w:space="0" w:color="auto"/>
              <w:left w:val="single" w:sz="4" w:space="0" w:color="auto"/>
              <w:bottom w:val="single" w:sz="4" w:space="0" w:color="auto"/>
              <w:right w:val="single" w:sz="4" w:space="0" w:color="auto"/>
            </w:tcBorders>
          </w:tcPr>
          <w:p w:rsidR="00E02753" w:rsidRPr="00E02753" w:rsidRDefault="00E02753" w:rsidP="00A76719">
            <w:pPr>
              <w:jc w:val="center"/>
              <w:rPr>
                <w:sz w:val="10"/>
                <w:szCs w:val="14"/>
              </w:rPr>
            </w:pPr>
            <w:r w:rsidRPr="00E02753">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E02753" w:rsidRPr="00E02753" w:rsidRDefault="00E02753" w:rsidP="00A76719">
            <w:pPr>
              <w:rPr>
                <w:sz w:val="10"/>
                <w:szCs w:val="14"/>
              </w:rPr>
            </w:pPr>
            <w:r w:rsidRPr="00E02753">
              <w:rPr>
                <w:sz w:val="10"/>
                <w:szCs w:val="14"/>
              </w:rPr>
              <w:t>1</w:t>
            </w:r>
          </w:p>
        </w:tc>
        <w:tc>
          <w:tcPr>
            <w:tcW w:w="0" w:type="auto"/>
            <w:tcBorders>
              <w:top w:val="single" w:sz="4" w:space="0" w:color="auto"/>
              <w:left w:val="single" w:sz="4" w:space="0" w:color="auto"/>
              <w:bottom w:val="single" w:sz="4" w:space="0" w:color="auto"/>
              <w:right w:val="single" w:sz="4" w:space="0" w:color="auto"/>
            </w:tcBorders>
          </w:tcPr>
          <w:p w:rsidR="00E02753" w:rsidRPr="00E02753" w:rsidRDefault="00E02753" w:rsidP="00A76719">
            <w:pPr>
              <w:rPr>
                <w:sz w:val="10"/>
                <w:szCs w:val="14"/>
              </w:rPr>
            </w:pPr>
            <w:r w:rsidRPr="00E02753">
              <w:rPr>
                <w:sz w:val="10"/>
                <w:szCs w:val="14"/>
              </w:rPr>
              <w:t>2</w:t>
            </w:r>
          </w:p>
        </w:tc>
        <w:tc>
          <w:tcPr>
            <w:tcW w:w="0" w:type="auto"/>
            <w:tcBorders>
              <w:top w:val="single" w:sz="4" w:space="0" w:color="auto"/>
              <w:left w:val="single" w:sz="4" w:space="0" w:color="auto"/>
              <w:bottom w:val="single" w:sz="4" w:space="0" w:color="auto"/>
              <w:right w:val="single" w:sz="4" w:space="0" w:color="auto"/>
            </w:tcBorders>
          </w:tcPr>
          <w:p w:rsidR="00E02753" w:rsidRPr="00E02753" w:rsidRDefault="00E02753" w:rsidP="00A76719">
            <w:pPr>
              <w:rPr>
                <w:sz w:val="10"/>
                <w:szCs w:val="14"/>
              </w:rPr>
            </w:pPr>
            <w:r w:rsidRPr="00E02753">
              <w:rPr>
                <w:sz w:val="10"/>
                <w:szCs w:val="14"/>
              </w:rPr>
              <w:t>2</w:t>
            </w:r>
          </w:p>
        </w:tc>
        <w:tc>
          <w:tcPr>
            <w:tcW w:w="0" w:type="auto"/>
            <w:gridSpan w:val="2"/>
            <w:tcBorders>
              <w:top w:val="single" w:sz="4" w:space="0" w:color="auto"/>
              <w:left w:val="single" w:sz="4" w:space="0" w:color="auto"/>
              <w:bottom w:val="single" w:sz="4" w:space="0" w:color="auto"/>
              <w:right w:val="single" w:sz="4" w:space="0" w:color="auto"/>
            </w:tcBorders>
          </w:tcPr>
          <w:p w:rsidR="00E02753" w:rsidRPr="00E02753" w:rsidRDefault="00E02753" w:rsidP="00A76719">
            <w:pPr>
              <w:rPr>
                <w:sz w:val="10"/>
                <w:szCs w:val="14"/>
              </w:rPr>
            </w:pPr>
            <w:r w:rsidRPr="00E02753">
              <w:rPr>
                <w:sz w:val="10"/>
                <w:szCs w:val="14"/>
              </w:rPr>
              <w:t>-</w:t>
            </w:r>
          </w:p>
        </w:tc>
        <w:tc>
          <w:tcPr>
            <w:tcW w:w="0" w:type="auto"/>
            <w:gridSpan w:val="2"/>
            <w:tcBorders>
              <w:top w:val="single" w:sz="4" w:space="0" w:color="auto"/>
              <w:left w:val="single" w:sz="4" w:space="0" w:color="auto"/>
              <w:bottom w:val="single" w:sz="4" w:space="0" w:color="auto"/>
              <w:right w:val="single" w:sz="4" w:space="0" w:color="auto"/>
            </w:tcBorders>
          </w:tcPr>
          <w:p w:rsidR="00E02753" w:rsidRPr="00E02753" w:rsidRDefault="00E02753" w:rsidP="00A76719">
            <w:pPr>
              <w:rPr>
                <w:sz w:val="10"/>
                <w:szCs w:val="14"/>
              </w:rPr>
            </w:pPr>
            <w:r w:rsidRPr="00E02753">
              <w:rPr>
                <w:sz w:val="10"/>
                <w:szCs w:val="14"/>
              </w:rPr>
              <w:t>-</w:t>
            </w:r>
          </w:p>
        </w:tc>
      </w:tr>
      <w:tr w:rsidR="00E02753" w:rsidRPr="00E02753" w:rsidTr="00E02753">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E02753" w:rsidRPr="00E02753" w:rsidRDefault="00E02753" w:rsidP="00A76719">
            <w:pPr>
              <w:widowControl w:val="0"/>
              <w:suppressAutoHyphens/>
              <w:autoSpaceDE w:val="0"/>
              <w:autoSpaceDN w:val="0"/>
              <w:adjustRightInd w:val="0"/>
              <w:jc w:val="center"/>
              <w:rPr>
                <w:sz w:val="10"/>
                <w:szCs w:val="14"/>
              </w:rPr>
            </w:pPr>
            <w:r w:rsidRPr="00E02753">
              <w:rPr>
                <w:sz w:val="10"/>
                <w:szCs w:val="14"/>
              </w:rPr>
              <w:t>17</w:t>
            </w:r>
          </w:p>
        </w:tc>
        <w:tc>
          <w:tcPr>
            <w:tcW w:w="0" w:type="auto"/>
            <w:gridSpan w:val="9"/>
            <w:tcBorders>
              <w:top w:val="single" w:sz="4" w:space="0" w:color="auto"/>
              <w:left w:val="single" w:sz="4" w:space="0" w:color="auto"/>
              <w:bottom w:val="single" w:sz="4" w:space="0" w:color="auto"/>
              <w:right w:val="single" w:sz="4" w:space="0" w:color="auto"/>
            </w:tcBorders>
          </w:tcPr>
          <w:p w:rsidR="00E02753" w:rsidRPr="00E02753" w:rsidRDefault="00E02753" w:rsidP="00A76719">
            <w:pPr>
              <w:rPr>
                <w:sz w:val="10"/>
                <w:szCs w:val="14"/>
              </w:rPr>
            </w:pPr>
            <w:r w:rsidRPr="00E02753">
              <w:rPr>
                <w:b/>
                <w:sz w:val="10"/>
                <w:szCs w:val="14"/>
              </w:rPr>
              <w:t xml:space="preserve">Задача  17. </w:t>
            </w:r>
            <w:proofErr w:type="gramStart"/>
            <w:r w:rsidRPr="00E02753">
              <w:rPr>
                <w:b/>
                <w:sz w:val="10"/>
                <w:szCs w:val="14"/>
              </w:rPr>
              <w:t>Поддержка местных инициатив ТОС №5 «Снос аварийных деревьев (опиливание крон) по ул. Володарского, ул. Герцена, ул. 40лет Октября, пер. Пушкина, пер. Курятника в г. Сольцы</w:t>
            </w:r>
            <w:proofErr w:type="gramEnd"/>
          </w:p>
        </w:tc>
      </w:tr>
      <w:tr w:rsidR="00E02753" w:rsidRPr="00E02753" w:rsidTr="00E02753">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E02753" w:rsidRPr="00E02753" w:rsidRDefault="00E02753" w:rsidP="00A76719">
            <w:pPr>
              <w:widowControl w:val="0"/>
              <w:suppressAutoHyphens/>
              <w:autoSpaceDE w:val="0"/>
              <w:autoSpaceDN w:val="0"/>
              <w:adjustRightInd w:val="0"/>
              <w:jc w:val="center"/>
              <w:rPr>
                <w:sz w:val="10"/>
                <w:szCs w:val="14"/>
              </w:rPr>
            </w:pPr>
            <w:r w:rsidRPr="00E02753">
              <w:rPr>
                <w:sz w:val="10"/>
                <w:szCs w:val="14"/>
              </w:rPr>
              <w:t>17.1</w:t>
            </w:r>
          </w:p>
        </w:tc>
        <w:tc>
          <w:tcPr>
            <w:tcW w:w="0" w:type="auto"/>
            <w:tcBorders>
              <w:top w:val="single" w:sz="4" w:space="0" w:color="auto"/>
              <w:left w:val="single" w:sz="4" w:space="0" w:color="auto"/>
              <w:bottom w:val="single" w:sz="4" w:space="0" w:color="auto"/>
              <w:right w:val="single" w:sz="4" w:space="0" w:color="auto"/>
            </w:tcBorders>
          </w:tcPr>
          <w:p w:rsidR="00E02753" w:rsidRPr="00E02753" w:rsidRDefault="00E02753" w:rsidP="00A76719">
            <w:pPr>
              <w:suppressAutoHyphens/>
              <w:autoSpaceDE w:val="0"/>
              <w:autoSpaceDN w:val="0"/>
              <w:adjustRightInd w:val="0"/>
              <w:rPr>
                <w:sz w:val="10"/>
                <w:szCs w:val="14"/>
              </w:rPr>
            </w:pPr>
            <w:r w:rsidRPr="00E02753">
              <w:rPr>
                <w:sz w:val="10"/>
                <w:szCs w:val="14"/>
              </w:rPr>
              <w:t>Показатель 1. Количество реализованных проектов поддержки местных инициатив, шт. (ед.)</w:t>
            </w:r>
          </w:p>
        </w:tc>
        <w:tc>
          <w:tcPr>
            <w:tcW w:w="0" w:type="auto"/>
            <w:tcBorders>
              <w:top w:val="single" w:sz="4" w:space="0" w:color="auto"/>
              <w:left w:val="single" w:sz="4" w:space="0" w:color="auto"/>
              <w:bottom w:val="single" w:sz="4" w:space="0" w:color="auto"/>
              <w:right w:val="single" w:sz="4" w:space="0" w:color="auto"/>
            </w:tcBorders>
          </w:tcPr>
          <w:p w:rsidR="00E02753" w:rsidRPr="00E02753" w:rsidRDefault="00E02753" w:rsidP="00A76719">
            <w:pPr>
              <w:jc w:val="center"/>
              <w:rPr>
                <w:sz w:val="10"/>
                <w:szCs w:val="14"/>
              </w:rPr>
            </w:pPr>
            <w:r w:rsidRPr="00E02753">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E02753" w:rsidRPr="00E02753" w:rsidRDefault="00E02753" w:rsidP="00A76719">
            <w:pPr>
              <w:rPr>
                <w:sz w:val="10"/>
                <w:szCs w:val="14"/>
              </w:rPr>
            </w:pPr>
            <w:r w:rsidRPr="00E02753">
              <w:rPr>
                <w:sz w:val="10"/>
                <w:szCs w:val="14"/>
              </w:rPr>
              <w:t>1</w:t>
            </w:r>
          </w:p>
        </w:tc>
        <w:tc>
          <w:tcPr>
            <w:tcW w:w="0" w:type="auto"/>
            <w:tcBorders>
              <w:top w:val="single" w:sz="4" w:space="0" w:color="auto"/>
              <w:left w:val="single" w:sz="4" w:space="0" w:color="auto"/>
              <w:bottom w:val="single" w:sz="4" w:space="0" w:color="auto"/>
              <w:right w:val="single" w:sz="4" w:space="0" w:color="auto"/>
            </w:tcBorders>
          </w:tcPr>
          <w:p w:rsidR="00E02753" w:rsidRPr="00E02753" w:rsidRDefault="00E02753" w:rsidP="00A76719">
            <w:pPr>
              <w:rPr>
                <w:sz w:val="10"/>
                <w:szCs w:val="14"/>
              </w:rPr>
            </w:pPr>
            <w:r w:rsidRPr="00E02753">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E02753" w:rsidRPr="00E02753" w:rsidRDefault="00E02753" w:rsidP="00A76719">
            <w:pPr>
              <w:rPr>
                <w:sz w:val="10"/>
                <w:szCs w:val="14"/>
              </w:rPr>
            </w:pPr>
            <w:r w:rsidRPr="00E02753">
              <w:rPr>
                <w:sz w:val="10"/>
                <w:szCs w:val="14"/>
              </w:rPr>
              <w:t>-</w:t>
            </w:r>
          </w:p>
        </w:tc>
        <w:tc>
          <w:tcPr>
            <w:tcW w:w="0" w:type="auto"/>
            <w:gridSpan w:val="2"/>
            <w:tcBorders>
              <w:top w:val="single" w:sz="4" w:space="0" w:color="auto"/>
              <w:left w:val="single" w:sz="4" w:space="0" w:color="auto"/>
              <w:bottom w:val="single" w:sz="4" w:space="0" w:color="auto"/>
              <w:right w:val="single" w:sz="4" w:space="0" w:color="auto"/>
            </w:tcBorders>
          </w:tcPr>
          <w:p w:rsidR="00E02753" w:rsidRPr="00E02753" w:rsidRDefault="00E02753" w:rsidP="00A76719">
            <w:pPr>
              <w:rPr>
                <w:sz w:val="10"/>
                <w:szCs w:val="14"/>
              </w:rPr>
            </w:pPr>
            <w:r w:rsidRPr="00E02753">
              <w:rPr>
                <w:sz w:val="10"/>
                <w:szCs w:val="14"/>
              </w:rPr>
              <w:t>-</w:t>
            </w:r>
          </w:p>
        </w:tc>
        <w:tc>
          <w:tcPr>
            <w:tcW w:w="0" w:type="auto"/>
            <w:gridSpan w:val="2"/>
            <w:tcBorders>
              <w:top w:val="single" w:sz="4" w:space="0" w:color="auto"/>
              <w:left w:val="single" w:sz="4" w:space="0" w:color="auto"/>
              <w:bottom w:val="single" w:sz="4" w:space="0" w:color="auto"/>
              <w:right w:val="single" w:sz="4" w:space="0" w:color="auto"/>
            </w:tcBorders>
          </w:tcPr>
          <w:p w:rsidR="00E02753" w:rsidRPr="00E02753" w:rsidRDefault="00E02753" w:rsidP="00A76719">
            <w:pPr>
              <w:rPr>
                <w:sz w:val="10"/>
                <w:szCs w:val="14"/>
              </w:rPr>
            </w:pPr>
            <w:r w:rsidRPr="00E02753">
              <w:rPr>
                <w:sz w:val="10"/>
                <w:szCs w:val="14"/>
              </w:rPr>
              <w:t>-</w:t>
            </w:r>
          </w:p>
        </w:tc>
      </w:tr>
      <w:tr w:rsidR="00E02753" w:rsidRPr="00E02753" w:rsidTr="00E02753">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E02753" w:rsidRPr="00E02753" w:rsidRDefault="00E02753" w:rsidP="00A76719">
            <w:pPr>
              <w:widowControl w:val="0"/>
              <w:suppressAutoHyphens/>
              <w:autoSpaceDE w:val="0"/>
              <w:autoSpaceDN w:val="0"/>
              <w:adjustRightInd w:val="0"/>
              <w:jc w:val="center"/>
              <w:rPr>
                <w:sz w:val="10"/>
                <w:szCs w:val="14"/>
              </w:rPr>
            </w:pPr>
            <w:r w:rsidRPr="00E02753">
              <w:rPr>
                <w:sz w:val="10"/>
                <w:szCs w:val="14"/>
              </w:rPr>
              <w:t>18</w:t>
            </w:r>
          </w:p>
        </w:tc>
        <w:tc>
          <w:tcPr>
            <w:tcW w:w="0" w:type="auto"/>
            <w:gridSpan w:val="9"/>
            <w:tcBorders>
              <w:top w:val="single" w:sz="4" w:space="0" w:color="auto"/>
              <w:left w:val="single" w:sz="4" w:space="0" w:color="auto"/>
              <w:bottom w:val="single" w:sz="4" w:space="0" w:color="auto"/>
              <w:right w:val="single" w:sz="4" w:space="0" w:color="auto"/>
            </w:tcBorders>
          </w:tcPr>
          <w:p w:rsidR="00E02753" w:rsidRPr="00E02753" w:rsidRDefault="00E02753" w:rsidP="00A76719">
            <w:pPr>
              <w:rPr>
                <w:sz w:val="10"/>
                <w:szCs w:val="14"/>
              </w:rPr>
            </w:pPr>
            <w:r w:rsidRPr="00E02753">
              <w:rPr>
                <w:b/>
                <w:sz w:val="10"/>
                <w:szCs w:val="14"/>
              </w:rPr>
              <w:t>Задача  18.Поддержка местных инициатив ТОС «Крапивно» «Снос аварийных деревьев (опиливание крон) по ул. Зеленая, Цветочная»</w:t>
            </w:r>
          </w:p>
        </w:tc>
      </w:tr>
      <w:tr w:rsidR="00E02753" w:rsidRPr="00E02753" w:rsidTr="00E02753">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E02753" w:rsidRPr="00E02753" w:rsidRDefault="00E02753" w:rsidP="00A76719">
            <w:pPr>
              <w:widowControl w:val="0"/>
              <w:suppressAutoHyphens/>
              <w:autoSpaceDE w:val="0"/>
              <w:autoSpaceDN w:val="0"/>
              <w:adjustRightInd w:val="0"/>
              <w:jc w:val="center"/>
              <w:rPr>
                <w:sz w:val="10"/>
                <w:szCs w:val="14"/>
              </w:rPr>
            </w:pPr>
            <w:r w:rsidRPr="00E02753">
              <w:rPr>
                <w:sz w:val="10"/>
                <w:szCs w:val="14"/>
              </w:rPr>
              <w:t>18.1</w:t>
            </w:r>
          </w:p>
        </w:tc>
        <w:tc>
          <w:tcPr>
            <w:tcW w:w="0" w:type="auto"/>
            <w:tcBorders>
              <w:top w:val="single" w:sz="4" w:space="0" w:color="auto"/>
              <w:left w:val="single" w:sz="4" w:space="0" w:color="auto"/>
              <w:bottom w:val="single" w:sz="4" w:space="0" w:color="auto"/>
              <w:right w:val="single" w:sz="4" w:space="0" w:color="auto"/>
            </w:tcBorders>
          </w:tcPr>
          <w:p w:rsidR="00E02753" w:rsidRPr="00E02753" w:rsidRDefault="00E02753" w:rsidP="00A76719">
            <w:pPr>
              <w:widowControl w:val="0"/>
              <w:suppressAutoHyphens/>
              <w:autoSpaceDE w:val="0"/>
              <w:autoSpaceDN w:val="0"/>
              <w:adjustRightInd w:val="0"/>
              <w:rPr>
                <w:sz w:val="10"/>
                <w:szCs w:val="14"/>
              </w:rPr>
            </w:pPr>
            <w:r w:rsidRPr="00E02753">
              <w:rPr>
                <w:sz w:val="10"/>
                <w:szCs w:val="14"/>
              </w:rPr>
              <w:t>Показатель 1. Количество реализованных проектов поддержки местных инициатив, шт. (ед.)</w:t>
            </w:r>
          </w:p>
        </w:tc>
        <w:tc>
          <w:tcPr>
            <w:tcW w:w="0" w:type="auto"/>
            <w:tcBorders>
              <w:top w:val="single" w:sz="4" w:space="0" w:color="auto"/>
              <w:left w:val="single" w:sz="4" w:space="0" w:color="auto"/>
              <w:bottom w:val="single" w:sz="4" w:space="0" w:color="auto"/>
              <w:right w:val="single" w:sz="4" w:space="0" w:color="auto"/>
            </w:tcBorders>
          </w:tcPr>
          <w:p w:rsidR="00E02753" w:rsidRPr="00E02753" w:rsidRDefault="00E02753" w:rsidP="00A76719">
            <w:pPr>
              <w:jc w:val="center"/>
              <w:rPr>
                <w:sz w:val="10"/>
                <w:szCs w:val="14"/>
              </w:rPr>
            </w:pPr>
            <w:r w:rsidRPr="00E02753">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E02753" w:rsidRPr="00E02753" w:rsidRDefault="00E02753" w:rsidP="00A76719">
            <w:pPr>
              <w:rPr>
                <w:sz w:val="10"/>
                <w:szCs w:val="14"/>
              </w:rPr>
            </w:pPr>
            <w:r w:rsidRPr="00E02753">
              <w:rPr>
                <w:sz w:val="10"/>
                <w:szCs w:val="14"/>
              </w:rPr>
              <w:t>1</w:t>
            </w:r>
          </w:p>
        </w:tc>
        <w:tc>
          <w:tcPr>
            <w:tcW w:w="0" w:type="auto"/>
            <w:tcBorders>
              <w:top w:val="single" w:sz="4" w:space="0" w:color="auto"/>
              <w:left w:val="single" w:sz="4" w:space="0" w:color="auto"/>
              <w:bottom w:val="single" w:sz="4" w:space="0" w:color="auto"/>
              <w:right w:val="single" w:sz="4" w:space="0" w:color="auto"/>
            </w:tcBorders>
          </w:tcPr>
          <w:p w:rsidR="00E02753" w:rsidRPr="00E02753" w:rsidRDefault="00E02753" w:rsidP="00A76719">
            <w:pPr>
              <w:rPr>
                <w:sz w:val="10"/>
                <w:szCs w:val="14"/>
              </w:rPr>
            </w:pPr>
            <w:r w:rsidRPr="00E02753">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E02753" w:rsidRPr="00E02753" w:rsidRDefault="00E02753" w:rsidP="00A76719">
            <w:pPr>
              <w:rPr>
                <w:sz w:val="10"/>
                <w:szCs w:val="14"/>
              </w:rPr>
            </w:pPr>
            <w:r w:rsidRPr="00E02753">
              <w:rPr>
                <w:sz w:val="10"/>
                <w:szCs w:val="14"/>
              </w:rPr>
              <w:t>-</w:t>
            </w:r>
          </w:p>
        </w:tc>
        <w:tc>
          <w:tcPr>
            <w:tcW w:w="0" w:type="auto"/>
            <w:gridSpan w:val="2"/>
            <w:tcBorders>
              <w:top w:val="single" w:sz="4" w:space="0" w:color="auto"/>
              <w:left w:val="single" w:sz="4" w:space="0" w:color="auto"/>
              <w:bottom w:val="single" w:sz="4" w:space="0" w:color="auto"/>
              <w:right w:val="single" w:sz="4" w:space="0" w:color="auto"/>
            </w:tcBorders>
          </w:tcPr>
          <w:p w:rsidR="00E02753" w:rsidRPr="00E02753" w:rsidRDefault="00E02753" w:rsidP="00A76719">
            <w:pPr>
              <w:rPr>
                <w:sz w:val="10"/>
                <w:szCs w:val="14"/>
              </w:rPr>
            </w:pPr>
            <w:r w:rsidRPr="00E02753">
              <w:rPr>
                <w:sz w:val="10"/>
                <w:szCs w:val="14"/>
              </w:rPr>
              <w:t>-</w:t>
            </w:r>
          </w:p>
        </w:tc>
        <w:tc>
          <w:tcPr>
            <w:tcW w:w="0" w:type="auto"/>
            <w:gridSpan w:val="2"/>
            <w:tcBorders>
              <w:top w:val="single" w:sz="4" w:space="0" w:color="auto"/>
              <w:left w:val="single" w:sz="4" w:space="0" w:color="auto"/>
              <w:bottom w:val="single" w:sz="4" w:space="0" w:color="auto"/>
              <w:right w:val="single" w:sz="4" w:space="0" w:color="auto"/>
            </w:tcBorders>
          </w:tcPr>
          <w:p w:rsidR="00E02753" w:rsidRPr="00E02753" w:rsidRDefault="00E02753" w:rsidP="00A76719">
            <w:pPr>
              <w:rPr>
                <w:sz w:val="10"/>
                <w:szCs w:val="14"/>
              </w:rPr>
            </w:pPr>
            <w:r w:rsidRPr="00E02753">
              <w:rPr>
                <w:sz w:val="10"/>
                <w:szCs w:val="14"/>
              </w:rPr>
              <w:t>-</w:t>
            </w:r>
          </w:p>
        </w:tc>
      </w:tr>
      <w:tr w:rsidR="00E02753" w:rsidRPr="00E02753" w:rsidTr="00E02753">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E02753" w:rsidRPr="00E02753" w:rsidRDefault="00E02753" w:rsidP="00A76719">
            <w:pPr>
              <w:widowControl w:val="0"/>
              <w:suppressAutoHyphens/>
              <w:autoSpaceDE w:val="0"/>
              <w:autoSpaceDN w:val="0"/>
              <w:adjustRightInd w:val="0"/>
              <w:jc w:val="center"/>
              <w:rPr>
                <w:sz w:val="10"/>
                <w:szCs w:val="14"/>
              </w:rPr>
            </w:pPr>
            <w:r w:rsidRPr="00E02753">
              <w:rPr>
                <w:sz w:val="10"/>
                <w:szCs w:val="14"/>
              </w:rPr>
              <w:t>19</w:t>
            </w:r>
          </w:p>
        </w:tc>
        <w:tc>
          <w:tcPr>
            <w:tcW w:w="0" w:type="auto"/>
            <w:gridSpan w:val="9"/>
            <w:tcBorders>
              <w:top w:val="single" w:sz="4" w:space="0" w:color="auto"/>
              <w:left w:val="single" w:sz="4" w:space="0" w:color="auto"/>
              <w:bottom w:val="single" w:sz="4" w:space="0" w:color="auto"/>
              <w:right w:val="single" w:sz="4" w:space="0" w:color="auto"/>
            </w:tcBorders>
          </w:tcPr>
          <w:p w:rsidR="00E02753" w:rsidRPr="00E02753" w:rsidRDefault="00E02753" w:rsidP="00A76719">
            <w:pPr>
              <w:rPr>
                <w:sz w:val="10"/>
                <w:szCs w:val="14"/>
              </w:rPr>
            </w:pPr>
            <w:r w:rsidRPr="00E02753">
              <w:rPr>
                <w:b/>
                <w:sz w:val="10"/>
                <w:szCs w:val="14"/>
              </w:rPr>
              <w:t>Задача  19. Уничтожение борщевика Сосновского химическим методом (двукратная обработка) на территории городского поселения</w:t>
            </w:r>
          </w:p>
        </w:tc>
      </w:tr>
      <w:tr w:rsidR="00E02753" w:rsidRPr="00E02753" w:rsidTr="00E02753">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E02753" w:rsidRPr="00E02753" w:rsidRDefault="00E02753" w:rsidP="00A76719">
            <w:pPr>
              <w:widowControl w:val="0"/>
              <w:suppressAutoHyphens/>
              <w:autoSpaceDE w:val="0"/>
              <w:autoSpaceDN w:val="0"/>
              <w:adjustRightInd w:val="0"/>
              <w:jc w:val="center"/>
              <w:rPr>
                <w:sz w:val="10"/>
                <w:szCs w:val="14"/>
              </w:rPr>
            </w:pPr>
            <w:r w:rsidRPr="00E02753">
              <w:rPr>
                <w:sz w:val="10"/>
                <w:szCs w:val="14"/>
              </w:rPr>
              <w:t>19.1</w:t>
            </w:r>
          </w:p>
        </w:tc>
        <w:tc>
          <w:tcPr>
            <w:tcW w:w="0" w:type="auto"/>
            <w:tcBorders>
              <w:top w:val="single" w:sz="4" w:space="0" w:color="auto"/>
              <w:left w:val="single" w:sz="4" w:space="0" w:color="auto"/>
              <w:bottom w:val="single" w:sz="4" w:space="0" w:color="auto"/>
              <w:right w:val="single" w:sz="4" w:space="0" w:color="auto"/>
            </w:tcBorders>
          </w:tcPr>
          <w:p w:rsidR="00E02753" w:rsidRPr="00E02753" w:rsidRDefault="00E02753" w:rsidP="00A76719">
            <w:pPr>
              <w:suppressAutoHyphens/>
              <w:autoSpaceDE w:val="0"/>
              <w:autoSpaceDN w:val="0"/>
              <w:adjustRightInd w:val="0"/>
              <w:rPr>
                <w:sz w:val="10"/>
                <w:szCs w:val="14"/>
              </w:rPr>
            </w:pPr>
            <w:r w:rsidRPr="00E02753">
              <w:rPr>
                <w:sz w:val="10"/>
                <w:szCs w:val="14"/>
              </w:rPr>
              <w:t>Площадь земельных участков, на которых уничтожен борщевик</w:t>
            </w:r>
            <w:proofErr w:type="gramStart"/>
            <w:r w:rsidRPr="00E02753">
              <w:rPr>
                <w:sz w:val="10"/>
                <w:szCs w:val="14"/>
              </w:rPr>
              <w:t xml:space="preserve"> ,</w:t>
            </w:r>
            <w:proofErr w:type="gramEnd"/>
            <w:r w:rsidRPr="00E02753">
              <w:rPr>
                <w:sz w:val="10"/>
                <w:szCs w:val="14"/>
              </w:rPr>
              <w:t xml:space="preserve"> га</w:t>
            </w:r>
          </w:p>
        </w:tc>
        <w:tc>
          <w:tcPr>
            <w:tcW w:w="0" w:type="auto"/>
            <w:tcBorders>
              <w:top w:val="single" w:sz="4" w:space="0" w:color="auto"/>
              <w:left w:val="single" w:sz="4" w:space="0" w:color="auto"/>
              <w:bottom w:val="single" w:sz="4" w:space="0" w:color="auto"/>
              <w:right w:val="single" w:sz="4" w:space="0" w:color="auto"/>
            </w:tcBorders>
          </w:tcPr>
          <w:p w:rsidR="00E02753" w:rsidRPr="00E02753" w:rsidRDefault="00E02753" w:rsidP="00A76719">
            <w:pPr>
              <w:jc w:val="center"/>
              <w:rPr>
                <w:sz w:val="10"/>
                <w:szCs w:val="14"/>
              </w:rPr>
            </w:pPr>
            <w:r w:rsidRPr="00E02753">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E02753" w:rsidRPr="00E02753" w:rsidRDefault="00E02753" w:rsidP="00A76719">
            <w:pPr>
              <w:rPr>
                <w:sz w:val="10"/>
                <w:szCs w:val="14"/>
              </w:rPr>
            </w:pPr>
            <w:r w:rsidRPr="00E02753">
              <w:rPr>
                <w:sz w:val="10"/>
                <w:szCs w:val="14"/>
              </w:rPr>
              <w:t>20</w:t>
            </w:r>
          </w:p>
        </w:tc>
        <w:tc>
          <w:tcPr>
            <w:tcW w:w="0" w:type="auto"/>
            <w:tcBorders>
              <w:top w:val="single" w:sz="4" w:space="0" w:color="auto"/>
              <w:left w:val="single" w:sz="4" w:space="0" w:color="auto"/>
              <w:bottom w:val="single" w:sz="4" w:space="0" w:color="auto"/>
              <w:right w:val="single" w:sz="4" w:space="0" w:color="auto"/>
            </w:tcBorders>
          </w:tcPr>
          <w:p w:rsidR="00E02753" w:rsidRPr="00E02753" w:rsidRDefault="00E02753" w:rsidP="00A76719">
            <w:pPr>
              <w:rPr>
                <w:sz w:val="10"/>
                <w:szCs w:val="14"/>
              </w:rPr>
            </w:pPr>
            <w:r w:rsidRPr="00E02753">
              <w:rPr>
                <w:sz w:val="10"/>
                <w:szCs w:val="14"/>
              </w:rPr>
              <w:t>20</w:t>
            </w:r>
          </w:p>
        </w:tc>
        <w:tc>
          <w:tcPr>
            <w:tcW w:w="0" w:type="auto"/>
            <w:tcBorders>
              <w:top w:val="single" w:sz="4" w:space="0" w:color="auto"/>
              <w:left w:val="single" w:sz="4" w:space="0" w:color="auto"/>
              <w:bottom w:val="single" w:sz="4" w:space="0" w:color="auto"/>
              <w:right w:val="single" w:sz="4" w:space="0" w:color="auto"/>
            </w:tcBorders>
          </w:tcPr>
          <w:p w:rsidR="00E02753" w:rsidRPr="00E02753" w:rsidRDefault="00E02753" w:rsidP="00A76719">
            <w:pPr>
              <w:rPr>
                <w:sz w:val="10"/>
                <w:szCs w:val="14"/>
              </w:rPr>
            </w:pPr>
            <w:r w:rsidRPr="00E02753">
              <w:rPr>
                <w:sz w:val="10"/>
                <w:szCs w:val="14"/>
              </w:rPr>
              <w:t>30,3</w:t>
            </w:r>
          </w:p>
        </w:tc>
        <w:tc>
          <w:tcPr>
            <w:tcW w:w="0" w:type="auto"/>
            <w:gridSpan w:val="2"/>
            <w:tcBorders>
              <w:top w:val="single" w:sz="4" w:space="0" w:color="auto"/>
              <w:left w:val="single" w:sz="4" w:space="0" w:color="auto"/>
              <w:bottom w:val="single" w:sz="4" w:space="0" w:color="auto"/>
              <w:right w:val="single" w:sz="4" w:space="0" w:color="auto"/>
            </w:tcBorders>
          </w:tcPr>
          <w:p w:rsidR="00E02753" w:rsidRPr="00E02753" w:rsidRDefault="00E02753" w:rsidP="00A76719">
            <w:pPr>
              <w:rPr>
                <w:sz w:val="10"/>
                <w:szCs w:val="14"/>
              </w:rPr>
            </w:pPr>
            <w:r w:rsidRPr="00E02753">
              <w:rPr>
                <w:sz w:val="10"/>
                <w:szCs w:val="14"/>
              </w:rPr>
              <w:t>-</w:t>
            </w:r>
          </w:p>
        </w:tc>
        <w:tc>
          <w:tcPr>
            <w:tcW w:w="0" w:type="auto"/>
            <w:gridSpan w:val="2"/>
            <w:tcBorders>
              <w:top w:val="single" w:sz="4" w:space="0" w:color="auto"/>
              <w:left w:val="single" w:sz="4" w:space="0" w:color="auto"/>
              <w:bottom w:val="single" w:sz="4" w:space="0" w:color="auto"/>
              <w:right w:val="single" w:sz="4" w:space="0" w:color="auto"/>
            </w:tcBorders>
          </w:tcPr>
          <w:p w:rsidR="00E02753" w:rsidRPr="00E02753" w:rsidRDefault="00E02753" w:rsidP="00A76719">
            <w:pPr>
              <w:rPr>
                <w:sz w:val="10"/>
                <w:szCs w:val="14"/>
              </w:rPr>
            </w:pPr>
            <w:r w:rsidRPr="00E02753">
              <w:rPr>
                <w:sz w:val="10"/>
                <w:szCs w:val="14"/>
              </w:rPr>
              <w:t>-</w:t>
            </w:r>
          </w:p>
        </w:tc>
      </w:tr>
      <w:tr w:rsidR="00E02753" w:rsidRPr="00E02753" w:rsidTr="00E02753">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E02753" w:rsidRPr="00E02753" w:rsidRDefault="00E02753" w:rsidP="00A76719">
            <w:pPr>
              <w:widowControl w:val="0"/>
              <w:suppressAutoHyphens/>
              <w:autoSpaceDE w:val="0"/>
              <w:autoSpaceDN w:val="0"/>
              <w:adjustRightInd w:val="0"/>
              <w:jc w:val="center"/>
              <w:rPr>
                <w:sz w:val="10"/>
                <w:szCs w:val="14"/>
              </w:rPr>
            </w:pPr>
            <w:r w:rsidRPr="00E02753">
              <w:rPr>
                <w:sz w:val="10"/>
                <w:szCs w:val="14"/>
              </w:rPr>
              <w:t>20</w:t>
            </w:r>
          </w:p>
        </w:tc>
        <w:tc>
          <w:tcPr>
            <w:tcW w:w="0" w:type="auto"/>
            <w:gridSpan w:val="9"/>
            <w:tcBorders>
              <w:top w:val="single" w:sz="4" w:space="0" w:color="auto"/>
              <w:left w:val="single" w:sz="4" w:space="0" w:color="auto"/>
              <w:bottom w:val="single" w:sz="4" w:space="0" w:color="auto"/>
              <w:right w:val="single" w:sz="4" w:space="0" w:color="auto"/>
            </w:tcBorders>
          </w:tcPr>
          <w:p w:rsidR="00E02753" w:rsidRPr="00E02753" w:rsidRDefault="00E02753" w:rsidP="00A76719">
            <w:pPr>
              <w:rPr>
                <w:sz w:val="10"/>
                <w:szCs w:val="14"/>
              </w:rPr>
            </w:pPr>
            <w:r w:rsidRPr="00E02753">
              <w:rPr>
                <w:b/>
                <w:sz w:val="10"/>
                <w:szCs w:val="14"/>
              </w:rPr>
              <w:t>Задача  20.Поддержка местных инициатив ТОС «Велебицы» «Спиливание аварийных деревьев в д. Велебицы»</w:t>
            </w:r>
          </w:p>
        </w:tc>
      </w:tr>
      <w:tr w:rsidR="00E02753" w:rsidRPr="00E02753" w:rsidTr="00E02753">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E02753" w:rsidRPr="00E02753" w:rsidRDefault="00E02753" w:rsidP="00A76719">
            <w:pPr>
              <w:widowControl w:val="0"/>
              <w:suppressAutoHyphens/>
              <w:autoSpaceDE w:val="0"/>
              <w:autoSpaceDN w:val="0"/>
              <w:adjustRightInd w:val="0"/>
              <w:jc w:val="center"/>
              <w:rPr>
                <w:sz w:val="10"/>
                <w:szCs w:val="14"/>
              </w:rPr>
            </w:pPr>
            <w:r w:rsidRPr="00E02753">
              <w:rPr>
                <w:sz w:val="10"/>
                <w:szCs w:val="14"/>
              </w:rPr>
              <w:t>20.1</w:t>
            </w:r>
          </w:p>
        </w:tc>
        <w:tc>
          <w:tcPr>
            <w:tcW w:w="0" w:type="auto"/>
            <w:tcBorders>
              <w:top w:val="single" w:sz="4" w:space="0" w:color="auto"/>
              <w:left w:val="single" w:sz="4" w:space="0" w:color="auto"/>
              <w:bottom w:val="single" w:sz="4" w:space="0" w:color="auto"/>
              <w:right w:val="single" w:sz="4" w:space="0" w:color="auto"/>
            </w:tcBorders>
          </w:tcPr>
          <w:p w:rsidR="00E02753" w:rsidRPr="00E02753" w:rsidRDefault="00E02753" w:rsidP="00A76719">
            <w:pPr>
              <w:widowControl w:val="0"/>
              <w:suppressAutoHyphens/>
              <w:autoSpaceDE w:val="0"/>
              <w:autoSpaceDN w:val="0"/>
              <w:adjustRightInd w:val="0"/>
              <w:rPr>
                <w:sz w:val="10"/>
                <w:szCs w:val="14"/>
              </w:rPr>
            </w:pPr>
            <w:r w:rsidRPr="00E02753">
              <w:rPr>
                <w:sz w:val="10"/>
                <w:szCs w:val="14"/>
              </w:rPr>
              <w:t>Показатель 1. Количество реализованных проектов поддержки местных инициатив, шт. (ед.)</w:t>
            </w:r>
          </w:p>
        </w:tc>
        <w:tc>
          <w:tcPr>
            <w:tcW w:w="0" w:type="auto"/>
            <w:tcBorders>
              <w:top w:val="single" w:sz="4" w:space="0" w:color="auto"/>
              <w:left w:val="single" w:sz="4" w:space="0" w:color="auto"/>
              <w:bottom w:val="single" w:sz="4" w:space="0" w:color="auto"/>
              <w:right w:val="single" w:sz="4" w:space="0" w:color="auto"/>
            </w:tcBorders>
          </w:tcPr>
          <w:p w:rsidR="00E02753" w:rsidRPr="00E02753" w:rsidRDefault="00E02753" w:rsidP="00A76719">
            <w:pPr>
              <w:jc w:val="center"/>
              <w:rPr>
                <w:sz w:val="10"/>
                <w:szCs w:val="14"/>
              </w:rPr>
            </w:pPr>
            <w:r w:rsidRPr="00E02753">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E02753" w:rsidRPr="00E02753" w:rsidRDefault="00E02753" w:rsidP="00A76719">
            <w:pPr>
              <w:rPr>
                <w:sz w:val="10"/>
                <w:szCs w:val="14"/>
              </w:rPr>
            </w:pPr>
            <w:r w:rsidRPr="00E02753">
              <w:rPr>
                <w:sz w:val="10"/>
                <w:szCs w:val="14"/>
              </w:rPr>
              <w:t>1</w:t>
            </w:r>
          </w:p>
        </w:tc>
        <w:tc>
          <w:tcPr>
            <w:tcW w:w="0" w:type="auto"/>
            <w:tcBorders>
              <w:top w:val="single" w:sz="4" w:space="0" w:color="auto"/>
              <w:left w:val="single" w:sz="4" w:space="0" w:color="auto"/>
              <w:bottom w:val="single" w:sz="4" w:space="0" w:color="auto"/>
              <w:right w:val="single" w:sz="4" w:space="0" w:color="auto"/>
            </w:tcBorders>
          </w:tcPr>
          <w:p w:rsidR="00E02753" w:rsidRPr="00E02753" w:rsidRDefault="00E02753" w:rsidP="00A76719">
            <w:pPr>
              <w:rPr>
                <w:sz w:val="10"/>
                <w:szCs w:val="14"/>
              </w:rPr>
            </w:pPr>
            <w:r w:rsidRPr="00E02753">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E02753" w:rsidRPr="00E02753" w:rsidRDefault="00E02753" w:rsidP="00A76719">
            <w:pPr>
              <w:rPr>
                <w:sz w:val="10"/>
                <w:szCs w:val="14"/>
              </w:rPr>
            </w:pPr>
            <w:r w:rsidRPr="00E02753">
              <w:rPr>
                <w:sz w:val="10"/>
                <w:szCs w:val="14"/>
              </w:rPr>
              <w:t>-</w:t>
            </w:r>
          </w:p>
        </w:tc>
        <w:tc>
          <w:tcPr>
            <w:tcW w:w="0" w:type="auto"/>
            <w:gridSpan w:val="2"/>
            <w:tcBorders>
              <w:top w:val="single" w:sz="4" w:space="0" w:color="auto"/>
              <w:left w:val="single" w:sz="4" w:space="0" w:color="auto"/>
              <w:bottom w:val="single" w:sz="4" w:space="0" w:color="auto"/>
              <w:right w:val="single" w:sz="4" w:space="0" w:color="auto"/>
            </w:tcBorders>
          </w:tcPr>
          <w:p w:rsidR="00E02753" w:rsidRPr="00E02753" w:rsidRDefault="00E02753" w:rsidP="00A76719">
            <w:pPr>
              <w:rPr>
                <w:sz w:val="10"/>
                <w:szCs w:val="14"/>
              </w:rPr>
            </w:pPr>
            <w:r w:rsidRPr="00E02753">
              <w:rPr>
                <w:sz w:val="10"/>
                <w:szCs w:val="14"/>
              </w:rPr>
              <w:t>-</w:t>
            </w:r>
          </w:p>
        </w:tc>
        <w:tc>
          <w:tcPr>
            <w:tcW w:w="0" w:type="auto"/>
            <w:gridSpan w:val="2"/>
            <w:tcBorders>
              <w:top w:val="single" w:sz="4" w:space="0" w:color="auto"/>
              <w:left w:val="single" w:sz="4" w:space="0" w:color="auto"/>
              <w:bottom w:val="single" w:sz="4" w:space="0" w:color="auto"/>
              <w:right w:val="single" w:sz="4" w:space="0" w:color="auto"/>
            </w:tcBorders>
          </w:tcPr>
          <w:p w:rsidR="00E02753" w:rsidRPr="00E02753" w:rsidRDefault="00E02753" w:rsidP="00A76719">
            <w:pPr>
              <w:rPr>
                <w:sz w:val="10"/>
                <w:szCs w:val="14"/>
              </w:rPr>
            </w:pPr>
            <w:r w:rsidRPr="00E02753">
              <w:rPr>
                <w:sz w:val="10"/>
                <w:szCs w:val="14"/>
              </w:rPr>
              <w:t>-</w:t>
            </w:r>
          </w:p>
        </w:tc>
      </w:tr>
      <w:tr w:rsidR="00E02753" w:rsidRPr="00E02753" w:rsidTr="00E02753">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E02753" w:rsidRPr="00E02753" w:rsidRDefault="00E02753" w:rsidP="00A76719">
            <w:pPr>
              <w:widowControl w:val="0"/>
              <w:suppressAutoHyphens/>
              <w:autoSpaceDE w:val="0"/>
              <w:autoSpaceDN w:val="0"/>
              <w:adjustRightInd w:val="0"/>
              <w:jc w:val="center"/>
              <w:rPr>
                <w:sz w:val="10"/>
                <w:szCs w:val="14"/>
              </w:rPr>
            </w:pPr>
            <w:r w:rsidRPr="00E02753">
              <w:rPr>
                <w:sz w:val="10"/>
                <w:szCs w:val="14"/>
              </w:rPr>
              <w:t>21</w:t>
            </w:r>
          </w:p>
        </w:tc>
        <w:tc>
          <w:tcPr>
            <w:tcW w:w="0" w:type="auto"/>
            <w:gridSpan w:val="9"/>
            <w:tcBorders>
              <w:top w:val="single" w:sz="4" w:space="0" w:color="auto"/>
              <w:left w:val="single" w:sz="4" w:space="0" w:color="auto"/>
              <w:bottom w:val="single" w:sz="4" w:space="0" w:color="auto"/>
              <w:right w:val="single" w:sz="4" w:space="0" w:color="auto"/>
            </w:tcBorders>
          </w:tcPr>
          <w:p w:rsidR="00E02753" w:rsidRPr="00E02753" w:rsidRDefault="00E02753" w:rsidP="00A76719">
            <w:pPr>
              <w:tabs>
                <w:tab w:val="left" w:pos="1260"/>
              </w:tabs>
              <w:rPr>
                <w:sz w:val="10"/>
                <w:szCs w:val="14"/>
              </w:rPr>
            </w:pPr>
            <w:r w:rsidRPr="00E02753">
              <w:rPr>
                <w:b/>
                <w:sz w:val="10"/>
                <w:szCs w:val="14"/>
              </w:rPr>
              <w:t>Задача  21. Поддержка местных инициатив ТОС «Невское» «Спиливание сухих и аварийных деревьев д. Невское»</w:t>
            </w:r>
          </w:p>
        </w:tc>
      </w:tr>
      <w:tr w:rsidR="00E02753" w:rsidRPr="00E02753" w:rsidTr="00E02753">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E02753" w:rsidRPr="00E02753" w:rsidRDefault="00E02753" w:rsidP="00A76719">
            <w:pPr>
              <w:widowControl w:val="0"/>
              <w:suppressAutoHyphens/>
              <w:autoSpaceDE w:val="0"/>
              <w:autoSpaceDN w:val="0"/>
              <w:adjustRightInd w:val="0"/>
              <w:jc w:val="center"/>
              <w:rPr>
                <w:sz w:val="10"/>
                <w:szCs w:val="14"/>
              </w:rPr>
            </w:pPr>
            <w:r w:rsidRPr="00E02753">
              <w:rPr>
                <w:sz w:val="10"/>
                <w:szCs w:val="14"/>
              </w:rPr>
              <w:t>21.1</w:t>
            </w:r>
          </w:p>
        </w:tc>
        <w:tc>
          <w:tcPr>
            <w:tcW w:w="0" w:type="auto"/>
            <w:tcBorders>
              <w:top w:val="single" w:sz="4" w:space="0" w:color="auto"/>
              <w:left w:val="single" w:sz="4" w:space="0" w:color="auto"/>
              <w:bottom w:val="single" w:sz="4" w:space="0" w:color="auto"/>
              <w:right w:val="single" w:sz="4" w:space="0" w:color="auto"/>
            </w:tcBorders>
          </w:tcPr>
          <w:p w:rsidR="00E02753" w:rsidRPr="00E02753" w:rsidRDefault="00E02753" w:rsidP="00A76719">
            <w:pPr>
              <w:widowControl w:val="0"/>
              <w:suppressAutoHyphens/>
              <w:autoSpaceDE w:val="0"/>
              <w:autoSpaceDN w:val="0"/>
              <w:adjustRightInd w:val="0"/>
              <w:rPr>
                <w:sz w:val="10"/>
                <w:szCs w:val="14"/>
              </w:rPr>
            </w:pPr>
            <w:r w:rsidRPr="00E02753">
              <w:rPr>
                <w:sz w:val="10"/>
                <w:szCs w:val="14"/>
              </w:rPr>
              <w:t>Показатель 1. Количество реализованных проектов поддержки местных инициатив, шт. (ед.)</w:t>
            </w:r>
          </w:p>
        </w:tc>
        <w:tc>
          <w:tcPr>
            <w:tcW w:w="0" w:type="auto"/>
            <w:tcBorders>
              <w:top w:val="single" w:sz="4" w:space="0" w:color="auto"/>
              <w:left w:val="single" w:sz="4" w:space="0" w:color="auto"/>
              <w:bottom w:val="single" w:sz="4" w:space="0" w:color="auto"/>
              <w:right w:val="single" w:sz="4" w:space="0" w:color="auto"/>
            </w:tcBorders>
          </w:tcPr>
          <w:p w:rsidR="00E02753" w:rsidRPr="00E02753" w:rsidRDefault="00E02753" w:rsidP="00A76719">
            <w:pPr>
              <w:jc w:val="center"/>
              <w:rPr>
                <w:sz w:val="10"/>
                <w:szCs w:val="14"/>
              </w:rPr>
            </w:pPr>
            <w:r w:rsidRPr="00E02753">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E02753" w:rsidRPr="00E02753" w:rsidRDefault="00E02753" w:rsidP="00A76719">
            <w:pPr>
              <w:rPr>
                <w:sz w:val="10"/>
                <w:szCs w:val="14"/>
              </w:rPr>
            </w:pPr>
            <w:r w:rsidRPr="00E02753">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E02753" w:rsidRPr="00E02753" w:rsidRDefault="00E02753" w:rsidP="00A76719">
            <w:pPr>
              <w:rPr>
                <w:sz w:val="10"/>
                <w:szCs w:val="14"/>
              </w:rPr>
            </w:pPr>
            <w:r w:rsidRPr="00E02753">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E02753" w:rsidRPr="00E02753" w:rsidRDefault="00E02753" w:rsidP="00A76719">
            <w:pPr>
              <w:rPr>
                <w:sz w:val="10"/>
                <w:szCs w:val="14"/>
              </w:rPr>
            </w:pPr>
            <w:r w:rsidRPr="00E02753">
              <w:rPr>
                <w:sz w:val="10"/>
                <w:szCs w:val="14"/>
              </w:rPr>
              <w:t>1</w:t>
            </w:r>
          </w:p>
        </w:tc>
        <w:tc>
          <w:tcPr>
            <w:tcW w:w="0" w:type="auto"/>
            <w:gridSpan w:val="2"/>
            <w:tcBorders>
              <w:top w:val="single" w:sz="4" w:space="0" w:color="auto"/>
              <w:left w:val="single" w:sz="4" w:space="0" w:color="auto"/>
              <w:bottom w:val="single" w:sz="4" w:space="0" w:color="auto"/>
              <w:right w:val="single" w:sz="4" w:space="0" w:color="auto"/>
            </w:tcBorders>
          </w:tcPr>
          <w:p w:rsidR="00E02753" w:rsidRPr="00E02753" w:rsidRDefault="00E02753" w:rsidP="00A76719">
            <w:pPr>
              <w:rPr>
                <w:sz w:val="10"/>
                <w:szCs w:val="14"/>
              </w:rPr>
            </w:pPr>
            <w:r w:rsidRPr="00E02753">
              <w:rPr>
                <w:sz w:val="10"/>
                <w:szCs w:val="14"/>
              </w:rPr>
              <w:t>-</w:t>
            </w:r>
          </w:p>
        </w:tc>
        <w:tc>
          <w:tcPr>
            <w:tcW w:w="0" w:type="auto"/>
            <w:gridSpan w:val="2"/>
            <w:tcBorders>
              <w:top w:val="single" w:sz="4" w:space="0" w:color="auto"/>
              <w:left w:val="single" w:sz="4" w:space="0" w:color="auto"/>
              <w:bottom w:val="single" w:sz="4" w:space="0" w:color="auto"/>
              <w:right w:val="single" w:sz="4" w:space="0" w:color="auto"/>
            </w:tcBorders>
          </w:tcPr>
          <w:p w:rsidR="00E02753" w:rsidRPr="00E02753" w:rsidRDefault="00E02753" w:rsidP="00A76719">
            <w:pPr>
              <w:rPr>
                <w:sz w:val="10"/>
                <w:szCs w:val="14"/>
              </w:rPr>
            </w:pPr>
            <w:r w:rsidRPr="00E02753">
              <w:rPr>
                <w:sz w:val="10"/>
                <w:szCs w:val="14"/>
              </w:rPr>
              <w:t>-</w:t>
            </w:r>
          </w:p>
        </w:tc>
      </w:tr>
      <w:tr w:rsidR="00E02753" w:rsidRPr="00E02753" w:rsidTr="00E02753">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E02753" w:rsidRPr="00E02753" w:rsidRDefault="00E02753" w:rsidP="00A76719">
            <w:pPr>
              <w:widowControl w:val="0"/>
              <w:suppressAutoHyphens/>
              <w:autoSpaceDE w:val="0"/>
              <w:autoSpaceDN w:val="0"/>
              <w:adjustRightInd w:val="0"/>
              <w:jc w:val="center"/>
              <w:rPr>
                <w:sz w:val="10"/>
                <w:szCs w:val="14"/>
              </w:rPr>
            </w:pPr>
            <w:r w:rsidRPr="00E02753">
              <w:rPr>
                <w:sz w:val="10"/>
                <w:szCs w:val="14"/>
              </w:rPr>
              <w:t>22</w:t>
            </w:r>
          </w:p>
        </w:tc>
        <w:tc>
          <w:tcPr>
            <w:tcW w:w="0" w:type="auto"/>
            <w:gridSpan w:val="9"/>
            <w:tcBorders>
              <w:top w:val="single" w:sz="4" w:space="0" w:color="auto"/>
              <w:left w:val="single" w:sz="4" w:space="0" w:color="auto"/>
              <w:bottom w:val="single" w:sz="4" w:space="0" w:color="auto"/>
              <w:right w:val="single" w:sz="4" w:space="0" w:color="auto"/>
            </w:tcBorders>
          </w:tcPr>
          <w:p w:rsidR="00E02753" w:rsidRPr="00E02753" w:rsidRDefault="00E02753" w:rsidP="00A76719">
            <w:pPr>
              <w:rPr>
                <w:sz w:val="10"/>
                <w:szCs w:val="14"/>
              </w:rPr>
            </w:pPr>
            <w:r w:rsidRPr="00E02753">
              <w:rPr>
                <w:b/>
                <w:sz w:val="10"/>
                <w:szCs w:val="14"/>
              </w:rPr>
              <w:t>Задача  22. Реализация проекта поддержки местных инициатив граждан «Обустройство парка семейного отдыха «Авиатор» (заключительный этап)»</w:t>
            </w:r>
          </w:p>
        </w:tc>
      </w:tr>
      <w:tr w:rsidR="00E02753" w:rsidRPr="00E02753" w:rsidTr="00E02753">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E02753" w:rsidRPr="00E02753" w:rsidRDefault="00E02753" w:rsidP="00A76719">
            <w:pPr>
              <w:widowControl w:val="0"/>
              <w:suppressAutoHyphens/>
              <w:autoSpaceDE w:val="0"/>
              <w:autoSpaceDN w:val="0"/>
              <w:adjustRightInd w:val="0"/>
              <w:jc w:val="center"/>
              <w:rPr>
                <w:sz w:val="10"/>
                <w:szCs w:val="14"/>
              </w:rPr>
            </w:pPr>
            <w:r w:rsidRPr="00E02753">
              <w:rPr>
                <w:sz w:val="10"/>
                <w:szCs w:val="14"/>
              </w:rPr>
              <w:t>22.1</w:t>
            </w:r>
          </w:p>
        </w:tc>
        <w:tc>
          <w:tcPr>
            <w:tcW w:w="0" w:type="auto"/>
            <w:tcBorders>
              <w:top w:val="single" w:sz="4" w:space="0" w:color="auto"/>
              <w:left w:val="single" w:sz="4" w:space="0" w:color="auto"/>
              <w:bottom w:val="single" w:sz="4" w:space="0" w:color="auto"/>
              <w:right w:val="single" w:sz="4" w:space="0" w:color="auto"/>
            </w:tcBorders>
          </w:tcPr>
          <w:p w:rsidR="00E02753" w:rsidRPr="00E02753" w:rsidRDefault="00E02753" w:rsidP="00A76719">
            <w:pPr>
              <w:widowControl w:val="0"/>
              <w:suppressAutoHyphens/>
              <w:autoSpaceDE w:val="0"/>
              <w:autoSpaceDN w:val="0"/>
              <w:adjustRightInd w:val="0"/>
              <w:rPr>
                <w:sz w:val="10"/>
                <w:szCs w:val="14"/>
              </w:rPr>
            </w:pPr>
            <w:r w:rsidRPr="00E02753">
              <w:rPr>
                <w:sz w:val="10"/>
                <w:szCs w:val="14"/>
              </w:rPr>
              <w:t>Показатель 1. Количество реализованных проектов поддержки местных инициатив граждан (ед.)</w:t>
            </w:r>
          </w:p>
        </w:tc>
        <w:tc>
          <w:tcPr>
            <w:tcW w:w="0" w:type="auto"/>
            <w:tcBorders>
              <w:top w:val="single" w:sz="4" w:space="0" w:color="auto"/>
              <w:left w:val="single" w:sz="4" w:space="0" w:color="auto"/>
              <w:bottom w:val="single" w:sz="4" w:space="0" w:color="auto"/>
              <w:right w:val="single" w:sz="4" w:space="0" w:color="auto"/>
            </w:tcBorders>
          </w:tcPr>
          <w:p w:rsidR="00E02753" w:rsidRPr="00E02753" w:rsidRDefault="00E02753" w:rsidP="00A76719">
            <w:pPr>
              <w:widowControl w:val="0"/>
              <w:suppressAutoHyphens/>
              <w:autoSpaceDE w:val="0"/>
              <w:autoSpaceDN w:val="0"/>
              <w:adjustRightInd w:val="0"/>
              <w:rPr>
                <w:b/>
                <w:sz w:val="10"/>
                <w:szCs w:val="14"/>
              </w:rPr>
            </w:pPr>
            <w:r w:rsidRPr="00E02753">
              <w:rPr>
                <w:b/>
                <w:sz w:val="10"/>
                <w:szCs w:val="14"/>
              </w:rPr>
              <w:t>-</w:t>
            </w:r>
          </w:p>
        </w:tc>
        <w:tc>
          <w:tcPr>
            <w:tcW w:w="0" w:type="auto"/>
            <w:tcBorders>
              <w:top w:val="single" w:sz="4" w:space="0" w:color="auto"/>
              <w:left w:val="single" w:sz="4" w:space="0" w:color="auto"/>
              <w:bottom w:val="single" w:sz="4" w:space="0" w:color="auto"/>
              <w:right w:val="single" w:sz="4" w:space="0" w:color="auto"/>
            </w:tcBorders>
          </w:tcPr>
          <w:p w:rsidR="00E02753" w:rsidRPr="00E02753" w:rsidRDefault="00E02753" w:rsidP="00A76719">
            <w:pPr>
              <w:widowControl w:val="0"/>
              <w:suppressAutoHyphens/>
              <w:autoSpaceDE w:val="0"/>
              <w:autoSpaceDN w:val="0"/>
              <w:adjustRightInd w:val="0"/>
              <w:rPr>
                <w:b/>
                <w:sz w:val="10"/>
                <w:szCs w:val="14"/>
              </w:rPr>
            </w:pPr>
            <w:r w:rsidRPr="00E02753">
              <w:rPr>
                <w:b/>
                <w:sz w:val="10"/>
                <w:szCs w:val="14"/>
              </w:rPr>
              <w:t>-</w:t>
            </w:r>
          </w:p>
        </w:tc>
        <w:tc>
          <w:tcPr>
            <w:tcW w:w="0" w:type="auto"/>
            <w:tcBorders>
              <w:top w:val="single" w:sz="4" w:space="0" w:color="auto"/>
              <w:left w:val="single" w:sz="4" w:space="0" w:color="auto"/>
              <w:bottom w:val="single" w:sz="4" w:space="0" w:color="auto"/>
              <w:right w:val="single" w:sz="4" w:space="0" w:color="auto"/>
            </w:tcBorders>
          </w:tcPr>
          <w:p w:rsidR="00E02753" w:rsidRPr="00E02753" w:rsidRDefault="00E02753" w:rsidP="00A76719">
            <w:pPr>
              <w:widowControl w:val="0"/>
              <w:suppressAutoHyphens/>
              <w:autoSpaceDE w:val="0"/>
              <w:autoSpaceDN w:val="0"/>
              <w:adjustRightInd w:val="0"/>
              <w:rPr>
                <w:sz w:val="10"/>
                <w:szCs w:val="14"/>
              </w:rPr>
            </w:pPr>
            <w:r w:rsidRPr="00E02753">
              <w:rPr>
                <w:sz w:val="10"/>
                <w:szCs w:val="14"/>
              </w:rPr>
              <w:t>1</w:t>
            </w:r>
          </w:p>
        </w:tc>
        <w:tc>
          <w:tcPr>
            <w:tcW w:w="0" w:type="auto"/>
            <w:tcBorders>
              <w:top w:val="single" w:sz="4" w:space="0" w:color="auto"/>
              <w:left w:val="single" w:sz="4" w:space="0" w:color="auto"/>
              <w:bottom w:val="single" w:sz="4" w:space="0" w:color="auto"/>
              <w:right w:val="single" w:sz="4" w:space="0" w:color="auto"/>
            </w:tcBorders>
          </w:tcPr>
          <w:p w:rsidR="00E02753" w:rsidRPr="00E02753" w:rsidRDefault="00E02753" w:rsidP="00A76719">
            <w:pPr>
              <w:widowControl w:val="0"/>
              <w:suppressAutoHyphens/>
              <w:autoSpaceDE w:val="0"/>
              <w:autoSpaceDN w:val="0"/>
              <w:adjustRightInd w:val="0"/>
              <w:rPr>
                <w:b/>
                <w:sz w:val="10"/>
                <w:szCs w:val="14"/>
              </w:rPr>
            </w:pPr>
            <w:r w:rsidRPr="00E02753">
              <w:rPr>
                <w:b/>
                <w:sz w:val="10"/>
                <w:szCs w:val="14"/>
              </w:rPr>
              <w:t>-</w:t>
            </w:r>
          </w:p>
        </w:tc>
        <w:tc>
          <w:tcPr>
            <w:tcW w:w="0" w:type="auto"/>
            <w:gridSpan w:val="2"/>
            <w:tcBorders>
              <w:top w:val="single" w:sz="4" w:space="0" w:color="auto"/>
              <w:left w:val="single" w:sz="4" w:space="0" w:color="auto"/>
              <w:bottom w:val="single" w:sz="4" w:space="0" w:color="auto"/>
              <w:right w:val="single" w:sz="4" w:space="0" w:color="auto"/>
            </w:tcBorders>
          </w:tcPr>
          <w:p w:rsidR="00E02753" w:rsidRPr="00E02753" w:rsidRDefault="00E02753" w:rsidP="00A76719">
            <w:pPr>
              <w:widowControl w:val="0"/>
              <w:suppressAutoHyphens/>
              <w:autoSpaceDE w:val="0"/>
              <w:autoSpaceDN w:val="0"/>
              <w:adjustRightInd w:val="0"/>
              <w:rPr>
                <w:b/>
                <w:sz w:val="10"/>
                <w:szCs w:val="14"/>
              </w:rPr>
            </w:pPr>
            <w:r w:rsidRPr="00E02753">
              <w:rPr>
                <w:b/>
                <w:sz w:val="10"/>
                <w:szCs w:val="14"/>
              </w:rPr>
              <w:t>-</w:t>
            </w:r>
          </w:p>
        </w:tc>
        <w:tc>
          <w:tcPr>
            <w:tcW w:w="0" w:type="auto"/>
            <w:gridSpan w:val="2"/>
            <w:tcBorders>
              <w:top w:val="single" w:sz="4" w:space="0" w:color="auto"/>
              <w:left w:val="single" w:sz="4" w:space="0" w:color="auto"/>
              <w:bottom w:val="single" w:sz="4" w:space="0" w:color="auto"/>
              <w:right w:val="single" w:sz="4" w:space="0" w:color="auto"/>
            </w:tcBorders>
          </w:tcPr>
          <w:p w:rsidR="00E02753" w:rsidRPr="00E02753" w:rsidRDefault="00E02753" w:rsidP="00A76719">
            <w:pPr>
              <w:widowControl w:val="0"/>
              <w:suppressAutoHyphens/>
              <w:autoSpaceDE w:val="0"/>
              <w:autoSpaceDN w:val="0"/>
              <w:adjustRightInd w:val="0"/>
              <w:rPr>
                <w:b/>
                <w:sz w:val="10"/>
                <w:szCs w:val="14"/>
              </w:rPr>
            </w:pPr>
            <w:r w:rsidRPr="00E02753">
              <w:rPr>
                <w:b/>
                <w:sz w:val="10"/>
                <w:szCs w:val="14"/>
              </w:rPr>
              <w:t>-</w:t>
            </w:r>
          </w:p>
        </w:tc>
      </w:tr>
      <w:tr w:rsidR="00E02753" w:rsidRPr="00E02753" w:rsidTr="00E02753">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E02753" w:rsidRPr="00E02753" w:rsidRDefault="00E02753" w:rsidP="00A76719">
            <w:pPr>
              <w:widowControl w:val="0"/>
              <w:suppressAutoHyphens/>
              <w:autoSpaceDE w:val="0"/>
              <w:autoSpaceDN w:val="0"/>
              <w:adjustRightInd w:val="0"/>
              <w:jc w:val="center"/>
              <w:rPr>
                <w:sz w:val="10"/>
                <w:szCs w:val="14"/>
              </w:rPr>
            </w:pPr>
            <w:r w:rsidRPr="00E02753">
              <w:rPr>
                <w:sz w:val="10"/>
                <w:szCs w:val="14"/>
              </w:rPr>
              <w:t>23</w:t>
            </w:r>
          </w:p>
        </w:tc>
        <w:tc>
          <w:tcPr>
            <w:tcW w:w="0" w:type="auto"/>
            <w:gridSpan w:val="9"/>
            <w:tcBorders>
              <w:top w:val="single" w:sz="4" w:space="0" w:color="auto"/>
              <w:left w:val="single" w:sz="4" w:space="0" w:color="auto"/>
              <w:bottom w:val="single" w:sz="4" w:space="0" w:color="auto"/>
              <w:right w:val="single" w:sz="4" w:space="0" w:color="auto"/>
            </w:tcBorders>
          </w:tcPr>
          <w:p w:rsidR="00E02753" w:rsidRPr="00E02753" w:rsidRDefault="00E02753" w:rsidP="00A76719">
            <w:pPr>
              <w:rPr>
                <w:sz w:val="10"/>
                <w:szCs w:val="14"/>
              </w:rPr>
            </w:pPr>
            <w:r w:rsidRPr="00E02753">
              <w:rPr>
                <w:b/>
                <w:sz w:val="10"/>
                <w:szCs w:val="14"/>
              </w:rPr>
              <w:t xml:space="preserve">Задача 23. Поддержка местных инициатив ТОС «ВИКТОРИЯ» «Спиливание сухих и аварийных деревьев по ул. </w:t>
            </w:r>
            <w:proofErr w:type="gramStart"/>
            <w:r w:rsidRPr="00E02753">
              <w:rPr>
                <w:b/>
                <w:sz w:val="10"/>
                <w:szCs w:val="14"/>
              </w:rPr>
              <w:t>Центральной</w:t>
            </w:r>
            <w:proofErr w:type="gramEnd"/>
            <w:r w:rsidRPr="00E02753">
              <w:rPr>
                <w:b/>
                <w:sz w:val="10"/>
                <w:szCs w:val="14"/>
              </w:rPr>
              <w:t xml:space="preserve"> д. Вшели»</w:t>
            </w:r>
          </w:p>
        </w:tc>
      </w:tr>
      <w:tr w:rsidR="00E02753" w:rsidRPr="00E02753" w:rsidTr="00E02753">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E02753" w:rsidRPr="00E02753" w:rsidRDefault="00E02753" w:rsidP="00A76719">
            <w:pPr>
              <w:widowControl w:val="0"/>
              <w:suppressAutoHyphens/>
              <w:autoSpaceDE w:val="0"/>
              <w:autoSpaceDN w:val="0"/>
              <w:adjustRightInd w:val="0"/>
              <w:jc w:val="center"/>
              <w:rPr>
                <w:sz w:val="10"/>
                <w:szCs w:val="14"/>
              </w:rPr>
            </w:pPr>
            <w:r w:rsidRPr="00E02753">
              <w:rPr>
                <w:sz w:val="10"/>
                <w:szCs w:val="14"/>
              </w:rPr>
              <w:t>23.1</w:t>
            </w:r>
          </w:p>
        </w:tc>
        <w:tc>
          <w:tcPr>
            <w:tcW w:w="0" w:type="auto"/>
            <w:tcBorders>
              <w:top w:val="single" w:sz="4" w:space="0" w:color="auto"/>
              <w:left w:val="single" w:sz="4" w:space="0" w:color="auto"/>
              <w:bottom w:val="single" w:sz="4" w:space="0" w:color="auto"/>
              <w:right w:val="single" w:sz="4" w:space="0" w:color="auto"/>
            </w:tcBorders>
          </w:tcPr>
          <w:p w:rsidR="00E02753" w:rsidRPr="00E02753" w:rsidRDefault="00E02753" w:rsidP="00A76719">
            <w:pPr>
              <w:widowControl w:val="0"/>
              <w:suppressAutoHyphens/>
              <w:autoSpaceDE w:val="0"/>
              <w:autoSpaceDN w:val="0"/>
              <w:adjustRightInd w:val="0"/>
              <w:rPr>
                <w:sz w:val="10"/>
                <w:szCs w:val="14"/>
              </w:rPr>
            </w:pPr>
            <w:r w:rsidRPr="00E02753">
              <w:rPr>
                <w:sz w:val="10"/>
                <w:szCs w:val="14"/>
              </w:rPr>
              <w:t>Показатель 1. Количество реализованных проектов поддержки местных инициатив гражда</w:t>
            </w:r>
            <w:proofErr w:type="gramStart"/>
            <w:r w:rsidRPr="00E02753">
              <w:rPr>
                <w:sz w:val="10"/>
                <w:szCs w:val="14"/>
              </w:rPr>
              <w:t>н(</w:t>
            </w:r>
            <w:proofErr w:type="gramEnd"/>
            <w:r w:rsidRPr="00E02753">
              <w:rPr>
                <w:sz w:val="10"/>
                <w:szCs w:val="14"/>
              </w:rPr>
              <w:t>ед.)</w:t>
            </w:r>
          </w:p>
        </w:tc>
        <w:tc>
          <w:tcPr>
            <w:tcW w:w="0" w:type="auto"/>
            <w:tcBorders>
              <w:top w:val="single" w:sz="4" w:space="0" w:color="auto"/>
              <w:left w:val="single" w:sz="4" w:space="0" w:color="auto"/>
              <w:bottom w:val="single" w:sz="4" w:space="0" w:color="auto"/>
              <w:right w:val="single" w:sz="4" w:space="0" w:color="auto"/>
            </w:tcBorders>
          </w:tcPr>
          <w:p w:rsidR="00E02753" w:rsidRPr="00E02753" w:rsidRDefault="00E02753" w:rsidP="00A76719">
            <w:pPr>
              <w:widowControl w:val="0"/>
              <w:suppressAutoHyphens/>
              <w:autoSpaceDE w:val="0"/>
              <w:autoSpaceDN w:val="0"/>
              <w:adjustRightInd w:val="0"/>
              <w:rPr>
                <w:b/>
                <w:sz w:val="10"/>
                <w:szCs w:val="14"/>
              </w:rPr>
            </w:pPr>
            <w:r w:rsidRPr="00E02753">
              <w:rPr>
                <w:b/>
                <w:sz w:val="10"/>
                <w:szCs w:val="14"/>
              </w:rPr>
              <w:t>-</w:t>
            </w:r>
          </w:p>
        </w:tc>
        <w:tc>
          <w:tcPr>
            <w:tcW w:w="0" w:type="auto"/>
            <w:tcBorders>
              <w:top w:val="single" w:sz="4" w:space="0" w:color="auto"/>
              <w:left w:val="single" w:sz="4" w:space="0" w:color="auto"/>
              <w:bottom w:val="single" w:sz="4" w:space="0" w:color="auto"/>
              <w:right w:val="single" w:sz="4" w:space="0" w:color="auto"/>
            </w:tcBorders>
          </w:tcPr>
          <w:p w:rsidR="00E02753" w:rsidRPr="00E02753" w:rsidRDefault="00E02753" w:rsidP="00A76719">
            <w:pPr>
              <w:widowControl w:val="0"/>
              <w:suppressAutoHyphens/>
              <w:autoSpaceDE w:val="0"/>
              <w:autoSpaceDN w:val="0"/>
              <w:adjustRightInd w:val="0"/>
              <w:rPr>
                <w:b/>
                <w:sz w:val="10"/>
                <w:szCs w:val="14"/>
              </w:rPr>
            </w:pPr>
            <w:r w:rsidRPr="00E02753">
              <w:rPr>
                <w:b/>
                <w:sz w:val="10"/>
                <w:szCs w:val="14"/>
              </w:rPr>
              <w:t>-</w:t>
            </w:r>
          </w:p>
        </w:tc>
        <w:tc>
          <w:tcPr>
            <w:tcW w:w="0" w:type="auto"/>
            <w:tcBorders>
              <w:top w:val="single" w:sz="4" w:space="0" w:color="auto"/>
              <w:left w:val="single" w:sz="4" w:space="0" w:color="auto"/>
              <w:bottom w:val="single" w:sz="4" w:space="0" w:color="auto"/>
              <w:right w:val="single" w:sz="4" w:space="0" w:color="auto"/>
            </w:tcBorders>
          </w:tcPr>
          <w:p w:rsidR="00E02753" w:rsidRPr="00E02753" w:rsidRDefault="00E02753" w:rsidP="00A76719">
            <w:pPr>
              <w:widowControl w:val="0"/>
              <w:suppressAutoHyphens/>
              <w:autoSpaceDE w:val="0"/>
              <w:autoSpaceDN w:val="0"/>
              <w:adjustRightInd w:val="0"/>
              <w:rPr>
                <w:b/>
                <w:sz w:val="10"/>
                <w:szCs w:val="14"/>
              </w:rPr>
            </w:pPr>
            <w:r w:rsidRPr="00E02753">
              <w:rPr>
                <w:b/>
                <w:sz w:val="10"/>
                <w:szCs w:val="14"/>
              </w:rPr>
              <w:t>-</w:t>
            </w:r>
          </w:p>
        </w:tc>
        <w:tc>
          <w:tcPr>
            <w:tcW w:w="0" w:type="auto"/>
            <w:tcBorders>
              <w:top w:val="single" w:sz="4" w:space="0" w:color="auto"/>
              <w:left w:val="single" w:sz="4" w:space="0" w:color="auto"/>
              <w:bottom w:val="single" w:sz="4" w:space="0" w:color="auto"/>
              <w:right w:val="single" w:sz="4" w:space="0" w:color="auto"/>
            </w:tcBorders>
          </w:tcPr>
          <w:p w:rsidR="00E02753" w:rsidRPr="00E02753" w:rsidRDefault="00E02753" w:rsidP="00A76719">
            <w:pPr>
              <w:widowControl w:val="0"/>
              <w:suppressAutoHyphens/>
              <w:autoSpaceDE w:val="0"/>
              <w:autoSpaceDN w:val="0"/>
              <w:adjustRightInd w:val="0"/>
              <w:rPr>
                <w:sz w:val="10"/>
                <w:szCs w:val="14"/>
              </w:rPr>
            </w:pPr>
            <w:r w:rsidRPr="00E02753">
              <w:rPr>
                <w:sz w:val="10"/>
                <w:szCs w:val="14"/>
              </w:rPr>
              <w:t>1</w:t>
            </w:r>
          </w:p>
        </w:tc>
        <w:tc>
          <w:tcPr>
            <w:tcW w:w="0" w:type="auto"/>
            <w:gridSpan w:val="2"/>
            <w:tcBorders>
              <w:top w:val="single" w:sz="4" w:space="0" w:color="auto"/>
              <w:left w:val="single" w:sz="4" w:space="0" w:color="auto"/>
              <w:bottom w:val="single" w:sz="4" w:space="0" w:color="auto"/>
              <w:right w:val="single" w:sz="4" w:space="0" w:color="auto"/>
            </w:tcBorders>
          </w:tcPr>
          <w:p w:rsidR="00E02753" w:rsidRPr="00E02753" w:rsidRDefault="00E02753" w:rsidP="00A76719">
            <w:pPr>
              <w:widowControl w:val="0"/>
              <w:suppressAutoHyphens/>
              <w:autoSpaceDE w:val="0"/>
              <w:autoSpaceDN w:val="0"/>
              <w:adjustRightInd w:val="0"/>
              <w:rPr>
                <w:b/>
                <w:sz w:val="10"/>
                <w:szCs w:val="14"/>
              </w:rPr>
            </w:pPr>
            <w:r w:rsidRPr="00E02753">
              <w:rPr>
                <w:b/>
                <w:sz w:val="10"/>
                <w:szCs w:val="14"/>
              </w:rPr>
              <w:t>-</w:t>
            </w:r>
          </w:p>
        </w:tc>
        <w:tc>
          <w:tcPr>
            <w:tcW w:w="0" w:type="auto"/>
            <w:gridSpan w:val="2"/>
            <w:tcBorders>
              <w:top w:val="single" w:sz="4" w:space="0" w:color="auto"/>
              <w:left w:val="single" w:sz="4" w:space="0" w:color="auto"/>
              <w:bottom w:val="single" w:sz="4" w:space="0" w:color="auto"/>
              <w:right w:val="single" w:sz="4" w:space="0" w:color="auto"/>
            </w:tcBorders>
          </w:tcPr>
          <w:p w:rsidR="00E02753" w:rsidRPr="00E02753" w:rsidRDefault="00E02753" w:rsidP="00A76719">
            <w:pPr>
              <w:widowControl w:val="0"/>
              <w:suppressAutoHyphens/>
              <w:autoSpaceDE w:val="0"/>
              <w:autoSpaceDN w:val="0"/>
              <w:adjustRightInd w:val="0"/>
              <w:rPr>
                <w:b/>
                <w:sz w:val="10"/>
                <w:szCs w:val="14"/>
              </w:rPr>
            </w:pPr>
            <w:r w:rsidRPr="00E02753">
              <w:rPr>
                <w:b/>
                <w:sz w:val="10"/>
                <w:szCs w:val="14"/>
              </w:rPr>
              <w:t>-</w:t>
            </w:r>
          </w:p>
        </w:tc>
      </w:tr>
      <w:tr w:rsidR="00E02753" w:rsidRPr="00E02753" w:rsidTr="00E02753">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E02753" w:rsidRPr="00E02753" w:rsidRDefault="00E02753" w:rsidP="00A76719">
            <w:pPr>
              <w:widowControl w:val="0"/>
              <w:suppressAutoHyphens/>
              <w:autoSpaceDE w:val="0"/>
              <w:autoSpaceDN w:val="0"/>
              <w:adjustRightInd w:val="0"/>
              <w:jc w:val="center"/>
              <w:rPr>
                <w:sz w:val="10"/>
                <w:szCs w:val="14"/>
              </w:rPr>
            </w:pPr>
            <w:r w:rsidRPr="00E02753">
              <w:rPr>
                <w:sz w:val="10"/>
                <w:szCs w:val="14"/>
              </w:rPr>
              <w:t>24</w:t>
            </w:r>
          </w:p>
        </w:tc>
        <w:tc>
          <w:tcPr>
            <w:tcW w:w="0" w:type="auto"/>
            <w:gridSpan w:val="9"/>
            <w:tcBorders>
              <w:top w:val="single" w:sz="4" w:space="0" w:color="auto"/>
              <w:left w:val="single" w:sz="4" w:space="0" w:color="auto"/>
              <w:bottom w:val="single" w:sz="4" w:space="0" w:color="auto"/>
              <w:right w:val="single" w:sz="4" w:space="0" w:color="auto"/>
            </w:tcBorders>
          </w:tcPr>
          <w:p w:rsidR="00E02753" w:rsidRPr="00E02753" w:rsidRDefault="00E02753" w:rsidP="00A76719">
            <w:pPr>
              <w:rPr>
                <w:sz w:val="10"/>
                <w:szCs w:val="14"/>
              </w:rPr>
            </w:pPr>
            <w:r w:rsidRPr="00E02753">
              <w:rPr>
                <w:b/>
                <w:sz w:val="10"/>
                <w:szCs w:val="14"/>
              </w:rPr>
              <w:t>Задача 24. Реализация проекта поддержки местных инициатив граждан «Обустройство зоны отдыха в д. Выбити»</w:t>
            </w:r>
          </w:p>
        </w:tc>
      </w:tr>
      <w:tr w:rsidR="00E02753" w:rsidRPr="00E02753" w:rsidTr="00E02753">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E02753" w:rsidRPr="00E02753" w:rsidRDefault="00E02753" w:rsidP="00A76719">
            <w:pPr>
              <w:widowControl w:val="0"/>
              <w:suppressAutoHyphens/>
              <w:autoSpaceDE w:val="0"/>
              <w:autoSpaceDN w:val="0"/>
              <w:adjustRightInd w:val="0"/>
              <w:jc w:val="center"/>
              <w:rPr>
                <w:sz w:val="10"/>
                <w:szCs w:val="14"/>
              </w:rPr>
            </w:pPr>
            <w:r w:rsidRPr="00E02753">
              <w:rPr>
                <w:sz w:val="10"/>
                <w:szCs w:val="14"/>
              </w:rPr>
              <w:t>24.1</w:t>
            </w:r>
          </w:p>
        </w:tc>
        <w:tc>
          <w:tcPr>
            <w:tcW w:w="0" w:type="auto"/>
            <w:tcBorders>
              <w:top w:val="single" w:sz="4" w:space="0" w:color="auto"/>
              <w:left w:val="single" w:sz="4" w:space="0" w:color="auto"/>
              <w:bottom w:val="single" w:sz="4" w:space="0" w:color="auto"/>
              <w:right w:val="single" w:sz="4" w:space="0" w:color="auto"/>
            </w:tcBorders>
          </w:tcPr>
          <w:p w:rsidR="00E02753" w:rsidRPr="00E02753" w:rsidRDefault="00E02753" w:rsidP="00A76719">
            <w:pPr>
              <w:widowControl w:val="0"/>
              <w:suppressAutoHyphens/>
              <w:autoSpaceDE w:val="0"/>
              <w:autoSpaceDN w:val="0"/>
              <w:adjustRightInd w:val="0"/>
              <w:rPr>
                <w:sz w:val="10"/>
                <w:szCs w:val="14"/>
              </w:rPr>
            </w:pPr>
            <w:r w:rsidRPr="00E02753">
              <w:rPr>
                <w:sz w:val="10"/>
                <w:szCs w:val="14"/>
              </w:rPr>
              <w:t>Показатель 1. Количество реализованных проектов поддержки местных инициатив гражда</w:t>
            </w:r>
            <w:proofErr w:type="gramStart"/>
            <w:r w:rsidRPr="00E02753">
              <w:rPr>
                <w:sz w:val="10"/>
                <w:szCs w:val="14"/>
              </w:rPr>
              <w:t>н(</w:t>
            </w:r>
            <w:proofErr w:type="gramEnd"/>
            <w:r w:rsidRPr="00E02753">
              <w:rPr>
                <w:sz w:val="10"/>
                <w:szCs w:val="14"/>
              </w:rPr>
              <w:t>ед.)</w:t>
            </w:r>
          </w:p>
        </w:tc>
        <w:tc>
          <w:tcPr>
            <w:tcW w:w="0" w:type="auto"/>
            <w:tcBorders>
              <w:top w:val="single" w:sz="4" w:space="0" w:color="auto"/>
              <w:left w:val="single" w:sz="4" w:space="0" w:color="auto"/>
              <w:bottom w:val="single" w:sz="4" w:space="0" w:color="auto"/>
              <w:right w:val="single" w:sz="4" w:space="0" w:color="auto"/>
            </w:tcBorders>
          </w:tcPr>
          <w:p w:rsidR="00E02753" w:rsidRPr="00E02753" w:rsidRDefault="00E02753" w:rsidP="00A76719">
            <w:pPr>
              <w:widowControl w:val="0"/>
              <w:suppressAutoHyphens/>
              <w:autoSpaceDE w:val="0"/>
              <w:autoSpaceDN w:val="0"/>
              <w:adjustRightInd w:val="0"/>
              <w:rPr>
                <w:b/>
                <w:sz w:val="10"/>
                <w:szCs w:val="14"/>
              </w:rPr>
            </w:pPr>
            <w:r w:rsidRPr="00E02753">
              <w:rPr>
                <w:b/>
                <w:sz w:val="10"/>
                <w:szCs w:val="14"/>
              </w:rPr>
              <w:t>-</w:t>
            </w:r>
          </w:p>
        </w:tc>
        <w:tc>
          <w:tcPr>
            <w:tcW w:w="0" w:type="auto"/>
            <w:tcBorders>
              <w:top w:val="single" w:sz="4" w:space="0" w:color="auto"/>
              <w:left w:val="single" w:sz="4" w:space="0" w:color="auto"/>
              <w:bottom w:val="single" w:sz="4" w:space="0" w:color="auto"/>
              <w:right w:val="single" w:sz="4" w:space="0" w:color="auto"/>
            </w:tcBorders>
          </w:tcPr>
          <w:p w:rsidR="00E02753" w:rsidRPr="00E02753" w:rsidRDefault="00E02753" w:rsidP="00A76719">
            <w:pPr>
              <w:widowControl w:val="0"/>
              <w:suppressAutoHyphens/>
              <w:autoSpaceDE w:val="0"/>
              <w:autoSpaceDN w:val="0"/>
              <w:adjustRightInd w:val="0"/>
              <w:rPr>
                <w:b/>
                <w:sz w:val="10"/>
                <w:szCs w:val="14"/>
              </w:rPr>
            </w:pPr>
            <w:r w:rsidRPr="00E02753">
              <w:rPr>
                <w:b/>
                <w:sz w:val="10"/>
                <w:szCs w:val="14"/>
              </w:rPr>
              <w:t>-</w:t>
            </w:r>
          </w:p>
        </w:tc>
        <w:tc>
          <w:tcPr>
            <w:tcW w:w="0" w:type="auto"/>
            <w:tcBorders>
              <w:top w:val="single" w:sz="4" w:space="0" w:color="auto"/>
              <w:left w:val="single" w:sz="4" w:space="0" w:color="auto"/>
              <w:bottom w:val="single" w:sz="4" w:space="0" w:color="auto"/>
              <w:right w:val="single" w:sz="4" w:space="0" w:color="auto"/>
            </w:tcBorders>
          </w:tcPr>
          <w:p w:rsidR="00E02753" w:rsidRPr="00E02753" w:rsidRDefault="00E02753" w:rsidP="00A76719">
            <w:pPr>
              <w:widowControl w:val="0"/>
              <w:suppressAutoHyphens/>
              <w:autoSpaceDE w:val="0"/>
              <w:autoSpaceDN w:val="0"/>
              <w:adjustRightInd w:val="0"/>
              <w:rPr>
                <w:sz w:val="10"/>
                <w:szCs w:val="14"/>
              </w:rPr>
            </w:pPr>
            <w:r w:rsidRPr="00E02753">
              <w:rPr>
                <w:sz w:val="10"/>
                <w:szCs w:val="14"/>
              </w:rPr>
              <w:t>1</w:t>
            </w:r>
          </w:p>
        </w:tc>
        <w:tc>
          <w:tcPr>
            <w:tcW w:w="0" w:type="auto"/>
            <w:tcBorders>
              <w:top w:val="single" w:sz="4" w:space="0" w:color="auto"/>
              <w:left w:val="single" w:sz="4" w:space="0" w:color="auto"/>
              <w:bottom w:val="single" w:sz="4" w:space="0" w:color="auto"/>
              <w:right w:val="single" w:sz="4" w:space="0" w:color="auto"/>
            </w:tcBorders>
          </w:tcPr>
          <w:p w:rsidR="00E02753" w:rsidRPr="00E02753" w:rsidRDefault="00E02753" w:rsidP="00A76719">
            <w:pPr>
              <w:widowControl w:val="0"/>
              <w:suppressAutoHyphens/>
              <w:autoSpaceDE w:val="0"/>
              <w:autoSpaceDN w:val="0"/>
              <w:adjustRightInd w:val="0"/>
              <w:rPr>
                <w:b/>
                <w:sz w:val="10"/>
                <w:szCs w:val="14"/>
              </w:rPr>
            </w:pPr>
            <w:r w:rsidRPr="00E02753">
              <w:rPr>
                <w:b/>
                <w:sz w:val="10"/>
                <w:szCs w:val="14"/>
              </w:rPr>
              <w:t>-</w:t>
            </w:r>
          </w:p>
        </w:tc>
        <w:tc>
          <w:tcPr>
            <w:tcW w:w="0" w:type="auto"/>
            <w:gridSpan w:val="2"/>
            <w:tcBorders>
              <w:top w:val="single" w:sz="4" w:space="0" w:color="auto"/>
              <w:left w:val="single" w:sz="4" w:space="0" w:color="auto"/>
              <w:bottom w:val="single" w:sz="4" w:space="0" w:color="auto"/>
              <w:right w:val="single" w:sz="4" w:space="0" w:color="auto"/>
            </w:tcBorders>
          </w:tcPr>
          <w:p w:rsidR="00E02753" w:rsidRPr="00E02753" w:rsidRDefault="00E02753" w:rsidP="00A76719">
            <w:pPr>
              <w:widowControl w:val="0"/>
              <w:suppressAutoHyphens/>
              <w:autoSpaceDE w:val="0"/>
              <w:autoSpaceDN w:val="0"/>
              <w:adjustRightInd w:val="0"/>
              <w:rPr>
                <w:b/>
                <w:sz w:val="10"/>
                <w:szCs w:val="14"/>
              </w:rPr>
            </w:pPr>
            <w:r w:rsidRPr="00E02753">
              <w:rPr>
                <w:b/>
                <w:sz w:val="10"/>
                <w:szCs w:val="14"/>
              </w:rPr>
              <w:t>-</w:t>
            </w:r>
          </w:p>
        </w:tc>
        <w:tc>
          <w:tcPr>
            <w:tcW w:w="0" w:type="auto"/>
            <w:gridSpan w:val="2"/>
            <w:tcBorders>
              <w:top w:val="single" w:sz="4" w:space="0" w:color="auto"/>
              <w:left w:val="single" w:sz="4" w:space="0" w:color="auto"/>
              <w:bottom w:val="single" w:sz="4" w:space="0" w:color="auto"/>
              <w:right w:val="single" w:sz="4" w:space="0" w:color="auto"/>
            </w:tcBorders>
          </w:tcPr>
          <w:p w:rsidR="00E02753" w:rsidRPr="00E02753" w:rsidRDefault="00E02753" w:rsidP="00A76719">
            <w:pPr>
              <w:widowControl w:val="0"/>
              <w:suppressAutoHyphens/>
              <w:autoSpaceDE w:val="0"/>
              <w:autoSpaceDN w:val="0"/>
              <w:adjustRightInd w:val="0"/>
              <w:rPr>
                <w:b/>
                <w:sz w:val="10"/>
                <w:szCs w:val="14"/>
              </w:rPr>
            </w:pPr>
            <w:r w:rsidRPr="00E02753">
              <w:rPr>
                <w:b/>
                <w:sz w:val="10"/>
                <w:szCs w:val="14"/>
              </w:rPr>
              <w:t>-</w:t>
            </w:r>
          </w:p>
          <w:p w:rsidR="00E02753" w:rsidRPr="00E02753" w:rsidRDefault="00E02753" w:rsidP="00A76719">
            <w:pPr>
              <w:rPr>
                <w:sz w:val="10"/>
                <w:szCs w:val="14"/>
              </w:rPr>
            </w:pPr>
          </w:p>
        </w:tc>
      </w:tr>
      <w:tr w:rsidR="00E02753" w:rsidRPr="00E02753" w:rsidTr="00E02753">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E02753" w:rsidRPr="00E02753" w:rsidRDefault="00E02753" w:rsidP="00A76719">
            <w:pPr>
              <w:widowControl w:val="0"/>
              <w:suppressAutoHyphens/>
              <w:autoSpaceDE w:val="0"/>
              <w:autoSpaceDN w:val="0"/>
              <w:adjustRightInd w:val="0"/>
              <w:jc w:val="center"/>
              <w:rPr>
                <w:sz w:val="10"/>
                <w:szCs w:val="14"/>
              </w:rPr>
            </w:pPr>
            <w:r w:rsidRPr="00E02753">
              <w:rPr>
                <w:sz w:val="10"/>
                <w:szCs w:val="14"/>
              </w:rPr>
              <w:t>25</w:t>
            </w:r>
          </w:p>
        </w:tc>
        <w:tc>
          <w:tcPr>
            <w:tcW w:w="0" w:type="auto"/>
            <w:gridSpan w:val="9"/>
            <w:tcBorders>
              <w:top w:val="single" w:sz="4" w:space="0" w:color="auto"/>
              <w:left w:val="single" w:sz="4" w:space="0" w:color="auto"/>
              <w:bottom w:val="single" w:sz="4" w:space="0" w:color="auto"/>
              <w:right w:val="single" w:sz="4" w:space="0" w:color="auto"/>
            </w:tcBorders>
          </w:tcPr>
          <w:p w:rsidR="00E02753" w:rsidRPr="00E02753" w:rsidRDefault="00E02753" w:rsidP="00A76719">
            <w:pPr>
              <w:widowControl w:val="0"/>
              <w:suppressAutoHyphens/>
              <w:autoSpaceDE w:val="0"/>
              <w:autoSpaceDN w:val="0"/>
              <w:adjustRightInd w:val="0"/>
              <w:rPr>
                <w:b/>
                <w:sz w:val="10"/>
                <w:szCs w:val="14"/>
              </w:rPr>
            </w:pPr>
            <w:r w:rsidRPr="00E02753">
              <w:rPr>
                <w:b/>
                <w:sz w:val="10"/>
                <w:szCs w:val="14"/>
              </w:rPr>
              <w:t>Задача 25.</w:t>
            </w:r>
            <w:r w:rsidRPr="00E02753">
              <w:rPr>
                <w:sz w:val="10"/>
                <w:szCs w:val="14"/>
              </w:rPr>
              <w:t xml:space="preserve"> </w:t>
            </w:r>
            <w:r w:rsidRPr="00E02753">
              <w:rPr>
                <w:b/>
                <w:sz w:val="10"/>
                <w:szCs w:val="14"/>
              </w:rPr>
              <w:t>Реализация регионального проекта «Наш выбор» по благоустройству территории муниципального автономного общеобразовательного учреждения «Средняя общеобразовательная школа № 2 г. Сольцы»</w:t>
            </w:r>
          </w:p>
        </w:tc>
      </w:tr>
      <w:tr w:rsidR="00E02753" w:rsidRPr="00E02753" w:rsidTr="00E02753">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E02753" w:rsidRPr="00E02753" w:rsidRDefault="00E02753" w:rsidP="00A76719">
            <w:pPr>
              <w:widowControl w:val="0"/>
              <w:suppressAutoHyphens/>
              <w:autoSpaceDE w:val="0"/>
              <w:autoSpaceDN w:val="0"/>
              <w:adjustRightInd w:val="0"/>
              <w:jc w:val="center"/>
              <w:rPr>
                <w:sz w:val="10"/>
                <w:szCs w:val="14"/>
              </w:rPr>
            </w:pPr>
            <w:r w:rsidRPr="00E02753">
              <w:rPr>
                <w:sz w:val="10"/>
                <w:szCs w:val="14"/>
              </w:rPr>
              <w:t>25.1</w:t>
            </w:r>
          </w:p>
        </w:tc>
        <w:tc>
          <w:tcPr>
            <w:tcW w:w="0" w:type="auto"/>
            <w:tcBorders>
              <w:top w:val="single" w:sz="4" w:space="0" w:color="auto"/>
              <w:left w:val="single" w:sz="4" w:space="0" w:color="auto"/>
              <w:bottom w:val="single" w:sz="4" w:space="0" w:color="auto"/>
              <w:right w:val="single" w:sz="4" w:space="0" w:color="auto"/>
            </w:tcBorders>
          </w:tcPr>
          <w:p w:rsidR="00E02753" w:rsidRPr="00E02753" w:rsidRDefault="00E02753" w:rsidP="00A76719">
            <w:pPr>
              <w:widowControl w:val="0"/>
              <w:suppressAutoHyphens/>
              <w:autoSpaceDE w:val="0"/>
              <w:autoSpaceDN w:val="0"/>
              <w:adjustRightInd w:val="0"/>
              <w:rPr>
                <w:sz w:val="10"/>
                <w:szCs w:val="14"/>
              </w:rPr>
            </w:pPr>
            <w:r w:rsidRPr="00E02753">
              <w:rPr>
                <w:sz w:val="10"/>
                <w:szCs w:val="14"/>
              </w:rPr>
              <w:t>Показатель 1. Количество реализованных проектов поддержки местных инициатив гражда</w:t>
            </w:r>
            <w:proofErr w:type="gramStart"/>
            <w:r w:rsidRPr="00E02753">
              <w:rPr>
                <w:sz w:val="10"/>
                <w:szCs w:val="14"/>
              </w:rPr>
              <w:t>н(</w:t>
            </w:r>
            <w:proofErr w:type="gramEnd"/>
            <w:r w:rsidRPr="00E02753">
              <w:rPr>
                <w:sz w:val="10"/>
                <w:szCs w:val="14"/>
              </w:rPr>
              <w:t>ед.)</w:t>
            </w:r>
          </w:p>
        </w:tc>
        <w:tc>
          <w:tcPr>
            <w:tcW w:w="0" w:type="auto"/>
            <w:tcBorders>
              <w:top w:val="single" w:sz="4" w:space="0" w:color="auto"/>
              <w:left w:val="single" w:sz="4" w:space="0" w:color="auto"/>
              <w:bottom w:val="single" w:sz="4" w:space="0" w:color="auto"/>
              <w:right w:val="single" w:sz="4" w:space="0" w:color="auto"/>
            </w:tcBorders>
          </w:tcPr>
          <w:p w:rsidR="00E02753" w:rsidRPr="00E02753" w:rsidRDefault="00E02753" w:rsidP="00A76719">
            <w:pPr>
              <w:widowControl w:val="0"/>
              <w:suppressAutoHyphens/>
              <w:autoSpaceDE w:val="0"/>
              <w:autoSpaceDN w:val="0"/>
              <w:adjustRightInd w:val="0"/>
              <w:rPr>
                <w:b/>
                <w:sz w:val="10"/>
                <w:szCs w:val="14"/>
              </w:rPr>
            </w:pPr>
            <w:r w:rsidRPr="00E02753">
              <w:rPr>
                <w:b/>
                <w:sz w:val="10"/>
                <w:szCs w:val="14"/>
              </w:rPr>
              <w:t>-</w:t>
            </w:r>
          </w:p>
        </w:tc>
        <w:tc>
          <w:tcPr>
            <w:tcW w:w="0" w:type="auto"/>
            <w:tcBorders>
              <w:top w:val="single" w:sz="4" w:space="0" w:color="auto"/>
              <w:left w:val="single" w:sz="4" w:space="0" w:color="auto"/>
              <w:bottom w:val="single" w:sz="4" w:space="0" w:color="auto"/>
              <w:right w:val="single" w:sz="4" w:space="0" w:color="auto"/>
            </w:tcBorders>
          </w:tcPr>
          <w:p w:rsidR="00E02753" w:rsidRPr="00E02753" w:rsidRDefault="00E02753" w:rsidP="00A76719">
            <w:pPr>
              <w:widowControl w:val="0"/>
              <w:suppressAutoHyphens/>
              <w:autoSpaceDE w:val="0"/>
              <w:autoSpaceDN w:val="0"/>
              <w:adjustRightInd w:val="0"/>
              <w:rPr>
                <w:b/>
                <w:sz w:val="10"/>
                <w:szCs w:val="14"/>
              </w:rPr>
            </w:pPr>
            <w:r w:rsidRPr="00E02753">
              <w:rPr>
                <w:b/>
                <w:sz w:val="10"/>
                <w:szCs w:val="14"/>
              </w:rPr>
              <w:t>-</w:t>
            </w:r>
          </w:p>
        </w:tc>
        <w:tc>
          <w:tcPr>
            <w:tcW w:w="0" w:type="auto"/>
            <w:tcBorders>
              <w:top w:val="single" w:sz="4" w:space="0" w:color="auto"/>
              <w:left w:val="single" w:sz="4" w:space="0" w:color="auto"/>
              <w:bottom w:val="single" w:sz="4" w:space="0" w:color="auto"/>
              <w:right w:val="single" w:sz="4" w:space="0" w:color="auto"/>
            </w:tcBorders>
          </w:tcPr>
          <w:p w:rsidR="00E02753" w:rsidRPr="00E02753" w:rsidRDefault="00E02753" w:rsidP="00A76719">
            <w:pPr>
              <w:widowControl w:val="0"/>
              <w:suppressAutoHyphens/>
              <w:autoSpaceDE w:val="0"/>
              <w:autoSpaceDN w:val="0"/>
              <w:adjustRightInd w:val="0"/>
              <w:rPr>
                <w:sz w:val="10"/>
                <w:szCs w:val="14"/>
              </w:rPr>
            </w:pPr>
            <w:r w:rsidRPr="00E02753">
              <w:rPr>
                <w:sz w:val="10"/>
                <w:szCs w:val="14"/>
              </w:rPr>
              <w:t>1</w:t>
            </w:r>
          </w:p>
        </w:tc>
        <w:tc>
          <w:tcPr>
            <w:tcW w:w="0" w:type="auto"/>
            <w:tcBorders>
              <w:top w:val="single" w:sz="4" w:space="0" w:color="auto"/>
              <w:left w:val="single" w:sz="4" w:space="0" w:color="auto"/>
              <w:bottom w:val="single" w:sz="4" w:space="0" w:color="auto"/>
              <w:right w:val="single" w:sz="4" w:space="0" w:color="auto"/>
            </w:tcBorders>
          </w:tcPr>
          <w:p w:rsidR="00E02753" w:rsidRPr="00E02753" w:rsidRDefault="00E02753" w:rsidP="00A76719">
            <w:pPr>
              <w:widowControl w:val="0"/>
              <w:suppressAutoHyphens/>
              <w:autoSpaceDE w:val="0"/>
              <w:autoSpaceDN w:val="0"/>
              <w:adjustRightInd w:val="0"/>
              <w:rPr>
                <w:b/>
                <w:sz w:val="10"/>
                <w:szCs w:val="14"/>
              </w:rPr>
            </w:pPr>
            <w:r w:rsidRPr="00E02753">
              <w:rPr>
                <w:b/>
                <w:sz w:val="10"/>
                <w:szCs w:val="14"/>
              </w:rPr>
              <w:t>-</w:t>
            </w:r>
          </w:p>
        </w:tc>
        <w:tc>
          <w:tcPr>
            <w:tcW w:w="0" w:type="auto"/>
            <w:gridSpan w:val="2"/>
            <w:tcBorders>
              <w:top w:val="single" w:sz="4" w:space="0" w:color="auto"/>
              <w:left w:val="single" w:sz="4" w:space="0" w:color="auto"/>
              <w:bottom w:val="single" w:sz="4" w:space="0" w:color="auto"/>
              <w:right w:val="single" w:sz="4" w:space="0" w:color="auto"/>
            </w:tcBorders>
          </w:tcPr>
          <w:p w:rsidR="00E02753" w:rsidRPr="00E02753" w:rsidRDefault="00E02753" w:rsidP="00A76719">
            <w:pPr>
              <w:widowControl w:val="0"/>
              <w:suppressAutoHyphens/>
              <w:autoSpaceDE w:val="0"/>
              <w:autoSpaceDN w:val="0"/>
              <w:adjustRightInd w:val="0"/>
              <w:rPr>
                <w:b/>
                <w:sz w:val="10"/>
                <w:szCs w:val="14"/>
              </w:rPr>
            </w:pPr>
            <w:r w:rsidRPr="00E02753">
              <w:rPr>
                <w:b/>
                <w:sz w:val="10"/>
                <w:szCs w:val="14"/>
              </w:rPr>
              <w:t>-</w:t>
            </w:r>
          </w:p>
        </w:tc>
        <w:tc>
          <w:tcPr>
            <w:tcW w:w="0" w:type="auto"/>
            <w:gridSpan w:val="2"/>
            <w:tcBorders>
              <w:top w:val="single" w:sz="4" w:space="0" w:color="auto"/>
              <w:left w:val="single" w:sz="4" w:space="0" w:color="auto"/>
              <w:bottom w:val="single" w:sz="4" w:space="0" w:color="auto"/>
              <w:right w:val="single" w:sz="4" w:space="0" w:color="auto"/>
            </w:tcBorders>
          </w:tcPr>
          <w:p w:rsidR="00E02753" w:rsidRPr="00E02753" w:rsidRDefault="00E02753" w:rsidP="00A76719">
            <w:pPr>
              <w:widowControl w:val="0"/>
              <w:suppressAutoHyphens/>
              <w:autoSpaceDE w:val="0"/>
              <w:autoSpaceDN w:val="0"/>
              <w:adjustRightInd w:val="0"/>
              <w:rPr>
                <w:b/>
                <w:sz w:val="10"/>
                <w:szCs w:val="14"/>
              </w:rPr>
            </w:pPr>
            <w:r w:rsidRPr="00E02753">
              <w:rPr>
                <w:b/>
                <w:sz w:val="10"/>
                <w:szCs w:val="14"/>
              </w:rPr>
              <w:t>-</w:t>
            </w:r>
          </w:p>
        </w:tc>
      </w:tr>
      <w:tr w:rsidR="00E02753" w:rsidRPr="00E02753" w:rsidTr="00E02753">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E02753" w:rsidRPr="00E02753" w:rsidRDefault="00E02753" w:rsidP="00A76719">
            <w:pPr>
              <w:widowControl w:val="0"/>
              <w:suppressAutoHyphens/>
              <w:autoSpaceDE w:val="0"/>
              <w:autoSpaceDN w:val="0"/>
              <w:adjustRightInd w:val="0"/>
              <w:jc w:val="center"/>
              <w:rPr>
                <w:sz w:val="10"/>
                <w:szCs w:val="14"/>
              </w:rPr>
            </w:pPr>
            <w:r w:rsidRPr="00E02753">
              <w:rPr>
                <w:sz w:val="10"/>
                <w:szCs w:val="14"/>
              </w:rPr>
              <w:t>26</w:t>
            </w:r>
          </w:p>
        </w:tc>
        <w:tc>
          <w:tcPr>
            <w:tcW w:w="0" w:type="auto"/>
            <w:gridSpan w:val="9"/>
            <w:tcBorders>
              <w:top w:val="single" w:sz="4" w:space="0" w:color="auto"/>
              <w:left w:val="single" w:sz="4" w:space="0" w:color="auto"/>
              <w:bottom w:val="single" w:sz="4" w:space="0" w:color="auto"/>
              <w:right w:val="single" w:sz="4" w:space="0" w:color="auto"/>
            </w:tcBorders>
          </w:tcPr>
          <w:p w:rsidR="00E02753" w:rsidRPr="00E02753" w:rsidRDefault="00E02753" w:rsidP="00A76719">
            <w:pPr>
              <w:rPr>
                <w:sz w:val="10"/>
                <w:szCs w:val="14"/>
              </w:rPr>
            </w:pPr>
            <w:r w:rsidRPr="00E02753">
              <w:rPr>
                <w:b/>
                <w:sz w:val="10"/>
                <w:szCs w:val="14"/>
              </w:rPr>
              <w:t>Задача  26. Поддержка местных инициатив ТОС  «Обустройство общественной территории ТОС «КАМЕНКА»</w:t>
            </w:r>
          </w:p>
        </w:tc>
      </w:tr>
      <w:tr w:rsidR="00E02753" w:rsidRPr="00E02753" w:rsidTr="00E02753">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E02753" w:rsidRPr="00E02753" w:rsidRDefault="00E02753" w:rsidP="00A76719">
            <w:pPr>
              <w:widowControl w:val="0"/>
              <w:suppressAutoHyphens/>
              <w:autoSpaceDE w:val="0"/>
              <w:autoSpaceDN w:val="0"/>
              <w:adjustRightInd w:val="0"/>
              <w:jc w:val="center"/>
              <w:rPr>
                <w:sz w:val="10"/>
                <w:szCs w:val="14"/>
              </w:rPr>
            </w:pPr>
            <w:r w:rsidRPr="00E02753">
              <w:rPr>
                <w:sz w:val="10"/>
                <w:szCs w:val="14"/>
              </w:rPr>
              <w:t>26.1</w:t>
            </w:r>
          </w:p>
        </w:tc>
        <w:tc>
          <w:tcPr>
            <w:tcW w:w="0" w:type="auto"/>
            <w:tcBorders>
              <w:top w:val="single" w:sz="4" w:space="0" w:color="auto"/>
              <w:left w:val="single" w:sz="4" w:space="0" w:color="auto"/>
              <w:bottom w:val="single" w:sz="4" w:space="0" w:color="auto"/>
              <w:right w:val="single" w:sz="4" w:space="0" w:color="auto"/>
            </w:tcBorders>
          </w:tcPr>
          <w:p w:rsidR="00E02753" w:rsidRPr="00E02753" w:rsidRDefault="00E02753" w:rsidP="00A76719">
            <w:pPr>
              <w:widowControl w:val="0"/>
              <w:suppressAutoHyphens/>
              <w:autoSpaceDE w:val="0"/>
              <w:autoSpaceDN w:val="0"/>
              <w:adjustRightInd w:val="0"/>
              <w:rPr>
                <w:sz w:val="10"/>
                <w:szCs w:val="14"/>
              </w:rPr>
            </w:pPr>
            <w:r w:rsidRPr="00E02753">
              <w:rPr>
                <w:sz w:val="10"/>
                <w:szCs w:val="14"/>
              </w:rPr>
              <w:t>Показатель 1. Количество реализованных проектов поддержки местных инициатив (ед.)</w:t>
            </w:r>
          </w:p>
        </w:tc>
        <w:tc>
          <w:tcPr>
            <w:tcW w:w="0" w:type="auto"/>
            <w:tcBorders>
              <w:top w:val="single" w:sz="4" w:space="0" w:color="auto"/>
              <w:left w:val="single" w:sz="4" w:space="0" w:color="auto"/>
              <w:bottom w:val="single" w:sz="4" w:space="0" w:color="auto"/>
              <w:right w:val="single" w:sz="4" w:space="0" w:color="auto"/>
            </w:tcBorders>
          </w:tcPr>
          <w:p w:rsidR="00E02753" w:rsidRPr="00E02753" w:rsidRDefault="00E02753" w:rsidP="00A76719">
            <w:pPr>
              <w:jc w:val="center"/>
              <w:rPr>
                <w:sz w:val="10"/>
                <w:szCs w:val="14"/>
              </w:rPr>
            </w:pPr>
            <w:r w:rsidRPr="00E02753">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E02753" w:rsidRPr="00E02753" w:rsidRDefault="00E02753" w:rsidP="00A76719">
            <w:pPr>
              <w:rPr>
                <w:sz w:val="10"/>
                <w:szCs w:val="14"/>
              </w:rPr>
            </w:pPr>
            <w:r w:rsidRPr="00E02753">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E02753" w:rsidRPr="00E02753" w:rsidRDefault="00E02753" w:rsidP="00A76719">
            <w:pPr>
              <w:rPr>
                <w:sz w:val="10"/>
                <w:szCs w:val="14"/>
              </w:rPr>
            </w:pPr>
            <w:r w:rsidRPr="00E02753">
              <w:rPr>
                <w:sz w:val="10"/>
                <w:szCs w:val="14"/>
              </w:rPr>
              <w:t>1</w:t>
            </w:r>
          </w:p>
        </w:tc>
        <w:tc>
          <w:tcPr>
            <w:tcW w:w="0" w:type="auto"/>
            <w:tcBorders>
              <w:top w:val="single" w:sz="4" w:space="0" w:color="auto"/>
              <w:left w:val="single" w:sz="4" w:space="0" w:color="auto"/>
              <w:bottom w:val="single" w:sz="4" w:space="0" w:color="auto"/>
              <w:right w:val="single" w:sz="4" w:space="0" w:color="auto"/>
            </w:tcBorders>
          </w:tcPr>
          <w:p w:rsidR="00E02753" w:rsidRPr="00E02753" w:rsidRDefault="00E02753" w:rsidP="00A76719">
            <w:pPr>
              <w:rPr>
                <w:sz w:val="10"/>
                <w:szCs w:val="14"/>
              </w:rPr>
            </w:pPr>
            <w:r w:rsidRPr="00E02753">
              <w:rPr>
                <w:sz w:val="10"/>
                <w:szCs w:val="14"/>
              </w:rPr>
              <w:t>-</w:t>
            </w:r>
          </w:p>
        </w:tc>
        <w:tc>
          <w:tcPr>
            <w:tcW w:w="0" w:type="auto"/>
            <w:gridSpan w:val="2"/>
            <w:tcBorders>
              <w:top w:val="single" w:sz="4" w:space="0" w:color="auto"/>
              <w:left w:val="single" w:sz="4" w:space="0" w:color="auto"/>
              <w:bottom w:val="single" w:sz="4" w:space="0" w:color="auto"/>
              <w:right w:val="single" w:sz="4" w:space="0" w:color="auto"/>
            </w:tcBorders>
          </w:tcPr>
          <w:p w:rsidR="00E02753" w:rsidRPr="00E02753" w:rsidRDefault="00E02753" w:rsidP="00A76719">
            <w:pPr>
              <w:rPr>
                <w:sz w:val="10"/>
                <w:szCs w:val="14"/>
              </w:rPr>
            </w:pPr>
            <w:r w:rsidRPr="00E02753">
              <w:rPr>
                <w:sz w:val="10"/>
                <w:szCs w:val="14"/>
              </w:rPr>
              <w:t>-</w:t>
            </w:r>
          </w:p>
        </w:tc>
        <w:tc>
          <w:tcPr>
            <w:tcW w:w="0" w:type="auto"/>
            <w:gridSpan w:val="2"/>
            <w:tcBorders>
              <w:top w:val="single" w:sz="4" w:space="0" w:color="auto"/>
              <w:left w:val="single" w:sz="4" w:space="0" w:color="auto"/>
              <w:bottom w:val="single" w:sz="4" w:space="0" w:color="auto"/>
              <w:right w:val="single" w:sz="4" w:space="0" w:color="auto"/>
            </w:tcBorders>
          </w:tcPr>
          <w:p w:rsidR="00E02753" w:rsidRPr="00E02753" w:rsidRDefault="00E02753" w:rsidP="00A76719">
            <w:pPr>
              <w:rPr>
                <w:sz w:val="10"/>
                <w:szCs w:val="14"/>
              </w:rPr>
            </w:pPr>
            <w:r w:rsidRPr="00E02753">
              <w:rPr>
                <w:sz w:val="10"/>
                <w:szCs w:val="14"/>
              </w:rPr>
              <w:t>-</w:t>
            </w:r>
          </w:p>
        </w:tc>
      </w:tr>
      <w:tr w:rsidR="00E02753" w:rsidRPr="00E02753" w:rsidTr="00E02753">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E02753" w:rsidRPr="00E02753" w:rsidRDefault="00E02753" w:rsidP="00A76719">
            <w:pPr>
              <w:widowControl w:val="0"/>
              <w:suppressAutoHyphens/>
              <w:autoSpaceDE w:val="0"/>
              <w:autoSpaceDN w:val="0"/>
              <w:adjustRightInd w:val="0"/>
              <w:jc w:val="center"/>
              <w:rPr>
                <w:sz w:val="10"/>
                <w:szCs w:val="14"/>
              </w:rPr>
            </w:pPr>
            <w:r w:rsidRPr="00E02753">
              <w:rPr>
                <w:sz w:val="10"/>
                <w:szCs w:val="14"/>
              </w:rPr>
              <w:t>27</w:t>
            </w:r>
          </w:p>
        </w:tc>
        <w:tc>
          <w:tcPr>
            <w:tcW w:w="0" w:type="auto"/>
            <w:gridSpan w:val="9"/>
            <w:tcBorders>
              <w:top w:val="single" w:sz="4" w:space="0" w:color="auto"/>
              <w:left w:val="single" w:sz="4" w:space="0" w:color="auto"/>
              <w:bottom w:val="single" w:sz="4" w:space="0" w:color="auto"/>
              <w:right w:val="single" w:sz="4" w:space="0" w:color="auto"/>
            </w:tcBorders>
          </w:tcPr>
          <w:p w:rsidR="00E02753" w:rsidRPr="00E02753" w:rsidRDefault="00E02753" w:rsidP="00A76719">
            <w:pPr>
              <w:rPr>
                <w:sz w:val="10"/>
                <w:szCs w:val="14"/>
              </w:rPr>
            </w:pPr>
            <w:r w:rsidRPr="00E02753">
              <w:rPr>
                <w:sz w:val="10"/>
                <w:szCs w:val="14"/>
              </w:rPr>
              <w:t>Задача 27.</w:t>
            </w:r>
            <w:r w:rsidRPr="00E02753">
              <w:rPr>
                <w:b/>
                <w:sz w:val="10"/>
                <w:szCs w:val="14"/>
              </w:rPr>
              <w:t xml:space="preserve"> Поддержка местных инициатив ТОС «Обустройство общественной территории ТОС «ВИКТОРИЯ»</w:t>
            </w:r>
          </w:p>
        </w:tc>
      </w:tr>
      <w:tr w:rsidR="00E02753" w:rsidRPr="00E02753" w:rsidTr="00E02753">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E02753" w:rsidRPr="00E02753" w:rsidRDefault="00E02753" w:rsidP="00A76719">
            <w:pPr>
              <w:widowControl w:val="0"/>
              <w:suppressAutoHyphens/>
              <w:autoSpaceDE w:val="0"/>
              <w:autoSpaceDN w:val="0"/>
              <w:adjustRightInd w:val="0"/>
              <w:jc w:val="center"/>
              <w:rPr>
                <w:sz w:val="10"/>
                <w:szCs w:val="14"/>
              </w:rPr>
            </w:pPr>
            <w:r w:rsidRPr="00E02753">
              <w:rPr>
                <w:sz w:val="10"/>
                <w:szCs w:val="14"/>
              </w:rPr>
              <w:t>27.1</w:t>
            </w:r>
          </w:p>
        </w:tc>
        <w:tc>
          <w:tcPr>
            <w:tcW w:w="0" w:type="auto"/>
            <w:tcBorders>
              <w:top w:val="single" w:sz="4" w:space="0" w:color="auto"/>
              <w:left w:val="single" w:sz="4" w:space="0" w:color="auto"/>
              <w:bottom w:val="single" w:sz="4" w:space="0" w:color="auto"/>
              <w:right w:val="single" w:sz="4" w:space="0" w:color="auto"/>
            </w:tcBorders>
          </w:tcPr>
          <w:p w:rsidR="00E02753" w:rsidRPr="00E02753" w:rsidRDefault="00E02753" w:rsidP="00A76719">
            <w:pPr>
              <w:widowControl w:val="0"/>
              <w:suppressAutoHyphens/>
              <w:autoSpaceDE w:val="0"/>
              <w:autoSpaceDN w:val="0"/>
              <w:adjustRightInd w:val="0"/>
              <w:rPr>
                <w:sz w:val="10"/>
                <w:szCs w:val="14"/>
              </w:rPr>
            </w:pPr>
            <w:r w:rsidRPr="00E02753">
              <w:rPr>
                <w:sz w:val="10"/>
                <w:szCs w:val="14"/>
              </w:rPr>
              <w:t xml:space="preserve">Показатель 1. Количество реализованных проектов поддержки местных инициатив </w:t>
            </w:r>
            <w:proofErr w:type="gramStart"/>
            <w:r w:rsidRPr="00E02753">
              <w:rPr>
                <w:sz w:val="10"/>
                <w:szCs w:val="14"/>
              </w:rPr>
              <w:t xml:space="preserve">( </w:t>
            </w:r>
            <w:proofErr w:type="gramEnd"/>
            <w:r w:rsidRPr="00E02753">
              <w:rPr>
                <w:sz w:val="10"/>
                <w:szCs w:val="14"/>
              </w:rPr>
              <w:t>ед.)</w:t>
            </w:r>
          </w:p>
        </w:tc>
        <w:tc>
          <w:tcPr>
            <w:tcW w:w="0" w:type="auto"/>
            <w:tcBorders>
              <w:top w:val="single" w:sz="4" w:space="0" w:color="auto"/>
              <w:left w:val="single" w:sz="4" w:space="0" w:color="auto"/>
              <w:bottom w:val="single" w:sz="4" w:space="0" w:color="auto"/>
              <w:right w:val="single" w:sz="4" w:space="0" w:color="auto"/>
            </w:tcBorders>
          </w:tcPr>
          <w:p w:rsidR="00E02753" w:rsidRPr="00E02753" w:rsidRDefault="00E02753" w:rsidP="00A76719">
            <w:pPr>
              <w:jc w:val="center"/>
              <w:rPr>
                <w:sz w:val="10"/>
                <w:szCs w:val="14"/>
              </w:rPr>
            </w:pPr>
            <w:r w:rsidRPr="00E02753">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E02753" w:rsidRPr="00E02753" w:rsidRDefault="00E02753" w:rsidP="00A76719">
            <w:pPr>
              <w:rPr>
                <w:sz w:val="10"/>
                <w:szCs w:val="14"/>
              </w:rPr>
            </w:pPr>
            <w:r w:rsidRPr="00E02753">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E02753" w:rsidRPr="00E02753" w:rsidRDefault="00E02753" w:rsidP="00A76719">
            <w:pPr>
              <w:rPr>
                <w:sz w:val="10"/>
                <w:szCs w:val="14"/>
              </w:rPr>
            </w:pPr>
            <w:r w:rsidRPr="00E02753">
              <w:rPr>
                <w:sz w:val="10"/>
                <w:szCs w:val="14"/>
              </w:rPr>
              <w:t>1</w:t>
            </w:r>
          </w:p>
        </w:tc>
        <w:tc>
          <w:tcPr>
            <w:tcW w:w="0" w:type="auto"/>
            <w:tcBorders>
              <w:top w:val="single" w:sz="4" w:space="0" w:color="auto"/>
              <w:left w:val="single" w:sz="4" w:space="0" w:color="auto"/>
              <w:bottom w:val="single" w:sz="4" w:space="0" w:color="auto"/>
              <w:right w:val="single" w:sz="4" w:space="0" w:color="auto"/>
            </w:tcBorders>
          </w:tcPr>
          <w:p w:rsidR="00E02753" w:rsidRPr="00E02753" w:rsidRDefault="00E02753" w:rsidP="00A76719">
            <w:pPr>
              <w:rPr>
                <w:sz w:val="10"/>
                <w:szCs w:val="14"/>
              </w:rPr>
            </w:pPr>
            <w:r w:rsidRPr="00E02753">
              <w:rPr>
                <w:sz w:val="10"/>
                <w:szCs w:val="14"/>
              </w:rPr>
              <w:t>-</w:t>
            </w:r>
          </w:p>
        </w:tc>
        <w:tc>
          <w:tcPr>
            <w:tcW w:w="0" w:type="auto"/>
            <w:gridSpan w:val="2"/>
            <w:tcBorders>
              <w:top w:val="single" w:sz="4" w:space="0" w:color="auto"/>
              <w:left w:val="single" w:sz="4" w:space="0" w:color="auto"/>
              <w:bottom w:val="single" w:sz="4" w:space="0" w:color="auto"/>
              <w:right w:val="single" w:sz="4" w:space="0" w:color="auto"/>
            </w:tcBorders>
          </w:tcPr>
          <w:p w:rsidR="00E02753" w:rsidRPr="00E02753" w:rsidRDefault="00E02753" w:rsidP="00A76719">
            <w:pPr>
              <w:rPr>
                <w:sz w:val="10"/>
                <w:szCs w:val="14"/>
              </w:rPr>
            </w:pPr>
            <w:r w:rsidRPr="00E02753">
              <w:rPr>
                <w:sz w:val="10"/>
                <w:szCs w:val="14"/>
              </w:rPr>
              <w:t>-</w:t>
            </w:r>
          </w:p>
        </w:tc>
        <w:tc>
          <w:tcPr>
            <w:tcW w:w="0" w:type="auto"/>
            <w:gridSpan w:val="2"/>
            <w:tcBorders>
              <w:top w:val="single" w:sz="4" w:space="0" w:color="auto"/>
              <w:left w:val="single" w:sz="4" w:space="0" w:color="auto"/>
              <w:bottom w:val="single" w:sz="4" w:space="0" w:color="auto"/>
              <w:right w:val="single" w:sz="4" w:space="0" w:color="auto"/>
            </w:tcBorders>
          </w:tcPr>
          <w:p w:rsidR="00E02753" w:rsidRPr="00E02753" w:rsidRDefault="00E02753" w:rsidP="00A76719">
            <w:pPr>
              <w:rPr>
                <w:sz w:val="10"/>
                <w:szCs w:val="14"/>
              </w:rPr>
            </w:pPr>
            <w:r w:rsidRPr="00E02753">
              <w:rPr>
                <w:sz w:val="10"/>
                <w:szCs w:val="14"/>
              </w:rPr>
              <w:t>-</w:t>
            </w:r>
          </w:p>
        </w:tc>
      </w:tr>
      <w:tr w:rsidR="00E02753" w:rsidRPr="00E02753" w:rsidTr="00E02753">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E02753" w:rsidRPr="00E02753" w:rsidRDefault="00E02753" w:rsidP="00A76719">
            <w:pPr>
              <w:widowControl w:val="0"/>
              <w:suppressAutoHyphens/>
              <w:autoSpaceDE w:val="0"/>
              <w:autoSpaceDN w:val="0"/>
              <w:adjustRightInd w:val="0"/>
              <w:jc w:val="center"/>
              <w:rPr>
                <w:sz w:val="10"/>
                <w:szCs w:val="14"/>
              </w:rPr>
            </w:pPr>
            <w:r w:rsidRPr="00E02753">
              <w:rPr>
                <w:sz w:val="10"/>
                <w:szCs w:val="14"/>
              </w:rPr>
              <w:t>28.</w:t>
            </w:r>
          </w:p>
        </w:tc>
        <w:tc>
          <w:tcPr>
            <w:tcW w:w="0" w:type="auto"/>
            <w:gridSpan w:val="9"/>
            <w:tcBorders>
              <w:top w:val="single" w:sz="4" w:space="0" w:color="auto"/>
              <w:left w:val="single" w:sz="4" w:space="0" w:color="auto"/>
              <w:bottom w:val="single" w:sz="4" w:space="0" w:color="auto"/>
              <w:right w:val="single" w:sz="4" w:space="0" w:color="auto"/>
            </w:tcBorders>
          </w:tcPr>
          <w:p w:rsidR="00E02753" w:rsidRPr="00E02753" w:rsidRDefault="00E02753" w:rsidP="00A76719">
            <w:pPr>
              <w:rPr>
                <w:sz w:val="10"/>
                <w:szCs w:val="14"/>
              </w:rPr>
            </w:pPr>
            <w:r w:rsidRPr="00E02753">
              <w:rPr>
                <w:b/>
                <w:sz w:val="10"/>
                <w:szCs w:val="14"/>
              </w:rPr>
              <w:t>Задача 28.Поддержка местных инициатив ТОС «Благоустройство зоны отдыха в д. Невское»</w:t>
            </w:r>
          </w:p>
        </w:tc>
      </w:tr>
      <w:tr w:rsidR="00E02753" w:rsidRPr="00E02753" w:rsidTr="00E02753">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E02753" w:rsidRPr="00E02753" w:rsidRDefault="00E02753" w:rsidP="00A76719">
            <w:pPr>
              <w:widowControl w:val="0"/>
              <w:suppressAutoHyphens/>
              <w:autoSpaceDE w:val="0"/>
              <w:autoSpaceDN w:val="0"/>
              <w:adjustRightInd w:val="0"/>
              <w:jc w:val="center"/>
              <w:rPr>
                <w:sz w:val="10"/>
                <w:szCs w:val="14"/>
              </w:rPr>
            </w:pPr>
            <w:r w:rsidRPr="00E02753">
              <w:rPr>
                <w:sz w:val="10"/>
                <w:szCs w:val="14"/>
              </w:rPr>
              <w:t>28.1</w:t>
            </w:r>
          </w:p>
        </w:tc>
        <w:tc>
          <w:tcPr>
            <w:tcW w:w="0" w:type="auto"/>
            <w:tcBorders>
              <w:top w:val="single" w:sz="4" w:space="0" w:color="auto"/>
              <w:left w:val="single" w:sz="4" w:space="0" w:color="auto"/>
              <w:bottom w:val="single" w:sz="4" w:space="0" w:color="auto"/>
              <w:right w:val="single" w:sz="4" w:space="0" w:color="auto"/>
            </w:tcBorders>
          </w:tcPr>
          <w:p w:rsidR="00E02753" w:rsidRPr="00E02753" w:rsidRDefault="00E02753" w:rsidP="00A76719">
            <w:pPr>
              <w:widowControl w:val="0"/>
              <w:suppressAutoHyphens/>
              <w:autoSpaceDE w:val="0"/>
              <w:autoSpaceDN w:val="0"/>
              <w:adjustRightInd w:val="0"/>
              <w:rPr>
                <w:sz w:val="10"/>
                <w:szCs w:val="14"/>
              </w:rPr>
            </w:pPr>
            <w:r w:rsidRPr="00E02753">
              <w:rPr>
                <w:sz w:val="10"/>
                <w:szCs w:val="14"/>
              </w:rPr>
              <w:t>Показатель 1. Количество реализованных проектов поддержки местных инициатив ТОС (ед.)</w:t>
            </w:r>
          </w:p>
        </w:tc>
        <w:tc>
          <w:tcPr>
            <w:tcW w:w="0" w:type="auto"/>
            <w:tcBorders>
              <w:top w:val="single" w:sz="4" w:space="0" w:color="auto"/>
              <w:left w:val="single" w:sz="4" w:space="0" w:color="auto"/>
              <w:bottom w:val="single" w:sz="4" w:space="0" w:color="auto"/>
              <w:right w:val="single" w:sz="4" w:space="0" w:color="auto"/>
            </w:tcBorders>
          </w:tcPr>
          <w:p w:rsidR="00E02753" w:rsidRPr="00E02753" w:rsidRDefault="00E02753" w:rsidP="00A76719">
            <w:pPr>
              <w:jc w:val="center"/>
              <w:rPr>
                <w:sz w:val="10"/>
                <w:szCs w:val="14"/>
              </w:rPr>
            </w:pPr>
            <w:r w:rsidRPr="00E02753">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E02753" w:rsidRPr="00E02753" w:rsidRDefault="00E02753" w:rsidP="00A76719">
            <w:pPr>
              <w:rPr>
                <w:sz w:val="10"/>
                <w:szCs w:val="14"/>
              </w:rPr>
            </w:pPr>
            <w:r w:rsidRPr="00E02753">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E02753" w:rsidRPr="00E02753" w:rsidRDefault="00E02753" w:rsidP="00A76719">
            <w:pPr>
              <w:rPr>
                <w:sz w:val="10"/>
                <w:szCs w:val="14"/>
              </w:rPr>
            </w:pPr>
            <w:r w:rsidRPr="00E02753">
              <w:rPr>
                <w:sz w:val="10"/>
                <w:szCs w:val="14"/>
              </w:rPr>
              <w:t>1</w:t>
            </w:r>
          </w:p>
        </w:tc>
        <w:tc>
          <w:tcPr>
            <w:tcW w:w="0" w:type="auto"/>
            <w:tcBorders>
              <w:top w:val="single" w:sz="4" w:space="0" w:color="auto"/>
              <w:left w:val="single" w:sz="4" w:space="0" w:color="auto"/>
              <w:bottom w:val="single" w:sz="4" w:space="0" w:color="auto"/>
              <w:right w:val="single" w:sz="4" w:space="0" w:color="auto"/>
            </w:tcBorders>
          </w:tcPr>
          <w:p w:rsidR="00E02753" w:rsidRPr="00E02753" w:rsidRDefault="00E02753" w:rsidP="00A76719">
            <w:pPr>
              <w:rPr>
                <w:sz w:val="10"/>
                <w:szCs w:val="14"/>
              </w:rPr>
            </w:pPr>
            <w:r w:rsidRPr="00E02753">
              <w:rPr>
                <w:sz w:val="10"/>
                <w:szCs w:val="14"/>
              </w:rPr>
              <w:t>-</w:t>
            </w:r>
          </w:p>
        </w:tc>
        <w:tc>
          <w:tcPr>
            <w:tcW w:w="0" w:type="auto"/>
            <w:gridSpan w:val="2"/>
            <w:tcBorders>
              <w:top w:val="single" w:sz="4" w:space="0" w:color="auto"/>
              <w:left w:val="single" w:sz="4" w:space="0" w:color="auto"/>
              <w:bottom w:val="single" w:sz="4" w:space="0" w:color="auto"/>
              <w:right w:val="single" w:sz="4" w:space="0" w:color="auto"/>
            </w:tcBorders>
          </w:tcPr>
          <w:p w:rsidR="00E02753" w:rsidRPr="00E02753" w:rsidRDefault="00E02753" w:rsidP="00A76719">
            <w:pPr>
              <w:rPr>
                <w:sz w:val="10"/>
                <w:szCs w:val="14"/>
              </w:rPr>
            </w:pPr>
            <w:r w:rsidRPr="00E02753">
              <w:rPr>
                <w:sz w:val="10"/>
                <w:szCs w:val="14"/>
              </w:rPr>
              <w:t>-</w:t>
            </w:r>
          </w:p>
        </w:tc>
        <w:tc>
          <w:tcPr>
            <w:tcW w:w="0" w:type="auto"/>
            <w:gridSpan w:val="2"/>
            <w:tcBorders>
              <w:top w:val="single" w:sz="4" w:space="0" w:color="auto"/>
              <w:left w:val="single" w:sz="4" w:space="0" w:color="auto"/>
              <w:bottom w:val="single" w:sz="4" w:space="0" w:color="auto"/>
              <w:right w:val="single" w:sz="4" w:space="0" w:color="auto"/>
            </w:tcBorders>
          </w:tcPr>
          <w:p w:rsidR="00E02753" w:rsidRPr="00E02753" w:rsidRDefault="00E02753" w:rsidP="00A76719">
            <w:pPr>
              <w:rPr>
                <w:sz w:val="10"/>
                <w:szCs w:val="14"/>
              </w:rPr>
            </w:pPr>
            <w:r w:rsidRPr="00E02753">
              <w:rPr>
                <w:sz w:val="10"/>
                <w:szCs w:val="14"/>
              </w:rPr>
              <w:t>-</w:t>
            </w:r>
          </w:p>
        </w:tc>
      </w:tr>
      <w:tr w:rsidR="00E02753" w:rsidRPr="00E02753" w:rsidTr="00E02753">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E02753" w:rsidRPr="00E02753" w:rsidRDefault="00E02753" w:rsidP="00A76719">
            <w:pPr>
              <w:widowControl w:val="0"/>
              <w:suppressAutoHyphens/>
              <w:autoSpaceDE w:val="0"/>
              <w:autoSpaceDN w:val="0"/>
              <w:adjustRightInd w:val="0"/>
              <w:jc w:val="center"/>
              <w:rPr>
                <w:sz w:val="10"/>
                <w:szCs w:val="14"/>
              </w:rPr>
            </w:pPr>
            <w:r w:rsidRPr="00E02753">
              <w:rPr>
                <w:sz w:val="10"/>
                <w:szCs w:val="14"/>
              </w:rPr>
              <w:t>29</w:t>
            </w:r>
          </w:p>
        </w:tc>
        <w:tc>
          <w:tcPr>
            <w:tcW w:w="0" w:type="auto"/>
            <w:gridSpan w:val="9"/>
            <w:tcBorders>
              <w:top w:val="single" w:sz="4" w:space="0" w:color="auto"/>
              <w:left w:val="single" w:sz="4" w:space="0" w:color="auto"/>
              <w:bottom w:val="single" w:sz="4" w:space="0" w:color="auto"/>
              <w:right w:val="single" w:sz="4" w:space="0" w:color="auto"/>
            </w:tcBorders>
          </w:tcPr>
          <w:p w:rsidR="00E02753" w:rsidRPr="00E02753" w:rsidRDefault="00E02753" w:rsidP="00A76719">
            <w:pPr>
              <w:rPr>
                <w:sz w:val="10"/>
                <w:szCs w:val="14"/>
              </w:rPr>
            </w:pPr>
            <w:r w:rsidRPr="00E02753">
              <w:rPr>
                <w:b/>
                <w:sz w:val="10"/>
                <w:szCs w:val="14"/>
              </w:rPr>
              <w:t>Задача 29.Поддержка местных инициатив ТОС «Скирино» «Обустройство зоны отдыха                         д. Скирино »</w:t>
            </w:r>
          </w:p>
        </w:tc>
      </w:tr>
      <w:tr w:rsidR="00E02753" w:rsidRPr="00E02753" w:rsidTr="00E02753">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E02753" w:rsidRPr="00E02753" w:rsidRDefault="00E02753" w:rsidP="00A76719">
            <w:pPr>
              <w:widowControl w:val="0"/>
              <w:suppressAutoHyphens/>
              <w:autoSpaceDE w:val="0"/>
              <w:autoSpaceDN w:val="0"/>
              <w:adjustRightInd w:val="0"/>
              <w:jc w:val="center"/>
              <w:rPr>
                <w:sz w:val="10"/>
                <w:szCs w:val="14"/>
              </w:rPr>
            </w:pPr>
            <w:r w:rsidRPr="00E02753">
              <w:rPr>
                <w:sz w:val="10"/>
                <w:szCs w:val="14"/>
              </w:rPr>
              <w:t>29.1</w:t>
            </w:r>
          </w:p>
        </w:tc>
        <w:tc>
          <w:tcPr>
            <w:tcW w:w="0" w:type="auto"/>
            <w:tcBorders>
              <w:top w:val="single" w:sz="4" w:space="0" w:color="auto"/>
              <w:left w:val="single" w:sz="4" w:space="0" w:color="auto"/>
              <w:bottom w:val="single" w:sz="4" w:space="0" w:color="auto"/>
              <w:right w:val="single" w:sz="4" w:space="0" w:color="auto"/>
            </w:tcBorders>
          </w:tcPr>
          <w:p w:rsidR="00E02753" w:rsidRPr="00E02753" w:rsidRDefault="00E02753" w:rsidP="00A76719">
            <w:pPr>
              <w:widowControl w:val="0"/>
              <w:suppressAutoHyphens/>
              <w:autoSpaceDE w:val="0"/>
              <w:autoSpaceDN w:val="0"/>
              <w:adjustRightInd w:val="0"/>
              <w:rPr>
                <w:sz w:val="10"/>
                <w:szCs w:val="14"/>
              </w:rPr>
            </w:pPr>
            <w:r w:rsidRPr="00E02753">
              <w:rPr>
                <w:sz w:val="10"/>
                <w:szCs w:val="14"/>
              </w:rPr>
              <w:t>Показатель 1. Количество реализованных проектов поддержки местных инициатив ТОС (ед.)</w:t>
            </w:r>
          </w:p>
        </w:tc>
        <w:tc>
          <w:tcPr>
            <w:tcW w:w="0" w:type="auto"/>
            <w:tcBorders>
              <w:top w:val="single" w:sz="4" w:space="0" w:color="auto"/>
              <w:left w:val="single" w:sz="4" w:space="0" w:color="auto"/>
              <w:bottom w:val="single" w:sz="4" w:space="0" w:color="auto"/>
              <w:right w:val="single" w:sz="4" w:space="0" w:color="auto"/>
            </w:tcBorders>
          </w:tcPr>
          <w:p w:rsidR="00E02753" w:rsidRPr="00E02753" w:rsidRDefault="00E02753" w:rsidP="00A76719">
            <w:pPr>
              <w:jc w:val="center"/>
              <w:rPr>
                <w:sz w:val="10"/>
                <w:szCs w:val="14"/>
              </w:rPr>
            </w:pPr>
            <w:r w:rsidRPr="00E02753">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E02753" w:rsidRPr="00E02753" w:rsidRDefault="00E02753" w:rsidP="00A76719">
            <w:pPr>
              <w:rPr>
                <w:sz w:val="10"/>
                <w:szCs w:val="14"/>
              </w:rPr>
            </w:pPr>
            <w:r w:rsidRPr="00E02753">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E02753" w:rsidRPr="00E02753" w:rsidRDefault="00E02753" w:rsidP="00A76719">
            <w:pPr>
              <w:rPr>
                <w:sz w:val="10"/>
                <w:szCs w:val="14"/>
              </w:rPr>
            </w:pPr>
            <w:r w:rsidRPr="00E02753">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E02753" w:rsidRPr="00E02753" w:rsidRDefault="00E02753" w:rsidP="00A76719">
            <w:pPr>
              <w:rPr>
                <w:sz w:val="10"/>
                <w:szCs w:val="14"/>
              </w:rPr>
            </w:pPr>
            <w:r w:rsidRPr="00E02753">
              <w:rPr>
                <w:sz w:val="10"/>
                <w:szCs w:val="14"/>
              </w:rPr>
              <w:t>1</w:t>
            </w:r>
          </w:p>
        </w:tc>
        <w:tc>
          <w:tcPr>
            <w:tcW w:w="0" w:type="auto"/>
            <w:gridSpan w:val="2"/>
            <w:tcBorders>
              <w:top w:val="single" w:sz="4" w:space="0" w:color="auto"/>
              <w:left w:val="single" w:sz="4" w:space="0" w:color="auto"/>
              <w:bottom w:val="single" w:sz="4" w:space="0" w:color="auto"/>
              <w:right w:val="single" w:sz="4" w:space="0" w:color="auto"/>
            </w:tcBorders>
          </w:tcPr>
          <w:p w:rsidR="00E02753" w:rsidRPr="00E02753" w:rsidRDefault="00E02753" w:rsidP="00A76719">
            <w:pPr>
              <w:rPr>
                <w:sz w:val="10"/>
                <w:szCs w:val="14"/>
              </w:rPr>
            </w:pPr>
            <w:r w:rsidRPr="00E02753">
              <w:rPr>
                <w:sz w:val="10"/>
                <w:szCs w:val="14"/>
              </w:rPr>
              <w:t>-</w:t>
            </w:r>
          </w:p>
        </w:tc>
        <w:tc>
          <w:tcPr>
            <w:tcW w:w="0" w:type="auto"/>
            <w:gridSpan w:val="2"/>
            <w:tcBorders>
              <w:top w:val="single" w:sz="4" w:space="0" w:color="auto"/>
              <w:left w:val="single" w:sz="4" w:space="0" w:color="auto"/>
              <w:bottom w:val="single" w:sz="4" w:space="0" w:color="auto"/>
              <w:right w:val="single" w:sz="4" w:space="0" w:color="auto"/>
            </w:tcBorders>
          </w:tcPr>
          <w:p w:rsidR="00E02753" w:rsidRPr="00E02753" w:rsidRDefault="00E02753" w:rsidP="00A76719">
            <w:pPr>
              <w:rPr>
                <w:sz w:val="10"/>
                <w:szCs w:val="14"/>
              </w:rPr>
            </w:pPr>
            <w:r w:rsidRPr="00E02753">
              <w:rPr>
                <w:sz w:val="10"/>
                <w:szCs w:val="14"/>
              </w:rPr>
              <w:t>-</w:t>
            </w:r>
          </w:p>
        </w:tc>
      </w:tr>
      <w:tr w:rsidR="00E02753" w:rsidRPr="00E02753" w:rsidTr="00E02753">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E02753" w:rsidRPr="00E02753" w:rsidRDefault="00E02753" w:rsidP="00A76719">
            <w:pPr>
              <w:widowControl w:val="0"/>
              <w:suppressAutoHyphens/>
              <w:autoSpaceDE w:val="0"/>
              <w:autoSpaceDN w:val="0"/>
              <w:adjustRightInd w:val="0"/>
              <w:jc w:val="center"/>
              <w:rPr>
                <w:sz w:val="10"/>
                <w:szCs w:val="14"/>
              </w:rPr>
            </w:pPr>
            <w:r w:rsidRPr="00E02753">
              <w:rPr>
                <w:sz w:val="10"/>
                <w:szCs w:val="14"/>
              </w:rPr>
              <w:t>30</w:t>
            </w:r>
          </w:p>
        </w:tc>
        <w:tc>
          <w:tcPr>
            <w:tcW w:w="0" w:type="auto"/>
            <w:gridSpan w:val="9"/>
            <w:tcBorders>
              <w:top w:val="single" w:sz="4" w:space="0" w:color="auto"/>
              <w:left w:val="single" w:sz="4" w:space="0" w:color="auto"/>
              <w:bottom w:val="single" w:sz="4" w:space="0" w:color="auto"/>
              <w:right w:val="single" w:sz="4" w:space="0" w:color="auto"/>
            </w:tcBorders>
          </w:tcPr>
          <w:p w:rsidR="00E02753" w:rsidRPr="00E02753" w:rsidRDefault="00E02753" w:rsidP="00A76719">
            <w:pPr>
              <w:rPr>
                <w:sz w:val="10"/>
                <w:szCs w:val="14"/>
              </w:rPr>
            </w:pPr>
            <w:r w:rsidRPr="00E02753">
              <w:rPr>
                <w:sz w:val="10"/>
                <w:szCs w:val="14"/>
              </w:rPr>
              <w:t>Задача 30.</w:t>
            </w:r>
            <w:r w:rsidRPr="00E02753">
              <w:rPr>
                <w:b/>
                <w:sz w:val="10"/>
                <w:szCs w:val="14"/>
              </w:rPr>
              <w:t xml:space="preserve"> Поддержка местных инициатив ТОС «Крапивно»   «Выполнение комплексных мероприятий по ликвидации очагов распространения борщевика Сосновского (химическая обработка по борьбе с борщевиком в д. Крапивно)»</w:t>
            </w:r>
          </w:p>
        </w:tc>
      </w:tr>
      <w:tr w:rsidR="00E02753" w:rsidRPr="00E02753" w:rsidTr="00E02753">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E02753" w:rsidRPr="00E02753" w:rsidRDefault="00E02753" w:rsidP="00A76719">
            <w:pPr>
              <w:widowControl w:val="0"/>
              <w:suppressAutoHyphens/>
              <w:autoSpaceDE w:val="0"/>
              <w:autoSpaceDN w:val="0"/>
              <w:adjustRightInd w:val="0"/>
              <w:jc w:val="center"/>
              <w:rPr>
                <w:sz w:val="10"/>
                <w:szCs w:val="14"/>
              </w:rPr>
            </w:pPr>
            <w:r w:rsidRPr="00E02753">
              <w:rPr>
                <w:sz w:val="10"/>
                <w:szCs w:val="14"/>
              </w:rPr>
              <w:t>30.1</w:t>
            </w:r>
          </w:p>
        </w:tc>
        <w:tc>
          <w:tcPr>
            <w:tcW w:w="0" w:type="auto"/>
            <w:tcBorders>
              <w:top w:val="single" w:sz="4" w:space="0" w:color="auto"/>
              <w:left w:val="single" w:sz="4" w:space="0" w:color="auto"/>
              <w:bottom w:val="single" w:sz="4" w:space="0" w:color="auto"/>
              <w:right w:val="single" w:sz="4" w:space="0" w:color="auto"/>
            </w:tcBorders>
          </w:tcPr>
          <w:p w:rsidR="00E02753" w:rsidRPr="00E02753" w:rsidRDefault="00E02753" w:rsidP="00A76719">
            <w:pPr>
              <w:widowControl w:val="0"/>
              <w:suppressAutoHyphens/>
              <w:autoSpaceDE w:val="0"/>
              <w:autoSpaceDN w:val="0"/>
              <w:adjustRightInd w:val="0"/>
              <w:rPr>
                <w:sz w:val="10"/>
                <w:szCs w:val="14"/>
              </w:rPr>
            </w:pPr>
            <w:r w:rsidRPr="00E02753">
              <w:rPr>
                <w:sz w:val="10"/>
                <w:szCs w:val="14"/>
              </w:rPr>
              <w:t>Показатель 1. Количество реализованных проектов поддержки местных инициатив ТОС (ед.)</w:t>
            </w:r>
          </w:p>
        </w:tc>
        <w:tc>
          <w:tcPr>
            <w:tcW w:w="0" w:type="auto"/>
            <w:tcBorders>
              <w:top w:val="single" w:sz="4" w:space="0" w:color="auto"/>
              <w:left w:val="single" w:sz="4" w:space="0" w:color="auto"/>
              <w:bottom w:val="single" w:sz="4" w:space="0" w:color="auto"/>
              <w:right w:val="single" w:sz="4" w:space="0" w:color="auto"/>
            </w:tcBorders>
          </w:tcPr>
          <w:p w:rsidR="00E02753" w:rsidRPr="00E02753" w:rsidRDefault="00E02753" w:rsidP="00A76719">
            <w:pPr>
              <w:jc w:val="center"/>
              <w:rPr>
                <w:sz w:val="10"/>
                <w:szCs w:val="14"/>
              </w:rPr>
            </w:pPr>
            <w:r w:rsidRPr="00E02753">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E02753" w:rsidRPr="00E02753" w:rsidRDefault="00E02753" w:rsidP="00A76719">
            <w:pPr>
              <w:rPr>
                <w:sz w:val="10"/>
                <w:szCs w:val="14"/>
              </w:rPr>
            </w:pPr>
            <w:r w:rsidRPr="00E02753">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E02753" w:rsidRPr="00E02753" w:rsidRDefault="00E02753" w:rsidP="00A76719">
            <w:pPr>
              <w:rPr>
                <w:sz w:val="10"/>
                <w:szCs w:val="14"/>
              </w:rPr>
            </w:pPr>
            <w:r w:rsidRPr="00E02753">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E02753" w:rsidRPr="00E02753" w:rsidRDefault="00E02753" w:rsidP="00A76719">
            <w:pPr>
              <w:rPr>
                <w:sz w:val="10"/>
                <w:szCs w:val="14"/>
              </w:rPr>
            </w:pPr>
            <w:r w:rsidRPr="00E02753">
              <w:rPr>
                <w:sz w:val="10"/>
                <w:szCs w:val="14"/>
              </w:rPr>
              <w:t>1</w:t>
            </w:r>
          </w:p>
        </w:tc>
        <w:tc>
          <w:tcPr>
            <w:tcW w:w="0" w:type="auto"/>
            <w:gridSpan w:val="2"/>
            <w:tcBorders>
              <w:top w:val="single" w:sz="4" w:space="0" w:color="auto"/>
              <w:left w:val="single" w:sz="4" w:space="0" w:color="auto"/>
              <w:bottom w:val="single" w:sz="4" w:space="0" w:color="auto"/>
              <w:right w:val="single" w:sz="4" w:space="0" w:color="auto"/>
            </w:tcBorders>
          </w:tcPr>
          <w:p w:rsidR="00E02753" w:rsidRPr="00E02753" w:rsidRDefault="00E02753" w:rsidP="00A76719">
            <w:pPr>
              <w:rPr>
                <w:sz w:val="10"/>
                <w:szCs w:val="14"/>
              </w:rPr>
            </w:pPr>
            <w:r w:rsidRPr="00E02753">
              <w:rPr>
                <w:sz w:val="10"/>
                <w:szCs w:val="14"/>
              </w:rPr>
              <w:t>-</w:t>
            </w:r>
          </w:p>
        </w:tc>
        <w:tc>
          <w:tcPr>
            <w:tcW w:w="0" w:type="auto"/>
            <w:gridSpan w:val="2"/>
            <w:tcBorders>
              <w:top w:val="single" w:sz="4" w:space="0" w:color="auto"/>
              <w:left w:val="single" w:sz="4" w:space="0" w:color="auto"/>
              <w:bottom w:val="single" w:sz="4" w:space="0" w:color="auto"/>
              <w:right w:val="single" w:sz="4" w:space="0" w:color="auto"/>
            </w:tcBorders>
          </w:tcPr>
          <w:p w:rsidR="00E02753" w:rsidRPr="00E02753" w:rsidRDefault="00E02753" w:rsidP="00A76719">
            <w:pPr>
              <w:rPr>
                <w:sz w:val="10"/>
                <w:szCs w:val="14"/>
              </w:rPr>
            </w:pPr>
            <w:r w:rsidRPr="00E02753">
              <w:rPr>
                <w:sz w:val="10"/>
                <w:szCs w:val="14"/>
              </w:rPr>
              <w:t>-</w:t>
            </w:r>
          </w:p>
        </w:tc>
      </w:tr>
      <w:tr w:rsidR="00E02753" w:rsidRPr="00E02753" w:rsidTr="00E02753">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E02753" w:rsidRPr="00E02753" w:rsidRDefault="00E02753" w:rsidP="00A76719">
            <w:pPr>
              <w:widowControl w:val="0"/>
              <w:suppressAutoHyphens/>
              <w:autoSpaceDE w:val="0"/>
              <w:autoSpaceDN w:val="0"/>
              <w:adjustRightInd w:val="0"/>
              <w:jc w:val="center"/>
              <w:rPr>
                <w:sz w:val="10"/>
                <w:szCs w:val="14"/>
              </w:rPr>
            </w:pPr>
            <w:r w:rsidRPr="00E02753">
              <w:rPr>
                <w:sz w:val="10"/>
                <w:szCs w:val="14"/>
              </w:rPr>
              <w:t>31</w:t>
            </w:r>
          </w:p>
        </w:tc>
        <w:tc>
          <w:tcPr>
            <w:tcW w:w="0" w:type="auto"/>
            <w:gridSpan w:val="9"/>
            <w:tcBorders>
              <w:top w:val="single" w:sz="4" w:space="0" w:color="auto"/>
              <w:left w:val="single" w:sz="4" w:space="0" w:color="auto"/>
              <w:bottom w:val="single" w:sz="4" w:space="0" w:color="auto"/>
              <w:right w:val="single" w:sz="4" w:space="0" w:color="auto"/>
            </w:tcBorders>
          </w:tcPr>
          <w:p w:rsidR="00E02753" w:rsidRPr="00E02753" w:rsidRDefault="00E02753" w:rsidP="00A76719">
            <w:pPr>
              <w:rPr>
                <w:sz w:val="10"/>
                <w:szCs w:val="14"/>
              </w:rPr>
            </w:pPr>
            <w:r w:rsidRPr="00E02753">
              <w:rPr>
                <w:sz w:val="10"/>
                <w:szCs w:val="14"/>
              </w:rPr>
              <w:t>Задача 31.</w:t>
            </w:r>
            <w:r w:rsidRPr="00E02753">
              <w:rPr>
                <w:b/>
                <w:sz w:val="10"/>
                <w:szCs w:val="14"/>
              </w:rPr>
              <w:t xml:space="preserve"> Поддержка местных инициатив ТОС № 2 «Спиливание  и </w:t>
            </w:r>
            <w:proofErr w:type="spellStart"/>
            <w:r w:rsidRPr="00E02753">
              <w:rPr>
                <w:b/>
                <w:sz w:val="10"/>
                <w:szCs w:val="14"/>
              </w:rPr>
              <w:t>кронирование</w:t>
            </w:r>
            <w:proofErr w:type="spellEnd"/>
            <w:r w:rsidRPr="00E02753">
              <w:rPr>
                <w:b/>
                <w:sz w:val="10"/>
                <w:szCs w:val="14"/>
              </w:rPr>
              <w:t xml:space="preserve"> аварийных деревьев на ул. Новгородская, ул. Покровская в г. Сольцы»</w:t>
            </w:r>
          </w:p>
        </w:tc>
      </w:tr>
      <w:tr w:rsidR="00E02753" w:rsidRPr="00E02753" w:rsidTr="00E02753">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E02753" w:rsidRPr="00E02753" w:rsidRDefault="00E02753" w:rsidP="00A76719">
            <w:pPr>
              <w:widowControl w:val="0"/>
              <w:suppressAutoHyphens/>
              <w:autoSpaceDE w:val="0"/>
              <w:autoSpaceDN w:val="0"/>
              <w:adjustRightInd w:val="0"/>
              <w:jc w:val="center"/>
              <w:rPr>
                <w:sz w:val="10"/>
                <w:szCs w:val="14"/>
              </w:rPr>
            </w:pPr>
            <w:r w:rsidRPr="00E02753">
              <w:rPr>
                <w:sz w:val="10"/>
                <w:szCs w:val="14"/>
              </w:rPr>
              <w:t>31.1</w:t>
            </w:r>
          </w:p>
        </w:tc>
        <w:tc>
          <w:tcPr>
            <w:tcW w:w="0" w:type="auto"/>
            <w:tcBorders>
              <w:top w:val="single" w:sz="4" w:space="0" w:color="auto"/>
              <w:left w:val="single" w:sz="4" w:space="0" w:color="auto"/>
              <w:bottom w:val="single" w:sz="4" w:space="0" w:color="auto"/>
              <w:right w:val="single" w:sz="4" w:space="0" w:color="auto"/>
            </w:tcBorders>
          </w:tcPr>
          <w:p w:rsidR="00E02753" w:rsidRPr="00E02753" w:rsidRDefault="00E02753" w:rsidP="00A76719">
            <w:pPr>
              <w:widowControl w:val="0"/>
              <w:suppressAutoHyphens/>
              <w:autoSpaceDE w:val="0"/>
              <w:autoSpaceDN w:val="0"/>
              <w:adjustRightInd w:val="0"/>
              <w:rPr>
                <w:sz w:val="10"/>
                <w:szCs w:val="14"/>
              </w:rPr>
            </w:pPr>
            <w:r w:rsidRPr="00E02753">
              <w:rPr>
                <w:sz w:val="10"/>
                <w:szCs w:val="14"/>
              </w:rPr>
              <w:t>Показатель 1. Количество реализованных проектов поддержки местных инициатив ТОС (ед.)</w:t>
            </w:r>
          </w:p>
        </w:tc>
        <w:tc>
          <w:tcPr>
            <w:tcW w:w="0" w:type="auto"/>
            <w:tcBorders>
              <w:top w:val="single" w:sz="4" w:space="0" w:color="auto"/>
              <w:left w:val="single" w:sz="4" w:space="0" w:color="auto"/>
              <w:bottom w:val="single" w:sz="4" w:space="0" w:color="auto"/>
              <w:right w:val="single" w:sz="4" w:space="0" w:color="auto"/>
            </w:tcBorders>
          </w:tcPr>
          <w:p w:rsidR="00E02753" w:rsidRPr="00E02753" w:rsidRDefault="00E02753" w:rsidP="00A76719">
            <w:pPr>
              <w:jc w:val="center"/>
              <w:rPr>
                <w:sz w:val="10"/>
                <w:szCs w:val="14"/>
              </w:rPr>
            </w:pPr>
            <w:r w:rsidRPr="00E02753">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E02753" w:rsidRPr="00E02753" w:rsidRDefault="00E02753" w:rsidP="00A76719">
            <w:pPr>
              <w:rPr>
                <w:sz w:val="10"/>
                <w:szCs w:val="14"/>
              </w:rPr>
            </w:pPr>
            <w:r w:rsidRPr="00E02753">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E02753" w:rsidRPr="00E02753" w:rsidRDefault="00E02753" w:rsidP="00A76719">
            <w:pPr>
              <w:rPr>
                <w:sz w:val="10"/>
                <w:szCs w:val="14"/>
              </w:rPr>
            </w:pPr>
            <w:r w:rsidRPr="00E02753">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E02753" w:rsidRPr="00E02753" w:rsidRDefault="00E02753" w:rsidP="00A76719">
            <w:pPr>
              <w:rPr>
                <w:sz w:val="10"/>
                <w:szCs w:val="14"/>
              </w:rPr>
            </w:pPr>
            <w:r w:rsidRPr="00E02753">
              <w:rPr>
                <w:sz w:val="10"/>
                <w:szCs w:val="14"/>
              </w:rPr>
              <w:t>1</w:t>
            </w:r>
          </w:p>
        </w:tc>
        <w:tc>
          <w:tcPr>
            <w:tcW w:w="0" w:type="auto"/>
            <w:gridSpan w:val="2"/>
            <w:tcBorders>
              <w:top w:val="single" w:sz="4" w:space="0" w:color="auto"/>
              <w:left w:val="single" w:sz="4" w:space="0" w:color="auto"/>
              <w:bottom w:val="single" w:sz="4" w:space="0" w:color="auto"/>
              <w:right w:val="single" w:sz="4" w:space="0" w:color="auto"/>
            </w:tcBorders>
          </w:tcPr>
          <w:p w:rsidR="00E02753" w:rsidRPr="00E02753" w:rsidRDefault="00E02753" w:rsidP="00A76719">
            <w:pPr>
              <w:rPr>
                <w:sz w:val="10"/>
                <w:szCs w:val="14"/>
              </w:rPr>
            </w:pPr>
            <w:r w:rsidRPr="00E02753">
              <w:rPr>
                <w:sz w:val="10"/>
                <w:szCs w:val="14"/>
              </w:rPr>
              <w:t>-</w:t>
            </w:r>
          </w:p>
        </w:tc>
        <w:tc>
          <w:tcPr>
            <w:tcW w:w="0" w:type="auto"/>
            <w:gridSpan w:val="2"/>
            <w:tcBorders>
              <w:top w:val="single" w:sz="4" w:space="0" w:color="auto"/>
              <w:left w:val="single" w:sz="4" w:space="0" w:color="auto"/>
              <w:bottom w:val="single" w:sz="4" w:space="0" w:color="auto"/>
              <w:right w:val="single" w:sz="4" w:space="0" w:color="auto"/>
            </w:tcBorders>
          </w:tcPr>
          <w:p w:rsidR="00E02753" w:rsidRPr="00E02753" w:rsidRDefault="00E02753" w:rsidP="00A76719">
            <w:pPr>
              <w:rPr>
                <w:sz w:val="10"/>
                <w:szCs w:val="14"/>
              </w:rPr>
            </w:pPr>
            <w:r w:rsidRPr="00E02753">
              <w:rPr>
                <w:sz w:val="10"/>
                <w:szCs w:val="14"/>
              </w:rPr>
              <w:t>-</w:t>
            </w:r>
          </w:p>
        </w:tc>
      </w:tr>
      <w:tr w:rsidR="00E02753" w:rsidRPr="00E02753" w:rsidTr="00E02753">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E02753" w:rsidRPr="00E02753" w:rsidRDefault="00E02753" w:rsidP="00A76719">
            <w:pPr>
              <w:widowControl w:val="0"/>
              <w:suppressAutoHyphens/>
              <w:autoSpaceDE w:val="0"/>
              <w:autoSpaceDN w:val="0"/>
              <w:adjustRightInd w:val="0"/>
              <w:jc w:val="center"/>
              <w:rPr>
                <w:sz w:val="10"/>
                <w:szCs w:val="14"/>
              </w:rPr>
            </w:pPr>
            <w:r w:rsidRPr="00E02753">
              <w:rPr>
                <w:sz w:val="10"/>
                <w:szCs w:val="14"/>
              </w:rPr>
              <w:t>32</w:t>
            </w:r>
          </w:p>
        </w:tc>
        <w:tc>
          <w:tcPr>
            <w:tcW w:w="0" w:type="auto"/>
            <w:gridSpan w:val="9"/>
            <w:tcBorders>
              <w:top w:val="single" w:sz="4" w:space="0" w:color="auto"/>
              <w:left w:val="single" w:sz="4" w:space="0" w:color="auto"/>
              <w:bottom w:val="single" w:sz="4" w:space="0" w:color="auto"/>
              <w:right w:val="single" w:sz="4" w:space="0" w:color="auto"/>
            </w:tcBorders>
          </w:tcPr>
          <w:p w:rsidR="00E02753" w:rsidRPr="00E02753" w:rsidRDefault="00E02753" w:rsidP="00A76719">
            <w:pPr>
              <w:rPr>
                <w:sz w:val="10"/>
                <w:szCs w:val="14"/>
              </w:rPr>
            </w:pPr>
            <w:r w:rsidRPr="00E02753">
              <w:rPr>
                <w:b/>
                <w:sz w:val="10"/>
                <w:szCs w:val="14"/>
              </w:rPr>
              <w:t>Задача 32. Поддержка местных инициатив ТОС № 4 «Спиливание  аварийных деревьев на ул. Володарского, Ленина,  Загородная, Мира в г. Сольцы»</w:t>
            </w:r>
          </w:p>
        </w:tc>
      </w:tr>
      <w:tr w:rsidR="00E02753" w:rsidRPr="00E02753" w:rsidTr="00E02753">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E02753" w:rsidRPr="00E02753" w:rsidRDefault="00E02753" w:rsidP="00A76719">
            <w:pPr>
              <w:widowControl w:val="0"/>
              <w:suppressAutoHyphens/>
              <w:autoSpaceDE w:val="0"/>
              <w:autoSpaceDN w:val="0"/>
              <w:adjustRightInd w:val="0"/>
              <w:jc w:val="center"/>
              <w:rPr>
                <w:sz w:val="10"/>
                <w:szCs w:val="14"/>
              </w:rPr>
            </w:pPr>
            <w:r w:rsidRPr="00E02753">
              <w:rPr>
                <w:sz w:val="10"/>
                <w:szCs w:val="14"/>
              </w:rPr>
              <w:t>32.1</w:t>
            </w:r>
          </w:p>
        </w:tc>
        <w:tc>
          <w:tcPr>
            <w:tcW w:w="0" w:type="auto"/>
            <w:tcBorders>
              <w:top w:val="single" w:sz="4" w:space="0" w:color="auto"/>
              <w:left w:val="single" w:sz="4" w:space="0" w:color="auto"/>
              <w:bottom w:val="single" w:sz="4" w:space="0" w:color="auto"/>
              <w:right w:val="single" w:sz="4" w:space="0" w:color="auto"/>
            </w:tcBorders>
          </w:tcPr>
          <w:p w:rsidR="00E02753" w:rsidRPr="00E02753" w:rsidRDefault="00E02753" w:rsidP="00A76719">
            <w:pPr>
              <w:widowControl w:val="0"/>
              <w:suppressAutoHyphens/>
              <w:autoSpaceDE w:val="0"/>
              <w:autoSpaceDN w:val="0"/>
              <w:adjustRightInd w:val="0"/>
              <w:rPr>
                <w:sz w:val="10"/>
                <w:szCs w:val="14"/>
              </w:rPr>
            </w:pPr>
            <w:r w:rsidRPr="00E02753">
              <w:rPr>
                <w:sz w:val="10"/>
                <w:szCs w:val="14"/>
              </w:rPr>
              <w:t>Показатель 1. Количество реализованных проектов поддержки местных инициатив ТОС (ед.)</w:t>
            </w:r>
          </w:p>
        </w:tc>
        <w:tc>
          <w:tcPr>
            <w:tcW w:w="0" w:type="auto"/>
            <w:tcBorders>
              <w:top w:val="single" w:sz="4" w:space="0" w:color="auto"/>
              <w:left w:val="single" w:sz="4" w:space="0" w:color="auto"/>
              <w:bottom w:val="single" w:sz="4" w:space="0" w:color="auto"/>
              <w:right w:val="single" w:sz="4" w:space="0" w:color="auto"/>
            </w:tcBorders>
          </w:tcPr>
          <w:p w:rsidR="00E02753" w:rsidRPr="00E02753" w:rsidRDefault="00E02753" w:rsidP="00A76719">
            <w:pPr>
              <w:jc w:val="center"/>
              <w:rPr>
                <w:sz w:val="10"/>
                <w:szCs w:val="14"/>
              </w:rPr>
            </w:pPr>
            <w:r w:rsidRPr="00E02753">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E02753" w:rsidRPr="00E02753" w:rsidRDefault="00E02753" w:rsidP="00A76719">
            <w:pPr>
              <w:rPr>
                <w:sz w:val="10"/>
                <w:szCs w:val="14"/>
              </w:rPr>
            </w:pPr>
            <w:r w:rsidRPr="00E02753">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E02753" w:rsidRPr="00E02753" w:rsidRDefault="00E02753" w:rsidP="00A76719">
            <w:pPr>
              <w:rPr>
                <w:sz w:val="10"/>
                <w:szCs w:val="14"/>
              </w:rPr>
            </w:pPr>
            <w:r w:rsidRPr="00E02753">
              <w:rPr>
                <w:sz w:val="10"/>
                <w:szCs w:val="14"/>
              </w:rPr>
              <w:t>1</w:t>
            </w:r>
          </w:p>
        </w:tc>
        <w:tc>
          <w:tcPr>
            <w:tcW w:w="0" w:type="auto"/>
            <w:tcBorders>
              <w:top w:val="single" w:sz="4" w:space="0" w:color="auto"/>
              <w:left w:val="single" w:sz="4" w:space="0" w:color="auto"/>
              <w:bottom w:val="single" w:sz="4" w:space="0" w:color="auto"/>
              <w:right w:val="single" w:sz="4" w:space="0" w:color="auto"/>
            </w:tcBorders>
          </w:tcPr>
          <w:p w:rsidR="00E02753" w:rsidRPr="00E02753" w:rsidRDefault="00E02753" w:rsidP="00A76719">
            <w:pPr>
              <w:rPr>
                <w:sz w:val="10"/>
                <w:szCs w:val="14"/>
              </w:rPr>
            </w:pPr>
            <w:r w:rsidRPr="00E02753">
              <w:rPr>
                <w:sz w:val="10"/>
                <w:szCs w:val="14"/>
              </w:rPr>
              <w:t>1</w:t>
            </w:r>
          </w:p>
        </w:tc>
        <w:tc>
          <w:tcPr>
            <w:tcW w:w="0" w:type="auto"/>
            <w:gridSpan w:val="2"/>
            <w:tcBorders>
              <w:top w:val="single" w:sz="4" w:space="0" w:color="auto"/>
              <w:left w:val="single" w:sz="4" w:space="0" w:color="auto"/>
              <w:bottom w:val="single" w:sz="4" w:space="0" w:color="auto"/>
              <w:right w:val="single" w:sz="4" w:space="0" w:color="auto"/>
            </w:tcBorders>
          </w:tcPr>
          <w:p w:rsidR="00E02753" w:rsidRPr="00E02753" w:rsidRDefault="00E02753" w:rsidP="00A76719">
            <w:pPr>
              <w:rPr>
                <w:sz w:val="10"/>
                <w:szCs w:val="14"/>
              </w:rPr>
            </w:pPr>
            <w:r w:rsidRPr="00E02753">
              <w:rPr>
                <w:sz w:val="10"/>
                <w:szCs w:val="14"/>
              </w:rPr>
              <w:t>-</w:t>
            </w:r>
          </w:p>
        </w:tc>
        <w:tc>
          <w:tcPr>
            <w:tcW w:w="0" w:type="auto"/>
            <w:gridSpan w:val="2"/>
            <w:tcBorders>
              <w:top w:val="single" w:sz="4" w:space="0" w:color="auto"/>
              <w:left w:val="single" w:sz="4" w:space="0" w:color="auto"/>
              <w:bottom w:val="single" w:sz="4" w:space="0" w:color="auto"/>
              <w:right w:val="single" w:sz="4" w:space="0" w:color="auto"/>
            </w:tcBorders>
          </w:tcPr>
          <w:p w:rsidR="00E02753" w:rsidRPr="00E02753" w:rsidRDefault="00E02753" w:rsidP="00A76719">
            <w:pPr>
              <w:rPr>
                <w:sz w:val="10"/>
                <w:szCs w:val="14"/>
              </w:rPr>
            </w:pPr>
            <w:r w:rsidRPr="00E02753">
              <w:rPr>
                <w:sz w:val="10"/>
                <w:szCs w:val="14"/>
              </w:rPr>
              <w:t>-</w:t>
            </w:r>
          </w:p>
        </w:tc>
      </w:tr>
      <w:tr w:rsidR="00E02753" w:rsidRPr="00E02753" w:rsidTr="00E02753">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E02753" w:rsidRPr="00E02753" w:rsidRDefault="00E02753" w:rsidP="00A76719">
            <w:pPr>
              <w:widowControl w:val="0"/>
              <w:suppressAutoHyphens/>
              <w:autoSpaceDE w:val="0"/>
              <w:autoSpaceDN w:val="0"/>
              <w:adjustRightInd w:val="0"/>
              <w:jc w:val="center"/>
              <w:rPr>
                <w:sz w:val="10"/>
                <w:szCs w:val="14"/>
              </w:rPr>
            </w:pPr>
            <w:r w:rsidRPr="00E02753">
              <w:rPr>
                <w:sz w:val="10"/>
                <w:szCs w:val="14"/>
              </w:rPr>
              <w:t>33</w:t>
            </w:r>
          </w:p>
        </w:tc>
        <w:tc>
          <w:tcPr>
            <w:tcW w:w="0" w:type="auto"/>
            <w:gridSpan w:val="9"/>
            <w:tcBorders>
              <w:top w:val="single" w:sz="4" w:space="0" w:color="auto"/>
              <w:left w:val="single" w:sz="4" w:space="0" w:color="auto"/>
              <w:bottom w:val="single" w:sz="4" w:space="0" w:color="auto"/>
              <w:right w:val="single" w:sz="4" w:space="0" w:color="auto"/>
            </w:tcBorders>
          </w:tcPr>
          <w:p w:rsidR="00E02753" w:rsidRPr="00E02753" w:rsidRDefault="00E02753" w:rsidP="00A76719">
            <w:pPr>
              <w:rPr>
                <w:b/>
                <w:sz w:val="10"/>
                <w:szCs w:val="14"/>
              </w:rPr>
            </w:pPr>
            <w:r w:rsidRPr="00E02753">
              <w:rPr>
                <w:b/>
                <w:sz w:val="10"/>
                <w:szCs w:val="14"/>
              </w:rPr>
              <w:t xml:space="preserve">Задача 33. Изготовление и установка </w:t>
            </w:r>
            <w:proofErr w:type="spellStart"/>
            <w:r w:rsidRPr="00E02753">
              <w:rPr>
                <w:b/>
                <w:sz w:val="10"/>
                <w:szCs w:val="14"/>
              </w:rPr>
              <w:t>стеллы</w:t>
            </w:r>
            <w:proofErr w:type="spellEnd"/>
            <w:r w:rsidRPr="00E02753">
              <w:rPr>
                <w:b/>
                <w:sz w:val="10"/>
                <w:szCs w:val="14"/>
              </w:rPr>
              <w:t xml:space="preserve"> "Сольцы - город Воинской Доблести"</w:t>
            </w:r>
          </w:p>
        </w:tc>
      </w:tr>
      <w:tr w:rsidR="00E02753" w:rsidRPr="00E02753" w:rsidTr="00E02753">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E02753" w:rsidRPr="00E02753" w:rsidRDefault="00E02753" w:rsidP="00A76719">
            <w:pPr>
              <w:widowControl w:val="0"/>
              <w:suppressAutoHyphens/>
              <w:autoSpaceDE w:val="0"/>
              <w:autoSpaceDN w:val="0"/>
              <w:adjustRightInd w:val="0"/>
              <w:jc w:val="center"/>
              <w:rPr>
                <w:sz w:val="10"/>
                <w:szCs w:val="14"/>
              </w:rPr>
            </w:pPr>
            <w:r w:rsidRPr="00E02753">
              <w:rPr>
                <w:sz w:val="10"/>
                <w:szCs w:val="14"/>
              </w:rPr>
              <w:t>33.1</w:t>
            </w:r>
          </w:p>
        </w:tc>
        <w:tc>
          <w:tcPr>
            <w:tcW w:w="0" w:type="auto"/>
            <w:tcBorders>
              <w:top w:val="single" w:sz="4" w:space="0" w:color="auto"/>
              <w:left w:val="single" w:sz="4" w:space="0" w:color="auto"/>
              <w:bottom w:val="single" w:sz="4" w:space="0" w:color="auto"/>
              <w:right w:val="single" w:sz="4" w:space="0" w:color="auto"/>
            </w:tcBorders>
          </w:tcPr>
          <w:p w:rsidR="00E02753" w:rsidRPr="00E02753" w:rsidRDefault="00E02753" w:rsidP="00A76719">
            <w:pPr>
              <w:widowControl w:val="0"/>
              <w:suppressAutoHyphens/>
              <w:autoSpaceDE w:val="0"/>
              <w:autoSpaceDN w:val="0"/>
              <w:adjustRightInd w:val="0"/>
              <w:rPr>
                <w:sz w:val="10"/>
                <w:szCs w:val="14"/>
              </w:rPr>
            </w:pPr>
            <w:r w:rsidRPr="00E02753">
              <w:rPr>
                <w:sz w:val="10"/>
                <w:szCs w:val="14"/>
              </w:rPr>
              <w:t>Показатель 1. Количество изготовленных и установленных объектов (ед.)</w:t>
            </w:r>
          </w:p>
        </w:tc>
        <w:tc>
          <w:tcPr>
            <w:tcW w:w="0" w:type="auto"/>
            <w:tcBorders>
              <w:top w:val="single" w:sz="4" w:space="0" w:color="auto"/>
              <w:left w:val="single" w:sz="4" w:space="0" w:color="auto"/>
              <w:bottom w:val="single" w:sz="4" w:space="0" w:color="auto"/>
              <w:right w:val="single" w:sz="4" w:space="0" w:color="auto"/>
            </w:tcBorders>
          </w:tcPr>
          <w:p w:rsidR="00E02753" w:rsidRPr="00E02753" w:rsidRDefault="00E02753" w:rsidP="00A76719">
            <w:pPr>
              <w:jc w:val="center"/>
              <w:rPr>
                <w:sz w:val="10"/>
                <w:szCs w:val="14"/>
              </w:rPr>
            </w:pPr>
            <w:r w:rsidRPr="00E02753">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E02753" w:rsidRPr="00E02753" w:rsidRDefault="00E02753" w:rsidP="00A76719">
            <w:pPr>
              <w:rPr>
                <w:sz w:val="10"/>
                <w:szCs w:val="14"/>
              </w:rPr>
            </w:pPr>
            <w:r w:rsidRPr="00E02753">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E02753" w:rsidRPr="00E02753" w:rsidRDefault="00E02753" w:rsidP="00A76719">
            <w:pPr>
              <w:rPr>
                <w:sz w:val="10"/>
                <w:szCs w:val="14"/>
              </w:rPr>
            </w:pPr>
            <w:r w:rsidRPr="00E02753">
              <w:rPr>
                <w:sz w:val="10"/>
                <w:szCs w:val="14"/>
              </w:rPr>
              <w:t>1</w:t>
            </w:r>
          </w:p>
        </w:tc>
        <w:tc>
          <w:tcPr>
            <w:tcW w:w="0" w:type="auto"/>
            <w:tcBorders>
              <w:top w:val="single" w:sz="4" w:space="0" w:color="auto"/>
              <w:left w:val="single" w:sz="4" w:space="0" w:color="auto"/>
              <w:bottom w:val="single" w:sz="4" w:space="0" w:color="auto"/>
              <w:right w:val="single" w:sz="4" w:space="0" w:color="auto"/>
            </w:tcBorders>
          </w:tcPr>
          <w:p w:rsidR="00E02753" w:rsidRPr="00E02753" w:rsidRDefault="00E02753" w:rsidP="00A76719">
            <w:pPr>
              <w:rPr>
                <w:sz w:val="10"/>
                <w:szCs w:val="14"/>
              </w:rPr>
            </w:pPr>
            <w:r w:rsidRPr="00E02753">
              <w:rPr>
                <w:sz w:val="10"/>
                <w:szCs w:val="14"/>
              </w:rPr>
              <w:t>-</w:t>
            </w:r>
          </w:p>
        </w:tc>
        <w:tc>
          <w:tcPr>
            <w:tcW w:w="0" w:type="auto"/>
            <w:gridSpan w:val="2"/>
            <w:tcBorders>
              <w:top w:val="single" w:sz="4" w:space="0" w:color="auto"/>
              <w:left w:val="single" w:sz="4" w:space="0" w:color="auto"/>
              <w:bottom w:val="single" w:sz="4" w:space="0" w:color="auto"/>
              <w:right w:val="single" w:sz="4" w:space="0" w:color="auto"/>
            </w:tcBorders>
          </w:tcPr>
          <w:p w:rsidR="00E02753" w:rsidRPr="00E02753" w:rsidRDefault="00E02753" w:rsidP="00A76719">
            <w:pPr>
              <w:rPr>
                <w:sz w:val="10"/>
                <w:szCs w:val="14"/>
              </w:rPr>
            </w:pPr>
            <w:r w:rsidRPr="00E02753">
              <w:rPr>
                <w:sz w:val="10"/>
                <w:szCs w:val="14"/>
              </w:rPr>
              <w:t>-</w:t>
            </w:r>
          </w:p>
        </w:tc>
        <w:tc>
          <w:tcPr>
            <w:tcW w:w="0" w:type="auto"/>
            <w:gridSpan w:val="2"/>
            <w:tcBorders>
              <w:top w:val="single" w:sz="4" w:space="0" w:color="auto"/>
              <w:left w:val="single" w:sz="4" w:space="0" w:color="auto"/>
              <w:bottom w:val="single" w:sz="4" w:space="0" w:color="auto"/>
              <w:right w:val="single" w:sz="4" w:space="0" w:color="auto"/>
            </w:tcBorders>
          </w:tcPr>
          <w:p w:rsidR="00E02753" w:rsidRPr="00E02753" w:rsidRDefault="00E02753" w:rsidP="00A76719">
            <w:pPr>
              <w:rPr>
                <w:sz w:val="10"/>
                <w:szCs w:val="14"/>
              </w:rPr>
            </w:pPr>
            <w:r w:rsidRPr="00E02753">
              <w:rPr>
                <w:sz w:val="10"/>
                <w:szCs w:val="14"/>
              </w:rPr>
              <w:t>-</w:t>
            </w:r>
          </w:p>
        </w:tc>
      </w:tr>
      <w:tr w:rsidR="00E02753" w:rsidRPr="00E02753" w:rsidTr="00E02753">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E02753" w:rsidRPr="00E02753" w:rsidRDefault="00E02753" w:rsidP="00A76719">
            <w:pPr>
              <w:widowControl w:val="0"/>
              <w:suppressAutoHyphens/>
              <w:autoSpaceDE w:val="0"/>
              <w:autoSpaceDN w:val="0"/>
              <w:adjustRightInd w:val="0"/>
              <w:jc w:val="center"/>
              <w:rPr>
                <w:sz w:val="10"/>
                <w:szCs w:val="14"/>
              </w:rPr>
            </w:pPr>
            <w:r w:rsidRPr="00E02753">
              <w:rPr>
                <w:sz w:val="10"/>
                <w:szCs w:val="14"/>
              </w:rPr>
              <w:t>34</w:t>
            </w:r>
          </w:p>
        </w:tc>
        <w:tc>
          <w:tcPr>
            <w:tcW w:w="0" w:type="auto"/>
            <w:gridSpan w:val="9"/>
            <w:tcBorders>
              <w:top w:val="single" w:sz="4" w:space="0" w:color="auto"/>
              <w:left w:val="single" w:sz="4" w:space="0" w:color="auto"/>
              <w:bottom w:val="single" w:sz="4" w:space="0" w:color="auto"/>
              <w:right w:val="single" w:sz="4" w:space="0" w:color="auto"/>
            </w:tcBorders>
          </w:tcPr>
          <w:p w:rsidR="00E02753" w:rsidRPr="00E02753" w:rsidRDefault="00E02753" w:rsidP="00A76719">
            <w:pPr>
              <w:rPr>
                <w:sz w:val="10"/>
                <w:szCs w:val="14"/>
              </w:rPr>
            </w:pPr>
            <w:r w:rsidRPr="00E02753">
              <w:rPr>
                <w:b/>
                <w:sz w:val="10"/>
                <w:szCs w:val="14"/>
              </w:rPr>
              <w:t xml:space="preserve">Задача 34. Поддержка местных инициатив ТОС № 19 «Спиливание  и </w:t>
            </w:r>
            <w:proofErr w:type="spellStart"/>
            <w:r w:rsidRPr="00E02753">
              <w:rPr>
                <w:b/>
                <w:sz w:val="10"/>
                <w:szCs w:val="14"/>
              </w:rPr>
              <w:t>кронирование</w:t>
            </w:r>
            <w:proofErr w:type="spellEnd"/>
            <w:r w:rsidRPr="00E02753">
              <w:rPr>
                <w:b/>
                <w:sz w:val="10"/>
                <w:szCs w:val="14"/>
              </w:rPr>
              <w:t xml:space="preserve"> аварийных деревьев на ул. А. Матросова, Железнодорожная, Маяковского, Ленинградская, пер. Строителей в г. Сольцы»</w:t>
            </w:r>
          </w:p>
        </w:tc>
      </w:tr>
      <w:tr w:rsidR="00E02753" w:rsidRPr="00E02753" w:rsidTr="00E02753">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E02753" w:rsidRPr="00E02753" w:rsidRDefault="00E02753" w:rsidP="00A76719">
            <w:pPr>
              <w:widowControl w:val="0"/>
              <w:suppressAutoHyphens/>
              <w:autoSpaceDE w:val="0"/>
              <w:autoSpaceDN w:val="0"/>
              <w:adjustRightInd w:val="0"/>
              <w:jc w:val="center"/>
              <w:rPr>
                <w:sz w:val="10"/>
                <w:szCs w:val="14"/>
              </w:rPr>
            </w:pPr>
            <w:r w:rsidRPr="00E02753">
              <w:rPr>
                <w:sz w:val="10"/>
                <w:szCs w:val="14"/>
              </w:rPr>
              <w:t>34.1</w:t>
            </w:r>
          </w:p>
        </w:tc>
        <w:tc>
          <w:tcPr>
            <w:tcW w:w="0" w:type="auto"/>
            <w:tcBorders>
              <w:top w:val="single" w:sz="4" w:space="0" w:color="auto"/>
              <w:left w:val="single" w:sz="4" w:space="0" w:color="auto"/>
              <w:bottom w:val="single" w:sz="4" w:space="0" w:color="auto"/>
              <w:right w:val="single" w:sz="4" w:space="0" w:color="auto"/>
            </w:tcBorders>
          </w:tcPr>
          <w:p w:rsidR="00E02753" w:rsidRPr="00E02753" w:rsidRDefault="00E02753" w:rsidP="00A76719">
            <w:pPr>
              <w:widowControl w:val="0"/>
              <w:suppressAutoHyphens/>
              <w:autoSpaceDE w:val="0"/>
              <w:autoSpaceDN w:val="0"/>
              <w:adjustRightInd w:val="0"/>
              <w:rPr>
                <w:sz w:val="10"/>
                <w:szCs w:val="14"/>
              </w:rPr>
            </w:pPr>
            <w:r w:rsidRPr="00E02753">
              <w:rPr>
                <w:sz w:val="10"/>
                <w:szCs w:val="14"/>
              </w:rPr>
              <w:t>Показатель 1. Количество реализованных проектов поддержки местных инициатив ТОС (ед.)</w:t>
            </w:r>
          </w:p>
        </w:tc>
        <w:tc>
          <w:tcPr>
            <w:tcW w:w="0" w:type="auto"/>
            <w:tcBorders>
              <w:top w:val="single" w:sz="4" w:space="0" w:color="auto"/>
              <w:left w:val="single" w:sz="4" w:space="0" w:color="auto"/>
              <w:bottom w:val="single" w:sz="4" w:space="0" w:color="auto"/>
              <w:right w:val="single" w:sz="4" w:space="0" w:color="auto"/>
            </w:tcBorders>
          </w:tcPr>
          <w:p w:rsidR="00E02753" w:rsidRPr="00E02753" w:rsidRDefault="00E02753" w:rsidP="00A76719">
            <w:pPr>
              <w:jc w:val="center"/>
              <w:rPr>
                <w:sz w:val="10"/>
                <w:szCs w:val="14"/>
              </w:rPr>
            </w:pPr>
            <w:r w:rsidRPr="00E02753">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E02753" w:rsidRPr="00E02753" w:rsidRDefault="00E02753" w:rsidP="00A76719">
            <w:pPr>
              <w:rPr>
                <w:sz w:val="10"/>
                <w:szCs w:val="14"/>
              </w:rPr>
            </w:pPr>
            <w:r w:rsidRPr="00E02753">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E02753" w:rsidRPr="00E02753" w:rsidRDefault="00E02753" w:rsidP="00A76719">
            <w:pPr>
              <w:rPr>
                <w:sz w:val="10"/>
                <w:szCs w:val="14"/>
              </w:rPr>
            </w:pPr>
            <w:r w:rsidRPr="00E02753">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E02753" w:rsidRPr="00E02753" w:rsidRDefault="00E02753" w:rsidP="00A76719">
            <w:pPr>
              <w:rPr>
                <w:sz w:val="10"/>
                <w:szCs w:val="14"/>
              </w:rPr>
            </w:pPr>
            <w:r w:rsidRPr="00E02753">
              <w:rPr>
                <w:sz w:val="10"/>
                <w:szCs w:val="14"/>
              </w:rPr>
              <w:t>1</w:t>
            </w:r>
          </w:p>
        </w:tc>
        <w:tc>
          <w:tcPr>
            <w:tcW w:w="0" w:type="auto"/>
            <w:gridSpan w:val="2"/>
            <w:tcBorders>
              <w:top w:val="single" w:sz="4" w:space="0" w:color="auto"/>
              <w:left w:val="single" w:sz="4" w:space="0" w:color="auto"/>
              <w:bottom w:val="single" w:sz="4" w:space="0" w:color="auto"/>
              <w:right w:val="single" w:sz="4" w:space="0" w:color="auto"/>
            </w:tcBorders>
          </w:tcPr>
          <w:p w:rsidR="00E02753" w:rsidRPr="00E02753" w:rsidRDefault="00E02753" w:rsidP="00A76719">
            <w:pPr>
              <w:rPr>
                <w:sz w:val="10"/>
                <w:szCs w:val="14"/>
              </w:rPr>
            </w:pPr>
          </w:p>
        </w:tc>
        <w:tc>
          <w:tcPr>
            <w:tcW w:w="0" w:type="auto"/>
            <w:gridSpan w:val="2"/>
            <w:tcBorders>
              <w:top w:val="single" w:sz="4" w:space="0" w:color="auto"/>
              <w:left w:val="single" w:sz="4" w:space="0" w:color="auto"/>
              <w:bottom w:val="single" w:sz="4" w:space="0" w:color="auto"/>
              <w:right w:val="single" w:sz="4" w:space="0" w:color="auto"/>
            </w:tcBorders>
          </w:tcPr>
          <w:p w:rsidR="00E02753" w:rsidRPr="00E02753" w:rsidRDefault="00E02753" w:rsidP="00A76719">
            <w:pPr>
              <w:rPr>
                <w:sz w:val="10"/>
                <w:szCs w:val="14"/>
              </w:rPr>
            </w:pPr>
          </w:p>
        </w:tc>
      </w:tr>
    </w:tbl>
    <w:p w:rsidR="00E02753" w:rsidRPr="00EA14FD" w:rsidRDefault="00E02753" w:rsidP="00E02753">
      <w:pPr>
        <w:widowControl w:val="0"/>
        <w:suppressAutoHyphens/>
        <w:overflowPunct w:val="0"/>
        <w:autoSpaceDE w:val="0"/>
        <w:autoSpaceDN w:val="0"/>
        <w:adjustRightInd w:val="0"/>
        <w:textAlignment w:val="baseline"/>
        <w:rPr>
          <w:b/>
          <w:sz w:val="14"/>
          <w:szCs w:val="14"/>
        </w:rPr>
      </w:pPr>
    </w:p>
    <w:p w:rsidR="00E02753" w:rsidRPr="00EA14FD" w:rsidRDefault="00E02753" w:rsidP="00E02753">
      <w:pPr>
        <w:widowControl w:val="0"/>
        <w:suppressAutoHyphens/>
        <w:overflowPunct w:val="0"/>
        <w:autoSpaceDE w:val="0"/>
        <w:autoSpaceDN w:val="0"/>
        <w:adjustRightInd w:val="0"/>
        <w:ind w:firstLine="284"/>
        <w:jc w:val="both"/>
        <w:textAlignment w:val="baseline"/>
        <w:rPr>
          <w:b/>
          <w:sz w:val="14"/>
          <w:szCs w:val="14"/>
        </w:rPr>
      </w:pPr>
      <w:r w:rsidRPr="00EA14FD">
        <w:rPr>
          <w:b/>
          <w:sz w:val="14"/>
          <w:szCs w:val="14"/>
        </w:rPr>
        <w:t>5.Сроки реализации муниципальной программы:</w:t>
      </w:r>
    </w:p>
    <w:p w:rsidR="00E02753" w:rsidRPr="00EA14FD" w:rsidRDefault="00E02753" w:rsidP="00E02753">
      <w:pPr>
        <w:widowControl w:val="0"/>
        <w:suppressAutoHyphens/>
        <w:overflowPunct w:val="0"/>
        <w:autoSpaceDE w:val="0"/>
        <w:autoSpaceDN w:val="0"/>
        <w:adjustRightInd w:val="0"/>
        <w:ind w:firstLine="284"/>
        <w:jc w:val="both"/>
        <w:textAlignment w:val="baseline"/>
        <w:rPr>
          <w:sz w:val="14"/>
          <w:szCs w:val="14"/>
        </w:rPr>
      </w:pPr>
      <w:r w:rsidRPr="00EA14FD">
        <w:rPr>
          <w:sz w:val="14"/>
          <w:szCs w:val="14"/>
        </w:rPr>
        <w:t>2021-2026 годы.</w:t>
      </w:r>
    </w:p>
    <w:p w:rsidR="00E02753" w:rsidRPr="00EA14FD" w:rsidRDefault="00E02753" w:rsidP="00E02753">
      <w:pPr>
        <w:widowControl w:val="0"/>
        <w:autoSpaceDE w:val="0"/>
        <w:autoSpaceDN w:val="0"/>
        <w:adjustRightInd w:val="0"/>
        <w:ind w:firstLine="284"/>
        <w:jc w:val="both"/>
        <w:rPr>
          <w:b/>
          <w:sz w:val="14"/>
          <w:szCs w:val="14"/>
        </w:rPr>
      </w:pPr>
      <w:r w:rsidRPr="00EA14FD">
        <w:rPr>
          <w:b/>
          <w:sz w:val="14"/>
          <w:szCs w:val="14"/>
        </w:rPr>
        <w:t>6. Объемы и источники финансирования муниципальной программы в целом и по годам реализации (</w:t>
      </w:r>
      <w:proofErr w:type="spellStart"/>
      <w:r w:rsidRPr="00EA14FD">
        <w:rPr>
          <w:b/>
          <w:sz w:val="14"/>
          <w:szCs w:val="14"/>
        </w:rPr>
        <w:t>тыс</w:t>
      </w:r>
      <w:proofErr w:type="gramStart"/>
      <w:r w:rsidRPr="00EA14FD">
        <w:rPr>
          <w:b/>
          <w:sz w:val="14"/>
          <w:szCs w:val="14"/>
        </w:rPr>
        <w:t>.р</w:t>
      </w:r>
      <w:proofErr w:type="gramEnd"/>
      <w:r w:rsidRPr="00EA14FD">
        <w:rPr>
          <w:b/>
          <w:sz w:val="14"/>
          <w:szCs w:val="14"/>
        </w:rPr>
        <w:t>уб</w:t>
      </w:r>
      <w:proofErr w:type="spellEnd"/>
      <w:r w:rsidRPr="00EA14FD">
        <w:rPr>
          <w:b/>
          <w:sz w:val="14"/>
          <w:szCs w:val="14"/>
        </w:rPr>
        <w:t>.):</w:t>
      </w:r>
    </w:p>
    <w:p w:rsidR="00E02753" w:rsidRPr="00EA14FD" w:rsidRDefault="00E02753" w:rsidP="00E02753">
      <w:pPr>
        <w:widowControl w:val="0"/>
        <w:autoSpaceDE w:val="0"/>
        <w:autoSpaceDN w:val="0"/>
        <w:adjustRightInd w:val="0"/>
        <w:rPr>
          <w:b/>
          <w:sz w:val="14"/>
          <w:szCs w:val="14"/>
        </w:rPr>
      </w:pPr>
    </w:p>
    <w:tbl>
      <w:tblPr>
        <w:tblW w:w="0" w:type="auto"/>
        <w:tblInd w:w="94" w:type="dxa"/>
        <w:tblLook w:val="04A0" w:firstRow="1" w:lastRow="0" w:firstColumn="1" w:lastColumn="0" w:noHBand="0" w:noVBand="1"/>
      </w:tblPr>
      <w:tblGrid>
        <w:gridCol w:w="455"/>
        <w:gridCol w:w="1037"/>
        <w:gridCol w:w="933"/>
        <w:gridCol w:w="1149"/>
        <w:gridCol w:w="860"/>
        <w:gridCol w:w="791"/>
      </w:tblGrid>
      <w:tr w:rsidR="00E02753" w:rsidRPr="00E02753" w:rsidTr="00A76719">
        <w:trPr>
          <w:trHeight w:val="20"/>
        </w:trPr>
        <w:tc>
          <w:tcPr>
            <w:tcW w:w="0" w:type="auto"/>
            <w:vMerge w:val="restart"/>
            <w:tcBorders>
              <w:top w:val="single" w:sz="8" w:space="0" w:color="auto"/>
              <w:left w:val="single" w:sz="8" w:space="0" w:color="auto"/>
              <w:bottom w:val="single" w:sz="8" w:space="0" w:color="000000"/>
              <w:right w:val="single" w:sz="8" w:space="0" w:color="auto"/>
            </w:tcBorders>
            <w:shd w:val="clear" w:color="auto" w:fill="auto"/>
            <w:hideMark/>
          </w:tcPr>
          <w:p w:rsidR="00E02753" w:rsidRPr="00E02753" w:rsidRDefault="00E02753" w:rsidP="00A76719">
            <w:pPr>
              <w:rPr>
                <w:sz w:val="10"/>
                <w:szCs w:val="14"/>
              </w:rPr>
            </w:pPr>
            <w:r w:rsidRPr="00E02753">
              <w:rPr>
                <w:sz w:val="10"/>
                <w:szCs w:val="14"/>
              </w:rPr>
              <w:t xml:space="preserve">   Год  </w:t>
            </w:r>
          </w:p>
        </w:tc>
        <w:tc>
          <w:tcPr>
            <w:tcW w:w="0" w:type="auto"/>
            <w:gridSpan w:val="5"/>
            <w:tcBorders>
              <w:top w:val="single" w:sz="8" w:space="0" w:color="auto"/>
              <w:left w:val="nil"/>
              <w:bottom w:val="single" w:sz="8" w:space="0" w:color="auto"/>
              <w:right w:val="single" w:sz="8" w:space="0" w:color="000000"/>
            </w:tcBorders>
            <w:shd w:val="clear" w:color="auto" w:fill="auto"/>
            <w:hideMark/>
          </w:tcPr>
          <w:p w:rsidR="00E02753" w:rsidRPr="00E02753" w:rsidRDefault="00E02753" w:rsidP="00A76719">
            <w:pPr>
              <w:jc w:val="center"/>
              <w:rPr>
                <w:sz w:val="10"/>
                <w:szCs w:val="14"/>
              </w:rPr>
            </w:pPr>
            <w:r w:rsidRPr="00E02753">
              <w:rPr>
                <w:sz w:val="10"/>
                <w:szCs w:val="14"/>
              </w:rPr>
              <w:t>Источник  финансирования</w:t>
            </w:r>
          </w:p>
        </w:tc>
      </w:tr>
      <w:tr w:rsidR="00E02753" w:rsidRPr="00E02753" w:rsidTr="00A76719">
        <w:trPr>
          <w:trHeight w:val="20"/>
        </w:trPr>
        <w:tc>
          <w:tcPr>
            <w:tcW w:w="0" w:type="auto"/>
            <w:vMerge/>
            <w:tcBorders>
              <w:top w:val="single" w:sz="8" w:space="0" w:color="auto"/>
              <w:left w:val="single" w:sz="8" w:space="0" w:color="auto"/>
              <w:bottom w:val="single" w:sz="8" w:space="0" w:color="000000"/>
              <w:right w:val="single" w:sz="8" w:space="0" w:color="auto"/>
            </w:tcBorders>
            <w:vAlign w:val="center"/>
            <w:hideMark/>
          </w:tcPr>
          <w:p w:rsidR="00E02753" w:rsidRPr="00E02753" w:rsidRDefault="00E02753" w:rsidP="00A76719">
            <w:pPr>
              <w:rPr>
                <w:sz w:val="10"/>
                <w:szCs w:val="14"/>
              </w:rPr>
            </w:pPr>
          </w:p>
        </w:tc>
        <w:tc>
          <w:tcPr>
            <w:tcW w:w="0" w:type="auto"/>
            <w:vMerge w:val="restart"/>
            <w:tcBorders>
              <w:top w:val="nil"/>
              <w:left w:val="single" w:sz="8" w:space="0" w:color="auto"/>
              <w:bottom w:val="single" w:sz="8" w:space="0" w:color="000000"/>
              <w:right w:val="single" w:sz="8" w:space="0" w:color="auto"/>
            </w:tcBorders>
            <w:shd w:val="clear" w:color="auto" w:fill="auto"/>
            <w:hideMark/>
          </w:tcPr>
          <w:p w:rsidR="00E02753" w:rsidRPr="00E02753" w:rsidRDefault="00E02753" w:rsidP="00A76719">
            <w:pPr>
              <w:rPr>
                <w:sz w:val="10"/>
                <w:szCs w:val="14"/>
              </w:rPr>
            </w:pPr>
            <w:r w:rsidRPr="00E02753">
              <w:rPr>
                <w:sz w:val="10"/>
                <w:szCs w:val="14"/>
              </w:rPr>
              <w:t>федеральный бюджет</w:t>
            </w:r>
          </w:p>
        </w:tc>
        <w:tc>
          <w:tcPr>
            <w:tcW w:w="0" w:type="auto"/>
            <w:vMerge w:val="restart"/>
            <w:tcBorders>
              <w:top w:val="nil"/>
              <w:left w:val="single" w:sz="8" w:space="0" w:color="auto"/>
              <w:bottom w:val="single" w:sz="8" w:space="0" w:color="000000"/>
              <w:right w:val="single" w:sz="8" w:space="0" w:color="auto"/>
            </w:tcBorders>
            <w:shd w:val="clear" w:color="auto" w:fill="auto"/>
            <w:hideMark/>
          </w:tcPr>
          <w:p w:rsidR="00E02753" w:rsidRPr="00E02753" w:rsidRDefault="00E02753" w:rsidP="00A76719">
            <w:pPr>
              <w:rPr>
                <w:sz w:val="10"/>
                <w:szCs w:val="14"/>
              </w:rPr>
            </w:pPr>
            <w:r w:rsidRPr="00E02753">
              <w:rPr>
                <w:sz w:val="10"/>
                <w:szCs w:val="14"/>
              </w:rPr>
              <w:t>областной бюджет</w:t>
            </w:r>
          </w:p>
        </w:tc>
        <w:tc>
          <w:tcPr>
            <w:tcW w:w="0" w:type="auto"/>
            <w:tcBorders>
              <w:top w:val="nil"/>
              <w:left w:val="nil"/>
              <w:bottom w:val="nil"/>
              <w:right w:val="single" w:sz="8" w:space="0" w:color="auto"/>
            </w:tcBorders>
            <w:shd w:val="clear" w:color="auto" w:fill="auto"/>
            <w:hideMark/>
          </w:tcPr>
          <w:p w:rsidR="00E02753" w:rsidRPr="00E02753" w:rsidRDefault="00E02753" w:rsidP="00A76719">
            <w:pPr>
              <w:rPr>
                <w:sz w:val="10"/>
                <w:szCs w:val="14"/>
              </w:rPr>
            </w:pPr>
            <w:r w:rsidRPr="00E02753">
              <w:rPr>
                <w:sz w:val="10"/>
                <w:szCs w:val="14"/>
              </w:rPr>
              <w:t>бюджет</w:t>
            </w:r>
          </w:p>
        </w:tc>
        <w:tc>
          <w:tcPr>
            <w:tcW w:w="0" w:type="auto"/>
            <w:tcBorders>
              <w:top w:val="nil"/>
              <w:left w:val="nil"/>
              <w:bottom w:val="nil"/>
              <w:right w:val="single" w:sz="8" w:space="0" w:color="auto"/>
            </w:tcBorders>
            <w:shd w:val="clear" w:color="auto" w:fill="auto"/>
            <w:hideMark/>
          </w:tcPr>
          <w:p w:rsidR="00E02753" w:rsidRPr="00E02753" w:rsidRDefault="00E02753" w:rsidP="00A76719">
            <w:pPr>
              <w:rPr>
                <w:sz w:val="10"/>
                <w:szCs w:val="14"/>
              </w:rPr>
            </w:pPr>
            <w:r w:rsidRPr="00E02753">
              <w:rPr>
                <w:sz w:val="10"/>
                <w:szCs w:val="14"/>
              </w:rPr>
              <w:t>внебюджетные</w:t>
            </w:r>
          </w:p>
        </w:tc>
        <w:tc>
          <w:tcPr>
            <w:tcW w:w="0" w:type="auto"/>
            <w:vMerge w:val="restart"/>
            <w:tcBorders>
              <w:top w:val="nil"/>
              <w:left w:val="single" w:sz="8" w:space="0" w:color="auto"/>
              <w:bottom w:val="single" w:sz="8" w:space="0" w:color="000000"/>
              <w:right w:val="single" w:sz="8" w:space="0" w:color="auto"/>
            </w:tcBorders>
            <w:shd w:val="clear" w:color="auto" w:fill="auto"/>
            <w:hideMark/>
          </w:tcPr>
          <w:p w:rsidR="00E02753" w:rsidRPr="00E02753" w:rsidRDefault="00E02753" w:rsidP="00A76719">
            <w:pPr>
              <w:rPr>
                <w:sz w:val="10"/>
                <w:szCs w:val="14"/>
              </w:rPr>
            </w:pPr>
            <w:r w:rsidRPr="00E02753">
              <w:rPr>
                <w:sz w:val="10"/>
                <w:szCs w:val="14"/>
              </w:rPr>
              <w:t>всего</w:t>
            </w:r>
          </w:p>
        </w:tc>
      </w:tr>
      <w:tr w:rsidR="00E02753" w:rsidRPr="00E02753" w:rsidTr="00A76719">
        <w:trPr>
          <w:trHeight w:val="20"/>
        </w:trPr>
        <w:tc>
          <w:tcPr>
            <w:tcW w:w="0" w:type="auto"/>
            <w:vMerge/>
            <w:tcBorders>
              <w:top w:val="single" w:sz="8" w:space="0" w:color="auto"/>
              <w:left w:val="single" w:sz="8" w:space="0" w:color="auto"/>
              <w:bottom w:val="single" w:sz="8" w:space="0" w:color="000000"/>
              <w:right w:val="single" w:sz="8" w:space="0" w:color="auto"/>
            </w:tcBorders>
            <w:vAlign w:val="center"/>
            <w:hideMark/>
          </w:tcPr>
          <w:p w:rsidR="00E02753" w:rsidRPr="00E02753" w:rsidRDefault="00E02753" w:rsidP="00A76719">
            <w:pPr>
              <w:rPr>
                <w:sz w:val="10"/>
                <w:szCs w:val="14"/>
              </w:rPr>
            </w:pPr>
          </w:p>
        </w:tc>
        <w:tc>
          <w:tcPr>
            <w:tcW w:w="0" w:type="auto"/>
            <w:vMerge/>
            <w:tcBorders>
              <w:top w:val="nil"/>
              <w:left w:val="single" w:sz="8" w:space="0" w:color="auto"/>
              <w:bottom w:val="single" w:sz="8" w:space="0" w:color="000000"/>
              <w:right w:val="single" w:sz="8" w:space="0" w:color="auto"/>
            </w:tcBorders>
            <w:vAlign w:val="center"/>
            <w:hideMark/>
          </w:tcPr>
          <w:p w:rsidR="00E02753" w:rsidRPr="00E02753" w:rsidRDefault="00E02753" w:rsidP="00A76719">
            <w:pPr>
              <w:rPr>
                <w:sz w:val="10"/>
                <w:szCs w:val="14"/>
              </w:rPr>
            </w:pPr>
          </w:p>
        </w:tc>
        <w:tc>
          <w:tcPr>
            <w:tcW w:w="0" w:type="auto"/>
            <w:vMerge/>
            <w:tcBorders>
              <w:top w:val="nil"/>
              <w:left w:val="single" w:sz="8" w:space="0" w:color="auto"/>
              <w:bottom w:val="single" w:sz="8" w:space="0" w:color="000000"/>
              <w:right w:val="single" w:sz="8" w:space="0" w:color="auto"/>
            </w:tcBorders>
            <w:vAlign w:val="center"/>
            <w:hideMark/>
          </w:tcPr>
          <w:p w:rsidR="00E02753" w:rsidRPr="00E02753" w:rsidRDefault="00E02753" w:rsidP="00A76719">
            <w:pPr>
              <w:rPr>
                <w:sz w:val="10"/>
                <w:szCs w:val="14"/>
              </w:rPr>
            </w:pPr>
          </w:p>
        </w:tc>
        <w:tc>
          <w:tcPr>
            <w:tcW w:w="0" w:type="auto"/>
            <w:tcBorders>
              <w:top w:val="nil"/>
              <w:left w:val="nil"/>
              <w:bottom w:val="single" w:sz="8" w:space="0" w:color="auto"/>
              <w:right w:val="single" w:sz="8" w:space="0" w:color="auto"/>
            </w:tcBorders>
            <w:shd w:val="clear" w:color="auto" w:fill="auto"/>
            <w:hideMark/>
          </w:tcPr>
          <w:p w:rsidR="00E02753" w:rsidRPr="00E02753" w:rsidRDefault="00E02753" w:rsidP="00A76719">
            <w:pPr>
              <w:rPr>
                <w:sz w:val="10"/>
                <w:szCs w:val="14"/>
              </w:rPr>
            </w:pPr>
            <w:r w:rsidRPr="00E02753">
              <w:rPr>
                <w:sz w:val="10"/>
                <w:szCs w:val="14"/>
              </w:rPr>
              <w:t>муниципального округа</w:t>
            </w:r>
          </w:p>
        </w:tc>
        <w:tc>
          <w:tcPr>
            <w:tcW w:w="0" w:type="auto"/>
            <w:tcBorders>
              <w:top w:val="nil"/>
              <w:left w:val="nil"/>
              <w:bottom w:val="single" w:sz="8" w:space="0" w:color="auto"/>
              <w:right w:val="single" w:sz="8" w:space="0" w:color="auto"/>
            </w:tcBorders>
            <w:shd w:val="clear" w:color="auto" w:fill="auto"/>
            <w:hideMark/>
          </w:tcPr>
          <w:p w:rsidR="00E02753" w:rsidRPr="00E02753" w:rsidRDefault="00E02753" w:rsidP="00A76719">
            <w:pPr>
              <w:rPr>
                <w:sz w:val="10"/>
                <w:szCs w:val="14"/>
              </w:rPr>
            </w:pPr>
            <w:r w:rsidRPr="00E02753">
              <w:rPr>
                <w:sz w:val="10"/>
                <w:szCs w:val="14"/>
              </w:rPr>
              <w:t>средства</w:t>
            </w:r>
          </w:p>
        </w:tc>
        <w:tc>
          <w:tcPr>
            <w:tcW w:w="0" w:type="auto"/>
            <w:vMerge/>
            <w:tcBorders>
              <w:top w:val="nil"/>
              <w:left w:val="single" w:sz="8" w:space="0" w:color="auto"/>
              <w:bottom w:val="single" w:sz="8" w:space="0" w:color="000000"/>
              <w:right w:val="single" w:sz="8" w:space="0" w:color="auto"/>
            </w:tcBorders>
            <w:vAlign w:val="center"/>
            <w:hideMark/>
          </w:tcPr>
          <w:p w:rsidR="00E02753" w:rsidRPr="00E02753" w:rsidRDefault="00E02753" w:rsidP="00A76719">
            <w:pPr>
              <w:rPr>
                <w:sz w:val="10"/>
                <w:szCs w:val="14"/>
              </w:rPr>
            </w:pPr>
          </w:p>
        </w:tc>
      </w:tr>
      <w:tr w:rsidR="00E02753" w:rsidRPr="00E02753" w:rsidTr="00A76719">
        <w:trPr>
          <w:trHeight w:val="20"/>
        </w:trPr>
        <w:tc>
          <w:tcPr>
            <w:tcW w:w="0" w:type="auto"/>
            <w:tcBorders>
              <w:top w:val="nil"/>
              <w:left w:val="single" w:sz="8" w:space="0" w:color="auto"/>
              <w:bottom w:val="single" w:sz="8" w:space="0" w:color="auto"/>
              <w:right w:val="single" w:sz="8" w:space="0" w:color="auto"/>
            </w:tcBorders>
            <w:shd w:val="clear" w:color="auto" w:fill="auto"/>
            <w:hideMark/>
          </w:tcPr>
          <w:p w:rsidR="00E02753" w:rsidRPr="00E02753" w:rsidRDefault="00E02753" w:rsidP="00A76719">
            <w:pPr>
              <w:jc w:val="center"/>
              <w:rPr>
                <w:sz w:val="10"/>
                <w:szCs w:val="14"/>
              </w:rPr>
            </w:pPr>
            <w:r w:rsidRPr="00E02753">
              <w:rPr>
                <w:sz w:val="10"/>
                <w:szCs w:val="14"/>
              </w:rPr>
              <w:t>1</w:t>
            </w:r>
          </w:p>
        </w:tc>
        <w:tc>
          <w:tcPr>
            <w:tcW w:w="0" w:type="auto"/>
            <w:tcBorders>
              <w:top w:val="nil"/>
              <w:left w:val="nil"/>
              <w:bottom w:val="single" w:sz="8" w:space="0" w:color="auto"/>
              <w:right w:val="single" w:sz="8" w:space="0" w:color="auto"/>
            </w:tcBorders>
            <w:shd w:val="clear" w:color="auto" w:fill="auto"/>
            <w:hideMark/>
          </w:tcPr>
          <w:p w:rsidR="00E02753" w:rsidRPr="00E02753" w:rsidRDefault="00E02753" w:rsidP="00A76719">
            <w:pPr>
              <w:jc w:val="center"/>
              <w:rPr>
                <w:sz w:val="10"/>
                <w:szCs w:val="14"/>
              </w:rPr>
            </w:pPr>
            <w:r w:rsidRPr="00E02753">
              <w:rPr>
                <w:sz w:val="10"/>
                <w:szCs w:val="14"/>
              </w:rPr>
              <w:t>2</w:t>
            </w:r>
          </w:p>
        </w:tc>
        <w:tc>
          <w:tcPr>
            <w:tcW w:w="0" w:type="auto"/>
            <w:tcBorders>
              <w:top w:val="nil"/>
              <w:left w:val="nil"/>
              <w:bottom w:val="single" w:sz="8" w:space="0" w:color="auto"/>
              <w:right w:val="single" w:sz="8" w:space="0" w:color="auto"/>
            </w:tcBorders>
            <w:shd w:val="clear" w:color="auto" w:fill="auto"/>
            <w:hideMark/>
          </w:tcPr>
          <w:p w:rsidR="00E02753" w:rsidRPr="00E02753" w:rsidRDefault="00E02753" w:rsidP="00A76719">
            <w:pPr>
              <w:jc w:val="center"/>
              <w:rPr>
                <w:sz w:val="10"/>
                <w:szCs w:val="14"/>
              </w:rPr>
            </w:pPr>
            <w:r w:rsidRPr="00E02753">
              <w:rPr>
                <w:sz w:val="10"/>
                <w:szCs w:val="14"/>
              </w:rPr>
              <w:t>3</w:t>
            </w:r>
          </w:p>
        </w:tc>
        <w:tc>
          <w:tcPr>
            <w:tcW w:w="0" w:type="auto"/>
            <w:tcBorders>
              <w:top w:val="nil"/>
              <w:left w:val="nil"/>
              <w:bottom w:val="single" w:sz="8" w:space="0" w:color="auto"/>
              <w:right w:val="single" w:sz="8" w:space="0" w:color="auto"/>
            </w:tcBorders>
            <w:shd w:val="clear" w:color="auto" w:fill="auto"/>
            <w:hideMark/>
          </w:tcPr>
          <w:p w:rsidR="00E02753" w:rsidRPr="00E02753" w:rsidRDefault="00E02753" w:rsidP="00A76719">
            <w:pPr>
              <w:jc w:val="center"/>
              <w:rPr>
                <w:sz w:val="10"/>
                <w:szCs w:val="14"/>
              </w:rPr>
            </w:pPr>
            <w:r w:rsidRPr="00E02753">
              <w:rPr>
                <w:sz w:val="10"/>
                <w:szCs w:val="14"/>
              </w:rPr>
              <w:t>4</w:t>
            </w:r>
          </w:p>
        </w:tc>
        <w:tc>
          <w:tcPr>
            <w:tcW w:w="0" w:type="auto"/>
            <w:tcBorders>
              <w:top w:val="nil"/>
              <w:left w:val="nil"/>
              <w:bottom w:val="single" w:sz="8" w:space="0" w:color="auto"/>
              <w:right w:val="single" w:sz="8" w:space="0" w:color="auto"/>
            </w:tcBorders>
            <w:shd w:val="clear" w:color="auto" w:fill="auto"/>
            <w:hideMark/>
          </w:tcPr>
          <w:p w:rsidR="00E02753" w:rsidRPr="00E02753" w:rsidRDefault="00E02753" w:rsidP="00A76719">
            <w:pPr>
              <w:jc w:val="center"/>
              <w:rPr>
                <w:sz w:val="10"/>
                <w:szCs w:val="14"/>
              </w:rPr>
            </w:pPr>
            <w:r w:rsidRPr="00E02753">
              <w:rPr>
                <w:sz w:val="10"/>
                <w:szCs w:val="14"/>
              </w:rPr>
              <w:t>5</w:t>
            </w:r>
          </w:p>
        </w:tc>
        <w:tc>
          <w:tcPr>
            <w:tcW w:w="0" w:type="auto"/>
            <w:tcBorders>
              <w:top w:val="nil"/>
              <w:left w:val="nil"/>
              <w:bottom w:val="single" w:sz="8" w:space="0" w:color="auto"/>
              <w:right w:val="single" w:sz="8" w:space="0" w:color="auto"/>
            </w:tcBorders>
            <w:shd w:val="clear" w:color="auto" w:fill="auto"/>
            <w:hideMark/>
          </w:tcPr>
          <w:p w:rsidR="00E02753" w:rsidRPr="00E02753" w:rsidRDefault="00E02753" w:rsidP="00A76719">
            <w:pPr>
              <w:jc w:val="center"/>
              <w:rPr>
                <w:sz w:val="10"/>
                <w:szCs w:val="14"/>
              </w:rPr>
            </w:pPr>
            <w:r w:rsidRPr="00E02753">
              <w:rPr>
                <w:sz w:val="10"/>
                <w:szCs w:val="14"/>
              </w:rPr>
              <w:t>6</w:t>
            </w:r>
          </w:p>
        </w:tc>
      </w:tr>
      <w:tr w:rsidR="00E02753" w:rsidRPr="00E02753" w:rsidTr="00A76719">
        <w:trPr>
          <w:trHeight w:val="20"/>
        </w:trPr>
        <w:tc>
          <w:tcPr>
            <w:tcW w:w="0" w:type="auto"/>
            <w:tcBorders>
              <w:top w:val="nil"/>
              <w:left w:val="single" w:sz="8" w:space="0" w:color="auto"/>
              <w:bottom w:val="single" w:sz="8" w:space="0" w:color="auto"/>
              <w:right w:val="single" w:sz="8" w:space="0" w:color="auto"/>
            </w:tcBorders>
            <w:shd w:val="clear" w:color="000000" w:fill="FFFFFF"/>
            <w:hideMark/>
          </w:tcPr>
          <w:p w:rsidR="00E02753" w:rsidRPr="00E02753" w:rsidRDefault="00E02753" w:rsidP="00A76719">
            <w:pPr>
              <w:jc w:val="right"/>
              <w:rPr>
                <w:sz w:val="10"/>
                <w:szCs w:val="14"/>
              </w:rPr>
            </w:pPr>
            <w:r w:rsidRPr="00E02753">
              <w:rPr>
                <w:sz w:val="10"/>
                <w:szCs w:val="14"/>
              </w:rPr>
              <w:t>2021</w:t>
            </w:r>
          </w:p>
        </w:tc>
        <w:tc>
          <w:tcPr>
            <w:tcW w:w="0" w:type="auto"/>
            <w:tcBorders>
              <w:top w:val="nil"/>
              <w:left w:val="nil"/>
              <w:bottom w:val="single" w:sz="8" w:space="0" w:color="auto"/>
              <w:right w:val="single" w:sz="8" w:space="0" w:color="auto"/>
            </w:tcBorders>
            <w:shd w:val="clear" w:color="000000" w:fill="FFFFFF"/>
            <w:hideMark/>
          </w:tcPr>
          <w:p w:rsidR="00E02753" w:rsidRPr="00E02753" w:rsidRDefault="00E02753" w:rsidP="00A76719">
            <w:pPr>
              <w:jc w:val="right"/>
              <w:rPr>
                <w:sz w:val="10"/>
                <w:szCs w:val="14"/>
              </w:rPr>
            </w:pPr>
            <w:r w:rsidRPr="00E02753">
              <w:rPr>
                <w:sz w:val="10"/>
                <w:szCs w:val="14"/>
              </w:rPr>
              <w:t>0,00000</w:t>
            </w:r>
          </w:p>
        </w:tc>
        <w:tc>
          <w:tcPr>
            <w:tcW w:w="0" w:type="auto"/>
            <w:tcBorders>
              <w:top w:val="nil"/>
              <w:left w:val="nil"/>
              <w:bottom w:val="single" w:sz="8" w:space="0" w:color="auto"/>
              <w:right w:val="single" w:sz="8" w:space="0" w:color="auto"/>
            </w:tcBorders>
            <w:shd w:val="clear" w:color="000000" w:fill="FFFFFF"/>
            <w:hideMark/>
          </w:tcPr>
          <w:p w:rsidR="00E02753" w:rsidRPr="00E02753" w:rsidRDefault="00E02753" w:rsidP="00A76719">
            <w:pPr>
              <w:jc w:val="right"/>
              <w:rPr>
                <w:sz w:val="10"/>
                <w:szCs w:val="14"/>
              </w:rPr>
            </w:pPr>
            <w:r w:rsidRPr="00E02753">
              <w:rPr>
                <w:sz w:val="10"/>
                <w:szCs w:val="14"/>
              </w:rPr>
              <w:t>1766,60000</w:t>
            </w:r>
          </w:p>
        </w:tc>
        <w:tc>
          <w:tcPr>
            <w:tcW w:w="0" w:type="auto"/>
            <w:tcBorders>
              <w:top w:val="nil"/>
              <w:left w:val="nil"/>
              <w:bottom w:val="single" w:sz="8" w:space="0" w:color="auto"/>
              <w:right w:val="single" w:sz="8" w:space="0" w:color="auto"/>
            </w:tcBorders>
            <w:shd w:val="clear" w:color="000000" w:fill="FFFFFF"/>
            <w:hideMark/>
          </w:tcPr>
          <w:p w:rsidR="00E02753" w:rsidRPr="00E02753" w:rsidRDefault="00E02753" w:rsidP="00A76719">
            <w:pPr>
              <w:jc w:val="right"/>
              <w:rPr>
                <w:sz w:val="10"/>
                <w:szCs w:val="14"/>
              </w:rPr>
            </w:pPr>
            <w:r w:rsidRPr="00E02753">
              <w:rPr>
                <w:sz w:val="10"/>
                <w:szCs w:val="14"/>
              </w:rPr>
              <w:t>16700,22429</w:t>
            </w:r>
          </w:p>
        </w:tc>
        <w:tc>
          <w:tcPr>
            <w:tcW w:w="0" w:type="auto"/>
            <w:tcBorders>
              <w:top w:val="nil"/>
              <w:left w:val="nil"/>
              <w:bottom w:val="single" w:sz="8" w:space="0" w:color="auto"/>
              <w:right w:val="single" w:sz="8" w:space="0" w:color="auto"/>
            </w:tcBorders>
            <w:shd w:val="clear" w:color="000000" w:fill="FFFFFF"/>
            <w:hideMark/>
          </w:tcPr>
          <w:p w:rsidR="00E02753" w:rsidRPr="00E02753" w:rsidRDefault="00E02753" w:rsidP="00A76719">
            <w:pPr>
              <w:jc w:val="right"/>
              <w:rPr>
                <w:sz w:val="10"/>
                <w:szCs w:val="14"/>
              </w:rPr>
            </w:pPr>
            <w:r w:rsidRPr="00E02753">
              <w:rPr>
                <w:sz w:val="10"/>
                <w:szCs w:val="14"/>
              </w:rPr>
              <w:t>100,00000</w:t>
            </w:r>
          </w:p>
        </w:tc>
        <w:tc>
          <w:tcPr>
            <w:tcW w:w="0" w:type="auto"/>
            <w:tcBorders>
              <w:top w:val="nil"/>
              <w:left w:val="nil"/>
              <w:bottom w:val="single" w:sz="8" w:space="0" w:color="auto"/>
              <w:right w:val="single" w:sz="8" w:space="0" w:color="auto"/>
            </w:tcBorders>
            <w:shd w:val="clear" w:color="000000" w:fill="FFFFFF"/>
            <w:hideMark/>
          </w:tcPr>
          <w:p w:rsidR="00E02753" w:rsidRPr="00E02753" w:rsidRDefault="00E02753" w:rsidP="00A76719">
            <w:pPr>
              <w:jc w:val="right"/>
              <w:rPr>
                <w:sz w:val="10"/>
                <w:szCs w:val="14"/>
              </w:rPr>
            </w:pPr>
            <w:r w:rsidRPr="00E02753">
              <w:rPr>
                <w:sz w:val="10"/>
                <w:szCs w:val="14"/>
              </w:rPr>
              <w:t>18566,82429</w:t>
            </w:r>
          </w:p>
        </w:tc>
      </w:tr>
      <w:tr w:rsidR="00E02753" w:rsidRPr="00E02753" w:rsidTr="00A76719">
        <w:trPr>
          <w:trHeight w:val="20"/>
        </w:trPr>
        <w:tc>
          <w:tcPr>
            <w:tcW w:w="0" w:type="auto"/>
            <w:tcBorders>
              <w:top w:val="nil"/>
              <w:left w:val="single" w:sz="8" w:space="0" w:color="auto"/>
              <w:bottom w:val="single" w:sz="8" w:space="0" w:color="auto"/>
              <w:right w:val="single" w:sz="8" w:space="0" w:color="auto"/>
            </w:tcBorders>
            <w:shd w:val="clear" w:color="auto" w:fill="auto"/>
            <w:hideMark/>
          </w:tcPr>
          <w:p w:rsidR="00E02753" w:rsidRPr="00E02753" w:rsidRDefault="00E02753" w:rsidP="00A76719">
            <w:pPr>
              <w:jc w:val="right"/>
              <w:rPr>
                <w:sz w:val="10"/>
                <w:szCs w:val="14"/>
              </w:rPr>
            </w:pPr>
            <w:r w:rsidRPr="00E02753">
              <w:rPr>
                <w:sz w:val="10"/>
                <w:szCs w:val="14"/>
              </w:rPr>
              <w:t>2022</w:t>
            </w:r>
          </w:p>
        </w:tc>
        <w:tc>
          <w:tcPr>
            <w:tcW w:w="0" w:type="auto"/>
            <w:tcBorders>
              <w:top w:val="nil"/>
              <w:left w:val="nil"/>
              <w:bottom w:val="single" w:sz="8" w:space="0" w:color="auto"/>
              <w:right w:val="single" w:sz="8" w:space="0" w:color="auto"/>
            </w:tcBorders>
            <w:shd w:val="clear" w:color="auto" w:fill="auto"/>
            <w:hideMark/>
          </w:tcPr>
          <w:p w:rsidR="00E02753" w:rsidRPr="00E02753" w:rsidRDefault="00E02753" w:rsidP="00A76719">
            <w:pPr>
              <w:jc w:val="right"/>
              <w:rPr>
                <w:sz w:val="10"/>
                <w:szCs w:val="14"/>
              </w:rPr>
            </w:pPr>
            <w:r w:rsidRPr="00E02753">
              <w:rPr>
                <w:sz w:val="10"/>
                <w:szCs w:val="14"/>
              </w:rPr>
              <w:t>797,15952</w:t>
            </w:r>
          </w:p>
        </w:tc>
        <w:tc>
          <w:tcPr>
            <w:tcW w:w="0" w:type="auto"/>
            <w:tcBorders>
              <w:top w:val="nil"/>
              <w:left w:val="nil"/>
              <w:bottom w:val="single" w:sz="8" w:space="0" w:color="auto"/>
              <w:right w:val="single" w:sz="8" w:space="0" w:color="auto"/>
            </w:tcBorders>
            <w:shd w:val="clear" w:color="auto" w:fill="auto"/>
            <w:hideMark/>
          </w:tcPr>
          <w:p w:rsidR="00E02753" w:rsidRPr="00E02753" w:rsidRDefault="00E02753" w:rsidP="00A76719">
            <w:pPr>
              <w:jc w:val="right"/>
              <w:rPr>
                <w:sz w:val="10"/>
                <w:szCs w:val="14"/>
              </w:rPr>
            </w:pPr>
            <w:r w:rsidRPr="00E02753">
              <w:rPr>
                <w:sz w:val="10"/>
                <w:szCs w:val="14"/>
              </w:rPr>
              <w:t>3035,98668</w:t>
            </w:r>
          </w:p>
        </w:tc>
        <w:tc>
          <w:tcPr>
            <w:tcW w:w="0" w:type="auto"/>
            <w:tcBorders>
              <w:top w:val="nil"/>
              <w:left w:val="nil"/>
              <w:bottom w:val="single" w:sz="8" w:space="0" w:color="auto"/>
              <w:right w:val="single" w:sz="8" w:space="0" w:color="auto"/>
            </w:tcBorders>
            <w:shd w:val="clear" w:color="auto" w:fill="auto"/>
            <w:hideMark/>
          </w:tcPr>
          <w:p w:rsidR="00E02753" w:rsidRPr="00E02753" w:rsidRDefault="00E02753" w:rsidP="00A76719">
            <w:pPr>
              <w:jc w:val="right"/>
              <w:rPr>
                <w:sz w:val="10"/>
                <w:szCs w:val="14"/>
              </w:rPr>
            </w:pPr>
            <w:r w:rsidRPr="00E02753">
              <w:rPr>
                <w:sz w:val="10"/>
                <w:szCs w:val="14"/>
              </w:rPr>
              <w:t>26188,85070</w:t>
            </w:r>
          </w:p>
        </w:tc>
        <w:tc>
          <w:tcPr>
            <w:tcW w:w="0" w:type="auto"/>
            <w:tcBorders>
              <w:top w:val="nil"/>
              <w:left w:val="nil"/>
              <w:bottom w:val="single" w:sz="8" w:space="0" w:color="auto"/>
              <w:right w:val="single" w:sz="8" w:space="0" w:color="auto"/>
            </w:tcBorders>
            <w:shd w:val="clear" w:color="auto" w:fill="auto"/>
            <w:hideMark/>
          </w:tcPr>
          <w:p w:rsidR="00E02753" w:rsidRPr="00E02753" w:rsidRDefault="00E02753" w:rsidP="00A76719">
            <w:pPr>
              <w:jc w:val="right"/>
              <w:rPr>
                <w:sz w:val="10"/>
                <w:szCs w:val="14"/>
              </w:rPr>
            </w:pPr>
            <w:r w:rsidRPr="00E02753">
              <w:rPr>
                <w:sz w:val="10"/>
                <w:szCs w:val="14"/>
              </w:rPr>
              <w:t>0,00000</w:t>
            </w:r>
          </w:p>
        </w:tc>
        <w:tc>
          <w:tcPr>
            <w:tcW w:w="0" w:type="auto"/>
            <w:tcBorders>
              <w:top w:val="nil"/>
              <w:left w:val="nil"/>
              <w:bottom w:val="single" w:sz="8" w:space="0" w:color="auto"/>
              <w:right w:val="single" w:sz="8" w:space="0" w:color="auto"/>
            </w:tcBorders>
            <w:shd w:val="clear" w:color="auto" w:fill="auto"/>
            <w:hideMark/>
          </w:tcPr>
          <w:p w:rsidR="00E02753" w:rsidRPr="00E02753" w:rsidRDefault="00E02753" w:rsidP="00A76719">
            <w:pPr>
              <w:jc w:val="right"/>
              <w:rPr>
                <w:sz w:val="10"/>
                <w:szCs w:val="14"/>
              </w:rPr>
            </w:pPr>
            <w:r w:rsidRPr="00E02753">
              <w:rPr>
                <w:sz w:val="10"/>
                <w:szCs w:val="14"/>
              </w:rPr>
              <w:t>30021,99690</w:t>
            </w:r>
          </w:p>
        </w:tc>
      </w:tr>
      <w:tr w:rsidR="00E02753" w:rsidRPr="00E02753" w:rsidTr="00A76719">
        <w:trPr>
          <w:trHeight w:val="20"/>
        </w:trPr>
        <w:tc>
          <w:tcPr>
            <w:tcW w:w="0" w:type="auto"/>
            <w:tcBorders>
              <w:top w:val="nil"/>
              <w:left w:val="single" w:sz="8" w:space="0" w:color="auto"/>
              <w:bottom w:val="single" w:sz="8" w:space="0" w:color="auto"/>
              <w:right w:val="single" w:sz="8" w:space="0" w:color="auto"/>
            </w:tcBorders>
            <w:shd w:val="clear" w:color="auto" w:fill="auto"/>
            <w:hideMark/>
          </w:tcPr>
          <w:p w:rsidR="00E02753" w:rsidRPr="00E02753" w:rsidRDefault="00E02753" w:rsidP="00A76719">
            <w:pPr>
              <w:jc w:val="right"/>
              <w:rPr>
                <w:sz w:val="10"/>
                <w:szCs w:val="14"/>
              </w:rPr>
            </w:pPr>
            <w:r w:rsidRPr="00E02753">
              <w:rPr>
                <w:sz w:val="10"/>
                <w:szCs w:val="14"/>
              </w:rPr>
              <w:t>2023</w:t>
            </w:r>
          </w:p>
        </w:tc>
        <w:tc>
          <w:tcPr>
            <w:tcW w:w="0" w:type="auto"/>
            <w:tcBorders>
              <w:top w:val="nil"/>
              <w:left w:val="nil"/>
              <w:bottom w:val="single" w:sz="8" w:space="0" w:color="auto"/>
              <w:right w:val="single" w:sz="8" w:space="0" w:color="auto"/>
            </w:tcBorders>
            <w:shd w:val="clear" w:color="auto" w:fill="auto"/>
            <w:hideMark/>
          </w:tcPr>
          <w:p w:rsidR="00E02753" w:rsidRPr="00E02753" w:rsidRDefault="00E02753" w:rsidP="00A76719">
            <w:pPr>
              <w:jc w:val="right"/>
              <w:rPr>
                <w:sz w:val="10"/>
                <w:szCs w:val="14"/>
              </w:rPr>
            </w:pPr>
            <w:r w:rsidRPr="00E02753">
              <w:rPr>
                <w:sz w:val="10"/>
                <w:szCs w:val="14"/>
              </w:rPr>
              <w:t>669,82002</w:t>
            </w:r>
          </w:p>
        </w:tc>
        <w:tc>
          <w:tcPr>
            <w:tcW w:w="0" w:type="auto"/>
            <w:tcBorders>
              <w:top w:val="nil"/>
              <w:left w:val="nil"/>
              <w:bottom w:val="single" w:sz="8" w:space="0" w:color="auto"/>
              <w:right w:val="single" w:sz="8" w:space="0" w:color="auto"/>
            </w:tcBorders>
            <w:shd w:val="clear" w:color="auto" w:fill="auto"/>
            <w:hideMark/>
          </w:tcPr>
          <w:p w:rsidR="00E02753" w:rsidRPr="00E02753" w:rsidRDefault="00E02753" w:rsidP="00A76719">
            <w:pPr>
              <w:jc w:val="right"/>
              <w:rPr>
                <w:sz w:val="10"/>
                <w:szCs w:val="14"/>
              </w:rPr>
            </w:pPr>
            <w:r w:rsidRPr="00E02753">
              <w:rPr>
                <w:sz w:val="10"/>
                <w:szCs w:val="14"/>
              </w:rPr>
              <w:t>14411,62335</w:t>
            </w:r>
          </w:p>
        </w:tc>
        <w:tc>
          <w:tcPr>
            <w:tcW w:w="0" w:type="auto"/>
            <w:tcBorders>
              <w:top w:val="nil"/>
              <w:left w:val="nil"/>
              <w:bottom w:val="single" w:sz="8" w:space="0" w:color="auto"/>
              <w:right w:val="single" w:sz="8" w:space="0" w:color="auto"/>
            </w:tcBorders>
            <w:shd w:val="clear" w:color="auto" w:fill="auto"/>
            <w:hideMark/>
          </w:tcPr>
          <w:p w:rsidR="00E02753" w:rsidRPr="00E02753" w:rsidRDefault="00E02753" w:rsidP="00A76719">
            <w:pPr>
              <w:jc w:val="right"/>
              <w:rPr>
                <w:sz w:val="10"/>
                <w:szCs w:val="14"/>
              </w:rPr>
            </w:pPr>
            <w:r w:rsidRPr="00E02753">
              <w:rPr>
                <w:sz w:val="10"/>
                <w:szCs w:val="14"/>
              </w:rPr>
              <w:t>28555,20960</w:t>
            </w:r>
          </w:p>
        </w:tc>
        <w:tc>
          <w:tcPr>
            <w:tcW w:w="0" w:type="auto"/>
            <w:tcBorders>
              <w:top w:val="nil"/>
              <w:left w:val="nil"/>
              <w:bottom w:val="single" w:sz="8" w:space="0" w:color="auto"/>
              <w:right w:val="single" w:sz="8" w:space="0" w:color="auto"/>
            </w:tcBorders>
            <w:shd w:val="clear" w:color="auto" w:fill="auto"/>
            <w:hideMark/>
          </w:tcPr>
          <w:p w:rsidR="00E02753" w:rsidRPr="00E02753" w:rsidRDefault="00E02753" w:rsidP="00A76719">
            <w:pPr>
              <w:jc w:val="right"/>
              <w:rPr>
                <w:sz w:val="10"/>
                <w:szCs w:val="14"/>
              </w:rPr>
            </w:pPr>
            <w:r w:rsidRPr="00E02753">
              <w:rPr>
                <w:sz w:val="10"/>
                <w:szCs w:val="14"/>
              </w:rPr>
              <w:t>508,88000</w:t>
            </w:r>
          </w:p>
        </w:tc>
        <w:tc>
          <w:tcPr>
            <w:tcW w:w="0" w:type="auto"/>
            <w:tcBorders>
              <w:top w:val="nil"/>
              <w:left w:val="nil"/>
              <w:bottom w:val="single" w:sz="8" w:space="0" w:color="auto"/>
              <w:right w:val="single" w:sz="8" w:space="0" w:color="auto"/>
            </w:tcBorders>
            <w:shd w:val="clear" w:color="auto" w:fill="auto"/>
            <w:hideMark/>
          </w:tcPr>
          <w:p w:rsidR="00E02753" w:rsidRPr="00E02753" w:rsidRDefault="00E02753" w:rsidP="00A76719">
            <w:pPr>
              <w:jc w:val="right"/>
              <w:rPr>
                <w:sz w:val="10"/>
                <w:szCs w:val="14"/>
              </w:rPr>
            </w:pPr>
            <w:r w:rsidRPr="00E02753">
              <w:rPr>
                <w:sz w:val="10"/>
                <w:szCs w:val="14"/>
              </w:rPr>
              <w:t>44145,53297</w:t>
            </w:r>
          </w:p>
        </w:tc>
      </w:tr>
      <w:tr w:rsidR="00E02753" w:rsidRPr="00E02753" w:rsidTr="00A76719">
        <w:trPr>
          <w:trHeight w:val="20"/>
        </w:trPr>
        <w:tc>
          <w:tcPr>
            <w:tcW w:w="0" w:type="auto"/>
            <w:tcBorders>
              <w:top w:val="nil"/>
              <w:left w:val="single" w:sz="8" w:space="0" w:color="auto"/>
              <w:bottom w:val="single" w:sz="8" w:space="0" w:color="auto"/>
              <w:right w:val="single" w:sz="8" w:space="0" w:color="auto"/>
            </w:tcBorders>
            <w:shd w:val="clear" w:color="auto" w:fill="auto"/>
            <w:hideMark/>
          </w:tcPr>
          <w:p w:rsidR="00E02753" w:rsidRPr="00E02753" w:rsidRDefault="00E02753" w:rsidP="00A76719">
            <w:pPr>
              <w:jc w:val="right"/>
              <w:rPr>
                <w:sz w:val="10"/>
                <w:szCs w:val="14"/>
              </w:rPr>
            </w:pPr>
            <w:r w:rsidRPr="00E02753">
              <w:rPr>
                <w:sz w:val="10"/>
                <w:szCs w:val="14"/>
              </w:rPr>
              <w:t>2024</w:t>
            </w:r>
          </w:p>
        </w:tc>
        <w:tc>
          <w:tcPr>
            <w:tcW w:w="0" w:type="auto"/>
            <w:tcBorders>
              <w:top w:val="nil"/>
              <w:left w:val="nil"/>
              <w:bottom w:val="single" w:sz="8" w:space="0" w:color="auto"/>
              <w:right w:val="single" w:sz="8" w:space="0" w:color="auto"/>
            </w:tcBorders>
            <w:shd w:val="clear" w:color="auto" w:fill="auto"/>
            <w:hideMark/>
          </w:tcPr>
          <w:p w:rsidR="00E02753" w:rsidRPr="00E02753" w:rsidRDefault="00E02753" w:rsidP="00A76719">
            <w:pPr>
              <w:jc w:val="right"/>
              <w:rPr>
                <w:sz w:val="10"/>
                <w:szCs w:val="14"/>
              </w:rPr>
            </w:pPr>
            <w:r w:rsidRPr="00E02753">
              <w:rPr>
                <w:sz w:val="10"/>
                <w:szCs w:val="14"/>
              </w:rPr>
              <w:t>6368,22000</w:t>
            </w:r>
          </w:p>
        </w:tc>
        <w:tc>
          <w:tcPr>
            <w:tcW w:w="0" w:type="auto"/>
            <w:tcBorders>
              <w:top w:val="nil"/>
              <w:left w:val="nil"/>
              <w:bottom w:val="single" w:sz="8" w:space="0" w:color="auto"/>
              <w:right w:val="single" w:sz="8" w:space="0" w:color="auto"/>
            </w:tcBorders>
            <w:shd w:val="clear" w:color="auto" w:fill="auto"/>
            <w:hideMark/>
          </w:tcPr>
          <w:p w:rsidR="00E02753" w:rsidRPr="00E02753" w:rsidRDefault="00E02753" w:rsidP="00A76719">
            <w:pPr>
              <w:jc w:val="right"/>
              <w:rPr>
                <w:sz w:val="10"/>
                <w:szCs w:val="14"/>
              </w:rPr>
            </w:pPr>
            <w:r w:rsidRPr="00E02753">
              <w:rPr>
                <w:sz w:val="10"/>
                <w:szCs w:val="14"/>
              </w:rPr>
              <w:t>8162,40460</w:t>
            </w:r>
          </w:p>
        </w:tc>
        <w:tc>
          <w:tcPr>
            <w:tcW w:w="0" w:type="auto"/>
            <w:tcBorders>
              <w:top w:val="nil"/>
              <w:left w:val="nil"/>
              <w:bottom w:val="single" w:sz="8" w:space="0" w:color="auto"/>
              <w:right w:val="single" w:sz="8" w:space="0" w:color="auto"/>
            </w:tcBorders>
            <w:shd w:val="clear" w:color="auto" w:fill="auto"/>
            <w:hideMark/>
          </w:tcPr>
          <w:p w:rsidR="00E02753" w:rsidRPr="00E02753" w:rsidRDefault="00E02753" w:rsidP="00A76719">
            <w:pPr>
              <w:jc w:val="right"/>
              <w:rPr>
                <w:sz w:val="10"/>
                <w:szCs w:val="14"/>
              </w:rPr>
            </w:pPr>
            <w:r w:rsidRPr="00E02753">
              <w:rPr>
                <w:sz w:val="10"/>
                <w:szCs w:val="14"/>
              </w:rPr>
              <w:t>28817,25295</w:t>
            </w:r>
          </w:p>
        </w:tc>
        <w:tc>
          <w:tcPr>
            <w:tcW w:w="0" w:type="auto"/>
            <w:tcBorders>
              <w:top w:val="nil"/>
              <w:left w:val="nil"/>
              <w:bottom w:val="single" w:sz="8" w:space="0" w:color="auto"/>
              <w:right w:val="single" w:sz="8" w:space="0" w:color="auto"/>
            </w:tcBorders>
            <w:shd w:val="clear" w:color="auto" w:fill="auto"/>
            <w:hideMark/>
          </w:tcPr>
          <w:p w:rsidR="00E02753" w:rsidRPr="00E02753" w:rsidRDefault="00E02753" w:rsidP="00A76719">
            <w:pPr>
              <w:jc w:val="right"/>
              <w:rPr>
                <w:sz w:val="10"/>
                <w:szCs w:val="14"/>
              </w:rPr>
            </w:pPr>
            <w:r w:rsidRPr="00E02753">
              <w:rPr>
                <w:sz w:val="10"/>
                <w:szCs w:val="14"/>
              </w:rPr>
              <w:t>0,00000</w:t>
            </w:r>
          </w:p>
        </w:tc>
        <w:tc>
          <w:tcPr>
            <w:tcW w:w="0" w:type="auto"/>
            <w:tcBorders>
              <w:top w:val="nil"/>
              <w:left w:val="nil"/>
              <w:bottom w:val="single" w:sz="8" w:space="0" w:color="auto"/>
              <w:right w:val="single" w:sz="8" w:space="0" w:color="auto"/>
            </w:tcBorders>
            <w:shd w:val="clear" w:color="auto" w:fill="auto"/>
            <w:hideMark/>
          </w:tcPr>
          <w:p w:rsidR="00E02753" w:rsidRPr="00E02753" w:rsidRDefault="00E02753" w:rsidP="00A76719">
            <w:pPr>
              <w:jc w:val="right"/>
              <w:rPr>
                <w:sz w:val="10"/>
                <w:szCs w:val="14"/>
              </w:rPr>
            </w:pPr>
            <w:r w:rsidRPr="00E02753">
              <w:rPr>
                <w:sz w:val="10"/>
                <w:szCs w:val="14"/>
              </w:rPr>
              <w:t>43347,87755</w:t>
            </w:r>
          </w:p>
        </w:tc>
      </w:tr>
      <w:tr w:rsidR="00E02753" w:rsidRPr="00E02753" w:rsidTr="00A76719">
        <w:trPr>
          <w:trHeight w:val="20"/>
        </w:trPr>
        <w:tc>
          <w:tcPr>
            <w:tcW w:w="0" w:type="auto"/>
            <w:tcBorders>
              <w:top w:val="nil"/>
              <w:left w:val="single" w:sz="8" w:space="0" w:color="auto"/>
              <w:bottom w:val="single" w:sz="8" w:space="0" w:color="auto"/>
              <w:right w:val="single" w:sz="8" w:space="0" w:color="auto"/>
            </w:tcBorders>
            <w:shd w:val="clear" w:color="auto" w:fill="auto"/>
            <w:hideMark/>
          </w:tcPr>
          <w:p w:rsidR="00E02753" w:rsidRPr="00E02753" w:rsidRDefault="00E02753" w:rsidP="00A76719">
            <w:pPr>
              <w:jc w:val="right"/>
              <w:rPr>
                <w:sz w:val="10"/>
                <w:szCs w:val="14"/>
              </w:rPr>
            </w:pPr>
            <w:r w:rsidRPr="00E02753">
              <w:rPr>
                <w:sz w:val="10"/>
                <w:szCs w:val="14"/>
              </w:rPr>
              <w:lastRenderedPageBreak/>
              <w:t>2025</w:t>
            </w:r>
          </w:p>
        </w:tc>
        <w:tc>
          <w:tcPr>
            <w:tcW w:w="0" w:type="auto"/>
            <w:tcBorders>
              <w:top w:val="nil"/>
              <w:left w:val="nil"/>
              <w:bottom w:val="single" w:sz="8" w:space="0" w:color="auto"/>
              <w:right w:val="single" w:sz="8" w:space="0" w:color="auto"/>
            </w:tcBorders>
            <w:shd w:val="clear" w:color="auto" w:fill="auto"/>
            <w:hideMark/>
          </w:tcPr>
          <w:p w:rsidR="00E02753" w:rsidRPr="00E02753" w:rsidRDefault="00E02753" w:rsidP="00A76719">
            <w:pPr>
              <w:jc w:val="right"/>
              <w:rPr>
                <w:sz w:val="10"/>
                <w:szCs w:val="14"/>
              </w:rPr>
            </w:pPr>
            <w:r w:rsidRPr="00E02753">
              <w:rPr>
                <w:sz w:val="10"/>
                <w:szCs w:val="14"/>
              </w:rPr>
              <w:t>0,00000</w:t>
            </w:r>
          </w:p>
        </w:tc>
        <w:tc>
          <w:tcPr>
            <w:tcW w:w="0" w:type="auto"/>
            <w:tcBorders>
              <w:top w:val="nil"/>
              <w:left w:val="nil"/>
              <w:bottom w:val="single" w:sz="8" w:space="0" w:color="auto"/>
              <w:right w:val="single" w:sz="8" w:space="0" w:color="auto"/>
            </w:tcBorders>
            <w:shd w:val="clear" w:color="auto" w:fill="auto"/>
            <w:hideMark/>
          </w:tcPr>
          <w:p w:rsidR="00E02753" w:rsidRPr="00E02753" w:rsidRDefault="00E02753" w:rsidP="00A76719">
            <w:pPr>
              <w:jc w:val="right"/>
              <w:rPr>
                <w:sz w:val="10"/>
                <w:szCs w:val="14"/>
              </w:rPr>
            </w:pPr>
            <w:r w:rsidRPr="00E02753">
              <w:rPr>
                <w:sz w:val="10"/>
                <w:szCs w:val="14"/>
              </w:rPr>
              <w:t>6721,30000</w:t>
            </w:r>
          </w:p>
        </w:tc>
        <w:tc>
          <w:tcPr>
            <w:tcW w:w="0" w:type="auto"/>
            <w:tcBorders>
              <w:top w:val="nil"/>
              <w:left w:val="nil"/>
              <w:bottom w:val="single" w:sz="8" w:space="0" w:color="auto"/>
              <w:right w:val="single" w:sz="8" w:space="0" w:color="auto"/>
            </w:tcBorders>
            <w:shd w:val="clear" w:color="auto" w:fill="auto"/>
            <w:hideMark/>
          </w:tcPr>
          <w:p w:rsidR="00E02753" w:rsidRPr="00E02753" w:rsidRDefault="00E02753" w:rsidP="00A76719">
            <w:pPr>
              <w:jc w:val="right"/>
              <w:rPr>
                <w:sz w:val="10"/>
                <w:szCs w:val="14"/>
              </w:rPr>
            </w:pPr>
            <w:r w:rsidRPr="00E02753">
              <w:rPr>
                <w:sz w:val="10"/>
                <w:szCs w:val="14"/>
              </w:rPr>
              <w:t>23491,81100</w:t>
            </w:r>
          </w:p>
        </w:tc>
        <w:tc>
          <w:tcPr>
            <w:tcW w:w="0" w:type="auto"/>
            <w:tcBorders>
              <w:top w:val="nil"/>
              <w:left w:val="nil"/>
              <w:bottom w:val="single" w:sz="8" w:space="0" w:color="auto"/>
              <w:right w:val="single" w:sz="8" w:space="0" w:color="auto"/>
            </w:tcBorders>
            <w:shd w:val="clear" w:color="auto" w:fill="auto"/>
            <w:hideMark/>
          </w:tcPr>
          <w:p w:rsidR="00E02753" w:rsidRPr="00E02753" w:rsidRDefault="00E02753" w:rsidP="00A76719">
            <w:pPr>
              <w:jc w:val="right"/>
              <w:rPr>
                <w:sz w:val="10"/>
                <w:szCs w:val="14"/>
              </w:rPr>
            </w:pPr>
            <w:r w:rsidRPr="00E02753">
              <w:rPr>
                <w:sz w:val="10"/>
                <w:szCs w:val="14"/>
              </w:rPr>
              <w:t>0,00000</w:t>
            </w:r>
          </w:p>
        </w:tc>
        <w:tc>
          <w:tcPr>
            <w:tcW w:w="0" w:type="auto"/>
            <w:tcBorders>
              <w:top w:val="nil"/>
              <w:left w:val="nil"/>
              <w:bottom w:val="single" w:sz="8" w:space="0" w:color="auto"/>
              <w:right w:val="single" w:sz="8" w:space="0" w:color="auto"/>
            </w:tcBorders>
            <w:shd w:val="clear" w:color="auto" w:fill="auto"/>
            <w:hideMark/>
          </w:tcPr>
          <w:p w:rsidR="00E02753" w:rsidRPr="00E02753" w:rsidRDefault="00E02753" w:rsidP="00A76719">
            <w:pPr>
              <w:jc w:val="right"/>
              <w:rPr>
                <w:sz w:val="10"/>
                <w:szCs w:val="14"/>
              </w:rPr>
            </w:pPr>
            <w:r w:rsidRPr="00E02753">
              <w:rPr>
                <w:sz w:val="10"/>
                <w:szCs w:val="14"/>
              </w:rPr>
              <w:t>30213,11100</w:t>
            </w:r>
          </w:p>
        </w:tc>
      </w:tr>
      <w:tr w:rsidR="00E02753" w:rsidRPr="00E02753" w:rsidTr="00A76719">
        <w:trPr>
          <w:trHeight w:val="20"/>
        </w:trPr>
        <w:tc>
          <w:tcPr>
            <w:tcW w:w="0" w:type="auto"/>
            <w:tcBorders>
              <w:top w:val="nil"/>
              <w:left w:val="single" w:sz="8" w:space="0" w:color="auto"/>
              <w:bottom w:val="single" w:sz="8" w:space="0" w:color="auto"/>
              <w:right w:val="single" w:sz="8" w:space="0" w:color="auto"/>
            </w:tcBorders>
            <w:shd w:val="clear" w:color="auto" w:fill="auto"/>
            <w:hideMark/>
          </w:tcPr>
          <w:p w:rsidR="00E02753" w:rsidRPr="00E02753" w:rsidRDefault="00E02753" w:rsidP="00A76719">
            <w:pPr>
              <w:jc w:val="right"/>
              <w:rPr>
                <w:sz w:val="10"/>
                <w:szCs w:val="14"/>
              </w:rPr>
            </w:pPr>
            <w:r w:rsidRPr="00E02753">
              <w:rPr>
                <w:sz w:val="10"/>
                <w:szCs w:val="14"/>
              </w:rPr>
              <w:t>2026</w:t>
            </w:r>
          </w:p>
        </w:tc>
        <w:tc>
          <w:tcPr>
            <w:tcW w:w="0" w:type="auto"/>
            <w:tcBorders>
              <w:top w:val="nil"/>
              <w:left w:val="nil"/>
              <w:bottom w:val="single" w:sz="8" w:space="0" w:color="auto"/>
              <w:right w:val="single" w:sz="8" w:space="0" w:color="auto"/>
            </w:tcBorders>
            <w:shd w:val="clear" w:color="auto" w:fill="auto"/>
            <w:hideMark/>
          </w:tcPr>
          <w:p w:rsidR="00E02753" w:rsidRPr="00E02753" w:rsidRDefault="00E02753" w:rsidP="00A76719">
            <w:pPr>
              <w:jc w:val="right"/>
              <w:rPr>
                <w:sz w:val="10"/>
                <w:szCs w:val="14"/>
              </w:rPr>
            </w:pPr>
            <w:r w:rsidRPr="00E02753">
              <w:rPr>
                <w:sz w:val="10"/>
                <w:szCs w:val="14"/>
              </w:rPr>
              <w:t>0,00000</w:t>
            </w:r>
          </w:p>
        </w:tc>
        <w:tc>
          <w:tcPr>
            <w:tcW w:w="0" w:type="auto"/>
            <w:tcBorders>
              <w:top w:val="nil"/>
              <w:left w:val="nil"/>
              <w:bottom w:val="single" w:sz="8" w:space="0" w:color="auto"/>
              <w:right w:val="single" w:sz="8" w:space="0" w:color="auto"/>
            </w:tcBorders>
            <w:shd w:val="clear" w:color="auto" w:fill="auto"/>
            <w:hideMark/>
          </w:tcPr>
          <w:p w:rsidR="00E02753" w:rsidRPr="00E02753" w:rsidRDefault="00E02753" w:rsidP="00A76719">
            <w:pPr>
              <w:jc w:val="right"/>
              <w:rPr>
                <w:sz w:val="10"/>
                <w:szCs w:val="14"/>
              </w:rPr>
            </w:pPr>
            <w:r w:rsidRPr="00E02753">
              <w:rPr>
                <w:sz w:val="10"/>
                <w:szCs w:val="14"/>
              </w:rPr>
              <w:t>6721,30000</w:t>
            </w:r>
          </w:p>
        </w:tc>
        <w:tc>
          <w:tcPr>
            <w:tcW w:w="0" w:type="auto"/>
            <w:tcBorders>
              <w:top w:val="nil"/>
              <w:left w:val="nil"/>
              <w:bottom w:val="single" w:sz="8" w:space="0" w:color="auto"/>
              <w:right w:val="single" w:sz="8" w:space="0" w:color="auto"/>
            </w:tcBorders>
            <w:shd w:val="clear" w:color="auto" w:fill="auto"/>
            <w:hideMark/>
          </w:tcPr>
          <w:p w:rsidR="00E02753" w:rsidRPr="00E02753" w:rsidRDefault="00E02753" w:rsidP="00A76719">
            <w:pPr>
              <w:jc w:val="right"/>
              <w:rPr>
                <w:sz w:val="10"/>
                <w:szCs w:val="14"/>
              </w:rPr>
            </w:pPr>
            <w:r w:rsidRPr="00E02753">
              <w:rPr>
                <w:sz w:val="10"/>
                <w:szCs w:val="14"/>
              </w:rPr>
              <w:t>23552,51100</w:t>
            </w:r>
          </w:p>
        </w:tc>
        <w:tc>
          <w:tcPr>
            <w:tcW w:w="0" w:type="auto"/>
            <w:tcBorders>
              <w:top w:val="nil"/>
              <w:left w:val="nil"/>
              <w:bottom w:val="single" w:sz="8" w:space="0" w:color="auto"/>
              <w:right w:val="single" w:sz="8" w:space="0" w:color="auto"/>
            </w:tcBorders>
            <w:shd w:val="clear" w:color="auto" w:fill="auto"/>
            <w:hideMark/>
          </w:tcPr>
          <w:p w:rsidR="00E02753" w:rsidRPr="00E02753" w:rsidRDefault="00E02753" w:rsidP="00A76719">
            <w:pPr>
              <w:jc w:val="right"/>
              <w:rPr>
                <w:sz w:val="10"/>
                <w:szCs w:val="14"/>
              </w:rPr>
            </w:pPr>
            <w:r w:rsidRPr="00E02753">
              <w:rPr>
                <w:sz w:val="10"/>
                <w:szCs w:val="14"/>
              </w:rPr>
              <w:t>0,00000</w:t>
            </w:r>
          </w:p>
        </w:tc>
        <w:tc>
          <w:tcPr>
            <w:tcW w:w="0" w:type="auto"/>
            <w:tcBorders>
              <w:top w:val="nil"/>
              <w:left w:val="nil"/>
              <w:bottom w:val="single" w:sz="8" w:space="0" w:color="auto"/>
              <w:right w:val="single" w:sz="8" w:space="0" w:color="auto"/>
            </w:tcBorders>
            <w:shd w:val="clear" w:color="auto" w:fill="auto"/>
            <w:hideMark/>
          </w:tcPr>
          <w:p w:rsidR="00E02753" w:rsidRPr="00E02753" w:rsidRDefault="00E02753" w:rsidP="00A76719">
            <w:pPr>
              <w:jc w:val="right"/>
              <w:rPr>
                <w:sz w:val="10"/>
                <w:szCs w:val="14"/>
              </w:rPr>
            </w:pPr>
            <w:r w:rsidRPr="00E02753">
              <w:rPr>
                <w:sz w:val="10"/>
                <w:szCs w:val="14"/>
              </w:rPr>
              <w:t>30273,81100</w:t>
            </w:r>
          </w:p>
        </w:tc>
      </w:tr>
      <w:tr w:rsidR="00E02753" w:rsidRPr="00E02753" w:rsidTr="00A76719">
        <w:trPr>
          <w:trHeight w:val="20"/>
        </w:trPr>
        <w:tc>
          <w:tcPr>
            <w:tcW w:w="0" w:type="auto"/>
            <w:tcBorders>
              <w:top w:val="nil"/>
              <w:left w:val="single" w:sz="8" w:space="0" w:color="auto"/>
              <w:bottom w:val="single" w:sz="8" w:space="0" w:color="auto"/>
              <w:right w:val="single" w:sz="8" w:space="0" w:color="auto"/>
            </w:tcBorders>
            <w:shd w:val="clear" w:color="auto" w:fill="auto"/>
            <w:hideMark/>
          </w:tcPr>
          <w:p w:rsidR="00E02753" w:rsidRPr="00E02753" w:rsidRDefault="00E02753" w:rsidP="00A76719">
            <w:pPr>
              <w:rPr>
                <w:b/>
                <w:bCs/>
                <w:sz w:val="10"/>
                <w:szCs w:val="14"/>
              </w:rPr>
            </w:pPr>
            <w:r w:rsidRPr="00E02753">
              <w:rPr>
                <w:b/>
                <w:bCs/>
                <w:sz w:val="10"/>
                <w:szCs w:val="14"/>
              </w:rPr>
              <w:t>всего</w:t>
            </w:r>
          </w:p>
        </w:tc>
        <w:tc>
          <w:tcPr>
            <w:tcW w:w="0" w:type="auto"/>
            <w:tcBorders>
              <w:top w:val="nil"/>
              <w:left w:val="nil"/>
              <w:bottom w:val="single" w:sz="8" w:space="0" w:color="auto"/>
              <w:right w:val="single" w:sz="8" w:space="0" w:color="auto"/>
            </w:tcBorders>
            <w:shd w:val="clear" w:color="auto" w:fill="auto"/>
            <w:hideMark/>
          </w:tcPr>
          <w:p w:rsidR="00E02753" w:rsidRPr="00E02753" w:rsidRDefault="00E02753" w:rsidP="00A76719">
            <w:pPr>
              <w:jc w:val="right"/>
              <w:rPr>
                <w:b/>
                <w:bCs/>
                <w:sz w:val="10"/>
                <w:szCs w:val="14"/>
              </w:rPr>
            </w:pPr>
            <w:r w:rsidRPr="00E02753">
              <w:rPr>
                <w:b/>
                <w:bCs/>
                <w:sz w:val="10"/>
                <w:szCs w:val="14"/>
              </w:rPr>
              <w:t>7835,19954</w:t>
            </w:r>
          </w:p>
        </w:tc>
        <w:tc>
          <w:tcPr>
            <w:tcW w:w="0" w:type="auto"/>
            <w:tcBorders>
              <w:top w:val="nil"/>
              <w:left w:val="nil"/>
              <w:bottom w:val="single" w:sz="8" w:space="0" w:color="auto"/>
              <w:right w:val="single" w:sz="8" w:space="0" w:color="auto"/>
            </w:tcBorders>
            <w:shd w:val="clear" w:color="auto" w:fill="auto"/>
            <w:hideMark/>
          </w:tcPr>
          <w:p w:rsidR="00E02753" w:rsidRPr="00E02753" w:rsidRDefault="00E02753" w:rsidP="00A76719">
            <w:pPr>
              <w:jc w:val="right"/>
              <w:rPr>
                <w:b/>
                <w:bCs/>
                <w:sz w:val="10"/>
                <w:szCs w:val="14"/>
              </w:rPr>
            </w:pPr>
            <w:r w:rsidRPr="00E02753">
              <w:rPr>
                <w:b/>
                <w:bCs/>
                <w:sz w:val="10"/>
                <w:szCs w:val="14"/>
              </w:rPr>
              <w:t>40819,21463</w:t>
            </w:r>
          </w:p>
        </w:tc>
        <w:tc>
          <w:tcPr>
            <w:tcW w:w="0" w:type="auto"/>
            <w:tcBorders>
              <w:top w:val="nil"/>
              <w:left w:val="nil"/>
              <w:bottom w:val="single" w:sz="8" w:space="0" w:color="auto"/>
              <w:right w:val="single" w:sz="8" w:space="0" w:color="auto"/>
            </w:tcBorders>
            <w:shd w:val="clear" w:color="auto" w:fill="auto"/>
            <w:hideMark/>
          </w:tcPr>
          <w:p w:rsidR="00E02753" w:rsidRPr="00E02753" w:rsidRDefault="00E02753" w:rsidP="00A76719">
            <w:pPr>
              <w:jc w:val="right"/>
              <w:rPr>
                <w:b/>
                <w:bCs/>
                <w:sz w:val="10"/>
                <w:szCs w:val="14"/>
              </w:rPr>
            </w:pPr>
            <w:r w:rsidRPr="00E02753">
              <w:rPr>
                <w:b/>
                <w:bCs/>
                <w:sz w:val="10"/>
                <w:szCs w:val="14"/>
              </w:rPr>
              <w:t>147305,85954</w:t>
            </w:r>
          </w:p>
        </w:tc>
        <w:tc>
          <w:tcPr>
            <w:tcW w:w="0" w:type="auto"/>
            <w:tcBorders>
              <w:top w:val="nil"/>
              <w:left w:val="nil"/>
              <w:bottom w:val="single" w:sz="8" w:space="0" w:color="auto"/>
              <w:right w:val="single" w:sz="8" w:space="0" w:color="auto"/>
            </w:tcBorders>
            <w:shd w:val="clear" w:color="auto" w:fill="auto"/>
            <w:hideMark/>
          </w:tcPr>
          <w:p w:rsidR="00E02753" w:rsidRPr="00E02753" w:rsidRDefault="00E02753" w:rsidP="00A76719">
            <w:pPr>
              <w:jc w:val="right"/>
              <w:rPr>
                <w:b/>
                <w:bCs/>
                <w:sz w:val="10"/>
                <w:szCs w:val="14"/>
              </w:rPr>
            </w:pPr>
            <w:r w:rsidRPr="00E02753">
              <w:rPr>
                <w:b/>
                <w:bCs/>
                <w:sz w:val="10"/>
                <w:szCs w:val="14"/>
              </w:rPr>
              <w:t>608,88000</w:t>
            </w:r>
          </w:p>
        </w:tc>
        <w:tc>
          <w:tcPr>
            <w:tcW w:w="0" w:type="auto"/>
            <w:tcBorders>
              <w:top w:val="nil"/>
              <w:left w:val="nil"/>
              <w:bottom w:val="single" w:sz="8" w:space="0" w:color="auto"/>
              <w:right w:val="single" w:sz="8" w:space="0" w:color="auto"/>
            </w:tcBorders>
            <w:shd w:val="clear" w:color="auto" w:fill="auto"/>
            <w:hideMark/>
          </w:tcPr>
          <w:p w:rsidR="00E02753" w:rsidRPr="00E02753" w:rsidRDefault="00E02753" w:rsidP="00A76719">
            <w:pPr>
              <w:jc w:val="right"/>
              <w:rPr>
                <w:b/>
                <w:bCs/>
                <w:sz w:val="10"/>
                <w:szCs w:val="14"/>
              </w:rPr>
            </w:pPr>
            <w:r w:rsidRPr="00E02753">
              <w:rPr>
                <w:b/>
                <w:bCs/>
                <w:sz w:val="10"/>
                <w:szCs w:val="14"/>
              </w:rPr>
              <w:t>196569,15371</w:t>
            </w:r>
          </w:p>
        </w:tc>
      </w:tr>
    </w:tbl>
    <w:p w:rsidR="00E02753" w:rsidRPr="00EA14FD" w:rsidRDefault="00E02753" w:rsidP="00E02753">
      <w:pPr>
        <w:widowControl w:val="0"/>
        <w:suppressAutoHyphens/>
        <w:autoSpaceDE w:val="0"/>
        <w:autoSpaceDN w:val="0"/>
        <w:adjustRightInd w:val="0"/>
        <w:ind w:firstLine="284"/>
        <w:contextualSpacing/>
        <w:jc w:val="both"/>
        <w:rPr>
          <w:b/>
          <w:sz w:val="14"/>
          <w:szCs w:val="14"/>
        </w:rPr>
      </w:pPr>
      <w:r w:rsidRPr="00EA14FD">
        <w:rPr>
          <w:b/>
          <w:sz w:val="14"/>
          <w:szCs w:val="14"/>
        </w:rPr>
        <w:t>7. Ожидаемые конечные результаты реализации муниципальной  программы:</w:t>
      </w:r>
    </w:p>
    <w:p w:rsidR="00E02753" w:rsidRPr="00EA14FD" w:rsidRDefault="00E02753" w:rsidP="00E02753">
      <w:pPr>
        <w:widowControl w:val="0"/>
        <w:suppressAutoHyphens/>
        <w:overflowPunct w:val="0"/>
        <w:autoSpaceDE w:val="0"/>
        <w:autoSpaceDN w:val="0"/>
        <w:adjustRightInd w:val="0"/>
        <w:ind w:firstLine="284"/>
        <w:contextualSpacing/>
        <w:jc w:val="both"/>
        <w:textAlignment w:val="baseline"/>
        <w:rPr>
          <w:sz w:val="14"/>
          <w:szCs w:val="14"/>
        </w:rPr>
      </w:pPr>
      <w:r w:rsidRPr="00EA14FD">
        <w:rPr>
          <w:sz w:val="14"/>
          <w:szCs w:val="14"/>
        </w:rPr>
        <w:t>- освещение территории Солецкого муниципального округа в темное время суток;</w:t>
      </w:r>
    </w:p>
    <w:p w:rsidR="00E02753" w:rsidRPr="00EA14FD" w:rsidRDefault="00E02753" w:rsidP="00E02753">
      <w:pPr>
        <w:widowControl w:val="0"/>
        <w:suppressAutoHyphens/>
        <w:overflowPunct w:val="0"/>
        <w:autoSpaceDE w:val="0"/>
        <w:autoSpaceDN w:val="0"/>
        <w:adjustRightInd w:val="0"/>
        <w:ind w:firstLine="284"/>
        <w:contextualSpacing/>
        <w:jc w:val="both"/>
        <w:textAlignment w:val="baseline"/>
        <w:rPr>
          <w:sz w:val="14"/>
          <w:szCs w:val="14"/>
        </w:rPr>
      </w:pPr>
      <w:r w:rsidRPr="00EA14FD">
        <w:rPr>
          <w:sz w:val="14"/>
          <w:szCs w:val="14"/>
        </w:rPr>
        <w:t>- обеспечение бесперебойной работы уличного освещения на территории Солецкого муниципального округа;</w:t>
      </w:r>
    </w:p>
    <w:p w:rsidR="00E02753" w:rsidRPr="00EA14FD" w:rsidRDefault="00E02753" w:rsidP="00E02753">
      <w:pPr>
        <w:widowControl w:val="0"/>
        <w:suppressAutoHyphens/>
        <w:overflowPunct w:val="0"/>
        <w:autoSpaceDE w:val="0"/>
        <w:autoSpaceDN w:val="0"/>
        <w:adjustRightInd w:val="0"/>
        <w:ind w:firstLine="284"/>
        <w:contextualSpacing/>
        <w:jc w:val="both"/>
        <w:textAlignment w:val="baseline"/>
        <w:rPr>
          <w:sz w:val="14"/>
          <w:szCs w:val="14"/>
        </w:rPr>
      </w:pPr>
      <w:r w:rsidRPr="00EA14FD">
        <w:rPr>
          <w:sz w:val="14"/>
          <w:szCs w:val="14"/>
        </w:rPr>
        <w:t>- текущее содержание территории общего пользования муниципального округа;</w:t>
      </w:r>
    </w:p>
    <w:p w:rsidR="00E02753" w:rsidRPr="00EA14FD" w:rsidRDefault="00E02753" w:rsidP="00E02753">
      <w:pPr>
        <w:widowControl w:val="0"/>
        <w:suppressAutoHyphens/>
        <w:overflowPunct w:val="0"/>
        <w:autoSpaceDE w:val="0"/>
        <w:autoSpaceDN w:val="0"/>
        <w:adjustRightInd w:val="0"/>
        <w:ind w:firstLine="284"/>
        <w:contextualSpacing/>
        <w:jc w:val="both"/>
        <w:textAlignment w:val="baseline"/>
        <w:rPr>
          <w:sz w:val="14"/>
          <w:szCs w:val="14"/>
        </w:rPr>
      </w:pPr>
      <w:r w:rsidRPr="00EA14FD">
        <w:rPr>
          <w:sz w:val="14"/>
          <w:szCs w:val="14"/>
        </w:rPr>
        <w:t>- реализация приоритетных региональных проектов «Народный бюджет», ППМИ, ТОС,  «Наш выбор».</w:t>
      </w:r>
    </w:p>
    <w:p w:rsidR="00E02753" w:rsidRPr="00EA14FD" w:rsidRDefault="00E02753" w:rsidP="00E02753">
      <w:pPr>
        <w:widowControl w:val="0"/>
        <w:suppressAutoHyphens/>
        <w:overflowPunct w:val="0"/>
        <w:autoSpaceDE w:val="0"/>
        <w:autoSpaceDN w:val="0"/>
        <w:adjustRightInd w:val="0"/>
        <w:ind w:firstLine="284"/>
        <w:contextualSpacing/>
        <w:jc w:val="both"/>
        <w:textAlignment w:val="baseline"/>
        <w:rPr>
          <w:sz w:val="14"/>
          <w:szCs w:val="14"/>
        </w:rPr>
      </w:pPr>
    </w:p>
    <w:p w:rsidR="00E02753" w:rsidRPr="00EA14FD" w:rsidRDefault="00E02753" w:rsidP="00E02753">
      <w:pPr>
        <w:widowControl w:val="0"/>
        <w:suppressAutoHyphens/>
        <w:overflowPunct w:val="0"/>
        <w:autoSpaceDE w:val="0"/>
        <w:autoSpaceDN w:val="0"/>
        <w:adjustRightInd w:val="0"/>
        <w:ind w:firstLine="284"/>
        <w:contextualSpacing/>
        <w:jc w:val="both"/>
        <w:textAlignment w:val="baseline"/>
        <w:rPr>
          <w:sz w:val="14"/>
          <w:szCs w:val="14"/>
        </w:rPr>
      </w:pPr>
      <w:r w:rsidRPr="00EA14FD">
        <w:rPr>
          <w:b/>
          <w:sz w:val="14"/>
          <w:szCs w:val="14"/>
        </w:rPr>
        <w:t>Характеристика текущего состояния с указанием основных проблем соответствующей сферы социально-экономического развития Солецкого муниципального округа, приоритеты и цели</w:t>
      </w:r>
    </w:p>
    <w:p w:rsidR="00E02753" w:rsidRPr="00EA14FD" w:rsidRDefault="00E02753" w:rsidP="00E02753">
      <w:pPr>
        <w:suppressAutoHyphens/>
        <w:ind w:firstLine="284"/>
        <w:jc w:val="both"/>
        <w:rPr>
          <w:sz w:val="14"/>
          <w:szCs w:val="14"/>
        </w:rPr>
      </w:pPr>
      <w:r w:rsidRPr="00EA14FD">
        <w:rPr>
          <w:sz w:val="14"/>
          <w:szCs w:val="14"/>
        </w:rPr>
        <w:t>Площадь Солецкого муниципального округа составляет 1422,1 км², по территории округа проходит более 161,9 км дорог общего пользования, на территории поселения располагается большое количество пешеходных дорожек, проездов, проходов, которые нуждаются в освещении в темное время суток. Качественная бесперебойная работа уличного освещения напрямую зависит от своевременного и полноценного обслуживания и ремонта светильников, которых на балансе Администрации муниципального округа имеется 1309, и линий электропередач.</w:t>
      </w:r>
    </w:p>
    <w:p w:rsidR="00E02753" w:rsidRPr="00EA14FD" w:rsidRDefault="00E02753" w:rsidP="00E02753">
      <w:pPr>
        <w:suppressAutoHyphens/>
        <w:ind w:firstLine="284"/>
        <w:jc w:val="both"/>
        <w:rPr>
          <w:sz w:val="14"/>
          <w:szCs w:val="14"/>
        </w:rPr>
      </w:pPr>
      <w:r w:rsidRPr="00EA14FD">
        <w:rPr>
          <w:sz w:val="14"/>
          <w:szCs w:val="14"/>
        </w:rPr>
        <w:t>На территории Солецкого муниципального округа находится множество деревьев, многие из которых в результате долговременного не проведения работ по опилке крон стали аварийными и представляют опасность для людей и могут повредить имущество. Такие деревья необходимо спиливать. Благоустройство Солецкого муниципального округа в части опилки крон деревьев позволит не только улучшить внешний вид аллей, но и обезопасит линии электропередач (ЛЭП) от веток деревьев, а также не позволит им вырасти более допустимой высоты и стать аварийными.</w:t>
      </w:r>
    </w:p>
    <w:p w:rsidR="00E02753" w:rsidRPr="00EA14FD" w:rsidRDefault="00E02753" w:rsidP="00E02753">
      <w:pPr>
        <w:suppressAutoHyphens/>
        <w:ind w:firstLine="284"/>
        <w:jc w:val="both"/>
        <w:rPr>
          <w:sz w:val="14"/>
          <w:szCs w:val="14"/>
        </w:rPr>
      </w:pPr>
      <w:r w:rsidRPr="00EA14FD">
        <w:rPr>
          <w:sz w:val="14"/>
          <w:szCs w:val="14"/>
        </w:rPr>
        <w:t>На территории Солецкого муниципального округа имеются кладбища. Их территорию необходимо содержать в чистоте не только в преддверии церковных праздников, а регулярно для удобства посещения родственниками погребенных и проведения траурных церемоний.</w:t>
      </w:r>
    </w:p>
    <w:p w:rsidR="00E02753" w:rsidRPr="00EA14FD" w:rsidRDefault="00E02753" w:rsidP="00E02753">
      <w:pPr>
        <w:suppressAutoHyphens/>
        <w:ind w:firstLine="284"/>
        <w:jc w:val="both"/>
        <w:rPr>
          <w:sz w:val="14"/>
          <w:szCs w:val="14"/>
        </w:rPr>
      </w:pPr>
      <w:r w:rsidRPr="00EA14FD">
        <w:rPr>
          <w:sz w:val="14"/>
          <w:szCs w:val="14"/>
        </w:rPr>
        <w:t>Улучшение комфорта проживания для населения невозможно без установки скамеек, вазонов, элементов детских игровых площадок и других малых архитектурных форм и ремонта существующих, а также поддержания в нормативном состоянии памятников.</w:t>
      </w:r>
    </w:p>
    <w:p w:rsidR="00E02753" w:rsidRPr="00EA14FD" w:rsidRDefault="00E02753" w:rsidP="00E02753">
      <w:pPr>
        <w:suppressAutoHyphens/>
        <w:ind w:firstLine="284"/>
        <w:jc w:val="both"/>
        <w:rPr>
          <w:sz w:val="14"/>
          <w:szCs w:val="14"/>
        </w:rPr>
      </w:pPr>
      <w:r w:rsidRPr="00EA14FD">
        <w:rPr>
          <w:sz w:val="14"/>
          <w:szCs w:val="14"/>
        </w:rPr>
        <w:t xml:space="preserve">  В летнее время года значительное число населения проводит время в местах для купания, расположенных на территории Солецкого городского поселения. Безопасное и комфортное пребывание людей в этих местах может быть обеспечено только после водолазного обследования акватории пляжей с извлечением опасных предметов и анализа воды в реке и почвы на пляжах на предмет наличия и концентрации опасных вирусов или вредных веществ.</w:t>
      </w:r>
    </w:p>
    <w:p w:rsidR="00E02753" w:rsidRPr="00EA14FD" w:rsidRDefault="00E02753" w:rsidP="00E02753">
      <w:pPr>
        <w:suppressAutoHyphens/>
        <w:ind w:firstLine="284"/>
        <w:jc w:val="both"/>
        <w:rPr>
          <w:sz w:val="14"/>
          <w:szCs w:val="14"/>
        </w:rPr>
      </w:pPr>
      <w:r w:rsidRPr="00EA14FD">
        <w:rPr>
          <w:sz w:val="14"/>
          <w:szCs w:val="14"/>
        </w:rPr>
        <w:t>Муниципальная программа Солецкого муниципального округа направлена на реализацию полномочий, возложенных Федеральным законом от 06 октября 2003года № 131-ФЗ «Об общих принципах организации местного самоуправления в Российской Федерации»  на органы местного самоуправления. Выполнение части мероприятий, оцениваемых 2 показателями, поручено МБУ «Солецкое городское хозяйство» и территориальным отделам. От качественной и эффективной работы этого учреждения зависит не только выполнение соответствующих мероприятий муниципальных программ, но и результативность работы Администрации муниципального округа в целом, а также удовлетворенность населения деятельностью органов местного самоуправления и эффективность расходования бюджетных средств.</w:t>
      </w:r>
    </w:p>
    <w:p w:rsidR="00E02753" w:rsidRPr="00EA14FD" w:rsidRDefault="00E02753" w:rsidP="00E02753">
      <w:pPr>
        <w:widowControl w:val="0"/>
        <w:suppressAutoHyphens/>
        <w:overflowPunct w:val="0"/>
        <w:autoSpaceDE w:val="0"/>
        <w:autoSpaceDN w:val="0"/>
        <w:adjustRightInd w:val="0"/>
        <w:ind w:firstLine="284"/>
        <w:contextualSpacing/>
        <w:jc w:val="both"/>
        <w:textAlignment w:val="baseline"/>
        <w:rPr>
          <w:b/>
          <w:sz w:val="14"/>
          <w:szCs w:val="14"/>
        </w:rPr>
      </w:pPr>
      <w:r w:rsidRPr="00EA14FD">
        <w:rPr>
          <w:b/>
          <w:sz w:val="14"/>
          <w:szCs w:val="14"/>
        </w:rPr>
        <w:t>Перечень и анализ социальных, финансово-экономических и прочих рисков реализации муниципальной программы</w:t>
      </w:r>
    </w:p>
    <w:p w:rsidR="00E02753" w:rsidRPr="00EA14FD" w:rsidRDefault="00E02753" w:rsidP="00E02753">
      <w:pPr>
        <w:widowControl w:val="0"/>
        <w:suppressAutoHyphens/>
        <w:autoSpaceDE w:val="0"/>
        <w:autoSpaceDN w:val="0"/>
        <w:adjustRightInd w:val="0"/>
        <w:ind w:firstLine="284"/>
        <w:contextualSpacing/>
        <w:jc w:val="both"/>
        <w:rPr>
          <w:sz w:val="14"/>
          <w:szCs w:val="14"/>
        </w:rPr>
      </w:pPr>
      <w:r w:rsidRPr="00EA14FD">
        <w:rPr>
          <w:sz w:val="14"/>
          <w:szCs w:val="14"/>
        </w:rPr>
        <w:t>Перечень возможных рисков при реализации муниципальной</w:t>
      </w:r>
      <w:r>
        <w:rPr>
          <w:sz w:val="14"/>
          <w:szCs w:val="14"/>
        </w:rPr>
        <w:t xml:space="preserve"> </w:t>
      </w:r>
      <w:r w:rsidRPr="00EA14FD">
        <w:rPr>
          <w:sz w:val="14"/>
          <w:szCs w:val="14"/>
        </w:rPr>
        <w:t xml:space="preserve">программы: </w:t>
      </w:r>
    </w:p>
    <w:p w:rsidR="00E02753" w:rsidRPr="00EA14FD" w:rsidRDefault="00E02753" w:rsidP="00E02753">
      <w:pPr>
        <w:suppressAutoHyphens/>
        <w:autoSpaceDE w:val="0"/>
        <w:autoSpaceDN w:val="0"/>
        <w:adjustRightInd w:val="0"/>
        <w:ind w:firstLine="284"/>
        <w:contextualSpacing/>
        <w:jc w:val="both"/>
        <w:rPr>
          <w:sz w:val="14"/>
          <w:szCs w:val="14"/>
        </w:rPr>
      </w:pPr>
      <w:r w:rsidRPr="00EA14FD">
        <w:rPr>
          <w:sz w:val="14"/>
          <w:szCs w:val="14"/>
        </w:rPr>
        <w:t>-  правовые риски связаны с изменением законодательства Российской Федерации и области, длительностью формирования нормативно-правовой базы, необходимой для эффективной реализации муниципальной программы, что может привести к существенному увеличению планируемых сроков или изменению условий реализации программных мероприятий;</w:t>
      </w:r>
    </w:p>
    <w:p w:rsidR="00E02753" w:rsidRPr="00EA14FD" w:rsidRDefault="00E02753" w:rsidP="00E02753">
      <w:pPr>
        <w:suppressAutoHyphens/>
        <w:ind w:firstLine="284"/>
        <w:contextualSpacing/>
        <w:jc w:val="both"/>
        <w:rPr>
          <w:sz w:val="14"/>
          <w:szCs w:val="14"/>
        </w:rPr>
      </w:pPr>
      <w:r w:rsidRPr="00EA14FD">
        <w:rPr>
          <w:sz w:val="14"/>
          <w:szCs w:val="14"/>
        </w:rPr>
        <w:t xml:space="preserve">- финансовые риски связаны с сокращением бюджетного финансирования, выделенного на выполнение муниципальной программы, удорожанием стоимости товаров (услуг), непрогнозируемыми инфляционными процессами;  </w:t>
      </w:r>
    </w:p>
    <w:p w:rsidR="00E02753" w:rsidRPr="00EA14FD" w:rsidRDefault="00E02753" w:rsidP="00E02753">
      <w:pPr>
        <w:suppressAutoHyphens/>
        <w:ind w:firstLine="284"/>
        <w:contextualSpacing/>
        <w:jc w:val="both"/>
        <w:rPr>
          <w:sz w:val="14"/>
          <w:szCs w:val="14"/>
        </w:rPr>
      </w:pPr>
      <w:r w:rsidRPr="00EA14FD">
        <w:rPr>
          <w:sz w:val="14"/>
          <w:szCs w:val="14"/>
        </w:rPr>
        <w:t>- административные риски связаны с невыполнением или ненадлежащим выполнением обязательств поставщиками и подрядчиками работ по реализации мероприятий муниципальной программы;</w:t>
      </w:r>
    </w:p>
    <w:p w:rsidR="00E02753" w:rsidRPr="00EA14FD" w:rsidRDefault="00E02753" w:rsidP="00E02753">
      <w:pPr>
        <w:widowControl w:val="0"/>
        <w:suppressAutoHyphens/>
        <w:autoSpaceDE w:val="0"/>
        <w:autoSpaceDN w:val="0"/>
        <w:adjustRightInd w:val="0"/>
        <w:ind w:firstLine="284"/>
        <w:contextualSpacing/>
        <w:jc w:val="both"/>
        <w:rPr>
          <w:sz w:val="14"/>
          <w:szCs w:val="14"/>
        </w:rPr>
      </w:pPr>
      <w:r w:rsidRPr="00EA14FD">
        <w:rPr>
          <w:sz w:val="14"/>
          <w:szCs w:val="14"/>
        </w:rPr>
        <w:t>К рискам реализации Программы следует отнести следующие:</w:t>
      </w:r>
    </w:p>
    <w:p w:rsidR="00E02753" w:rsidRPr="00EA14FD" w:rsidRDefault="00E02753" w:rsidP="00E02753">
      <w:pPr>
        <w:widowControl w:val="0"/>
        <w:suppressAutoHyphens/>
        <w:autoSpaceDE w:val="0"/>
        <w:autoSpaceDN w:val="0"/>
        <w:adjustRightInd w:val="0"/>
        <w:ind w:firstLine="284"/>
        <w:contextualSpacing/>
        <w:jc w:val="both"/>
        <w:rPr>
          <w:sz w:val="14"/>
          <w:szCs w:val="14"/>
        </w:rPr>
      </w:pPr>
      <w:r w:rsidRPr="00EA14FD">
        <w:rPr>
          <w:sz w:val="14"/>
          <w:szCs w:val="14"/>
        </w:rPr>
        <w:t xml:space="preserve">1. Риск исполнителей (соисполнителей), который связан с возникновением проблем в реализации в результате недостаточной квалификации и (или) недобросовестности ответственных исполнителей, что может привести к нецелевому и (или) неэффективному использованию бюджетных средств, невыполнению мероприятий программы. </w:t>
      </w:r>
    </w:p>
    <w:p w:rsidR="00E02753" w:rsidRPr="00EA14FD" w:rsidRDefault="00E02753" w:rsidP="00E02753">
      <w:pPr>
        <w:widowControl w:val="0"/>
        <w:suppressAutoHyphens/>
        <w:autoSpaceDE w:val="0"/>
        <w:autoSpaceDN w:val="0"/>
        <w:adjustRightInd w:val="0"/>
        <w:ind w:firstLine="284"/>
        <w:contextualSpacing/>
        <w:jc w:val="both"/>
        <w:rPr>
          <w:sz w:val="14"/>
          <w:szCs w:val="14"/>
        </w:rPr>
      </w:pPr>
      <w:r w:rsidRPr="00EA14FD">
        <w:rPr>
          <w:sz w:val="14"/>
          <w:szCs w:val="14"/>
        </w:rPr>
        <w:t xml:space="preserve">2. Риск ухудшения состояния экономики, что может привести к снижению бюджетных доходов, в том числе повышению инфляции, снижению темпов экономического роста и доходов населения, что приведет к сокращению  бюджета поселения. </w:t>
      </w:r>
    </w:p>
    <w:p w:rsidR="00E02753" w:rsidRPr="00EA14FD" w:rsidRDefault="00E02753" w:rsidP="00E02753">
      <w:pPr>
        <w:widowControl w:val="0"/>
        <w:suppressAutoHyphens/>
        <w:autoSpaceDE w:val="0"/>
        <w:autoSpaceDN w:val="0"/>
        <w:adjustRightInd w:val="0"/>
        <w:ind w:firstLine="284"/>
        <w:contextualSpacing/>
        <w:jc w:val="both"/>
        <w:rPr>
          <w:sz w:val="14"/>
          <w:szCs w:val="14"/>
        </w:rPr>
      </w:pPr>
      <w:r w:rsidRPr="00EA14FD">
        <w:rPr>
          <w:sz w:val="14"/>
          <w:szCs w:val="14"/>
        </w:rPr>
        <w:lastRenderedPageBreak/>
        <w:t>3.  Риск возникновения обстоятельств непреодолимой силы, в том числе природных и техногенных катастроф и катаклизмов, что может привести к существенному снижению состояния жилищного фонда и коммунальной инфраструктуры муниципального округа, а также потребовать концентрации средств бюджета муниципального округа на преодоление последствий таких катастроф.</w:t>
      </w:r>
    </w:p>
    <w:p w:rsidR="00E02753" w:rsidRPr="00EA14FD" w:rsidRDefault="00E02753" w:rsidP="00E02753">
      <w:pPr>
        <w:widowControl w:val="0"/>
        <w:suppressAutoHyphens/>
        <w:autoSpaceDE w:val="0"/>
        <w:autoSpaceDN w:val="0"/>
        <w:adjustRightInd w:val="0"/>
        <w:ind w:firstLine="284"/>
        <w:contextualSpacing/>
        <w:jc w:val="both"/>
        <w:rPr>
          <w:sz w:val="14"/>
          <w:szCs w:val="14"/>
        </w:rPr>
      </w:pPr>
      <w:r w:rsidRPr="00EA14FD">
        <w:rPr>
          <w:sz w:val="14"/>
          <w:szCs w:val="14"/>
        </w:rPr>
        <w:t>4.  Риск, связанный с изменением законодательства Российской Федерации и принципов регулирования межбюджетных отношений в части финансирования муниципальной программы.</w:t>
      </w:r>
    </w:p>
    <w:p w:rsidR="00E02753" w:rsidRPr="00EA14FD" w:rsidRDefault="00E02753" w:rsidP="00E02753">
      <w:pPr>
        <w:widowControl w:val="0"/>
        <w:suppressAutoHyphens/>
        <w:autoSpaceDE w:val="0"/>
        <w:autoSpaceDN w:val="0"/>
        <w:adjustRightInd w:val="0"/>
        <w:ind w:firstLine="284"/>
        <w:jc w:val="both"/>
        <w:rPr>
          <w:sz w:val="14"/>
          <w:szCs w:val="14"/>
        </w:rPr>
      </w:pPr>
      <w:r w:rsidRPr="00EA14FD">
        <w:rPr>
          <w:sz w:val="14"/>
          <w:szCs w:val="14"/>
        </w:rPr>
        <w:t>В случае необходимости планируется ежегодно производить корректировку мероприятий муниципальной программы с перераспределением объемов финансирования в зависимости от динамики и темпов достижения поставленных задач.</w:t>
      </w:r>
    </w:p>
    <w:p w:rsidR="00E02753" w:rsidRPr="00EA14FD" w:rsidRDefault="00E02753" w:rsidP="00E02753">
      <w:pPr>
        <w:suppressAutoHyphens/>
        <w:ind w:firstLine="284"/>
        <w:jc w:val="both"/>
        <w:rPr>
          <w:b/>
          <w:sz w:val="14"/>
          <w:szCs w:val="14"/>
        </w:rPr>
      </w:pPr>
      <w:r w:rsidRPr="00EA14FD">
        <w:rPr>
          <w:b/>
          <w:sz w:val="14"/>
          <w:szCs w:val="14"/>
        </w:rPr>
        <w:t>Механизм управления реализацией муниципальной  программы</w:t>
      </w:r>
    </w:p>
    <w:p w:rsidR="00E02753" w:rsidRPr="00EA14FD" w:rsidRDefault="00E02753" w:rsidP="00E02753">
      <w:pPr>
        <w:suppressAutoHyphens/>
        <w:autoSpaceDE w:val="0"/>
        <w:autoSpaceDN w:val="0"/>
        <w:adjustRightInd w:val="0"/>
        <w:ind w:firstLine="284"/>
        <w:jc w:val="both"/>
        <w:outlineLvl w:val="1"/>
        <w:rPr>
          <w:sz w:val="14"/>
          <w:szCs w:val="14"/>
        </w:rPr>
      </w:pPr>
      <w:r w:rsidRPr="00EA14FD">
        <w:rPr>
          <w:sz w:val="14"/>
          <w:szCs w:val="14"/>
        </w:rPr>
        <w:t xml:space="preserve">Управление градостроительства осуществляет </w:t>
      </w:r>
      <w:proofErr w:type="gramStart"/>
      <w:r w:rsidRPr="00EA14FD">
        <w:rPr>
          <w:sz w:val="14"/>
          <w:szCs w:val="14"/>
        </w:rPr>
        <w:t>контроль за</w:t>
      </w:r>
      <w:proofErr w:type="gramEnd"/>
      <w:r w:rsidRPr="00EA14FD">
        <w:rPr>
          <w:sz w:val="14"/>
          <w:szCs w:val="14"/>
        </w:rPr>
        <w:t xml:space="preserve"> реализацией муниципальной программы в том числе: </w:t>
      </w:r>
    </w:p>
    <w:p w:rsidR="00E02753" w:rsidRPr="00EA14FD" w:rsidRDefault="00E02753" w:rsidP="00E02753">
      <w:pPr>
        <w:suppressAutoHyphens/>
        <w:autoSpaceDE w:val="0"/>
        <w:autoSpaceDN w:val="0"/>
        <w:adjustRightInd w:val="0"/>
        <w:ind w:firstLine="284"/>
        <w:jc w:val="both"/>
        <w:outlineLvl w:val="1"/>
        <w:rPr>
          <w:sz w:val="14"/>
          <w:szCs w:val="14"/>
        </w:rPr>
      </w:pPr>
      <w:r w:rsidRPr="00EA14FD">
        <w:rPr>
          <w:sz w:val="14"/>
          <w:szCs w:val="14"/>
        </w:rPr>
        <w:t>-  контроль и координацию выполнения  запланированных  мероприятий;</w:t>
      </w:r>
    </w:p>
    <w:p w:rsidR="00E02753" w:rsidRPr="00EA14FD" w:rsidRDefault="00E02753" w:rsidP="00E02753">
      <w:pPr>
        <w:suppressAutoHyphens/>
        <w:autoSpaceDE w:val="0"/>
        <w:autoSpaceDN w:val="0"/>
        <w:adjustRightInd w:val="0"/>
        <w:ind w:firstLine="284"/>
        <w:jc w:val="both"/>
        <w:outlineLvl w:val="1"/>
        <w:rPr>
          <w:sz w:val="14"/>
          <w:szCs w:val="14"/>
        </w:rPr>
      </w:pPr>
      <w:r w:rsidRPr="00EA14FD">
        <w:rPr>
          <w:sz w:val="14"/>
          <w:szCs w:val="14"/>
        </w:rPr>
        <w:t>-  подготовку при необходимости предложений по уточнению мероприятий, объемов финансирования, исполнителей, целевых показателей реализации муниципальной программы;</w:t>
      </w:r>
    </w:p>
    <w:p w:rsidR="00E02753" w:rsidRPr="00EA14FD" w:rsidRDefault="00E02753" w:rsidP="00E02753">
      <w:pPr>
        <w:suppressAutoHyphens/>
        <w:autoSpaceDE w:val="0"/>
        <w:autoSpaceDN w:val="0"/>
        <w:adjustRightInd w:val="0"/>
        <w:ind w:firstLine="284"/>
        <w:jc w:val="both"/>
        <w:outlineLvl w:val="1"/>
        <w:rPr>
          <w:sz w:val="14"/>
          <w:szCs w:val="14"/>
        </w:rPr>
      </w:pPr>
      <w:r w:rsidRPr="00EA14FD">
        <w:rPr>
          <w:sz w:val="14"/>
          <w:szCs w:val="14"/>
        </w:rPr>
        <w:t>- обеспечение эффективности реализации  программы в целом.</w:t>
      </w:r>
    </w:p>
    <w:p w:rsidR="00E02753" w:rsidRPr="00EA14FD" w:rsidRDefault="00E02753" w:rsidP="00E02753">
      <w:pPr>
        <w:suppressAutoHyphens/>
        <w:autoSpaceDE w:val="0"/>
        <w:autoSpaceDN w:val="0"/>
        <w:adjustRightInd w:val="0"/>
        <w:ind w:firstLine="284"/>
        <w:jc w:val="both"/>
        <w:outlineLvl w:val="1"/>
        <w:rPr>
          <w:sz w:val="14"/>
          <w:szCs w:val="14"/>
        </w:rPr>
      </w:pPr>
      <w:proofErr w:type="gramStart"/>
      <w:r w:rsidRPr="00EA14FD">
        <w:rPr>
          <w:sz w:val="14"/>
          <w:szCs w:val="14"/>
        </w:rPr>
        <w:t>Управление градостроительства и соисполнители муниципальной программы до 5 июля текущего года и до 20 февраля года, следующего за отчетным, составляет  полугодовой и годовой отчеты о ходе реализации программы, обеспечивает их согласование с заместителем Главы администрации муниципального округа и представляют их в управления делами Администрации муниципального округа.</w:t>
      </w:r>
      <w:proofErr w:type="gramEnd"/>
      <w:r w:rsidRPr="00EA14FD">
        <w:rPr>
          <w:sz w:val="14"/>
          <w:szCs w:val="14"/>
        </w:rPr>
        <w:t xml:space="preserve"> Расчёт интегральной оценки эффективности реализации программы составляется ежегодно до 20 февраля года, следующего за </w:t>
      </w:r>
      <w:proofErr w:type="gramStart"/>
      <w:r w:rsidRPr="00EA14FD">
        <w:rPr>
          <w:sz w:val="14"/>
          <w:szCs w:val="14"/>
        </w:rPr>
        <w:t>отчётным</w:t>
      </w:r>
      <w:proofErr w:type="gramEnd"/>
      <w:r w:rsidRPr="00EA14FD">
        <w:rPr>
          <w:sz w:val="14"/>
          <w:szCs w:val="14"/>
        </w:rPr>
        <w:t>.</w:t>
      </w:r>
    </w:p>
    <w:p w:rsidR="00E02753" w:rsidRPr="00EA14FD" w:rsidRDefault="00E02753" w:rsidP="00E02753">
      <w:pPr>
        <w:suppressAutoHyphens/>
        <w:autoSpaceDE w:val="0"/>
        <w:autoSpaceDN w:val="0"/>
        <w:adjustRightInd w:val="0"/>
        <w:ind w:firstLine="284"/>
        <w:jc w:val="both"/>
        <w:outlineLvl w:val="1"/>
        <w:rPr>
          <w:b/>
          <w:sz w:val="14"/>
          <w:szCs w:val="14"/>
        </w:rPr>
      </w:pPr>
      <w:r w:rsidRPr="00EA14FD">
        <w:rPr>
          <w:sz w:val="14"/>
          <w:szCs w:val="14"/>
        </w:rPr>
        <w:t>К отчету прилагается пояснительная записка. В случае невыполнения запланированных мероприятий и целевых показателей муниципальной программы в пояснительной записке указываются сведения о причинах невыполнения, а также информация о причинах неполного освоения финансовых средств.</w:t>
      </w:r>
    </w:p>
    <w:p w:rsidR="00E02753" w:rsidRPr="00EA14FD" w:rsidRDefault="00E02753" w:rsidP="00E02753">
      <w:pPr>
        <w:tabs>
          <w:tab w:val="left" w:pos="3060"/>
          <w:tab w:val="left" w:pos="3960"/>
        </w:tabs>
        <w:suppressAutoHyphens/>
        <w:jc w:val="right"/>
        <w:rPr>
          <w:sz w:val="14"/>
          <w:szCs w:val="14"/>
        </w:rPr>
      </w:pPr>
      <w:r w:rsidRPr="00EA14FD">
        <w:rPr>
          <w:sz w:val="14"/>
          <w:szCs w:val="14"/>
        </w:rPr>
        <w:t xml:space="preserve">Приложение </w:t>
      </w:r>
    </w:p>
    <w:p w:rsidR="00E02753" w:rsidRPr="00EA14FD" w:rsidRDefault="00E02753" w:rsidP="00E02753">
      <w:pPr>
        <w:tabs>
          <w:tab w:val="left" w:pos="3060"/>
          <w:tab w:val="left" w:pos="3960"/>
        </w:tabs>
        <w:suppressAutoHyphens/>
        <w:jc w:val="right"/>
        <w:rPr>
          <w:sz w:val="14"/>
          <w:szCs w:val="14"/>
        </w:rPr>
      </w:pPr>
      <w:r w:rsidRPr="00EA14FD">
        <w:rPr>
          <w:sz w:val="14"/>
          <w:szCs w:val="14"/>
        </w:rPr>
        <w:t xml:space="preserve"> к     муниципальной программе </w:t>
      </w:r>
    </w:p>
    <w:p w:rsidR="00E02753" w:rsidRPr="00EA14FD" w:rsidRDefault="00E02753" w:rsidP="00E02753">
      <w:pPr>
        <w:tabs>
          <w:tab w:val="left" w:pos="3060"/>
          <w:tab w:val="left" w:pos="3960"/>
        </w:tabs>
        <w:suppressAutoHyphens/>
        <w:jc w:val="right"/>
        <w:rPr>
          <w:sz w:val="14"/>
          <w:szCs w:val="14"/>
        </w:rPr>
      </w:pPr>
      <w:r w:rsidRPr="00EA14FD">
        <w:rPr>
          <w:sz w:val="14"/>
          <w:szCs w:val="14"/>
        </w:rPr>
        <w:t>«Улучшение степени благоустройства территории</w:t>
      </w:r>
    </w:p>
    <w:p w:rsidR="00E02753" w:rsidRPr="00EA14FD" w:rsidRDefault="00E02753" w:rsidP="00E02753">
      <w:pPr>
        <w:suppressAutoHyphens/>
        <w:jc w:val="right"/>
        <w:rPr>
          <w:sz w:val="14"/>
          <w:szCs w:val="14"/>
        </w:rPr>
      </w:pPr>
      <w:r w:rsidRPr="00EA14FD">
        <w:rPr>
          <w:sz w:val="14"/>
          <w:szCs w:val="14"/>
        </w:rPr>
        <w:t>Солецкого муниципального округа»</w:t>
      </w:r>
    </w:p>
    <w:p w:rsidR="00E02753" w:rsidRDefault="00E02753" w:rsidP="00E02753">
      <w:pPr>
        <w:suppressAutoHyphens/>
        <w:contextualSpacing/>
        <w:jc w:val="center"/>
        <w:rPr>
          <w:sz w:val="14"/>
          <w:szCs w:val="14"/>
        </w:rPr>
      </w:pPr>
    </w:p>
    <w:p w:rsidR="00E02753" w:rsidRPr="00EA14FD" w:rsidRDefault="00E02753" w:rsidP="00E02753">
      <w:pPr>
        <w:suppressAutoHyphens/>
        <w:contextualSpacing/>
        <w:jc w:val="center"/>
        <w:rPr>
          <w:sz w:val="14"/>
          <w:szCs w:val="14"/>
        </w:rPr>
      </w:pPr>
      <w:r w:rsidRPr="00EA14FD">
        <w:rPr>
          <w:sz w:val="14"/>
          <w:szCs w:val="14"/>
        </w:rPr>
        <w:t>Мероприятия муниципальной программы</w:t>
      </w:r>
    </w:p>
    <w:p w:rsidR="00E02753" w:rsidRDefault="00E02753" w:rsidP="00A100AA">
      <w:pPr>
        <w:jc w:val="center"/>
        <w:rPr>
          <w:sz w:val="14"/>
          <w:szCs w:val="14"/>
        </w:rPr>
      </w:pPr>
    </w:p>
    <w:tbl>
      <w:tblPr>
        <w:tblW w:w="491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9"/>
        <w:gridCol w:w="395"/>
        <w:gridCol w:w="385"/>
        <w:gridCol w:w="305"/>
        <w:gridCol w:w="479"/>
        <w:gridCol w:w="346"/>
        <w:gridCol w:w="263"/>
        <w:gridCol w:w="262"/>
        <w:gridCol w:w="216"/>
        <w:gridCol w:w="216"/>
        <w:gridCol w:w="216"/>
        <w:gridCol w:w="216"/>
        <w:gridCol w:w="216"/>
        <w:gridCol w:w="216"/>
        <w:gridCol w:w="216"/>
        <w:gridCol w:w="280"/>
        <w:gridCol w:w="293"/>
        <w:gridCol w:w="239"/>
        <w:gridCol w:w="311"/>
      </w:tblGrid>
      <w:tr w:rsidR="00E02753" w:rsidRPr="002111C3" w:rsidTr="00E02753">
        <w:trPr>
          <w:trHeight w:val="20"/>
        </w:trPr>
        <w:tc>
          <w:tcPr>
            <w:tcW w:w="238" w:type="pct"/>
            <w:vMerge w:val="restart"/>
            <w:tcBorders>
              <w:top w:val="single" w:sz="4" w:space="0" w:color="auto"/>
              <w:left w:val="single" w:sz="4" w:space="0" w:color="auto"/>
              <w:bottom w:val="single" w:sz="4" w:space="0" w:color="auto"/>
              <w:right w:val="single" w:sz="4" w:space="0" w:color="auto"/>
            </w:tcBorders>
            <w:hideMark/>
          </w:tcPr>
          <w:p w:rsidR="00E02753" w:rsidRPr="002111C3" w:rsidRDefault="00E02753" w:rsidP="00E02753">
            <w:pPr>
              <w:contextualSpacing/>
              <w:jc w:val="center"/>
              <w:rPr>
                <w:sz w:val="8"/>
                <w:szCs w:val="14"/>
              </w:rPr>
            </w:pPr>
            <w:r w:rsidRPr="002111C3">
              <w:rPr>
                <w:sz w:val="8"/>
                <w:szCs w:val="14"/>
              </w:rPr>
              <w:t xml:space="preserve">№ </w:t>
            </w:r>
            <w:proofErr w:type="gramStart"/>
            <w:r w:rsidRPr="002111C3">
              <w:rPr>
                <w:sz w:val="8"/>
                <w:szCs w:val="14"/>
              </w:rPr>
              <w:t>п</w:t>
            </w:r>
            <w:proofErr w:type="gramEnd"/>
            <w:r w:rsidRPr="002111C3">
              <w:rPr>
                <w:sz w:val="8"/>
                <w:szCs w:val="14"/>
              </w:rPr>
              <w:t>/п</w:t>
            </w:r>
          </w:p>
        </w:tc>
        <w:tc>
          <w:tcPr>
            <w:tcW w:w="378" w:type="pct"/>
            <w:vMerge w:val="restart"/>
            <w:tcBorders>
              <w:top w:val="single" w:sz="4" w:space="0" w:color="auto"/>
              <w:left w:val="single" w:sz="4" w:space="0" w:color="auto"/>
              <w:bottom w:val="single" w:sz="4" w:space="0" w:color="auto"/>
              <w:right w:val="single" w:sz="4" w:space="0" w:color="auto"/>
            </w:tcBorders>
            <w:hideMark/>
          </w:tcPr>
          <w:p w:rsidR="00E02753" w:rsidRPr="002111C3" w:rsidRDefault="00E02753" w:rsidP="00E02753">
            <w:pPr>
              <w:contextualSpacing/>
              <w:jc w:val="center"/>
              <w:rPr>
                <w:sz w:val="8"/>
                <w:szCs w:val="14"/>
              </w:rPr>
            </w:pPr>
            <w:r w:rsidRPr="002111C3">
              <w:rPr>
                <w:sz w:val="8"/>
                <w:szCs w:val="14"/>
              </w:rPr>
              <w:t>Наименование мероприятия</w:t>
            </w:r>
          </w:p>
        </w:tc>
        <w:tc>
          <w:tcPr>
            <w:tcW w:w="370" w:type="pct"/>
            <w:vMerge w:val="restart"/>
            <w:tcBorders>
              <w:top w:val="single" w:sz="4" w:space="0" w:color="auto"/>
              <w:left w:val="single" w:sz="4" w:space="0" w:color="auto"/>
              <w:bottom w:val="single" w:sz="4" w:space="0" w:color="auto"/>
              <w:right w:val="single" w:sz="4" w:space="0" w:color="auto"/>
            </w:tcBorders>
            <w:hideMark/>
          </w:tcPr>
          <w:p w:rsidR="00E02753" w:rsidRPr="002111C3" w:rsidRDefault="00E02753" w:rsidP="00E02753">
            <w:pPr>
              <w:contextualSpacing/>
              <w:jc w:val="center"/>
              <w:rPr>
                <w:sz w:val="8"/>
                <w:szCs w:val="14"/>
              </w:rPr>
            </w:pPr>
            <w:r w:rsidRPr="002111C3">
              <w:rPr>
                <w:sz w:val="8"/>
                <w:szCs w:val="14"/>
              </w:rPr>
              <w:t>Исполнитель</w:t>
            </w:r>
          </w:p>
        </w:tc>
        <w:tc>
          <w:tcPr>
            <w:tcW w:w="292" w:type="pct"/>
            <w:vMerge w:val="restart"/>
            <w:tcBorders>
              <w:top w:val="single" w:sz="4" w:space="0" w:color="auto"/>
              <w:left w:val="single" w:sz="4" w:space="0" w:color="auto"/>
              <w:bottom w:val="single" w:sz="4" w:space="0" w:color="auto"/>
              <w:right w:val="single" w:sz="4" w:space="0" w:color="auto"/>
            </w:tcBorders>
            <w:hideMark/>
          </w:tcPr>
          <w:p w:rsidR="00E02753" w:rsidRPr="002111C3" w:rsidRDefault="00E02753" w:rsidP="00E02753">
            <w:pPr>
              <w:contextualSpacing/>
              <w:jc w:val="center"/>
              <w:rPr>
                <w:sz w:val="8"/>
                <w:szCs w:val="14"/>
              </w:rPr>
            </w:pPr>
            <w:r w:rsidRPr="002111C3">
              <w:rPr>
                <w:sz w:val="8"/>
                <w:szCs w:val="14"/>
              </w:rPr>
              <w:t>Срок реализации</w:t>
            </w:r>
          </w:p>
        </w:tc>
        <w:tc>
          <w:tcPr>
            <w:tcW w:w="416" w:type="pct"/>
            <w:vMerge w:val="restart"/>
            <w:tcBorders>
              <w:top w:val="single" w:sz="4" w:space="0" w:color="auto"/>
              <w:left w:val="single" w:sz="4" w:space="0" w:color="auto"/>
              <w:bottom w:val="single" w:sz="4" w:space="0" w:color="auto"/>
              <w:right w:val="single" w:sz="4" w:space="0" w:color="auto"/>
            </w:tcBorders>
            <w:hideMark/>
          </w:tcPr>
          <w:p w:rsidR="00E02753" w:rsidRPr="002111C3" w:rsidRDefault="00E02753" w:rsidP="00E02753">
            <w:pPr>
              <w:contextualSpacing/>
              <w:jc w:val="center"/>
              <w:rPr>
                <w:sz w:val="8"/>
                <w:szCs w:val="14"/>
              </w:rPr>
            </w:pPr>
            <w:proofErr w:type="gramStart"/>
            <w:r w:rsidRPr="002111C3">
              <w:rPr>
                <w:sz w:val="8"/>
                <w:szCs w:val="14"/>
              </w:rPr>
              <w:t xml:space="preserve">Целевой показатель (номер целевого показатели из паспорта </w:t>
            </w:r>
            <w:proofErr w:type="spellStart"/>
            <w:r w:rsidRPr="002111C3">
              <w:rPr>
                <w:sz w:val="8"/>
                <w:szCs w:val="14"/>
              </w:rPr>
              <w:t>муниципа</w:t>
            </w:r>
            <w:proofErr w:type="spellEnd"/>
            <w:r w:rsidRPr="002111C3">
              <w:rPr>
                <w:sz w:val="8"/>
                <w:szCs w:val="14"/>
              </w:rPr>
              <w:t>-</w:t>
            </w:r>
            <w:proofErr w:type="gramEnd"/>
          </w:p>
          <w:p w:rsidR="00E02753" w:rsidRPr="002111C3" w:rsidRDefault="00E02753" w:rsidP="00E02753">
            <w:pPr>
              <w:contextualSpacing/>
              <w:jc w:val="center"/>
              <w:rPr>
                <w:sz w:val="8"/>
                <w:szCs w:val="14"/>
              </w:rPr>
            </w:pPr>
            <w:proofErr w:type="spellStart"/>
            <w:proofErr w:type="gramStart"/>
            <w:r w:rsidRPr="002111C3">
              <w:rPr>
                <w:sz w:val="8"/>
                <w:szCs w:val="14"/>
              </w:rPr>
              <w:t>льной</w:t>
            </w:r>
            <w:proofErr w:type="spellEnd"/>
            <w:r w:rsidRPr="002111C3">
              <w:rPr>
                <w:sz w:val="8"/>
                <w:szCs w:val="14"/>
              </w:rPr>
              <w:t xml:space="preserve"> программы)</w:t>
            </w:r>
            <w:proofErr w:type="gramEnd"/>
          </w:p>
        </w:tc>
        <w:tc>
          <w:tcPr>
            <w:tcW w:w="332" w:type="pct"/>
            <w:vMerge w:val="restart"/>
            <w:tcBorders>
              <w:top w:val="single" w:sz="4" w:space="0" w:color="auto"/>
              <w:left w:val="single" w:sz="4" w:space="0" w:color="auto"/>
              <w:bottom w:val="single" w:sz="4" w:space="0" w:color="auto"/>
              <w:right w:val="single" w:sz="4" w:space="0" w:color="auto"/>
            </w:tcBorders>
            <w:hideMark/>
          </w:tcPr>
          <w:p w:rsidR="00E02753" w:rsidRPr="002111C3" w:rsidRDefault="00E02753" w:rsidP="00E02753">
            <w:pPr>
              <w:contextualSpacing/>
              <w:jc w:val="center"/>
              <w:rPr>
                <w:sz w:val="8"/>
                <w:szCs w:val="14"/>
              </w:rPr>
            </w:pPr>
            <w:r w:rsidRPr="002111C3">
              <w:rPr>
                <w:sz w:val="8"/>
                <w:szCs w:val="14"/>
              </w:rPr>
              <w:t>Источник финансирования</w:t>
            </w:r>
          </w:p>
        </w:tc>
        <w:tc>
          <w:tcPr>
            <w:tcW w:w="2973" w:type="pct"/>
            <w:gridSpan w:val="13"/>
            <w:tcBorders>
              <w:top w:val="single" w:sz="4" w:space="0" w:color="auto"/>
              <w:left w:val="single" w:sz="4" w:space="0" w:color="auto"/>
              <w:bottom w:val="single" w:sz="4" w:space="0" w:color="auto"/>
              <w:right w:val="single" w:sz="4" w:space="0" w:color="auto"/>
            </w:tcBorders>
            <w:hideMark/>
          </w:tcPr>
          <w:p w:rsidR="00E02753" w:rsidRPr="002111C3" w:rsidRDefault="00E02753" w:rsidP="00E02753">
            <w:pPr>
              <w:contextualSpacing/>
              <w:jc w:val="center"/>
              <w:rPr>
                <w:sz w:val="8"/>
                <w:szCs w:val="14"/>
              </w:rPr>
            </w:pPr>
            <w:r w:rsidRPr="002111C3">
              <w:rPr>
                <w:sz w:val="8"/>
                <w:szCs w:val="14"/>
              </w:rPr>
              <w:t>Объем финансирования по годам</w:t>
            </w:r>
          </w:p>
          <w:p w:rsidR="00E02753" w:rsidRPr="002111C3" w:rsidRDefault="00E02753" w:rsidP="00E02753">
            <w:pPr>
              <w:contextualSpacing/>
              <w:jc w:val="center"/>
              <w:rPr>
                <w:sz w:val="8"/>
                <w:szCs w:val="14"/>
              </w:rPr>
            </w:pPr>
            <w:r w:rsidRPr="002111C3">
              <w:rPr>
                <w:sz w:val="8"/>
                <w:szCs w:val="14"/>
              </w:rPr>
              <w:t>(тыс. руб.)</w:t>
            </w:r>
          </w:p>
        </w:tc>
      </w:tr>
      <w:tr w:rsidR="00E02753" w:rsidRPr="002111C3" w:rsidTr="00E02753">
        <w:trPr>
          <w:trHeight w:val="20"/>
        </w:trPr>
        <w:tc>
          <w:tcPr>
            <w:tcW w:w="238" w:type="pct"/>
            <w:vMerge/>
            <w:tcBorders>
              <w:top w:val="single" w:sz="4" w:space="0" w:color="auto"/>
              <w:left w:val="single" w:sz="4" w:space="0" w:color="auto"/>
              <w:bottom w:val="single" w:sz="4" w:space="0" w:color="auto"/>
              <w:right w:val="single" w:sz="4" w:space="0" w:color="auto"/>
            </w:tcBorders>
            <w:vAlign w:val="center"/>
            <w:hideMark/>
          </w:tcPr>
          <w:p w:rsidR="00E02753" w:rsidRPr="002111C3" w:rsidRDefault="00E02753" w:rsidP="00E02753">
            <w:pPr>
              <w:contextualSpacing/>
              <w:rPr>
                <w:sz w:val="8"/>
                <w:szCs w:val="14"/>
              </w:rPr>
            </w:pPr>
          </w:p>
        </w:tc>
        <w:tc>
          <w:tcPr>
            <w:tcW w:w="378" w:type="pct"/>
            <w:vMerge/>
            <w:tcBorders>
              <w:top w:val="single" w:sz="4" w:space="0" w:color="auto"/>
              <w:left w:val="single" w:sz="4" w:space="0" w:color="auto"/>
              <w:bottom w:val="single" w:sz="4" w:space="0" w:color="auto"/>
              <w:right w:val="single" w:sz="4" w:space="0" w:color="auto"/>
            </w:tcBorders>
            <w:vAlign w:val="center"/>
            <w:hideMark/>
          </w:tcPr>
          <w:p w:rsidR="00E02753" w:rsidRPr="002111C3" w:rsidRDefault="00E02753" w:rsidP="00E02753">
            <w:pPr>
              <w:contextualSpacing/>
              <w:rPr>
                <w:sz w:val="8"/>
                <w:szCs w:val="14"/>
              </w:rPr>
            </w:pPr>
          </w:p>
        </w:tc>
        <w:tc>
          <w:tcPr>
            <w:tcW w:w="370" w:type="pct"/>
            <w:vMerge/>
            <w:tcBorders>
              <w:top w:val="single" w:sz="4" w:space="0" w:color="auto"/>
              <w:left w:val="single" w:sz="4" w:space="0" w:color="auto"/>
              <w:bottom w:val="single" w:sz="4" w:space="0" w:color="auto"/>
              <w:right w:val="single" w:sz="4" w:space="0" w:color="auto"/>
            </w:tcBorders>
            <w:vAlign w:val="center"/>
            <w:hideMark/>
          </w:tcPr>
          <w:p w:rsidR="00E02753" w:rsidRPr="002111C3" w:rsidRDefault="00E02753" w:rsidP="00E02753">
            <w:pPr>
              <w:contextualSpacing/>
              <w:rPr>
                <w:sz w:val="8"/>
                <w:szCs w:val="14"/>
              </w:rPr>
            </w:pPr>
          </w:p>
        </w:tc>
        <w:tc>
          <w:tcPr>
            <w:tcW w:w="292" w:type="pct"/>
            <w:vMerge/>
            <w:tcBorders>
              <w:top w:val="single" w:sz="4" w:space="0" w:color="auto"/>
              <w:left w:val="single" w:sz="4" w:space="0" w:color="auto"/>
              <w:bottom w:val="single" w:sz="4" w:space="0" w:color="auto"/>
              <w:right w:val="single" w:sz="4" w:space="0" w:color="auto"/>
            </w:tcBorders>
            <w:vAlign w:val="center"/>
            <w:hideMark/>
          </w:tcPr>
          <w:p w:rsidR="00E02753" w:rsidRPr="002111C3" w:rsidRDefault="00E02753" w:rsidP="00E02753">
            <w:pPr>
              <w:contextualSpacing/>
              <w:rPr>
                <w:sz w:val="8"/>
                <w:szCs w:val="14"/>
              </w:rPr>
            </w:pPr>
          </w:p>
        </w:tc>
        <w:tc>
          <w:tcPr>
            <w:tcW w:w="416" w:type="pct"/>
            <w:vMerge/>
            <w:tcBorders>
              <w:top w:val="single" w:sz="4" w:space="0" w:color="auto"/>
              <w:left w:val="single" w:sz="4" w:space="0" w:color="auto"/>
              <w:bottom w:val="single" w:sz="4" w:space="0" w:color="auto"/>
              <w:right w:val="single" w:sz="4" w:space="0" w:color="auto"/>
            </w:tcBorders>
            <w:vAlign w:val="center"/>
            <w:hideMark/>
          </w:tcPr>
          <w:p w:rsidR="00E02753" w:rsidRPr="002111C3" w:rsidRDefault="00E02753" w:rsidP="00E02753">
            <w:pPr>
              <w:contextualSpacing/>
              <w:rPr>
                <w:sz w:val="8"/>
                <w:szCs w:val="14"/>
              </w:rPr>
            </w:pPr>
          </w:p>
        </w:tc>
        <w:tc>
          <w:tcPr>
            <w:tcW w:w="332" w:type="pct"/>
            <w:vMerge/>
            <w:tcBorders>
              <w:top w:val="single" w:sz="4" w:space="0" w:color="auto"/>
              <w:left w:val="single" w:sz="4" w:space="0" w:color="auto"/>
              <w:bottom w:val="single" w:sz="4" w:space="0" w:color="auto"/>
              <w:right w:val="single" w:sz="4" w:space="0" w:color="auto"/>
            </w:tcBorders>
            <w:vAlign w:val="center"/>
            <w:hideMark/>
          </w:tcPr>
          <w:p w:rsidR="00E02753" w:rsidRPr="002111C3" w:rsidRDefault="00E02753" w:rsidP="00E02753">
            <w:pPr>
              <w:contextualSpacing/>
              <w:rPr>
                <w:sz w:val="8"/>
                <w:szCs w:val="14"/>
              </w:rPr>
            </w:pPr>
          </w:p>
        </w:tc>
        <w:tc>
          <w:tcPr>
            <w:tcW w:w="492" w:type="pct"/>
            <w:gridSpan w:val="2"/>
            <w:tcBorders>
              <w:top w:val="single" w:sz="4" w:space="0" w:color="auto"/>
              <w:left w:val="single" w:sz="4" w:space="0" w:color="auto"/>
              <w:bottom w:val="single" w:sz="4" w:space="0" w:color="auto"/>
              <w:right w:val="single" w:sz="4" w:space="0" w:color="auto"/>
            </w:tcBorders>
            <w:hideMark/>
          </w:tcPr>
          <w:p w:rsidR="00E02753" w:rsidRPr="002111C3" w:rsidRDefault="00E02753" w:rsidP="00E02753">
            <w:pPr>
              <w:contextualSpacing/>
              <w:jc w:val="center"/>
              <w:rPr>
                <w:sz w:val="8"/>
                <w:szCs w:val="14"/>
              </w:rPr>
            </w:pPr>
            <w:r w:rsidRPr="002111C3">
              <w:rPr>
                <w:sz w:val="8"/>
                <w:szCs w:val="14"/>
              </w:rPr>
              <w:t>2021</w:t>
            </w:r>
          </w:p>
        </w:tc>
        <w:tc>
          <w:tcPr>
            <w:tcW w:w="637" w:type="pct"/>
            <w:gridSpan w:val="3"/>
            <w:tcBorders>
              <w:top w:val="single" w:sz="4" w:space="0" w:color="auto"/>
              <w:left w:val="single" w:sz="4" w:space="0" w:color="auto"/>
              <w:bottom w:val="single" w:sz="4" w:space="0" w:color="auto"/>
              <w:right w:val="single" w:sz="4" w:space="0" w:color="auto"/>
            </w:tcBorders>
            <w:hideMark/>
          </w:tcPr>
          <w:p w:rsidR="00E02753" w:rsidRPr="002111C3" w:rsidRDefault="00E02753" w:rsidP="00E02753">
            <w:pPr>
              <w:contextualSpacing/>
              <w:jc w:val="center"/>
              <w:rPr>
                <w:sz w:val="8"/>
                <w:szCs w:val="14"/>
              </w:rPr>
            </w:pPr>
            <w:r w:rsidRPr="002111C3">
              <w:rPr>
                <w:sz w:val="8"/>
                <w:szCs w:val="14"/>
              </w:rPr>
              <w:t>2022</w:t>
            </w:r>
          </w:p>
        </w:tc>
        <w:tc>
          <w:tcPr>
            <w:tcW w:w="746" w:type="pct"/>
            <w:gridSpan w:val="4"/>
            <w:tcBorders>
              <w:top w:val="single" w:sz="4" w:space="0" w:color="auto"/>
              <w:left w:val="single" w:sz="4" w:space="0" w:color="auto"/>
              <w:bottom w:val="single" w:sz="4" w:space="0" w:color="auto"/>
              <w:right w:val="single" w:sz="4" w:space="0" w:color="auto"/>
            </w:tcBorders>
            <w:hideMark/>
          </w:tcPr>
          <w:p w:rsidR="00E02753" w:rsidRPr="002111C3" w:rsidRDefault="00E02753" w:rsidP="00E02753">
            <w:pPr>
              <w:contextualSpacing/>
              <w:jc w:val="center"/>
              <w:rPr>
                <w:sz w:val="8"/>
                <w:szCs w:val="14"/>
              </w:rPr>
            </w:pPr>
            <w:r w:rsidRPr="002111C3">
              <w:rPr>
                <w:sz w:val="8"/>
                <w:szCs w:val="14"/>
              </w:rPr>
              <w:t>2023</w:t>
            </w:r>
          </w:p>
        </w:tc>
        <w:tc>
          <w:tcPr>
            <w:tcW w:w="289" w:type="pct"/>
            <w:tcBorders>
              <w:top w:val="single" w:sz="4" w:space="0" w:color="auto"/>
              <w:left w:val="single" w:sz="4" w:space="0" w:color="auto"/>
              <w:bottom w:val="single" w:sz="4" w:space="0" w:color="auto"/>
              <w:right w:val="single" w:sz="4" w:space="0" w:color="auto"/>
            </w:tcBorders>
            <w:hideMark/>
          </w:tcPr>
          <w:p w:rsidR="00E02753" w:rsidRPr="002111C3" w:rsidRDefault="00E02753" w:rsidP="00E02753">
            <w:pPr>
              <w:contextualSpacing/>
              <w:jc w:val="center"/>
              <w:rPr>
                <w:sz w:val="8"/>
                <w:szCs w:val="14"/>
              </w:rPr>
            </w:pPr>
            <w:r w:rsidRPr="002111C3">
              <w:rPr>
                <w:sz w:val="8"/>
                <w:szCs w:val="14"/>
              </w:rPr>
              <w:t>2024</w:t>
            </w:r>
          </w:p>
        </w:tc>
        <w:tc>
          <w:tcPr>
            <w:tcW w:w="510" w:type="pct"/>
            <w:gridSpan w:val="2"/>
            <w:tcBorders>
              <w:top w:val="single" w:sz="4" w:space="0" w:color="auto"/>
              <w:left w:val="single" w:sz="4" w:space="0" w:color="auto"/>
              <w:bottom w:val="single" w:sz="4" w:space="0" w:color="auto"/>
              <w:right w:val="single" w:sz="4" w:space="0" w:color="auto"/>
            </w:tcBorders>
            <w:hideMark/>
          </w:tcPr>
          <w:p w:rsidR="00E02753" w:rsidRPr="002111C3" w:rsidRDefault="00E02753" w:rsidP="00E02753">
            <w:pPr>
              <w:contextualSpacing/>
              <w:jc w:val="center"/>
              <w:rPr>
                <w:sz w:val="8"/>
                <w:szCs w:val="14"/>
              </w:rPr>
            </w:pPr>
            <w:r w:rsidRPr="002111C3">
              <w:rPr>
                <w:sz w:val="8"/>
                <w:szCs w:val="14"/>
              </w:rPr>
              <w:t>2025</w:t>
            </w:r>
          </w:p>
        </w:tc>
        <w:tc>
          <w:tcPr>
            <w:tcW w:w="299" w:type="pct"/>
            <w:tcBorders>
              <w:top w:val="single" w:sz="4" w:space="0" w:color="auto"/>
              <w:left w:val="single" w:sz="4" w:space="0" w:color="auto"/>
              <w:bottom w:val="single" w:sz="4" w:space="0" w:color="auto"/>
              <w:right w:val="single" w:sz="4" w:space="0" w:color="auto"/>
            </w:tcBorders>
            <w:hideMark/>
          </w:tcPr>
          <w:p w:rsidR="00E02753" w:rsidRPr="002111C3" w:rsidRDefault="00E02753" w:rsidP="00E02753">
            <w:pPr>
              <w:contextualSpacing/>
              <w:jc w:val="center"/>
              <w:rPr>
                <w:sz w:val="8"/>
                <w:szCs w:val="14"/>
              </w:rPr>
            </w:pPr>
            <w:r w:rsidRPr="002111C3">
              <w:rPr>
                <w:sz w:val="8"/>
                <w:szCs w:val="14"/>
              </w:rPr>
              <w:t>2026</w:t>
            </w:r>
          </w:p>
        </w:tc>
      </w:tr>
      <w:tr w:rsidR="00E02753" w:rsidRPr="002111C3" w:rsidTr="00E02753">
        <w:trPr>
          <w:trHeight w:val="20"/>
        </w:trPr>
        <w:tc>
          <w:tcPr>
            <w:tcW w:w="238" w:type="pct"/>
            <w:tcBorders>
              <w:top w:val="single" w:sz="4" w:space="0" w:color="auto"/>
              <w:left w:val="single" w:sz="4" w:space="0" w:color="auto"/>
              <w:bottom w:val="single" w:sz="4" w:space="0" w:color="auto"/>
              <w:right w:val="single" w:sz="4" w:space="0" w:color="auto"/>
            </w:tcBorders>
            <w:hideMark/>
          </w:tcPr>
          <w:p w:rsidR="00E02753" w:rsidRPr="002111C3" w:rsidRDefault="00E02753" w:rsidP="00E02753">
            <w:pPr>
              <w:contextualSpacing/>
              <w:jc w:val="center"/>
              <w:rPr>
                <w:sz w:val="8"/>
                <w:szCs w:val="14"/>
              </w:rPr>
            </w:pPr>
            <w:r w:rsidRPr="002111C3">
              <w:rPr>
                <w:sz w:val="8"/>
                <w:szCs w:val="14"/>
              </w:rPr>
              <w:t>1</w:t>
            </w:r>
          </w:p>
        </w:tc>
        <w:tc>
          <w:tcPr>
            <w:tcW w:w="378" w:type="pct"/>
            <w:tcBorders>
              <w:top w:val="single" w:sz="4" w:space="0" w:color="auto"/>
              <w:left w:val="single" w:sz="4" w:space="0" w:color="auto"/>
              <w:bottom w:val="single" w:sz="4" w:space="0" w:color="auto"/>
              <w:right w:val="single" w:sz="4" w:space="0" w:color="auto"/>
            </w:tcBorders>
            <w:hideMark/>
          </w:tcPr>
          <w:p w:rsidR="00E02753" w:rsidRPr="002111C3" w:rsidRDefault="00E02753" w:rsidP="00E02753">
            <w:pPr>
              <w:contextualSpacing/>
              <w:jc w:val="center"/>
              <w:rPr>
                <w:sz w:val="8"/>
                <w:szCs w:val="14"/>
              </w:rPr>
            </w:pPr>
            <w:r w:rsidRPr="002111C3">
              <w:rPr>
                <w:sz w:val="8"/>
                <w:szCs w:val="14"/>
              </w:rPr>
              <w:t>2</w:t>
            </w:r>
          </w:p>
        </w:tc>
        <w:tc>
          <w:tcPr>
            <w:tcW w:w="370" w:type="pct"/>
            <w:tcBorders>
              <w:top w:val="single" w:sz="4" w:space="0" w:color="auto"/>
              <w:left w:val="single" w:sz="4" w:space="0" w:color="auto"/>
              <w:bottom w:val="single" w:sz="4" w:space="0" w:color="auto"/>
              <w:right w:val="single" w:sz="4" w:space="0" w:color="auto"/>
            </w:tcBorders>
            <w:hideMark/>
          </w:tcPr>
          <w:p w:rsidR="00E02753" w:rsidRPr="002111C3" w:rsidRDefault="00E02753" w:rsidP="00E02753">
            <w:pPr>
              <w:contextualSpacing/>
              <w:jc w:val="center"/>
              <w:rPr>
                <w:sz w:val="8"/>
                <w:szCs w:val="14"/>
              </w:rPr>
            </w:pPr>
            <w:r w:rsidRPr="002111C3">
              <w:rPr>
                <w:sz w:val="8"/>
                <w:szCs w:val="14"/>
              </w:rPr>
              <w:t>3</w:t>
            </w:r>
          </w:p>
        </w:tc>
        <w:tc>
          <w:tcPr>
            <w:tcW w:w="292" w:type="pct"/>
            <w:tcBorders>
              <w:top w:val="single" w:sz="4" w:space="0" w:color="auto"/>
              <w:left w:val="single" w:sz="4" w:space="0" w:color="auto"/>
              <w:bottom w:val="single" w:sz="4" w:space="0" w:color="auto"/>
              <w:right w:val="single" w:sz="4" w:space="0" w:color="auto"/>
            </w:tcBorders>
            <w:hideMark/>
          </w:tcPr>
          <w:p w:rsidR="00E02753" w:rsidRPr="002111C3" w:rsidRDefault="00E02753" w:rsidP="00E02753">
            <w:pPr>
              <w:contextualSpacing/>
              <w:jc w:val="center"/>
              <w:rPr>
                <w:sz w:val="8"/>
                <w:szCs w:val="14"/>
              </w:rPr>
            </w:pPr>
            <w:r w:rsidRPr="002111C3">
              <w:rPr>
                <w:sz w:val="8"/>
                <w:szCs w:val="14"/>
              </w:rPr>
              <w:t>4</w:t>
            </w:r>
          </w:p>
        </w:tc>
        <w:tc>
          <w:tcPr>
            <w:tcW w:w="416" w:type="pct"/>
            <w:tcBorders>
              <w:top w:val="single" w:sz="4" w:space="0" w:color="auto"/>
              <w:left w:val="single" w:sz="4" w:space="0" w:color="auto"/>
              <w:bottom w:val="single" w:sz="4" w:space="0" w:color="auto"/>
              <w:right w:val="single" w:sz="4" w:space="0" w:color="auto"/>
            </w:tcBorders>
            <w:hideMark/>
          </w:tcPr>
          <w:p w:rsidR="00E02753" w:rsidRPr="002111C3" w:rsidRDefault="00E02753" w:rsidP="00E02753">
            <w:pPr>
              <w:contextualSpacing/>
              <w:jc w:val="center"/>
              <w:rPr>
                <w:sz w:val="8"/>
                <w:szCs w:val="14"/>
              </w:rPr>
            </w:pPr>
            <w:r w:rsidRPr="002111C3">
              <w:rPr>
                <w:sz w:val="8"/>
                <w:szCs w:val="14"/>
              </w:rPr>
              <w:t>5</w:t>
            </w:r>
          </w:p>
        </w:tc>
        <w:tc>
          <w:tcPr>
            <w:tcW w:w="332" w:type="pct"/>
            <w:tcBorders>
              <w:top w:val="single" w:sz="4" w:space="0" w:color="auto"/>
              <w:left w:val="single" w:sz="4" w:space="0" w:color="auto"/>
              <w:bottom w:val="single" w:sz="4" w:space="0" w:color="auto"/>
              <w:right w:val="single" w:sz="4" w:space="0" w:color="auto"/>
            </w:tcBorders>
            <w:hideMark/>
          </w:tcPr>
          <w:p w:rsidR="00E02753" w:rsidRPr="002111C3" w:rsidRDefault="00E02753" w:rsidP="00E02753">
            <w:pPr>
              <w:contextualSpacing/>
              <w:jc w:val="center"/>
              <w:rPr>
                <w:sz w:val="8"/>
                <w:szCs w:val="14"/>
              </w:rPr>
            </w:pPr>
            <w:r w:rsidRPr="002111C3">
              <w:rPr>
                <w:sz w:val="8"/>
                <w:szCs w:val="14"/>
              </w:rPr>
              <w:t>6</w:t>
            </w:r>
          </w:p>
        </w:tc>
        <w:tc>
          <w:tcPr>
            <w:tcW w:w="492" w:type="pct"/>
            <w:gridSpan w:val="2"/>
            <w:tcBorders>
              <w:top w:val="single" w:sz="4" w:space="0" w:color="auto"/>
              <w:left w:val="single" w:sz="4" w:space="0" w:color="auto"/>
              <w:bottom w:val="single" w:sz="4" w:space="0" w:color="auto"/>
              <w:right w:val="single" w:sz="4" w:space="0" w:color="auto"/>
            </w:tcBorders>
            <w:hideMark/>
          </w:tcPr>
          <w:p w:rsidR="00E02753" w:rsidRPr="002111C3" w:rsidRDefault="00E02753" w:rsidP="00E02753">
            <w:pPr>
              <w:contextualSpacing/>
              <w:jc w:val="center"/>
              <w:rPr>
                <w:sz w:val="8"/>
                <w:szCs w:val="14"/>
              </w:rPr>
            </w:pPr>
            <w:r w:rsidRPr="002111C3">
              <w:rPr>
                <w:sz w:val="8"/>
                <w:szCs w:val="14"/>
              </w:rPr>
              <w:t>7</w:t>
            </w:r>
          </w:p>
        </w:tc>
        <w:tc>
          <w:tcPr>
            <w:tcW w:w="637" w:type="pct"/>
            <w:gridSpan w:val="3"/>
            <w:tcBorders>
              <w:top w:val="single" w:sz="4" w:space="0" w:color="auto"/>
              <w:left w:val="single" w:sz="4" w:space="0" w:color="auto"/>
              <w:bottom w:val="single" w:sz="4" w:space="0" w:color="auto"/>
              <w:right w:val="single" w:sz="4" w:space="0" w:color="auto"/>
            </w:tcBorders>
            <w:hideMark/>
          </w:tcPr>
          <w:p w:rsidR="00E02753" w:rsidRPr="002111C3" w:rsidRDefault="00E02753" w:rsidP="00E02753">
            <w:pPr>
              <w:contextualSpacing/>
              <w:jc w:val="center"/>
              <w:rPr>
                <w:sz w:val="8"/>
                <w:szCs w:val="14"/>
              </w:rPr>
            </w:pPr>
            <w:r w:rsidRPr="002111C3">
              <w:rPr>
                <w:sz w:val="8"/>
                <w:szCs w:val="14"/>
              </w:rPr>
              <w:t>8</w:t>
            </w:r>
          </w:p>
        </w:tc>
        <w:tc>
          <w:tcPr>
            <w:tcW w:w="746" w:type="pct"/>
            <w:gridSpan w:val="4"/>
            <w:tcBorders>
              <w:top w:val="single" w:sz="4" w:space="0" w:color="auto"/>
              <w:left w:val="single" w:sz="4" w:space="0" w:color="auto"/>
              <w:bottom w:val="single" w:sz="4" w:space="0" w:color="auto"/>
              <w:right w:val="single" w:sz="4" w:space="0" w:color="auto"/>
            </w:tcBorders>
            <w:hideMark/>
          </w:tcPr>
          <w:p w:rsidR="00E02753" w:rsidRPr="002111C3" w:rsidRDefault="00E02753" w:rsidP="00E02753">
            <w:pPr>
              <w:contextualSpacing/>
              <w:jc w:val="center"/>
              <w:rPr>
                <w:sz w:val="8"/>
                <w:szCs w:val="14"/>
              </w:rPr>
            </w:pPr>
            <w:r w:rsidRPr="002111C3">
              <w:rPr>
                <w:sz w:val="8"/>
                <w:szCs w:val="14"/>
              </w:rPr>
              <w:t>9</w:t>
            </w:r>
          </w:p>
        </w:tc>
        <w:tc>
          <w:tcPr>
            <w:tcW w:w="289" w:type="pct"/>
            <w:tcBorders>
              <w:top w:val="single" w:sz="4" w:space="0" w:color="auto"/>
              <w:left w:val="single" w:sz="4" w:space="0" w:color="auto"/>
              <w:bottom w:val="single" w:sz="4" w:space="0" w:color="auto"/>
              <w:right w:val="single" w:sz="4" w:space="0" w:color="auto"/>
            </w:tcBorders>
            <w:hideMark/>
          </w:tcPr>
          <w:p w:rsidR="00E02753" w:rsidRPr="002111C3" w:rsidRDefault="00E02753" w:rsidP="00E02753">
            <w:pPr>
              <w:contextualSpacing/>
              <w:jc w:val="center"/>
              <w:rPr>
                <w:sz w:val="8"/>
                <w:szCs w:val="14"/>
              </w:rPr>
            </w:pPr>
            <w:r w:rsidRPr="002111C3">
              <w:rPr>
                <w:sz w:val="8"/>
                <w:szCs w:val="14"/>
              </w:rPr>
              <w:t>10</w:t>
            </w:r>
          </w:p>
        </w:tc>
        <w:tc>
          <w:tcPr>
            <w:tcW w:w="510" w:type="pct"/>
            <w:gridSpan w:val="2"/>
            <w:tcBorders>
              <w:top w:val="single" w:sz="4" w:space="0" w:color="auto"/>
              <w:left w:val="single" w:sz="4" w:space="0" w:color="auto"/>
              <w:bottom w:val="single" w:sz="4" w:space="0" w:color="auto"/>
              <w:right w:val="single" w:sz="4" w:space="0" w:color="auto"/>
            </w:tcBorders>
            <w:hideMark/>
          </w:tcPr>
          <w:p w:rsidR="00E02753" w:rsidRPr="002111C3" w:rsidRDefault="00E02753" w:rsidP="00E02753">
            <w:pPr>
              <w:contextualSpacing/>
              <w:jc w:val="center"/>
              <w:rPr>
                <w:sz w:val="8"/>
                <w:szCs w:val="14"/>
              </w:rPr>
            </w:pPr>
            <w:r w:rsidRPr="002111C3">
              <w:rPr>
                <w:sz w:val="8"/>
                <w:szCs w:val="14"/>
              </w:rPr>
              <w:t>11</w:t>
            </w:r>
          </w:p>
        </w:tc>
        <w:tc>
          <w:tcPr>
            <w:tcW w:w="299" w:type="pct"/>
            <w:tcBorders>
              <w:top w:val="single" w:sz="4" w:space="0" w:color="auto"/>
              <w:left w:val="single" w:sz="4" w:space="0" w:color="auto"/>
              <w:bottom w:val="single" w:sz="4" w:space="0" w:color="auto"/>
              <w:right w:val="single" w:sz="4" w:space="0" w:color="auto"/>
            </w:tcBorders>
            <w:hideMark/>
          </w:tcPr>
          <w:p w:rsidR="00E02753" w:rsidRPr="002111C3" w:rsidRDefault="00E02753" w:rsidP="00E02753">
            <w:pPr>
              <w:contextualSpacing/>
              <w:jc w:val="center"/>
              <w:rPr>
                <w:sz w:val="8"/>
                <w:szCs w:val="14"/>
              </w:rPr>
            </w:pPr>
            <w:r w:rsidRPr="002111C3">
              <w:rPr>
                <w:sz w:val="8"/>
                <w:szCs w:val="14"/>
              </w:rPr>
              <w:t>12</w:t>
            </w:r>
          </w:p>
        </w:tc>
      </w:tr>
      <w:tr w:rsidR="00E02753" w:rsidRPr="002111C3" w:rsidTr="00E02753">
        <w:trPr>
          <w:trHeight w:val="20"/>
        </w:trPr>
        <w:tc>
          <w:tcPr>
            <w:tcW w:w="238" w:type="pct"/>
            <w:tcBorders>
              <w:top w:val="single" w:sz="4" w:space="0" w:color="auto"/>
              <w:left w:val="single" w:sz="4" w:space="0" w:color="auto"/>
              <w:bottom w:val="single" w:sz="4" w:space="0" w:color="auto"/>
              <w:right w:val="single" w:sz="4" w:space="0" w:color="auto"/>
            </w:tcBorders>
            <w:hideMark/>
          </w:tcPr>
          <w:p w:rsidR="00E02753" w:rsidRPr="002111C3" w:rsidRDefault="00E02753" w:rsidP="00E02753">
            <w:pPr>
              <w:widowControl w:val="0"/>
              <w:suppressAutoHyphens/>
              <w:autoSpaceDE w:val="0"/>
              <w:autoSpaceDN w:val="0"/>
              <w:adjustRightInd w:val="0"/>
              <w:contextualSpacing/>
              <w:rPr>
                <w:sz w:val="8"/>
                <w:szCs w:val="14"/>
              </w:rPr>
            </w:pPr>
            <w:r w:rsidRPr="002111C3">
              <w:rPr>
                <w:sz w:val="8"/>
                <w:szCs w:val="14"/>
              </w:rPr>
              <w:t>1</w:t>
            </w:r>
          </w:p>
        </w:tc>
        <w:tc>
          <w:tcPr>
            <w:tcW w:w="4762" w:type="pct"/>
            <w:gridSpan w:val="18"/>
            <w:tcBorders>
              <w:top w:val="single" w:sz="4" w:space="0" w:color="auto"/>
              <w:left w:val="single" w:sz="4" w:space="0" w:color="auto"/>
              <w:bottom w:val="single" w:sz="4" w:space="0" w:color="auto"/>
              <w:right w:val="single" w:sz="4" w:space="0" w:color="auto"/>
            </w:tcBorders>
            <w:vAlign w:val="center"/>
            <w:hideMark/>
          </w:tcPr>
          <w:p w:rsidR="00E02753" w:rsidRPr="002111C3" w:rsidRDefault="00E02753" w:rsidP="00E02753">
            <w:pPr>
              <w:suppressAutoHyphens/>
              <w:contextualSpacing/>
              <w:jc w:val="center"/>
              <w:rPr>
                <w:b/>
                <w:sz w:val="8"/>
                <w:szCs w:val="14"/>
              </w:rPr>
            </w:pPr>
            <w:r w:rsidRPr="002111C3">
              <w:rPr>
                <w:b/>
                <w:sz w:val="8"/>
                <w:szCs w:val="14"/>
              </w:rPr>
              <w:t>Обеспечение освещения территории муниципального округа в темное время суток</w:t>
            </w:r>
          </w:p>
        </w:tc>
      </w:tr>
      <w:tr w:rsidR="00E02753" w:rsidRPr="002111C3" w:rsidTr="00E02753">
        <w:trPr>
          <w:trHeight w:val="20"/>
        </w:trPr>
        <w:tc>
          <w:tcPr>
            <w:tcW w:w="238" w:type="pct"/>
            <w:vMerge w:val="restart"/>
            <w:tcBorders>
              <w:top w:val="single" w:sz="4" w:space="0" w:color="auto"/>
              <w:left w:val="single" w:sz="4" w:space="0" w:color="auto"/>
              <w:bottom w:val="single" w:sz="4" w:space="0" w:color="auto"/>
              <w:right w:val="single" w:sz="4" w:space="0" w:color="auto"/>
            </w:tcBorders>
            <w:hideMark/>
          </w:tcPr>
          <w:p w:rsidR="00E02753" w:rsidRPr="002111C3" w:rsidRDefault="00E02753" w:rsidP="00E02753">
            <w:pPr>
              <w:widowControl w:val="0"/>
              <w:suppressAutoHyphens/>
              <w:autoSpaceDE w:val="0"/>
              <w:autoSpaceDN w:val="0"/>
              <w:adjustRightInd w:val="0"/>
              <w:contextualSpacing/>
              <w:rPr>
                <w:sz w:val="8"/>
                <w:szCs w:val="14"/>
              </w:rPr>
            </w:pPr>
            <w:r w:rsidRPr="002111C3">
              <w:rPr>
                <w:sz w:val="8"/>
                <w:szCs w:val="14"/>
              </w:rPr>
              <w:t>1.1</w:t>
            </w:r>
          </w:p>
        </w:tc>
        <w:tc>
          <w:tcPr>
            <w:tcW w:w="378" w:type="pct"/>
            <w:vMerge w:val="restart"/>
            <w:tcBorders>
              <w:top w:val="single" w:sz="4" w:space="0" w:color="auto"/>
              <w:left w:val="single" w:sz="4" w:space="0" w:color="auto"/>
              <w:bottom w:val="single" w:sz="4" w:space="0" w:color="auto"/>
              <w:right w:val="single" w:sz="4" w:space="0" w:color="auto"/>
            </w:tcBorders>
            <w:vAlign w:val="center"/>
          </w:tcPr>
          <w:p w:rsidR="00E02753" w:rsidRPr="002111C3" w:rsidRDefault="00E02753" w:rsidP="00E02753">
            <w:pPr>
              <w:suppressAutoHyphens/>
              <w:contextualSpacing/>
              <w:jc w:val="center"/>
              <w:rPr>
                <w:b/>
                <w:sz w:val="8"/>
                <w:szCs w:val="14"/>
              </w:rPr>
            </w:pPr>
            <w:r w:rsidRPr="002111C3">
              <w:rPr>
                <w:sz w:val="8"/>
                <w:szCs w:val="14"/>
              </w:rPr>
              <w:t>Работа уличных светильников на территории Солецкого муниципального  округа протяжении темного времени суток</w:t>
            </w:r>
          </w:p>
          <w:p w:rsidR="00E02753" w:rsidRPr="002111C3" w:rsidRDefault="00E02753" w:rsidP="00E02753">
            <w:pPr>
              <w:suppressAutoHyphens/>
              <w:contextualSpacing/>
              <w:jc w:val="center"/>
              <w:rPr>
                <w:b/>
                <w:sz w:val="8"/>
                <w:szCs w:val="14"/>
              </w:rPr>
            </w:pPr>
          </w:p>
          <w:p w:rsidR="00E02753" w:rsidRPr="002111C3" w:rsidRDefault="00E02753" w:rsidP="00E02753">
            <w:pPr>
              <w:suppressAutoHyphens/>
              <w:contextualSpacing/>
              <w:jc w:val="center"/>
              <w:rPr>
                <w:b/>
                <w:sz w:val="8"/>
                <w:szCs w:val="14"/>
              </w:rPr>
            </w:pPr>
          </w:p>
        </w:tc>
        <w:tc>
          <w:tcPr>
            <w:tcW w:w="370" w:type="pct"/>
            <w:tcBorders>
              <w:top w:val="single" w:sz="4" w:space="0" w:color="auto"/>
              <w:left w:val="single" w:sz="4" w:space="0" w:color="auto"/>
              <w:bottom w:val="single" w:sz="4" w:space="0" w:color="auto"/>
              <w:right w:val="single" w:sz="4" w:space="0" w:color="auto"/>
            </w:tcBorders>
            <w:vAlign w:val="center"/>
            <w:hideMark/>
          </w:tcPr>
          <w:p w:rsidR="00E02753" w:rsidRPr="002111C3" w:rsidRDefault="00E02753" w:rsidP="00E02753">
            <w:pPr>
              <w:suppressAutoHyphens/>
              <w:contextualSpacing/>
              <w:jc w:val="center"/>
              <w:rPr>
                <w:sz w:val="8"/>
                <w:szCs w:val="14"/>
              </w:rPr>
            </w:pPr>
            <w:r w:rsidRPr="002111C3">
              <w:rPr>
                <w:sz w:val="8"/>
                <w:szCs w:val="14"/>
              </w:rPr>
              <w:t>Комитет жилищно-коммунального хозяйства, дорожного строительства и транспорта</w:t>
            </w:r>
          </w:p>
          <w:p w:rsidR="00E02753" w:rsidRPr="002111C3" w:rsidRDefault="00E02753" w:rsidP="00E02753">
            <w:pPr>
              <w:suppressAutoHyphens/>
              <w:contextualSpacing/>
              <w:jc w:val="center"/>
              <w:rPr>
                <w:b/>
                <w:sz w:val="8"/>
                <w:szCs w:val="14"/>
              </w:rPr>
            </w:pPr>
          </w:p>
        </w:tc>
        <w:tc>
          <w:tcPr>
            <w:tcW w:w="292" w:type="pct"/>
            <w:tcBorders>
              <w:top w:val="single" w:sz="4" w:space="0" w:color="auto"/>
              <w:left w:val="single" w:sz="4" w:space="0" w:color="auto"/>
              <w:bottom w:val="single" w:sz="4" w:space="0" w:color="auto"/>
              <w:right w:val="single" w:sz="4" w:space="0" w:color="auto"/>
            </w:tcBorders>
            <w:vAlign w:val="center"/>
          </w:tcPr>
          <w:p w:rsidR="00E02753" w:rsidRPr="002111C3" w:rsidRDefault="00E02753" w:rsidP="00E02753">
            <w:pPr>
              <w:suppressAutoHyphens/>
              <w:contextualSpacing/>
              <w:rPr>
                <w:sz w:val="8"/>
                <w:szCs w:val="14"/>
              </w:rPr>
            </w:pPr>
            <w:r w:rsidRPr="002111C3">
              <w:rPr>
                <w:sz w:val="8"/>
                <w:szCs w:val="14"/>
              </w:rPr>
              <w:t>2021-2026</w:t>
            </w:r>
          </w:p>
          <w:p w:rsidR="00E02753" w:rsidRPr="002111C3" w:rsidRDefault="00E02753" w:rsidP="00E02753">
            <w:pPr>
              <w:suppressAutoHyphens/>
              <w:contextualSpacing/>
              <w:jc w:val="center"/>
              <w:rPr>
                <w:b/>
                <w:sz w:val="8"/>
                <w:szCs w:val="14"/>
              </w:rPr>
            </w:pPr>
            <w:r w:rsidRPr="002111C3">
              <w:rPr>
                <w:sz w:val="8"/>
                <w:szCs w:val="14"/>
              </w:rPr>
              <w:t>годы</w:t>
            </w:r>
          </w:p>
          <w:p w:rsidR="00E02753" w:rsidRPr="002111C3" w:rsidRDefault="00E02753" w:rsidP="00E02753">
            <w:pPr>
              <w:suppressAutoHyphens/>
              <w:contextualSpacing/>
              <w:jc w:val="center"/>
              <w:rPr>
                <w:b/>
                <w:sz w:val="8"/>
                <w:szCs w:val="14"/>
              </w:rPr>
            </w:pPr>
          </w:p>
          <w:p w:rsidR="00E02753" w:rsidRPr="002111C3" w:rsidRDefault="00E02753" w:rsidP="00E02753">
            <w:pPr>
              <w:suppressAutoHyphens/>
              <w:contextualSpacing/>
              <w:jc w:val="center"/>
              <w:rPr>
                <w:b/>
                <w:sz w:val="8"/>
                <w:szCs w:val="14"/>
              </w:rPr>
            </w:pPr>
          </w:p>
        </w:tc>
        <w:tc>
          <w:tcPr>
            <w:tcW w:w="416" w:type="pct"/>
            <w:tcBorders>
              <w:top w:val="single" w:sz="4" w:space="0" w:color="auto"/>
              <w:left w:val="single" w:sz="4" w:space="0" w:color="auto"/>
              <w:bottom w:val="single" w:sz="4" w:space="0" w:color="auto"/>
              <w:right w:val="single" w:sz="4" w:space="0" w:color="auto"/>
            </w:tcBorders>
            <w:vAlign w:val="center"/>
          </w:tcPr>
          <w:p w:rsidR="00E02753" w:rsidRPr="002111C3" w:rsidRDefault="00E02753" w:rsidP="00E02753">
            <w:pPr>
              <w:suppressAutoHyphens/>
              <w:contextualSpacing/>
              <w:jc w:val="center"/>
              <w:rPr>
                <w:b/>
                <w:sz w:val="8"/>
                <w:szCs w:val="14"/>
              </w:rPr>
            </w:pPr>
            <w:r w:rsidRPr="002111C3">
              <w:rPr>
                <w:sz w:val="8"/>
                <w:szCs w:val="14"/>
              </w:rPr>
              <w:t>1.1</w:t>
            </w:r>
          </w:p>
          <w:p w:rsidR="00E02753" w:rsidRPr="002111C3" w:rsidRDefault="00E02753" w:rsidP="00E02753">
            <w:pPr>
              <w:suppressAutoHyphens/>
              <w:contextualSpacing/>
              <w:jc w:val="center"/>
              <w:rPr>
                <w:b/>
                <w:sz w:val="8"/>
                <w:szCs w:val="14"/>
              </w:rPr>
            </w:pPr>
          </w:p>
        </w:tc>
        <w:tc>
          <w:tcPr>
            <w:tcW w:w="332" w:type="pct"/>
            <w:tcBorders>
              <w:top w:val="single" w:sz="4" w:space="0" w:color="auto"/>
              <w:left w:val="single" w:sz="4" w:space="0" w:color="auto"/>
              <w:bottom w:val="single" w:sz="4" w:space="0" w:color="auto"/>
              <w:right w:val="single" w:sz="4" w:space="0" w:color="auto"/>
            </w:tcBorders>
            <w:vAlign w:val="center"/>
          </w:tcPr>
          <w:p w:rsidR="00E02753" w:rsidRPr="002111C3" w:rsidRDefault="00E02753" w:rsidP="00E02753">
            <w:pPr>
              <w:suppressAutoHyphens/>
              <w:contextualSpacing/>
              <w:jc w:val="center"/>
              <w:rPr>
                <w:b/>
                <w:sz w:val="8"/>
                <w:szCs w:val="14"/>
              </w:rPr>
            </w:pPr>
          </w:p>
          <w:p w:rsidR="00E02753" w:rsidRPr="002111C3" w:rsidRDefault="00E02753" w:rsidP="00E02753">
            <w:pPr>
              <w:suppressAutoHyphens/>
              <w:contextualSpacing/>
              <w:jc w:val="center"/>
              <w:rPr>
                <w:sz w:val="8"/>
                <w:szCs w:val="14"/>
              </w:rPr>
            </w:pPr>
            <w:r w:rsidRPr="002111C3">
              <w:rPr>
                <w:sz w:val="8"/>
                <w:szCs w:val="14"/>
              </w:rPr>
              <w:t>бюджет муниципального  округа</w:t>
            </w:r>
          </w:p>
          <w:p w:rsidR="00E02753" w:rsidRPr="002111C3" w:rsidRDefault="00E02753" w:rsidP="00E02753">
            <w:pPr>
              <w:suppressAutoHyphens/>
              <w:contextualSpacing/>
              <w:jc w:val="center"/>
              <w:rPr>
                <w:b/>
                <w:sz w:val="8"/>
                <w:szCs w:val="14"/>
              </w:rPr>
            </w:pPr>
            <w:r w:rsidRPr="002111C3">
              <w:rPr>
                <w:sz w:val="8"/>
                <w:szCs w:val="14"/>
              </w:rPr>
              <w:t>областной бюджет</w:t>
            </w:r>
          </w:p>
          <w:p w:rsidR="00E02753" w:rsidRPr="002111C3" w:rsidRDefault="00E02753" w:rsidP="00E02753">
            <w:pPr>
              <w:suppressAutoHyphens/>
              <w:contextualSpacing/>
              <w:jc w:val="center"/>
              <w:rPr>
                <w:b/>
                <w:sz w:val="8"/>
                <w:szCs w:val="14"/>
              </w:rPr>
            </w:pPr>
          </w:p>
        </w:tc>
        <w:tc>
          <w:tcPr>
            <w:tcW w:w="704" w:type="pct"/>
            <w:gridSpan w:val="3"/>
            <w:tcBorders>
              <w:top w:val="single" w:sz="4" w:space="0" w:color="auto"/>
              <w:left w:val="single" w:sz="4" w:space="0" w:color="auto"/>
              <w:bottom w:val="single" w:sz="4" w:space="0" w:color="auto"/>
              <w:right w:val="single" w:sz="4" w:space="0" w:color="auto"/>
            </w:tcBorders>
            <w:vAlign w:val="center"/>
          </w:tcPr>
          <w:p w:rsidR="00E02753" w:rsidRPr="002111C3" w:rsidRDefault="00E02753" w:rsidP="00E02753">
            <w:pPr>
              <w:contextualSpacing/>
              <w:rPr>
                <w:sz w:val="8"/>
                <w:szCs w:val="14"/>
              </w:rPr>
            </w:pPr>
          </w:p>
          <w:p w:rsidR="00E02753" w:rsidRPr="002111C3" w:rsidRDefault="00E02753" w:rsidP="00E02753">
            <w:pPr>
              <w:contextualSpacing/>
              <w:rPr>
                <w:sz w:val="8"/>
                <w:szCs w:val="14"/>
              </w:rPr>
            </w:pPr>
            <w:r w:rsidRPr="002111C3">
              <w:rPr>
                <w:sz w:val="8"/>
                <w:szCs w:val="14"/>
              </w:rPr>
              <w:t>7835,92571</w:t>
            </w:r>
          </w:p>
          <w:p w:rsidR="00E02753" w:rsidRPr="002111C3" w:rsidRDefault="00E02753" w:rsidP="00E02753">
            <w:pPr>
              <w:suppressAutoHyphens/>
              <w:contextualSpacing/>
              <w:jc w:val="center"/>
              <w:rPr>
                <w:b/>
                <w:sz w:val="8"/>
                <w:szCs w:val="14"/>
              </w:rPr>
            </w:pPr>
          </w:p>
          <w:p w:rsidR="00E02753" w:rsidRPr="002111C3" w:rsidRDefault="00E02753" w:rsidP="00E02753">
            <w:pPr>
              <w:suppressAutoHyphens/>
              <w:contextualSpacing/>
              <w:jc w:val="center"/>
              <w:rPr>
                <w:b/>
                <w:sz w:val="8"/>
                <w:szCs w:val="14"/>
              </w:rPr>
            </w:pPr>
          </w:p>
          <w:p w:rsidR="00E02753" w:rsidRPr="002111C3" w:rsidRDefault="00E02753" w:rsidP="00E02753">
            <w:pPr>
              <w:suppressAutoHyphens/>
              <w:contextualSpacing/>
              <w:jc w:val="center"/>
              <w:rPr>
                <w:sz w:val="8"/>
                <w:szCs w:val="14"/>
              </w:rPr>
            </w:pPr>
            <w:r w:rsidRPr="002111C3">
              <w:rPr>
                <w:sz w:val="8"/>
                <w:szCs w:val="14"/>
              </w:rPr>
              <w:t>89,60000</w:t>
            </w:r>
          </w:p>
        </w:tc>
        <w:tc>
          <w:tcPr>
            <w:tcW w:w="839" w:type="pct"/>
            <w:gridSpan w:val="4"/>
            <w:tcBorders>
              <w:top w:val="single" w:sz="4" w:space="0" w:color="auto"/>
              <w:left w:val="single" w:sz="4" w:space="0" w:color="auto"/>
              <w:bottom w:val="single" w:sz="4" w:space="0" w:color="auto"/>
              <w:right w:val="single" w:sz="4" w:space="0" w:color="auto"/>
            </w:tcBorders>
            <w:vAlign w:val="center"/>
          </w:tcPr>
          <w:p w:rsidR="00E02753" w:rsidRPr="002111C3" w:rsidRDefault="00E02753" w:rsidP="00E02753">
            <w:pPr>
              <w:contextualSpacing/>
              <w:jc w:val="center"/>
              <w:rPr>
                <w:sz w:val="8"/>
                <w:szCs w:val="14"/>
              </w:rPr>
            </w:pPr>
            <w:r w:rsidRPr="002111C3">
              <w:rPr>
                <w:sz w:val="8"/>
                <w:szCs w:val="14"/>
              </w:rPr>
              <w:t>5782,76031</w:t>
            </w:r>
          </w:p>
          <w:p w:rsidR="00E02753" w:rsidRPr="002111C3" w:rsidRDefault="00E02753" w:rsidP="00E02753">
            <w:pPr>
              <w:suppressAutoHyphens/>
              <w:contextualSpacing/>
              <w:jc w:val="center"/>
              <w:rPr>
                <w:sz w:val="8"/>
                <w:szCs w:val="14"/>
              </w:rPr>
            </w:pPr>
          </w:p>
          <w:p w:rsidR="00E02753" w:rsidRPr="002111C3" w:rsidRDefault="00E02753" w:rsidP="00E02753">
            <w:pPr>
              <w:suppressAutoHyphens/>
              <w:contextualSpacing/>
              <w:jc w:val="center"/>
              <w:rPr>
                <w:sz w:val="8"/>
                <w:szCs w:val="14"/>
              </w:rPr>
            </w:pPr>
          </w:p>
        </w:tc>
        <w:tc>
          <w:tcPr>
            <w:tcW w:w="331" w:type="pct"/>
            <w:gridSpan w:val="2"/>
            <w:vMerge w:val="restart"/>
            <w:tcBorders>
              <w:top w:val="single" w:sz="4" w:space="0" w:color="auto"/>
              <w:left w:val="single" w:sz="4" w:space="0" w:color="auto"/>
              <w:right w:val="single" w:sz="4" w:space="0" w:color="auto"/>
            </w:tcBorders>
            <w:textDirection w:val="btLr"/>
            <w:vAlign w:val="center"/>
          </w:tcPr>
          <w:p w:rsidR="00E02753" w:rsidRPr="002111C3" w:rsidRDefault="00E02753" w:rsidP="00E02753">
            <w:pPr>
              <w:suppressAutoHyphens/>
              <w:contextualSpacing/>
              <w:jc w:val="center"/>
              <w:rPr>
                <w:sz w:val="8"/>
                <w:szCs w:val="14"/>
              </w:rPr>
            </w:pPr>
            <w:r w:rsidRPr="002111C3">
              <w:rPr>
                <w:sz w:val="8"/>
                <w:szCs w:val="14"/>
              </w:rPr>
              <w:t>11818,20000</w:t>
            </w:r>
          </w:p>
        </w:tc>
        <w:tc>
          <w:tcPr>
            <w:tcW w:w="289" w:type="pct"/>
            <w:vMerge w:val="restart"/>
            <w:tcBorders>
              <w:top w:val="single" w:sz="4" w:space="0" w:color="auto"/>
              <w:left w:val="single" w:sz="4" w:space="0" w:color="auto"/>
              <w:right w:val="single" w:sz="4" w:space="0" w:color="auto"/>
            </w:tcBorders>
            <w:textDirection w:val="btLr"/>
            <w:vAlign w:val="center"/>
          </w:tcPr>
          <w:p w:rsidR="00E02753" w:rsidRPr="002111C3" w:rsidRDefault="00E02753" w:rsidP="00E02753">
            <w:pPr>
              <w:suppressAutoHyphens/>
              <w:contextualSpacing/>
              <w:jc w:val="center"/>
              <w:rPr>
                <w:sz w:val="8"/>
                <w:szCs w:val="14"/>
              </w:rPr>
            </w:pPr>
            <w:r w:rsidRPr="002111C3">
              <w:rPr>
                <w:sz w:val="8"/>
                <w:szCs w:val="14"/>
              </w:rPr>
              <w:t>12202,80000</w:t>
            </w:r>
          </w:p>
        </w:tc>
        <w:tc>
          <w:tcPr>
            <w:tcW w:w="510" w:type="pct"/>
            <w:gridSpan w:val="2"/>
            <w:vMerge w:val="restart"/>
            <w:tcBorders>
              <w:top w:val="single" w:sz="4" w:space="0" w:color="auto"/>
              <w:left w:val="single" w:sz="4" w:space="0" w:color="auto"/>
              <w:right w:val="single" w:sz="4" w:space="0" w:color="auto"/>
            </w:tcBorders>
            <w:textDirection w:val="btLr"/>
            <w:vAlign w:val="center"/>
          </w:tcPr>
          <w:p w:rsidR="00E02753" w:rsidRPr="002111C3" w:rsidRDefault="00E02753" w:rsidP="00E02753">
            <w:pPr>
              <w:suppressAutoHyphens/>
              <w:contextualSpacing/>
              <w:jc w:val="center"/>
              <w:rPr>
                <w:sz w:val="8"/>
                <w:szCs w:val="14"/>
              </w:rPr>
            </w:pPr>
            <w:r w:rsidRPr="002111C3">
              <w:rPr>
                <w:sz w:val="8"/>
                <w:szCs w:val="14"/>
              </w:rPr>
              <w:t>11449,50000</w:t>
            </w:r>
          </w:p>
        </w:tc>
        <w:tc>
          <w:tcPr>
            <w:tcW w:w="299" w:type="pct"/>
            <w:vMerge w:val="restart"/>
            <w:tcBorders>
              <w:top w:val="single" w:sz="4" w:space="0" w:color="auto"/>
              <w:left w:val="single" w:sz="4" w:space="0" w:color="auto"/>
              <w:right w:val="single" w:sz="4" w:space="0" w:color="auto"/>
            </w:tcBorders>
            <w:textDirection w:val="btLr"/>
            <w:vAlign w:val="center"/>
          </w:tcPr>
          <w:p w:rsidR="00E02753" w:rsidRPr="002111C3" w:rsidRDefault="00E02753" w:rsidP="00E02753">
            <w:pPr>
              <w:suppressAutoHyphens/>
              <w:contextualSpacing/>
              <w:jc w:val="center"/>
              <w:rPr>
                <w:sz w:val="8"/>
                <w:szCs w:val="14"/>
              </w:rPr>
            </w:pPr>
            <w:r w:rsidRPr="002111C3">
              <w:rPr>
                <w:sz w:val="8"/>
                <w:szCs w:val="14"/>
              </w:rPr>
              <w:t>11510,20000</w:t>
            </w:r>
          </w:p>
        </w:tc>
      </w:tr>
      <w:tr w:rsidR="00E02753" w:rsidRPr="002111C3" w:rsidTr="00E02753">
        <w:trPr>
          <w:trHeight w:val="20"/>
        </w:trPr>
        <w:tc>
          <w:tcPr>
            <w:tcW w:w="238" w:type="pct"/>
            <w:vMerge/>
            <w:tcBorders>
              <w:top w:val="single" w:sz="4" w:space="0" w:color="auto"/>
              <w:left w:val="single" w:sz="4" w:space="0" w:color="auto"/>
              <w:bottom w:val="single" w:sz="4" w:space="0" w:color="auto"/>
              <w:right w:val="single" w:sz="4" w:space="0" w:color="auto"/>
            </w:tcBorders>
            <w:vAlign w:val="center"/>
            <w:hideMark/>
          </w:tcPr>
          <w:p w:rsidR="00E02753" w:rsidRPr="002111C3" w:rsidRDefault="00E02753" w:rsidP="00E02753">
            <w:pPr>
              <w:contextualSpacing/>
              <w:rPr>
                <w:sz w:val="8"/>
                <w:szCs w:val="14"/>
              </w:rPr>
            </w:pPr>
          </w:p>
        </w:tc>
        <w:tc>
          <w:tcPr>
            <w:tcW w:w="378" w:type="pct"/>
            <w:vMerge/>
            <w:tcBorders>
              <w:top w:val="single" w:sz="4" w:space="0" w:color="auto"/>
              <w:left w:val="single" w:sz="4" w:space="0" w:color="auto"/>
              <w:bottom w:val="single" w:sz="4" w:space="0" w:color="auto"/>
              <w:right w:val="single" w:sz="4" w:space="0" w:color="auto"/>
            </w:tcBorders>
            <w:vAlign w:val="center"/>
            <w:hideMark/>
          </w:tcPr>
          <w:p w:rsidR="00E02753" w:rsidRPr="002111C3" w:rsidRDefault="00E02753" w:rsidP="00E02753">
            <w:pPr>
              <w:contextualSpacing/>
              <w:rPr>
                <w:b/>
                <w:sz w:val="8"/>
                <w:szCs w:val="14"/>
              </w:rPr>
            </w:pPr>
          </w:p>
        </w:tc>
        <w:tc>
          <w:tcPr>
            <w:tcW w:w="370" w:type="pct"/>
            <w:tcBorders>
              <w:top w:val="single" w:sz="4" w:space="0" w:color="auto"/>
              <w:left w:val="single" w:sz="4" w:space="0" w:color="auto"/>
              <w:bottom w:val="single" w:sz="4" w:space="0" w:color="auto"/>
              <w:right w:val="single" w:sz="4" w:space="0" w:color="auto"/>
            </w:tcBorders>
            <w:vAlign w:val="center"/>
          </w:tcPr>
          <w:p w:rsidR="00E02753" w:rsidRPr="002111C3" w:rsidRDefault="00E02753" w:rsidP="00E02753">
            <w:pPr>
              <w:contextualSpacing/>
              <w:rPr>
                <w:sz w:val="8"/>
                <w:szCs w:val="14"/>
              </w:rPr>
            </w:pPr>
            <w:r w:rsidRPr="002111C3">
              <w:rPr>
                <w:sz w:val="8"/>
                <w:szCs w:val="14"/>
              </w:rPr>
              <w:t>Выбитский территориальный отдел</w:t>
            </w:r>
          </w:p>
          <w:p w:rsidR="00E02753" w:rsidRPr="002111C3" w:rsidRDefault="00E02753" w:rsidP="00E02753">
            <w:pPr>
              <w:contextualSpacing/>
              <w:rPr>
                <w:sz w:val="8"/>
                <w:szCs w:val="14"/>
              </w:rPr>
            </w:pPr>
          </w:p>
          <w:p w:rsidR="00E02753" w:rsidRPr="002111C3" w:rsidRDefault="00E02753" w:rsidP="00E02753">
            <w:pPr>
              <w:contextualSpacing/>
              <w:rPr>
                <w:sz w:val="8"/>
                <w:szCs w:val="14"/>
              </w:rPr>
            </w:pPr>
            <w:r w:rsidRPr="002111C3">
              <w:rPr>
                <w:sz w:val="8"/>
                <w:szCs w:val="14"/>
              </w:rPr>
              <w:t>Горский территориальный отдел</w:t>
            </w:r>
          </w:p>
          <w:p w:rsidR="00E02753" w:rsidRPr="002111C3" w:rsidRDefault="00E02753" w:rsidP="00E02753">
            <w:pPr>
              <w:contextualSpacing/>
              <w:rPr>
                <w:sz w:val="8"/>
                <w:szCs w:val="14"/>
              </w:rPr>
            </w:pPr>
          </w:p>
          <w:p w:rsidR="00E02753" w:rsidRPr="002111C3" w:rsidRDefault="00E02753" w:rsidP="00E02753">
            <w:pPr>
              <w:contextualSpacing/>
              <w:rPr>
                <w:sz w:val="8"/>
                <w:szCs w:val="14"/>
              </w:rPr>
            </w:pPr>
            <w:r w:rsidRPr="002111C3">
              <w:rPr>
                <w:sz w:val="8"/>
                <w:szCs w:val="14"/>
              </w:rPr>
              <w:t>Дубровский территориальный отдел</w:t>
            </w:r>
          </w:p>
        </w:tc>
        <w:tc>
          <w:tcPr>
            <w:tcW w:w="292" w:type="pct"/>
            <w:tcBorders>
              <w:top w:val="single" w:sz="4" w:space="0" w:color="auto"/>
              <w:left w:val="single" w:sz="4" w:space="0" w:color="auto"/>
              <w:bottom w:val="single" w:sz="4" w:space="0" w:color="auto"/>
              <w:right w:val="single" w:sz="4" w:space="0" w:color="auto"/>
            </w:tcBorders>
            <w:hideMark/>
          </w:tcPr>
          <w:p w:rsidR="00E02753" w:rsidRPr="002111C3" w:rsidRDefault="00E02753" w:rsidP="00E02753">
            <w:pPr>
              <w:suppressAutoHyphens/>
              <w:contextualSpacing/>
              <w:rPr>
                <w:sz w:val="8"/>
                <w:szCs w:val="14"/>
              </w:rPr>
            </w:pPr>
            <w:r w:rsidRPr="002111C3">
              <w:rPr>
                <w:sz w:val="8"/>
                <w:szCs w:val="14"/>
              </w:rPr>
              <w:t>2021-2026</w:t>
            </w:r>
          </w:p>
          <w:p w:rsidR="00E02753" w:rsidRPr="002111C3" w:rsidRDefault="00E02753" w:rsidP="00E02753">
            <w:pPr>
              <w:suppressAutoHyphens/>
              <w:contextualSpacing/>
              <w:rPr>
                <w:sz w:val="8"/>
                <w:szCs w:val="14"/>
              </w:rPr>
            </w:pPr>
            <w:r w:rsidRPr="002111C3">
              <w:rPr>
                <w:sz w:val="8"/>
                <w:szCs w:val="14"/>
              </w:rPr>
              <w:t>годы</w:t>
            </w:r>
          </w:p>
        </w:tc>
        <w:tc>
          <w:tcPr>
            <w:tcW w:w="416" w:type="pct"/>
            <w:tcBorders>
              <w:top w:val="single" w:sz="4" w:space="0" w:color="auto"/>
              <w:left w:val="single" w:sz="4" w:space="0" w:color="auto"/>
              <w:bottom w:val="single" w:sz="4" w:space="0" w:color="auto"/>
              <w:right w:val="single" w:sz="4" w:space="0" w:color="auto"/>
            </w:tcBorders>
            <w:vAlign w:val="center"/>
            <w:hideMark/>
          </w:tcPr>
          <w:p w:rsidR="00E02753" w:rsidRPr="002111C3" w:rsidRDefault="00E02753" w:rsidP="00E02753">
            <w:pPr>
              <w:suppressAutoHyphens/>
              <w:contextualSpacing/>
              <w:jc w:val="center"/>
              <w:rPr>
                <w:b/>
                <w:sz w:val="8"/>
                <w:szCs w:val="14"/>
              </w:rPr>
            </w:pPr>
            <w:r w:rsidRPr="002111C3">
              <w:rPr>
                <w:sz w:val="8"/>
                <w:szCs w:val="14"/>
              </w:rPr>
              <w:t>1.1</w:t>
            </w:r>
          </w:p>
        </w:tc>
        <w:tc>
          <w:tcPr>
            <w:tcW w:w="332" w:type="pct"/>
            <w:tcBorders>
              <w:top w:val="single" w:sz="4" w:space="0" w:color="auto"/>
              <w:left w:val="single" w:sz="4" w:space="0" w:color="auto"/>
              <w:bottom w:val="single" w:sz="4" w:space="0" w:color="auto"/>
              <w:right w:val="single" w:sz="4" w:space="0" w:color="auto"/>
            </w:tcBorders>
            <w:vAlign w:val="center"/>
            <w:hideMark/>
          </w:tcPr>
          <w:p w:rsidR="00E02753" w:rsidRPr="002111C3" w:rsidRDefault="00E02753" w:rsidP="00E02753">
            <w:pPr>
              <w:suppressAutoHyphens/>
              <w:contextualSpacing/>
              <w:jc w:val="center"/>
              <w:rPr>
                <w:b/>
                <w:sz w:val="8"/>
                <w:szCs w:val="14"/>
              </w:rPr>
            </w:pPr>
            <w:r w:rsidRPr="002111C3">
              <w:rPr>
                <w:sz w:val="8"/>
                <w:szCs w:val="14"/>
              </w:rPr>
              <w:t>бюджет муниципального  округа</w:t>
            </w:r>
          </w:p>
        </w:tc>
        <w:tc>
          <w:tcPr>
            <w:tcW w:w="704" w:type="pct"/>
            <w:gridSpan w:val="3"/>
            <w:tcBorders>
              <w:top w:val="single" w:sz="4" w:space="0" w:color="auto"/>
              <w:left w:val="single" w:sz="4" w:space="0" w:color="auto"/>
              <w:bottom w:val="single" w:sz="4" w:space="0" w:color="auto"/>
              <w:right w:val="single" w:sz="4" w:space="0" w:color="auto"/>
            </w:tcBorders>
          </w:tcPr>
          <w:p w:rsidR="00E02753" w:rsidRPr="002111C3" w:rsidRDefault="00E02753" w:rsidP="00E02753">
            <w:pPr>
              <w:contextualSpacing/>
              <w:jc w:val="center"/>
              <w:rPr>
                <w:sz w:val="8"/>
                <w:szCs w:val="14"/>
              </w:rPr>
            </w:pPr>
            <w:r w:rsidRPr="002111C3">
              <w:rPr>
                <w:sz w:val="8"/>
                <w:szCs w:val="14"/>
              </w:rPr>
              <w:t>675,816666</w:t>
            </w:r>
          </w:p>
          <w:p w:rsidR="00E02753" w:rsidRPr="002111C3" w:rsidRDefault="00E02753" w:rsidP="00E02753">
            <w:pPr>
              <w:contextualSpacing/>
              <w:jc w:val="center"/>
              <w:rPr>
                <w:sz w:val="8"/>
                <w:szCs w:val="14"/>
              </w:rPr>
            </w:pPr>
          </w:p>
          <w:p w:rsidR="00E02753" w:rsidRPr="002111C3" w:rsidRDefault="00E02753" w:rsidP="00E02753">
            <w:pPr>
              <w:contextualSpacing/>
              <w:jc w:val="center"/>
              <w:rPr>
                <w:sz w:val="8"/>
                <w:szCs w:val="14"/>
              </w:rPr>
            </w:pPr>
          </w:p>
          <w:p w:rsidR="00E02753" w:rsidRPr="002111C3" w:rsidRDefault="00E02753" w:rsidP="00E02753">
            <w:pPr>
              <w:contextualSpacing/>
              <w:jc w:val="center"/>
              <w:rPr>
                <w:sz w:val="8"/>
                <w:szCs w:val="14"/>
              </w:rPr>
            </w:pPr>
          </w:p>
          <w:p w:rsidR="00E02753" w:rsidRPr="002111C3" w:rsidRDefault="00E02753" w:rsidP="00E02753">
            <w:pPr>
              <w:contextualSpacing/>
              <w:jc w:val="center"/>
              <w:rPr>
                <w:sz w:val="8"/>
                <w:szCs w:val="14"/>
              </w:rPr>
            </w:pPr>
          </w:p>
          <w:p w:rsidR="00E02753" w:rsidRPr="002111C3" w:rsidRDefault="00E02753" w:rsidP="00E02753">
            <w:pPr>
              <w:contextualSpacing/>
              <w:jc w:val="center"/>
              <w:rPr>
                <w:sz w:val="8"/>
                <w:szCs w:val="14"/>
              </w:rPr>
            </w:pPr>
            <w:r w:rsidRPr="002111C3">
              <w:rPr>
                <w:sz w:val="8"/>
                <w:szCs w:val="14"/>
              </w:rPr>
              <w:t>675,816667</w:t>
            </w:r>
          </w:p>
          <w:p w:rsidR="00E02753" w:rsidRPr="002111C3" w:rsidRDefault="00E02753" w:rsidP="00E02753">
            <w:pPr>
              <w:contextualSpacing/>
              <w:jc w:val="center"/>
              <w:rPr>
                <w:sz w:val="8"/>
                <w:szCs w:val="14"/>
              </w:rPr>
            </w:pPr>
          </w:p>
          <w:p w:rsidR="00E02753" w:rsidRPr="002111C3" w:rsidRDefault="00E02753" w:rsidP="00E02753">
            <w:pPr>
              <w:contextualSpacing/>
              <w:jc w:val="center"/>
              <w:rPr>
                <w:sz w:val="8"/>
                <w:szCs w:val="14"/>
              </w:rPr>
            </w:pPr>
          </w:p>
          <w:p w:rsidR="00E02753" w:rsidRPr="002111C3" w:rsidRDefault="00E02753" w:rsidP="00E02753">
            <w:pPr>
              <w:suppressAutoHyphens/>
              <w:contextualSpacing/>
              <w:jc w:val="center"/>
              <w:rPr>
                <w:b/>
                <w:sz w:val="8"/>
                <w:szCs w:val="14"/>
              </w:rPr>
            </w:pPr>
            <w:r w:rsidRPr="002111C3">
              <w:rPr>
                <w:sz w:val="8"/>
                <w:szCs w:val="14"/>
              </w:rPr>
              <w:t>675,816667</w:t>
            </w:r>
          </w:p>
        </w:tc>
        <w:tc>
          <w:tcPr>
            <w:tcW w:w="839" w:type="pct"/>
            <w:gridSpan w:val="4"/>
            <w:tcBorders>
              <w:top w:val="single" w:sz="4" w:space="0" w:color="auto"/>
              <w:left w:val="single" w:sz="4" w:space="0" w:color="auto"/>
              <w:bottom w:val="single" w:sz="4" w:space="0" w:color="auto"/>
              <w:right w:val="single" w:sz="4" w:space="0" w:color="auto"/>
            </w:tcBorders>
            <w:hideMark/>
          </w:tcPr>
          <w:p w:rsidR="00E02753" w:rsidRPr="002111C3" w:rsidRDefault="00E02753" w:rsidP="00E02753">
            <w:pPr>
              <w:suppressAutoHyphens/>
              <w:contextualSpacing/>
              <w:jc w:val="center"/>
              <w:rPr>
                <w:sz w:val="8"/>
                <w:szCs w:val="14"/>
              </w:rPr>
            </w:pPr>
            <w:r w:rsidRPr="002111C3">
              <w:rPr>
                <w:sz w:val="8"/>
                <w:szCs w:val="14"/>
              </w:rPr>
              <w:t>1507,61377</w:t>
            </w:r>
          </w:p>
          <w:p w:rsidR="00E02753" w:rsidRPr="002111C3" w:rsidRDefault="00E02753" w:rsidP="00E02753">
            <w:pPr>
              <w:suppressAutoHyphens/>
              <w:contextualSpacing/>
              <w:jc w:val="center"/>
              <w:rPr>
                <w:sz w:val="8"/>
                <w:szCs w:val="14"/>
              </w:rPr>
            </w:pPr>
          </w:p>
          <w:p w:rsidR="00E02753" w:rsidRPr="002111C3" w:rsidRDefault="00E02753" w:rsidP="00E02753">
            <w:pPr>
              <w:suppressAutoHyphens/>
              <w:contextualSpacing/>
              <w:jc w:val="center"/>
              <w:rPr>
                <w:sz w:val="8"/>
                <w:szCs w:val="14"/>
              </w:rPr>
            </w:pPr>
          </w:p>
          <w:p w:rsidR="00E02753" w:rsidRPr="002111C3" w:rsidRDefault="00E02753" w:rsidP="00E02753">
            <w:pPr>
              <w:suppressAutoHyphens/>
              <w:contextualSpacing/>
              <w:jc w:val="center"/>
              <w:rPr>
                <w:sz w:val="8"/>
                <w:szCs w:val="14"/>
              </w:rPr>
            </w:pPr>
          </w:p>
          <w:p w:rsidR="00E02753" w:rsidRPr="002111C3" w:rsidRDefault="00E02753" w:rsidP="00E02753">
            <w:pPr>
              <w:suppressAutoHyphens/>
              <w:contextualSpacing/>
              <w:jc w:val="center"/>
              <w:rPr>
                <w:sz w:val="8"/>
                <w:szCs w:val="14"/>
              </w:rPr>
            </w:pPr>
          </w:p>
          <w:p w:rsidR="00E02753" w:rsidRPr="002111C3" w:rsidRDefault="00E02753" w:rsidP="00E02753">
            <w:pPr>
              <w:suppressAutoHyphens/>
              <w:contextualSpacing/>
              <w:jc w:val="center"/>
              <w:rPr>
                <w:sz w:val="8"/>
                <w:szCs w:val="14"/>
              </w:rPr>
            </w:pPr>
            <w:r w:rsidRPr="002111C3">
              <w:rPr>
                <w:sz w:val="8"/>
                <w:szCs w:val="14"/>
              </w:rPr>
              <w:t>1633,22592</w:t>
            </w:r>
          </w:p>
          <w:p w:rsidR="00E02753" w:rsidRPr="002111C3" w:rsidRDefault="00E02753" w:rsidP="00E02753">
            <w:pPr>
              <w:suppressAutoHyphens/>
              <w:contextualSpacing/>
              <w:jc w:val="center"/>
              <w:rPr>
                <w:sz w:val="8"/>
                <w:szCs w:val="14"/>
              </w:rPr>
            </w:pPr>
          </w:p>
          <w:p w:rsidR="00E02753" w:rsidRPr="002111C3" w:rsidRDefault="00E02753" w:rsidP="00E02753">
            <w:pPr>
              <w:suppressAutoHyphens/>
              <w:contextualSpacing/>
              <w:jc w:val="center"/>
              <w:rPr>
                <w:sz w:val="8"/>
                <w:szCs w:val="14"/>
              </w:rPr>
            </w:pPr>
          </w:p>
          <w:p w:rsidR="00E02753" w:rsidRPr="002111C3" w:rsidRDefault="00E02753" w:rsidP="00E02753">
            <w:pPr>
              <w:suppressAutoHyphens/>
              <w:contextualSpacing/>
              <w:jc w:val="center"/>
              <w:rPr>
                <w:sz w:val="8"/>
                <w:szCs w:val="14"/>
              </w:rPr>
            </w:pPr>
            <w:r w:rsidRPr="002111C3">
              <w:rPr>
                <w:sz w:val="8"/>
                <w:szCs w:val="14"/>
              </w:rPr>
              <w:t>1865,00000</w:t>
            </w:r>
          </w:p>
        </w:tc>
        <w:tc>
          <w:tcPr>
            <w:tcW w:w="331" w:type="pct"/>
            <w:gridSpan w:val="2"/>
            <w:vMerge/>
            <w:tcBorders>
              <w:left w:val="single" w:sz="4" w:space="0" w:color="auto"/>
              <w:bottom w:val="single" w:sz="4" w:space="0" w:color="auto"/>
              <w:right w:val="single" w:sz="4" w:space="0" w:color="auto"/>
            </w:tcBorders>
            <w:hideMark/>
          </w:tcPr>
          <w:p w:rsidR="00E02753" w:rsidRPr="002111C3" w:rsidRDefault="00E02753" w:rsidP="00E02753">
            <w:pPr>
              <w:suppressAutoHyphens/>
              <w:contextualSpacing/>
              <w:jc w:val="center"/>
              <w:rPr>
                <w:sz w:val="8"/>
                <w:szCs w:val="14"/>
              </w:rPr>
            </w:pPr>
          </w:p>
        </w:tc>
        <w:tc>
          <w:tcPr>
            <w:tcW w:w="289" w:type="pct"/>
            <w:vMerge/>
            <w:tcBorders>
              <w:left w:val="single" w:sz="4" w:space="0" w:color="auto"/>
              <w:bottom w:val="single" w:sz="4" w:space="0" w:color="auto"/>
              <w:right w:val="single" w:sz="4" w:space="0" w:color="auto"/>
            </w:tcBorders>
            <w:hideMark/>
          </w:tcPr>
          <w:p w:rsidR="00E02753" w:rsidRPr="002111C3" w:rsidRDefault="00E02753" w:rsidP="00E02753">
            <w:pPr>
              <w:suppressAutoHyphens/>
              <w:contextualSpacing/>
              <w:jc w:val="center"/>
              <w:rPr>
                <w:sz w:val="8"/>
                <w:szCs w:val="14"/>
              </w:rPr>
            </w:pPr>
          </w:p>
        </w:tc>
        <w:tc>
          <w:tcPr>
            <w:tcW w:w="510" w:type="pct"/>
            <w:gridSpan w:val="2"/>
            <w:vMerge/>
            <w:tcBorders>
              <w:left w:val="single" w:sz="4" w:space="0" w:color="auto"/>
              <w:bottom w:val="single" w:sz="4" w:space="0" w:color="auto"/>
              <w:right w:val="single" w:sz="4" w:space="0" w:color="auto"/>
            </w:tcBorders>
          </w:tcPr>
          <w:p w:rsidR="00E02753" w:rsidRPr="002111C3" w:rsidRDefault="00E02753" w:rsidP="00E02753">
            <w:pPr>
              <w:suppressAutoHyphens/>
              <w:contextualSpacing/>
              <w:jc w:val="center"/>
              <w:rPr>
                <w:sz w:val="8"/>
                <w:szCs w:val="14"/>
              </w:rPr>
            </w:pPr>
          </w:p>
        </w:tc>
        <w:tc>
          <w:tcPr>
            <w:tcW w:w="299" w:type="pct"/>
            <w:vMerge/>
            <w:tcBorders>
              <w:left w:val="single" w:sz="4" w:space="0" w:color="auto"/>
              <w:bottom w:val="single" w:sz="4" w:space="0" w:color="auto"/>
              <w:right w:val="single" w:sz="4" w:space="0" w:color="auto"/>
            </w:tcBorders>
            <w:vAlign w:val="center"/>
            <w:hideMark/>
          </w:tcPr>
          <w:p w:rsidR="00E02753" w:rsidRPr="002111C3" w:rsidRDefault="00E02753" w:rsidP="00E02753">
            <w:pPr>
              <w:suppressAutoHyphens/>
              <w:contextualSpacing/>
              <w:jc w:val="center"/>
              <w:rPr>
                <w:b/>
                <w:sz w:val="8"/>
                <w:szCs w:val="14"/>
              </w:rPr>
            </w:pPr>
          </w:p>
        </w:tc>
      </w:tr>
      <w:tr w:rsidR="00E02753" w:rsidRPr="002111C3" w:rsidTr="00E02753">
        <w:trPr>
          <w:trHeight w:val="20"/>
        </w:trPr>
        <w:tc>
          <w:tcPr>
            <w:tcW w:w="238" w:type="pct"/>
            <w:tcBorders>
              <w:top w:val="single" w:sz="4" w:space="0" w:color="auto"/>
              <w:left w:val="single" w:sz="4" w:space="0" w:color="auto"/>
              <w:bottom w:val="single" w:sz="4" w:space="0" w:color="auto"/>
              <w:right w:val="single" w:sz="4" w:space="0" w:color="auto"/>
            </w:tcBorders>
          </w:tcPr>
          <w:p w:rsidR="00E02753" w:rsidRPr="002111C3" w:rsidRDefault="00E02753" w:rsidP="00E02753">
            <w:pPr>
              <w:widowControl w:val="0"/>
              <w:suppressAutoHyphens/>
              <w:autoSpaceDE w:val="0"/>
              <w:autoSpaceDN w:val="0"/>
              <w:adjustRightInd w:val="0"/>
              <w:contextualSpacing/>
              <w:rPr>
                <w:sz w:val="8"/>
                <w:szCs w:val="14"/>
              </w:rPr>
            </w:pPr>
          </w:p>
          <w:p w:rsidR="00E02753" w:rsidRPr="002111C3" w:rsidRDefault="00E02753" w:rsidP="00E02753">
            <w:pPr>
              <w:widowControl w:val="0"/>
              <w:suppressAutoHyphens/>
              <w:autoSpaceDE w:val="0"/>
              <w:autoSpaceDN w:val="0"/>
              <w:adjustRightInd w:val="0"/>
              <w:contextualSpacing/>
              <w:rPr>
                <w:sz w:val="8"/>
                <w:szCs w:val="14"/>
              </w:rPr>
            </w:pPr>
            <w:r w:rsidRPr="002111C3">
              <w:rPr>
                <w:sz w:val="8"/>
                <w:szCs w:val="14"/>
              </w:rPr>
              <w:t>2</w:t>
            </w:r>
          </w:p>
        </w:tc>
        <w:tc>
          <w:tcPr>
            <w:tcW w:w="4762" w:type="pct"/>
            <w:gridSpan w:val="18"/>
            <w:tcBorders>
              <w:top w:val="single" w:sz="4" w:space="0" w:color="auto"/>
              <w:left w:val="single" w:sz="4" w:space="0" w:color="auto"/>
              <w:bottom w:val="single" w:sz="4" w:space="0" w:color="auto"/>
              <w:right w:val="single" w:sz="4" w:space="0" w:color="auto"/>
            </w:tcBorders>
            <w:vAlign w:val="center"/>
            <w:hideMark/>
          </w:tcPr>
          <w:p w:rsidR="00E02753" w:rsidRPr="002111C3" w:rsidRDefault="00E02753" w:rsidP="00E02753">
            <w:pPr>
              <w:suppressAutoHyphens/>
              <w:contextualSpacing/>
              <w:jc w:val="center"/>
              <w:rPr>
                <w:b/>
                <w:sz w:val="8"/>
                <w:szCs w:val="14"/>
              </w:rPr>
            </w:pPr>
          </w:p>
          <w:p w:rsidR="00E02753" w:rsidRPr="002111C3" w:rsidRDefault="00E02753" w:rsidP="00E02753">
            <w:pPr>
              <w:suppressAutoHyphens/>
              <w:contextualSpacing/>
              <w:jc w:val="center"/>
              <w:rPr>
                <w:b/>
                <w:sz w:val="8"/>
                <w:szCs w:val="14"/>
              </w:rPr>
            </w:pPr>
            <w:r w:rsidRPr="002111C3">
              <w:rPr>
                <w:b/>
                <w:sz w:val="8"/>
                <w:szCs w:val="14"/>
              </w:rPr>
              <w:t>Обеспечение текущего ремонта, содержания и обслуживания объектов уличного освещения муниципального округа</w:t>
            </w:r>
          </w:p>
        </w:tc>
      </w:tr>
      <w:tr w:rsidR="00E02753" w:rsidRPr="002111C3" w:rsidTr="00E02753">
        <w:trPr>
          <w:trHeight w:val="20"/>
        </w:trPr>
        <w:tc>
          <w:tcPr>
            <w:tcW w:w="238" w:type="pct"/>
            <w:vMerge w:val="restart"/>
            <w:tcBorders>
              <w:top w:val="single" w:sz="4" w:space="0" w:color="auto"/>
              <w:left w:val="single" w:sz="4" w:space="0" w:color="auto"/>
              <w:bottom w:val="single" w:sz="4" w:space="0" w:color="auto"/>
              <w:right w:val="single" w:sz="4" w:space="0" w:color="auto"/>
            </w:tcBorders>
            <w:hideMark/>
          </w:tcPr>
          <w:p w:rsidR="00E02753" w:rsidRPr="002111C3" w:rsidRDefault="00E02753" w:rsidP="00E02753">
            <w:pPr>
              <w:widowControl w:val="0"/>
              <w:suppressAutoHyphens/>
              <w:autoSpaceDE w:val="0"/>
              <w:autoSpaceDN w:val="0"/>
              <w:adjustRightInd w:val="0"/>
              <w:contextualSpacing/>
              <w:rPr>
                <w:sz w:val="8"/>
                <w:szCs w:val="14"/>
              </w:rPr>
            </w:pPr>
            <w:r w:rsidRPr="002111C3">
              <w:rPr>
                <w:sz w:val="8"/>
                <w:szCs w:val="14"/>
              </w:rPr>
              <w:t>2</w:t>
            </w:r>
            <w:r w:rsidRPr="002111C3">
              <w:rPr>
                <w:sz w:val="8"/>
                <w:szCs w:val="14"/>
              </w:rPr>
              <w:lastRenderedPageBreak/>
              <w:t>.1</w:t>
            </w:r>
          </w:p>
        </w:tc>
        <w:tc>
          <w:tcPr>
            <w:tcW w:w="378" w:type="pct"/>
            <w:vMerge w:val="restart"/>
            <w:tcBorders>
              <w:top w:val="single" w:sz="4" w:space="0" w:color="auto"/>
              <w:left w:val="single" w:sz="4" w:space="0" w:color="auto"/>
              <w:bottom w:val="single" w:sz="4" w:space="0" w:color="auto"/>
              <w:right w:val="single" w:sz="4" w:space="0" w:color="auto"/>
            </w:tcBorders>
            <w:vAlign w:val="center"/>
          </w:tcPr>
          <w:p w:rsidR="00E02753" w:rsidRPr="002111C3" w:rsidRDefault="00E02753" w:rsidP="00E02753">
            <w:pPr>
              <w:suppressAutoHyphens/>
              <w:contextualSpacing/>
              <w:jc w:val="center"/>
              <w:rPr>
                <w:b/>
                <w:sz w:val="8"/>
                <w:szCs w:val="14"/>
              </w:rPr>
            </w:pPr>
            <w:r w:rsidRPr="002111C3">
              <w:rPr>
                <w:sz w:val="8"/>
                <w:szCs w:val="14"/>
              </w:rPr>
              <w:lastRenderedPageBreak/>
              <w:t>Теку</w:t>
            </w:r>
            <w:r w:rsidRPr="002111C3">
              <w:rPr>
                <w:sz w:val="8"/>
                <w:szCs w:val="14"/>
              </w:rPr>
              <w:lastRenderedPageBreak/>
              <w:t>щий ремонт, содержание и обслуживание объектов уличного освещения</w:t>
            </w:r>
          </w:p>
          <w:p w:rsidR="00E02753" w:rsidRPr="002111C3" w:rsidRDefault="00E02753" w:rsidP="00E02753">
            <w:pPr>
              <w:suppressAutoHyphens/>
              <w:contextualSpacing/>
              <w:jc w:val="center"/>
              <w:rPr>
                <w:b/>
                <w:sz w:val="8"/>
                <w:szCs w:val="14"/>
              </w:rPr>
            </w:pPr>
          </w:p>
          <w:p w:rsidR="00E02753" w:rsidRPr="002111C3" w:rsidRDefault="00E02753" w:rsidP="00E02753">
            <w:pPr>
              <w:suppressAutoHyphens/>
              <w:contextualSpacing/>
              <w:jc w:val="center"/>
              <w:rPr>
                <w:b/>
                <w:sz w:val="8"/>
                <w:szCs w:val="14"/>
              </w:rPr>
            </w:pPr>
          </w:p>
        </w:tc>
        <w:tc>
          <w:tcPr>
            <w:tcW w:w="370" w:type="pct"/>
            <w:tcBorders>
              <w:top w:val="single" w:sz="4" w:space="0" w:color="auto"/>
              <w:left w:val="single" w:sz="4" w:space="0" w:color="auto"/>
              <w:bottom w:val="single" w:sz="4" w:space="0" w:color="auto"/>
              <w:right w:val="single" w:sz="4" w:space="0" w:color="auto"/>
            </w:tcBorders>
            <w:vAlign w:val="center"/>
            <w:hideMark/>
          </w:tcPr>
          <w:p w:rsidR="00E02753" w:rsidRPr="002111C3" w:rsidRDefault="00E02753" w:rsidP="00E02753">
            <w:pPr>
              <w:suppressAutoHyphens/>
              <w:contextualSpacing/>
              <w:jc w:val="center"/>
              <w:rPr>
                <w:b/>
                <w:sz w:val="8"/>
                <w:szCs w:val="14"/>
              </w:rPr>
            </w:pPr>
            <w:r w:rsidRPr="002111C3">
              <w:rPr>
                <w:sz w:val="8"/>
                <w:szCs w:val="14"/>
              </w:rPr>
              <w:lastRenderedPageBreak/>
              <w:t>ком</w:t>
            </w:r>
            <w:r w:rsidRPr="002111C3">
              <w:rPr>
                <w:sz w:val="8"/>
                <w:szCs w:val="14"/>
              </w:rPr>
              <w:lastRenderedPageBreak/>
              <w:t>итет жилищно-коммунального хозяйства, дорожного строительства и транспорта</w:t>
            </w:r>
          </w:p>
        </w:tc>
        <w:tc>
          <w:tcPr>
            <w:tcW w:w="292" w:type="pct"/>
            <w:tcBorders>
              <w:top w:val="single" w:sz="4" w:space="0" w:color="auto"/>
              <w:left w:val="single" w:sz="4" w:space="0" w:color="auto"/>
              <w:bottom w:val="single" w:sz="4" w:space="0" w:color="auto"/>
              <w:right w:val="single" w:sz="4" w:space="0" w:color="auto"/>
            </w:tcBorders>
            <w:vAlign w:val="center"/>
          </w:tcPr>
          <w:p w:rsidR="00E02753" w:rsidRPr="002111C3" w:rsidRDefault="00E02753" w:rsidP="00E02753">
            <w:pPr>
              <w:suppressAutoHyphens/>
              <w:contextualSpacing/>
              <w:jc w:val="center"/>
              <w:rPr>
                <w:b/>
                <w:sz w:val="8"/>
                <w:szCs w:val="14"/>
              </w:rPr>
            </w:pPr>
          </w:p>
          <w:p w:rsidR="00E02753" w:rsidRPr="002111C3" w:rsidRDefault="00E02753" w:rsidP="00E02753">
            <w:pPr>
              <w:suppressAutoHyphens/>
              <w:contextualSpacing/>
              <w:rPr>
                <w:sz w:val="8"/>
                <w:szCs w:val="14"/>
              </w:rPr>
            </w:pPr>
            <w:r w:rsidRPr="002111C3">
              <w:rPr>
                <w:sz w:val="8"/>
                <w:szCs w:val="14"/>
              </w:rPr>
              <w:lastRenderedPageBreak/>
              <w:t>2021-2026</w:t>
            </w:r>
          </w:p>
          <w:p w:rsidR="00E02753" w:rsidRPr="002111C3" w:rsidRDefault="00E02753" w:rsidP="00E02753">
            <w:pPr>
              <w:suppressAutoHyphens/>
              <w:contextualSpacing/>
              <w:jc w:val="center"/>
              <w:rPr>
                <w:b/>
                <w:sz w:val="8"/>
                <w:szCs w:val="14"/>
              </w:rPr>
            </w:pPr>
            <w:r w:rsidRPr="002111C3">
              <w:rPr>
                <w:sz w:val="8"/>
                <w:szCs w:val="14"/>
              </w:rPr>
              <w:t>годы</w:t>
            </w:r>
          </w:p>
          <w:p w:rsidR="00E02753" w:rsidRPr="002111C3" w:rsidRDefault="00E02753" w:rsidP="00E02753">
            <w:pPr>
              <w:suppressAutoHyphens/>
              <w:contextualSpacing/>
              <w:jc w:val="center"/>
              <w:rPr>
                <w:b/>
                <w:sz w:val="8"/>
                <w:szCs w:val="14"/>
              </w:rPr>
            </w:pPr>
          </w:p>
          <w:p w:rsidR="00E02753" w:rsidRPr="002111C3" w:rsidRDefault="00E02753" w:rsidP="00E02753">
            <w:pPr>
              <w:suppressAutoHyphens/>
              <w:contextualSpacing/>
              <w:jc w:val="center"/>
              <w:rPr>
                <w:b/>
                <w:sz w:val="8"/>
                <w:szCs w:val="14"/>
              </w:rPr>
            </w:pPr>
          </w:p>
        </w:tc>
        <w:tc>
          <w:tcPr>
            <w:tcW w:w="416" w:type="pct"/>
            <w:tcBorders>
              <w:top w:val="single" w:sz="4" w:space="0" w:color="auto"/>
              <w:left w:val="single" w:sz="4" w:space="0" w:color="auto"/>
              <w:bottom w:val="single" w:sz="4" w:space="0" w:color="auto"/>
              <w:right w:val="single" w:sz="4" w:space="0" w:color="auto"/>
            </w:tcBorders>
            <w:vAlign w:val="center"/>
          </w:tcPr>
          <w:p w:rsidR="00E02753" w:rsidRPr="002111C3" w:rsidRDefault="00E02753" w:rsidP="00E02753">
            <w:pPr>
              <w:suppressAutoHyphens/>
              <w:contextualSpacing/>
              <w:jc w:val="center"/>
              <w:rPr>
                <w:b/>
                <w:sz w:val="8"/>
                <w:szCs w:val="14"/>
              </w:rPr>
            </w:pPr>
            <w:r w:rsidRPr="002111C3">
              <w:rPr>
                <w:sz w:val="8"/>
                <w:szCs w:val="14"/>
              </w:rPr>
              <w:lastRenderedPageBreak/>
              <w:t>2.1</w:t>
            </w:r>
          </w:p>
          <w:p w:rsidR="00E02753" w:rsidRPr="002111C3" w:rsidRDefault="00E02753" w:rsidP="00E02753">
            <w:pPr>
              <w:suppressAutoHyphens/>
              <w:contextualSpacing/>
              <w:jc w:val="center"/>
              <w:rPr>
                <w:b/>
                <w:sz w:val="8"/>
                <w:szCs w:val="14"/>
              </w:rPr>
            </w:pPr>
          </w:p>
          <w:p w:rsidR="00E02753" w:rsidRPr="002111C3" w:rsidRDefault="00E02753" w:rsidP="00E02753">
            <w:pPr>
              <w:suppressAutoHyphens/>
              <w:contextualSpacing/>
              <w:jc w:val="center"/>
              <w:rPr>
                <w:b/>
                <w:sz w:val="8"/>
                <w:szCs w:val="14"/>
              </w:rPr>
            </w:pPr>
          </w:p>
          <w:p w:rsidR="00E02753" w:rsidRPr="002111C3" w:rsidRDefault="00E02753" w:rsidP="00E02753">
            <w:pPr>
              <w:suppressAutoHyphens/>
              <w:contextualSpacing/>
              <w:jc w:val="center"/>
              <w:rPr>
                <w:b/>
                <w:sz w:val="8"/>
                <w:szCs w:val="14"/>
              </w:rPr>
            </w:pPr>
          </w:p>
        </w:tc>
        <w:tc>
          <w:tcPr>
            <w:tcW w:w="578" w:type="pct"/>
            <w:gridSpan w:val="2"/>
            <w:tcBorders>
              <w:top w:val="single" w:sz="4" w:space="0" w:color="auto"/>
              <w:left w:val="single" w:sz="4" w:space="0" w:color="auto"/>
              <w:bottom w:val="single" w:sz="4" w:space="0" w:color="auto"/>
              <w:right w:val="single" w:sz="4" w:space="0" w:color="auto"/>
            </w:tcBorders>
            <w:vAlign w:val="center"/>
            <w:hideMark/>
          </w:tcPr>
          <w:p w:rsidR="00E02753" w:rsidRPr="002111C3" w:rsidRDefault="00E02753" w:rsidP="00E02753">
            <w:pPr>
              <w:suppressAutoHyphens/>
              <w:contextualSpacing/>
              <w:jc w:val="center"/>
              <w:rPr>
                <w:b/>
                <w:sz w:val="8"/>
                <w:szCs w:val="14"/>
              </w:rPr>
            </w:pPr>
            <w:r w:rsidRPr="002111C3">
              <w:rPr>
                <w:sz w:val="8"/>
                <w:szCs w:val="14"/>
              </w:rPr>
              <w:lastRenderedPageBreak/>
              <w:t xml:space="preserve">бюджет </w:t>
            </w:r>
            <w:r w:rsidRPr="002111C3">
              <w:rPr>
                <w:sz w:val="8"/>
                <w:szCs w:val="14"/>
              </w:rPr>
              <w:lastRenderedPageBreak/>
              <w:t>муниципального  округа</w:t>
            </w:r>
          </w:p>
        </w:tc>
        <w:tc>
          <w:tcPr>
            <w:tcW w:w="671" w:type="pct"/>
            <w:gridSpan w:val="3"/>
            <w:tcBorders>
              <w:top w:val="single" w:sz="4" w:space="0" w:color="auto"/>
              <w:left w:val="single" w:sz="4" w:space="0" w:color="auto"/>
              <w:bottom w:val="single" w:sz="4" w:space="0" w:color="auto"/>
              <w:right w:val="single" w:sz="4" w:space="0" w:color="auto"/>
            </w:tcBorders>
            <w:vAlign w:val="center"/>
          </w:tcPr>
          <w:p w:rsidR="00E02753" w:rsidRPr="002111C3" w:rsidRDefault="00E02753" w:rsidP="00E02753">
            <w:pPr>
              <w:suppressAutoHyphens/>
              <w:contextualSpacing/>
              <w:jc w:val="center"/>
              <w:rPr>
                <w:b/>
                <w:sz w:val="8"/>
                <w:szCs w:val="14"/>
              </w:rPr>
            </w:pPr>
          </w:p>
          <w:p w:rsidR="00E02753" w:rsidRPr="002111C3" w:rsidRDefault="00E02753" w:rsidP="00E02753">
            <w:pPr>
              <w:suppressAutoHyphens/>
              <w:contextualSpacing/>
              <w:jc w:val="center"/>
              <w:rPr>
                <w:sz w:val="8"/>
                <w:szCs w:val="14"/>
              </w:rPr>
            </w:pPr>
          </w:p>
          <w:p w:rsidR="00E02753" w:rsidRPr="002111C3" w:rsidRDefault="00E02753" w:rsidP="00E02753">
            <w:pPr>
              <w:suppressAutoHyphens/>
              <w:contextualSpacing/>
              <w:jc w:val="center"/>
              <w:rPr>
                <w:b/>
                <w:sz w:val="8"/>
                <w:szCs w:val="14"/>
              </w:rPr>
            </w:pPr>
            <w:r w:rsidRPr="002111C3">
              <w:rPr>
                <w:sz w:val="8"/>
                <w:szCs w:val="14"/>
              </w:rPr>
              <w:t>430,00000</w:t>
            </w:r>
          </w:p>
          <w:p w:rsidR="00E02753" w:rsidRPr="002111C3" w:rsidRDefault="00E02753" w:rsidP="00E02753">
            <w:pPr>
              <w:suppressAutoHyphens/>
              <w:contextualSpacing/>
              <w:jc w:val="center"/>
              <w:rPr>
                <w:b/>
                <w:sz w:val="8"/>
                <w:szCs w:val="14"/>
              </w:rPr>
            </w:pPr>
          </w:p>
          <w:p w:rsidR="00E02753" w:rsidRPr="002111C3" w:rsidRDefault="00E02753" w:rsidP="00E02753">
            <w:pPr>
              <w:suppressAutoHyphens/>
              <w:contextualSpacing/>
              <w:jc w:val="center"/>
              <w:rPr>
                <w:b/>
                <w:sz w:val="8"/>
                <w:szCs w:val="14"/>
              </w:rPr>
            </w:pPr>
          </w:p>
        </w:tc>
        <w:tc>
          <w:tcPr>
            <w:tcW w:w="842" w:type="pct"/>
            <w:gridSpan w:val="4"/>
            <w:tcBorders>
              <w:top w:val="single" w:sz="4" w:space="0" w:color="auto"/>
              <w:left w:val="single" w:sz="4" w:space="0" w:color="auto"/>
              <w:bottom w:val="single" w:sz="4" w:space="0" w:color="auto"/>
              <w:right w:val="single" w:sz="4" w:space="0" w:color="auto"/>
            </w:tcBorders>
            <w:vAlign w:val="center"/>
            <w:hideMark/>
          </w:tcPr>
          <w:p w:rsidR="00E02753" w:rsidRPr="002111C3" w:rsidRDefault="00E02753" w:rsidP="00E02753">
            <w:pPr>
              <w:suppressAutoHyphens/>
              <w:contextualSpacing/>
              <w:jc w:val="center"/>
              <w:rPr>
                <w:sz w:val="8"/>
                <w:szCs w:val="14"/>
              </w:rPr>
            </w:pPr>
            <w:r w:rsidRPr="002111C3">
              <w:rPr>
                <w:sz w:val="8"/>
                <w:szCs w:val="14"/>
              </w:rPr>
              <w:lastRenderedPageBreak/>
              <w:t>2918,07759</w:t>
            </w:r>
          </w:p>
        </w:tc>
        <w:tc>
          <w:tcPr>
            <w:tcW w:w="405" w:type="pct"/>
            <w:gridSpan w:val="2"/>
            <w:tcBorders>
              <w:top w:val="single" w:sz="4" w:space="0" w:color="auto"/>
              <w:left w:val="single" w:sz="4" w:space="0" w:color="auto"/>
              <w:bottom w:val="single" w:sz="4" w:space="0" w:color="auto"/>
              <w:right w:val="single" w:sz="4" w:space="0" w:color="auto"/>
            </w:tcBorders>
            <w:vAlign w:val="center"/>
            <w:hideMark/>
          </w:tcPr>
          <w:p w:rsidR="00E02753" w:rsidRPr="002111C3" w:rsidRDefault="00E02753" w:rsidP="00E02753">
            <w:pPr>
              <w:suppressAutoHyphens/>
              <w:contextualSpacing/>
              <w:jc w:val="center"/>
              <w:rPr>
                <w:sz w:val="8"/>
                <w:szCs w:val="14"/>
              </w:rPr>
            </w:pPr>
            <w:r w:rsidRPr="002111C3">
              <w:rPr>
                <w:sz w:val="8"/>
                <w:szCs w:val="14"/>
              </w:rPr>
              <w:t>300,000</w:t>
            </w:r>
            <w:r w:rsidRPr="002111C3">
              <w:rPr>
                <w:sz w:val="8"/>
                <w:szCs w:val="14"/>
              </w:rPr>
              <w:lastRenderedPageBreak/>
              <w:t>00</w:t>
            </w:r>
          </w:p>
        </w:tc>
        <w:tc>
          <w:tcPr>
            <w:tcW w:w="281" w:type="pct"/>
            <w:vMerge w:val="restart"/>
            <w:tcBorders>
              <w:top w:val="single" w:sz="4" w:space="0" w:color="auto"/>
              <w:left w:val="single" w:sz="4" w:space="0" w:color="auto"/>
              <w:right w:val="single" w:sz="4" w:space="0" w:color="auto"/>
            </w:tcBorders>
            <w:vAlign w:val="center"/>
            <w:hideMark/>
          </w:tcPr>
          <w:p w:rsidR="00E02753" w:rsidRPr="002111C3" w:rsidRDefault="00E02753" w:rsidP="00E02753">
            <w:pPr>
              <w:suppressAutoHyphens/>
              <w:contextualSpacing/>
              <w:jc w:val="center"/>
              <w:rPr>
                <w:sz w:val="8"/>
                <w:szCs w:val="14"/>
              </w:rPr>
            </w:pPr>
            <w:r w:rsidRPr="002111C3">
              <w:rPr>
                <w:sz w:val="8"/>
                <w:szCs w:val="14"/>
              </w:rPr>
              <w:lastRenderedPageBreak/>
              <w:t>9</w:t>
            </w:r>
            <w:r w:rsidRPr="002111C3">
              <w:rPr>
                <w:sz w:val="8"/>
                <w:szCs w:val="14"/>
              </w:rPr>
              <w:lastRenderedPageBreak/>
              <w:t>20,00000</w:t>
            </w:r>
          </w:p>
        </w:tc>
        <w:tc>
          <w:tcPr>
            <w:tcW w:w="229" w:type="pct"/>
            <w:vMerge w:val="restart"/>
            <w:tcBorders>
              <w:top w:val="single" w:sz="4" w:space="0" w:color="auto"/>
              <w:left w:val="single" w:sz="4" w:space="0" w:color="auto"/>
              <w:right w:val="single" w:sz="4" w:space="0" w:color="auto"/>
            </w:tcBorders>
            <w:vAlign w:val="center"/>
            <w:hideMark/>
          </w:tcPr>
          <w:p w:rsidR="00E02753" w:rsidRPr="002111C3" w:rsidRDefault="00E02753" w:rsidP="00E02753">
            <w:pPr>
              <w:suppressAutoHyphens/>
              <w:contextualSpacing/>
              <w:jc w:val="center"/>
              <w:rPr>
                <w:sz w:val="8"/>
                <w:szCs w:val="14"/>
              </w:rPr>
            </w:pPr>
            <w:r w:rsidRPr="002111C3">
              <w:rPr>
                <w:sz w:val="8"/>
                <w:szCs w:val="14"/>
              </w:rPr>
              <w:lastRenderedPageBreak/>
              <w:t>0</w:t>
            </w:r>
            <w:r w:rsidRPr="002111C3">
              <w:rPr>
                <w:sz w:val="8"/>
                <w:szCs w:val="14"/>
              </w:rPr>
              <w:lastRenderedPageBreak/>
              <w:t>,0</w:t>
            </w:r>
          </w:p>
        </w:tc>
        <w:tc>
          <w:tcPr>
            <w:tcW w:w="299" w:type="pct"/>
            <w:vMerge w:val="restart"/>
            <w:tcBorders>
              <w:top w:val="single" w:sz="4" w:space="0" w:color="auto"/>
              <w:left w:val="single" w:sz="4" w:space="0" w:color="auto"/>
              <w:right w:val="single" w:sz="4" w:space="0" w:color="auto"/>
            </w:tcBorders>
            <w:vAlign w:val="center"/>
            <w:hideMark/>
          </w:tcPr>
          <w:p w:rsidR="00E02753" w:rsidRPr="002111C3" w:rsidRDefault="00E02753" w:rsidP="00E02753">
            <w:pPr>
              <w:suppressAutoHyphens/>
              <w:contextualSpacing/>
              <w:jc w:val="center"/>
              <w:rPr>
                <w:sz w:val="8"/>
                <w:szCs w:val="14"/>
              </w:rPr>
            </w:pPr>
            <w:r w:rsidRPr="002111C3">
              <w:rPr>
                <w:sz w:val="8"/>
                <w:szCs w:val="14"/>
              </w:rPr>
              <w:lastRenderedPageBreak/>
              <w:t>0,</w:t>
            </w:r>
            <w:r w:rsidRPr="002111C3">
              <w:rPr>
                <w:sz w:val="8"/>
                <w:szCs w:val="14"/>
              </w:rPr>
              <w:lastRenderedPageBreak/>
              <w:t>0</w:t>
            </w:r>
          </w:p>
        </w:tc>
      </w:tr>
      <w:tr w:rsidR="00E02753" w:rsidRPr="002111C3" w:rsidTr="00E02753">
        <w:trPr>
          <w:trHeight w:val="20"/>
        </w:trPr>
        <w:tc>
          <w:tcPr>
            <w:tcW w:w="238" w:type="pct"/>
            <w:vMerge/>
            <w:tcBorders>
              <w:top w:val="single" w:sz="4" w:space="0" w:color="auto"/>
              <w:left w:val="single" w:sz="4" w:space="0" w:color="auto"/>
              <w:bottom w:val="single" w:sz="4" w:space="0" w:color="auto"/>
              <w:right w:val="single" w:sz="4" w:space="0" w:color="auto"/>
            </w:tcBorders>
            <w:vAlign w:val="center"/>
            <w:hideMark/>
          </w:tcPr>
          <w:p w:rsidR="00E02753" w:rsidRPr="002111C3" w:rsidRDefault="00E02753" w:rsidP="00E02753">
            <w:pPr>
              <w:contextualSpacing/>
              <w:rPr>
                <w:sz w:val="8"/>
                <w:szCs w:val="14"/>
              </w:rPr>
            </w:pPr>
          </w:p>
        </w:tc>
        <w:tc>
          <w:tcPr>
            <w:tcW w:w="378" w:type="pct"/>
            <w:vMerge/>
            <w:tcBorders>
              <w:top w:val="single" w:sz="4" w:space="0" w:color="auto"/>
              <w:left w:val="single" w:sz="4" w:space="0" w:color="auto"/>
              <w:bottom w:val="single" w:sz="4" w:space="0" w:color="auto"/>
              <w:right w:val="single" w:sz="4" w:space="0" w:color="auto"/>
            </w:tcBorders>
            <w:vAlign w:val="center"/>
            <w:hideMark/>
          </w:tcPr>
          <w:p w:rsidR="00E02753" w:rsidRPr="002111C3" w:rsidRDefault="00E02753" w:rsidP="00E02753">
            <w:pPr>
              <w:contextualSpacing/>
              <w:rPr>
                <w:b/>
                <w:sz w:val="8"/>
                <w:szCs w:val="14"/>
              </w:rPr>
            </w:pPr>
          </w:p>
        </w:tc>
        <w:tc>
          <w:tcPr>
            <w:tcW w:w="370" w:type="pct"/>
            <w:tcBorders>
              <w:top w:val="single" w:sz="4" w:space="0" w:color="auto"/>
              <w:left w:val="single" w:sz="4" w:space="0" w:color="auto"/>
              <w:bottom w:val="single" w:sz="4" w:space="0" w:color="auto"/>
              <w:right w:val="single" w:sz="4" w:space="0" w:color="auto"/>
            </w:tcBorders>
            <w:vAlign w:val="center"/>
          </w:tcPr>
          <w:p w:rsidR="00E02753" w:rsidRPr="002111C3" w:rsidRDefault="00E02753" w:rsidP="00E02753">
            <w:pPr>
              <w:contextualSpacing/>
              <w:rPr>
                <w:sz w:val="8"/>
                <w:szCs w:val="14"/>
              </w:rPr>
            </w:pPr>
            <w:r w:rsidRPr="002111C3">
              <w:rPr>
                <w:sz w:val="8"/>
                <w:szCs w:val="14"/>
              </w:rPr>
              <w:t>Выбитский территориальный отдел</w:t>
            </w:r>
          </w:p>
          <w:p w:rsidR="00E02753" w:rsidRPr="002111C3" w:rsidRDefault="00E02753" w:rsidP="00E02753">
            <w:pPr>
              <w:contextualSpacing/>
              <w:rPr>
                <w:sz w:val="8"/>
                <w:szCs w:val="14"/>
              </w:rPr>
            </w:pPr>
            <w:r w:rsidRPr="002111C3">
              <w:rPr>
                <w:sz w:val="8"/>
                <w:szCs w:val="14"/>
              </w:rPr>
              <w:t>Горский территориальный отдел</w:t>
            </w:r>
          </w:p>
          <w:p w:rsidR="00E02753" w:rsidRPr="002111C3" w:rsidRDefault="00E02753" w:rsidP="00E02753">
            <w:pPr>
              <w:contextualSpacing/>
              <w:rPr>
                <w:sz w:val="8"/>
                <w:szCs w:val="14"/>
              </w:rPr>
            </w:pPr>
            <w:r w:rsidRPr="002111C3">
              <w:rPr>
                <w:sz w:val="8"/>
                <w:szCs w:val="14"/>
              </w:rPr>
              <w:t>Дубровский территориальный отдел</w:t>
            </w:r>
          </w:p>
        </w:tc>
        <w:tc>
          <w:tcPr>
            <w:tcW w:w="292" w:type="pct"/>
            <w:tcBorders>
              <w:top w:val="single" w:sz="4" w:space="0" w:color="auto"/>
              <w:left w:val="single" w:sz="4" w:space="0" w:color="auto"/>
              <w:bottom w:val="single" w:sz="4" w:space="0" w:color="auto"/>
              <w:right w:val="single" w:sz="4" w:space="0" w:color="auto"/>
            </w:tcBorders>
            <w:vAlign w:val="center"/>
            <w:hideMark/>
          </w:tcPr>
          <w:p w:rsidR="00E02753" w:rsidRPr="002111C3" w:rsidRDefault="00E02753" w:rsidP="00E02753">
            <w:pPr>
              <w:suppressAutoHyphens/>
              <w:contextualSpacing/>
              <w:rPr>
                <w:sz w:val="8"/>
                <w:szCs w:val="14"/>
              </w:rPr>
            </w:pPr>
            <w:r w:rsidRPr="002111C3">
              <w:rPr>
                <w:sz w:val="8"/>
                <w:szCs w:val="14"/>
              </w:rPr>
              <w:t>2021-2026</w:t>
            </w:r>
          </w:p>
          <w:p w:rsidR="00E02753" w:rsidRPr="002111C3" w:rsidRDefault="00E02753" w:rsidP="00E02753">
            <w:pPr>
              <w:suppressAutoHyphens/>
              <w:contextualSpacing/>
              <w:rPr>
                <w:sz w:val="8"/>
                <w:szCs w:val="14"/>
              </w:rPr>
            </w:pPr>
            <w:r w:rsidRPr="002111C3">
              <w:rPr>
                <w:sz w:val="8"/>
                <w:szCs w:val="14"/>
              </w:rPr>
              <w:t>годы</w:t>
            </w:r>
          </w:p>
        </w:tc>
        <w:tc>
          <w:tcPr>
            <w:tcW w:w="416" w:type="pct"/>
            <w:tcBorders>
              <w:top w:val="single" w:sz="4" w:space="0" w:color="auto"/>
              <w:left w:val="single" w:sz="4" w:space="0" w:color="auto"/>
              <w:bottom w:val="single" w:sz="4" w:space="0" w:color="auto"/>
              <w:right w:val="single" w:sz="4" w:space="0" w:color="auto"/>
            </w:tcBorders>
            <w:vAlign w:val="center"/>
            <w:hideMark/>
          </w:tcPr>
          <w:p w:rsidR="00E02753" w:rsidRPr="002111C3" w:rsidRDefault="00E02753" w:rsidP="00E02753">
            <w:pPr>
              <w:suppressAutoHyphens/>
              <w:contextualSpacing/>
              <w:jc w:val="center"/>
              <w:rPr>
                <w:b/>
                <w:sz w:val="8"/>
                <w:szCs w:val="14"/>
              </w:rPr>
            </w:pPr>
            <w:r w:rsidRPr="002111C3">
              <w:rPr>
                <w:sz w:val="8"/>
                <w:szCs w:val="14"/>
              </w:rPr>
              <w:t>2.1</w:t>
            </w:r>
          </w:p>
        </w:tc>
        <w:tc>
          <w:tcPr>
            <w:tcW w:w="578" w:type="pct"/>
            <w:gridSpan w:val="2"/>
            <w:tcBorders>
              <w:top w:val="single" w:sz="4" w:space="0" w:color="auto"/>
              <w:left w:val="single" w:sz="4" w:space="0" w:color="auto"/>
              <w:bottom w:val="single" w:sz="4" w:space="0" w:color="auto"/>
              <w:right w:val="single" w:sz="4" w:space="0" w:color="auto"/>
            </w:tcBorders>
            <w:vAlign w:val="center"/>
            <w:hideMark/>
          </w:tcPr>
          <w:p w:rsidR="00E02753" w:rsidRPr="002111C3" w:rsidRDefault="00E02753" w:rsidP="00E02753">
            <w:pPr>
              <w:suppressAutoHyphens/>
              <w:contextualSpacing/>
              <w:jc w:val="center"/>
              <w:rPr>
                <w:b/>
                <w:sz w:val="8"/>
                <w:szCs w:val="14"/>
              </w:rPr>
            </w:pPr>
            <w:r w:rsidRPr="002111C3">
              <w:rPr>
                <w:sz w:val="8"/>
                <w:szCs w:val="14"/>
              </w:rPr>
              <w:t>бюджет муниципального  округа</w:t>
            </w:r>
          </w:p>
        </w:tc>
        <w:tc>
          <w:tcPr>
            <w:tcW w:w="671" w:type="pct"/>
            <w:gridSpan w:val="3"/>
            <w:tcBorders>
              <w:top w:val="single" w:sz="4" w:space="0" w:color="auto"/>
              <w:left w:val="single" w:sz="4" w:space="0" w:color="auto"/>
              <w:bottom w:val="single" w:sz="4" w:space="0" w:color="auto"/>
              <w:right w:val="single" w:sz="4" w:space="0" w:color="auto"/>
            </w:tcBorders>
          </w:tcPr>
          <w:p w:rsidR="00E02753" w:rsidRPr="002111C3" w:rsidRDefault="00E02753" w:rsidP="00E02753">
            <w:pPr>
              <w:contextualSpacing/>
              <w:jc w:val="center"/>
              <w:rPr>
                <w:sz w:val="8"/>
                <w:szCs w:val="14"/>
              </w:rPr>
            </w:pPr>
            <w:r w:rsidRPr="002111C3">
              <w:rPr>
                <w:sz w:val="8"/>
                <w:szCs w:val="14"/>
              </w:rPr>
              <w:t>151,81715</w:t>
            </w:r>
          </w:p>
          <w:p w:rsidR="00E02753" w:rsidRPr="002111C3" w:rsidRDefault="00E02753" w:rsidP="00E02753">
            <w:pPr>
              <w:contextualSpacing/>
              <w:jc w:val="center"/>
              <w:rPr>
                <w:sz w:val="8"/>
                <w:szCs w:val="14"/>
              </w:rPr>
            </w:pPr>
          </w:p>
          <w:p w:rsidR="00E02753" w:rsidRPr="002111C3" w:rsidRDefault="00E02753" w:rsidP="00E02753">
            <w:pPr>
              <w:contextualSpacing/>
              <w:jc w:val="center"/>
              <w:rPr>
                <w:sz w:val="8"/>
                <w:szCs w:val="14"/>
              </w:rPr>
            </w:pPr>
          </w:p>
          <w:p w:rsidR="00E02753" w:rsidRPr="002111C3" w:rsidRDefault="00E02753" w:rsidP="00E02753">
            <w:pPr>
              <w:contextualSpacing/>
              <w:jc w:val="center"/>
              <w:rPr>
                <w:sz w:val="8"/>
                <w:szCs w:val="14"/>
              </w:rPr>
            </w:pPr>
            <w:r w:rsidRPr="002111C3">
              <w:rPr>
                <w:sz w:val="8"/>
                <w:szCs w:val="14"/>
              </w:rPr>
              <w:t>47,80585</w:t>
            </w:r>
          </w:p>
          <w:p w:rsidR="00E02753" w:rsidRPr="002111C3" w:rsidRDefault="00E02753" w:rsidP="00E02753">
            <w:pPr>
              <w:contextualSpacing/>
              <w:jc w:val="center"/>
              <w:rPr>
                <w:sz w:val="8"/>
                <w:szCs w:val="14"/>
              </w:rPr>
            </w:pPr>
          </w:p>
          <w:p w:rsidR="00E02753" w:rsidRPr="002111C3" w:rsidRDefault="00E02753" w:rsidP="00E02753">
            <w:pPr>
              <w:contextualSpacing/>
              <w:jc w:val="center"/>
              <w:rPr>
                <w:sz w:val="8"/>
                <w:szCs w:val="14"/>
              </w:rPr>
            </w:pPr>
          </w:p>
          <w:p w:rsidR="00E02753" w:rsidRPr="002111C3" w:rsidRDefault="00E02753" w:rsidP="00E02753">
            <w:pPr>
              <w:suppressAutoHyphens/>
              <w:contextualSpacing/>
              <w:jc w:val="center"/>
              <w:rPr>
                <w:b/>
                <w:sz w:val="8"/>
                <w:szCs w:val="14"/>
              </w:rPr>
            </w:pPr>
            <w:r w:rsidRPr="002111C3">
              <w:rPr>
                <w:sz w:val="8"/>
                <w:szCs w:val="14"/>
              </w:rPr>
              <w:t>246,37700</w:t>
            </w:r>
          </w:p>
        </w:tc>
        <w:tc>
          <w:tcPr>
            <w:tcW w:w="842" w:type="pct"/>
            <w:gridSpan w:val="4"/>
            <w:tcBorders>
              <w:top w:val="single" w:sz="4" w:space="0" w:color="auto"/>
              <w:left w:val="single" w:sz="4" w:space="0" w:color="auto"/>
              <w:bottom w:val="single" w:sz="4" w:space="0" w:color="auto"/>
              <w:right w:val="single" w:sz="4" w:space="0" w:color="auto"/>
            </w:tcBorders>
            <w:hideMark/>
          </w:tcPr>
          <w:p w:rsidR="00E02753" w:rsidRPr="002111C3" w:rsidRDefault="00E02753" w:rsidP="00E02753">
            <w:pPr>
              <w:contextualSpacing/>
              <w:rPr>
                <w:sz w:val="8"/>
                <w:szCs w:val="14"/>
              </w:rPr>
            </w:pPr>
            <w:r w:rsidRPr="002111C3">
              <w:rPr>
                <w:sz w:val="8"/>
                <w:szCs w:val="14"/>
              </w:rPr>
              <w:t>142,65500</w:t>
            </w:r>
          </w:p>
          <w:p w:rsidR="00E02753" w:rsidRPr="002111C3" w:rsidRDefault="00E02753" w:rsidP="00E02753">
            <w:pPr>
              <w:contextualSpacing/>
              <w:rPr>
                <w:sz w:val="8"/>
                <w:szCs w:val="14"/>
              </w:rPr>
            </w:pPr>
          </w:p>
          <w:p w:rsidR="00E02753" w:rsidRPr="002111C3" w:rsidRDefault="00E02753" w:rsidP="00E02753">
            <w:pPr>
              <w:contextualSpacing/>
              <w:rPr>
                <w:sz w:val="8"/>
                <w:szCs w:val="14"/>
              </w:rPr>
            </w:pPr>
          </w:p>
          <w:p w:rsidR="00E02753" w:rsidRPr="002111C3" w:rsidRDefault="00E02753" w:rsidP="00E02753">
            <w:pPr>
              <w:contextualSpacing/>
              <w:rPr>
                <w:sz w:val="8"/>
                <w:szCs w:val="14"/>
              </w:rPr>
            </w:pPr>
            <w:r w:rsidRPr="002111C3">
              <w:rPr>
                <w:sz w:val="8"/>
                <w:szCs w:val="14"/>
              </w:rPr>
              <w:t>200,00000</w:t>
            </w:r>
          </w:p>
          <w:p w:rsidR="00E02753" w:rsidRPr="002111C3" w:rsidRDefault="00E02753" w:rsidP="00E02753">
            <w:pPr>
              <w:contextualSpacing/>
              <w:rPr>
                <w:sz w:val="8"/>
                <w:szCs w:val="14"/>
              </w:rPr>
            </w:pPr>
          </w:p>
          <w:p w:rsidR="00E02753" w:rsidRPr="002111C3" w:rsidRDefault="00E02753" w:rsidP="00E02753">
            <w:pPr>
              <w:contextualSpacing/>
              <w:rPr>
                <w:sz w:val="8"/>
                <w:szCs w:val="14"/>
              </w:rPr>
            </w:pPr>
          </w:p>
          <w:p w:rsidR="00E02753" w:rsidRPr="002111C3" w:rsidRDefault="00E02753" w:rsidP="00E02753">
            <w:pPr>
              <w:contextualSpacing/>
              <w:rPr>
                <w:sz w:val="8"/>
                <w:szCs w:val="14"/>
              </w:rPr>
            </w:pPr>
            <w:r w:rsidRPr="002111C3">
              <w:rPr>
                <w:sz w:val="8"/>
                <w:szCs w:val="14"/>
              </w:rPr>
              <w:t>140,00000</w:t>
            </w:r>
          </w:p>
        </w:tc>
        <w:tc>
          <w:tcPr>
            <w:tcW w:w="405" w:type="pct"/>
            <w:gridSpan w:val="2"/>
            <w:tcBorders>
              <w:top w:val="single" w:sz="4" w:space="0" w:color="auto"/>
              <w:left w:val="single" w:sz="4" w:space="0" w:color="auto"/>
              <w:bottom w:val="single" w:sz="4" w:space="0" w:color="auto"/>
              <w:right w:val="single" w:sz="4" w:space="0" w:color="auto"/>
            </w:tcBorders>
            <w:hideMark/>
          </w:tcPr>
          <w:p w:rsidR="00E02753" w:rsidRPr="002111C3" w:rsidRDefault="00E02753" w:rsidP="00E02753">
            <w:pPr>
              <w:contextualSpacing/>
              <w:rPr>
                <w:sz w:val="8"/>
                <w:szCs w:val="14"/>
              </w:rPr>
            </w:pPr>
            <w:r w:rsidRPr="002111C3">
              <w:rPr>
                <w:sz w:val="8"/>
                <w:szCs w:val="14"/>
              </w:rPr>
              <w:t>150,00000</w:t>
            </w:r>
          </w:p>
          <w:p w:rsidR="00E02753" w:rsidRPr="002111C3" w:rsidRDefault="00E02753" w:rsidP="00E02753">
            <w:pPr>
              <w:contextualSpacing/>
              <w:rPr>
                <w:sz w:val="8"/>
                <w:szCs w:val="14"/>
              </w:rPr>
            </w:pPr>
          </w:p>
          <w:p w:rsidR="00E02753" w:rsidRPr="002111C3" w:rsidRDefault="00E02753" w:rsidP="00E02753">
            <w:pPr>
              <w:contextualSpacing/>
              <w:rPr>
                <w:sz w:val="8"/>
                <w:szCs w:val="14"/>
              </w:rPr>
            </w:pPr>
          </w:p>
          <w:p w:rsidR="00E02753" w:rsidRPr="002111C3" w:rsidRDefault="00E02753" w:rsidP="00E02753">
            <w:pPr>
              <w:contextualSpacing/>
              <w:rPr>
                <w:sz w:val="8"/>
                <w:szCs w:val="14"/>
              </w:rPr>
            </w:pPr>
            <w:r w:rsidRPr="002111C3">
              <w:rPr>
                <w:sz w:val="8"/>
                <w:szCs w:val="14"/>
              </w:rPr>
              <w:t>150,00000</w:t>
            </w:r>
          </w:p>
          <w:p w:rsidR="00E02753" w:rsidRPr="002111C3" w:rsidRDefault="00E02753" w:rsidP="00E02753">
            <w:pPr>
              <w:contextualSpacing/>
              <w:rPr>
                <w:sz w:val="8"/>
                <w:szCs w:val="14"/>
              </w:rPr>
            </w:pPr>
          </w:p>
          <w:p w:rsidR="00E02753" w:rsidRPr="002111C3" w:rsidRDefault="00E02753" w:rsidP="00E02753">
            <w:pPr>
              <w:contextualSpacing/>
              <w:rPr>
                <w:sz w:val="8"/>
                <w:szCs w:val="14"/>
              </w:rPr>
            </w:pPr>
          </w:p>
          <w:p w:rsidR="00E02753" w:rsidRPr="002111C3" w:rsidRDefault="00E02753" w:rsidP="00E02753">
            <w:pPr>
              <w:contextualSpacing/>
              <w:rPr>
                <w:sz w:val="8"/>
                <w:szCs w:val="14"/>
              </w:rPr>
            </w:pPr>
            <w:r w:rsidRPr="002111C3">
              <w:rPr>
                <w:sz w:val="8"/>
                <w:szCs w:val="14"/>
              </w:rPr>
              <w:t>80,00000</w:t>
            </w:r>
          </w:p>
        </w:tc>
        <w:tc>
          <w:tcPr>
            <w:tcW w:w="281" w:type="pct"/>
            <w:vMerge/>
            <w:tcBorders>
              <w:left w:val="single" w:sz="4" w:space="0" w:color="auto"/>
              <w:bottom w:val="single" w:sz="4" w:space="0" w:color="auto"/>
              <w:right w:val="single" w:sz="4" w:space="0" w:color="auto"/>
            </w:tcBorders>
            <w:hideMark/>
          </w:tcPr>
          <w:p w:rsidR="00E02753" w:rsidRPr="002111C3" w:rsidRDefault="00E02753" w:rsidP="00E02753">
            <w:pPr>
              <w:contextualSpacing/>
              <w:rPr>
                <w:sz w:val="8"/>
                <w:szCs w:val="14"/>
              </w:rPr>
            </w:pPr>
          </w:p>
        </w:tc>
        <w:tc>
          <w:tcPr>
            <w:tcW w:w="229" w:type="pct"/>
            <w:vMerge/>
            <w:tcBorders>
              <w:left w:val="single" w:sz="4" w:space="0" w:color="auto"/>
              <w:bottom w:val="single" w:sz="4" w:space="0" w:color="auto"/>
              <w:right w:val="single" w:sz="4" w:space="0" w:color="auto"/>
            </w:tcBorders>
            <w:hideMark/>
          </w:tcPr>
          <w:p w:rsidR="00E02753" w:rsidRPr="002111C3" w:rsidRDefault="00E02753" w:rsidP="00E02753">
            <w:pPr>
              <w:contextualSpacing/>
              <w:rPr>
                <w:sz w:val="8"/>
                <w:szCs w:val="14"/>
              </w:rPr>
            </w:pPr>
          </w:p>
        </w:tc>
        <w:tc>
          <w:tcPr>
            <w:tcW w:w="299" w:type="pct"/>
            <w:vMerge/>
            <w:tcBorders>
              <w:left w:val="single" w:sz="4" w:space="0" w:color="auto"/>
              <w:bottom w:val="single" w:sz="4" w:space="0" w:color="auto"/>
              <w:right w:val="single" w:sz="4" w:space="0" w:color="auto"/>
            </w:tcBorders>
            <w:hideMark/>
          </w:tcPr>
          <w:p w:rsidR="00E02753" w:rsidRPr="002111C3" w:rsidRDefault="00E02753" w:rsidP="00E02753">
            <w:pPr>
              <w:contextualSpacing/>
              <w:rPr>
                <w:sz w:val="8"/>
                <w:szCs w:val="14"/>
              </w:rPr>
            </w:pPr>
          </w:p>
        </w:tc>
      </w:tr>
      <w:tr w:rsidR="00E02753" w:rsidRPr="002111C3" w:rsidTr="00E02753">
        <w:trPr>
          <w:trHeight w:val="20"/>
        </w:trPr>
        <w:tc>
          <w:tcPr>
            <w:tcW w:w="238" w:type="pct"/>
            <w:tcBorders>
              <w:top w:val="single" w:sz="4" w:space="0" w:color="auto"/>
              <w:left w:val="single" w:sz="4" w:space="0" w:color="auto"/>
              <w:bottom w:val="single" w:sz="4" w:space="0" w:color="auto"/>
              <w:right w:val="single" w:sz="4" w:space="0" w:color="auto"/>
            </w:tcBorders>
            <w:hideMark/>
          </w:tcPr>
          <w:p w:rsidR="00E02753" w:rsidRPr="002111C3" w:rsidRDefault="00E02753" w:rsidP="00E02753">
            <w:pPr>
              <w:widowControl w:val="0"/>
              <w:suppressAutoHyphens/>
              <w:autoSpaceDE w:val="0"/>
              <w:autoSpaceDN w:val="0"/>
              <w:adjustRightInd w:val="0"/>
              <w:contextualSpacing/>
              <w:rPr>
                <w:sz w:val="8"/>
                <w:szCs w:val="14"/>
              </w:rPr>
            </w:pPr>
            <w:r w:rsidRPr="002111C3">
              <w:rPr>
                <w:sz w:val="8"/>
                <w:szCs w:val="14"/>
              </w:rPr>
              <w:t>3.</w:t>
            </w:r>
          </w:p>
        </w:tc>
        <w:tc>
          <w:tcPr>
            <w:tcW w:w="4762" w:type="pct"/>
            <w:gridSpan w:val="18"/>
            <w:tcBorders>
              <w:top w:val="single" w:sz="4" w:space="0" w:color="auto"/>
              <w:left w:val="single" w:sz="4" w:space="0" w:color="auto"/>
              <w:bottom w:val="single" w:sz="4" w:space="0" w:color="auto"/>
              <w:right w:val="single" w:sz="4" w:space="0" w:color="auto"/>
            </w:tcBorders>
            <w:vAlign w:val="center"/>
            <w:hideMark/>
          </w:tcPr>
          <w:p w:rsidR="00E02753" w:rsidRPr="002111C3" w:rsidRDefault="00E02753" w:rsidP="00E02753">
            <w:pPr>
              <w:suppressAutoHyphens/>
              <w:contextualSpacing/>
              <w:jc w:val="center"/>
              <w:rPr>
                <w:b/>
                <w:sz w:val="8"/>
                <w:szCs w:val="14"/>
              </w:rPr>
            </w:pPr>
            <w:r w:rsidRPr="002111C3">
              <w:rPr>
                <w:b/>
                <w:sz w:val="8"/>
                <w:szCs w:val="14"/>
              </w:rPr>
              <w:t>Текущее содержание территории общего пользования муниципального округа</w:t>
            </w:r>
          </w:p>
        </w:tc>
      </w:tr>
      <w:tr w:rsidR="00E02753" w:rsidRPr="002111C3" w:rsidTr="00E02753">
        <w:trPr>
          <w:trHeight w:val="20"/>
        </w:trPr>
        <w:tc>
          <w:tcPr>
            <w:tcW w:w="238" w:type="pct"/>
            <w:vMerge w:val="restart"/>
            <w:tcBorders>
              <w:top w:val="single" w:sz="4" w:space="0" w:color="auto"/>
              <w:left w:val="single" w:sz="4" w:space="0" w:color="auto"/>
              <w:bottom w:val="single" w:sz="4" w:space="0" w:color="auto"/>
              <w:right w:val="single" w:sz="4" w:space="0" w:color="auto"/>
            </w:tcBorders>
            <w:hideMark/>
          </w:tcPr>
          <w:p w:rsidR="00E02753" w:rsidRPr="002111C3" w:rsidRDefault="00E02753" w:rsidP="00E02753">
            <w:pPr>
              <w:widowControl w:val="0"/>
              <w:suppressAutoHyphens/>
              <w:autoSpaceDE w:val="0"/>
              <w:autoSpaceDN w:val="0"/>
              <w:adjustRightInd w:val="0"/>
              <w:contextualSpacing/>
              <w:rPr>
                <w:sz w:val="8"/>
                <w:szCs w:val="14"/>
              </w:rPr>
            </w:pPr>
            <w:r w:rsidRPr="002111C3">
              <w:rPr>
                <w:sz w:val="8"/>
                <w:szCs w:val="14"/>
              </w:rPr>
              <w:t>3.1</w:t>
            </w:r>
          </w:p>
        </w:tc>
        <w:tc>
          <w:tcPr>
            <w:tcW w:w="378" w:type="pct"/>
            <w:vMerge w:val="restart"/>
            <w:tcBorders>
              <w:top w:val="single" w:sz="4" w:space="0" w:color="auto"/>
              <w:left w:val="single" w:sz="4" w:space="0" w:color="auto"/>
              <w:bottom w:val="single" w:sz="4" w:space="0" w:color="auto"/>
              <w:right w:val="single" w:sz="4" w:space="0" w:color="auto"/>
            </w:tcBorders>
            <w:hideMark/>
          </w:tcPr>
          <w:p w:rsidR="00E02753" w:rsidRPr="002111C3" w:rsidRDefault="00E02753" w:rsidP="00E02753">
            <w:pPr>
              <w:suppressAutoHyphens/>
              <w:autoSpaceDE w:val="0"/>
              <w:autoSpaceDN w:val="0"/>
              <w:adjustRightInd w:val="0"/>
              <w:contextualSpacing/>
              <w:rPr>
                <w:sz w:val="8"/>
                <w:szCs w:val="14"/>
              </w:rPr>
            </w:pPr>
            <w:r w:rsidRPr="002111C3">
              <w:rPr>
                <w:sz w:val="8"/>
                <w:szCs w:val="14"/>
              </w:rPr>
              <w:t xml:space="preserve">Организация благоустройства и озеленения; </w:t>
            </w:r>
          </w:p>
          <w:p w:rsidR="00E02753" w:rsidRPr="002111C3" w:rsidRDefault="00E02753" w:rsidP="00E02753">
            <w:pPr>
              <w:suppressAutoHyphens/>
              <w:autoSpaceDE w:val="0"/>
              <w:autoSpaceDN w:val="0"/>
              <w:adjustRightInd w:val="0"/>
              <w:contextualSpacing/>
              <w:rPr>
                <w:sz w:val="8"/>
                <w:szCs w:val="14"/>
              </w:rPr>
            </w:pPr>
            <w:r w:rsidRPr="002111C3">
              <w:rPr>
                <w:sz w:val="8"/>
                <w:szCs w:val="14"/>
              </w:rPr>
              <w:t>Уборка территории аналогичная деятельность;</w:t>
            </w:r>
          </w:p>
          <w:p w:rsidR="00E02753" w:rsidRPr="002111C3" w:rsidRDefault="00E02753" w:rsidP="00E02753">
            <w:pPr>
              <w:suppressAutoHyphens/>
              <w:autoSpaceDE w:val="0"/>
              <w:autoSpaceDN w:val="0"/>
              <w:adjustRightInd w:val="0"/>
              <w:contextualSpacing/>
              <w:rPr>
                <w:sz w:val="8"/>
                <w:szCs w:val="14"/>
              </w:rPr>
            </w:pPr>
            <w:r w:rsidRPr="002111C3">
              <w:rPr>
                <w:sz w:val="8"/>
                <w:szCs w:val="14"/>
              </w:rPr>
              <w:t>Организация ритуальных услуг и содержание мест захоронения</w:t>
            </w:r>
          </w:p>
        </w:tc>
        <w:tc>
          <w:tcPr>
            <w:tcW w:w="370" w:type="pct"/>
            <w:tcBorders>
              <w:top w:val="single" w:sz="4" w:space="0" w:color="auto"/>
              <w:left w:val="single" w:sz="4" w:space="0" w:color="auto"/>
              <w:bottom w:val="single" w:sz="4" w:space="0" w:color="auto"/>
              <w:right w:val="single" w:sz="4" w:space="0" w:color="auto"/>
            </w:tcBorders>
            <w:hideMark/>
          </w:tcPr>
          <w:p w:rsidR="00E02753" w:rsidRPr="002111C3" w:rsidRDefault="00E02753" w:rsidP="00E02753">
            <w:pPr>
              <w:widowControl w:val="0"/>
              <w:suppressAutoHyphens/>
              <w:autoSpaceDE w:val="0"/>
              <w:autoSpaceDN w:val="0"/>
              <w:adjustRightInd w:val="0"/>
              <w:contextualSpacing/>
              <w:rPr>
                <w:sz w:val="8"/>
                <w:szCs w:val="14"/>
              </w:rPr>
            </w:pPr>
            <w:r w:rsidRPr="002111C3">
              <w:rPr>
                <w:sz w:val="8"/>
                <w:szCs w:val="14"/>
              </w:rPr>
              <w:t>МБУ «Солецкое городское хозяйство»</w:t>
            </w:r>
          </w:p>
        </w:tc>
        <w:tc>
          <w:tcPr>
            <w:tcW w:w="292" w:type="pct"/>
            <w:tcBorders>
              <w:top w:val="single" w:sz="4" w:space="0" w:color="auto"/>
              <w:left w:val="single" w:sz="4" w:space="0" w:color="auto"/>
              <w:bottom w:val="single" w:sz="4" w:space="0" w:color="auto"/>
              <w:right w:val="single" w:sz="4" w:space="0" w:color="auto"/>
            </w:tcBorders>
            <w:hideMark/>
          </w:tcPr>
          <w:p w:rsidR="00E02753" w:rsidRPr="002111C3" w:rsidRDefault="00E02753" w:rsidP="00E02753">
            <w:pPr>
              <w:suppressAutoHyphens/>
              <w:contextualSpacing/>
              <w:rPr>
                <w:sz w:val="8"/>
                <w:szCs w:val="14"/>
              </w:rPr>
            </w:pPr>
            <w:r w:rsidRPr="002111C3">
              <w:rPr>
                <w:sz w:val="8"/>
                <w:szCs w:val="14"/>
              </w:rPr>
              <w:t>2021-2026</w:t>
            </w:r>
          </w:p>
          <w:p w:rsidR="00E02753" w:rsidRPr="002111C3" w:rsidRDefault="00E02753" w:rsidP="00E02753">
            <w:pPr>
              <w:contextualSpacing/>
              <w:rPr>
                <w:sz w:val="8"/>
                <w:szCs w:val="14"/>
              </w:rPr>
            </w:pPr>
            <w:r w:rsidRPr="002111C3">
              <w:rPr>
                <w:sz w:val="8"/>
                <w:szCs w:val="14"/>
              </w:rPr>
              <w:t>годы</w:t>
            </w:r>
          </w:p>
        </w:tc>
        <w:tc>
          <w:tcPr>
            <w:tcW w:w="416" w:type="pct"/>
            <w:tcBorders>
              <w:top w:val="single" w:sz="4" w:space="0" w:color="auto"/>
              <w:left w:val="single" w:sz="4" w:space="0" w:color="auto"/>
              <w:bottom w:val="single" w:sz="4" w:space="0" w:color="auto"/>
              <w:right w:val="single" w:sz="4" w:space="0" w:color="auto"/>
            </w:tcBorders>
            <w:hideMark/>
          </w:tcPr>
          <w:p w:rsidR="00E02753" w:rsidRPr="002111C3" w:rsidRDefault="00E02753" w:rsidP="00E02753">
            <w:pPr>
              <w:suppressAutoHyphens/>
              <w:contextualSpacing/>
              <w:jc w:val="center"/>
              <w:rPr>
                <w:sz w:val="8"/>
                <w:szCs w:val="14"/>
              </w:rPr>
            </w:pPr>
            <w:r w:rsidRPr="002111C3">
              <w:rPr>
                <w:sz w:val="8"/>
                <w:szCs w:val="14"/>
              </w:rPr>
              <w:t>3.1</w:t>
            </w:r>
          </w:p>
        </w:tc>
        <w:tc>
          <w:tcPr>
            <w:tcW w:w="332" w:type="pct"/>
            <w:tcBorders>
              <w:top w:val="single" w:sz="4" w:space="0" w:color="auto"/>
              <w:left w:val="single" w:sz="4" w:space="0" w:color="auto"/>
              <w:bottom w:val="single" w:sz="4" w:space="0" w:color="auto"/>
              <w:right w:val="single" w:sz="4" w:space="0" w:color="auto"/>
            </w:tcBorders>
            <w:hideMark/>
          </w:tcPr>
          <w:p w:rsidR="00E02753" w:rsidRPr="002111C3" w:rsidRDefault="00E02753" w:rsidP="00E02753">
            <w:pPr>
              <w:contextualSpacing/>
              <w:rPr>
                <w:sz w:val="8"/>
                <w:szCs w:val="14"/>
              </w:rPr>
            </w:pPr>
            <w:r w:rsidRPr="002111C3">
              <w:rPr>
                <w:sz w:val="8"/>
                <w:szCs w:val="14"/>
              </w:rPr>
              <w:t>бюджет муниципального округа</w:t>
            </w:r>
          </w:p>
          <w:p w:rsidR="00E02753" w:rsidRPr="002111C3" w:rsidRDefault="00E02753" w:rsidP="00E02753">
            <w:pPr>
              <w:contextualSpacing/>
              <w:rPr>
                <w:sz w:val="8"/>
                <w:szCs w:val="14"/>
              </w:rPr>
            </w:pPr>
            <w:r w:rsidRPr="002111C3">
              <w:rPr>
                <w:sz w:val="8"/>
                <w:szCs w:val="14"/>
              </w:rPr>
              <w:t>Областной бюджет</w:t>
            </w:r>
          </w:p>
        </w:tc>
        <w:tc>
          <w:tcPr>
            <w:tcW w:w="492" w:type="pct"/>
            <w:gridSpan w:val="2"/>
            <w:tcBorders>
              <w:top w:val="single" w:sz="4" w:space="0" w:color="auto"/>
              <w:left w:val="single" w:sz="4" w:space="0" w:color="auto"/>
              <w:bottom w:val="single" w:sz="4" w:space="0" w:color="auto"/>
              <w:right w:val="single" w:sz="4" w:space="0" w:color="auto"/>
            </w:tcBorders>
            <w:hideMark/>
          </w:tcPr>
          <w:p w:rsidR="00E02753" w:rsidRPr="002111C3" w:rsidRDefault="00E02753" w:rsidP="00E02753">
            <w:pPr>
              <w:contextualSpacing/>
              <w:rPr>
                <w:sz w:val="8"/>
                <w:szCs w:val="14"/>
              </w:rPr>
            </w:pPr>
            <w:r w:rsidRPr="002111C3">
              <w:rPr>
                <w:sz w:val="8"/>
                <w:szCs w:val="14"/>
              </w:rPr>
              <w:t>3862,80000</w:t>
            </w:r>
          </w:p>
        </w:tc>
        <w:tc>
          <w:tcPr>
            <w:tcW w:w="844" w:type="pct"/>
            <w:gridSpan w:val="4"/>
            <w:tcBorders>
              <w:top w:val="single" w:sz="4" w:space="0" w:color="auto"/>
              <w:left w:val="single" w:sz="4" w:space="0" w:color="auto"/>
              <w:bottom w:val="single" w:sz="4" w:space="0" w:color="auto"/>
              <w:right w:val="single" w:sz="4" w:space="0" w:color="auto"/>
            </w:tcBorders>
            <w:hideMark/>
          </w:tcPr>
          <w:p w:rsidR="00E02753" w:rsidRPr="002111C3" w:rsidRDefault="00E02753" w:rsidP="00E02753">
            <w:pPr>
              <w:contextualSpacing/>
              <w:rPr>
                <w:sz w:val="8"/>
                <w:szCs w:val="14"/>
              </w:rPr>
            </w:pPr>
            <w:r w:rsidRPr="002111C3">
              <w:rPr>
                <w:sz w:val="8"/>
                <w:szCs w:val="14"/>
              </w:rPr>
              <w:t>5521,46588</w:t>
            </w:r>
          </w:p>
          <w:p w:rsidR="00E02753" w:rsidRPr="002111C3" w:rsidRDefault="00E02753" w:rsidP="00E02753">
            <w:pPr>
              <w:contextualSpacing/>
              <w:rPr>
                <w:sz w:val="8"/>
                <w:szCs w:val="14"/>
              </w:rPr>
            </w:pPr>
          </w:p>
          <w:p w:rsidR="00E02753" w:rsidRPr="002111C3" w:rsidRDefault="00E02753" w:rsidP="00E02753">
            <w:pPr>
              <w:contextualSpacing/>
              <w:rPr>
                <w:sz w:val="8"/>
                <w:szCs w:val="14"/>
              </w:rPr>
            </w:pPr>
          </w:p>
          <w:p w:rsidR="00E02753" w:rsidRPr="002111C3" w:rsidRDefault="00E02753" w:rsidP="00E02753">
            <w:pPr>
              <w:contextualSpacing/>
              <w:rPr>
                <w:sz w:val="8"/>
                <w:szCs w:val="14"/>
              </w:rPr>
            </w:pPr>
            <w:r w:rsidRPr="002111C3">
              <w:rPr>
                <w:sz w:val="8"/>
                <w:szCs w:val="14"/>
              </w:rPr>
              <w:t>1255,59243</w:t>
            </w:r>
          </w:p>
        </w:tc>
        <w:tc>
          <w:tcPr>
            <w:tcW w:w="539" w:type="pct"/>
            <w:gridSpan w:val="3"/>
            <w:tcBorders>
              <w:top w:val="single" w:sz="4" w:space="0" w:color="auto"/>
              <w:left w:val="single" w:sz="4" w:space="0" w:color="auto"/>
              <w:bottom w:val="single" w:sz="4" w:space="0" w:color="auto"/>
              <w:right w:val="single" w:sz="4" w:space="0" w:color="auto"/>
            </w:tcBorders>
            <w:hideMark/>
          </w:tcPr>
          <w:p w:rsidR="00E02753" w:rsidRPr="002111C3" w:rsidRDefault="00E02753" w:rsidP="00E02753">
            <w:pPr>
              <w:contextualSpacing/>
              <w:rPr>
                <w:sz w:val="8"/>
                <w:szCs w:val="14"/>
              </w:rPr>
            </w:pPr>
            <w:r w:rsidRPr="002111C3">
              <w:rPr>
                <w:sz w:val="8"/>
                <w:szCs w:val="14"/>
              </w:rPr>
              <w:t>9673,96829</w:t>
            </w:r>
          </w:p>
          <w:p w:rsidR="00E02753" w:rsidRPr="002111C3" w:rsidRDefault="00E02753" w:rsidP="00E02753">
            <w:pPr>
              <w:contextualSpacing/>
              <w:rPr>
                <w:sz w:val="8"/>
                <w:szCs w:val="14"/>
              </w:rPr>
            </w:pPr>
          </w:p>
          <w:p w:rsidR="00E02753" w:rsidRPr="002111C3" w:rsidRDefault="00E02753" w:rsidP="00E02753">
            <w:pPr>
              <w:contextualSpacing/>
              <w:rPr>
                <w:sz w:val="8"/>
                <w:szCs w:val="14"/>
              </w:rPr>
            </w:pPr>
            <w:r w:rsidRPr="002111C3">
              <w:rPr>
                <w:sz w:val="8"/>
                <w:szCs w:val="14"/>
              </w:rPr>
              <w:t>7227,04556</w:t>
            </w:r>
          </w:p>
        </w:tc>
        <w:tc>
          <w:tcPr>
            <w:tcW w:w="289" w:type="pct"/>
            <w:tcBorders>
              <w:top w:val="single" w:sz="4" w:space="0" w:color="auto"/>
              <w:left w:val="single" w:sz="4" w:space="0" w:color="auto"/>
              <w:bottom w:val="single" w:sz="4" w:space="0" w:color="auto"/>
              <w:right w:val="single" w:sz="4" w:space="0" w:color="auto"/>
            </w:tcBorders>
            <w:hideMark/>
          </w:tcPr>
          <w:p w:rsidR="00E02753" w:rsidRPr="002111C3" w:rsidRDefault="00E02753" w:rsidP="00E02753">
            <w:pPr>
              <w:contextualSpacing/>
              <w:rPr>
                <w:sz w:val="8"/>
                <w:szCs w:val="14"/>
              </w:rPr>
            </w:pPr>
            <w:r w:rsidRPr="002111C3">
              <w:rPr>
                <w:sz w:val="8"/>
                <w:szCs w:val="14"/>
              </w:rPr>
              <w:t>12106,91555</w:t>
            </w:r>
          </w:p>
          <w:p w:rsidR="00E02753" w:rsidRPr="002111C3" w:rsidRDefault="00E02753" w:rsidP="00E02753">
            <w:pPr>
              <w:rPr>
                <w:sz w:val="8"/>
                <w:szCs w:val="14"/>
              </w:rPr>
            </w:pPr>
          </w:p>
          <w:p w:rsidR="00E02753" w:rsidRPr="002111C3" w:rsidRDefault="00E02753" w:rsidP="00E02753">
            <w:pPr>
              <w:rPr>
                <w:sz w:val="8"/>
                <w:szCs w:val="14"/>
              </w:rPr>
            </w:pPr>
            <w:r w:rsidRPr="002111C3">
              <w:rPr>
                <w:sz w:val="8"/>
                <w:szCs w:val="14"/>
              </w:rPr>
              <w:t>6721,30000</w:t>
            </w:r>
          </w:p>
        </w:tc>
        <w:tc>
          <w:tcPr>
            <w:tcW w:w="510" w:type="pct"/>
            <w:gridSpan w:val="2"/>
            <w:tcBorders>
              <w:top w:val="single" w:sz="4" w:space="0" w:color="auto"/>
              <w:left w:val="single" w:sz="4" w:space="0" w:color="auto"/>
              <w:bottom w:val="single" w:sz="4" w:space="0" w:color="auto"/>
              <w:right w:val="single" w:sz="4" w:space="0" w:color="auto"/>
            </w:tcBorders>
            <w:hideMark/>
          </w:tcPr>
          <w:p w:rsidR="00E02753" w:rsidRPr="002111C3" w:rsidRDefault="00E02753" w:rsidP="00E02753">
            <w:pPr>
              <w:contextualSpacing/>
              <w:rPr>
                <w:sz w:val="8"/>
                <w:szCs w:val="14"/>
              </w:rPr>
            </w:pPr>
            <w:r w:rsidRPr="002111C3">
              <w:rPr>
                <w:sz w:val="8"/>
                <w:szCs w:val="14"/>
              </w:rPr>
              <w:t>11095,49100</w:t>
            </w:r>
          </w:p>
          <w:p w:rsidR="00E02753" w:rsidRPr="002111C3" w:rsidRDefault="00E02753" w:rsidP="00E02753">
            <w:pPr>
              <w:rPr>
                <w:sz w:val="8"/>
                <w:szCs w:val="14"/>
              </w:rPr>
            </w:pPr>
          </w:p>
          <w:p w:rsidR="00E02753" w:rsidRPr="002111C3" w:rsidRDefault="00E02753" w:rsidP="00E02753">
            <w:pPr>
              <w:rPr>
                <w:sz w:val="8"/>
                <w:szCs w:val="14"/>
              </w:rPr>
            </w:pPr>
            <w:r w:rsidRPr="002111C3">
              <w:rPr>
                <w:sz w:val="8"/>
                <w:szCs w:val="14"/>
              </w:rPr>
              <w:t>6721,30000</w:t>
            </w:r>
          </w:p>
        </w:tc>
        <w:tc>
          <w:tcPr>
            <w:tcW w:w="299" w:type="pct"/>
            <w:tcBorders>
              <w:top w:val="single" w:sz="4" w:space="0" w:color="auto"/>
              <w:left w:val="single" w:sz="4" w:space="0" w:color="auto"/>
              <w:bottom w:val="single" w:sz="4" w:space="0" w:color="auto"/>
              <w:right w:val="single" w:sz="4" w:space="0" w:color="auto"/>
            </w:tcBorders>
            <w:hideMark/>
          </w:tcPr>
          <w:p w:rsidR="00E02753" w:rsidRPr="002111C3" w:rsidRDefault="00E02753" w:rsidP="00E02753">
            <w:pPr>
              <w:contextualSpacing/>
              <w:rPr>
                <w:sz w:val="8"/>
                <w:szCs w:val="14"/>
              </w:rPr>
            </w:pPr>
            <w:r w:rsidRPr="002111C3">
              <w:rPr>
                <w:sz w:val="8"/>
                <w:szCs w:val="14"/>
              </w:rPr>
              <w:t>11095,49100</w:t>
            </w:r>
          </w:p>
          <w:p w:rsidR="00E02753" w:rsidRPr="002111C3" w:rsidRDefault="00E02753" w:rsidP="00E02753">
            <w:pPr>
              <w:rPr>
                <w:sz w:val="8"/>
                <w:szCs w:val="14"/>
              </w:rPr>
            </w:pPr>
          </w:p>
          <w:p w:rsidR="00E02753" w:rsidRPr="002111C3" w:rsidRDefault="00E02753" w:rsidP="00E02753">
            <w:pPr>
              <w:rPr>
                <w:sz w:val="8"/>
                <w:szCs w:val="14"/>
              </w:rPr>
            </w:pPr>
            <w:r w:rsidRPr="002111C3">
              <w:rPr>
                <w:sz w:val="8"/>
                <w:szCs w:val="14"/>
              </w:rPr>
              <w:t>6721,30000</w:t>
            </w:r>
          </w:p>
        </w:tc>
      </w:tr>
      <w:tr w:rsidR="00E02753" w:rsidRPr="002111C3" w:rsidTr="00E02753">
        <w:trPr>
          <w:trHeight w:val="20"/>
        </w:trPr>
        <w:tc>
          <w:tcPr>
            <w:tcW w:w="238" w:type="pct"/>
            <w:vMerge/>
            <w:tcBorders>
              <w:top w:val="single" w:sz="4" w:space="0" w:color="auto"/>
              <w:left w:val="single" w:sz="4" w:space="0" w:color="auto"/>
              <w:bottom w:val="single" w:sz="4" w:space="0" w:color="auto"/>
              <w:right w:val="single" w:sz="4" w:space="0" w:color="auto"/>
            </w:tcBorders>
            <w:vAlign w:val="center"/>
            <w:hideMark/>
          </w:tcPr>
          <w:p w:rsidR="00E02753" w:rsidRPr="002111C3" w:rsidRDefault="00E02753" w:rsidP="00E02753">
            <w:pPr>
              <w:contextualSpacing/>
              <w:rPr>
                <w:sz w:val="8"/>
                <w:szCs w:val="14"/>
              </w:rPr>
            </w:pPr>
          </w:p>
        </w:tc>
        <w:tc>
          <w:tcPr>
            <w:tcW w:w="378" w:type="pct"/>
            <w:vMerge/>
            <w:tcBorders>
              <w:top w:val="single" w:sz="4" w:space="0" w:color="auto"/>
              <w:left w:val="single" w:sz="4" w:space="0" w:color="auto"/>
              <w:bottom w:val="single" w:sz="4" w:space="0" w:color="auto"/>
              <w:right w:val="single" w:sz="4" w:space="0" w:color="auto"/>
            </w:tcBorders>
            <w:vAlign w:val="center"/>
            <w:hideMark/>
          </w:tcPr>
          <w:p w:rsidR="00E02753" w:rsidRPr="002111C3" w:rsidRDefault="00E02753" w:rsidP="00E02753">
            <w:pPr>
              <w:contextualSpacing/>
              <w:rPr>
                <w:sz w:val="8"/>
                <w:szCs w:val="14"/>
              </w:rPr>
            </w:pPr>
          </w:p>
        </w:tc>
        <w:tc>
          <w:tcPr>
            <w:tcW w:w="370" w:type="pct"/>
            <w:tcBorders>
              <w:top w:val="single" w:sz="4" w:space="0" w:color="auto"/>
              <w:left w:val="single" w:sz="4" w:space="0" w:color="auto"/>
              <w:bottom w:val="single" w:sz="4" w:space="0" w:color="auto"/>
              <w:right w:val="single" w:sz="4" w:space="0" w:color="auto"/>
            </w:tcBorders>
          </w:tcPr>
          <w:p w:rsidR="00E02753" w:rsidRPr="002111C3" w:rsidRDefault="00E02753" w:rsidP="00E02753">
            <w:pPr>
              <w:contextualSpacing/>
              <w:rPr>
                <w:sz w:val="8"/>
                <w:szCs w:val="14"/>
              </w:rPr>
            </w:pPr>
            <w:r w:rsidRPr="002111C3">
              <w:rPr>
                <w:sz w:val="8"/>
                <w:szCs w:val="14"/>
              </w:rPr>
              <w:t>Выбитский территориальный отдел</w:t>
            </w:r>
          </w:p>
          <w:p w:rsidR="00E02753" w:rsidRPr="002111C3" w:rsidRDefault="00E02753" w:rsidP="00E02753">
            <w:pPr>
              <w:contextualSpacing/>
              <w:rPr>
                <w:sz w:val="8"/>
                <w:szCs w:val="14"/>
              </w:rPr>
            </w:pPr>
            <w:r w:rsidRPr="002111C3">
              <w:rPr>
                <w:sz w:val="8"/>
                <w:szCs w:val="14"/>
              </w:rPr>
              <w:t>Горский территориальный отдел</w:t>
            </w:r>
          </w:p>
          <w:p w:rsidR="00E02753" w:rsidRPr="002111C3" w:rsidRDefault="00E02753" w:rsidP="00E02753">
            <w:pPr>
              <w:contextualSpacing/>
              <w:rPr>
                <w:sz w:val="8"/>
                <w:szCs w:val="14"/>
              </w:rPr>
            </w:pPr>
            <w:r w:rsidRPr="002111C3">
              <w:rPr>
                <w:sz w:val="8"/>
                <w:szCs w:val="14"/>
              </w:rPr>
              <w:t>Дубровский территориальный отдел</w:t>
            </w:r>
          </w:p>
        </w:tc>
        <w:tc>
          <w:tcPr>
            <w:tcW w:w="292" w:type="pct"/>
            <w:tcBorders>
              <w:top w:val="single" w:sz="4" w:space="0" w:color="auto"/>
              <w:left w:val="single" w:sz="4" w:space="0" w:color="auto"/>
              <w:bottom w:val="single" w:sz="4" w:space="0" w:color="auto"/>
              <w:right w:val="single" w:sz="4" w:space="0" w:color="auto"/>
            </w:tcBorders>
            <w:hideMark/>
          </w:tcPr>
          <w:p w:rsidR="00E02753" w:rsidRPr="002111C3" w:rsidRDefault="00E02753" w:rsidP="00E02753">
            <w:pPr>
              <w:suppressAutoHyphens/>
              <w:contextualSpacing/>
              <w:rPr>
                <w:sz w:val="8"/>
                <w:szCs w:val="14"/>
              </w:rPr>
            </w:pPr>
            <w:r w:rsidRPr="002111C3">
              <w:rPr>
                <w:sz w:val="8"/>
                <w:szCs w:val="14"/>
              </w:rPr>
              <w:t>2021-2026</w:t>
            </w:r>
          </w:p>
          <w:p w:rsidR="00E02753" w:rsidRPr="002111C3" w:rsidRDefault="00E02753" w:rsidP="00E02753">
            <w:pPr>
              <w:contextualSpacing/>
              <w:rPr>
                <w:sz w:val="8"/>
                <w:szCs w:val="14"/>
              </w:rPr>
            </w:pPr>
            <w:r w:rsidRPr="002111C3">
              <w:rPr>
                <w:sz w:val="8"/>
                <w:szCs w:val="14"/>
              </w:rPr>
              <w:t>годы</w:t>
            </w:r>
          </w:p>
        </w:tc>
        <w:tc>
          <w:tcPr>
            <w:tcW w:w="416" w:type="pct"/>
            <w:tcBorders>
              <w:top w:val="single" w:sz="4" w:space="0" w:color="auto"/>
              <w:left w:val="single" w:sz="4" w:space="0" w:color="auto"/>
              <w:bottom w:val="single" w:sz="4" w:space="0" w:color="auto"/>
              <w:right w:val="single" w:sz="4" w:space="0" w:color="auto"/>
            </w:tcBorders>
            <w:hideMark/>
          </w:tcPr>
          <w:p w:rsidR="00E02753" w:rsidRPr="002111C3" w:rsidRDefault="00E02753" w:rsidP="00E02753">
            <w:pPr>
              <w:suppressAutoHyphens/>
              <w:contextualSpacing/>
              <w:jc w:val="center"/>
              <w:rPr>
                <w:sz w:val="8"/>
                <w:szCs w:val="14"/>
              </w:rPr>
            </w:pPr>
            <w:r w:rsidRPr="002111C3">
              <w:rPr>
                <w:sz w:val="8"/>
                <w:szCs w:val="14"/>
              </w:rPr>
              <w:t>3.2</w:t>
            </w:r>
          </w:p>
        </w:tc>
        <w:tc>
          <w:tcPr>
            <w:tcW w:w="332" w:type="pct"/>
            <w:tcBorders>
              <w:top w:val="single" w:sz="4" w:space="0" w:color="auto"/>
              <w:left w:val="single" w:sz="4" w:space="0" w:color="auto"/>
              <w:bottom w:val="single" w:sz="4" w:space="0" w:color="auto"/>
              <w:right w:val="single" w:sz="4" w:space="0" w:color="auto"/>
            </w:tcBorders>
          </w:tcPr>
          <w:p w:rsidR="00E02753" w:rsidRPr="002111C3" w:rsidRDefault="00E02753" w:rsidP="00E02753">
            <w:pPr>
              <w:contextualSpacing/>
              <w:rPr>
                <w:sz w:val="8"/>
                <w:szCs w:val="14"/>
              </w:rPr>
            </w:pPr>
            <w:r w:rsidRPr="002111C3">
              <w:rPr>
                <w:sz w:val="8"/>
                <w:szCs w:val="14"/>
              </w:rPr>
              <w:t>бюджет муниципального округа</w:t>
            </w:r>
          </w:p>
          <w:p w:rsidR="00E02753" w:rsidRPr="002111C3" w:rsidRDefault="00E02753" w:rsidP="00E02753">
            <w:pPr>
              <w:contextualSpacing/>
              <w:rPr>
                <w:sz w:val="8"/>
                <w:szCs w:val="14"/>
              </w:rPr>
            </w:pPr>
          </w:p>
        </w:tc>
        <w:tc>
          <w:tcPr>
            <w:tcW w:w="492" w:type="pct"/>
            <w:gridSpan w:val="2"/>
            <w:tcBorders>
              <w:top w:val="single" w:sz="4" w:space="0" w:color="auto"/>
              <w:left w:val="single" w:sz="4" w:space="0" w:color="auto"/>
              <w:bottom w:val="single" w:sz="4" w:space="0" w:color="auto"/>
              <w:right w:val="single" w:sz="4" w:space="0" w:color="auto"/>
            </w:tcBorders>
          </w:tcPr>
          <w:p w:rsidR="00E02753" w:rsidRPr="002111C3" w:rsidRDefault="00E02753" w:rsidP="00E02753">
            <w:pPr>
              <w:contextualSpacing/>
              <w:rPr>
                <w:sz w:val="8"/>
                <w:szCs w:val="14"/>
              </w:rPr>
            </w:pPr>
            <w:r w:rsidRPr="002111C3">
              <w:rPr>
                <w:sz w:val="8"/>
                <w:szCs w:val="14"/>
              </w:rPr>
              <w:t>219,50000</w:t>
            </w:r>
          </w:p>
          <w:p w:rsidR="00E02753" w:rsidRPr="002111C3" w:rsidRDefault="00E02753" w:rsidP="00E02753">
            <w:pPr>
              <w:contextualSpacing/>
              <w:rPr>
                <w:sz w:val="8"/>
                <w:szCs w:val="14"/>
              </w:rPr>
            </w:pPr>
          </w:p>
          <w:p w:rsidR="00E02753" w:rsidRPr="002111C3" w:rsidRDefault="00E02753" w:rsidP="00E02753">
            <w:pPr>
              <w:contextualSpacing/>
              <w:rPr>
                <w:sz w:val="8"/>
                <w:szCs w:val="14"/>
              </w:rPr>
            </w:pPr>
          </w:p>
          <w:p w:rsidR="00E02753" w:rsidRPr="002111C3" w:rsidRDefault="00E02753" w:rsidP="00E02753">
            <w:pPr>
              <w:contextualSpacing/>
              <w:rPr>
                <w:sz w:val="8"/>
                <w:szCs w:val="14"/>
              </w:rPr>
            </w:pPr>
            <w:r w:rsidRPr="002111C3">
              <w:rPr>
                <w:sz w:val="8"/>
                <w:szCs w:val="14"/>
              </w:rPr>
              <w:t>219,50000</w:t>
            </w:r>
          </w:p>
          <w:p w:rsidR="00E02753" w:rsidRPr="002111C3" w:rsidRDefault="00E02753" w:rsidP="00E02753">
            <w:pPr>
              <w:contextualSpacing/>
              <w:rPr>
                <w:sz w:val="8"/>
                <w:szCs w:val="14"/>
              </w:rPr>
            </w:pPr>
          </w:p>
          <w:p w:rsidR="00E02753" w:rsidRPr="002111C3" w:rsidRDefault="00E02753" w:rsidP="00E02753">
            <w:pPr>
              <w:contextualSpacing/>
              <w:rPr>
                <w:sz w:val="8"/>
                <w:szCs w:val="14"/>
              </w:rPr>
            </w:pPr>
          </w:p>
          <w:p w:rsidR="00E02753" w:rsidRPr="002111C3" w:rsidRDefault="00E02753" w:rsidP="00E02753">
            <w:pPr>
              <w:contextualSpacing/>
              <w:rPr>
                <w:sz w:val="8"/>
                <w:szCs w:val="14"/>
              </w:rPr>
            </w:pPr>
            <w:r w:rsidRPr="002111C3">
              <w:rPr>
                <w:sz w:val="8"/>
                <w:szCs w:val="14"/>
              </w:rPr>
              <w:t>276,90000</w:t>
            </w:r>
          </w:p>
          <w:p w:rsidR="00E02753" w:rsidRPr="002111C3" w:rsidRDefault="00E02753" w:rsidP="00E02753">
            <w:pPr>
              <w:contextualSpacing/>
              <w:rPr>
                <w:sz w:val="8"/>
                <w:szCs w:val="14"/>
              </w:rPr>
            </w:pPr>
          </w:p>
        </w:tc>
        <w:tc>
          <w:tcPr>
            <w:tcW w:w="844" w:type="pct"/>
            <w:gridSpan w:val="4"/>
            <w:tcBorders>
              <w:top w:val="single" w:sz="4" w:space="0" w:color="auto"/>
              <w:left w:val="single" w:sz="4" w:space="0" w:color="auto"/>
              <w:bottom w:val="single" w:sz="4" w:space="0" w:color="auto"/>
              <w:right w:val="single" w:sz="4" w:space="0" w:color="auto"/>
            </w:tcBorders>
            <w:hideMark/>
          </w:tcPr>
          <w:p w:rsidR="00E02753" w:rsidRPr="002111C3" w:rsidRDefault="00E02753" w:rsidP="00E02753">
            <w:pPr>
              <w:contextualSpacing/>
              <w:rPr>
                <w:sz w:val="8"/>
                <w:szCs w:val="14"/>
              </w:rPr>
            </w:pPr>
            <w:r w:rsidRPr="002111C3">
              <w:rPr>
                <w:sz w:val="8"/>
                <w:szCs w:val="14"/>
              </w:rPr>
              <w:t>1025,00000</w:t>
            </w:r>
          </w:p>
          <w:p w:rsidR="00E02753" w:rsidRPr="002111C3" w:rsidRDefault="00E02753" w:rsidP="00E02753">
            <w:pPr>
              <w:contextualSpacing/>
              <w:rPr>
                <w:sz w:val="8"/>
                <w:szCs w:val="14"/>
              </w:rPr>
            </w:pPr>
          </w:p>
          <w:p w:rsidR="00E02753" w:rsidRPr="002111C3" w:rsidRDefault="00E02753" w:rsidP="00E02753">
            <w:pPr>
              <w:contextualSpacing/>
              <w:rPr>
                <w:sz w:val="8"/>
                <w:szCs w:val="14"/>
              </w:rPr>
            </w:pPr>
          </w:p>
          <w:p w:rsidR="00E02753" w:rsidRPr="002111C3" w:rsidRDefault="00E02753" w:rsidP="00E02753">
            <w:pPr>
              <w:contextualSpacing/>
              <w:rPr>
                <w:sz w:val="8"/>
                <w:szCs w:val="14"/>
              </w:rPr>
            </w:pPr>
            <w:r w:rsidRPr="002111C3">
              <w:rPr>
                <w:sz w:val="8"/>
                <w:szCs w:val="14"/>
              </w:rPr>
              <w:t>306,90000</w:t>
            </w:r>
          </w:p>
          <w:p w:rsidR="00E02753" w:rsidRPr="002111C3" w:rsidRDefault="00E02753" w:rsidP="00E02753">
            <w:pPr>
              <w:contextualSpacing/>
              <w:rPr>
                <w:sz w:val="8"/>
                <w:szCs w:val="14"/>
              </w:rPr>
            </w:pPr>
          </w:p>
          <w:p w:rsidR="00E02753" w:rsidRPr="002111C3" w:rsidRDefault="00E02753" w:rsidP="00E02753">
            <w:pPr>
              <w:contextualSpacing/>
              <w:rPr>
                <w:sz w:val="8"/>
                <w:szCs w:val="14"/>
              </w:rPr>
            </w:pPr>
          </w:p>
          <w:p w:rsidR="00E02753" w:rsidRPr="002111C3" w:rsidRDefault="00E02753" w:rsidP="00E02753">
            <w:pPr>
              <w:contextualSpacing/>
              <w:rPr>
                <w:sz w:val="8"/>
                <w:szCs w:val="14"/>
              </w:rPr>
            </w:pPr>
            <w:r w:rsidRPr="002111C3">
              <w:rPr>
                <w:sz w:val="8"/>
                <w:szCs w:val="14"/>
              </w:rPr>
              <w:t>336,00000</w:t>
            </w:r>
          </w:p>
        </w:tc>
        <w:tc>
          <w:tcPr>
            <w:tcW w:w="539" w:type="pct"/>
            <w:gridSpan w:val="3"/>
            <w:tcBorders>
              <w:top w:val="single" w:sz="4" w:space="0" w:color="auto"/>
              <w:left w:val="single" w:sz="4" w:space="0" w:color="auto"/>
              <w:bottom w:val="single" w:sz="4" w:space="0" w:color="auto"/>
              <w:right w:val="single" w:sz="4" w:space="0" w:color="auto"/>
            </w:tcBorders>
            <w:hideMark/>
          </w:tcPr>
          <w:p w:rsidR="00E02753" w:rsidRPr="002111C3" w:rsidRDefault="00E02753" w:rsidP="00E02753">
            <w:pPr>
              <w:contextualSpacing/>
              <w:rPr>
                <w:sz w:val="8"/>
                <w:szCs w:val="14"/>
              </w:rPr>
            </w:pPr>
            <w:r w:rsidRPr="002111C3">
              <w:rPr>
                <w:sz w:val="8"/>
                <w:szCs w:val="14"/>
              </w:rPr>
              <w:t>287,00000</w:t>
            </w:r>
          </w:p>
          <w:p w:rsidR="00E02753" w:rsidRPr="002111C3" w:rsidRDefault="00E02753" w:rsidP="00E02753">
            <w:pPr>
              <w:contextualSpacing/>
              <w:rPr>
                <w:sz w:val="8"/>
                <w:szCs w:val="14"/>
              </w:rPr>
            </w:pPr>
          </w:p>
          <w:p w:rsidR="00E02753" w:rsidRPr="002111C3" w:rsidRDefault="00E02753" w:rsidP="00E02753">
            <w:pPr>
              <w:contextualSpacing/>
              <w:rPr>
                <w:sz w:val="8"/>
                <w:szCs w:val="14"/>
              </w:rPr>
            </w:pPr>
          </w:p>
          <w:p w:rsidR="00E02753" w:rsidRPr="002111C3" w:rsidRDefault="00E02753" w:rsidP="00E02753">
            <w:pPr>
              <w:contextualSpacing/>
              <w:rPr>
                <w:sz w:val="8"/>
                <w:szCs w:val="14"/>
              </w:rPr>
            </w:pPr>
            <w:r w:rsidRPr="002111C3">
              <w:rPr>
                <w:sz w:val="8"/>
                <w:szCs w:val="14"/>
              </w:rPr>
              <w:t>209,00000</w:t>
            </w:r>
          </w:p>
          <w:p w:rsidR="00E02753" w:rsidRPr="002111C3" w:rsidRDefault="00E02753" w:rsidP="00E02753">
            <w:pPr>
              <w:contextualSpacing/>
              <w:rPr>
                <w:sz w:val="8"/>
                <w:szCs w:val="14"/>
              </w:rPr>
            </w:pPr>
          </w:p>
          <w:p w:rsidR="00E02753" w:rsidRPr="002111C3" w:rsidRDefault="00E02753" w:rsidP="00E02753">
            <w:pPr>
              <w:contextualSpacing/>
              <w:rPr>
                <w:sz w:val="8"/>
                <w:szCs w:val="14"/>
              </w:rPr>
            </w:pPr>
          </w:p>
          <w:p w:rsidR="00E02753" w:rsidRPr="002111C3" w:rsidRDefault="00E02753" w:rsidP="00E02753">
            <w:pPr>
              <w:contextualSpacing/>
              <w:rPr>
                <w:sz w:val="8"/>
                <w:szCs w:val="14"/>
              </w:rPr>
            </w:pPr>
            <w:r w:rsidRPr="002111C3">
              <w:rPr>
                <w:sz w:val="8"/>
                <w:szCs w:val="14"/>
              </w:rPr>
              <w:t>293,00000</w:t>
            </w:r>
          </w:p>
        </w:tc>
        <w:tc>
          <w:tcPr>
            <w:tcW w:w="289" w:type="pct"/>
            <w:vMerge w:val="restart"/>
            <w:tcBorders>
              <w:top w:val="single" w:sz="4" w:space="0" w:color="auto"/>
              <w:left w:val="single" w:sz="4" w:space="0" w:color="auto"/>
              <w:right w:val="single" w:sz="4" w:space="0" w:color="auto"/>
            </w:tcBorders>
            <w:textDirection w:val="btLr"/>
            <w:hideMark/>
          </w:tcPr>
          <w:p w:rsidR="00E02753" w:rsidRPr="002111C3" w:rsidRDefault="00E02753" w:rsidP="00E02753">
            <w:pPr>
              <w:contextualSpacing/>
              <w:jc w:val="center"/>
              <w:rPr>
                <w:sz w:val="8"/>
                <w:szCs w:val="14"/>
              </w:rPr>
            </w:pPr>
            <w:r w:rsidRPr="002111C3">
              <w:rPr>
                <w:sz w:val="8"/>
                <w:szCs w:val="14"/>
              </w:rPr>
              <w:t>1046,82000</w:t>
            </w:r>
          </w:p>
        </w:tc>
        <w:tc>
          <w:tcPr>
            <w:tcW w:w="510" w:type="pct"/>
            <w:gridSpan w:val="2"/>
            <w:vMerge w:val="restart"/>
            <w:tcBorders>
              <w:top w:val="single" w:sz="4" w:space="0" w:color="auto"/>
              <w:left w:val="single" w:sz="4" w:space="0" w:color="auto"/>
              <w:right w:val="single" w:sz="4" w:space="0" w:color="auto"/>
            </w:tcBorders>
            <w:textDirection w:val="btLr"/>
            <w:hideMark/>
          </w:tcPr>
          <w:p w:rsidR="00E02753" w:rsidRPr="002111C3" w:rsidRDefault="00E02753" w:rsidP="00E02753">
            <w:pPr>
              <w:contextualSpacing/>
              <w:jc w:val="center"/>
              <w:rPr>
                <w:sz w:val="8"/>
                <w:szCs w:val="14"/>
              </w:rPr>
            </w:pPr>
            <w:r w:rsidRPr="002111C3">
              <w:rPr>
                <w:sz w:val="8"/>
                <w:szCs w:val="14"/>
              </w:rPr>
              <w:t>946,82000</w:t>
            </w:r>
          </w:p>
        </w:tc>
        <w:tc>
          <w:tcPr>
            <w:tcW w:w="299" w:type="pct"/>
            <w:vMerge w:val="restart"/>
            <w:tcBorders>
              <w:top w:val="single" w:sz="4" w:space="0" w:color="auto"/>
              <w:left w:val="single" w:sz="4" w:space="0" w:color="auto"/>
              <w:right w:val="single" w:sz="4" w:space="0" w:color="auto"/>
            </w:tcBorders>
            <w:textDirection w:val="btLr"/>
          </w:tcPr>
          <w:p w:rsidR="00E02753" w:rsidRPr="002111C3" w:rsidRDefault="00E02753" w:rsidP="00E02753">
            <w:pPr>
              <w:contextualSpacing/>
              <w:jc w:val="center"/>
              <w:rPr>
                <w:sz w:val="8"/>
                <w:szCs w:val="14"/>
              </w:rPr>
            </w:pPr>
            <w:r w:rsidRPr="002111C3">
              <w:rPr>
                <w:sz w:val="8"/>
                <w:szCs w:val="14"/>
              </w:rPr>
              <w:t>946,82000</w:t>
            </w:r>
          </w:p>
        </w:tc>
      </w:tr>
      <w:tr w:rsidR="00E02753" w:rsidRPr="002111C3" w:rsidTr="00E02753">
        <w:trPr>
          <w:trHeight w:val="20"/>
        </w:trPr>
        <w:tc>
          <w:tcPr>
            <w:tcW w:w="238" w:type="pct"/>
            <w:tcBorders>
              <w:top w:val="single" w:sz="4" w:space="0" w:color="auto"/>
              <w:left w:val="single" w:sz="4" w:space="0" w:color="auto"/>
              <w:bottom w:val="single" w:sz="4" w:space="0" w:color="auto"/>
              <w:right w:val="single" w:sz="4" w:space="0" w:color="auto"/>
            </w:tcBorders>
            <w:vAlign w:val="center"/>
          </w:tcPr>
          <w:p w:rsidR="00E02753" w:rsidRPr="002111C3" w:rsidRDefault="00E02753" w:rsidP="00E02753">
            <w:pPr>
              <w:contextualSpacing/>
              <w:rPr>
                <w:sz w:val="8"/>
                <w:szCs w:val="14"/>
              </w:rPr>
            </w:pPr>
          </w:p>
        </w:tc>
        <w:tc>
          <w:tcPr>
            <w:tcW w:w="378" w:type="pct"/>
            <w:tcBorders>
              <w:top w:val="single" w:sz="4" w:space="0" w:color="auto"/>
              <w:left w:val="single" w:sz="4" w:space="0" w:color="auto"/>
              <w:bottom w:val="single" w:sz="4" w:space="0" w:color="auto"/>
              <w:right w:val="single" w:sz="4" w:space="0" w:color="auto"/>
            </w:tcBorders>
            <w:vAlign w:val="center"/>
          </w:tcPr>
          <w:p w:rsidR="00E02753" w:rsidRPr="002111C3" w:rsidRDefault="00E02753" w:rsidP="00E02753">
            <w:pPr>
              <w:contextualSpacing/>
              <w:rPr>
                <w:sz w:val="8"/>
                <w:szCs w:val="14"/>
              </w:rPr>
            </w:pPr>
          </w:p>
        </w:tc>
        <w:tc>
          <w:tcPr>
            <w:tcW w:w="370" w:type="pct"/>
            <w:tcBorders>
              <w:top w:val="single" w:sz="4" w:space="0" w:color="auto"/>
              <w:left w:val="single" w:sz="4" w:space="0" w:color="auto"/>
              <w:bottom w:val="single" w:sz="4" w:space="0" w:color="auto"/>
              <w:right w:val="single" w:sz="4" w:space="0" w:color="auto"/>
            </w:tcBorders>
          </w:tcPr>
          <w:p w:rsidR="00E02753" w:rsidRPr="002111C3" w:rsidRDefault="00E02753" w:rsidP="00E02753">
            <w:pPr>
              <w:contextualSpacing/>
              <w:rPr>
                <w:sz w:val="8"/>
                <w:szCs w:val="14"/>
              </w:rPr>
            </w:pPr>
            <w:r w:rsidRPr="002111C3">
              <w:rPr>
                <w:sz w:val="8"/>
                <w:szCs w:val="14"/>
              </w:rPr>
              <w:t>Администрация Солецкого муниципального округа</w:t>
            </w:r>
          </w:p>
        </w:tc>
        <w:tc>
          <w:tcPr>
            <w:tcW w:w="292" w:type="pct"/>
            <w:tcBorders>
              <w:top w:val="single" w:sz="4" w:space="0" w:color="auto"/>
              <w:left w:val="single" w:sz="4" w:space="0" w:color="auto"/>
              <w:bottom w:val="single" w:sz="4" w:space="0" w:color="auto"/>
              <w:right w:val="single" w:sz="4" w:space="0" w:color="auto"/>
            </w:tcBorders>
          </w:tcPr>
          <w:p w:rsidR="00E02753" w:rsidRPr="002111C3" w:rsidRDefault="00E02753" w:rsidP="00E02753">
            <w:pPr>
              <w:suppressAutoHyphens/>
              <w:contextualSpacing/>
              <w:rPr>
                <w:sz w:val="8"/>
                <w:szCs w:val="14"/>
              </w:rPr>
            </w:pPr>
            <w:r w:rsidRPr="002111C3">
              <w:rPr>
                <w:sz w:val="8"/>
                <w:szCs w:val="14"/>
              </w:rPr>
              <w:t>2022 -2026 годы</w:t>
            </w:r>
          </w:p>
        </w:tc>
        <w:tc>
          <w:tcPr>
            <w:tcW w:w="416" w:type="pct"/>
            <w:tcBorders>
              <w:top w:val="single" w:sz="4" w:space="0" w:color="auto"/>
              <w:left w:val="single" w:sz="4" w:space="0" w:color="auto"/>
              <w:bottom w:val="single" w:sz="4" w:space="0" w:color="auto"/>
              <w:right w:val="single" w:sz="4" w:space="0" w:color="auto"/>
            </w:tcBorders>
          </w:tcPr>
          <w:p w:rsidR="00E02753" w:rsidRPr="002111C3" w:rsidRDefault="00E02753" w:rsidP="00E02753">
            <w:pPr>
              <w:suppressAutoHyphens/>
              <w:contextualSpacing/>
              <w:jc w:val="center"/>
              <w:rPr>
                <w:sz w:val="8"/>
                <w:szCs w:val="14"/>
              </w:rPr>
            </w:pPr>
            <w:r w:rsidRPr="002111C3">
              <w:rPr>
                <w:sz w:val="8"/>
                <w:szCs w:val="14"/>
              </w:rPr>
              <w:t>3.3</w:t>
            </w:r>
          </w:p>
        </w:tc>
        <w:tc>
          <w:tcPr>
            <w:tcW w:w="332" w:type="pct"/>
            <w:tcBorders>
              <w:top w:val="single" w:sz="4" w:space="0" w:color="auto"/>
              <w:left w:val="single" w:sz="4" w:space="0" w:color="auto"/>
              <w:bottom w:val="single" w:sz="4" w:space="0" w:color="auto"/>
              <w:right w:val="single" w:sz="4" w:space="0" w:color="auto"/>
            </w:tcBorders>
          </w:tcPr>
          <w:p w:rsidR="00E02753" w:rsidRPr="002111C3" w:rsidRDefault="00E02753" w:rsidP="00E02753">
            <w:pPr>
              <w:contextualSpacing/>
              <w:rPr>
                <w:sz w:val="8"/>
                <w:szCs w:val="14"/>
              </w:rPr>
            </w:pPr>
            <w:r w:rsidRPr="002111C3">
              <w:rPr>
                <w:sz w:val="8"/>
                <w:szCs w:val="14"/>
              </w:rPr>
              <w:t>бюджет муниципального округа</w:t>
            </w:r>
          </w:p>
          <w:p w:rsidR="00E02753" w:rsidRPr="002111C3" w:rsidRDefault="00E02753" w:rsidP="00E02753">
            <w:pPr>
              <w:contextualSpacing/>
              <w:rPr>
                <w:sz w:val="8"/>
                <w:szCs w:val="14"/>
              </w:rPr>
            </w:pPr>
          </w:p>
        </w:tc>
        <w:tc>
          <w:tcPr>
            <w:tcW w:w="492" w:type="pct"/>
            <w:gridSpan w:val="2"/>
            <w:tcBorders>
              <w:top w:val="single" w:sz="4" w:space="0" w:color="auto"/>
              <w:left w:val="single" w:sz="4" w:space="0" w:color="auto"/>
              <w:bottom w:val="single" w:sz="4" w:space="0" w:color="auto"/>
              <w:right w:val="single" w:sz="4" w:space="0" w:color="auto"/>
            </w:tcBorders>
          </w:tcPr>
          <w:p w:rsidR="00E02753" w:rsidRPr="002111C3" w:rsidRDefault="00E02753" w:rsidP="00E02753">
            <w:pPr>
              <w:contextualSpacing/>
              <w:rPr>
                <w:sz w:val="8"/>
                <w:szCs w:val="14"/>
              </w:rPr>
            </w:pPr>
            <w:r w:rsidRPr="002111C3">
              <w:rPr>
                <w:sz w:val="8"/>
                <w:szCs w:val="14"/>
              </w:rPr>
              <w:t>-</w:t>
            </w:r>
          </w:p>
        </w:tc>
        <w:tc>
          <w:tcPr>
            <w:tcW w:w="844" w:type="pct"/>
            <w:gridSpan w:val="4"/>
            <w:tcBorders>
              <w:top w:val="single" w:sz="4" w:space="0" w:color="auto"/>
              <w:left w:val="single" w:sz="4" w:space="0" w:color="auto"/>
              <w:bottom w:val="single" w:sz="4" w:space="0" w:color="auto"/>
              <w:right w:val="single" w:sz="4" w:space="0" w:color="auto"/>
            </w:tcBorders>
          </w:tcPr>
          <w:p w:rsidR="00E02753" w:rsidRPr="002111C3" w:rsidRDefault="00E02753" w:rsidP="00E02753">
            <w:pPr>
              <w:contextualSpacing/>
              <w:rPr>
                <w:sz w:val="8"/>
                <w:szCs w:val="14"/>
              </w:rPr>
            </w:pPr>
            <w:r w:rsidRPr="002111C3">
              <w:rPr>
                <w:sz w:val="8"/>
                <w:szCs w:val="14"/>
              </w:rPr>
              <w:t>2870,46378</w:t>
            </w:r>
          </w:p>
        </w:tc>
        <w:tc>
          <w:tcPr>
            <w:tcW w:w="539" w:type="pct"/>
            <w:gridSpan w:val="3"/>
            <w:tcBorders>
              <w:top w:val="single" w:sz="4" w:space="0" w:color="auto"/>
              <w:left w:val="single" w:sz="4" w:space="0" w:color="auto"/>
              <w:bottom w:val="single" w:sz="4" w:space="0" w:color="auto"/>
              <w:right w:val="single" w:sz="4" w:space="0" w:color="auto"/>
            </w:tcBorders>
          </w:tcPr>
          <w:p w:rsidR="00E02753" w:rsidRPr="002111C3" w:rsidRDefault="00E02753" w:rsidP="00E02753">
            <w:pPr>
              <w:contextualSpacing/>
              <w:rPr>
                <w:sz w:val="8"/>
                <w:szCs w:val="14"/>
              </w:rPr>
            </w:pPr>
            <w:r w:rsidRPr="002111C3">
              <w:rPr>
                <w:sz w:val="8"/>
                <w:szCs w:val="14"/>
              </w:rPr>
              <w:t>200,00000</w:t>
            </w:r>
          </w:p>
        </w:tc>
        <w:tc>
          <w:tcPr>
            <w:tcW w:w="289" w:type="pct"/>
            <w:vMerge/>
            <w:tcBorders>
              <w:left w:val="single" w:sz="4" w:space="0" w:color="auto"/>
              <w:bottom w:val="single" w:sz="4" w:space="0" w:color="auto"/>
              <w:right w:val="single" w:sz="4" w:space="0" w:color="auto"/>
            </w:tcBorders>
          </w:tcPr>
          <w:p w:rsidR="00E02753" w:rsidRPr="002111C3" w:rsidRDefault="00E02753" w:rsidP="00E02753">
            <w:pPr>
              <w:contextualSpacing/>
              <w:rPr>
                <w:sz w:val="8"/>
                <w:szCs w:val="14"/>
              </w:rPr>
            </w:pPr>
          </w:p>
        </w:tc>
        <w:tc>
          <w:tcPr>
            <w:tcW w:w="510" w:type="pct"/>
            <w:gridSpan w:val="2"/>
            <w:vMerge/>
            <w:tcBorders>
              <w:left w:val="single" w:sz="4" w:space="0" w:color="auto"/>
              <w:bottom w:val="single" w:sz="4" w:space="0" w:color="auto"/>
              <w:right w:val="single" w:sz="4" w:space="0" w:color="auto"/>
            </w:tcBorders>
          </w:tcPr>
          <w:p w:rsidR="00E02753" w:rsidRPr="002111C3" w:rsidRDefault="00E02753" w:rsidP="00E02753">
            <w:pPr>
              <w:contextualSpacing/>
              <w:rPr>
                <w:sz w:val="8"/>
                <w:szCs w:val="14"/>
              </w:rPr>
            </w:pPr>
          </w:p>
        </w:tc>
        <w:tc>
          <w:tcPr>
            <w:tcW w:w="299" w:type="pct"/>
            <w:vMerge/>
            <w:tcBorders>
              <w:left w:val="single" w:sz="4" w:space="0" w:color="auto"/>
              <w:bottom w:val="single" w:sz="4" w:space="0" w:color="auto"/>
              <w:right w:val="single" w:sz="4" w:space="0" w:color="auto"/>
            </w:tcBorders>
          </w:tcPr>
          <w:p w:rsidR="00E02753" w:rsidRPr="002111C3" w:rsidRDefault="00E02753" w:rsidP="00E02753">
            <w:pPr>
              <w:contextualSpacing/>
              <w:rPr>
                <w:sz w:val="8"/>
                <w:szCs w:val="14"/>
              </w:rPr>
            </w:pPr>
          </w:p>
        </w:tc>
      </w:tr>
      <w:tr w:rsidR="00E02753" w:rsidRPr="002111C3" w:rsidTr="00E02753">
        <w:trPr>
          <w:trHeight w:val="20"/>
        </w:trPr>
        <w:tc>
          <w:tcPr>
            <w:tcW w:w="238" w:type="pct"/>
            <w:tcBorders>
              <w:top w:val="single" w:sz="4" w:space="0" w:color="auto"/>
              <w:left w:val="single" w:sz="4" w:space="0" w:color="auto"/>
              <w:bottom w:val="single" w:sz="4" w:space="0" w:color="auto"/>
              <w:right w:val="single" w:sz="4" w:space="0" w:color="auto"/>
            </w:tcBorders>
            <w:hideMark/>
          </w:tcPr>
          <w:p w:rsidR="00E02753" w:rsidRPr="002111C3" w:rsidRDefault="00E02753" w:rsidP="00E02753">
            <w:pPr>
              <w:widowControl w:val="0"/>
              <w:suppressAutoHyphens/>
              <w:autoSpaceDE w:val="0"/>
              <w:autoSpaceDN w:val="0"/>
              <w:adjustRightInd w:val="0"/>
              <w:contextualSpacing/>
              <w:rPr>
                <w:sz w:val="8"/>
                <w:szCs w:val="14"/>
              </w:rPr>
            </w:pPr>
            <w:r w:rsidRPr="002111C3">
              <w:rPr>
                <w:sz w:val="8"/>
                <w:szCs w:val="14"/>
              </w:rPr>
              <w:t>4</w:t>
            </w:r>
          </w:p>
        </w:tc>
        <w:tc>
          <w:tcPr>
            <w:tcW w:w="4762" w:type="pct"/>
            <w:gridSpan w:val="18"/>
            <w:tcBorders>
              <w:top w:val="single" w:sz="4" w:space="0" w:color="auto"/>
              <w:left w:val="single" w:sz="4" w:space="0" w:color="auto"/>
              <w:bottom w:val="single" w:sz="4" w:space="0" w:color="auto"/>
              <w:right w:val="single" w:sz="4" w:space="0" w:color="auto"/>
            </w:tcBorders>
            <w:hideMark/>
          </w:tcPr>
          <w:p w:rsidR="00E02753" w:rsidRPr="002111C3" w:rsidRDefault="00E02753" w:rsidP="00E02753">
            <w:pPr>
              <w:contextualSpacing/>
              <w:jc w:val="center"/>
              <w:rPr>
                <w:sz w:val="8"/>
                <w:szCs w:val="14"/>
              </w:rPr>
            </w:pPr>
            <w:r w:rsidRPr="002111C3">
              <w:rPr>
                <w:b/>
                <w:sz w:val="8"/>
                <w:szCs w:val="14"/>
              </w:rPr>
              <w:t>Реализация приоритетного регионального проекта «Народный бюджет»</w:t>
            </w:r>
          </w:p>
        </w:tc>
      </w:tr>
      <w:tr w:rsidR="00E02753" w:rsidRPr="002111C3" w:rsidTr="00E02753">
        <w:trPr>
          <w:trHeight w:val="20"/>
        </w:trPr>
        <w:tc>
          <w:tcPr>
            <w:tcW w:w="238" w:type="pct"/>
            <w:tcBorders>
              <w:top w:val="single" w:sz="4" w:space="0" w:color="auto"/>
              <w:left w:val="single" w:sz="4" w:space="0" w:color="auto"/>
              <w:bottom w:val="single" w:sz="4" w:space="0" w:color="auto"/>
              <w:right w:val="single" w:sz="4" w:space="0" w:color="auto"/>
            </w:tcBorders>
            <w:hideMark/>
          </w:tcPr>
          <w:p w:rsidR="00E02753" w:rsidRPr="002111C3" w:rsidRDefault="00E02753" w:rsidP="00E02753">
            <w:pPr>
              <w:widowControl w:val="0"/>
              <w:suppressAutoHyphens/>
              <w:autoSpaceDE w:val="0"/>
              <w:autoSpaceDN w:val="0"/>
              <w:adjustRightInd w:val="0"/>
              <w:contextualSpacing/>
              <w:rPr>
                <w:sz w:val="8"/>
                <w:szCs w:val="14"/>
              </w:rPr>
            </w:pPr>
            <w:r w:rsidRPr="002111C3">
              <w:rPr>
                <w:sz w:val="8"/>
                <w:szCs w:val="14"/>
              </w:rPr>
              <w:t>4.1</w:t>
            </w:r>
          </w:p>
        </w:tc>
        <w:tc>
          <w:tcPr>
            <w:tcW w:w="378" w:type="pct"/>
            <w:tcBorders>
              <w:top w:val="single" w:sz="4" w:space="0" w:color="auto"/>
              <w:left w:val="single" w:sz="4" w:space="0" w:color="auto"/>
              <w:bottom w:val="single" w:sz="4" w:space="0" w:color="auto"/>
              <w:right w:val="single" w:sz="4" w:space="0" w:color="auto"/>
            </w:tcBorders>
            <w:hideMark/>
          </w:tcPr>
          <w:p w:rsidR="00E02753" w:rsidRPr="002111C3" w:rsidRDefault="00E02753" w:rsidP="00E02753">
            <w:pPr>
              <w:contextualSpacing/>
              <w:jc w:val="center"/>
              <w:rPr>
                <w:sz w:val="8"/>
                <w:szCs w:val="14"/>
              </w:rPr>
            </w:pPr>
            <w:r w:rsidRPr="002111C3">
              <w:rPr>
                <w:sz w:val="8"/>
                <w:szCs w:val="14"/>
              </w:rPr>
              <w:t>Реализация приоритетного регионального проекта «Народный бюджет» в рамках инициативы «Обустройство парка семейног</w:t>
            </w:r>
            <w:r w:rsidRPr="002111C3">
              <w:rPr>
                <w:sz w:val="8"/>
                <w:szCs w:val="14"/>
              </w:rPr>
              <w:lastRenderedPageBreak/>
              <w:t xml:space="preserve">о отдыха «Авиатор» обустройство </w:t>
            </w:r>
            <w:proofErr w:type="spellStart"/>
            <w:r w:rsidRPr="002111C3">
              <w:rPr>
                <w:sz w:val="8"/>
                <w:szCs w:val="14"/>
              </w:rPr>
              <w:t>тропиночной</w:t>
            </w:r>
            <w:proofErr w:type="spellEnd"/>
            <w:r w:rsidRPr="002111C3">
              <w:rPr>
                <w:sz w:val="8"/>
                <w:szCs w:val="14"/>
              </w:rPr>
              <w:t xml:space="preserve"> сети и оснований для детских площадок, установка малых архитектурных форм</w:t>
            </w:r>
          </w:p>
        </w:tc>
        <w:tc>
          <w:tcPr>
            <w:tcW w:w="370" w:type="pct"/>
            <w:tcBorders>
              <w:top w:val="single" w:sz="4" w:space="0" w:color="auto"/>
              <w:left w:val="single" w:sz="4" w:space="0" w:color="auto"/>
              <w:bottom w:val="single" w:sz="4" w:space="0" w:color="auto"/>
              <w:right w:val="single" w:sz="4" w:space="0" w:color="auto"/>
            </w:tcBorders>
          </w:tcPr>
          <w:p w:rsidR="00E02753" w:rsidRPr="002111C3" w:rsidRDefault="00E02753" w:rsidP="00E02753">
            <w:pPr>
              <w:widowControl w:val="0"/>
              <w:suppressAutoHyphens/>
              <w:autoSpaceDE w:val="0"/>
              <w:autoSpaceDN w:val="0"/>
              <w:adjustRightInd w:val="0"/>
              <w:contextualSpacing/>
              <w:rPr>
                <w:sz w:val="8"/>
                <w:szCs w:val="14"/>
              </w:rPr>
            </w:pPr>
            <w:r w:rsidRPr="002111C3">
              <w:rPr>
                <w:sz w:val="8"/>
                <w:szCs w:val="14"/>
              </w:rPr>
              <w:t>МБУ «Солецкое городское хозяйство»</w:t>
            </w:r>
          </w:p>
          <w:p w:rsidR="00E02753" w:rsidRPr="002111C3" w:rsidRDefault="00E02753" w:rsidP="00E02753">
            <w:pPr>
              <w:contextualSpacing/>
              <w:rPr>
                <w:sz w:val="8"/>
                <w:szCs w:val="14"/>
              </w:rPr>
            </w:pPr>
          </w:p>
        </w:tc>
        <w:tc>
          <w:tcPr>
            <w:tcW w:w="292" w:type="pct"/>
            <w:tcBorders>
              <w:top w:val="single" w:sz="4" w:space="0" w:color="auto"/>
              <w:left w:val="single" w:sz="4" w:space="0" w:color="auto"/>
              <w:bottom w:val="single" w:sz="4" w:space="0" w:color="auto"/>
              <w:right w:val="single" w:sz="4" w:space="0" w:color="auto"/>
            </w:tcBorders>
            <w:hideMark/>
          </w:tcPr>
          <w:p w:rsidR="00E02753" w:rsidRPr="002111C3" w:rsidRDefault="00E02753" w:rsidP="00E02753">
            <w:pPr>
              <w:contextualSpacing/>
              <w:rPr>
                <w:sz w:val="8"/>
                <w:szCs w:val="14"/>
              </w:rPr>
            </w:pPr>
            <w:r w:rsidRPr="002111C3">
              <w:rPr>
                <w:sz w:val="8"/>
                <w:szCs w:val="14"/>
              </w:rPr>
              <w:t>2021год</w:t>
            </w:r>
          </w:p>
        </w:tc>
        <w:tc>
          <w:tcPr>
            <w:tcW w:w="416" w:type="pct"/>
            <w:tcBorders>
              <w:top w:val="single" w:sz="4" w:space="0" w:color="auto"/>
              <w:left w:val="single" w:sz="4" w:space="0" w:color="auto"/>
              <w:bottom w:val="single" w:sz="4" w:space="0" w:color="auto"/>
              <w:right w:val="single" w:sz="4" w:space="0" w:color="auto"/>
            </w:tcBorders>
            <w:hideMark/>
          </w:tcPr>
          <w:p w:rsidR="00E02753" w:rsidRPr="002111C3" w:rsidRDefault="00E02753" w:rsidP="00E02753">
            <w:pPr>
              <w:suppressAutoHyphens/>
              <w:contextualSpacing/>
              <w:jc w:val="center"/>
              <w:rPr>
                <w:sz w:val="8"/>
                <w:szCs w:val="14"/>
              </w:rPr>
            </w:pPr>
            <w:r w:rsidRPr="002111C3">
              <w:rPr>
                <w:sz w:val="8"/>
                <w:szCs w:val="14"/>
              </w:rPr>
              <w:t>4.1</w:t>
            </w:r>
          </w:p>
        </w:tc>
        <w:tc>
          <w:tcPr>
            <w:tcW w:w="332" w:type="pct"/>
            <w:tcBorders>
              <w:top w:val="single" w:sz="4" w:space="0" w:color="auto"/>
              <w:left w:val="single" w:sz="4" w:space="0" w:color="auto"/>
              <w:bottom w:val="single" w:sz="4" w:space="0" w:color="auto"/>
              <w:right w:val="single" w:sz="4" w:space="0" w:color="auto"/>
            </w:tcBorders>
          </w:tcPr>
          <w:p w:rsidR="00E02753" w:rsidRPr="002111C3" w:rsidRDefault="00E02753" w:rsidP="00E02753">
            <w:pPr>
              <w:contextualSpacing/>
              <w:rPr>
                <w:sz w:val="8"/>
                <w:szCs w:val="14"/>
              </w:rPr>
            </w:pPr>
            <w:r w:rsidRPr="002111C3">
              <w:rPr>
                <w:sz w:val="8"/>
                <w:szCs w:val="14"/>
              </w:rPr>
              <w:t>бюджет муниципального  округа</w:t>
            </w:r>
          </w:p>
          <w:p w:rsidR="00E02753" w:rsidRPr="002111C3" w:rsidRDefault="00E02753" w:rsidP="00E02753">
            <w:pPr>
              <w:contextualSpacing/>
              <w:rPr>
                <w:sz w:val="8"/>
                <w:szCs w:val="14"/>
              </w:rPr>
            </w:pPr>
          </w:p>
          <w:p w:rsidR="00E02753" w:rsidRPr="002111C3" w:rsidRDefault="00E02753" w:rsidP="00E02753">
            <w:pPr>
              <w:contextualSpacing/>
              <w:rPr>
                <w:sz w:val="8"/>
                <w:szCs w:val="14"/>
              </w:rPr>
            </w:pPr>
          </w:p>
          <w:p w:rsidR="00E02753" w:rsidRPr="002111C3" w:rsidRDefault="00E02753" w:rsidP="00E02753">
            <w:pPr>
              <w:contextualSpacing/>
              <w:rPr>
                <w:sz w:val="8"/>
                <w:szCs w:val="14"/>
              </w:rPr>
            </w:pPr>
            <w:r w:rsidRPr="002111C3">
              <w:rPr>
                <w:sz w:val="8"/>
                <w:szCs w:val="14"/>
              </w:rPr>
              <w:t>областной бюджет</w:t>
            </w:r>
          </w:p>
        </w:tc>
        <w:tc>
          <w:tcPr>
            <w:tcW w:w="492" w:type="pct"/>
            <w:gridSpan w:val="2"/>
            <w:tcBorders>
              <w:top w:val="single" w:sz="4" w:space="0" w:color="auto"/>
              <w:left w:val="single" w:sz="4" w:space="0" w:color="auto"/>
              <w:bottom w:val="single" w:sz="4" w:space="0" w:color="auto"/>
              <w:right w:val="single" w:sz="4" w:space="0" w:color="auto"/>
            </w:tcBorders>
          </w:tcPr>
          <w:p w:rsidR="00E02753" w:rsidRPr="002111C3" w:rsidRDefault="00E02753" w:rsidP="00E02753">
            <w:pPr>
              <w:contextualSpacing/>
              <w:rPr>
                <w:sz w:val="8"/>
                <w:szCs w:val="14"/>
              </w:rPr>
            </w:pPr>
            <w:r w:rsidRPr="002111C3">
              <w:rPr>
                <w:sz w:val="8"/>
                <w:szCs w:val="14"/>
              </w:rPr>
              <w:t>1000.00000</w:t>
            </w:r>
          </w:p>
          <w:p w:rsidR="00E02753" w:rsidRPr="002111C3" w:rsidRDefault="00E02753" w:rsidP="00E02753">
            <w:pPr>
              <w:contextualSpacing/>
              <w:rPr>
                <w:sz w:val="8"/>
                <w:szCs w:val="14"/>
              </w:rPr>
            </w:pPr>
          </w:p>
          <w:p w:rsidR="00E02753" w:rsidRPr="002111C3" w:rsidRDefault="00E02753" w:rsidP="00E02753">
            <w:pPr>
              <w:contextualSpacing/>
              <w:rPr>
                <w:sz w:val="8"/>
                <w:szCs w:val="14"/>
              </w:rPr>
            </w:pPr>
          </w:p>
          <w:p w:rsidR="00E02753" w:rsidRPr="002111C3" w:rsidRDefault="00E02753" w:rsidP="00E02753">
            <w:pPr>
              <w:contextualSpacing/>
              <w:rPr>
                <w:sz w:val="8"/>
                <w:szCs w:val="14"/>
              </w:rPr>
            </w:pPr>
          </w:p>
          <w:p w:rsidR="00E02753" w:rsidRPr="002111C3" w:rsidRDefault="00E02753" w:rsidP="00E02753">
            <w:pPr>
              <w:contextualSpacing/>
              <w:rPr>
                <w:sz w:val="8"/>
                <w:szCs w:val="14"/>
              </w:rPr>
            </w:pPr>
          </w:p>
          <w:p w:rsidR="00E02753" w:rsidRPr="002111C3" w:rsidRDefault="00E02753" w:rsidP="00E02753">
            <w:pPr>
              <w:contextualSpacing/>
              <w:rPr>
                <w:sz w:val="8"/>
                <w:szCs w:val="14"/>
              </w:rPr>
            </w:pPr>
            <w:r w:rsidRPr="002111C3">
              <w:rPr>
                <w:sz w:val="8"/>
                <w:szCs w:val="14"/>
              </w:rPr>
              <w:t>1000.00000</w:t>
            </w:r>
          </w:p>
          <w:p w:rsidR="00E02753" w:rsidRPr="002111C3" w:rsidRDefault="00E02753" w:rsidP="00E02753">
            <w:pPr>
              <w:contextualSpacing/>
              <w:rPr>
                <w:sz w:val="8"/>
                <w:szCs w:val="14"/>
              </w:rPr>
            </w:pPr>
          </w:p>
        </w:tc>
        <w:tc>
          <w:tcPr>
            <w:tcW w:w="844" w:type="pct"/>
            <w:gridSpan w:val="4"/>
            <w:tcBorders>
              <w:top w:val="single" w:sz="4" w:space="0" w:color="auto"/>
              <w:left w:val="single" w:sz="4" w:space="0" w:color="auto"/>
              <w:bottom w:val="single" w:sz="4" w:space="0" w:color="auto"/>
              <w:right w:val="single" w:sz="4" w:space="0" w:color="auto"/>
            </w:tcBorders>
            <w:hideMark/>
          </w:tcPr>
          <w:p w:rsidR="00E02753" w:rsidRPr="002111C3" w:rsidRDefault="00E02753" w:rsidP="00E02753">
            <w:pPr>
              <w:contextualSpacing/>
              <w:rPr>
                <w:sz w:val="8"/>
                <w:szCs w:val="14"/>
              </w:rPr>
            </w:pPr>
            <w:r w:rsidRPr="002111C3">
              <w:rPr>
                <w:sz w:val="8"/>
                <w:szCs w:val="14"/>
              </w:rPr>
              <w:t>-</w:t>
            </w:r>
          </w:p>
        </w:tc>
        <w:tc>
          <w:tcPr>
            <w:tcW w:w="539" w:type="pct"/>
            <w:gridSpan w:val="3"/>
            <w:tcBorders>
              <w:top w:val="single" w:sz="4" w:space="0" w:color="auto"/>
              <w:left w:val="single" w:sz="4" w:space="0" w:color="auto"/>
              <w:bottom w:val="single" w:sz="4" w:space="0" w:color="auto"/>
              <w:right w:val="single" w:sz="4" w:space="0" w:color="auto"/>
            </w:tcBorders>
            <w:hideMark/>
          </w:tcPr>
          <w:p w:rsidR="00E02753" w:rsidRPr="002111C3" w:rsidRDefault="00E02753" w:rsidP="00E02753">
            <w:pPr>
              <w:contextualSpacing/>
              <w:rPr>
                <w:sz w:val="8"/>
                <w:szCs w:val="14"/>
              </w:rPr>
            </w:pPr>
            <w:r w:rsidRPr="002111C3">
              <w:rPr>
                <w:sz w:val="8"/>
                <w:szCs w:val="14"/>
              </w:rPr>
              <w:t>-</w:t>
            </w:r>
          </w:p>
        </w:tc>
        <w:tc>
          <w:tcPr>
            <w:tcW w:w="289" w:type="pct"/>
            <w:tcBorders>
              <w:top w:val="single" w:sz="4" w:space="0" w:color="auto"/>
              <w:left w:val="single" w:sz="4" w:space="0" w:color="auto"/>
              <w:bottom w:val="single" w:sz="4" w:space="0" w:color="auto"/>
              <w:right w:val="single" w:sz="4" w:space="0" w:color="auto"/>
            </w:tcBorders>
            <w:hideMark/>
          </w:tcPr>
          <w:p w:rsidR="00E02753" w:rsidRPr="002111C3" w:rsidRDefault="00E02753" w:rsidP="00E02753">
            <w:pPr>
              <w:contextualSpacing/>
              <w:rPr>
                <w:sz w:val="8"/>
                <w:szCs w:val="14"/>
              </w:rPr>
            </w:pPr>
            <w:r w:rsidRPr="002111C3">
              <w:rPr>
                <w:sz w:val="8"/>
                <w:szCs w:val="14"/>
              </w:rPr>
              <w:t>-</w:t>
            </w:r>
          </w:p>
        </w:tc>
        <w:tc>
          <w:tcPr>
            <w:tcW w:w="510" w:type="pct"/>
            <w:gridSpan w:val="2"/>
            <w:tcBorders>
              <w:top w:val="single" w:sz="4" w:space="0" w:color="auto"/>
              <w:left w:val="single" w:sz="4" w:space="0" w:color="auto"/>
              <w:bottom w:val="single" w:sz="4" w:space="0" w:color="auto"/>
              <w:right w:val="single" w:sz="4" w:space="0" w:color="auto"/>
            </w:tcBorders>
            <w:hideMark/>
          </w:tcPr>
          <w:p w:rsidR="00E02753" w:rsidRPr="002111C3" w:rsidRDefault="00E02753" w:rsidP="00E02753">
            <w:pPr>
              <w:contextualSpacing/>
              <w:rPr>
                <w:sz w:val="8"/>
                <w:szCs w:val="14"/>
              </w:rPr>
            </w:pPr>
            <w:r w:rsidRPr="002111C3">
              <w:rPr>
                <w:sz w:val="8"/>
                <w:szCs w:val="14"/>
              </w:rPr>
              <w:t>-</w:t>
            </w:r>
          </w:p>
        </w:tc>
        <w:tc>
          <w:tcPr>
            <w:tcW w:w="299" w:type="pct"/>
            <w:tcBorders>
              <w:top w:val="single" w:sz="4" w:space="0" w:color="auto"/>
              <w:left w:val="single" w:sz="4" w:space="0" w:color="auto"/>
              <w:bottom w:val="single" w:sz="4" w:space="0" w:color="auto"/>
              <w:right w:val="single" w:sz="4" w:space="0" w:color="auto"/>
            </w:tcBorders>
            <w:hideMark/>
          </w:tcPr>
          <w:p w:rsidR="00E02753" w:rsidRPr="002111C3" w:rsidRDefault="00E02753" w:rsidP="00E02753">
            <w:pPr>
              <w:contextualSpacing/>
              <w:rPr>
                <w:sz w:val="8"/>
                <w:szCs w:val="14"/>
              </w:rPr>
            </w:pPr>
            <w:r w:rsidRPr="002111C3">
              <w:rPr>
                <w:sz w:val="8"/>
                <w:szCs w:val="14"/>
              </w:rPr>
              <w:t>-</w:t>
            </w:r>
          </w:p>
        </w:tc>
      </w:tr>
      <w:tr w:rsidR="00E02753" w:rsidRPr="002111C3" w:rsidTr="00E02753">
        <w:trPr>
          <w:trHeight w:val="20"/>
        </w:trPr>
        <w:tc>
          <w:tcPr>
            <w:tcW w:w="238" w:type="pct"/>
            <w:tcBorders>
              <w:top w:val="single" w:sz="4" w:space="0" w:color="auto"/>
              <w:left w:val="single" w:sz="4" w:space="0" w:color="auto"/>
              <w:bottom w:val="single" w:sz="4" w:space="0" w:color="auto"/>
              <w:right w:val="single" w:sz="4" w:space="0" w:color="auto"/>
            </w:tcBorders>
            <w:hideMark/>
          </w:tcPr>
          <w:p w:rsidR="00E02753" w:rsidRPr="002111C3" w:rsidRDefault="00E02753" w:rsidP="00E02753">
            <w:pPr>
              <w:widowControl w:val="0"/>
              <w:suppressAutoHyphens/>
              <w:autoSpaceDE w:val="0"/>
              <w:autoSpaceDN w:val="0"/>
              <w:adjustRightInd w:val="0"/>
              <w:contextualSpacing/>
              <w:rPr>
                <w:sz w:val="8"/>
                <w:szCs w:val="14"/>
              </w:rPr>
            </w:pPr>
            <w:r w:rsidRPr="002111C3">
              <w:rPr>
                <w:sz w:val="8"/>
                <w:szCs w:val="14"/>
              </w:rPr>
              <w:t>4.2</w:t>
            </w:r>
          </w:p>
        </w:tc>
        <w:tc>
          <w:tcPr>
            <w:tcW w:w="378" w:type="pct"/>
            <w:tcBorders>
              <w:top w:val="single" w:sz="4" w:space="0" w:color="auto"/>
              <w:left w:val="single" w:sz="4" w:space="0" w:color="auto"/>
              <w:bottom w:val="single" w:sz="4" w:space="0" w:color="auto"/>
              <w:right w:val="single" w:sz="4" w:space="0" w:color="auto"/>
            </w:tcBorders>
            <w:hideMark/>
          </w:tcPr>
          <w:p w:rsidR="00E02753" w:rsidRPr="002111C3" w:rsidRDefault="00E02753" w:rsidP="00E02753">
            <w:pPr>
              <w:contextualSpacing/>
              <w:jc w:val="center"/>
              <w:rPr>
                <w:sz w:val="8"/>
                <w:szCs w:val="14"/>
              </w:rPr>
            </w:pPr>
            <w:r w:rsidRPr="002111C3">
              <w:rPr>
                <w:sz w:val="8"/>
                <w:szCs w:val="14"/>
              </w:rPr>
              <w:t>Реализация приоритетного регионального проекта «Народный бюджет» в рамках инициативы «Обустройство парка семейного отдыха «Авиатор»</w:t>
            </w:r>
          </w:p>
        </w:tc>
        <w:tc>
          <w:tcPr>
            <w:tcW w:w="370" w:type="pct"/>
            <w:tcBorders>
              <w:top w:val="single" w:sz="4" w:space="0" w:color="auto"/>
              <w:left w:val="single" w:sz="4" w:space="0" w:color="auto"/>
              <w:bottom w:val="single" w:sz="4" w:space="0" w:color="auto"/>
              <w:right w:val="single" w:sz="4" w:space="0" w:color="auto"/>
            </w:tcBorders>
          </w:tcPr>
          <w:p w:rsidR="00E02753" w:rsidRPr="002111C3" w:rsidRDefault="00E02753" w:rsidP="00E02753">
            <w:pPr>
              <w:contextualSpacing/>
              <w:rPr>
                <w:sz w:val="8"/>
                <w:szCs w:val="14"/>
              </w:rPr>
            </w:pPr>
            <w:r w:rsidRPr="002111C3">
              <w:rPr>
                <w:sz w:val="8"/>
                <w:szCs w:val="14"/>
              </w:rPr>
              <w:t>Администрация Солецкого муниципального округа</w:t>
            </w:r>
          </w:p>
        </w:tc>
        <w:tc>
          <w:tcPr>
            <w:tcW w:w="292" w:type="pct"/>
            <w:tcBorders>
              <w:top w:val="single" w:sz="4" w:space="0" w:color="auto"/>
              <w:left w:val="single" w:sz="4" w:space="0" w:color="auto"/>
              <w:bottom w:val="single" w:sz="4" w:space="0" w:color="auto"/>
              <w:right w:val="single" w:sz="4" w:space="0" w:color="auto"/>
            </w:tcBorders>
            <w:hideMark/>
          </w:tcPr>
          <w:p w:rsidR="00E02753" w:rsidRPr="002111C3" w:rsidRDefault="00E02753" w:rsidP="00E02753">
            <w:pPr>
              <w:contextualSpacing/>
              <w:rPr>
                <w:sz w:val="8"/>
                <w:szCs w:val="14"/>
              </w:rPr>
            </w:pPr>
            <w:r w:rsidRPr="002111C3">
              <w:rPr>
                <w:sz w:val="8"/>
                <w:szCs w:val="14"/>
              </w:rPr>
              <w:t>2022год</w:t>
            </w:r>
          </w:p>
        </w:tc>
        <w:tc>
          <w:tcPr>
            <w:tcW w:w="416" w:type="pct"/>
            <w:tcBorders>
              <w:top w:val="single" w:sz="4" w:space="0" w:color="auto"/>
              <w:left w:val="single" w:sz="4" w:space="0" w:color="auto"/>
              <w:bottom w:val="single" w:sz="4" w:space="0" w:color="auto"/>
              <w:right w:val="single" w:sz="4" w:space="0" w:color="auto"/>
            </w:tcBorders>
            <w:hideMark/>
          </w:tcPr>
          <w:p w:rsidR="00E02753" w:rsidRPr="002111C3" w:rsidRDefault="00E02753" w:rsidP="00E02753">
            <w:pPr>
              <w:suppressAutoHyphens/>
              <w:contextualSpacing/>
              <w:jc w:val="center"/>
              <w:rPr>
                <w:sz w:val="8"/>
                <w:szCs w:val="14"/>
              </w:rPr>
            </w:pPr>
            <w:r w:rsidRPr="002111C3">
              <w:rPr>
                <w:sz w:val="8"/>
                <w:szCs w:val="14"/>
              </w:rPr>
              <w:t>4.2</w:t>
            </w:r>
          </w:p>
        </w:tc>
        <w:tc>
          <w:tcPr>
            <w:tcW w:w="332" w:type="pct"/>
            <w:tcBorders>
              <w:top w:val="single" w:sz="4" w:space="0" w:color="auto"/>
              <w:left w:val="single" w:sz="4" w:space="0" w:color="auto"/>
              <w:bottom w:val="single" w:sz="4" w:space="0" w:color="auto"/>
              <w:right w:val="single" w:sz="4" w:space="0" w:color="auto"/>
            </w:tcBorders>
          </w:tcPr>
          <w:p w:rsidR="00E02753" w:rsidRPr="002111C3" w:rsidRDefault="00E02753" w:rsidP="00E02753">
            <w:pPr>
              <w:contextualSpacing/>
              <w:rPr>
                <w:sz w:val="8"/>
                <w:szCs w:val="14"/>
              </w:rPr>
            </w:pPr>
            <w:r w:rsidRPr="002111C3">
              <w:rPr>
                <w:sz w:val="8"/>
                <w:szCs w:val="14"/>
              </w:rPr>
              <w:t>бюджет муниципального  округа</w:t>
            </w:r>
          </w:p>
          <w:p w:rsidR="00E02753" w:rsidRPr="002111C3" w:rsidRDefault="00E02753" w:rsidP="00E02753">
            <w:pPr>
              <w:contextualSpacing/>
              <w:rPr>
                <w:sz w:val="8"/>
                <w:szCs w:val="14"/>
              </w:rPr>
            </w:pPr>
          </w:p>
          <w:p w:rsidR="00E02753" w:rsidRPr="002111C3" w:rsidRDefault="00E02753" w:rsidP="00E02753">
            <w:pPr>
              <w:contextualSpacing/>
              <w:rPr>
                <w:sz w:val="8"/>
                <w:szCs w:val="14"/>
              </w:rPr>
            </w:pPr>
          </w:p>
          <w:p w:rsidR="00E02753" w:rsidRPr="002111C3" w:rsidRDefault="00E02753" w:rsidP="00E02753">
            <w:pPr>
              <w:contextualSpacing/>
              <w:rPr>
                <w:sz w:val="8"/>
                <w:szCs w:val="14"/>
              </w:rPr>
            </w:pPr>
            <w:r w:rsidRPr="002111C3">
              <w:rPr>
                <w:sz w:val="8"/>
                <w:szCs w:val="14"/>
              </w:rPr>
              <w:t>областной бюджет</w:t>
            </w:r>
          </w:p>
        </w:tc>
        <w:tc>
          <w:tcPr>
            <w:tcW w:w="492" w:type="pct"/>
            <w:gridSpan w:val="2"/>
            <w:tcBorders>
              <w:top w:val="single" w:sz="4" w:space="0" w:color="auto"/>
              <w:left w:val="single" w:sz="4" w:space="0" w:color="auto"/>
              <w:bottom w:val="single" w:sz="4" w:space="0" w:color="auto"/>
              <w:right w:val="single" w:sz="4" w:space="0" w:color="auto"/>
            </w:tcBorders>
          </w:tcPr>
          <w:p w:rsidR="00E02753" w:rsidRPr="002111C3" w:rsidRDefault="00E02753" w:rsidP="00E02753">
            <w:pPr>
              <w:contextualSpacing/>
              <w:rPr>
                <w:sz w:val="8"/>
                <w:szCs w:val="14"/>
              </w:rPr>
            </w:pPr>
            <w:r w:rsidRPr="002111C3">
              <w:rPr>
                <w:sz w:val="8"/>
                <w:szCs w:val="14"/>
              </w:rPr>
              <w:t>-</w:t>
            </w:r>
          </w:p>
        </w:tc>
        <w:tc>
          <w:tcPr>
            <w:tcW w:w="844" w:type="pct"/>
            <w:gridSpan w:val="4"/>
            <w:tcBorders>
              <w:top w:val="single" w:sz="4" w:space="0" w:color="auto"/>
              <w:left w:val="single" w:sz="4" w:space="0" w:color="auto"/>
              <w:bottom w:val="single" w:sz="4" w:space="0" w:color="auto"/>
              <w:right w:val="single" w:sz="4" w:space="0" w:color="auto"/>
            </w:tcBorders>
            <w:hideMark/>
          </w:tcPr>
          <w:p w:rsidR="00E02753" w:rsidRPr="002111C3" w:rsidRDefault="00E02753" w:rsidP="00E02753">
            <w:pPr>
              <w:contextualSpacing/>
              <w:rPr>
                <w:sz w:val="8"/>
                <w:szCs w:val="14"/>
              </w:rPr>
            </w:pPr>
            <w:r w:rsidRPr="002111C3">
              <w:rPr>
                <w:sz w:val="8"/>
                <w:szCs w:val="14"/>
              </w:rPr>
              <w:t>1070,00000</w:t>
            </w:r>
          </w:p>
          <w:p w:rsidR="00E02753" w:rsidRPr="002111C3" w:rsidRDefault="00E02753" w:rsidP="00E02753">
            <w:pPr>
              <w:contextualSpacing/>
              <w:rPr>
                <w:sz w:val="8"/>
                <w:szCs w:val="14"/>
              </w:rPr>
            </w:pPr>
          </w:p>
          <w:p w:rsidR="00E02753" w:rsidRPr="002111C3" w:rsidRDefault="00E02753" w:rsidP="00E02753">
            <w:pPr>
              <w:contextualSpacing/>
              <w:rPr>
                <w:sz w:val="8"/>
                <w:szCs w:val="14"/>
              </w:rPr>
            </w:pPr>
          </w:p>
          <w:p w:rsidR="00E02753" w:rsidRPr="002111C3" w:rsidRDefault="00E02753" w:rsidP="00E02753">
            <w:pPr>
              <w:contextualSpacing/>
              <w:rPr>
                <w:sz w:val="8"/>
                <w:szCs w:val="14"/>
              </w:rPr>
            </w:pPr>
          </w:p>
          <w:p w:rsidR="00E02753" w:rsidRPr="002111C3" w:rsidRDefault="00E02753" w:rsidP="00E02753">
            <w:pPr>
              <w:contextualSpacing/>
              <w:rPr>
                <w:sz w:val="8"/>
                <w:szCs w:val="14"/>
              </w:rPr>
            </w:pPr>
          </w:p>
          <w:p w:rsidR="00E02753" w:rsidRPr="002111C3" w:rsidRDefault="00E02753" w:rsidP="00E02753">
            <w:pPr>
              <w:contextualSpacing/>
              <w:rPr>
                <w:sz w:val="8"/>
                <w:szCs w:val="14"/>
              </w:rPr>
            </w:pPr>
            <w:r w:rsidRPr="002111C3">
              <w:rPr>
                <w:sz w:val="8"/>
                <w:szCs w:val="14"/>
              </w:rPr>
              <w:t>1000,00000</w:t>
            </w:r>
          </w:p>
          <w:p w:rsidR="00E02753" w:rsidRPr="002111C3" w:rsidRDefault="00E02753" w:rsidP="00E02753">
            <w:pPr>
              <w:contextualSpacing/>
              <w:rPr>
                <w:sz w:val="8"/>
                <w:szCs w:val="14"/>
              </w:rPr>
            </w:pPr>
          </w:p>
          <w:p w:rsidR="00E02753" w:rsidRPr="002111C3" w:rsidRDefault="00E02753" w:rsidP="00E02753">
            <w:pPr>
              <w:contextualSpacing/>
              <w:rPr>
                <w:b/>
                <w:sz w:val="8"/>
                <w:szCs w:val="14"/>
              </w:rPr>
            </w:pPr>
          </w:p>
          <w:p w:rsidR="00E02753" w:rsidRPr="002111C3" w:rsidRDefault="00E02753" w:rsidP="00E02753">
            <w:pPr>
              <w:contextualSpacing/>
              <w:rPr>
                <w:b/>
                <w:sz w:val="8"/>
                <w:szCs w:val="14"/>
              </w:rPr>
            </w:pPr>
          </w:p>
        </w:tc>
        <w:tc>
          <w:tcPr>
            <w:tcW w:w="539" w:type="pct"/>
            <w:gridSpan w:val="3"/>
            <w:tcBorders>
              <w:top w:val="single" w:sz="4" w:space="0" w:color="auto"/>
              <w:left w:val="single" w:sz="4" w:space="0" w:color="auto"/>
              <w:bottom w:val="single" w:sz="4" w:space="0" w:color="auto"/>
              <w:right w:val="single" w:sz="4" w:space="0" w:color="auto"/>
            </w:tcBorders>
            <w:hideMark/>
          </w:tcPr>
          <w:p w:rsidR="00E02753" w:rsidRPr="002111C3" w:rsidRDefault="00E02753" w:rsidP="00E02753">
            <w:pPr>
              <w:contextualSpacing/>
              <w:rPr>
                <w:sz w:val="8"/>
                <w:szCs w:val="14"/>
              </w:rPr>
            </w:pPr>
            <w:r w:rsidRPr="002111C3">
              <w:rPr>
                <w:sz w:val="8"/>
                <w:szCs w:val="14"/>
              </w:rPr>
              <w:t>-</w:t>
            </w:r>
          </w:p>
        </w:tc>
        <w:tc>
          <w:tcPr>
            <w:tcW w:w="289" w:type="pct"/>
            <w:tcBorders>
              <w:top w:val="single" w:sz="4" w:space="0" w:color="auto"/>
              <w:left w:val="single" w:sz="4" w:space="0" w:color="auto"/>
              <w:bottom w:val="single" w:sz="4" w:space="0" w:color="auto"/>
              <w:right w:val="single" w:sz="4" w:space="0" w:color="auto"/>
            </w:tcBorders>
            <w:hideMark/>
          </w:tcPr>
          <w:p w:rsidR="00E02753" w:rsidRPr="002111C3" w:rsidRDefault="00E02753" w:rsidP="00E02753">
            <w:pPr>
              <w:contextualSpacing/>
              <w:rPr>
                <w:sz w:val="8"/>
                <w:szCs w:val="14"/>
              </w:rPr>
            </w:pPr>
            <w:r w:rsidRPr="002111C3">
              <w:rPr>
                <w:sz w:val="8"/>
                <w:szCs w:val="14"/>
              </w:rPr>
              <w:t>-</w:t>
            </w:r>
          </w:p>
        </w:tc>
        <w:tc>
          <w:tcPr>
            <w:tcW w:w="510" w:type="pct"/>
            <w:gridSpan w:val="2"/>
            <w:tcBorders>
              <w:top w:val="single" w:sz="4" w:space="0" w:color="auto"/>
              <w:left w:val="single" w:sz="4" w:space="0" w:color="auto"/>
              <w:bottom w:val="single" w:sz="4" w:space="0" w:color="auto"/>
              <w:right w:val="single" w:sz="4" w:space="0" w:color="auto"/>
            </w:tcBorders>
            <w:hideMark/>
          </w:tcPr>
          <w:p w:rsidR="00E02753" w:rsidRPr="002111C3" w:rsidRDefault="00E02753" w:rsidP="00E02753">
            <w:pPr>
              <w:contextualSpacing/>
              <w:rPr>
                <w:sz w:val="8"/>
                <w:szCs w:val="14"/>
              </w:rPr>
            </w:pPr>
            <w:r w:rsidRPr="002111C3">
              <w:rPr>
                <w:sz w:val="8"/>
                <w:szCs w:val="14"/>
              </w:rPr>
              <w:t>-</w:t>
            </w:r>
          </w:p>
        </w:tc>
        <w:tc>
          <w:tcPr>
            <w:tcW w:w="299" w:type="pct"/>
            <w:tcBorders>
              <w:top w:val="single" w:sz="4" w:space="0" w:color="auto"/>
              <w:left w:val="single" w:sz="4" w:space="0" w:color="auto"/>
              <w:bottom w:val="single" w:sz="4" w:space="0" w:color="auto"/>
              <w:right w:val="single" w:sz="4" w:space="0" w:color="auto"/>
            </w:tcBorders>
            <w:hideMark/>
          </w:tcPr>
          <w:p w:rsidR="00E02753" w:rsidRPr="002111C3" w:rsidRDefault="00E02753" w:rsidP="00E02753">
            <w:pPr>
              <w:contextualSpacing/>
              <w:rPr>
                <w:sz w:val="8"/>
                <w:szCs w:val="14"/>
              </w:rPr>
            </w:pPr>
            <w:r w:rsidRPr="002111C3">
              <w:rPr>
                <w:sz w:val="8"/>
                <w:szCs w:val="14"/>
              </w:rPr>
              <w:t>-</w:t>
            </w:r>
          </w:p>
        </w:tc>
      </w:tr>
      <w:tr w:rsidR="00E02753" w:rsidRPr="002111C3" w:rsidTr="00E02753">
        <w:trPr>
          <w:trHeight w:val="20"/>
        </w:trPr>
        <w:tc>
          <w:tcPr>
            <w:tcW w:w="238" w:type="pct"/>
            <w:tcBorders>
              <w:top w:val="single" w:sz="4" w:space="0" w:color="auto"/>
              <w:left w:val="single" w:sz="4" w:space="0" w:color="auto"/>
              <w:bottom w:val="single" w:sz="4" w:space="0" w:color="auto"/>
              <w:right w:val="single" w:sz="4" w:space="0" w:color="auto"/>
            </w:tcBorders>
          </w:tcPr>
          <w:p w:rsidR="00E02753" w:rsidRPr="002111C3" w:rsidRDefault="00E02753" w:rsidP="00E02753">
            <w:pPr>
              <w:widowControl w:val="0"/>
              <w:suppressAutoHyphens/>
              <w:autoSpaceDE w:val="0"/>
              <w:autoSpaceDN w:val="0"/>
              <w:adjustRightInd w:val="0"/>
              <w:contextualSpacing/>
              <w:rPr>
                <w:sz w:val="8"/>
                <w:szCs w:val="14"/>
              </w:rPr>
            </w:pPr>
            <w:r w:rsidRPr="002111C3">
              <w:rPr>
                <w:sz w:val="8"/>
                <w:szCs w:val="14"/>
              </w:rPr>
              <w:t>4.3</w:t>
            </w:r>
          </w:p>
        </w:tc>
        <w:tc>
          <w:tcPr>
            <w:tcW w:w="378" w:type="pct"/>
            <w:tcBorders>
              <w:top w:val="single" w:sz="4" w:space="0" w:color="auto"/>
              <w:left w:val="single" w:sz="4" w:space="0" w:color="auto"/>
              <w:bottom w:val="single" w:sz="4" w:space="0" w:color="auto"/>
              <w:right w:val="single" w:sz="4" w:space="0" w:color="auto"/>
            </w:tcBorders>
          </w:tcPr>
          <w:p w:rsidR="00E02753" w:rsidRPr="002111C3" w:rsidRDefault="00E02753" w:rsidP="00E02753">
            <w:pPr>
              <w:contextualSpacing/>
              <w:jc w:val="center"/>
              <w:rPr>
                <w:sz w:val="8"/>
                <w:szCs w:val="14"/>
              </w:rPr>
            </w:pPr>
            <w:r w:rsidRPr="002111C3">
              <w:rPr>
                <w:sz w:val="8"/>
                <w:szCs w:val="14"/>
              </w:rPr>
              <w:t>Реализация приоритетного регионального проекта «Народный бюджет» в рамках инициативы «Память, врезанная в камень»</w:t>
            </w:r>
          </w:p>
        </w:tc>
        <w:tc>
          <w:tcPr>
            <w:tcW w:w="370" w:type="pct"/>
            <w:tcBorders>
              <w:top w:val="single" w:sz="4" w:space="0" w:color="auto"/>
              <w:left w:val="single" w:sz="4" w:space="0" w:color="auto"/>
              <w:bottom w:val="single" w:sz="4" w:space="0" w:color="auto"/>
              <w:right w:val="single" w:sz="4" w:space="0" w:color="auto"/>
            </w:tcBorders>
          </w:tcPr>
          <w:p w:rsidR="00E02753" w:rsidRPr="002111C3" w:rsidRDefault="00E02753" w:rsidP="00E02753">
            <w:pPr>
              <w:contextualSpacing/>
              <w:rPr>
                <w:sz w:val="8"/>
                <w:szCs w:val="14"/>
              </w:rPr>
            </w:pPr>
            <w:r w:rsidRPr="002111C3">
              <w:rPr>
                <w:sz w:val="8"/>
                <w:szCs w:val="14"/>
              </w:rPr>
              <w:t>Администрация Солецкого муниципального округа</w:t>
            </w:r>
          </w:p>
        </w:tc>
        <w:tc>
          <w:tcPr>
            <w:tcW w:w="292" w:type="pct"/>
            <w:tcBorders>
              <w:top w:val="single" w:sz="4" w:space="0" w:color="auto"/>
              <w:left w:val="single" w:sz="4" w:space="0" w:color="auto"/>
              <w:bottom w:val="single" w:sz="4" w:space="0" w:color="auto"/>
              <w:right w:val="single" w:sz="4" w:space="0" w:color="auto"/>
            </w:tcBorders>
          </w:tcPr>
          <w:p w:rsidR="00E02753" w:rsidRPr="002111C3" w:rsidRDefault="00E02753" w:rsidP="00E02753">
            <w:pPr>
              <w:contextualSpacing/>
              <w:rPr>
                <w:sz w:val="8"/>
                <w:szCs w:val="14"/>
              </w:rPr>
            </w:pPr>
            <w:r w:rsidRPr="002111C3">
              <w:rPr>
                <w:sz w:val="8"/>
                <w:szCs w:val="14"/>
              </w:rPr>
              <w:t>2023 год</w:t>
            </w:r>
          </w:p>
        </w:tc>
        <w:tc>
          <w:tcPr>
            <w:tcW w:w="416" w:type="pct"/>
            <w:tcBorders>
              <w:top w:val="single" w:sz="4" w:space="0" w:color="auto"/>
              <w:left w:val="single" w:sz="4" w:space="0" w:color="auto"/>
              <w:bottom w:val="single" w:sz="4" w:space="0" w:color="auto"/>
              <w:right w:val="single" w:sz="4" w:space="0" w:color="auto"/>
            </w:tcBorders>
          </w:tcPr>
          <w:p w:rsidR="00E02753" w:rsidRPr="002111C3" w:rsidRDefault="00E02753" w:rsidP="00E02753">
            <w:pPr>
              <w:suppressAutoHyphens/>
              <w:contextualSpacing/>
              <w:jc w:val="center"/>
              <w:rPr>
                <w:sz w:val="8"/>
                <w:szCs w:val="14"/>
              </w:rPr>
            </w:pPr>
            <w:r w:rsidRPr="002111C3">
              <w:rPr>
                <w:sz w:val="8"/>
                <w:szCs w:val="14"/>
              </w:rPr>
              <w:t>4.2</w:t>
            </w:r>
          </w:p>
        </w:tc>
        <w:tc>
          <w:tcPr>
            <w:tcW w:w="332" w:type="pct"/>
            <w:tcBorders>
              <w:top w:val="single" w:sz="4" w:space="0" w:color="auto"/>
              <w:left w:val="single" w:sz="4" w:space="0" w:color="auto"/>
              <w:bottom w:val="single" w:sz="4" w:space="0" w:color="auto"/>
              <w:right w:val="single" w:sz="4" w:space="0" w:color="auto"/>
            </w:tcBorders>
          </w:tcPr>
          <w:p w:rsidR="00E02753" w:rsidRPr="002111C3" w:rsidRDefault="00E02753" w:rsidP="00E02753">
            <w:pPr>
              <w:contextualSpacing/>
              <w:rPr>
                <w:sz w:val="8"/>
                <w:szCs w:val="14"/>
              </w:rPr>
            </w:pPr>
            <w:r w:rsidRPr="002111C3">
              <w:rPr>
                <w:sz w:val="8"/>
                <w:szCs w:val="14"/>
              </w:rPr>
              <w:t>бюджет муниципального  округа</w:t>
            </w:r>
          </w:p>
          <w:p w:rsidR="00E02753" w:rsidRPr="002111C3" w:rsidRDefault="00E02753" w:rsidP="00E02753">
            <w:pPr>
              <w:contextualSpacing/>
              <w:rPr>
                <w:sz w:val="8"/>
                <w:szCs w:val="14"/>
              </w:rPr>
            </w:pPr>
          </w:p>
          <w:p w:rsidR="00E02753" w:rsidRPr="002111C3" w:rsidRDefault="00E02753" w:rsidP="00E02753">
            <w:pPr>
              <w:contextualSpacing/>
              <w:rPr>
                <w:sz w:val="8"/>
                <w:szCs w:val="14"/>
              </w:rPr>
            </w:pPr>
          </w:p>
          <w:p w:rsidR="00E02753" w:rsidRPr="002111C3" w:rsidRDefault="00E02753" w:rsidP="00E02753">
            <w:pPr>
              <w:contextualSpacing/>
              <w:rPr>
                <w:sz w:val="8"/>
                <w:szCs w:val="14"/>
              </w:rPr>
            </w:pPr>
            <w:r w:rsidRPr="002111C3">
              <w:rPr>
                <w:sz w:val="8"/>
                <w:szCs w:val="14"/>
              </w:rPr>
              <w:t>областной бюджет</w:t>
            </w:r>
          </w:p>
        </w:tc>
        <w:tc>
          <w:tcPr>
            <w:tcW w:w="492" w:type="pct"/>
            <w:gridSpan w:val="2"/>
            <w:tcBorders>
              <w:top w:val="single" w:sz="4" w:space="0" w:color="auto"/>
              <w:left w:val="single" w:sz="4" w:space="0" w:color="auto"/>
              <w:bottom w:val="single" w:sz="4" w:space="0" w:color="auto"/>
              <w:right w:val="single" w:sz="4" w:space="0" w:color="auto"/>
            </w:tcBorders>
          </w:tcPr>
          <w:p w:rsidR="00E02753" w:rsidRPr="002111C3" w:rsidRDefault="00E02753" w:rsidP="00E02753">
            <w:pPr>
              <w:contextualSpacing/>
              <w:rPr>
                <w:sz w:val="8"/>
                <w:szCs w:val="14"/>
              </w:rPr>
            </w:pPr>
            <w:r w:rsidRPr="002111C3">
              <w:rPr>
                <w:sz w:val="8"/>
                <w:szCs w:val="14"/>
              </w:rPr>
              <w:t>-</w:t>
            </w:r>
          </w:p>
        </w:tc>
        <w:tc>
          <w:tcPr>
            <w:tcW w:w="844" w:type="pct"/>
            <w:gridSpan w:val="4"/>
            <w:tcBorders>
              <w:top w:val="single" w:sz="4" w:space="0" w:color="auto"/>
              <w:left w:val="single" w:sz="4" w:space="0" w:color="auto"/>
              <w:bottom w:val="single" w:sz="4" w:space="0" w:color="auto"/>
              <w:right w:val="single" w:sz="4" w:space="0" w:color="auto"/>
            </w:tcBorders>
          </w:tcPr>
          <w:p w:rsidR="00E02753" w:rsidRPr="002111C3" w:rsidRDefault="00E02753" w:rsidP="00E02753">
            <w:pPr>
              <w:contextualSpacing/>
              <w:rPr>
                <w:b/>
                <w:sz w:val="8"/>
                <w:szCs w:val="14"/>
              </w:rPr>
            </w:pPr>
            <w:r w:rsidRPr="002111C3">
              <w:rPr>
                <w:b/>
                <w:sz w:val="8"/>
                <w:szCs w:val="14"/>
              </w:rPr>
              <w:t>-</w:t>
            </w:r>
          </w:p>
        </w:tc>
        <w:tc>
          <w:tcPr>
            <w:tcW w:w="539" w:type="pct"/>
            <w:gridSpan w:val="3"/>
            <w:tcBorders>
              <w:top w:val="single" w:sz="4" w:space="0" w:color="auto"/>
              <w:left w:val="single" w:sz="4" w:space="0" w:color="auto"/>
              <w:bottom w:val="single" w:sz="4" w:space="0" w:color="auto"/>
              <w:right w:val="single" w:sz="4" w:space="0" w:color="auto"/>
            </w:tcBorders>
          </w:tcPr>
          <w:p w:rsidR="00E02753" w:rsidRPr="002111C3" w:rsidRDefault="00E02753" w:rsidP="00E02753">
            <w:pPr>
              <w:contextualSpacing/>
              <w:rPr>
                <w:sz w:val="8"/>
                <w:szCs w:val="14"/>
              </w:rPr>
            </w:pPr>
            <w:r w:rsidRPr="002111C3">
              <w:rPr>
                <w:sz w:val="8"/>
                <w:szCs w:val="14"/>
              </w:rPr>
              <w:t>1041,47938</w:t>
            </w:r>
          </w:p>
          <w:p w:rsidR="00E02753" w:rsidRPr="002111C3" w:rsidRDefault="00E02753" w:rsidP="00E02753">
            <w:pPr>
              <w:contextualSpacing/>
              <w:rPr>
                <w:sz w:val="8"/>
                <w:szCs w:val="14"/>
              </w:rPr>
            </w:pPr>
          </w:p>
          <w:p w:rsidR="00E02753" w:rsidRPr="002111C3" w:rsidRDefault="00E02753" w:rsidP="00E02753">
            <w:pPr>
              <w:contextualSpacing/>
              <w:rPr>
                <w:sz w:val="8"/>
                <w:szCs w:val="14"/>
              </w:rPr>
            </w:pPr>
          </w:p>
          <w:p w:rsidR="00E02753" w:rsidRPr="002111C3" w:rsidRDefault="00E02753" w:rsidP="00E02753">
            <w:pPr>
              <w:contextualSpacing/>
              <w:rPr>
                <w:sz w:val="8"/>
                <w:szCs w:val="14"/>
              </w:rPr>
            </w:pPr>
          </w:p>
          <w:p w:rsidR="00E02753" w:rsidRPr="002111C3" w:rsidRDefault="00E02753" w:rsidP="00E02753">
            <w:pPr>
              <w:contextualSpacing/>
              <w:rPr>
                <w:sz w:val="8"/>
                <w:szCs w:val="14"/>
              </w:rPr>
            </w:pPr>
            <w:r w:rsidRPr="002111C3">
              <w:rPr>
                <w:sz w:val="8"/>
                <w:szCs w:val="14"/>
              </w:rPr>
              <w:t>1000,00000</w:t>
            </w:r>
          </w:p>
        </w:tc>
        <w:tc>
          <w:tcPr>
            <w:tcW w:w="289" w:type="pct"/>
            <w:tcBorders>
              <w:top w:val="single" w:sz="4" w:space="0" w:color="auto"/>
              <w:left w:val="single" w:sz="4" w:space="0" w:color="auto"/>
              <w:bottom w:val="single" w:sz="4" w:space="0" w:color="auto"/>
              <w:right w:val="single" w:sz="4" w:space="0" w:color="auto"/>
            </w:tcBorders>
          </w:tcPr>
          <w:p w:rsidR="00E02753" w:rsidRPr="002111C3" w:rsidRDefault="00E02753" w:rsidP="00E02753">
            <w:pPr>
              <w:contextualSpacing/>
              <w:rPr>
                <w:sz w:val="8"/>
                <w:szCs w:val="14"/>
              </w:rPr>
            </w:pPr>
            <w:r w:rsidRPr="002111C3">
              <w:rPr>
                <w:sz w:val="8"/>
                <w:szCs w:val="14"/>
              </w:rPr>
              <w:t>-</w:t>
            </w:r>
          </w:p>
        </w:tc>
        <w:tc>
          <w:tcPr>
            <w:tcW w:w="510" w:type="pct"/>
            <w:gridSpan w:val="2"/>
            <w:tcBorders>
              <w:top w:val="single" w:sz="4" w:space="0" w:color="auto"/>
              <w:left w:val="single" w:sz="4" w:space="0" w:color="auto"/>
              <w:bottom w:val="single" w:sz="4" w:space="0" w:color="auto"/>
              <w:right w:val="single" w:sz="4" w:space="0" w:color="auto"/>
            </w:tcBorders>
          </w:tcPr>
          <w:p w:rsidR="00E02753" w:rsidRPr="002111C3" w:rsidRDefault="00E02753" w:rsidP="00E02753">
            <w:pPr>
              <w:contextualSpacing/>
              <w:rPr>
                <w:sz w:val="8"/>
                <w:szCs w:val="14"/>
              </w:rPr>
            </w:pPr>
            <w:r w:rsidRPr="002111C3">
              <w:rPr>
                <w:sz w:val="8"/>
                <w:szCs w:val="14"/>
              </w:rPr>
              <w:t>-</w:t>
            </w:r>
          </w:p>
        </w:tc>
        <w:tc>
          <w:tcPr>
            <w:tcW w:w="299" w:type="pct"/>
            <w:tcBorders>
              <w:top w:val="single" w:sz="4" w:space="0" w:color="auto"/>
              <w:left w:val="single" w:sz="4" w:space="0" w:color="auto"/>
              <w:bottom w:val="single" w:sz="4" w:space="0" w:color="auto"/>
              <w:right w:val="single" w:sz="4" w:space="0" w:color="auto"/>
            </w:tcBorders>
          </w:tcPr>
          <w:p w:rsidR="00E02753" w:rsidRPr="002111C3" w:rsidRDefault="00E02753" w:rsidP="00E02753">
            <w:pPr>
              <w:contextualSpacing/>
              <w:rPr>
                <w:sz w:val="8"/>
                <w:szCs w:val="14"/>
              </w:rPr>
            </w:pPr>
            <w:r w:rsidRPr="002111C3">
              <w:rPr>
                <w:sz w:val="8"/>
                <w:szCs w:val="14"/>
              </w:rPr>
              <w:t>-</w:t>
            </w:r>
          </w:p>
        </w:tc>
      </w:tr>
      <w:tr w:rsidR="00E02753" w:rsidRPr="002111C3" w:rsidTr="00E02753">
        <w:trPr>
          <w:trHeight w:val="20"/>
        </w:trPr>
        <w:tc>
          <w:tcPr>
            <w:tcW w:w="238" w:type="pct"/>
            <w:tcBorders>
              <w:top w:val="single" w:sz="4" w:space="0" w:color="auto"/>
              <w:left w:val="single" w:sz="4" w:space="0" w:color="auto"/>
              <w:bottom w:val="single" w:sz="4" w:space="0" w:color="auto"/>
              <w:right w:val="single" w:sz="4" w:space="0" w:color="auto"/>
            </w:tcBorders>
            <w:hideMark/>
          </w:tcPr>
          <w:p w:rsidR="00E02753" w:rsidRPr="002111C3" w:rsidRDefault="00E02753" w:rsidP="00E02753">
            <w:pPr>
              <w:widowControl w:val="0"/>
              <w:suppressAutoHyphens/>
              <w:autoSpaceDE w:val="0"/>
              <w:autoSpaceDN w:val="0"/>
              <w:adjustRightInd w:val="0"/>
              <w:contextualSpacing/>
              <w:rPr>
                <w:sz w:val="8"/>
                <w:szCs w:val="14"/>
              </w:rPr>
            </w:pPr>
            <w:r w:rsidRPr="002111C3">
              <w:rPr>
                <w:sz w:val="8"/>
                <w:szCs w:val="14"/>
              </w:rPr>
              <w:t>5</w:t>
            </w:r>
          </w:p>
        </w:tc>
        <w:tc>
          <w:tcPr>
            <w:tcW w:w="4762" w:type="pct"/>
            <w:gridSpan w:val="18"/>
            <w:tcBorders>
              <w:top w:val="single" w:sz="4" w:space="0" w:color="auto"/>
              <w:left w:val="single" w:sz="4" w:space="0" w:color="auto"/>
              <w:bottom w:val="single" w:sz="4" w:space="0" w:color="auto"/>
              <w:right w:val="single" w:sz="4" w:space="0" w:color="auto"/>
            </w:tcBorders>
            <w:hideMark/>
          </w:tcPr>
          <w:p w:rsidR="00E02753" w:rsidRPr="002111C3" w:rsidRDefault="00E02753" w:rsidP="00E02753">
            <w:pPr>
              <w:contextualSpacing/>
              <w:jc w:val="center"/>
              <w:rPr>
                <w:sz w:val="8"/>
                <w:szCs w:val="14"/>
              </w:rPr>
            </w:pPr>
            <w:r w:rsidRPr="002111C3">
              <w:rPr>
                <w:b/>
                <w:sz w:val="8"/>
                <w:szCs w:val="14"/>
              </w:rPr>
              <w:t xml:space="preserve">Реализация проекта поддержки местных инициатив граждан: «Обустройство кладбища д. Ситня» по адресу: д. Ситня, пер. </w:t>
            </w:r>
            <w:proofErr w:type="gramStart"/>
            <w:r w:rsidRPr="002111C3">
              <w:rPr>
                <w:b/>
                <w:sz w:val="8"/>
                <w:szCs w:val="14"/>
              </w:rPr>
              <w:t>Школьный</w:t>
            </w:r>
            <w:proofErr w:type="gramEnd"/>
            <w:r w:rsidRPr="002111C3">
              <w:rPr>
                <w:b/>
                <w:sz w:val="8"/>
                <w:szCs w:val="14"/>
              </w:rPr>
              <w:t>, з/у 3а</w:t>
            </w:r>
          </w:p>
        </w:tc>
      </w:tr>
      <w:tr w:rsidR="00E02753" w:rsidRPr="002111C3" w:rsidTr="00E02753">
        <w:trPr>
          <w:trHeight w:val="20"/>
        </w:trPr>
        <w:tc>
          <w:tcPr>
            <w:tcW w:w="238" w:type="pct"/>
            <w:tcBorders>
              <w:top w:val="single" w:sz="4" w:space="0" w:color="auto"/>
              <w:left w:val="single" w:sz="4" w:space="0" w:color="auto"/>
              <w:bottom w:val="single" w:sz="4" w:space="0" w:color="auto"/>
              <w:right w:val="single" w:sz="4" w:space="0" w:color="auto"/>
            </w:tcBorders>
            <w:hideMark/>
          </w:tcPr>
          <w:p w:rsidR="00E02753" w:rsidRPr="002111C3" w:rsidRDefault="00E02753" w:rsidP="00E02753">
            <w:pPr>
              <w:widowControl w:val="0"/>
              <w:suppressAutoHyphens/>
              <w:autoSpaceDE w:val="0"/>
              <w:autoSpaceDN w:val="0"/>
              <w:adjustRightInd w:val="0"/>
              <w:contextualSpacing/>
              <w:rPr>
                <w:sz w:val="8"/>
                <w:szCs w:val="14"/>
              </w:rPr>
            </w:pPr>
            <w:r w:rsidRPr="002111C3">
              <w:rPr>
                <w:sz w:val="8"/>
                <w:szCs w:val="14"/>
              </w:rPr>
              <w:t>5.1</w:t>
            </w:r>
          </w:p>
        </w:tc>
        <w:tc>
          <w:tcPr>
            <w:tcW w:w="378" w:type="pct"/>
            <w:tcBorders>
              <w:top w:val="single" w:sz="4" w:space="0" w:color="auto"/>
              <w:left w:val="single" w:sz="4" w:space="0" w:color="auto"/>
              <w:bottom w:val="single" w:sz="4" w:space="0" w:color="auto"/>
              <w:right w:val="single" w:sz="4" w:space="0" w:color="auto"/>
            </w:tcBorders>
            <w:hideMark/>
          </w:tcPr>
          <w:p w:rsidR="00E02753" w:rsidRPr="002111C3" w:rsidRDefault="00E02753" w:rsidP="00E02753">
            <w:pPr>
              <w:suppressAutoHyphens/>
              <w:autoSpaceDE w:val="0"/>
              <w:autoSpaceDN w:val="0"/>
              <w:adjustRightInd w:val="0"/>
              <w:contextualSpacing/>
              <w:rPr>
                <w:sz w:val="8"/>
                <w:szCs w:val="14"/>
              </w:rPr>
            </w:pPr>
            <w:r w:rsidRPr="002111C3">
              <w:rPr>
                <w:sz w:val="8"/>
                <w:szCs w:val="14"/>
              </w:rPr>
              <w:t xml:space="preserve">Реализация проекта поддержки местных инициатив граждан: «Обустройство кладбища д. Ситня» по адресу: д. Ситня, пер. </w:t>
            </w:r>
            <w:proofErr w:type="gramStart"/>
            <w:r w:rsidRPr="002111C3">
              <w:rPr>
                <w:sz w:val="8"/>
                <w:szCs w:val="14"/>
              </w:rPr>
              <w:t>Школьный</w:t>
            </w:r>
            <w:proofErr w:type="gramEnd"/>
            <w:r w:rsidRPr="002111C3">
              <w:rPr>
                <w:sz w:val="8"/>
                <w:szCs w:val="14"/>
              </w:rPr>
              <w:t>, з/у 3а</w:t>
            </w:r>
          </w:p>
        </w:tc>
        <w:tc>
          <w:tcPr>
            <w:tcW w:w="370" w:type="pct"/>
            <w:tcBorders>
              <w:top w:val="single" w:sz="4" w:space="0" w:color="auto"/>
              <w:left w:val="single" w:sz="4" w:space="0" w:color="auto"/>
              <w:bottom w:val="single" w:sz="4" w:space="0" w:color="auto"/>
              <w:right w:val="single" w:sz="4" w:space="0" w:color="auto"/>
            </w:tcBorders>
            <w:hideMark/>
          </w:tcPr>
          <w:p w:rsidR="00E02753" w:rsidRPr="002111C3" w:rsidRDefault="00E02753" w:rsidP="00E02753">
            <w:pPr>
              <w:contextualSpacing/>
              <w:rPr>
                <w:sz w:val="8"/>
                <w:szCs w:val="14"/>
              </w:rPr>
            </w:pPr>
            <w:r w:rsidRPr="002111C3">
              <w:rPr>
                <w:sz w:val="8"/>
                <w:szCs w:val="14"/>
              </w:rPr>
              <w:t>Дубровский территориальный отдел</w:t>
            </w:r>
          </w:p>
        </w:tc>
        <w:tc>
          <w:tcPr>
            <w:tcW w:w="292" w:type="pct"/>
            <w:tcBorders>
              <w:top w:val="single" w:sz="4" w:space="0" w:color="auto"/>
              <w:left w:val="single" w:sz="4" w:space="0" w:color="auto"/>
              <w:bottom w:val="single" w:sz="4" w:space="0" w:color="auto"/>
              <w:right w:val="single" w:sz="4" w:space="0" w:color="auto"/>
            </w:tcBorders>
            <w:hideMark/>
          </w:tcPr>
          <w:p w:rsidR="00E02753" w:rsidRPr="002111C3" w:rsidRDefault="00E02753" w:rsidP="00E02753">
            <w:pPr>
              <w:contextualSpacing/>
              <w:rPr>
                <w:sz w:val="8"/>
                <w:szCs w:val="14"/>
              </w:rPr>
            </w:pPr>
            <w:r w:rsidRPr="002111C3">
              <w:rPr>
                <w:sz w:val="8"/>
                <w:szCs w:val="14"/>
              </w:rPr>
              <w:t>2021год</w:t>
            </w:r>
          </w:p>
        </w:tc>
        <w:tc>
          <w:tcPr>
            <w:tcW w:w="416" w:type="pct"/>
            <w:tcBorders>
              <w:top w:val="single" w:sz="4" w:space="0" w:color="auto"/>
              <w:left w:val="single" w:sz="4" w:space="0" w:color="auto"/>
              <w:bottom w:val="single" w:sz="4" w:space="0" w:color="auto"/>
              <w:right w:val="single" w:sz="4" w:space="0" w:color="auto"/>
            </w:tcBorders>
            <w:hideMark/>
          </w:tcPr>
          <w:p w:rsidR="00E02753" w:rsidRPr="002111C3" w:rsidRDefault="00E02753" w:rsidP="00E02753">
            <w:pPr>
              <w:suppressAutoHyphens/>
              <w:contextualSpacing/>
              <w:jc w:val="center"/>
              <w:rPr>
                <w:sz w:val="8"/>
                <w:szCs w:val="14"/>
              </w:rPr>
            </w:pPr>
            <w:r w:rsidRPr="002111C3">
              <w:rPr>
                <w:sz w:val="8"/>
                <w:szCs w:val="14"/>
              </w:rPr>
              <w:t>5.1</w:t>
            </w:r>
          </w:p>
        </w:tc>
        <w:tc>
          <w:tcPr>
            <w:tcW w:w="332" w:type="pct"/>
            <w:tcBorders>
              <w:top w:val="single" w:sz="4" w:space="0" w:color="auto"/>
              <w:left w:val="single" w:sz="4" w:space="0" w:color="auto"/>
              <w:bottom w:val="single" w:sz="4" w:space="0" w:color="auto"/>
              <w:right w:val="single" w:sz="4" w:space="0" w:color="auto"/>
            </w:tcBorders>
          </w:tcPr>
          <w:p w:rsidR="00E02753" w:rsidRPr="002111C3" w:rsidRDefault="00E02753" w:rsidP="00E02753">
            <w:pPr>
              <w:contextualSpacing/>
              <w:rPr>
                <w:sz w:val="8"/>
                <w:szCs w:val="14"/>
              </w:rPr>
            </w:pPr>
            <w:r w:rsidRPr="002111C3">
              <w:rPr>
                <w:sz w:val="8"/>
                <w:szCs w:val="14"/>
              </w:rPr>
              <w:t>бюджет муниципального  округа</w:t>
            </w:r>
          </w:p>
          <w:p w:rsidR="00E02753" w:rsidRPr="002111C3" w:rsidRDefault="00E02753" w:rsidP="00E02753">
            <w:pPr>
              <w:contextualSpacing/>
              <w:rPr>
                <w:sz w:val="8"/>
                <w:szCs w:val="14"/>
              </w:rPr>
            </w:pPr>
          </w:p>
          <w:p w:rsidR="00E02753" w:rsidRPr="002111C3" w:rsidRDefault="00E02753" w:rsidP="00E02753">
            <w:pPr>
              <w:contextualSpacing/>
              <w:rPr>
                <w:sz w:val="8"/>
                <w:szCs w:val="14"/>
              </w:rPr>
            </w:pPr>
            <w:r w:rsidRPr="002111C3">
              <w:rPr>
                <w:sz w:val="8"/>
                <w:szCs w:val="14"/>
              </w:rPr>
              <w:t>областной бюджет</w:t>
            </w:r>
          </w:p>
          <w:p w:rsidR="00E02753" w:rsidRPr="002111C3" w:rsidRDefault="00E02753" w:rsidP="00E02753">
            <w:pPr>
              <w:contextualSpacing/>
              <w:rPr>
                <w:sz w:val="8"/>
                <w:szCs w:val="14"/>
              </w:rPr>
            </w:pPr>
          </w:p>
          <w:p w:rsidR="00E02753" w:rsidRPr="002111C3" w:rsidRDefault="00E02753" w:rsidP="00E02753">
            <w:pPr>
              <w:contextualSpacing/>
              <w:rPr>
                <w:sz w:val="8"/>
                <w:szCs w:val="14"/>
              </w:rPr>
            </w:pPr>
            <w:r w:rsidRPr="002111C3">
              <w:rPr>
                <w:sz w:val="8"/>
                <w:szCs w:val="14"/>
              </w:rPr>
              <w:t>внебюджетные средства</w:t>
            </w:r>
          </w:p>
        </w:tc>
        <w:tc>
          <w:tcPr>
            <w:tcW w:w="492" w:type="pct"/>
            <w:gridSpan w:val="2"/>
            <w:tcBorders>
              <w:top w:val="single" w:sz="4" w:space="0" w:color="auto"/>
              <w:left w:val="single" w:sz="4" w:space="0" w:color="auto"/>
              <w:bottom w:val="single" w:sz="4" w:space="0" w:color="auto"/>
              <w:right w:val="single" w:sz="4" w:space="0" w:color="auto"/>
            </w:tcBorders>
            <w:hideMark/>
          </w:tcPr>
          <w:p w:rsidR="00E02753" w:rsidRPr="002111C3" w:rsidRDefault="00E02753" w:rsidP="00E02753">
            <w:pPr>
              <w:contextualSpacing/>
              <w:rPr>
                <w:sz w:val="8"/>
                <w:szCs w:val="14"/>
              </w:rPr>
            </w:pPr>
            <w:r w:rsidRPr="002111C3">
              <w:rPr>
                <w:sz w:val="8"/>
                <w:szCs w:val="14"/>
              </w:rPr>
              <w:t>150.00000</w:t>
            </w:r>
          </w:p>
          <w:p w:rsidR="00E02753" w:rsidRPr="002111C3" w:rsidRDefault="00E02753" w:rsidP="00E02753">
            <w:pPr>
              <w:contextualSpacing/>
              <w:rPr>
                <w:sz w:val="8"/>
                <w:szCs w:val="14"/>
              </w:rPr>
            </w:pPr>
          </w:p>
          <w:p w:rsidR="00E02753" w:rsidRPr="002111C3" w:rsidRDefault="00E02753" w:rsidP="00E02753">
            <w:pPr>
              <w:contextualSpacing/>
              <w:rPr>
                <w:sz w:val="8"/>
                <w:szCs w:val="14"/>
              </w:rPr>
            </w:pPr>
          </w:p>
          <w:p w:rsidR="00E02753" w:rsidRPr="002111C3" w:rsidRDefault="00E02753" w:rsidP="00E02753">
            <w:pPr>
              <w:contextualSpacing/>
              <w:rPr>
                <w:sz w:val="8"/>
                <w:szCs w:val="14"/>
              </w:rPr>
            </w:pPr>
          </w:p>
          <w:p w:rsidR="00E02753" w:rsidRPr="002111C3" w:rsidRDefault="00E02753" w:rsidP="00E02753">
            <w:pPr>
              <w:contextualSpacing/>
              <w:rPr>
                <w:sz w:val="8"/>
                <w:szCs w:val="14"/>
              </w:rPr>
            </w:pPr>
            <w:r w:rsidRPr="002111C3">
              <w:rPr>
                <w:sz w:val="8"/>
                <w:szCs w:val="14"/>
              </w:rPr>
              <w:t>500.0000</w:t>
            </w:r>
          </w:p>
          <w:p w:rsidR="00E02753" w:rsidRPr="002111C3" w:rsidRDefault="00E02753" w:rsidP="00E02753">
            <w:pPr>
              <w:contextualSpacing/>
              <w:rPr>
                <w:sz w:val="8"/>
                <w:szCs w:val="14"/>
              </w:rPr>
            </w:pPr>
          </w:p>
          <w:p w:rsidR="00E02753" w:rsidRPr="002111C3" w:rsidRDefault="00E02753" w:rsidP="00E02753">
            <w:pPr>
              <w:contextualSpacing/>
              <w:rPr>
                <w:sz w:val="8"/>
                <w:szCs w:val="14"/>
              </w:rPr>
            </w:pPr>
          </w:p>
          <w:p w:rsidR="00E02753" w:rsidRPr="002111C3" w:rsidRDefault="00E02753" w:rsidP="00E02753">
            <w:pPr>
              <w:contextualSpacing/>
              <w:rPr>
                <w:sz w:val="8"/>
                <w:szCs w:val="14"/>
              </w:rPr>
            </w:pPr>
            <w:r w:rsidRPr="002111C3">
              <w:rPr>
                <w:sz w:val="8"/>
                <w:szCs w:val="14"/>
              </w:rPr>
              <w:t>100.00000</w:t>
            </w:r>
          </w:p>
        </w:tc>
        <w:tc>
          <w:tcPr>
            <w:tcW w:w="637" w:type="pct"/>
            <w:gridSpan w:val="3"/>
            <w:tcBorders>
              <w:top w:val="single" w:sz="4" w:space="0" w:color="auto"/>
              <w:left w:val="single" w:sz="4" w:space="0" w:color="auto"/>
              <w:bottom w:val="single" w:sz="4" w:space="0" w:color="auto"/>
              <w:right w:val="single" w:sz="4" w:space="0" w:color="auto"/>
            </w:tcBorders>
            <w:hideMark/>
          </w:tcPr>
          <w:p w:rsidR="00E02753" w:rsidRPr="002111C3" w:rsidRDefault="00E02753" w:rsidP="00E02753">
            <w:pPr>
              <w:contextualSpacing/>
              <w:rPr>
                <w:sz w:val="8"/>
                <w:szCs w:val="14"/>
              </w:rPr>
            </w:pPr>
            <w:r w:rsidRPr="002111C3">
              <w:rPr>
                <w:sz w:val="8"/>
                <w:szCs w:val="14"/>
              </w:rPr>
              <w:t>-</w:t>
            </w:r>
          </w:p>
        </w:tc>
        <w:tc>
          <w:tcPr>
            <w:tcW w:w="746" w:type="pct"/>
            <w:gridSpan w:val="4"/>
            <w:tcBorders>
              <w:top w:val="single" w:sz="4" w:space="0" w:color="auto"/>
              <w:left w:val="single" w:sz="4" w:space="0" w:color="auto"/>
              <w:bottom w:val="single" w:sz="4" w:space="0" w:color="auto"/>
              <w:right w:val="single" w:sz="4" w:space="0" w:color="auto"/>
            </w:tcBorders>
            <w:hideMark/>
          </w:tcPr>
          <w:p w:rsidR="00E02753" w:rsidRPr="002111C3" w:rsidRDefault="00E02753" w:rsidP="00E02753">
            <w:pPr>
              <w:contextualSpacing/>
              <w:rPr>
                <w:sz w:val="8"/>
                <w:szCs w:val="14"/>
              </w:rPr>
            </w:pPr>
            <w:r w:rsidRPr="002111C3">
              <w:rPr>
                <w:sz w:val="8"/>
                <w:szCs w:val="14"/>
              </w:rPr>
              <w:t>-</w:t>
            </w:r>
          </w:p>
        </w:tc>
        <w:tc>
          <w:tcPr>
            <w:tcW w:w="289" w:type="pct"/>
            <w:tcBorders>
              <w:top w:val="single" w:sz="4" w:space="0" w:color="auto"/>
              <w:left w:val="single" w:sz="4" w:space="0" w:color="auto"/>
              <w:bottom w:val="single" w:sz="4" w:space="0" w:color="auto"/>
              <w:right w:val="single" w:sz="4" w:space="0" w:color="auto"/>
            </w:tcBorders>
            <w:hideMark/>
          </w:tcPr>
          <w:p w:rsidR="00E02753" w:rsidRPr="002111C3" w:rsidRDefault="00E02753" w:rsidP="00E02753">
            <w:pPr>
              <w:contextualSpacing/>
              <w:rPr>
                <w:sz w:val="8"/>
                <w:szCs w:val="14"/>
              </w:rPr>
            </w:pPr>
            <w:r w:rsidRPr="002111C3">
              <w:rPr>
                <w:sz w:val="8"/>
                <w:szCs w:val="14"/>
              </w:rPr>
              <w:t>-</w:t>
            </w:r>
          </w:p>
        </w:tc>
        <w:tc>
          <w:tcPr>
            <w:tcW w:w="510" w:type="pct"/>
            <w:gridSpan w:val="2"/>
            <w:tcBorders>
              <w:top w:val="single" w:sz="4" w:space="0" w:color="auto"/>
              <w:left w:val="single" w:sz="4" w:space="0" w:color="auto"/>
              <w:bottom w:val="single" w:sz="4" w:space="0" w:color="auto"/>
              <w:right w:val="single" w:sz="4" w:space="0" w:color="auto"/>
            </w:tcBorders>
            <w:hideMark/>
          </w:tcPr>
          <w:p w:rsidR="00E02753" w:rsidRPr="002111C3" w:rsidRDefault="00E02753" w:rsidP="00E02753">
            <w:pPr>
              <w:contextualSpacing/>
              <w:rPr>
                <w:sz w:val="8"/>
                <w:szCs w:val="14"/>
              </w:rPr>
            </w:pPr>
            <w:r w:rsidRPr="002111C3">
              <w:rPr>
                <w:sz w:val="8"/>
                <w:szCs w:val="14"/>
              </w:rPr>
              <w:t>-</w:t>
            </w:r>
          </w:p>
        </w:tc>
        <w:tc>
          <w:tcPr>
            <w:tcW w:w="299" w:type="pct"/>
            <w:tcBorders>
              <w:top w:val="single" w:sz="4" w:space="0" w:color="auto"/>
              <w:left w:val="single" w:sz="4" w:space="0" w:color="auto"/>
              <w:bottom w:val="single" w:sz="4" w:space="0" w:color="auto"/>
              <w:right w:val="single" w:sz="4" w:space="0" w:color="auto"/>
            </w:tcBorders>
          </w:tcPr>
          <w:p w:rsidR="00E02753" w:rsidRPr="002111C3" w:rsidRDefault="00E02753" w:rsidP="00E02753">
            <w:pPr>
              <w:contextualSpacing/>
              <w:rPr>
                <w:sz w:val="8"/>
                <w:szCs w:val="14"/>
              </w:rPr>
            </w:pPr>
            <w:r w:rsidRPr="002111C3">
              <w:rPr>
                <w:sz w:val="8"/>
                <w:szCs w:val="14"/>
              </w:rPr>
              <w:t>-</w:t>
            </w:r>
          </w:p>
          <w:p w:rsidR="00E02753" w:rsidRPr="002111C3" w:rsidRDefault="00E02753" w:rsidP="00E02753">
            <w:pPr>
              <w:contextualSpacing/>
              <w:rPr>
                <w:sz w:val="8"/>
                <w:szCs w:val="14"/>
              </w:rPr>
            </w:pPr>
          </w:p>
          <w:p w:rsidR="00E02753" w:rsidRPr="002111C3" w:rsidRDefault="00E02753" w:rsidP="00E02753">
            <w:pPr>
              <w:contextualSpacing/>
              <w:rPr>
                <w:sz w:val="8"/>
                <w:szCs w:val="14"/>
              </w:rPr>
            </w:pPr>
          </w:p>
        </w:tc>
      </w:tr>
      <w:tr w:rsidR="00E02753" w:rsidRPr="002111C3" w:rsidTr="00E02753">
        <w:trPr>
          <w:trHeight w:val="20"/>
        </w:trPr>
        <w:tc>
          <w:tcPr>
            <w:tcW w:w="238" w:type="pct"/>
            <w:tcBorders>
              <w:top w:val="single" w:sz="4" w:space="0" w:color="auto"/>
              <w:left w:val="single" w:sz="4" w:space="0" w:color="auto"/>
              <w:bottom w:val="single" w:sz="4" w:space="0" w:color="auto"/>
              <w:right w:val="single" w:sz="4" w:space="0" w:color="auto"/>
            </w:tcBorders>
            <w:hideMark/>
          </w:tcPr>
          <w:p w:rsidR="00E02753" w:rsidRPr="002111C3" w:rsidRDefault="00E02753" w:rsidP="00E02753">
            <w:pPr>
              <w:widowControl w:val="0"/>
              <w:suppressAutoHyphens/>
              <w:autoSpaceDE w:val="0"/>
              <w:autoSpaceDN w:val="0"/>
              <w:adjustRightInd w:val="0"/>
              <w:contextualSpacing/>
              <w:rPr>
                <w:sz w:val="8"/>
                <w:szCs w:val="14"/>
              </w:rPr>
            </w:pPr>
            <w:r w:rsidRPr="002111C3">
              <w:rPr>
                <w:sz w:val="8"/>
                <w:szCs w:val="14"/>
              </w:rPr>
              <w:t>6</w:t>
            </w:r>
          </w:p>
        </w:tc>
        <w:tc>
          <w:tcPr>
            <w:tcW w:w="4762" w:type="pct"/>
            <w:gridSpan w:val="18"/>
            <w:tcBorders>
              <w:top w:val="single" w:sz="4" w:space="0" w:color="auto"/>
              <w:left w:val="single" w:sz="4" w:space="0" w:color="auto"/>
              <w:bottom w:val="single" w:sz="4" w:space="0" w:color="auto"/>
              <w:right w:val="single" w:sz="4" w:space="0" w:color="auto"/>
            </w:tcBorders>
            <w:hideMark/>
          </w:tcPr>
          <w:p w:rsidR="00E02753" w:rsidRPr="002111C3" w:rsidRDefault="00E02753" w:rsidP="00E02753">
            <w:pPr>
              <w:contextualSpacing/>
              <w:jc w:val="center"/>
              <w:rPr>
                <w:sz w:val="8"/>
                <w:szCs w:val="14"/>
              </w:rPr>
            </w:pPr>
            <w:r w:rsidRPr="002111C3">
              <w:rPr>
                <w:b/>
                <w:sz w:val="8"/>
                <w:szCs w:val="14"/>
              </w:rPr>
              <w:t xml:space="preserve">Поддержка местных инициатив ТОС  «Обустройство общественной территории   ТОС «НАДЕЖДА» по адресу: Солецкий муниципальный округ, д. </w:t>
            </w:r>
            <w:proofErr w:type="gramStart"/>
            <w:r w:rsidRPr="002111C3">
              <w:rPr>
                <w:b/>
                <w:sz w:val="8"/>
                <w:szCs w:val="14"/>
              </w:rPr>
              <w:t>Большое</w:t>
            </w:r>
            <w:proofErr w:type="gramEnd"/>
            <w:r w:rsidRPr="002111C3">
              <w:rPr>
                <w:b/>
                <w:sz w:val="8"/>
                <w:szCs w:val="14"/>
              </w:rPr>
              <w:t xml:space="preserve"> Заборовье, ул. Вольная»</w:t>
            </w:r>
          </w:p>
        </w:tc>
      </w:tr>
      <w:tr w:rsidR="00E02753" w:rsidRPr="002111C3" w:rsidTr="00E02753">
        <w:trPr>
          <w:trHeight w:val="20"/>
        </w:trPr>
        <w:tc>
          <w:tcPr>
            <w:tcW w:w="238" w:type="pct"/>
            <w:tcBorders>
              <w:top w:val="single" w:sz="4" w:space="0" w:color="auto"/>
              <w:left w:val="single" w:sz="4" w:space="0" w:color="auto"/>
              <w:bottom w:val="single" w:sz="4" w:space="0" w:color="auto"/>
              <w:right w:val="single" w:sz="4" w:space="0" w:color="auto"/>
            </w:tcBorders>
            <w:hideMark/>
          </w:tcPr>
          <w:p w:rsidR="00E02753" w:rsidRPr="002111C3" w:rsidRDefault="00E02753" w:rsidP="00E02753">
            <w:pPr>
              <w:contextualSpacing/>
              <w:jc w:val="center"/>
              <w:rPr>
                <w:sz w:val="8"/>
                <w:szCs w:val="14"/>
              </w:rPr>
            </w:pPr>
            <w:r w:rsidRPr="002111C3">
              <w:rPr>
                <w:sz w:val="8"/>
                <w:szCs w:val="14"/>
              </w:rPr>
              <w:lastRenderedPageBreak/>
              <w:t>6.1</w:t>
            </w:r>
          </w:p>
        </w:tc>
        <w:tc>
          <w:tcPr>
            <w:tcW w:w="378" w:type="pct"/>
            <w:tcBorders>
              <w:top w:val="single" w:sz="4" w:space="0" w:color="auto"/>
              <w:left w:val="single" w:sz="4" w:space="0" w:color="auto"/>
              <w:bottom w:val="single" w:sz="4" w:space="0" w:color="auto"/>
              <w:right w:val="single" w:sz="4" w:space="0" w:color="auto"/>
            </w:tcBorders>
            <w:hideMark/>
          </w:tcPr>
          <w:p w:rsidR="00E02753" w:rsidRPr="002111C3" w:rsidRDefault="00E02753" w:rsidP="00E02753">
            <w:pPr>
              <w:contextualSpacing/>
              <w:jc w:val="center"/>
              <w:rPr>
                <w:sz w:val="8"/>
                <w:szCs w:val="14"/>
              </w:rPr>
            </w:pPr>
            <w:r w:rsidRPr="002111C3">
              <w:rPr>
                <w:sz w:val="8"/>
                <w:szCs w:val="14"/>
              </w:rPr>
              <w:t xml:space="preserve">Поддержка местных инициатив ТОС  «Обустройство общественной территории   ТОС «НАДЕЖДА» по адресу: Солецкий муниципальный округ, д. </w:t>
            </w:r>
            <w:proofErr w:type="gramStart"/>
            <w:r w:rsidRPr="002111C3">
              <w:rPr>
                <w:sz w:val="8"/>
                <w:szCs w:val="14"/>
              </w:rPr>
              <w:t>Большое</w:t>
            </w:r>
            <w:proofErr w:type="gramEnd"/>
            <w:r w:rsidRPr="002111C3">
              <w:rPr>
                <w:sz w:val="8"/>
                <w:szCs w:val="14"/>
              </w:rPr>
              <w:t xml:space="preserve"> Заборовье, ул. Вольная»</w:t>
            </w:r>
          </w:p>
        </w:tc>
        <w:tc>
          <w:tcPr>
            <w:tcW w:w="370" w:type="pct"/>
            <w:tcBorders>
              <w:top w:val="single" w:sz="4" w:space="0" w:color="auto"/>
              <w:left w:val="single" w:sz="4" w:space="0" w:color="auto"/>
              <w:bottom w:val="single" w:sz="4" w:space="0" w:color="auto"/>
              <w:right w:val="single" w:sz="4" w:space="0" w:color="auto"/>
            </w:tcBorders>
            <w:hideMark/>
          </w:tcPr>
          <w:p w:rsidR="00E02753" w:rsidRPr="002111C3" w:rsidRDefault="00E02753" w:rsidP="00E02753">
            <w:pPr>
              <w:widowControl w:val="0"/>
              <w:suppressAutoHyphens/>
              <w:autoSpaceDE w:val="0"/>
              <w:autoSpaceDN w:val="0"/>
              <w:adjustRightInd w:val="0"/>
              <w:contextualSpacing/>
              <w:jc w:val="center"/>
              <w:rPr>
                <w:sz w:val="8"/>
                <w:szCs w:val="14"/>
              </w:rPr>
            </w:pPr>
            <w:r w:rsidRPr="002111C3">
              <w:rPr>
                <w:sz w:val="8"/>
                <w:szCs w:val="14"/>
              </w:rPr>
              <w:t>Дубровский территориальный отдел</w:t>
            </w:r>
          </w:p>
        </w:tc>
        <w:tc>
          <w:tcPr>
            <w:tcW w:w="292" w:type="pct"/>
            <w:tcBorders>
              <w:top w:val="single" w:sz="4" w:space="0" w:color="auto"/>
              <w:left w:val="single" w:sz="4" w:space="0" w:color="auto"/>
              <w:bottom w:val="single" w:sz="4" w:space="0" w:color="auto"/>
              <w:right w:val="single" w:sz="4" w:space="0" w:color="auto"/>
            </w:tcBorders>
            <w:hideMark/>
          </w:tcPr>
          <w:p w:rsidR="00E02753" w:rsidRPr="002111C3" w:rsidRDefault="00E02753" w:rsidP="00E02753">
            <w:pPr>
              <w:contextualSpacing/>
              <w:jc w:val="center"/>
              <w:rPr>
                <w:sz w:val="8"/>
                <w:szCs w:val="14"/>
              </w:rPr>
            </w:pPr>
            <w:r w:rsidRPr="002111C3">
              <w:rPr>
                <w:sz w:val="8"/>
                <w:szCs w:val="14"/>
              </w:rPr>
              <w:t>2021 год</w:t>
            </w:r>
          </w:p>
        </w:tc>
        <w:tc>
          <w:tcPr>
            <w:tcW w:w="416" w:type="pct"/>
            <w:tcBorders>
              <w:top w:val="single" w:sz="4" w:space="0" w:color="auto"/>
              <w:left w:val="single" w:sz="4" w:space="0" w:color="auto"/>
              <w:bottom w:val="single" w:sz="4" w:space="0" w:color="auto"/>
              <w:right w:val="single" w:sz="4" w:space="0" w:color="auto"/>
            </w:tcBorders>
            <w:hideMark/>
          </w:tcPr>
          <w:p w:rsidR="00E02753" w:rsidRPr="002111C3" w:rsidRDefault="00E02753" w:rsidP="00E02753">
            <w:pPr>
              <w:contextualSpacing/>
              <w:jc w:val="center"/>
              <w:rPr>
                <w:sz w:val="8"/>
                <w:szCs w:val="14"/>
              </w:rPr>
            </w:pPr>
            <w:r w:rsidRPr="002111C3">
              <w:rPr>
                <w:sz w:val="8"/>
                <w:szCs w:val="14"/>
              </w:rPr>
              <w:t>6.1</w:t>
            </w:r>
          </w:p>
        </w:tc>
        <w:tc>
          <w:tcPr>
            <w:tcW w:w="332" w:type="pct"/>
            <w:tcBorders>
              <w:top w:val="single" w:sz="4" w:space="0" w:color="auto"/>
              <w:left w:val="single" w:sz="4" w:space="0" w:color="auto"/>
              <w:bottom w:val="single" w:sz="4" w:space="0" w:color="auto"/>
              <w:right w:val="single" w:sz="4" w:space="0" w:color="auto"/>
            </w:tcBorders>
          </w:tcPr>
          <w:p w:rsidR="00E02753" w:rsidRPr="002111C3" w:rsidRDefault="00E02753" w:rsidP="00E02753">
            <w:pPr>
              <w:contextualSpacing/>
              <w:rPr>
                <w:sz w:val="8"/>
                <w:szCs w:val="14"/>
              </w:rPr>
            </w:pPr>
            <w:r w:rsidRPr="002111C3">
              <w:rPr>
                <w:sz w:val="8"/>
                <w:szCs w:val="14"/>
              </w:rPr>
              <w:t>бюджет муниципального  округа</w:t>
            </w:r>
          </w:p>
          <w:p w:rsidR="00E02753" w:rsidRPr="002111C3" w:rsidRDefault="00E02753" w:rsidP="00E02753">
            <w:pPr>
              <w:contextualSpacing/>
              <w:rPr>
                <w:sz w:val="8"/>
                <w:szCs w:val="14"/>
              </w:rPr>
            </w:pPr>
          </w:p>
          <w:p w:rsidR="00E02753" w:rsidRPr="002111C3" w:rsidRDefault="00E02753" w:rsidP="00E02753">
            <w:pPr>
              <w:contextualSpacing/>
              <w:rPr>
                <w:sz w:val="8"/>
                <w:szCs w:val="14"/>
              </w:rPr>
            </w:pPr>
            <w:r w:rsidRPr="002111C3">
              <w:rPr>
                <w:sz w:val="8"/>
                <w:szCs w:val="14"/>
              </w:rPr>
              <w:t>областной бюджет</w:t>
            </w:r>
          </w:p>
          <w:p w:rsidR="00E02753" w:rsidRPr="002111C3" w:rsidRDefault="00E02753" w:rsidP="00E02753">
            <w:pPr>
              <w:contextualSpacing/>
              <w:jc w:val="center"/>
              <w:rPr>
                <w:sz w:val="8"/>
                <w:szCs w:val="14"/>
              </w:rPr>
            </w:pPr>
          </w:p>
        </w:tc>
        <w:tc>
          <w:tcPr>
            <w:tcW w:w="492" w:type="pct"/>
            <w:gridSpan w:val="2"/>
            <w:tcBorders>
              <w:top w:val="single" w:sz="4" w:space="0" w:color="auto"/>
              <w:left w:val="single" w:sz="4" w:space="0" w:color="auto"/>
              <w:bottom w:val="single" w:sz="4" w:space="0" w:color="auto"/>
              <w:right w:val="single" w:sz="4" w:space="0" w:color="auto"/>
            </w:tcBorders>
            <w:hideMark/>
          </w:tcPr>
          <w:p w:rsidR="00E02753" w:rsidRPr="002111C3" w:rsidRDefault="00E02753" w:rsidP="00E02753">
            <w:pPr>
              <w:contextualSpacing/>
              <w:jc w:val="center"/>
              <w:rPr>
                <w:sz w:val="8"/>
                <w:szCs w:val="14"/>
              </w:rPr>
            </w:pPr>
            <w:r w:rsidRPr="002111C3">
              <w:rPr>
                <w:sz w:val="8"/>
                <w:szCs w:val="14"/>
              </w:rPr>
              <w:t>20.00000</w:t>
            </w:r>
          </w:p>
          <w:p w:rsidR="00E02753" w:rsidRPr="002111C3" w:rsidRDefault="00E02753" w:rsidP="00E02753">
            <w:pPr>
              <w:contextualSpacing/>
              <w:jc w:val="center"/>
              <w:rPr>
                <w:sz w:val="8"/>
                <w:szCs w:val="14"/>
              </w:rPr>
            </w:pPr>
          </w:p>
          <w:p w:rsidR="00E02753" w:rsidRPr="002111C3" w:rsidRDefault="00E02753" w:rsidP="00E02753">
            <w:pPr>
              <w:contextualSpacing/>
              <w:jc w:val="center"/>
              <w:rPr>
                <w:sz w:val="8"/>
                <w:szCs w:val="14"/>
              </w:rPr>
            </w:pPr>
          </w:p>
          <w:p w:rsidR="00E02753" w:rsidRPr="002111C3" w:rsidRDefault="00E02753" w:rsidP="00E02753">
            <w:pPr>
              <w:contextualSpacing/>
              <w:jc w:val="center"/>
              <w:rPr>
                <w:sz w:val="8"/>
                <w:szCs w:val="14"/>
              </w:rPr>
            </w:pPr>
          </w:p>
          <w:p w:rsidR="00E02753" w:rsidRPr="002111C3" w:rsidRDefault="00E02753" w:rsidP="00E02753">
            <w:pPr>
              <w:tabs>
                <w:tab w:val="center" w:pos="475"/>
              </w:tabs>
              <w:contextualSpacing/>
              <w:rPr>
                <w:sz w:val="8"/>
                <w:szCs w:val="14"/>
              </w:rPr>
            </w:pPr>
            <w:r w:rsidRPr="002111C3">
              <w:rPr>
                <w:sz w:val="8"/>
                <w:szCs w:val="14"/>
              </w:rPr>
              <w:tab/>
              <w:t>59,00000</w:t>
            </w:r>
          </w:p>
        </w:tc>
        <w:tc>
          <w:tcPr>
            <w:tcW w:w="637" w:type="pct"/>
            <w:gridSpan w:val="3"/>
            <w:tcBorders>
              <w:top w:val="single" w:sz="4" w:space="0" w:color="auto"/>
              <w:left w:val="single" w:sz="4" w:space="0" w:color="auto"/>
              <w:bottom w:val="single" w:sz="4" w:space="0" w:color="auto"/>
              <w:right w:val="single" w:sz="4" w:space="0" w:color="auto"/>
            </w:tcBorders>
            <w:hideMark/>
          </w:tcPr>
          <w:p w:rsidR="00E02753" w:rsidRPr="002111C3" w:rsidRDefault="00E02753" w:rsidP="00E02753">
            <w:pPr>
              <w:contextualSpacing/>
              <w:jc w:val="center"/>
              <w:rPr>
                <w:b/>
                <w:sz w:val="8"/>
                <w:szCs w:val="14"/>
              </w:rPr>
            </w:pPr>
            <w:r w:rsidRPr="002111C3">
              <w:rPr>
                <w:b/>
                <w:sz w:val="8"/>
                <w:szCs w:val="14"/>
              </w:rPr>
              <w:t>-</w:t>
            </w:r>
          </w:p>
        </w:tc>
        <w:tc>
          <w:tcPr>
            <w:tcW w:w="746" w:type="pct"/>
            <w:gridSpan w:val="4"/>
            <w:tcBorders>
              <w:top w:val="single" w:sz="4" w:space="0" w:color="auto"/>
              <w:left w:val="single" w:sz="4" w:space="0" w:color="auto"/>
              <w:bottom w:val="single" w:sz="4" w:space="0" w:color="auto"/>
              <w:right w:val="single" w:sz="4" w:space="0" w:color="auto"/>
            </w:tcBorders>
            <w:hideMark/>
          </w:tcPr>
          <w:p w:rsidR="00E02753" w:rsidRPr="002111C3" w:rsidRDefault="00E02753" w:rsidP="00E02753">
            <w:pPr>
              <w:contextualSpacing/>
              <w:jc w:val="center"/>
              <w:rPr>
                <w:b/>
                <w:sz w:val="8"/>
                <w:szCs w:val="14"/>
              </w:rPr>
            </w:pPr>
            <w:r w:rsidRPr="002111C3">
              <w:rPr>
                <w:b/>
                <w:sz w:val="8"/>
                <w:szCs w:val="14"/>
              </w:rPr>
              <w:t>-</w:t>
            </w:r>
          </w:p>
        </w:tc>
        <w:tc>
          <w:tcPr>
            <w:tcW w:w="289" w:type="pct"/>
            <w:tcBorders>
              <w:top w:val="single" w:sz="4" w:space="0" w:color="auto"/>
              <w:left w:val="single" w:sz="4" w:space="0" w:color="auto"/>
              <w:bottom w:val="single" w:sz="4" w:space="0" w:color="auto"/>
              <w:right w:val="single" w:sz="4" w:space="0" w:color="auto"/>
            </w:tcBorders>
            <w:hideMark/>
          </w:tcPr>
          <w:p w:rsidR="00E02753" w:rsidRPr="002111C3" w:rsidRDefault="00E02753" w:rsidP="00E02753">
            <w:pPr>
              <w:contextualSpacing/>
              <w:jc w:val="center"/>
              <w:rPr>
                <w:b/>
                <w:sz w:val="8"/>
                <w:szCs w:val="14"/>
              </w:rPr>
            </w:pPr>
            <w:r w:rsidRPr="002111C3">
              <w:rPr>
                <w:b/>
                <w:sz w:val="8"/>
                <w:szCs w:val="14"/>
              </w:rPr>
              <w:t>-</w:t>
            </w:r>
          </w:p>
        </w:tc>
        <w:tc>
          <w:tcPr>
            <w:tcW w:w="510" w:type="pct"/>
            <w:gridSpan w:val="2"/>
            <w:tcBorders>
              <w:top w:val="single" w:sz="4" w:space="0" w:color="auto"/>
              <w:left w:val="single" w:sz="4" w:space="0" w:color="auto"/>
              <w:bottom w:val="single" w:sz="4" w:space="0" w:color="auto"/>
              <w:right w:val="single" w:sz="4" w:space="0" w:color="auto"/>
            </w:tcBorders>
            <w:hideMark/>
          </w:tcPr>
          <w:p w:rsidR="00E02753" w:rsidRPr="002111C3" w:rsidRDefault="00E02753" w:rsidP="00E02753">
            <w:pPr>
              <w:contextualSpacing/>
              <w:jc w:val="center"/>
              <w:rPr>
                <w:b/>
                <w:sz w:val="8"/>
                <w:szCs w:val="14"/>
              </w:rPr>
            </w:pPr>
            <w:r w:rsidRPr="002111C3">
              <w:rPr>
                <w:b/>
                <w:sz w:val="8"/>
                <w:szCs w:val="14"/>
              </w:rPr>
              <w:t>-</w:t>
            </w:r>
          </w:p>
        </w:tc>
        <w:tc>
          <w:tcPr>
            <w:tcW w:w="299" w:type="pct"/>
            <w:tcBorders>
              <w:top w:val="single" w:sz="4" w:space="0" w:color="auto"/>
              <w:left w:val="single" w:sz="4" w:space="0" w:color="auto"/>
              <w:bottom w:val="single" w:sz="4" w:space="0" w:color="auto"/>
              <w:right w:val="single" w:sz="4" w:space="0" w:color="auto"/>
            </w:tcBorders>
            <w:hideMark/>
          </w:tcPr>
          <w:p w:rsidR="00E02753" w:rsidRPr="002111C3" w:rsidRDefault="00E02753" w:rsidP="00E02753">
            <w:pPr>
              <w:contextualSpacing/>
              <w:jc w:val="center"/>
              <w:rPr>
                <w:b/>
                <w:sz w:val="8"/>
                <w:szCs w:val="14"/>
              </w:rPr>
            </w:pPr>
            <w:r w:rsidRPr="002111C3">
              <w:rPr>
                <w:b/>
                <w:sz w:val="8"/>
                <w:szCs w:val="14"/>
              </w:rPr>
              <w:t>-</w:t>
            </w:r>
          </w:p>
        </w:tc>
      </w:tr>
      <w:tr w:rsidR="00E02753" w:rsidRPr="002111C3" w:rsidTr="00E02753">
        <w:trPr>
          <w:trHeight w:val="20"/>
        </w:trPr>
        <w:tc>
          <w:tcPr>
            <w:tcW w:w="238" w:type="pct"/>
            <w:tcBorders>
              <w:top w:val="single" w:sz="4" w:space="0" w:color="auto"/>
              <w:left w:val="single" w:sz="4" w:space="0" w:color="auto"/>
              <w:bottom w:val="single" w:sz="4" w:space="0" w:color="auto"/>
              <w:right w:val="single" w:sz="4" w:space="0" w:color="auto"/>
            </w:tcBorders>
            <w:hideMark/>
          </w:tcPr>
          <w:p w:rsidR="00E02753" w:rsidRPr="002111C3" w:rsidRDefault="00E02753" w:rsidP="00E02753">
            <w:pPr>
              <w:contextualSpacing/>
              <w:jc w:val="center"/>
              <w:rPr>
                <w:sz w:val="8"/>
                <w:szCs w:val="14"/>
              </w:rPr>
            </w:pPr>
            <w:r w:rsidRPr="002111C3">
              <w:rPr>
                <w:sz w:val="8"/>
                <w:szCs w:val="14"/>
              </w:rPr>
              <w:t>7</w:t>
            </w:r>
          </w:p>
        </w:tc>
        <w:tc>
          <w:tcPr>
            <w:tcW w:w="4762" w:type="pct"/>
            <w:gridSpan w:val="18"/>
            <w:tcBorders>
              <w:top w:val="single" w:sz="4" w:space="0" w:color="auto"/>
              <w:left w:val="single" w:sz="4" w:space="0" w:color="auto"/>
              <w:bottom w:val="single" w:sz="4" w:space="0" w:color="auto"/>
              <w:right w:val="single" w:sz="4" w:space="0" w:color="auto"/>
            </w:tcBorders>
            <w:hideMark/>
          </w:tcPr>
          <w:p w:rsidR="00E02753" w:rsidRPr="002111C3" w:rsidRDefault="00E02753" w:rsidP="00E02753">
            <w:pPr>
              <w:contextualSpacing/>
              <w:jc w:val="center"/>
              <w:rPr>
                <w:b/>
                <w:sz w:val="8"/>
                <w:szCs w:val="14"/>
              </w:rPr>
            </w:pPr>
            <w:r w:rsidRPr="002111C3">
              <w:rPr>
                <w:b/>
                <w:sz w:val="8"/>
                <w:szCs w:val="14"/>
              </w:rPr>
              <w:t>Поддержка местных инициатив ТОС «РЕТНО»  «Выполнение комплексных мероприятий по ликвидации очагов распространения борщевика Сосновского (химическая обработка по борьбе с борщевиком в д. Ретно)»</w:t>
            </w:r>
          </w:p>
        </w:tc>
      </w:tr>
      <w:tr w:rsidR="00E02753" w:rsidRPr="002111C3" w:rsidTr="00E02753">
        <w:trPr>
          <w:trHeight w:val="20"/>
        </w:trPr>
        <w:tc>
          <w:tcPr>
            <w:tcW w:w="238" w:type="pct"/>
            <w:tcBorders>
              <w:top w:val="single" w:sz="4" w:space="0" w:color="auto"/>
              <w:left w:val="single" w:sz="4" w:space="0" w:color="auto"/>
              <w:bottom w:val="single" w:sz="4" w:space="0" w:color="auto"/>
              <w:right w:val="single" w:sz="4" w:space="0" w:color="auto"/>
            </w:tcBorders>
            <w:hideMark/>
          </w:tcPr>
          <w:p w:rsidR="00E02753" w:rsidRPr="002111C3" w:rsidRDefault="00E02753" w:rsidP="00E02753">
            <w:pPr>
              <w:contextualSpacing/>
              <w:jc w:val="center"/>
              <w:rPr>
                <w:sz w:val="8"/>
                <w:szCs w:val="14"/>
              </w:rPr>
            </w:pPr>
            <w:r w:rsidRPr="002111C3">
              <w:rPr>
                <w:sz w:val="8"/>
                <w:szCs w:val="14"/>
              </w:rPr>
              <w:t>7.1</w:t>
            </w:r>
          </w:p>
        </w:tc>
        <w:tc>
          <w:tcPr>
            <w:tcW w:w="378" w:type="pct"/>
            <w:tcBorders>
              <w:top w:val="single" w:sz="4" w:space="0" w:color="auto"/>
              <w:left w:val="single" w:sz="4" w:space="0" w:color="auto"/>
              <w:bottom w:val="single" w:sz="4" w:space="0" w:color="auto"/>
              <w:right w:val="single" w:sz="4" w:space="0" w:color="auto"/>
            </w:tcBorders>
          </w:tcPr>
          <w:p w:rsidR="00E02753" w:rsidRPr="002111C3" w:rsidRDefault="00E02753" w:rsidP="00E02753">
            <w:pPr>
              <w:contextualSpacing/>
              <w:jc w:val="center"/>
              <w:rPr>
                <w:sz w:val="8"/>
                <w:szCs w:val="14"/>
              </w:rPr>
            </w:pPr>
            <w:r w:rsidRPr="002111C3">
              <w:rPr>
                <w:sz w:val="8"/>
                <w:szCs w:val="14"/>
              </w:rPr>
              <w:t>Поддержка местных инициатив ТОС «РЕТНО»  «Выполнение комплексных мероприятий по ликвидации очагов распространения борщевика Сосновского (</w:t>
            </w:r>
            <w:proofErr w:type="gramStart"/>
            <w:r w:rsidRPr="002111C3">
              <w:rPr>
                <w:sz w:val="8"/>
                <w:szCs w:val="14"/>
              </w:rPr>
              <w:t>хи-</w:t>
            </w:r>
            <w:proofErr w:type="spellStart"/>
            <w:r w:rsidRPr="002111C3">
              <w:rPr>
                <w:sz w:val="8"/>
                <w:szCs w:val="14"/>
              </w:rPr>
              <w:t>мическая</w:t>
            </w:r>
            <w:proofErr w:type="spellEnd"/>
            <w:proofErr w:type="gramEnd"/>
            <w:r w:rsidRPr="002111C3">
              <w:rPr>
                <w:sz w:val="8"/>
                <w:szCs w:val="14"/>
              </w:rPr>
              <w:t xml:space="preserve"> обработка по борьбе с борщевиком в д. Ретно)»</w:t>
            </w:r>
          </w:p>
        </w:tc>
        <w:tc>
          <w:tcPr>
            <w:tcW w:w="370" w:type="pct"/>
            <w:tcBorders>
              <w:top w:val="single" w:sz="4" w:space="0" w:color="auto"/>
              <w:left w:val="single" w:sz="4" w:space="0" w:color="auto"/>
              <w:bottom w:val="single" w:sz="4" w:space="0" w:color="auto"/>
              <w:right w:val="single" w:sz="4" w:space="0" w:color="auto"/>
            </w:tcBorders>
            <w:hideMark/>
          </w:tcPr>
          <w:p w:rsidR="00E02753" w:rsidRPr="002111C3" w:rsidRDefault="00E02753" w:rsidP="00E02753">
            <w:pPr>
              <w:widowControl w:val="0"/>
              <w:suppressAutoHyphens/>
              <w:autoSpaceDE w:val="0"/>
              <w:autoSpaceDN w:val="0"/>
              <w:adjustRightInd w:val="0"/>
              <w:contextualSpacing/>
              <w:jc w:val="center"/>
              <w:rPr>
                <w:sz w:val="8"/>
                <w:szCs w:val="14"/>
              </w:rPr>
            </w:pPr>
            <w:r w:rsidRPr="002111C3">
              <w:rPr>
                <w:sz w:val="8"/>
                <w:szCs w:val="14"/>
              </w:rPr>
              <w:t>Горский территориальный отдел</w:t>
            </w:r>
          </w:p>
        </w:tc>
        <w:tc>
          <w:tcPr>
            <w:tcW w:w="292" w:type="pct"/>
            <w:tcBorders>
              <w:top w:val="single" w:sz="4" w:space="0" w:color="auto"/>
              <w:left w:val="single" w:sz="4" w:space="0" w:color="auto"/>
              <w:bottom w:val="single" w:sz="4" w:space="0" w:color="auto"/>
              <w:right w:val="single" w:sz="4" w:space="0" w:color="auto"/>
            </w:tcBorders>
            <w:hideMark/>
          </w:tcPr>
          <w:p w:rsidR="00E02753" w:rsidRPr="002111C3" w:rsidRDefault="00E02753" w:rsidP="00E02753">
            <w:pPr>
              <w:contextualSpacing/>
              <w:jc w:val="center"/>
              <w:rPr>
                <w:sz w:val="8"/>
                <w:szCs w:val="14"/>
              </w:rPr>
            </w:pPr>
            <w:r w:rsidRPr="002111C3">
              <w:rPr>
                <w:sz w:val="8"/>
                <w:szCs w:val="14"/>
              </w:rPr>
              <w:t>2021 год</w:t>
            </w:r>
          </w:p>
        </w:tc>
        <w:tc>
          <w:tcPr>
            <w:tcW w:w="416" w:type="pct"/>
            <w:tcBorders>
              <w:top w:val="single" w:sz="4" w:space="0" w:color="auto"/>
              <w:left w:val="single" w:sz="4" w:space="0" w:color="auto"/>
              <w:bottom w:val="single" w:sz="4" w:space="0" w:color="auto"/>
              <w:right w:val="single" w:sz="4" w:space="0" w:color="auto"/>
            </w:tcBorders>
            <w:hideMark/>
          </w:tcPr>
          <w:p w:rsidR="00E02753" w:rsidRPr="002111C3" w:rsidRDefault="00E02753" w:rsidP="00E02753">
            <w:pPr>
              <w:contextualSpacing/>
              <w:jc w:val="center"/>
              <w:rPr>
                <w:sz w:val="8"/>
                <w:szCs w:val="14"/>
              </w:rPr>
            </w:pPr>
            <w:r w:rsidRPr="002111C3">
              <w:rPr>
                <w:sz w:val="8"/>
                <w:szCs w:val="14"/>
              </w:rPr>
              <w:t>7.1</w:t>
            </w:r>
          </w:p>
        </w:tc>
        <w:tc>
          <w:tcPr>
            <w:tcW w:w="332" w:type="pct"/>
            <w:tcBorders>
              <w:top w:val="single" w:sz="4" w:space="0" w:color="auto"/>
              <w:left w:val="single" w:sz="4" w:space="0" w:color="auto"/>
              <w:bottom w:val="single" w:sz="4" w:space="0" w:color="auto"/>
              <w:right w:val="single" w:sz="4" w:space="0" w:color="auto"/>
            </w:tcBorders>
          </w:tcPr>
          <w:p w:rsidR="00E02753" w:rsidRPr="002111C3" w:rsidRDefault="00E02753" w:rsidP="00E02753">
            <w:pPr>
              <w:contextualSpacing/>
              <w:rPr>
                <w:sz w:val="8"/>
                <w:szCs w:val="14"/>
              </w:rPr>
            </w:pPr>
            <w:r w:rsidRPr="002111C3">
              <w:rPr>
                <w:sz w:val="8"/>
                <w:szCs w:val="14"/>
              </w:rPr>
              <w:t>бюджет муниципального  округа</w:t>
            </w:r>
          </w:p>
          <w:p w:rsidR="00E02753" w:rsidRPr="002111C3" w:rsidRDefault="00E02753" w:rsidP="00E02753">
            <w:pPr>
              <w:contextualSpacing/>
              <w:rPr>
                <w:sz w:val="8"/>
                <w:szCs w:val="14"/>
              </w:rPr>
            </w:pPr>
          </w:p>
          <w:p w:rsidR="00E02753" w:rsidRPr="002111C3" w:rsidRDefault="00E02753" w:rsidP="00E02753">
            <w:pPr>
              <w:contextualSpacing/>
              <w:rPr>
                <w:sz w:val="8"/>
                <w:szCs w:val="14"/>
              </w:rPr>
            </w:pPr>
            <w:r w:rsidRPr="002111C3">
              <w:rPr>
                <w:sz w:val="8"/>
                <w:szCs w:val="14"/>
              </w:rPr>
              <w:t>областной бюджет</w:t>
            </w:r>
          </w:p>
          <w:p w:rsidR="00E02753" w:rsidRPr="002111C3" w:rsidRDefault="00E02753" w:rsidP="00E02753">
            <w:pPr>
              <w:contextualSpacing/>
              <w:jc w:val="center"/>
              <w:rPr>
                <w:sz w:val="8"/>
                <w:szCs w:val="14"/>
              </w:rPr>
            </w:pPr>
          </w:p>
        </w:tc>
        <w:tc>
          <w:tcPr>
            <w:tcW w:w="492" w:type="pct"/>
            <w:gridSpan w:val="2"/>
            <w:tcBorders>
              <w:top w:val="single" w:sz="4" w:space="0" w:color="auto"/>
              <w:left w:val="single" w:sz="4" w:space="0" w:color="auto"/>
              <w:bottom w:val="single" w:sz="4" w:space="0" w:color="auto"/>
              <w:right w:val="single" w:sz="4" w:space="0" w:color="auto"/>
            </w:tcBorders>
            <w:hideMark/>
          </w:tcPr>
          <w:p w:rsidR="00E02753" w:rsidRPr="002111C3" w:rsidRDefault="00E02753" w:rsidP="00E02753">
            <w:pPr>
              <w:contextualSpacing/>
              <w:jc w:val="center"/>
              <w:rPr>
                <w:sz w:val="8"/>
                <w:szCs w:val="14"/>
              </w:rPr>
            </w:pPr>
            <w:r w:rsidRPr="002111C3">
              <w:rPr>
                <w:sz w:val="8"/>
                <w:szCs w:val="14"/>
              </w:rPr>
              <w:t>20.00000</w:t>
            </w:r>
          </w:p>
          <w:p w:rsidR="00E02753" w:rsidRPr="002111C3" w:rsidRDefault="00E02753" w:rsidP="00E02753">
            <w:pPr>
              <w:contextualSpacing/>
              <w:jc w:val="center"/>
              <w:rPr>
                <w:sz w:val="8"/>
                <w:szCs w:val="14"/>
              </w:rPr>
            </w:pPr>
          </w:p>
          <w:p w:rsidR="00E02753" w:rsidRPr="002111C3" w:rsidRDefault="00E02753" w:rsidP="00E02753">
            <w:pPr>
              <w:contextualSpacing/>
              <w:jc w:val="center"/>
              <w:rPr>
                <w:sz w:val="8"/>
                <w:szCs w:val="14"/>
              </w:rPr>
            </w:pPr>
          </w:p>
          <w:p w:rsidR="00E02753" w:rsidRPr="002111C3" w:rsidRDefault="00E02753" w:rsidP="00E02753">
            <w:pPr>
              <w:contextualSpacing/>
              <w:jc w:val="center"/>
              <w:rPr>
                <w:sz w:val="8"/>
                <w:szCs w:val="14"/>
              </w:rPr>
            </w:pPr>
          </w:p>
          <w:p w:rsidR="00E02753" w:rsidRPr="002111C3" w:rsidRDefault="00E02753" w:rsidP="00E02753">
            <w:pPr>
              <w:contextualSpacing/>
              <w:jc w:val="center"/>
              <w:rPr>
                <w:sz w:val="8"/>
                <w:szCs w:val="14"/>
              </w:rPr>
            </w:pPr>
            <w:r w:rsidRPr="002111C3">
              <w:rPr>
                <w:sz w:val="8"/>
                <w:szCs w:val="14"/>
              </w:rPr>
              <w:t>59,00000</w:t>
            </w:r>
          </w:p>
        </w:tc>
        <w:tc>
          <w:tcPr>
            <w:tcW w:w="637" w:type="pct"/>
            <w:gridSpan w:val="3"/>
            <w:tcBorders>
              <w:top w:val="single" w:sz="4" w:space="0" w:color="auto"/>
              <w:left w:val="single" w:sz="4" w:space="0" w:color="auto"/>
              <w:bottom w:val="single" w:sz="4" w:space="0" w:color="auto"/>
              <w:right w:val="single" w:sz="4" w:space="0" w:color="auto"/>
            </w:tcBorders>
            <w:hideMark/>
          </w:tcPr>
          <w:p w:rsidR="00E02753" w:rsidRPr="002111C3" w:rsidRDefault="00E02753" w:rsidP="00E02753">
            <w:pPr>
              <w:contextualSpacing/>
              <w:jc w:val="center"/>
              <w:rPr>
                <w:b/>
                <w:sz w:val="8"/>
                <w:szCs w:val="14"/>
              </w:rPr>
            </w:pPr>
            <w:r w:rsidRPr="002111C3">
              <w:rPr>
                <w:b/>
                <w:sz w:val="8"/>
                <w:szCs w:val="14"/>
              </w:rPr>
              <w:t>-</w:t>
            </w:r>
          </w:p>
        </w:tc>
        <w:tc>
          <w:tcPr>
            <w:tcW w:w="746" w:type="pct"/>
            <w:gridSpan w:val="4"/>
            <w:tcBorders>
              <w:top w:val="single" w:sz="4" w:space="0" w:color="auto"/>
              <w:left w:val="single" w:sz="4" w:space="0" w:color="auto"/>
              <w:bottom w:val="single" w:sz="4" w:space="0" w:color="auto"/>
              <w:right w:val="single" w:sz="4" w:space="0" w:color="auto"/>
            </w:tcBorders>
            <w:hideMark/>
          </w:tcPr>
          <w:p w:rsidR="00E02753" w:rsidRPr="002111C3" w:rsidRDefault="00E02753" w:rsidP="00E02753">
            <w:pPr>
              <w:contextualSpacing/>
              <w:jc w:val="center"/>
              <w:rPr>
                <w:b/>
                <w:sz w:val="8"/>
                <w:szCs w:val="14"/>
              </w:rPr>
            </w:pPr>
            <w:r w:rsidRPr="002111C3">
              <w:rPr>
                <w:b/>
                <w:sz w:val="8"/>
                <w:szCs w:val="14"/>
              </w:rPr>
              <w:t>-</w:t>
            </w:r>
          </w:p>
        </w:tc>
        <w:tc>
          <w:tcPr>
            <w:tcW w:w="289" w:type="pct"/>
            <w:tcBorders>
              <w:top w:val="single" w:sz="4" w:space="0" w:color="auto"/>
              <w:left w:val="single" w:sz="4" w:space="0" w:color="auto"/>
              <w:bottom w:val="single" w:sz="4" w:space="0" w:color="auto"/>
              <w:right w:val="single" w:sz="4" w:space="0" w:color="auto"/>
            </w:tcBorders>
            <w:hideMark/>
          </w:tcPr>
          <w:p w:rsidR="00E02753" w:rsidRPr="002111C3" w:rsidRDefault="00E02753" w:rsidP="00E02753">
            <w:pPr>
              <w:contextualSpacing/>
              <w:jc w:val="center"/>
              <w:rPr>
                <w:b/>
                <w:sz w:val="8"/>
                <w:szCs w:val="14"/>
              </w:rPr>
            </w:pPr>
            <w:r w:rsidRPr="002111C3">
              <w:rPr>
                <w:b/>
                <w:sz w:val="8"/>
                <w:szCs w:val="14"/>
              </w:rPr>
              <w:t>-</w:t>
            </w:r>
          </w:p>
        </w:tc>
        <w:tc>
          <w:tcPr>
            <w:tcW w:w="510" w:type="pct"/>
            <w:gridSpan w:val="2"/>
            <w:tcBorders>
              <w:top w:val="single" w:sz="4" w:space="0" w:color="auto"/>
              <w:left w:val="single" w:sz="4" w:space="0" w:color="auto"/>
              <w:bottom w:val="single" w:sz="4" w:space="0" w:color="auto"/>
              <w:right w:val="single" w:sz="4" w:space="0" w:color="auto"/>
            </w:tcBorders>
            <w:hideMark/>
          </w:tcPr>
          <w:p w:rsidR="00E02753" w:rsidRPr="002111C3" w:rsidRDefault="00E02753" w:rsidP="00E02753">
            <w:pPr>
              <w:contextualSpacing/>
              <w:jc w:val="center"/>
              <w:rPr>
                <w:b/>
                <w:sz w:val="8"/>
                <w:szCs w:val="14"/>
              </w:rPr>
            </w:pPr>
            <w:r w:rsidRPr="002111C3">
              <w:rPr>
                <w:b/>
                <w:sz w:val="8"/>
                <w:szCs w:val="14"/>
              </w:rPr>
              <w:t>-</w:t>
            </w:r>
          </w:p>
        </w:tc>
        <w:tc>
          <w:tcPr>
            <w:tcW w:w="299" w:type="pct"/>
            <w:tcBorders>
              <w:top w:val="single" w:sz="4" w:space="0" w:color="auto"/>
              <w:left w:val="single" w:sz="4" w:space="0" w:color="auto"/>
              <w:bottom w:val="single" w:sz="4" w:space="0" w:color="auto"/>
              <w:right w:val="single" w:sz="4" w:space="0" w:color="auto"/>
            </w:tcBorders>
            <w:hideMark/>
          </w:tcPr>
          <w:p w:rsidR="00E02753" w:rsidRPr="002111C3" w:rsidRDefault="00E02753" w:rsidP="00E02753">
            <w:pPr>
              <w:contextualSpacing/>
              <w:jc w:val="center"/>
              <w:rPr>
                <w:b/>
                <w:sz w:val="8"/>
                <w:szCs w:val="14"/>
              </w:rPr>
            </w:pPr>
            <w:r w:rsidRPr="002111C3">
              <w:rPr>
                <w:b/>
                <w:sz w:val="8"/>
                <w:szCs w:val="14"/>
              </w:rPr>
              <w:t>-</w:t>
            </w:r>
          </w:p>
        </w:tc>
      </w:tr>
      <w:tr w:rsidR="00E02753" w:rsidRPr="002111C3" w:rsidTr="00E02753">
        <w:trPr>
          <w:trHeight w:val="20"/>
        </w:trPr>
        <w:tc>
          <w:tcPr>
            <w:tcW w:w="238" w:type="pct"/>
            <w:tcBorders>
              <w:top w:val="single" w:sz="4" w:space="0" w:color="auto"/>
              <w:left w:val="single" w:sz="4" w:space="0" w:color="auto"/>
              <w:bottom w:val="single" w:sz="4" w:space="0" w:color="auto"/>
              <w:right w:val="single" w:sz="4" w:space="0" w:color="auto"/>
            </w:tcBorders>
            <w:hideMark/>
          </w:tcPr>
          <w:p w:rsidR="00E02753" w:rsidRPr="002111C3" w:rsidRDefault="00E02753" w:rsidP="00E02753">
            <w:pPr>
              <w:contextualSpacing/>
              <w:jc w:val="center"/>
              <w:rPr>
                <w:sz w:val="8"/>
                <w:szCs w:val="14"/>
              </w:rPr>
            </w:pPr>
            <w:r w:rsidRPr="002111C3">
              <w:rPr>
                <w:sz w:val="8"/>
                <w:szCs w:val="14"/>
              </w:rPr>
              <w:t>8</w:t>
            </w:r>
          </w:p>
        </w:tc>
        <w:tc>
          <w:tcPr>
            <w:tcW w:w="4762" w:type="pct"/>
            <w:gridSpan w:val="18"/>
            <w:tcBorders>
              <w:top w:val="single" w:sz="4" w:space="0" w:color="auto"/>
              <w:left w:val="single" w:sz="4" w:space="0" w:color="auto"/>
              <w:bottom w:val="single" w:sz="4" w:space="0" w:color="auto"/>
              <w:right w:val="single" w:sz="4" w:space="0" w:color="auto"/>
            </w:tcBorders>
            <w:hideMark/>
          </w:tcPr>
          <w:p w:rsidR="00E02753" w:rsidRPr="002111C3" w:rsidRDefault="00E02753" w:rsidP="00E02753">
            <w:pPr>
              <w:contextualSpacing/>
              <w:jc w:val="center"/>
              <w:rPr>
                <w:b/>
                <w:sz w:val="8"/>
                <w:szCs w:val="14"/>
              </w:rPr>
            </w:pPr>
            <w:r w:rsidRPr="002111C3">
              <w:rPr>
                <w:b/>
                <w:sz w:val="8"/>
                <w:szCs w:val="14"/>
              </w:rPr>
              <w:t>Поддержка местных инициатив ТОС «СВЕТЛИЦЫ» «Благоустройство общественного кладбища д. Доворец по адресу: ул. Мира, з/у1к»</w:t>
            </w:r>
          </w:p>
        </w:tc>
      </w:tr>
      <w:tr w:rsidR="00E02753" w:rsidRPr="002111C3" w:rsidTr="00E02753">
        <w:trPr>
          <w:trHeight w:val="20"/>
        </w:trPr>
        <w:tc>
          <w:tcPr>
            <w:tcW w:w="238" w:type="pct"/>
            <w:tcBorders>
              <w:top w:val="single" w:sz="4" w:space="0" w:color="auto"/>
              <w:left w:val="single" w:sz="4" w:space="0" w:color="auto"/>
              <w:bottom w:val="single" w:sz="4" w:space="0" w:color="auto"/>
              <w:right w:val="single" w:sz="4" w:space="0" w:color="auto"/>
            </w:tcBorders>
            <w:hideMark/>
          </w:tcPr>
          <w:p w:rsidR="00E02753" w:rsidRPr="002111C3" w:rsidRDefault="00E02753" w:rsidP="00E02753">
            <w:pPr>
              <w:contextualSpacing/>
              <w:jc w:val="center"/>
              <w:rPr>
                <w:sz w:val="8"/>
                <w:szCs w:val="14"/>
              </w:rPr>
            </w:pPr>
            <w:r w:rsidRPr="002111C3">
              <w:rPr>
                <w:sz w:val="8"/>
                <w:szCs w:val="14"/>
              </w:rPr>
              <w:t>8.1</w:t>
            </w:r>
          </w:p>
        </w:tc>
        <w:tc>
          <w:tcPr>
            <w:tcW w:w="378" w:type="pct"/>
            <w:tcBorders>
              <w:top w:val="single" w:sz="4" w:space="0" w:color="auto"/>
              <w:left w:val="single" w:sz="4" w:space="0" w:color="auto"/>
              <w:bottom w:val="single" w:sz="4" w:space="0" w:color="auto"/>
              <w:right w:val="single" w:sz="4" w:space="0" w:color="auto"/>
            </w:tcBorders>
          </w:tcPr>
          <w:p w:rsidR="00E02753" w:rsidRPr="002111C3" w:rsidRDefault="00E02753" w:rsidP="00E02753">
            <w:pPr>
              <w:contextualSpacing/>
              <w:jc w:val="center"/>
              <w:rPr>
                <w:sz w:val="8"/>
                <w:szCs w:val="14"/>
              </w:rPr>
            </w:pPr>
            <w:r w:rsidRPr="002111C3">
              <w:rPr>
                <w:sz w:val="8"/>
                <w:szCs w:val="14"/>
              </w:rPr>
              <w:t>Поддержка местных инициатив ТОС «СВЕТЛИЦЫ» «Благоустройство общественного кладбища д. Доворец по адресу: ул. Мира, з/у1к»</w:t>
            </w:r>
          </w:p>
        </w:tc>
        <w:tc>
          <w:tcPr>
            <w:tcW w:w="370" w:type="pct"/>
            <w:tcBorders>
              <w:top w:val="single" w:sz="4" w:space="0" w:color="auto"/>
              <w:left w:val="single" w:sz="4" w:space="0" w:color="auto"/>
              <w:bottom w:val="single" w:sz="4" w:space="0" w:color="auto"/>
              <w:right w:val="single" w:sz="4" w:space="0" w:color="auto"/>
            </w:tcBorders>
            <w:hideMark/>
          </w:tcPr>
          <w:p w:rsidR="00E02753" w:rsidRPr="002111C3" w:rsidRDefault="00E02753" w:rsidP="00E02753">
            <w:pPr>
              <w:widowControl w:val="0"/>
              <w:suppressAutoHyphens/>
              <w:autoSpaceDE w:val="0"/>
              <w:autoSpaceDN w:val="0"/>
              <w:adjustRightInd w:val="0"/>
              <w:contextualSpacing/>
              <w:jc w:val="center"/>
              <w:rPr>
                <w:sz w:val="8"/>
                <w:szCs w:val="14"/>
              </w:rPr>
            </w:pPr>
            <w:r w:rsidRPr="002111C3">
              <w:rPr>
                <w:sz w:val="8"/>
                <w:szCs w:val="14"/>
              </w:rPr>
              <w:t>Выбитский территориальный отдел</w:t>
            </w:r>
          </w:p>
        </w:tc>
        <w:tc>
          <w:tcPr>
            <w:tcW w:w="292" w:type="pct"/>
            <w:tcBorders>
              <w:top w:val="single" w:sz="4" w:space="0" w:color="auto"/>
              <w:left w:val="single" w:sz="4" w:space="0" w:color="auto"/>
              <w:bottom w:val="single" w:sz="4" w:space="0" w:color="auto"/>
              <w:right w:val="single" w:sz="4" w:space="0" w:color="auto"/>
            </w:tcBorders>
            <w:hideMark/>
          </w:tcPr>
          <w:p w:rsidR="00E02753" w:rsidRPr="002111C3" w:rsidRDefault="00E02753" w:rsidP="00E02753">
            <w:pPr>
              <w:contextualSpacing/>
              <w:jc w:val="center"/>
              <w:rPr>
                <w:sz w:val="8"/>
                <w:szCs w:val="14"/>
              </w:rPr>
            </w:pPr>
            <w:r w:rsidRPr="002111C3">
              <w:rPr>
                <w:sz w:val="8"/>
                <w:szCs w:val="14"/>
              </w:rPr>
              <w:t>2021 год</w:t>
            </w:r>
          </w:p>
        </w:tc>
        <w:tc>
          <w:tcPr>
            <w:tcW w:w="416" w:type="pct"/>
            <w:tcBorders>
              <w:top w:val="single" w:sz="4" w:space="0" w:color="auto"/>
              <w:left w:val="single" w:sz="4" w:space="0" w:color="auto"/>
              <w:bottom w:val="single" w:sz="4" w:space="0" w:color="auto"/>
              <w:right w:val="single" w:sz="4" w:space="0" w:color="auto"/>
            </w:tcBorders>
            <w:hideMark/>
          </w:tcPr>
          <w:p w:rsidR="00E02753" w:rsidRPr="002111C3" w:rsidRDefault="00E02753" w:rsidP="00E02753">
            <w:pPr>
              <w:contextualSpacing/>
              <w:jc w:val="center"/>
              <w:rPr>
                <w:sz w:val="8"/>
                <w:szCs w:val="14"/>
              </w:rPr>
            </w:pPr>
            <w:r w:rsidRPr="002111C3">
              <w:rPr>
                <w:sz w:val="8"/>
                <w:szCs w:val="14"/>
              </w:rPr>
              <w:t>8.1</w:t>
            </w:r>
          </w:p>
        </w:tc>
        <w:tc>
          <w:tcPr>
            <w:tcW w:w="332" w:type="pct"/>
            <w:tcBorders>
              <w:top w:val="single" w:sz="4" w:space="0" w:color="auto"/>
              <w:left w:val="single" w:sz="4" w:space="0" w:color="auto"/>
              <w:bottom w:val="single" w:sz="4" w:space="0" w:color="auto"/>
              <w:right w:val="single" w:sz="4" w:space="0" w:color="auto"/>
            </w:tcBorders>
          </w:tcPr>
          <w:p w:rsidR="00E02753" w:rsidRPr="002111C3" w:rsidRDefault="00E02753" w:rsidP="00E02753">
            <w:pPr>
              <w:contextualSpacing/>
              <w:rPr>
                <w:sz w:val="8"/>
                <w:szCs w:val="14"/>
              </w:rPr>
            </w:pPr>
            <w:r w:rsidRPr="002111C3">
              <w:rPr>
                <w:sz w:val="8"/>
                <w:szCs w:val="14"/>
              </w:rPr>
              <w:t>бюджет муниципального  округа</w:t>
            </w:r>
          </w:p>
          <w:p w:rsidR="00E02753" w:rsidRPr="002111C3" w:rsidRDefault="00E02753" w:rsidP="00E02753">
            <w:pPr>
              <w:contextualSpacing/>
              <w:rPr>
                <w:sz w:val="8"/>
                <w:szCs w:val="14"/>
              </w:rPr>
            </w:pPr>
          </w:p>
          <w:p w:rsidR="00E02753" w:rsidRPr="002111C3" w:rsidRDefault="00E02753" w:rsidP="00E02753">
            <w:pPr>
              <w:contextualSpacing/>
              <w:rPr>
                <w:sz w:val="8"/>
                <w:szCs w:val="14"/>
              </w:rPr>
            </w:pPr>
            <w:r w:rsidRPr="002111C3">
              <w:rPr>
                <w:sz w:val="8"/>
                <w:szCs w:val="14"/>
              </w:rPr>
              <w:t>областной бюджет</w:t>
            </w:r>
          </w:p>
          <w:p w:rsidR="00E02753" w:rsidRPr="002111C3" w:rsidRDefault="00E02753" w:rsidP="00E02753">
            <w:pPr>
              <w:contextualSpacing/>
              <w:jc w:val="center"/>
              <w:rPr>
                <w:sz w:val="8"/>
                <w:szCs w:val="14"/>
              </w:rPr>
            </w:pPr>
          </w:p>
        </w:tc>
        <w:tc>
          <w:tcPr>
            <w:tcW w:w="492" w:type="pct"/>
            <w:gridSpan w:val="2"/>
            <w:tcBorders>
              <w:top w:val="single" w:sz="4" w:space="0" w:color="auto"/>
              <w:left w:val="single" w:sz="4" w:space="0" w:color="auto"/>
              <w:bottom w:val="single" w:sz="4" w:space="0" w:color="auto"/>
              <w:right w:val="single" w:sz="4" w:space="0" w:color="auto"/>
            </w:tcBorders>
            <w:hideMark/>
          </w:tcPr>
          <w:p w:rsidR="00E02753" w:rsidRPr="002111C3" w:rsidRDefault="00E02753" w:rsidP="00E02753">
            <w:pPr>
              <w:contextualSpacing/>
              <w:jc w:val="center"/>
              <w:rPr>
                <w:sz w:val="8"/>
                <w:szCs w:val="14"/>
              </w:rPr>
            </w:pPr>
            <w:r w:rsidRPr="002111C3">
              <w:rPr>
                <w:sz w:val="8"/>
                <w:szCs w:val="14"/>
              </w:rPr>
              <w:t>-</w:t>
            </w:r>
          </w:p>
        </w:tc>
        <w:tc>
          <w:tcPr>
            <w:tcW w:w="637" w:type="pct"/>
            <w:gridSpan w:val="3"/>
            <w:tcBorders>
              <w:top w:val="single" w:sz="4" w:space="0" w:color="auto"/>
              <w:left w:val="single" w:sz="4" w:space="0" w:color="auto"/>
              <w:bottom w:val="single" w:sz="4" w:space="0" w:color="auto"/>
              <w:right w:val="single" w:sz="4" w:space="0" w:color="auto"/>
            </w:tcBorders>
            <w:hideMark/>
          </w:tcPr>
          <w:p w:rsidR="00E02753" w:rsidRPr="002111C3" w:rsidRDefault="00E02753" w:rsidP="00E02753">
            <w:pPr>
              <w:contextualSpacing/>
              <w:jc w:val="center"/>
              <w:rPr>
                <w:b/>
                <w:sz w:val="8"/>
                <w:szCs w:val="14"/>
              </w:rPr>
            </w:pPr>
            <w:r w:rsidRPr="002111C3">
              <w:rPr>
                <w:b/>
                <w:sz w:val="8"/>
                <w:szCs w:val="14"/>
              </w:rPr>
              <w:t>-</w:t>
            </w:r>
          </w:p>
        </w:tc>
        <w:tc>
          <w:tcPr>
            <w:tcW w:w="746" w:type="pct"/>
            <w:gridSpan w:val="4"/>
            <w:tcBorders>
              <w:top w:val="single" w:sz="4" w:space="0" w:color="auto"/>
              <w:left w:val="single" w:sz="4" w:space="0" w:color="auto"/>
              <w:bottom w:val="single" w:sz="4" w:space="0" w:color="auto"/>
              <w:right w:val="single" w:sz="4" w:space="0" w:color="auto"/>
            </w:tcBorders>
            <w:hideMark/>
          </w:tcPr>
          <w:p w:rsidR="00E02753" w:rsidRPr="002111C3" w:rsidRDefault="00E02753" w:rsidP="00E02753">
            <w:pPr>
              <w:contextualSpacing/>
              <w:jc w:val="center"/>
              <w:rPr>
                <w:b/>
                <w:sz w:val="8"/>
                <w:szCs w:val="14"/>
              </w:rPr>
            </w:pPr>
            <w:r w:rsidRPr="002111C3">
              <w:rPr>
                <w:b/>
                <w:sz w:val="8"/>
                <w:szCs w:val="14"/>
              </w:rPr>
              <w:t>-</w:t>
            </w:r>
          </w:p>
        </w:tc>
        <w:tc>
          <w:tcPr>
            <w:tcW w:w="289" w:type="pct"/>
            <w:tcBorders>
              <w:top w:val="single" w:sz="4" w:space="0" w:color="auto"/>
              <w:left w:val="single" w:sz="4" w:space="0" w:color="auto"/>
              <w:bottom w:val="single" w:sz="4" w:space="0" w:color="auto"/>
              <w:right w:val="single" w:sz="4" w:space="0" w:color="auto"/>
            </w:tcBorders>
            <w:hideMark/>
          </w:tcPr>
          <w:p w:rsidR="00E02753" w:rsidRPr="002111C3" w:rsidRDefault="00E02753" w:rsidP="00E02753">
            <w:pPr>
              <w:contextualSpacing/>
              <w:jc w:val="center"/>
              <w:rPr>
                <w:b/>
                <w:sz w:val="8"/>
                <w:szCs w:val="14"/>
              </w:rPr>
            </w:pPr>
            <w:r w:rsidRPr="002111C3">
              <w:rPr>
                <w:b/>
                <w:sz w:val="8"/>
                <w:szCs w:val="14"/>
              </w:rPr>
              <w:t>-</w:t>
            </w:r>
          </w:p>
        </w:tc>
        <w:tc>
          <w:tcPr>
            <w:tcW w:w="510" w:type="pct"/>
            <w:gridSpan w:val="2"/>
            <w:tcBorders>
              <w:top w:val="single" w:sz="4" w:space="0" w:color="auto"/>
              <w:left w:val="single" w:sz="4" w:space="0" w:color="auto"/>
              <w:bottom w:val="single" w:sz="4" w:space="0" w:color="auto"/>
              <w:right w:val="single" w:sz="4" w:space="0" w:color="auto"/>
            </w:tcBorders>
            <w:hideMark/>
          </w:tcPr>
          <w:p w:rsidR="00E02753" w:rsidRPr="002111C3" w:rsidRDefault="00E02753" w:rsidP="00E02753">
            <w:pPr>
              <w:contextualSpacing/>
              <w:jc w:val="center"/>
              <w:rPr>
                <w:b/>
                <w:sz w:val="8"/>
                <w:szCs w:val="14"/>
              </w:rPr>
            </w:pPr>
            <w:r w:rsidRPr="002111C3">
              <w:rPr>
                <w:b/>
                <w:sz w:val="8"/>
                <w:szCs w:val="14"/>
              </w:rPr>
              <w:t>-</w:t>
            </w:r>
          </w:p>
        </w:tc>
        <w:tc>
          <w:tcPr>
            <w:tcW w:w="299" w:type="pct"/>
            <w:tcBorders>
              <w:top w:val="single" w:sz="4" w:space="0" w:color="auto"/>
              <w:left w:val="single" w:sz="4" w:space="0" w:color="auto"/>
              <w:bottom w:val="single" w:sz="4" w:space="0" w:color="auto"/>
              <w:right w:val="single" w:sz="4" w:space="0" w:color="auto"/>
            </w:tcBorders>
            <w:hideMark/>
          </w:tcPr>
          <w:p w:rsidR="00E02753" w:rsidRPr="002111C3" w:rsidRDefault="00E02753" w:rsidP="00E02753">
            <w:pPr>
              <w:contextualSpacing/>
              <w:jc w:val="center"/>
              <w:rPr>
                <w:b/>
                <w:sz w:val="8"/>
                <w:szCs w:val="14"/>
              </w:rPr>
            </w:pPr>
            <w:r w:rsidRPr="002111C3">
              <w:rPr>
                <w:b/>
                <w:sz w:val="8"/>
                <w:szCs w:val="14"/>
              </w:rPr>
              <w:t>-</w:t>
            </w:r>
          </w:p>
        </w:tc>
      </w:tr>
      <w:tr w:rsidR="00E02753" w:rsidRPr="002111C3" w:rsidTr="00E02753">
        <w:trPr>
          <w:trHeight w:val="20"/>
        </w:trPr>
        <w:tc>
          <w:tcPr>
            <w:tcW w:w="238" w:type="pct"/>
            <w:tcBorders>
              <w:top w:val="single" w:sz="4" w:space="0" w:color="auto"/>
              <w:left w:val="single" w:sz="4" w:space="0" w:color="auto"/>
              <w:bottom w:val="single" w:sz="4" w:space="0" w:color="auto"/>
              <w:right w:val="single" w:sz="4" w:space="0" w:color="auto"/>
            </w:tcBorders>
            <w:hideMark/>
          </w:tcPr>
          <w:p w:rsidR="00E02753" w:rsidRPr="002111C3" w:rsidRDefault="00E02753" w:rsidP="00E02753">
            <w:pPr>
              <w:contextualSpacing/>
              <w:jc w:val="center"/>
              <w:rPr>
                <w:sz w:val="8"/>
                <w:szCs w:val="14"/>
              </w:rPr>
            </w:pPr>
            <w:r w:rsidRPr="002111C3">
              <w:rPr>
                <w:sz w:val="8"/>
                <w:szCs w:val="14"/>
              </w:rPr>
              <w:t>9</w:t>
            </w:r>
          </w:p>
        </w:tc>
        <w:tc>
          <w:tcPr>
            <w:tcW w:w="4762" w:type="pct"/>
            <w:gridSpan w:val="18"/>
            <w:tcBorders>
              <w:top w:val="single" w:sz="4" w:space="0" w:color="auto"/>
              <w:left w:val="single" w:sz="4" w:space="0" w:color="auto"/>
              <w:bottom w:val="single" w:sz="4" w:space="0" w:color="auto"/>
              <w:right w:val="single" w:sz="4" w:space="0" w:color="auto"/>
            </w:tcBorders>
            <w:hideMark/>
          </w:tcPr>
          <w:p w:rsidR="00E02753" w:rsidRPr="002111C3" w:rsidRDefault="00E02753" w:rsidP="00E02753">
            <w:pPr>
              <w:contextualSpacing/>
              <w:jc w:val="center"/>
              <w:rPr>
                <w:b/>
                <w:sz w:val="8"/>
                <w:szCs w:val="14"/>
              </w:rPr>
            </w:pPr>
            <w:r w:rsidRPr="002111C3">
              <w:rPr>
                <w:b/>
                <w:sz w:val="8"/>
                <w:szCs w:val="14"/>
              </w:rPr>
              <w:t>Поддержка местных инициатив ТОС   «Снос аварийный деревьев (опиливание крон)  по ул. Гагарина,</w:t>
            </w:r>
            <w:proofErr w:type="gramStart"/>
            <w:r w:rsidRPr="002111C3">
              <w:rPr>
                <w:b/>
                <w:sz w:val="8"/>
                <w:szCs w:val="14"/>
              </w:rPr>
              <w:t xml:space="preserve"> .</w:t>
            </w:r>
            <w:proofErr w:type="gramEnd"/>
            <w:r w:rsidRPr="002111C3">
              <w:rPr>
                <w:b/>
                <w:sz w:val="8"/>
                <w:szCs w:val="14"/>
              </w:rPr>
              <w:t xml:space="preserve"> Комсомола, пр-т Советский г. Сольцы»</w:t>
            </w:r>
          </w:p>
        </w:tc>
      </w:tr>
      <w:tr w:rsidR="00E02753" w:rsidRPr="002111C3" w:rsidTr="00E02753">
        <w:trPr>
          <w:trHeight w:val="20"/>
        </w:trPr>
        <w:tc>
          <w:tcPr>
            <w:tcW w:w="238" w:type="pct"/>
            <w:tcBorders>
              <w:top w:val="single" w:sz="4" w:space="0" w:color="auto"/>
              <w:left w:val="single" w:sz="4" w:space="0" w:color="auto"/>
              <w:bottom w:val="single" w:sz="4" w:space="0" w:color="auto"/>
              <w:right w:val="single" w:sz="4" w:space="0" w:color="auto"/>
            </w:tcBorders>
            <w:hideMark/>
          </w:tcPr>
          <w:p w:rsidR="00E02753" w:rsidRPr="002111C3" w:rsidRDefault="00E02753" w:rsidP="00E02753">
            <w:pPr>
              <w:contextualSpacing/>
              <w:jc w:val="center"/>
              <w:rPr>
                <w:sz w:val="8"/>
                <w:szCs w:val="14"/>
              </w:rPr>
            </w:pPr>
            <w:r w:rsidRPr="002111C3">
              <w:rPr>
                <w:sz w:val="8"/>
                <w:szCs w:val="14"/>
              </w:rPr>
              <w:t>9.1</w:t>
            </w:r>
          </w:p>
        </w:tc>
        <w:tc>
          <w:tcPr>
            <w:tcW w:w="378" w:type="pct"/>
            <w:tcBorders>
              <w:top w:val="single" w:sz="4" w:space="0" w:color="auto"/>
              <w:left w:val="single" w:sz="4" w:space="0" w:color="auto"/>
              <w:bottom w:val="single" w:sz="4" w:space="0" w:color="auto"/>
              <w:right w:val="single" w:sz="4" w:space="0" w:color="auto"/>
            </w:tcBorders>
          </w:tcPr>
          <w:p w:rsidR="00E02753" w:rsidRPr="002111C3" w:rsidRDefault="00E02753" w:rsidP="00E02753">
            <w:pPr>
              <w:contextualSpacing/>
              <w:jc w:val="center"/>
              <w:rPr>
                <w:sz w:val="8"/>
                <w:szCs w:val="14"/>
              </w:rPr>
            </w:pPr>
            <w:r w:rsidRPr="002111C3">
              <w:rPr>
                <w:sz w:val="8"/>
                <w:szCs w:val="14"/>
              </w:rPr>
              <w:t xml:space="preserve">Поддержка местных инициатив ТОС   </w:t>
            </w:r>
            <w:r w:rsidRPr="002111C3">
              <w:rPr>
                <w:sz w:val="8"/>
                <w:szCs w:val="14"/>
              </w:rPr>
              <w:lastRenderedPageBreak/>
              <w:t>«Снос аварийный деревьев (опиливание крон)  по ул. Гагарина,</w:t>
            </w:r>
            <w:proofErr w:type="gramStart"/>
            <w:r w:rsidRPr="002111C3">
              <w:rPr>
                <w:sz w:val="8"/>
                <w:szCs w:val="14"/>
              </w:rPr>
              <w:t xml:space="preserve"> .</w:t>
            </w:r>
            <w:proofErr w:type="gramEnd"/>
            <w:r w:rsidRPr="002111C3">
              <w:rPr>
                <w:sz w:val="8"/>
                <w:szCs w:val="14"/>
              </w:rPr>
              <w:t xml:space="preserve"> Комсомола, пр-т Советский г. Сольцы»</w:t>
            </w:r>
          </w:p>
          <w:p w:rsidR="00E02753" w:rsidRPr="002111C3" w:rsidRDefault="00E02753" w:rsidP="00E02753">
            <w:pPr>
              <w:contextualSpacing/>
              <w:jc w:val="center"/>
              <w:rPr>
                <w:sz w:val="8"/>
                <w:szCs w:val="14"/>
              </w:rPr>
            </w:pPr>
          </w:p>
          <w:p w:rsidR="00E02753" w:rsidRPr="002111C3" w:rsidRDefault="00E02753" w:rsidP="00E02753">
            <w:pPr>
              <w:contextualSpacing/>
              <w:jc w:val="center"/>
              <w:rPr>
                <w:sz w:val="8"/>
                <w:szCs w:val="14"/>
              </w:rPr>
            </w:pPr>
          </w:p>
          <w:p w:rsidR="00E02753" w:rsidRPr="002111C3" w:rsidRDefault="00E02753" w:rsidP="00E02753">
            <w:pPr>
              <w:contextualSpacing/>
              <w:jc w:val="center"/>
              <w:rPr>
                <w:sz w:val="8"/>
                <w:szCs w:val="14"/>
              </w:rPr>
            </w:pPr>
          </w:p>
        </w:tc>
        <w:tc>
          <w:tcPr>
            <w:tcW w:w="370" w:type="pct"/>
            <w:tcBorders>
              <w:top w:val="single" w:sz="4" w:space="0" w:color="auto"/>
              <w:left w:val="single" w:sz="4" w:space="0" w:color="auto"/>
              <w:bottom w:val="single" w:sz="4" w:space="0" w:color="auto"/>
              <w:right w:val="single" w:sz="4" w:space="0" w:color="auto"/>
            </w:tcBorders>
            <w:hideMark/>
          </w:tcPr>
          <w:p w:rsidR="00E02753" w:rsidRPr="002111C3" w:rsidRDefault="00E02753" w:rsidP="00E02753">
            <w:pPr>
              <w:widowControl w:val="0"/>
              <w:suppressAutoHyphens/>
              <w:autoSpaceDE w:val="0"/>
              <w:autoSpaceDN w:val="0"/>
              <w:adjustRightInd w:val="0"/>
              <w:contextualSpacing/>
              <w:jc w:val="center"/>
              <w:rPr>
                <w:sz w:val="8"/>
                <w:szCs w:val="14"/>
              </w:rPr>
            </w:pPr>
            <w:r w:rsidRPr="002111C3">
              <w:rPr>
                <w:sz w:val="8"/>
                <w:szCs w:val="14"/>
              </w:rPr>
              <w:t>МБУ «Солецкое городское хозяйство»</w:t>
            </w:r>
          </w:p>
        </w:tc>
        <w:tc>
          <w:tcPr>
            <w:tcW w:w="292" w:type="pct"/>
            <w:tcBorders>
              <w:top w:val="single" w:sz="4" w:space="0" w:color="auto"/>
              <w:left w:val="single" w:sz="4" w:space="0" w:color="auto"/>
              <w:bottom w:val="single" w:sz="4" w:space="0" w:color="auto"/>
              <w:right w:val="single" w:sz="4" w:space="0" w:color="auto"/>
            </w:tcBorders>
            <w:hideMark/>
          </w:tcPr>
          <w:p w:rsidR="00E02753" w:rsidRPr="002111C3" w:rsidRDefault="00E02753" w:rsidP="00E02753">
            <w:pPr>
              <w:contextualSpacing/>
              <w:jc w:val="center"/>
              <w:rPr>
                <w:sz w:val="8"/>
                <w:szCs w:val="14"/>
              </w:rPr>
            </w:pPr>
            <w:r w:rsidRPr="002111C3">
              <w:rPr>
                <w:sz w:val="8"/>
                <w:szCs w:val="14"/>
              </w:rPr>
              <w:t>2021 год</w:t>
            </w:r>
          </w:p>
        </w:tc>
        <w:tc>
          <w:tcPr>
            <w:tcW w:w="416" w:type="pct"/>
            <w:tcBorders>
              <w:top w:val="single" w:sz="4" w:space="0" w:color="auto"/>
              <w:left w:val="single" w:sz="4" w:space="0" w:color="auto"/>
              <w:bottom w:val="single" w:sz="4" w:space="0" w:color="auto"/>
              <w:right w:val="single" w:sz="4" w:space="0" w:color="auto"/>
            </w:tcBorders>
            <w:hideMark/>
          </w:tcPr>
          <w:p w:rsidR="00E02753" w:rsidRPr="002111C3" w:rsidRDefault="00E02753" w:rsidP="00E02753">
            <w:pPr>
              <w:contextualSpacing/>
              <w:jc w:val="center"/>
              <w:rPr>
                <w:sz w:val="8"/>
                <w:szCs w:val="14"/>
              </w:rPr>
            </w:pPr>
            <w:r w:rsidRPr="002111C3">
              <w:rPr>
                <w:sz w:val="8"/>
                <w:szCs w:val="14"/>
              </w:rPr>
              <w:t>9.1</w:t>
            </w:r>
          </w:p>
        </w:tc>
        <w:tc>
          <w:tcPr>
            <w:tcW w:w="332" w:type="pct"/>
            <w:tcBorders>
              <w:top w:val="single" w:sz="4" w:space="0" w:color="auto"/>
              <w:left w:val="single" w:sz="4" w:space="0" w:color="auto"/>
              <w:bottom w:val="single" w:sz="4" w:space="0" w:color="auto"/>
              <w:right w:val="single" w:sz="4" w:space="0" w:color="auto"/>
            </w:tcBorders>
          </w:tcPr>
          <w:p w:rsidR="00E02753" w:rsidRPr="002111C3" w:rsidRDefault="00E02753" w:rsidP="00E02753">
            <w:pPr>
              <w:contextualSpacing/>
              <w:rPr>
                <w:sz w:val="8"/>
                <w:szCs w:val="14"/>
              </w:rPr>
            </w:pPr>
            <w:r w:rsidRPr="002111C3">
              <w:rPr>
                <w:sz w:val="8"/>
                <w:szCs w:val="14"/>
              </w:rPr>
              <w:t>бюджет муниципального  округа</w:t>
            </w:r>
          </w:p>
          <w:p w:rsidR="00E02753" w:rsidRPr="002111C3" w:rsidRDefault="00E02753" w:rsidP="00E02753">
            <w:pPr>
              <w:contextualSpacing/>
              <w:rPr>
                <w:sz w:val="8"/>
                <w:szCs w:val="14"/>
              </w:rPr>
            </w:pPr>
          </w:p>
          <w:p w:rsidR="00E02753" w:rsidRPr="002111C3" w:rsidRDefault="00E02753" w:rsidP="00E02753">
            <w:pPr>
              <w:contextualSpacing/>
              <w:rPr>
                <w:sz w:val="8"/>
                <w:szCs w:val="14"/>
              </w:rPr>
            </w:pPr>
            <w:r w:rsidRPr="002111C3">
              <w:rPr>
                <w:sz w:val="8"/>
                <w:szCs w:val="14"/>
              </w:rPr>
              <w:t>областной бюджет</w:t>
            </w:r>
          </w:p>
        </w:tc>
        <w:tc>
          <w:tcPr>
            <w:tcW w:w="492" w:type="pct"/>
            <w:gridSpan w:val="2"/>
            <w:tcBorders>
              <w:top w:val="single" w:sz="4" w:space="0" w:color="auto"/>
              <w:left w:val="single" w:sz="4" w:space="0" w:color="auto"/>
              <w:bottom w:val="single" w:sz="4" w:space="0" w:color="auto"/>
              <w:right w:val="single" w:sz="4" w:space="0" w:color="auto"/>
            </w:tcBorders>
            <w:hideMark/>
          </w:tcPr>
          <w:p w:rsidR="00E02753" w:rsidRPr="002111C3" w:rsidRDefault="00E02753" w:rsidP="00E02753">
            <w:pPr>
              <w:contextualSpacing/>
              <w:jc w:val="center"/>
              <w:rPr>
                <w:sz w:val="8"/>
                <w:szCs w:val="14"/>
              </w:rPr>
            </w:pPr>
            <w:r w:rsidRPr="002111C3">
              <w:rPr>
                <w:sz w:val="8"/>
                <w:szCs w:val="14"/>
              </w:rPr>
              <w:t>90.00000</w:t>
            </w:r>
          </w:p>
          <w:p w:rsidR="00E02753" w:rsidRPr="002111C3" w:rsidRDefault="00E02753" w:rsidP="00E02753">
            <w:pPr>
              <w:contextualSpacing/>
              <w:jc w:val="center"/>
              <w:rPr>
                <w:sz w:val="8"/>
                <w:szCs w:val="14"/>
              </w:rPr>
            </w:pPr>
          </w:p>
          <w:p w:rsidR="00E02753" w:rsidRPr="002111C3" w:rsidRDefault="00E02753" w:rsidP="00E02753">
            <w:pPr>
              <w:contextualSpacing/>
              <w:jc w:val="center"/>
              <w:rPr>
                <w:sz w:val="8"/>
                <w:szCs w:val="14"/>
              </w:rPr>
            </w:pPr>
          </w:p>
          <w:p w:rsidR="00E02753" w:rsidRPr="002111C3" w:rsidRDefault="00E02753" w:rsidP="00E02753">
            <w:pPr>
              <w:contextualSpacing/>
              <w:jc w:val="center"/>
              <w:rPr>
                <w:sz w:val="8"/>
                <w:szCs w:val="14"/>
              </w:rPr>
            </w:pPr>
          </w:p>
          <w:p w:rsidR="00E02753" w:rsidRPr="002111C3" w:rsidRDefault="00E02753" w:rsidP="00E02753">
            <w:pPr>
              <w:contextualSpacing/>
              <w:jc w:val="center"/>
              <w:rPr>
                <w:sz w:val="8"/>
                <w:szCs w:val="14"/>
              </w:rPr>
            </w:pPr>
            <w:r w:rsidRPr="002111C3">
              <w:rPr>
                <w:sz w:val="8"/>
                <w:szCs w:val="14"/>
              </w:rPr>
              <w:t>59,00000</w:t>
            </w:r>
          </w:p>
        </w:tc>
        <w:tc>
          <w:tcPr>
            <w:tcW w:w="637" w:type="pct"/>
            <w:gridSpan w:val="3"/>
            <w:tcBorders>
              <w:top w:val="single" w:sz="4" w:space="0" w:color="auto"/>
              <w:left w:val="single" w:sz="4" w:space="0" w:color="auto"/>
              <w:bottom w:val="single" w:sz="4" w:space="0" w:color="auto"/>
              <w:right w:val="single" w:sz="4" w:space="0" w:color="auto"/>
            </w:tcBorders>
            <w:hideMark/>
          </w:tcPr>
          <w:p w:rsidR="00E02753" w:rsidRPr="002111C3" w:rsidRDefault="00E02753" w:rsidP="00E02753">
            <w:pPr>
              <w:contextualSpacing/>
              <w:jc w:val="center"/>
              <w:rPr>
                <w:b/>
                <w:sz w:val="8"/>
                <w:szCs w:val="14"/>
              </w:rPr>
            </w:pPr>
            <w:r w:rsidRPr="002111C3">
              <w:rPr>
                <w:b/>
                <w:sz w:val="8"/>
                <w:szCs w:val="14"/>
              </w:rPr>
              <w:t>-</w:t>
            </w:r>
          </w:p>
        </w:tc>
        <w:tc>
          <w:tcPr>
            <w:tcW w:w="746" w:type="pct"/>
            <w:gridSpan w:val="4"/>
            <w:tcBorders>
              <w:top w:val="single" w:sz="4" w:space="0" w:color="auto"/>
              <w:left w:val="single" w:sz="4" w:space="0" w:color="auto"/>
              <w:bottom w:val="single" w:sz="4" w:space="0" w:color="auto"/>
              <w:right w:val="single" w:sz="4" w:space="0" w:color="auto"/>
            </w:tcBorders>
            <w:hideMark/>
          </w:tcPr>
          <w:p w:rsidR="00E02753" w:rsidRPr="002111C3" w:rsidRDefault="00E02753" w:rsidP="00E02753">
            <w:pPr>
              <w:contextualSpacing/>
              <w:jc w:val="center"/>
              <w:rPr>
                <w:b/>
                <w:sz w:val="8"/>
                <w:szCs w:val="14"/>
              </w:rPr>
            </w:pPr>
            <w:r w:rsidRPr="002111C3">
              <w:rPr>
                <w:b/>
                <w:sz w:val="8"/>
                <w:szCs w:val="14"/>
              </w:rPr>
              <w:t>-</w:t>
            </w:r>
          </w:p>
        </w:tc>
        <w:tc>
          <w:tcPr>
            <w:tcW w:w="289" w:type="pct"/>
            <w:tcBorders>
              <w:top w:val="single" w:sz="4" w:space="0" w:color="auto"/>
              <w:left w:val="single" w:sz="4" w:space="0" w:color="auto"/>
              <w:bottom w:val="single" w:sz="4" w:space="0" w:color="auto"/>
              <w:right w:val="single" w:sz="4" w:space="0" w:color="auto"/>
            </w:tcBorders>
            <w:hideMark/>
          </w:tcPr>
          <w:p w:rsidR="00E02753" w:rsidRPr="002111C3" w:rsidRDefault="00E02753" w:rsidP="00E02753">
            <w:pPr>
              <w:contextualSpacing/>
              <w:jc w:val="center"/>
              <w:rPr>
                <w:b/>
                <w:sz w:val="8"/>
                <w:szCs w:val="14"/>
              </w:rPr>
            </w:pPr>
            <w:r w:rsidRPr="002111C3">
              <w:rPr>
                <w:b/>
                <w:sz w:val="8"/>
                <w:szCs w:val="14"/>
              </w:rPr>
              <w:t>-</w:t>
            </w:r>
          </w:p>
        </w:tc>
        <w:tc>
          <w:tcPr>
            <w:tcW w:w="510" w:type="pct"/>
            <w:gridSpan w:val="2"/>
            <w:tcBorders>
              <w:top w:val="single" w:sz="4" w:space="0" w:color="auto"/>
              <w:left w:val="single" w:sz="4" w:space="0" w:color="auto"/>
              <w:bottom w:val="single" w:sz="4" w:space="0" w:color="auto"/>
              <w:right w:val="single" w:sz="4" w:space="0" w:color="auto"/>
            </w:tcBorders>
            <w:hideMark/>
          </w:tcPr>
          <w:p w:rsidR="00E02753" w:rsidRPr="002111C3" w:rsidRDefault="00E02753" w:rsidP="00E02753">
            <w:pPr>
              <w:contextualSpacing/>
              <w:jc w:val="center"/>
              <w:rPr>
                <w:b/>
                <w:sz w:val="8"/>
                <w:szCs w:val="14"/>
              </w:rPr>
            </w:pPr>
            <w:r w:rsidRPr="002111C3">
              <w:rPr>
                <w:b/>
                <w:sz w:val="8"/>
                <w:szCs w:val="14"/>
              </w:rPr>
              <w:t>-</w:t>
            </w:r>
          </w:p>
        </w:tc>
        <w:tc>
          <w:tcPr>
            <w:tcW w:w="299" w:type="pct"/>
            <w:tcBorders>
              <w:top w:val="single" w:sz="4" w:space="0" w:color="auto"/>
              <w:left w:val="single" w:sz="4" w:space="0" w:color="auto"/>
              <w:bottom w:val="single" w:sz="4" w:space="0" w:color="auto"/>
              <w:right w:val="single" w:sz="4" w:space="0" w:color="auto"/>
            </w:tcBorders>
            <w:hideMark/>
          </w:tcPr>
          <w:p w:rsidR="00E02753" w:rsidRPr="002111C3" w:rsidRDefault="00E02753" w:rsidP="00E02753">
            <w:pPr>
              <w:contextualSpacing/>
              <w:jc w:val="center"/>
              <w:rPr>
                <w:b/>
                <w:sz w:val="8"/>
                <w:szCs w:val="14"/>
              </w:rPr>
            </w:pPr>
            <w:r w:rsidRPr="002111C3">
              <w:rPr>
                <w:b/>
                <w:sz w:val="8"/>
                <w:szCs w:val="14"/>
              </w:rPr>
              <w:t>-</w:t>
            </w:r>
          </w:p>
        </w:tc>
      </w:tr>
      <w:tr w:rsidR="00E02753" w:rsidRPr="002111C3" w:rsidTr="00E02753">
        <w:trPr>
          <w:trHeight w:val="20"/>
        </w:trPr>
        <w:tc>
          <w:tcPr>
            <w:tcW w:w="238" w:type="pct"/>
            <w:tcBorders>
              <w:top w:val="single" w:sz="4" w:space="0" w:color="auto"/>
              <w:left w:val="single" w:sz="4" w:space="0" w:color="auto"/>
              <w:bottom w:val="single" w:sz="4" w:space="0" w:color="auto"/>
              <w:right w:val="single" w:sz="4" w:space="0" w:color="auto"/>
            </w:tcBorders>
            <w:hideMark/>
          </w:tcPr>
          <w:p w:rsidR="00E02753" w:rsidRPr="002111C3" w:rsidRDefault="00E02753" w:rsidP="00E02753">
            <w:pPr>
              <w:contextualSpacing/>
              <w:jc w:val="center"/>
              <w:rPr>
                <w:sz w:val="8"/>
                <w:szCs w:val="14"/>
              </w:rPr>
            </w:pPr>
            <w:r w:rsidRPr="002111C3">
              <w:rPr>
                <w:sz w:val="8"/>
                <w:szCs w:val="14"/>
              </w:rPr>
              <w:t>10</w:t>
            </w:r>
          </w:p>
        </w:tc>
        <w:tc>
          <w:tcPr>
            <w:tcW w:w="4762" w:type="pct"/>
            <w:gridSpan w:val="18"/>
            <w:tcBorders>
              <w:top w:val="single" w:sz="4" w:space="0" w:color="auto"/>
              <w:left w:val="single" w:sz="4" w:space="0" w:color="auto"/>
              <w:bottom w:val="single" w:sz="4" w:space="0" w:color="auto"/>
              <w:right w:val="single" w:sz="4" w:space="0" w:color="auto"/>
            </w:tcBorders>
            <w:hideMark/>
          </w:tcPr>
          <w:p w:rsidR="00E02753" w:rsidRPr="002111C3" w:rsidRDefault="00E02753" w:rsidP="00E02753">
            <w:pPr>
              <w:contextualSpacing/>
              <w:jc w:val="center"/>
              <w:rPr>
                <w:b/>
                <w:sz w:val="8"/>
                <w:szCs w:val="14"/>
              </w:rPr>
            </w:pPr>
            <w:r w:rsidRPr="002111C3">
              <w:rPr>
                <w:b/>
                <w:sz w:val="8"/>
                <w:szCs w:val="14"/>
              </w:rPr>
              <w:t>Уничтожение борщевика Сосновского химическим методом (двукратная обработка) на территории Дубровского территориального отдела</w:t>
            </w:r>
          </w:p>
        </w:tc>
      </w:tr>
      <w:tr w:rsidR="00E02753" w:rsidRPr="002111C3" w:rsidTr="00E02753">
        <w:trPr>
          <w:trHeight w:val="20"/>
        </w:trPr>
        <w:tc>
          <w:tcPr>
            <w:tcW w:w="238" w:type="pct"/>
            <w:tcBorders>
              <w:top w:val="single" w:sz="4" w:space="0" w:color="auto"/>
              <w:left w:val="single" w:sz="4" w:space="0" w:color="auto"/>
              <w:bottom w:val="single" w:sz="4" w:space="0" w:color="auto"/>
              <w:right w:val="single" w:sz="4" w:space="0" w:color="auto"/>
            </w:tcBorders>
            <w:hideMark/>
          </w:tcPr>
          <w:p w:rsidR="00E02753" w:rsidRPr="002111C3" w:rsidRDefault="00E02753" w:rsidP="00E02753">
            <w:pPr>
              <w:contextualSpacing/>
              <w:jc w:val="center"/>
              <w:rPr>
                <w:sz w:val="8"/>
                <w:szCs w:val="14"/>
              </w:rPr>
            </w:pPr>
            <w:r w:rsidRPr="002111C3">
              <w:rPr>
                <w:sz w:val="8"/>
                <w:szCs w:val="14"/>
              </w:rPr>
              <w:t>10.1</w:t>
            </w:r>
          </w:p>
        </w:tc>
        <w:tc>
          <w:tcPr>
            <w:tcW w:w="378" w:type="pct"/>
            <w:tcBorders>
              <w:top w:val="single" w:sz="4" w:space="0" w:color="auto"/>
              <w:left w:val="single" w:sz="4" w:space="0" w:color="auto"/>
              <w:bottom w:val="single" w:sz="4" w:space="0" w:color="auto"/>
              <w:right w:val="single" w:sz="4" w:space="0" w:color="auto"/>
            </w:tcBorders>
          </w:tcPr>
          <w:p w:rsidR="00E02753" w:rsidRPr="002111C3" w:rsidRDefault="00E02753" w:rsidP="00E02753">
            <w:pPr>
              <w:contextualSpacing/>
              <w:jc w:val="center"/>
              <w:rPr>
                <w:sz w:val="8"/>
                <w:szCs w:val="14"/>
              </w:rPr>
            </w:pPr>
            <w:r w:rsidRPr="002111C3">
              <w:rPr>
                <w:sz w:val="8"/>
                <w:szCs w:val="14"/>
              </w:rPr>
              <w:t>Уничтожение борщевика Сосновского химическим методом (двукратная обработка)  на территории Дубровского территориального отдела</w:t>
            </w:r>
          </w:p>
        </w:tc>
        <w:tc>
          <w:tcPr>
            <w:tcW w:w="370" w:type="pct"/>
            <w:tcBorders>
              <w:top w:val="single" w:sz="4" w:space="0" w:color="auto"/>
              <w:left w:val="single" w:sz="4" w:space="0" w:color="auto"/>
              <w:bottom w:val="single" w:sz="4" w:space="0" w:color="auto"/>
              <w:right w:val="single" w:sz="4" w:space="0" w:color="auto"/>
            </w:tcBorders>
            <w:hideMark/>
          </w:tcPr>
          <w:p w:rsidR="00E02753" w:rsidRPr="002111C3" w:rsidRDefault="00E02753" w:rsidP="00E02753">
            <w:pPr>
              <w:widowControl w:val="0"/>
              <w:suppressAutoHyphens/>
              <w:autoSpaceDE w:val="0"/>
              <w:autoSpaceDN w:val="0"/>
              <w:adjustRightInd w:val="0"/>
              <w:contextualSpacing/>
              <w:jc w:val="center"/>
              <w:rPr>
                <w:sz w:val="8"/>
                <w:szCs w:val="14"/>
              </w:rPr>
            </w:pPr>
            <w:r w:rsidRPr="002111C3">
              <w:rPr>
                <w:sz w:val="8"/>
                <w:szCs w:val="14"/>
              </w:rPr>
              <w:t>Дубровский территориальный отдел</w:t>
            </w:r>
          </w:p>
        </w:tc>
        <w:tc>
          <w:tcPr>
            <w:tcW w:w="292" w:type="pct"/>
            <w:tcBorders>
              <w:top w:val="single" w:sz="4" w:space="0" w:color="auto"/>
              <w:left w:val="single" w:sz="4" w:space="0" w:color="auto"/>
              <w:bottom w:val="single" w:sz="4" w:space="0" w:color="auto"/>
              <w:right w:val="single" w:sz="4" w:space="0" w:color="auto"/>
            </w:tcBorders>
            <w:hideMark/>
          </w:tcPr>
          <w:p w:rsidR="00E02753" w:rsidRPr="002111C3" w:rsidRDefault="00E02753" w:rsidP="00E02753">
            <w:pPr>
              <w:contextualSpacing/>
              <w:jc w:val="center"/>
              <w:rPr>
                <w:sz w:val="8"/>
                <w:szCs w:val="14"/>
              </w:rPr>
            </w:pPr>
            <w:r w:rsidRPr="002111C3">
              <w:rPr>
                <w:sz w:val="8"/>
                <w:szCs w:val="14"/>
              </w:rPr>
              <w:t>2021-2024 года</w:t>
            </w:r>
          </w:p>
        </w:tc>
        <w:tc>
          <w:tcPr>
            <w:tcW w:w="416" w:type="pct"/>
            <w:tcBorders>
              <w:top w:val="single" w:sz="4" w:space="0" w:color="auto"/>
              <w:left w:val="single" w:sz="4" w:space="0" w:color="auto"/>
              <w:bottom w:val="single" w:sz="4" w:space="0" w:color="auto"/>
              <w:right w:val="single" w:sz="4" w:space="0" w:color="auto"/>
            </w:tcBorders>
            <w:hideMark/>
          </w:tcPr>
          <w:p w:rsidR="00E02753" w:rsidRPr="002111C3" w:rsidRDefault="00E02753" w:rsidP="00E02753">
            <w:pPr>
              <w:contextualSpacing/>
              <w:jc w:val="center"/>
              <w:rPr>
                <w:sz w:val="8"/>
                <w:szCs w:val="14"/>
              </w:rPr>
            </w:pPr>
            <w:r w:rsidRPr="002111C3">
              <w:rPr>
                <w:sz w:val="8"/>
                <w:szCs w:val="14"/>
              </w:rPr>
              <w:t>10.1</w:t>
            </w:r>
          </w:p>
        </w:tc>
        <w:tc>
          <w:tcPr>
            <w:tcW w:w="332" w:type="pct"/>
            <w:tcBorders>
              <w:top w:val="single" w:sz="4" w:space="0" w:color="auto"/>
              <w:left w:val="single" w:sz="4" w:space="0" w:color="auto"/>
              <w:bottom w:val="single" w:sz="4" w:space="0" w:color="auto"/>
              <w:right w:val="single" w:sz="4" w:space="0" w:color="auto"/>
            </w:tcBorders>
          </w:tcPr>
          <w:p w:rsidR="00E02753" w:rsidRPr="002111C3" w:rsidRDefault="00E02753" w:rsidP="00E02753">
            <w:pPr>
              <w:contextualSpacing/>
              <w:rPr>
                <w:sz w:val="8"/>
                <w:szCs w:val="14"/>
              </w:rPr>
            </w:pPr>
            <w:r w:rsidRPr="002111C3">
              <w:rPr>
                <w:sz w:val="8"/>
                <w:szCs w:val="14"/>
              </w:rPr>
              <w:t>бюджет муниципального  округа</w:t>
            </w:r>
          </w:p>
          <w:p w:rsidR="00E02753" w:rsidRPr="002111C3" w:rsidRDefault="00E02753" w:rsidP="00E02753">
            <w:pPr>
              <w:contextualSpacing/>
              <w:rPr>
                <w:sz w:val="8"/>
                <w:szCs w:val="14"/>
              </w:rPr>
            </w:pPr>
          </w:p>
          <w:p w:rsidR="00E02753" w:rsidRPr="002111C3" w:rsidRDefault="00E02753" w:rsidP="00E02753">
            <w:pPr>
              <w:contextualSpacing/>
              <w:jc w:val="center"/>
              <w:rPr>
                <w:sz w:val="8"/>
                <w:szCs w:val="14"/>
              </w:rPr>
            </w:pPr>
            <w:r w:rsidRPr="002111C3">
              <w:rPr>
                <w:sz w:val="8"/>
                <w:szCs w:val="14"/>
              </w:rPr>
              <w:t>областной бюджет</w:t>
            </w:r>
          </w:p>
        </w:tc>
        <w:tc>
          <w:tcPr>
            <w:tcW w:w="492" w:type="pct"/>
            <w:gridSpan w:val="2"/>
            <w:tcBorders>
              <w:top w:val="single" w:sz="4" w:space="0" w:color="auto"/>
              <w:left w:val="single" w:sz="4" w:space="0" w:color="auto"/>
              <w:bottom w:val="single" w:sz="4" w:space="0" w:color="auto"/>
              <w:right w:val="single" w:sz="4" w:space="0" w:color="auto"/>
            </w:tcBorders>
            <w:hideMark/>
          </w:tcPr>
          <w:p w:rsidR="00E02753" w:rsidRPr="002111C3" w:rsidRDefault="00E02753" w:rsidP="00E02753">
            <w:pPr>
              <w:contextualSpacing/>
              <w:jc w:val="center"/>
              <w:rPr>
                <w:sz w:val="8"/>
                <w:szCs w:val="14"/>
              </w:rPr>
            </w:pPr>
            <w:r w:rsidRPr="002111C3">
              <w:rPr>
                <w:sz w:val="8"/>
                <w:szCs w:val="14"/>
              </w:rPr>
              <w:t>24,69998</w:t>
            </w:r>
          </w:p>
        </w:tc>
        <w:tc>
          <w:tcPr>
            <w:tcW w:w="637" w:type="pct"/>
            <w:gridSpan w:val="3"/>
            <w:tcBorders>
              <w:top w:val="single" w:sz="4" w:space="0" w:color="auto"/>
              <w:left w:val="single" w:sz="4" w:space="0" w:color="auto"/>
              <w:bottom w:val="single" w:sz="4" w:space="0" w:color="auto"/>
              <w:right w:val="single" w:sz="4" w:space="0" w:color="auto"/>
            </w:tcBorders>
            <w:hideMark/>
          </w:tcPr>
          <w:p w:rsidR="00E02753" w:rsidRPr="002111C3" w:rsidRDefault="00E02753" w:rsidP="00E02753">
            <w:pPr>
              <w:contextualSpacing/>
              <w:jc w:val="center"/>
              <w:rPr>
                <w:sz w:val="8"/>
                <w:szCs w:val="14"/>
              </w:rPr>
            </w:pPr>
            <w:r w:rsidRPr="002111C3">
              <w:rPr>
                <w:sz w:val="8"/>
                <w:szCs w:val="14"/>
              </w:rPr>
              <w:t>149,76463</w:t>
            </w:r>
          </w:p>
        </w:tc>
        <w:tc>
          <w:tcPr>
            <w:tcW w:w="746" w:type="pct"/>
            <w:gridSpan w:val="4"/>
            <w:tcBorders>
              <w:top w:val="single" w:sz="4" w:space="0" w:color="auto"/>
              <w:left w:val="single" w:sz="4" w:space="0" w:color="auto"/>
              <w:bottom w:val="single" w:sz="4" w:space="0" w:color="auto"/>
              <w:right w:val="single" w:sz="4" w:space="0" w:color="auto"/>
            </w:tcBorders>
            <w:hideMark/>
          </w:tcPr>
          <w:p w:rsidR="00E02753" w:rsidRPr="002111C3" w:rsidRDefault="00E02753" w:rsidP="00E02753">
            <w:pPr>
              <w:contextualSpacing/>
              <w:jc w:val="center"/>
              <w:rPr>
                <w:sz w:val="8"/>
                <w:szCs w:val="14"/>
              </w:rPr>
            </w:pPr>
            <w:r w:rsidRPr="002111C3">
              <w:rPr>
                <w:sz w:val="8"/>
                <w:szCs w:val="14"/>
              </w:rPr>
              <w:t>150,00000</w:t>
            </w:r>
          </w:p>
          <w:p w:rsidR="00E02753" w:rsidRPr="002111C3" w:rsidRDefault="00E02753" w:rsidP="00E02753">
            <w:pPr>
              <w:rPr>
                <w:sz w:val="8"/>
                <w:szCs w:val="14"/>
              </w:rPr>
            </w:pPr>
          </w:p>
          <w:p w:rsidR="00E02753" w:rsidRPr="002111C3" w:rsidRDefault="00E02753" w:rsidP="00E02753">
            <w:pPr>
              <w:rPr>
                <w:sz w:val="8"/>
                <w:szCs w:val="14"/>
              </w:rPr>
            </w:pPr>
          </w:p>
          <w:p w:rsidR="00E02753" w:rsidRPr="002111C3" w:rsidRDefault="00E02753" w:rsidP="00E02753">
            <w:pPr>
              <w:rPr>
                <w:sz w:val="8"/>
                <w:szCs w:val="14"/>
              </w:rPr>
            </w:pPr>
            <w:r w:rsidRPr="002111C3">
              <w:rPr>
                <w:sz w:val="8"/>
                <w:szCs w:val="14"/>
              </w:rPr>
              <w:t>142,30000</w:t>
            </w:r>
          </w:p>
        </w:tc>
        <w:tc>
          <w:tcPr>
            <w:tcW w:w="289" w:type="pct"/>
            <w:tcBorders>
              <w:top w:val="single" w:sz="4" w:space="0" w:color="auto"/>
              <w:left w:val="single" w:sz="4" w:space="0" w:color="auto"/>
              <w:bottom w:val="single" w:sz="4" w:space="0" w:color="auto"/>
              <w:right w:val="single" w:sz="4" w:space="0" w:color="auto"/>
            </w:tcBorders>
            <w:hideMark/>
          </w:tcPr>
          <w:p w:rsidR="00E02753" w:rsidRPr="002111C3" w:rsidRDefault="00E02753" w:rsidP="00E02753">
            <w:pPr>
              <w:contextualSpacing/>
              <w:jc w:val="center"/>
              <w:rPr>
                <w:sz w:val="8"/>
                <w:szCs w:val="14"/>
              </w:rPr>
            </w:pPr>
            <w:r w:rsidRPr="002111C3">
              <w:rPr>
                <w:sz w:val="8"/>
                <w:szCs w:val="14"/>
              </w:rPr>
              <w:t>525,70000</w:t>
            </w:r>
          </w:p>
        </w:tc>
        <w:tc>
          <w:tcPr>
            <w:tcW w:w="510" w:type="pct"/>
            <w:gridSpan w:val="2"/>
            <w:tcBorders>
              <w:top w:val="single" w:sz="4" w:space="0" w:color="auto"/>
              <w:left w:val="single" w:sz="4" w:space="0" w:color="auto"/>
              <w:bottom w:val="single" w:sz="4" w:space="0" w:color="auto"/>
              <w:right w:val="single" w:sz="4" w:space="0" w:color="auto"/>
            </w:tcBorders>
            <w:hideMark/>
          </w:tcPr>
          <w:p w:rsidR="00E02753" w:rsidRPr="002111C3" w:rsidRDefault="00E02753" w:rsidP="00E02753">
            <w:pPr>
              <w:contextualSpacing/>
              <w:jc w:val="center"/>
              <w:rPr>
                <w:sz w:val="8"/>
                <w:szCs w:val="14"/>
              </w:rPr>
            </w:pPr>
            <w:r w:rsidRPr="002111C3">
              <w:rPr>
                <w:sz w:val="8"/>
                <w:szCs w:val="14"/>
              </w:rPr>
              <w:t>-</w:t>
            </w:r>
          </w:p>
        </w:tc>
        <w:tc>
          <w:tcPr>
            <w:tcW w:w="299" w:type="pct"/>
            <w:tcBorders>
              <w:top w:val="single" w:sz="4" w:space="0" w:color="auto"/>
              <w:left w:val="single" w:sz="4" w:space="0" w:color="auto"/>
              <w:bottom w:val="single" w:sz="4" w:space="0" w:color="auto"/>
              <w:right w:val="single" w:sz="4" w:space="0" w:color="auto"/>
            </w:tcBorders>
            <w:hideMark/>
          </w:tcPr>
          <w:p w:rsidR="00E02753" w:rsidRPr="002111C3" w:rsidRDefault="00E02753" w:rsidP="00E02753">
            <w:pPr>
              <w:contextualSpacing/>
              <w:jc w:val="center"/>
              <w:rPr>
                <w:b/>
                <w:sz w:val="8"/>
                <w:szCs w:val="14"/>
              </w:rPr>
            </w:pPr>
            <w:r w:rsidRPr="002111C3">
              <w:rPr>
                <w:b/>
                <w:sz w:val="8"/>
                <w:szCs w:val="14"/>
              </w:rPr>
              <w:t>-</w:t>
            </w:r>
          </w:p>
        </w:tc>
      </w:tr>
      <w:tr w:rsidR="00E02753" w:rsidRPr="002111C3" w:rsidTr="00E02753">
        <w:trPr>
          <w:trHeight w:val="20"/>
        </w:trPr>
        <w:tc>
          <w:tcPr>
            <w:tcW w:w="238" w:type="pct"/>
            <w:tcBorders>
              <w:top w:val="single" w:sz="4" w:space="0" w:color="auto"/>
              <w:left w:val="single" w:sz="4" w:space="0" w:color="auto"/>
              <w:bottom w:val="single" w:sz="4" w:space="0" w:color="auto"/>
              <w:right w:val="single" w:sz="4" w:space="0" w:color="auto"/>
            </w:tcBorders>
            <w:hideMark/>
          </w:tcPr>
          <w:p w:rsidR="00E02753" w:rsidRPr="002111C3" w:rsidRDefault="00E02753" w:rsidP="00E02753">
            <w:pPr>
              <w:contextualSpacing/>
              <w:jc w:val="center"/>
              <w:rPr>
                <w:sz w:val="8"/>
                <w:szCs w:val="14"/>
              </w:rPr>
            </w:pPr>
            <w:r w:rsidRPr="002111C3">
              <w:rPr>
                <w:sz w:val="8"/>
                <w:szCs w:val="14"/>
              </w:rPr>
              <w:t>11</w:t>
            </w:r>
          </w:p>
        </w:tc>
        <w:tc>
          <w:tcPr>
            <w:tcW w:w="4762" w:type="pct"/>
            <w:gridSpan w:val="18"/>
            <w:tcBorders>
              <w:top w:val="single" w:sz="4" w:space="0" w:color="auto"/>
              <w:left w:val="single" w:sz="4" w:space="0" w:color="auto"/>
              <w:bottom w:val="single" w:sz="4" w:space="0" w:color="auto"/>
              <w:right w:val="single" w:sz="4" w:space="0" w:color="auto"/>
            </w:tcBorders>
            <w:hideMark/>
          </w:tcPr>
          <w:p w:rsidR="00E02753" w:rsidRPr="002111C3" w:rsidRDefault="00E02753" w:rsidP="00E02753">
            <w:pPr>
              <w:contextualSpacing/>
              <w:jc w:val="center"/>
              <w:rPr>
                <w:b/>
                <w:sz w:val="8"/>
                <w:szCs w:val="14"/>
              </w:rPr>
            </w:pPr>
            <w:r w:rsidRPr="002111C3">
              <w:rPr>
                <w:b/>
                <w:sz w:val="8"/>
                <w:szCs w:val="14"/>
              </w:rPr>
              <w:t>Уничтожение борщевика Сосновского химическим методом (двукратная обработка) в д. Невское</w:t>
            </w:r>
          </w:p>
        </w:tc>
      </w:tr>
      <w:tr w:rsidR="00E02753" w:rsidRPr="002111C3" w:rsidTr="00E02753">
        <w:trPr>
          <w:trHeight w:val="20"/>
        </w:trPr>
        <w:tc>
          <w:tcPr>
            <w:tcW w:w="238" w:type="pct"/>
            <w:tcBorders>
              <w:top w:val="single" w:sz="4" w:space="0" w:color="auto"/>
              <w:left w:val="single" w:sz="4" w:space="0" w:color="auto"/>
              <w:bottom w:val="single" w:sz="4" w:space="0" w:color="auto"/>
              <w:right w:val="single" w:sz="4" w:space="0" w:color="auto"/>
            </w:tcBorders>
            <w:hideMark/>
          </w:tcPr>
          <w:p w:rsidR="00E02753" w:rsidRPr="002111C3" w:rsidRDefault="00E02753" w:rsidP="00E02753">
            <w:pPr>
              <w:contextualSpacing/>
              <w:jc w:val="center"/>
              <w:rPr>
                <w:sz w:val="8"/>
                <w:szCs w:val="14"/>
              </w:rPr>
            </w:pPr>
            <w:r w:rsidRPr="002111C3">
              <w:rPr>
                <w:sz w:val="8"/>
                <w:szCs w:val="14"/>
              </w:rPr>
              <w:t>11.1</w:t>
            </w:r>
          </w:p>
        </w:tc>
        <w:tc>
          <w:tcPr>
            <w:tcW w:w="378" w:type="pct"/>
            <w:tcBorders>
              <w:top w:val="single" w:sz="4" w:space="0" w:color="auto"/>
              <w:left w:val="single" w:sz="4" w:space="0" w:color="auto"/>
              <w:bottom w:val="single" w:sz="4" w:space="0" w:color="auto"/>
              <w:right w:val="single" w:sz="4" w:space="0" w:color="auto"/>
            </w:tcBorders>
          </w:tcPr>
          <w:p w:rsidR="00E02753" w:rsidRPr="002111C3" w:rsidRDefault="00E02753" w:rsidP="00E02753">
            <w:pPr>
              <w:contextualSpacing/>
              <w:jc w:val="center"/>
              <w:rPr>
                <w:sz w:val="8"/>
                <w:szCs w:val="14"/>
              </w:rPr>
            </w:pPr>
            <w:r w:rsidRPr="002111C3">
              <w:rPr>
                <w:sz w:val="8"/>
                <w:szCs w:val="14"/>
              </w:rPr>
              <w:t>Уничтожение борщевика Сосновского химическим методом (двукратная обработка) в д. Невское</w:t>
            </w:r>
          </w:p>
          <w:p w:rsidR="00E02753" w:rsidRPr="002111C3" w:rsidRDefault="00E02753" w:rsidP="00E02753">
            <w:pPr>
              <w:contextualSpacing/>
              <w:jc w:val="center"/>
              <w:rPr>
                <w:sz w:val="8"/>
                <w:szCs w:val="14"/>
              </w:rPr>
            </w:pPr>
          </w:p>
          <w:p w:rsidR="00E02753" w:rsidRPr="002111C3" w:rsidRDefault="00E02753" w:rsidP="00E02753">
            <w:pPr>
              <w:contextualSpacing/>
              <w:jc w:val="center"/>
              <w:rPr>
                <w:sz w:val="8"/>
                <w:szCs w:val="14"/>
              </w:rPr>
            </w:pPr>
          </w:p>
        </w:tc>
        <w:tc>
          <w:tcPr>
            <w:tcW w:w="370" w:type="pct"/>
            <w:tcBorders>
              <w:top w:val="single" w:sz="4" w:space="0" w:color="auto"/>
              <w:left w:val="single" w:sz="4" w:space="0" w:color="auto"/>
              <w:bottom w:val="single" w:sz="4" w:space="0" w:color="auto"/>
              <w:right w:val="single" w:sz="4" w:space="0" w:color="auto"/>
            </w:tcBorders>
            <w:hideMark/>
          </w:tcPr>
          <w:p w:rsidR="00E02753" w:rsidRPr="002111C3" w:rsidRDefault="00E02753" w:rsidP="00E02753">
            <w:pPr>
              <w:widowControl w:val="0"/>
              <w:suppressAutoHyphens/>
              <w:autoSpaceDE w:val="0"/>
              <w:autoSpaceDN w:val="0"/>
              <w:adjustRightInd w:val="0"/>
              <w:contextualSpacing/>
              <w:jc w:val="center"/>
              <w:rPr>
                <w:sz w:val="8"/>
                <w:szCs w:val="14"/>
              </w:rPr>
            </w:pPr>
            <w:r w:rsidRPr="002111C3">
              <w:rPr>
                <w:sz w:val="8"/>
                <w:szCs w:val="14"/>
              </w:rPr>
              <w:t>Выбитский территориальный отдел</w:t>
            </w:r>
          </w:p>
        </w:tc>
        <w:tc>
          <w:tcPr>
            <w:tcW w:w="292" w:type="pct"/>
            <w:tcBorders>
              <w:top w:val="single" w:sz="4" w:space="0" w:color="auto"/>
              <w:left w:val="single" w:sz="4" w:space="0" w:color="auto"/>
              <w:bottom w:val="single" w:sz="4" w:space="0" w:color="auto"/>
              <w:right w:val="single" w:sz="4" w:space="0" w:color="auto"/>
            </w:tcBorders>
            <w:hideMark/>
          </w:tcPr>
          <w:p w:rsidR="00E02753" w:rsidRPr="002111C3" w:rsidRDefault="00E02753" w:rsidP="00E02753">
            <w:pPr>
              <w:contextualSpacing/>
              <w:jc w:val="center"/>
              <w:rPr>
                <w:sz w:val="8"/>
                <w:szCs w:val="14"/>
              </w:rPr>
            </w:pPr>
            <w:r w:rsidRPr="002111C3">
              <w:rPr>
                <w:sz w:val="8"/>
                <w:szCs w:val="14"/>
              </w:rPr>
              <w:t>2021 год</w:t>
            </w:r>
          </w:p>
        </w:tc>
        <w:tc>
          <w:tcPr>
            <w:tcW w:w="416" w:type="pct"/>
            <w:tcBorders>
              <w:top w:val="single" w:sz="4" w:space="0" w:color="auto"/>
              <w:left w:val="single" w:sz="4" w:space="0" w:color="auto"/>
              <w:bottom w:val="single" w:sz="4" w:space="0" w:color="auto"/>
              <w:right w:val="single" w:sz="4" w:space="0" w:color="auto"/>
            </w:tcBorders>
            <w:hideMark/>
          </w:tcPr>
          <w:p w:rsidR="00E02753" w:rsidRPr="002111C3" w:rsidRDefault="00E02753" w:rsidP="00E02753">
            <w:pPr>
              <w:contextualSpacing/>
              <w:jc w:val="center"/>
              <w:rPr>
                <w:sz w:val="8"/>
                <w:szCs w:val="14"/>
              </w:rPr>
            </w:pPr>
            <w:r w:rsidRPr="002111C3">
              <w:rPr>
                <w:sz w:val="8"/>
                <w:szCs w:val="14"/>
              </w:rPr>
              <w:t>11.1</w:t>
            </w:r>
          </w:p>
        </w:tc>
        <w:tc>
          <w:tcPr>
            <w:tcW w:w="332" w:type="pct"/>
            <w:tcBorders>
              <w:top w:val="single" w:sz="4" w:space="0" w:color="auto"/>
              <w:left w:val="single" w:sz="4" w:space="0" w:color="auto"/>
              <w:bottom w:val="single" w:sz="4" w:space="0" w:color="auto"/>
              <w:right w:val="single" w:sz="4" w:space="0" w:color="auto"/>
            </w:tcBorders>
          </w:tcPr>
          <w:p w:rsidR="00E02753" w:rsidRPr="002111C3" w:rsidRDefault="00E02753" w:rsidP="00E02753">
            <w:pPr>
              <w:contextualSpacing/>
              <w:rPr>
                <w:sz w:val="8"/>
                <w:szCs w:val="14"/>
              </w:rPr>
            </w:pPr>
            <w:r w:rsidRPr="002111C3">
              <w:rPr>
                <w:sz w:val="8"/>
                <w:szCs w:val="14"/>
              </w:rPr>
              <w:t>бюджет муниципального  округа</w:t>
            </w:r>
          </w:p>
          <w:p w:rsidR="00E02753" w:rsidRPr="002111C3" w:rsidRDefault="00E02753" w:rsidP="00E02753">
            <w:pPr>
              <w:contextualSpacing/>
              <w:rPr>
                <w:sz w:val="8"/>
                <w:szCs w:val="14"/>
              </w:rPr>
            </w:pPr>
          </w:p>
          <w:p w:rsidR="00E02753" w:rsidRPr="002111C3" w:rsidRDefault="00E02753" w:rsidP="00E02753">
            <w:pPr>
              <w:contextualSpacing/>
              <w:rPr>
                <w:sz w:val="8"/>
                <w:szCs w:val="14"/>
              </w:rPr>
            </w:pPr>
            <w:r w:rsidRPr="002111C3">
              <w:rPr>
                <w:sz w:val="8"/>
                <w:szCs w:val="14"/>
              </w:rPr>
              <w:t>областной бюджет</w:t>
            </w:r>
          </w:p>
        </w:tc>
        <w:tc>
          <w:tcPr>
            <w:tcW w:w="492" w:type="pct"/>
            <w:gridSpan w:val="2"/>
            <w:tcBorders>
              <w:top w:val="single" w:sz="4" w:space="0" w:color="auto"/>
              <w:left w:val="single" w:sz="4" w:space="0" w:color="auto"/>
              <w:bottom w:val="single" w:sz="4" w:space="0" w:color="auto"/>
              <w:right w:val="single" w:sz="4" w:space="0" w:color="auto"/>
            </w:tcBorders>
            <w:hideMark/>
          </w:tcPr>
          <w:p w:rsidR="00E02753" w:rsidRPr="002111C3" w:rsidRDefault="00E02753" w:rsidP="00E02753">
            <w:pPr>
              <w:contextualSpacing/>
              <w:jc w:val="center"/>
              <w:rPr>
                <w:sz w:val="8"/>
                <w:szCs w:val="14"/>
              </w:rPr>
            </w:pPr>
            <w:r w:rsidRPr="002111C3">
              <w:rPr>
                <w:sz w:val="8"/>
                <w:szCs w:val="14"/>
              </w:rPr>
              <w:t>36,75000</w:t>
            </w:r>
          </w:p>
        </w:tc>
        <w:tc>
          <w:tcPr>
            <w:tcW w:w="637" w:type="pct"/>
            <w:gridSpan w:val="3"/>
            <w:tcBorders>
              <w:top w:val="single" w:sz="4" w:space="0" w:color="auto"/>
              <w:left w:val="single" w:sz="4" w:space="0" w:color="auto"/>
              <w:bottom w:val="single" w:sz="4" w:space="0" w:color="auto"/>
              <w:right w:val="single" w:sz="4" w:space="0" w:color="auto"/>
            </w:tcBorders>
            <w:hideMark/>
          </w:tcPr>
          <w:p w:rsidR="00E02753" w:rsidRPr="002111C3" w:rsidRDefault="00E02753" w:rsidP="00E02753">
            <w:pPr>
              <w:contextualSpacing/>
              <w:jc w:val="center"/>
              <w:rPr>
                <w:b/>
                <w:sz w:val="8"/>
                <w:szCs w:val="14"/>
              </w:rPr>
            </w:pPr>
            <w:r w:rsidRPr="002111C3">
              <w:rPr>
                <w:b/>
                <w:sz w:val="8"/>
                <w:szCs w:val="14"/>
              </w:rPr>
              <w:t>-</w:t>
            </w:r>
          </w:p>
        </w:tc>
        <w:tc>
          <w:tcPr>
            <w:tcW w:w="746" w:type="pct"/>
            <w:gridSpan w:val="4"/>
            <w:tcBorders>
              <w:top w:val="single" w:sz="4" w:space="0" w:color="auto"/>
              <w:left w:val="single" w:sz="4" w:space="0" w:color="auto"/>
              <w:bottom w:val="single" w:sz="4" w:space="0" w:color="auto"/>
              <w:right w:val="single" w:sz="4" w:space="0" w:color="auto"/>
            </w:tcBorders>
            <w:hideMark/>
          </w:tcPr>
          <w:p w:rsidR="00E02753" w:rsidRPr="002111C3" w:rsidRDefault="00E02753" w:rsidP="00E02753">
            <w:pPr>
              <w:contextualSpacing/>
              <w:jc w:val="center"/>
              <w:rPr>
                <w:b/>
                <w:sz w:val="8"/>
                <w:szCs w:val="14"/>
              </w:rPr>
            </w:pPr>
            <w:r w:rsidRPr="002111C3">
              <w:rPr>
                <w:b/>
                <w:sz w:val="8"/>
                <w:szCs w:val="14"/>
              </w:rPr>
              <w:t>-</w:t>
            </w:r>
          </w:p>
        </w:tc>
        <w:tc>
          <w:tcPr>
            <w:tcW w:w="289" w:type="pct"/>
            <w:tcBorders>
              <w:top w:val="single" w:sz="4" w:space="0" w:color="auto"/>
              <w:left w:val="single" w:sz="4" w:space="0" w:color="auto"/>
              <w:bottom w:val="single" w:sz="4" w:space="0" w:color="auto"/>
              <w:right w:val="single" w:sz="4" w:space="0" w:color="auto"/>
            </w:tcBorders>
            <w:hideMark/>
          </w:tcPr>
          <w:p w:rsidR="00E02753" w:rsidRPr="002111C3" w:rsidRDefault="00E02753" w:rsidP="00E02753">
            <w:pPr>
              <w:contextualSpacing/>
              <w:jc w:val="center"/>
              <w:rPr>
                <w:b/>
                <w:sz w:val="8"/>
                <w:szCs w:val="14"/>
              </w:rPr>
            </w:pPr>
            <w:r w:rsidRPr="002111C3">
              <w:rPr>
                <w:b/>
                <w:sz w:val="8"/>
                <w:szCs w:val="14"/>
              </w:rPr>
              <w:t>-</w:t>
            </w:r>
          </w:p>
        </w:tc>
        <w:tc>
          <w:tcPr>
            <w:tcW w:w="510" w:type="pct"/>
            <w:gridSpan w:val="2"/>
            <w:tcBorders>
              <w:top w:val="single" w:sz="4" w:space="0" w:color="auto"/>
              <w:left w:val="single" w:sz="4" w:space="0" w:color="auto"/>
              <w:bottom w:val="single" w:sz="4" w:space="0" w:color="auto"/>
              <w:right w:val="single" w:sz="4" w:space="0" w:color="auto"/>
            </w:tcBorders>
            <w:hideMark/>
          </w:tcPr>
          <w:p w:rsidR="00E02753" w:rsidRPr="002111C3" w:rsidRDefault="00E02753" w:rsidP="00E02753">
            <w:pPr>
              <w:contextualSpacing/>
              <w:jc w:val="center"/>
              <w:rPr>
                <w:b/>
                <w:sz w:val="8"/>
                <w:szCs w:val="14"/>
              </w:rPr>
            </w:pPr>
            <w:r w:rsidRPr="002111C3">
              <w:rPr>
                <w:b/>
                <w:sz w:val="8"/>
                <w:szCs w:val="14"/>
              </w:rPr>
              <w:t>-</w:t>
            </w:r>
          </w:p>
        </w:tc>
        <w:tc>
          <w:tcPr>
            <w:tcW w:w="299" w:type="pct"/>
            <w:tcBorders>
              <w:top w:val="single" w:sz="4" w:space="0" w:color="auto"/>
              <w:left w:val="single" w:sz="4" w:space="0" w:color="auto"/>
              <w:bottom w:val="single" w:sz="4" w:space="0" w:color="auto"/>
              <w:right w:val="single" w:sz="4" w:space="0" w:color="auto"/>
            </w:tcBorders>
            <w:hideMark/>
          </w:tcPr>
          <w:p w:rsidR="00E02753" w:rsidRPr="002111C3" w:rsidRDefault="00E02753" w:rsidP="00E02753">
            <w:pPr>
              <w:contextualSpacing/>
              <w:jc w:val="center"/>
              <w:rPr>
                <w:b/>
                <w:sz w:val="8"/>
                <w:szCs w:val="14"/>
              </w:rPr>
            </w:pPr>
            <w:r w:rsidRPr="002111C3">
              <w:rPr>
                <w:b/>
                <w:sz w:val="8"/>
                <w:szCs w:val="14"/>
              </w:rPr>
              <w:t>-</w:t>
            </w:r>
          </w:p>
        </w:tc>
      </w:tr>
      <w:tr w:rsidR="00E02753" w:rsidRPr="002111C3" w:rsidTr="00E02753">
        <w:trPr>
          <w:trHeight w:val="20"/>
        </w:trPr>
        <w:tc>
          <w:tcPr>
            <w:tcW w:w="238" w:type="pct"/>
            <w:tcBorders>
              <w:top w:val="single" w:sz="4" w:space="0" w:color="auto"/>
              <w:left w:val="single" w:sz="4" w:space="0" w:color="auto"/>
              <w:bottom w:val="single" w:sz="4" w:space="0" w:color="auto"/>
              <w:right w:val="single" w:sz="4" w:space="0" w:color="auto"/>
            </w:tcBorders>
            <w:hideMark/>
          </w:tcPr>
          <w:p w:rsidR="00E02753" w:rsidRPr="002111C3" w:rsidRDefault="00E02753" w:rsidP="00E02753">
            <w:pPr>
              <w:contextualSpacing/>
              <w:jc w:val="center"/>
              <w:rPr>
                <w:sz w:val="8"/>
                <w:szCs w:val="14"/>
              </w:rPr>
            </w:pPr>
            <w:r w:rsidRPr="002111C3">
              <w:rPr>
                <w:sz w:val="8"/>
                <w:szCs w:val="14"/>
              </w:rPr>
              <w:t>12</w:t>
            </w:r>
          </w:p>
        </w:tc>
        <w:tc>
          <w:tcPr>
            <w:tcW w:w="4762" w:type="pct"/>
            <w:gridSpan w:val="18"/>
            <w:tcBorders>
              <w:top w:val="single" w:sz="4" w:space="0" w:color="auto"/>
              <w:left w:val="single" w:sz="4" w:space="0" w:color="auto"/>
              <w:bottom w:val="single" w:sz="4" w:space="0" w:color="auto"/>
              <w:right w:val="single" w:sz="4" w:space="0" w:color="auto"/>
            </w:tcBorders>
            <w:hideMark/>
          </w:tcPr>
          <w:p w:rsidR="00E02753" w:rsidRPr="002111C3" w:rsidRDefault="00E02753" w:rsidP="00E02753">
            <w:pPr>
              <w:contextualSpacing/>
              <w:jc w:val="center"/>
              <w:rPr>
                <w:b/>
                <w:sz w:val="8"/>
                <w:szCs w:val="14"/>
              </w:rPr>
            </w:pPr>
            <w:r w:rsidRPr="002111C3">
              <w:rPr>
                <w:b/>
                <w:sz w:val="8"/>
                <w:szCs w:val="14"/>
              </w:rPr>
              <w:t>Выполнение комплексных мероприятий по ликвидации очагов распространения борщевика Сосновского на территории Горского территориального отдела</w:t>
            </w:r>
          </w:p>
        </w:tc>
      </w:tr>
      <w:tr w:rsidR="00E02753" w:rsidRPr="002111C3" w:rsidTr="00E02753">
        <w:trPr>
          <w:trHeight w:val="20"/>
        </w:trPr>
        <w:tc>
          <w:tcPr>
            <w:tcW w:w="238" w:type="pct"/>
            <w:tcBorders>
              <w:top w:val="single" w:sz="4" w:space="0" w:color="auto"/>
              <w:left w:val="single" w:sz="4" w:space="0" w:color="auto"/>
              <w:bottom w:val="single" w:sz="4" w:space="0" w:color="auto"/>
              <w:right w:val="single" w:sz="4" w:space="0" w:color="auto"/>
            </w:tcBorders>
            <w:hideMark/>
          </w:tcPr>
          <w:p w:rsidR="00E02753" w:rsidRPr="002111C3" w:rsidRDefault="00E02753" w:rsidP="00E02753">
            <w:pPr>
              <w:contextualSpacing/>
              <w:jc w:val="center"/>
              <w:rPr>
                <w:sz w:val="8"/>
                <w:szCs w:val="14"/>
              </w:rPr>
            </w:pPr>
            <w:r w:rsidRPr="002111C3">
              <w:rPr>
                <w:sz w:val="8"/>
                <w:szCs w:val="14"/>
              </w:rPr>
              <w:t>12.1</w:t>
            </w:r>
          </w:p>
        </w:tc>
        <w:tc>
          <w:tcPr>
            <w:tcW w:w="378" w:type="pct"/>
            <w:tcBorders>
              <w:top w:val="single" w:sz="4" w:space="0" w:color="auto"/>
              <w:left w:val="single" w:sz="4" w:space="0" w:color="auto"/>
              <w:bottom w:val="single" w:sz="4" w:space="0" w:color="auto"/>
              <w:right w:val="single" w:sz="4" w:space="0" w:color="auto"/>
            </w:tcBorders>
            <w:hideMark/>
          </w:tcPr>
          <w:p w:rsidR="00E02753" w:rsidRPr="002111C3" w:rsidRDefault="00E02753" w:rsidP="00E02753">
            <w:pPr>
              <w:contextualSpacing/>
              <w:jc w:val="center"/>
              <w:rPr>
                <w:sz w:val="8"/>
                <w:szCs w:val="14"/>
              </w:rPr>
            </w:pPr>
            <w:r w:rsidRPr="002111C3">
              <w:rPr>
                <w:sz w:val="8"/>
                <w:szCs w:val="14"/>
              </w:rPr>
              <w:t>Выполнение комплексных мероприятий по ликвидации очагов распространения борщевика Сосновского на территории Горского территориального отдела</w:t>
            </w:r>
          </w:p>
          <w:p w:rsidR="00E02753" w:rsidRPr="002111C3" w:rsidRDefault="00E02753" w:rsidP="00E02753">
            <w:pPr>
              <w:contextualSpacing/>
              <w:jc w:val="center"/>
              <w:rPr>
                <w:sz w:val="8"/>
                <w:szCs w:val="14"/>
              </w:rPr>
            </w:pPr>
          </w:p>
        </w:tc>
        <w:tc>
          <w:tcPr>
            <w:tcW w:w="370" w:type="pct"/>
            <w:tcBorders>
              <w:top w:val="single" w:sz="4" w:space="0" w:color="auto"/>
              <w:left w:val="single" w:sz="4" w:space="0" w:color="auto"/>
              <w:bottom w:val="single" w:sz="4" w:space="0" w:color="auto"/>
              <w:right w:val="single" w:sz="4" w:space="0" w:color="auto"/>
            </w:tcBorders>
            <w:hideMark/>
          </w:tcPr>
          <w:p w:rsidR="00E02753" w:rsidRPr="002111C3" w:rsidRDefault="00E02753" w:rsidP="00E02753">
            <w:pPr>
              <w:widowControl w:val="0"/>
              <w:suppressAutoHyphens/>
              <w:autoSpaceDE w:val="0"/>
              <w:autoSpaceDN w:val="0"/>
              <w:adjustRightInd w:val="0"/>
              <w:contextualSpacing/>
              <w:jc w:val="center"/>
              <w:rPr>
                <w:sz w:val="8"/>
                <w:szCs w:val="14"/>
              </w:rPr>
            </w:pPr>
            <w:r w:rsidRPr="002111C3">
              <w:rPr>
                <w:sz w:val="8"/>
                <w:szCs w:val="14"/>
              </w:rPr>
              <w:t>Горский территориальный отдел</w:t>
            </w:r>
          </w:p>
        </w:tc>
        <w:tc>
          <w:tcPr>
            <w:tcW w:w="292" w:type="pct"/>
            <w:tcBorders>
              <w:top w:val="single" w:sz="4" w:space="0" w:color="auto"/>
              <w:left w:val="single" w:sz="4" w:space="0" w:color="auto"/>
              <w:bottom w:val="single" w:sz="4" w:space="0" w:color="auto"/>
              <w:right w:val="single" w:sz="4" w:space="0" w:color="auto"/>
            </w:tcBorders>
          </w:tcPr>
          <w:p w:rsidR="00E02753" w:rsidRPr="002111C3" w:rsidRDefault="00E02753" w:rsidP="00E02753">
            <w:pPr>
              <w:contextualSpacing/>
              <w:jc w:val="center"/>
              <w:rPr>
                <w:sz w:val="8"/>
                <w:szCs w:val="14"/>
              </w:rPr>
            </w:pPr>
          </w:p>
          <w:p w:rsidR="00E02753" w:rsidRPr="002111C3" w:rsidRDefault="00E02753" w:rsidP="00E02753">
            <w:pPr>
              <w:contextualSpacing/>
              <w:rPr>
                <w:sz w:val="8"/>
                <w:szCs w:val="14"/>
              </w:rPr>
            </w:pPr>
          </w:p>
          <w:p w:rsidR="00E02753" w:rsidRPr="002111C3" w:rsidRDefault="00E02753" w:rsidP="00E02753">
            <w:pPr>
              <w:contextualSpacing/>
              <w:rPr>
                <w:sz w:val="8"/>
                <w:szCs w:val="14"/>
              </w:rPr>
            </w:pPr>
            <w:r w:rsidRPr="002111C3">
              <w:rPr>
                <w:sz w:val="8"/>
                <w:szCs w:val="14"/>
              </w:rPr>
              <w:t>2021-</w:t>
            </w:r>
          </w:p>
          <w:p w:rsidR="00E02753" w:rsidRPr="002111C3" w:rsidRDefault="00E02753" w:rsidP="00E02753">
            <w:pPr>
              <w:contextualSpacing/>
              <w:rPr>
                <w:sz w:val="8"/>
                <w:szCs w:val="14"/>
              </w:rPr>
            </w:pPr>
            <w:r w:rsidRPr="002111C3">
              <w:rPr>
                <w:sz w:val="8"/>
                <w:szCs w:val="14"/>
              </w:rPr>
              <w:t>2024 года</w:t>
            </w:r>
          </w:p>
        </w:tc>
        <w:tc>
          <w:tcPr>
            <w:tcW w:w="416" w:type="pct"/>
            <w:tcBorders>
              <w:top w:val="single" w:sz="4" w:space="0" w:color="auto"/>
              <w:left w:val="single" w:sz="4" w:space="0" w:color="auto"/>
              <w:bottom w:val="single" w:sz="4" w:space="0" w:color="auto"/>
              <w:right w:val="single" w:sz="4" w:space="0" w:color="auto"/>
            </w:tcBorders>
          </w:tcPr>
          <w:p w:rsidR="00E02753" w:rsidRPr="002111C3" w:rsidRDefault="00E02753" w:rsidP="00E02753">
            <w:pPr>
              <w:contextualSpacing/>
              <w:jc w:val="center"/>
              <w:rPr>
                <w:sz w:val="8"/>
                <w:szCs w:val="14"/>
              </w:rPr>
            </w:pPr>
          </w:p>
          <w:p w:rsidR="00E02753" w:rsidRPr="002111C3" w:rsidRDefault="00E02753" w:rsidP="00E02753">
            <w:pPr>
              <w:contextualSpacing/>
              <w:rPr>
                <w:sz w:val="8"/>
                <w:szCs w:val="14"/>
              </w:rPr>
            </w:pPr>
          </w:p>
          <w:p w:rsidR="00E02753" w:rsidRPr="002111C3" w:rsidRDefault="00E02753" w:rsidP="00E02753">
            <w:pPr>
              <w:tabs>
                <w:tab w:val="left" w:pos="1019"/>
              </w:tabs>
              <w:contextualSpacing/>
              <w:rPr>
                <w:sz w:val="8"/>
                <w:szCs w:val="14"/>
              </w:rPr>
            </w:pPr>
            <w:r w:rsidRPr="002111C3">
              <w:rPr>
                <w:sz w:val="8"/>
                <w:szCs w:val="14"/>
              </w:rPr>
              <w:tab/>
              <w:t>21.1</w:t>
            </w:r>
          </w:p>
        </w:tc>
        <w:tc>
          <w:tcPr>
            <w:tcW w:w="332" w:type="pct"/>
            <w:tcBorders>
              <w:top w:val="single" w:sz="4" w:space="0" w:color="auto"/>
              <w:left w:val="single" w:sz="4" w:space="0" w:color="auto"/>
              <w:bottom w:val="single" w:sz="4" w:space="0" w:color="auto"/>
              <w:right w:val="single" w:sz="4" w:space="0" w:color="auto"/>
            </w:tcBorders>
          </w:tcPr>
          <w:p w:rsidR="00E02753" w:rsidRPr="002111C3" w:rsidRDefault="00E02753" w:rsidP="00E02753">
            <w:pPr>
              <w:contextualSpacing/>
              <w:rPr>
                <w:sz w:val="8"/>
                <w:szCs w:val="14"/>
              </w:rPr>
            </w:pPr>
            <w:r w:rsidRPr="002111C3">
              <w:rPr>
                <w:sz w:val="8"/>
                <w:szCs w:val="14"/>
              </w:rPr>
              <w:t>бюджет муниципального  округа</w:t>
            </w:r>
          </w:p>
          <w:p w:rsidR="00E02753" w:rsidRPr="002111C3" w:rsidRDefault="00E02753" w:rsidP="00E02753">
            <w:pPr>
              <w:contextualSpacing/>
              <w:rPr>
                <w:sz w:val="8"/>
                <w:szCs w:val="14"/>
              </w:rPr>
            </w:pPr>
          </w:p>
          <w:p w:rsidR="00E02753" w:rsidRPr="002111C3" w:rsidRDefault="00E02753" w:rsidP="00E02753">
            <w:pPr>
              <w:contextualSpacing/>
              <w:jc w:val="center"/>
              <w:rPr>
                <w:sz w:val="8"/>
                <w:szCs w:val="14"/>
              </w:rPr>
            </w:pPr>
            <w:r w:rsidRPr="002111C3">
              <w:rPr>
                <w:sz w:val="8"/>
                <w:szCs w:val="14"/>
              </w:rPr>
              <w:t>областной бюджет</w:t>
            </w:r>
          </w:p>
        </w:tc>
        <w:tc>
          <w:tcPr>
            <w:tcW w:w="492" w:type="pct"/>
            <w:gridSpan w:val="2"/>
            <w:tcBorders>
              <w:top w:val="single" w:sz="4" w:space="0" w:color="auto"/>
              <w:left w:val="single" w:sz="4" w:space="0" w:color="auto"/>
              <w:bottom w:val="single" w:sz="4" w:space="0" w:color="auto"/>
              <w:right w:val="single" w:sz="4" w:space="0" w:color="auto"/>
            </w:tcBorders>
            <w:hideMark/>
          </w:tcPr>
          <w:p w:rsidR="00E02753" w:rsidRPr="002111C3" w:rsidRDefault="00E02753" w:rsidP="00E02753">
            <w:pPr>
              <w:contextualSpacing/>
              <w:jc w:val="center"/>
              <w:rPr>
                <w:sz w:val="8"/>
                <w:szCs w:val="14"/>
              </w:rPr>
            </w:pPr>
            <w:r w:rsidRPr="002111C3">
              <w:rPr>
                <w:sz w:val="8"/>
                <w:szCs w:val="14"/>
              </w:rPr>
              <w:t>40,69860</w:t>
            </w:r>
          </w:p>
        </w:tc>
        <w:tc>
          <w:tcPr>
            <w:tcW w:w="637" w:type="pct"/>
            <w:gridSpan w:val="3"/>
            <w:tcBorders>
              <w:top w:val="single" w:sz="4" w:space="0" w:color="auto"/>
              <w:left w:val="single" w:sz="4" w:space="0" w:color="auto"/>
              <w:bottom w:val="single" w:sz="4" w:space="0" w:color="auto"/>
              <w:right w:val="single" w:sz="4" w:space="0" w:color="auto"/>
            </w:tcBorders>
            <w:hideMark/>
          </w:tcPr>
          <w:p w:rsidR="00E02753" w:rsidRPr="002111C3" w:rsidRDefault="00E02753" w:rsidP="00E02753">
            <w:pPr>
              <w:contextualSpacing/>
              <w:jc w:val="center"/>
              <w:rPr>
                <w:sz w:val="8"/>
                <w:szCs w:val="14"/>
              </w:rPr>
            </w:pPr>
            <w:r w:rsidRPr="002111C3">
              <w:rPr>
                <w:sz w:val="8"/>
                <w:szCs w:val="14"/>
              </w:rPr>
              <w:t>61,22524</w:t>
            </w:r>
          </w:p>
        </w:tc>
        <w:tc>
          <w:tcPr>
            <w:tcW w:w="746" w:type="pct"/>
            <w:gridSpan w:val="4"/>
            <w:tcBorders>
              <w:top w:val="single" w:sz="4" w:space="0" w:color="auto"/>
              <w:left w:val="single" w:sz="4" w:space="0" w:color="auto"/>
              <w:bottom w:val="single" w:sz="4" w:space="0" w:color="auto"/>
              <w:right w:val="single" w:sz="4" w:space="0" w:color="auto"/>
            </w:tcBorders>
            <w:hideMark/>
          </w:tcPr>
          <w:p w:rsidR="00E02753" w:rsidRPr="002111C3" w:rsidRDefault="00E02753" w:rsidP="00E02753">
            <w:pPr>
              <w:contextualSpacing/>
              <w:jc w:val="center"/>
              <w:rPr>
                <w:sz w:val="8"/>
                <w:szCs w:val="14"/>
              </w:rPr>
            </w:pPr>
            <w:r w:rsidRPr="002111C3">
              <w:rPr>
                <w:sz w:val="8"/>
                <w:szCs w:val="14"/>
              </w:rPr>
              <w:t>100,00000</w:t>
            </w:r>
          </w:p>
          <w:p w:rsidR="00E02753" w:rsidRPr="002111C3" w:rsidRDefault="00E02753" w:rsidP="00E02753">
            <w:pPr>
              <w:rPr>
                <w:sz w:val="8"/>
                <w:szCs w:val="14"/>
              </w:rPr>
            </w:pPr>
          </w:p>
          <w:p w:rsidR="00E02753" w:rsidRPr="002111C3" w:rsidRDefault="00E02753" w:rsidP="00E02753">
            <w:pPr>
              <w:rPr>
                <w:sz w:val="8"/>
                <w:szCs w:val="14"/>
              </w:rPr>
            </w:pPr>
          </w:p>
          <w:p w:rsidR="00E02753" w:rsidRPr="002111C3" w:rsidRDefault="00E02753" w:rsidP="00E02753">
            <w:pPr>
              <w:rPr>
                <w:sz w:val="8"/>
                <w:szCs w:val="14"/>
              </w:rPr>
            </w:pPr>
            <w:r w:rsidRPr="002111C3">
              <w:rPr>
                <w:sz w:val="8"/>
                <w:szCs w:val="14"/>
              </w:rPr>
              <w:t>86,70000</w:t>
            </w:r>
          </w:p>
        </w:tc>
        <w:tc>
          <w:tcPr>
            <w:tcW w:w="289" w:type="pct"/>
            <w:tcBorders>
              <w:top w:val="single" w:sz="4" w:space="0" w:color="auto"/>
              <w:left w:val="single" w:sz="4" w:space="0" w:color="auto"/>
              <w:bottom w:val="single" w:sz="4" w:space="0" w:color="auto"/>
              <w:right w:val="single" w:sz="4" w:space="0" w:color="auto"/>
            </w:tcBorders>
            <w:hideMark/>
          </w:tcPr>
          <w:p w:rsidR="00E02753" w:rsidRPr="002111C3" w:rsidRDefault="00E02753" w:rsidP="00E02753">
            <w:pPr>
              <w:contextualSpacing/>
              <w:jc w:val="center"/>
              <w:rPr>
                <w:sz w:val="8"/>
                <w:szCs w:val="14"/>
              </w:rPr>
            </w:pPr>
            <w:r w:rsidRPr="002111C3">
              <w:rPr>
                <w:sz w:val="8"/>
                <w:szCs w:val="14"/>
              </w:rPr>
              <w:t>520,00000</w:t>
            </w:r>
          </w:p>
        </w:tc>
        <w:tc>
          <w:tcPr>
            <w:tcW w:w="510" w:type="pct"/>
            <w:gridSpan w:val="2"/>
            <w:tcBorders>
              <w:top w:val="single" w:sz="4" w:space="0" w:color="auto"/>
              <w:left w:val="single" w:sz="4" w:space="0" w:color="auto"/>
              <w:bottom w:val="single" w:sz="4" w:space="0" w:color="auto"/>
              <w:right w:val="single" w:sz="4" w:space="0" w:color="auto"/>
            </w:tcBorders>
            <w:hideMark/>
          </w:tcPr>
          <w:p w:rsidR="00E02753" w:rsidRPr="002111C3" w:rsidRDefault="00E02753" w:rsidP="00E02753">
            <w:pPr>
              <w:contextualSpacing/>
              <w:jc w:val="center"/>
              <w:rPr>
                <w:sz w:val="8"/>
                <w:szCs w:val="14"/>
              </w:rPr>
            </w:pPr>
            <w:r w:rsidRPr="002111C3">
              <w:rPr>
                <w:sz w:val="8"/>
                <w:szCs w:val="14"/>
              </w:rPr>
              <w:t>-</w:t>
            </w:r>
          </w:p>
        </w:tc>
        <w:tc>
          <w:tcPr>
            <w:tcW w:w="299" w:type="pct"/>
            <w:tcBorders>
              <w:top w:val="single" w:sz="4" w:space="0" w:color="auto"/>
              <w:left w:val="single" w:sz="4" w:space="0" w:color="auto"/>
              <w:bottom w:val="single" w:sz="4" w:space="0" w:color="auto"/>
              <w:right w:val="single" w:sz="4" w:space="0" w:color="auto"/>
            </w:tcBorders>
            <w:hideMark/>
          </w:tcPr>
          <w:p w:rsidR="00E02753" w:rsidRPr="002111C3" w:rsidRDefault="00E02753" w:rsidP="00E02753">
            <w:pPr>
              <w:contextualSpacing/>
              <w:jc w:val="center"/>
              <w:rPr>
                <w:b/>
                <w:sz w:val="8"/>
                <w:szCs w:val="14"/>
              </w:rPr>
            </w:pPr>
            <w:r w:rsidRPr="002111C3">
              <w:rPr>
                <w:b/>
                <w:sz w:val="8"/>
                <w:szCs w:val="14"/>
              </w:rPr>
              <w:t>-</w:t>
            </w:r>
          </w:p>
        </w:tc>
      </w:tr>
      <w:tr w:rsidR="00E02753" w:rsidRPr="002111C3" w:rsidTr="00E02753">
        <w:trPr>
          <w:trHeight w:val="20"/>
        </w:trPr>
        <w:tc>
          <w:tcPr>
            <w:tcW w:w="238" w:type="pct"/>
            <w:tcBorders>
              <w:top w:val="single" w:sz="4" w:space="0" w:color="auto"/>
              <w:left w:val="single" w:sz="4" w:space="0" w:color="auto"/>
              <w:bottom w:val="single" w:sz="4" w:space="0" w:color="auto"/>
              <w:right w:val="single" w:sz="4" w:space="0" w:color="auto"/>
            </w:tcBorders>
            <w:hideMark/>
          </w:tcPr>
          <w:p w:rsidR="00E02753" w:rsidRPr="002111C3" w:rsidRDefault="00E02753" w:rsidP="00E02753">
            <w:pPr>
              <w:widowControl w:val="0"/>
              <w:suppressAutoHyphens/>
              <w:autoSpaceDE w:val="0"/>
              <w:autoSpaceDN w:val="0"/>
              <w:adjustRightInd w:val="0"/>
              <w:contextualSpacing/>
              <w:rPr>
                <w:sz w:val="8"/>
                <w:szCs w:val="14"/>
              </w:rPr>
            </w:pPr>
            <w:r w:rsidRPr="002111C3">
              <w:rPr>
                <w:sz w:val="8"/>
                <w:szCs w:val="14"/>
              </w:rPr>
              <w:t>13.</w:t>
            </w:r>
          </w:p>
        </w:tc>
        <w:tc>
          <w:tcPr>
            <w:tcW w:w="4762" w:type="pct"/>
            <w:gridSpan w:val="18"/>
            <w:tcBorders>
              <w:top w:val="single" w:sz="4" w:space="0" w:color="auto"/>
              <w:left w:val="single" w:sz="4" w:space="0" w:color="auto"/>
              <w:bottom w:val="single" w:sz="4" w:space="0" w:color="auto"/>
              <w:right w:val="single" w:sz="4" w:space="0" w:color="auto"/>
            </w:tcBorders>
            <w:hideMark/>
          </w:tcPr>
          <w:p w:rsidR="00E02753" w:rsidRPr="002111C3" w:rsidRDefault="00E02753" w:rsidP="00E02753">
            <w:pPr>
              <w:contextualSpacing/>
              <w:jc w:val="center"/>
              <w:rPr>
                <w:sz w:val="8"/>
                <w:szCs w:val="14"/>
              </w:rPr>
            </w:pPr>
            <w:r w:rsidRPr="002111C3">
              <w:rPr>
                <w:b/>
                <w:sz w:val="8"/>
                <w:szCs w:val="14"/>
              </w:rPr>
              <w:t xml:space="preserve">Поддержка местных инициатив ТОС «РЕТНО» «Благоустройство общественного кладбища д. Ретно по адресу: ул. </w:t>
            </w:r>
            <w:proofErr w:type="spellStart"/>
            <w:r w:rsidRPr="002111C3">
              <w:rPr>
                <w:b/>
                <w:sz w:val="8"/>
                <w:szCs w:val="14"/>
              </w:rPr>
              <w:t>В.Козлова</w:t>
            </w:r>
            <w:proofErr w:type="spellEnd"/>
            <w:r w:rsidRPr="002111C3">
              <w:rPr>
                <w:b/>
                <w:sz w:val="8"/>
                <w:szCs w:val="14"/>
              </w:rPr>
              <w:t xml:space="preserve">, з/у 6 </w:t>
            </w:r>
            <w:proofErr w:type="spellStart"/>
            <w:r w:rsidRPr="002111C3">
              <w:rPr>
                <w:b/>
                <w:sz w:val="8"/>
                <w:szCs w:val="14"/>
              </w:rPr>
              <w:t>гк</w:t>
            </w:r>
            <w:proofErr w:type="spellEnd"/>
            <w:r w:rsidRPr="002111C3">
              <w:rPr>
                <w:b/>
                <w:sz w:val="8"/>
                <w:szCs w:val="14"/>
              </w:rPr>
              <w:t>»</w:t>
            </w:r>
          </w:p>
        </w:tc>
      </w:tr>
      <w:tr w:rsidR="00E02753" w:rsidRPr="002111C3" w:rsidTr="00E02753">
        <w:trPr>
          <w:trHeight w:val="20"/>
        </w:trPr>
        <w:tc>
          <w:tcPr>
            <w:tcW w:w="238" w:type="pct"/>
            <w:tcBorders>
              <w:top w:val="single" w:sz="4" w:space="0" w:color="auto"/>
              <w:left w:val="single" w:sz="4" w:space="0" w:color="auto"/>
              <w:bottom w:val="single" w:sz="4" w:space="0" w:color="auto"/>
              <w:right w:val="single" w:sz="4" w:space="0" w:color="auto"/>
            </w:tcBorders>
            <w:hideMark/>
          </w:tcPr>
          <w:p w:rsidR="00E02753" w:rsidRPr="002111C3" w:rsidRDefault="00E02753" w:rsidP="00E02753">
            <w:pPr>
              <w:widowControl w:val="0"/>
              <w:suppressAutoHyphens/>
              <w:autoSpaceDE w:val="0"/>
              <w:autoSpaceDN w:val="0"/>
              <w:adjustRightInd w:val="0"/>
              <w:contextualSpacing/>
              <w:rPr>
                <w:sz w:val="8"/>
                <w:szCs w:val="14"/>
              </w:rPr>
            </w:pPr>
            <w:r w:rsidRPr="002111C3">
              <w:rPr>
                <w:sz w:val="8"/>
                <w:szCs w:val="14"/>
              </w:rPr>
              <w:t>13.1</w:t>
            </w:r>
          </w:p>
        </w:tc>
        <w:tc>
          <w:tcPr>
            <w:tcW w:w="378" w:type="pct"/>
            <w:tcBorders>
              <w:top w:val="single" w:sz="4" w:space="0" w:color="auto"/>
              <w:left w:val="single" w:sz="4" w:space="0" w:color="auto"/>
              <w:bottom w:val="single" w:sz="4" w:space="0" w:color="auto"/>
              <w:right w:val="single" w:sz="4" w:space="0" w:color="auto"/>
            </w:tcBorders>
            <w:hideMark/>
          </w:tcPr>
          <w:p w:rsidR="00E02753" w:rsidRPr="002111C3" w:rsidRDefault="00E02753" w:rsidP="00E02753">
            <w:pPr>
              <w:suppressAutoHyphens/>
              <w:autoSpaceDE w:val="0"/>
              <w:autoSpaceDN w:val="0"/>
              <w:adjustRightInd w:val="0"/>
              <w:contextualSpacing/>
              <w:rPr>
                <w:sz w:val="8"/>
                <w:szCs w:val="14"/>
              </w:rPr>
            </w:pPr>
            <w:r w:rsidRPr="002111C3">
              <w:rPr>
                <w:sz w:val="8"/>
                <w:szCs w:val="14"/>
              </w:rPr>
              <w:t xml:space="preserve">Поддержка местных инициатив </w:t>
            </w:r>
            <w:r w:rsidRPr="002111C3">
              <w:rPr>
                <w:sz w:val="8"/>
                <w:szCs w:val="14"/>
              </w:rPr>
              <w:lastRenderedPageBreak/>
              <w:t xml:space="preserve">ТОС «РЕТНО» «Благоустройство общественного кладбища д. Ретно по адресу: ул. </w:t>
            </w:r>
            <w:proofErr w:type="spellStart"/>
            <w:r w:rsidRPr="002111C3">
              <w:rPr>
                <w:sz w:val="8"/>
                <w:szCs w:val="14"/>
              </w:rPr>
              <w:t>В.Козлова</w:t>
            </w:r>
            <w:proofErr w:type="spellEnd"/>
            <w:r w:rsidRPr="002111C3">
              <w:rPr>
                <w:sz w:val="8"/>
                <w:szCs w:val="14"/>
              </w:rPr>
              <w:t xml:space="preserve">, з/у 6 </w:t>
            </w:r>
            <w:proofErr w:type="spellStart"/>
            <w:r w:rsidRPr="002111C3">
              <w:rPr>
                <w:sz w:val="8"/>
                <w:szCs w:val="14"/>
              </w:rPr>
              <w:t>гк</w:t>
            </w:r>
            <w:proofErr w:type="spellEnd"/>
            <w:r w:rsidRPr="002111C3">
              <w:rPr>
                <w:sz w:val="8"/>
                <w:szCs w:val="14"/>
              </w:rPr>
              <w:t>»</w:t>
            </w:r>
          </w:p>
          <w:p w:rsidR="00E02753" w:rsidRPr="002111C3" w:rsidRDefault="00E02753" w:rsidP="00E02753">
            <w:pPr>
              <w:suppressAutoHyphens/>
              <w:autoSpaceDE w:val="0"/>
              <w:autoSpaceDN w:val="0"/>
              <w:adjustRightInd w:val="0"/>
              <w:contextualSpacing/>
              <w:rPr>
                <w:sz w:val="8"/>
                <w:szCs w:val="14"/>
              </w:rPr>
            </w:pPr>
          </w:p>
          <w:p w:rsidR="00E02753" w:rsidRPr="002111C3" w:rsidRDefault="00E02753" w:rsidP="00E02753">
            <w:pPr>
              <w:suppressAutoHyphens/>
              <w:autoSpaceDE w:val="0"/>
              <w:autoSpaceDN w:val="0"/>
              <w:adjustRightInd w:val="0"/>
              <w:contextualSpacing/>
              <w:rPr>
                <w:sz w:val="8"/>
                <w:szCs w:val="14"/>
              </w:rPr>
            </w:pPr>
          </w:p>
          <w:p w:rsidR="00E02753" w:rsidRPr="002111C3" w:rsidRDefault="00E02753" w:rsidP="00E02753">
            <w:pPr>
              <w:suppressAutoHyphens/>
              <w:autoSpaceDE w:val="0"/>
              <w:autoSpaceDN w:val="0"/>
              <w:adjustRightInd w:val="0"/>
              <w:contextualSpacing/>
              <w:rPr>
                <w:sz w:val="8"/>
                <w:szCs w:val="14"/>
              </w:rPr>
            </w:pPr>
          </w:p>
        </w:tc>
        <w:tc>
          <w:tcPr>
            <w:tcW w:w="370" w:type="pct"/>
            <w:tcBorders>
              <w:top w:val="single" w:sz="4" w:space="0" w:color="auto"/>
              <w:left w:val="single" w:sz="4" w:space="0" w:color="auto"/>
              <w:bottom w:val="single" w:sz="4" w:space="0" w:color="auto"/>
              <w:right w:val="single" w:sz="4" w:space="0" w:color="auto"/>
            </w:tcBorders>
            <w:hideMark/>
          </w:tcPr>
          <w:p w:rsidR="00E02753" w:rsidRPr="002111C3" w:rsidRDefault="00E02753" w:rsidP="00E02753">
            <w:pPr>
              <w:contextualSpacing/>
              <w:rPr>
                <w:sz w:val="8"/>
                <w:szCs w:val="14"/>
              </w:rPr>
            </w:pPr>
            <w:r w:rsidRPr="002111C3">
              <w:rPr>
                <w:sz w:val="8"/>
                <w:szCs w:val="14"/>
              </w:rPr>
              <w:lastRenderedPageBreak/>
              <w:t>Горский территориальный отдел</w:t>
            </w:r>
          </w:p>
        </w:tc>
        <w:tc>
          <w:tcPr>
            <w:tcW w:w="292" w:type="pct"/>
            <w:tcBorders>
              <w:top w:val="single" w:sz="4" w:space="0" w:color="auto"/>
              <w:left w:val="single" w:sz="4" w:space="0" w:color="auto"/>
              <w:bottom w:val="single" w:sz="4" w:space="0" w:color="auto"/>
              <w:right w:val="single" w:sz="4" w:space="0" w:color="auto"/>
            </w:tcBorders>
            <w:hideMark/>
          </w:tcPr>
          <w:p w:rsidR="00E02753" w:rsidRPr="002111C3" w:rsidRDefault="00E02753" w:rsidP="00E02753">
            <w:pPr>
              <w:contextualSpacing/>
              <w:rPr>
                <w:sz w:val="8"/>
                <w:szCs w:val="14"/>
              </w:rPr>
            </w:pPr>
            <w:r w:rsidRPr="002111C3">
              <w:rPr>
                <w:sz w:val="8"/>
                <w:szCs w:val="14"/>
              </w:rPr>
              <w:t>2024год</w:t>
            </w:r>
          </w:p>
        </w:tc>
        <w:tc>
          <w:tcPr>
            <w:tcW w:w="416" w:type="pct"/>
            <w:tcBorders>
              <w:top w:val="single" w:sz="4" w:space="0" w:color="auto"/>
              <w:left w:val="single" w:sz="4" w:space="0" w:color="auto"/>
              <w:bottom w:val="single" w:sz="4" w:space="0" w:color="auto"/>
              <w:right w:val="single" w:sz="4" w:space="0" w:color="auto"/>
            </w:tcBorders>
            <w:hideMark/>
          </w:tcPr>
          <w:p w:rsidR="00E02753" w:rsidRPr="002111C3" w:rsidRDefault="00E02753" w:rsidP="00E02753">
            <w:pPr>
              <w:suppressAutoHyphens/>
              <w:contextualSpacing/>
              <w:jc w:val="center"/>
              <w:rPr>
                <w:sz w:val="8"/>
                <w:szCs w:val="14"/>
              </w:rPr>
            </w:pPr>
            <w:r w:rsidRPr="002111C3">
              <w:rPr>
                <w:sz w:val="8"/>
                <w:szCs w:val="14"/>
              </w:rPr>
              <w:t>13.1</w:t>
            </w:r>
          </w:p>
        </w:tc>
        <w:tc>
          <w:tcPr>
            <w:tcW w:w="332" w:type="pct"/>
            <w:tcBorders>
              <w:top w:val="single" w:sz="4" w:space="0" w:color="auto"/>
              <w:left w:val="single" w:sz="4" w:space="0" w:color="auto"/>
              <w:bottom w:val="single" w:sz="4" w:space="0" w:color="auto"/>
              <w:right w:val="single" w:sz="4" w:space="0" w:color="auto"/>
            </w:tcBorders>
          </w:tcPr>
          <w:p w:rsidR="00E02753" w:rsidRPr="002111C3" w:rsidRDefault="00E02753" w:rsidP="00E02753">
            <w:pPr>
              <w:contextualSpacing/>
              <w:rPr>
                <w:sz w:val="8"/>
                <w:szCs w:val="14"/>
              </w:rPr>
            </w:pPr>
            <w:r w:rsidRPr="002111C3">
              <w:rPr>
                <w:sz w:val="8"/>
                <w:szCs w:val="14"/>
              </w:rPr>
              <w:t xml:space="preserve">бюджет муниципального  </w:t>
            </w:r>
            <w:r w:rsidRPr="002111C3">
              <w:rPr>
                <w:sz w:val="8"/>
                <w:szCs w:val="14"/>
              </w:rPr>
              <w:lastRenderedPageBreak/>
              <w:t>округа</w:t>
            </w:r>
          </w:p>
          <w:p w:rsidR="00E02753" w:rsidRPr="002111C3" w:rsidRDefault="00E02753" w:rsidP="00E02753">
            <w:pPr>
              <w:contextualSpacing/>
              <w:rPr>
                <w:sz w:val="8"/>
                <w:szCs w:val="14"/>
              </w:rPr>
            </w:pPr>
          </w:p>
          <w:p w:rsidR="00E02753" w:rsidRPr="002111C3" w:rsidRDefault="00E02753" w:rsidP="00E02753">
            <w:pPr>
              <w:contextualSpacing/>
              <w:rPr>
                <w:sz w:val="8"/>
                <w:szCs w:val="14"/>
              </w:rPr>
            </w:pPr>
            <w:r w:rsidRPr="002111C3">
              <w:rPr>
                <w:sz w:val="8"/>
                <w:szCs w:val="14"/>
              </w:rPr>
              <w:t>областной бюджет</w:t>
            </w:r>
          </w:p>
          <w:p w:rsidR="00E02753" w:rsidRPr="002111C3" w:rsidRDefault="00E02753" w:rsidP="00E02753">
            <w:pPr>
              <w:contextualSpacing/>
              <w:rPr>
                <w:sz w:val="8"/>
                <w:szCs w:val="14"/>
              </w:rPr>
            </w:pPr>
          </w:p>
          <w:p w:rsidR="00E02753" w:rsidRPr="002111C3" w:rsidRDefault="00E02753" w:rsidP="00E02753">
            <w:pPr>
              <w:contextualSpacing/>
              <w:rPr>
                <w:sz w:val="8"/>
                <w:szCs w:val="14"/>
              </w:rPr>
            </w:pPr>
            <w:r w:rsidRPr="002111C3">
              <w:rPr>
                <w:sz w:val="8"/>
                <w:szCs w:val="14"/>
              </w:rPr>
              <w:t>внебюджетные средства</w:t>
            </w:r>
          </w:p>
        </w:tc>
        <w:tc>
          <w:tcPr>
            <w:tcW w:w="492" w:type="pct"/>
            <w:gridSpan w:val="2"/>
            <w:tcBorders>
              <w:top w:val="single" w:sz="4" w:space="0" w:color="auto"/>
              <w:left w:val="single" w:sz="4" w:space="0" w:color="auto"/>
              <w:bottom w:val="single" w:sz="4" w:space="0" w:color="auto"/>
              <w:right w:val="single" w:sz="4" w:space="0" w:color="auto"/>
            </w:tcBorders>
            <w:hideMark/>
          </w:tcPr>
          <w:p w:rsidR="00E02753" w:rsidRPr="002111C3" w:rsidRDefault="00E02753" w:rsidP="00E02753">
            <w:pPr>
              <w:contextualSpacing/>
              <w:jc w:val="center"/>
              <w:rPr>
                <w:sz w:val="8"/>
                <w:szCs w:val="14"/>
              </w:rPr>
            </w:pPr>
            <w:r w:rsidRPr="002111C3">
              <w:rPr>
                <w:sz w:val="8"/>
                <w:szCs w:val="14"/>
              </w:rPr>
              <w:lastRenderedPageBreak/>
              <w:t>-</w:t>
            </w:r>
          </w:p>
        </w:tc>
        <w:tc>
          <w:tcPr>
            <w:tcW w:w="637" w:type="pct"/>
            <w:gridSpan w:val="3"/>
            <w:tcBorders>
              <w:top w:val="single" w:sz="4" w:space="0" w:color="auto"/>
              <w:left w:val="single" w:sz="4" w:space="0" w:color="auto"/>
              <w:bottom w:val="single" w:sz="4" w:space="0" w:color="auto"/>
              <w:right w:val="single" w:sz="4" w:space="0" w:color="auto"/>
            </w:tcBorders>
            <w:hideMark/>
          </w:tcPr>
          <w:p w:rsidR="00E02753" w:rsidRPr="002111C3" w:rsidRDefault="00E02753" w:rsidP="00E02753">
            <w:pPr>
              <w:contextualSpacing/>
              <w:rPr>
                <w:sz w:val="8"/>
                <w:szCs w:val="14"/>
              </w:rPr>
            </w:pPr>
            <w:r w:rsidRPr="002111C3">
              <w:rPr>
                <w:sz w:val="8"/>
                <w:szCs w:val="14"/>
              </w:rPr>
              <w:t>-</w:t>
            </w:r>
          </w:p>
        </w:tc>
        <w:tc>
          <w:tcPr>
            <w:tcW w:w="746" w:type="pct"/>
            <w:gridSpan w:val="4"/>
            <w:tcBorders>
              <w:top w:val="single" w:sz="4" w:space="0" w:color="auto"/>
              <w:left w:val="single" w:sz="4" w:space="0" w:color="auto"/>
              <w:bottom w:val="single" w:sz="4" w:space="0" w:color="auto"/>
              <w:right w:val="single" w:sz="4" w:space="0" w:color="auto"/>
            </w:tcBorders>
            <w:hideMark/>
          </w:tcPr>
          <w:p w:rsidR="00E02753" w:rsidRPr="002111C3" w:rsidRDefault="00E02753" w:rsidP="00E02753">
            <w:pPr>
              <w:contextualSpacing/>
              <w:rPr>
                <w:sz w:val="8"/>
                <w:szCs w:val="14"/>
              </w:rPr>
            </w:pPr>
            <w:r w:rsidRPr="002111C3">
              <w:rPr>
                <w:sz w:val="8"/>
                <w:szCs w:val="14"/>
              </w:rPr>
              <w:t>-</w:t>
            </w:r>
          </w:p>
        </w:tc>
        <w:tc>
          <w:tcPr>
            <w:tcW w:w="289" w:type="pct"/>
            <w:tcBorders>
              <w:top w:val="single" w:sz="4" w:space="0" w:color="auto"/>
              <w:left w:val="single" w:sz="4" w:space="0" w:color="auto"/>
              <w:bottom w:val="single" w:sz="4" w:space="0" w:color="auto"/>
              <w:right w:val="single" w:sz="4" w:space="0" w:color="auto"/>
            </w:tcBorders>
            <w:hideMark/>
          </w:tcPr>
          <w:p w:rsidR="00E02753" w:rsidRPr="002111C3" w:rsidRDefault="00E02753" w:rsidP="00E02753">
            <w:pPr>
              <w:contextualSpacing/>
              <w:rPr>
                <w:sz w:val="8"/>
                <w:szCs w:val="14"/>
              </w:rPr>
            </w:pPr>
            <w:r w:rsidRPr="002111C3">
              <w:rPr>
                <w:sz w:val="8"/>
                <w:szCs w:val="14"/>
              </w:rPr>
              <w:t>45,00000</w:t>
            </w:r>
          </w:p>
        </w:tc>
        <w:tc>
          <w:tcPr>
            <w:tcW w:w="510" w:type="pct"/>
            <w:gridSpan w:val="2"/>
            <w:tcBorders>
              <w:top w:val="single" w:sz="4" w:space="0" w:color="auto"/>
              <w:left w:val="single" w:sz="4" w:space="0" w:color="auto"/>
              <w:bottom w:val="single" w:sz="4" w:space="0" w:color="auto"/>
              <w:right w:val="single" w:sz="4" w:space="0" w:color="auto"/>
            </w:tcBorders>
            <w:hideMark/>
          </w:tcPr>
          <w:p w:rsidR="00E02753" w:rsidRPr="002111C3" w:rsidRDefault="00E02753" w:rsidP="00E02753">
            <w:pPr>
              <w:contextualSpacing/>
              <w:rPr>
                <w:sz w:val="8"/>
                <w:szCs w:val="14"/>
              </w:rPr>
            </w:pPr>
            <w:r w:rsidRPr="002111C3">
              <w:rPr>
                <w:sz w:val="8"/>
                <w:szCs w:val="14"/>
              </w:rPr>
              <w:t>-</w:t>
            </w:r>
          </w:p>
        </w:tc>
        <w:tc>
          <w:tcPr>
            <w:tcW w:w="299" w:type="pct"/>
            <w:tcBorders>
              <w:top w:val="single" w:sz="4" w:space="0" w:color="auto"/>
              <w:left w:val="single" w:sz="4" w:space="0" w:color="auto"/>
              <w:bottom w:val="single" w:sz="4" w:space="0" w:color="auto"/>
              <w:right w:val="single" w:sz="4" w:space="0" w:color="auto"/>
            </w:tcBorders>
          </w:tcPr>
          <w:p w:rsidR="00E02753" w:rsidRPr="002111C3" w:rsidRDefault="00E02753" w:rsidP="00E02753">
            <w:pPr>
              <w:contextualSpacing/>
              <w:rPr>
                <w:sz w:val="8"/>
                <w:szCs w:val="14"/>
              </w:rPr>
            </w:pPr>
            <w:r w:rsidRPr="002111C3">
              <w:rPr>
                <w:sz w:val="8"/>
                <w:szCs w:val="14"/>
              </w:rPr>
              <w:t>-</w:t>
            </w:r>
          </w:p>
          <w:p w:rsidR="00E02753" w:rsidRPr="002111C3" w:rsidRDefault="00E02753" w:rsidP="00E02753">
            <w:pPr>
              <w:contextualSpacing/>
              <w:rPr>
                <w:sz w:val="8"/>
                <w:szCs w:val="14"/>
              </w:rPr>
            </w:pPr>
          </w:p>
          <w:p w:rsidR="00E02753" w:rsidRPr="002111C3" w:rsidRDefault="00E02753" w:rsidP="00E02753">
            <w:pPr>
              <w:contextualSpacing/>
              <w:rPr>
                <w:sz w:val="8"/>
                <w:szCs w:val="14"/>
              </w:rPr>
            </w:pPr>
          </w:p>
        </w:tc>
      </w:tr>
      <w:tr w:rsidR="00E02753" w:rsidRPr="002111C3" w:rsidTr="00E02753">
        <w:trPr>
          <w:trHeight w:val="20"/>
        </w:trPr>
        <w:tc>
          <w:tcPr>
            <w:tcW w:w="238" w:type="pct"/>
            <w:tcBorders>
              <w:top w:val="single" w:sz="4" w:space="0" w:color="auto"/>
              <w:left w:val="single" w:sz="4" w:space="0" w:color="auto"/>
              <w:bottom w:val="single" w:sz="4" w:space="0" w:color="auto"/>
              <w:right w:val="single" w:sz="4" w:space="0" w:color="auto"/>
            </w:tcBorders>
            <w:hideMark/>
          </w:tcPr>
          <w:p w:rsidR="00E02753" w:rsidRPr="002111C3" w:rsidRDefault="00E02753" w:rsidP="00E02753">
            <w:pPr>
              <w:widowControl w:val="0"/>
              <w:suppressAutoHyphens/>
              <w:autoSpaceDE w:val="0"/>
              <w:autoSpaceDN w:val="0"/>
              <w:adjustRightInd w:val="0"/>
              <w:contextualSpacing/>
              <w:rPr>
                <w:sz w:val="8"/>
                <w:szCs w:val="14"/>
              </w:rPr>
            </w:pPr>
            <w:r w:rsidRPr="002111C3">
              <w:rPr>
                <w:sz w:val="8"/>
                <w:szCs w:val="14"/>
              </w:rPr>
              <w:lastRenderedPageBreak/>
              <w:t>14</w:t>
            </w:r>
          </w:p>
        </w:tc>
        <w:tc>
          <w:tcPr>
            <w:tcW w:w="4762" w:type="pct"/>
            <w:gridSpan w:val="18"/>
            <w:tcBorders>
              <w:top w:val="single" w:sz="4" w:space="0" w:color="auto"/>
              <w:left w:val="single" w:sz="4" w:space="0" w:color="auto"/>
              <w:bottom w:val="single" w:sz="4" w:space="0" w:color="auto"/>
              <w:right w:val="single" w:sz="4" w:space="0" w:color="auto"/>
            </w:tcBorders>
            <w:hideMark/>
          </w:tcPr>
          <w:p w:rsidR="00E02753" w:rsidRPr="002111C3" w:rsidRDefault="00E02753" w:rsidP="00E02753">
            <w:pPr>
              <w:contextualSpacing/>
              <w:jc w:val="center"/>
              <w:rPr>
                <w:b/>
                <w:sz w:val="8"/>
                <w:szCs w:val="14"/>
              </w:rPr>
            </w:pPr>
            <w:r w:rsidRPr="002111C3">
              <w:rPr>
                <w:b/>
                <w:sz w:val="8"/>
                <w:szCs w:val="14"/>
              </w:rPr>
              <w:t>Поддержка местных инициатив ТОС «РАДУГА» Спиливание сухих и аварийных деревьев на кладбище д. Ситня»</w:t>
            </w:r>
          </w:p>
        </w:tc>
      </w:tr>
      <w:tr w:rsidR="00E02753" w:rsidRPr="002111C3" w:rsidTr="00E02753">
        <w:trPr>
          <w:trHeight w:val="20"/>
        </w:trPr>
        <w:tc>
          <w:tcPr>
            <w:tcW w:w="238" w:type="pct"/>
            <w:tcBorders>
              <w:top w:val="single" w:sz="4" w:space="0" w:color="auto"/>
              <w:left w:val="single" w:sz="4" w:space="0" w:color="auto"/>
              <w:bottom w:val="single" w:sz="4" w:space="0" w:color="auto"/>
              <w:right w:val="single" w:sz="4" w:space="0" w:color="auto"/>
            </w:tcBorders>
            <w:hideMark/>
          </w:tcPr>
          <w:p w:rsidR="00E02753" w:rsidRPr="002111C3" w:rsidRDefault="00E02753" w:rsidP="00E02753">
            <w:pPr>
              <w:contextualSpacing/>
              <w:jc w:val="center"/>
              <w:rPr>
                <w:sz w:val="8"/>
                <w:szCs w:val="14"/>
              </w:rPr>
            </w:pPr>
            <w:r w:rsidRPr="002111C3">
              <w:rPr>
                <w:sz w:val="8"/>
                <w:szCs w:val="14"/>
              </w:rPr>
              <w:t>14.1</w:t>
            </w:r>
          </w:p>
        </w:tc>
        <w:tc>
          <w:tcPr>
            <w:tcW w:w="378" w:type="pct"/>
            <w:tcBorders>
              <w:top w:val="single" w:sz="4" w:space="0" w:color="auto"/>
              <w:left w:val="single" w:sz="4" w:space="0" w:color="auto"/>
              <w:bottom w:val="single" w:sz="4" w:space="0" w:color="auto"/>
              <w:right w:val="single" w:sz="4" w:space="0" w:color="auto"/>
            </w:tcBorders>
            <w:hideMark/>
          </w:tcPr>
          <w:p w:rsidR="00E02753" w:rsidRPr="002111C3" w:rsidRDefault="00E02753" w:rsidP="00E02753">
            <w:pPr>
              <w:contextualSpacing/>
              <w:jc w:val="center"/>
              <w:rPr>
                <w:sz w:val="8"/>
                <w:szCs w:val="14"/>
              </w:rPr>
            </w:pPr>
            <w:r w:rsidRPr="002111C3">
              <w:rPr>
                <w:sz w:val="8"/>
                <w:szCs w:val="14"/>
              </w:rPr>
              <w:t>Поддержка местных инициатив ТОС «РАДУГА Спиливание сухих и аварийных деревьев на кладбище д. Ситня»</w:t>
            </w:r>
          </w:p>
        </w:tc>
        <w:tc>
          <w:tcPr>
            <w:tcW w:w="370" w:type="pct"/>
            <w:tcBorders>
              <w:top w:val="single" w:sz="4" w:space="0" w:color="auto"/>
              <w:left w:val="single" w:sz="4" w:space="0" w:color="auto"/>
              <w:bottom w:val="single" w:sz="4" w:space="0" w:color="auto"/>
              <w:right w:val="single" w:sz="4" w:space="0" w:color="auto"/>
            </w:tcBorders>
            <w:hideMark/>
          </w:tcPr>
          <w:p w:rsidR="00E02753" w:rsidRPr="002111C3" w:rsidRDefault="00E02753" w:rsidP="00E02753">
            <w:pPr>
              <w:widowControl w:val="0"/>
              <w:suppressAutoHyphens/>
              <w:autoSpaceDE w:val="0"/>
              <w:autoSpaceDN w:val="0"/>
              <w:adjustRightInd w:val="0"/>
              <w:contextualSpacing/>
              <w:jc w:val="center"/>
              <w:rPr>
                <w:sz w:val="8"/>
                <w:szCs w:val="14"/>
              </w:rPr>
            </w:pPr>
            <w:r w:rsidRPr="002111C3">
              <w:rPr>
                <w:sz w:val="8"/>
                <w:szCs w:val="14"/>
              </w:rPr>
              <w:t>Дубровский территориальный отдел</w:t>
            </w:r>
          </w:p>
        </w:tc>
        <w:tc>
          <w:tcPr>
            <w:tcW w:w="292" w:type="pct"/>
            <w:tcBorders>
              <w:top w:val="single" w:sz="4" w:space="0" w:color="auto"/>
              <w:left w:val="single" w:sz="4" w:space="0" w:color="auto"/>
              <w:bottom w:val="single" w:sz="4" w:space="0" w:color="auto"/>
              <w:right w:val="single" w:sz="4" w:space="0" w:color="auto"/>
            </w:tcBorders>
          </w:tcPr>
          <w:p w:rsidR="00E02753" w:rsidRPr="002111C3" w:rsidRDefault="00E02753" w:rsidP="00E02753">
            <w:pPr>
              <w:contextualSpacing/>
              <w:jc w:val="center"/>
              <w:rPr>
                <w:sz w:val="8"/>
                <w:szCs w:val="14"/>
              </w:rPr>
            </w:pPr>
            <w:r w:rsidRPr="002111C3">
              <w:rPr>
                <w:sz w:val="8"/>
                <w:szCs w:val="14"/>
              </w:rPr>
              <w:t>2022 год</w:t>
            </w:r>
          </w:p>
          <w:p w:rsidR="00E02753" w:rsidRPr="002111C3" w:rsidRDefault="00E02753" w:rsidP="00E02753">
            <w:pPr>
              <w:contextualSpacing/>
              <w:jc w:val="center"/>
              <w:rPr>
                <w:sz w:val="8"/>
                <w:szCs w:val="14"/>
              </w:rPr>
            </w:pPr>
            <w:r w:rsidRPr="002111C3">
              <w:rPr>
                <w:sz w:val="8"/>
                <w:szCs w:val="14"/>
              </w:rPr>
              <w:t>2024 год</w:t>
            </w:r>
          </w:p>
        </w:tc>
        <w:tc>
          <w:tcPr>
            <w:tcW w:w="416" w:type="pct"/>
            <w:tcBorders>
              <w:top w:val="single" w:sz="4" w:space="0" w:color="auto"/>
              <w:left w:val="single" w:sz="4" w:space="0" w:color="auto"/>
              <w:bottom w:val="single" w:sz="4" w:space="0" w:color="auto"/>
              <w:right w:val="single" w:sz="4" w:space="0" w:color="auto"/>
            </w:tcBorders>
          </w:tcPr>
          <w:p w:rsidR="00E02753" w:rsidRPr="002111C3" w:rsidRDefault="00E02753" w:rsidP="00E02753">
            <w:pPr>
              <w:contextualSpacing/>
              <w:jc w:val="center"/>
              <w:rPr>
                <w:sz w:val="8"/>
                <w:szCs w:val="14"/>
              </w:rPr>
            </w:pPr>
            <w:r w:rsidRPr="002111C3">
              <w:rPr>
                <w:sz w:val="8"/>
                <w:szCs w:val="14"/>
              </w:rPr>
              <w:t>14.1</w:t>
            </w:r>
          </w:p>
        </w:tc>
        <w:tc>
          <w:tcPr>
            <w:tcW w:w="332" w:type="pct"/>
            <w:tcBorders>
              <w:top w:val="single" w:sz="4" w:space="0" w:color="auto"/>
              <w:left w:val="single" w:sz="4" w:space="0" w:color="auto"/>
              <w:bottom w:val="single" w:sz="4" w:space="0" w:color="auto"/>
              <w:right w:val="single" w:sz="4" w:space="0" w:color="auto"/>
            </w:tcBorders>
          </w:tcPr>
          <w:p w:rsidR="00E02753" w:rsidRPr="002111C3" w:rsidRDefault="00E02753" w:rsidP="00E02753">
            <w:pPr>
              <w:contextualSpacing/>
              <w:rPr>
                <w:sz w:val="8"/>
                <w:szCs w:val="14"/>
              </w:rPr>
            </w:pPr>
            <w:r w:rsidRPr="002111C3">
              <w:rPr>
                <w:sz w:val="8"/>
                <w:szCs w:val="14"/>
              </w:rPr>
              <w:t>бюджет муниципального  округа</w:t>
            </w:r>
          </w:p>
          <w:p w:rsidR="00E02753" w:rsidRPr="002111C3" w:rsidRDefault="00E02753" w:rsidP="00E02753">
            <w:pPr>
              <w:contextualSpacing/>
              <w:rPr>
                <w:sz w:val="8"/>
                <w:szCs w:val="14"/>
              </w:rPr>
            </w:pPr>
          </w:p>
          <w:p w:rsidR="00E02753" w:rsidRPr="002111C3" w:rsidRDefault="00E02753" w:rsidP="00E02753">
            <w:pPr>
              <w:contextualSpacing/>
              <w:rPr>
                <w:sz w:val="8"/>
                <w:szCs w:val="14"/>
              </w:rPr>
            </w:pPr>
            <w:r w:rsidRPr="002111C3">
              <w:rPr>
                <w:sz w:val="8"/>
                <w:szCs w:val="14"/>
              </w:rPr>
              <w:t>областной бюджет</w:t>
            </w:r>
          </w:p>
        </w:tc>
        <w:tc>
          <w:tcPr>
            <w:tcW w:w="492" w:type="pct"/>
            <w:gridSpan w:val="2"/>
            <w:tcBorders>
              <w:top w:val="single" w:sz="4" w:space="0" w:color="auto"/>
              <w:left w:val="single" w:sz="4" w:space="0" w:color="auto"/>
              <w:bottom w:val="single" w:sz="4" w:space="0" w:color="auto"/>
              <w:right w:val="single" w:sz="4" w:space="0" w:color="auto"/>
            </w:tcBorders>
            <w:hideMark/>
          </w:tcPr>
          <w:p w:rsidR="00E02753" w:rsidRPr="002111C3" w:rsidRDefault="00E02753" w:rsidP="00E02753">
            <w:pPr>
              <w:contextualSpacing/>
              <w:jc w:val="center"/>
              <w:rPr>
                <w:sz w:val="8"/>
                <w:szCs w:val="14"/>
              </w:rPr>
            </w:pPr>
            <w:r w:rsidRPr="002111C3">
              <w:rPr>
                <w:b/>
                <w:sz w:val="8"/>
                <w:szCs w:val="14"/>
              </w:rPr>
              <w:t>-</w:t>
            </w:r>
          </w:p>
        </w:tc>
        <w:tc>
          <w:tcPr>
            <w:tcW w:w="637" w:type="pct"/>
            <w:gridSpan w:val="3"/>
            <w:tcBorders>
              <w:top w:val="single" w:sz="4" w:space="0" w:color="auto"/>
              <w:left w:val="single" w:sz="4" w:space="0" w:color="auto"/>
              <w:bottom w:val="single" w:sz="4" w:space="0" w:color="auto"/>
              <w:right w:val="single" w:sz="4" w:space="0" w:color="auto"/>
            </w:tcBorders>
            <w:hideMark/>
          </w:tcPr>
          <w:p w:rsidR="00E02753" w:rsidRPr="002111C3" w:rsidRDefault="00E02753" w:rsidP="00E02753">
            <w:pPr>
              <w:contextualSpacing/>
              <w:jc w:val="center"/>
              <w:rPr>
                <w:sz w:val="8"/>
                <w:szCs w:val="14"/>
              </w:rPr>
            </w:pPr>
            <w:r w:rsidRPr="002111C3">
              <w:rPr>
                <w:sz w:val="8"/>
                <w:szCs w:val="14"/>
              </w:rPr>
              <w:t>53.00000</w:t>
            </w:r>
          </w:p>
          <w:p w:rsidR="00E02753" w:rsidRPr="002111C3" w:rsidRDefault="00E02753" w:rsidP="00E02753">
            <w:pPr>
              <w:contextualSpacing/>
              <w:jc w:val="center"/>
              <w:rPr>
                <w:sz w:val="8"/>
                <w:szCs w:val="14"/>
              </w:rPr>
            </w:pPr>
          </w:p>
          <w:p w:rsidR="00E02753" w:rsidRPr="002111C3" w:rsidRDefault="00E02753" w:rsidP="00E02753">
            <w:pPr>
              <w:contextualSpacing/>
              <w:jc w:val="center"/>
              <w:rPr>
                <w:sz w:val="8"/>
                <w:szCs w:val="14"/>
              </w:rPr>
            </w:pPr>
          </w:p>
          <w:p w:rsidR="00E02753" w:rsidRPr="002111C3" w:rsidRDefault="00E02753" w:rsidP="00E02753">
            <w:pPr>
              <w:contextualSpacing/>
              <w:jc w:val="center"/>
              <w:rPr>
                <w:sz w:val="8"/>
                <w:szCs w:val="14"/>
              </w:rPr>
            </w:pPr>
          </w:p>
          <w:p w:rsidR="00E02753" w:rsidRPr="002111C3" w:rsidRDefault="00E02753" w:rsidP="00E02753">
            <w:pPr>
              <w:contextualSpacing/>
              <w:jc w:val="center"/>
              <w:rPr>
                <w:b/>
                <w:sz w:val="8"/>
                <w:szCs w:val="14"/>
              </w:rPr>
            </w:pPr>
            <w:r w:rsidRPr="002111C3">
              <w:rPr>
                <w:sz w:val="8"/>
                <w:szCs w:val="14"/>
              </w:rPr>
              <w:t>150.00000</w:t>
            </w:r>
          </w:p>
        </w:tc>
        <w:tc>
          <w:tcPr>
            <w:tcW w:w="746" w:type="pct"/>
            <w:gridSpan w:val="4"/>
            <w:tcBorders>
              <w:top w:val="single" w:sz="4" w:space="0" w:color="auto"/>
              <w:left w:val="single" w:sz="4" w:space="0" w:color="auto"/>
              <w:bottom w:val="single" w:sz="4" w:space="0" w:color="auto"/>
              <w:right w:val="single" w:sz="4" w:space="0" w:color="auto"/>
            </w:tcBorders>
            <w:hideMark/>
          </w:tcPr>
          <w:p w:rsidR="00E02753" w:rsidRPr="002111C3" w:rsidRDefault="00E02753" w:rsidP="00E02753">
            <w:pPr>
              <w:contextualSpacing/>
              <w:jc w:val="center"/>
              <w:rPr>
                <w:b/>
                <w:sz w:val="8"/>
                <w:szCs w:val="14"/>
              </w:rPr>
            </w:pPr>
            <w:r w:rsidRPr="002111C3">
              <w:rPr>
                <w:b/>
                <w:sz w:val="8"/>
                <w:szCs w:val="14"/>
              </w:rPr>
              <w:t>-</w:t>
            </w:r>
          </w:p>
        </w:tc>
        <w:tc>
          <w:tcPr>
            <w:tcW w:w="289" w:type="pct"/>
            <w:tcBorders>
              <w:top w:val="single" w:sz="4" w:space="0" w:color="auto"/>
              <w:left w:val="single" w:sz="4" w:space="0" w:color="auto"/>
              <w:bottom w:val="single" w:sz="4" w:space="0" w:color="auto"/>
              <w:right w:val="single" w:sz="4" w:space="0" w:color="auto"/>
            </w:tcBorders>
            <w:hideMark/>
          </w:tcPr>
          <w:p w:rsidR="00E02753" w:rsidRPr="002111C3" w:rsidRDefault="00E02753" w:rsidP="00E02753">
            <w:pPr>
              <w:contextualSpacing/>
              <w:jc w:val="center"/>
              <w:rPr>
                <w:sz w:val="8"/>
                <w:szCs w:val="14"/>
              </w:rPr>
            </w:pPr>
            <w:r w:rsidRPr="002111C3">
              <w:rPr>
                <w:sz w:val="8"/>
                <w:szCs w:val="14"/>
              </w:rPr>
              <w:t>45,00000</w:t>
            </w:r>
          </w:p>
        </w:tc>
        <w:tc>
          <w:tcPr>
            <w:tcW w:w="510" w:type="pct"/>
            <w:gridSpan w:val="2"/>
            <w:tcBorders>
              <w:top w:val="single" w:sz="4" w:space="0" w:color="auto"/>
              <w:left w:val="single" w:sz="4" w:space="0" w:color="auto"/>
              <w:bottom w:val="single" w:sz="4" w:space="0" w:color="auto"/>
              <w:right w:val="single" w:sz="4" w:space="0" w:color="auto"/>
            </w:tcBorders>
            <w:hideMark/>
          </w:tcPr>
          <w:p w:rsidR="00E02753" w:rsidRPr="002111C3" w:rsidRDefault="00E02753" w:rsidP="00E02753">
            <w:pPr>
              <w:contextualSpacing/>
              <w:jc w:val="center"/>
              <w:rPr>
                <w:b/>
                <w:sz w:val="8"/>
                <w:szCs w:val="14"/>
              </w:rPr>
            </w:pPr>
            <w:r w:rsidRPr="002111C3">
              <w:rPr>
                <w:b/>
                <w:sz w:val="8"/>
                <w:szCs w:val="14"/>
              </w:rPr>
              <w:t>-</w:t>
            </w:r>
          </w:p>
        </w:tc>
        <w:tc>
          <w:tcPr>
            <w:tcW w:w="299" w:type="pct"/>
            <w:tcBorders>
              <w:left w:val="single" w:sz="4" w:space="0" w:color="auto"/>
              <w:bottom w:val="single" w:sz="4" w:space="0" w:color="auto"/>
              <w:right w:val="single" w:sz="4" w:space="0" w:color="auto"/>
            </w:tcBorders>
            <w:hideMark/>
          </w:tcPr>
          <w:p w:rsidR="00E02753" w:rsidRPr="002111C3" w:rsidRDefault="00E02753" w:rsidP="00E02753">
            <w:pPr>
              <w:contextualSpacing/>
              <w:jc w:val="center"/>
              <w:rPr>
                <w:b/>
                <w:sz w:val="8"/>
                <w:szCs w:val="14"/>
              </w:rPr>
            </w:pPr>
            <w:r w:rsidRPr="002111C3">
              <w:rPr>
                <w:b/>
                <w:sz w:val="8"/>
                <w:szCs w:val="14"/>
              </w:rPr>
              <w:t>-</w:t>
            </w:r>
          </w:p>
        </w:tc>
      </w:tr>
      <w:tr w:rsidR="00E02753" w:rsidRPr="002111C3" w:rsidTr="00E02753">
        <w:trPr>
          <w:trHeight w:val="20"/>
        </w:trPr>
        <w:tc>
          <w:tcPr>
            <w:tcW w:w="238" w:type="pct"/>
            <w:tcBorders>
              <w:top w:val="single" w:sz="4" w:space="0" w:color="auto"/>
              <w:left w:val="single" w:sz="4" w:space="0" w:color="auto"/>
              <w:bottom w:val="single" w:sz="4" w:space="0" w:color="auto"/>
              <w:right w:val="single" w:sz="4" w:space="0" w:color="auto"/>
            </w:tcBorders>
            <w:hideMark/>
          </w:tcPr>
          <w:p w:rsidR="00E02753" w:rsidRPr="002111C3" w:rsidRDefault="00E02753" w:rsidP="00E02753">
            <w:pPr>
              <w:contextualSpacing/>
              <w:jc w:val="center"/>
              <w:rPr>
                <w:sz w:val="8"/>
                <w:szCs w:val="14"/>
              </w:rPr>
            </w:pPr>
            <w:r w:rsidRPr="002111C3">
              <w:rPr>
                <w:sz w:val="8"/>
                <w:szCs w:val="14"/>
              </w:rPr>
              <w:t>15</w:t>
            </w:r>
          </w:p>
        </w:tc>
        <w:tc>
          <w:tcPr>
            <w:tcW w:w="4762" w:type="pct"/>
            <w:gridSpan w:val="18"/>
            <w:tcBorders>
              <w:top w:val="single" w:sz="4" w:space="0" w:color="auto"/>
              <w:left w:val="single" w:sz="4" w:space="0" w:color="auto"/>
              <w:bottom w:val="single" w:sz="4" w:space="0" w:color="auto"/>
              <w:right w:val="single" w:sz="4" w:space="0" w:color="auto"/>
            </w:tcBorders>
            <w:hideMark/>
          </w:tcPr>
          <w:p w:rsidR="00E02753" w:rsidRPr="002111C3" w:rsidRDefault="00E02753" w:rsidP="00E02753">
            <w:pPr>
              <w:contextualSpacing/>
              <w:jc w:val="center"/>
              <w:rPr>
                <w:b/>
                <w:sz w:val="8"/>
                <w:szCs w:val="14"/>
              </w:rPr>
            </w:pPr>
            <w:r w:rsidRPr="002111C3">
              <w:rPr>
                <w:b/>
                <w:sz w:val="8"/>
                <w:szCs w:val="14"/>
              </w:rPr>
              <w:t xml:space="preserve">Уничтожение борщевика Сосновского химическим методом (двукратная обработка) на территории Выбитского территориального отдела </w:t>
            </w:r>
          </w:p>
        </w:tc>
      </w:tr>
      <w:tr w:rsidR="00E02753" w:rsidRPr="002111C3" w:rsidTr="00E02753">
        <w:trPr>
          <w:trHeight w:val="20"/>
        </w:trPr>
        <w:tc>
          <w:tcPr>
            <w:tcW w:w="238" w:type="pct"/>
            <w:tcBorders>
              <w:top w:val="single" w:sz="4" w:space="0" w:color="auto"/>
              <w:left w:val="single" w:sz="4" w:space="0" w:color="auto"/>
              <w:bottom w:val="single" w:sz="4" w:space="0" w:color="auto"/>
              <w:right w:val="single" w:sz="4" w:space="0" w:color="auto"/>
            </w:tcBorders>
            <w:hideMark/>
          </w:tcPr>
          <w:p w:rsidR="00E02753" w:rsidRPr="002111C3" w:rsidRDefault="00E02753" w:rsidP="00E02753">
            <w:pPr>
              <w:contextualSpacing/>
              <w:jc w:val="center"/>
              <w:rPr>
                <w:sz w:val="8"/>
                <w:szCs w:val="14"/>
              </w:rPr>
            </w:pPr>
            <w:r w:rsidRPr="002111C3">
              <w:rPr>
                <w:sz w:val="8"/>
                <w:szCs w:val="14"/>
              </w:rPr>
              <w:t>15.1</w:t>
            </w:r>
          </w:p>
        </w:tc>
        <w:tc>
          <w:tcPr>
            <w:tcW w:w="378" w:type="pct"/>
            <w:tcBorders>
              <w:top w:val="single" w:sz="4" w:space="0" w:color="auto"/>
              <w:left w:val="single" w:sz="4" w:space="0" w:color="auto"/>
              <w:bottom w:val="single" w:sz="4" w:space="0" w:color="auto"/>
              <w:right w:val="single" w:sz="4" w:space="0" w:color="auto"/>
            </w:tcBorders>
            <w:hideMark/>
          </w:tcPr>
          <w:p w:rsidR="00E02753" w:rsidRPr="002111C3" w:rsidRDefault="00E02753" w:rsidP="00E02753">
            <w:pPr>
              <w:widowControl w:val="0"/>
              <w:suppressAutoHyphens/>
              <w:autoSpaceDE w:val="0"/>
              <w:autoSpaceDN w:val="0"/>
              <w:adjustRightInd w:val="0"/>
              <w:contextualSpacing/>
              <w:jc w:val="center"/>
              <w:rPr>
                <w:sz w:val="8"/>
                <w:szCs w:val="14"/>
              </w:rPr>
            </w:pPr>
            <w:r w:rsidRPr="002111C3">
              <w:rPr>
                <w:sz w:val="8"/>
                <w:szCs w:val="14"/>
              </w:rPr>
              <w:t>Уничтожение борщевика Сосновского химическим методом (двукратная обработка) на территории Выбитского территориального отдела</w:t>
            </w:r>
          </w:p>
        </w:tc>
        <w:tc>
          <w:tcPr>
            <w:tcW w:w="370" w:type="pct"/>
            <w:tcBorders>
              <w:top w:val="single" w:sz="4" w:space="0" w:color="auto"/>
              <w:left w:val="single" w:sz="4" w:space="0" w:color="auto"/>
              <w:bottom w:val="single" w:sz="4" w:space="0" w:color="auto"/>
              <w:right w:val="single" w:sz="4" w:space="0" w:color="auto"/>
            </w:tcBorders>
            <w:hideMark/>
          </w:tcPr>
          <w:p w:rsidR="00E02753" w:rsidRPr="002111C3" w:rsidRDefault="00E02753" w:rsidP="00E02753">
            <w:pPr>
              <w:widowControl w:val="0"/>
              <w:suppressAutoHyphens/>
              <w:autoSpaceDE w:val="0"/>
              <w:autoSpaceDN w:val="0"/>
              <w:adjustRightInd w:val="0"/>
              <w:contextualSpacing/>
              <w:jc w:val="center"/>
              <w:rPr>
                <w:sz w:val="8"/>
                <w:szCs w:val="14"/>
              </w:rPr>
            </w:pPr>
            <w:r w:rsidRPr="002111C3">
              <w:rPr>
                <w:sz w:val="8"/>
                <w:szCs w:val="14"/>
              </w:rPr>
              <w:t>Выбитский территориальный отдел</w:t>
            </w:r>
          </w:p>
        </w:tc>
        <w:tc>
          <w:tcPr>
            <w:tcW w:w="292" w:type="pct"/>
            <w:tcBorders>
              <w:top w:val="single" w:sz="4" w:space="0" w:color="auto"/>
              <w:left w:val="single" w:sz="4" w:space="0" w:color="auto"/>
              <w:bottom w:val="single" w:sz="4" w:space="0" w:color="auto"/>
              <w:right w:val="single" w:sz="4" w:space="0" w:color="auto"/>
            </w:tcBorders>
          </w:tcPr>
          <w:p w:rsidR="00E02753" w:rsidRPr="002111C3" w:rsidRDefault="00E02753" w:rsidP="00E02753">
            <w:pPr>
              <w:contextualSpacing/>
              <w:jc w:val="center"/>
              <w:rPr>
                <w:sz w:val="8"/>
                <w:szCs w:val="14"/>
              </w:rPr>
            </w:pPr>
            <w:r w:rsidRPr="002111C3">
              <w:rPr>
                <w:sz w:val="8"/>
                <w:szCs w:val="14"/>
              </w:rPr>
              <w:t>2022-2024 года</w:t>
            </w:r>
          </w:p>
        </w:tc>
        <w:tc>
          <w:tcPr>
            <w:tcW w:w="416" w:type="pct"/>
            <w:tcBorders>
              <w:top w:val="single" w:sz="4" w:space="0" w:color="auto"/>
              <w:left w:val="single" w:sz="4" w:space="0" w:color="auto"/>
              <w:bottom w:val="single" w:sz="4" w:space="0" w:color="auto"/>
              <w:right w:val="single" w:sz="4" w:space="0" w:color="auto"/>
            </w:tcBorders>
          </w:tcPr>
          <w:p w:rsidR="00E02753" w:rsidRPr="002111C3" w:rsidRDefault="00E02753" w:rsidP="00E02753">
            <w:pPr>
              <w:contextualSpacing/>
              <w:jc w:val="center"/>
              <w:rPr>
                <w:sz w:val="8"/>
                <w:szCs w:val="14"/>
              </w:rPr>
            </w:pPr>
            <w:r w:rsidRPr="002111C3">
              <w:rPr>
                <w:sz w:val="8"/>
                <w:szCs w:val="14"/>
              </w:rPr>
              <w:t>15.1</w:t>
            </w:r>
          </w:p>
        </w:tc>
        <w:tc>
          <w:tcPr>
            <w:tcW w:w="332" w:type="pct"/>
            <w:tcBorders>
              <w:top w:val="single" w:sz="4" w:space="0" w:color="auto"/>
              <w:left w:val="single" w:sz="4" w:space="0" w:color="auto"/>
              <w:bottom w:val="single" w:sz="4" w:space="0" w:color="auto"/>
              <w:right w:val="single" w:sz="4" w:space="0" w:color="auto"/>
            </w:tcBorders>
          </w:tcPr>
          <w:p w:rsidR="00E02753" w:rsidRPr="002111C3" w:rsidRDefault="00E02753" w:rsidP="00E02753">
            <w:pPr>
              <w:contextualSpacing/>
              <w:rPr>
                <w:sz w:val="8"/>
                <w:szCs w:val="14"/>
              </w:rPr>
            </w:pPr>
            <w:r w:rsidRPr="002111C3">
              <w:rPr>
                <w:sz w:val="8"/>
                <w:szCs w:val="14"/>
              </w:rPr>
              <w:t>бюджет муниципального  округа</w:t>
            </w:r>
          </w:p>
          <w:p w:rsidR="00E02753" w:rsidRPr="002111C3" w:rsidRDefault="00E02753" w:rsidP="00E02753">
            <w:pPr>
              <w:contextualSpacing/>
              <w:rPr>
                <w:sz w:val="8"/>
                <w:szCs w:val="14"/>
              </w:rPr>
            </w:pPr>
          </w:p>
          <w:p w:rsidR="00E02753" w:rsidRPr="002111C3" w:rsidRDefault="00E02753" w:rsidP="00E02753">
            <w:pPr>
              <w:contextualSpacing/>
              <w:rPr>
                <w:sz w:val="8"/>
                <w:szCs w:val="14"/>
              </w:rPr>
            </w:pPr>
            <w:r w:rsidRPr="002111C3">
              <w:rPr>
                <w:sz w:val="8"/>
                <w:szCs w:val="14"/>
              </w:rPr>
              <w:t>областной бюджет</w:t>
            </w:r>
          </w:p>
        </w:tc>
        <w:tc>
          <w:tcPr>
            <w:tcW w:w="492" w:type="pct"/>
            <w:gridSpan w:val="2"/>
            <w:tcBorders>
              <w:top w:val="single" w:sz="4" w:space="0" w:color="auto"/>
              <w:left w:val="single" w:sz="4" w:space="0" w:color="auto"/>
              <w:bottom w:val="single" w:sz="4" w:space="0" w:color="auto"/>
              <w:right w:val="single" w:sz="4" w:space="0" w:color="auto"/>
            </w:tcBorders>
            <w:hideMark/>
          </w:tcPr>
          <w:p w:rsidR="00E02753" w:rsidRPr="002111C3" w:rsidRDefault="00E02753" w:rsidP="00E02753">
            <w:pPr>
              <w:contextualSpacing/>
              <w:jc w:val="center"/>
              <w:rPr>
                <w:sz w:val="8"/>
                <w:szCs w:val="14"/>
              </w:rPr>
            </w:pPr>
            <w:r w:rsidRPr="002111C3">
              <w:rPr>
                <w:b/>
                <w:sz w:val="8"/>
                <w:szCs w:val="14"/>
              </w:rPr>
              <w:t>-</w:t>
            </w:r>
          </w:p>
        </w:tc>
        <w:tc>
          <w:tcPr>
            <w:tcW w:w="637" w:type="pct"/>
            <w:gridSpan w:val="3"/>
            <w:tcBorders>
              <w:top w:val="single" w:sz="4" w:space="0" w:color="auto"/>
              <w:left w:val="single" w:sz="4" w:space="0" w:color="auto"/>
              <w:bottom w:val="single" w:sz="4" w:space="0" w:color="auto"/>
              <w:right w:val="single" w:sz="4" w:space="0" w:color="auto"/>
            </w:tcBorders>
            <w:hideMark/>
          </w:tcPr>
          <w:p w:rsidR="00E02753" w:rsidRPr="002111C3" w:rsidRDefault="00E02753" w:rsidP="00E02753">
            <w:pPr>
              <w:contextualSpacing/>
              <w:jc w:val="center"/>
              <w:rPr>
                <w:sz w:val="8"/>
                <w:szCs w:val="14"/>
              </w:rPr>
            </w:pPr>
            <w:r w:rsidRPr="002111C3">
              <w:rPr>
                <w:sz w:val="8"/>
                <w:szCs w:val="14"/>
              </w:rPr>
              <w:t>44,69479</w:t>
            </w:r>
          </w:p>
        </w:tc>
        <w:tc>
          <w:tcPr>
            <w:tcW w:w="746" w:type="pct"/>
            <w:gridSpan w:val="4"/>
            <w:tcBorders>
              <w:top w:val="single" w:sz="4" w:space="0" w:color="auto"/>
              <w:left w:val="single" w:sz="4" w:space="0" w:color="auto"/>
              <w:bottom w:val="single" w:sz="4" w:space="0" w:color="auto"/>
              <w:right w:val="single" w:sz="4" w:space="0" w:color="auto"/>
            </w:tcBorders>
            <w:hideMark/>
          </w:tcPr>
          <w:p w:rsidR="00E02753" w:rsidRPr="002111C3" w:rsidRDefault="00E02753" w:rsidP="00E02753">
            <w:pPr>
              <w:contextualSpacing/>
              <w:jc w:val="center"/>
              <w:rPr>
                <w:sz w:val="8"/>
                <w:szCs w:val="14"/>
              </w:rPr>
            </w:pPr>
            <w:r w:rsidRPr="002111C3">
              <w:rPr>
                <w:sz w:val="8"/>
                <w:szCs w:val="14"/>
              </w:rPr>
              <w:t>48,84900</w:t>
            </w:r>
          </w:p>
        </w:tc>
        <w:tc>
          <w:tcPr>
            <w:tcW w:w="289" w:type="pct"/>
            <w:tcBorders>
              <w:top w:val="single" w:sz="4" w:space="0" w:color="auto"/>
              <w:left w:val="single" w:sz="4" w:space="0" w:color="auto"/>
              <w:bottom w:val="single" w:sz="4" w:space="0" w:color="auto"/>
              <w:right w:val="single" w:sz="4" w:space="0" w:color="auto"/>
            </w:tcBorders>
            <w:hideMark/>
          </w:tcPr>
          <w:p w:rsidR="00E02753" w:rsidRPr="002111C3" w:rsidRDefault="00E02753" w:rsidP="00E02753">
            <w:pPr>
              <w:contextualSpacing/>
              <w:jc w:val="center"/>
              <w:rPr>
                <w:sz w:val="8"/>
                <w:szCs w:val="14"/>
              </w:rPr>
            </w:pPr>
            <w:r w:rsidRPr="002111C3">
              <w:rPr>
                <w:sz w:val="8"/>
                <w:szCs w:val="14"/>
              </w:rPr>
              <w:t>50,00000</w:t>
            </w:r>
          </w:p>
        </w:tc>
        <w:tc>
          <w:tcPr>
            <w:tcW w:w="510" w:type="pct"/>
            <w:gridSpan w:val="2"/>
            <w:tcBorders>
              <w:top w:val="single" w:sz="4" w:space="0" w:color="auto"/>
              <w:left w:val="single" w:sz="4" w:space="0" w:color="auto"/>
              <w:bottom w:val="single" w:sz="4" w:space="0" w:color="auto"/>
              <w:right w:val="single" w:sz="4" w:space="0" w:color="auto"/>
            </w:tcBorders>
            <w:hideMark/>
          </w:tcPr>
          <w:p w:rsidR="00E02753" w:rsidRPr="002111C3" w:rsidRDefault="00E02753" w:rsidP="00E02753">
            <w:pPr>
              <w:contextualSpacing/>
              <w:jc w:val="center"/>
              <w:rPr>
                <w:sz w:val="8"/>
                <w:szCs w:val="14"/>
              </w:rPr>
            </w:pPr>
            <w:r w:rsidRPr="002111C3">
              <w:rPr>
                <w:sz w:val="8"/>
                <w:szCs w:val="14"/>
              </w:rPr>
              <w:t>-</w:t>
            </w:r>
          </w:p>
        </w:tc>
        <w:tc>
          <w:tcPr>
            <w:tcW w:w="299" w:type="pct"/>
            <w:tcBorders>
              <w:left w:val="single" w:sz="4" w:space="0" w:color="auto"/>
              <w:bottom w:val="single" w:sz="4" w:space="0" w:color="auto"/>
              <w:right w:val="single" w:sz="4" w:space="0" w:color="auto"/>
            </w:tcBorders>
            <w:hideMark/>
          </w:tcPr>
          <w:p w:rsidR="00E02753" w:rsidRPr="002111C3" w:rsidRDefault="00E02753" w:rsidP="00E02753">
            <w:pPr>
              <w:contextualSpacing/>
              <w:jc w:val="center"/>
              <w:rPr>
                <w:b/>
                <w:sz w:val="8"/>
                <w:szCs w:val="14"/>
              </w:rPr>
            </w:pPr>
            <w:r w:rsidRPr="002111C3">
              <w:rPr>
                <w:b/>
                <w:sz w:val="8"/>
                <w:szCs w:val="14"/>
              </w:rPr>
              <w:t>-</w:t>
            </w:r>
          </w:p>
        </w:tc>
      </w:tr>
      <w:tr w:rsidR="00E02753" w:rsidRPr="002111C3" w:rsidTr="00E02753">
        <w:trPr>
          <w:trHeight w:val="20"/>
        </w:trPr>
        <w:tc>
          <w:tcPr>
            <w:tcW w:w="238" w:type="pct"/>
            <w:tcBorders>
              <w:top w:val="single" w:sz="4" w:space="0" w:color="auto"/>
              <w:left w:val="single" w:sz="4" w:space="0" w:color="auto"/>
              <w:bottom w:val="single" w:sz="4" w:space="0" w:color="auto"/>
              <w:right w:val="single" w:sz="4" w:space="0" w:color="auto"/>
            </w:tcBorders>
            <w:hideMark/>
          </w:tcPr>
          <w:p w:rsidR="00E02753" w:rsidRPr="002111C3" w:rsidRDefault="00E02753" w:rsidP="00E02753">
            <w:pPr>
              <w:contextualSpacing/>
              <w:jc w:val="center"/>
              <w:rPr>
                <w:sz w:val="8"/>
                <w:szCs w:val="14"/>
              </w:rPr>
            </w:pPr>
            <w:r w:rsidRPr="002111C3">
              <w:rPr>
                <w:sz w:val="8"/>
                <w:szCs w:val="14"/>
              </w:rPr>
              <w:t>16</w:t>
            </w:r>
          </w:p>
        </w:tc>
        <w:tc>
          <w:tcPr>
            <w:tcW w:w="4762" w:type="pct"/>
            <w:gridSpan w:val="18"/>
            <w:tcBorders>
              <w:top w:val="single" w:sz="4" w:space="0" w:color="auto"/>
              <w:left w:val="single" w:sz="4" w:space="0" w:color="auto"/>
              <w:bottom w:val="single" w:sz="4" w:space="0" w:color="auto"/>
              <w:right w:val="single" w:sz="4" w:space="0" w:color="auto"/>
            </w:tcBorders>
            <w:hideMark/>
          </w:tcPr>
          <w:p w:rsidR="00E02753" w:rsidRPr="002111C3" w:rsidRDefault="00E02753" w:rsidP="00E02753">
            <w:pPr>
              <w:contextualSpacing/>
              <w:jc w:val="center"/>
              <w:rPr>
                <w:b/>
                <w:sz w:val="8"/>
                <w:szCs w:val="14"/>
              </w:rPr>
            </w:pPr>
            <w:r w:rsidRPr="002111C3">
              <w:rPr>
                <w:b/>
                <w:sz w:val="8"/>
                <w:szCs w:val="14"/>
              </w:rPr>
              <w:t xml:space="preserve">Создание и восстановление </w:t>
            </w:r>
            <w:proofErr w:type="gramStart"/>
            <w:r w:rsidRPr="002111C3">
              <w:rPr>
                <w:b/>
                <w:sz w:val="8"/>
                <w:szCs w:val="14"/>
              </w:rPr>
              <w:t>воинский</w:t>
            </w:r>
            <w:proofErr w:type="gramEnd"/>
            <w:r w:rsidRPr="002111C3">
              <w:rPr>
                <w:b/>
                <w:sz w:val="8"/>
                <w:szCs w:val="14"/>
              </w:rPr>
              <w:t xml:space="preserve"> захоронений на территории Солецкого муниципального округа</w:t>
            </w:r>
          </w:p>
        </w:tc>
      </w:tr>
      <w:tr w:rsidR="00E02753" w:rsidRPr="002111C3" w:rsidTr="00E02753">
        <w:trPr>
          <w:trHeight w:val="20"/>
        </w:trPr>
        <w:tc>
          <w:tcPr>
            <w:tcW w:w="238" w:type="pct"/>
            <w:tcBorders>
              <w:top w:val="single" w:sz="4" w:space="0" w:color="auto"/>
              <w:left w:val="single" w:sz="4" w:space="0" w:color="auto"/>
              <w:bottom w:val="single" w:sz="4" w:space="0" w:color="auto"/>
              <w:right w:val="single" w:sz="4" w:space="0" w:color="auto"/>
            </w:tcBorders>
            <w:hideMark/>
          </w:tcPr>
          <w:p w:rsidR="00E02753" w:rsidRPr="002111C3" w:rsidRDefault="00E02753" w:rsidP="00E02753">
            <w:pPr>
              <w:contextualSpacing/>
              <w:jc w:val="center"/>
              <w:rPr>
                <w:sz w:val="8"/>
                <w:szCs w:val="14"/>
              </w:rPr>
            </w:pPr>
            <w:r w:rsidRPr="002111C3">
              <w:rPr>
                <w:sz w:val="8"/>
                <w:szCs w:val="14"/>
              </w:rPr>
              <w:t>16.1</w:t>
            </w:r>
          </w:p>
        </w:tc>
        <w:tc>
          <w:tcPr>
            <w:tcW w:w="378" w:type="pct"/>
            <w:tcBorders>
              <w:top w:val="single" w:sz="4" w:space="0" w:color="auto"/>
              <w:left w:val="single" w:sz="4" w:space="0" w:color="auto"/>
              <w:bottom w:val="single" w:sz="4" w:space="0" w:color="auto"/>
              <w:right w:val="single" w:sz="4" w:space="0" w:color="auto"/>
            </w:tcBorders>
            <w:hideMark/>
          </w:tcPr>
          <w:p w:rsidR="00E02753" w:rsidRPr="002111C3" w:rsidRDefault="00E02753" w:rsidP="00E02753">
            <w:pPr>
              <w:contextualSpacing/>
              <w:jc w:val="center"/>
              <w:rPr>
                <w:sz w:val="8"/>
                <w:szCs w:val="14"/>
              </w:rPr>
            </w:pPr>
            <w:r w:rsidRPr="002111C3">
              <w:rPr>
                <w:sz w:val="8"/>
                <w:szCs w:val="14"/>
              </w:rPr>
              <w:t xml:space="preserve">Создание и восстановление </w:t>
            </w:r>
            <w:proofErr w:type="gramStart"/>
            <w:r w:rsidRPr="002111C3">
              <w:rPr>
                <w:sz w:val="8"/>
                <w:szCs w:val="14"/>
              </w:rPr>
              <w:t>воинский</w:t>
            </w:r>
            <w:proofErr w:type="gramEnd"/>
            <w:r w:rsidRPr="002111C3">
              <w:rPr>
                <w:sz w:val="8"/>
                <w:szCs w:val="14"/>
              </w:rPr>
              <w:t xml:space="preserve"> захоронений на территории Солецкого муниципального округа</w:t>
            </w:r>
          </w:p>
        </w:tc>
        <w:tc>
          <w:tcPr>
            <w:tcW w:w="370" w:type="pct"/>
            <w:tcBorders>
              <w:top w:val="single" w:sz="4" w:space="0" w:color="auto"/>
              <w:left w:val="single" w:sz="4" w:space="0" w:color="auto"/>
              <w:bottom w:val="single" w:sz="4" w:space="0" w:color="auto"/>
              <w:right w:val="single" w:sz="4" w:space="0" w:color="auto"/>
            </w:tcBorders>
            <w:hideMark/>
          </w:tcPr>
          <w:p w:rsidR="00E02753" w:rsidRPr="002111C3" w:rsidRDefault="00E02753" w:rsidP="00E02753">
            <w:pPr>
              <w:widowControl w:val="0"/>
              <w:suppressAutoHyphens/>
              <w:autoSpaceDE w:val="0"/>
              <w:autoSpaceDN w:val="0"/>
              <w:adjustRightInd w:val="0"/>
              <w:contextualSpacing/>
              <w:jc w:val="center"/>
              <w:rPr>
                <w:sz w:val="8"/>
                <w:szCs w:val="14"/>
              </w:rPr>
            </w:pPr>
            <w:r w:rsidRPr="002111C3">
              <w:rPr>
                <w:sz w:val="8"/>
                <w:szCs w:val="14"/>
              </w:rPr>
              <w:t>отдел культуры Администрации муниципального округа</w:t>
            </w:r>
          </w:p>
          <w:p w:rsidR="00E02753" w:rsidRPr="002111C3" w:rsidRDefault="00E02753" w:rsidP="00E02753">
            <w:pPr>
              <w:widowControl w:val="0"/>
              <w:suppressAutoHyphens/>
              <w:autoSpaceDE w:val="0"/>
              <w:autoSpaceDN w:val="0"/>
              <w:adjustRightInd w:val="0"/>
              <w:contextualSpacing/>
              <w:jc w:val="center"/>
              <w:rPr>
                <w:sz w:val="8"/>
                <w:szCs w:val="14"/>
              </w:rPr>
            </w:pPr>
          </w:p>
          <w:p w:rsidR="00E02753" w:rsidRPr="002111C3" w:rsidRDefault="00E02753" w:rsidP="00E02753">
            <w:pPr>
              <w:widowControl w:val="0"/>
              <w:suppressAutoHyphens/>
              <w:autoSpaceDE w:val="0"/>
              <w:autoSpaceDN w:val="0"/>
              <w:adjustRightInd w:val="0"/>
              <w:contextualSpacing/>
              <w:jc w:val="center"/>
              <w:rPr>
                <w:sz w:val="8"/>
                <w:szCs w:val="14"/>
              </w:rPr>
            </w:pPr>
            <w:r w:rsidRPr="002111C3">
              <w:rPr>
                <w:sz w:val="8"/>
                <w:szCs w:val="14"/>
              </w:rPr>
              <w:t>МБУ «Солецкое городское хозяйство»</w:t>
            </w:r>
          </w:p>
        </w:tc>
        <w:tc>
          <w:tcPr>
            <w:tcW w:w="292" w:type="pct"/>
            <w:tcBorders>
              <w:top w:val="single" w:sz="4" w:space="0" w:color="auto"/>
              <w:left w:val="single" w:sz="4" w:space="0" w:color="auto"/>
              <w:bottom w:val="single" w:sz="4" w:space="0" w:color="auto"/>
              <w:right w:val="single" w:sz="4" w:space="0" w:color="auto"/>
            </w:tcBorders>
          </w:tcPr>
          <w:p w:rsidR="00E02753" w:rsidRPr="002111C3" w:rsidRDefault="00E02753" w:rsidP="00E02753">
            <w:pPr>
              <w:contextualSpacing/>
              <w:jc w:val="center"/>
              <w:rPr>
                <w:sz w:val="8"/>
                <w:szCs w:val="14"/>
              </w:rPr>
            </w:pPr>
            <w:r w:rsidRPr="002111C3">
              <w:rPr>
                <w:sz w:val="8"/>
                <w:szCs w:val="14"/>
              </w:rPr>
              <w:t>2022-2024 года</w:t>
            </w:r>
          </w:p>
        </w:tc>
        <w:tc>
          <w:tcPr>
            <w:tcW w:w="416" w:type="pct"/>
            <w:tcBorders>
              <w:top w:val="single" w:sz="4" w:space="0" w:color="auto"/>
              <w:left w:val="single" w:sz="4" w:space="0" w:color="auto"/>
              <w:bottom w:val="single" w:sz="4" w:space="0" w:color="auto"/>
              <w:right w:val="single" w:sz="4" w:space="0" w:color="auto"/>
            </w:tcBorders>
          </w:tcPr>
          <w:p w:rsidR="00E02753" w:rsidRPr="002111C3" w:rsidRDefault="00E02753" w:rsidP="00E02753">
            <w:pPr>
              <w:contextualSpacing/>
              <w:jc w:val="center"/>
              <w:rPr>
                <w:sz w:val="8"/>
                <w:szCs w:val="14"/>
              </w:rPr>
            </w:pPr>
            <w:r w:rsidRPr="002111C3">
              <w:rPr>
                <w:sz w:val="8"/>
                <w:szCs w:val="14"/>
              </w:rPr>
              <w:t>16.1</w:t>
            </w:r>
          </w:p>
        </w:tc>
        <w:tc>
          <w:tcPr>
            <w:tcW w:w="332" w:type="pct"/>
            <w:tcBorders>
              <w:top w:val="single" w:sz="4" w:space="0" w:color="auto"/>
              <w:left w:val="single" w:sz="4" w:space="0" w:color="auto"/>
              <w:bottom w:val="single" w:sz="4" w:space="0" w:color="auto"/>
              <w:right w:val="single" w:sz="4" w:space="0" w:color="auto"/>
            </w:tcBorders>
          </w:tcPr>
          <w:p w:rsidR="00E02753" w:rsidRPr="002111C3" w:rsidRDefault="00E02753" w:rsidP="00E02753">
            <w:pPr>
              <w:contextualSpacing/>
              <w:rPr>
                <w:sz w:val="8"/>
                <w:szCs w:val="14"/>
              </w:rPr>
            </w:pPr>
            <w:r w:rsidRPr="002111C3">
              <w:rPr>
                <w:sz w:val="8"/>
                <w:szCs w:val="14"/>
              </w:rPr>
              <w:t>бюджет муниципального  округа</w:t>
            </w:r>
          </w:p>
          <w:p w:rsidR="00E02753" w:rsidRPr="002111C3" w:rsidRDefault="00E02753" w:rsidP="00E02753">
            <w:pPr>
              <w:contextualSpacing/>
              <w:rPr>
                <w:sz w:val="8"/>
                <w:szCs w:val="14"/>
              </w:rPr>
            </w:pPr>
          </w:p>
          <w:p w:rsidR="00E02753" w:rsidRPr="002111C3" w:rsidRDefault="00E02753" w:rsidP="00E02753">
            <w:pPr>
              <w:contextualSpacing/>
              <w:rPr>
                <w:sz w:val="8"/>
                <w:szCs w:val="14"/>
              </w:rPr>
            </w:pPr>
            <w:r w:rsidRPr="002111C3">
              <w:rPr>
                <w:sz w:val="8"/>
                <w:szCs w:val="14"/>
              </w:rPr>
              <w:t>областной бюджет</w:t>
            </w:r>
          </w:p>
          <w:p w:rsidR="00E02753" w:rsidRPr="002111C3" w:rsidRDefault="00E02753" w:rsidP="00E02753">
            <w:pPr>
              <w:contextualSpacing/>
              <w:rPr>
                <w:sz w:val="8"/>
                <w:szCs w:val="14"/>
              </w:rPr>
            </w:pPr>
          </w:p>
          <w:p w:rsidR="00E02753" w:rsidRPr="002111C3" w:rsidRDefault="00E02753" w:rsidP="00E02753">
            <w:pPr>
              <w:contextualSpacing/>
              <w:rPr>
                <w:sz w:val="8"/>
                <w:szCs w:val="14"/>
              </w:rPr>
            </w:pPr>
            <w:r w:rsidRPr="002111C3">
              <w:rPr>
                <w:sz w:val="8"/>
                <w:szCs w:val="14"/>
              </w:rPr>
              <w:t>федеральный бюджет</w:t>
            </w:r>
          </w:p>
          <w:p w:rsidR="00E02753" w:rsidRPr="002111C3" w:rsidRDefault="00E02753" w:rsidP="00E02753">
            <w:pPr>
              <w:contextualSpacing/>
              <w:rPr>
                <w:sz w:val="8"/>
                <w:szCs w:val="14"/>
              </w:rPr>
            </w:pPr>
          </w:p>
        </w:tc>
        <w:tc>
          <w:tcPr>
            <w:tcW w:w="492" w:type="pct"/>
            <w:gridSpan w:val="2"/>
            <w:tcBorders>
              <w:top w:val="single" w:sz="4" w:space="0" w:color="auto"/>
              <w:left w:val="single" w:sz="4" w:space="0" w:color="auto"/>
              <w:bottom w:val="single" w:sz="4" w:space="0" w:color="auto"/>
              <w:right w:val="single" w:sz="4" w:space="0" w:color="auto"/>
            </w:tcBorders>
            <w:hideMark/>
          </w:tcPr>
          <w:p w:rsidR="00E02753" w:rsidRPr="002111C3" w:rsidRDefault="00E02753" w:rsidP="00E02753">
            <w:pPr>
              <w:contextualSpacing/>
              <w:jc w:val="center"/>
              <w:rPr>
                <w:sz w:val="8"/>
                <w:szCs w:val="14"/>
              </w:rPr>
            </w:pPr>
            <w:r w:rsidRPr="002111C3">
              <w:rPr>
                <w:b/>
                <w:sz w:val="8"/>
                <w:szCs w:val="14"/>
              </w:rPr>
              <w:t>-</w:t>
            </w:r>
          </w:p>
        </w:tc>
        <w:tc>
          <w:tcPr>
            <w:tcW w:w="637" w:type="pct"/>
            <w:gridSpan w:val="3"/>
            <w:tcBorders>
              <w:top w:val="single" w:sz="4" w:space="0" w:color="auto"/>
              <w:left w:val="single" w:sz="4" w:space="0" w:color="auto"/>
              <w:bottom w:val="single" w:sz="4" w:space="0" w:color="auto"/>
              <w:right w:val="single" w:sz="4" w:space="0" w:color="auto"/>
            </w:tcBorders>
            <w:hideMark/>
          </w:tcPr>
          <w:p w:rsidR="00E02753" w:rsidRPr="002111C3" w:rsidRDefault="00E02753" w:rsidP="00E02753">
            <w:pPr>
              <w:contextualSpacing/>
              <w:jc w:val="center"/>
              <w:rPr>
                <w:sz w:val="8"/>
                <w:szCs w:val="14"/>
              </w:rPr>
            </w:pPr>
            <w:r w:rsidRPr="002111C3">
              <w:rPr>
                <w:sz w:val="8"/>
                <w:szCs w:val="14"/>
              </w:rPr>
              <w:t>170,00379</w:t>
            </w:r>
          </w:p>
          <w:p w:rsidR="00E02753" w:rsidRPr="002111C3" w:rsidRDefault="00E02753" w:rsidP="00E02753">
            <w:pPr>
              <w:contextualSpacing/>
              <w:jc w:val="center"/>
              <w:rPr>
                <w:sz w:val="8"/>
                <w:szCs w:val="14"/>
              </w:rPr>
            </w:pPr>
          </w:p>
          <w:p w:rsidR="00E02753" w:rsidRPr="002111C3" w:rsidRDefault="00E02753" w:rsidP="00E02753">
            <w:pPr>
              <w:contextualSpacing/>
              <w:jc w:val="center"/>
              <w:rPr>
                <w:sz w:val="8"/>
                <w:szCs w:val="14"/>
              </w:rPr>
            </w:pPr>
          </w:p>
          <w:p w:rsidR="00E02753" w:rsidRPr="002111C3" w:rsidRDefault="00E02753" w:rsidP="00E02753">
            <w:pPr>
              <w:contextualSpacing/>
              <w:rPr>
                <w:sz w:val="8"/>
                <w:szCs w:val="14"/>
              </w:rPr>
            </w:pPr>
          </w:p>
          <w:p w:rsidR="00E02753" w:rsidRPr="002111C3" w:rsidRDefault="00E02753" w:rsidP="00E02753">
            <w:pPr>
              <w:contextualSpacing/>
              <w:rPr>
                <w:sz w:val="8"/>
                <w:szCs w:val="14"/>
              </w:rPr>
            </w:pPr>
            <w:r w:rsidRPr="002111C3">
              <w:rPr>
                <w:sz w:val="8"/>
                <w:szCs w:val="14"/>
              </w:rPr>
              <w:t>180,39425</w:t>
            </w:r>
          </w:p>
          <w:p w:rsidR="00E02753" w:rsidRPr="002111C3" w:rsidRDefault="00E02753" w:rsidP="00E02753">
            <w:pPr>
              <w:contextualSpacing/>
              <w:rPr>
                <w:sz w:val="8"/>
                <w:szCs w:val="14"/>
              </w:rPr>
            </w:pPr>
          </w:p>
          <w:p w:rsidR="00E02753" w:rsidRPr="002111C3" w:rsidRDefault="00E02753" w:rsidP="00E02753">
            <w:pPr>
              <w:contextualSpacing/>
              <w:rPr>
                <w:sz w:val="8"/>
                <w:szCs w:val="14"/>
              </w:rPr>
            </w:pPr>
          </w:p>
          <w:p w:rsidR="00E02753" w:rsidRPr="002111C3" w:rsidRDefault="00E02753" w:rsidP="00E02753">
            <w:pPr>
              <w:contextualSpacing/>
              <w:rPr>
                <w:b/>
                <w:sz w:val="8"/>
                <w:szCs w:val="14"/>
              </w:rPr>
            </w:pPr>
            <w:r w:rsidRPr="002111C3">
              <w:rPr>
                <w:sz w:val="8"/>
                <w:szCs w:val="14"/>
              </w:rPr>
              <w:t>797,15952</w:t>
            </w:r>
          </w:p>
        </w:tc>
        <w:tc>
          <w:tcPr>
            <w:tcW w:w="746" w:type="pct"/>
            <w:gridSpan w:val="4"/>
            <w:tcBorders>
              <w:top w:val="single" w:sz="4" w:space="0" w:color="auto"/>
              <w:left w:val="single" w:sz="4" w:space="0" w:color="auto"/>
              <w:bottom w:val="single" w:sz="4" w:space="0" w:color="auto"/>
              <w:right w:val="single" w:sz="4" w:space="0" w:color="auto"/>
            </w:tcBorders>
            <w:hideMark/>
          </w:tcPr>
          <w:p w:rsidR="00E02753" w:rsidRPr="002111C3" w:rsidRDefault="00E02753" w:rsidP="00E02753">
            <w:pPr>
              <w:contextualSpacing/>
              <w:jc w:val="center"/>
              <w:rPr>
                <w:sz w:val="8"/>
                <w:szCs w:val="14"/>
              </w:rPr>
            </w:pPr>
            <w:r w:rsidRPr="002111C3">
              <w:rPr>
                <w:sz w:val="8"/>
                <w:szCs w:val="14"/>
              </w:rPr>
              <w:t>123,94257</w:t>
            </w:r>
          </w:p>
          <w:p w:rsidR="00E02753" w:rsidRPr="002111C3" w:rsidRDefault="00E02753" w:rsidP="00E02753">
            <w:pPr>
              <w:contextualSpacing/>
              <w:jc w:val="center"/>
              <w:rPr>
                <w:sz w:val="8"/>
                <w:szCs w:val="14"/>
              </w:rPr>
            </w:pPr>
          </w:p>
          <w:p w:rsidR="00E02753" w:rsidRPr="002111C3" w:rsidRDefault="00E02753" w:rsidP="00E02753">
            <w:pPr>
              <w:contextualSpacing/>
              <w:jc w:val="center"/>
              <w:rPr>
                <w:sz w:val="8"/>
                <w:szCs w:val="14"/>
              </w:rPr>
            </w:pPr>
          </w:p>
          <w:p w:rsidR="00E02753" w:rsidRPr="002111C3" w:rsidRDefault="00E02753" w:rsidP="00E02753">
            <w:pPr>
              <w:contextualSpacing/>
              <w:jc w:val="center"/>
              <w:rPr>
                <w:sz w:val="8"/>
                <w:szCs w:val="14"/>
              </w:rPr>
            </w:pPr>
          </w:p>
          <w:p w:rsidR="00E02753" w:rsidRPr="002111C3" w:rsidRDefault="00E02753" w:rsidP="00E02753">
            <w:pPr>
              <w:contextualSpacing/>
              <w:jc w:val="center"/>
              <w:rPr>
                <w:sz w:val="8"/>
                <w:szCs w:val="14"/>
              </w:rPr>
            </w:pPr>
            <w:r w:rsidRPr="002111C3">
              <w:rPr>
                <w:sz w:val="8"/>
                <w:szCs w:val="14"/>
              </w:rPr>
              <w:t>151,57779</w:t>
            </w:r>
          </w:p>
          <w:p w:rsidR="00E02753" w:rsidRPr="002111C3" w:rsidRDefault="00E02753" w:rsidP="00E02753">
            <w:pPr>
              <w:contextualSpacing/>
              <w:jc w:val="center"/>
              <w:rPr>
                <w:sz w:val="8"/>
                <w:szCs w:val="14"/>
              </w:rPr>
            </w:pPr>
          </w:p>
          <w:p w:rsidR="00E02753" w:rsidRPr="002111C3" w:rsidRDefault="00E02753" w:rsidP="00E02753">
            <w:pPr>
              <w:contextualSpacing/>
              <w:jc w:val="center"/>
              <w:rPr>
                <w:sz w:val="8"/>
                <w:szCs w:val="14"/>
              </w:rPr>
            </w:pPr>
          </w:p>
          <w:p w:rsidR="00E02753" w:rsidRPr="002111C3" w:rsidRDefault="00E02753" w:rsidP="00E02753">
            <w:pPr>
              <w:contextualSpacing/>
              <w:jc w:val="center"/>
              <w:rPr>
                <w:b/>
                <w:sz w:val="8"/>
                <w:szCs w:val="14"/>
              </w:rPr>
            </w:pPr>
            <w:r w:rsidRPr="002111C3">
              <w:rPr>
                <w:sz w:val="8"/>
                <w:szCs w:val="14"/>
              </w:rPr>
              <w:t>669,82002</w:t>
            </w:r>
          </w:p>
        </w:tc>
        <w:tc>
          <w:tcPr>
            <w:tcW w:w="289" w:type="pct"/>
            <w:tcBorders>
              <w:top w:val="single" w:sz="4" w:space="0" w:color="auto"/>
              <w:left w:val="single" w:sz="4" w:space="0" w:color="auto"/>
              <w:bottom w:val="single" w:sz="4" w:space="0" w:color="auto"/>
              <w:right w:val="single" w:sz="4" w:space="0" w:color="auto"/>
            </w:tcBorders>
            <w:hideMark/>
          </w:tcPr>
          <w:p w:rsidR="00E02753" w:rsidRPr="002111C3" w:rsidRDefault="00E02753" w:rsidP="00E02753">
            <w:pPr>
              <w:contextualSpacing/>
              <w:jc w:val="center"/>
              <w:rPr>
                <w:sz w:val="8"/>
                <w:szCs w:val="14"/>
              </w:rPr>
            </w:pPr>
            <w:r w:rsidRPr="002111C3">
              <w:rPr>
                <w:sz w:val="8"/>
                <w:szCs w:val="14"/>
              </w:rPr>
              <w:t>425,01740</w:t>
            </w:r>
          </w:p>
          <w:p w:rsidR="00E02753" w:rsidRPr="002111C3" w:rsidRDefault="00E02753" w:rsidP="00E02753">
            <w:pPr>
              <w:contextualSpacing/>
              <w:jc w:val="center"/>
              <w:rPr>
                <w:sz w:val="8"/>
                <w:szCs w:val="14"/>
              </w:rPr>
            </w:pPr>
          </w:p>
          <w:p w:rsidR="00E02753" w:rsidRPr="002111C3" w:rsidRDefault="00E02753" w:rsidP="00E02753">
            <w:pPr>
              <w:contextualSpacing/>
              <w:jc w:val="center"/>
              <w:rPr>
                <w:sz w:val="8"/>
                <w:szCs w:val="14"/>
              </w:rPr>
            </w:pPr>
          </w:p>
          <w:p w:rsidR="00E02753" w:rsidRPr="002111C3" w:rsidRDefault="00E02753" w:rsidP="00E02753">
            <w:pPr>
              <w:contextualSpacing/>
              <w:jc w:val="center"/>
              <w:rPr>
                <w:sz w:val="8"/>
                <w:szCs w:val="14"/>
              </w:rPr>
            </w:pPr>
          </w:p>
          <w:p w:rsidR="00E02753" w:rsidRPr="002111C3" w:rsidRDefault="00E02753" w:rsidP="00E02753">
            <w:pPr>
              <w:contextualSpacing/>
              <w:jc w:val="center"/>
              <w:rPr>
                <w:sz w:val="8"/>
                <w:szCs w:val="14"/>
              </w:rPr>
            </w:pPr>
            <w:r w:rsidRPr="002111C3">
              <w:rPr>
                <w:sz w:val="8"/>
                <w:szCs w:val="14"/>
              </w:rPr>
              <w:t>1441,10460</w:t>
            </w:r>
          </w:p>
          <w:p w:rsidR="00E02753" w:rsidRPr="002111C3" w:rsidRDefault="00E02753" w:rsidP="00E02753">
            <w:pPr>
              <w:contextualSpacing/>
              <w:jc w:val="center"/>
              <w:rPr>
                <w:sz w:val="8"/>
                <w:szCs w:val="14"/>
              </w:rPr>
            </w:pPr>
          </w:p>
          <w:p w:rsidR="00E02753" w:rsidRPr="002111C3" w:rsidRDefault="00E02753" w:rsidP="00E02753">
            <w:pPr>
              <w:contextualSpacing/>
              <w:jc w:val="center"/>
              <w:rPr>
                <w:sz w:val="8"/>
                <w:szCs w:val="14"/>
              </w:rPr>
            </w:pPr>
          </w:p>
          <w:p w:rsidR="00E02753" w:rsidRPr="002111C3" w:rsidRDefault="00E02753" w:rsidP="00E02753">
            <w:pPr>
              <w:contextualSpacing/>
              <w:jc w:val="center"/>
              <w:rPr>
                <w:b/>
                <w:sz w:val="8"/>
                <w:szCs w:val="14"/>
              </w:rPr>
            </w:pPr>
            <w:r w:rsidRPr="002111C3">
              <w:rPr>
                <w:sz w:val="8"/>
                <w:szCs w:val="14"/>
              </w:rPr>
              <w:t>6368,22000</w:t>
            </w:r>
          </w:p>
        </w:tc>
        <w:tc>
          <w:tcPr>
            <w:tcW w:w="510" w:type="pct"/>
            <w:gridSpan w:val="2"/>
            <w:tcBorders>
              <w:left w:val="single" w:sz="4" w:space="0" w:color="auto"/>
              <w:bottom w:val="single" w:sz="4" w:space="0" w:color="auto"/>
              <w:right w:val="single" w:sz="4" w:space="0" w:color="auto"/>
            </w:tcBorders>
            <w:hideMark/>
          </w:tcPr>
          <w:p w:rsidR="00E02753" w:rsidRPr="002111C3" w:rsidRDefault="00E02753" w:rsidP="00E02753">
            <w:pPr>
              <w:contextualSpacing/>
              <w:jc w:val="center"/>
              <w:rPr>
                <w:b/>
                <w:sz w:val="8"/>
                <w:szCs w:val="14"/>
              </w:rPr>
            </w:pPr>
            <w:r w:rsidRPr="002111C3">
              <w:rPr>
                <w:b/>
                <w:sz w:val="8"/>
                <w:szCs w:val="14"/>
              </w:rPr>
              <w:t>-</w:t>
            </w:r>
          </w:p>
        </w:tc>
        <w:tc>
          <w:tcPr>
            <w:tcW w:w="299" w:type="pct"/>
            <w:tcBorders>
              <w:left w:val="single" w:sz="4" w:space="0" w:color="auto"/>
              <w:bottom w:val="single" w:sz="4" w:space="0" w:color="auto"/>
              <w:right w:val="single" w:sz="4" w:space="0" w:color="auto"/>
            </w:tcBorders>
            <w:hideMark/>
          </w:tcPr>
          <w:p w:rsidR="00E02753" w:rsidRPr="002111C3" w:rsidRDefault="00E02753" w:rsidP="00E02753">
            <w:pPr>
              <w:contextualSpacing/>
              <w:jc w:val="center"/>
              <w:rPr>
                <w:b/>
                <w:sz w:val="8"/>
                <w:szCs w:val="14"/>
              </w:rPr>
            </w:pPr>
            <w:r w:rsidRPr="002111C3">
              <w:rPr>
                <w:b/>
                <w:sz w:val="8"/>
                <w:szCs w:val="14"/>
              </w:rPr>
              <w:t>-</w:t>
            </w:r>
          </w:p>
        </w:tc>
      </w:tr>
      <w:tr w:rsidR="00E02753" w:rsidRPr="002111C3" w:rsidTr="00E02753">
        <w:trPr>
          <w:trHeight w:val="20"/>
        </w:trPr>
        <w:tc>
          <w:tcPr>
            <w:tcW w:w="238" w:type="pct"/>
            <w:tcBorders>
              <w:top w:val="single" w:sz="4" w:space="0" w:color="auto"/>
              <w:left w:val="single" w:sz="4" w:space="0" w:color="auto"/>
              <w:bottom w:val="single" w:sz="4" w:space="0" w:color="auto"/>
              <w:right w:val="single" w:sz="4" w:space="0" w:color="auto"/>
            </w:tcBorders>
            <w:hideMark/>
          </w:tcPr>
          <w:p w:rsidR="00E02753" w:rsidRPr="002111C3" w:rsidRDefault="00E02753" w:rsidP="00E02753">
            <w:pPr>
              <w:contextualSpacing/>
              <w:jc w:val="center"/>
              <w:rPr>
                <w:sz w:val="8"/>
                <w:szCs w:val="14"/>
              </w:rPr>
            </w:pPr>
            <w:r w:rsidRPr="002111C3">
              <w:rPr>
                <w:sz w:val="8"/>
                <w:szCs w:val="14"/>
              </w:rPr>
              <w:t>17</w:t>
            </w:r>
          </w:p>
        </w:tc>
        <w:tc>
          <w:tcPr>
            <w:tcW w:w="4762" w:type="pct"/>
            <w:gridSpan w:val="18"/>
            <w:tcBorders>
              <w:top w:val="single" w:sz="4" w:space="0" w:color="auto"/>
              <w:left w:val="single" w:sz="4" w:space="0" w:color="auto"/>
              <w:bottom w:val="single" w:sz="4" w:space="0" w:color="auto"/>
              <w:right w:val="single" w:sz="4" w:space="0" w:color="auto"/>
            </w:tcBorders>
            <w:hideMark/>
          </w:tcPr>
          <w:p w:rsidR="00E02753" w:rsidRPr="002111C3" w:rsidRDefault="00E02753" w:rsidP="00E02753">
            <w:pPr>
              <w:contextualSpacing/>
              <w:jc w:val="center"/>
              <w:rPr>
                <w:b/>
                <w:sz w:val="8"/>
                <w:szCs w:val="14"/>
              </w:rPr>
            </w:pPr>
            <w:proofErr w:type="gramStart"/>
            <w:r w:rsidRPr="002111C3">
              <w:rPr>
                <w:b/>
                <w:sz w:val="8"/>
                <w:szCs w:val="14"/>
              </w:rPr>
              <w:t>Поддержка местных инициатив ТОС №5 «Снос аварийных деревьев (опиливание крон) по ул. Володарского, ул. Герцена, ул. 40лет Октября, пер. Пушкина, пер. Курятника в г. Сольцы</w:t>
            </w:r>
            <w:proofErr w:type="gramEnd"/>
          </w:p>
        </w:tc>
      </w:tr>
      <w:tr w:rsidR="00E02753" w:rsidRPr="002111C3" w:rsidTr="00E02753">
        <w:trPr>
          <w:trHeight w:val="20"/>
        </w:trPr>
        <w:tc>
          <w:tcPr>
            <w:tcW w:w="238" w:type="pct"/>
            <w:tcBorders>
              <w:top w:val="single" w:sz="4" w:space="0" w:color="auto"/>
              <w:left w:val="single" w:sz="4" w:space="0" w:color="auto"/>
              <w:bottom w:val="single" w:sz="4" w:space="0" w:color="auto"/>
              <w:right w:val="single" w:sz="4" w:space="0" w:color="auto"/>
            </w:tcBorders>
          </w:tcPr>
          <w:p w:rsidR="00E02753" w:rsidRPr="002111C3" w:rsidRDefault="00E02753" w:rsidP="00E02753">
            <w:pPr>
              <w:contextualSpacing/>
              <w:jc w:val="center"/>
              <w:rPr>
                <w:sz w:val="8"/>
                <w:szCs w:val="14"/>
              </w:rPr>
            </w:pPr>
            <w:r w:rsidRPr="002111C3">
              <w:rPr>
                <w:sz w:val="8"/>
                <w:szCs w:val="14"/>
              </w:rPr>
              <w:t>17.1</w:t>
            </w:r>
          </w:p>
        </w:tc>
        <w:tc>
          <w:tcPr>
            <w:tcW w:w="378" w:type="pct"/>
            <w:tcBorders>
              <w:top w:val="single" w:sz="4" w:space="0" w:color="auto"/>
              <w:left w:val="single" w:sz="4" w:space="0" w:color="auto"/>
              <w:bottom w:val="single" w:sz="4" w:space="0" w:color="auto"/>
              <w:right w:val="single" w:sz="4" w:space="0" w:color="auto"/>
            </w:tcBorders>
          </w:tcPr>
          <w:p w:rsidR="00E02753" w:rsidRPr="002111C3" w:rsidRDefault="00E02753" w:rsidP="00E02753">
            <w:pPr>
              <w:contextualSpacing/>
              <w:jc w:val="center"/>
              <w:rPr>
                <w:sz w:val="8"/>
                <w:szCs w:val="14"/>
              </w:rPr>
            </w:pPr>
            <w:proofErr w:type="gramStart"/>
            <w:r w:rsidRPr="002111C3">
              <w:rPr>
                <w:sz w:val="8"/>
                <w:szCs w:val="14"/>
              </w:rPr>
              <w:t xml:space="preserve">Поддержка местных инициатив ТОС №5 «Снос аварийных </w:t>
            </w:r>
            <w:r w:rsidRPr="002111C3">
              <w:rPr>
                <w:sz w:val="8"/>
                <w:szCs w:val="14"/>
              </w:rPr>
              <w:lastRenderedPageBreak/>
              <w:t>деревьев (опиливание крон) по ул. Володарского, ул. Герцена, ул. 40лет Октября, пер. Пушкина, пер. Курятника в г. Сольцы</w:t>
            </w:r>
            <w:proofErr w:type="gramEnd"/>
          </w:p>
        </w:tc>
        <w:tc>
          <w:tcPr>
            <w:tcW w:w="370" w:type="pct"/>
            <w:tcBorders>
              <w:top w:val="single" w:sz="4" w:space="0" w:color="auto"/>
              <w:left w:val="single" w:sz="4" w:space="0" w:color="auto"/>
              <w:bottom w:val="single" w:sz="4" w:space="0" w:color="auto"/>
              <w:right w:val="single" w:sz="4" w:space="0" w:color="auto"/>
            </w:tcBorders>
          </w:tcPr>
          <w:p w:rsidR="00E02753" w:rsidRPr="002111C3" w:rsidRDefault="00E02753" w:rsidP="00E02753">
            <w:pPr>
              <w:widowControl w:val="0"/>
              <w:suppressAutoHyphens/>
              <w:autoSpaceDE w:val="0"/>
              <w:autoSpaceDN w:val="0"/>
              <w:adjustRightInd w:val="0"/>
              <w:contextualSpacing/>
              <w:jc w:val="center"/>
              <w:rPr>
                <w:sz w:val="8"/>
                <w:szCs w:val="14"/>
              </w:rPr>
            </w:pPr>
            <w:r w:rsidRPr="002111C3">
              <w:rPr>
                <w:sz w:val="8"/>
                <w:szCs w:val="14"/>
              </w:rPr>
              <w:t>МБУ «Солецкое городское хозяйство»</w:t>
            </w:r>
          </w:p>
        </w:tc>
        <w:tc>
          <w:tcPr>
            <w:tcW w:w="292" w:type="pct"/>
            <w:tcBorders>
              <w:top w:val="single" w:sz="4" w:space="0" w:color="auto"/>
              <w:left w:val="single" w:sz="4" w:space="0" w:color="auto"/>
              <w:bottom w:val="single" w:sz="4" w:space="0" w:color="auto"/>
              <w:right w:val="single" w:sz="4" w:space="0" w:color="auto"/>
            </w:tcBorders>
          </w:tcPr>
          <w:p w:rsidR="00E02753" w:rsidRPr="002111C3" w:rsidRDefault="00E02753" w:rsidP="00E02753">
            <w:pPr>
              <w:contextualSpacing/>
              <w:jc w:val="center"/>
              <w:rPr>
                <w:sz w:val="8"/>
                <w:szCs w:val="14"/>
              </w:rPr>
            </w:pPr>
            <w:r w:rsidRPr="002111C3">
              <w:rPr>
                <w:sz w:val="8"/>
                <w:szCs w:val="14"/>
              </w:rPr>
              <w:t>2022 год</w:t>
            </w:r>
          </w:p>
        </w:tc>
        <w:tc>
          <w:tcPr>
            <w:tcW w:w="416" w:type="pct"/>
            <w:tcBorders>
              <w:top w:val="single" w:sz="4" w:space="0" w:color="auto"/>
              <w:left w:val="single" w:sz="4" w:space="0" w:color="auto"/>
              <w:bottom w:val="single" w:sz="4" w:space="0" w:color="auto"/>
              <w:right w:val="single" w:sz="4" w:space="0" w:color="auto"/>
            </w:tcBorders>
          </w:tcPr>
          <w:p w:rsidR="00E02753" w:rsidRPr="002111C3" w:rsidRDefault="00E02753" w:rsidP="00E02753">
            <w:pPr>
              <w:contextualSpacing/>
              <w:jc w:val="center"/>
              <w:rPr>
                <w:sz w:val="8"/>
                <w:szCs w:val="14"/>
              </w:rPr>
            </w:pPr>
            <w:r w:rsidRPr="002111C3">
              <w:rPr>
                <w:sz w:val="8"/>
                <w:szCs w:val="14"/>
              </w:rPr>
              <w:t>17.1</w:t>
            </w:r>
          </w:p>
        </w:tc>
        <w:tc>
          <w:tcPr>
            <w:tcW w:w="332" w:type="pct"/>
            <w:tcBorders>
              <w:top w:val="single" w:sz="4" w:space="0" w:color="auto"/>
              <w:left w:val="single" w:sz="4" w:space="0" w:color="auto"/>
              <w:bottom w:val="single" w:sz="4" w:space="0" w:color="auto"/>
              <w:right w:val="single" w:sz="4" w:space="0" w:color="auto"/>
            </w:tcBorders>
          </w:tcPr>
          <w:p w:rsidR="00E02753" w:rsidRPr="002111C3" w:rsidRDefault="00E02753" w:rsidP="00E02753">
            <w:pPr>
              <w:contextualSpacing/>
              <w:rPr>
                <w:sz w:val="8"/>
                <w:szCs w:val="14"/>
              </w:rPr>
            </w:pPr>
            <w:r w:rsidRPr="002111C3">
              <w:rPr>
                <w:sz w:val="8"/>
                <w:szCs w:val="14"/>
              </w:rPr>
              <w:t>бюджет муниципального  округа</w:t>
            </w:r>
          </w:p>
          <w:p w:rsidR="00E02753" w:rsidRPr="002111C3" w:rsidRDefault="00E02753" w:rsidP="00E02753">
            <w:pPr>
              <w:contextualSpacing/>
              <w:rPr>
                <w:sz w:val="8"/>
                <w:szCs w:val="14"/>
              </w:rPr>
            </w:pPr>
          </w:p>
          <w:p w:rsidR="00E02753" w:rsidRPr="002111C3" w:rsidRDefault="00E02753" w:rsidP="00E02753">
            <w:pPr>
              <w:contextualSpacing/>
              <w:rPr>
                <w:sz w:val="8"/>
                <w:szCs w:val="14"/>
              </w:rPr>
            </w:pPr>
            <w:r w:rsidRPr="002111C3">
              <w:rPr>
                <w:sz w:val="8"/>
                <w:szCs w:val="14"/>
              </w:rPr>
              <w:t>областной бюджет</w:t>
            </w:r>
          </w:p>
        </w:tc>
        <w:tc>
          <w:tcPr>
            <w:tcW w:w="492" w:type="pct"/>
            <w:gridSpan w:val="2"/>
            <w:tcBorders>
              <w:top w:val="single" w:sz="4" w:space="0" w:color="auto"/>
              <w:left w:val="single" w:sz="4" w:space="0" w:color="auto"/>
              <w:bottom w:val="single" w:sz="4" w:space="0" w:color="auto"/>
              <w:right w:val="single" w:sz="4" w:space="0" w:color="auto"/>
            </w:tcBorders>
          </w:tcPr>
          <w:p w:rsidR="00E02753" w:rsidRPr="002111C3" w:rsidRDefault="00E02753" w:rsidP="00E02753">
            <w:pPr>
              <w:contextualSpacing/>
              <w:jc w:val="center"/>
              <w:rPr>
                <w:sz w:val="8"/>
                <w:szCs w:val="14"/>
              </w:rPr>
            </w:pPr>
            <w:r w:rsidRPr="002111C3">
              <w:rPr>
                <w:sz w:val="8"/>
                <w:szCs w:val="14"/>
              </w:rPr>
              <w:t>-</w:t>
            </w:r>
          </w:p>
        </w:tc>
        <w:tc>
          <w:tcPr>
            <w:tcW w:w="637" w:type="pct"/>
            <w:gridSpan w:val="3"/>
            <w:tcBorders>
              <w:top w:val="single" w:sz="4" w:space="0" w:color="auto"/>
              <w:left w:val="single" w:sz="4" w:space="0" w:color="auto"/>
              <w:bottom w:val="single" w:sz="4" w:space="0" w:color="auto"/>
              <w:right w:val="single" w:sz="4" w:space="0" w:color="auto"/>
            </w:tcBorders>
          </w:tcPr>
          <w:p w:rsidR="00E02753" w:rsidRPr="002111C3" w:rsidRDefault="00E02753" w:rsidP="00E02753">
            <w:pPr>
              <w:contextualSpacing/>
              <w:jc w:val="center"/>
              <w:rPr>
                <w:sz w:val="8"/>
                <w:szCs w:val="14"/>
              </w:rPr>
            </w:pPr>
            <w:r w:rsidRPr="002111C3">
              <w:rPr>
                <w:sz w:val="8"/>
                <w:szCs w:val="14"/>
              </w:rPr>
              <w:t>90.00000</w:t>
            </w:r>
          </w:p>
          <w:p w:rsidR="00E02753" w:rsidRPr="002111C3" w:rsidRDefault="00E02753" w:rsidP="00E02753">
            <w:pPr>
              <w:contextualSpacing/>
              <w:jc w:val="center"/>
              <w:rPr>
                <w:sz w:val="8"/>
                <w:szCs w:val="14"/>
              </w:rPr>
            </w:pPr>
          </w:p>
          <w:p w:rsidR="00E02753" w:rsidRPr="002111C3" w:rsidRDefault="00E02753" w:rsidP="00E02753">
            <w:pPr>
              <w:contextualSpacing/>
              <w:jc w:val="center"/>
              <w:rPr>
                <w:sz w:val="8"/>
                <w:szCs w:val="14"/>
              </w:rPr>
            </w:pPr>
          </w:p>
          <w:p w:rsidR="00E02753" w:rsidRPr="002111C3" w:rsidRDefault="00E02753" w:rsidP="00E02753">
            <w:pPr>
              <w:contextualSpacing/>
              <w:jc w:val="center"/>
              <w:rPr>
                <w:sz w:val="8"/>
                <w:szCs w:val="14"/>
              </w:rPr>
            </w:pPr>
          </w:p>
          <w:p w:rsidR="00E02753" w:rsidRPr="002111C3" w:rsidRDefault="00E02753" w:rsidP="00E02753">
            <w:pPr>
              <w:contextualSpacing/>
              <w:jc w:val="center"/>
              <w:rPr>
                <w:b/>
                <w:sz w:val="8"/>
                <w:szCs w:val="14"/>
              </w:rPr>
            </w:pPr>
            <w:r w:rsidRPr="002111C3">
              <w:rPr>
                <w:sz w:val="8"/>
                <w:szCs w:val="14"/>
              </w:rPr>
              <w:t>150.00000</w:t>
            </w:r>
          </w:p>
        </w:tc>
        <w:tc>
          <w:tcPr>
            <w:tcW w:w="746" w:type="pct"/>
            <w:gridSpan w:val="4"/>
            <w:tcBorders>
              <w:top w:val="single" w:sz="4" w:space="0" w:color="auto"/>
              <w:left w:val="single" w:sz="4" w:space="0" w:color="auto"/>
              <w:bottom w:val="single" w:sz="4" w:space="0" w:color="auto"/>
              <w:right w:val="single" w:sz="4" w:space="0" w:color="auto"/>
            </w:tcBorders>
          </w:tcPr>
          <w:p w:rsidR="00E02753" w:rsidRPr="002111C3" w:rsidRDefault="00E02753" w:rsidP="00E02753">
            <w:pPr>
              <w:contextualSpacing/>
              <w:jc w:val="center"/>
              <w:rPr>
                <w:b/>
                <w:sz w:val="8"/>
                <w:szCs w:val="14"/>
              </w:rPr>
            </w:pPr>
            <w:r w:rsidRPr="002111C3">
              <w:rPr>
                <w:b/>
                <w:sz w:val="8"/>
                <w:szCs w:val="14"/>
              </w:rPr>
              <w:t>-</w:t>
            </w:r>
          </w:p>
        </w:tc>
        <w:tc>
          <w:tcPr>
            <w:tcW w:w="289" w:type="pct"/>
            <w:tcBorders>
              <w:top w:val="single" w:sz="4" w:space="0" w:color="auto"/>
              <w:left w:val="single" w:sz="4" w:space="0" w:color="auto"/>
              <w:bottom w:val="single" w:sz="4" w:space="0" w:color="auto"/>
              <w:right w:val="single" w:sz="4" w:space="0" w:color="auto"/>
            </w:tcBorders>
          </w:tcPr>
          <w:p w:rsidR="00E02753" w:rsidRPr="002111C3" w:rsidRDefault="00E02753" w:rsidP="00E02753">
            <w:pPr>
              <w:contextualSpacing/>
              <w:jc w:val="center"/>
              <w:rPr>
                <w:b/>
                <w:sz w:val="8"/>
                <w:szCs w:val="14"/>
              </w:rPr>
            </w:pPr>
            <w:r w:rsidRPr="002111C3">
              <w:rPr>
                <w:b/>
                <w:sz w:val="8"/>
                <w:szCs w:val="14"/>
              </w:rPr>
              <w:t>-</w:t>
            </w:r>
          </w:p>
        </w:tc>
        <w:tc>
          <w:tcPr>
            <w:tcW w:w="510" w:type="pct"/>
            <w:gridSpan w:val="2"/>
            <w:tcBorders>
              <w:top w:val="single" w:sz="4" w:space="0" w:color="auto"/>
              <w:left w:val="single" w:sz="4" w:space="0" w:color="auto"/>
              <w:bottom w:val="single" w:sz="4" w:space="0" w:color="auto"/>
              <w:right w:val="single" w:sz="4" w:space="0" w:color="auto"/>
            </w:tcBorders>
          </w:tcPr>
          <w:p w:rsidR="00E02753" w:rsidRPr="002111C3" w:rsidRDefault="00E02753" w:rsidP="00E02753">
            <w:pPr>
              <w:contextualSpacing/>
              <w:jc w:val="center"/>
              <w:rPr>
                <w:b/>
                <w:sz w:val="8"/>
                <w:szCs w:val="14"/>
              </w:rPr>
            </w:pPr>
            <w:r w:rsidRPr="002111C3">
              <w:rPr>
                <w:b/>
                <w:sz w:val="8"/>
                <w:szCs w:val="14"/>
              </w:rPr>
              <w:t>-</w:t>
            </w:r>
          </w:p>
        </w:tc>
        <w:tc>
          <w:tcPr>
            <w:tcW w:w="299" w:type="pct"/>
            <w:tcBorders>
              <w:top w:val="single" w:sz="4" w:space="0" w:color="auto"/>
              <w:left w:val="single" w:sz="4" w:space="0" w:color="auto"/>
              <w:bottom w:val="single" w:sz="4" w:space="0" w:color="auto"/>
              <w:right w:val="single" w:sz="4" w:space="0" w:color="auto"/>
            </w:tcBorders>
          </w:tcPr>
          <w:p w:rsidR="00E02753" w:rsidRPr="002111C3" w:rsidRDefault="00E02753" w:rsidP="00E02753">
            <w:pPr>
              <w:contextualSpacing/>
              <w:jc w:val="center"/>
              <w:rPr>
                <w:b/>
                <w:sz w:val="8"/>
                <w:szCs w:val="14"/>
              </w:rPr>
            </w:pPr>
            <w:r w:rsidRPr="002111C3">
              <w:rPr>
                <w:b/>
                <w:sz w:val="8"/>
                <w:szCs w:val="14"/>
              </w:rPr>
              <w:t>-</w:t>
            </w:r>
          </w:p>
        </w:tc>
      </w:tr>
      <w:tr w:rsidR="00E02753" w:rsidRPr="002111C3" w:rsidTr="00E02753">
        <w:trPr>
          <w:trHeight w:val="20"/>
        </w:trPr>
        <w:tc>
          <w:tcPr>
            <w:tcW w:w="238" w:type="pct"/>
            <w:tcBorders>
              <w:top w:val="single" w:sz="4" w:space="0" w:color="auto"/>
              <w:left w:val="single" w:sz="4" w:space="0" w:color="auto"/>
              <w:bottom w:val="single" w:sz="4" w:space="0" w:color="auto"/>
              <w:right w:val="single" w:sz="4" w:space="0" w:color="auto"/>
            </w:tcBorders>
          </w:tcPr>
          <w:p w:rsidR="00E02753" w:rsidRPr="002111C3" w:rsidRDefault="00E02753" w:rsidP="00E02753">
            <w:pPr>
              <w:contextualSpacing/>
              <w:jc w:val="center"/>
              <w:rPr>
                <w:sz w:val="8"/>
                <w:szCs w:val="14"/>
              </w:rPr>
            </w:pPr>
            <w:r w:rsidRPr="002111C3">
              <w:rPr>
                <w:sz w:val="8"/>
                <w:szCs w:val="14"/>
              </w:rPr>
              <w:t>18</w:t>
            </w:r>
          </w:p>
        </w:tc>
        <w:tc>
          <w:tcPr>
            <w:tcW w:w="4762" w:type="pct"/>
            <w:gridSpan w:val="18"/>
            <w:tcBorders>
              <w:top w:val="single" w:sz="4" w:space="0" w:color="auto"/>
              <w:left w:val="single" w:sz="4" w:space="0" w:color="auto"/>
              <w:bottom w:val="single" w:sz="4" w:space="0" w:color="auto"/>
              <w:right w:val="single" w:sz="4" w:space="0" w:color="auto"/>
            </w:tcBorders>
          </w:tcPr>
          <w:p w:rsidR="00E02753" w:rsidRPr="002111C3" w:rsidRDefault="00E02753" w:rsidP="00E02753">
            <w:pPr>
              <w:contextualSpacing/>
              <w:jc w:val="center"/>
              <w:rPr>
                <w:b/>
                <w:sz w:val="8"/>
                <w:szCs w:val="14"/>
              </w:rPr>
            </w:pPr>
            <w:r w:rsidRPr="002111C3">
              <w:rPr>
                <w:b/>
                <w:sz w:val="8"/>
                <w:szCs w:val="14"/>
              </w:rPr>
              <w:t>Поддержка местных инициатив ТОС «Крапивно» «Снос аварийных деревьев (опиливание крон) по ул. Зеленая, Цветочная»</w:t>
            </w:r>
          </w:p>
        </w:tc>
      </w:tr>
      <w:tr w:rsidR="00E02753" w:rsidRPr="002111C3" w:rsidTr="00E02753">
        <w:trPr>
          <w:trHeight w:val="20"/>
        </w:trPr>
        <w:tc>
          <w:tcPr>
            <w:tcW w:w="238" w:type="pct"/>
            <w:tcBorders>
              <w:top w:val="single" w:sz="4" w:space="0" w:color="auto"/>
              <w:left w:val="single" w:sz="4" w:space="0" w:color="auto"/>
              <w:bottom w:val="single" w:sz="4" w:space="0" w:color="auto"/>
              <w:right w:val="single" w:sz="4" w:space="0" w:color="auto"/>
            </w:tcBorders>
          </w:tcPr>
          <w:p w:rsidR="00E02753" w:rsidRPr="002111C3" w:rsidRDefault="00E02753" w:rsidP="00E02753">
            <w:pPr>
              <w:contextualSpacing/>
              <w:jc w:val="center"/>
              <w:rPr>
                <w:sz w:val="8"/>
                <w:szCs w:val="14"/>
              </w:rPr>
            </w:pPr>
            <w:r w:rsidRPr="002111C3">
              <w:rPr>
                <w:sz w:val="8"/>
                <w:szCs w:val="14"/>
              </w:rPr>
              <w:t>18.1</w:t>
            </w:r>
          </w:p>
        </w:tc>
        <w:tc>
          <w:tcPr>
            <w:tcW w:w="378" w:type="pct"/>
            <w:tcBorders>
              <w:top w:val="single" w:sz="4" w:space="0" w:color="auto"/>
              <w:left w:val="single" w:sz="4" w:space="0" w:color="auto"/>
              <w:bottom w:val="single" w:sz="4" w:space="0" w:color="auto"/>
              <w:right w:val="single" w:sz="4" w:space="0" w:color="auto"/>
            </w:tcBorders>
          </w:tcPr>
          <w:p w:rsidR="00E02753" w:rsidRPr="002111C3" w:rsidRDefault="00E02753" w:rsidP="00E02753">
            <w:pPr>
              <w:contextualSpacing/>
              <w:jc w:val="center"/>
              <w:rPr>
                <w:sz w:val="8"/>
                <w:szCs w:val="14"/>
              </w:rPr>
            </w:pPr>
            <w:r w:rsidRPr="002111C3">
              <w:rPr>
                <w:sz w:val="8"/>
                <w:szCs w:val="14"/>
              </w:rPr>
              <w:t>Поддержка местных инициатив ТОС «Крапивно» «Снос аварийных деревьев (опиливание крон) по ул. Зеленая, Цветочная»</w:t>
            </w:r>
          </w:p>
        </w:tc>
        <w:tc>
          <w:tcPr>
            <w:tcW w:w="370" w:type="pct"/>
            <w:tcBorders>
              <w:top w:val="single" w:sz="4" w:space="0" w:color="auto"/>
              <w:left w:val="single" w:sz="4" w:space="0" w:color="auto"/>
              <w:bottom w:val="single" w:sz="4" w:space="0" w:color="auto"/>
              <w:right w:val="single" w:sz="4" w:space="0" w:color="auto"/>
            </w:tcBorders>
          </w:tcPr>
          <w:p w:rsidR="00E02753" w:rsidRPr="002111C3" w:rsidRDefault="00E02753" w:rsidP="00E02753">
            <w:pPr>
              <w:widowControl w:val="0"/>
              <w:suppressAutoHyphens/>
              <w:autoSpaceDE w:val="0"/>
              <w:autoSpaceDN w:val="0"/>
              <w:adjustRightInd w:val="0"/>
              <w:contextualSpacing/>
              <w:jc w:val="center"/>
              <w:rPr>
                <w:sz w:val="8"/>
                <w:szCs w:val="14"/>
              </w:rPr>
            </w:pPr>
            <w:r w:rsidRPr="002111C3">
              <w:rPr>
                <w:sz w:val="8"/>
                <w:szCs w:val="14"/>
              </w:rPr>
              <w:t>Горский территориальный отдел</w:t>
            </w:r>
          </w:p>
        </w:tc>
        <w:tc>
          <w:tcPr>
            <w:tcW w:w="292" w:type="pct"/>
            <w:tcBorders>
              <w:top w:val="single" w:sz="4" w:space="0" w:color="auto"/>
              <w:left w:val="single" w:sz="4" w:space="0" w:color="auto"/>
              <w:bottom w:val="single" w:sz="4" w:space="0" w:color="auto"/>
              <w:right w:val="single" w:sz="4" w:space="0" w:color="auto"/>
            </w:tcBorders>
          </w:tcPr>
          <w:p w:rsidR="00E02753" w:rsidRPr="002111C3" w:rsidRDefault="00E02753" w:rsidP="00E02753">
            <w:pPr>
              <w:contextualSpacing/>
              <w:jc w:val="center"/>
              <w:rPr>
                <w:sz w:val="8"/>
                <w:szCs w:val="14"/>
              </w:rPr>
            </w:pPr>
            <w:r w:rsidRPr="002111C3">
              <w:rPr>
                <w:sz w:val="8"/>
                <w:szCs w:val="14"/>
              </w:rPr>
              <w:t>2022 год</w:t>
            </w:r>
          </w:p>
        </w:tc>
        <w:tc>
          <w:tcPr>
            <w:tcW w:w="416" w:type="pct"/>
            <w:tcBorders>
              <w:top w:val="single" w:sz="4" w:space="0" w:color="auto"/>
              <w:left w:val="single" w:sz="4" w:space="0" w:color="auto"/>
              <w:bottom w:val="single" w:sz="4" w:space="0" w:color="auto"/>
              <w:right w:val="single" w:sz="4" w:space="0" w:color="auto"/>
            </w:tcBorders>
          </w:tcPr>
          <w:p w:rsidR="00E02753" w:rsidRPr="002111C3" w:rsidRDefault="00E02753" w:rsidP="00E02753">
            <w:pPr>
              <w:contextualSpacing/>
              <w:jc w:val="center"/>
              <w:rPr>
                <w:sz w:val="8"/>
                <w:szCs w:val="14"/>
              </w:rPr>
            </w:pPr>
            <w:r w:rsidRPr="002111C3">
              <w:rPr>
                <w:sz w:val="8"/>
                <w:szCs w:val="14"/>
              </w:rPr>
              <w:t>18.1</w:t>
            </w:r>
          </w:p>
        </w:tc>
        <w:tc>
          <w:tcPr>
            <w:tcW w:w="332" w:type="pct"/>
            <w:tcBorders>
              <w:top w:val="single" w:sz="4" w:space="0" w:color="auto"/>
              <w:left w:val="single" w:sz="4" w:space="0" w:color="auto"/>
              <w:bottom w:val="single" w:sz="4" w:space="0" w:color="auto"/>
              <w:right w:val="single" w:sz="4" w:space="0" w:color="auto"/>
            </w:tcBorders>
          </w:tcPr>
          <w:p w:rsidR="00E02753" w:rsidRPr="002111C3" w:rsidRDefault="00E02753" w:rsidP="00E02753">
            <w:pPr>
              <w:contextualSpacing/>
              <w:rPr>
                <w:sz w:val="8"/>
                <w:szCs w:val="14"/>
              </w:rPr>
            </w:pPr>
            <w:r w:rsidRPr="002111C3">
              <w:rPr>
                <w:sz w:val="8"/>
                <w:szCs w:val="14"/>
              </w:rPr>
              <w:t>бюджет муниципального  округа</w:t>
            </w:r>
          </w:p>
          <w:p w:rsidR="00E02753" w:rsidRPr="002111C3" w:rsidRDefault="00E02753" w:rsidP="00E02753">
            <w:pPr>
              <w:contextualSpacing/>
              <w:rPr>
                <w:sz w:val="8"/>
                <w:szCs w:val="14"/>
              </w:rPr>
            </w:pPr>
          </w:p>
          <w:p w:rsidR="00E02753" w:rsidRPr="002111C3" w:rsidRDefault="00E02753" w:rsidP="00E02753">
            <w:pPr>
              <w:contextualSpacing/>
              <w:rPr>
                <w:sz w:val="8"/>
                <w:szCs w:val="14"/>
              </w:rPr>
            </w:pPr>
            <w:r w:rsidRPr="002111C3">
              <w:rPr>
                <w:sz w:val="8"/>
                <w:szCs w:val="14"/>
              </w:rPr>
              <w:t>областной бюджет</w:t>
            </w:r>
          </w:p>
          <w:p w:rsidR="00E02753" w:rsidRPr="002111C3" w:rsidRDefault="00E02753" w:rsidP="00E02753">
            <w:pPr>
              <w:contextualSpacing/>
              <w:jc w:val="center"/>
              <w:rPr>
                <w:sz w:val="8"/>
                <w:szCs w:val="14"/>
              </w:rPr>
            </w:pPr>
          </w:p>
        </w:tc>
        <w:tc>
          <w:tcPr>
            <w:tcW w:w="492" w:type="pct"/>
            <w:gridSpan w:val="2"/>
            <w:tcBorders>
              <w:top w:val="single" w:sz="4" w:space="0" w:color="auto"/>
              <w:left w:val="single" w:sz="4" w:space="0" w:color="auto"/>
              <w:bottom w:val="single" w:sz="4" w:space="0" w:color="auto"/>
              <w:right w:val="single" w:sz="4" w:space="0" w:color="auto"/>
            </w:tcBorders>
          </w:tcPr>
          <w:p w:rsidR="00E02753" w:rsidRPr="002111C3" w:rsidRDefault="00E02753" w:rsidP="00E02753">
            <w:pPr>
              <w:contextualSpacing/>
              <w:jc w:val="center"/>
              <w:rPr>
                <w:sz w:val="8"/>
                <w:szCs w:val="14"/>
              </w:rPr>
            </w:pPr>
            <w:r w:rsidRPr="002111C3">
              <w:rPr>
                <w:b/>
                <w:sz w:val="8"/>
                <w:szCs w:val="14"/>
              </w:rPr>
              <w:t>-</w:t>
            </w:r>
          </w:p>
        </w:tc>
        <w:tc>
          <w:tcPr>
            <w:tcW w:w="637" w:type="pct"/>
            <w:gridSpan w:val="3"/>
            <w:tcBorders>
              <w:top w:val="single" w:sz="4" w:space="0" w:color="auto"/>
              <w:left w:val="single" w:sz="4" w:space="0" w:color="auto"/>
              <w:bottom w:val="single" w:sz="4" w:space="0" w:color="auto"/>
              <w:right w:val="single" w:sz="4" w:space="0" w:color="auto"/>
            </w:tcBorders>
          </w:tcPr>
          <w:p w:rsidR="00E02753" w:rsidRPr="002111C3" w:rsidRDefault="00E02753" w:rsidP="00E02753">
            <w:pPr>
              <w:contextualSpacing/>
              <w:jc w:val="center"/>
              <w:rPr>
                <w:sz w:val="8"/>
                <w:szCs w:val="14"/>
              </w:rPr>
            </w:pPr>
            <w:r w:rsidRPr="002111C3">
              <w:rPr>
                <w:sz w:val="8"/>
                <w:szCs w:val="14"/>
              </w:rPr>
              <w:t>53.00000</w:t>
            </w:r>
          </w:p>
          <w:p w:rsidR="00E02753" w:rsidRPr="002111C3" w:rsidRDefault="00E02753" w:rsidP="00E02753">
            <w:pPr>
              <w:contextualSpacing/>
              <w:jc w:val="center"/>
              <w:rPr>
                <w:sz w:val="8"/>
                <w:szCs w:val="14"/>
              </w:rPr>
            </w:pPr>
          </w:p>
          <w:p w:rsidR="00E02753" w:rsidRPr="002111C3" w:rsidRDefault="00E02753" w:rsidP="00E02753">
            <w:pPr>
              <w:contextualSpacing/>
              <w:jc w:val="center"/>
              <w:rPr>
                <w:sz w:val="8"/>
                <w:szCs w:val="14"/>
              </w:rPr>
            </w:pPr>
          </w:p>
          <w:p w:rsidR="00E02753" w:rsidRPr="002111C3" w:rsidRDefault="00E02753" w:rsidP="00E02753">
            <w:pPr>
              <w:contextualSpacing/>
              <w:jc w:val="center"/>
              <w:rPr>
                <w:sz w:val="8"/>
                <w:szCs w:val="14"/>
              </w:rPr>
            </w:pPr>
          </w:p>
          <w:p w:rsidR="00E02753" w:rsidRPr="002111C3" w:rsidRDefault="00E02753" w:rsidP="00E02753">
            <w:pPr>
              <w:contextualSpacing/>
              <w:jc w:val="center"/>
              <w:rPr>
                <w:b/>
                <w:sz w:val="8"/>
                <w:szCs w:val="14"/>
              </w:rPr>
            </w:pPr>
            <w:r w:rsidRPr="002111C3">
              <w:rPr>
                <w:sz w:val="8"/>
                <w:szCs w:val="14"/>
              </w:rPr>
              <w:t>150.00000</w:t>
            </w:r>
          </w:p>
        </w:tc>
        <w:tc>
          <w:tcPr>
            <w:tcW w:w="746" w:type="pct"/>
            <w:gridSpan w:val="4"/>
            <w:tcBorders>
              <w:top w:val="single" w:sz="4" w:space="0" w:color="auto"/>
              <w:left w:val="single" w:sz="4" w:space="0" w:color="auto"/>
              <w:bottom w:val="single" w:sz="4" w:space="0" w:color="auto"/>
              <w:right w:val="single" w:sz="4" w:space="0" w:color="auto"/>
            </w:tcBorders>
          </w:tcPr>
          <w:p w:rsidR="00E02753" w:rsidRPr="002111C3" w:rsidRDefault="00E02753" w:rsidP="00E02753">
            <w:pPr>
              <w:contextualSpacing/>
              <w:jc w:val="center"/>
              <w:rPr>
                <w:b/>
                <w:sz w:val="8"/>
                <w:szCs w:val="14"/>
              </w:rPr>
            </w:pPr>
            <w:r w:rsidRPr="002111C3">
              <w:rPr>
                <w:b/>
                <w:sz w:val="8"/>
                <w:szCs w:val="14"/>
              </w:rPr>
              <w:t>-</w:t>
            </w:r>
          </w:p>
        </w:tc>
        <w:tc>
          <w:tcPr>
            <w:tcW w:w="289" w:type="pct"/>
            <w:tcBorders>
              <w:left w:val="single" w:sz="4" w:space="0" w:color="auto"/>
              <w:bottom w:val="single" w:sz="4" w:space="0" w:color="auto"/>
              <w:right w:val="single" w:sz="4" w:space="0" w:color="auto"/>
            </w:tcBorders>
          </w:tcPr>
          <w:p w:rsidR="00E02753" w:rsidRPr="002111C3" w:rsidRDefault="00E02753" w:rsidP="00E02753">
            <w:pPr>
              <w:contextualSpacing/>
              <w:jc w:val="center"/>
              <w:rPr>
                <w:b/>
                <w:sz w:val="8"/>
                <w:szCs w:val="14"/>
              </w:rPr>
            </w:pPr>
            <w:r w:rsidRPr="002111C3">
              <w:rPr>
                <w:b/>
                <w:sz w:val="8"/>
                <w:szCs w:val="14"/>
              </w:rPr>
              <w:t>-</w:t>
            </w:r>
          </w:p>
        </w:tc>
        <w:tc>
          <w:tcPr>
            <w:tcW w:w="510" w:type="pct"/>
            <w:gridSpan w:val="2"/>
            <w:tcBorders>
              <w:left w:val="single" w:sz="4" w:space="0" w:color="auto"/>
              <w:right w:val="single" w:sz="4" w:space="0" w:color="auto"/>
            </w:tcBorders>
          </w:tcPr>
          <w:p w:rsidR="00E02753" w:rsidRPr="002111C3" w:rsidRDefault="00E02753" w:rsidP="00E02753">
            <w:pPr>
              <w:contextualSpacing/>
              <w:jc w:val="center"/>
              <w:rPr>
                <w:b/>
                <w:sz w:val="8"/>
                <w:szCs w:val="14"/>
              </w:rPr>
            </w:pPr>
            <w:r w:rsidRPr="002111C3">
              <w:rPr>
                <w:b/>
                <w:sz w:val="8"/>
                <w:szCs w:val="14"/>
              </w:rPr>
              <w:t>-</w:t>
            </w:r>
          </w:p>
        </w:tc>
        <w:tc>
          <w:tcPr>
            <w:tcW w:w="299" w:type="pct"/>
            <w:tcBorders>
              <w:left w:val="single" w:sz="4" w:space="0" w:color="auto"/>
              <w:right w:val="single" w:sz="4" w:space="0" w:color="auto"/>
            </w:tcBorders>
          </w:tcPr>
          <w:p w:rsidR="00E02753" w:rsidRPr="002111C3" w:rsidRDefault="00E02753" w:rsidP="00E02753">
            <w:pPr>
              <w:contextualSpacing/>
              <w:jc w:val="center"/>
              <w:rPr>
                <w:b/>
                <w:sz w:val="8"/>
                <w:szCs w:val="14"/>
              </w:rPr>
            </w:pPr>
            <w:r w:rsidRPr="002111C3">
              <w:rPr>
                <w:b/>
                <w:sz w:val="8"/>
                <w:szCs w:val="14"/>
              </w:rPr>
              <w:t>-</w:t>
            </w:r>
          </w:p>
          <w:p w:rsidR="00E02753" w:rsidRPr="002111C3" w:rsidRDefault="00E02753" w:rsidP="00E02753">
            <w:pPr>
              <w:contextualSpacing/>
              <w:jc w:val="center"/>
              <w:rPr>
                <w:b/>
                <w:sz w:val="8"/>
                <w:szCs w:val="14"/>
              </w:rPr>
            </w:pPr>
          </w:p>
        </w:tc>
      </w:tr>
      <w:tr w:rsidR="00E02753" w:rsidRPr="002111C3" w:rsidTr="00E02753">
        <w:trPr>
          <w:trHeight w:val="20"/>
        </w:trPr>
        <w:tc>
          <w:tcPr>
            <w:tcW w:w="238" w:type="pct"/>
            <w:tcBorders>
              <w:top w:val="single" w:sz="4" w:space="0" w:color="auto"/>
              <w:left w:val="single" w:sz="4" w:space="0" w:color="auto"/>
              <w:bottom w:val="single" w:sz="4" w:space="0" w:color="auto"/>
              <w:right w:val="single" w:sz="4" w:space="0" w:color="auto"/>
            </w:tcBorders>
          </w:tcPr>
          <w:p w:rsidR="00E02753" w:rsidRPr="002111C3" w:rsidRDefault="00E02753" w:rsidP="00E02753">
            <w:pPr>
              <w:contextualSpacing/>
              <w:jc w:val="center"/>
              <w:rPr>
                <w:sz w:val="8"/>
                <w:szCs w:val="14"/>
              </w:rPr>
            </w:pPr>
            <w:r w:rsidRPr="002111C3">
              <w:rPr>
                <w:sz w:val="8"/>
                <w:szCs w:val="14"/>
              </w:rPr>
              <w:t>19</w:t>
            </w:r>
          </w:p>
        </w:tc>
        <w:tc>
          <w:tcPr>
            <w:tcW w:w="4762" w:type="pct"/>
            <w:gridSpan w:val="18"/>
            <w:tcBorders>
              <w:top w:val="single" w:sz="4" w:space="0" w:color="auto"/>
              <w:left w:val="single" w:sz="4" w:space="0" w:color="auto"/>
              <w:bottom w:val="single" w:sz="4" w:space="0" w:color="auto"/>
              <w:right w:val="single" w:sz="4" w:space="0" w:color="auto"/>
            </w:tcBorders>
          </w:tcPr>
          <w:p w:rsidR="00E02753" w:rsidRPr="002111C3" w:rsidRDefault="00E02753" w:rsidP="00E02753">
            <w:pPr>
              <w:contextualSpacing/>
              <w:jc w:val="center"/>
              <w:rPr>
                <w:b/>
                <w:sz w:val="8"/>
                <w:szCs w:val="14"/>
              </w:rPr>
            </w:pPr>
            <w:r w:rsidRPr="002111C3">
              <w:rPr>
                <w:b/>
                <w:sz w:val="8"/>
                <w:szCs w:val="14"/>
              </w:rPr>
              <w:t>Уничтожение борщевика Сосновского химическим методом (двукратная обработка) на территории городского поселения</w:t>
            </w:r>
          </w:p>
        </w:tc>
      </w:tr>
      <w:tr w:rsidR="00E02753" w:rsidRPr="002111C3" w:rsidTr="00E02753">
        <w:trPr>
          <w:trHeight w:val="20"/>
        </w:trPr>
        <w:tc>
          <w:tcPr>
            <w:tcW w:w="238" w:type="pct"/>
            <w:tcBorders>
              <w:top w:val="single" w:sz="4" w:space="0" w:color="auto"/>
              <w:left w:val="single" w:sz="4" w:space="0" w:color="auto"/>
              <w:bottom w:val="single" w:sz="4" w:space="0" w:color="auto"/>
              <w:right w:val="single" w:sz="4" w:space="0" w:color="auto"/>
            </w:tcBorders>
          </w:tcPr>
          <w:p w:rsidR="00E02753" w:rsidRPr="002111C3" w:rsidRDefault="00E02753" w:rsidP="00E02753">
            <w:pPr>
              <w:contextualSpacing/>
              <w:jc w:val="center"/>
              <w:rPr>
                <w:sz w:val="8"/>
                <w:szCs w:val="14"/>
              </w:rPr>
            </w:pPr>
            <w:r w:rsidRPr="002111C3">
              <w:rPr>
                <w:sz w:val="8"/>
                <w:szCs w:val="14"/>
              </w:rPr>
              <w:t>19.1</w:t>
            </w:r>
          </w:p>
        </w:tc>
        <w:tc>
          <w:tcPr>
            <w:tcW w:w="378" w:type="pct"/>
            <w:tcBorders>
              <w:top w:val="single" w:sz="4" w:space="0" w:color="auto"/>
              <w:left w:val="single" w:sz="4" w:space="0" w:color="auto"/>
              <w:bottom w:val="single" w:sz="4" w:space="0" w:color="auto"/>
              <w:right w:val="single" w:sz="4" w:space="0" w:color="auto"/>
            </w:tcBorders>
          </w:tcPr>
          <w:p w:rsidR="00E02753" w:rsidRPr="002111C3" w:rsidRDefault="00E02753" w:rsidP="00E02753">
            <w:pPr>
              <w:widowControl w:val="0"/>
              <w:suppressAutoHyphens/>
              <w:autoSpaceDE w:val="0"/>
              <w:autoSpaceDN w:val="0"/>
              <w:adjustRightInd w:val="0"/>
              <w:contextualSpacing/>
              <w:jc w:val="center"/>
              <w:rPr>
                <w:sz w:val="8"/>
                <w:szCs w:val="14"/>
              </w:rPr>
            </w:pPr>
            <w:r w:rsidRPr="002111C3">
              <w:rPr>
                <w:sz w:val="8"/>
                <w:szCs w:val="14"/>
              </w:rPr>
              <w:t>Уничтожение борщевика Сосновского химическим методом (двукратная обработка)</w:t>
            </w:r>
          </w:p>
        </w:tc>
        <w:tc>
          <w:tcPr>
            <w:tcW w:w="370" w:type="pct"/>
            <w:tcBorders>
              <w:top w:val="single" w:sz="4" w:space="0" w:color="auto"/>
              <w:left w:val="single" w:sz="4" w:space="0" w:color="auto"/>
              <w:bottom w:val="single" w:sz="4" w:space="0" w:color="auto"/>
              <w:right w:val="single" w:sz="4" w:space="0" w:color="auto"/>
            </w:tcBorders>
          </w:tcPr>
          <w:p w:rsidR="00E02753" w:rsidRPr="002111C3" w:rsidRDefault="00E02753" w:rsidP="00E02753">
            <w:pPr>
              <w:widowControl w:val="0"/>
              <w:suppressAutoHyphens/>
              <w:autoSpaceDE w:val="0"/>
              <w:autoSpaceDN w:val="0"/>
              <w:adjustRightInd w:val="0"/>
              <w:contextualSpacing/>
              <w:jc w:val="center"/>
              <w:rPr>
                <w:sz w:val="8"/>
                <w:szCs w:val="14"/>
              </w:rPr>
            </w:pPr>
            <w:r w:rsidRPr="002111C3">
              <w:rPr>
                <w:sz w:val="8"/>
                <w:szCs w:val="14"/>
              </w:rPr>
              <w:t>МБУ «Солецкое городское хозяйство»</w:t>
            </w:r>
          </w:p>
        </w:tc>
        <w:tc>
          <w:tcPr>
            <w:tcW w:w="292" w:type="pct"/>
            <w:tcBorders>
              <w:top w:val="single" w:sz="4" w:space="0" w:color="auto"/>
              <w:left w:val="single" w:sz="4" w:space="0" w:color="auto"/>
              <w:bottom w:val="single" w:sz="4" w:space="0" w:color="auto"/>
              <w:right w:val="single" w:sz="4" w:space="0" w:color="auto"/>
            </w:tcBorders>
          </w:tcPr>
          <w:p w:rsidR="00E02753" w:rsidRPr="002111C3" w:rsidRDefault="00E02753" w:rsidP="00E02753">
            <w:pPr>
              <w:contextualSpacing/>
              <w:jc w:val="center"/>
              <w:rPr>
                <w:sz w:val="8"/>
                <w:szCs w:val="14"/>
              </w:rPr>
            </w:pPr>
            <w:r w:rsidRPr="002111C3">
              <w:rPr>
                <w:sz w:val="8"/>
                <w:szCs w:val="14"/>
              </w:rPr>
              <w:t>2022-2024 года</w:t>
            </w:r>
          </w:p>
        </w:tc>
        <w:tc>
          <w:tcPr>
            <w:tcW w:w="416" w:type="pct"/>
            <w:tcBorders>
              <w:top w:val="single" w:sz="4" w:space="0" w:color="auto"/>
              <w:left w:val="single" w:sz="4" w:space="0" w:color="auto"/>
              <w:bottom w:val="single" w:sz="4" w:space="0" w:color="auto"/>
              <w:right w:val="single" w:sz="4" w:space="0" w:color="auto"/>
            </w:tcBorders>
          </w:tcPr>
          <w:p w:rsidR="00E02753" w:rsidRPr="002111C3" w:rsidRDefault="00E02753" w:rsidP="00E02753">
            <w:pPr>
              <w:contextualSpacing/>
              <w:jc w:val="center"/>
              <w:rPr>
                <w:sz w:val="8"/>
                <w:szCs w:val="14"/>
              </w:rPr>
            </w:pPr>
            <w:r w:rsidRPr="002111C3">
              <w:rPr>
                <w:sz w:val="8"/>
                <w:szCs w:val="14"/>
              </w:rPr>
              <w:t>19.1</w:t>
            </w:r>
          </w:p>
        </w:tc>
        <w:tc>
          <w:tcPr>
            <w:tcW w:w="332" w:type="pct"/>
            <w:tcBorders>
              <w:top w:val="single" w:sz="4" w:space="0" w:color="auto"/>
              <w:left w:val="single" w:sz="4" w:space="0" w:color="auto"/>
              <w:bottom w:val="single" w:sz="4" w:space="0" w:color="auto"/>
              <w:right w:val="single" w:sz="4" w:space="0" w:color="auto"/>
            </w:tcBorders>
          </w:tcPr>
          <w:p w:rsidR="00E02753" w:rsidRPr="002111C3" w:rsidRDefault="00E02753" w:rsidP="00E02753">
            <w:pPr>
              <w:contextualSpacing/>
              <w:rPr>
                <w:sz w:val="8"/>
                <w:szCs w:val="14"/>
              </w:rPr>
            </w:pPr>
            <w:r w:rsidRPr="002111C3">
              <w:rPr>
                <w:sz w:val="8"/>
                <w:szCs w:val="14"/>
              </w:rPr>
              <w:t>бюджет муниципального  округа</w:t>
            </w:r>
          </w:p>
          <w:p w:rsidR="00E02753" w:rsidRPr="002111C3" w:rsidRDefault="00E02753" w:rsidP="00E02753">
            <w:pPr>
              <w:contextualSpacing/>
              <w:rPr>
                <w:sz w:val="8"/>
                <w:szCs w:val="14"/>
              </w:rPr>
            </w:pPr>
          </w:p>
          <w:p w:rsidR="00E02753" w:rsidRPr="002111C3" w:rsidRDefault="00E02753" w:rsidP="00E02753">
            <w:pPr>
              <w:contextualSpacing/>
              <w:rPr>
                <w:sz w:val="8"/>
                <w:szCs w:val="14"/>
              </w:rPr>
            </w:pPr>
            <w:r w:rsidRPr="002111C3">
              <w:rPr>
                <w:sz w:val="8"/>
                <w:szCs w:val="14"/>
              </w:rPr>
              <w:t>областной бюджет</w:t>
            </w:r>
          </w:p>
          <w:p w:rsidR="00E02753" w:rsidRPr="002111C3" w:rsidRDefault="00E02753" w:rsidP="00E02753">
            <w:pPr>
              <w:contextualSpacing/>
              <w:jc w:val="center"/>
              <w:rPr>
                <w:sz w:val="8"/>
                <w:szCs w:val="14"/>
              </w:rPr>
            </w:pPr>
          </w:p>
        </w:tc>
        <w:tc>
          <w:tcPr>
            <w:tcW w:w="492" w:type="pct"/>
            <w:gridSpan w:val="2"/>
            <w:tcBorders>
              <w:top w:val="single" w:sz="4" w:space="0" w:color="auto"/>
              <w:left w:val="single" w:sz="4" w:space="0" w:color="auto"/>
              <w:bottom w:val="single" w:sz="4" w:space="0" w:color="auto"/>
              <w:right w:val="single" w:sz="4" w:space="0" w:color="auto"/>
            </w:tcBorders>
          </w:tcPr>
          <w:p w:rsidR="00E02753" w:rsidRPr="002111C3" w:rsidRDefault="00E02753" w:rsidP="00E02753">
            <w:pPr>
              <w:contextualSpacing/>
              <w:jc w:val="center"/>
              <w:rPr>
                <w:sz w:val="8"/>
                <w:szCs w:val="14"/>
              </w:rPr>
            </w:pPr>
            <w:r w:rsidRPr="002111C3">
              <w:rPr>
                <w:b/>
                <w:sz w:val="8"/>
                <w:szCs w:val="14"/>
              </w:rPr>
              <w:t>-</w:t>
            </w:r>
          </w:p>
        </w:tc>
        <w:tc>
          <w:tcPr>
            <w:tcW w:w="637" w:type="pct"/>
            <w:gridSpan w:val="3"/>
            <w:tcBorders>
              <w:top w:val="single" w:sz="4" w:space="0" w:color="auto"/>
              <w:left w:val="single" w:sz="4" w:space="0" w:color="auto"/>
              <w:bottom w:val="single" w:sz="4" w:space="0" w:color="auto"/>
              <w:right w:val="single" w:sz="4" w:space="0" w:color="auto"/>
            </w:tcBorders>
          </w:tcPr>
          <w:p w:rsidR="00E02753" w:rsidRPr="002111C3" w:rsidRDefault="00E02753" w:rsidP="00E02753">
            <w:pPr>
              <w:contextualSpacing/>
              <w:jc w:val="center"/>
              <w:rPr>
                <w:sz w:val="8"/>
                <w:szCs w:val="14"/>
              </w:rPr>
            </w:pPr>
            <w:r w:rsidRPr="002111C3">
              <w:rPr>
                <w:sz w:val="8"/>
                <w:szCs w:val="14"/>
              </w:rPr>
              <w:t>195,00000</w:t>
            </w:r>
          </w:p>
        </w:tc>
        <w:tc>
          <w:tcPr>
            <w:tcW w:w="746" w:type="pct"/>
            <w:gridSpan w:val="4"/>
            <w:tcBorders>
              <w:top w:val="single" w:sz="4" w:space="0" w:color="auto"/>
              <w:left w:val="single" w:sz="4" w:space="0" w:color="auto"/>
              <w:bottom w:val="single" w:sz="4" w:space="0" w:color="auto"/>
              <w:right w:val="single" w:sz="4" w:space="0" w:color="auto"/>
            </w:tcBorders>
          </w:tcPr>
          <w:p w:rsidR="00E02753" w:rsidRPr="002111C3" w:rsidRDefault="00E02753" w:rsidP="00E02753">
            <w:pPr>
              <w:contextualSpacing/>
              <w:jc w:val="center"/>
              <w:rPr>
                <w:sz w:val="8"/>
                <w:szCs w:val="14"/>
              </w:rPr>
            </w:pPr>
            <w:r w:rsidRPr="002111C3">
              <w:rPr>
                <w:sz w:val="8"/>
                <w:szCs w:val="14"/>
              </w:rPr>
              <w:t>200,00000</w:t>
            </w:r>
          </w:p>
          <w:p w:rsidR="00E02753" w:rsidRPr="002111C3" w:rsidRDefault="00E02753" w:rsidP="00E02753">
            <w:pPr>
              <w:rPr>
                <w:sz w:val="8"/>
                <w:szCs w:val="14"/>
              </w:rPr>
            </w:pPr>
          </w:p>
          <w:p w:rsidR="00E02753" w:rsidRPr="002111C3" w:rsidRDefault="00E02753" w:rsidP="00E02753">
            <w:pPr>
              <w:rPr>
                <w:sz w:val="8"/>
                <w:szCs w:val="14"/>
              </w:rPr>
            </w:pPr>
          </w:p>
          <w:p w:rsidR="00E02753" w:rsidRPr="002111C3" w:rsidRDefault="00E02753" w:rsidP="00E02753">
            <w:pPr>
              <w:rPr>
                <w:sz w:val="8"/>
                <w:szCs w:val="14"/>
              </w:rPr>
            </w:pPr>
            <w:r w:rsidRPr="002111C3">
              <w:rPr>
                <w:sz w:val="8"/>
                <w:szCs w:val="14"/>
              </w:rPr>
              <w:t>331,00000</w:t>
            </w:r>
          </w:p>
        </w:tc>
        <w:tc>
          <w:tcPr>
            <w:tcW w:w="289" w:type="pct"/>
            <w:tcBorders>
              <w:left w:val="single" w:sz="4" w:space="0" w:color="auto"/>
              <w:bottom w:val="single" w:sz="4" w:space="0" w:color="auto"/>
              <w:right w:val="single" w:sz="4" w:space="0" w:color="auto"/>
            </w:tcBorders>
          </w:tcPr>
          <w:p w:rsidR="00E02753" w:rsidRPr="002111C3" w:rsidRDefault="00E02753" w:rsidP="00E02753">
            <w:pPr>
              <w:contextualSpacing/>
              <w:jc w:val="center"/>
              <w:rPr>
                <w:sz w:val="8"/>
                <w:szCs w:val="14"/>
              </w:rPr>
            </w:pPr>
            <w:r w:rsidRPr="002111C3">
              <w:rPr>
                <w:sz w:val="8"/>
                <w:szCs w:val="14"/>
              </w:rPr>
              <w:t>600,00000</w:t>
            </w:r>
          </w:p>
        </w:tc>
        <w:tc>
          <w:tcPr>
            <w:tcW w:w="510" w:type="pct"/>
            <w:gridSpan w:val="2"/>
            <w:tcBorders>
              <w:left w:val="single" w:sz="4" w:space="0" w:color="auto"/>
              <w:right w:val="single" w:sz="4" w:space="0" w:color="auto"/>
            </w:tcBorders>
          </w:tcPr>
          <w:p w:rsidR="00E02753" w:rsidRPr="002111C3" w:rsidRDefault="00E02753" w:rsidP="00E02753">
            <w:pPr>
              <w:contextualSpacing/>
              <w:jc w:val="center"/>
              <w:rPr>
                <w:sz w:val="8"/>
                <w:szCs w:val="14"/>
              </w:rPr>
            </w:pPr>
            <w:r w:rsidRPr="002111C3">
              <w:rPr>
                <w:sz w:val="8"/>
                <w:szCs w:val="14"/>
              </w:rPr>
              <w:t>-</w:t>
            </w:r>
          </w:p>
        </w:tc>
        <w:tc>
          <w:tcPr>
            <w:tcW w:w="299" w:type="pct"/>
            <w:tcBorders>
              <w:left w:val="single" w:sz="4" w:space="0" w:color="auto"/>
              <w:right w:val="single" w:sz="4" w:space="0" w:color="auto"/>
            </w:tcBorders>
          </w:tcPr>
          <w:p w:rsidR="00E02753" w:rsidRPr="002111C3" w:rsidRDefault="00E02753" w:rsidP="00E02753">
            <w:pPr>
              <w:contextualSpacing/>
              <w:jc w:val="center"/>
              <w:rPr>
                <w:b/>
                <w:sz w:val="8"/>
                <w:szCs w:val="14"/>
              </w:rPr>
            </w:pPr>
            <w:r w:rsidRPr="002111C3">
              <w:rPr>
                <w:b/>
                <w:sz w:val="8"/>
                <w:szCs w:val="14"/>
              </w:rPr>
              <w:t>-</w:t>
            </w:r>
          </w:p>
        </w:tc>
      </w:tr>
      <w:tr w:rsidR="00E02753" w:rsidRPr="002111C3" w:rsidTr="00E02753">
        <w:trPr>
          <w:trHeight w:val="20"/>
        </w:trPr>
        <w:tc>
          <w:tcPr>
            <w:tcW w:w="238" w:type="pct"/>
            <w:tcBorders>
              <w:top w:val="single" w:sz="4" w:space="0" w:color="auto"/>
              <w:left w:val="single" w:sz="4" w:space="0" w:color="auto"/>
              <w:bottom w:val="single" w:sz="4" w:space="0" w:color="auto"/>
              <w:right w:val="single" w:sz="4" w:space="0" w:color="auto"/>
            </w:tcBorders>
          </w:tcPr>
          <w:p w:rsidR="00E02753" w:rsidRPr="002111C3" w:rsidRDefault="00E02753" w:rsidP="00E02753">
            <w:pPr>
              <w:contextualSpacing/>
              <w:jc w:val="center"/>
              <w:rPr>
                <w:sz w:val="8"/>
                <w:szCs w:val="14"/>
              </w:rPr>
            </w:pPr>
            <w:r w:rsidRPr="002111C3">
              <w:rPr>
                <w:sz w:val="8"/>
                <w:szCs w:val="14"/>
              </w:rPr>
              <w:t>20</w:t>
            </w:r>
          </w:p>
        </w:tc>
        <w:tc>
          <w:tcPr>
            <w:tcW w:w="4762" w:type="pct"/>
            <w:gridSpan w:val="18"/>
            <w:tcBorders>
              <w:top w:val="single" w:sz="4" w:space="0" w:color="auto"/>
              <w:left w:val="single" w:sz="4" w:space="0" w:color="auto"/>
              <w:bottom w:val="single" w:sz="4" w:space="0" w:color="auto"/>
              <w:right w:val="single" w:sz="4" w:space="0" w:color="auto"/>
            </w:tcBorders>
          </w:tcPr>
          <w:p w:rsidR="00E02753" w:rsidRPr="002111C3" w:rsidRDefault="00E02753" w:rsidP="00E02753">
            <w:pPr>
              <w:tabs>
                <w:tab w:val="left" w:pos="1785"/>
              </w:tabs>
              <w:contextualSpacing/>
              <w:rPr>
                <w:b/>
                <w:sz w:val="8"/>
                <w:szCs w:val="14"/>
              </w:rPr>
            </w:pPr>
            <w:r w:rsidRPr="002111C3">
              <w:rPr>
                <w:b/>
                <w:sz w:val="8"/>
                <w:szCs w:val="14"/>
              </w:rPr>
              <w:tab/>
              <w:t>Поддержка местных инициатив ТОС «Велебицы» «Спиливание аварийных деревьев в д. Велебицы»</w:t>
            </w:r>
          </w:p>
        </w:tc>
      </w:tr>
      <w:tr w:rsidR="00E02753" w:rsidRPr="002111C3" w:rsidTr="00E02753">
        <w:trPr>
          <w:trHeight w:val="20"/>
        </w:trPr>
        <w:tc>
          <w:tcPr>
            <w:tcW w:w="238" w:type="pct"/>
            <w:tcBorders>
              <w:top w:val="single" w:sz="4" w:space="0" w:color="auto"/>
              <w:left w:val="single" w:sz="4" w:space="0" w:color="auto"/>
              <w:bottom w:val="single" w:sz="4" w:space="0" w:color="auto"/>
              <w:right w:val="single" w:sz="4" w:space="0" w:color="auto"/>
            </w:tcBorders>
          </w:tcPr>
          <w:p w:rsidR="00E02753" w:rsidRPr="002111C3" w:rsidRDefault="00E02753" w:rsidP="00E02753">
            <w:pPr>
              <w:contextualSpacing/>
              <w:jc w:val="center"/>
              <w:rPr>
                <w:sz w:val="8"/>
                <w:szCs w:val="14"/>
              </w:rPr>
            </w:pPr>
            <w:r w:rsidRPr="002111C3">
              <w:rPr>
                <w:sz w:val="8"/>
                <w:szCs w:val="14"/>
              </w:rPr>
              <w:t>20.1</w:t>
            </w:r>
          </w:p>
        </w:tc>
        <w:tc>
          <w:tcPr>
            <w:tcW w:w="378" w:type="pct"/>
            <w:tcBorders>
              <w:top w:val="single" w:sz="4" w:space="0" w:color="auto"/>
              <w:left w:val="single" w:sz="4" w:space="0" w:color="auto"/>
              <w:bottom w:val="single" w:sz="4" w:space="0" w:color="auto"/>
              <w:right w:val="single" w:sz="4" w:space="0" w:color="auto"/>
            </w:tcBorders>
          </w:tcPr>
          <w:p w:rsidR="00E02753" w:rsidRPr="002111C3" w:rsidRDefault="00E02753" w:rsidP="00E02753">
            <w:pPr>
              <w:widowControl w:val="0"/>
              <w:suppressAutoHyphens/>
              <w:autoSpaceDE w:val="0"/>
              <w:autoSpaceDN w:val="0"/>
              <w:adjustRightInd w:val="0"/>
              <w:contextualSpacing/>
              <w:jc w:val="center"/>
              <w:rPr>
                <w:sz w:val="8"/>
                <w:szCs w:val="14"/>
              </w:rPr>
            </w:pPr>
            <w:r w:rsidRPr="002111C3">
              <w:rPr>
                <w:sz w:val="8"/>
                <w:szCs w:val="14"/>
              </w:rPr>
              <w:t>Поддержка местных инициатив ТОС «Велебицы» «Спиливание аварийных деревьев в д. Велебицы</w:t>
            </w:r>
          </w:p>
        </w:tc>
        <w:tc>
          <w:tcPr>
            <w:tcW w:w="370" w:type="pct"/>
            <w:tcBorders>
              <w:top w:val="single" w:sz="4" w:space="0" w:color="auto"/>
              <w:left w:val="single" w:sz="4" w:space="0" w:color="auto"/>
              <w:bottom w:val="single" w:sz="4" w:space="0" w:color="auto"/>
              <w:right w:val="single" w:sz="4" w:space="0" w:color="auto"/>
            </w:tcBorders>
          </w:tcPr>
          <w:p w:rsidR="00E02753" w:rsidRPr="002111C3" w:rsidRDefault="00E02753" w:rsidP="00E02753">
            <w:pPr>
              <w:widowControl w:val="0"/>
              <w:suppressAutoHyphens/>
              <w:autoSpaceDE w:val="0"/>
              <w:autoSpaceDN w:val="0"/>
              <w:adjustRightInd w:val="0"/>
              <w:contextualSpacing/>
              <w:jc w:val="center"/>
              <w:rPr>
                <w:sz w:val="8"/>
                <w:szCs w:val="14"/>
              </w:rPr>
            </w:pPr>
            <w:r w:rsidRPr="002111C3">
              <w:rPr>
                <w:sz w:val="8"/>
                <w:szCs w:val="14"/>
              </w:rPr>
              <w:t>Выбитский территориальный отдел</w:t>
            </w:r>
          </w:p>
        </w:tc>
        <w:tc>
          <w:tcPr>
            <w:tcW w:w="292" w:type="pct"/>
            <w:tcBorders>
              <w:top w:val="single" w:sz="4" w:space="0" w:color="auto"/>
              <w:left w:val="single" w:sz="4" w:space="0" w:color="auto"/>
              <w:bottom w:val="single" w:sz="4" w:space="0" w:color="auto"/>
              <w:right w:val="single" w:sz="4" w:space="0" w:color="auto"/>
            </w:tcBorders>
          </w:tcPr>
          <w:p w:rsidR="00E02753" w:rsidRPr="002111C3" w:rsidRDefault="00E02753" w:rsidP="00E02753">
            <w:pPr>
              <w:contextualSpacing/>
              <w:jc w:val="center"/>
              <w:rPr>
                <w:sz w:val="8"/>
                <w:szCs w:val="14"/>
              </w:rPr>
            </w:pPr>
            <w:r w:rsidRPr="002111C3">
              <w:rPr>
                <w:sz w:val="8"/>
                <w:szCs w:val="14"/>
              </w:rPr>
              <w:t>2022 год</w:t>
            </w:r>
          </w:p>
        </w:tc>
        <w:tc>
          <w:tcPr>
            <w:tcW w:w="416" w:type="pct"/>
            <w:tcBorders>
              <w:top w:val="single" w:sz="4" w:space="0" w:color="auto"/>
              <w:left w:val="single" w:sz="4" w:space="0" w:color="auto"/>
              <w:bottom w:val="single" w:sz="4" w:space="0" w:color="auto"/>
              <w:right w:val="single" w:sz="4" w:space="0" w:color="auto"/>
            </w:tcBorders>
          </w:tcPr>
          <w:p w:rsidR="00E02753" w:rsidRPr="002111C3" w:rsidRDefault="00E02753" w:rsidP="00E02753">
            <w:pPr>
              <w:contextualSpacing/>
              <w:jc w:val="center"/>
              <w:rPr>
                <w:sz w:val="8"/>
                <w:szCs w:val="14"/>
              </w:rPr>
            </w:pPr>
            <w:r w:rsidRPr="002111C3">
              <w:rPr>
                <w:sz w:val="8"/>
                <w:szCs w:val="14"/>
              </w:rPr>
              <w:t>20.1</w:t>
            </w:r>
          </w:p>
        </w:tc>
        <w:tc>
          <w:tcPr>
            <w:tcW w:w="332" w:type="pct"/>
            <w:tcBorders>
              <w:top w:val="single" w:sz="4" w:space="0" w:color="auto"/>
              <w:left w:val="single" w:sz="4" w:space="0" w:color="auto"/>
              <w:bottom w:val="single" w:sz="4" w:space="0" w:color="auto"/>
              <w:right w:val="single" w:sz="4" w:space="0" w:color="auto"/>
            </w:tcBorders>
          </w:tcPr>
          <w:p w:rsidR="00E02753" w:rsidRPr="002111C3" w:rsidRDefault="00E02753" w:rsidP="00E02753">
            <w:pPr>
              <w:contextualSpacing/>
              <w:rPr>
                <w:sz w:val="8"/>
                <w:szCs w:val="14"/>
              </w:rPr>
            </w:pPr>
            <w:r w:rsidRPr="002111C3">
              <w:rPr>
                <w:sz w:val="8"/>
                <w:szCs w:val="14"/>
              </w:rPr>
              <w:t>бюджет муниципального  округа</w:t>
            </w:r>
          </w:p>
          <w:p w:rsidR="00E02753" w:rsidRPr="002111C3" w:rsidRDefault="00E02753" w:rsidP="00E02753">
            <w:pPr>
              <w:contextualSpacing/>
              <w:rPr>
                <w:sz w:val="8"/>
                <w:szCs w:val="14"/>
              </w:rPr>
            </w:pPr>
          </w:p>
          <w:p w:rsidR="00E02753" w:rsidRPr="002111C3" w:rsidRDefault="00E02753" w:rsidP="00E02753">
            <w:pPr>
              <w:contextualSpacing/>
              <w:rPr>
                <w:sz w:val="8"/>
                <w:szCs w:val="14"/>
              </w:rPr>
            </w:pPr>
            <w:r w:rsidRPr="002111C3">
              <w:rPr>
                <w:sz w:val="8"/>
                <w:szCs w:val="14"/>
              </w:rPr>
              <w:t>областной бюджет</w:t>
            </w:r>
          </w:p>
          <w:p w:rsidR="00E02753" w:rsidRPr="002111C3" w:rsidRDefault="00E02753" w:rsidP="00E02753">
            <w:pPr>
              <w:contextualSpacing/>
              <w:jc w:val="center"/>
              <w:rPr>
                <w:sz w:val="8"/>
                <w:szCs w:val="14"/>
              </w:rPr>
            </w:pPr>
          </w:p>
        </w:tc>
        <w:tc>
          <w:tcPr>
            <w:tcW w:w="492" w:type="pct"/>
            <w:gridSpan w:val="2"/>
            <w:tcBorders>
              <w:top w:val="single" w:sz="4" w:space="0" w:color="auto"/>
              <w:left w:val="single" w:sz="4" w:space="0" w:color="auto"/>
              <w:bottom w:val="single" w:sz="4" w:space="0" w:color="auto"/>
              <w:right w:val="single" w:sz="4" w:space="0" w:color="auto"/>
            </w:tcBorders>
          </w:tcPr>
          <w:p w:rsidR="00E02753" w:rsidRPr="002111C3" w:rsidRDefault="00E02753" w:rsidP="00E02753">
            <w:pPr>
              <w:contextualSpacing/>
              <w:jc w:val="center"/>
              <w:rPr>
                <w:sz w:val="8"/>
                <w:szCs w:val="14"/>
              </w:rPr>
            </w:pPr>
            <w:r w:rsidRPr="002111C3">
              <w:rPr>
                <w:b/>
                <w:sz w:val="8"/>
                <w:szCs w:val="14"/>
              </w:rPr>
              <w:t>-</w:t>
            </w:r>
          </w:p>
        </w:tc>
        <w:tc>
          <w:tcPr>
            <w:tcW w:w="637" w:type="pct"/>
            <w:gridSpan w:val="3"/>
            <w:tcBorders>
              <w:top w:val="single" w:sz="4" w:space="0" w:color="auto"/>
              <w:left w:val="single" w:sz="4" w:space="0" w:color="auto"/>
              <w:bottom w:val="single" w:sz="4" w:space="0" w:color="auto"/>
              <w:right w:val="single" w:sz="4" w:space="0" w:color="auto"/>
            </w:tcBorders>
          </w:tcPr>
          <w:p w:rsidR="00E02753" w:rsidRPr="002111C3" w:rsidRDefault="00E02753" w:rsidP="00E02753">
            <w:pPr>
              <w:contextualSpacing/>
              <w:jc w:val="center"/>
              <w:rPr>
                <w:sz w:val="8"/>
                <w:szCs w:val="14"/>
              </w:rPr>
            </w:pPr>
            <w:r w:rsidRPr="002111C3">
              <w:rPr>
                <w:sz w:val="8"/>
                <w:szCs w:val="14"/>
              </w:rPr>
              <w:t>53,000000</w:t>
            </w:r>
          </w:p>
          <w:p w:rsidR="00E02753" w:rsidRPr="002111C3" w:rsidRDefault="00E02753" w:rsidP="00E02753">
            <w:pPr>
              <w:contextualSpacing/>
              <w:jc w:val="center"/>
              <w:rPr>
                <w:sz w:val="8"/>
                <w:szCs w:val="14"/>
              </w:rPr>
            </w:pPr>
          </w:p>
          <w:p w:rsidR="00E02753" w:rsidRPr="002111C3" w:rsidRDefault="00E02753" w:rsidP="00E02753">
            <w:pPr>
              <w:contextualSpacing/>
              <w:jc w:val="center"/>
              <w:rPr>
                <w:sz w:val="8"/>
                <w:szCs w:val="14"/>
              </w:rPr>
            </w:pPr>
          </w:p>
          <w:p w:rsidR="00E02753" w:rsidRPr="002111C3" w:rsidRDefault="00E02753" w:rsidP="00E02753">
            <w:pPr>
              <w:contextualSpacing/>
              <w:jc w:val="center"/>
              <w:rPr>
                <w:sz w:val="8"/>
                <w:szCs w:val="14"/>
              </w:rPr>
            </w:pPr>
          </w:p>
          <w:p w:rsidR="00E02753" w:rsidRPr="002111C3" w:rsidRDefault="00E02753" w:rsidP="00E02753">
            <w:pPr>
              <w:contextualSpacing/>
              <w:jc w:val="center"/>
              <w:rPr>
                <w:b/>
                <w:sz w:val="8"/>
                <w:szCs w:val="14"/>
              </w:rPr>
            </w:pPr>
            <w:r w:rsidRPr="002111C3">
              <w:rPr>
                <w:sz w:val="8"/>
                <w:szCs w:val="14"/>
              </w:rPr>
              <w:t>150.00000</w:t>
            </w:r>
          </w:p>
        </w:tc>
        <w:tc>
          <w:tcPr>
            <w:tcW w:w="746" w:type="pct"/>
            <w:gridSpan w:val="4"/>
            <w:tcBorders>
              <w:top w:val="single" w:sz="4" w:space="0" w:color="auto"/>
              <w:left w:val="single" w:sz="4" w:space="0" w:color="auto"/>
              <w:bottom w:val="single" w:sz="4" w:space="0" w:color="auto"/>
              <w:right w:val="single" w:sz="4" w:space="0" w:color="auto"/>
            </w:tcBorders>
          </w:tcPr>
          <w:p w:rsidR="00E02753" w:rsidRPr="002111C3" w:rsidRDefault="00E02753" w:rsidP="00E02753">
            <w:pPr>
              <w:contextualSpacing/>
              <w:jc w:val="center"/>
              <w:rPr>
                <w:b/>
                <w:sz w:val="8"/>
                <w:szCs w:val="14"/>
              </w:rPr>
            </w:pPr>
            <w:r w:rsidRPr="002111C3">
              <w:rPr>
                <w:b/>
                <w:sz w:val="8"/>
                <w:szCs w:val="14"/>
              </w:rPr>
              <w:t>-</w:t>
            </w:r>
          </w:p>
        </w:tc>
        <w:tc>
          <w:tcPr>
            <w:tcW w:w="289" w:type="pct"/>
            <w:tcBorders>
              <w:left w:val="single" w:sz="4" w:space="0" w:color="auto"/>
              <w:bottom w:val="single" w:sz="4" w:space="0" w:color="auto"/>
              <w:right w:val="single" w:sz="4" w:space="0" w:color="auto"/>
            </w:tcBorders>
          </w:tcPr>
          <w:p w:rsidR="00E02753" w:rsidRPr="002111C3" w:rsidRDefault="00E02753" w:rsidP="00E02753">
            <w:pPr>
              <w:contextualSpacing/>
              <w:jc w:val="center"/>
              <w:rPr>
                <w:b/>
                <w:sz w:val="8"/>
                <w:szCs w:val="14"/>
              </w:rPr>
            </w:pPr>
            <w:r w:rsidRPr="002111C3">
              <w:rPr>
                <w:b/>
                <w:sz w:val="8"/>
                <w:szCs w:val="14"/>
              </w:rPr>
              <w:t>-</w:t>
            </w:r>
          </w:p>
        </w:tc>
        <w:tc>
          <w:tcPr>
            <w:tcW w:w="510" w:type="pct"/>
            <w:gridSpan w:val="2"/>
            <w:tcBorders>
              <w:left w:val="single" w:sz="4" w:space="0" w:color="auto"/>
              <w:right w:val="single" w:sz="4" w:space="0" w:color="auto"/>
            </w:tcBorders>
          </w:tcPr>
          <w:p w:rsidR="00E02753" w:rsidRPr="002111C3" w:rsidRDefault="00E02753" w:rsidP="00E02753">
            <w:pPr>
              <w:contextualSpacing/>
              <w:jc w:val="center"/>
              <w:rPr>
                <w:b/>
                <w:sz w:val="8"/>
                <w:szCs w:val="14"/>
              </w:rPr>
            </w:pPr>
            <w:r w:rsidRPr="002111C3">
              <w:rPr>
                <w:b/>
                <w:sz w:val="8"/>
                <w:szCs w:val="14"/>
              </w:rPr>
              <w:t>-</w:t>
            </w:r>
          </w:p>
        </w:tc>
        <w:tc>
          <w:tcPr>
            <w:tcW w:w="299" w:type="pct"/>
            <w:tcBorders>
              <w:left w:val="single" w:sz="4" w:space="0" w:color="auto"/>
              <w:right w:val="single" w:sz="4" w:space="0" w:color="auto"/>
            </w:tcBorders>
          </w:tcPr>
          <w:p w:rsidR="00E02753" w:rsidRPr="002111C3" w:rsidRDefault="00E02753" w:rsidP="00E02753">
            <w:pPr>
              <w:contextualSpacing/>
              <w:jc w:val="center"/>
              <w:rPr>
                <w:b/>
                <w:sz w:val="8"/>
                <w:szCs w:val="14"/>
              </w:rPr>
            </w:pPr>
            <w:r w:rsidRPr="002111C3">
              <w:rPr>
                <w:b/>
                <w:sz w:val="8"/>
                <w:szCs w:val="14"/>
              </w:rPr>
              <w:t>-</w:t>
            </w:r>
          </w:p>
          <w:p w:rsidR="00E02753" w:rsidRPr="002111C3" w:rsidRDefault="00E02753" w:rsidP="00E02753">
            <w:pPr>
              <w:contextualSpacing/>
              <w:jc w:val="center"/>
              <w:rPr>
                <w:b/>
                <w:sz w:val="8"/>
                <w:szCs w:val="14"/>
              </w:rPr>
            </w:pPr>
          </w:p>
        </w:tc>
      </w:tr>
      <w:tr w:rsidR="00E02753" w:rsidRPr="002111C3" w:rsidTr="00E02753">
        <w:trPr>
          <w:trHeight w:val="20"/>
        </w:trPr>
        <w:tc>
          <w:tcPr>
            <w:tcW w:w="238" w:type="pct"/>
            <w:tcBorders>
              <w:top w:val="single" w:sz="4" w:space="0" w:color="auto"/>
              <w:left w:val="single" w:sz="4" w:space="0" w:color="auto"/>
              <w:bottom w:val="single" w:sz="4" w:space="0" w:color="auto"/>
              <w:right w:val="single" w:sz="4" w:space="0" w:color="auto"/>
            </w:tcBorders>
          </w:tcPr>
          <w:p w:rsidR="00E02753" w:rsidRPr="002111C3" w:rsidRDefault="00E02753" w:rsidP="00E02753">
            <w:pPr>
              <w:contextualSpacing/>
              <w:jc w:val="center"/>
              <w:rPr>
                <w:sz w:val="8"/>
                <w:szCs w:val="14"/>
              </w:rPr>
            </w:pPr>
            <w:r w:rsidRPr="002111C3">
              <w:rPr>
                <w:sz w:val="8"/>
                <w:szCs w:val="14"/>
              </w:rPr>
              <w:t>21</w:t>
            </w:r>
          </w:p>
        </w:tc>
        <w:tc>
          <w:tcPr>
            <w:tcW w:w="4762" w:type="pct"/>
            <w:gridSpan w:val="18"/>
            <w:tcBorders>
              <w:top w:val="single" w:sz="4" w:space="0" w:color="auto"/>
              <w:left w:val="single" w:sz="4" w:space="0" w:color="auto"/>
              <w:bottom w:val="single" w:sz="4" w:space="0" w:color="auto"/>
              <w:right w:val="single" w:sz="4" w:space="0" w:color="auto"/>
            </w:tcBorders>
          </w:tcPr>
          <w:p w:rsidR="00E02753" w:rsidRPr="002111C3" w:rsidRDefault="00E02753" w:rsidP="00E02753">
            <w:pPr>
              <w:tabs>
                <w:tab w:val="left" w:pos="1260"/>
              </w:tabs>
              <w:contextualSpacing/>
              <w:jc w:val="center"/>
              <w:rPr>
                <w:b/>
                <w:sz w:val="8"/>
                <w:szCs w:val="14"/>
              </w:rPr>
            </w:pPr>
            <w:r w:rsidRPr="002111C3">
              <w:rPr>
                <w:b/>
                <w:sz w:val="8"/>
                <w:szCs w:val="14"/>
              </w:rPr>
              <w:t>Поддержка местных инициатив ТОС «Невское» «Спиливание сухих и аварийных деревьев д. Невское»</w:t>
            </w:r>
          </w:p>
        </w:tc>
      </w:tr>
      <w:tr w:rsidR="00E02753" w:rsidRPr="002111C3" w:rsidTr="00E02753">
        <w:trPr>
          <w:trHeight w:val="20"/>
        </w:trPr>
        <w:tc>
          <w:tcPr>
            <w:tcW w:w="238" w:type="pct"/>
            <w:tcBorders>
              <w:top w:val="single" w:sz="4" w:space="0" w:color="auto"/>
              <w:left w:val="single" w:sz="4" w:space="0" w:color="auto"/>
              <w:bottom w:val="single" w:sz="4" w:space="0" w:color="auto"/>
              <w:right w:val="single" w:sz="4" w:space="0" w:color="auto"/>
            </w:tcBorders>
          </w:tcPr>
          <w:p w:rsidR="00E02753" w:rsidRPr="002111C3" w:rsidRDefault="00E02753" w:rsidP="00E02753">
            <w:pPr>
              <w:contextualSpacing/>
              <w:jc w:val="center"/>
              <w:rPr>
                <w:sz w:val="8"/>
                <w:szCs w:val="14"/>
              </w:rPr>
            </w:pPr>
            <w:r w:rsidRPr="002111C3">
              <w:rPr>
                <w:sz w:val="8"/>
                <w:szCs w:val="14"/>
              </w:rPr>
              <w:t>21.1</w:t>
            </w:r>
          </w:p>
        </w:tc>
        <w:tc>
          <w:tcPr>
            <w:tcW w:w="378" w:type="pct"/>
            <w:tcBorders>
              <w:top w:val="single" w:sz="4" w:space="0" w:color="auto"/>
              <w:left w:val="single" w:sz="4" w:space="0" w:color="auto"/>
              <w:bottom w:val="single" w:sz="4" w:space="0" w:color="auto"/>
              <w:right w:val="single" w:sz="4" w:space="0" w:color="auto"/>
            </w:tcBorders>
          </w:tcPr>
          <w:p w:rsidR="00E02753" w:rsidRPr="002111C3" w:rsidRDefault="00E02753" w:rsidP="00E02753">
            <w:pPr>
              <w:widowControl w:val="0"/>
              <w:suppressAutoHyphens/>
              <w:autoSpaceDE w:val="0"/>
              <w:autoSpaceDN w:val="0"/>
              <w:adjustRightInd w:val="0"/>
              <w:contextualSpacing/>
              <w:jc w:val="center"/>
              <w:rPr>
                <w:sz w:val="8"/>
                <w:szCs w:val="14"/>
              </w:rPr>
            </w:pPr>
            <w:r w:rsidRPr="002111C3">
              <w:rPr>
                <w:sz w:val="8"/>
                <w:szCs w:val="14"/>
              </w:rPr>
              <w:t>Поддержка местных инициатив ТОС «Невское» «Спиливание сухих и аварийных деревьев д. Невское»</w:t>
            </w:r>
          </w:p>
        </w:tc>
        <w:tc>
          <w:tcPr>
            <w:tcW w:w="370" w:type="pct"/>
            <w:tcBorders>
              <w:top w:val="single" w:sz="4" w:space="0" w:color="auto"/>
              <w:left w:val="single" w:sz="4" w:space="0" w:color="auto"/>
              <w:bottom w:val="single" w:sz="4" w:space="0" w:color="auto"/>
              <w:right w:val="single" w:sz="4" w:space="0" w:color="auto"/>
            </w:tcBorders>
          </w:tcPr>
          <w:p w:rsidR="00E02753" w:rsidRPr="002111C3" w:rsidRDefault="00E02753" w:rsidP="00E02753">
            <w:pPr>
              <w:widowControl w:val="0"/>
              <w:suppressAutoHyphens/>
              <w:autoSpaceDE w:val="0"/>
              <w:autoSpaceDN w:val="0"/>
              <w:adjustRightInd w:val="0"/>
              <w:contextualSpacing/>
              <w:jc w:val="center"/>
              <w:rPr>
                <w:sz w:val="8"/>
                <w:szCs w:val="14"/>
              </w:rPr>
            </w:pPr>
            <w:r w:rsidRPr="002111C3">
              <w:rPr>
                <w:sz w:val="8"/>
                <w:szCs w:val="14"/>
              </w:rPr>
              <w:t>Выбитский территориальный отдел</w:t>
            </w:r>
          </w:p>
        </w:tc>
        <w:tc>
          <w:tcPr>
            <w:tcW w:w="292" w:type="pct"/>
            <w:tcBorders>
              <w:top w:val="single" w:sz="4" w:space="0" w:color="auto"/>
              <w:left w:val="single" w:sz="4" w:space="0" w:color="auto"/>
              <w:bottom w:val="single" w:sz="4" w:space="0" w:color="auto"/>
              <w:right w:val="single" w:sz="4" w:space="0" w:color="auto"/>
            </w:tcBorders>
          </w:tcPr>
          <w:p w:rsidR="00E02753" w:rsidRPr="002111C3" w:rsidRDefault="00E02753" w:rsidP="00E02753">
            <w:pPr>
              <w:contextualSpacing/>
              <w:jc w:val="center"/>
              <w:rPr>
                <w:sz w:val="8"/>
                <w:szCs w:val="14"/>
              </w:rPr>
            </w:pPr>
            <w:r w:rsidRPr="002111C3">
              <w:rPr>
                <w:sz w:val="8"/>
                <w:szCs w:val="14"/>
              </w:rPr>
              <w:t>2024 год</w:t>
            </w:r>
          </w:p>
        </w:tc>
        <w:tc>
          <w:tcPr>
            <w:tcW w:w="416" w:type="pct"/>
            <w:tcBorders>
              <w:top w:val="single" w:sz="4" w:space="0" w:color="auto"/>
              <w:left w:val="single" w:sz="4" w:space="0" w:color="auto"/>
              <w:bottom w:val="single" w:sz="4" w:space="0" w:color="auto"/>
              <w:right w:val="single" w:sz="4" w:space="0" w:color="auto"/>
            </w:tcBorders>
          </w:tcPr>
          <w:p w:rsidR="00E02753" w:rsidRPr="002111C3" w:rsidRDefault="00E02753" w:rsidP="00E02753">
            <w:pPr>
              <w:contextualSpacing/>
              <w:jc w:val="center"/>
              <w:rPr>
                <w:sz w:val="8"/>
                <w:szCs w:val="14"/>
              </w:rPr>
            </w:pPr>
            <w:r w:rsidRPr="002111C3">
              <w:rPr>
                <w:sz w:val="8"/>
                <w:szCs w:val="14"/>
              </w:rPr>
              <w:t>21.1</w:t>
            </w:r>
          </w:p>
        </w:tc>
        <w:tc>
          <w:tcPr>
            <w:tcW w:w="332" w:type="pct"/>
            <w:tcBorders>
              <w:top w:val="single" w:sz="4" w:space="0" w:color="auto"/>
              <w:left w:val="single" w:sz="4" w:space="0" w:color="auto"/>
              <w:bottom w:val="single" w:sz="4" w:space="0" w:color="auto"/>
              <w:right w:val="single" w:sz="4" w:space="0" w:color="auto"/>
            </w:tcBorders>
          </w:tcPr>
          <w:p w:rsidR="00E02753" w:rsidRPr="002111C3" w:rsidRDefault="00E02753" w:rsidP="00E02753">
            <w:pPr>
              <w:contextualSpacing/>
              <w:rPr>
                <w:sz w:val="8"/>
                <w:szCs w:val="14"/>
              </w:rPr>
            </w:pPr>
            <w:r w:rsidRPr="002111C3">
              <w:rPr>
                <w:sz w:val="8"/>
                <w:szCs w:val="14"/>
              </w:rPr>
              <w:t>бюджет муниципального  округа</w:t>
            </w:r>
          </w:p>
          <w:p w:rsidR="00E02753" w:rsidRPr="002111C3" w:rsidRDefault="00E02753" w:rsidP="00E02753">
            <w:pPr>
              <w:contextualSpacing/>
              <w:rPr>
                <w:sz w:val="8"/>
                <w:szCs w:val="14"/>
              </w:rPr>
            </w:pPr>
          </w:p>
          <w:p w:rsidR="00E02753" w:rsidRPr="002111C3" w:rsidRDefault="00E02753" w:rsidP="00E02753">
            <w:pPr>
              <w:contextualSpacing/>
              <w:rPr>
                <w:sz w:val="8"/>
                <w:szCs w:val="14"/>
              </w:rPr>
            </w:pPr>
            <w:r w:rsidRPr="002111C3">
              <w:rPr>
                <w:sz w:val="8"/>
                <w:szCs w:val="14"/>
              </w:rPr>
              <w:t>областной бюджет</w:t>
            </w:r>
          </w:p>
          <w:p w:rsidR="00E02753" w:rsidRPr="002111C3" w:rsidRDefault="00E02753" w:rsidP="00E02753">
            <w:pPr>
              <w:contextualSpacing/>
              <w:jc w:val="center"/>
              <w:rPr>
                <w:sz w:val="8"/>
                <w:szCs w:val="14"/>
              </w:rPr>
            </w:pPr>
          </w:p>
        </w:tc>
        <w:tc>
          <w:tcPr>
            <w:tcW w:w="492" w:type="pct"/>
            <w:gridSpan w:val="2"/>
            <w:tcBorders>
              <w:top w:val="single" w:sz="4" w:space="0" w:color="auto"/>
              <w:left w:val="single" w:sz="4" w:space="0" w:color="auto"/>
              <w:bottom w:val="single" w:sz="4" w:space="0" w:color="auto"/>
              <w:right w:val="single" w:sz="4" w:space="0" w:color="auto"/>
            </w:tcBorders>
          </w:tcPr>
          <w:p w:rsidR="00E02753" w:rsidRPr="002111C3" w:rsidRDefault="00E02753" w:rsidP="00E02753">
            <w:pPr>
              <w:contextualSpacing/>
              <w:jc w:val="center"/>
              <w:rPr>
                <w:sz w:val="8"/>
                <w:szCs w:val="14"/>
              </w:rPr>
            </w:pPr>
            <w:r w:rsidRPr="002111C3">
              <w:rPr>
                <w:b/>
                <w:sz w:val="8"/>
                <w:szCs w:val="14"/>
              </w:rPr>
              <w:t>-</w:t>
            </w:r>
          </w:p>
        </w:tc>
        <w:tc>
          <w:tcPr>
            <w:tcW w:w="637" w:type="pct"/>
            <w:gridSpan w:val="3"/>
            <w:tcBorders>
              <w:top w:val="single" w:sz="4" w:space="0" w:color="auto"/>
              <w:left w:val="single" w:sz="4" w:space="0" w:color="auto"/>
              <w:bottom w:val="single" w:sz="4" w:space="0" w:color="auto"/>
              <w:right w:val="single" w:sz="4" w:space="0" w:color="auto"/>
            </w:tcBorders>
          </w:tcPr>
          <w:p w:rsidR="00E02753" w:rsidRPr="002111C3" w:rsidRDefault="00E02753" w:rsidP="00E02753">
            <w:pPr>
              <w:contextualSpacing/>
              <w:jc w:val="center"/>
              <w:rPr>
                <w:b/>
                <w:sz w:val="8"/>
                <w:szCs w:val="14"/>
              </w:rPr>
            </w:pPr>
            <w:r w:rsidRPr="002111C3">
              <w:rPr>
                <w:sz w:val="8"/>
                <w:szCs w:val="14"/>
              </w:rPr>
              <w:t>-</w:t>
            </w:r>
          </w:p>
        </w:tc>
        <w:tc>
          <w:tcPr>
            <w:tcW w:w="746" w:type="pct"/>
            <w:gridSpan w:val="4"/>
            <w:tcBorders>
              <w:top w:val="single" w:sz="4" w:space="0" w:color="auto"/>
              <w:left w:val="single" w:sz="4" w:space="0" w:color="auto"/>
              <w:bottom w:val="single" w:sz="4" w:space="0" w:color="auto"/>
              <w:right w:val="single" w:sz="4" w:space="0" w:color="auto"/>
            </w:tcBorders>
          </w:tcPr>
          <w:p w:rsidR="00E02753" w:rsidRPr="002111C3" w:rsidRDefault="00E02753" w:rsidP="00E02753">
            <w:pPr>
              <w:contextualSpacing/>
              <w:jc w:val="center"/>
              <w:rPr>
                <w:b/>
                <w:sz w:val="8"/>
                <w:szCs w:val="14"/>
              </w:rPr>
            </w:pPr>
            <w:r w:rsidRPr="002111C3">
              <w:rPr>
                <w:b/>
                <w:sz w:val="8"/>
                <w:szCs w:val="14"/>
              </w:rPr>
              <w:t>-</w:t>
            </w:r>
          </w:p>
        </w:tc>
        <w:tc>
          <w:tcPr>
            <w:tcW w:w="289" w:type="pct"/>
            <w:tcBorders>
              <w:left w:val="single" w:sz="4" w:space="0" w:color="auto"/>
              <w:bottom w:val="single" w:sz="4" w:space="0" w:color="auto"/>
              <w:right w:val="single" w:sz="4" w:space="0" w:color="auto"/>
            </w:tcBorders>
          </w:tcPr>
          <w:p w:rsidR="00E02753" w:rsidRPr="002111C3" w:rsidRDefault="00E02753" w:rsidP="00E02753">
            <w:pPr>
              <w:contextualSpacing/>
              <w:jc w:val="center"/>
              <w:rPr>
                <w:sz w:val="8"/>
                <w:szCs w:val="14"/>
              </w:rPr>
            </w:pPr>
            <w:r w:rsidRPr="002111C3">
              <w:rPr>
                <w:sz w:val="8"/>
                <w:szCs w:val="14"/>
              </w:rPr>
              <w:t>45,00000</w:t>
            </w:r>
          </w:p>
        </w:tc>
        <w:tc>
          <w:tcPr>
            <w:tcW w:w="510" w:type="pct"/>
            <w:gridSpan w:val="2"/>
            <w:tcBorders>
              <w:left w:val="single" w:sz="4" w:space="0" w:color="auto"/>
              <w:right w:val="single" w:sz="4" w:space="0" w:color="auto"/>
            </w:tcBorders>
          </w:tcPr>
          <w:p w:rsidR="00E02753" w:rsidRPr="002111C3" w:rsidRDefault="00E02753" w:rsidP="00E02753">
            <w:pPr>
              <w:contextualSpacing/>
              <w:jc w:val="center"/>
              <w:rPr>
                <w:b/>
                <w:sz w:val="8"/>
                <w:szCs w:val="14"/>
              </w:rPr>
            </w:pPr>
            <w:r w:rsidRPr="002111C3">
              <w:rPr>
                <w:b/>
                <w:sz w:val="8"/>
                <w:szCs w:val="14"/>
              </w:rPr>
              <w:t>-</w:t>
            </w:r>
          </w:p>
        </w:tc>
        <w:tc>
          <w:tcPr>
            <w:tcW w:w="299" w:type="pct"/>
            <w:tcBorders>
              <w:left w:val="single" w:sz="4" w:space="0" w:color="auto"/>
              <w:right w:val="single" w:sz="4" w:space="0" w:color="auto"/>
            </w:tcBorders>
          </w:tcPr>
          <w:p w:rsidR="00E02753" w:rsidRPr="002111C3" w:rsidRDefault="00E02753" w:rsidP="00E02753">
            <w:pPr>
              <w:contextualSpacing/>
              <w:jc w:val="center"/>
              <w:rPr>
                <w:b/>
                <w:sz w:val="8"/>
                <w:szCs w:val="14"/>
              </w:rPr>
            </w:pPr>
            <w:r w:rsidRPr="002111C3">
              <w:rPr>
                <w:b/>
                <w:sz w:val="8"/>
                <w:szCs w:val="14"/>
              </w:rPr>
              <w:t>-</w:t>
            </w:r>
          </w:p>
          <w:p w:rsidR="00E02753" w:rsidRPr="002111C3" w:rsidRDefault="00E02753" w:rsidP="00E02753">
            <w:pPr>
              <w:contextualSpacing/>
              <w:jc w:val="center"/>
              <w:rPr>
                <w:b/>
                <w:sz w:val="8"/>
                <w:szCs w:val="14"/>
              </w:rPr>
            </w:pPr>
          </w:p>
        </w:tc>
      </w:tr>
      <w:tr w:rsidR="00E02753" w:rsidRPr="002111C3" w:rsidTr="00E02753">
        <w:trPr>
          <w:trHeight w:val="20"/>
        </w:trPr>
        <w:tc>
          <w:tcPr>
            <w:tcW w:w="238" w:type="pct"/>
            <w:tcBorders>
              <w:top w:val="single" w:sz="4" w:space="0" w:color="auto"/>
              <w:left w:val="single" w:sz="4" w:space="0" w:color="auto"/>
              <w:bottom w:val="single" w:sz="4" w:space="0" w:color="auto"/>
              <w:right w:val="single" w:sz="4" w:space="0" w:color="auto"/>
            </w:tcBorders>
          </w:tcPr>
          <w:p w:rsidR="00E02753" w:rsidRPr="002111C3" w:rsidRDefault="00E02753" w:rsidP="00E02753">
            <w:pPr>
              <w:contextualSpacing/>
              <w:jc w:val="center"/>
              <w:rPr>
                <w:sz w:val="8"/>
                <w:szCs w:val="14"/>
              </w:rPr>
            </w:pPr>
            <w:r w:rsidRPr="002111C3">
              <w:rPr>
                <w:sz w:val="8"/>
                <w:szCs w:val="14"/>
              </w:rPr>
              <w:t>22.</w:t>
            </w:r>
          </w:p>
        </w:tc>
        <w:tc>
          <w:tcPr>
            <w:tcW w:w="4762" w:type="pct"/>
            <w:gridSpan w:val="18"/>
            <w:tcBorders>
              <w:top w:val="single" w:sz="4" w:space="0" w:color="auto"/>
              <w:left w:val="single" w:sz="4" w:space="0" w:color="auto"/>
              <w:bottom w:val="single" w:sz="4" w:space="0" w:color="auto"/>
              <w:right w:val="single" w:sz="4" w:space="0" w:color="auto"/>
            </w:tcBorders>
          </w:tcPr>
          <w:p w:rsidR="00E02753" w:rsidRPr="002111C3" w:rsidRDefault="00E02753" w:rsidP="00E02753">
            <w:pPr>
              <w:tabs>
                <w:tab w:val="left" w:pos="225"/>
              </w:tabs>
              <w:contextualSpacing/>
              <w:rPr>
                <w:b/>
                <w:sz w:val="8"/>
                <w:szCs w:val="14"/>
              </w:rPr>
            </w:pPr>
            <w:r w:rsidRPr="002111C3">
              <w:rPr>
                <w:b/>
                <w:sz w:val="8"/>
                <w:szCs w:val="14"/>
              </w:rPr>
              <w:tab/>
              <w:t xml:space="preserve"> Реализация проекта поддержки местных инициатив граждан «Обустройство парка семейного отдыха «Авиатор» (заключительный этап)»</w:t>
            </w:r>
          </w:p>
        </w:tc>
      </w:tr>
      <w:tr w:rsidR="00E02753" w:rsidRPr="002111C3" w:rsidTr="00E02753">
        <w:trPr>
          <w:trHeight w:val="20"/>
        </w:trPr>
        <w:tc>
          <w:tcPr>
            <w:tcW w:w="238" w:type="pct"/>
            <w:tcBorders>
              <w:top w:val="single" w:sz="4" w:space="0" w:color="auto"/>
              <w:left w:val="single" w:sz="4" w:space="0" w:color="auto"/>
              <w:bottom w:val="single" w:sz="4" w:space="0" w:color="auto"/>
              <w:right w:val="single" w:sz="4" w:space="0" w:color="auto"/>
            </w:tcBorders>
          </w:tcPr>
          <w:p w:rsidR="00E02753" w:rsidRPr="002111C3" w:rsidRDefault="00E02753" w:rsidP="00E02753">
            <w:pPr>
              <w:contextualSpacing/>
              <w:jc w:val="center"/>
              <w:rPr>
                <w:sz w:val="8"/>
                <w:szCs w:val="14"/>
              </w:rPr>
            </w:pPr>
            <w:r w:rsidRPr="002111C3">
              <w:rPr>
                <w:sz w:val="8"/>
                <w:szCs w:val="14"/>
              </w:rPr>
              <w:t>22.</w:t>
            </w:r>
            <w:r w:rsidRPr="002111C3">
              <w:rPr>
                <w:sz w:val="8"/>
                <w:szCs w:val="14"/>
              </w:rPr>
              <w:lastRenderedPageBreak/>
              <w:t>1</w:t>
            </w:r>
          </w:p>
        </w:tc>
        <w:tc>
          <w:tcPr>
            <w:tcW w:w="378" w:type="pct"/>
            <w:tcBorders>
              <w:top w:val="single" w:sz="4" w:space="0" w:color="auto"/>
              <w:left w:val="single" w:sz="4" w:space="0" w:color="auto"/>
              <w:bottom w:val="single" w:sz="4" w:space="0" w:color="auto"/>
              <w:right w:val="single" w:sz="4" w:space="0" w:color="auto"/>
            </w:tcBorders>
          </w:tcPr>
          <w:p w:rsidR="00E02753" w:rsidRPr="002111C3" w:rsidRDefault="00E02753" w:rsidP="00E02753">
            <w:pPr>
              <w:widowControl w:val="0"/>
              <w:suppressAutoHyphens/>
              <w:autoSpaceDE w:val="0"/>
              <w:autoSpaceDN w:val="0"/>
              <w:adjustRightInd w:val="0"/>
              <w:contextualSpacing/>
              <w:jc w:val="center"/>
              <w:rPr>
                <w:sz w:val="8"/>
                <w:szCs w:val="14"/>
              </w:rPr>
            </w:pPr>
            <w:r w:rsidRPr="002111C3">
              <w:rPr>
                <w:b/>
                <w:sz w:val="8"/>
                <w:szCs w:val="14"/>
              </w:rPr>
              <w:lastRenderedPageBreak/>
              <w:t xml:space="preserve"> Реализац</w:t>
            </w:r>
            <w:r w:rsidRPr="002111C3">
              <w:rPr>
                <w:b/>
                <w:sz w:val="8"/>
                <w:szCs w:val="14"/>
              </w:rPr>
              <w:lastRenderedPageBreak/>
              <w:t>ия проекта поддержки местных инициатив граждан «Обустройство парка семейного отдыха «Авиатор» (заключительный этап)</w:t>
            </w:r>
          </w:p>
        </w:tc>
        <w:tc>
          <w:tcPr>
            <w:tcW w:w="370" w:type="pct"/>
            <w:tcBorders>
              <w:top w:val="single" w:sz="4" w:space="0" w:color="auto"/>
              <w:left w:val="single" w:sz="4" w:space="0" w:color="auto"/>
              <w:bottom w:val="single" w:sz="4" w:space="0" w:color="auto"/>
              <w:right w:val="single" w:sz="4" w:space="0" w:color="auto"/>
            </w:tcBorders>
          </w:tcPr>
          <w:p w:rsidR="00E02753" w:rsidRPr="002111C3" w:rsidRDefault="00E02753" w:rsidP="00E02753">
            <w:pPr>
              <w:widowControl w:val="0"/>
              <w:suppressAutoHyphens/>
              <w:autoSpaceDE w:val="0"/>
              <w:autoSpaceDN w:val="0"/>
              <w:adjustRightInd w:val="0"/>
              <w:contextualSpacing/>
              <w:jc w:val="center"/>
              <w:rPr>
                <w:sz w:val="8"/>
                <w:szCs w:val="14"/>
              </w:rPr>
            </w:pPr>
            <w:r w:rsidRPr="002111C3">
              <w:rPr>
                <w:sz w:val="8"/>
                <w:szCs w:val="14"/>
              </w:rPr>
              <w:lastRenderedPageBreak/>
              <w:t>Администрац</w:t>
            </w:r>
            <w:r w:rsidRPr="002111C3">
              <w:rPr>
                <w:sz w:val="8"/>
                <w:szCs w:val="14"/>
              </w:rPr>
              <w:lastRenderedPageBreak/>
              <w:t>ия муниципального округа</w:t>
            </w:r>
          </w:p>
        </w:tc>
        <w:tc>
          <w:tcPr>
            <w:tcW w:w="292" w:type="pct"/>
            <w:tcBorders>
              <w:top w:val="single" w:sz="4" w:space="0" w:color="auto"/>
              <w:left w:val="single" w:sz="4" w:space="0" w:color="auto"/>
              <w:bottom w:val="single" w:sz="4" w:space="0" w:color="auto"/>
              <w:right w:val="single" w:sz="4" w:space="0" w:color="auto"/>
            </w:tcBorders>
          </w:tcPr>
          <w:p w:rsidR="00E02753" w:rsidRPr="002111C3" w:rsidRDefault="00E02753" w:rsidP="00E02753">
            <w:pPr>
              <w:contextualSpacing/>
              <w:jc w:val="center"/>
              <w:rPr>
                <w:sz w:val="8"/>
                <w:szCs w:val="14"/>
              </w:rPr>
            </w:pPr>
            <w:r w:rsidRPr="002111C3">
              <w:rPr>
                <w:sz w:val="8"/>
                <w:szCs w:val="14"/>
              </w:rPr>
              <w:lastRenderedPageBreak/>
              <w:t>2023 го</w:t>
            </w:r>
            <w:r w:rsidRPr="002111C3">
              <w:rPr>
                <w:sz w:val="8"/>
                <w:szCs w:val="14"/>
              </w:rPr>
              <w:lastRenderedPageBreak/>
              <w:t>д</w:t>
            </w:r>
          </w:p>
        </w:tc>
        <w:tc>
          <w:tcPr>
            <w:tcW w:w="416" w:type="pct"/>
            <w:tcBorders>
              <w:top w:val="single" w:sz="4" w:space="0" w:color="auto"/>
              <w:left w:val="single" w:sz="4" w:space="0" w:color="auto"/>
              <w:bottom w:val="single" w:sz="4" w:space="0" w:color="auto"/>
              <w:right w:val="single" w:sz="4" w:space="0" w:color="auto"/>
            </w:tcBorders>
          </w:tcPr>
          <w:p w:rsidR="00E02753" w:rsidRPr="002111C3" w:rsidRDefault="00E02753" w:rsidP="00E02753">
            <w:pPr>
              <w:contextualSpacing/>
              <w:jc w:val="center"/>
              <w:rPr>
                <w:sz w:val="8"/>
                <w:szCs w:val="14"/>
              </w:rPr>
            </w:pPr>
            <w:r w:rsidRPr="002111C3">
              <w:rPr>
                <w:sz w:val="8"/>
                <w:szCs w:val="14"/>
              </w:rPr>
              <w:lastRenderedPageBreak/>
              <w:t>22.1</w:t>
            </w:r>
          </w:p>
        </w:tc>
        <w:tc>
          <w:tcPr>
            <w:tcW w:w="332" w:type="pct"/>
            <w:tcBorders>
              <w:top w:val="single" w:sz="4" w:space="0" w:color="auto"/>
              <w:left w:val="single" w:sz="4" w:space="0" w:color="auto"/>
              <w:bottom w:val="single" w:sz="4" w:space="0" w:color="auto"/>
              <w:right w:val="single" w:sz="4" w:space="0" w:color="auto"/>
            </w:tcBorders>
          </w:tcPr>
          <w:p w:rsidR="00E02753" w:rsidRPr="002111C3" w:rsidRDefault="00E02753" w:rsidP="00E02753">
            <w:pPr>
              <w:contextualSpacing/>
              <w:rPr>
                <w:sz w:val="8"/>
                <w:szCs w:val="14"/>
              </w:rPr>
            </w:pPr>
            <w:r w:rsidRPr="002111C3">
              <w:rPr>
                <w:sz w:val="8"/>
                <w:szCs w:val="14"/>
              </w:rPr>
              <w:t xml:space="preserve">бюджет </w:t>
            </w:r>
            <w:r w:rsidRPr="002111C3">
              <w:rPr>
                <w:sz w:val="8"/>
                <w:szCs w:val="14"/>
              </w:rPr>
              <w:lastRenderedPageBreak/>
              <w:t>муниципального  округа</w:t>
            </w:r>
          </w:p>
          <w:p w:rsidR="00E02753" w:rsidRPr="002111C3" w:rsidRDefault="00E02753" w:rsidP="00E02753">
            <w:pPr>
              <w:contextualSpacing/>
              <w:rPr>
                <w:sz w:val="8"/>
                <w:szCs w:val="14"/>
              </w:rPr>
            </w:pPr>
          </w:p>
          <w:p w:rsidR="00E02753" w:rsidRPr="002111C3" w:rsidRDefault="00E02753" w:rsidP="00E02753">
            <w:pPr>
              <w:contextualSpacing/>
              <w:rPr>
                <w:sz w:val="8"/>
                <w:szCs w:val="14"/>
              </w:rPr>
            </w:pPr>
            <w:r w:rsidRPr="002111C3">
              <w:rPr>
                <w:sz w:val="8"/>
                <w:szCs w:val="14"/>
              </w:rPr>
              <w:t>областной бюджет</w:t>
            </w:r>
          </w:p>
          <w:p w:rsidR="00E02753" w:rsidRPr="002111C3" w:rsidRDefault="00E02753" w:rsidP="00E02753">
            <w:pPr>
              <w:contextualSpacing/>
              <w:rPr>
                <w:sz w:val="8"/>
                <w:szCs w:val="14"/>
              </w:rPr>
            </w:pPr>
          </w:p>
          <w:p w:rsidR="00E02753" w:rsidRPr="002111C3" w:rsidRDefault="00E02753" w:rsidP="00E02753">
            <w:pPr>
              <w:contextualSpacing/>
              <w:rPr>
                <w:sz w:val="8"/>
                <w:szCs w:val="14"/>
              </w:rPr>
            </w:pPr>
            <w:r w:rsidRPr="002111C3">
              <w:rPr>
                <w:sz w:val="8"/>
                <w:szCs w:val="14"/>
              </w:rPr>
              <w:t>внебюджетные средства</w:t>
            </w:r>
          </w:p>
        </w:tc>
        <w:tc>
          <w:tcPr>
            <w:tcW w:w="492" w:type="pct"/>
            <w:gridSpan w:val="2"/>
            <w:tcBorders>
              <w:top w:val="single" w:sz="4" w:space="0" w:color="auto"/>
              <w:left w:val="single" w:sz="4" w:space="0" w:color="auto"/>
              <w:bottom w:val="single" w:sz="4" w:space="0" w:color="auto"/>
              <w:right w:val="single" w:sz="4" w:space="0" w:color="auto"/>
            </w:tcBorders>
          </w:tcPr>
          <w:p w:rsidR="00E02753" w:rsidRPr="002111C3" w:rsidRDefault="00E02753" w:rsidP="00E02753">
            <w:pPr>
              <w:contextualSpacing/>
              <w:jc w:val="center"/>
              <w:rPr>
                <w:b/>
                <w:sz w:val="8"/>
                <w:szCs w:val="14"/>
              </w:rPr>
            </w:pPr>
            <w:r w:rsidRPr="002111C3">
              <w:rPr>
                <w:b/>
                <w:sz w:val="8"/>
                <w:szCs w:val="14"/>
              </w:rPr>
              <w:lastRenderedPageBreak/>
              <w:t>-</w:t>
            </w:r>
          </w:p>
        </w:tc>
        <w:tc>
          <w:tcPr>
            <w:tcW w:w="637" w:type="pct"/>
            <w:gridSpan w:val="3"/>
            <w:tcBorders>
              <w:top w:val="single" w:sz="4" w:space="0" w:color="auto"/>
              <w:left w:val="single" w:sz="4" w:space="0" w:color="auto"/>
              <w:bottom w:val="single" w:sz="4" w:space="0" w:color="auto"/>
              <w:right w:val="single" w:sz="4" w:space="0" w:color="auto"/>
            </w:tcBorders>
          </w:tcPr>
          <w:p w:rsidR="00E02753" w:rsidRPr="002111C3" w:rsidRDefault="00E02753" w:rsidP="00E02753">
            <w:pPr>
              <w:contextualSpacing/>
              <w:jc w:val="center"/>
              <w:rPr>
                <w:sz w:val="8"/>
                <w:szCs w:val="14"/>
              </w:rPr>
            </w:pPr>
            <w:r w:rsidRPr="002111C3">
              <w:rPr>
                <w:sz w:val="8"/>
                <w:szCs w:val="14"/>
              </w:rPr>
              <w:t>-</w:t>
            </w:r>
          </w:p>
        </w:tc>
        <w:tc>
          <w:tcPr>
            <w:tcW w:w="746" w:type="pct"/>
            <w:gridSpan w:val="4"/>
            <w:tcBorders>
              <w:top w:val="single" w:sz="4" w:space="0" w:color="auto"/>
              <w:left w:val="single" w:sz="4" w:space="0" w:color="auto"/>
              <w:bottom w:val="single" w:sz="4" w:space="0" w:color="auto"/>
              <w:right w:val="single" w:sz="4" w:space="0" w:color="auto"/>
            </w:tcBorders>
          </w:tcPr>
          <w:p w:rsidR="00E02753" w:rsidRPr="002111C3" w:rsidRDefault="00E02753" w:rsidP="00E02753">
            <w:pPr>
              <w:contextualSpacing/>
              <w:jc w:val="center"/>
              <w:rPr>
                <w:sz w:val="8"/>
                <w:szCs w:val="14"/>
              </w:rPr>
            </w:pPr>
            <w:r w:rsidRPr="002111C3">
              <w:rPr>
                <w:sz w:val="8"/>
                <w:szCs w:val="14"/>
              </w:rPr>
              <w:t>425,10930</w:t>
            </w:r>
          </w:p>
          <w:p w:rsidR="00E02753" w:rsidRPr="002111C3" w:rsidRDefault="00E02753" w:rsidP="00E02753">
            <w:pPr>
              <w:contextualSpacing/>
              <w:jc w:val="center"/>
              <w:rPr>
                <w:sz w:val="8"/>
                <w:szCs w:val="14"/>
              </w:rPr>
            </w:pPr>
          </w:p>
          <w:p w:rsidR="00E02753" w:rsidRPr="002111C3" w:rsidRDefault="00E02753" w:rsidP="00E02753">
            <w:pPr>
              <w:contextualSpacing/>
              <w:jc w:val="center"/>
              <w:rPr>
                <w:sz w:val="8"/>
                <w:szCs w:val="14"/>
              </w:rPr>
            </w:pPr>
          </w:p>
          <w:p w:rsidR="00E02753" w:rsidRPr="002111C3" w:rsidRDefault="00E02753" w:rsidP="00E02753">
            <w:pPr>
              <w:contextualSpacing/>
              <w:jc w:val="center"/>
              <w:rPr>
                <w:sz w:val="8"/>
                <w:szCs w:val="14"/>
              </w:rPr>
            </w:pPr>
          </w:p>
          <w:p w:rsidR="00E02753" w:rsidRPr="002111C3" w:rsidRDefault="00E02753" w:rsidP="00E02753">
            <w:pPr>
              <w:contextualSpacing/>
              <w:jc w:val="center"/>
              <w:rPr>
                <w:sz w:val="8"/>
                <w:szCs w:val="14"/>
              </w:rPr>
            </w:pPr>
            <w:r w:rsidRPr="002111C3">
              <w:rPr>
                <w:sz w:val="8"/>
                <w:szCs w:val="14"/>
              </w:rPr>
              <w:t>700,00000</w:t>
            </w:r>
          </w:p>
          <w:p w:rsidR="00E02753" w:rsidRPr="002111C3" w:rsidRDefault="00E02753" w:rsidP="00E02753">
            <w:pPr>
              <w:contextualSpacing/>
              <w:jc w:val="center"/>
              <w:rPr>
                <w:sz w:val="8"/>
                <w:szCs w:val="14"/>
              </w:rPr>
            </w:pPr>
          </w:p>
          <w:p w:rsidR="00E02753" w:rsidRPr="002111C3" w:rsidRDefault="00E02753" w:rsidP="00E02753">
            <w:pPr>
              <w:contextualSpacing/>
              <w:jc w:val="center"/>
              <w:rPr>
                <w:sz w:val="8"/>
                <w:szCs w:val="14"/>
              </w:rPr>
            </w:pPr>
          </w:p>
          <w:p w:rsidR="00E02753" w:rsidRPr="002111C3" w:rsidRDefault="00E02753" w:rsidP="00E02753">
            <w:pPr>
              <w:contextualSpacing/>
              <w:jc w:val="center"/>
              <w:rPr>
                <w:sz w:val="8"/>
                <w:szCs w:val="14"/>
              </w:rPr>
            </w:pPr>
            <w:r w:rsidRPr="002111C3">
              <w:rPr>
                <w:sz w:val="8"/>
                <w:szCs w:val="14"/>
              </w:rPr>
              <w:t>186,88000</w:t>
            </w:r>
          </w:p>
        </w:tc>
        <w:tc>
          <w:tcPr>
            <w:tcW w:w="289" w:type="pct"/>
            <w:tcBorders>
              <w:left w:val="single" w:sz="4" w:space="0" w:color="auto"/>
              <w:bottom w:val="single" w:sz="4" w:space="0" w:color="auto"/>
              <w:right w:val="single" w:sz="4" w:space="0" w:color="auto"/>
            </w:tcBorders>
          </w:tcPr>
          <w:p w:rsidR="00E02753" w:rsidRPr="002111C3" w:rsidRDefault="00E02753" w:rsidP="00E02753">
            <w:pPr>
              <w:contextualSpacing/>
              <w:jc w:val="center"/>
              <w:rPr>
                <w:b/>
                <w:sz w:val="8"/>
                <w:szCs w:val="14"/>
              </w:rPr>
            </w:pPr>
            <w:r w:rsidRPr="002111C3">
              <w:rPr>
                <w:b/>
                <w:sz w:val="8"/>
                <w:szCs w:val="14"/>
              </w:rPr>
              <w:lastRenderedPageBreak/>
              <w:t>-</w:t>
            </w:r>
          </w:p>
        </w:tc>
        <w:tc>
          <w:tcPr>
            <w:tcW w:w="510" w:type="pct"/>
            <w:gridSpan w:val="2"/>
            <w:tcBorders>
              <w:left w:val="single" w:sz="4" w:space="0" w:color="auto"/>
              <w:right w:val="single" w:sz="4" w:space="0" w:color="auto"/>
            </w:tcBorders>
          </w:tcPr>
          <w:p w:rsidR="00E02753" w:rsidRPr="002111C3" w:rsidRDefault="00E02753" w:rsidP="00E02753">
            <w:pPr>
              <w:contextualSpacing/>
              <w:jc w:val="center"/>
              <w:rPr>
                <w:b/>
                <w:sz w:val="8"/>
                <w:szCs w:val="14"/>
              </w:rPr>
            </w:pPr>
            <w:r w:rsidRPr="002111C3">
              <w:rPr>
                <w:b/>
                <w:sz w:val="8"/>
                <w:szCs w:val="14"/>
              </w:rPr>
              <w:t>-</w:t>
            </w:r>
          </w:p>
        </w:tc>
        <w:tc>
          <w:tcPr>
            <w:tcW w:w="299" w:type="pct"/>
            <w:tcBorders>
              <w:left w:val="single" w:sz="4" w:space="0" w:color="auto"/>
              <w:right w:val="single" w:sz="4" w:space="0" w:color="auto"/>
            </w:tcBorders>
          </w:tcPr>
          <w:p w:rsidR="00E02753" w:rsidRPr="002111C3" w:rsidRDefault="00E02753" w:rsidP="00E02753">
            <w:pPr>
              <w:contextualSpacing/>
              <w:jc w:val="center"/>
              <w:rPr>
                <w:b/>
                <w:sz w:val="8"/>
                <w:szCs w:val="14"/>
              </w:rPr>
            </w:pPr>
            <w:r w:rsidRPr="002111C3">
              <w:rPr>
                <w:b/>
                <w:sz w:val="8"/>
                <w:szCs w:val="14"/>
              </w:rPr>
              <w:t>-</w:t>
            </w:r>
          </w:p>
        </w:tc>
      </w:tr>
      <w:tr w:rsidR="00E02753" w:rsidRPr="002111C3" w:rsidTr="00E02753">
        <w:trPr>
          <w:trHeight w:val="20"/>
        </w:trPr>
        <w:tc>
          <w:tcPr>
            <w:tcW w:w="238" w:type="pct"/>
            <w:tcBorders>
              <w:top w:val="single" w:sz="4" w:space="0" w:color="auto"/>
              <w:left w:val="single" w:sz="4" w:space="0" w:color="auto"/>
              <w:bottom w:val="single" w:sz="4" w:space="0" w:color="auto"/>
              <w:right w:val="single" w:sz="4" w:space="0" w:color="auto"/>
            </w:tcBorders>
          </w:tcPr>
          <w:p w:rsidR="00E02753" w:rsidRPr="002111C3" w:rsidRDefault="00E02753" w:rsidP="00E02753">
            <w:pPr>
              <w:contextualSpacing/>
              <w:jc w:val="center"/>
              <w:rPr>
                <w:sz w:val="8"/>
                <w:szCs w:val="14"/>
              </w:rPr>
            </w:pPr>
            <w:r w:rsidRPr="002111C3">
              <w:rPr>
                <w:sz w:val="8"/>
                <w:szCs w:val="14"/>
              </w:rPr>
              <w:lastRenderedPageBreak/>
              <w:t>23</w:t>
            </w:r>
          </w:p>
        </w:tc>
        <w:tc>
          <w:tcPr>
            <w:tcW w:w="4762" w:type="pct"/>
            <w:gridSpan w:val="18"/>
            <w:tcBorders>
              <w:top w:val="single" w:sz="4" w:space="0" w:color="auto"/>
              <w:left w:val="single" w:sz="4" w:space="0" w:color="auto"/>
              <w:bottom w:val="single" w:sz="4" w:space="0" w:color="auto"/>
              <w:right w:val="single" w:sz="4" w:space="0" w:color="auto"/>
            </w:tcBorders>
          </w:tcPr>
          <w:p w:rsidR="00E02753" w:rsidRPr="002111C3" w:rsidRDefault="00E02753" w:rsidP="00E02753">
            <w:pPr>
              <w:tabs>
                <w:tab w:val="left" w:pos="450"/>
              </w:tabs>
              <w:contextualSpacing/>
              <w:rPr>
                <w:b/>
                <w:sz w:val="8"/>
                <w:szCs w:val="14"/>
              </w:rPr>
            </w:pPr>
            <w:r w:rsidRPr="002111C3">
              <w:rPr>
                <w:b/>
                <w:sz w:val="8"/>
                <w:szCs w:val="14"/>
              </w:rPr>
              <w:tab/>
              <w:t xml:space="preserve">Поддержка местных инициатив ТОС «ВИКТОРИЯ» «Спиливание сухих и аварийных деревьев по ул. </w:t>
            </w:r>
            <w:proofErr w:type="gramStart"/>
            <w:r w:rsidRPr="002111C3">
              <w:rPr>
                <w:b/>
                <w:sz w:val="8"/>
                <w:szCs w:val="14"/>
              </w:rPr>
              <w:t>Центральной</w:t>
            </w:r>
            <w:proofErr w:type="gramEnd"/>
            <w:r w:rsidRPr="002111C3">
              <w:rPr>
                <w:b/>
                <w:sz w:val="8"/>
                <w:szCs w:val="14"/>
              </w:rPr>
              <w:t xml:space="preserve"> д. Вшели»</w:t>
            </w:r>
          </w:p>
        </w:tc>
      </w:tr>
      <w:tr w:rsidR="00E02753" w:rsidRPr="002111C3" w:rsidTr="00E02753">
        <w:trPr>
          <w:trHeight w:val="20"/>
        </w:trPr>
        <w:tc>
          <w:tcPr>
            <w:tcW w:w="238" w:type="pct"/>
            <w:tcBorders>
              <w:top w:val="single" w:sz="4" w:space="0" w:color="auto"/>
              <w:left w:val="single" w:sz="4" w:space="0" w:color="auto"/>
              <w:bottom w:val="single" w:sz="4" w:space="0" w:color="auto"/>
              <w:right w:val="single" w:sz="4" w:space="0" w:color="auto"/>
            </w:tcBorders>
          </w:tcPr>
          <w:p w:rsidR="00E02753" w:rsidRPr="002111C3" w:rsidRDefault="00E02753" w:rsidP="00E02753">
            <w:pPr>
              <w:contextualSpacing/>
              <w:jc w:val="center"/>
              <w:rPr>
                <w:sz w:val="8"/>
                <w:szCs w:val="14"/>
              </w:rPr>
            </w:pPr>
            <w:r w:rsidRPr="002111C3">
              <w:rPr>
                <w:sz w:val="8"/>
                <w:szCs w:val="14"/>
              </w:rPr>
              <w:t>23.1</w:t>
            </w:r>
          </w:p>
        </w:tc>
        <w:tc>
          <w:tcPr>
            <w:tcW w:w="378" w:type="pct"/>
            <w:tcBorders>
              <w:top w:val="single" w:sz="4" w:space="0" w:color="auto"/>
              <w:left w:val="single" w:sz="4" w:space="0" w:color="auto"/>
              <w:bottom w:val="single" w:sz="4" w:space="0" w:color="auto"/>
              <w:right w:val="single" w:sz="4" w:space="0" w:color="auto"/>
            </w:tcBorders>
          </w:tcPr>
          <w:p w:rsidR="00E02753" w:rsidRPr="002111C3" w:rsidRDefault="00E02753" w:rsidP="00E02753">
            <w:pPr>
              <w:widowControl w:val="0"/>
              <w:suppressAutoHyphens/>
              <w:autoSpaceDE w:val="0"/>
              <w:autoSpaceDN w:val="0"/>
              <w:adjustRightInd w:val="0"/>
              <w:contextualSpacing/>
              <w:jc w:val="center"/>
              <w:rPr>
                <w:sz w:val="8"/>
                <w:szCs w:val="14"/>
              </w:rPr>
            </w:pPr>
            <w:r w:rsidRPr="002111C3">
              <w:rPr>
                <w:b/>
                <w:sz w:val="8"/>
                <w:szCs w:val="14"/>
              </w:rPr>
              <w:t xml:space="preserve">Поддержка местных инициатив ТОС «ВИКТОРИЯ» «Спиливание сухих и аварийных деревьев по ул. </w:t>
            </w:r>
            <w:proofErr w:type="gramStart"/>
            <w:r w:rsidRPr="002111C3">
              <w:rPr>
                <w:b/>
                <w:sz w:val="8"/>
                <w:szCs w:val="14"/>
              </w:rPr>
              <w:t>Центральной</w:t>
            </w:r>
            <w:proofErr w:type="gramEnd"/>
            <w:r w:rsidRPr="002111C3">
              <w:rPr>
                <w:b/>
                <w:sz w:val="8"/>
                <w:szCs w:val="14"/>
              </w:rPr>
              <w:t xml:space="preserve"> д. Вшели»</w:t>
            </w:r>
          </w:p>
        </w:tc>
        <w:tc>
          <w:tcPr>
            <w:tcW w:w="370" w:type="pct"/>
            <w:tcBorders>
              <w:top w:val="single" w:sz="4" w:space="0" w:color="auto"/>
              <w:left w:val="single" w:sz="4" w:space="0" w:color="auto"/>
              <w:bottom w:val="single" w:sz="4" w:space="0" w:color="auto"/>
              <w:right w:val="single" w:sz="4" w:space="0" w:color="auto"/>
            </w:tcBorders>
          </w:tcPr>
          <w:p w:rsidR="00E02753" w:rsidRPr="002111C3" w:rsidRDefault="00E02753" w:rsidP="00E02753">
            <w:pPr>
              <w:widowControl w:val="0"/>
              <w:suppressAutoHyphens/>
              <w:autoSpaceDE w:val="0"/>
              <w:autoSpaceDN w:val="0"/>
              <w:adjustRightInd w:val="0"/>
              <w:contextualSpacing/>
              <w:jc w:val="center"/>
              <w:rPr>
                <w:sz w:val="8"/>
                <w:szCs w:val="14"/>
              </w:rPr>
            </w:pPr>
            <w:r w:rsidRPr="002111C3">
              <w:rPr>
                <w:sz w:val="8"/>
                <w:szCs w:val="14"/>
              </w:rPr>
              <w:t>Дубровский территориальный отдел</w:t>
            </w:r>
          </w:p>
          <w:p w:rsidR="00E02753" w:rsidRPr="002111C3" w:rsidRDefault="00E02753" w:rsidP="00E02753">
            <w:pPr>
              <w:widowControl w:val="0"/>
              <w:suppressAutoHyphens/>
              <w:autoSpaceDE w:val="0"/>
              <w:autoSpaceDN w:val="0"/>
              <w:adjustRightInd w:val="0"/>
              <w:contextualSpacing/>
              <w:jc w:val="center"/>
              <w:rPr>
                <w:sz w:val="8"/>
                <w:szCs w:val="14"/>
              </w:rPr>
            </w:pPr>
          </w:p>
          <w:p w:rsidR="00E02753" w:rsidRPr="002111C3" w:rsidRDefault="00E02753" w:rsidP="00E02753">
            <w:pPr>
              <w:widowControl w:val="0"/>
              <w:suppressAutoHyphens/>
              <w:autoSpaceDE w:val="0"/>
              <w:autoSpaceDN w:val="0"/>
              <w:adjustRightInd w:val="0"/>
              <w:contextualSpacing/>
              <w:jc w:val="center"/>
              <w:rPr>
                <w:sz w:val="8"/>
                <w:szCs w:val="14"/>
              </w:rPr>
            </w:pPr>
            <w:r w:rsidRPr="002111C3">
              <w:rPr>
                <w:sz w:val="8"/>
                <w:szCs w:val="14"/>
              </w:rPr>
              <w:t>отдел культуры Администрации муниципального округа</w:t>
            </w:r>
          </w:p>
        </w:tc>
        <w:tc>
          <w:tcPr>
            <w:tcW w:w="292" w:type="pct"/>
            <w:tcBorders>
              <w:top w:val="single" w:sz="4" w:space="0" w:color="auto"/>
              <w:left w:val="single" w:sz="4" w:space="0" w:color="auto"/>
              <w:bottom w:val="single" w:sz="4" w:space="0" w:color="auto"/>
              <w:right w:val="single" w:sz="4" w:space="0" w:color="auto"/>
            </w:tcBorders>
          </w:tcPr>
          <w:p w:rsidR="00E02753" w:rsidRPr="002111C3" w:rsidRDefault="00E02753" w:rsidP="00E02753">
            <w:pPr>
              <w:contextualSpacing/>
              <w:jc w:val="center"/>
              <w:rPr>
                <w:sz w:val="8"/>
                <w:szCs w:val="14"/>
              </w:rPr>
            </w:pPr>
            <w:r w:rsidRPr="002111C3">
              <w:rPr>
                <w:sz w:val="8"/>
                <w:szCs w:val="14"/>
              </w:rPr>
              <w:t>2024 год</w:t>
            </w:r>
          </w:p>
        </w:tc>
        <w:tc>
          <w:tcPr>
            <w:tcW w:w="416" w:type="pct"/>
            <w:tcBorders>
              <w:top w:val="single" w:sz="4" w:space="0" w:color="auto"/>
              <w:left w:val="single" w:sz="4" w:space="0" w:color="auto"/>
              <w:bottom w:val="single" w:sz="4" w:space="0" w:color="auto"/>
              <w:right w:val="single" w:sz="4" w:space="0" w:color="auto"/>
            </w:tcBorders>
          </w:tcPr>
          <w:p w:rsidR="00E02753" w:rsidRPr="002111C3" w:rsidRDefault="00E02753" w:rsidP="00E02753">
            <w:pPr>
              <w:contextualSpacing/>
              <w:jc w:val="center"/>
              <w:rPr>
                <w:sz w:val="8"/>
                <w:szCs w:val="14"/>
              </w:rPr>
            </w:pPr>
            <w:r w:rsidRPr="002111C3">
              <w:rPr>
                <w:sz w:val="8"/>
                <w:szCs w:val="14"/>
              </w:rPr>
              <w:t>23.1</w:t>
            </w:r>
          </w:p>
        </w:tc>
        <w:tc>
          <w:tcPr>
            <w:tcW w:w="332" w:type="pct"/>
            <w:tcBorders>
              <w:top w:val="single" w:sz="4" w:space="0" w:color="auto"/>
              <w:left w:val="single" w:sz="4" w:space="0" w:color="auto"/>
              <w:bottom w:val="single" w:sz="4" w:space="0" w:color="auto"/>
              <w:right w:val="single" w:sz="4" w:space="0" w:color="auto"/>
            </w:tcBorders>
          </w:tcPr>
          <w:p w:rsidR="00E02753" w:rsidRPr="002111C3" w:rsidRDefault="00E02753" w:rsidP="00E02753">
            <w:pPr>
              <w:contextualSpacing/>
              <w:rPr>
                <w:sz w:val="8"/>
                <w:szCs w:val="14"/>
              </w:rPr>
            </w:pPr>
            <w:r w:rsidRPr="002111C3">
              <w:rPr>
                <w:sz w:val="8"/>
                <w:szCs w:val="14"/>
              </w:rPr>
              <w:t>бюджет муниципального  округа</w:t>
            </w:r>
          </w:p>
          <w:p w:rsidR="00E02753" w:rsidRPr="002111C3" w:rsidRDefault="00E02753" w:rsidP="00E02753">
            <w:pPr>
              <w:contextualSpacing/>
              <w:rPr>
                <w:sz w:val="8"/>
                <w:szCs w:val="14"/>
              </w:rPr>
            </w:pPr>
          </w:p>
          <w:p w:rsidR="00E02753" w:rsidRPr="002111C3" w:rsidRDefault="00E02753" w:rsidP="00E02753">
            <w:pPr>
              <w:contextualSpacing/>
              <w:rPr>
                <w:sz w:val="8"/>
                <w:szCs w:val="14"/>
              </w:rPr>
            </w:pPr>
            <w:r w:rsidRPr="002111C3">
              <w:rPr>
                <w:sz w:val="8"/>
                <w:szCs w:val="14"/>
              </w:rPr>
              <w:t>областной бюджет</w:t>
            </w:r>
          </w:p>
          <w:p w:rsidR="00E02753" w:rsidRPr="002111C3" w:rsidRDefault="00E02753" w:rsidP="00E02753">
            <w:pPr>
              <w:contextualSpacing/>
              <w:rPr>
                <w:sz w:val="8"/>
                <w:szCs w:val="14"/>
              </w:rPr>
            </w:pPr>
          </w:p>
          <w:p w:rsidR="00E02753" w:rsidRPr="002111C3" w:rsidRDefault="00E02753" w:rsidP="00E02753">
            <w:pPr>
              <w:contextualSpacing/>
              <w:rPr>
                <w:sz w:val="8"/>
                <w:szCs w:val="14"/>
              </w:rPr>
            </w:pPr>
            <w:r w:rsidRPr="002111C3">
              <w:rPr>
                <w:sz w:val="8"/>
                <w:szCs w:val="14"/>
              </w:rPr>
              <w:t>внебюджетные средства</w:t>
            </w:r>
          </w:p>
        </w:tc>
        <w:tc>
          <w:tcPr>
            <w:tcW w:w="492" w:type="pct"/>
            <w:gridSpan w:val="2"/>
            <w:tcBorders>
              <w:top w:val="single" w:sz="4" w:space="0" w:color="auto"/>
              <w:left w:val="single" w:sz="4" w:space="0" w:color="auto"/>
              <w:bottom w:val="single" w:sz="4" w:space="0" w:color="auto"/>
              <w:right w:val="single" w:sz="4" w:space="0" w:color="auto"/>
            </w:tcBorders>
          </w:tcPr>
          <w:p w:rsidR="00E02753" w:rsidRPr="002111C3" w:rsidRDefault="00E02753" w:rsidP="00E02753">
            <w:pPr>
              <w:contextualSpacing/>
              <w:jc w:val="center"/>
              <w:rPr>
                <w:b/>
                <w:sz w:val="8"/>
                <w:szCs w:val="14"/>
              </w:rPr>
            </w:pPr>
            <w:r w:rsidRPr="002111C3">
              <w:rPr>
                <w:b/>
                <w:sz w:val="8"/>
                <w:szCs w:val="14"/>
              </w:rPr>
              <w:t>-</w:t>
            </w:r>
          </w:p>
        </w:tc>
        <w:tc>
          <w:tcPr>
            <w:tcW w:w="637" w:type="pct"/>
            <w:gridSpan w:val="3"/>
            <w:tcBorders>
              <w:top w:val="single" w:sz="4" w:space="0" w:color="auto"/>
              <w:left w:val="single" w:sz="4" w:space="0" w:color="auto"/>
              <w:bottom w:val="single" w:sz="4" w:space="0" w:color="auto"/>
              <w:right w:val="single" w:sz="4" w:space="0" w:color="auto"/>
            </w:tcBorders>
          </w:tcPr>
          <w:p w:rsidR="00E02753" w:rsidRPr="002111C3" w:rsidRDefault="00E02753" w:rsidP="00E02753">
            <w:pPr>
              <w:contextualSpacing/>
              <w:jc w:val="center"/>
              <w:rPr>
                <w:sz w:val="8"/>
                <w:szCs w:val="14"/>
              </w:rPr>
            </w:pPr>
            <w:r w:rsidRPr="002111C3">
              <w:rPr>
                <w:sz w:val="8"/>
                <w:szCs w:val="14"/>
              </w:rPr>
              <w:t>-</w:t>
            </w:r>
          </w:p>
        </w:tc>
        <w:tc>
          <w:tcPr>
            <w:tcW w:w="746" w:type="pct"/>
            <w:gridSpan w:val="4"/>
            <w:tcBorders>
              <w:top w:val="single" w:sz="4" w:space="0" w:color="auto"/>
              <w:left w:val="single" w:sz="4" w:space="0" w:color="auto"/>
              <w:bottom w:val="single" w:sz="4" w:space="0" w:color="auto"/>
              <w:right w:val="single" w:sz="4" w:space="0" w:color="auto"/>
            </w:tcBorders>
          </w:tcPr>
          <w:p w:rsidR="00E02753" w:rsidRPr="002111C3" w:rsidRDefault="00E02753" w:rsidP="00E02753">
            <w:pPr>
              <w:contextualSpacing/>
              <w:jc w:val="center"/>
              <w:rPr>
                <w:b/>
                <w:sz w:val="8"/>
                <w:szCs w:val="14"/>
              </w:rPr>
            </w:pPr>
            <w:r w:rsidRPr="002111C3">
              <w:rPr>
                <w:b/>
                <w:sz w:val="8"/>
                <w:szCs w:val="14"/>
              </w:rPr>
              <w:t>-</w:t>
            </w:r>
          </w:p>
        </w:tc>
        <w:tc>
          <w:tcPr>
            <w:tcW w:w="289" w:type="pct"/>
            <w:tcBorders>
              <w:left w:val="single" w:sz="4" w:space="0" w:color="auto"/>
              <w:bottom w:val="single" w:sz="4" w:space="0" w:color="auto"/>
              <w:right w:val="single" w:sz="4" w:space="0" w:color="auto"/>
            </w:tcBorders>
          </w:tcPr>
          <w:p w:rsidR="00E02753" w:rsidRPr="002111C3" w:rsidRDefault="00E02753" w:rsidP="00E02753">
            <w:pPr>
              <w:contextualSpacing/>
              <w:jc w:val="center"/>
              <w:rPr>
                <w:sz w:val="8"/>
                <w:szCs w:val="14"/>
              </w:rPr>
            </w:pPr>
            <w:r w:rsidRPr="002111C3">
              <w:rPr>
                <w:sz w:val="8"/>
                <w:szCs w:val="14"/>
              </w:rPr>
              <w:t>45,00000</w:t>
            </w:r>
          </w:p>
        </w:tc>
        <w:tc>
          <w:tcPr>
            <w:tcW w:w="510" w:type="pct"/>
            <w:gridSpan w:val="2"/>
            <w:tcBorders>
              <w:left w:val="single" w:sz="4" w:space="0" w:color="auto"/>
              <w:right w:val="single" w:sz="4" w:space="0" w:color="auto"/>
            </w:tcBorders>
          </w:tcPr>
          <w:p w:rsidR="00E02753" w:rsidRPr="002111C3" w:rsidRDefault="00E02753" w:rsidP="00E02753">
            <w:pPr>
              <w:contextualSpacing/>
              <w:jc w:val="center"/>
              <w:rPr>
                <w:b/>
                <w:sz w:val="8"/>
                <w:szCs w:val="14"/>
              </w:rPr>
            </w:pPr>
            <w:r w:rsidRPr="002111C3">
              <w:rPr>
                <w:b/>
                <w:sz w:val="8"/>
                <w:szCs w:val="14"/>
              </w:rPr>
              <w:t>-</w:t>
            </w:r>
          </w:p>
        </w:tc>
        <w:tc>
          <w:tcPr>
            <w:tcW w:w="299" w:type="pct"/>
            <w:tcBorders>
              <w:left w:val="single" w:sz="4" w:space="0" w:color="auto"/>
              <w:right w:val="single" w:sz="4" w:space="0" w:color="auto"/>
            </w:tcBorders>
          </w:tcPr>
          <w:p w:rsidR="00E02753" w:rsidRPr="002111C3" w:rsidRDefault="00E02753" w:rsidP="00E02753">
            <w:pPr>
              <w:contextualSpacing/>
              <w:jc w:val="center"/>
              <w:rPr>
                <w:b/>
                <w:sz w:val="8"/>
                <w:szCs w:val="14"/>
              </w:rPr>
            </w:pPr>
            <w:r w:rsidRPr="002111C3">
              <w:rPr>
                <w:b/>
                <w:sz w:val="8"/>
                <w:szCs w:val="14"/>
              </w:rPr>
              <w:t>-</w:t>
            </w:r>
          </w:p>
        </w:tc>
      </w:tr>
      <w:tr w:rsidR="00E02753" w:rsidRPr="002111C3" w:rsidTr="00E02753">
        <w:trPr>
          <w:trHeight w:val="20"/>
        </w:trPr>
        <w:tc>
          <w:tcPr>
            <w:tcW w:w="238" w:type="pct"/>
            <w:tcBorders>
              <w:top w:val="single" w:sz="4" w:space="0" w:color="auto"/>
              <w:left w:val="single" w:sz="4" w:space="0" w:color="auto"/>
              <w:bottom w:val="single" w:sz="4" w:space="0" w:color="auto"/>
              <w:right w:val="single" w:sz="4" w:space="0" w:color="auto"/>
            </w:tcBorders>
          </w:tcPr>
          <w:p w:rsidR="00E02753" w:rsidRPr="002111C3" w:rsidRDefault="00E02753" w:rsidP="00E02753">
            <w:pPr>
              <w:contextualSpacing/>
              <w:jc w:val="center"/>
              <w:rPr>
                <w:sz w:val="8"/>
                <w:szCs w:val="14"/>
              </w:rPr>
            </w:pPr>
            <w:r w:rsidRPr="002111C3">
              <w:rPr>
                <w:sz w:val="8"/>
                <w:szCs w:val="14"/>
              </w:rPr>
              <w:t>24</w:t>
            </w:r>
          </w:p>
        </w:tc>
        <w:tc>
          <w:tcPr>
            <w:tcW w:w="4762" w:type="pct"/>
            <w:gridSpan w:val="18"/>
            <w:tcBorders>
              <w:top w:val="single" w:sz="4" w:space="0" w:color="auto"/>
              <w:left w:val="single" w:sz="4" w:space="0" w:color="auto"/>
              <w:bottom w:val="single" w:sz="4" w:space="0" w:color="auto"/>
              <w:right w:val="single" w:sz="4" w:space="0" w:color="auto"/>
            </w:tcBorders>
          </w:tcPr>
          <w:p w:rsidR="00E02753" w:rsidRPr="002111C3" w:rsidRDefault="00E02753" w:rsidP="00E02753">
            <w:pPr>
              <w:tabs>
                <w:tab w:val="left" w:pos="195"/>
              </w:tabs>
              <w:contextualSpacing/>
              <w:rPr>
                <w:b/>
                <w:sz w:val="8"/>
                <w:szCs w:val="14"/>
              </w:rPr>
            </w:pPr>
            <w:r w:rsidRPr="002111C3">
              <w:rPr>
                <w:b/>
                <w:sz w:val="8"/>
                <w:szCs w:val="14"/>
              </w:rPr>
              <w:tab/>
              <w:t>Реализация проекта поддержки местных инициатив граждан «Обустройство зоны отдыха в д. Выбити»</w:t>
            </w:r>
          </w:p>
        </w:tc>
      </w:tr>
      <w:tr w:rsidR="00E02753" w:rsidRPr="002111C3" w:rsidTr="00E02753">
        <w:trPr>
          <w:trHeight w:val="20"/>
        </w:trPr>
        <w:tc>
          <w:tcPr>
            <w:tcW w:w="238" w:type="pct"/>
            <w:tcBorders>
              <w:top w:val="single" w:sz="4" w:space="0" w:color="auto"/>
              <w:left w:val="single" w:sz="4" w:space="0" w:color="auto"/>
              <w:bottom w:val="single" w:sz="4" w:space="0" w:color="auto"/>
              <w:right w:val="single" w:sz="4" w:space="0" w:color="auto"/>
            </w:tcBorders>
          </w:tcPr>
          <w:p w:rsidR="00E02753" w:rsidRPr="002111C3" w:rsidRDefault="00E02753" w:rsidP="00E02753">
            <w:pPr>
              <w:contextualSpacing/>
              <w:jc w:val="center"/>
              <w:rPr>
                <w:sz w:val="8"/>
                <w:szCs w:val="14"/>
              </w:rPr>
            </w:pPr>
            <w:r w:rsidRPr="002111C3">
              <w:rPr>
                <w:sz w:val="8"/>
                <w:szCs w:val="14"/>
              </w:rPr>
              <w:t>24.1</w:t>
            </w:r>
          </w:p>
        </w:tc>
        <w:tc>
          <w:tcPr>
            <w:tcW w:w="378" w:type="pct"/>
            <w:tcBorders>
              <w:top w:val="single" w:sz="4" w:space="0" w:color="auto"/>
              <w:left w:val="single" w:sz="4" w:space="0" w:color="auto"/>
              <w:bottom w:val="single" w:sz="4" w:space="0" w:color="auto"/>
              <w:right w:val="single" w:sz="4" w:space="0" w:color="auto"/>
            </w:tcBorders>
          </w:tcPr>
          <w:p w:rsidR="00E02753" w:rsidRPr="002111C3" w:rsidRDefault="00E02753" w:rsidP="00E02753">
            <w:pPr>
              <w:widowControl w:val="0"/>
              <w:suppressAutoHyphens/>
              <w:autoSpaceDE w:val="0"/>
              <w:autoSpaceDN w:val="0"/>
              <w:adjustRightInd w:val="0"/>
              <w:contextualSpacing/>
              <w:jc w:val="center"/>
              <w:rPr>
                <w:sz w:val="8"/>
                <w:szCs w:val="14"/>
              </w:rPr>
            </w:pPr>
            <w:r w:rsidRPr="002111C3">
              <w:rPr>
                <w:b/>
                <w:sz w:val="8"/>
                <w:szCs w:val="14"/>
              </w:rPr>
              <w:t>Реализация проекта поддержки местных инициатив граждан «Обустройство зоны отдыха в д. Выбити»</w:t>
            </w:r>
          </w:p>
        </w:tc>
        <w:tc>
          <w:tcPr>
            <w:tcW w:w="370" w:type="pct"/>
            <w:tcBorders>
              <w:top w:val="single" w:sz="4" w:space="0" w:color="auto"/>
              <w:left w:val="single" w:sz="4" w:space="0" w:color="auto"/>
              <w:bottom w:val="single" w:sz="4" w:space="0" w:color="auto"/>
              <w:right w:val="single" w:sz="4" w:space="0" w:color="auto"/>
            </w:tcBorders>
          </w:tcPr>
          <w:p w:rsidR="00E02753" w:rsidRPr="002111C3" w:rsidRDefault="00E02753" w:rsidP="00E02753">
            <w:pPr>
              <w:widowControl w:val="0"/>
              <w:suppressAutoHyphens/>
              <w:autoSpaceDE w:val="0"/>
              <w:autoSpaceDN w:val="0"/>
              <w:adjustRightInd w:val="0"/>
              <w:contextualSpacing/>
              <w:jc w:val="center"/>
              <w:rPr>
                <w:sz w:val="8"/>
                <w:szCs w:val="14"/>
              </w:rPr>
            </w:pPr>
            <w:r w:rsidRPr="002111C3">
              <w:rPr>
                <w:sz w:val="8"/>
                <w:szCs w:val="14"/>
              </w:rPr>
              <w:t>Выбитский территориальный отдел</w:t>
            </w:r>
          </w:p>
        </w:tc>
        <w:tc>
          <w:tcPr>
            <w:tcW w:w="292" w:type="pct"/>
            <w:tcBorders>
              <w:top w:val="single" w:sz="4" w:space="0" w:color="auto"/>
              <w:left w:val="single" w:sz="4" w:space="0" w:color="auto"/>
              <w:bottom w:val="single" w:sz="4" w:space="0" w:color="auto"/>
              <w:right w:val="single" w:sz="4" w:space="0" w:color="auto"/>
            </w:tcBorders>
          </w:tcPr>
          <w:p w:rsidR="00E02753" w:rsidRPr="002111C3" w:rsidRDefault="00E02753" w:rsidP="00E02753">
            <w:pPr>
              <w:contextualSpacing/>
              <w:jc w:val="center"/>
              <w:rPr>
                <w:sz w:val="8"/>
                <w:szCs w:val="14"/>
              </w:rPr>
            </w:pPr>
            <w:r w:rsidRPr="002111C3">
              <w:rPr>
                <w:sz w:val="8"/>
                <w:szCs w:val="14"/>
              </w:rPr>
              <w:t>2023 год</w:t>
            </w:r>
          </w:p>
        </w:tc>
        <w:tc>
          <w:tcPr>
            <w:tcW w:w="416" w:type="pct"/>
            <w:tcBorders>
              <w:top w:val="single" w:sz="4" w:space="0" w:color="auto"/>
              <w:left w:val="single" w:sz="4" w:space="0" w:color="auto"/>
              <w:bottom w:val="single" w:sz="4" w:space="0" w:color="auto"/>
              <w:right w:val="single" w:sz="4" w:space="0" w:color="auto"/>
            </w:tcBorders>
          </w:tcPr>
          <w:p w:rsidR="00E02753" w:rsidRPr="002111C3" w:rsidRDefault="00E02753" w:rsidP="00E02753">
            <w:pPr>
              <w:contextualSpacing/>
              <w:jc w:val="center"/>
              <w:rPr>
                <w:sz w:val="8"/>
                <w:szCs w:val="14"/>
              </w:rPr>
            </w:pPr>
            <w:r w:rsidRPr="002111C3">
              <w:rPr>
                <w:sz w:val="8"/>
                <w:szCs w:val="14"/>
              </w:rPr>
              <w:t>24.1</w:t>
            </w:r>
          </w:p>
        </w:tc>
        <w:tc>
          <w:tcPr>
            <w:tcW w:w="332" w:type="pct"/>
            <w:tcBorders>
              <w:top w:val="single" w:sz="4" w:space="0" w:color="auto"/>
              <w:left w:val="single" w:sz="4" w:space="0" w:color="auto"/>
              <w:bottom w:val="single" w:sz="4" w:space="0" w:color="auto"/>
              <w:right w:val="single" w:sz="4" w:space="0" w:color="auto"/>
            </w:tcBorders>
          </w:tcPr>
          <w:p w:rsidR="00E02753" w:rsidRPr="002111C3" w:rsidRDefault="00E02753" w:rsidP="00E02753">
            <w:pPr>
              <w:contextualSpacing/>
              <w:rPr>
                <w:sz w:val="8"/>
                <w:szCs w:val="14"/>
              </w:rPr>
            </w:pPr>
            <w:r w:rsidRPr="002111C3">
              <w:rPr>
                <w:sz w:val="8"/>
                <w:szCs w:val="14"/>
              </w:rPr>
              <w:t>бюджет муниципального  округа</w:t>
            </w:r>
          </w:p>
          <w:p w:rsidR="00E02753" w:rsidRPr="002111C3" w:rsidRDefault="00E02753" w:rsidP="00E02753">
            <w:pPr>
              <w:contextualSpacing/>
              <w:rPr>
                <w:sz w:val="8"/>
                <w:szCs w:val="14"/>
              </w:rPr>
            </w:pPr>
          </w:p>
          <w:p w:rsidR="00E02753" w:rsidRPr="002111C3" w:rsidRDefault="00E02753" w:rsidP="00E02753">
            <w:pPr>
              <w:contextualSpacing/>
              <w:rPr>
                <w:sz w:val="8"/>
                <w:szCs w:val="14"/>
              </w:rPr>
            </w:pPr>
            <w:r w:rsidRPr="002111C3">
              <w:rPr>
                <w:sz w:val="8"/>
                <w:szCs w:val="14"/>
              </w:rPr>
              <w:t>областной бюджет</w:t>
            </w:r>
          </w:p>
          <w:p w:rsidR="00E02753" w:rsidRPr="002111C3" w:rsidRDefault="00E02753" w:rsidP="00E02753">
            <w:pPr>
              <w:contextualSpacing/>
              <w:rPr>
                <w:sz w:val="8"/>
                <w:szCs w:val="14"/>
              </w:rPr>
            </w:pPr>
          </w:p>
          <w:p w:rsidR="00E02753" w:rsidRPr="002111C3" w:rsidRDefault="00E02753" w:rsidP="00E02753">
            <w:pPr>
              <w:contextualSpacing/>
              <w:rPr>
                <w:sz w:val="8"/>
                <w:szCs w:val="14"/>
              </w:rPr>
            </w:pPr>
            <w:r w:rsidRPr="002111C3">
              <w:rPr>
                <w:sz w:val="8"/>
                <w:szCs w:val="14"/>
              </w:rPr>
              <w:t>внебюджетные средства</w:t>
            </w:r>
          </w:p>
        </w:tc>
        <w:tc>
          <w:tcPr>
            <w:tcW w:w="492" w:type="pct"/>
            <w:gridSpan w:val="2"/>
            <w:tcBorders>
              <w:top w:val="single" w:sz="4" w:space="0" w:color="auto"/>
              <w:left w:val="single" w:sz="4" w:space="0" w:color="auto"/>
              <w:bottom w:val="single" w:sz="4" w:space="0" w:color="auto"/>
              <w:right w:val="single" w:sz="4" w:space="0" w:color="auto"/>
            </w:tcBorders>
          </w:tcPr>
          <w:p w:rsidR="00E02753" w:rsidRPr="002111C3" w:rsidRDefault="00E02753" w:rsidP="00E02753">
            <w:pPr>
              <w:contextualSpacing/>
              <w:jc w:val="center"/>
              <w:rPr>
                <w:b/>
                <w:sz w:val="8"/>
                <w:szCs w:val="14"/>
              </w:rPr>
            </w:pPr>
            <w:r w:rsidRPr="002111C3">
              <w:rPr>
                <w:b/>
                <w:sz w:val="8"/>
                <w:szCs w:val="14"/>
              </w:rPr>
              <w:t>-</w:t>
            </w:r>
          </w:p>
        </w:tc>
        <w:tc>
          <w:tcPr>
            <w:tcW w:w="637" w:type="pct"/>
            <w:gridSpan w:val="3"/>
            <w:tcBorders>
              <w:top w:val="single" w:sz="4" w:space="0" w:color="auto"/>
              <w:left w:val="single" w:sz="4" w:space="0" w:color="auto"/>
              <w:bottom w:val="single" w:sz="4" w:space="0" w:color="auto"/>
              <w:right w:val="single" w:sz="4" w:space="0" w:color="auto"/>
            </w:tcBorders>
          </w:tcPr>
          <w:p w:rsidR="00E02753" w:rsidRPr="002111C3" w:rsidRDefault="00E02753" w:rsidP="00E02753">
            <w:pPr>
              <w:contextualSpacing/>
              <w:jc w:val="center"/>
              <w:rPr>
                <w:sz w:val="8"/>
                <w:szCs w:val="14"/>
              </w:rPr>
            </w:pPr>
            <w:r w:rsidRPr="002111C3">
              <w:rPr>
                <w:sz w:val="8"/>
                <w:szCs w:val="14"/>
              </w:rPr>
              <w:t>-</w:t>
            </w:r>
          </w:p>
        </w:tc>
        <w:tc>
          <w:tcPr>
            <w:tcW w:w="746" w:type="pct"/>
            <w:gridSpan w:val="4"/>
            <w:tcBorders>
              <w:top w:val="single" w:sz="4" w:space="0" w:color="auto"/>
              <w:left w:val="single" w:sz="4" w:space="0" w:color="auto"/>
              <w:bottom w:val="single" w:sz="4" w:space="0" w:color="auto"/>
              <w:right w:val="single" w:sz="4" w:space="0" w:color="auto"/>
            </w:tcBorders>
          </w:tcPr>
          <w:p w:rsidR="00E02753" w:rsidRPr="002111C3" w:rsidRDefault="00E02753" w:rsidP="00E02753">
            <w:pPr>
              <w:contextualSpacing/>
              <w:jc w:val="center"/>
              <w:rPr>
                <w:sz w:val="8"/>
                <w:szCs w:val="14"/>
              </w:rPr>
            </w:pPr>
            <w:r w:rsidRPr="002111C3">
              <w:rPr>
                <w:sz w:val="8"/>
                <w:szCs w:val="14"/>
              </w:rPr>
              <w:t>150,00000</w:t>
            </w:r>
          </w:p>
          <w:p w:rsidR="00E02753" w:rsidRPr="002111C3" w:rsidRDefault="00E02753" w:rsidP="00E02753">
            <w:pPr>
              <w:contextualSpacing/>
              <w:jc w:val="center"/>
              <w:rPr>
                <w:sz w:val="8"/>
                <w:szCs w:val="14"/>
              </w:rPr>
            </w:pPr>
          </w:p>
          <w:p w:rsidR="00E02753" w:rsidRPr="002111C3" w:rsidRDefault="00E02753" w:rsidP="00E02753">
            <w:pPr>
              <w:contextualSpacing/>
              <w:jc w:val="center"/>
              <w:rPr>
                <w:sz w:val="8"/>
                <w:szCs w:val="14"/>
              </w:rPr>
            </w:pPr>
          </w:p>
          <w:p w:rsidR="00E02753" w:rsidRPr="002111C3" w:rsidRDefault="00E02753" w:rsidP="00E02753">
            <w:pPr>
              <w:contextualSpacing/>
              <w:jc w:val="center"/>
              <w:rPr>
                <w:sz w:val="8"/>
                <w:szCs w:val="14"/>
              </w:rPr>
            </w:pPr>
          </w:p>
          <w:p w:rsidR="00E02753" w:rsidRPr="002111C3" w:rsidRDefault="00E02753" w:rsidP="00E02753">
            <w:pPr>
              <w:contextualSpacing/>
              <w:jc w:val="center"/>
              <w:rPr>
                <w:sz w:val="8"/>
                <w:szCs w:val="14"/>
              </w:rPr>
            </w:pPr>
            <w:r w:rsidRPr="002111C3">
              <w:rPr>
                <w:sz w:val="8"/>
                <w:szCs w:val="14"/>
              </w:rPr>
              <w:t>700,00000</w:t>
            </w:r>
          </w:p>
          <w:p w:rsidR="00E02753" w:rsidRPr="002111C3" w:rsidRDefault="00E02753" w:rsidP="00E02753">
            <w:pPr>
              <w:contextualSpacing/>
              <w:jc w:val="center"/>
              <w:rPr>
                <w:sz w:val="8"/>
                <w:szCs w:val="14"/>
              </w:rPr>
            </w:pPr>
          </w:p>
          <w:p w:rsidR="00E02753" w:rsidRPr="002111C3" w:rsidRDefault="00E02753" w:rsidP="00E02753">
            <w:pPr>
              <w:contextualSpacing/>
              <w:jc w:val="center"/>
              <w:rPr>
                <w:sz w:val="8"/>
                <w:szCs w:val="14"/>
              </w:rPr>
            </w:pPr>
          </w:p>
          <w:p w:rsidR="00E02753" w:rsidRPr="002111C3" w:rsidRDefault="00E02753" w:rsidP="00E02753">
            <w:pPr>
              <w:contextualSpacing/>
              <w:jc w:val="center"/>
              <w:rPr>
                <w:sz w:val="8"/>
                <w:szCs w:val="14"/>
              </w:rPr>
            </w:pPr>
            <w:r w:rsidRPr="002111C3">
              <w:rPr>
                <w:sz w:val="8"/>
                <w:szCs w:val="14"/>
              </w:rPr>
              <w:t>140,00000</w:t>
            </w:r>
          </w:p>
        </w:tc>
        <w:tc>
          <w:tcPr>
            <w:tcW w:w="289" w:type="pct"/>
            <w:tcBorders>
              <w:left w:val="single" w:sz="4" w:space="0" w:color="auto"/>
              <w:bottom w:val="single" w:sz="4" w:space="0" w:color="auto"/>
              <w:right w:val="single" w:sz="4" w:space="0" w:color="auto"/>
            </w:tcBorders>
          </w:tcPr>
          <w:p w:rsidR="00E02753" w:rsidRPr="002111C3" w:rsidRDefault="00E02753" w:rsidP="00E02753">
            <w:pPr>
              <w:contextualSpacing/>
              <w:jc w:val="center"/>
              <w:rPr>
                <w:b/>
                <w:sz w:val="8"/>
                <w:szCs w:val="14"/>
              </w:rPr>
            </w:pPr>
            <w:r w:rsidRPr="002111C3">
              <w:rPr>
                <w:b/>
                <w:sz w:val="8"/>
                <w:szCs w:val="14"/>
              </w:rPr>
              <w:t>-</w:t>
            </w:r>
          </w:p>
        </w:tc>
        <w:tc>
          <w:tcPr>
            <w:tcW w:w="510" w:type="pct"/>
            <w:gridSpan w:val="2"/>
            <w:tcBorders>
              <w:left w:val="single" w:sz="4" w:space="0" w:color="auto"/>
              <w:right w:val="single" w:sz="4" w:space="0" w:color="auto"/>
            </w:tcBorders>
          </w:tcPr>
          <w:p w:rsidR="00E02753" w:rsidRPr="002111C3" w:rsidRDefault="00E02753" w:rsidP="00E02753">
            <w:pPr>
              <w:contextualSpacing/>
              <w:jc w:val="center"/>
              <w:rPr>
                <w:b/>
                <w:sz w:val="8"/>
                <w:szCs w:val="14"/>
              </w:rPr>
            </w:pPr>
            <w:r w:rsidRPr="002111C3">
              <w:rPr>
                <w:b/>
                <w:sz w:val="8"/>
                <w:szCs w:val="14"/>
              </w:rPr>
              <w:t>-</w:t>
            </w:r>
          </w:p>
        </w:tc>
        <w:tc>
          <w:tcPr>
            <w:tcW w:w="299" w:type="pct"/>
            <w:tcBorders>
              <w:left w:val="single" w:sz="4" w:space="0" w:color="auto"/>
              <w:right w:val="single" w:sz="4" w:space="0" w:color="auto"/>
            </w:tcBorders>
          </w:tcPr>
          <w:p w:rsidR="00E02753" w:rsidRPr="002111C3" w:rsidRDefault="00E02753" w:rsidP="00E02753">
            <w:pPr>
              <w:contextualSpacing/>
              <w:jc w:val="center"/>
              <w:rPr>
                <w:b/>
                <w:sz w:val="8"/>
                <w:szCs w:val="14"/>
              </w:rPr>
            </w:pPr>
            <w:r w:rsidRPr="002111C3">
              <w:rPr>
                <w:b/>
                <w:sz w:val="8"/>
                <w:szCs w:val="14"/>
              </w:rPr>
              <w:t>-</w:t>
            </w:r>
          </w:p>
        </w:tc>
      </w:tr>
      <w:tr w:rsidR="00E02753" w:rsidRPr="002111C3" w:rsidTr="00E02753">
        <w:trPr>
          <w:trHeight w:val="20"/>
        </w:trPr>
        <w:tc>
          <w:tcPr>
            <w:tcW w:w="238" w:type="pct"/>
            <w:tcBorders>
              <w:top w:val="single" w:sz="4" w:space="0" w:color="auto"/>
              <w:left w:val="single" w:sz="4" w:space="0" w:color="auto"/>
              <w:bottom w:val="single" w:sz="4" w:space="0" w:color="auto"/>
              <w:right w:val="single" w:sz="4" w:space="0" w:color="auto"/>
            </w:tcBorders>
          </w:tcPr>
          <w:p w:rsidR="00E02753" w:rsidRPr="002111C3" w:rsidRDefault="00E02753" w:rsidP="00E02753">
            <w:pPr>
              <w:contextualSpacing/>
              <w:jc w:val="center"/>
              <w:rPr>
                <w:sz w:val="8"/>
                <w:szCs w:val="14"/>
              </w:rPr>
            </w:pPr>
            <w:r w:rsidRPr="002111C3">
              <w:rPr>
                <w:sz w:val="8"/>
                <w:szCs w:val="14"/>
              </w:rPr>
              <w:t>25</w:t>
            </w:r>
          </w:p>
        </w:tc>
        <w:tc>
          <w:tcPr>
            <w:tcW w:w="4762" w:type="pct"/>
            <w:gridSpan w:val="18"/>
            <w:tcBorders>
              <w:top w:val="single" w:sz="4" w:space="0" w:color="auto"/>
              <w:left w:val="single" w:sz="4" w:space="0" w:color="auto"/>
              <w:bottom w:val="single" w:sz="4" w:space="0" w:color="auto"/>
              <w:right w:val="single" w:sz="4" w:space="0" w:color="auto"/>
            </w:tcBorders>
          </w:tcPr>
          <w:p w:rsidR="00E02753" w:rsidRPr="002111C3" w:rsidRDefault="00E02753" w:rsidP="00E02753">
            <w:pPr>
              <w:tabs>
                <w:tab w:val="left" w:pos="210"/>
              </w:tabs>
              <w:contextualSpacing/>
              <w:rPr>
                <w:b/>
                <w:sz w:val="8"/>
                <w:szCs w:val="14"/>
              </w:rPr>
            </w:pPr>
            <w:r w:rsidRPr="002111C3">
              <w:rPr>
                <w:b/>
                <w:sz w:val="8"/>
                <w:szCs w:val="14"/>
              </w:rPr>
              <w:tab/>
              <w:t>Реализация регионального проекта «Наш выбор» по благоустройству территории муниципального автономного общеобразовательного учреждения «Средняя общеобразовательная школа № 2 г. Сольцы»</w:t>
            </w:r>
          </w:p>
        </w:tc>
      </w:tr>
      <w:tr w:rsidR="00E02753" w:rsidRPr="002111C3" w:rsidTr="00E02753">
        <w:trPr>
          <w:trHeight w:val="20"/>
        </w:trPr>
        <w:tc>
          <w:tcPr>
            <w:tcW w:w="238" w:type="pct"/>
            <w:tcBorders>
              <w:top w:val="single" w:sz="4" w:space="0" w:color="auto"/>
              <w:left w:val="single" w:sz="4" w:space="0" w:color="auto"/>
              <w:bottom w:val="single" w:sz="4" w:space="0" w:color="auto"/>
              <w:right w:val="single" w:sz="4" w:space="0" w:color="auto"/>
            </w:tcBorders>
          </w:tcPr>
          <w:p w:rsidR="00E02753" w:rsidRPr="002111C3" w:rsidRDefault="00E02753" w:rsidP="00E02753">
            <w:pPr>
              <w:contextualSpacing/>
              <w:jc w:val="center"/>
              <w:rPr>
                <w:sz w:val="8"/>
                <w:szCs w:val="14"/>
              </w:rPr>
            </w:pPr>
            <w:r w:rsidRPr="002111C3">
              <w:rPr>
                <w:sz w:val="8"/>
                <w:szCs w:val="14"/>
              </w:rPr>
              <w:t>25.1</w:t>
            </w:r>
          </w:p>
        </w:tc>
        <w:tc>
          <w:tcPr>
            <w:tcW w:w="378" w:type="pct"/>
            <w:tcBorders>
              <w:top w:val="single" w:sz="4" w:space="0" w:color="auto"/>
              <w:left w:val="single" w:sz="4" w:space="0" w:color="auto"/>
              <w:bottom w:val="single" w:sz="4" w:space="0" w:color="auto"/>
              <w:right w:val="single" w:sz="4" w:space="0" w:color="auto"/>
            </w:tcBorders>
          </w:tcPr>
          <w:p w:rsidR="00E02753" w:rsidRPr="002111C3" w:rsidRDefault="00E02753" w:rsidP="00E02753">
            <w:pPr>
              <w:widowControl w:val="0"/>
              <w:suppressAutoHyphens/>
              <w:autoSpaceDE w:val="0"/>
              <w:autoSpaceDN w:val="0"/>
              <w:adjustRightInd w:val="0"/>
              <w:contextualSpacing/>
              <w:jc w:val="center"/>
              <w:rPr>
                <w:sz w:val="8"/>
                <w:szCs w:val="14"/>
              </w:rPr>
            </w:pPr>
            <w:r w:rsidRPr="002111C3">
              <w:rPr>
                <w:sz w:val="8"/>
                <w:szCs w:val="14"/>
              </w:rPr>
              <w:t xml:space="preserve">Реализация регионального проекта «Наш выбор» по благоустройству территории муниципального автономного общеобразовательного учреждения «Средняя общеобразовательная </w:t>
            </w:r>
            <w:r w:rsidRPr="002111C3">
              <w:rPr>
                <w:sz w:val="8"/>
                <w:szCs w:val="14"/>
              </w:rPr>
              <w:lastRenderedPageBreak/>
              <w:t>школа № 2 г. Сольцы»</w:t>
            </w:r>
          </w:p>
        </w:tc>
        <w:tc>
          <w:tcPr>
            <w:tcW w:w="370" w:type="pct"/>
            <w:tcBorders>
              <w:top w:val="single" w:sz="4" w:space="0" w:color="auto"/>
              <w:left w:val="single" w:sz="4" w:space="0" w:color="auto"/>
              <w:bottom w:val="single" w:sz="4" w:space="0" w:color="auto"/>
              <w:right w:val="single" w:sz="4" w:space="0" w:color="auto"/>
            </w:tcBorders>
          </w:tcPr>
          <w:p w:rsidR="00E02753" w:rsidRPr="002111C3" w:rsidRDefault="00E02753" w:rsidP="00E02753">
            <w:pPr>
              <w:widowControl w:val="0"/>
              <w:suppressAutoHyphens/>
              <w:autoSpaceDE w:val="0"/>
              <w:autoSpaceDN w:val="0"/>
              <w:adjustRightInd w:val="0"/>
              <w:contextualSpacing/>
              <w:jc w:val="center"/>
              <w:rPr>
                <w:sz w:val="8"/>
                <w:szCs w:val="14"/>
              </w:rPr>
            </w:pPr>
            <w:r w:rsidRPr="002111C3">
              <w:rPr>
                <w:sz w:val="8"/>
                <w:szCs w:val="14"/>
              </w:rPr>
              <w:t>Администрация муниципального округа</w:t>
            </w:r>
          </w:p>
          <w:p w:rsidR="00E02753" w:rsidRPr="002111C3" w:rsidRDefault="00E02753" w:rsidP="00E02753">
            <w:pPr>
              <w:widowControl w:val="0"/>
              <w:suppressAutoHyphens/>
              <w:autoSpaceDE w:val="0"/>
              <w:autoSpaceDN w:val="0"/>
              <w:adjustRightInd w:val="0"/>
              <w:contextualSpacing/>
              <w:jc w:val="center"/>
              <w:rPr>
                <w:sz w:val="8"/>
                <w:szCs w:val="14"/>
              </w:rPr>
            </w:pPr>
          </w:p>
          <w:p w:rsidR="00E02753" w:rsidRPr="002111C3" w:rsidRDefault="00E02753" w:rsidP="00E02753">
            <w:pPr>
              <w:widowControl w:val="0"/>
              <w:suppressAutoHyphens/>
              <w:autoSpaceDE w:val="0"/>
              <w:autoSpaceDN w:val="0"/>
              <w:adjustRightInd w:val="0"/>
              <w:contextualSpacing/>
              <w:jc w:val="center"/>
              <w:rPr>
                <w:sz w:val="8"/>
                <w:szCs w:val="14"/>
              </w:rPr>
            </w:pPr>
            <w:r w:rsidRPr="002111C3">
              <w:rPr>
                <w:sz w:val="8"/>
                <w:szCs w:val="14"/>
              </w:rPr>
              <w:t>муниципальное автономное общеобразовательное учреждение «Средняя общеобразовательная школа № 2 г. Сольцы»</w:t>
            </w:r>
          </w:p>
          <w:p w:rsidR="00E02753" w:rsidRPr="002111C3" w:rsidRDefault="00E02753" w:rsidP="00E02753">
            <w:pPr>
              <w:widowControl w:val="0"/>
              <w:suppressAutoHyphens/>
              <w:autoSpaceDE w:val="0"/>
              <w:autoSpaceDN w:val="0"/>
              <w:adjustRightInd w:val="0"/>
              <w:contextualSpacing/>
              <w:jc w:val="center"/>
              <w:rPr>
                <w:sz w:val="8"/>
                <w:szCs w:val="14"/>
              </w:rPr>
            </w:pPr>
          </w:p>
        </w:tc>
        <w:tc>
          <w:tcPr>
            <w:tcW w:w="292" w:type="pct"/>
            <w:tcBorders>
              <w:top w:val="single" w:sz="4" w:space="0" w:color="auto"/>
              <w:left w:val="single" w:sz="4" w:space="0" w:color="auto"/>
              <w:bottom w:val="single" w:sz="4" w:space="0" w:color="auto"/>
              <w:right w:val="single" w:sz="4" w:space="0" w:color="auto"/>
            </w:tcBorders>
          </w:tcPr>
          <w:p w:rsidR="00E02753" w:rsidRPr="002111C3" w:rsidRDefault="00E02753" w:rsidP="00E02753">
            <w:pPr>
              <w:contextualSpacing/>
              <w:jc w:val="center"/>
              <w:rPr>
                <w:sz w:val="8"/>
                <w:szCs w:val="14"/>
              </w:rPr>
            </w:pPr>
            <w:r w:rsidRPr="002111C3">
              <w:rPr>
                <w:sz w:val="8"/>
                <w:szCs w:val="14"/>
              </w:rPr>
              <w:t>2023 год</w:t>
            </w:r>
          </w:p>
        </w:tc>
        <w:tc>
          <w:tcPr>
            <w:tcW w:w="416" w:type="pct"/>
            <w:tcBorders>
              <w:top w:val="single" w:sz="4" w:space="0" w:color="auto"/>
              <w:left w:val="single" w:sz="4" w:space="0" w:color="auto"/>
              <w:bottom w:val="single" w:sz="4" w:space="0" w:color="auto"/>
              <w:right w:val="single" w:sz="4" w:space="0" w:color="auto"/>
            </w:tcBorders>
          </w:tcPr>
          <w:p w:rsidR="00E02753" w:rsidRPr="002111C3" w:rsidRDefault="00E02753" w:rsidP="00E02753">
            <w:pPr>
              <w:contextualSpacing/>
              <w:jc w:val="center"/>
              <w:rPr>
                <w:sz w:val="8"/>
                <w:szCs w:val="14"/>
              </w:rPr>
            </w:pPr>
            <w:r w:rsidRPr="002111C3">
              <w:rPr>
                <w:sz w:val="8"/>
                <w:szCs w:val="14"/>
              </w:rPr>
              <w:t>25.1</w:t>
            </w:r>
          </w:p>
        </w:tc>
        <w:tc>
          <w:tcPr>
            <w:tcW w:w="332" w:type="pct"/>
            <w:tcBorders>
              <w:top w:val="single" w:sz="4" w:space="0" w:color="auto"/>
              <w:left w:val="single" w:sz="4" w:space="0" w:color="auto"/>
              <w:bottom w:val="single" w:sz="4" w:space="0" w:color="auto"/>
              <w:right w:val="single" w:sz="4" w:space="0" w:color="auto"/>
            </w:tcBorders>
          </w:tcPr>
          <w:p w:rsidR="00E02753" w:rsidRPr="002111C3" w:rsidRDefault="00E02753" w:rsidP="00E02753">
            <w:pPr>
              <w:contextualSpacing/>
              <w:rPr>
                <w:sz w:val="8"/>
                <w:szCs w:val="14"/>
              </w:rPr>
            </w:pPr>
            <w:r w:rsidRPr="002111C3">
              <w:rPr>
                <w:sz w:val="8"/>
                <w:szCs w:val="14"/>
              </w:rPr>
              <w:t>бюджет муниципального  округа</w:t>
            </w:r>
          </w:p>
          <w:p w:rsidR="00E02753" w:rsidRPr="002111C3" w:rsidRDefault="00E02753" w:rsidP="00E02753">
            <w:pPr>
              <w:contextualSpacing/>
              <w:rPr>
                <w:sz w:val="8"/>
                <w:szCs w:val="14"/>
              </w:rPr>
            </w:pPr>
          </w:p>
          <w:p w:rsidR="00E02753" w:rsidRPr="002111C3" w:rsidRDefault="00E02753" w:rsidP="00E02753">
            <w:pPr>
              <w:contextualSpacing/>
              <w:rPr>
                <w:sz w:val="8"/>
                <w:szCs w:val="14"/>
              </w:rPr>
            </w:pPr>
            <w:r w:rsidRPr="002111C3">
              <w:rPr>
                <w:sz w:val="8"/>
                <w:szCs w:val="14"/>
              </w:rPr>
              <w:t>областной бюджет</w:t>
            </w:r>
          </w:p>
          <w:p w:rsidR="00E02753" w:rsidRPr="002111C3" w:rsidRDefault="00E02753" w:rsidP="00E02753">
            <w:pPr>
              <w:contextualSpacing/>
              <w:rPr>
                <w:sz w:val="8"/>
                <w:szCs w:val="14"/>
              </w:rPr>
            </w:pPr>
          </w:p>
          <w:p w:rsidR="00E02753" w:rsidRPr="002111C3" w:rsidRDefault="00E02753" w:rsidP="00E02753">
            <w:pPr>
              <w:contextualSpacing/>
              <w:rPr>
                <w:sz w:val="8"/>
                <w:szCs w:val="14"/>
              </w:rPr>
            </w:pPr>
          </w:p>
          <w:p w:rsidR="00E02753" w:rsidRPr="002111C3" w:rsidRDefault="00E02753" w:rsidP="00E02753">
            <w:pPr>
              <w:contextualSpacing/>
              <w:rPr>
                <w:sz w:val="8"/>
                <w:szCs w:val="14"/>
              </w:rPr>
            </w:pPr>
          </w:p>
          <w:p w:rsidR="00E02753" w:rsidRPr="002111C3" w:rsidRDefault="00E02753" w:rsidP="00E02753">
            <w:pPr>
              <w:contextualSpacing/>
              <w:rPr>
                <w:sz w:val="8"/>
                <w:szCs w:val="14"/>
              </w:rPr>
            </w:pPr>
            <w:r w:rsidRPr="002111C3">
              <w:rPr>
                <w:sz w:val="8"/>
                <w:szCs w:val="14"/>
              </w:rPr>
              <w:t>внебюджетные средства</w:t>
            </w:r>
          </w:p>
        </w:tc>
        <w:tc>
          <w:tcPr>
            <w:tcW w:w="492" w:type="pct"/>
            <w:gridSpan w:val="2"/>
            <w:tcBorders>
              <w:top w:val="single" w:sz="4" w:space="0" w:color="auto"/>
              <w:left w:val="single" w:sz="4" w:space="0" w:color="auto"/>
              <w:bottom w:val="single" w:sz="4" w:space="0" w:color="auto"/>
              <w:right w:val="single" w:sz="4" w:space="0" w:color="auto"/>
            </w:tcBorders>
          </w:tcPr>
          <w:p w:rsidR="00E02753" w:rsidRPr="002111C3" w:rsidRDefault="00E02753" w:rsidP="00E02753">
            <w:pPr>
              <w:contextualSpacing/>
              <w:jc w:val="center"/>
              <w:rPr>
                <w:b/>
                <w:sz w:val="8"/>
                <w:szCs w:val="14"/>
              </w:rPr>
            </w:pPr>
            <w:r w:rsidRPr="002111C3">
              <w:rPr>
                <w:b/>
                <w:sz w:val="8"/>
                <w:szCs w:val="14"/>
              </w:rPr>
              <w:t>-</w:t>
            </w:r>
          </w:p>
        </w:tc>
        <w:tc>
          <w:tcPr>
            <w:tcW w:w="637" w:type="pct"/>
            <w:gridSpan w:val="3"/>
            <w:tcBorders>
              <w:top w:val="single" w:sz="4" w:space="0" w:color="auto"/>
              <w:left w:val="single" w:sz="4" w:space="0" w:color="auto"/>
              <w:bottom w:val="single" w:sz="4" w:space="0" w:color="auto"/>
              <w:right w:val="single" w:sz="4" w:space="0" w:color="auto"/>
            </w:tcBorders>
          </w:tcPr>
          <w:p w:rsidR="00E02753" w:rsidRPr="002111C3" w:rsidRDefault="00E02753" w:rsidP="00E02753">
            <w:pPr>
              <w:contextualSpacing/>
              <w:jc w:val="center"/>
              <w:rPr>
                <w:sz w:val="8"/>
                <w:szCs w:val="14"/>
              </w:rPr>
            </w:pPr>
            <w:r w:rsidRPr="002111C3">
              <w:rPr>
                <w:sz w:val="8"/>
                <w:szCs w:val="14"/>
              </w:rPr>
              <w:t>-</w:t>
            </w:r>
          </w:p>
        </w:tc>
        <w:tc>
          <w:tcPr>
            <w:tcW w:w="746" w:type="pct"/>
            <w:gridSpan w:val="4"/>
            <w:tcBorders>
              <w:top w:val="single" w:sz="4" w:space="0" w:color="auto"/>
              <w:left w:val="single" w:sz="4" w:space="0" w:color="auto"/>
              <w:bottom w:val="single" w:sz="4" w:space="0" w:color="auto"/>
              <w:right w:val="single" w:sz="4" w:space="0" w:color="auto"/>
            </w:tcBorders>
          </w:tcPr>
          <w:p w:rsidR="00E02753" w:rsidRPr="002111C3" w:rsidRDefault="00E02753" w:rsidP="00E02753">
            <w:pPr>
              <w:contextualSpacing/>
              <w:jc w:val="center"/>
              <w:rPr>
                <w:sz w:val="8"/>
                <w:szCs w:val="14"/>
              </w:rPr>
            </w:pPr>
            <w:r w:rsidRPr="002111C3">
              <w:rPr>
                <w:sz w:val="8"/>
                <w:szCs w:val="14"/>
              </w:rPr>
              <w:t>300,00000</w:t>
            </w:r>
          </w:p>
          <w:p w:rsidR="00E02753" w:rsidRPr="002111C3" w:rsidRDefault="00E02753" w:rsidP="00E02753">
            <w:pPr>
              <w:contextualSpacing/>
              <w:jc w:val="center"/>
              <w:rPr>
                <w:sz w:val="8"/>
                <w:szCs w:val="14"/>
              </w:rPr>
            </w:pPr>
          </w:p>
          <w:p w:rsidR="00E02753" w:rsidRPr="002111C3" w:rsidRDefault="00E02753" w:rsidP="00E02753">
            <w:pPr>
              <w:contextualSpacing/>
              <w:jc w:val="center"/>
              <w:rPr>
                <w:sz w:val="8"/>
                <w:szCs w:val="14"/>
              </w:rPr>
            </w:pPr>
          </w:p>
          <w:p w:rsidR="00E02753" w:rsidRPr="002111C3" w:rsidRDefault="00E02753" w:rsidP="00E02753">
            <w:pPr>
              <w:contextualSpacing/>
              <w:jc w:val="center"/>
              <w:rPr>
                <w:sz w:val="8"/>
                <w:szCs w:val="14"/>
              </w:rPr>
            </w:pPr>
          </w:p>
          <w:p w:rsidR="00E02753" w:rsidRPr="002111C3" w:rsidRDefault="00E02753" w:rsidP="00E02753">
            <w:pPr>
              <w:contextualSpacing/>
              <w:jc w:val="center"/>
              <w:rPr>
                <w:sz w:val="8"/>
                <w:szCs w:val="14"/>
              </w:rPr>
            </w:pPr>
            <w:r w:rsidRPr="002111C3">
              <w:rPr>
                <w:sz w:val="8"/>
                <w:szCs w:val="14"/>
              </w:rPr>
              <w:t>1473,00000</w:t>
            </w:r>
          </w:p>
          <w:p w:rsidR="00E02753" w:rsidRPr="002111C3" w:rsidRDefault="00E02753" w:rsidP="00E02753">
            <w:pPr>
              <w:contextualSpacing/>
              <w:jc w:val="center"/>
              <w:rPr>
                <w:sz w:val="8"/>
                <w:szCs w:val="14"/>
              </w:rPr>
            </w:pPr>
          </w:p>
          <w:p w:rsidR="00E02753" w:rsidRPr="002111C3" w:rsidRDefault="00E02753" w:rsidP="00E02753">
            <w:pPr>
              <w:contextualSpacing/>
              <w:jc w:val="center"/>
              <w:rPr>
                <w:sz w:val="8"/>
                <w:szCs w:val="14"/>
              </w:rPr>
            </w:pPr>
          </w:p>
          <w:p w:rsidR="00E02753" w:rsidRPr="002111C3" w:rsidRDefault="00E02753" w:rsidP="00E02753">
            <w:pPr>
              <w:contextualSpacing/>
              <w:jc w:val="center"/>
              <w:rPr>
                <w:sz w:val="8"/>
                <w:szCs w:val="14"/>
              </w:rPr>
            </w:pPr>
          </w:p>
          <w:p w:rsidR="00E02753" w:rsidRPr="002111C3" w:rsidRDefault="00E02753" w:rsidP="00E02753">
            <w:pPr>
              <w:contextualSpacing/>
              <w:jc w:val="center"/>
              <w:rPr>
                <w:sz w:val="8"/>
                <w:szCs w:val="14"/>
              </w:rPr>
            </w:pPr>
          </w:p>
          <w:p w:rsidR="00E02753" w:rsidRPr="002111C3" w:rsidRDefault="00E02753" w:rsidP="00E02753">
            <w:pPr>
              <w:contextualSpacing/>
              <w:jc w:val="center"/>
              <w:rPr>
                <w:sz w:val="8"/>
                <w:szCs w:val="14"/>
              </w:rPr>
            </w:pPr>
            <w:r w:rsidRPr="002111C3">
              <w:rPr>
                <w:sz w:val="8"/>
                <w:szCs w:val="14"/>
              </w:rPr>
              <w:t>182,00000</w:t>
            </w:r>
          </w:p>
        </w:tc>
        <w:tc>
          <w:tcPr>
            <w:tcW w:w="289" w:type="pct"/>
            <w:tcBorders>
              <w:left w:val="single" w:sz="4" w:space="0" w:color="auto"/>
              <w:bottom w:val="single" w:sz="4" w:space="0" w:color="auto"/>
              <w:right w:val="single" w:sz="4" w:space="0" w:color="auto"/>
            </w:tcBorders>
          </w:tcPr>
          <w:p w:rsidR="00E02753" w:rsidRPr="002111C3" w:rsidRDefault="00E02753" w:rsidP="00E02753">
            <w:pPr>
              <w:contextualSpacing/>
              <w:jc w:val="center"/>
              <w:rPr>
                <w:b/>
                <w:sz w:val="8"/>
                <w:szCs w:val="14"/>
              </w:rPr>
            </w:pPr>
            <w:r w:rsidRPr="002111C3">
              <w:rPr>
                <w:b/>
                <w:sz w:val="8"/>
                <w:szCs w:val="14"/>
              </w:rPr>
              <w:t>-</w:t>
            </w:r>
          </w:p>
        </w:tc>
        <w:tc>
          <w:tcPr>
            <w:tcW w:w="510" w:type="pct"/>
            <w:gridSpan w:val="2"/>
            <w:tcBorders>
              <w:left w:val="single" w:sz="4" w:space="0" w:color="auto"/>
              <w:right w:val="single" w:sz="4" w:space="0" w:color="auto"/>
            </w:tcBorders>
          </w:tcPr>
          <w:p w:rsidR="00E02753" w:rsidRPr="002111C3" w:rsidRDefault="00E02753" w:rsidP="00E02753">
            <w:pPr>
              <w:contextualSpacing/>
              <w:jc w:val="center"/>
              <w:rPr>
                <w:b/>
                <w:sz w:val="8"/>
                <w:szCs w:val="14"/>
              </w:rPr>
            </w:pPr>
            <w:r w:rsidRPr="002111C3">
              <w:rPr>
                <w:b/>
                <w:sz w:val="8"/>
                <w:szCs w:val="14"/>
              </w:rPr>
              <w:t>-</w:t>
            </w:r>
          </w:p>
        </w:tc>
        <w:tc>
          <w:tcPr>
            <w:tcW w:w="299" w:type="pct"/>
            <w:tcBorders>
              <w:left w:val="single" w:sz="4" w:space="0" w:color="auto"/>
              <w:right w:val="single" w:sz="4" w:space="0" w:color="auto"/>
            </w:tcBorders>
          </w:tcPr>
          <w:p w:rsidR="00E02753" w:rsidRPr="002111C3" w:rsidRDefault="00E02753" w:rsidP="00E02753">
            <w:pPr>
              <w:contextualSpacing/>
              <w:jc w:val="center"/>
              <w:rPr>
                <w:b/>
                <w:sz w:val="8"/>
                <w:szCs w:val="14"/>
              </w:rPr>
            </w:pPr>
            <w:r w:rsidRPr="002111C3">
              <w:rPr>
                <w:b/>
                <w:sz w:val="8"/>
                <w:szCs w:val="14"/>
              </w:rPr>
              <w:t>-</w:t>
            </w:r>
          </w:p>
        </w:tc>
      </w:tr>
      <w:tr w:rsidR="00E02753" w:rsidRPr="002111C3" w:rsidTr="00E02753">
        <w:trPr>
          <w:trHeight w:val="20"/>
        </w:trPr>
        <w:tc>
          <w:tcPr>
            <w:tcW w:w="238" w:type="pct"/>
            <w:tcBorders>
              <w:top w:val="single" w:sz="4" w:space="0" w:color="auto"/>
              <w:left w:val="single" w:sz="4" w:space="0" w:color="auto"/>
              <w:bottom w:val="single" w:sz="4" w:space="0" w:color="auto"/>
              <w:right w:val="single" w:sz="4" w:space="0" w:color="auto"/>
            </w:tcBorders>
          </w:tcPr>
          <w:p w:rsidR="00E02753" w:rsidRPr="002111C3" w:rsidRDefault="00E02753" w:rsidP="00E02753">
            <w:pPr>
              <w:contextualSpacing/>
              <w:jc w:val="center"/>
              <w:rPr>
                <w:sz w:val="8"/>
                <w:szCs w:val="14"/>
              </w:rPr>
            </w:pPr>
            <w:r w:rsidRPr="002111C3">
              <w:rPr>
                <w:sz w:val="8"/>
                <w:szCs w:val="14"/>
              </w:rPr>
              <w:t>26</w:t>
            </w:r>
          </w:p>
        </w:tc>
        <w:tc>
          <w:tcPr>
            <w:tcW w:w="4762" w:type="pct"/>
            <w:gridSpan w:val="18"/>
            <w:tcBorders>
              <w:top w:val="single" w:sz="4" w:space="0" w:color="auto"/>
              <w:left w:val="single" w:sz="4" w:space="0" w:color="auto"/>
              <w:bottom w:val="single" w:sz="4" w:space="0" w:color="auto"/>
              <w:right w:val="single" w:sz="4" w:space="0" w:color="auto"/>
            </w:tcBorders>
          </w:tcPr>
          <w:p w:rsidR="00E02753" w:rsidRPr="002111C3" w:rsidRDefault="00E02753" w:rsidP="00E02753">
            <w:pPr>
              <w:contextualSpacing/>
              <w:jc w:val="center"/>
              <w:rPr>
                <w:b/>
                <w:sz w:val="8"/>
                <w:szCs w:val="14"/>
              </w:rPr>
            </w:pPr>
            <w:r w:rsidRPr="002111C3">
              <w:rPr>
                <w:b/>
                <w:sz w:val="8"/>
                <w:szCs w:val="14"/>
              </w:rPr>
              <w:t>Поддержка местных инициатив ТОС «Обустройство общественной территории ТОС «КАМЕНКА»</w:t>
            </w:r>
          </w:p>
        </w:tc>
      </w:tr>
      <w:tr w:rsidR="00E02753" w:rsidRPr="002111C3" w:rsidTr="00E02753">
        <w:trPr>
          <w:trHeight w:val="20"/>
        </w:trPr>
        <w:tc>
          <w:tcPr>
            <w:tcW w:w="238" w:type="pct"/>
            <w:tcBorders>
              <w:top w:val="single" w:sz="4" w:space="0" w:color="auto"/>
              <w:left w:val="single" w:sz="4" w:space="0" w:color="auto"/>
              <w:bottom w:val="single" w:sz="4" w:space="0" w:color="auto"/>
              <w:right w:val="single" w:sz="4" w:space="0" w:color="auto"/>
            </w:tcBorders>
          </w:tcPr>
          <w:p w:rsidR="00E02753" w:rsidRPr="002111C3" w:rsidRDefault="00E02753" w:rsidP="00E02753">
            <w:pPr>
              <w:contextualSpacing/>
              <w:jc w:val="center"/>
              <w:rPr>
                <w:sz w:val="8"/>
                <w:szCs w:val="14"/>
              </w:rPr>
            </w:pPr>
            <w:r w:rsidRPr="002111C3">
              <w:rPr>
                <w:sz w:val="8"/>
                <w:szCs w:val="14"/>
              </w:rPr>
              <w:t>26.1</w:t>
            </w:r>
          </w:p>
        </w:tc>
        <w:tc>
          <w:tcPr>
            <w:tcW w:w="378" w:type="pct"/>
            <w:tcBorders>
              <w:top w:val="single" w:sz="4" w:space="0" w:color="auto"/>
              <w:left w:val="single" w:sz="4" w:space="0" w:color="auto"/>
              <w:bottom w:val="single" w:sz="4" w:space="0" w:color="auto"/>
              <w:right w:val="single" w:sz="4" w:space="0" w:color="auto"/>
            </w:tcBorders>
          </w:tcPr>
          <w:p w:rsidR="00E02753" w:rsidRPr="002111C3" w:rsidRDefault="00E02753" w:rsidP="00E02753">
            <w:pPr>
              <w:widowControl w:val="0"/>
              <w:suppressAutoHyphens/>
              <w:autoSpaceDE w:val="0"/>
              <w:autoSpaceDN w:val="0"/>
              <w:adjustRightInd w:val="0"/>
              <w:contextualSpacing/>
              <w:jc w:val="center"/>
              <w:rPr>
                <w:sz w:val="8"/>
                <w:szCs w:val="14"/>
              </w:rPr>
            </w:pPr>
            <w:r w:rsidRPr="002111C3">
              <w:rPr>
                <w:b/>
                <w:sz w:val="8"/>
                <w:szCs w:val="14"/>
              </w:rPr>
              <w:t>Поддержка местных инициатив ТОС «Обустройство общественной территории ТОС «КАМЕНКА»</w:t>
            </w:r>
          </w:p>
        </w:tc>
        <w:tc>
          <w:tcPr>
            <w:tcW w:w="370" w:type="pct"/>
            <w:tcBorders>
              <w:top w:val="single" w:sz="4" w:space="0" w:color="auto"/>
              <w:left w:val="single" w:sz="4" w:space="0" w:color="auto"/>
              <w:bottom w:val="single" w:sz="4" w:space="0" w:color="auto"/>
              <w:right w:val="single" w:sz="4" w:space="0" w:color="auto"/>
            </w:tcBorders>
          </w:tcPr>
          <w:p w:rsidR="00E02753" w:rsidRPr="002111C3" w:rsidRDefault="00E02753" w:rsidP="00E02753">
            <w:pPr>
              <w:widowControl w:val="0"/>
              <w:suppressAutoHyphens/>
              <w:autoSpaceDE w:val="0"/>
              <w:autoSpaceDN w:val="0"/>
              <w:adjustRightInd w:val="0"/>
              <w:contextualSpacing/>
              <w:jc w:val="center"/>
              <w:rPr>
                <w:sz w:val="8"/>
                <w:szCs w:val="14"/>
              </w:rPr>
            </w:pPr>
            <w:r w:rsidRPr="002111C3">
              <w:rPr>
                <w:sz w:val="8"/>
                <w:szCs w:val="14"/>
              </w:rPr>
              <w:t>Дубровский территориальный отдел</w:t>
            </w:r>
          </w:p>
        </w:tc>
        <w:tc>
          <w:tcPr>
            <w:tcW w:w="292" w:type="pct"/>
            <w:tcBorders>
              <w:top w:val="single" w:sz="4" w:space="0" w:color="auto"/>
              <w:left w:val="single" w:sz="4" w:space="0" w:color="auto"/>
              <w:bottom w:val="single" w:sz="4" w:space="0" w:color="auto"/>
              <w:right w:val="single" w:sz="4" w:space="0" w:color="auto"/>
            </w:tcBorders>
          </w:tcPr>
          <w:p w:rsidR="00E02753" w:rsidRPr="002111C3" w:rsidRDefault="00E02753" w:rsidP="00E02753">
            <w:pPr>
              <w:contextualSpacing/>
              <w:jc w:val="center"/>
              <w:rPr>
                <w:sz w:val="8"/>
                <w:szCs w:val="14"/>
              </w:rPr>
            </w:pPr>
            <w:r w:rsidRPr="002111C3">
              <w:rPr>
                <w:sz w:val="8"/>
                <w:szCs w:val="14"/>
              </w:rPr>
              <w:t>2023 год</w:t>
            </w:r>
          </w:p>
        </w:tc>
        <w:tc>
          <w:tcPr>
            <w:tcW w:w="416" w:type="pct"/>
            <w:tcBorders>
              <w:top w:val="single" w:sz="4" w:space="0" w:color="auto"/>
              <w:left w:val="single" w:sz="4" w:space="0" w:color="auto"/>
              <w:bottom w:val="single" w:sz="4" w:space="0" w:color="auto"/>
              <w:right w:val="single" w:sz="4" w:space="0" w:color="auto"/>
            </w:tcBorders>
          </w:tcPr>
          <w:p w:rsidR="00E02753" w:rsidRPr="002111C3" w:rsidRDefault="00E02753" w:rsidP="00E02753">
            <w:pPr>
              <w:contextualSpacing/>
              <w:jc w:val="center"/>
              <w:rPr>
                <w:sz w:val="8"/>
                <w:szCs w:val="14"/>
              </w:rPr>
            </w:pPr>
            <w:r w:rsidRPr="002111C3">
              <w:rPr>
                <w:sz w:val="8"/>
                <w:szCs w:val="14"/>
              </w:rPr>
              <w:t>26.1</w:t>
            </w:r>
          </w:p>
        </w:tc>
        <w:tc>
          <w:tcPr>
            <w:tcW w:w="332" w:type="pct"/>
            <w:tcBorders>
              <w:top w:val="single" w:sz="4" w:space="0" w:color="auto"/>
              <w:left w:val="single" w:sz="4" w:space="0" w:color="auto"/>
              <w:bottom w:val="single" w:sz="4" w:space="0" w:color="auto"/>
              <w:right w:val="single" w:sz="4" w:space="0" w:color="auto"/>
            </w:tcBorders>
          </w:tcPr>
          <w:p w:rsidR="00E02753" w:rsidRPr="002111C3" w:rsidRDefault="00E02753" w:rsidP="00E02753">
            <w:pPr>
              <w:contextualSpacing/>
              <w:rPr>
                <w:sz w:val="8"/>
                <w:szCs w:val="14"/>
              </w:rPr>
            </w:pPr>
            <w:r w:rsidRPr="002111C3">
              <w:rPr>
                <w:sz w:val="8"/>
                <w:szCs w:val="14"/>
              </w:rPr>
              <w:t>бюджет муниципального  округа</w:t>
            </w:r>
          </w:p>
          <w:p w:rsidR="00E02753" w:rsidRPr="002111C3" w:rsidRDefault="00E02753" w:rsidP="00E02753">
            <w:pPr>
              <w:contextualSpacing/>
              <w:rPr>
                <w:sz w:val="8"/>
                <w:szCs w:val="14"/>
              </w:rPr>
            </w:pPr>
          </w:p>
          <w:p w:rsidR="00E02753" w:rsidRPr="002111C3" w:rsidRDefault="00E02753" w:rsidP="00E02753">
            <w:pPr>
              <w:contextualSpacing/>
              <w:rPr>
                <w:sz w:val="8"/>
                <w:szCs w:val="14"/>
              </w:rPr>
            </w:pPr>
            <w:r w:rsidRPr="002111C3">
              <w:rPr>
                <w:sz w:val="8"/>
                <w:szCs w:val="14"/>
              </w:rPr>
              <w:t>областной бюджет</w:t>
            </w:r>
          </w:p>
        </w:tc>
        <w:tc>
          <w:tcPr>
            <w:tcW w:w="492" w:type="pct"/>
            <w:gridSpan w:val="2"/>
            <w:tcBorders>
              <w:top w:val="single" w:sz="4" w:space="0" w:color="auto"/>
              <w:left w:val="single" w:sz="4" w:space="0" w:color="auto"/>
              <w:bottom w:val="single" w:sz="4" w:space="0" w:color="auto"/>
              <w:right w:val="single" w:sz="4" w:space="0" w:color="auto"/>
            </w:tcBorders>
          </w:tcPr>
          <w:p w:rsidR="00E02753" w:rsidRPr="002111C3" w:rsidRDefault="00E02753" w:rsidP="00E02753">
            <w:pPr>
              <w:contextualSpacing/>
              <w:jc w:val="center"/>
              <w:rPr>
                <w:b/>
                <w:sz w:val="8"/>
                <w:szCs w:val="14"/>
              </w:rPr>
            </w:pPr>
            <w:r w:rsidRPr="002111C3">
              <w:rPr>
                <w:b/>
                <w:sz w:val="8"/>
                <w:szCs w:val="14"/>
              </w:rPr>
              <w:t>-</w:t>
            </w:r>
          </w:p>
        </w:tc>
        <w:tc>
          <w:tcPr>
            <w:tcW w:w="637" w:type="pct"/>
            <w:gridSpan w:val="3"/>
            <w:tcBorders>
              <w:top w:val="single" w:sz="4" w:space="0" w:color="auto"/>
              <w:left w:val="single" w:sz="4" w:space="0" w:color="auto"/>
              <w:bottom w:val="single" w:sz="4" w:space="0" w:color="auto"/>
              <w:right w:val="single" w:sz="4" w:space="0" w:color="auto"/>
            </w:tcBorders>
          </w:tcPr>
          <w:p w:rsidR="00E02753" w:rsidRPr="002111C3" w:rsidRDefault="00E02753" w:rsidP="00E02753">
            <w:pPr>
              <w:contextualSpacing/>
              <w:jc w:val="center"/>
              <w:rPr>
                <w:sz w:val="8"/>
                <w:szCs w:val="14"/>
              </w:rPr>
            </w:pPr>
            <w:r w:rsidRPr="002111C3">
              <w:rPr>
                <w:sz w:val="8"/>
                <w:szCs w:val="14"/>
              </w:rPr>
              <w:t>-</w:t>
            </w:r>
          </w:p>
        </w:tc>
        <w:tc>
          <w:tcPr>
            <w:tcW w:w="746" w:type="pct"/>
            <w:gridSpan w:val="4"/>
            <w:tcBorders>
              <w:top w:val="single" w:sz="4" w:space="0" w:color="auto"/>
              <w:left w:val="single" w:sz="4" w:space="0" w:color="auto"/>
              <w:bottom w:val="single" w:sz="4" w:space="0" w:color="auto"/>
              <w:right w:val="single" w:sz="4" w:space="0" w:color="auto"/>
            </w:tcBorders>
          </w:tcPr>
          <w:p w:rsidR="00E02753" w:rsidRPr="002111C3" w:rsidRDefault="00E02753" w:rsidP="00E02753">
            <w:pPr>
              <w:contextualSpacing/>
              <w:jc w:val="center"/>
              <w:rPr>
                <w:sz w:val="8"/>
                <w:szCs w:val="14"/>
              </w:rPr>
            </w:pPr>
            <w:r w:rsidRPr="002111C3">
              <w:rPr>
                <w:sz w:val="8"/>
                <w:szCs w:val="14"/>
              </w:rPr>
              <w:t>30,00000</w:t>
            </w:r>
          </w:p>
          <w:p w:rsidR="00E02753" w:rsidRPr="002111C3" w:rsidRDefault="00E02753" w:rsidP="00E02753">
            <w:pPr>
              <w:contextualSpacing/>
              <w:jc w:val="center"/>
              <w:rPr>
                <w:sz w:val="8"/>
                <w:szCs w:val="14"/>
              </w:rPr>
            </w:pPr>
          </w:p>
          <w:p w:rsidR="00E02753" w:rsidRPr="002111C3" w:rsidRDefault="00E02753" w:rsidP="00E02753">
            <w:pPr>
              <w:contextualSpacing/>
              <w:jc w:val="center"/>
              <w:rPr>
                <w:sz w:val="8"/>
                <w:szCs w:val="14"/>
              </w:rPr>
            </w:pPr>
          </w:p>
          <w:p w:rsidR="00E02753" w:rsidRPr="002111C3" w:rsidRDefault="00E02753" w:rsidP="00E02753">
            <w:pPr>
              <w:contextualSpacing/>
              <w:jc w:val="center"/>
              <w:rPr>
                <w:sz w:val="8"/>
                <w:szCs w:val="14"/>
              </w:rPr>
            </w:pPr>
          </w:p>
          <w:p w:rsidR="00E02753" w:rsidRPr="002111C3" w:rsidRDefault="00E02753" w:rsidP="00E02753">
            <w:pPr>
              <w:contextualSpacing/>
              <w:jc w:val="center"/>
              <w:rPr>
                <w:sz w:val="8"/>
                <w:szCs w:val="14"/>
              </w:rPr>
            </w:pPr>
            <w:r w:rsidRPr="002111C3">
              <w:rPr>
                <w:sz w:val="8"/>
                <w:szCs w:val="14"/>
              </w:rPr>
              <w:t>150,00000</w:t>
            </w:r>
          </w:p>
        </w:tc>
        <w:tc>
          <w:tcPr>
            <w:tcW w:w="289" w:type="pct"/>
            <w:tcBorders>
              <w:left w:val="single" w:sz="4" w:space="0" w:color="auto"/>
              <w:bottom w:val="single" w:sz="4" w:space="0" w:color="auto"/>
              <w:right w:val="single" w:sz="4" w:space="0" w:color="auto"/>
            </w:tcBorders>
          </w:tcPr>
          <w:p w:rsidR="00E02753" w:rsidRPr="002111C3" w:rsidRDefault="00E02753" w:rsidP="00E02753">
            <w:pPr>
              <w:contextualSpacing/>
              <w:jc w:val="center"/>
              <w:rPr>
                <w:b/>
                <w:sz w:val="8"/>
                <w:szCs w:val="14"/>
              </w:rPr>
            </w:pPr>
            <w:r w:rsidRPr="002111C3">
              <w:rPr>
                <w:b/>
                <w:sz w:val="8"/>
                <w:szCs w:val="14"/>
              </w:rPr>
              <w:t>-</w:t>
            </w:r>
          </w:p>
        </w:tc>
        <w:tc>
          <w:tcPr>
            <w:tcW w:w="510" w:type="pct"/>
            <w:gridSpan w:val="2"/>
            <w:tcBorders>
              <w:left w:val="single" w:sz="4" w:space="0" w:color="auto"/>
              <w:right w:val="single" w:sz="4" w:space="0" w:color="auto"/>
            </w:tcBorders>
          </w:tcPr>
          <w:p w:rsidR="00E02753" w:rsidRPr="002111C3" w:rsidRDefault="00E02753" w:rsidP="00E02753">
            <w:pPr>
              <w:contextualSpacing/>
              <w:jc w:val="center"/>
              <w:rPr>
                <w:b/>
                <w:sz w:val="8"/>
                <w:szCs w:val="14"/>
              </w:rPr>
            </w:pPr>
            <w:r w:rsidRPr="002111C3">
              <w:rPr>
                <w:b/>
                <w:sz w:val="8"/>
                <w:szCs w:val="14"/>
              </w:rPr>
              <w:t>-</w:t>
            </w:r>
          </w:p>
        </w:tc>
        <w:tc>
          <w:tcPr>
            <w:tcW w:w="299" w:type="pct"/>
            <w:tcBorders>
              <w:left w:val="single" w:sz="4" w:space="0" w:color="auto"/>
              <w:right w:val="single" w:sz="4" w:space="0" w:color="auto"/>
            </w:tcBorders>
          </w:tcPr>
          <w:p w:rsidR="00E02753" w:rsidRPr="002111C3" w:rsidRDefault="00E02753" w:rsidP="00E02753">
            <w:pPr>
              <w:contextualSpacing/>
              <w:jc w:val="center"/>
              <w:rPr>
                <w:b/>
                <w:sz w:val="8"/>
                <w:szCs w:val="14"/>
              </w:rPr>
            </w:pPr>
            <w:r w:rsidRPr="002111C3">
              <w:rPr>
                <w:b/>
                <w:sz w:val="8"/>
                <w:szCs w:val="14"/>
              </w:rPr>
              <w:t>-</w:t>
            </w:r>
          </w:p>
        </w:tc>
      </w:tr>
      <w:tr w:rsidR="00E02753" w:rsidRPr="002111C3" w:rsidTr="00E02753">
        <w:trPr>
          <w:trHeight w:val="20"/>
        </w:trPr>
        <w:tc>
          <w:tcPr>
            <w:tcW w:w="238" w:type="pct"/>
            <w:tcBorders>
              <w:top w:val="single" w:sz="4" w:space="0" w:color="auto"/>
              <w:left w:val="single" w:sz="4" w:space="0" w:color="auto"/>
              <w:bottom w:val="single" w:sz="4" w:space="0" w:color="auto"/>
              <w:right w:val="single" w:sz="4" w:space="0" w:color="auto"/>
            </w:tcBorders>
          </w:tcPr>
          <w:p w:rsidR="00E02753" w:rsidRPr="002111C3" w:rsidRDefault="00E02753" w:rsidP="00E02753">
            <w:pPr>
              <w:contextualSpacing/>
              <w:jc w:val="center"/>
              <w:rPr>
                <w:sz w:val="8"/>
                <w:szCs w:val="14"/>
              </w:rPr>
            </w:pPr>
            <w:r w:rsidRPr="002111C3">
              <w:rPr>
                <w:sz w:val="8"/>
                <w:szCs w:val="14"/>
              </w:rPr>
              <w:t>27</w:t>
            </w:r>
          </w:p>
        </w:tc>
        <w:tc>
          <w:tcPr>
            <w:tcW w:w="4762" w:type="pct"/>
            <w:gridSpan w:val="18"/>
            <w:tcBorders>
              <w:top w:val="single" w:sz="4" w:space="0" w:color="auto"/>
              <w:left w:val="single" w:sz="4" w:space="0" w:color="auto"/>
              <w:bottom w:val="single" w:sz="4" w:space="0" w:color="auto"/>
              <w:right w:val="single" w:sz="4" w:space="0" w:color="auto"/>
            </w:tcBorders>
          </w:tcPr>
          <w:p w:rsidR="00E02753" w:rsidRPr="002111C3" w:rsidRDefault="00E02753" w:rsidP="00E02753">
            <w:pPr>
              <w:contextualSpacing/>
              <w:jc w:val="center"/>
              <w:rPr>
                <w:b/>
                <w:sz w:val="8"/>
                <w:szCs w:val="14"/>
              </w:rPr>
            </w:pPr>
            <w:r w:rsidRPr="002111C3">
              <w:rPr>
                <w:b/>
                <w:sz w:val="8"/>
                <w:szCs w:val="14"/>
              </w:rPr>
              <w:t>Поддержка местных инициатив ТОС «Обустройство общественной территории ТОС «ВИКТОРИЯ»</w:t>
            </w:r>
          </w:p>
        </w:tc>
      </w:tr>
      <w:tr w:rsidR="00E02753" w:rsidRPr="002111C3" w:rsidTr="00E02753">
        <w:trPr>
          <w:trHeight w:val="20"/>
        </w:trPr>
        <w:tc>
          <w:tcPr>
            <w:tcW w:w="238" w:type="pct"/>
            <w:tcBorders>
              <w:top w:val="single" w:sz="4" w:space="0" w:color="auto"/>
              <w:left w:val="single" w:sz="4" w:space="0" w:color="auto"/>
              <w:bottom w:val="single" w:sz="4" w:space="0" w:color="auto"/>
              <w:right w:val="single" w:sz="4" w:space="0" w:color="auto"/>
            </w:tcBorders>
          </w:tcPr>
          <w:p w:rsidR="00E02753" w:rsidRPr="002111C3" w:rsidRDefault="00E02753" w:rsidP="00E02753">
            <w:pPr>
              <w:contextualSpacing/>
              <w:jc w:val="center"/>
              <w:rPr>
                <w:sz w:val="8"/>
                <w:szCs w:val="14"/>
              </w:rPr>
            </w:pPr>
            <w:r w:rsidRPr="002111C3">
              <w:rPr>
                <w:sz w:val="8"/>
                <w:szCs w:val="14"/>
              </w:rPr>
              <w:t>27.1</w:t>
            </w:r>
          </w:p>
        </w:tc>
        <w:tc>
          <w:tcPr>
            <w:tcW w:w="378" w:type="pct"/>
            <w:tcBorders>
              <w:top w:val="single" w:sz="4" w:space="0" w:color="auto"/>
              <w:left w:val="single" w:sz="4" w:space="0" w:color="auto"/>
              <w:bottom w:val="single" w:sz="4" w:space="0" w:color="auto"/>
              <w:right w:val="single" w:sz="4" w:space="0" w:color="auto"/>
            </w:tcBorders>
          </w:tcPr>
          <w:p w:rsidR="00E02753" w:rsidRPr="002111C3" w:rsidRDefault="00E02753" w:rsidP="00E02753">
            <w:pPr>
              <w:widowControl w:val="0"/>
              <w:suppressAutoHyphens/>
              <w:autoSpaceDE w:val="0"/>
              <w:autoSpaceDN w:val="0"/>
              <w:adjustRightInd w:val="0"/>
              <w:contextualSpacing/>
              <w:jc w:val="center"/>
              <w:rPr>
                <w:sz w:val="8"/>
                <w:szCs w:val="14"/>
              </w:rPr>
            </w:pPr>
            <w:r w:rsidRPr="002111C3">
              <w:rPr>
                <w:b/>
                <w:sz w:val="8"/>
                <w:szCs w:val="14"/>
              </w:rPr>
              <w:t>Поддержка местных инициатив ТОС «Обустройство общественной территории ТОС «ВИКТОРИЯ»</w:t>
            </w:r>
          </w:p>
        </w:tc>
        <w:tc>
          <w:tcPr>
            <w:tcW w:w="370" w:type="pct"/>
            <w:tcBorders>
              <w:top w:val="single" w:sz="4" w:space="0" w:color="auto"/>
              <w:left w:val="single" w:sz="4" w:space="0" w:color="auto"/>
              <w:bottom w:val="single" w:sz="4" w:space="0" w:color="auto"/>
              <w:right w:val="single" w:sz="4" w:space="0" w:color="auto"/>
            </w:tcBorders>
          </w:tcPr>
          <w:p w:rsidR="00E02753" w:rsidRPr="002111C3" w:rsidRDefault="00E02753" w:rsidP="00E02753">
            <w:pPr>
              <w:widowControl w:val="0"/>
              <w:suppressAutoHyphens/>
              <w:autoSpaceDE w:val="0"/>
              <w:autoSpaceDN w:val="0"/>
              <w:adjustRightInd w:val="0"/>
              <w:contextualSpacing/>
              <w:jc w:val="center"/>
              <w:rPr>
                <w:sz w:val="8"/>
                <w:szCs w:val="14"/>
              </w:rPr>
            </w:pPr>
            <w:r w:rsidRPr="002111C3">
              <w:rPr>
                <w:sz w:val="8"/>
                <w:szCs w:val="14"/>
              </w:rPr>
              <w:t>Дубровский территориальный отдел</w:t>
            </w:r>
          </w:p>
        </w:tc>
        <w:tc>
          <w:tcPr>
            <w:tcW w:w="292" w:type="pct"/>
            <w:tcBorders>
              <w:top w:val="single" w:sz="4" w:space="0" w:color="auto"/>
              <w:left w:val="single" w:sz="4" w:space="0" w:color="auto"/>
              <w:bottom w:val="single" w:sz="4" w:space="0" w:color="auto"/>
              <w:right w:val="single" w:sz="4" w:space="0" w:color="auto"/>
            </w:tcBorders>
          </w:tcPr>
          <w:p w:rsidR="00E02753" w:rsidRPr="002111C3" w:rsidRDefault="00E02753" w:rsidP="00E02753">
            <w:pPr>
              <w:contextualSpacing/>
              <w:jc w:val="center"/>
              <w:rPr>
                <w:sz w:val="8"/>
                <w:szCs w:val="14"/>
              </w:rPr>
            </w:pPr>
            <w:r w:rsidRPr="002111C3">
              <w:rPr>
                <w:sz w:val="8"/>
                <w:szCs w:val="14"/>
              </w:rPr>
              <w:t>2023 год</w:t>
            </w:r>
          </w:p>
        </w:tc>
        <w:tc>
          <w:tcPr>
            <w:tcW w:w="416" w:type="pct"/>
            <w:tcBorders>
              <w:top w:val="single" w:sz="4" w:space="0" w:color="auto"/>
              <w:left w:val="single" w:sz="4" w:space="0" w:color="auto"/>
              <w:bottom w:val="single" w:sz="4" w:space="0" w:color="auto"/>
              <w:right w:val="single" w:sz="4" w:space="0" w:color="auto"/>
            </w:tcBorders>
          </w:tcPr>
          <w:p w:rsidR="00E02753" w:rsidRPr="002111C3" w:rsidRDefault="00E02753" w:rsidP="00E02753">
            <w:pPr>
              <w:contextualSpacing/>
              <w:jc w:val="center"/>
              <w:rPr>
                <w:sz w:val="8"/>
                <w:szCs w:val="14"/>
              </w:rPr>
            </w:pPr>
            <w:r w:rsidRPr="002111C3">
              <w:rPr>
                <w:sz w:val="8"/>
                <w:szCs w:val="14"/>
              </w:rPr>
              <w:t>27.1</w:t>
            </w:r>
          </w:p>
        </w:tc>
        <w:tc>
          <w:tcPr>
            <w:tcW w:w="332" w:type="pct"/>
            <w:tcBorders>
              <w:top w:val="single" w:sz="4" w:space="0" w:color="auto"/>
              <w:left w:val="single" w:sz="4" w:space="0" w:color="auto"/>
              <w:bottom w:val="single" w:sz="4" w:space="0" w:color="auto"/>
              <w:right w:val="single" w:sz="4" w:space="0" w:color="auto"/>
            </w:tcBorders>
          </w:tcPr>
          <w:p w:rsidR="00E02753" w:rsidRPr="002111C3" w:rsidRDefault="00E02753" w:rsidP="00E02753">
            <w:pPr>
              <w:contextualSpacing/>
              <w:rPr>
                <w:sz w:val="8"/>
                <w:szCs w:val="14"/>
              </w:rPr>
            </w:pPr>
            <w:r w:rsidRPr="002111C3">
              <w:rPr>
                <w:sz w:val="8"/>
                <w:szCs w:val="14"/>
              </w:rPr>
              <w:t>бюджет муниципального  округа</w:t>
            </w:r>
          </w:p>
          <w:p w:rsidR="00E02753" w:rsidRPr="002111C3" w:rsidRDefault="00E02753" w:rsidP="00E02753">
            <w:pPr>
              <w:contextualSpacing/>
              <w:rPr>
                <w:sz w:val="8"/>
                <w:szCs w:val="14"/>
              </w:rPr>
            </w:pPr>
          </w:p>
          <w:p w:rsidR="00E02753" w:rsidRPr="002111C3" w:rsidRDefault="00E02753" w:rsidP="00E02753">
            <w:pPr>
              <w:contextualSpacing/>
              <w:rPr>
                <w:sz w:val="8"/>
                <w:szCs w:val="14"/>
              </w:rPr>
            </w:pPr>
            <w:r w:rsidRPr="002111C3">
              <w:rPr>
                <w:sz w:val="8"/>
                <w:szCs w:val="14"/>
              </w:rPr>
              <w:t>областной бюджет</w:t>
            </w:r>
          </w:p>
        </w:tc>
        <w:tc>
          <w:tcPr>
            <w:tcW w:w="492" w:type="pct"/>
            <w:gridSpan w:val="2"/>
            <w:tcBorders>
              <w:top w:val="single" w:sz="4" w:space="0" w:color="auto"/>
              <w:left w:val="single" w:sz="4" w:space="0" w:color="auto"/>
              <w:bottom w:val="single" w:sz="4" w:space="0" w:color="auto"/>
              <w:right w:val="single" w:sz="4" w:space="0" w:color="auto"/>
            </w:tcBorders>
          </w:tcPr>
          <w:p w:rsidR="00E02753" w:rsidRPr="002111C3" w:rsidRDefault="00E02753" w:rsidP="00E02753">
            <w:pPr>
              <w:contextualSpacing/>
              <w:jc w:val="center"/>
              <w:rPr>
                <w:b/>
                <w:sz w:val="8"/>
                <w:szCs w:val="14"/>
              </w:rPr>
            </w:pPr>
            <w:r w:rsidRPr="002111C3">
              <w:rPr>
                <w:b/>
                <w:sz w:val="8"/>
                <w:szCs w:val="14"/>
              </w:rPr>
              <w:t>-</w:t>
            </w:r>
          </w:p>
        </w:tc>
        <w:tc>
          <w:tcPr>
            <w:tcW w:w="637" w:type="pct"/>
            <w:gridSpan w:val="3"/>
            <w:tcBorders>
              <w:top w:val="single" w:sz="4" w:space="0" w:color="auto"/>
              <w:left w:val="single" w:sz="4" w:space="0" w:color="auto"/>
              <w:bottom w:val="single" w:sz="4" w:space="0" w:color="auto"/>
              <w:right w:val="single" w:sz="4" w:space="0" w:color="auto"/>
            </w:tcBorders>
          </w:tcPr>
          <w:p w:rsidR="00E02753" w:rsidRPr="002111C3" w:rsidRDefault="00E02753" w:rsidP="00E02753">
            <w:pPr>
              <w:contextualSpacing/>
              <w:jc w:val="center"/>
              <w:rPr>
                <w:sz w:val="8"/>
                <w:szCs w:val="14"/>
              </w:rPr>
            </w:pPr>
            <w:r w:rsidRPr="002111C3">
              <w:rPr>
                <w:sz w:val="8"/>
                <w:szCs w:val="14"/>
              </w:rPr>
              <w:t>-</w:t>
            </w:r>
          </w:p>
        </w:tc>
        <w:tc>
          <w:tcPr>
            <w:tcW w:w="746" w:type="pct"/>
            <w:gridSpan w:val="4"/>
            <w:tcBorders>
              <w:top w:val="single" w:sz="4" w:space="0" w:color="auto"/>
              <w:left w:val="single" w:sz="4" w:space="0" w:color="auto"/>
              <w:bottom w:val="single" w:sz="4" w:space="0" w:color="auto"/>
              <w:right w:val="single" w:sz="4" w:space="0" w:color="auto"/>
            </w:tcBorders>
          </w:tcPr>
          <w:p w:rsidR="00E02753" w:rsidRPr="002111C3" w:rsidRDefault="00E02753" w:rsidP="00E02753">
            <w:pPr>
              <w:contextualSpacing/>
              <w:jc w:val="center"/>
              <w:rPr>
                <w:sz w:val="8"/>
                <w:szCs w:val="14"/>
              </w:rPr>
            </w:pPr>
            <w:r w:rsidRPr="002111C3">
              <w:rPr>
                <w:sz w:val="8"/>
                <w:szCs w:val="14"/>
              </w:rPr>
              <w:t>55,00000</w:t>
            </w:r>
          </w:p>
          <w:p w:rsidR="00E02753" w:rsidRPr="002111C3" w:rsidRDefault="00E02753" w:rsidP="00E02753">
            <w:pPr>
              <w:contextualSpacing/>
              <w:jc w:val="center"/>
              <w:rPr>
                <w:sz w:val="8"/>
                <w:szCs w:val="14"/>
              </w:rPr>
            </w:pPr>
          </w:p>
          <w:p w:rsidR="00E02753" w:rsidRPr="002111C3" w:rsidRDefault="00E02753" w:rsidP="00E02753">
            <w:pPr>
              <w:contextualSpacing/>
              <w:jc w:val="center"/>
              <w:rPr>
                <w:sz w:val="8"/>
                <w:szCs w:val="14"/>
              </w:rPr>
            </w:pPr>
          </w:p>
          <w:p w:rsidR="00E02753" w:rsidRPr="002111C3" w:rsidRDefault="00E02753" w:rsidP="00E02753">
            <w:pPr>
              <w:contextualSpacing/>
              <w:jc w:val="center"/>
              <w:rPr>
                <w:sz w:val="8"/>
                <w:szCs w:val="14"/>
              </w:rPr>
            </w:pPr>
          </w:p>
          <w:p w:rsidR="00E02753" w:rsidRPr="002111C3" w:rsidRDefault="00E02753" w:rsidP="00E02753">
            <w:pPr>
              <w:contextualSpacing/>
              <w:jc w:val="center"/>
              <w:rPr>
                <w:sz w:val="8"/>
                <w:szCs w:val="14"/>
              </w:rPr>
            </w:pPr>
            <w:r w:rsidRPr="002111C3">
              <w:rPr>
                <w:sz w:val="8"/>
                <w:szCs w:val="14"/>
              </w:rPr>
              <w:t>150,00000</w:t>
            </w:r>
          </w:p>
          <w:p w:rsidR="00E02753" w:rsidRPr="002111C3" w:rsidRDefault="00E02753" w:rsidP="00E02753">
            <w:pPr>
              <w:contextualSpacing/>
              <w:jc w:val="center"/>
              <w:rPr>
                <w:sz w:val="8"/>
                <w:szCs w:val="14"/>
              </w:rPr>
            </w:pPr>
          </w:p>
          <w:p w:rsidR="00E02753" w:rsidRPr="002111C3" w:rsidRDefault="00E02753" w:rsidP="00E02753">
            <w:pPr>
              <w:contextualSpacing/>
              <w:jc w:val="center"/>
              <w:rPr>
                <w:sz w:val="8"/>
                <w:szCs w:val="14"/>
              </w:rPr>
            </w:pPr>
          </w:p>
        </w:tc>
        <w:tc>
          <w:tcPr>
            <w:tcW w:w="289" w:type="pct"/>
            <w:tcBorders>
              <w:left w:val="single" w:sz="4" w:space="0" w:color="auto"/>
              <w:bottom w:val="single" w:sz="4" w:space="0" w:color="auto"/>
              <w:right w:val="single" w:sz="4" w:space="0" w:color="auto"/>
            </w:tcBorders>
          </w:tcPr>
          <w:p w:rsidR="00E02753" w:rsidRPr="002111C3" w:rsidRDefault="00E02753" w:rsidP="00E02753">
            <w:pPr>
              <w:contextualSpacing/>
              <w:jc w:val="center"/>
              <w:rPr>
                <w:b/>
                <w:sz w:val="8"/>
                <w:szCs w:val="14"/>
              </w:rPr>
            </w:pPr>
            <w:r w:rsidRPr="002111C3">
              <w:rPr>
                <w:b/>
                <w:sz w:val="8"/>
                <w:szCs w:val="14"/>
              </w:rPr>
              <w:t>-</w:t>
            </w:r>
          </w:p>
        </w:tc>
        <w:tc>
          <w:tcPr>
            <w:tcW w:w="510" w:type="pct"/>
            <w:gridSpan w:val="2"/>
            <w:tcBorders>
              <w:left w:val="single" w:sz="4" w:space="0" w:color="auto"/>
              <w:right w:val="single" w:sz="4" w:space="0" w:color="auto"/>
            </w:tcBorders>
          </w:tcPr>
          <w:p w:rsidR="00E02753" w:rsidRPr="002111C3" w:rsidRDefault="00E02753" w:rsidP="00E02753">
            <w:pPr>
              <w:contextualSpacing/>
              <w:jc w:val="center"/>
              <w:rPr>
                <w:b/>
                <w:sz w:val="8"/>
                <w:szCs w:val="14"/>
              </w:rPr>
            </w:pPr>
            <w:r w:rsidRPr="002111C3">
              <w:rPr>
                <w:b/>
                <w:sz w:val="8"/>
                <w:szCs w:val="14"/>
              </w:rPr>
              <w:t>-</w:t>
            </w:r>
          </w:p>
        </w:tc>
        <w:tc>
          <w:tcPr>
            <w:tcW w:w="299" w:type="pct"/>
            <w:tcBorders>
              <w:left w:val="single" w:sz="4" w:space="0" w:color="auto"/>
              <w:right w:val="single" w:sz="4" w:space="0" w:color="auto"/>
            </w:tcBorders>
          </w:tcPr>
          <w:p w:rsidR="00E02753" w:rsidRPr="002111C3" w:rsidRDefault="00E02753" w:rsidP="00E02753">
            <w:pPr>
              <w:contextualSpacing/>
              <w:jc w:val="center"/>
              <w:rPr>
                <w:b/>
                <w:sz w:val="8"/>
                <w:szCs w:val="14"/>
              </w:rPr>
            </w:pPr>
            <w:r w:rsidRPr="002111C3">
              <w:rPr>
                <w:b/>
                <w:sz w:val="8"/>
                <w:szCs w:val="14"/>
              </w:rPr>
              <w:t>-</w:t>
            </w:r>
          </w:p>
        </w:tc>
      </w:tr>
      <w:tr w:rsidR="00E02753" w:rsidRPr="002111C3" w:rsidTr="00E02753">
        <w:trPr>
          <w:trHeight w:val="20"/>
        </w:trPr>
        <w:tc>
          <w:tcPr>
            <w:tcW w:w="238" w:type="pct"/>
            <w:tcBorders>
              <w:top w:val="single" w:sz="4" w:space="0" w:color="auto"/>
              <w:left w:val="single" w:sz="4" w:space="0" w:color="auto"/>
              <w:bottom w:val="single" w:sz="4" w:space="0" w:color="auto"/>
              <w:right w:val="single" w:sz="4" w:space="0" w:color="auto"/>
            </w:tcBorders>
          </w:tcPr>
          <w:p w:rsidR="00E02753" w:rsidRPr="002111C3" w:rsidRDefault="00E02753" w:rsidP="00E02753">
            <w:pPr>
              <w:contextualSpacing/>
              <w:jc w:val="center"/>
              <w:rPr>
                <w:sz w:val="8"/>
                <w:szCs w:val="14"/>
              </w:rPr>
            </w:pPr>
            <w:r w:rsidRPr="002111C3">
              <w:rPr>
                <w:sz w:val="8"/>
                <w:szCs w:val="14"/>
              </w:rPr>
              <w:t>28</w:t>
            </w:r>
          </w:p>
        </w:tc>
        <w:tc>
          <w:tcPr>
            <w:tcW w:w="4762" w:type="pct"/>
            <w:gridSpan w:val="18"/>
            <w:tcBorders>
              <w:top w:val="single" w:sz="4" w:space="0" w:color="auto"/>
              <w:left w:val="single" w:sz="4" w:space="0" w:color="auto"/>
              <w:bottom w:val="single" w:sz="4" w:space="0" w:color="auto"/>
              <w:right w:val="single" w:sz="4" w:space="0" w:color="auto"/>
            </w:tcBorders>
          </w:tcPr>
          <w:p w:rsidR="00E02753" w:rsidRPr="002111C3" w:rsidRDefault="00E02753" w:rsidP="00E02753">
            <w:pPr>
              <w:contextualSpacing/>
              <w:jc w:val="center"/>
              <w:rPr>
                <w:b/>
                <w:sz w:val="8"/>
                <w:szCs w:val="14"/>
              </w:rPr>
            </w:pPr>
            <w:r w:rsidRPr="002111C3">
              <w:rPr>
                <w:b/>
                <w:sz w:val="8"/>
                <w:szCs w:val="14"/>
              </w:rPr>
              <w:t>Поддержка местных инициатив ТОС «Благоустройство зоны отдыха в д. Невское</w:t>
            </w:r>
          </w:p>
        </w:tc>
      </w:tr>
      <w:tr w:rsidR="00E02753" w:rsidRPr="002111C3" w:rsidTr="00E02753">
        <w:trPr>
          <w:trHeight w:val="20"/>
        </w:trPr>
        <w:tc>
          <w:tcPr>
            <w:tcW w:w="238" w:type="pct"/>
            <w:tcBorders>
              <w:top w:val="single" w:sz="4" w:space="0" w:color="auto"/>
              <w:left w:val="single" w:sz="4" w:space="0" w:color="auto"/>
              <w:bottom w:val="single" w:sz="4" w:space="0" w:color="auto"/>
              <w:right w:val="single" w:sz="4" w:space="0" w:color="auto"/>
            </w:tcBorders>
          </w:tcPr>
          <w:p w:rsidR="00E02753" w:rsidRPr="002111C3" w:rsidRDefault="00E02753" w:rsidP="00E02753">
            <w:pPr>
              <w:contextualSpacing/>
              <w:jc w:val="center"/>
              <w:rPr>
                <w:sz w:val="8"/>
                <w:szCs w:val="14"/>
              </w:rPr>
            </w:pPr>
            <w:r w:rsidRPr="002111C3">
              <w:rPr>
                <w:sz w:val="8"/>
                <w:szCs w:val="14"/>
              </w:rPr>
              <w:t>28.1</w:t>
            </w:r>
          </w:p>
        </w:tc>
        <w:tc>
          <w:tcPr>
            <w:tcW w:w="378" w:type="pct"/>
            <w:tcBorders>
              <w:top w:val="single" w:sz="4" w:space="0" w:color="auto"/>
              <w:left w:val="single" w:sz="4" w:space="0" w:color="auto"/>
              <w:bottom w:val="single" w:sz="4" w:space="0" w:color="auto"/>
              <w:right w:val="single" w:sz="4" w:space="0" w:color="auto"/>
            </w:tcBorders>
          </w:tcPr>
          <w:p w:rsidR="00E02753" w:rsidRPr="002111C3" w:rsidRDefault="00E02753" w:rsidP="00E02753">
            <w:pPr>
              <w:widowControl w:val="0"/>
              <w:suppressAutoHyphens/>
              <w:autoSpaceDE w:val="0"/>
              <w:autoSpaceDN w:val="0"/>
              <w:adjustRightInd w:val="0"/>
              <w:contextualSpacing/>
              <w:jc w:val="center"/>
              <w:rPr>
                <w:sz w:val="8"/>
                <w:szCs w:val="14"/>
              </w:rPr>
            </w:pPr>
            <w:r w:rsidRPr="002111C3">
              <w:rPr>
                <w:b/>
                <w:sz w:val="8"/>
                <w:szCs w:val="14"/>
              </w:rPr>
              <w:t>Поддержка местных инициатив ТОС «Благоустройство зоны отдыха в д. Невское</w:t>
            </w:r>
          </w:p>
        </w:tc>
        <w:tc>
          <w:tcPr>
            <w:tcW w:w="370" w:type="pct"/>
            <w:tcBorders>
              <w:top w:val="single" w:sz="4" w:space="0" w:color="auto"/>
              <w:left w:val="single" w:sz="4" w:space="0" w:color="auto"/>
              <w:bottom w:val="single" w:sz="4" w:space="0" w:color="auto"/>
              <w:right w:val="single" w:sz="4" w:space="0" w:color="auto"/>
            </w:tcBorders>
          </w:tcPr>
          <w:p w:rsidR="00E02753" w:rsidRPr="002111C3" w:rsidRDefault="00E02753" w:rsidP="00E02753">
            <w:pPr>
              <w:widowControl w:val="0"/>
              <w:suppressAutoHyphens/>
              <w:autoSpaceDE w:val="0"/>
              <w:autoSpaceDN w:val="0"/>
              <w:adjustRightInd w:val="0"/>
              <w:contextualSpacing/>
              <w:jc w:val="center"/>
              <w:rPr>
                <w:sz w:val="8"/>
                <w:szCs w:val="14"/>
              </w:rPr>
            </w:pPr>
            <w:r w:rsidRPr="002111C3">
              <w:rPr>
                <w:sz w:val="8"/>
                <w:szCs w:val="14"/>
              </w:rPr>
              <w:t>Выбитский территориальный отдел</w:t>
            </w:r>
          </w:p>
        </w:tc>
        <w:tc>
          <w:tcPr>
            <w:tcW w:w="292" w:type="pct"/>
            <w:tcBorders>
              <w:top w:val="single" w:sz="4" w:space="0" w:color="auto"/>
              <w:left w:val="single" w:sz="4" w:space="0" w:color="auto"/>
              <w:bottom w:val="single" w:sz="4" w:space="0" w:color="auto"/>
              <w:right w:val="single" w:sz="4" w:space="0" w:color="auto"/>
            </w:tcBorders>
          </w:tcPr>
          <w:p w:rsidR="00E02753" w:rsidRPr="002111C3" w:rsidRDefault="00E02753" w:rsidP="00E02753">
            <w:pPr>
              <w:contextualSpacing/>
              <w:jc w:val="center"/>
              <w:rPr>
                <w:sz w:val="8"/>
                <w:szCs w:val="14"/>
              </w:rPr>
            </w:pPr>
            <w:r w:rsidRPr="002111C3">
              <w:rPr>
                <w:sz w:val="8"/>
                <w:szCs w:val="14"/>
              </w:rPr>
              <w:t>2023 год</w:t>
            </w:r>
          </w:p>
        </w:tc>
        <w:tc>
          <w:tcPr>
            <w:tcW w:w="416" w:type="pct"/>
            <w:tcBorders>
              <w:top w:val="single" w:sz="4" w:space="0" w:color="auto"/>
              <w:left w:val="single" w:sz="4" w:space="0" w:color="auto"/>
              <w:bottom w:val="single" w:sz="4" w:space="0" w:color="auto"/>
              <w:right w:val="single" w:sz="4" w:space="0" w:color="auto"/>
            </w:tcBorders>
          </w:tcPr>
          <w:p w:rsidR="00E02753" w:rsidRPr="002111C3" w:rsidRDefault="00E02753" w:rsidP="00E02753">
            <w:pPr>
              <w:contextualSpacing/>
              <w:jc w:val="center"/>
              <w:rPr>
                <w:sz w:val="8"/>
                <w:szCs w:val="14"/>
              </w:rPr>
            </w:pPr>
            <w:r w:rsidRPr="002111C3">
              <w:rPr>
                <w:sz w:val="8"/>
                <w:szCs w:val="14"/>
              </w:rPr>
              <w:t>28.1</w:t>
            </w:r>
          </w:p>
        </w:tc>
        <w:tc>
          <w:tcPr>
            <w:tcW w:w="332" w:type="pct"/>
            <w:tcBorders>
              <w:top w:val="single" w:sz="4" w:space="0" w:color="auto"/>
              <w:left w:val="single" w:sz="4" w:space="0" w:color="auto"/>
              <w:bottom w:val="single" w:sz="4" w:space="0" w:color="auto"/>
              <w:right w:val="single" w:sz="4" w:space="0" w:color="auto"/>
            </w:tcBorders>
          </w:tcPr>
          <w:p w:rsidR="00E02753" w:rsidRPr="002111C3" w:rsidRDefault="00E02753" w:rsidP="00E02753">
            <w:pPr>
              <w:contextualSpacing/>
              <w:rPr>
                <w:sz w:val="8"/>
                <w:szCs w:val="14"/>
              </w:rPr>
            </w:pPr>
            <w:r w:rsidRPr="002111C3">
              <w:rPr>
                <w:sz w:val="8"/>
                <w:szCs w:val="14"/>
              </w:rPr>
              <w:t>бюджет муниципального  округа</w:t>
            </w:r>
          </w:p>
          <w:p w:rsidR="00E02753" w:rsidRPr="002111C3" w:rsidRDefault="00E02753" w:rsidP="00E02753">
            <w:pPr>
              <w:contextualSpacing/>
              <w:rPr>
                <w:sz w:val="8"/>
                <w:szCs w:val="14"/>
              </w:rPr>
            </w:pPr>
          </w:p>
          <w:p w:rsidR="00E02753" w:rsidRPr="002111C3" w:rsidRDefault="00E02753" w:rsidP="00E02753">
            <w:pPr>
              <w:contextualSpacing/>
              <w:rPr>
                <w:sz w:val="8"/>
                <w:szCs w:val="14"/>
              </w:rPr>
            </w:pPr>
            <w:r w:rsidRPr="002111C3">
              <w:rPr>
                <w:sz w:val="8"/>
                <w:szCs w:val="14"/>
              </w:rPr>
              <w:t>областной бюджет</w:t>
            </w:r>
          </w:p>
        </w:tc>
        <w:tc>
          <w:tcPr>
            <w:tcW w:w="492" w:type="pct"/>
            <w:gridSpan w:val="2"/>
            <w:tcBorders>
              <w:top w:val="single" w:sz="4" w:space="0" w:color="auto"/>
              <w:left w:val="single" w:sz="4" w:space="0" w:color="auto"/>
              <w:bottom w:val="single" w:sz="4" w:space="0" w:color="auto"/>
              <w:right w:val="single" w:sz="4" w:space="0" w:color="auto"/>
            </w:tcBorders>
          </w:tcPr>
          <w:p w:rsidR="00E02753" w:rsidRPr="002111C3" w:rsidRDefault="00E02753" w:rsidP="00E02753">
            <w:pPr>
              <w:contextualSpacing/>
              <w:jc w:val="center"/>
              <w:rPr>
                <w:b/>
                <w:sz w:val="8"/>
                <w:szCs w:val="14"/>
              </w:rPr>
            </w:pPr>
            <w:r w:rsidRPr="002111C3">
              <w:rPr>
                <w:b/>
                <w:sz w:val="8"/>
                <w:szCs w:val="14"/>
              </w:rPr>
              <w:t>-</w:t>
            </w:r>
          </w:p>
        </w:tc>
        <w:tc>
          <w:tcPr>
            <w:tcW w:w="637" w:type="pct"/>
            <w:gridSpan w:val="3"/>
            <w:tcBorders>
              <w:top w:val="single" w:sz="4" w:space="0" w:color="auto"/>
              <w:left w:val="single" w:sz="4" w:space="0" w:color="auto"/>
              <w:bottom w:val="single" w:sz="4" w:space="0" w:color="auto"/>
              <w:right w:val="single" w:sz="4" w:space="0" w:color="auto"/>
            </w:tcBorders>
          </w:tcPr>
          <w:p w:rsidR="00E02753" w:rsidRPr="002111C3" w:rsidRDefault="00E02753" w:rsidP="00E02753">
            <w:pPr>
              <w:contextualSpacing/>
              <w:jc w:val="center"/>
              <w:rPr>
                <w:sz w:val="8"/>
                <w:szCs w:val="14"/>
              </w:rPr>
            </w:pPr>
            <w:r w:rsidRPr="002111C3">
              <w:rPr>
                <w:sz w:val="8"/>
                <w:szCs w:val="14"/>
              </w:rPr>
              <w:t>-</w:t>
            </w:r>
          </w:p>
        </w:tc>
        <w:tc>
          <w:tcPr>
            <w:tcW w:w="746" w:type="pct"/>
            <w:gridSpan w:val="4"/>
            <w:tcBorders>
              <w:top w:val="single" w:sz="4" w:space="0" w:color="auto"/>
              <w:left w:val="single" w:sz="4" w:space="0" w:color="auto"/>
              <w:bottom w:val="single" w:sz="4" w:space="0" w:color="auto"/>
              <w:right w:val="single" w:sz="4" w:space="0" w:color="auto"/>
            </w:tcBorders>
          </w:tcPr>
          <w:p w:rsidR="00E02753" w:rsidRPr="002111C3" w:rsidRDefault="00E02753" w:rsidP="00E02753">
            <w:pPr>
              <w:contextualSpacing/>
              <w:jc w:val="center"/>
              <w:rPr>
                <w:sz w:val="8"/>
                <w:szCs w:val="14"/>
              </w:rPr>
            </w:pPr>
            <w:r w:rsidRPr="002111C3">
              <w:rPr>
                <w:sz w:val="8"/>
                <w:szCs w:val="14"/>
              </w:rPr>
              <w:t>30,00000</w:t>
            </w:r>
          </w:p>
          <w:p w:rsidR="00E02753" w:rsidRPr="002111C3" w:rsidRDefault="00E02753" w:rsidP="00E02753">
            <w:pPr>
              <w:contextualSpacing/>
              <w:jc w:val="center"/>
              <w:rPr>
                <w:sz w:val="8"/>
                <w:szCs w:val="14"/>
              </w:rPr>
            </w:pPr>
          </w:p>
          <w:p w:rsidR="00E02753" w:rsidRPr="002111C3" w:rsidRDefault="00E02753" w:rsidP="00E02753">
            <w:pPr>
              <w:contextualSpacing/>
              <w:jc w:val="center"/>
              <w:rPr>
                <w:sz w:val="8"/>
                <w:szCs w:val="14"/>
              </w:rPr>
            </w:pPr>
          </w:p>
          <w:p w:rsidR="00E02753" w:rsidRPr="002111C3" w:rsidRDefault="00E02753" w:rsidP="00E02753">
            <w:pPr>
              <w:contextualSpacing/>
              <w:jc w:val="center"/>
              <w:rPr>
                <w:sz w:val="8"/>
                <w:szCs w:val="14"/>
              </w:rPr>
            </w:pPr>
          </w:p>
          <w:p w:rsidR="00E02753" w:rsidRPr="002111C3" w:rsidRDefault="00E02753" w:rsidP="00E02753">
            <w:pPr>
              <w:contextualSpacing/>
              <w:jc w:val="center"/>
              <w:rPr>
                <w:sz w:val="8"/>
                <w:szCs w:val="14"/>
              </w:rPr>
            </w:pPr>
            <w:r w:rsidRPr="002111C3">
              <w:rPr>
                <w:sz w:val="8"/>
                <w:szCs w:val="14"/>
              </w:rPr>
              <w:t>150,00000</w:t>
            </w:r>
          </w:p>
        </w:tc>
        <w:tc>
          <w:tcPr>
            <w:tcW w:w="289" w:type="pct"/>
            <w:tcBorders>
              <w:left w:val="single" w:sz="4" w:space="0" w:color="auto"/>
              <w:bottom w:val="single" w:sz="4" w:space="0" w:color="auto"/>
              <w:right w:val="single" w:sz="4" w:space="0" w:color="auto"/>
            </w:tcBorders>
          </w:tcPr>
          <w:p w:rsidR="00E02753" w:rsidRPr="002111C3" w:rsidRDefault="00E02753" w:rsidP="00E02753">
            <w:pPr>
              <w:contextualSpacing/>
              <w:jc w:val="center"/>
              <w:rPr>
                <w:b/>
                <w:sz w:val="8"/>
                <w:szCs w:val="14"/>
              </w:rPr>
            </w:pPr>
            <w:r w:rsidRPr="002111C3">
              <w:rPr>
                <w:b/>
                <w:sz w:val="8"/>
                <w:szCs w:val="14"/>
              </w:rPr>
              <w:t>-</w:t>
            </w:r>
          </w:p>
        </w:tc>
        <w:tc>
          <w:tcPr>
            <w:tcW w:w="510" w:type="pct"/>
            <w:gridSpan w:val="2"/>
            <w:tcBorders>
              <w:left w:val="single" w:sz="4" w:space="0" w:color="auto"/>
              <w:right w:val="single" w:sz="4" w:space="0" w:color="auto"/>
            </w:tcBorders>
          </w:tcPr>
          <w:p w:rsidR="00E02753" w:rsidRPr="002111C3" w:rsidRDefault="00E02753" w:rsidP="00E02753">
            <w:pPr>
              <w:contextualSpacing/>
              <w:jc w:val="center"/>
              <w:rPr>
                <w:b/>
                <w:sz w:val="8"/>
                <w:szCs w:val="14"/>
              </w:rPr>
            </w:pPr>
            <w:r w:rsidRPr="002111C3">
              <w:rPr>
                <w:b/>
                <w:sz w:val="8"/>
                <w:szCs w:val="14"/>
              </w:rPr>
              <w:t>-</w:t>
            </w:r>
          </w:p>
        </w:tc>
        <w:tc>
          <w:tcPr>
            <w:tcW w:w="299" w:type="pct"/>
            <w:tcBorders>
              <w:left w:val="single" w:sz="4" w:space="0" w:color="auto"/>
              <w:right w:val="single" w:sz="4" w:space="0" w:color="auto"/>
            </w:tcBorders>
          </w:tcPr>
          <w:p w:rsidR="00E02753" w:rsidRPr="002111C3" w:rsidRDefault="00E02753" w:rsidP="00E02753">
            <w:pPr>
              <w:contextualSpacing/>
              <w:jc w:val="center"/>
              <w:rPr>
                <w:b/>
                <w:sz w:val="8"/>
                <w:szCs w:val="14"/>
              </w:rPr>
            </w:pPr>
            <w:r w:rsidRPr="002111C3">
              <w:rPr>
                <w:b/>
                <w:sz w:val="8"/>
                <w:szCs w:val="14"/>
              </w:rPr>
              <w:t>-</w:t>
            </w:r>
          </w:p>
        </w:tc>
      </w:tr>
      <w:tr w:rsidR="00E02753" w:rsidRPr="002111C3" w:rsidTr="00E02753">
        <w:trPr>
          <w:trHeight w:val="20"/>
        </w:trPr>
        <w:tc>
          <w:tcPr>
            <w:tcW w:w="238" w:type="pct"/>
            <w:tcBorders>
              <w:top w:val="single" w:sz="4" w:space="0" w:color="auto"/>
              <w:left w:val="single" w:sz="4" w:space="0" w:color="auto"/>
              <w:bottom w:val="single" w:sz="4" w:space="0" w:color="auto"/>
              <w:right w:val="single" w:sz="4" w:space="0" w:color="auto"/>
            </w:tcBorders>
          </w:tcPr>
          <w:p w:rsidR="00E02753" w:rsidRPr="002111C3" w:rsidRDefault="00E02753" w:rsidP="00E02753">
            <w:pPr>
              <w:contextualSpacing/>
              <w:jc w:val="center"/>
              <w:rPr>
                <w:sz w:val="8"/>
                <w:szCs w:val="14"/>
              </w:rPr>
            </w:pPr>
            <w:r w:rsidRPr="002111C3">
              <w:rPr>
                <w:sz w:val="8"/>
                <w:szCs w:val="14"/>
              </w:rPr>
              <w:t>29</w:t>
            </w:r>
          </w:p>
        </w:tc>
        <w:tc>
          <w:tcPr>
            <w:tcW w:w="4463" w:type="pct"/>
            <w:gridSpan w:val="17"/>
            <w:tcBorders>
              <w:top w:val="single" w:sz="4" w:space="0" w:color="auto"/>
              <w:left w:val="single" w:sz="4" w:space="0" w:color="auto"/>
              <w:bottom w:val="single" w:sz="4" w:space="0" w:color="auto"/>
              <w:right w:val="single" w:sz="4" w:space="0" w:color="auto"/>
            </w:tcBorders>
          </w:tcPr>
          <w:p w:rsidR="00E02753" w:rsidRPr="002111C3" w:rsidRDefault="00E02753" w:rsidP="00E02753">
            <w:pPr>
              <w:contextualSpacing/>
              <w:jc w:val="center"/>
              <w:rPr>
                <w:b/>
                <w:sz w:val="8"/>
                <w:szCs w:val="14"/>
              </w:rPr>
            </w:pPr>
            <w:r w:rsidRPr="002111C3">
              <w:rPr>
                <w:b/>
                <w:sz w:val="8"/>
                <w:szCs w:val="14"/>
              </w:rPr>
              <w:t>Поддержка местных инициатив ТОС «Скирино» «Обустройство зоны отдыха  д. Скирино »</w:t>
            </w:r>
          </w:p>
        </w:tc>
        <w:tc>
          <w:tcPr>
            <w:tcW w:w="299" w:type="pct"/>
            <w:tcBorders>
              <w:left w:val="single" w:sz="4" w:space="0" w:color="auto"/>
              <w:right w:val="single" w:sz="4" w:space="0" w:color="auto"/>
            </w:tcBorders>
          </w:tcPr>
          <w:p w:rsidR="00E02753" w:rsidRPr="002111C3" w:rsidRDefault="00E02753" w:rsidP="00E02753">
            <w:pPr>
              <w:contextualSpacing/>
              <w:jc w:val="center"/>
              <w:rPr>
                <w:b/>
                <w:sz w:val="8"/>
                <w:szCs w:val="14"/>
              </w:rPr>
            </w:pPr>
          </w:p>
        </w:tc>
      </w:tr>
      <w:tr w:rsidR="00E02753" w:rsidRPr="002111C3" w:rsidTr="00E02753">
        <w:trPr>
          <w:trHeight w:val="20"/>
        </w:trPr>
        <w:tc>
          <w:tcPr>
            <w:tcW w:w="238" w:type="pct"/>
            <w:tcBorders>
              <w:top w:val="single" w:sz="4" w:space="0" w:color="auto"/>
              <w:left w:val="single" w:sz="4" w:space="0" w:color="auto"/>
              <w:bottom w:val="single" w:sz="4" w:space="0" w:color="auto"/>
              <w:right w:val="single" w:sz="4" w:space="0" w:color="auto"/>
            </w:tcBorders>
          </w:tcPr>
          <w:p w:rsidR="00E02753" w:rsidRPr="002111C3" w:rsidRDefault="00E02753" w:rsidP="00E02753">
            <w:pPr>
              <w:contextualSpacing/>
              <w:jc w:val="center"/>
              <w:rPr>
                <w:sz w:val="8"/>
                <w:szCs w:val="14"/>
              </w:rPr>
            </w:pPr>
            <w:r w:rsidRPr="002111C3">
              <w:rPr>
                <w:sz w:val="8"/>
                <w:szCs w:val="14"/>
              </w:rPr>
              <w:t>29.1</w:t>
            </w:r>
          </w:p>
        </w:tc>
        <w:tc>
          <w:tcPr>
            <w:tcW w:w="378" w:type="pct"/>
            <w:tcBorders>
              <w:top w:val="single" w:sz="4" w:space="0" w:color="auto"/>
              <w:left w:val="single" w:sz="4" w:space="0" w:color="auto"/>
              <w:bottom w:val="single" w:sz="4" w:space="0" w:color="auto"/>
              <w:right w:val="single" w:sz="4" w:space="0" w:color="auto"/>
            </w:tcBorders>
          </w:tcPr>
          <w:p w:rsidR="00E02753" w:rsidRPr="002111C3" w:rsidRDefault="00E02753" w:rsidP="00E02753">
            <w:pPr>
              <w:widowControl w:val="0"/>
              <w:suppressAutoHyphens/>
              <w:autoSpaceDE w:val="0"/>
              <w:autoSpaceDN w:val="0"/>
              <w:adjustRightInd w:val="0"/>
              <w:contextualSpacing/>
              <w:jc w:val="center"/>
              <w:rPr>
                <w:sz w:val="8"/>
                <w:szCs w:val="14"/>
              </w:rPr>
            </w:pPr>
            <w:r w:rsidRPr="002111C3">
              <w:rPr>
                <w:b/>
                <w:sz w:val="8"/>
                <w:szCs w:val="14"/>
              </w:rPr>
              <w:t>Поддержка местных инициатив ТОС «Скирино» «Обустройство зоны отдыха д. Скирино »</w:t>
            </w:r>
          </w:p>
        </w:tc>
        <w:tc>
          <w:tcPr>
            <w:tcW w:w="370" w:type="pct"/>
            <w:tcBorders>
              <w:top w:val="single" w:sz="4" w:space="0" w:color="auto"/>
              <w:left w:val="single" w:sz="4" w:space="0" w:color="auto"/>
              <w:bottom w:val="single" w:sz="4" w:space="0" w:color="auto"/>
              <w:right w:val="single" w:sz="4" w:space="0" w:color="auto"/>
            </w:tcBorders>
          </w:tcPr>
          <w:p w:rsidR="00E02753" w:rsidRPr="002111C3" w:rsidRDefault="00E02753" w:rsidP="00E02753">
            <w:pPr>
              <w:widowControl w:val="0"/>
              <w:suppressAutoHyphens/>
              <w:autoSpaceDE w:val="0"/>
              <w:autoSpaceDN w:val="0"/>
              <w:adjustRightInd w:val="0"/>
              <w:contextualSpacing/>
              <w:jc w:val="center"/>
              <w:rPr>
                <w:sz w:val="8"/>
                <w:szCs w:val="14"/>
              </w:rPr>
            </w:pPr>
            <w:r w:rsidRPr="002111C3">
              <w:rPr>
                <w:sz w:val="8"/>
                <w:szCs w:val="14"/>
              </w:rPr>
              <w:t>Выбитский территориальный отдел</w:t>
            </w:r>
          </w:p>
        </w:tc>
        <w:tc>
          <w:tcPr>
            <w:tcW w:w="292" w:type="pct"/>
            <w:tcBorders>
              <w:top w:val="single" w:sz="4" w:space="0" w:color="auto"/>
              <w:left w:val="single" w:sz="4" w:space="0" w:color="auto"/>
              <w:bottom w:val="single" w:sz="4" w:space="0" w:color="auto"/>
              <w:right w:val="single" w:sz="4" w:space="0" w:color="auto"/>
            </w:tcBorders>
          </w:tcPr>
          <w:p w:rsidR="00E02753" w:rsidRPr="002111C3" w:rsidRDefault="00E02753" w:rsidP="00E02753">
            <w:pPr>
              <w:contextualSpacing/>
              <w:jc w:val="center"/>
              <w:rPr>
                <w:sz w:val="8"/>
                <w:szCs w:val="14"/>
              </w:rPr>
            </w:pPr>
            <w:r w:rsidRPr="002111C3">
              <w:rPr>
                <w:sz w:val="8"/>
                <w:szCs w:val="14"/>
              </w:rPr>
              <w:t>2024 год</w:t>
            </w:r>
          </w:p>
        </w:tc>
        <w:tc>
          <w:tcPr>
            <w:tcW w:w="416" w:type="pct"/>
            <w:tcBorders>
              <w:top w:val="single" w:sz="4" w:space="0" w:color="auto"/>
              <w:left w:val="single" w:sz="4" w:space="0" w:color="auto"/>
              <w:bottom w:val="single" w:sz="4" w:space="0" w:color="auto"/>
              <w:right w:val="single" w:sz="4" w:space="0" w:color="auto"/>
            </w:tcBorders>
          </w:tcPr>
          <w:p w:rsidR="00E02753" w:rsidRPr="002111C3" w:rsidRDefault="00E02753" w:rsidP="00E02753">
            <w:pPr>
              <w:contextualSpacing/>
              <w:jc w:val="center"/>
              <w:rPr>
                <w:sz w:val="8"/>
                <w:szCs w:val="14"/>
              </w:rPr>
            </w:pPr>
            <w:r w:rsidRPr="002111C3">
              <w:rPr>
                <w:sz w:val="8"/>
                <w:szCs w:val="14"/>
              </w:rPr>
              <w:t>29.1</w:t>
            </w:r>
          </w:p>
        </w:tc>
        <w:tc>
          <w:tcPr>
            <w:tcW w:w="332" w:type="pct"/>
            <w:tcBorders>
              <w:top w:val="single" w:sz="4" w:space="0" w:color="auto"/>
              <w:left w:val="single" w:sz="4" w:space="0" w:color="auto"/>
              <w:bottom w:val="single" w:sz="4" w:space="0" w:color="auto"/>
              <w:right w:val="single" w:sz="4" w:space="0" w:color="auto"/>
            </w:tcBorders>
          </w:tcPr>
          <w:p w:rsidR="00E02753" w:rsidRPr="002111C3" w:rsidRDefault="00E02753" w:rsidP="00E02753">
            <w:pPr>
              <w:contextualSpacing/>
              <w:rPr>
                <w:sz w:val="8"/>
                <w:szCs w:val="14"/>
              </w:rPr>
            </w:pPr>
            <w:r w:rsidRPr="002111C3">
              <w:rPr>
                <w:sz w:val="8"/>
                <w:szCs w:val="14"/>
              </w:rPr>
              <w:t>бюджет муниципального  округа</w:t>
            </w:r>
          </w:p>
          <w:p w:rsidR="00E02753" w:rsidRPr="002111C3" w:rsidRDefault="00E02753" w:rsidP="00E02753">
            <w:pPr>
              <w:contextualSpacing/>
              <w:rPr>
                <w:sz w:val="8"/>
                <w:szCs w:val="14"/>
              </w:rPr>
            </w:pPr>
          </w:p>
          <w:p w:rsidR="00E02753" w:rsidRPr="002111C3" w:rsidRDefault="00E02753" w:rsidP="00E02753">
            <w:pPr>
              <w:contextualSpacing/>
              <w:rPr>
                <w:sz w:val="8"/>
                <w:szCs w:val="14"/>
              </w:rPr>
            </w:pPr>
            <w:r w:rsidRPr="002111C3">
              <w:rPr>
                <w:sz w:val="8"/>
                <w:szCs w:val="14"/>
              </w:rPr>
              <w:t>областной бюджет</w:t>
            </w:r>
          </w:p>
        </w:tc>
        <w:tc>
          <w:tcPr>
            <w:tcW w:w="492" w:type="pct"/>
            <w:gridSpan w:val="2"/>
            <w:tcBorders>
              <w:top w:val="single" w:sz="4" w:space="0" w:color="auto"/>
              <w:left w:val="single" w:sz="4" w:space="0" w:color="auto"/>
              <w:bottom w:val="single" w:sz="4" w:space="0" w:color="auto"/>
              <w:right w:val="single" w:sz="4" w:space="0" w:color="auto"/>
            </w:tcBorders>
          </w:tcPr>
          <w:p w:rsidR="00E02753" w:rsidRPr="002111C3" w:rsidRDefault="00E02753" w:rsidP="00E02753">
            <w:pPr>
              <w:contextualSpacing/>
              <w:jc w:val="center"/>
              <w:rPr>
                <w:b/>
                <w:sz w:val="8"/>
                <w:szCs w:val="14"/>
              </w:rPr>
            </w:pPr>
            <w:r w:rsidRPr="002111C3">
              <w:rPr>
                <w:b/>
                <w:sz w:val="8"/>
                <w:szCs w:val="14"/>
              </w:rPr>
              <w:t>-</w:t>
            </w:r>
          </w:p>
        </w:tc>
        <w:tc>
          <w:tcPr>
            <w:tcW w:w="637" w:type="pct"/>
            <w:gridSpan w:val="3"/>
            <w:tcBorders>
              <w:top w:val="single" w:sz="4" w:space="0" w:color="auto"/>
              <w:left w:val="single" w:sz="4" w:space="0" w:color="auto"/>
              <w:bottom w:val="single" w:sz="4" w:space="0" w:color="auto"/>
              <w:right w:val="single" w:sz="4" w:space="0" w:color="auto"/>
            </w:tcBorders>
          </w:tcPr>
          <w:p w:rsidR="00E02753" w:rsidRPr="002111C3" w:rsidRDefault="00E02753" w:rsidP="00E02753">
            <w:pPr>
              <w:contextualSpacing/>
              <w:jc w:val="center"/>
              <w:rPr>
                <w:sz w:val="8"/>
                <w:szCs w:val="14"/>
              </w:rPr>
            </w:pPr>
            <w:r w:rsidRPr="002111C3">
              <w:rPr>
                <w:sz w:val="8"/>
                <w:szCs w:val="14"/>
              </w:rPr>
              <w:t>-</w:t>
            </w:r>
          </w:p>
        </w:tc>
        <w:tc>
          <w:tcPr>
            <w:tcW w:w="746" w:type="pct"/>
            <w:gridSpan w:val="4"/>
            <w:tcBorders>
              <w:top w:val="single" w:sz="4" w:space="0" w:color="auto"/>
              <w:left w:val="single" w:sz="4" w:space="0" w:color="auto"/>
              <w:bottom w:val="single" w:sz="4" w:space="0" w:color="auto"/>
              <w:right w:val="single" w:sz="4" w:space="0" w:color="auto"/>
            </w:tcBorders>
          </w:tcPr>
          <w:p w:rsidR="00E02753" w:rsidRPr="002111C3" w:rsidRDefault="00E02753" w:rsidP="00E02753">
            <w:pPr>
              <w:contextualSpacing/>
              <w:jc w:val="center"/>
              <w:rPr>
                <w:sz w:val="8"/>
                <w:szCs w:val="14"/>
              </w:rPr>
            </w:pPr>
            <w:r w:rsidRPr="002111C3">
              <w:rPr>
                <w:sz w:val="8"/>
                <w:szCs w:val="14"/>
              </w:rPr>
              <w:t>-</w:t>
            </w:r>
          </w:p>
          <w:p w:rsidR="00E02753" w:rsidRPr="002111C3" w:rsidRDefault="00E02753" w:rsidP="00E02753">
            <w:pPr>
              <w:contextualSpacing/>
              <w:jc w:val="center"/>
              <w:rPr>
                <w:sz w:val="8"/>
                <w:szCs w:val="14"/>
              </w:rPr>
            </w:pPr>
          </w:p>
          <w:p w:rsidR="00E02753" w:rsidRPr="002111C3" w:rsidRDefault="00E02753" w:rsidP="00E02753">
            <w:pPr>
              <w:contextualSpacing/>
              <w:jc w:val="center"/>
              <w:rPr>
                <w:sz w:val="8"/>
                <w:szCs w:val="14"/>
              </w:rPr>
            </w:pPr>
          </w:p>
          <w:p w:rsidR="00E02753" w:rsidRPr="002111C3" w:rsidRDefault="00E02753" w:rsidP="00E02753">
            <w:pPr>
              <w:contextualSpacing/>
              <w:jc w:val="center"/>
              <w:rPr>
                <w:sz w:val="8"/>
                <w:szCs w:val="14"/>
              </w:rPr>
            </w:pPr>
          </w:p>
          <w:p w:rsidR="00E02753" w:rsidRPr="002111C3" w:rsidRDefault="00E02753" w:rsidP="00E02753">
            <w:pPr>
              <w:contextualSpacing/>
              <w:jc w:val="center"/>
              <w:rPr>
                <w:sz w:val="8"/>
                <w:szCs w:val="14"/>
              </w:rPr>
            </w:pPr>
          </w:p>
        </w:tc>
        <w:tc>
          <w:tcPr>
            <w:tcW w:w="289" w:type="pct"/>
            <w:tcBorders>
              <w:left w:val="single" w:sz="4" w:space="0" w:color="auto"/>
              <w:bottom w:val="single" w:sz="4" w:space="0" w:color="auto"/>
              <w:right w:val="single" w:sz="4" w:space="0" w:color="auto"/>
            </w:tcBorders>
          </w:tcPr>
          <w:p w:rsidR="00E02753" w:rsidRPr="002111C3" w:rsidRDefault="00E02753" w:rsidP="00E02753">
            <w:pPr>
              <w:contextualSpacing/>
              <w:jc w:val="center"/>
              <w:rPr>
                <w:sz w:val="8"/>
                <w:szCs w:val="14"/>
              </w:rPr>
            </w:pPr>
            <w:r w:rsidRPr="002111C3">
              <w:rPr>
                <w:sz w:val="8"/>
                <w:szCs w:val="14"/>
              </w:rPr>
              <w:t>45,00000</w:t>
            </w:r>
          </w:p>
        </w:tc>
        <w:tc>
          <w:tcPr>
            <w:tcW w:w="510" w:type="pct"/>
            <w:gridSpan w:val="2"/>
            <w:tcBorders>
              <w:left w:val="single" w:sz="4" w:space="0" w:color="auto"/>
              <w:right w:val="single" w:sz="4" w:space="0" w:color="auto"/>
            </w:tcBorders>
          </w:tcPr>
          <w:p w:rsidR="00E02753" w:rsidRPr="002111C3" w:rsidRDefault="00E02753" w:rsidP="00E02753">
            <w:pPr>
              <w:contextualSpacing/>
              <w:jc w:val="center"/>
              <w:rPr>
                <w:b/>
                <w:sz w:val="8"/>
                <w:szCs w:val="14"/>
              </w:rPr>
            </w:pPr>
            <w:r w:rsidRPr="002111C3">
              <w:rPr>
                <w:b/>
                <w:sz w:val="8"/>
                <w:szCs w:val="14"/>
              </w:rPr>
              <w:t>-</w:t>
            </w:r>
          </w:p>
        </w:tc>
        <w:tc>
          <w:tcPr>
            <w:tcW w:w="299" w:type="pct"/>
            <w:tcBorders>
              <w:left w:val="single" w:sz="4" w:space="0" w:color="auto"/>
              <w:right w:val="single" w:sz="4" w:space="0" w:color="auto"/>
            </w:tcBorders>
          </w:tcPr>
          <w:p w:rsidR="00E02753" w:rsidRPr="002111C3" w:rsidRDefault="00E02753" w:rsidP="00E02753">
            <w:pPr>
              <w:contextualSpacing/>
              <w:jc w:val="center"/>
              <w:rPr>
                <w:b/>
                <w:sz w:val="8"/>
                <w:szCs w:val="14"/>
              </w:rPr>
            </w:pPr>
            <w:r w:rsidRPr="002111C3">
              <w:rPr>
                <w:b/>
                <w:sz w:val="8"/>
                <w:szCs w:val="14"/>
              </w:rPr>
              <w:t>-</w:t>
            </w:r>
          </w:p>
        </w:tc>
      </w:tr>
      <w:tr w:rsidR="00E02753" w:rsidRPr="002111C3" w:rsidTr="00E02753">
        <w:trPr>
          <w:trHeight w:val="20"/>
        </w:trPr>
        <w:tc>
          <w:tcPr>
            <w:tcW w:w="238" w:type="pct"/>
            <w:tcBorders>
              <w:top w:val="single" w:sz="4" w:space="0" w:color="auto"/>
              <w:left w:val="single" w:sz="4" w:space="0" w:color="auto"/>
              <w:bottom w:val="single" w:sz="4" w:space="0" w:color="auto"/>
              <w:right w:val="single" w:sz="4" w:space="0" w:color="auto"/>
            </w:tcBorders>
          </w:tcPr>
          <w:p w:rsidR="00E02753" w:rsidRPr="002111C3" w:rsidRDefault="00E02753" w:rsidP="00E02753">
            <w:pPr>
              <w:contextualSpacing/>
              <w:jc w:val="center"/>
              <w:rPr>
                <w:sz w:val="8"/>
                <w:szCs w:val="14"/>
              </w:rPr>
            </w:pPr>
            <w:r w:rsidRPr="002111C3">
              <w:rPr>
                <w:sz w:val="8"/>
                <w:szCs w:val="14"/>
              </w:rPr>
              <w:t>30</w:t>
            </w:r>
          </w:p>
        </w:tc>
        <w:tc>
          <w:tcPr>
            <w:tcW w:w="4762" w:type="pct"/>
            <w:gridSpan w:val="18"/>
            <w:tcBorders>
              <w:top w:val="single" w:sz="4" w:space="0" w:color="auto"/>
              <w:left w:val="single" w:sz="4" w:space="0" w:color="auto"/>
              <w:bottom w:val="single" w:sz="4" w:space="0" w:color="auto"/>
              <w:right w:val="single" w:sz="4" w:space="0" w:color="auto"/>
            </w:tcBorders>
          </w:tcPr>
          <w:p w:rsidR="00E02753" w:rsidRPr="002111C3" w:rsidRDefault="00E02753" w:rsidP="00E02753">
            <w:pPr>
              <w:contextualSpacing/>
              <w:jc w:val="center"/>
              <w:rPr>
                <w:b/>
                <w:sz w:val="8"/>
                <w:szCs w:val="14"/>
              </w:rPr>
            </w:pPr>
            <w:r w:rsidRPr="002111C3">
              <w:rPr>
                <w:b/>
                <w:sz w:val="8"/>
                <w:szCs w:val="14"/>
              </w:rPr>
              <w:t>Поддержка местных инициатив ТОС «Крапивно»   «Выполнение комплексных мероприятий по ликвидации очагов распространения борщевика Сосновского (химическая обработка по борьбе с борщевиком в д. Крапивно)»</w:t>
            </w:r>
          </w:p>
        </w:tc>
      </w:tr>
      <w:tr w:rsidR="00E02753" w:rsidRPr="002111C3" w:rsidTr="00E02753">
        <w:trPr>
          <w:trHeight w:val="20"/>
        </w:trPr>
        <w:tc>
          <w:tcPr>
            <w:tcW w:w="238" w:type="pct"/>
            <w:tcBorders>
              <w:top w:val="single" w:sz="4" w:space="0" w:color="auto"/>
              <w:left w:val="single" w:sz="4" w:space="0" w:color="auto"/>
              <w:bottom w:val="single" w:sz="4" w:space="0" w:color="auto"/>
              <w:right w:val="single" w:sz="4" w:space="0" w:color="auto"/>
            </w:tcBorders>
          </w:tcPr>
          <w:p w:rsidR="00E02753" w:rsidRPr="002111C3" w:rsidRDefault="00E02753" w:rsidP="00E02753">
            <w:pPr>
              <w:contextualSpacing/>
              <w:jc w:val="center"/>
              <w:rPr>
                <w:sz w:val="8"/>
                <w:szCs w:val="14"/>
              </w:rPr>
            </w:pPr>
            <w:r w:rsidRPr="002111C3">
              <w:rPr>
                <w:sz w:val="8"/>
                <w:szCs w:val="14"/>
              </w:rPr>
              <w:t>30.1</w:t>
            </w:r>
          </w:p>
        </w:tc>
        <w:tc>
          <w:tcPr>
            <w:tcW w:w="378" w:type="pct"/>
            <w:tcBorders>
              <w:top w:val="single" w:sz="4" w:space="0" w:color="auto"/>
              <w:left w:val="single" w:sz="4" w:space="0" w:color="auto"/>
              <w:bottom w:val="single" w:sz="4" w:space="0" w:color="auto"/>
              <w:right w:val="single" w:sz="4" w:space="0" w:color="auto"/>
            </w:tcBorders>
          </w:tcPr>
          <w:p w:rsidR="00E02753" w:rsidRPr="002111C3" w:rsidRDefault="00E02753" w:rsidP="00E02753">
            <w:pPr>
              <w:widowControl w:val="0"/>
              <w:suppressAutoHyphens/>
              <w:autoSpaceDE w:val="0"/>
              <w:autoSpaceDN w:val="0"/>
              <w:adjustRightInd w:val="0"/>
              <w:contextualSpacing/>
              <w:jc w:val="center"/>
              <w:rPr>
                <w:b/>
                <w:sz w:val="8"/>
                <w:szCs w:val="14"/>
              </w:rPr>
            </w:pPr>
            <w:r w:rsidRPr="002111C3">
              <w:rPr>
                <w:b/>
                <w:sz w:val="8"/>
                <w:szCs w:val="14"/>
              </w:rPr>
              <w:t xml:space="preserve">Поддержка местных инициатив ТОС «Крапивно»   «Выполнение комплексных мероприятий по ликвидации очагов распространения </w:t>
            </w:r>
            <w:r w:rsidRPr="002111C3">
              <w:rPr>
                <w:b/>
                <w:sz w:val="8"/>
                <w:szCs w:val="14"/>
              </w:rPr>
              <w:lastRenderedPageBreak/>
              <w:t>борщевика Сосновского (химическая обработка по борьбе с борщевиком в д. Крапивно)»</w:t>
            </w:r>
          </w:p>
        </w:tc>
        <w:tc>
          <w:tcPr>
            <w:tcW w:w="370" w:type="pct"/>
            <w:tcBorders>
              <w:top w:val="single" w:sz="4" w:space="0" w:color="auto"/>
              <w:left w:val="single" w:sz="4" w:space="0" w:color="auto"/>
              <w:bottom w:val="single" w:sz="4" w:space="0" w:color="auto"/>
              <w:right w:val="single" w:sz="4" w:space="0" w:color="auto"/>
            </w:tcBorders>
          </w:tcPr>
          <w:p w:rsidR="00E02753" w:rsidRPr="002111C3" w:rsidRDefault="00E02753" w:rsidP="00E02753">
            <w:pPr>
              <w:widowControl w:val="0"/>
              <w:suppressAutoHyphens/>
              <w:autoSpaceDE w:val="0"/>
              <w:autoSpaceDN w:val="0"/>
              <w:adjustRightInd w:val="0"/>
              <w:contextualSpacing/>
              <w:jc w:val="center"/>
              <w:rPr>
                <w:sz w:val="8"/>
                <w:szCs w:val="14"/>
              </w:rPr>
            </w:pPr>
            <w:r w:rsidRPr="002111C3">
              <w:rPr>
                <w:sz w:val="8"/>
                <w:szCs w:val="14"/>
              </w:rPr>
              <w:lastRenderedPageBreak/>
              <w:t>Горский территориальный отдел</w:t>
            </w:r>
          </w:p>
        </w:tc>
        <w:tc>
          <w:tcPr>
            <w:tcW w:w="292" w:type="pct"/>
            <w:tcBorders>
              <w:top w:val="single" w:sz="4" w:space="0" w:color="auto"/>
              <w:left w:val="single" w:sz="4" w:space="0" w:color="auto"/>
              <w:bottom w:val="single" w:sz="4" w:space="0" w:color="auto"/>
              <w:right w:val="single" w:sz="4" w:space="0" w:color="auto"/>
            </w:tcBorders>
          </w:tcPr>
          <w:p w:rsidR="00E02753" w:rsidRPr="002111C3" w:rsidRDefault="00E02753" w:rsidP="00E02753">
            <w:pPr>
              <w:contextualSpacing/>
              <w:jc w:val="center"/>
              <w:rPr>
                <w:sz w:val="8"/>
                <w:szCs w:val="14"/>
              </w:rPr>
            </w:pPr>
            <w:r w:rsidRPr="002111C3">
              <w:rPr>
                <w:sz w:val="8"/>
                <w:szCs w:val="14"/>
              </w:rPr>
              <w:t>2024 год</w:t>
            </w:r>
          </w:p>
        </w:tc>
        <w:tc>
          <w:tcPr>
            <w:tcW w:w="416" w:type="pct"/>
            <w:tcBorders>
              <w:top w:val="single" w:sz="4" w:space="0" w:color="auto"/>
              <w:left w:val="single" w:sz="4" w:space="0" w:color="auto"/>
              <w:bottom w:val="single" w:sz="4" w:space="0" w:color="auto"/>
              <w:right w:val="single" w:sz="4" w:space="0" w:color="auto"/>
            </w:tcBorders>
          </w:tcPr>
          <w:p w:rsidR="00E02753" w:rsidRPr="002111C3" w:rsidRDefault="00E02753" w:rsidP="00E02753">
            <w:pPr>
              <w:contextualSpacing/>
              <w:jc w:val="center"/>
              <w:rPr>
                <w:sz w:val="8"/>
                <w:szCs w:val="14"/>
              </w:rPr>
            </w:pPr>
            <w:r w:rsidRPr="002111C3">
              <w:rPr>
                <w:sz w:val="8"/>
                <w:szCs w:val="14"/>
              </w:rPr>
              <w:t>30.1</w:t>
            </w:r>
          </w:p>
        </w:tc>
        <w:tc>
          <w:tcPr>
            <w:tcW w:w="332" w:type="pct"/>
            <w:tcBorders>
              <w:top w:val="single" w:sz="4" w:space="0" w:color="auto"/>
              <w:left w:val="single" w:sz="4" w:space="0" w:color="auto"/>
              <w:bottom w:val="single" w:sz="4" w:space="0" w:color="auto"/>
              <w:right w:val="single" w:sz="4" w:space="0" w:color="auto"/>
            </w:tcBorders>
          </w:tcPr>
          <w:p w:rsidR="00E02753" w:rsidRPr="002111C3" w:rsidRDefault="00E02753" w:rsidP="00E02753">
            <w:pPr>
              <w:contextualSpacing/>
              <w:rPr>
                <w:sz w:val="8"/>
                <w:szCs w:val="14"/>
              </w:rPr>
            </w:pPr>
            <w:r w:rsidRPr="002111C3">
              <w:rPr>
                <w:sz w:val="8"/>
                <w:szCs w:val="14"/>
              </w:rPr>
              <w:t>бюджет муниципального  округа</w:t>
            </w:r>
          </w:p>
          <w:p w:rsidR="00E02753" w:rsidRPr="002111C3" w:rsidRDefault="00E02753" w:rsidP="00E02753">
            <w:pPr>
              <w:contextualSpacing/>
              <w:rPr>
                <w:sz w:val="8"/>
                <w:szCs w:val="14"/>
              </w:rPr>
            </w:pPr>
          </w:p>
          <w:p w:rsidR="00E02753" w:rsidRPr="002111C3" w:rsidRDefault="00E02753" w:rsidP="00E02753">
            <w:pPr>
              <w:contextualSpacing/>
              <w:rPr>
                <w:sz w:val="8"/>
                <w:szCs w:val="14"/>
              </w:rPr>
            </w:pPr>
            <w:r w:rsidRPr="002111C3">
              <w:rPr>
                <w:sz w:val="8"/>
                <w:szCs w:val="14"/>
              </w:rPr>
              <w:t>областной бюджет</w:t>
            </w:r>
          </w:p>
        </w:tc>
        <w:tc>
          <w:tcPr>
            <w:tcW w:w="492" w:type="pct"/>
            <w:gridSpan w:val="2"/>
            <w:tcBorders>
              <w:top w:val="single" w:sz="4" w:space="0" w:color="auto"/>
              <w:left w:val="single" w:sz="4" w:space="0" w:color="auto"/>
              <w:bottom w:val="single" w:sz="4" w:space="0" w:color="auto"/>
              <w:right w:val="single" w:sz="4" w:space="0" w:color="auto"/>
            </w:tcBorders>
          </w:tcPr>
          <w:p w:rsidR="00E02753" w:rsidRPr="002111C3" w:rsidRDefault="00E02753" w:rsidP="00E02753">
            <w:pPr>
              <w:contextualSpacing/>
              <w:jc w:val="center"/>
              <w:rPr>
                <w:b/>
                <w:sz w:val="8"/>
                <w:szCs w:val="14"/>
              </w:rPr>
            </w:pPr>
            <w:r w:rsidRPr="002111C3">
              <w:rPr>
                <w:b/>
                <w:sz w:val="8"/>
                <w:szCs w:val="14"/>
              </w:rPr>
              <w:t>-</w:t>
            </w:r>
          </w:p>
        </w:tc>
        <w:tc>
          <w:tcPr>
            <w:tcW w:w="637" w:type="pct"/>
            <w:gridSpan w:val="3"/>
            <w:tcBorders>
              <w:top w:val="single" w:sz="4" w:space="0" w:color="auto"/>
              <w:left w:val="single" w:sz="4" w:space="0" w:color="auto"/>
              <w:bottom w:val="single" w:sz="4" w:space="0" w:color="auto"/>
              <w:right w:val="single" w:sz="4" w:space="0" w:color="auto"/>
            </w:tcBorders>
          </w:tcPr>
          <w:p w:rsidR="00E02753" w:rsidRPr="002111C3" w:rsidRDefault="00E02753" w:rsidP="00E02753">
            <w:pPr>
              <w:contextualSpacing/>
              <w:jc w:val="center"/>
              <w:rPr>
                <w:sz w:val="8"/>
                <w:szCs w:val="14"/>
              </w:rPr>
            </w:pPr>
            <w:r w:rsidRPr="002111C3">
              <w:rPr>
                <w:sz w:val="8"/>
                <w:szCs w:val="14"/>
              </w:rPr>
              <w:t>-</w:t>
            </w:r>
          </w:p>
        </w:tc>
        <w:tc>
          <w:tcPr>
            <w:tcW w:w="746" w:type="pct"/>
            <w:gridSpan w:val="4"/>
            <w:tcBorders>
              <w:top w:val="single" w:sz="4" w:space="0" w:color="auto"/>
              <w:left w:val="single" w:sz="4" w:space="0" w:color="auto"/>
              <w:bottom w:val="single" w:sz="4" w:space="0" w:color="auto"/>
              <w:right w:val="single" w:sz="4" w:space="0" w:color="auto"/>
            </w:tcBorders>
          </w:tcPr>
          <w:p w:rsidR="00E02753" w:rsidRPr="002111C3" w:rsidRDefault="00E02753" w:rsidP="00E02753">
            <w:pPr>
              <w:contextualSpacing/>
              <w:jc w:val="center"/>
              <w:rPr>
                <w:b/>
                <w:sz w:val="8"/>
                <w:szCs w:val="14"/>
              </w:rPr>
            </w:pPr>
            <w:r w:rsidRPr="002111C3">
              <w:rPr>
                <w:b/>
                <w:sz w:val="8"/>
                <w:szCs w:val="14"/>
              </w:rPr>
              <w:t>-</w:t>
            </w:r>
          </w:p>
        </w:tc>
        <w:tc>
          <w:tcPr>
            <w:tcW w:w="289" w:type="pct"/>
            <w:tcBorders>
              <w:left w:val="single" w:sz="4" w:space="0" w:color="auto"/>
              <w:bottom w:val="single" w:sz="4" w:space="0" w:color="auto"/>
              <w:right w:val="single" w:sz="4" w:space="0" w:color="auto"/>
            </w:tcBorders>
          </w:tcPr>
          <w:p w:rsidR="00E02753" w:rsidRPr="002111C3" w:rsidRDefault="00E02753" w:rsidP="00E02753">
            <w:pPr>
              <w:contextualSpacing/>
              <w:jc w:val="center"/>
              <w:rPr>
                <w:sz w:val="8"/>
                <w:szCs w:val="14"/>
              </w:rPr>
            </w:pPr>
            <w:r w:rsidRPr="002111C3">
              <w:rPr>
                <w:sz w:val="8"/>
                <w:szCs w:val="14"/>
              </w:rPr>
              <w:t>45,00000</w:t>
            </w:r>
          </w:p>
        </w:tc>
        <w:tc>
          <w:tcPr>
            <w:tcW w:w="510" w:type="pct"/>
            <w:gridSpan w:val="2"/>
            <w:tcBorders>
              <w:left w:val="single" w:sz="4" w:space="0" w:color="auto"/>
              <w:right w:val="single" w:sz="4" w:space="0" w:color="auto"/>
            </w:tcBorders>
          </w:tcPr>
          <w:p w:rsidR="00E02753" w:rsidRPr="002111C3" w:rsidRDefault="00E02753" w:rsidP="00E02753">
            <w:pPr>
              <w:contextualSpacing/>
              <w:jc w:val="center"/>
              <w:rPr>
                <w:b/>
                <w:sz w:val="8"/>
                <w:szCs w:val="14"/>
              </w:rPr>
            </w:pPr>
            <w:r w:rsidRPr="002111C3">
              <w:rPr>
                <w:b/>
                <w:sz w:val="8"/>
                <w:szCs w:val="14"/>
              </w:rPr>
              <w:t>-</w:t>
            </w:r>
          </w:p>
        </w:tc>
        <w:tc>
          <w:tcPr>
            <w:tcW w:w="299" w:type="pct"/>
            <w:tcBorders>
              <w:left w:val="single" w:sz="4" w:space="0" w:color="auto"/>
              <w:right w:val="single" w:sz="4" w:space="0" w:color="auto"/>
            </w:tcBorders>
          </w:tcPr>
          <w:p w:rsidR="00E02753" w:rsidRPr="002111C3" w:rsidRDefault="00E02753" w:rsidP="00E02753">
            <w:pPr>
              <w:contextualSpacing/>
              <w:jc w:val="center"/>
              <w:rPr>
                <w:b/>
                <w:sz w:val="8"/>
                <w:szCs w:val="14"/>
              </w:rPr>
            </w:pPr>
            <w:r w:rsidRPr="002111C3">
              <w:rPr>
                <w:b/>
                <w:sz w:val="8"/>
                <w:szCs w:val="14"/>
              </w:rPr>
              <w:t>-</w:t>
            </w:r>
          </w:p>
        </w:tc>
      </w:tr>
      <w:tr w:rsidR="00E02753" w:rsidRPr="002111C3" w:rsidTr="00E02753">
        <w:trPr>
          <w:trHeight w:val="20"/>
        </w:trPr>
        <w:tc>
          <w:tcPr>
            <w:tcW w:w="238" w:type="pct"/>
            <w:tcBorders>
              <w:top w:val="single" w:sz="4" w:space="0" w:color="auto"/>
              <w:left w:val="single" w:sz="4" w:space="0" w:color="auto"/>
              <w:bottom w:val="single" w:sz="4" w:space="0" w:color="auto"/>
              <w:right w:val="single" w:sz="4" w:space="0" w:color="auto"/>
            </w:tcBorders>
          </w:tcPr>
          <w:p w:rsidR="00E02753" w:rsidRPr="002111C3" w:rsidRDefault="00E02753" w:rsidP="00E02753">
            <w:pPr>
              <w:contextualSpacing/>
              <w:jc w:val="center"/>
              <w:rPr>
                <w:sz w:val="8"/>
                <w:szCs w:val="14"/>
              </w:rPr>
            </w:pPr>
            <w:r w:rsidRPr="002111C3">
              <w:rPr>
                <w:sz w:val="8"/>
                <w:szCs w:val="14"/>
              </w:rPr>
              <w:lastRenderedPageBreak/>
              <w:t>31</w:t>
            </w:r>
          </w:p>
        </w:tc>
        <w:tc>
          <w:tcPr>
            <w:tcW w:w="4762" w:type="pct"/>
            <w:gridSpan w:val="18"/>
            <w:tcBorders>
              <w:top w:val="single" w:sz="4" w:space="0" w:color="auto"/>
              <w:left w:val="single" w:sz="4" w:space="0" w:color="auto"/>
              <w:bottom w:val="single" w:sz="4" w:space="0" w:color="auto"/>
              <w:right w:val="single" w:sz="4" w:space="0" w:color="auto"/>
            </w:tcBorders>
          </w:tcPr>
          <w:p w:rsidR="00E02753" w:rsidRPr="002111C3" w:rsidRDefault="00E02753" w:rsidP="00E02753">
            <w:pPr>
              <w:contextualSpacing/>
              <w:jc w:val="center"/>
              <w:rPr>
                <w:b/>
                <w:sz w:val="8"/>
                <w:szCs w:val="14"/>
              </w:rPr>
            </w:pPr>
            <w:r w:rsidRPr="002111C3">
              <w:rPr>
                <w:b/>
                <w:sz w:val="8"/>
                <w:szCs w:val="14"/>
              </w:rPr>
              <w:t xml:space="preserve"> Поддержка местных инициатив ТОС № 2 «Спиливание  и </w:t>
            </w:r>
            <w:proofErr w:type="spellStart"/>
            <w:r w:rsidRPr="002111C3">
              <w:rPr>
                <w:b/>
                <w:sz w:val="8"/>
                <w:szCs w:val="14"/>
              </w:rPr>
              <w:t>кронирование</w:t>
            </w:r>
            <w:proofErr w:type="spellEnd"/>
            <w:r w:rsidRPr="002111C3">
              <w:rPr>
                <w:b/>
                <w:sz w:val="8"/>
                <w:szCs w:val="14"/>
              </w:rPr>
              <w:t xml:space="preserve"> аварийных деревьев на ул. Новгородская, ул. Покровская  в г. Сольцы»</w:t>
            </w:r>
          </w:p>
        </w:tc>
      </w:tr>
      <w:tr w:rsidR="00E02753" w:rsidRPr="002111C3" w:rsidTr="00E02753">
        <w:trPr>
          <w:trHeight w:val="20"/>
        </w:trPr>
        <w:tc>
          <w:tcPr>
            <w:tcW w:w="238" w:type="pct"/>
            <w:tcBorders>
              <w:top w:val="single" w:sz="4" w:space="0" w:color="auto"/>
              <w:left w:val="single" w:sz="4" w:space="0" w:color="auto"/>
              <w:bottom w:val="single" w:sz="4" w:space="0" w:color="auto"/>
              <w:right w:val="single" w:sz="4" w:space="0" w:color="auto"/>
            </w:tcBorders>
          </w:tcPr>
          <w:p w:rsidR="00E02753" w:rsidRPr="002111C3" w:rsidRDefault="00E02753" w:rsidP="00E02753">
            <w:pPr>
              <w:contextualSpacing/>
              <w:jc w:val="center"/>
              <w:rPr>
                <w:sz w:val="8"/>
                <w:szCs w:val="14"/>
              </w:rPr>
            </w:pPr>
            <w:r w:rsidRPr="002111C3">
              <w:rPr>
                <w:sz w:val="8"/>
                <w:szCs w:val="14"/>
              </w:rPr>
              <w:t>31.1</w:t>
            </w:r>
          </w:p>
        </w:tc>
        <w:tc>
          <w:tcPr>
            <w:tcW w:w="378" w:type="pct"/>
            <w:tcBorders>
              <w:top w:val="single" w:sz="4" w:space="0" w:color="auto"/>
              <w:left w:val="single" w:sz="4" w:space="0" w:color="auto"/>
              <w:bottom w:val="single" w:sz="4" w:space="0" w:color="auto"/>
              <w:right w:val="single" w:sz="4" w:space="0" w:color="auto"/>
            </w:tcBorders>
          </w:tcPr>
          <w:p w:rsidR="00E02753" w:rsidRPr="002111C3" w:rsidRDefault="00E02753" w:rsidP="00E02753">
            <w:pPr>
              <w:widowControl w:val="0"/>
              <w:suppressAutoHyphens/>
              <w:autoSpaceDE w:val="0"/>
              <w:autoSpaceDN w:val="0"/>
              <w:adjustRightInd w:val="0"/>
              <w:contextualSpacing/>
              <w:jc w:val="center"/>
              <w:rPr>
                <w:b/>
                <w:sz w:val="8"/>
                <w:szCs w:val="14"/>
              </w:rPr>
            </w:pPr>
            <w:r w:rsidRPr="002111C3">
              <w:rPr>
                <w:b/>
                <w:sz w:val="8"/>
                <w:szCs w:val="14"/>
              </w:rPr>
              <w:t xml:space="preserve"> Поддержка местных инициатив ТОС № 2 «Спиливание  и </w:t>
            </w:r>
            <w:proofErr w:type="spellStart"/>
            <w:r w:rsidRPr="002111C3">
              <w:rPr>
                <w:b/>
                <w:sz w:val="8"/>
                <w:szCs w:val="14"/>
              </w:rPr>
              <w:t>кронирование</w:t>
            </w:r>
            <w:proofErr w:type="spellEnd"/>
            <w:r w:rsidRPr="002111C3">
              <w:rPr>
                <w:b/>
                <w:sz w:val="8"/>
                <w:szCs w:val="14"/>
              </w:rPr>
              <w:t xml:space="preserve"> аварийных деревьев на ул. Новгородская с дома № 61 по № 235, ул. Покровская с дома № 3 по № 21 в г. Сольцы»</w:t>
            </w:r>
          </w:p>
        </w:tc>
        <w:tc>
          <w:tcPr>
            <w:tcW w:w="370" w:type="pct"/>
            <w:tcBorders>
              <w:top w:val="single" w:sz="4" w:space="0" w:color="auto"/>
              <w:left w:val="single" w:sz="4" w:space="0" w:color="auto"/>
              <w:bottom w:val="single" w:sz="4" w:space="0" w:color="auto"/>
              <w:right w:val="single" w:sz="4" w:space="0" w:color="auto"/>
            </w:tcBorders>
          </w:tcPr>
          <w:p w:rsidR="00E02753" w:rsidRPr="002111C3" w:rsidRDefault="00E02753" w:rsidP="00E02753">
            <w:pPr>
              <w:widowControl w:val="0"/>
              <w:suppressAutoHyphens/>
              <w:autoSpaceDE w:val="0"/>
              <w:autoSpaceDN w:val="0"/>
              <w:adjustRightInd w:val="0"/>
              <w:contextualSpacing/>
              <w:jc w:val="center"/>
              <w:rPr>
                <w:sz w:val="8"/>
                <w:szCs w:val="14"/>
              </w:rPr>
            </w:pPr>
            <w:r w:rsidRPr="002111C3">
              <w:rPr>
                <w:sz w:val="8"/>
                <w:szCs w:val="14"/>
              </w:rPr>
              <w:t>МБУ «Солецкое городское хозяйство»</w:t>
            </w:r>
          </w:p>
        </w:tc>
        <w:tc>
          <w:tcPr>
            <w:tcW w:w="292" w:type="pct"/>
            <w:tcBorders>
              <w:top w:val="single" w:sz="4" w:space="0" w:color="auto"/>
              <w:left w:val="single" w:sz="4" w:space="0" w:color="auto"/>
              <w:bottom w:val="single" w:sz="4" w:space="0" w:color="auto"/>
              <w:right w:val="single" w:sz="4" w:space="0" w:color="auto"/>
            </w:tcBorders>
          </w:tcPr>
          <w:p w:rsidR="00E02753" w:rsidRPr="002111C3" w:rsidRDefault="00E02753" w:rsidP="00E02753">
            <w:pPr>
              <w:contextualSpacing/>
              <w:jc w:val="center"/>
              <w:rPr>
                <w:sz w:val="8"/>
                <w:szCs w:val="14"/>
              </w:rPr>
            </w:pPr>
            <w:r w:rsidRPr="002111C3">
              <w:rPr>
                <w:sz w:val="8"/>
                <w:szCs w:val="14"/>
              </w:rPr>
              <w:t>2024 год</w:t>
            </w:r>
          </w:p>
        </w:tc>
        <w:tc>
          <w:tcPr>
            <w:tcW w:w="416" w:type="pct"/>
            <w:tcBorders>
              <w:top w:val="single" w:sz="4" w:space="0" w:color="auto"/>
              <w:left w:val="single" w:sz="4" w:space="0" w:color="auto"/>
              <w:bottom w:val="single" w:sz="4" w:space="0" w:color="auto"/>
              <w:right w:val="single" w:sz="4" w:space="0" w:color="auto"/>
            </w:tcBorders>
          </w:tcPr>
          <w:p w:rsidR="00E02753" w:rsidRPr="002111C3" w:rsidRDefault="00E02753" w:rsidP="00E02753">
            <w:pPr>
              <w:contextualSpacing/>
              <w:jc w:val="center"/>
              <w:rPr>
                <w:sz w:val="8"/>
                <w:szCs w:val="14"/>
              </w:rPr>
            </w:pPr>
            <w:r w:rsidRPr="002111C3">
              <w:rPr>
                <w:sz w:val="8"/>
                <w:szCs w:val="14"/>
              </w:rPr>
              <w:t>31.1</w:t>
            </w:r>
          </w:p>
        </w:tc>
        <w:tc>
          <w:tcPr>
            <w:tcW w:w="332" w:type="pct"/>
            <w:tcBorders>
              <w:top w:val="single" w:sz="4" w:space="0" w:color="auto"/>
              <w:left w:val="single" w:sz="4" w:space="0" w:color="auto"/>
              <w:bottom w:val="single" w:sz="4" w:space="0" w:color="auto"/>
              <w:right w:val="single" w:sz="4" w:space="0" w:color="auto"/>
            </w:tcBorders>
          </w:tcPr>
          <w:p w:rsidR="00E02753" w:rsidRPr="002111C3" w:rsidRDefault="00E02753" w:rsidP="00E02753">
            <w:pPr>
              <w:contextualSpacing/>
              <w:rPr>
                <w:sz w:val="8"/>
                <w:szCs w:val="14"/>
              </w:rPr>
            </w:pPr>
            <w:r w:rsidRPr="002111C3">
              <w:rPr>
                <w:sz w:val="8"/>
                <w:szCs w:val="14"/>
              </w:rPr>
              <w:t>бюджет муниципального  округа</w:t>
            </w:r>
          </w:p>
          <w:p w:rsidR="00E02753" w:rsidRPr="002111C3" w:rsidRDefault="00E02753" w:rsidP="00E02753">
            <w:pPr>
              <w:contextualSpacing/>
              <w:rPr>
                <w:sz w:val="8"/>
                <w:szCs w:val="14"/>
              </w:rPr>
            </w:pPr>
          </w:p>
          <w:p w:rsidR="00E02753" w:rsidRPr="002111C3" w:rsidRDefault="00E02753" w:rsidP="00E02753">
            <w:pPr>
              <w:contextualSpacing/>
              <w:rPr>
                <w:sz w:val="8"/>
                <w:szCs w:val="14"/>
              </w:rPr>
            </w:pPr>
            <w:r w:rsidRPr="002111C3">
              <w:rPr>
                <w:sz w:val="8"/>
                <w:szCs w:val="14"/>
              </w:rPr>
              <w:t>областной бюджет</w:t>
            </w:r>
          </w:p>
        </w:tc>
        <w:tc>
          <w:tcPr>
            <w:tcW w:w="492" w:type="pct"/>
            <w:gridSpan w:val="2"/>
            <w:tcBorders>
              <w:top w:val="single" w:sz="4" w:space="0" w:color="auto"/>
              <w:left w:val="single" w:sz="4" w:space="0" w:color="auto"/>
              <w:bottom w:val="single" w:sz="4" w:space="0" w:color="auto"/>
              <w:right w:val="single" w:sz="4" w:space="0" w:color="auto"/>
            </w:tcBorders>
          </w:tcPr>
          <w:p w:rsidR="00E02753" w:rsidRPr="002111C3" w:rsidRDefault="00E02753" w:rsidP="00E02753">
            <w:pPr>
              <w:contextualSpacing/>
              <w:jc w:val="center"/>
              <w:rPr>
                <w:b/>
                <w:sz w:val="8"/>
                <w:szCs w:val="14"/>
              </w:rPr>
            </w:pPr>
            <w:r w:rsidRPr="002111C3">
              <w:rPr>
                <w:b/>
                <w:sz w:val="8"/>
                <w:szCs w:val="14"/>
              </w:rPr>
              <w:t>-</w:t>
            </w:r>
          </w:p>
        </w:tc>
        <w:tc>
          <w:tcPr>
            <w:tcW w:w="637" w:type="pct"/>
            <w:gridSpan w:val="3"/>
            <w:tcBorders>
              <w:top w:val="single" w:sz="4" w:space="0" w:color="auto"/>
              <w:left w:val="single" w:sz="4" w:space="0" w:color="auto"/>
              <w:bottom w:val="single" w:sz="4" w:space="0" w:color="auto"/>
              <w:right w:val="single" w:sz="4" w:space="0" w:color="auto"/>
            </w:tcBorders>
          </w:tcPr>
          <w:p w:rsidR="00E02753" w:rsidRPr="002111C3" w:rsidRDefault="00E02753" w:rsidP="00E02753">
            <w:pPr>
              <w:contextualSpacing/>
              <w:jc w:val="center"/>
              <w:rPr>
                <w:sz w:val="8"/>
                <w:szCs w:val="14"/>
              </w:rPr>
            </w:pPr>
            <w:r w:rsidRPr="002111C3">
              <w:rPr>
                <w:sz w:val="8"/>
                <w:szCs w:val="14"/>
              </w:rPr>
              <w:t>-</w:t>
            </w:r>
          </w:p>
        </w:tc>
        <w:tc>
          <w:tcPr>
            <w:tcW w:w="746" w:type="pct"/>
            <w:gridSpan w:val="4"/>
            <w:tcBorders>
              <w:top w:val="single" w:sz="4" w:space="0" w:color="auto"/>
              <w:left w:val="single" w:sz="4" w:space="0" w:color="auto"/>
              <w:bottom w:val="single" w:sz="4" w:space="0" w:color="auto"/>
              <w:right w:val="single" w:sz="4" w:space="0" w:color="auto"/>
            </w:tcBorders>
          </w:tcPr>
          <w:p w:rsidR="00E02753" w:rsidRPr="002111C3" w:rsidRDefault="00E02753" w:rsidP="00E02753">
            <w:pPr>
              <w:contextualSpacing/>
              <w:jc w:val="center"/>
              <w:rPr>
                <w:b/>
                <w:sz w:val="8"/>
                <w:szCs w:val="14"/>
              </w:rPr>
            </w:pPr>
            <w:r w:rsidRPr="002111C3">
              <w:rPr>
                <w:b/>
                <w:sz w:val="8"/>
                <w:szCs w:val="14"/>
              </w:rPr>
              <w:t>-</w:t>
            </w:r>
          </w:p>
        </w:tc>
        <w:tc>
          <w:tcPr>
            <w:tcW w:w="289" w:type="pct"/>
            <w:tcBorders>
              <w:left w:val="single" w:sz="4" w:space="0" w:color="auto"/>
              <w:bottom w:val="single" w:sz="4" w:space="0" w:color="auto"/>
              <w:right w:val="single" w:sz="4" w:space="0" w:color="auto"/>
            </w:tcBorders>
          </w:tcPr>
          <w:p w:rsidR="00E02753" w:rsidRPr="002111C3" w:rsidRDefault="00E02753" w:rsidP="00E02753">
            <w:pPr>
              <w:contextualSpacing/>
              <w:jc w:val="center"/>
              <w:rPr>
                <w:sz w:val="8"/>
                <w:szCs w:val="14"/>
              </w:rPr>
            </w:pPr>
            <w:r w:rsidRPr="002111C3">
              <w:rPr>
                <w:sz w:val="8"/>
                <w:szCs w:val="14"/>
              </w:rPr>
              <w:t>50,00000</w:t>
            </w:r>
          </w:p>
        </w:tc>
        <w:tc>
          <w:tcPr>
            <w:tcW w:w="510" w:type="pct"/>
            <w:gridSpan w:val="2"/>
            <w:tcBorders>
              <w:left w:val="single" w:sz="4" w:space="0" w:color="auto"/>
              <w:right w:val="single" w:sz="4" w:space="0" w:color="auto"/>
            </w:tcBorders>
          </w:tcPr>
          <w:p w:rsidR="00E02753" w:rsidRPr="002111C3" w:rsidRDefault="00E02753" w:rsidP="00E02753">
            <w:pPr>
              <w:contextualSpacing/>
              <w:jc w:val="center"/>
              <w:rPr>
                <w:b/>
                <w:sz w:val="8"/>
                <w:szCs w:val="14"/>
              </w:rPr>
            </w:pPr>
            <w:r w:rsidRPr="002111C3">
              <w:rPr>
                <w:b/>
                <w:sz w:val="8"/>
                <w:szCs w:val="14"/>
              </w:rPr>
              <w:t>-</w:t>
            </w:r>
          </w:p>
        </w:tc>
        <w:tc>
          <w:tcPr>
            <w:tcW w:w="299" w:type="pct"/>
            <w:tcBorders>
              <w:left w:val="single" w:sz="4" w:space="0" w:color="auto"/>
              <w:right w:val="single" w:sz="4" w:space="0" w:color="auto"/>
            </w:tcBorders>
          </w:tcPr>
          <w:p w:rsidR="00E02753" w:rsidRPr="002111C3" w:rsidRDefault="00E02753" w:rsidP="00E02753">
            <w:pPr>
              <w:contextualSpacing/>
              <w:jc w:val="center"/>
              <w:rPr>
                <w:b/>
                <w:sz w:val="8"/>
                <w:szCs w:val="14"/>
              </w:rPr>
            </w:pPr>
            <w:r w:rsidRPr="002111C3">
              <w:rPr>
                <w:b/>
                <w:sz w:val="8"/>
                <w:szCs w:val="14"/>
              </w:rPr>
              <w:t>-</w:t>
            </w:r>
          </w:p>
        </w:tc>
      </w:tr>
      <w:tr w:rsidR="00E02753" w:rsidRPr="002111C3" w:rsidTr="00E02753">
        <w:trPr>
          <w:trHeight w:val="20"/>
        </w:trPr>
        <w:tc>
          <w:tcPr>
            <w:tcW w:w="238" w:type="pct"/>
            <w:tcBorders>
              <w:top w:val="single" w:sz="4" w:space="0" w:color="auto"/>
              <w:left w:val="single" w:sz="4" w:space="0" w:color="auto"/>
              <w:bottom w:val="single" w:sz="4" w:space="0" w:color="auto"/>
              <w:right w:val="single" w:sz="4" w:space="0" w:color="auto"/>
            </w:tcBorders>
          </w:tcPr>
          <w:p w:rsidR="00E02753" w:rsidRPr="002111C3" w:rsidRDefault="00E02753" w:rsidP="00E02753">
            <w:pPr>
              <w:contextualSpacing/>
              <w:jc w:val="center"/>
              <w:rPr>
                <w:sz w:val="8"/>
                <w:szCs w:val="14"/>
              </w:rPr>
            </w:pPr>
            <w:r w:rsidRPr="002111C3">
              <w:rPr>
                <w:sz w:val="8"/>
                <w:szCs w:val="14"/>
              </w:rPr>
              <w:t>32</w:t>
            </w:r>
          </w:p>
        </w:tc>
        <w:tc>
          <w:tcPr>
            <w:tcW w:w="4762" w:type="pct"/>
            <w:gridSpan w:val="18"/>
            <w:tcBorders>
              <w:top w:val="single" w:sz="4" w:space="0" w:color="auto"/>
              <w:left w:val="single" w:sz="4" w:space="0" w:color="auto"/>
              <w:bottom w:val="single" w:sz="4" w:space="0" w:color="auto"/>
              <w:right w:val="single" w:sz="4" w:space="0" w:color="auto"/>
            </w:tcBorders>
          </w:tcPr>
          <w:p w:rsidR="00E02753" w:rsidRPr="002111C3" w:rsidRDefault="00E02753" w:rsidP="00E02753">
            <w:pPr>
              <w:contextualSpacing/>
              <w:jc w:val="center"/>
              <w:rPr>
                <w:b/>
                <w:sz w:val="8"/>
                <w:szCs w:val="14"/>
              </w:rPr>
            </w:pPr>
            <w:r w:rsidRPr="002111C3">
              <w:rPr>
                <w:b/>
                <w:sz w:val="8"/>
                <w:szCs w:val="14"/>
              </w:rPr>
              <w:t>Поддержка местных инициатив ТОС № 4 «Спиливание  аварийных деревьев на ул. Володарского, Ленина, Загородная, Мира в г. Сольцы»</w:t>
            </w:r>
          </w:p>
        </w:tc>
      </w:tr>
      <w:tr w:rsidR="00E02753" w:rsidRPr="002111C3" w:rsidTr="00E02753">
        <w:trPr>
          <w:trHeight w:val="20"/>
        </w:trPr>
        <w:tc>
          <w:tcPr>
            <w:tcW w:w="238" w:type="pct"/>
            <w:tcBorders>
              <w:top w:val="single" w:sz="4" w:space="0" w:color="auto"/>
              <w:left w:val="single" w:sz="4" w:space="0" w:color="auto"/>
              <w:bottom w:val="single" w:sz="4" w:space="0" w:color="auto"/>
              <w:right w:val="single" w:sz="4" w:space="0" w:color="auto"/>
            </w:tcBorders>
          </w:tcPr>
          <w:p w:rsidR="00E02753" w:rsidRPr="002111C3" w:rsidRDefault="00E02753" w:rsidP="00E02753">
            <w:pPr>
              <w:contextualSpacing/>
              <w:jc w:val="center"/>
              <w:rPr>
                <w:sz w:val="8"/>
                <w:szCs w:val="14"/>
              </w:rPr>
            </w:pPr>
            <w:r w:rsidRPr="002111C3">
              <w:rPr>
                <w:sz w:val="8"/>
                <w:szCs w:val="14"/>
              </w:rPr>
              <w:t>32.1</w:t>
            </w:r>
          </w:p>
        </w:tc>
        <w:tc>
          <w:tcPr>
            <w:tcW w:w="378" w:type="pct"/>
            <w:tcBorders>
              <w:top w:val="single" w:sz="4" w:space="0" w:color="auto"/>
              <w:left w:val="single" w:sz="4" w:space="0" w:color="auto"/>
              <w:bottom w:val="single" w:sz="4" w:space="0" w:color="auto"/>
              <w:right w:val="single" w:sz="4" w:space="0" w:color="auto"/>
            </w:tcBorders>
          </w:tcPr>
          <w:p w:rsidR="00E02753" w:rsidRPr="002111C3" w:rsidRDefault="00E02753" w:rsidP="00E02753">
            <w:pPr>
              <w:widowControl w:val="0"/>
              <w:suppressAutoHyphens/>
              <w:autoSpaceDE w:val="0"/>
              <w:autoSpaceDN w:val="0"/>
              <w:adjustRightInd w:val="0"/>
              <w:contextualSpacing/>
              <w:jc w:val="center"/>
              <w:rPr>
                <w:b/>
                <w:sz w:val="8"/>
                <w:szCs w:val="14"/>
              </w:rPr>
            </w:pPr>
            <w:r w:rsidRPr="002111C3">
              <w:rPr>
                <w:b/>
                <w:sz w:val="8"/>
                <w:szCs w:val="14"/>
              </w:rPr>
              <w:t>Поддержка местных инициатив ТОС № 4 «Спиливание  аварийных деревьев на ул. Володарского, Ленина, Загородная, Мира в г. Сольцы»</w:t>
            </w:r>
          </w:p>
        </w:tc>
        <w:tc>
          <w:tcPr>
            <w:tcW w:w="370" w:type="pct"/>
            <w:tcBorders>
              <w:top w:val="single" w:sz="4" w:space="0" w:color="auto"/>
              <w:left w:val="single" w:sz="4" w:space="0" w:color="auto"/>
              <w:bottom w:val="single" w:sz="4" w:space="0" w:color="auto"/>
              <w:right w:val="single" w:sz="4" w:space="0" w:color="auto"/>
            </w:tcBorders>
          </w:tcPr>
          <w:p w:rsidR="00E02753" w:rsidRPr="002111C3" w:rsidRDefault="00E02753" w:rsidP="00E02753">
            <w:pPr>
              <w:widowControl w:val="0"/>
              <w:suppressAutoHyphens/>
              <w:autoSpaceDE w:val="0"/>
              <w:autoSpaceDN w:val="0"/>
              <w:adjustRightInd w:val="0"/>
              <w:contextualSpacing/>
              <w:jc w:val="center"/>
              <w:rPr>
                <w:sz w:val="8"/>
                <w:szCs w:val="14"/>
              </w:rPr>
            </w:pPr>
            <w:r w:rsidRPr="002111C3">
              <w:rPr>
                <w:sz w:val="8"/>
                <w:szCs w:val="14"/>
              </w:rPr>
              <w:t>МБУ «Солецкое городское хозяйство»</w:t>
            </w:r>
          </w:p>
        </w:tc>
        <w:tc>
          <w:tcPr>
            <w:tcW w:w="292" w:type="pct"/>
            <w:tcBorders>
              <w:top w:val="single" w:sz="4" w:space="0" w:color="auto"/>
              <w:left w:val="single" w:sz="4" w:space="0" w:color="auto"/>
              <w:bottom w:val="single" w:sz="4" w:space="0" w:color="auto"/>
              <w:right w:val="single" w:sz="4" w:space="0" w:color="auto"/>
            </w:tcBorders>
          </w:tcPr>
          <w:p w:rsidR="00E02753" w:rsidRPr="002111C3" w:rsidRDefault="00E02753" w:rsidP="00E02753">
            <w:pPr>
              <w:contextualSpacing/>
              <w:jc w:val="center"/>
              <w:rPr>
                <w:sz w:val="8"/>
                <w:szCs w:val="14"/>
              </w:rPr>
            </w:pPr>
            <w:r w:rsidRPr="002111C3">
              <w:rPr>
                <w:sz w:val="8"/>
                <w:szCs w:val="14"/>
              </w:rPr>
              <w:t>2023-2024 года</w:t>
            </w:r>
          </w:p>
        </w:tc>
        <w:tc>
          <w:tcPr>
            <w:tcW w:w="416" w:type="pct"/>
            <w:tcBorders>
              <w:top w:val="single" w:sz="4" w:space="0" w:color="auto"/>
              <w:left w:val="single" w:sz="4" w:space="0" w:color="auto"/>
              <w:bottom w:val="single" w:sz="4" w:space="0" w:color="auto"/>
              <w:right w:val="single" w:sz="4" w:space="0" w:color="auto"/>
            </w:tcBorders>
          </w:tcPr>
          <w:p w:rsidR="00E02753" w:rsidRPr="002111C3" w:rsidRDefault="00E02753" w:rsidP="00E02753">
            <w:pPr>
              <w:contextualSpacing/>
              <w:jc w:val="center"/>
              <w:rPr>
                <w:sz w:val="8"/>
                <w:szCs w:val="14"/>
              </w:rPr>
            </w:pPr>
            <w:r w:rsidRPr="002111C3">
              <w:rPr>
                <w:sz w:val="8"/>
                <w:szCs w:val="14"/>
              </w:rPr>
              <w:t>32.1</w:t>
            </w:r>
          </w:p>
        </w:tc>
        <w:tc>
          <w:tcPr>
            <w:tcW w:w="332" w:type="pct"/>
            <w:tcBorders>
              <w:top w:val="single" w:sz="4" w:space="0" w:color="auto"/>
              <w:left w:val="single" w:sz="4" w:space="0" w:color="auto"/>
              <w:bottom w:val="single" w:sz="4" w:space="0" w:color="auto"/>
              <w:right w:val="single" w:sz="4" w:space="0" w:color="auto"/>
            </w:tcBorders>
          </w:tcPr>
          <w:p w:rsidR="00E02753" w:rsidRPr="002111C3" w:rsidRDefault="00E02753" w:rsidP="00E02753">
            <w:pPr>
              <w:contextualSpacing/>
              <w:rPr>
                <w:sz w:val="8"/>
                <w:szCs w:val="14"/>
              </w:rPr>
            </w:pPr>
            <w:r w:rsidRPr="002111C3">
              <w:rPr>
                <w:sz w:val="8"/>
                <w:szCs w:val="14"/>
              </w:rPr>
              <w:t>бюджет муниципального  округа</w:t>
            </w:r>
          </w:p>
          <w:p w:rsidR="00E02753" w:rsidRPr="002111C3" w:rsidRDefault="00E02753" w:rsidP="00E02753">
            <w:pPr>
              <w:contextualSpacing/>
              <w:rPr>
                <w:sz w:val="8"/>
                <w:szCs w:val="14"/>
              </w:rPr>
            </w:pPr>
          </w:p>
          <w:p w:rsidR="00E02753" w:rsidRPr="002111C3" w:rsidRDefault="00E02753" w:rsidP="00E02753">
            <w:pPr>
              <w:contextualSpacing/>
              <w:rPr>
                <w:sz w:val="8"/>
                <w:szCs w:val="14"/>
              </w:rPr>
            </w:pPr>
            <w:r w:rsidRPr="002111C3">
              <w:rPr>
                <w:sz w:val="8"/>
                <w:szCs w:val="14"/>
              </w:rPr>
              <w:t>областной бюджет</w:t>
            </w:r>
          </w:p>
        </w:tc>
        <w:tc>
          <w:tcPr>
            <w:tcW w:w="492" w:type="pct"/>
            <w:gridSpan w:val="2"/>
            <w:tcBorders>
              <w:top w:val="single" w:sz="4" w:space="0" w:color="auto"/>
              <w:left w:val="single" w:sz="4" w:space="0" w:color="auto"/>
              <w:bottom w:val="single" w:sz="4" w:space="0" w:color="auto"/>
              <w:right w:val="single" w:sz="4" w:space="0" w:color="auto"/>
            </w:tcBorders>
          </w:tcPr>
          <w:p w:rsidR="00E02753" w:rsidRPr="002111C3" w:rsidRDefault="00E02753" w:rsidP="00E02753">
            <w:pPr>
              <w:contextualSpacing/>
              <w:jc w:val="center"/>
              <w:rPr>
                <w:b/>
                <w:sz w:val="8"/>
                <w:szCs w:val="14"/>
              </w:rPr>
            </w:pPr>
            <w:r w:rsidRPr="002111C3">
              <w:rPr>
                <w:b/>
                <w:sz w:val="8"/>
                <w:szCs w:val="14"/>
              </w:rPr>
              <w:t>-</w:t>
            </w:r>
          </w:p>
        </w:tc>
        <w:tc>
          <w:tcPr>
            <w:tcW w:w="637" w:type="pct"/>
            <w:gridSpan w:val="3"/>
            <w:tcBorders>
              <w:top w:val="single" w:sz="4" w:space="0" w:color="auto"/>
              <w:left w:val="single" w:sz="4" w:space="0" w:color="auto"/>
              <w:bottom w:val="single" w:sz="4" w:space="0" w:color="auto"/>
              <w:right w:val="single" w:sz="4" w:space="0" w:color="auto"/>
            </w:tcBorders>
          </w:tcPr>
          <w:p w:rsidR="00E02753" w:rsidRPr="002111C3" w:rsidRDefault="00E02753" w:rsidP="00E02753">
            <w:pPr>
              <w:contextualSpacing/>
              <w:jc w:val="center"/>
              <w:rPr>
                <w:sz w:val="8"/>
                <w:szCs w:val="14"/>
              </w:rPr>
            </w:pPr>
            <w:r w:rsidRPr="002111C3">
              <w:rPr>
                <w:sz w:val="8"/>
                <w:szCs w:val="14"/>
              </w:rPr>
              <w:t>-</w:t>
            </w:r>
          </w:p>
        </w:tc>
        <w:tc>
          <w:tcPr>
            <w:tcW w:w="746" w:type="pct"/>
            <w:gridSpan w:val="4"/>
            <w:tcBorders>
              <w:top w:val="single" w:sz="4" w:space="0" w:color="auto"/>
              <w:left w:val="single" w:sz="4" w:space="0" w:color="auto"/>
              <w:bottom w:val="single" w:sz="4" w:space="0" w:color="auto"/>
              <w:right w:val="single" w:sz="4" w:space="0" w:color="auto"/>
            </w:tcBorders>
          </w:tcPr>
          <w:p w:rsidR="00E02753" w:rsidRPr="002111C3" w:rsidRDefault="00E02753" w:rsidP="00E02753">
            <w:pPr>
              <w:contextualSpacing/>
              <w:jc w:val="center"/>
              <w:rPr>
                <w:sz w:val="8"/>
                <w:szCs w:val="14"/>
              </w:rPr>
            </w:pPr>
            <w:r w:rsidRPr="002111C3">
              <w:rPr>
                <w:sz w:val="8"/>
                <w:szCs w:val="14"/>
              </w:rPr>
              <w:t>90,00000</w:t>
            </w:r>
          </w:p>
          <w:p w:rsidR="00E02753" w:rsidRPr="002111C3" w:rsidRDefault="00E02753" w:rsidP="00E02753">
            <w:pPr>
              <w:contextualSpacing/>
              <w:jc w:val="center"/>
              <w:rPr>
                <w:sz w:val="8"/>
                <w:szCs w:val="14"/>
              </w:rPr>
            </w:pPr>
          </w:p>
          <w:p w:rsidR="00E02753" w:rsidRPr="002111C3" w:rsidRDefault="00E02753" w:rsidP="00E02753">
            <w:pPr>
              <w:contextualSpacing/>
              <w:jc w:val="center"/>
              <w:rPr>
                <w:sz w:val="8"/>
                <w:szCs w:val="14"/>
              </w:rPr>
            </w:pPr>
          </w:p>
          <w:p w:rsidR="00E02753" w:rsidRPr="002111C3" w:rsidRDefault="00E02753" w:rsidP="00E02753">
            <w:pPr>
              <w:contextualSpacing/>
              <w:jc w:val="center"/>
              <w:rPr>
                <w:sz w:val="8"/>
                <w:szCs w:val="14"/>
              </w:rPr>
            </w:pPr>
          </w:p>
          <w:p w:rsidR="00E02753" w:rsidRPr="002111C3" w:rsidRDefault="00E02753" w:rsidP="00E02753">
            <w:pPr>
              <w:contextualSpacing/>
              <w:jc w:val="center"/>
              <w:rPr>
                <w:sz w:val="8"/>
                <w:szCs w:val="14"/>
              </w:rPr>
            </w:pPr>
            <w:r w:rsidRPr="002111C3">
              <w:rPr>
                <w:sz w:val="8"/>
                <w:szCs w:val="14"/>
              </w:rPr>
              <w:t>150,00000</w:t>
            </w:r>
          </w:p>
        </w:tc>
        <w:tc>
          <w:tcPr>
            <w:tcW w:w="289" w:type="pct"/>
            <w:tcBorders>
              <w:left w:val="single" w:sz="4" w:space="0" w:color="auto"/>
              <w:bottom w:val="single" w:sz="4" w:space="0" w:color="auto"/>
              <w:right w:val="single" w:sz="4" w:space="0" w:color="auto"/>
            </w:tcBorders>
          </w:tcPr>
          <w:p w:rsidR="00E02753" w:rsidRPr="002111C3" w:rsidRDefault="00E02753" w:rsidP="00E02753">
            <w:pPr>
              <w:contextualSpacing/>
              <w:jc w:val="center"/>
              <w:rPr>
                <w:sz w:val="8"/>
                <w:szCs w:val="14"/>
              </w:rPr>
            </w:pPr>
            <w:r w:rsidRPr="002111C3">
              <w:rPr>
                <w:sz w:val="8"/>
                <w:szCs w:val="14"/>
              </w:rPr>
              <w:t>50,00000</w:t>
            </w:r>
          </w:p>
        </w:tc>
        <w:tc>
          <w:tcPr>
            <w:tcW w:w="510" w:type="pct"/>
            <w:gridSpan w:val="2"/>
            <w:tcBorders>
              <w:left w:val="single" w:sz="4" w:space="0" w:color="auto"/>
              <w:right w:val="single" w:sz="4" w:space="0" w:color="auto"/>
            </w:tcBorders>
          </w:tcPr>
          <w:p w:rsidR="00E02753" w:rsidRPr="002111C3" w:rsidRDefault="00E02753" w:rsidP="00E02753">
            <w:pPr>
              <w:contextualSpacing/>
              <w:jc w:val="center"/>
              <w:rPr>
                <w:sz w:val="8"/>
                <w:szCs w:val="14"/>
              </w:rPr>
            </w:pPr>
            <w:r w:rsidRPr="002111C3">
              <w:rPr>
                <w:sz w:val="8"/>
                <w:szCs w:val="14"/>
              </w:rPr>
              <w:t>-</w:t>
            </w:r>
          </w:p>
        </w:tc>
        <w:tc>
          <w:tcPr>
            <w:tcW w:w="299" w:type="pct"/>
            <w:tcBorders>
              <w:left w:val="single" w:sz="4" w:space="0" w:color="auto"/>
              <w:right w:val="single" w:sz="4" w:space="0" w:color="auto"/>
            </w:tcBorders>
          </w:tcPr>
          <w:p w:rsidR="00E02753" w:rsidRPr="002111C3" w:rsidRDefault="00E02753" w:rsidP="00E02753">
            <w:pPr>
              <w:contextualSpacing/>
              <w:jc w:val="center"/>
              <w:rPr>
                <w:b/>
                <w:sz w:val="8"/>
                <w:szCs w:val="14"/>
              </w:rPr>
            </w:pPr>
            <w:r w:rsidRPr="002111C3">
              <w:rPr>
                <w:b/>
                <w:sz w:val="8"/>
                <w:szCs w:val="14"/>
              </w:rPr>
              <w:t>-</w:t>
            </w:r>
          </w:p>
          <w:p w:rsidR="00E02753" w:rsidRPr="002111C3" w:rsidRDefault="00E02753" w:rsidP="00E02753">
            <w:pPr>
              <w:contextualSpacing/>
              <w:jc w:val="center"/>
              <w:rPr>
                <w:b/>
                <w:sz w:val="8"/>
                <w:szCs w:val="14"/>
              </w:rPr>
            </w:pPr>
          </w:p>
          <w:p w:rsidR="00E02753" w:rsidRPr="002111C3" w:rsidRDefault="00E02753" w:rsidP="00E02753">
            <w:pPr>
              <w:contextualSpacing/>
              <w:jc w:val="center"/>
              <w:rPr>
                <w:b/>
                <w:sz w:val="8"/>
                <w:szCs w:val="14"/>
              </w:rPr>
            </w:pPr>
          </w:p>
          <w:p w:rsidR="00E02753" w:rsidRPr="002111C3" w:rsidRDefault="00E02753" w:rsidP="00E02753">
            <w:pPr>
              <w:contextualSpacing/>
              <w:jc w:val="center"/>
              <w:rPr>
                <w:b/>
                <w:sz w:val="8"/>
                <w:szCs w:val="14"/>
              </w:rPr>
            </w:pPr>
          </w:p>
          <w:p w:rsidR="00E02753" w:rsidRPr="002111C3" w:rsidRDefault="00E02753" w:rsidP="00E02753">
            <w:pPr>
              <w:contextualSpacing/>
              <w:jc w:val="center"/>
              <w:rPr>
                <w:b/>
                <w:sz w:val="8"/>
                <w:szCs w:val="14"/>
              </w:rPr>
            </w:pPr>
          </w:p>
          <w:p w:rsidR="00E02753" w:rsidRPr="002111C3" w:rsidRDefault="00E02753" w:rsidP="00E02753">
            <w:pPr>
              <w:contextualSpacing/>
              <w:rPr>
                <w:b/>
                <w:sz w:val="8"/>
                <w:szCs w:val="14"/>
              </w:rPr>
            </w:pPr>
          </w:p>
          <w:p w:rsidR="00E02753" w:rsidRPr="002111C3" w:rsidRDefault="00E02753" w:rsidP="00E02753">
            <w:pPr>
              <w:contextualSpacing/>
              <w:rPr>
                <w:b/>
                <w:sz w:val="8"/>
                <w:szCs w:val="14"/>
              </w:rPr>
            </w:pPr>
          </w:p>
        </w:tc>
      </w:tr>
      <w:tr w:rsidR="00E02753" w:rsidRPr="002111C3" w:rsidTr="00E02753">
        <w:trPr>
          <w:trHeight w:val="20"/>
        </w:trPr>
        <w:tc>
          <w:tcPr>
            <w:tcW w:w="238" w:type="pct"/>
            <w:tcBorders>
              <w:top w:val="single" w:sz="4" w:space="0" w:color="auto"/>
              <w:left w:val="single" w:sz="4" w:space="0" w:color="auto"/>
              <w:bottom w:val="single" w:sz="4" w:space="0" w:color="auto"/>
              <w:right w:val="single" w:sz="4" w:space="0" w:color="auto"/>
            </w:tcBorders>
          </w:tcPr>
          <w:p w:rsidR="00E02753" w:rsidRPr="002111C3" w:rsidRDefault="00E02753" w:rsidP="00E02753">
            <w:pPr>
              <w:contextualSpacing/>
              <w:jc w:val="center"/>
              <w:rPr>
                <w:sz w:val="8"/>
                <w:szCs w:val="14"/>
              </w:rPr>
            </w:pPr>
            <w:r w:rsidRPr="002111C3">
              <w:rPr>
                <w:sz w:val="8"/>
                <w:szCs w:val="14"/>
              </w:rPr>
              <w:t>33</w:t>
            </w:r>
          </w:p>
        </w:tc>
        <w:tc>
          <w:tcPr>
            <w:tcW w:w="4762" w:type="pct"/>
            <w:gridSpan w:val="18"/>
            <w:tcBorders>
              <w:top w:val="single" w:sz="4" w:space="0" w:color="auto"/>
              <w:left w:val="single" w:sz="4" w:space="0" w:color="auto"/>
              <w:bottom w:val="single" w:sz="4" w:space="0" w:color="auto"/>
              <w:right w:val="single" w:sz="4" w:space="0" w:color="auto"/>
            </w:tcBorders>
          </w:tcPr>
          <w:p w:rsidR="00E02753" w:rsidRPr="002111C3" w:rsidRDefault="00E02753" w:rsidP="00E02753">
            <w:pPr>
              <w:contextualSpacing/>
              <w:jc w:val="center"/>
              <w:rPr>
                <w:b/>
                <w:sz w:val="8"/>
                <w:szCs w:val="14"/>
              </w:rPr>
            </w:pPr>
            <w:r w:rsidRPr="002111C3">
              <w:rPr>
                <w:b/>
                <w:sz w:val="8"/>
                <w:szCs w:val="14"/>
              </w:rPr>
              <w:t xml:space="preserve">Изготовление и установка </w:t>
            </w:r>
            <w:proofErr w:type="spellStart"/>
            <w:r w:rsidRPr="002111C3">
              <w:rPr>
                <w:b/>
                <w:sz w:val="8"/>
                <w:szCs w:val="14"/>
              </w:rPr>
              <w:t>стеллы</w:t>
            </w:r>
            <w:proofErr w:type="spellEnd"/>
            <w:r w:rsidRPr="002111C3">
              <w:rPr>
                <w:b/>
                <w:sz w:val="8"/>
                <w:szCs w:val="14"/>
              </w:rPr>
              <w:t xml:space="preserve"> "Сольцы - город Воинской Доблести"</w:t>
            </w:r>
          </w:p>
        </w:tc>
      </w:tr>
      <w:tr w:rsidR="00E02753" w:rsidRPr="002111C3" w:rsidTr="00E02753">
        <w:trPr>
          <w:trHeight w:val="20"/>
        </w:trPr>
        <w:tc>
          <w:tcPr>
            <w:tcW w:w="238" w:type="pct"/>
            <w:tcBorders>
              <w:top w:val="single" w:sz="4" w:space="0" w:color="auto"/>
              <w:left w:val="single" w:sz="4" w:space="0" w:color="auto"/>
              <w:bottom w:val="single" w:sz="4" w:space="0" w:color="auto"/>
              <w:right w:val="single" w:sz="4" w:space="0" w:color="auto"/>
            </w:tcBorders>
          </w:tcPr>
          <w:p w:rsidR="00E02753" w:rsidRPr="002111C3" w:rsidRDefault="00E02753" w:rsidP="00E02753">
            <w:pPr>
              <w:contextualSpacing/>
              <w:jc w:val="center"/>
              <w:rPr>
                <w:sz w:val="8"/>
                <w:szCs w:val="14"/>
              </w:rPr>
            </w:pPr>
            <w:r w:rsidRPr="002111C3">
              <w:rPr>
                <w:sz w:val="8"/>
                <w:szCs w:val="14"/>
              </w:rPr>
              <w:t>33.1</w:t>
            </w:r>
          </w:p>
        </w:tc>
        <w:tc>
          <w:tcPr>
            <w:tcW w:w="378" w:type="pct"/>
            <w:tcBorders>
              <w:top w:val="single" w:sz="4" w:space="0" w:color="auto"/>
              <w:left w:val="single" w:sz="4" w:space="0" w:color="auto"/>
              <w:bottom w:val="single" w:sz="4" w:space="0" w:color="auto"/>
              <w:right w:val="single" w:sz="4" w:space="0" w:color="auto"/>
            </w:tcBorders>
          </w:tcPr>
          <w:p w:rsidR="00E02753" w:rsidRPr="002111C3" w:rsidRDefault="00E02753" w:rsidP="00E02753">
            <w:pPr>
              <w:widowControl w:val="0"/>
              <w:suppressAutoHyphens/>
              <w:autoSpaceDE w:val="0"/>
              <w:autoSpaceDN w:val="0"/>
              <w:adjustRightInd w:val="0"/>
              <w:contextualSpacing/>
              <w:jc w:val="center"/>
              <w:rPr>
                <w:b/>
                <w:sz w:val="8"/>
                <w:szCs w:val="14"/>
              </w:rPr>
            </w:pPr>
            <w:r w:rsidRPr="002111C3">
              <w:rPr>
                <w:b/>
                <w:sz w:val="8"/>
                <w:szCs w:val="14"/>
              </w:rPr>
              <w:t xml:space="preserve">Изготовление и установка </w:t>
            </w:r>
            <w:proofErr w:type="spellStart"/>
            <w:r w:rsidRPr="002111C3">
              <w:rPr>
                <w:b/>
                <w:sz w:val="8"/>
                <w:szCs w:val="14"/>
              </w:rPr>
              <w:t>стеллы</w:t>
            </w:r>
            <w:proofErr w:type="spellEnd"/>
            <w:r w:rsidRPr="002111C3">
              <w:rPr>
                <w:b/>
                <w:sz w:val="8"/>
                <w:szCs w:val="14"/>
              </w:rPr>
              <w:t xml:space="preserve"> "Сольцы - город Воинской Доблести"</w:t>
            </w:r>
          </w:p>
        </w:tc>
        <w:tc>
          <w:tcPr>
            <w:tcW w:w="370" w:type="pct"/>
            <w:tcBorders>
              <w:top w:val="single" w:sz="4" w:space="0" w:color="auto"/>
              <w:left w:val="single" w:sz="4" w:space="0" w:color="auto"/>
              <w:bottom w:val="single" w:sz="4" w:space="0" w:color="auto"/>
              <w:right w:val="single" w:sz="4" w:space="0" w:color="auto"/>
            </w:tcBorders>
          </w:tcPr>
          <w:p w:rsidR="00E02753" w:rsidRPr="002111C3" w:rsidRDefault="00E02753" w:rsidP="00E02753">
            <w:pPr>
              <w:widowControl w:val="0"/>
              <w:suppressAutoHyphens/>
              <w:autoSpaceDE w:val="0"/>
              <w:autoSpaceDN w:val="0"/>
              <w:adjustRightInd w:val="0"/>
              <w:contextualSpacing/>
              <w:jc w:val="center"/>
              <w:rPr>
                <w:sz w:val="8"/>
                <w:szCs w:val="14"/>
              </w:rPr>
            </w:pPr>
            <w:r w:rsidRPr="002111C3">
              <w:rPr>
                <w:sz w:val="8"/>
                <w:szCs w:val="14"/>
              </w:rPr>
              <w:t>Администрация муниципального округа</w:t>
            </w:r>
          </w:p>
          <w:p w:rsidR="00E02753" w:rsidRPr="002111C3" w:rsidRDefault="00E02753" w:rsidP="00E02753">
            <w:pPr>
              <w:widowControl w:val="0"/>
              <w:suppressAutoHyphens/>
              <w:autoSpaceDE w:val="0"/>
              <w:autoSpaceDN w:val="0"/>
              <w:adjustRightInd w:val="0"/>
              <w:contextualSpacing/>
              <w:jc w:val="center"/>
              <w:rPr>
                <w:sz w:val="8"/>
                <w:szCs w:val="14"/>
              </w:rPr>
            </w:pPr>
          </w:p>
          <w:p w:rsidR="00E02753" w:rsidRPr="002111C3" w:rsidRDefault="00E02753" w:rsidP="00E02753">
            <w:pPr>
              <w:widowControl w:val="0"/>
              <w:suppressAutoHyphens/>
              <w:autoSpaceDE w:val="0"/>
              <w:autoSpaceDN w:val="0"/>
              <w:adjustRightInd w:val="0"/>
              <w:contextualSpacing/>
              <w:jc w:val="center"/>
              <w:rPr>
                <w:sz w:val="8"/>
                <w:szCs w:val="14"/>
              </w:rPr>
            </w:pPr>
          </w:p>
        </w:tc>
        <w:tc>
          <w:tcPr>
            <w:tcW w:w="292" w:type="pct"/>
            <w:tcBorders>
              <w:top w:val="single" w:sz="4" w:space="0" w:color="auto"/>
              <w:left w:val="single" w:sz="4" w:space="0" w:color="auto"/>
              <w:bottom w:val="single" w:sz="4" w:space="0" w:color="auto"/>
              <w:right w:val="single" w:sz="4" w:space="0" w:color="auto"/>
            </w:tcBorders>
          </w:tcPr>
          <w:p w:rsidR="00E02753" w:rsidRPr="002111C3" w:rsidRDefault="00E02753" w:rsidP="00E02753">
            <w:pPr>
              <w:contextualSpacing/>
              <w:jc w:val="center"/>
              <w:rPr>
                <w:sz w:val="8"/>
                <w:szCs w:val="14"/>
              </w:rPr>
            </w:pPr>
            <w:r w:rsidRPr="002111C3">
              <w:rPr>
                <w:sz w:val="8"/>
                <w:szCs w:val="14"/>
              </w:rPr>
              <w:t>2023 год</w:t>
            </w:r>
          </w:p>
        </w:tc>
        <w:tc>
          <w:tcPr>
            <w:tcW w:w="416" w:type="pct"/>
            <w:tcBorders>
              <w:top w:val="single" w:sz="4" w:space="0" w:color="auto"/>
              <w:left w:val="single" w:sz="4" w:space="0" w:color="auto"/>
              <w:bottom w:val="single" w:sz="4" w:space="0" w:color="auto"/>
              <w:right w:val="single" w:sz="4" w:space="0" w:color="auto"/>
            </w:tcBorders>
          </w:tcPr>
          <w:p w:rsidR="00E02753" w:rsidRPr="002111C3" w:rsidRDefault="00E02753" w:rsidP="00E02753">
            <w:pPr>
              <w:contextualSpacing/>
              <w:jc w:val="center"/>
              <w:rPr>
                <w:sz w:val="8"/>
                <w:szCs w:val="14"/>
              </w:rPr>
            </w:pPr>
            <w:r w:rsidRPr="002111C3">
              <w:rPr>
                <w:sz w:val="8"/>
                <w:szCs w:val="14"/>
              </w:rPr>
              <w:t>33.1</w:t>
            </w:r>
          </w:p>
        </w:tc>
        <w:tc>
          <w:tcPr>
            <w:tcW w:w="332" w:type="pct"/>
            <w:tcBorders>
              <w:top w:val="single" w:sz="4" w:space="0" w:color="auto"/>
              <w:left w:val="single" w:sz="4" w:space="0" w:color="auto"/>
              <w:bottom w:val="single" w:sz="4" w:space="0" w:color="auto"/>
              <w:right w:val="single" w:sz="4" w:space="0" w:color="auto"/>
            </w:tcBorders>
          </w:tcPr>
          <w:p w:rsidR="00E02753" w:rsidRPr="002111C3" w:rsidRDefault="00E02753" w:rsidP="00E02753">
            <w:pPr>
              <w:contextualSpacing/>
              <w:rPr>
                <w:sz w:val="8"/>
                <w:szCs w:val="14"/>
              </w:rPr>
            </w:pPr>
            <w:r w:rsidRPr="002111C3">
              <w:rPr>
                <w:sz w:val="8"/>
                <w:szCs w:val="14"/>
              </w:rPr>
              <w:t>бюджет муниципального  округа</w:t>
            </w:r>
          </w:p>
          <w:p w:rsidR="00E02753" w:rsidRPr="002111C3" w:rsidRDefault="00E02753" w:rsidP="00E02753">
            <w:pPr>
              <w:contextualSpacing/>
              <w:rPr>
                <w:sz w:val="8"/>
                <w:szCs w:val="14"/>
              </w:rPr>
            </w:pPr>
          </w:p>
          <w:p w:rsidR="00E02753" w:rsidRPr="002111C3" w:rsidRDefault="00E02753" w:rsidP="00E02753">
            <w:pPr>
              <w:contextualSpacing/>
              <w:rPr>
                <w:sz w:val="8"/>
                <w:szCs w:val="14"/>
              </w:rPr>
            </w:pPr>
            <w:r w:rsidRPr="002111C3">
              <w:rPr>
                <w:sz w:val="8"/>
                <w:szCs w:val="14"/>
              </w:rPr>
              <w:t>областной бюджет</w:t>
            </w:r>
          </w:p>
        </w:tc>
        <w:tc>
          <w:tcPr>
            <w:tcW w:w="492" w:type="pct"/>
            <w:gridSpan w:val="2"/>
            <w:tcBorders>
              <w:top w:val="single" w:sz="4" w:space="0" w:color="auto"/>
              <w:left w:val="single" w:sz="4" w:space="0" w:color="auto"/>
              <w:bottom w:val="single" w:sz="4" w:space="0" w:color="auto"/>
              <w:right w:val="single" w:sz="4" w:space="0" w:color="auto"/>
            </w:tcBorders>
          </w:tcPr>
          <w:p w:rsidR="00E02753" w:rsidRPr="002111C3" w:rsidRDefault="00E02753" w:rsidP="00E02753">
            <w:pPr>
              <w:contextualSpacing/>
              <w:jc w:val="center"/>
              <w:rPr>
                <w:b/>
                <w:sz w:val="8"/>
                <w:szCs w:val="14"/>
              </w:rPr>
            </w:pPr>
            <w:r w:rsidRPr="002111C3">
              <w:rPr>
                <w:b/>
                <w:sz w:val="8"/>
                <w:szCs w:val="14"/>
              </w:rPr>
              <w:t>-</w:t>
            </w:r>
          </w:p>
        </w:tc>
        <w:tc>
          <w:tcPr>
            <w:tcW w:w="637" w:type="pct"/>
            <w:gridSpan w:val="3"/>
            <w:tcBorders>
              <w:top w:val="single" w:sz="4" w:space="0" w:color="auto"/>
              <w:left w:val="single" w:sz="4" w:space="0" w:color="auto"/>
              <w:bottom w:val="single" w:sz="4" w:space="0" w:color="auto"/>
              <w:right w:val="single" w:sz="4" w:space="0" w:color="auto"/>
            </w:tcBorders>
          </w:tcPr>
          <w:p w:rsidR="00E02753" w:rsidRPr="002111C3" w:rsidRDefault="00E02753" w:rsidP="00E02753">
            <w:pPr>
              <w:contextualSpacing/>
              <w:jc w:val="center"/>
              <w:rPr>
                <w:sz w:val="8"/>
                <w:szCs w:val="14"/>
              </w:rPr>
            </w:pPr>
            <w:r w:rsidRPr="002111C3">
              <w:rPr>
                <w:sz w:val="8"/>
                <w:szCs w:val="14"/>
              </w:rPr>
              <w:t>-</w:t>
            </w:r>
          </w:p>
        </w:tc>
        <w:tc>
          <w:tcPr>
            <w:tcW w:w="746" w:type="pct"/>
            <w:gridSpan w:val="4"/>
            <w:tcBorders>
              <w:top w:val="single" w:sz="4" w:space="0" w:color="auto"/>
              <w:left w:val="single" w:sz="4" w:space="0" w:color="auto"/>
              <w:bottom w:val="single" w:sz="4" w:space="0" w:color="auto"/>
              <w:right w:val="single" w:sz="4" w:space="0" w:color="auto"/>
            </w:tcBorders>
          </w:tcPr>
          <w:p w:rsidR="00E02753" w:rsidRPr="002111C3" w:rsidRDefault="00E02753" w:rsidP="00E02753">
            <w:pPr>
              <w:contextualSpacing/>
              <w:jc w:val="center"/>
              <w:rPr>
                <w:sz w:val="8"/>
                <w:szCs w:val="14"/>
              </w:rPr>
            </w:pPr>
            <w:r w:rsidRPr="002111C3">
              <w:rPr>
                <w:sz w:val="8"/>
                <w:szCs w:val="14"/>
              </w:rPr>
              <w:t>200,00000</w:t>
            </w:r>
          </w:p>
          <w:p w:rsidR="00E02753" w:rsidRPr="002111C3" w:rsidRDefault="00E02753" w:rsidP="00E02753">
            <w:pPr>
              <w:contextualSpacing/>
              <w:jc w:val="center"/>
              <w:rPr>
                <w:sz w:val="8"/>
                <w:szCs w:val="14"/>
              </w:rPr>
            </w:pPr>
          </w:p>
          <w:p w:rsidR="00E02753" w:rsidRPr="002111C3" w:rsidRDefault="00E02753" w:rsidP="00E02753">
            <w:pPr>
              <w:contextualSpacing/>
              <w:jc w:val="center"/>
              <w:rPr>
                <w:sz w:val="8"/>
                <w:szCs w:val="14"/>
              </w:rPr>
            </w:pPr>
          </w:p>
          <w:p w:rsidR="00E02753" w:rsidRPr="002111C3" w:rsidRDefault="00E02753" w:rsidP="00E02753">
            <w:pPr>
              <w:contextualSpacing/>
              <w:jc w:val="center"/>
              <w:rPr>
                <w:sz w:val="8"/>
                <w:szCs w:val="14"/>
              </w:rPr>
            </w:pPr>
          </w:p>
          <w:p w:rsidR="00E02753" w:rsidRPr="002111C3" w:rsidRDefault="00E02753" w:rsidP="00E02753">
            <w:pPr>
              <w:contextualSpacing/>
              <w:jc w:val="center"/>
              <w:rPr>
                <w:sz w:val="8"/>
                <w:szCs w:val="14"/>
              </w:rPr>
            </w:pPr>
            <w:r w:rsidRPr="002111C3">
              <w:rPr>
                <w:sz w:val="8"/>
                <w:szCs w:val="14"/>
              </w:rPr>
              <w:t>2000,00000</w:t>
            </w:r>
          </w:p>
        </w:tc>
        <w:tc>
          <w:tcPr>
            <w:tcW w:w="289" w:type="pct"/>
            <w:tcBorders>
              <w:left w:val="single" w:sz="4" w:space="0" w:color="auto"/>
              <w:bottom w:val="single" w:sz="4" w:space="0" w:color="auto"/>
              <w:right w:val="single" w:sz="4" w:space="0" w:color="auto"/>
            </w:tcBorders>
          </w:tcPr>
          <w:p w:rsidR="00E02753" w:rsidRPr="002111C3" w:rsidRDefault="00E02753" w:rsidP="00E02753">
            <w:pPr>
              <w:contextualSpacing/>
              <w:jc w:val="center"/>
              <w:rPr>
                <w:sz w:val="8"/>
                <w:szCs w:val="14"/>
              </w:rPr>
            </w:pPr>
            <w:r w:rsidRPr="002111C3">
              <w:rPr>
                <w:sz w:val="8"/>
                <w:szCs w:val="14"/>
              </w:rPr>
              <w:t>-</w:t>
            </w:r>
          </w:p>
        </w:tc>
        <w:tc>
          <w:tcPr>
            <w:tcW w:w="510" w:type="pct"/>
            <w:gridSpan w:val="2"/>
            <w:tcBorders>
              <w:left w:val="single" w:sz="4" w:space="0" w:color="auto"/>
              <w:right w:val="single" w:sz="4" w:space="0" w:color="auto"/>
            </w:tcBorders>
          </w:tcPr>
          <w:p w:rsidR="00E02753" w:rsidRPr="002111C3" w:rsidRDefault="00E02753" w:rsidP="00E02753">
            <w:pPr>
              <w:contextualSpacing/>
              <w:jc w:val="center"/>
              <w:rPr>
                <w:sz w:val="8"/>
                <w:szCs w:val="14"/>
              </w:rPr>
            </w:pPr>
            <w:r w:rsidRPr="002111C3">
              <w:rPr>
                <w:sz w:val="8"/>
                <w:szCs w:val="14"/>
              </w:rPr>
              <w:t>-</w:t>
            </w:r>
          </w:p>
        </w:tc>
        <w:tc>
          <w:tcPr>
            <w:tcW w:w="299" w:type="pct"/>
            <w:tcBorders>
              <w:left w:val="single" w:sz="4" w:space="0" w:color="auto"/>
              <w:right w:val="single" w:sz="4" w:space="0" w:color="auto"/>
            </w:tcBorders>
          </w:tcPr>
          <w:p w:rsidR="00E02753" w:rsidRPr="002111C3" w:rsidRDefault="00E02753" w:rsidP="00E02753">
            <w:pPr>
              <w:contextualSpacing/>
              <w:jc w:val="center"/>
              <w:rPr>
                <w:b/>
                <w:sz w:val="8"/>
                <w:szCs w:val="14"/>
              </w:rPr>
            </w:pPr>
            <w:r w:rsidRPr="002111C3">
              <w:rPr>
                <w:b/>
                <w:sz w:val="8"/>
                <w:szCs w:val="14"/>
              </w:rPr>
              <w:t>-</w:t>
            </w:r>
          </w:p>
        </w:tc>
      </w:tr>
      <w:tr w:rsidR="00E02753" w:rsidRPr="002111C3" w:rsidTr="00E02753">
        <w:trPr>
          <w:trHeight w:val="20"/>
        </w:trPr>
        <w:tc>
          <w:tcPr>
            <w:tcW w:w="238" w:type="pct"/>
            <w:tcBorders>
              <w:top w:val="single" w:sz="4" w:space="0" w:color="auto"/>
              <w:left w:val="single" w:sz="4" w:space="0" w:color="auto"/>
              <w:bottom w:val="single" w:sz="4" w:space="0" w:color="auto"/>
              <w:right w:val="single" w:sz="4" w:space="0" w:color="auto"/>
            </w:tcBorders>
          </w:tcPr>
          <w:p w:rsidR="00E02753" w:rsidRPr="002111C3" w:rsidRDefault="00E02753" w:rsidP="00E02753">
            <w:pPr>
              <w:contextualSpacing/>
              <w:jc w:val="center"/>
              <w:rPr>
                <w:sz w:val="8"/>
                <w:szCs w:val="14"/>
              </w:rPr>
            </w:pPr>
            <w:r w:rsidRPr="002111C3">
              <w:rPr>
                <w:sz w:val="8"/>
                <w:szCs w:val="14"/>
              </w:rPr>
              <w:t>34</w:t>
            </w:r>
          </w:p>
        </w:tc>
        <w:tc>
          <w:tcPr>
            <w:tcW w:w="4762" w:type="pct"/>
            <w:gridSpan w:val="18"/>
            <w:tcBorders>
              <w:top w:val="single" w:sz="4" w:space="0" w:color="auto"/>
              <w:left w:val="single" w:sz="4" w:space="0" w:color="auto"/>
              <w:bottom w:val="single" w:sz="4" w:space="0" w:color="auto"/>
              <w:right w:val="single" w:sz="4" w:space="0" w:color="auto"/>
            </w:tcBorders>
          </w:tcPr>
          <w:p w:rsidR="00E02753" w:rsidRPr="002111C3" w:rsidRDefault="00E02753" w:rsidP="00E02753">
            <w:pPr>
              <w:contextualSpacing/>
              <w:jc w:val="center"/>
              <w:rPr>
                <w:b/>
                <w:sz w:val="8"/>
                <w:szCs w:val="14"/>
              </w:rPr>
            </w:pPr>
            <w:r w:rsidRPr="002111C3">
              <w:rPr>
                <w:b/>
                <w:sz w:val="8"/>
                <w:szCs w:val="14"/>
              </w:rPr>
              <w:t xml:space="preserve">Поддержка местных инициатив ТОС № 19 «Спиливание  и </w:t>
            </w:r>
            <w:proofErr w:type="spellStart"/>
            <w:r w:rsidRPr="002111C3">
              <w:rPr>
                <w:b/>
                <w:sz w:val="8"/>
                <w:szCs w:val="14"/>
              </w:rPr>
              <w:t>кронирование</w:t>
            </w:r>
            <w:proofErr w:type="spellEnd"/>
            <w:r w:rsidRPr="002111C3">
              <w:rPr>
                <w:b/>
                <w:sz w:val="8"/>
                <w:szCs w:val="14"/>
              </w:rPr>
              <w:t xml:space="preserve"> аварийных деревьев на ул. А. Матросова, Железнодорожная, Маяковского, Ленинградская, пер. Строителей в г. Сольцы»</w:t>
            </w:r>
          </w:p>
        </w:tc>
      </w:tr>
      <w:tr w:rsidR="00E02753" w:rsidRPr="002111C3" w:rsidTr="00E02753">
        <w:trPr>
          <w:trHeight w:val="20"/>
        </w:trPr>
        <w:tc>
          <w:tcPr>
            <w:tcW w:w="238" w:type="pct"/>
            <w:tcBorders>
              <w:top w:val="single" w:sz="4" w:space="0" w:color="auto"/>
              <w:left w:val="single" w:sz="4" w:space="0" w:color="auto"/>
              <w:bottom w:val="single" w:sz="4" w:space="0" w:color="auto"/>
              <w:right w:val="single" w:sz="4" w:space="0" w:color="auto"/>
            </w:tcBorders>
          </w:tcPr>
          <w:p w:rsidR="00E02753" w:rsidRPr="002111C3" w:rsidRDefault="00E02753" w:rsidP="00E02753">
            <w:pPr>
              <w:contextualSpacing/>
              <w:jc w:val="center"/>
              <w:rPr>
                <w:sz w:val="8"/>
                <w:szCs w:val="14"/>
              </w:rPr>
            </w:pPr>
            <w:r w:rsidRPr="002111C3">
              <w:rPr>
                <w:sz w:val="8"/>
                <w:szCs w:val="14"/>
              </w:rPr>
              <w:t>34.1</w:t>
            </w:r>
          </w:p>
        </w:tc>
        <w:tc>
          <w:tcPr>
            <w:tcW w:w="378" w:type="pct"/>
            <w:tcBorders>
              <w:top w:val="single" w:sz="4" w:space="0" w:color="auto"/>
              <w:left w:val="single" w:sz="4" w:space="0" w:color="auto"/>
              <w:bottom w:val="single" w:sz="4" w:space="0" w:color="auto"/>
              <w:right w:val="single" w:sz="4" w:space="0" w:color="auto"/>
            </w:tcBorders>
          </w:tcPr>
          <w:p w:rsidR="00E02753" w:rsidRPr="002111C3" w:rsidRDefault="00E02753" w:rsidP="00E02753">
            <w:pPr>
              <w:widowControl w:val="0"/>
              <w:suppressAutoHyphens/>
              <w:autoSpaceDE w:val="0"/>
              <w:autoSpaceDN w:val="0"/>
              <w:adjustRightInd w:val="0"/>
              <w:contextualSpacing/>
              <w:jc w:val="center"/>
              <w:rPr>
                <w:b/>
                <w:sz w:val="8"/>
                <w:szCs w:val="14"/>
              </w:rPr>
            </w:pPr>
            <w:r w:rsidRPr="002111C3">
              <w:rPr>
                <w:b/>
                <w:sz w:val="8"/>
                <w:szCs w:val="14"/>
              </w:rPr>
              <w:t>Поддержка местных ини</w:t>
            </w:r>
            <w:r w:rsidRPr="002111C3">
              <w:rPr>
                <w:b/>
                <w:sz w:val="8"/>
                <w:szCs w:val="14"/>
              </w:rPr>
              <w:lastRenderedPageBreak/>
              <w:t xml:space="preserve">циатив ТОС № 19 «Спиливание  и </w:t>
            </w:r>
            <w:proofErr w:type="spellStart"/>
            <w:r w:rsidRPr="002111C3">
              <w:rPr>
                <w:b/>
                <w:sz w:val="8"/>
                <w:szCs w:val="14"/>
              </w:rPr>
              <w:t>кронирование</w:t>
            </w:r>
            <w:proofErr w:type="spellEnd"/>
            <w:r w:rsidRPr="002111C3">
              <w:rPr>
                <w:b/>
                <w:sz w:val="8"/>
                <w:szCs w:val="14"/>
              </w:rPr>
              <w:t xml:space="preserve"> аварийных деревьев на ул. А. Матросова, Железнодорожная, Маяковского, Ленинградская, пер. Строителей в г. Сольцы»</w:t>
            </w:r>
          </w:p>
        </w:tc>
        <w:tc>
          <w:tcPr>
            <w:tcW w:w="370" w:type="pct"/>
            <w:tcBorders>
              <w:top w:val="single" w:sz="4" w:space="0" w:color="auto"/>
              <w:left w:val="single" w:sz="4" w:space="0" w:color="auto"/>
              <w:bottom w:val="single" w:sz="4" w:space="0" w:color="auto"/>
              <w:right w:val="single" w:sz="4" w:space="0" w:color="auto"/>
            </w:tcBorders>
          </w:tcPr>
          <w:p w:rsidR="00E02753" w:rsidRPr="002111C3" w:rsidRDefault="00E02753" w:rsidP="00E02753">
            <w:pPr>
              <w:widowControl w:val="0"/>
              <w:suppressAutoHyphens/>
              <w:autoSpaceDE w:val="0"/>
              <w:autoSpaceDN w:val="0"/>
              <w:adjustRightInd w:val="0"/>
              <w:contextualSpacing/>
              <w:jc w:val="center"/>
              <w:rPr>
                <w:sz w:val="8"/>
                <w:szCs w:val="14"/>
              </w:rPr>
            </w:pPr>
            <w:r w:rsidRPr="002111C3">
              <w:rPr>
                <w:sz w:val="8"/>
                <w:szCs w:val="14"/>
              </w:rPr>
              <w:t>МБУ «Солецкое городское хозяйство»</w:t>
            </w:r>
          </w:p>
        </w:tc>
        <w:tc>
          <w:tcPr>
            <w:tcW w:w="292" w:type="pct"/>
            <w:tcBorders>
              <w:top w:val="single" w:sz="4" w:space="0" w:color="auto"/>
              <w:left w:val="single" w:sz="4" w:space="0" w:color="auto"/>
              <w:bottom w:val="single" w:sz="4" w:space="0" w:color="auto"/>
              <w:right w:val="single" w:sz="4" w:space="0" w:color="auto"/>
            </w:tcBorders>
          </w:tcPr>
          <w:p w:rsidR="00E02753" w:rsidRPr="002111C3" w:rsidRDefault="00E02753" w:rsidP="00E02753">
            <w:pPr>
              <w:contextualSpacing/>
              <w:jc w:val="center"/>
              <w:rPr>
                <w:sz w:val="8"/>
                <w:szCs w:val="14"/>
              </w:rPr>
            </w:pPr>
            <w:r w:rsidRPr="002111C3">
              <w:rPr>
                <w:sz w:val="8"/>
                <w:szCs w:val="14"/>
              </w:rPr>
              <w:t>2024 год</w:t>
            </w:r>
          </w:p>
        </w:tc>
        <w:tc>
          <w:tcPr>
            <w:tcW w:w="416" w:type="pct"/>
            <w:tcBorders>
              <w:top w:val="single" w:sz="4" w:space="0" w:color="auto"/>
              <w:left w:val="single" w:sz="4" w:space="0" w:color="auto"/>
              <w:bottom w:val="single" w:sz="4" w:space="0" w:color="auto"/>
              <w:right w:val="single" w:sz="4" w:space="0" w:color="auto"/>
            </w:tcBorders>
          </w:tcPr>
          <w:p w:rsidR="00E02753" w:rsidRPr="002111C3" w:rsidRDefault="00E02753" w:rsidP="00E02753">
            <w:pPr>
              <w:contextualSpacing/>
              <w:jc w:val="center"/>
              <w:rPr>
                <w:sz w:val="8"/>
                <w:szCs w:val="14"/>
              </w:rPr>
            </w:pPr>
            <w:r w:rsidRPr="002111C3">
              <w:rPr>
                <w:sz w:val="8"/>
                <w:szCs w:val="14"/>
              </w:rPr>
              <w:t>34.1</w:t>
            </w:r>
          </w:p>
        </w:tc>
        <w:tc>
          <w:tcPr>
            <w:tcW w:w="332" w:type="pct"/>
            <w:tcBorders>
              <w:top w:val="single" w:sz="4" w:space="0" w:color="auto"/>
              <w:left w:val="single" w:sz="4" w:space="0" w:color="auto"/>
              <w:bottom w:val="single" w:sz="4" w:space="0" w:color="auto"/>
              <w:right w:val="single" w:sz="4" w:space="0" w:color="auto"/>
            </w:tcBorders>
          </w:tcPr>
          <w:p w:rsidR="00E02753" w:rsidRPr="002111C3" w:rsidRDefault="00E02753" w:rsidP="00E02753">
            <w:pPr>
              <w:contextualSpacing/>
              <w:rPr>
                <w:sz w:val="8"/>
                <w:szCs w:val="14"/>
              </w:rPr>
            </w:pPr>
            <w:r w:rsidRPr="002111C3">
              <w:rPr>
                <w:sz w:val="8"/>
                <w:szCs w:val="14"/>
              </w:rPr>
              <w:t>бюджет муниципального  округа</w:t>
            </w:r>
          </w:p>
          <w:p w:rsidR="00E02753" w:rsidRPr="002111C3" w:rsidRDefault="00E02753" w:rsidP="00E02753">
            <w:pPr>
              <w:contextualSpacing/>
              <w:rPr>
                <w:sz w:val="8"/>
                <w:szCs w:val="14"/>
              </w:rPr>
            </w:pPr>
          </w:p>
          <w:p w:rsidR="00E02753" w:rsidRPr="002111C3" w:rsidRDefault="00E02753" w:rsidP="00E02753">
            <w:pPr>
              <w:contextualSpacing/>
              <w:rPr>
                <w:sz w:val="8"/>
                <w:szCs w:val="14"/>
              </w:rPr>
            </w:pPr>
            <w:r w:rsidRPr="002111C3">
              <w:rPr>
                <w:sz w:val="8"/>
                <w:szCs w:val="14"/>
              </w:rPr>
              <w:t>областной бюджет</w:t>
            </w:r>
          </w:p>
        </w:tc>
        <w:tc>
          <w:tcPr>
            <w:tcW w:w="492" w:type="pct"/>
            <w:gridSpan w:val="2"/>
            <w:tcBorders>
              <w:top w:val="single" w:sz="4" w:space="0" w:color="auto"/>
              <w:left w:val="single" w:sz="4" w:space="0" w:color="auto"/>
              <w:bottom w:val="single" w:sz="4" w:space="0" w:color="auto"/>
              <w:right w:val="single" w:sz="4" w:space="0" w:color="auto"/>
            </w:tcBorders>
          </w:tcPr>
          <w:p w:rsidR="00E02753" w:rsidRPr="002111C3" w:rsidRDefault="00E02753" w:rsidP="00E02753">
            <w:pPr>
              <w:contextualSpacing/>
              <w:jc w:val="center"/>
              <w:rPr>
                <w:b/>
                <w:sz w:val="8"/>
                <w:szCs w:val="14"/>
              </w:rPr>
            </w:pPr>
            <w:r w:rsidRPr="002111C3">
              <w:rPr>
                <w:b/>
                <w:sz w:val="8"/>
                <w:szCs w:val="14"/>
              </w:rPr>
              <w:t>-</w:t>
            </w:r>
          </w:p>
        </w:tc>
        <w:tc>
          <w:tcPr>
            <w:tcW w:w="637" w:type="pct"/>
            <w:gridSpan w:val="3"/>
            <w:tcBorders>
              <w:top w:val="single" w:sz="4" w:space="0" w:color="auto"/>
              <w:left w:val="single" w:sz="4" w:space="0" w:color="auto"/>
              <w:bottom w:val="single" w:sz="4" w:space="0" w:color="auto"/>
              <w:right w:val="single" w:sz="4" w:space="0" w:color="auto"/>
            </w:tcBorders>
          </w:tcPr>
          <w:p w:rsidR="00E02753" w:rsidRPr="002111C3" w:rsidRDefault="00E02753" w:rsidP="00E02753">
            <w:pPr>
              <w:contextualSpacing/>
              <w:jc w:val="center"/>
              <w:rPr>
                <w:sz w:val="8"/>
                <w:szCs w:val="14"/>
              </w:rPr>
            </w:pPr>
            <w:r w:rsidRPr="002111C3">
              <w:rPr>
                <w:sz w:val="8"/>
                <w:szCs w:val="14"/>
              </w:rPr>
              <w:t>-</w:t>
            </w:r>
          </w:p>
        </w:tc>
        <w:tc>
          <w:tcPr>
            <w:tcW w:w="746" w:type="pct"/>
            <w:gridSpan w:val="4"/>
            <w:tcBorders>
              <w:top w:val="single" w:sz="4" w:space="0" w:color="auto"/>
              <w:left w:val="single" w:sz="4" w:space="0" w:color="auto"/>
              <w:bottom w:val="single" w:sz="4" w:space="0" w:color="auto"/>
              <w:right w:val="single" w:sz="4" w:space="0" w:color="auto"/>
            </w:tcBorders>
          </w:tcPr>
          <w:p w:rsidR="00E02753" w:rsidRPr="002111C3" w:rsidRDefault="00E02753" w:rsidP="00E02753">
            <w:pPr>
              <w:contextualSpacing/>
              <w:jc w:val="center"/>
              <w:rPr>
                <w:sz w:val="8"/>
                <w:szCs w:val="14"/>
              </w:rPr>
            </w:pPr>
            <w:r w:rsidRPr="002111C3">
              <w:rPr>
                <w:sz w:val="8"/>
                <w:szCs w:val="14"/>
              </w:rPr>
              <w:t>-</w:t>
            </w:r>
          </w:p>
        </w:tc>
        <w:tc>
          <w:tcPr>
            <w:tcW w:w="289" w:type="pct"/>
            <w:tcBorders>
              <w:left w:val="single" w:sz="4" w:space="0" w:color="auto"/>
              <w:bottom w:val="single" w:sz="4" w:space="0" w:color="auto"/>
              <w:right w:val="single" w:sz="4" w:space="0" w:color="auto"/>
            </w:tcBorders>
          </w:tcPr>
          <w:p w:rsidR="00E02753" w:rsidRPr="002111C3" w:rsidRDefault="00E02753" w:rsidP="00E02753">
            <w:pPr>
              <w:contextualSpacing/>
              <w:jc w:val="center"/>
              <w:rPr>
                <w:sz w:val="8"/>
                <w:szCs w:val="14"/>
              </w:rPr>
            </w:pPr>
            <w:r w:rsidRPr="002111C3">
              <w:rPr>
                <w:sz w:val="8"/>
                <w:szCs w:val="14"/>
              </w:rPr>
              <w:t>50,00000</w:t>
            </w:r>
          </w:p>
        </w:tc>
        <w:tc>
          <w:tcPr>
            <w:tcW w:w="510" w:type="pct"/>
            <w:gridSpan w:val="2"/>
            <w:tcBorders>
              <w:left w:val="single" w:sz="4" w:space="0" w:color="auto"/>
              <w:right w:val="single" w:sz="4" w:space="0" w:color="auto"/>
            </w:tcBorders>
          </w:tcPr>
          <w:p w:rsidR="00E02753" w:rsidRPr="002111C3" w:rsidRDefault="00E02753" w:rsidP="00E02753">
            <w:pPr>
              <w:contextualSpacing/>
              <w:jc w:val="center"/>
              <w:rPr>
                <w:sz w:val="8"/>
                <w:szCs w:val="14"/>
              </w:rPr>
            </w:pPr>
            <w:r w:rsidRPr="002111C3">
              <w:rPr>
                <w:sz w:val="8"/>
                <w:szCs w:val="14"/>
              </w:rPr>
              <w:t>-</w:t>
            </w:r>
          </w:p>
        </w:tc>
        <w:tc>
          <w:tcPr>
            <w:tcW w:w="299" w:type="pct"/>
            <w:tcBorders>
              <w:left w:val="single" w:sz="4" w:space="0" w:color="auto"/>
              <w:right w:val="single" w:sz="4" w:space="0" w:color="auto"/>
            </w:tcBorders>
          </w:tcPr>
          <w:p w:rsidR="00E02753" w:rsidRPr="002111C3" w:rsidRDefault="00E02753" w:rsidP="00E02753">
            <w:pPr>
              <w:contextualSpacing/>
              <w:jc w:val="center"/>
              <w:rPr>
                <w:b/>
                <w:sz w:val="8"/>
                <w:szCs w:val="14"/>
              </w:rPr>
            </w:pPr>
            <w:r w:rsidRPr="002111C3">
              <w:rPr>
                <w:b/>
                <w:sz w:val="8"/>
                <w:szCs w:val="14"/>
              </w:rPr>
              <w:t>-</w:t>
            </w:r>
          </w:p>
        </w:tc>
      </w:tr>
      <w:tr w:rsidR="00E02753" w:rsidRPr="002111C3" w:rsidTr="00E02753">
        <w:trPr>
          <w:trHeight w:val="20"/>
        </w:trPr>
        <w:tc>
          <w:tcPr>
            <w:tcW w:w="238" w:type="pct"/>
            <w:tcBorders>
              <w:top w:val="single" w:sz="4" w:space="0" w:color="auto"/>
              <w:left w:val="single" w:sz="4" w:space="0" w:color="auto"/>
              <w:bottom w:val="single" w:sz="4" w:space="0" w:color="auto"/>
              <w:right w:val="single" w:sz="4" w:space="0" w:color="auto"/>
            </w:tcBorders>
          </w:tcPr>
          <w:p w:rsidR="00E02753" w:rsidRPr="002111C3" w:rsidRDefault="00E02753" w:rsidP="00EE674F">
            <w:pPr>
              <w:contextualSpacing/>
              <w:rPr>
                <w:sz w:val="8"/>
                <w:szCs w:val="14"/>
              </w:rPr>
            </w:pPr>
          </w:p>
        </w:tc>
        <w:tc>
          <w:tcPr>
            <w:tcW w:w="378" w:type="pct"/>
            <w:tcBorders>
              <w:top w:val="single" w:sz="4" w:space="0" w:color="auto"/>
              <w:left w:val="single" w:sz="4" w:space="0" w:color="auto"/>
              <w:bottom w:val="single" w:sz="4" w:space="0" w:color="auto"/>
              <w:right w:val="single" w:sz="4" w:space="0" w:color="auto"/>
            </w:tcBorders>
          </w:tcPr>
          <w:p w:rsidR="00E02753" w:rsidRPr="002111C3" w:rsidRDefault="00E02753" w:rsidP="00E02753">
            <w:pPr>
              <w:contextualSpacing/>
              <w:jc w:val="center"/>
              <w:rPr>
                <w:sz w:val="8"/>
                <w:szCs w:val="14"/>
              </w:rPr>
            </w:pPr>
          </w:p>
          <w:p w:rsidR="00E02753" w:rsidRPr="002111C3" w:rsidRDefault="00E02753" w:rsidP="00E02753">
            <w:pPr>
              <w:contextualSpacing/>
              <w:jc w:val="center"/>
              <w:rPr>
                <w:sz w:val="8"/>
                <w:szCs w:val="14"/>
              </w:rPr>
            </w:pPr>
          </w:p>
          <w:p w:rsidR="00E02753" w:rsidRPr="002111C3" w:rsidRDefault="00E02753" w:rsidP="00E02753">
            <w:pPr>
              <w:contextualSpacing/>
              <w:jc w:val="center"/>
              <w:rPr>
                <w:sz w:val="8"/>
                <w:szCs w:val="14"/>
              </w:rPr>
            </w:pPr>
          </w:p>
          <w:p w:rsidR="00E02753" w:rsidRPr="002111C3" w:rsidRDefault="00E02753" w:rsidP="00E02753">
            <w:pPr>
              <w:contextualSpacing/>
              <w:jc w:val="center"/>
              <w:rPr>
                <w:b/>
                <w:sz w:val="8"/>
                <w:szCs w:val="14"/>
              </w:rPr>
            </w:pPr>
            <w:r w:rsidRPr="002111C3">
              <w:rPr>
                <w:b/>
                <w:sz w:val="8"/>
                <w:szCs w:val="14"/>
              </w:rPr>
              <w:t>Итого по программе</w:t>
            </w:r>
          </w:p>
        </w:tc>
        <w:tc>
          <w:tcPr>
            <w:tcW w:w="370" w:type="pct"/>
            <w:tcBorders>
              <w:top w:val="single" w:sz="4" w:space="0" w:color="auto"/>
              <w:left w:val="single" w:sz="4" w:space="0" w:color="auto"/>
              <w:bottom w:val="single" w:sz="4" w:space="0" w:color="auto"/>
              <w:right w:val="single" w:sz="4" w:space="0" w:color="auto"/>
            </w:tcBorders>
          </w:tcPr>
          <w:p w:rsidR="00E02753" w:rsidRPr="002111C3" w:rsidRDefault="00E02753" w:rsidP="00EE674F">
            <w:pPr>
              <w:widowControl w:val="0"/>
              <w:suppressAutoHyphens/>
              <w:autoSpaceDE w:val="0"/>
              <w:autoSpaceDN w:val="0"/>
              <w:adjustRightInd w:val="0"/>
              <w:contextualSpacing/>
              <w:rPr>
                <w:sz w:val="8"/>
                <w:szCs w:val="14"/>
              </w:rPr>
            </w:pPr>
          </w:p>
        </w:tc>
        <w:tc>
          <w:tcPr>
            <w:tcW w:w="292" w:type="pct"/>
            <w:tcBorders>
              <w:top w:val="single" w:sz="4" w:space="0" w:color="auto"/>
              <w:left w:val="single" w:sz="4" w:space="0" w:color="auto"/>
              <w:bottom w:val="single" w:sz="4" w:space="0" w:color="auto"/>
              <w:right w:val="single" w:sz="4" w:space="0" w:color="auto"/>
            </w:tcBorders>
          </w:tcPr>
          <w:p w:rsidR="00E02753" w:rsidRPr="002111C3" w:rsidRDefault="00E02753" w:rsidP="00E02753">
            <w:pPr>
              <w:contextualSpacing/>
              <w:jc w:val="center"/>
              <w:rPr>
                <w:sz w:val="8"/>
                <w:szCs w:val="14"/>
              </w:rPr>
            </w:pPr>
          </w:p>
        </w:tc>
        <w:tc>
          <w:tcPr>
            <w:tcW w:w="416" w:type="pct"/>
            <w:tcBorders>
              <w:top w:val="single" w:sz="4" w:space="0" w:color="auto"/>
              <w:left w:val="single" w:sz="4" w:space="0" w:color="auto"/>
              <w:bottom w:val="single" w:sz="4" w:space="0" w:color="auto"/>
              <w:right w:val="single" w:sz="4" w:space="0" w:color="auto"/>
            </w:tcBorders>
          </w:tcPr>
          <w:p w:rsidR="00E02753" w:rsidRPr="002111C3" w:rsidRDefault="00E02753" w:rsidP="00E02753">
            <w:pPr>
              <w:contextualSpacing/>
              <w:jc w:val="center"/>
              <w:rPr>
                <w:sz w:val="8"/>
                <w:szCs w:val="14"/>
              </w:rPr>
            </w:pPr>
          </w:p>
        </w:tc>
        <w:tc>
          <w:tcPr>
            <w:tcW w:w="332" w:type="pct"/>
            <w:tcBorders>
              <w:top w:val="single" w:sz="4" w:space="0" w:color="auto"/>
              <w:left w:val="single" w:sz="4" w:space="0" w:color="auto"/>
              <w:bottom w:val="single" w:sz="4" w:space="0" w:color="auto"/>
              <w:right w:val="single" w:sz="4" w:space="0" w:color="auto"/>
            </w:tcBorders>
          </w:tcPr>
          <w:p w:rsidR="00E02753" w:rsidRPr="002111C3" w:rsidRDefault="00E02753" w:rsidP="00EE674F">
            <w:pPr>
              <w:contextualSpacing/>
              <w:rPr>
                <w:sz w:val="8"/>
                <w:szCs w:val="14"/>
              </w:rPr>
            </w:pPr>
          </w:p>
        </w:tc>
        <w:tc>
          <w:tcPr>
            <w:tcW w:w="492" w:type="pct"/>
            <w:gridSpan w:val="2"/>
            <w:tcBorders>
              <w:top w:val="single" w:sz="4" w:space="0" w:color="auto"/>
              <w:left w:val="single" w:sz="4" w:space="0" w:color="auto"/>
              <w:bottom w:val="single" w:sz="4" w:space="0" w:color="auto"/>
              <w:right w:val="single" w:sz="4" w:space="0" w:color="auto"/>
            </w:tcBorders>
          </w:tcPr>
          <w:p w:rsidR="00E02753" w:rsidRPr="002111C3" w:rsidRDefault="00E02753" w:rsidP="00E02753">
            <w:pPr>
              <w:contextualSpacing/>
              <w:jc w:val="center"/>
              <w:rPr>
                <w:b/>
                <w:sz w:val="8"/>
                <w:szCs w:val="14"/>
              </w:rPr>
            </w:pPr>
          </w:p>
          <w:p w:rsidR="00E02753" w:rsidRPr="002111C3" w:rsidRDefault="00E02753" w:rsidP="00E02753">
            <w:pPr>
              <w:contextualSpacing/>
              <w:jc w:val="center"/>
              <w:rPr>
                <w:b/>
                <w:sz w:val="8"/>
                <w:szCs w:val="14"/>
              </w:rPr>
            </w:pPr>
            <w:r w:rsidRPr="002111C3">
              <w:rPr>
                <w:b/>
                <w:sz w:val="8"/>
                <w:szCs w:val="14"/>
              </w:rPr>
              <w:t>18566,82429</w:t>
            </w:r>
          </w:p>
        </w:tc>
        <w:tc>
          <w:tcPr>
            <w:tcW w:w="637" w:type="pct"/>
            <w:gridSpan w:val="3"/>
            <w:tcBorders>
              <w:top w:val="single" w:sz="4" w:space="0" w:color="auto"/>
              <w:left w:val="single" w:sz="4" w:space="0" w:color="auto"/>
              <w:bottom w:val="single" w:sz="4" w:space="0" w:color="auto"/>
              <w:right w:val="single" w:sz="4" w:space="0" w:color="auto"/>
            </w:tcBorders>
          </w:tcPr>
          <w:p w:rsidR="00E02753" w:rsidRPr="002111C3" w:rsidRDefault="00E02753" w:rsidP="00E02753">
            <w:pPr>
              <w:contextualSpacing/>
              <w:jc w:val="center"/>
              <w:rPr>
                <w:b/>
                <w:sz w:val="8"/>
                <w:szCs w:val="14"/>
              </w:rPr>
            </w:pPr>
          </w:p>
          <w:p w:rsidR="00E02753" w:rsidRPr="002111C3" w:rsidRDefault="00E02753" w:rsidP="00E02753">
            <w:pPr>
              <w:contextualSpacing/>
              <w:jc w:val="center"/>
              <w:rPr>
                <w:b/>
                <w:sz w:val="8"/>
                <w:szCs w:val="14"/>
              </w:rPr>
            </w:pPr>
            <w:r w:rsidRPr="002111C3">
              <w:rPr>
                <w:b/>
                <w:sz w:val="8"/>
                <w:szCs w:val="14"/>
              </w:rPr>
              <w:t>30021,99690</w:t>
            </w:r>
          </w:p>
        </w:tc>
        <w:tc>
          <w:tcPr>
            <w:tcW w:w="746" w:type="pct"/>
            <w:gridSpan w:val="4"/>
            <w:tcBorders>
              <w:top w:val="single" w:sz="4" w:space="0" w:color="auto"/>
              <w:left w:val="single" w:sz="4" w:space="0" w:color="auto"/>
              <w:bottom w:val="single" w:sz="4" w:space="0" w:color="auto"/>
              <w:right w:val="single" w:sz="4" w:space="0" w:color="auto"/>
            </w:tcBorders>
          </w:tcPr>
          <w:p w:rsidR="00E02753" w:rsidRPr="002111C3" w:rsidRDefault="00E02753" w:rsidP="00E02753">
            <w:pPr>
              <w:contextualSpacing/>
              <w:jc w:val="center"/>
              <w:rPr>
                <w:b/>
                <w:sz w:val="8"/>
                <w:szCs w:val="14"/>
              </w:rPr>
            </w:pPr>
          </w:p>
          <w:p w:rsidR="00E02753" w:rsidRPr="002111C3" w:rsidRDefault="00E02753" w:rsidP="00E02753">
            <w:pPr>
              <w:contextualSpacing/>
              <w:jc w:val="center"/>
              <w:rPr>
                <w:b/>
                <w:sz w:val="8"/>
                <w:szCs w:val="14"/>
              </w:rPr>
            </w:pPr>
            <w:r w:rsidRPr="002111C3">
              <w:rPr>
                <w:b/>
                <w:sz w:val="8"/>
                <w:szCs w:val="14"/>
              </w:rPr>
              <w:t>44145,53297</w:t>
            </w:r>
          </w:p>
        </w:tc>
        <w:tc>
          <w:tcPr>
            <w:tcW w:w="289" w:type="pct"/>
            <w:tcBorders>
              <w:top w:val="single" w:sz="4" w:space="0" w:color="auto"/>
              <w:left w:val="single" w:sz="4" w:space="0" w:color="auto"/>
              <w:bottom w:val="single" w:sz="4" w:space="0" w:color="auto"/>
              <w:right w:val="single" w:sz="4" w:space="0" w:color="auto"/>
            </w:tcBorders>
          </w:tcPr>
          <w:p w:rsidR="00E02753" w:rsidRPr="002111C3" w:rsidRDefault="00E02753" w:rsidP="00E02753">
            <w:pPr>
              <w:contextualSpacing/>
              <w:jc w:val="center"/>
              <w:rPr>
                <w:b/>
                <w:sz w:val="8"/>
                <w:szCs w:val="14"/>
              </w:rPr>
            </w:pPr>
          </w:p>
          <w:p w:rsidR="00E02753" w:rsidRPr="002111C3" w:rsidRDefault="00E02753" w:rsidP="00E02753">
            <w:pPr>
              <w:contextualSpacing/>
              <w:jc w:val="center"/>
              <w:rPr>
                <w:b/>
                <w:sz w:val="8"/>
                <w:szCs w:val="14"/>
              </w:rPr>
            </w:pPr>
            <w:r w:rsidRPr="002111C3">
              <w:rPr>
                <w:b/>
                <w:sz w:val="8"/>
                <w:szCs w:val="14"/>
              </w:rPr>
              <w:t>43347,87755</w:t>
            </w:r>
          </w:p>
        </w:tc>
        <w:tc>
          <w:tcPr>
            <w:tcW w:w="510" w:type="pct"/>
            <w:gridSpan w:val="2"/>
            <w:tcBorders>
              <w:top w:val="single" w:sz="4" w:space="0" w:color="auto"/>
              <w:left w:val="single" w:sz="4" w:space="0" w:color="auto"/>
              <w:bottom w:val="single" w:sz="4" w:space="0" w:color="auto"/>
              <w:right w:val="single" w:sz="4" w:space="0" w:color="auto"/>
            </w:tcBorders>
          </w:tcPr>
          <w:p w:rsidR="00E02753" w:rsidRPr="002111C3" w:rsidRDefault="00E02753" w:rsidP="00E02753">
            <w:pPr>
              <w:contextualSpacing/>
              <w:jc w:val="center"/>
              <w:rPr>
                <w:b/>
                <w:sz w:val="8"/>
                <w:szCs w:val="14"/>
              </w:rPr>
            </w:pPr>
          </w:p>
          <w:p w:rsidR="00E02753" w:rsidRPr="002111C3" w:rsidRDefault="00E02753" w:rsidP="00E02753">
            <w:pPr>
              <w:contextualSpacing/>
              <w:jc w:val="center"/>
              <w:rPr>
                <w:b/>
                <w:sz w:val="8"/>
                <w:szCs w:val="14"/>
              </w:rPr>
            </w:pPr>
            <w:r w:rsidRPr="002111C3">
              <w:rPr>
                <w:b/>
                <w:sz w:val="8"/>
                <w:szCs w:val="14"/>
              </w:rPr>
              <w:t>30213,11100</w:t>
            </w:r>
          </w:p>
        </w:tc>
        <w:tc>
          <w:tcPr>
            <w:tcW w:w="299" w:type="pct"/>
            <w:tcBorders>
              <w:left w:val="single" w:sz="4" w:space="0" w:color="auto"/>
              <w:right w:val="single" w:sz="4" w:space="0" w:color="auto"/>
            </w:tcBorders>
          </w:tcPr>
          <w:p w:rsidR="00E02753" w:rsidRPr="002111C3" w:rsidRDefault="00E02753" w:rsidP="00E02753">
            <w:pPr>
              <w:contextualSpacing/>
              <w:jc w:val="center"/>
              <w:rPr>
                <w:b/>
                <w:sz w:val="8"/>
                <w:szCs w:val="14"/>
              </w:rPr>
            </w:pPr>
          </w:p>
          <w:p w:rsidR="00E02753" w:rsidRPr="002111C3" w:rsidRDefault="00E02753" w:rsidP="00E02753">
            <w:pPr>
              <w:contextualSpacing/>
              <w:jc w:val="center"/>
              <w:rPr>
                <w:b/>
                <w:sz w:val="8"/>
                <w:szCs w:val="14"/>
              </w:rPr>
            </w:pPr>
            <w:r w:rsidRPr="002111C3">
              <w:rPr>
                <w:b/>
                <w:sz w:val="8"/>
                <w:szCs w:val="14"/>
              </w:rPr>
              <w:t>30273,81100</w:t>
            </w:r>
          </w:p>
        </w:tc>
      </w:tr>
      <w:tr w:rsidR="00E02753" w:rsidRPr="002111C3" w:rsidTr="00E02753">
        <w:trPr>
          <w:trHeight w:val="20"/>
        </w:trPr>
        <w:tc>
          <w:tcPr>
            <w:tcW w:w="238" w:type="pct"/>
            <w:tcBorders>
              <w:top w:val="single" w:sz="4" w:space="0" w:color="auto"/>
              <w:left w:val="single" w:sz="4" w:space="0" w:color="auto"/>
              <w:bottom w:val="single" w:sz="4" w:space="0" w:color="auto"/>
              <w:right w:val="single" w:sz="4" w:space="0" w:color="auto"/>
            </w:tcBorders>
          </w:tcPr>
          <w:p w:rsidR="00E02753" w:rsidRPr="002111C3" w:rsidRDefault="00E02753" w:rsidP="00E02753">
            <w:pPr>
              <w:contextualSpacing/>
              <w:jc w:val="center"/>
              <w:rPr>
                <w:sz w:val="8"/>
                <w:szCs w:val="14"/>
              </w:rPr>
            </w:pPr>
          </w:p>
        </w:tc>
        <w:tc>
          <w:tcPr>
            <w:tcW w:w="378" w:type="pct"/>
            <w:tcBorders>
              <w:top w:val="single" w:sz="4" w:space="0" w:color="auto"/>
              <w:left w:val="single" w:sz="4" w:space="0" w:color="auto"/>
              <w:bottom w:val="single" w:sz="4" w:space="0" w:color="auto"/>
              <w:right w:val="single" w:sz="4" w:space="0" w:color="auto"/>
            </w:tcBorders>
          </w:tcPr>
          <w:p w:rsidR="00E02753" w:rsidRPr="002111C3" w:rsidRDefault="00E02753" w:rsidP="00E02753">
            <w:pPr>
              <w:contextualSpacing/>
              <w:jc w:val="center"/>
              <w:rPr>
                <w:sz w:val="8"/>
                <w:szCs w:val="14"/>
              </w:rPr>
            </w:pPr>
          </w:p>
        </w:tc>
        <w:tc>
          <w:tcPr>
            <w:tcW w:w="370" w:type="pct"/>
            <w:tcBorders>
              <w:top w:val="single" w:sz="4" w:space="0" w:color="auto"/>
              <w:left w:val="single" w:sz="4" w:space="0" w:color="auto"/>
              <w:bottom w:val="single" w:sz="4" w:space="0" w:color="auto"/>
              <w:right w:val="single" w:sz="4" w:space="0" w:color="auto"/>
            </w:tcBorders>
          </w:tcPr>
          <w:p w:rsidR="00E02753" w:rsidRPr="002111C3" w:rsidRDefault="00E02753" w:rsidP="00E02753">
            <w:pPr>
              <w:widowControl w:val="0"/>
              <w:suppressAutoHyphens/>
              <w:autoSpaceDE w:val="0"/>
              <w:autoSpaceDN w:val="0"/>
              <w:adjustRightInd w:val="0"/>
              <w:contextualSpacing/>
              <w:jc w:val="center"/>
              <w:rPr>
                <w:sz w:val="8"/>
                <w:szCs w:val="14"/>
              </w:rPr>
            </w:pPr>
          </w:p>
        </w:tc>
        <w:tc>
          <w:tcPr>
            <w:tcW w:w="292" w:type="pct"/>
            <w:tcBorders>
              <w:top w:val="single" w:sz="4" w:space="0" w:color="auto"/>
              <w:left w:val="single" w:sz="4" w:space="0" w:color="auto"/>
              <w:bottom w:val="single" w:sz="4" w:space="0" w:color="auto"/>
              <w:right w:val="single" w:sz="4" w:space="0" w:color="auto"/>
            </w:tcBorders>
          </w:tcPr>
          <w:p w:rsidR="00E02753" w:rsidRPr="002111C3" w:rsidRDefault="00E02753" w:rsidP="00E02753">
            <w:pPr>
              <w:contextualSpacing/>
              <w:jc w:val="center"/>
              <w:rPr>
                <w:sz w:val="8"/>
                <w:szCs w:val="14"/>
              </w:rPr>
            </w:pPr>
          </w:p>
        </w:tc>
        <w:tc>
          <w:tcPr>
            <w:tcW w:w="416" w:type="pct"/>
            <w:tcBorders>
              <w:top w:val="single" w:sz="4" w:space="0" w:color="auto"/>
              <w:left w:val="single" w:sz="4" w:space="0" w:color="auto"/>
              <w:bottom w:val="single" w:sz="4" w:space="0" w:color="auto"/>
              <w:right w:val="single" w:sz="4" w:space="0" w:color="auto"/>
            </w:tcBorders>
          </w:tcPr>
          <w:p w:rsidR="00E02753" w:rsidRPr="002111C3" w:rsidRDefault="00E02753" w:rsidP="00E02753">
            <w:pPr>
              <w:contextualSpacing/>
              <w:jc w:val="center"/>
              <w:rPr>
                <w:sz w:val="8"/>
                <w:szCs w:val="14"/>
              </w:rPr>
            </w:pPr>
          </w:p>
        </w:tc>
        <w:tc>
          <w:tcPr>
            <w:tcW w:w="332" w:type="pct"/>
            <w:tcBorders>
              <w:top w:val="single" w:sz="4" w:space="0" w:color="auto"/>
              <w:left w:val="single" w:sz="4" w:space="0" w:color="auto"/>
              <w:bottom w:val="single" w:sz="4" w:space="0" w:color="auto"/>
              <w:right w:val="single" w:sz="4" w:space="0" w:color="auto"/>
            </w:tcBorders>
          </w:tcPr>
          <w:p w:rsidR="00E02753" w:rsidRPr="002111C3" w:rsidRDefault="00E02753" w:rsidP="00EE674F">
            <w:pPr>
              <w:contextualSpacing/>
              <w:rPr>
                <w:sz w:val="8"/>
                <w:szCs w:val="14"/>
              </w:rPr>
            </w:pPr>
          </w:p>
        </w:tc>
        <w:tc>
          <w:tcPr>
            <w:tcW w:w="492" w:type="pct"/>
            <w:gridSpan w:val="2"/>
            <w:tcBorders>
              <w:top w:val="single" w:sz="4" w:space="0" w:color="auto"/>
              <w:left w:val="single" w:sz="4" w:space="0" w:color="auto"/>
              <w:bottom w:val="single" w:sz="4" w:space="0" w:color="auto"/>
              <w:right w:val="single" w:sz="4" w:space="0" w:color="auto"/>
            </w:tcBorders>
          </w:tcPr>
          <w:p w:rsidR="00E02753" w:rsidRPr="002111C3" w:rsidRDefault="00E02753" w:rsidP="00EE674F">
            <w:pPr>
              <w:contextualSpacing/>
              <w:rPr>
                <w:b/>
                <w:sz w:val="8"/>
                <w:szCs w:val="14"/>
              </w:rPr>
            </w:pPr>
          </w:p>
        </w:tc>
        <w:tc>
          <w:tcPr>
            <w:tcW w:w="637" w:type="pct"/>
            <w:gridSpan w:val="3"/>
            <w:tcBorders>
              <w:top w:val="single" w:sz="4" w:space="0" w:color="auto"/>
              <w:left w:val="single" w:sz="4" w:space="0" w:color="auto"/>
              <w:bottom w:val="single" w:sz="4" w:space="0" w:color="auto"/>
              <w:right w:val="single" w:sz="4" w:space="0" w:color="auto"/>
            </w:tcBorders>
          </w:tcPr>
          <w:p w:rsidR="00E02753" w:rsidRPr="002111C3" w:rsidRDefault="00E02753" w:rsidP="00EE674F">
            <w:pPr>
              <w:contextualSpacing/>
              <w:rPr>
                <w:b/>
                <w:sz w:val="8"/>
                <w:szCs w:val="14"/>
              </w:rPr>
            </w:pPr>
          </w:p>
        </w:tc>
        <w:tc>
          <w:tcPr>
            <w:tcW w:w="746" w:type="pct"/>
            <w:gridSpan w:val="4"/>
            <w:tcBorders>
              <w:top w:val="single" w:sz="4" w:space="0" w:color="auto"/>
              <w:left w:val="single" w:sz="4" w:space="0" w:color="auto"/>
              <w:bottom w:val="single" w:sz="4" w:space="0" w:color="auto"/>
              <w:right w:val="single" w:sz="4" w:space="0" w:color="auto"/>
            </w:tcBorders>
          </w:tcPr>
          <w:p w:rsidR="00E02753" w:rsidRPr="002111C3" w:rsidRDefault="00E02753" w:rsidP="00EE674F">
            <w:pPr>
              <w:contextualSpacing/>
              <w:rPr>
                <w:b/>
                <w:sz w:val="8"/>
                <w:szCs w:val="14"/>
              </w:rPr>
            </w:pPr>
          </w:p>
        </w:tc>
        <w:tc>
          <w:tcPr>
            <w:tcW w:w="289" w:type="pct"/>
            <w:tcBorders>
              <w:top w:val="single" w:sz="4" w:space="0" w:color="auto"/>
              <w:left w:val="single" w:sz="4" w:space="0" w:color="auto"/>
              <w:bottom w:val="single" w:sz="4" w:space="0" w:color="auto"/>
              <w:right w:val="single" w:sz="4" w:space="0" w:color="auto"/>
            </w:tcBorders>
          </w:tcPr>
          <w:p w:rsidR="00E02753" w:rsidRPr="002111C3" w:rsidRDefault="00E02753" w:rsidP="00EE674F">
            <w:pPr>
              <w:contextualSpacing/>
              <w:rPr>
                <w:b/>
                <w:sz w:val="8"/>
                <w:szCs w:val="14"/>
              </w:rPr>
            </w:pPr>
          </w:p>
        </w:tc>
        <w:tc>
          <w:tcPr>
            <w:tcW w:w="510" w:type="pct"/>
            <w:gridSpan w:val="2"/>
            <w:tcBorders>
              <w:top w:val="single" w:sz="4" w:space="0" w:color="auto"/>
              <w:left w:val="single" w:sz="4" w:space="0" w:color="auto"/>
              <w:bottom w:val="single" w:sz="4" w:space="0" w:color="auto"/>
              <w:right w:val="single" w:sz="4" w:space="0" w:color="auto"/>
            </w:tcBorders>
          </w:tcPr>
          <w:p w:rsidR="00E02753" w:rsidRPr="002111C3" w:rsidRDefault="00E02753" w:rsidP="00EE674F">
            <w:pPr>
              <w:contextualSpacing/>
              <w:rPr>
                <w:b/>
                <w:sz w:val="8"/>
                <w:szCs w:val="14"/>
              </w:rPr>
            </w:pPr>
          </w:p>
        </w:tc>
        <w:tc>
          <w:tcPr>
            <w:tcW w:w="299" w:type="pct"/>
            <w:tcBorders>
              <w:left w:val="single" w:sz="4" w:space="0" w:color="auto"/>
              <w:bottom w:val="single" w:sz="4" w:space="0" w:color="auto"/>
              <w:right w:val="single" w:sz="4" w:space="0" w:color="auto"/>
            </w:tcBorders>
          </w:tcPr>
          <w:p w:rsidR="00E02753" w:rsidRPr="002111C3" w:rsidRDefault="00E02753" w:rsidP="00EE674F">
            <w:pPr>
              <w:contextualSpacing/>
              <w:rPr>
                <w:b/>
                <w:sz w:val="8"/>
                <w:szCs w:val="14"/>
              </w:rPr>
            </w:pPr>
          </w:p>
        </w:tc>
      </w:tr>
    </w:tbl>
    <w:p w:rsidR="00E02753" w:rsidRDefault="00E02753" w:rsidP="00A100AA">
      <w:pPr>
        <w:jc w:val="center"/>
        <w:rPr>
          <w:sz w:val="14"/>
          <w:szCs w:val="14"/>
        </w:rPr>
      </w:pPr>
    </w:p>
    <w:p w:rsidR="002111C3" w:rsidRDefault="002111C3" w:rsidP="00E02753">
      <w:pPr>
        <w:jc w:val="center"/>
        <w:rPr>
          <w:b/>
          <w:sz w:val="14"/>
          <w:szCs w:val="14"/>
        </w:rPr>
      </w:pPr>
    </w:p>
    <w:p w:rsidR="00E02753" w:rsidRDefault="00E02753" w:rsidP="00E02753">
      <w:pPr>
        <w:jc w:val="center"/>
        <w:rPr>
          <w:b/>
          <w:sz w:val="14"/>
          <w:szCs w:val="14"/>
        </w:rPr>
      </w:pPr>
      <w:r w:rsidRPr="002F1598">
        <w:rPr>
          <w:b/>
          <w:sz w:val="14"/>
          <w:szCs w:val="14"/>
        </w:rPr>
        <w:t>ПОСТАНОВЛЕНИЕ</w:t>
      </w:r>
    </w:p>
    <w:p w:rsidR="00E02753" w:rsidRPr="002F1598" w:rsidRDefault="00E02753" w:rsidP="00E02753">
      <w:pPr>
        <w:jc w:val="center"/>
        <w:rPr>
          <w:sz w:val="14"/>
          <w:szCs w:val="14"/>
        </w:rPr>
      </w:pPr>
      <w:r w:rsidRPr="002F1598">
        <w:rPr>
          <w:sz w:val="14"/>
          <w:szCs w:val="14"/>
        </w:rPr>
        <w:t>Администрации муниципального округа</w:t>
      </w:r>
    </w:p>
    <w:p w:rsidR="00E02753" w:rsidRPr="002F1598" w:rsidRDefault="00E02753" w:rsidP="00E02753">
      <w:pPr>
        <w:jc w:val="center"/>
        <w:rPr>
          <w:b/>
          <w:sz w:val="14"/>
          <w:szCs w:val="14"/>
        </w:rPr>
      </w:pPr>
      <w:r w:rsidRPr="002F1598">
        <w:rPr>
          <w:b/>
          <w:sz w:val="14"/>
          <w:szCs w:val="14"/>
        </w:rPr>
        <w:t xml:space="preserve">  </w:t>
      </w:r>
    </w:p>
    <w:p w:rsidR="00E02753" w:rsidRPr="002F1598" w:rsidRDefault="00E02753" w:rsidP="00E02753">
      <w:pPr>
        <w:jc w:val="center"/>
        <w:rPr>
          <w:sz w:val="14"/>
          <w:szCs w:val="14"/>
        </w:rPr>
      </w:pPr>
      <w:r>
        <w:rPr>
          <w:sz w:val="14"/>
          <w:szCs w:val="14"/>
        </w:rPr>
        <w:t>от 26</w:t>
      </w:r>
      <w:r w:rsidRPr="002F1598">
        <w:rPr>
          <w:sz w:val="14"/>
          <w:szCs w:val="14"/>
        </w:rPr>
        <w:t>.</w:t>
      </w:r>
      <w:r>
        <w:rPr>
          <w:sz w:val="14"/>
          <w:szCs w:val="14"/>
        </w:rPr>
        <w:t>02.202</w:t>
      </w:r>
      <w:r w:rsidR="00BC13D4">
        <w:rPr>
          <w:sz w:val="14"/>
          <w:szCs w:val="14"/>
        </w:rPr>
        <w:t>4</w:t>
      </w:r>
      <w:r>
        <w:rPr>
          <w:sz w:val="14"/>
          <w:szCs w:val="14"/>
        </w:rPr>
        <w:t xml:space="preserve"> № 374</w:t>
      </w:r>
    </w:p>
    <w:p w:rsidR="00E02753" w:rsidRDefault="00E02753" w:rsidP="00E02753">
      <w:pPr>
        <w:jc w:val="center"/>
        <w:rPr>
          <w:sz w:val="14"/>
          <w:szCs w:val="14"/>
        </w:rPr>
      </w:pPr>
      <w:r w:rsidRPr="002F1598">
        <w:rPr>
          <w:sz w:val="14"/>
          <w:szCs w:val="14"/>
        </w:rPr>
        <w:t>г. Сольцы</w:t>
      </w:r>
    </w:p>
    <w:p w:rsidR="00E02753" w:rsidRPr="005D7E74" w:rsidRDefault="00E02753" w:rsidP="00E02753">
      <w:pPr>
        <w:tabs>
          <w:tab w:val="left" w:pos="3060"/>
        </w:tabs>
        <w:suppressAutoHyphens/>
        <w:rPr>
          <w:sz w:val="14"/>
          <w:szCs w:val="14"/>
        </w:rPr>
      </w:pPr>
    </w:p>
    <w:p w:rsidR="00E02753" w:rsidRPr="005D7E74" w:rsidRDefault="00E02753" w:rsidP="00E02753">
      <w:pPr>
        <w:jc w:val="center"/>
        <w:rPr>
          <w:b/>
          <w:sz w:val="14"/>
          <w:szCs w:val="14"/>
        </w:rPr>
      </w:pPr>
      <w:r w:rsidRPr="005D7E74">
        <w:rPr>
          <w:b/>
          <w:sz w:val="14"/>
          <w:szCs w:val="14"/>
        </w:rPr>
        <w:t xml:space="preserve">О создании межведомственной комиссии </w:t>
      </w:r>
    </w:p>
    <w:p w:rsidR="00E02753" w:rsidRPr="005D7E74" w:rsidRDefault="00E02753" w:rsidP="00E02753">
      <w:pPr>
        <w:jc w:val="center"/>
        <w:rPr>
          <w:b/>
          <w:sz w:val="14"/>
          <w:szCs w:val="14"/>
        </w:rPr>
      </w:pPr>
      <w:r w:rsidRPr="005D7E74">
        <w:rPr>
          <w:b/>
          <w:sz w:val="14"/>
          <w:szCs w:val="14"/>
        </w:rPr>
        <w:t xml:space="preserve">по рассмотрению вопросов оказания </w:t>
      </w:r>
      <w:proofErr w:type="gramStart"/>
      <w:r w:rsidRPr="005D7E74">
        <w:rPr>
          <w:b/>
          <w:sz w:val="14"/>
          <w:szCs w:val="14"/>
        </w:rPr>
        <w:t>государственной</w:t>
      </w:r>
      <w:proofErr w:type="gramEnd"/>
      <w:r w:rsidRPr="005D7E74">
        <w:rPr>
          <w:b/>
          <w:sz w:val="14"/>
          <w:szCs w:val="14"/>
        </w:rPr>
        <w:t xml:space="preserve"> </w:t>
      </w:r>
    </w:p>
    <w:p w:rsidR="00E02753" w:rsidRPr="005D7E74" w:rsidRDefault="00E02753" w:rsidP="00E02753">
      <w:pPr>
        <w:jc w:val="center"/>
        <w:rPr>
          <w:b/>
          <w:sz w:val="14"/>
          <w:szCs w:val="14"/>
        </w:rPr>
      </w:pPr>
      <w:r w:rsidRPr="005D7E74">
        <w:rPr>
          <w:b/>
          <w:sz w:val="14"/>
          <w:szCs w:val="14"/>
        </w:rPr>
        <w:t>социальной помощи на основании социального контракта</w:t>
      </w:r>
    </w:p>
    <w:p w:rsidR="00E02753" w:rsidRPr="005D7E74" w:rsidRDefault="00E02753" w:rsidP="00E02753">
      <w:pPr>
        <w:rPr>
          <w:sz w:val="14"/>
          <w:szCs w:val="14"/>
        </w:rPr>
      </w:pPr>
    </w:p>
    <w:p w:rsidR="00E02753" w:rsidRPr="005D7E74" w:rsidRDefault="00E02753" w:rsidP="00E02753">
      <w:pPr>
        <w:ind w:firstLine="284"/>
        <w:jc w:val="both"/>
        <w:rPr>
          <w:sz w:val="14"/>
          <w:szCs w:val="14"/>
        </w:rPr>
      </w:pPr>
      <w:r w:rsidRPr="005D7E74">
        <w:rPr>
          <w:sz w:val="14"/>
          <w:szCs w:val="14"/>
        </w:rPr>
        <w:t xml:space="preserve">В соответствии с постановлением Правительства Новгородской области от 29.12.2023 №630 «Об утверждении Порядка и условий оказания государственной социальной помощи на основании социального контракта»  Администрация Солецкого муниципального округа </w:t>
      </w:r>
      <w:r w:rsidRPr="005D7E74">
        <w:rPr>
          <w:b/>
          <w:sz w:val="14"/>
          <w:szCs w:val="14"/>
        </w:rPr>
        <w:t>ПОСТАНОВЛЯЕТ:</w:t>
      </w:r>
    </w:p>
    <w:p w:rsidR="00E02753" w:rsidRPr="005D7E74" w:rsidRDefault="00E02753" w:rsidP="00E02753">
      <w:pPr>
        <w:ind w:firstLine="284"/>
        <w:jc w:val="both"/>
        <w:rPr>
          <w:color w:val="000000"/>
          <w:sz w:val="14"/>
          <w:szCs w:val="14"/>
        </w:rPr>
      </w:pPr>
      <w:r w:rsidRPr="005D7E74">
        <w:rPr>
          <w:sz w:val="14"/>
          <w:szCs w:val="14"/>
        </w:rPr>
        <w:t>1. Создать межведомственную комиссию по рассмотрению вопросов оказания государственной социальной помощи на основании социального контракта и утвердить ее  прилагаемый состав (далее Комиссия).</w:t>
      </w:r>
    </w:p>
    <w:p w:rsidR="00E02753" w:rsidRPr="005D7E74" w:rsidRDefault="00E02753" w:rsidP="00E02753">
      <w:pPr>
        <w:ind w:firstLine="284"/>
        <w:jc w:val="both"/>
        <w:rPr>
          <w:sz w:val="14"/>
          <w:szCs w:val="14"/>
        </w:rPr>
      </w:pPr>
      <w:r w:rsidRPr="005D7E74">
        <w:rPr>
          <w:sz w:val="14"/>
          <w:szCs w:val="14"/>
        </w:rPr>
        <w:t>2. Утвердить прилагаемое положение о Комиссии.</w:t>
      </w:r>
    </w:p>
    <w:p w:rsidR="00E02753" w:rsidRPr="005D7E74" w:rsidRDefault="00E02753" w:rsidP="00E02753">
      <w:pPr>
        <w:ind w:firstLine="284"/>
        <w:jc w:val="both"/>
        <w:rPr>
          <w:color w:val="000000"/>
          <w:sz w:val="14"/>
          <w:szCs w:val="14"/>
          <w:lang w:eastAsia="x-none"/>
        </w:rPr>
      </w:pPr>
      <w:r w:rsidRPr="005D7E74">
        <w:rPr>
          <w:color w:val="000000"/>
          <w:sz w:val="14"/>
          <w:szCs w:val="14"/>
          <w:lang w:eastAsia="x-none"/>
        </w:rPr>
        <w:t>3. Признать утратившими силу постановления Администрации муниципального округа от 06.05.2022 №826«О межведомственной комиссии», от 07.12.2022 №2166 «О внесении изменений в постановление Администрации муниципального округа от 06.05. 2022 №826».</w:t>
      </w:r>
    </w:p>
    <w:p w:rsidR="00E02753" w:rsidRPr="005D7E74" w:rsidRDefault="00E02753" w:rsidP="00E02753">
      <w:pPr>
        <w:ind w:firstLine="284"/>
        <w:jc w:val="both"/>
        <w:rPr>
          <w:color w:val="000000"/>
          <w:sz w:val="14"/>
          <w:szCs w:val="14"/>
          <w:lang w:eastAsia="x-none"/>
        </w:rPr>
      </w:pPr>
      <w:r w:rsidRPr="005D7E74">
        <w:rPr>
          <w:color w:val="000000"/>
          <w:sz w:val="14"/>
          <w:szCs w:val="14"/>
          <w:lang w:eastAsia="x-none"/>
        </w:rPr>
        <w:t>4. Опубликовать настоящее постановление в периодическом печатном издании «Бюллетень Солецкого муниципального округа» и разместить на официальном сайте Администрации муниципального округа в информационно-телекоммуникационной сети «Интернет».</w:t>
      </w:r>
    </w:p>
    <w:p w:rsidR="00E02753" w:rsidRPr="005D7E74" w:rsidRDefault="00E02753" w:rsidP="00E02753">
      <w:pPr>
        <w:suppressAutoHyphens/>
        <w:rPr>
          <w:sz w:val="14"/>
          <w:szCs w:val="14"/>
        </w:rPr>
      </w:pPr>
    </w:p>
    <w:p w:rsidR="00E02753" w:rsidRPr="005D7E74" w:rsidRDefault="00E02753" w:rsidP="00E02753">
      <w:pPr>
        <w:autoSpaceDE w:val="0"/>
        <w:rPr>
          <w:b/>
          <w:sz w:val="14"/>
          <w:szCs w:val="14"/>
        </w:rPr>
      </w:pPr>
      <w:r w:rsidRPr="005D7E74">
        <w:rPr>
          <w:b/>
          <w:sz w:val="14"/>
          <w:szCs w:val="14"/>
        </w:rPr>
        <w:t>Глава муниципального округа  М.В. Тимофеев</w:t>
      </w:r>
    </w:p>
    <w:p w:rsidR="00E02753" w:rsidRPr="005D7E74" w:rsidRDefault="00E02753" w:rsidP="00E02753">
      <w:pPr>
        <w:jc w:val="right"/>
        <w:rPr>
          <w:spacing w:val="-4"/>
          <w:sz w:val="14"/>
          <w:szCs w:val="14"/>
        </w:rPr>
      </w:pPr>
      <w:r w:rsidRPr="005D7E74">
        <w:rPr>
          <w:spacing w:val="-4"/>
          <w:sz w:val="14"/>
          <w:szCs w:val="14"/>
        </w:rPr>
        <w:t xml:space="preserve">Утверждено </w:t>
      </w:r>
    </w:p>
    <w:p w:rsidR="00E02753" w:rsidRPr="005D7E74" w:rsidRDefault="00E02753" w:rsidP="00E02753">
      <w:pPr>
        <w:jc w:val="right"/>
        <w:rPr>
          <w:spacing w:val="-4"/>
          <w:sz w:val="14"/>
          <w:szCs w:val="14"/>
        </w:rPr>
      </w:pPr>
      <w:r w:rsidRPr="005D7E74">
        <w:rPr>
          <w:spacing w:val="-4"/>
          <w:sz w:val="14"/>
          <w:szCs w:val="14"/>
        </w:rPr>
        <w:t xml:space="preserve">постановлением Администрации </w:t>
      </w:r>
    </w:p>
    <w:p w:rsidR="00E02753" w:rsidRPr="005D7E74" w:rsidRDefault="00E02753" w:rsidP="00E02753">
      <w:pPr>
        <w:jc w:val="right"/>
        <w:rPr>
          <w:spacing w:val="-4"/>
          <w:sz w:val="14"/>
          <w:szCs w:val="14"/>
        </w:rPr>
      </w:pPr>
      <w:r w:rsidRPr="005D7E74">
        <w:rPr>
          <w:spacing w:val="-4"/>
          <w:sz w:val="14"/>
          <w:szCs w:val="14"/>
        </w:rPr>
        <w:t xml:space="preserve">муниципального округа </w:t>
      </w:r>
    </w:p>
    <w:p w:rsidR="00E02753" w:rsidRPr="005D7E74" w:rsidRDefault="00E02753" w:rsidP="00E02753">
      <w:pPr>
        <w:jc w:val="right"/>
        <w:rPr>
          <w:spacing w:val="-4"/>
          <w:sz w:val="14"/>
          <w:szCs w:val="14"/>
        </w:rPr>
      </w:pPr>
      <w:r w:rsidRPr="005D7E74">
        <w:rPr>
          <w:spacing w:val="-4"/>
          <w:sz w:val="14"/>
          <w:szCs w:val="14"/>
        </w:rPr>
        <w:t>от  26.02.2024 № 374</w:t>
      </w:r>
    </w:p>
    <w:p w:rsidR="00E02753" w:rsidRPr="005D7E74" w:rsidRDefault="00E02753" w:rsidP="00E02753">
      <w:pPr>
        <w:jc w:val="center"/>
        <w:rPr>
          <w:b/>
          <w:spacing w:val="-4"/>
          <w:sz w:val="14"/>
          <w:szCs w:val="14"/>
        </w:rPr>
      </w:pPr>
      <w:r w:rsidRPr="005D7E74">
        <w:rPr>
          <w:b/>
          <w:spacing w:val="-4"/>
          <w:sz w:val="14"/>
          <w:szCs w:val="14"/>
        </w:rPr>
        <w:t>Положение</w:t>
      </w:r>
    </w:p>
    <w:p w:rsidR="00E02753" w:rsidRPr="005D7E74" w:rsidRDefault="00E02753" w:rsidP="00E02753">
      <w:pPr>
        <w:jc w:val="center"/>
        <w:rPr>
          <w:b/>
          <w:spacing w:val="-4"/>
          <w:sz w:val="14"/>
          <w:szCs w:val="14"/>
        </w:rPr>
      </w:pPr>
      <w:r w:rsidRPr="005D7E74">
        <w:rPr>
          <w:b/>
          <w:spacing w:val="-4"/>
          <w:sz w:val="14"/>
          <w:szCs w:val="14"/>
        </w:rPr>
        <w:t>о межведомственной комиссии по рассмотрению вопросов оказания</w:t>
      </w:r>
    </w:p>
    <w:p w:rsidR="00E02753" w:rsidRPr="005D7E74" w:rsidRDefault="00E02753" w:rsidP="00E02753">
      <w:pPr>
        <w:jc w:val="center"/>
        <w:rPr>
          <w:b/>
          <w:spacing w:val="-4"/>
          <w:sz w:val="14"/>
          <w:szCs w:val="14"/>
        </w:rPr>
      </w:pPr>
      <w:r w:rsidRPr="005D7E74">
        <w:rPr>
          <w:b/>
          <w:spacing w:val="-4"/>
          <w:sz w:val="14"/>
          <w:szCs w:val="14"/>
        </w:rPr>
        <w:t>государственной социальной помощи на основании социального контракта</w:t>
      </w:r>
    </w:p>
    <w:p w:rsidR="00E02753" w:rsidRDefault="00E02753" w:rsidP="00E02753">
      <w:pPr>
        <w:ind w:firstLine="284"/>
        <w:jc w:val="both"/>
        <w:rPr>
          <w:spacing w:val="-4"/>
          <w:sz w:val="14"/>
          <w:szCs w:val="14"/>
        </w:rPr>
      </w:pPr>
    </w:p>
    <w:p w:rsidR="00E02753" w:rsidRPr="005D7E74" w:rsidRDefault="00E02753" w:rsidP="00E02753">
      <w:pPr>
        <w:ind w:firstLine="284"/>
        <w:jc w:val="both"/>
        <w:rPr>
          <w:spacing w:val="-4"/>
          <w:sz w:val="14"/>
          <w:szCs w:val="14"/>
        </w:rPr>
      </w:pPr>
      <w:r w:rsidRPr="005D7E74">
        <w:rPr>
          <w:spacing w:val="-4"/>
          <w:sz w:val="14"/>
          <w:szCs w:val="14"/>
        </w:rPr>
        <w:t>1.</w:t>
      </w:r>
      <w:r w:rsidRPr="005D7E74">
        <w:rPr>
          <w:spacing w:val="-4"/>
          <w:sz w:val="14"/>
          <w:szCs w:val="14"/>
        </w:rPr>
        <w:tab/>
        <w:t>Общие положения</w:t>
      </w:r>
    </w:p>
    <w:p w:rsidR="00E02753" w:rsidRPr="005D7E74" w:rsidRDefault="00E02753" w:rsidP="00E02753">
      <w:pPr>
        <w:ind w:firstLine="284"/>
        <w:jc w:val="both"/>
        <w:rPr>
          <w:spacing w:val="-4"/>
          <w:sz w:val="14"/>
          <w:szCs w:val="14"/>
        </w:rPr>
      </w:pPr>
      <w:r w:rsidRPr="005D7E74">
        <w:rPr>
          <w:spacing w:val="-4"/>
          <w:sz w:val="14"/>
          <w:szCs w:val="14"/>
        </w:rPr>
        <w:t>1.1.</w:t>
      </w:r>
      <w:r w:rsidRPr="005D7E74">
        <w:rPr>
          <w:spacing w:val="-4"/>
          <w:sz w:val="14"/>
          <w:szCs w:val="14"/>
        </w:rPr>
        <w:tab/>
      </w:r>
      <w:proofErr w:type="gramStart"/>
      <w:r w:rsidRPr="005D7E74">
        <w:rPr>
          <w:spacing w:val="-4"/>
          <w:sz w:val="14"/>
          <w:szCs w:val="14"/>
        </w:rPr>
        <w:t>Межведомственная комиссия по рассмотрению вопросов оказания государственной социальной помощи на основании социального контракта (далее - комиссия) является коллегиальным органом, созданным в целях рассмотрения вопросов оказания государственной социальной помощи на основании социального контракта гражданам, проживающим на территории Солецкого муниципального округа, подавшим в государственное областное казенное учреждение «Центр по организации социального обслуживания и предоставления социальных выплат» (далее областное учреждение) заявление о назначении государственной</w:t>
      </w:r>
      <w:proofErr w:type="gramEnd"/>
      <w:r w:rsidRPr="005D7E74">
        <w:rPr>
          <w:spacing w:val="-4"/>
          <w:sz w:val="14"/>
          <w:szCs w:val="14"/>
        </w:rPr>
        <w:t xml:space="preserve"> социальной помощи на основании социального контракта от своего имени, если они являются одиноко проживающими, или от имени своей семьи (далее граждане).</w:t>
      </w:r>
    </w:p>
    <w:p w:rsidR="00E02753" w:rsidRPr="005D7E74" w:rsidRDefault="00E02753" w:rsidP="00E02753">
      <w:pPr>
        <w:ind w:firstLine="284"/>
        <w:jc w:val="both"/>
        <w:rPr>
          <w:spacing w:val="-4"/>
          <w:sz w:val="14"/>
          <w:szCs w:val="14"/>
        </w:rPr>
      </w:pPr>
      <w:r w:rsidRPr="005D7E74">
        <w:rPr>
          <w:spacing w:val="-4"/>
          <w:sz w:val="14"/>
          <w:szCs w:val="14"/>
        </w:rPr>
        <w:lastRenderedPageBreak/>
        <w:t>1.2.</w:t>
      </w:r>
      <w:r w:rsidRPr="005D7E74">
        <w:rPr>
          <w:spacing w:val="-4"/>
          <w:sz w:val="14"/>
          <w:szCs w:val="14"/>
        </w:rPr>
        <w:tab/>
      </w:r>
      <w:proofErr w:type="gramStart"/>
      <w:r w:rsidRPr="005D7E74">
        <w:rPr>
          <w:spacing w:val="-4"/>
          <w:sz w:val="14"/>
          <w:szCs w:val="14"/>
        </w:rPr>
        <w:t>Комиссия в своей деятельности руководствуется Конституцией Российской Федерации, законами и иными нормативными правовыми актами Российской Федерации и Новгородской области, областным законом от 23.12.2019 № 497-ОЗ «О государственной социальной помощи на основании социального контракта в Новгородской области», Порядком и условиями оказания государственной социальной помощи на основании социального контракта, утвержденным  постановлением Правительства Новгородской области от 29.12.2023 № 630 (далее Порядок), а также настоящим Положением.</w:t>
      </w:r>
      <w:proofErr w:type="gramEnd"/>
    </w:p>
    <w:p w:rsidR="00E02753" w:rsidRPr="005D7E74" w:rsidRDefault="00E02753" w:rsidP="00E02753">
      <w:pPr>
        <w:ind w:firstLine="284"/>
        <w:jc w:val="both"/>
        <w:rPr>
          <w:spacing w:val="-4"/>
          <w:sz w:val="14"/>
          <w:szCs w:val="14"/>
        </w:rPr>
      </w:pPr>
      <w:r w:rsidRPr="005D7E74">
        <w:rPr>
          <w:spacing w:val="-4"/>
          <w:sz w:val="14"/>
          <w:szCs w:val="14"/>
        </w:rPr>
        <w:t>2.</w:t>
      </w:r>
      <w:r w:rsidRPr="005D7E74">
        <w:rPr>
          <w:spacing w:val="-4"/>
          <w:sz w:val="14"/>
          <w:szCs w:val="14"/>
        </w:rPr>
        <w:tab/>
        <w:t>Функции комиссии</w:t>
      </w:r>
    </w:p>
    <w:p w:rsidR="00E02753" w:rsidRPr="005D7E74" w:rsidRDefault="00E02753" w:rsidP="00E02753">
      <w:pPr>
        <w:ind w:firstLine="284"/>
        <w:jc w:val="both"/>
        <w:rPr>
          <w:spacing w:val="-4"/>
          <w:sz w:val="14"/>
          <w:szCs w:val="14"/>
        </w:rPr>
      </w:pPr>
      <w:r w:rsidRPr="005D7E74">
        <w:rPr>
          <w:spacing w:val="-4"/>
          <w:sz w:val="14"/>
          <w:szCs w:val="14"/>
        </w:rPr>
        <w:t>Комиссия выполняет следующие функции:</w:t>
      </w:r>
    </w:p>
    <w:p w:rsidR="00E02753" w:rsidRPr="005D7E74" w:rsidRDefault="00E02753" w:rsidP="00E02753">
      <w:pPr>
        <w:ind w:firstLine="284"/>
        <w:jc w:val="both"/>
        <w:rPr>
          <w:spacing w:val="-4"/>
          <w:sz w:val="14"/>
          <w:szCs w:val="14"/>
        </w:rPr>
      </w:pPr>
      <w:r w:rsidRPr="005D7E74">
        <w:rPr>
          <w:spacing w:val="-4"/>
          <w:sz w:val="14"/>
          <w:szCs w:val="14"/>
        </w:rPr>
        <w:t>2.1.</w:t>
      </w:r>
      <w:r w:rsidRPr="005D7E74">
        <w:rPr>
          <w:spacing w:val="-4"/>
          <w:sz w:val="14"/>
          <w:szCs w:val="14"/>
        </w:rPr>
        <w:tab/>
      </w:r>
      <w:proofErr w:type="gramStart"/>
      <w:r w:rsidRPr="005D7E74">
        <w:rPr>
          <w:spacing w:val="-4"/>
          <w:sz w:val="14"/>
          <w:szCs w:val="14"/>
        </w:rPr>
        <w:t>Рассматривает в сроки, установленные Порядком, переданные областным учреждением проекты социальных контрактов и программ социальной адаптации с прилагаемыми к ним материалами, в том числе подготовленные гражданами сметы расходов в целях реализации социального контракта по мероприятию «Ведение личного подсобного хозяйства» (далее смета) и бизнес-планы в целях реализации социального контракта по мероприятию «Осуществление индивидуальной предпринимательской деятельности»;</w:t>
      </w:r>
      <w:proofErr w:type="gramEnd"/>
    </w:p>
    <w:p w:rsidR="00E02753" w:rsidRPr="005D7E74" w:rsidRDefault="00E02753" w:rsidP="00E02753">
      <w:pPr>
        <w:ind w:firstLine="284"/>
        <w:jc w:val="both"/>
        <w:rPr>
          <w:spacing w:val="-4"/>
          <w:sz w:val="14"/>
          <w:szCs w:val="14"/>
        </w:rPr>
      </w:pPr>
      <w:r w:rsidRPr="005D7E74">
        <w:rPr>
          <w:spacing w:val="-4"/>
          <w:sz w:val="14"/>
          <w:szCs w:val="14"/>
        </w:rPr>
        <w:t>2.2.</w:t>
      </w:r>
      <w:r w:rsidRPr="005D7E74">
        <w:rPr>
          <w:spacing w:val="-4"/>
          <w:sz w:val="14"/>
          <w:szCs w:val="14"/>
        </w:rPr>
        <w:tab/>
        <w:t>Принимает решения о соответствии или несоответствии граждан, членов семьи граждан условиям назначения государственной социальной помощи на основании социального контракта, установленным пунктом 7 Порядка, а также об одобрении мероприятий программ социальной адаптации, смет, бизнес-планов или о необходимости их подготовки или доработки.</w:t>
      </w:r>
    </w:p>
    <w:p w:rsidR="00E02753" w:rsidRPr="005D7E74" w:rsidRDefault="00E02753" w:rsidP="00E02753">
      <w:pPr>
        <w:ind w:firstLine="284"/>
        <w:jc w:val="both"/>
        <w:rPr>
          <w:spacing w:val="-4"/>
          <w:sz w:val="14"/>
          <w:szCs w:val="14"/>
        </w:rPr>
      </w:pPr>
      <w:r w:rsidRPr="005D7E74">
        <w:rPr>
          <w:spacing w:val="-4"/>
          <w:sz w:val="14"/>
          <w:szCs w:val="14"/>
        </w:rPr>
        <w:t>3.</w:t>
      </w:r>
      <w:r w:rsidRPr="005D7E74">
        <w:rPr>
          <w:spacing w:val="-4"/>
          <w:sz w:val="14"/>
          <w:szCs w:val="14"/>
        </w:rPr>
        <w:tab/>
        <w:t>Права комиссии</w:t>
      </w:r>
    </w:p>
    <w:p w:rsidR="00E02753" w:rsidRPr="005D7E74" w:rsidRDefault="00E02753" w:rsidP="00E02753">
      <w:pPr>
        <w:ind w:firstLine="284"/>
        <w:jc w:val="both"/>
        <w:rPr>
          <w:spacing w:val="-4"/>
          <w:sz w:val="14"/>
          <w:szCs w:val="14"/>
        </w:rPr>
      </w:pPr>
      <w:r w:rsidRPr="005D7E74">
        <w:rPr>
          <w:spacing w:val="-4"/>
          <w:sz w:val="14"/>
          <w:szCs w:val="14"/>
        </w:rPr>
        <w:t>Комиссия вправе:</w:t>
      </w:r>
    </w:p>
    <w:p w:rsidR="00E02753" w:rsidRPr="005D7E74" w:rsidRDefault="00E02753" w:rsidP="00E02753">
      <w:pPr>
        <w:ind w:firstLine="284"/>
        <w:jc w:val="both"/>
        <w:rPr>
          <w:spacing w:val="-4"/>
          <w:sz w:val="14"/>
          <w:szCs w:val="14"/>
        </w:rPr>
      </w:pPr>
      <w:r w:rsidRPr="005D7E74">
        <w:rPr>
          <w:spacing w:val="-4"/>
          <w:sz w:val="14"/>
          <w:szCs w:val="14"/>
        </w:rPr>
        <w:t>3.1.</w:t>
      </w:r>
      <w:r w:rsidRPr="005D7E74">
        <w:rPr>
          <w:spacing w:val="-4"/>
          <w:sz w:val="14"/>
          <w:szCs w:val="14"/>
        </w:rPr>
        <w:tab/>
        <w:t>Приглашать и заслушивать на своих заседаниях граждан лично либо посредством системы видео-конференц-связи при рассмотрении документов, указанных в пункте 2.1 настоящего Положения;</w:t>
      </w:r>
    </w:p>
    <w:p w:rsidR="00E02753" w:rsidRPr="005D7E74" w:rsidRDefault="00E02753" w:rsidP="00E02753">
      <w:pPr>
        <w:ind w:firstLine="284"/>
        <w:jc w:val="both"/>
        <w:rPr>
          <w:spacing w:val="-4"/>
          <w:sz w:val="14"/>
          <w:szCs w:val="14"/>
        </w:rPr>
      </w:pPr>
      <w:r w:rsidRPr="005D7E74">
        <w:rPr>
          <w:spacing w:val="-4"/>
          <w:sz w:val="14"/>
          <w:szCs w:val="14"/>
        </w:rPr>
        <w:t>3.2.</w:t>
      </w:r>
      <w:r w:rsidRPr="005D7E74">
        <w:rPr>
          <w:spacing w:val="-4"/>
          <w:sz w:val="14"/>
          <w:szCs w:val="14"/>
        </w:rPr>
        <w:tab/>
        <w:t>Приглашать и заслушивать на своих заседаниях должностных лиц органов и организаций, оказывающих содействие в реализации мероприятий, включенных в проекты программ социальной адаптации (далее заинтересованные лица);</w:t>
      </w:r>
    </w:p>
    <w:p w:rsidR="00E02753" w:rsidRPr="005D7E74" w:rsidRDefault="00E02753" w:rsidP="00E02753">
      <w:pPr>
        <w:ind w:firstLine="284"/>
        <w:jc w:val="both"/>
        <w:rPr>
          <w:spacing w:val="-4"/>
          <w:sz w:val="14"/>
          <w:szCs w:val="14"/>
        </w:rPr>
      </w:pPr>
      <w:r w:rsidRPr="005D7E74">
        <w:rPr>
          <w:spacing w:val="-4"/>
          <w:sz w:val="14"/>
          <w:szCs w:val="14"/>
        </w:rPr>
        <w:t>3.3.</w:t>
      </w:r>
      <w:r w:rsidRPr="005D7E74">
        <w:rPr>
          <w:spacing w:val="-4"/>
          <w:sz w:val="14"/>
          <w:szCs w:val="14"/>
        </w:rPr>
        <w:tab/>
        <w:t>Запрашивать от органов и организаций документы, информацию по вопросам, относящимся к функциям комиссии.</w:t>
      </w:r>
    </w:p>
    <w:p w:rsidR="00E02753" w:rsidRPr="005D7E74" w:rsidRDefault="00E02753" w:rsidP="00E02753">
      <w:pPr>
        <w:ind w:firstLine="284"/>
        <w:jc w:val="both"/>
        <w:rPr>
          <w:spacing w:val="-4"/>
          <w:sz w:val="14"/>
          <w:szCs w:val="14"/>
        </w:rPr>
      </w:pPr>
      <w:r w:rsidRPr="005D7E74">
        <w:rPr>
          <w:spacing w:val="-4"/>
          <w:sz w:val="14"/>
          <w:szCs w:val="14"/>
        </w:rPr>
        <w:t>4.</w:t>
      </w:r>
      <w:r w:rsidRPr="005D7E74">
        <w:rPr>
          <w:spacing w:val="-4"/>
          <w:sz w:val="14"/>
          <w:szCs w:val="14"/>
        </w:rPr>
        <w:tab/>
        <w:t>Порядок и организация обеспечения деятельности комиссии</w:t>
      </w:r>
    </w:p>
    <w:p w:rsidR="00E02753" w:rsidRPr="005D7E74" w:rsidRDefault="00E02753" w:rsidP="00E02753">
      <w:pPr>
        <w:ind w:firstLine="284"/>
        <w:jc w:val="both"/>
        <w:rPr>
          <w:spacing w:val="-4"/>
          <w:sz w:val="14"/>
          <w:szCs w:val="14"/>
        </w:rPr>
      </w:pPr>
      <w:r w:rsidRPr="005D7E74">
        <w:rPr>
          <w:spacing w:val="-4"/>
          <w:sz w:val="14"/>
          <w:szCs w:val="14"/>
        </w:rPr>
        <w:t>4.1.</w:t>
      </w:r>
      <w:r w:rsidRPr="005D7E74">
        <w:rPr>
          <w:spacing w:val="-4"/>
          <w:sz w:val="14"/>
          <w:szCs w:val="14"/>
        </w:rPr>
        <w:tab/>
        <w:t>В состав комиссии входят не более 9 человек: председатель комиссии, заместитель председателя комиссии, секретарь комиссии и члены комиссии.</w:t>
      </w:r>
    </w:p>
    <w:p w:rsidR="00E02753" w:rsidRPr="005D7E74" w:rsidRDefault="00E02753" w:rsidP="00E02753">
      <w:pPr>
        <w:ind w:firstLine="284"/>
        <w:jc w:val="both"/>
        <w:rPr>
          <w:spacing w:val="-4"/>
          <w:sz w:val="14"/>
          <w:szCs w:val="14"/>
        </w:rPr>
      </w:pPr>
      <w:r w:rsidRPr="005D7E74">
        <w:rPr>
          <w:spacing w:val="-4"/>
          <w:sz w:val="14"/>
          <w:szCs w:val="14"/>
        </w:rPr>
        <w:t>В состав комиссии в качестве членов комиссии включаются  начальник управления образования и спорта Администрации муниципального округа, председатель комитета по экономике, туризму, инвестициям и сельскому хозяйству  Администрации муниципального округа, заместитель председателя комитета по экономике, туризму, инвестициям и сельскому хозяйству  Администрации муниципального округа, представители областных учреждений социального обслуживания населения. Заседания комиссии проводятся по мере необходимости: в течение одного рабочего дня со дня поступления от областного учреждения документов, указанных в пункте 2.1 настоящего Положения.</w:t>
      </w:r>
    </w:p>
    <w:p w:rsidR="00E02753" w:rsidRPr="005D7E74" w:rsidRDefault="00E02753" w:rsidP="00E02753">
      <w:pPr>
        <w:ind w:firstLine="284"/>
        <w:jc w:val="both"/>
        <w:rPr>
          <w:spacing w:val="-4"/>
          <w:sz w:val="14"/>
          <w:szCs w:val="14"/>
        </w:rPr>
      </w:pPr>
      <w:r w:rsidRPr="005D7E74">
        <w:rPr>
          <w:spacing w:val="-4"/>
          <w:sz w:val="14"/>
          <w:szCs w:val="14"/>
        </w:rPr>
        <w:t>4.2.</w:t>
      </w:r>
      <w:r w:rsidRPr="005D7E74">
        <w:rPr>
          <w:spacing w:val="-4"/>
          <w:sz w:val="14"/>
          <w:szCs w:val="14"/>
        </w:rPr>
        <w:tab/>
        <w:t>Заседание комиссии считается правомочным, если на нем присутствуют не менее двух третей членов от утвержденного состава комиссии.</w:t>
      </w:r>
    </w:p>
    <w:p w:rsidR="00E02753" w:rsidRPr="005D7E74" w:rsidRDefault="00E02753" w:rsidP="00E02753">
      <w:pPr>
        <w:ind w:firstLine="284"/>
        <w:jc w:val="both"/>
        <w:rPr>
          <w:spacing w:val="-4"/>
          <w:sz w:val="14"/>
          <w:szCs w:val="14"/>
        </w:rPr>
      </w:pPr>
      <w:r w:rsidRPr="005D7E74">
        <w:rPr>
          <w:spacing w:val="-4"/>
          <w:sz w:val="14"/>
          <w:szCs w:val="14"/>
        </w:rPr>
        <w:t>4.3.</w:t>
      </w:r>
      <w:r w:rsidRPr="005D7E74">
        <w:rPr>
          <w:spacing w:val="-4"/>
          <w:sz w:val="14"/>
          <w:szCs w:val="14"/>
        </w:rPr>
        <w:tab/>
        <w:t>В случае отсутствия возможности принять участие в заседании комиссии член комиссии обязан незамедлительно уведомить об этом секретаря комиссии.</w:t>
      </w:r>
    </w:p>
    <w:p w:rsidR="00E02753" w:rsidRPr="005D7E74" w:rsidRDefault="00E02753" w:rsidP="00E02753">
      <w:pPr>
        <w:ind w:firstLine="284"/>
        <w:jc w:val="both"/>
        <w:rPr>
          <w:spacing w:val="-4"/>
          <w:sz w:val="14"/>
          <w:szCs w:val="14"/>
        </w:rPr>
      </w:pPr>
      <w:r w:rsidRPr="005D7E74">
        <w:rPr>
          <w:spacing w:val="-4"/>
          <w:sz w:val="14"/>
          <w:szCs w:val="14"/>
        </w:rPr>
        <w:t>4.4.</w:t>
      </w:r>
      <w:r w:rsidRPr="005D7E74">
        <w:rPr>
          <w:spacing w:val="-4"/>
          <w:sz w:val="14"/>
          <w:szCs w:val="14"/>
        </w:rPr>
        <w:tab/>
        <w:t>Председатель комиссии:</w:t>
      </w:r>
    </w:p>
    <w:p w:rsidR="00E02753" w:rsidRPr="005D7E74" w:rsidRDefault="00E02753" w:rsidP="00E02753">
      <w:pPr>
        <w:ind w:firstLine="284"/>
        <w:jc w:val="both"/>
        <w:rPr>
          <w:spacing w:val="-4"/>
          <w:sz w:val="14"/>
          <w:szCs w:val="14"/>
        </w:rPr>
      </w:pPr>
      <w:r w:rsidRPr="005D7E74">
        <w:rPr>
          <w:spacing w:val="-4"/>
          <w:sz w:val="14"/>
          <w:szCs w:val="14"/>
        </w:rPr>
        <w:t>организует деятельность комиссии и распределяет обязанности между ее членами;</w:t>
      </w:r>
    </w:p>
    <w:p w:rsidR="00E02753" w:rsidRPr="005D7E74" w:rsidRDefault="00E02753" w:rsidP="00E02753">
      <w:pPr>
        <w:ind w:firstLine="284"/>
        <w:jc w:val="both"/>
        <w:rPr>
          <w:spacing w:val="-4"/>
          <w:sz w:val="14"/>
          <w:szCs w:val="14"/>
        </w:rPr>
      </w:pPr>
      <w:r w:rsidRPr="005D7E74">
        <w:rPr>
          <w:spacing w:val="-4"/>
          <w:sz w:val="14"/>
          <w:szCs w:val="14"/>
        </w:rPr>
        <w:t>координирует взаимодействие с органами и организациями, участвующими в разработке и реализации мероприятий программ социальной адаптации, заинтересованными лицами;</w:t>
      </w:r>
    </w:p>
    <w:p w:rsidR="00E02753" w:rsidRPr="005D7E74" w:rsidRDefault="00E02753" w:rsidP="00E02753">
      <w:pPr>
        <w:ind w:firstLine="284"/>
        <w:jc w:val="both"/>
        <w:rPr>
          <w:spacing w:val="-4"/>
          <w:sz w:val="14"/>
          <w:szCs w:val="14"/>
        </w:rPr>
      </w:pPr>
      <w:r w:rsidRPr="005D7E74">
        <w:rPr>
          <w:spacing w:val="-4"/>
          <w:sz w:val="14"/>
          <w:szCs w:val="14"/>
        </w:rPr>
        <w:t xml:space="preserve">создает условия для присутствия (лично либо посредством системы </w:t>
      </w:r>
      <w:proofErr w:type="spellStart"/>
      <w:r w:rsidRPr="005D7E74">
        <w:rPr>
          <w:spacing w:val="-4"/>
          <w:sz w:val="14"/>
          <w:szCs w:val="14"/>
        </w:rPr>
        <w:t>видео¬конференц-связи</w:t>
      </w:r>
      <w:proofErr w:type="spellEnd"/>
      <w:r w:rsidRPr="005D7E74">
        <w:rPr>
          <w:spacing w:val="-4"/>
          <w:sz w:val="14"/>
          <w:szCs w:val="14"/>
        </w:rPr>
        <w:t>) гражданина при рассмотрении документов, указанных в пункте 2.1 настоящего Положения;</w:t>
      </w:r>
    </w:p>
    <w:p w:rsidR="00E02753" w:rsidRPr="005D7E74" w:rsidRDefault="00E02753" w:rsidP="00E02753">
      <w:pPr>
        <w:ind w:firstLine="284"/>
        <w:jc w:val="both"/>
        <w:rPr>
          <w:spacing w:val="-4"/>
          <w:sz w:val="14"/>
          <w:szCs w:val="14"/>
        </w:rPr>
      </w:pPr>
      <w:r w:rsidRPr="005D7E74">
        <w:rPr>
          <w:spacing w:val="-4"/>
          <w:sz w:val="14"/>
          <w:szCs w:val="14"/>
        </w:rPr>
        <w:t>утверждает повестку заседания комиссии; дает поручения членам комиссии;</w:t>
      </w:r>
    </w:p>
    <w:p w:rsidR="00E02753" w:rsidRPr="005D7E74" w:rsidRDefault="00E02753" w:rsidP="00E02753">
      <w:pPr>
        <w:ind w:firstLine="284"/>
        <w:jc w:val="both"/>
        <w:rPr>
          <w:spacing w:val="-4"/>
          <w:sz w:val="14"/>
          <w:szCs w:val="14"/>
        </w:rPr>
      </w:pPr>
      <w:r w:rsidRPr="005D7E74">
        <w:rPr>
          <w:spacing w:val="-4"/>
          <w:sz w:val="14"/>
          <w:szCs w:val="14"/>
        </w:rPr>
        <w:t>обеспечивает соблюдение сроков рассмотрения документов, указанных в пункте 2.1 настоящего Положения.</w:t>
      </w:r>
    </w:p>
    <w:p w:rsidR="00E02753" w:rsidRPr="005D7E74" w:rsidRDefault="00E02753" w:rsidP="00E02753">
      <w:pPr>
        <w:ind w:firstLine="284"/>
        <w:jc w:val="both"/>
        <w:rPr>
          <w:spacing w:val="-4"/>
          <w:sz w:val="14"/>
          <w:szCs w:val="14"/>
        </w:rPr>
      </w:pPr>
      <w:r w:rsidRPr="005D7E74">
        <w:rPr>
          <w:spacing w:val="-4"/>
          <w:sz w:val="14"/>
          <w:szCs w:val="14"/>
        </w:rPr>
        <w:t>4.5.</w:t>
      </w:r>
      <w:r w:rsidRPr="005D7E74">
        <w:rPr>
          <w:spacing w:val="-4"/>
          <w:sz w:val="14"/>
          <w:szCs w:val="14"/>
        </w:rPr>
        <w:tab/>
        <w:t>Заместитель председателя комиссии:</w:t>
      </w:r>
    </w:p>
    <w:p w:rsidR="00E02753" w:rsidRPr="005D7E74" w:rsidRDefault="00E02753" w:rsidP="00E02753">
      <w:pPr>
        <w:ind w:firstLine="284"/>
        <w:jc w:val="both"/>
        <w:rPr>
          <w:spacing w:val="-4"/>
          <w:sz w:val="14"/>
          <w:szCs w:val="14"/>
        </w:rPr>
      </w:pPr>
      <w:r w:rsidRPr="005D7E74">
        <w:rPr>
          <w:spacing w:val="-4"/>
          <w:sz w:val="14"/>
          <w:szCs w:val="14"/>
        </w:rPr>
        <w:t>осуществляет функции председателя комиссии во время его отсутствия или по поручению председателя комиссии;</w:t>
      </w:r>
    </w:p>
    <w:p w:rsidR="00E02753" w:rsidRPr="005D7E74" w:rsidRDefault="00E02753" w:rsidP="00E02753">
      <w:pPr>
        <w:ind w:firstLine="284"/>
        <w:jc w:val="both"/>
        <w:rPr>
          <w:spacing w:val="-4"/>
          <w:sz w:val="14"/>
          <w:szCs w:val="14"/>
        </w:rPr>
      </w:pPr>
      <w:r w:rsidRPr="005D7E74">
        <w:rPr>
          <w:spacing w:val="-4"/>
          <w:sz w:val="14"/>
          <w:szCs w:val="14"/>
        </w:rPr>
        <w:t>выполняет поручения председателя комиссии;</w:t>
      </w:r>
    </w:p>
    <w:p w:rsidR="00E02753" w:rsidRPr="005D7E74" w:rsidRDefault="00E02753" w:rsidP="00E02753">
      <w:pPr>
        <w:ind w:firstLine="284"/>
        <w:jc w:val="both"/>
        <w:rPr>
          <w:spacing w:val="-4"/>
          <w:sz w:val="14"/>
          <w:szCs w:val="14"/>
        </w:rPr>
      </w:pPr>
      <w:r w:rsidRPr="005D7E74">
        <w:rPr>
          <w:spacing w:val="-4"/>
          <w:sz w:val="14"/>
          <w:szCs w:val="14"/>
        </w:rPr>
        <w:t xml:space="preserve">осуществляет </w:t>
      </w:r>
      <w:proofErr w:type="gramStart"/>
      <w:r w:rsidRPr="005D7E74">
        <w:rPr>
          <w:spacing w:val="-4"/>
          <w:sz w:val="14"/>
          <w:szCs w:val="14"/>
        </w:rPr>
        <w:t>контроль за</w:t>
      </w:r>
      <w:proofErr w:type="gramEnd"/>
      <w:r w:rsidRPr="005D7E74">
        <w:rPr>
          <w:spacing w:val="-4"/>
          <w:sz w:val="14"/>
          <w:szCs w:val="14"/>
        </w:rPr>
        <w:t xml:space="preserve"> своевременностью и правильностью подготовки секретарем комиссии протокола заседания комиссии;</w:t>
      </w:r>
    </w:p>
    <w:p w:rsidR="00E02753" w:rsidRPr="005D7E74" w:rsidRDefault="00E02753" w:rsidP="00E02753">
      <w:pPr>
        <w:ind w:firstLine="284"/>
        <w:jc w:val="both"/>
        <w:rPr>
          <w:spacing w:val="-4"/>
          <w:sz w:val="14"/>
          <w:szCs w:val="14"/>
        </w:rPr>
      </w:pPr>
      <w:r w:rsidRPr="005D7E74">
        <w:rPr>
          <w:spacing w:val="-4"/>
          <w:sz w:val="14"/>
          <w:szCs w:val="14"/>
        </w:rPr>
        <w:t>4.6.</w:t>
      </w:r>
      <w:r w:rsidRPr="005D7E74">
        <w:rPr>
          <w:spacing w:val="-4"/>
          <w:sz w:val="14"/>
          <w:szCs w:val="14"/>
        </w:rPr>
        <w:tab/>
        <w:t>Секретарь комиссии:</w:t>
      </w:r>
    </w:p>
    <w:p w:rsidR="00E02753" w:rsidRPr="005D7E74" w:rsidRDefault="00E02753" w:rsidP="00E02753">
      <w:pPr>
        <w:ind w:firstLine="284"/>
        <w:jc w:val="both"/>
        <w:rPr>
          <w:spacing w:val="-4"/>
          <w:sz w:val="14"/>
          <w:szCs w:val="14"/>
        </w:rPr>
      </w:pPr>
      <w:r w:rsidRPr="005D7E74">
        <w:rPr>
          <w:spacing w:val="-4"/>
          <w:sz w:val="14"/>
          <w:szCs w:val="14"/>
        </w:rPr>
        <w:t>обеспечивает подготовку документов, необходимых для рассмотрения на заседаниях комиссии, готовит запросы, ходатайства;</w:t>
      </w:r>
    </w:p>
    <w:p w:rsidR="00E02753" w:rsidRPr="005D7E74" w:rsidRDefault="00E02753" w:rsidP="00E02753">
      <w:pPr>
        <w:ind w:firstLine="284"/>
        <w:jc w:val="both"/>
        <w:rPr>
          <w:spacing w:val="-4"/>
          <w:sz w:val="14"/>
          <w:szCs w:val="14"/>
        </w:rPr>
      </w:pPr>
      <w:r w:rsidRPr="005D7E74">
        <w:rPr>
          <w:spacing w:val="-4"/>
          <w:sz w:val="14"/>
          <w:szCs w:val="14"/>
        </w:rPr>
        <w:t xml:space="preserve">оповещает членов комиссии о дате, месте и времени проведения заседания не позднее 17.30 часов </w:t>
      </w:r>
      <w:proofErr w:type="gramStart"/>
      <w:r w:rsidRPr="005D7E74">
        <w:rPr>
          <w:spacing w:val="-4"/>
          <w:sz w:val="14"/>
          <w:szCs w:val="14"/>
        </w:rPr>
        <w:t>МСК</w:t>
      </w:r>
      <w:proofErr w:type="gramEnd"/>
      <w:r w:rsidRPr="005D7E74">
        <w:rPr>
          <w:spacing w:val="-4"/>
          <w:sz w:val="14"/>
          <w:szCs w:val="14"/>
        </w:rPr>
        <w:t xml:space="preserve"> в день поступления в комиссию от областного учреждения документов, указанных в пункте 2.1 настоящего Положения; приглашает на заседание комиссии заинтересованных лиц; уведомляет граждан о дате и времени проведения заседания комиссии, на котором будут рассмотрены документы, указанные в пункте 2.1 настоящего Положения, и согласовывает способ их участия (лично либо посредством виде</w:t>
      </w:r>
      <w:proofErr w:type="gramStart"/>
      <w:r w:rsidRPr="005D7E74">
        <w:rPr>
          <w:spacing w:val="-4"/>
          <w:sz w:val="14"/>
          <w:szCs w:val="14"/>
        </w:rPr>
        <w:t>о¬-</w:t>
      </w:r>
      <w:proofErr w:type="gramEnd"/>
      <w:r w:rsidRPr="005D7E74">
        <w:rPr>
          <w:spacing w:val="-4"/>
          <w:sz w:val="14"/>
          <w:szCs w:val="14"/>
        </w:rPr>
        <w:t xml:space="preserve"> конференц- связи) на заседании комиссии;</w:t>
      </w:r>
    </w:p>
    <w:p w:rsidR="00E02753" w:rsidRPr="005D7E74" w:rsidRDefault="00E02753" w:rsidP="00E02753">
      <w:pPr>
        <w:ind w:firstLine="284"/>
        <w:jc w:val="both"/>
        <w:rPr>
          <w:spacing w:val="-4"/>
          <w:sz w:val="14"/>
          <w:szCs w:val="14"/>
        </w:rPr>
      </w:pPr>
      <w:r w:rsidRPr="005D7E74">
        <w:rPr>
          <w:spacing w:val="-4"/>
          <w:sz w:val="14"/>
          <w:szCs w:val="14"/>
        </w:rPr>
        <w:t xml:space="preserve">готовит проект протокол, ведет протокол заседания комиссии; готовит и направляет гражданину письменное уведомление, подписанное председателем комиссии, о </w:t>
      </w:r>
      <w:proofErr w:type="gramStart"/>
      <w:r w:rsidRPr="005D7E74">
        <w:rPr>
          <w:spacing w:val="-4"/>
          <w:sz w:val="14"/>
          <w:szCs w:val="14"/>
        </w:rPr>
        <w:t>принятом</w:t>
      </w:r>
      <w:proofErr w:type="gramEnd"/>
      <w:r w:rsidRPr="005D7E74">
        <w:rPr>
          <w:spacing w:val="-4"/>
          <w:sz w:val="14"/>
          <w:szCs w:val="14"/>
        </w:rPr>
        <w:t xml:space="preserve"> комиссией решения;</w:t>
      </w:r>
    </w:p>
    <w:p w:rsidR="00E02753" w:rsidRPr="005D7E74" w:rsidRDefault="00E02753" w:rsidP="00E02753">
      <w:pPr>
        <w:ind w:firstLine="284"/>
        <w:jc w:val="both"/>
        <w:rPr>
          <w:spacing w:val="-4"/>
          <w:sz w:val="14"/>
          <w:szCs w:val="14"/>
        </w:rPr>
      </w:pPr>
      <w:r w:rsidRPr="005D7E74">
        <w:rPr>
          <w:spacing w:val="-4"/>
          <w:sz w:val="14"/>
          <w:szCs w:val="14"/>
        </w:rPr>
        <w:t>является ответственным за хранение протоколов и своевременную передачу копий решений комиссии в областное учреждение, выписки из протоколов, в том числе по запросам.</w:t>
      </w:r>
    </w:p>
    <w:p w:rsidR="00E02753" w:rsidRPr="005D7E74" w:rsidRDefault="00E02753" w:rsidP="00E02753">
      <w:pPr>
        <w:ind w:firstLine="284"/>
        <w:jc w:val="both"/>
        <w:rPr>
          <w:spacing w:val="-4"/>
          <w:sz w:val="14"/>
          <w:szCs w:val="14"/>
        </w:rPr>
      </w:pPr>
      <w:r w:rsidRPr="005D7E74">
        <w:rPr>
          <w:spacing w:val="-4"/>
          <w:sz w:val="14"/>
          <w:szCs w:val="14"/>
        </w:rPr>
        <w:lastRenderedPageBreak/>
        <w:t>В период отсутствия секретаря комиссии (отпуск, командировка, временная нетрудоспособность или по иным причинам) исполнение его обязанностей возлагается председательствующим на заседании комиссии на одного из членов комиссии.</w:t>
      </w:r>
    </w:p>
    <w:p w:rsidR="00E02753" w:rsidRPr="005D7E74" w:rsidRDefault="00E02753" w:rsidP="00E02753">
      <w:pPr>
        <w:ind w:firstLine="284"/>
        <w:jc w:val="both"/>
        <w:rPr>
          <w:spacing w:val="-4"/>
          <w:sz w:val="14"/>
          <w:szCs w:val="14"/>
        </w:rPr>
      </w:pPr>
      <w:r w:rsidRPr="005D7E74">
        <w:rPr>
          <w:spacing w:val="-4"/>
          <w:sz w:val="14"/>
          <w:szCs w:val="14"/>
        </w:rPr>
        <w:t>4.7.</w:t>
      </w:r>
      <w:r w:rsidRPr="005D7E74">
        <w:rPr>
          <w:spacing w:val="-4"/>
          <w:sz w:val="14"/>
          <w:szCs w:val="14"/>
        </w:rPr>
        <w:tab/>
        <w:t>Решения комиссии принимаются простым большинством голосов присутствующих на заседании членов комиссии, при открытом голосовании.</w:t>
      </w:r>
    </w:p>
    <w:p w:rsidR="00E02753" w:rsidRPr="005D7E74" w:rsidRDefault="00E02753" w:rsidP="00E02753">
      <w:pPr>
        <w:ind w:firstLine="284"/>
        <w:jc w:val="both"/>
        <w:rPr>
          <w:spacing w:val="-4"/>
          <w:sz w:val="14"/>
          <w:szCs w:val="14"/>
        </w:rPr>
      </w:pPr>
      <w:r w:rsidRPr="005D7E74">
        <w:rPr>
          <w:spacing w:val="-4"/>
          <w:sz w:val="14"/>
          <w:szCs w:val="14"/>
        </w:rPr>
        <w:t>В случае равенства голосов голос председательствующего на заседании комиссии является решающим.</w:t>
      </w:r>
    </w:p>
    <w:p w:rsidR="00E02753" w:rsidRPr="005D7E74" w:rsidRDefault="00E02753" w:rsidP="00E02753">
      <w:pPr>
        <w:ind w:firstLine="284"/>
        <w:jc w:val="both"/>
        <w:rPr>
          <w:spacing w:val="-4"/>
          <w:sz w:val="14"/>
          <w:szCs w:val="14"/>
        </w:rPr>
      </w:pPr>
      <w:r w:rsidRPr="005D7E74">
        <w:rPr>
          <w:spacing w:val="-4"/>
          <w:sz w:val="14"/>
          <w:szCs w:val="14"/>
        </w:rPr>
        <w:t>4.8.</w:t>
      </w:r>
      <w:r w:rsidRPr="005D7E74">
        <w:rPr>
          <w:spacing w:val="-4"/>
          <w:sz w:val="14"/>
          <w:szCs w:val="14"/>
        </w:rPr>
        <w:tab/>
        <w:t>Решения комиссии в день заседания комиссии оформляются протоколом заседания комиссии, который подписывается председательствующим и секретарем комиссии.</w:t>
      </w:r>
    </w:p>
    <w:p w:rsidR="00E02753" w:rsidRPr="005D7E74" w:rsidRDefault="00E02753" w:rsidP="00E02753">
      <w:pPr>
        <w:ind w:firstLine="284"/>
        <w:jc w:val="both"/>
        <w:rPr>
          <w:spacing w:val="-4"/>
          <w:sz w:val="14"/>
          <w:szCs w:val="14"/>
        </w:rPr>
      </w:pPr>
      <w:r w:rsidRPr="005D7E74">
        <w:rPr>
          <w:spacing w:val="-4"/>
          <w:sz w:val="14"/>
          <w:szCs w:val="14"/>
        </w:rPr>
        <w:t>4.9.</w:t>
      </w:r>
      <w:r w:rsidRPr="005D7E74">
        <w:rPr>
          <w:spacing w:val="-4"/>
          <w:sz w:val="14"/>
          <w:szCs w:val="14"/>
        </w:rPr>
        <w:tab/>
        <w:t>В протоколе заседания комиссии указываются дата, время и место проведения заседания комиссии, утвержденная председательствующим повестка заседания комиссии, сведения об участвовавших в заседании членах комиссии и иных приглашенных лицах, гражданах, принятые решения по вопросам повестки заседания комиссии.</w:t>
      </w:r>
    </w:p>
    <w:p w:rsidR="00E02753" w:rsidRPr="005D7E74" w:rsidRDefault="00E02753" w:rsidP="00E02753">
      <w:pPr>
        <w:ind w:firstLine="284"/>
        <w:jc w:val="both"/>
        <w:rPr>
          <w:spacing w:val="-4"/>
          <w:sz w:val="14"/>
          <w:szCs w:val="14"/>
        </w:rPr>
      </w:pPr>
      <w:r w:rsidRPr="005D7E74">
        <w:rPr>
          <w:spacing w:val="-4"/>
          <w:sz w:val="14"/>
          <w:szCs w:val="14"/>
        </w:rPr>
        <w:t>4.10.</w:t>
      </w:r>
      <w:r w:rsidRPr="005D7E74">
        <w:rPr>
          <w:spacing w:val="-4"/>
          <w:sz w:val="14"/>
          <w:szCs w:val="14"/>
        </w:rPr>
        <w:tab/>
        <w:t>Копии решений комиссии передаются в областное учреждение в срок, установленный в настоящем пункте.</w:t>
      </w:r>
    </w:p>
    <w:p w:rsidR="00E02753" w:rsidRPr="005D7E74" w:rsidRDefault="00E02753" w:rsidP="00E02753">
      <w:pPr>
        <w:ind w:firstLine="284"/>
        <w:jc w:val="both"/>
        <w:rPr>
          <w:spacing w:val="-4"/>
          <w:sz w:val="14"/>
          <w:szCs w:val="14"/>
        </w:rPr>
      </w:pPr>
      <w:r w:rsidRPr="005D7E74">
        <w:rPr>
          <w:spacing w:val="-4"/>
          <w:sz w:val="14"/>
          <w:szCs w:val="14"/>
        </w:rPr>
        <w:t>4.11.</w:t>
      </w:r>
      <w:r w:rsidRPr="005D7E74">
        <w:rPr>
          <w:spacing w:val="-4"/>
          <w:sz w:val="14"/>
          <w:szCs w:val="14"/>
        </w:rPr>
        <w:tab/>
        <w:t>Протоколы заседаний комиссии хранятся у секретаря комиссии в течение 5 лет со дня проведения заседания комиссии.</w:t>
      </w:r>
    </w:p>
    <w:p w:rsidR="00E02753" w:rsidRDefault="00E02753" w:rsidP="00EE674F">
      <w:pPr>
        <w:ind w:firstLine="284"/>
        <w:jc w:val="both"/>
        <w:rPr>
          <w:spacing w:val="-4"/>
          <w:sz w:val="14"/>
          <w:szCs w:val="14"/>
        </w:rPr>
      </w:pPr>
      <w:r w:rsidRPr="005D7E74">
        <w:rPr>
          <w:spacing w:val="-4"/>
          <w:sz w:val="14"/>
          <w:szCs w:val="14"/>
        </w:rPr>
        <w:t>4.12.</w:t>
      </w:r>
      <w:r w:rsidRPr="005D7E74">
        <w:rPr>
          <w:spacing w:val="-4"/>
          <w:sz w:val="14"/>
          <w:szCs w:val="14"/>
        </w:rPr>
        <w:tab/>
        <w:t>Техническое обеспечение деятельности комиссии осуществляет областное учреждение социального обслуживания населения.</w:t>
      </w:r>
    </w:p>
    <w:p w:rsidR="00E02753" w:rsidRPr="005D7E74" w:rsidRDefault="00E02753" w:rsidP="00E02753">
      <w:pPr>
        <w:jc w:val="right"/>
        <w:rPr>
          <w:spacing w:val="-4"/>
          <w:sz w:val="14"/>
          <w:szCs w:val="14"/>
        </w:rPr>
      </w:pPr>
      <w:r w:rsidRPr="005D7E74">
        <w:rPr>
          <w:spacing w:val="-4"/>
          <w:sz w:val="14"/>
          <w:szCs w:val="14"/>
        </w:rPr>
        <w:t xml:space="preserve">Утверждено </w:t>
      </w:r>
    </w:p>
    <w:p w:rsidR="00E02753" w:rsidRPr="005D7E74" w:rsidRDefault="00E02753" w:rsidP="00E02753">
      <w:pPr>
        <w:jc w:val="right"/>
        <w:rPr>
          <w:spacing w:val="-4"/>
          <w:sz w:val="14"/>
          <w:szCs w:val="14"/>
        </w:rPr>
      </w:pPr>
      <w:r w:rsidRPr="005D7E74">
        <w:rPr>
          <w:spacing w:val="-4"/>
          <w:sz w:val="14"/>
          <w:szCs w:val="14"/>
        </w:rPr>
        <w:t xml:space="preserve">постановлением Администрации </w:t>
      </w:r>
    </w:p>
    <w:p w:rsidR="00E02753" w:rsidRPr="005D7E74" w:rsidRDefault="00E02753" w:rsidP="00E02753">
      <w:pPr>
        <w:jc w:val="right"/>
        <w:rPr>
          <w:spacing w:val="-4"/>
          <w:sz w:val="14"/>
          <w:szCs w:val="14"/>
        </w:rPr>
      </w:pPr>
      <w:r w:rsidRPr="005D7E74">
        <w:rPr>
          <w:spacing w:val="-4"/>
          <w:sz w:val="14"/>
          <w:szCs w:val="14"/>
        </w:rPr>
        <w:t xml:space="preserve">муниципального округа </w:t>
      </w:r>
    </w:p>
    <w:p w:rsidR="00E02753" w:rsidRPr="005D7E74" w:rsidRDefault="00E02753" w:rsidP="00E02753">
      <w:pPr>
        <w:jc w:val="right"/>
        <w:rPr>
          <w:spacing w:val="-4"/>
          <w:sz w:val="14"/>
          <w:szCs w:val="14"/>
        </w:rPr>
      </w:pPr>
      <w:r w:rsidRPr="005D7E74">
        <w:rPr>
          <w:spacing w:val="-4"/>
          <w:sz w:val="14"/>
          <w:szCs w:val="14"/>
        </w:rPr>
        <w:t>от  26.02.2024 № 374</w:t>
      </w:r>
    </w:p>
    <w:p w:rsidR="00E02753" w:rsidRPr="005D7E74" w:rsidRDefault="00E02753" w:rsidP="00E02753">
      <w:pPr>
        <w:rPr>
          <w:spacing w:val="-4"/>
          <w:sz w:val="14"/>
          <w:szCs w:val="14"/>
        </w:rPr>
      </w:pPr>
    </w:p>
    <w:p w:rsidR="00E02753" w:rsidRPr="005D7E74" w:rsidRDefault="00E02753" w:rsidP="00E02753">
      <w:pPr>
        <w:jc w:val="center"/>
        <w:rPr>
          <w:b/>
          <w:spacing w:val="-4"/>
          <w:sz w:val="14"/>
          <w:szCs w:val="14"/>
        </w:rPr>
      </w:pPr>
      <w:r w:rsidRPr="005D7E74">
        <w:rPr>
          <w:b/>
          <w:spacing w:val="-4"/>
          <w:sz w:val="14"/>
          <w:szCs w:val="14"/>
        </w:rPr>
        <w:t>Состав межведомственной комиссии по рассмотрению вопросов оказания государственной социальной помощи на основании социального контракта</w:t>
      </w:r>
    </w:p>
    <w:p w:rsidR="00E02753" w:rsidRPr="005D7E74" w:rsidRDefault="00E02753" w:rsidP="00E02753">
      <w:pPr>
        <w:rPr>
          <w:spacing w:val="-4"/>
          <w:sz w:val="14"/>
          <w:szCs w:val="14"/>
        </w:rPr>
      </w:pPr>
    </w:p>
    <w:p w:rsidR="00E02753" w:rsidRPr="005D7E74" w:rsidRDefault="00E02753" w:rsidP="00E02753">
      <w:pPr>
        <w:jc w:val="both"/>
        <w:rPr>
          <w:spacing w:val="-4"/>
          <w:sz w:val="14"/>
          <w:szCs w:val="14"/>
        </w:rPr>
      </w:pPr>
      <w:r w:rsidRPr="005D7E74">
        <w:rPr>
          <w:spacing w:val="-4"/>
          <w:sz w:val="14"/>
          <w:szCs w:val="14"/>
        </w:rPr>
        <w:t>Михайлова Ю.В.  – заместитель Главы администрации муниципального округа,  председатель комиссии;</w:t>
      </w:r>
    </w:p>
    <w:p w:rsidR="00E02753" w:rsidRPr="005D7E74" w:rsidRDefault="00E02753" w:rsidP="00E02753">
      <w:pPr>
        <w:jc w:val="both"/>
        <w:rPr>
          <w:spacing w:val="-4"/>
          <w:sz w:val="14"/>
          <w:szCs w:val="14"/>
        </w:rPr>
      </w:pPr>
      <w:r w:rsidRPr="005D7E74">
        <w:rPr>
          <w:spacing w:val="-4"/>
          <w:sz w:val="14"/>
          <w:szCs w:val="14"/>
        </w:rPr>
        <w:t>Маслякова А.А.– начальник отдела социальной защиты населения Солецкого района ГОКУ «Центр по организации      социального обслуживания и предоставления социальных выплат», заместитель председателя комиссии (по согласованию);</w:t>
      </w:r>
    </w:p>
    <w:p w:rsidR="00E02753" w:rsidRPr="005D7E74" w:rsidRDefault="00E02753" w:rsidP="00E02753">
      <w:pPr>
        <w:jc w:val="both"/>
        <w:rPr>
          <w:spacing w:val="-4"/>
          <w:sz w:val="14"/>
          <w:szCs w:val="14"/>
        </w:rPr>
      </w:pPr>
      <w:proofErr w:type="spellStart"/>
      <w:r w:rsidRPr="005D7E74">
        <w:rPr>
          <w:spacing w:val="-4"/>
          <w:sz w:val="14"/>
          <w:szCs w:val="14"/>
        </w:rPr>
        <w:t>Жаркова</w:t>
      </w:r>
      <w:proofErr w:type="spellEnd"/>
      <w:r w:rsidRPr="005D7E74">
        <w:rPr>
          <w:spacing w:val="-4"/>
          <w:sz w:val="14"/>
          <w:szCs w:val="14"/>
        </w:rPr>
        <w:t xml:space="preserve"> Н.В. – заведующая отделом профилактики ОАУСО «Солецкий комплексный центр социального обслуживания населения», секретарь комиссии  (по согласованию);</w:t>
      </w:r>
    </w:p>
    <w:p w:rsidR="00E02753" w:rsidRPr="005D7E74" w:rsidRDefault="00E02753" w:rsidP="00E02753">
      <w:pPr>
        <w:jc w:val="both"/>
        <w:rPr>
          <w:spacing w:val="-4"/>
          <w:sz w:val="14"/>
          <w:szCs w:val="14"/>
        </w:rPr>
      </w:pPr>
      <w:r w:rsidRPr="005D7E74">
        <w:rPr>
          <w:spacing w:val="-4"/>
          <w:sz w:val="14"/>
          <w:szCs w:val="14"/>
        </w:rPr>
        <w:t>Члены комиссии:</w:t>
      </w:r>
    </w:p>
    <w:p w:rsidR="00E02753" w:rsidRPr="005D7E74" w:rsidRDefault="00E02753" w:rsidP="00E02753">
      <w:pPr>
        <w:jc w:val="both"/>
        <w:rPr>
          <w:spacing w:val="-4"/>
          <w:sz w:val="14"/>
          <w:szCs w:val="14"/>
        </w:rPr>
      </w:pPr>
      <w:r w:rsidRPr="005D7E74">
        <w:rPr>
          <w:spacing w:val="-4"/>
          <w:sz w:val="14"/>
          <w:szCs w:val="14"/>
        </w:rPr>
        <w:t>Гелеван Т.Е.  – начальник управления образования и спорта Администрации муниципального округа;</w:t>
      </w:r>
    </w:p>
    <w:p w:rsidR="00E02753" w:rsidRPr="005D7E74" w:rsidRDefault="00E02753" w:rsidP="00E02753">
      <w:pPr>
        <w:jc w:val="both"/>
        <w:rPr>
          <w:spacing w:val="-4"/>
          <w:sz w:val="14"/>
          <w:szCs w:val="14"/>
        </w:rPr>
      </w:pPr>
      <w:r w:rsidRPr="005D7E74">
        <w:rPr>
          <w:spacing w:val="-4"/>
          <w:sz w:val="14"/>
          <w:szCs w:val="14"/>
        </w:rPr>
        <w:t>Ефимова М.В. – директор ОАУСО «Солецкий комплексный центр социального обслуживания населения» (по согласованию);</w:t>
      </w:r>
    </w:p>
    <w:p w:rsidR="00E02753" w:rsidRPr="005D7E74" w:rsidRDefault="00E02753" w:rsidP="00E02753">
      <w:pPr>
        <w:jc w:val="both"/>
        <w:rPr>
          <w:spacing w:val="-4"/>
          <w:sz w:val="14"/>
          <w:szCs w:val="14"/>
        </w:rPr>
      </w:pPr>
      <w:r w:rsidRPr="005D7E74">
        <w:rPr>
          <w:spacing w:val="-4"/>
          <w:sz w:val="14"/>
          <w:szCs w:val="14"/>
        </w:rPr>
        <w:t>Иванова Л.В. – ведущий консультант отдела социальной защиты населения Солецкого района ГОКУ «Центр по организации      социального обслуживания и предоставления социальных выплат» (по согласованию);</w:t>
      </w:r>
    </w:p>
    <w:p w:rsidR="00E02753" w:rsidRPr="005D7E74" w:rsidRDefault="00E02753" w:rsidP="00E02753">
      <w:pPr>
        <w:jc w:val="both"/>
        <w:rPr>
          <w:spacing w:val="-4"/>
          <w:sz w:val="14"/>
          <w:szCs w:val="14"/>
        </w:rPr>
      </w:pPr>
      <w:r w:rsidRPr="005D7E74">
        <w:rPr>
          <w:spacing w:val="-4"/>
          <w:sz w:val="14"/>
          <w:szCs w:val="14"/>
        </w:rPr>
        <w:t>Иванова М.Е. – председатель комитета по экономике, туризму, инвестициям и сельскому хозяйству Администрации муниципального округа;</w:t>
      </w:r>
    </w:p>
    <w:p w:rsidR="00E02753" w:rsidRPr="005D7E74" w:rsidRDefault="00E02753" w:rsidP="00E02753">
      <w:pPr>
        <w:jc w:val="both"/>
        <w:rPr>
          <w:spacing w:val="-4"/>
          <w:sz w:val="14"/>
          <w:szCs w:val="14"/>
        </w:rPr>
      </w:pPr>
      <w:r w:rsidRPr="005D7E74">
        <w:rPr>
          <w:spacing w:val="-4"/>
          <w:sz w:val="14"/>
          <w:szCs w:val="14"/>
        </w:rPr>
        <w:t>Котова Р.Е. – начальник отдела занятости Солецкого района ГОКУ «Центр занятости населения Новгородской области» (по согласованию);</w:t>
      </w:r>
    </w:p>
    <w:p w:rsidR="00E02753" w:rsidRPr="005D7E74" w:rsidRDefault="00E02753" w:rsidP="00E02753">
      <w:pPr>
        <w:jc w:val="both"/>
        <w:rPr>
          <w:spacing w:val="-4"/>
          <w:sz w:val="14"/>
          <w:szCs w:val="14"/>
        </w:rPr>
      </w:pPr>
      <w:r w:rsidRPr="005D7E74">
        <w:rPr>
          <w:spacing w:val="-4"/>
          <w:sz w:val="14"/>
          <w:szCs w:val="14"/>
        </w:rPr>
        <w:t>Сырков В.В. – заместитель председателя комитета по экономике, туризму</w:t>
      </w:r>
      <w:proofErr w:type="gramStart"/>
      <w:r w:rsidRPr="005D7E74">
        <w:rPr>
          <w:spacing w:val="-4"/>
          <w:sz w:val="14"/>
          <w:szCs w:val="14"/>
        </w:rPr>
        <w:t>.</w:t>
      </w:r>
      <w:proofErr w:type="gramEnd"/>
      <w:r w:rsidRPr="005D7E74">
        <w:rPr>
          <w:spacing w:val="-4"/>
          <w:sz w:val="14"/>
          <w:szCs w:val="14"/>
        </w:rPr>
        <w:t xml:space="preserve"> </w:t>
      </w:r>
      <w:proofErr w:type="gramStart"/>
      <w:r w:rsidRPr="005D7E74">
        <w:rPr>
          <w:spacing w:val="-4"/>
          <w:sz w:val="14"/>
          <w:szCs w:val="14"/>
        </w:rPr>
        <w:t>и</w:t>
      </w:r>
      <w:proofErr w:type="gramEnd"/>
      <w:r w:rsidRPr="005D7E74">
        <w:rPr>
          <w:spacing w:val="-4"/>
          <w:sz w:val="14"/>
          <w:szCs w:val="14"/>
        </w:rPr>
        <w:t>нвестициям и сельскому хозяйству Администрации муниципального округа.</w:t>
      </w:r>
    </w:p>
    <w:p w:rsidR="00E02753" w:rsidRDefault="00E02753" w:rsidP="00E02753">
      <w:pPr>
        <w:jc w:val="center"/>
        <w:rPr>
          <w:sz w:val="14"/>
          <w:szCs w:val="14"/>
        </w:rPr>
      </w:pPr>
    </w:p>
    <w:p w:rsidR="00E02753" w:rsidRDefault="00E02753" w:rsidP="00E02753">
      <w:pPr>
        <w:jc w:val="center"/>
        <w:rPr>
          <w:sz w:val="14"/>
          <w:szCs w:val="14"/>
        </w:rPr>
      </w:pPr>
    </w:p>
    <w:p w:rsidR="00E02753" w:rsidRDefault="00E02753" w:rsidP="00E02753">
      <w:pPr>
        <w:jc w:val="center"/>
        <w:rPr>
          <w:b/>
          <w:sz w:val="14"/>
          <w:szCs w:val="14"/>
        </w:rPr>
      </w:pPr>
      <w:r w:rsidRPr="002F1598">
        <w:rPr>
          <w:b/>
          <w:sz w:val="14"/>
          <w:szCs w:val="14"/>
        </w:rPr>
        <w:t>ПОСТАНОВЛЕНИЕ</w:t>
      </w:r>
    </w:p>
    <w:p w:rsidR="00E02753" w:rsidRPr="002F1598" w:rsidRDefault="00E02753" w:rsidP="00E02753">
      <w:pPr>
        <w:jc w:val="center"/>
        <w:rPr>
          <w:sz w:val="14"/>
          <w:szCs w:val="14"/>
        </w:rPr>
      </w:pPr>
      <w:r w:rsidRPr="002F1598">
        <w:rPr>
          <w:sz w:val="14"/>
          <w:szCs w:val="14"/>
        </w:rPr>
        <w:t>Администрации муниципального округа</w:t>
      </w:r>
    </w:p>
    <w:p w:rsidR="00E02753" w:rsidRPr="002F1598" w:rsidRDefault="00E02753" w:rsidP="00E02753">
      <w:pPr>
        <w:jc w:val="center"/>
        <w:rPr>
          <w:b/>
          <w:sz w:val="14"/>
          <w:szCs w:val="14"/>
        </w:rPr>
      </w:pPr>
      <w:r w:rsidRPr="002F1598">
        <w:rPr>
          <w:b/>
          <w:sz w:val="14"/>
          <w:szCs w:val="14"/>
        </w:rPr>
        <w:t xml:space="preserve">  </w:t>
      </w:r>
    </w:p>
    <w:p w:rsidR="00E02753" w:rsidRPr="002F1598" w:rsidRDefault="00E02753" w:rsidP="00E02753">
      <w:pPr>
        <w:jc w:val="center"/>
        <w:rPr>
          <w:sz w:val="14"/>
          <w:szCs w:val="14"/>
        </w:rPr>
      </w:pPr>
      <w:r>
        <w:rPr>
          <w:sz w:val="14"/>
          <w:szCs w:val="14"/>
        </w:rPr>
        <w:t>от 26</w:t>
      </w:r>
      <w:r w:rsidRPr="002F1598">
        <w:rPr>
          <w:sz w:val="14"/>
          <w:szCs w:val="14"/>
        </w:rPr>
        <w:t>.</w:t>
      </w:r>
      <w:r>
        <w:rPr>
          <w:sz w:val="14"/>
          <w:szCs w:val="14"/>
        </w:rPr>
        <w:t>02.202</w:t>
      </w:r>
      <w:r w:rsidR="00BC13D4">
        <w:rPr>
          <w:sz w:val="14"/>
          <w:szCs w:val="14"/>
        </w:rPr>
        <w:t>4</w:t>
      </w:r>
      <w:r>
        <w:rPr>
          <w:sz w:val="14"/>
          <w:szCs w:val="14"/>
        </w:rPr>
        <w:t xml:space="preserve"> № 375</w:t>
      </w:r>
    </w:p>
    <w:p w:rsidR="00E02753" w:rsidRDefault="00E02753" w:rsidP="00E02753">
      <w:pPr>
        <w:jc w:val="center"/>
        <w:rPr>
          <w:sz w:val="14"/>
          <w:szCs w:val="14"/>
        </w:rPr>
      </w:pPr>
      <w:r w:rsidRPr="002F1598">
        <w:rPr>
          <w:sz w:val="14"/>
          <w:szCs w:val="14"/>
        </w:rPr>
        <w:t>г. Сольцы</w:t>
      </w:r>
    </w:p>
    <w:p w:rsidR="00E02753" w:rsidRDefault="00E02753" w:rsidP="00E02753">
      <w:pPr>
        <w:jc w:val="center"/>
        <w:rPr>
          <w:sz w:val="14"/>
          <w:szCs w:val="1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19"/>
      </w:tblGrid>
      <w:tr w:rsidR="00E02753" w:rsidRPr="00E02753" w:rsidTr="00E02753">
        <w:trPr>
          <w:trHeight w:val="771"/>
          <w:jc w:val="center"/>
        </w:trPr>
        <w:tc>
          <w:tcPr>
            <w:tcW w:w="5319" w:type="dxa"/>
            <w:tcBorders>
              <w:top w:val="nil"/>
              <w:left w:val="nil"/>
              <w:bottom w:val="nil"/>
              <w:right w:val="nil"/>
            </w:tcBorders>
          </w:tcPr>
          <w:p w:rsidR="00E02753" w:rsidRPr="00E02753" w:rsidRDefault="00E02753" w:rsidP="00E02753">
            <w:pPr>
              <w:jc w:val="center"/>
              <w:rPr>
                <w:b/>
                <w:sz w:val="14"/>
                <w:szCs w:val="14"/>
              </w:rPr>
            </w:pPr>
            <w:r w:rsidRPr="00E02753">
              <w:rPr>
                <w:b/>
                <w:sz w:val="14"/>
                <w:szCs w:val="14"/>
              </w:rPr>
              <w:t>О внесении изменений в муниципальную программу Солецкого муниципального округа «Совершенствование системы гражданской обороны, защиты населения и территории округа от чрезвычайных ситуаций природного и техногенного характера»</w:t>
            </w:r>
          </w:p>
          <w:p w:rsidR="00E02753" w:rsidRPr="00E02753" w:rsidRDefault="00E02753" w:rsidP="00E02753">
            <w:pPr>
              <w:jc w:val="center"/>
              <w:rPr>
                <w:b/>
                <w:sz w:val="14"/>
                <w:szCs w:val="14"/>
              </w:rPr>
            </w:pPr>
          </w:p>
        </w:tc>
      </w:tr>
    </w:tbl>
    <w:p w:rsidR="00E02753" w:rsidRPr="00E02753" w:rsidRDefault="00E02753" w:rsidP="00E02753">
      <w:pPr>
        <w:ind w:firstLine="284"/>
        <w:jc w:val="both"/>
        <w:rPr>
          <w:b/>
          <w:sz w:val="14"/>
          <w:szCs w:val="14"/>
        </w:rPr>
      </w:pPr>
      <w:proofErr w:type="gramStart"/>
      <w:r w:rsidRPr="00E02753">
        <w:rPr>
          <w:bCs/>
          <w:sz w:val="14"/>
          <w:szCs w:val="14"/>
        </w:rPr>
        <w:t>В соответствии с решением Думы Солецкого муниципального округа от 26.12.2022 № 346 «О бюджете Солецкого муниципального округа на 2023 год и плановый период 2024 и 2025 годов» (в редакции решений от 06.02.2023 №363, от 22.03.2023 № 375, от 26.04.2023 № 380, от 25.05.2023 № 388, от 28.06.2023 № 399, от 26.07.2023 № 405, от 27.09.2023 № 418, от 18.10.2023 № 423, от 25.12.2023 № 454), пунктом 4.3.</w:t>
      </w:r>
      <w:proofErr w:type="gramEnd"/>
      <w:r w:rsidRPr="00E02753">
        <w:rPr>
          <w:bCs/>
          <w:sz w:val="14"/>
          <w:szCs w:val="14"/>
        </w:rPr>
        <w:t xml:space="preserve"> Порядка принятия решений о разработке муниципальных программ Солецкого муниципального округа, их формирования и реализации, утвержденного постановлением Администрации муниципального округа от 29.01.2021 № 142 (в редакции постановления от 11.05.2022 № 838),  Администрация Солецкого муниципального округа </w:t>
      </w:r>
      <w:r w:rsidRPr="00E02753">
        <w:rPr>
          <w:b/>
          <w:sz w:val="14"/>
          <w:szCs w:val="14"/>
        </w:rPr>
        <w:t>ПОСТАНОВЛЯЕТ:</w:t>
      </w:r>
    </w:p>
    <w:p w:rsidR="00E02753" w:rsidRPr="00E02753" w:rsidRDefault="00E02753" w:rsidP="00E02753">
      <w:pPr>
        <w:ind w:firstLine="284"/>
        <w:jc w:val="both"/>
        <w:rPr>
          <w:sz w:val="14"/>
          <w:szCs w:val="14"/>
        </w:rPr>
      </w:pPr>
      <w:r w:rsidRPr="00E02753">
        <w:rPr>
          <w:sz w:val="14"/>
          <w:szCs w:val="14"/>
        </w:rPr>
        <w:t xml:space="preserve">1. </w:t>
      </w:r>
      <w:proofErr w:type="gramStart"/>
      <w:r w:rsidRPr="00E02753">
        <w:rPr>
          <w:sz w:val="14"/>
          <w:szCs w:val="14"/>
        </w:rPr>
        <w:t>Внести изменения в муниципальную программу Солецкого муниципального округа «Совершенствование системы гражданской обороны, защиты населения и территории округа от чрезвычайных ситуаций природного и техногенного характера», утвержденную постановлением Администрации  муниципального округа от 19.05.2021 №674 (в редакции постановлений от 17.03.2022 № 493,от 07.04.2022 № 611, от 22.08.2022 № 1453, от 27.10.2022 № 1858, от 20.12.2022 № 2287,17.02.2023 №231, 04.04.2023 № 515, от 19.06.2023 № 1023, от 20.11.2023 № 2158) (далее</w:t>
      </w:r>
      <w:proofErr w:type="gramEnd"/>
      <w:r w:rsidRPr="00E02753">
        <w:rPr>
          <w:sz w:val="14"/>
          <w:szCs w:val="14"/>
        </w:rPr>
        <w:t xml:space="preserve"> муниципальная программа):</w:t>
      </w:r>
    </w:p>
    <w:p w:rsidR="00E02753" w:rsidRPr="00E02753" w:rsidRDefault="00E02753" w:rsidP="00E02753">
      <w:pPr>
        <w:ind w:firstLine="284"/>
        <w:jc w:val="both"/>
        <w:rPr>
          <w:bCs/>
          <w:sz w:val="14"/>
          <w:szCs w:val="14"/>
        </w:rPr>
      </w:pPr>
      <w:r w:rsidRPr="00E02753">
        <w:rPr>
          <w:bCs/>
          <w:sz w:val="14"/>
          <w:szCs w:val="14"/>
        </w:rPr>
        <w:lastRenderedPageBreak/>
        <w:t>1.1. В паспорте муниципальной программы:</w:t>
      </w:r>
    </w:p>
    <w:p w:rsidR="00E02753" w:rsidRPr="00E02753" w:rsidRDefault="00E02753" w:rsidP="00E02753">
      <w:pPr>
        <w:ind w:firstLine="284"/>
        <w:jc w:val="both"/>
        <w:rPr>
          <w:bCs/>
          <w:sz w:val="14"/>
          <w:szCs w:val="14"/>
        </w:rPr>
      </w:pPr>
      <w:r w:rsidRPr="00E02753">
        <w:rPr>
          <w:bCs/>
          <w:sz w:val="14"/>
          <w:szCs w:val="14"/>
        </w:rPr>
        <w:t>1.1.1. Заменить в разделе 4 графах 2024, 2025, 2026 строки 3.3.2. цифру «135,00000» на цифру «0»;</w:t>
      </w:r>
    </w:p>
    <w:p w:rsidR="00E02753" w:rsidRPr="00E02753" w:rsidRDefault="00E02753" w:rsidP="00E02753">
      <w:pPr>
        <w:ind w:firstLine="284"/>
        <w:jc w:val="both"/>
        <w:rPr>
          <w:bCs/>
          <w:sz w:val="14"/>
          <w:szCs w:val="14"/>
        </w:rPr>
      </w:pPr>
      <w:r w:rsidRPr="00E02753">
        <w:rPr>
          <w:bCs/>
          <w:sz w:val="14"/>
          <w:szCs w:val="14"/>
        </w:rPr>
        <w:t>1.1.2. Заменить в разделе 6 графах 4 и 6:</w:t>
      </w:r>
    </w:p>
    <w:p w:rsidR="00E02753" w:rsidRPr="00E02753" w:rsidRDefault="00E02753" w:rsidP="00E02753">
      <w:pPr>
        <w:ind w:firstLine="284"/>
        <w:jc w:val="both"/>
        <w:rPr>
          <w:bCs/>
          <w:sz w:val="14"/>
          <w:szCs w:val="14"/>
        </w:rPr>
      </w:pPr>
      <w:r w:rsidRPr="00E02753">
        <w:rPr>
          <w:bCs/>
          <w:sz w:val="14"/>
          <w:szCs w:val="14"/>
        </w:rPr>
        <w:t>1.1.2.1 сроки 2023 цифру «3352,70000» на «</w:t>
      </w:r>
      <w:r w:rsidRPr="00E02753">
        <w:rPr>
          <w:sz w:val="14"/>
          <w:szCs w:val="14"/>
        </w:rPr>
        <w:t>3352,35500</w:t>
      </w:r>
      <w:r w:rsidRPr="00E02753">
        <w:rPr>
          <w:bCs/>
          <w:sz w:val="14"/>
          <w:szCs w:val="14"/>
        </w:rPr>
        <w:t>»;</w:t>
      </w:r>
    </w:p>
    <w:p w:rsidR="00E02753" w:rsidRPr="00E02753" w:rsidRDefault="00E02753" w:rsidP="00E02753">
      <w:pPr>
        <w:ind w:firstLine="284"/>
        <w:jc w:val="both"/>
        <w:rPr>
          <w:bCs/>
          <w:sz w:val="14"/>
          <w:szCs w:val="14"/>
        </w:rPr>
      </w:pPr>
      <w:r w:rsidRPr="00E02753">
        <w:rPr>
          <w:bCs/>
          <w:sz w:val="14"/>
          <w:szCs w:val="14"/>
        </w:rPr>
        <w:t>1.1.2.2 строки ВСЕГО  цифру «16261,17778» на «162608,83278» и цифру «16326,37778» на «16326,03278».</w:t>
      </w:r>
    </w:p>
    <w:p w:rsidR="00E02753" w:rsidRPr="00E02753" w:rsidRDefault="00E02753" w:rsidP="00E02753">
      <w:pPr>
        <w:ind w:firstLine="284"/>
        <w:jc w:val="both"/>
        <w:rPr>
          <w:bCs/>
          <w:sz w:val="14"/>
          <w:szCs w:val="14"/>
        </w:rPr>
      </w:pPr>
      <w:r w:rsidRPr="00E02753">
        <w:rPr>
          <w:bCs/>
          <w:sz w:val="14"/>
          <w:szCs w:val="14"/>
        </w:rPr>
        <w:t>1.1.3. Заменить в мероприятиях программы в графе 9:</w:t>
      </w:r>
    </w:p>
    <w:p w:rsidR="00E02753" w:rsidRPr="00E02753" w:rsidRDefault="00E02753" w:rsidP="00E02753">
      <w:pPr>
        <w:ind w:firstLine="284"/>
        <w:jc w:val="both"/>
        <w:rPr>
          <w:bCs/>
          <w:sz w:val="14"/>
          <w:szCs w:val="14"/>
        </w:rPr>
      </w:pPr>
      <w:r w:rsidRPr="00E02753">
        <w:rPr>
          <w:bCs/>
          <w:sz w:val="14"/>
          <w:szCs w:val="14"/>
        </w:rPr>
        <w:t>1.1.3.1 строки 2 цифру «2288,90000» на «2288,55500»;</w:t>
      </w:r>
    </w:p>
    <w:p w:rsidR="00E02753" w:rsidRPr="00E02753" w:rsidRDefault="00E02753" w:rsidP="00E02753">
      <w:pPr>
        <w:ind w:firstLine="284"/>
        <w:jc w:val="both"/>
        <w:rPr>
          <w:bCs/>
          <w:sz w:val="14"/>
          <w:szCs w:val="14"/>
        </w:rPr>
      </w:pPr>
      <w:r w:rsidRPr="00E02753">
        <w:rPr>
          <w:bCs/>
          <w:sz w:val="14"/>
          <w:szCs w:val="14"/>
        </w:rPr>
        <w:t>1.1.3.2 строки ВСЕГО цифру «3352,70000» на «3352,35500».</w:t>
      </w:r>
    </w:p>
    <w:p w:rsidR="00E02753" w:rsidRPr="00E02753" w:rsidRDefault="00E02753" w:rsidP="00E02753">
      <w:pPr>
        <w:ind w:firstLine="284"/>
        <w:jc w:val="both"/>
        <w:rPr>
          <w:bCs/>
          <w:sz w:val="14"/>
          <w:szCs w:val="14"/>
        </w:rPr>
      </w:pPr>
      <w:r w:rsidRPr="00E02753">
        <w:rPr>
          <w:bCs/>
          <w:sz w:val="14"/>
          <w:szCs w:val="14"/>
        </w:rPr>
        <w:t>1.2. В паспорте подпрограммы «Развитие единой дежурно-диспетчерской службы Солецкого округа» (далее - подпрограмма 2):</w:t>
      </w:r>
    </w:p>
    <w:p w:rsidR="00E02753" w:rsidRPr="00E02753" w:rsidRDefault="00E02753" w:rsidP="00E02753">
      <w:pPr>
        <w:ind w:firstLine="284"/>
        <w:jc w:val="both"/>
        <w:rPr>
          <w:sz w:val="14"/>
          <w:szCs w:val="14"/>
        </w:rPr>
      </w:pPr>
      <w:r w:rsidRPr="00E02753">
        <w:rPr>
          <w:sz w:val="14"/>
          <w:szCs w:val="14"/>
        </w:rPr>
        <w:t>1.2.1. Заменить в разделе 4 в графах 4 и 6:</w:t>
      </w:r>
    </w:p>
    <w:p w:rsidR="00E02753" w:rsidRPr="00E02753" w:rsidRDefault="00E02753" w:rsidP="00E02753">
      <w:pPr>
        <w:ind w:firstLine="284"/>
        <w:jc w:val="both"/>
        <w:rPr>
          <w:bCs/>
          <w:sz w:val="14"/>
          <w:szCs w:val="14"/>
        </w:rPr>
      </w:pPr>
      <w:r w:rsidRPr="00E02753">
        <w:rPr>
          <w:sz w:val="14"/>
          <w:szCs w:val="14"/>
        </w:rPr>
        <w:t>1.2.1.1. строки 2023 цифру «</w:t>
      </w:r>
      <w:r w:rsidRPr="00E02753">
        <w:rPr>
          <w:bCs/>
          <w:sz w:val="14"/>
          <w:szCs w:val="14"/>
        </w:rPr>
        <w:t>2288,90000» на «2288,55500»;</w:t>
      </w:r>
    </w:p>
    <w:p w:rsidR="00E02753" w:rsidRPr="00E02753" w:rsidRDefault="00E02753" w:rsidP="00E02753">
      <w:pPr>
        <w:ind w:firstLine="284"/>
        <w:jc w:val="both"/>
        <w:rPr>
          <w:sz w:val="14"/>
          <w:szCs w:val="14"/>
        </w:rPr>
      </w:pPr>
      <w:r w:rsidRPr="00E02753">
        <w:rPr>
          <w:bCs/>
          <w:sz w:val="14"/>
          <w:szCs w:val="14"/>
        </w:rPr>
        <w:t>1.2.1.2. строки ВСЕГО цифры «12620,42278»  на «12620,07778»,  и «12685,62278» на «12685,27778».</w:t>
      </w:r>
    </w:p>
    <w:p w:rsidR="00E02753" w:rsidRPr="00E02753" w:rsidRDefault="00E02753" w:rsidP="00E02753">
      <w:pPr>
        <w:ind w:firstLine="284"/>
        <w:jc w:val="both"/>
        <w:rPr>
          <w:sz w:val="14"/>
          <w:szCs w:val="14"/>
        </w:rPr>
      </w:pPr>
      <w:r w:rsidRPr="00E02753">
        <w:rPr>
          <w:sz w:val="14"/>
          <w:szCs w:val="14"/>
        </w:rPr>
        <w:t>2. Настоящее постановление вступает в силу после его официального опубликования.</w:t>
      </w:r>
    </w:p>
    <w:p w:rsidR="00E02753" w:rsidRPr="00E02753" w:rsidRDefault="00E02753" w:rsidP="00E02753">
      <w:pPr>
        <w:ind w:firstLine="284"/>
        <w:jc w:val="both"/>
        <w:rPr>
          <w:sz w:val="14"/>
          <w:szCs w:val="14"/>
        </w:rPr>
      </w:pPr>
      <w:r w:rsidRPr="00E02753">
        <w:rPr>
          <w:sz w:val="14"/>
          <w:szCs w:val="14"/>
        </w:rPr>
        <w:t>3. Опубликовать настоящее постановление в периодичном печатном издании «Бюллетень Солецкого муниципального округа» и разместить на официальном сайте Администрации муниципального округа в информационно-телекоммуникационной сети «Интернет».</w:t>
      </w:r>
    </w:p>
    <w:p w:rsidR="00E02753" w:rsidRPr="00E02753" w:rsidRDefault="00E02753" w:rsidP="00E02753">
      <w:pPr>
        <w:jc w:val="center"/>
        <w:rPr>
          <w:sz w:val="14"/>
          <w:szCs w:val="14"/>
        </w:rPr>
      </w:pPr>
    </w:p>
    <w:p w:rsidR="00E02753" w:rsidRPr="00E02753" w:rsidRDefault="00E02753" w:rsidP="00E02753">
      <w:pPr>
        <w:rPr>
          <w:b/>
          <w:sz w:val="14"/>
          <w:szCs w:val="14"/>
        </w:rPr>
      </w:pPr>
      <w:r w:rsidRPr="00E02753">
        <w:rPr>
          <w:b/>
          <w:sz w:val="14"/>
          <w:szCs w:val="14"/>
        </w:rPr>
        <w:t>Глава муниципального округа  М.В. Тимофеев</w:t>
      </w:r>
    </w:p>
    <w:p w:rsidR="00EE674F" w:rsidRDefault="00EE674F" w:rsidP="00E02753">
      <w:pPr>
        <w:jc w:val="center"/>
        <w:rPr>
          <w:b/>
          <w:sz w:val="14"/>
          <w:szCs w:val="14"/>
        </w:rPr>
      </w:pPr>
    </w:p>
    <w:p w:rsidR="00EE674F" w:rsidRDefault="00EE674F" w:rsidP="00E02753">
      <w:pPr>
        <w:jc w:val="center"/>
        <w:rPr>
          <w:b/>
          <w:sz w:val="14"/>
          <w:szCs w:val="14"/>
        </w:rPr>
      </w:pPr>
    </w:p>
    <w:p w:rsidR="00E02753" w:rsidRDefault="00E02753" w:rsidP="00E02753">
      <w:pPr>
        <w:jc w:val="center"/>
        <w:rPr>
          <w:b/>
          <w:sz w:val="14"/>
          <w:szCs w:val="14"/>
        </w:rPr>
      </w:pPr>
      <w:r w:rsidRPr="002F1598">
        <w:rPr>
          <w:b/>
          <w:sz w:val="14"/>
          <w:szCs w:val="14"/>
        </w:rPr>
        <w:t>ПОСТАНОВЛЕНИЕ</w:t>
      </w:r>
    </w:p>
    <w:p w:rsidR="00E02753" w:rsidRPr="002F1598" w:rsidRDefault="00E02753" w:rsidP="00E02753">
      <w:pPr>
        <w:jc w:val="center"/>
        <w:rPr>
          <w:sz w:val="14"/>
          <w:szCs w:val="14"/>
        </w:rPr>
      </w:pPr>
      <w:r w:rsidRPr="002F1598">
        <w:rPr>
          <w:sz w:val="14"/>
          <w:szCs w:val="14"/>
        </w:rPr>
        <w:t>Администрации муниципального округа</w:t>
      </w:r>
    </w:p>
    <w:p w:rsidR="00E02753" w:rsidRPr="002F1598" w:rsidRDefault="00E02753" w:rsidP="00E02753">
      <w:pPr>
        <w:jc w:val="center"/>
        <w:rPr>
          <w:b/>
          <w:sz w:val="14"/>
          <w:szCs w:val="14"/>
        </w:rPr>
      </w:pPr>
      <w:r w:rsidRPr="002F1598">
        <w:rPr>
          <w:b/>
          <w:sz w:val="14"/>
          <w:szCs w:val="14"/>
        </w:rPr>
        <w:t xml:space="preserve">  </w:t>
      </w:r>
    </w:p>
    <w:p w:rsidR="00E02753" w:rsidRPr="002F1598" w:rsidRDefault="00E02753" w:rsidP="00E02753">
      <w:pPr>
        <w:jc w:val="center"/>
        <w:rPr>
          <w:sz w:val="14"/>
          <w:szCs w:val="14"/>
        </w:rPr>
      </w:pPr>
      <w:r>
        <w:rPr>
          <w:sz w:val="14"/>
          <w:szCs w:val="14"/>
        </w:rPr>
        <w:t>от 26</w:t>
      </w:r>
      <w:r w:rsidRPr="002F1598">
        <w:rPr>
          <w:sz w:val="14"/>
          <w:szCs w:val="14"/>
        </w:rPr>
        <w:t>.</w:t>
      </w:r>
      <w:r>
        <w:rPr>
          <w:sz w:val="14"/>
          <w:szCs w:val="14"/>
        </w:rPr>
        <w:t>02.202</w:t>
      </w:r>
      <w:r w:rsidR="00BC13D4">
        <w:rPr>
          <w:sz w:val="14"/>
          <w:szCs w:val="14"/>
        </w:rPr>
        <w:t>4</w:t>
      </w:r>
      <w:r>
        <w:rPr>
          <w:sz w:val="14"/>
          <w:szCs w:val="14"/>
        </w:rPr>
        <w:t xml:space="preserve"> № 376</w:t>
      </w:r>
    </w:p>
    <w:p w:rsidR="00E02753" w:rsidRDefault="00E02753" w:rsidP="00E02753">
      <w:pPr>
        <w:jc w:val="center"/>
        <w:rPr>
          <w:sz w:val="14"/>
          <w:szCs w:val="14"/>
        </w:rPr>
      </w:pPr>
      <w:r w:rsidRPr="002F1598">
        <w:rPr>
          <w:sz w:val="14"/>
          <w:szCs w:val="14"/>
        </w:rPr>
        <w:t>г. Сольцы</w:t>
      </w:r>
    </w:p>
    <w:p w:rsidR="00E02753" w:rsidRDefault="00E02753" w:rsidP="00E02753">
      <w:pPr>
        <w:jc w:val="center"/>
        <w:rPr>
          <w:sz w:val="14"/>
          <w:szCs w:val="14"/>
        </w:rPr>
      </w:pPr>
    </w:p>
    <w:p w:rsidR="00E02753" w:rsidRPr="00E02753" w:rsidRDefault="00E02753" w:rsidP="00E02753">
      <w:pPr>
        <w:jc w:val="center"/>
        <w:rPr>
          <w:b/>
          <w:sz w:val="14"/>
          <w:szCs w:val="14"/>
        </w:rPr>
      </w:pPr>
      <w:r w:rsidRPr="00E02753">
        <w:rPr>
          <w:b/>
          <w:sz w:val="14"/>
          <w:szCs w:val="14"/>
        </w:rPr>
        <w:t xml:space="preserve">О внесении изменений в  Порядок формирования перечня налоговых расходов Солецкого муниципального округа и оценки налоговых расходов Солецкого муниципального округа </w:t>
      </w:r>
    </w:p>
    <w:p w:rsidR="00E02753" w:rsidRPr="00E02753" w:rsidRDefault="00E02753" w:rsidP="00E02753">
      <w:pPr>
        <w:ind w:firstLine="284"/>
        <w:jc w:val="both"/>
        <w:rPr>
          <w:sz w:val="14"/>
          <w:szCs w:val="14"/>
        </w:rPr>
      </w:pPr>
    </w:p>
    <w:p w:rsidR="00E02753" w:rsidRPr="00E02753" w:rsidRDefault="00E02753" w:rsidP="00E02753">
      <w:pPr>
        <w:ind w:firstLine="284"/>
        <w:jc w:val="both"/>
        <w:rPr>
          <w:sz w:val="14"/>
          <w:szCs w:val="14"/>
        </w:rPr>
      </w:pPr>
      <w:r w:rsidRPr="00E02753">
        <w:rPr>
          <w:sz w:val="14"/>
          <w:szCs w:val="14"/>
        </w:rPr>
        <w:t xml:space="preserve">Руководствуясь </w:t>
      </w:r>
      <w:hyperlink r:id="rId38" w:history="1">
        <w:r w:rsidRPr="00E02753">
          <w:rPr>
            <w:rStyle w:val="af7"/>
            <w:color w:val="auto"/>
            <w:sz w:val="14"/>
            <w:szCs w:val="14"/>
            <w:u w:val="none"/>
          </w:rPr>
          <w:t>статьей 174.3</w:t>
        </w:r>
      </w:hyperlink>
      <w:r w:rsidRPr="00E02753">
        <w:rPr>
          <w:sz w:val="14"/>
          <w:szCs w:val="14"/>
        </w:rPr>
        <w:t xml:space="preserve"> Бюджетного кодекса Российской Федерации, Администрация Солецкого муниципального округа </w:t>
      </w:r>
      <w:r w:rsidRPr="00E02753">
        <w:rPr>
          <w:b/>
          <w:sz w:val="14"/>
          <w:szCs w:val="14"/>
        </w:rPr>
        <w:t>ПОСТАНОВЛЯЕТ</w:t>
      </w:r>
      <w:r w:rsidRPr="00E02753">
        <w:rPr>
          <w:sz w:val="14"/>
          <w:szCs w:val="14"/>
        </w:rPr>
        <w:t>:</w:t>
      </w:r>
    </w:p>
    <w:p w:rsidR="00E02753" w:rsidRPr="00E02753" w:rsidRDefault="00E02753" w:rsidP="00E02753">
      <w:pPr>
        <w:ind w:firstLine="284"/>
        <w:jc w:val="both"/>
        <w:rPr>
          <w:sz w:val="14"/>
          <w:szCs w:val="14"/>
        </w:rPr>
      </w:pPr>
      <w:r w:rsidRPr="00E02753">
        <w:rPr>
          <w:sz w:val="14"/>
          <w:szCs w:val="14"/>
        </w:rPr>
        <w:t>1. Внести изменения в Порядок формирования перечня налоговых расходов Солецкого муниципального округа и оценки налоговых расходов Солецкого муниципального округа (далее Порядок), утвержденный постановлением Администрации муниципального округа от 31.05.2021  № 744 (в редакции постановления от 06.09.2022 №1550):</w:t>
      </w:r>
    </w:p>
    <w:p w:rsidR="00E02753" w:rsidRPr="00E02753" w:rsidRDefault="00E02753" w:rsidP="00E02753">
      <w:pPr>
        <w:ind w:firstLine="284"/>
        <w:jc w:val="both"/>
        <w:rPr>
          <w:sz w:val="14"/>
          <w:szCs w:val="14"/>
        </w:rPr>
      </w:pPr>
      <w:r w:rsidRPr="00E02753">
        <w:rPr>
          <w:sz w:val="14"/>
          <w:szCs w:val="14"/>
        </w:rPr>
        <w:t>1.1</w:t>
      </w:r>
      <w:r w:rsidRPr="00E02753">
        <w:rPr>
          <w:i/>
          <w:sz w:val="14"/>
          <w:szCs w:val="14"/>
        </w:rPr>
        <w:t xml:space="preserve">. </w:t>
      </w:r>
      <w:r w:rsidRPr="00E02753">
        <w:rPr>
          <w:sz w:val="14"/>
          <w:szCs w:val="14"/>
        </w:rPr>
        <w:t>Заменить в абзаце 3 пункта 1.2. раздела 1, в пункте 2.2. раздела 2 слово «управление» на «управления».</w:t>
      </w:r>
    </w:p>
    <w:p w:rsidR="00E02753" w:rsidRPr="00E02753" w:rsidRDefault="00E02753" w:rsidP="00E02753">
      <w:pPr>
        <w:ind w:firstLine="284"/>
        <w:jc w:val="both"/>
        <w:rPr>
          <w:sz w:val="14"/>
          <w:szCs w:val="14"/>
        </w:rPr>
      </w:pPr>
      <w:r w:rsidRPr="00E02753">
        <w:rPr>
          <w:sz w:val="14"/>
          <w:szCs w:val="14"/>
        </w:rPr>
        <w:t>1.2. Заменить в пункте 1.4. раздела 1 слова «межрайонная инспекция Федеральной налоговой службы России N 2 по Новгородской области (далее МИФНС России №2 по Новгородской области)» на «Управление Федеральной налоговой службы России по Новгородской области (далее УФНС России по Новгородской области)».</w:t>
      </w:r>
    </w:p>
    <w:p w:rsidR="00E02753" w:rsidRPr="00E02753" w:rsidRDefault="00E02753" w:rsidP="00E02753">
      <w:pPr>
        <w:ind w:firstLine="284"/>
        <w:jc w:val="both"/>
        <w:rPr>
          <w:sz w:val="14"/>
          <w:szCs w:val="14"/>
        </w:rPr>
      </w:pPr>
      <w:r w:rsidRPr="00E02753">
        <w:rPr>
          <w:sz w:val="14"/>
          <w:szCs w:val="14"/>
        </w:rPr>
        <w:t>1.3. Заменить в подпунктах 3.1.1., 3.1.2, 3.1.3, 3.1.4. пункта 3.1. раздела 3 слова «МИФНС России №2 по Новгородской области» на «УФНС России по Новгородской области».</w:t>
      </w:r>
    </w:p>
    <w:p w:rsidR="00E02753" w:rsidRPr="00E02753" w:rsidRDefault="00E02753" w:rsidP="00E02753">
      <w:pPr>
        <w:ind w:firstLine="284"/>
        <w:jc w:val="both"/>
        <w:rPr>
          <w:sz w:val="14"/>
          <w:szCs w:val="14"/>
        </w:rPr>
      </w:pPr>
      <w:r w:rsidRPr="00E02753">
        <w:rPr>
          <w:sz w:val="14"/>
          <w:szCs w:val="14"/>
        </w:rPr>
        <w:t>1.4. заменить в Приложении №2 к Порядку в  строках 16, 18, 19, 20, 21 графы «Источник данных»,  раздела III слова «</w:t>
      </w:r>
      <w:proofErr w:type="gramStart"/>
      <w:r w:rsidRPr="00E02753">
        <w:rPr>
          <w:sz w:val="14"/>
          <w:szCs w:val="14"/>
        </w:rPr>
        <w:t>межрайонная</w:t>
      </w:r>
      <w:proofErr w:type="gramEnd"/>
      <w:r w:rsidRPr="00E02753">
        <w:rPr>
          <w:sz w:val="14"/>
          <w:szCs w:val="14"/>
        </w:rPr>
        <w:t xml:space="preserve"> ИФНС России №2 по Новгородской области» на «Управление Федеральной налоговой службы России по Новгородской области».</w:t>
      </w:r>
    </w:p>
    <w:p w:rsidR="00E02753" w:rsidRPr="00E02753" w:rsidRDefault="00E02753" w:rsidP="00E02753">
      <w:pPr>
        <w:ind w:firstLine="284"/>
        <w:jc w:val="both"/>
        <w:rPr>
          <w:sz w:val="14"/>
          <w:szCs w:val="14"/>
        </w:rPr>
      </w:pPr>
      <w:r w:rsidRPr="00E02753">
        <w:rPr>
          <w:sz w:val="14"/>
          <w:szCs w:val="14"/>
        </w:rPr>
        <w:t xml:space="preserve">2. Настоящее постановление вступает в силу </w:t>
      </w:r>
      <w:proofErr w:type="gramStart"/>
      <w:r w:rsidRPr="00E02753">
        <w:rPr>
          <w:sz w:val="14"/>
          <w:szCs w:val="14"/>
        </w:rPr>
        <w:t>с даты</w:t>
      </w:r>
      <w:proofErr w:type="gramEnd"/>
      <w:r w:rsidRPr="00E02753">
        <w:rPr>
          <w:sz w:val="14"/>
          <w:szCs w:val="14"/>
        </w:rPr>
        <w:t xml:space="preserve"> официального опубликования.</w:t>
      </w:r>
    </w:p>
    <w:p w:rsidR="00E02753" w:rsidRPr="00E02753" w:rsidRDefault="00E02753" w:rsidP="00E02753">
      <w:pPr>
        <w:ind w:firstLine="284"/>
        <w:jc w:val="both"/>
        <w:rPr>
          <w:sz w:val="14"/>
          <w:szCs w:val="14"/>
        </w:rPr>
      </w:pPr>
      <w:r w:rsidRPr="00E02753">
        <w:rPr>
          <w:sz w:val="14"/>
          <w:szCs w:val="14"/>
        </w:rPr>
        <w:t>3. Опубликовать настоящее постановление в периодическом печатном издании «Бюллетень Солецкого муниципального округа» и разместить на официальном сайте Администрации Солецкого муниципального округа в информационно-телекоммуникационной сети «Интернет».</w:t>
      </w:r>
    </w:p>
    <w:p w:rsidR="002111C3" w:rsidRPr="00E02753" w:rsidRDefault="002111C3" w:rsidP="00E02753">
      <w:pPr>
        <w:jc w:val="center"/>
        <w:rPr>
          <w:sz w:val="14"/>
          <w:szCs w:val="14"/>
        </w:rPr>
      </w:pPr>
    </w:p>
    <w:p w:rsidR="00E02753" w:rsidRPr="00E02753" w:rsidRDefault="00E02753" w:rsidP="00E02753">
      <w:pPr>
        <w:rPr>
          <w:b/>
          <w:sz w:val="14"/>
          <w:szCs w:val="14"/>
        </w:rPr>
      </w:pPr>
      <w:r w:rsidRPr="00E02753">
        <w:rPr>
          <w:b/>
          <w:sz w:val="14"/>
          <w:szCs w:val="14"/>
        </w:rPr>
        <w:t>Глава муниципального округа   М.В. Тимофеев</w:t>
      </w:r>
    </w:p>
    <w:p w:rsidR="00E02753" w:rsidRDefault="00E02753" w:rsidP="00E02753">
      <w:pPr>
        <w:jc w:val="center"/>
        <w:rPr>
          <w:sz w:val="14"/>
          <w:szCs w:val="14"/>
        </w:rPr>
      </w:pPr>
    </w:p>
    <w:p w:rsidR="00E02753" w:rsidRDefault="00E02753" w:rsidP="00E02753">
      <w:pPr>
        <w:jc w:val="center"/>
        <w:rPr>
          <w:sz w:val="14"/>
          <w:szCs w:val="14"/>
        </w:rPr>
      </w:pPr>
    </w:p>
    <w:p w:rsidR="002111C3" w:rsidRDefault="002111C3" w:rsidP="00E02753">
      <w:pPr>
        <w:jc w:val="center"/>
        <w:rPr>
          <w:b/>
          <w:sz w:val="14"/>
          <w:szCs w:val="14"/>
        </w:rPr>
      </w:pPr>
    </w:p>
    <w:p w:rsidR="00E02753" w:rsidRDefault="00E02753" w:rsidP="00E02753">
      <w:pPr>
        <w:jc w:val="center"/>
        <w:rPr>
          <w:b/>
          <w:sz w:val="14"/>
          <w:szCs w:val="14"/>
        </w:rPr>
      </w:pPr>
      <w:r w:rsidRPr="002F1598">
        <w:rPr>
          <w:b/>
          <w:sz w:val="14"/>
          <w:szCs w:val="14"/>
        </w:rPr>
        <w:t>ПОСТАНОВЛЕНИЕ</w:t>
      </w:r>
    </w:p>
    <w:p w:rsidR="00E02753" w:rsidRPr="002F1598" w:rsidRDefault="00E02753" w:rsidP="00E02753">
      <w:pPr>
        <w:jc w:val="center"/>
        <w:rPr>
          <w:sz w:val="14"/>
          <w:szCs w:val="14"/>
        </w:rPr>
      </w:pPr>
      <w:r w:rsidRPr="002F1598">
        <w:rPr>
          <w:sz w:val="14"/>
          <w:szCs w:val="14"/>
        </w:rPr>
        <w:t>Администрации муниципального округа</w:t>
      </w:r>
    </w:p>
    <w:p w:rsidR="00E02753" w:rsidRPr="002F1598" w:rsidRDefault="00E02753" w:rsidP="00E02753">
      <w:pPr>
        <w:jc w:val="center"/>
        <w:rPr>
          <w:b/>
          <w:sz w:val="14"/>
          <w:szCs w:val="14"/>
        </w:rPr>
      </w:pPr>
      <w:r w:rsidRPr="002F1598">
        <w:rPr>
          <w:b/>
          <w:sz w:val="14"/>
          <w:szCs w:val="14"/>
        </w:rPr>
        <w:t xml:space="preserve">  </w:t>
      </w:r>
    </w:p>
    <w:p w:rsidR="00E02753" w:rsidRPr="002F1598" w:rsidRDefault="00E02753" w:rsidP="00E02753">
      <w:pPr>
        <w:jc w:val="center"/>
        <w:rPr>
          <w:sz w:val="14"/>
          <w:szCs w:val="14"/>
        </w:rPr>
      </w:pPr>
      <w:r>
        <w:rPr>
          <w:sz w:val="14"/>
          <w:szCs w:val="14"/>
        </w:rPr>
        <w:t>от 26</w:t>
      </w:r>
      <w:r w:rsidRPr="002F1598">
        <w:rPr>
          <w:sz w:val="14"/>
          <w:szCs w:val="14"/>
        </w:rPr>
        <w:t>.</w:t>
      </w:r>
      <w:r>
        <w:rPr>
          <w:sz w:val="14"/>
          <w:szCs w:val="14"/>
        </w:rPr>
        <w:t>02.202</w:t>
      </w:r>
      <w:r w:rsidR="00BC13D4">
        <w:rPr>
          <w:sz w:val="14"/>
          <w:szCs w:val="14"/>
        </w:rPr>
        <w:t>4</w:t>
      </w:r>
      <w:r>
        <w:rPr>
          <w:sz w:val="14"/>
          <w:szCs w:val="14"/>
        </w:rPr>
        <w:t xml:space="preserve"> № 377</w:t>
      </w:r>
    </w:p>
    <w:p w:rsidR="00E02753" w:rsidRDefault="00E02753" w:rsidP="00E02753">
      <w:pPr>
        <w:jc w:val="center"/>
        <w:rPr>
          <w:sz w:val="14"/>
          <w:szCs w:val="14"/>
        </w:rPr>
      </w:pPr>
      <w:r w:rsidRPr="002F1598">
        <w:rPr>
          <w:sz w:val="14"/>
          <w:szCs w:val="14"/>
        </w:rPr>
        <w:t>г. Сольцы</w:t>
      </w:r>
    </w:p>
    <w:p w:rsidR="00E02753" w:rsidRDefault="00E02753" w:rsidP="00E02753">
      <w:pPr>
        <w:jc w:val="center"/>
        <w:rPr>
          <w:sz w:val="14"/>
          <w:szCs w:val="1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04"/>
      </w:tblGrid>
      <w:tr w:rsidR="00E02753" w:rsidRPr="00E02753" w:rsidTr="00E02753">
        <w:trPr>
          <w:trHeight w:val="560"/>
          <w:jc w:val="center"/>
        </w:trPr>
        <w:tc>
          <w:tcPr>
            <w:tcW w:w="5204" w:type="dxa"/>
            <w:tcBorders>
              <w:top w:val="nil"/>
              <w:left w:val="nil"/>
              <w:bottom w:val="nil"/>
              <w:right w:val="nil"/>
            </w:tcBorders>
          </w:tcPr>
          <w:p w:rsidR="00E02753" w:rsidRPr="00E02753" w:rsidRDefault="00E02753" w:rsidP="00E02753">
            <w:pPr>
              <w:jc w:val="center"/>
              <w:rPr>
                <w:b/>
                <w:bCs/>
                <w:sz w:val="14"/>
                <w:szCs w:val="14"/>
              </w:rPr>
            </w:pPr>
            <w:r w:rsidRPr="00E02753">
              <w:rPr>
                <w:b/>
                <w:bCs/>
                <w:sz w:val="14"/>
                <w:szCs w:val="14"/>
              </w:rPr>
              <w:t>О внесении изменений в муниципальную программу Солецкого муниципального округа «Обеспечение общественного порядка и противодействие преступности в Солецком муниципальном округе»</w:t>
            </w:r>
          </w:p>
          <w:p w:rsidR="00E02753" w:rsidRPr="00E02753" w:rsidRDefault="00E02753" w:rsidP="00E02753">
            <w:pPr>
              <w:jc w:val="center"/>
              <w:rPr>
                <w:b/>
                <w:bCs/>
                <w:sz w:val="14"/>
                <w:szCs w:val="14"/>
              </w:rPr>
            </w:pPr>
          </w:p>
        </w:tc>
      </w:tr>
    </w:tbl>
    <w:p w:rsidR="00E02753" w:rsidRPr="00E02753" w:rsidRDefault="00E02753" w:rsidP="00E02753">
      <w:pPr>
        <w:ind w:firstLine="284"/>
        <w:jc w:val="both"/>
        <w:rPr>
          <w:b/>
          <w:bCs/>
          <w:sz w:val="14"/>
          <w:szCs w:val="14"/>
        </w:rPr>
      </w:pPr>
      <w:proofErr w:type="gramStart"/>
      <w:r w:rsidRPr="00E02753">
        <w:rPr>
          <w:bCs/>
          <w:sz w:val="14"/>
          <w:szCs w:val="14"/>
        </w:rPr>
        <w:t xml:space="preserve">В соответствии с решением Думы Солецкого муниципального округа от 26.12.2022 № 346 «О бюджете Солецкого муниципального округа на 2023 год и плановый период 2024 и 2025 годов» (в редакции решений от 06.02.2023 №363, от </w:t>
      </w:r>
      <w:r w:rsidRPr="00E02753">
        <w:rPr>
          <w:bCs/>
          <w:sz w:val="14"/>
          <w:szCs w:val="14"/>
        </w:rPr>
        <w:lastRenderedPageBreak/>
        <w:t>22.03.2023 № 375, от 26.04.2023 № 380, от 25.05.2023 № 388, от 28.06.2023 № 399, от 26.07.2023 № 405, от 27.09.2023 № 418, от 18.10.2023 № 423, от 25.12.2023 № 454), пунктом 4.3.</w:t>
      </w:r>
      <w:proofErr w:type="gramEnd"/>
      <w:r w:rsidRPr="00E02753">
        <w:rPr>
          <w:bCs/>
          <w:sz w:val="14"/>
          <w:szCs w:val="14"/>
        </w:rPr>
        <w:t xml:space="preserve"> Порядка принятия решений о разработке муниципальных программ Солецкого муниципального округа, их формирования и реализации, утвержденного постановлением Администрации муниципального округа от 29.01.2021 № 142 (в редакции постановления от 11.05.2022 № 838),  Администрация Солецкого муниципального округа </w:t>
      </w:r>
      <w:r w:rsidRPr="00E02753">
        <w:rPr>
          <w:b/>
          <w:bCs/>
          <w:sz w:val="14"/>
          <w:szCs w:val="14"/>
        </w:rPr>
        <w:t>ПОСТАНОВЛЯЕТ:</w:t>
      </w:r>
    </w:p>
    <w:p w:rsidR="00E02753" w:rsidRPr="00E02753" w:rsidRDefault="00E02753" w:rsidP="00E02753">
      <w:pPr>
        <w:ind w:firstLine="284"/>
        <w:jc w:val="both"/>
        <w:rPr>
          <w:sz w:val="14"/>
          <w:szCs w:val="14"/>
        </w:rPr>
      </w:pPr>
      <w:r w:rsidRPr="00E02753">
        <w:rPr>
          <w:bCs/>
          <w:sz w:val="14"/>
          <w:szCs w:val="14"/>
        </w:rPr>
        <w:t>1. Внести изменения в муниципальную программу Солецкого муниципального округа «Обеспечение общественного порядка и противодействие преступности в Солецком муниципальном округе», утвержденную постановлением Администрации муниципального округа от 19.05.2021 № 673 (далее – муниципальная программа) (</w:t>
      </w:r>
      <w:r w:rsidRPr="00E02753">
        <w:rPr>
          <w:sz w:val="14"/>
          <w:szCs w:val="14"/>
        </w:rPr>
        <w:t xml:space="preserve">в редакции от 22.02.2022 № 338,от 24.03.2022 № 547, от 17.02.2023 № 230, </w:t>
      </w:r>
      <w:proofErr w:type="gramStart"/>
      <w:r w:rsidRPr="00E02753">
        <w:rPr>
          <w:sz w:val="14"/>
          <w:szCs w:val="14"/>
        </w:rPr>
        <w:t>от</w:t>
      </w:r>
      <w:proofErr w:type="gramEnd"/>
      <w:r w:rsidRPr="00E02753">
        <w:rPr>
          <w:sz w:val="14"/>
          <w:szCs w:val="14"/>
        </w:rPr>
        <w:t xml:space="preserve"> 04.04.2023 № 514, от 22.11.2023 № 2173</w:t>
      </w:r>
      <w:r w:rsidRPr="00E02753">
        <w:rPr>
          <w:bCs/>
          <w:sz w:val="14"/>
          <w:szCs w:val="14"/>
        </w:rPr>
        <w:t>):</w:t>
      </w:r>
    </w:p>
    <w:p w:rsidR="00E02753" w:rsidRPr="00E02753" w:rsidRDefault="00E02753" w:rsidP="00E02753">
      <w:pPr>
        <w:ind w:firstLine="284"/>
        <w:jc w:val="both"/>
        <w:rPr>
          <w:bCs/>
          <w:sz w:val="14"/>
          <w:szCs w:val="14"/>
        </w:rPr>
      </w:pPr>
      <w:r w:rsidRPr="00E02753">
        <w:rPr>
          <w:bCs/>
          <w:sz w:val="14"/>
          <w:szCs w:val="14"/>
        </w:rPr>
        <w:t>1.1. В паспорте муниципальной программы:</w:t>
      </w:r>
    </w:p>
    <w:p w:rsidR="00E02753" w:rsidRPr="00E02753" w:rsidRDefault="00E02753" w:rsidP="00E02753">
      <w:pPr>
        <w:ind w:firstLine="284"/>
        <w:jc w:val="both"/>
        <w:rPr>
          <w:bCs/>
          <w:sz w:val="14"/>
          <w:szCs w:val="14"/>
        </w:rPr>
      </w:pPr>
      <w:r w:rsidRPr="00E02753">
        <w:rPr>
          <w:bCs/>
          <w:sz w:val="14"/>
          <w:szCs w:val="14"/>
        </w:rPr>
        <w:t>1.1.1.</w:t>
      </w:r>
      <w:r w:rsidRPr="00E02753">
        <w:rPr>
          <w:bCs/>
          <w:sz w:val="14"/>
          <w:szCs w:val="14"/>
        </w:rPr>
        <w:tab/>
        <w:t>Заменить в разделе 6 графах 4 и 6:</w:t>
      </w:r>
    </w:p>
    <w:p w:rsidR="00E02753" w:rsidRPr="00E02753" w:rsidRDefault="00E02753" w:rsidP="00E02753">
      <w:pPr>
        <w:ind w:firstLine="284"/>
        <w:jc w:val="both"/>
        <w:rPr>
          <w:bCs/>
          <w:sz w:val="14"/>
          <w:szCs w:val="14"/>
        </w:rPr>
      </w:pPr>
      <w:r w:rsidRPr="00E02753">
        <w:rPr>
          <w:bCs/>
          <w:sz w:val="14"/>
          <w:szCs w:val="14"/>
        </w:rPr>
        <w:t>1.1.1.1 в строки 2023 цифру «1176,01735» на «</w:t>
      </w:r>
      <w:r w:rsidRPr="00E02753">
        <w:rPr>
          <w:sz w:val="14"/>
          <w:szCs w:val="14"/>
        </w:rPr>
        <w:t>816,01735</w:t>
      </w:r>
      <w:r w:rsidRPr="00E02753">
        <w:rPr>
          <w:bCs/>
          <w:sz w:val="14"/>
          <w:szCs w:val="14"/>
        </w:rPr>
        <w:t>»;</w:t>
      </w:r>
    </w:p>
    <w:p w:rsidR="00E02753" w:rsidRPr="00E02753" w:rsidRDefault="00E02753" w:rsidP="00E02753">
      <w:pPr>
        <w:ind w:firstLine="284"/>
        <w:jc w:val="both"/>
        <w:rPr>
          <w:bCs/>
          <w:sz w:val="14"/>
          <w:szCs w:val="14"/>
        </w:rPr>
      </w:pPr>
      <w:r w:rsidRPr="00E02753">
        <w:rPr>
          <w:bCs/>
          <w:sz w:val="14"/>
          <w:szCs w:val="14"/>
        </w:rPr>
        <w:t>1.1.1.2 в строки ВСЕГО цифру «1818,072248» на «1448,07248».</w:t>
      </w:r>
      <w:r w:rsidRPr="00E02753">
        <w:rPr>
          <w:bCs/>
          <w:sz w:val="14"/>
          <w:szCs w:val="14"/>
        </w:rPr>
        <w:tab/>
      </w:r>
    </w:p>
    <w:p w:rsidR="00E02753" w:rsidRPr="00E02753" w:rsidRDefault="00E02753" w:rsidP="00E02753">
      <w:pPr>
        <w:ind w:firstLine="284"/>
        <w:jc w:val="both"/>
        <w:rPr>
          <w:bCs/>
          <w:sz w:val="14"/>
          <w:szCs w:val="14"/>
        </w:rPr>
      </w:pPr>
      <w:r w:rsidRPr="00E02753">
        <w:rPr>
          <w:bCs/>
          <w:sz w:val="14"/>
          <w:szCs w:val="14"/>
        </w:rPr>
        <w:t>1.1.2. Заменить в мероприятиях муниципальной программы в графе 9:</w:t>
      </w:r>
    </w:p>
    <w:p w:rsidR="00E02753" w:rsidRPr="00E02753" w:rsidRDefault="00E02753" w:rsidP="00E02753">
      <w:pPr>
        <w:ind w:firstLine="284"/>
        <w:jc w:val="both"/>
        <w:rPr>
          <w:sz w:val="14"/>
          <w:szCs w:val="14"/>
        </w:rPr>
      </w:pPr>
      <w:r w:rsidRPr="00E02753">
        <w:rPr>
          <w:bCs/>
          <w:sz w:val="14"/>
          <w:szCs w:val="14"/>
        </w:rPr>
        <w:t>1.1.2.1 в строке 1 цифру «</w:t>
      </w:r>
      <w:r w:rsidRPr="00E02753">
        <w:rPr>
          <w:sz w:val="14"/>
          <w:szCs w:val="14"/>
        </w:rPr>
        <w:t>1098,36447» на «738,36447»;</w:t>
      </w:r>
    </w:p>
    <w:p w:rsidR="00E02753" w:rsidRPr="00E02753" w:rsidRDefault="00E02753" w:rsidP="00E02753">
      <w:pPr>
        <w:ind w:firstLine="284"/>
        <w:jc w:val="both"/>
        <w:rPr>
          <w:bCs/>
          <w:sz w:val="14"/>
          <w:szCs w:val="14"/>
        </w:rPr>
      </w:pPr>
      <w:r w:rsidRPr="00E02753">
        <w:rPr>
          <w:sz w:val="14"/>
          <w:szCs w:val="14"/>
        </w:rPr>
        <w:t>1.1.2.2 в строке ИТОГО «1176,01735» на «816,01735».</w:t>
      </w:r>
    </w:p>
    <w:p w:rsidR="00E02753" w:rsidRPr="00E02753" w:rsidRDefault="00E02753" w:rsidP="00E02753">
      <w:pPr>
        <w:ind w:firstLine="284"/>
        <w:jc w:val="both"/>
        <w:rPr>
          <w:bCs/>
          <w:sz w:val="14"/>
          <w:szCs w:val="14"/>
        </w:rPr>
      </w:pPr>
      <w:r w:rsidRPr="00E02753">
        <w:rPr>
          <w:bCs/>
          <w:sz w:val="14"/>
          <w:szCs w:val="14"/>
        </w:rPr>
        <w:t>1.2.</w:t>
      </w:r>
      <w:r w:rsidRPr="00E02753">
        <w:rPr>
          <w:bCs/>
          <w:sz w:val="14"/>
          <w:szCs w:val="14"/>
        </w:rPr>
        <w:tab/>
        <w:t>В паспорте подпрограммы «Профилактика правонарушений в Солецком муниципальном округе» (далее - подпрограммы №1):</w:t>
      </w:r>
    </w:p>
    <w:p w:rsidR="00E02753" w:rsidRPr="00E02753" w:rsidRDefault="00E02753" w:rsidP="00E02753">
      <w:pPr>
        <w:ind w:firstLine="284"/>
        <w:jc w:val="both"/>
        <w:rPr>
          <w:bCs/>
          <w:sz w:val="14"/>
          <w:szCs w:val="14"/>
        </w:rPr>
      </w:pPr>
      <w:r w:rsidRPr="00E02753">
        <w:rPr>
          <w:bCs/>
          <w:sz w:val="14"/>
          <w:szCs w:val="14"/>
        </w:rPr>
        <w:t>1.2.1. Заменить в разделе 4 графах 4 и 6:</w:t>
      </w:r>
    </w:p>
    <w:p w:rsidR="00E02753" w:rsidRPr="00E02753" w:rsidRDefault="00E02753" w:rsidP="00E02753">
      <w:pPr>
        <w:ind w:firstLine="284"/>
        <w:jc w:val="both"/>
        <w:rPr>
          <w:bCs/>
          <w:sz w:val="14"/>
          <w:szCs w:val="14"/>
        </w:rPr>
      </w:pPr>
      <w:r w:rsidRPr="00E02753">
        <w:rPr>
          <w:bCs/>
          <w:sz w:val="14"/>
          <w:szCs w:val="14"/>
        </w:rPr>
        <w:t>1.2.2.1 строки 2023 год цифру «</w:t>
      </w:r>
      <w:r w:rsidRPr="00E02753">
        <w:rPr>
          <w:sz w:val="14"/>
          <w:szCs w:val="14"/>
        </w:rPr>
        <w:t xml:space="preserve">1098,36447» </w:t>
      </w:r>
      <w:r w:rsidRPr="00E02753">
        <w:rPr>
          <w:bCs/>
          <w:sz w:val="14"/>
          <w:szCs w:val="14"/>
        </w:rPr>
        <w:t>на «738,36447»;</w:t>
      </w:r>
    </w:p>
    <w:p w:rsidR="00E02753" w:rsidRPr="00E02753" w:rsidRDefault="00E02753" w:rsidP="00E02753">
      <w:pPr>
        <w:ind w:firstLine="284"/>
        <w:jc w:val="both"/>
        <w:rPr>
          <w:bCs/>
          <w:sz w:val="14"/>
          <w:szCs w:val="14"/>
        </w:rPr>
      </w:pPr>
      <w:r w:rsidRPr="00E02753">
        <w:rPr>
          <w:bCs/>
          <w:sz w:val="14"/>
          <w:szCs w:val="14"/>
        </w:rPr>
        <w:t>1.2.2.2 строки ВСЕГО цифру «</w:t>
      </w:r>
      <w:r w:rsidRPr="00E02753">
        <w:rPr>
          <w:sz w:val="14"/>
          <w:szCs w:val="14"/>
        </w:rPr>
        <w:t>1403,66861</w:t>
      </w:r>
      <w:r w:rsidRPr="00E02753">
        <w:rPr>
          <w:bCs/>
          <w:sz w:val="14"/>
          <w:szCs w:val="14"/>
        </w:rPr>
        <w:t>» на «1136,03308».</w:t>
      </w:r>
    </w:p>
    <w:p w:rsidR="00E02753" w:rsidRPr="00E02753" w:rsidRDefault="00E02753" w:rsidP="00E02753">
      <w:pPr>
        <w:ind w:firstLine="284"/>
        <w:jc w:val="both"/>
        <w:rPr>
          <w:bCs/>
          <w:sz w:val="14"/>
          <w:szCs w:val="14"/>
        </w:rPr>
      </w:pPr>
      <w:r w:rsidRPr="00E02753">
        <w:rPr>
          <w:bCs/>
          <w:sz w:val="14"/>
          <w:szCs w:val="14"/>
        </w:rPr>
        <w:t>1.2.3. Заменить в мероприятиях подпрограммы 1 в графе 9:</w:t>
      </w:r>
    </w:p>
    <w:p w:rsidR="00E02753" w:rsidRPr="00E02753" w:rsidRDefault="00E02753" w:rsidP="00E02753">
      <w:pPr>
        <w:ind w:firstLine="284"/>
        <w:jc w:val="both"/>
        <w:rPr>
          <w:bCs/>
          <w:sz w:val="14"/>
          <w:szCs w:val="14"/>
        </w:rPr>
      </w:pPr>
      <w:r w:rsidRPr="00E02753">
        <w:rPr>
          <w:bCs/>
          <w:sz w:val="14"/>
          <w:szCs w:val="14"/>
        </w:rPr>
        <w:t>1.2.3.1 в строки 2.3 цифру «513,31547» на «153,31547»;</w:t>
      </w:r>
    </w:p>
    <w:p w:rsidR="00E02753" w:rsidRPr="00E02753" w:rsidRDefault="00E02753" w:rsidP="00E02753">
      <w:pPr>
        <w:ind w:firstLine="284"/>
        <w:jc w:val="both"/>
        <w:rPr>
          <w:bCs/>
          <w:sz w:val="14"/>
          <w:szCs w:val="14"/>
        </w:rPr>
      </w:pPr>
      <w:r w:rsidRPr="00E02753">
        <w:rPr>
          <w:bCs/>
          <w:sz w:val="14"/>
          <w:szCs w:val="14"/>
        </w:rPr>
        <w:t>1.2.3.2 в строки ИТОГО цифру «1098,36447» на «738,36447».</w:t>
      </w:r>
    </w:p>
    <w:p w:rsidR="00E02753" w:rsidRPr="00E02753" w:rsidRDefault="00E02753" w:rsidP="00E02753">
      <w:pPr>
        <w:ind w:firstLine="284"/>
        <w:jc w:val="both"/>
        <w:rPr>
          <w:bCs/>
          <w:sz w:val="14"/>
          <w:szCs w:val="14"/>
        </w:rPr>
      </w:pPr>
      <w:r w:rsidRPr="00E02753">
        <w:rPr>
          <w:bCs/>
          <w:sz w:val="14"/>
          <w:szCs w:val="14"/>
        </w:rPr>
        <w:t>2. Постановление вступает в силу после его опубликования.</w:t>
      </w:r>
    </w:p>
    <w:p w:rsidR="00E02753" w:rsidRPr="00E02753" w:rsidRDefault="00E02753" w:rsidP="00E02753">
      <w:pPr>
        <w:ind w:firstLine="284"/>
        <w:jc w:val="both"/>
        <w:rPr>
          <w:bCs/>
          <w:sz w:val="14"/>
          <w:szCs w:val="14"/>
        </w:rPr>
      </w:pPr>
      <w:r w:rsidRPr="00E02753">
        <w:rPr>
          <w:bCs/>
          <w:sz w:val="14"/>
          <w:szCs w:val="14"/>
        </w:rPr>
        <w:t>3. Опубликовать постановление в периодичном печатном издании  «Бюллетень Солецкого муниципального округа» и разместить на официальном сайте Администрации муниципального округа в информационно-телекоммуникационной сети «Интернет».</w:t>
      </w:r>
    </w:p>
    <w:p w:rsidR="002111C3" w:rsidRPr="00E02753" w:rsidRDefault="002111C3" w:rsidP="00E02753">
      <w:pPr>
        <w:jc w:val="center"/>
        <w:rPr>
          <w:sz w:val="14"/>
          <w:szCs w:val="14"/>
        </w:rPr>
      </w:pPr>
    </w:p>
    <w:p w:rsidR="00E02753" w:rsidRPr="00E02753" w:rsidRDefault="00E02753" w:rsidP="00E02753">
      <w:pPr>
        <w:rPr>
          <w:b/>
          <w:sz w:val="14"/>
          <w:szCs w:val="14"/>
        </w:rPr>
      </w:pPr>
      <w:r w:rsidRPr="00E02753">
        <w:rPr>
          <w:b/>
          <w:sz w:val="14"/>
          <w:szCs w:val="14"/>
        </w:rPr>
        <w:t>Глава муниципального округа    М.В. Тимофеев</w:t>
      </w:r>
    </w:p>
    <w:p w:rsidR="00E02753" w:rsidRPr="00E02753" w:rsidRDefault="00E02753" w:rsidP="00E02753">
      <w:pPr>
        <w:jc w:val="center"/>
        <w:rPr>
          <w:sz w:val="14"/>
          <w:szCs w:val="14"/>
        </w:rPr>
      </w:pPr>
      <w:r w:rsidRPr="00E02753">
        <w:rPr>
          <w:sz w:val="14"/>
          <w:szCs w:val="14"/>
        </w:rPr>
        <w:t xml:space="preserve"> </w:t>
      </w:r>
    </w:p>
    <w:p w:rsidR="00E02753" w:rsidRDefault="00E02753" w:rsidP="00E02753">
      <w:pPr>
        <w:jc w:val="center"/>
        <w:rPr>
          <w:sz w:val="14"/>
          <w:szCs w:val="14"/>
        </w:rPr>
      </w:pPr>
    </w:p>
    <w:p w:rsidR="00E02753" w:rsidRDefault="00E02753" w:rsidP="00E02753">
      <w:pPr>
        <w:jc w:val="center"/>
        <w:rPr>
          <w:b/>
          <w:sz w:val="14"/>
          <w:szCs w:val="14"/>
        </w:rPr>
      </w:pPr>
      <w:r w:rsidRPr="002F1598">
        <w:rPr>
          <w:b/>
          <w:sz w:val="14"/>
          <w:szCs w:val="14"/>
        </w:rPr>
        <w:t>ПОСТАНОВЛЕНИЕ</w:t>
      </w:r>
    </w:p>
    <w:p w:rsidR="00E02753" w:rsidRPr="002F1598" w:rsidRDefault="00E02753" w:rsidP="00E02753">
      <w:pPr>
        <w:jc w:val="center"/>
        <w:rPr>
          <w:sz w:val="14"/>
          <w:szCs w:val="14"/>
        </w:rPr>
      </w:pPr>
      <w:r w:rsidRPr="002F1598">
        <w:rPr>
          <w:sz w:val="14"/>
          <w:szCs w:val="14"/>
        </w:rPr>
        <w:t>Администрации муниципального округа</w:t>
      </w:r>
    </w:p>
    <w:p w:rsidR="00E02753" w:rsidRPr="002F1598" w:rsidRDefault="00E02753" w:rsidP="00E02753">
      <w:pPr>
        <w:jc w:val="center"/>
        <w:rPr>
          <w:b/>
          <w:sz w:val="14"/>
          <w:szCs w:val="14"/>
        </w:rPr>
      </w:pPr>
      <w:r w:rsidRPr="002F1598">
        <w:rPr>
          <w:b/>
          <w:sz w:val="14"/>
          <w:szCs w:val="14"/>
        </w:rPr>
        <w:t xml:space="preserve">  </w:t>
      </w:r>
    </w:p>
    <w:p w:rsidR="00E02753" w:rsidRPr="002F1598" w:rsidRDefault="00E02753" w:rsidP="00E02753">
      <w:pPr>
        <w:jc w:val="center"/>
        <w:rPr>
          <w:sz w:val="14"/>
          <w:szCs w:val="14"/>
        </w:rPr>
      </w:pPr>
      <w:r>
        <w:rPr>
          <w:sz w:val="14"/>
          <w:szCs w:val="14"/>
        </w:rPr>
        <w:t>от 26</w:t>
      </w:r>
      <w:r w:rsidRPr="002F1598">
        <w:rPr>
          <w:sz w:val="14"/>
          <w:szCs w:val="14"/>
        </w:rPr>
        <w:t>.</w:t>
      </w:r>
      <w:r>
        <w:rPr>
          <w:sz w:val="14"/>
          <w:szCs w:val="14"/>
        </w:rPr>
        <w:t>02.202</w:t>
      </w:r>
      <w:r w:rsidR="00BC13D4">
        <w:rPr>
          <w:sz w:val="14"/>
          <w:szCs w:val="14"/>
        </w:rPr>
        <w:t>4</w:t>
      </w:r>
      <w:r>
        <w:rPr>
          <w:sz w:val="14"/>
          <w:szCs w:val="14"/>
        </w:rPr>
        <w:t xml:space="preserve"> № 378</w:t>
      </w:r>
    </w:p>
    <w:p w:rsidR="00E02753" w:rsidRDefault="00E02753" w:rsidP="00E02753">
      <w:pPr>
        <w:jc w:val="center"/>
        <w:rPr>
          <w:sz w:val="14"/>
          <w:szCs w:val="14"/>
        </w:rPr>
      </w:pPr>
      <w:r w:rsidRPr="002F1598">
        <w:rPr>
          <w:sz w:val="14"/>
          <w:szCs w:val="14"/>
        </w:rPr>
        <w:t>г. Сольцы</w:t>
      </w:r>
    </w:p>
    <w:p w:rsidR="00E02753" w:rsidRDefault="00E02753" w:rsidP="00E02753">
      <w:pPr>
        <w:jc w:val="center"/>
        <w:rPr>
          <w:sz w:val="14"/>
          <w:szCs w:val="14"/>
        </w:rPr>
      </w:pPr>
    </w:p>
    <w:p w:rsidR="00E02753" w:rsidRPr="00E02753" w:rsidRDefault="00E02753" w:rsidP="00E02753">
      <w:pPr>
        <w:jc w:val="center"/>
        <w:rPr>
          <w:b/>
          <w:sz w:val="14"/>
          <w:szCs w:val="14"/>
        </w:rPr>
      </w:pPr>
      <w:r w:rsidRPr="00E02753">
        <w:rPr>
          <w:b/>
          <w:sz w:val="14"/>
          <w:szCs w:val="14"/>
        </w:rPr>
        <w:t xml:space="preserve">О внесении изменений  в порядок </w:t>
      </w:r>
      <w:proofErr w:type="gramStart"/>
      <w:r w:rsidRPr="00E02753">
        <w:rPr>
          <w:b/>
          <w:sz w:val="14"/>
          <w:szCs w:val="14"/>
        </w:rPr>
        <w:t>проведения оценки регулирующего воздействия проектов муниципальных нормативных правовых актов</w:t>
      </w:r>
      <w:proofErr w:type="gramEnd"/>
      <w:r w:rsidRPr="00E02753">
        <w:rPr>
          <w:b/>
          <w:sz w:val="14"/>
          <w:szCs w:val="14"/>
        </w:rPr>
        <w:t xml:space="preserve"> Солецкого муниципального округа и экспертизы действующих муниципальных нормативных правовых актов Солецкого муниципального округа</w:t>
      </w:r>
    </w:p>
    <w:p w:rsidR="00E02753" w:rsidRPr="00E02753" w:rsidRDefault="00E02753" w:rsidP="00E02753">
      <w:pPr>
        <w:jc w:val="center"/>
        <w:rPr>
          <w:b/>
          <w:sz w:val="14"/>
          <w:szCs w:val="14"/>
        </w:rPr>
      </w:pPr>
    </w:p>
    <w:p w:rsidR="00E02753" w:rsidRPr="00E02753" w:rsidRDefault="00E02753" w:rsidP="00E02753">
      <w:pPr>
        <w:ind w:firstLine="284"/>
        <w:jc w:val="both"/>
        <w:rPr>
          <w:sz w:val="14"/>
          <w:szCs w:val="14"/>
        </w:rPr>
      </w:pPr>
      <w:r w:rsidRPr="00E02753">
        <w:rPr>
          <w:sz w:val="14"/>
          <w:szCs w:val="14"/>
        </w:rPr>
        <w:t xml:space="preserve">В соответствии со статьей 12-1 областного закона от 06.01.95 N 9-ОЗ "О нормативных правовых актах законодательного и исполнительных органов государственной власти Новгородской области" Администрация Солецкого муниципального округа, </w:t>
      </w:r>
      <w:r w:rsidRPr="00E02753">
        <w:rPr>
          <w:b/>
          <w:sz w:val="14"/>
          <w:szCs w:val="14"/>
        </w:rPr>
        <w:t>ПОСТАНОВЛЯЕТ</w:t>
      </w:r>
      <w:r w:rsidRPr="00E02753">
        <w:rPr>
          <w:sz w:val="14"/>
          <w:szCs w:val="14"/>
        </w:rPr>
        <w:t>:</w:t>
      </w:r>
    </w:p>
    <w:p w:rsidR="00E02753" w:rsidRPr="00E02753" w:rsidRDefault="00E02753" w:rsidP="00E02753">
      <w:pPr>
        <w:ind w:firstLine="284"/>
        <w:jc w:val="both"/>
        <w:rPr>
          <w:sz w:val="14"/>
          <w:szCs w:val="14"/>
        </w:rPr>
      </w:pPr>
      <w:r w:rsidRPr="00E02753">
        <w:rPr>
          <w:sz w:val="14"/>
          <w:szCs w:val="14"/>
        </w:rPr>
        <w:t xml:space="preserve">1. Внести изменения в порядок </w:t>
      </w:r>
      <w:proofErr w:type="gramStart"/>
      <w:r w:rsidRPr="00E02753">
        <w:rPr>
          <w:sz w:val="14"/>
          <w:szCs w:val="14"/>
        </w:rPr>
        <w:t>проведения оценки регулирующего воздействия проектов муниципальных нормативных правовых актов</w:t>
      </w:r>
      <w:proofErr w:type="gramEnd"/>
      <w:r w:rsidRPr="00E02753">
        <w:rPr>
          <w:sz w:val="14"/>
          <w:szCs w:val="14"/>
        </w:rPr>
        <w:t xml:space="preserve"> Солецкого муниципального округа и экспертизы действующих муниципальных нормативных правовых актов Солецкого муниципального округа, утвержденный постановлением Администрации муниципального округа от 20.06.2022 № 1063 (далее-Порядок):</w:t>
      </w:r>
    </w:p>
    <w:p w:rsidR="00E02753" w:rsidRPr="00E02753" w:rsidRDefault="00E02753" w:rsidP="00E02753">
      <w:pPr>
        <w:ind w:firstLine="284"/>
        <w:jc w:val="both"/>
        <w:rPr>
          <w:sz w:val="14"/>
          <w:szCs w:val="14"/>
        </w:rPr>
      </w:pPr>
      <w:r w:rsidRPr="00E02753">
        <w:rPr>
          <w:sz w:val="14"/>
          <w:szCs w:val="14"/>
        </w:rPr>
        <w:t>1.1. Исключить абзац 4 пункта 1.6 раздела 1;</w:t>
      </w:r>
    </w:p>
    <w:p w:rsidR="00E02753" w:rsidRPr="00E02753" w:rsidRDefault="00E02753" w:rsidP="00E02753">
      <w:pPr>
        <w:ind w:firstLine="284"/>
        <w:jc w:val="both"/>
        <w:rPr>
          <w:sz w:val="14"/>
          <w:szCs w:val="14"/>
        </w:rPr>
      </w:pPr>
      <w:r w:rsidRPr="00E02753">
        <w:rPr>
          <w:sz w:val="14"/>
          <w:szCs w:val="14"/>
        </w:rPr>
        <w:t>1.2. Заменить в пункте 2.6 раздела 2 слова «…5 рабочих дней…» на «…5 дней…»;</w:t>
      </w:r>
    </w:p>
    <w:p w:rsidR="00E02753" w:rsidRPr="00E02753" w:rsidRDefault="00E02753" w:rsidP="00E02753">
      <w:pPr>
        <w:ind w:firstLine="284"/>
        <w:jc w:val="both"/>
        <w:rPr>
          <w:sz w:val="14"/>
          <w:szCs w:val="14"/>
        </w:rPr>
      </w:pPr>
      <w:r w:rsidRPr="00E02753">
        <w:rPr>
          <w:sz w:val="14"/>
          <w:szCs w:val="14"/>
        </w:rPr>
        <w:t>1.3. Изложить пункт 3.5 раздела 3 в редакции:</w:t>
      </w:r>
    </w:p>
    <w:p w:rsidR="00E02753" w:rsidRPr="00E02753" w:rsidRDefault="00E02753" w:rsidP="00E02753">
      <w:pPr>
        <w:ind w:firstLine="284"/>
        <w:jc w:val="both"/>
        <w:rPr>
          <w:sz w:val="14"/>
          <w:szCs w:val="14"/>
        </w:rPr>
      </w:pPr>
      <w:r w:rsidRPr="00E02753">
        <w:rPr>
          <w:sz w:val="14"/>
          <w:szCs w:val="14"/>
        </w:rPr>
        <w:t>«3.5. Срок проведения публичных консультаций, в течение которого разработчиком принимаются предложения и замечания по проекту акта, определяется разработчиком и составляет не менее:</w:t>
      </w:r>
    </w:p>
    <w:p w:rsidR="00E02753" w:rsidRPr="00E02753" w:rsidRDefault="00E02753" w:rsidP="00E02753">
      <w:pPr>
        <w:ind w:firstLine="284"/>
        <w:jc w:val="both"/>
        <w:rPr>
          <w:sz w:val="14"/>
          <w:szCs w:val="14"/>
        </w:rPr>
      </w:pPr>
      <w:r w:rsidRPr="00E02753">
        <w:rPr>
          <w:sz w:val="14"/>
          <w:szCs w:val="14"/>
        </w:rPr>
        <w:t>- 10 дней со дня размещения документов, указанных в пункте 3.4 настоящего Порядка, на официальном сайте для проектов актов, указанных в абзаце втором пункта 1.6 настоящего Порядка;</w:t>
      </w:r>
    </w:p>
    <w:p w:rsidR="00E02753" w:rsidRPr="00E02753" w:rsidRDefault="00E02753" w:rsidP="00E02753">
      <w:pPr>
        <w:ind w:firstLine="284"/>
        <w:jc w:val="both"/>
        <w:rPr>
          <w:sz w:val="14"/>
          <w:szCs w:val="14"/>
        </w:rPr>
      </w:pPr>
      <w:r w:rsidRPr="00E02753">
        <w:rPr>
          <w:sz w:val="14"/>
          <w:szCs w:val="14"/>
        </w:rPr>
        <w:t>- 10 дней со дня размещения документов, указанных в пункте 3.4 настоящего Порядка, на официальном сайте и Портале для проектов актов, указанных в абзаце третьем пункта 1.6 настоящего Порядка;</w:t>
      </w:r>
    </w:p>
    <w:p w:rsidR="00E02753" w:rsidRPr="00E02753" w:rsidRDefault="00E02753" w:rsidP="00E02753">
      <w:pPr>
        <w:ind w:firstLine="284"/>
        <w:jc w:val="both"/>
        <w:rPr>
          <w:sz w:val="14"/>
          <w:szCs w:val="14"/>
        </w:rPr>
      </w:pPr>
      <w:r w:rsidRPr="00E02753">
        <w:rPr>
          <w:sz w:val="14"/>
          <w:szCs w:val="14"/>
        </w:rPr>
        <w:t>- 5 дней со дня размещения документов, указанных в пункте 3.4 Порядка, на официальном сайте и Портале для проектов актов, указанных в абзаце четвертом пункта 1.6 настоящего Порядка.</w:t>
      </w:r>
    </w:p>
    <w:p w:rsidR="00E02753" w:rsidRPr="00E02753" w:rsidRDefault="00E02753" w:rsidP="00E02753">
      <w:pPr>
        <w:ind w:firstLine="284"/>
        <w:jc w:val="both"/>
        <w:rPr>
          <w:sz w:val="14"/>
          <w:szCs w:val="14"/>
        </w:rPr>
      </w:pPr>
      <w:r w:rsidRPr="00E02753">
        <w:rPr>
          <w:sz w:val="14"/>
          <w:szCs w:val="14"/>
        </w:rPr>
        <w:t>2. Опубликовать настоящее постановление в периодическом печатном издании «Бюллетень Солецкого муниципального округа» и разместить на официальном сайте Администрации Солецкого муниципального округа  в информационно-телекоммуникационной сети «Интернет».</w:t>
      </w:r>
    </w:p>
    <w:p w:rsidR="00E02753" w:rsidRDefault="00E02753" w:rsidP="00E02753">
      <w:pPr>
        <w:jc w:val="center"/>
        <w:rPr>
          <w:sz w:val="14"/>
          <w:szCs w:val="14"/>
        </w:rPr>
      </w:pPr>
    </w:p>
    <w:p w:rsidR="00E02753" w:rsidRPr="00E02753" w:rsidRDefault="00E02753" w:rsidP="00E02753">
      <w:pPr>
        <w:jc w:val="center"/>
        <w:rPr>
          <w:sz w:val="14"/>
          <w:szCs w:val="14"/>
        </w:rPr>
      </w:pPr>
    </w:p>
    <w:p w:rsidR="00E02753" w:rsidRPr="00E02753" w:rsidRDefault="00E02753" w:rsidP="00E02753">
      <w:pPr>
        <w:rPr>
          <w:b/>
          <w:sz w:val="14"/>
          <w:szCs w:val="14"/>
        </w:rPr>
      </w:pPr>
      <w:r w:rsidRPr="00E02753">
        <w:rPr>
          <w:b/>
          <w:sz w:val="14"/>
          <w:szCs w:val="14"/>
        </w:rPr>
        <w:t>Глава муниципального округа    М.В. Тимофеев</w:t>
      </w:r>
    </w:p>
    <w:p w:rsidR="00E02753" w:rsidRDefault="00E02753" w:rsidP="00E02753">
      <w:pPr>
        <w:jc w:val="center"/>
        <w:rPr>
          <w:b/>
          <w:sz w:val="14"/>
          <w:szCs w:val="14"/>
        </w:rPr>
      </w:pPr>
      <w:r w:rsidRPr="002F1598">
        <w:rPr>
          <w:b/>
          <w:sz w:val="14"/>
          <w:szCs w:val="14"/>
        </w:rPr>
        <w:lastRenderedPageBreak/>
        <w:t>ПОСТАНОВЛЕНИЕ</w:t>
      </w:r>
    </w:p>
    <w:p w:rsidR="00E02753" w:rsidRPr="002F1598" w:rsidRDefault="00E02753" w:rsidP="00E02753">
      <w:pPr>
        <w:jc w:val="center"/>
        <w:rPr>
          <w:sz w:val="14"/>
          <w:szCs w:val="14"/>
        </w:rPr>
      </w:pPr>
      <w:r w:rsidRPr="002F1598">
        <w:rPr>
          <w:sz w:val="14"/>
          <w:szCs w:val="14"/>
        </w:rPr>
        <w:t>Администрации муниципального округа</w:t>
      </w:r>
    </w:p>
    <w:p w:rsidR="00E02753" w:rsidRPr="002F1598" w:rsidRDefault="00E02753" w:rsidP="00E02753">
      <w:pPr>
        <w:jc w:val="center"/>
        <w:rPr>
          <w:b/>
          <w:sz w:val="14"/>
          <w:szCs w:val="14"/>
        </w:rPr>
      </w:pPr>
      <w:r w:rsidRPr="002F1598">
        <w:rPr>
          <w:b/>
          <w:sz w:val="14"/>
          <w:szCs w:val="14"/>
        </w:rPr>
        <w:t xml:space="preserve">  </w:t>
      </w:r>
    </w:p>
    <w:p w:rsidR="00E02753" w:rsidRPr="002F1598" w:rsidRDefault="00E02753" w:rsidP="00E02753">
      <w:pPr>
        <w:jc w:val="center"/>
        <w:rPr>
          <w:sz w:val="14"/>
          <w:szCs w:val="14"/>
        </w:rPr>
      </w:pPr>
      <w:r>
        <w:rPr>
          <w:sz w:val="14"/>
          <w:szCs w:val="14"/>
        </w:rPr>
        <w:t>от 26</w:t>
      </w:r>
      <w:r w:rsidRPr="002F1598">
        <w:rPr>
          <w:sz w:val="14"/>
          <w:szCs w:val="14"/>
        </w:rPr>
        <w:t>.</w:t>
      </w:r>
      <w:r>
        <w:rPr>
          <w:sz w:val="14"/>
          <w:szCs w:val="14"/>
        </w:rPr>
        <w:t>02.202</w:t>
      </w:r>
      <w:r w:rsidR="00BC13D4">
        <w:rPr>
          <w:sz w:val="14"/>
          <w:szCs w:val="14"/>
        </w:rPr>
        <w:t>4</w:t>
      </w:r>
      <w:r>
        <w:rPr>
          <w:sz w:val="14"/>
          <w:szCs w:val="14"/>
        </w:rPr>
        <w:t xml:space="preserve"> № 38</w:t>
      </w:r>
      <w:r w:rsidR="002111C3">
        <w:rPr>
          <w:sz w:val="14"/>
          <w:szCs w:val="14"/>
        </w:rPr>
        <w:t>2</w:t>
      </w:r>
    </w:p>
    <w:p w:rsidR="00E02753" w:rsidRDefault="00E02753" w:rsidP="00E02753">
      <w:pPr>
        <w:jc w:val="center"/>
        <w:rPr>
          <w:sz w:val="14"/>
          <w:szCs w:val="14"/>
        </w:rPr>
      </w:pPr>
      <w:r w:rsidRPr="002F1598">
        <w:rPr>
          <w:sz w:val="14"/>
          <w:szCs w:val="14"/>
        </w:rPr>
        <w:t>г. Сольцы</w:t>
      </w:r>
    </w:p>
    <w:p w:rsidR="002111C3" w:rsidRDefault="002111C3" w:rsidP="00E02753">
      <w:pPr>
        <w:jc w:val="center"/>
        <w:rPr>
          <w:sz w:val="14"/>
          <w:szCs w:val="14"/>
        </w:rPr>
      </w:pPr>
    </w:p>
    <w:p w:rsidR="002111C3" w:rsidRPr="00C46248" w:rsidRDefault="002111C3" w:rsidP="002111C3">
      <w:pPr>
        <w:widowControl w:val="0"/>
        <w:suppressAutoHyphens/>
        <w:autoSpaceDE w:val="0"/>
        <w:autoSpaceDN w:val="0"/>
        <w:jc w:val="center"/>
        <w:rPr>
          <w:b/>
          <w:sz w:val="14"/>
          <w:szCs w:val="14"/>
        </w:rPr>
      </w:pPr>
      <w:r w:rsidRPr="00C46248">
        <w:rPr>
          <w:b/>
          <w:sz w:val="14"/>
          <w:szCs w:val="14"/>
        </w:rPr>
        <w:t xml:space="preserve">Об утверждении Положения об  учёте детей, подлежащих обучению </w:t>
      </w:r>
    </w:p>
    <w:p w:rsidR="002111C3" w:rsidRPr="00C46248" w:rsidRDefault="002111C3" w:rsidP="002111C3">
      <w:pPr>
        <w:widowControl w:val="0"/>
        <w:suppressAutoHyphens/>
        <w:autoSpaceDE w:val="0"/>
        <w:autoSpaceDN w:val="0"/>
        <w:jc w:val="center"/>
        <w:rPr>
          <w:b/>
          <w:sz w:val="14"/>
          <w:szCs w:val="14"/>
        </w:rPr>
      </w:pPr>
      <w:r w:rsidRPr="00C46248">
        <w:rPr>
          <w:b/>
          <w:sz w:val="14"/>
          <w:szCs w:val="14"/>
        </w:rPr>
        <w:t>в муниципальных образовательных учреждениях по образовательным программам дошкольного, начального общего, основного общего и среднего общего образования на</w:t>
      </w:r>
      <w:r w:rsidRPr="00C46248">
        <w:rPr>
          <w:b/>
          <w:bCs/>
          <w:sz w:val="14"/>
          <w:szCs w:val="14"/>
        </w:rPr>
        <w:t xml:space="preserve"> территории Солецкого муниципального округа</w:t>
      </w:r>
    </w:p>
    <w:p w:rsidR="002111C3" w:rsidRPr="00C46248" w:rsidRDefault="002111C3" w:rsidP="002111C3">
      <w:pPr>
        <w:widowControl w:val="0"/>
        <w:suppressAutoHyphens/>
        <w:autoSpaceDE w:val="0"/>
        <w:autoSpaceDN w:val="0"/>
        <w:rPr>
          <w:sz w:val="14"/>
          <w:szCs w:val="14"/>
        </w:rPr>
      </w:pPr>
    </w:p>
    <w:p w:rsidR="002111C3" w:rsidRPr="00C46248" w:rsidRDefault="002111C3" w:rsidP="002111C3">
      <w:pPr>
        <w:widowControl w:val="0"/>
        <w:suppressAutoHyphens/>
        <w:autoSpaceDE w:val="0"/>
        <w:autoSpaceDN w:val="0"/>
        <w:ind w:firstLine="284"/>
        <w:jc w:val="both"/>
        <w:rPr>
          <w:b/>
          <w:sz w:val="14"/>
          <w:szCs w:val="14"/>
        </w:rPr>
      </w:pPr>
      <w:r w:rsidRPr="00C46248">
        <w:rPr>
          <w:sz w:val="14"/>
          <w:szCs w:val="14"/>
        </w:rPr>
        <w:t xml:space="preserve">В соответствии со статьей 63 </w:t>
      </w:r>
      <w:r w:rsidRPr="00C46248">
        <w:rPr>
          <w:bCs/>
          <w:sz w:val="14"/>
          <w:szCs w:val="14"/>
        </w:rPr>
        <w:t>Федерального закона от 29 декабря 2012 года № 273 - ФЗ «Об образовании в Российской Федерации», Федерального закона от 24 июня 1999 года № 120-ФЗ «Об основах системы профилактики безнадзорности и правонарушений не</w:t>
      </w:r>
      <w:r w:rsidRPr="00C46248">
        <w:rPr>
          <w:bCs/>
          <w:sz w:val="14"/>
          <w:szCs w:val="14"/>
        </w:rPr>
        <w:softHyphen/>
        <w:t>совершеннолетних»,</w:t>
      </w:r>
      <w:r w:rsidRPr="00C46248">
        <w:rPr>
          <w:sz w:val="14"/>
          <w:szCs w:val="14"/>
        </w:rPr>
        <w:t xml:space="preserve"> Администрация Солецкого муниципального округа </w:t>
      </w:r>
      <w:r w:rsidRPr="00C46248">
        <w:rPr>
          <w:b/>
          <w:sz w:val="14"/>
          <w:szCs w:val="14"/>
        </w:rPr>
        <w:t>ПОСТАНОВЛЯЕТ:</w:t>
      </w:r>
    </w:p>
    <w:p w:rsidR="002111C3" w:rsidRPr="00C46248" w:rsidRDefault="002111C3" w:rsidP="002111C3">
      <w:pPr>
        <w:widowControl w:val="0"/>
        <w:suppressAutoHyphens/>
        <w:autoSpaceDE w:val="0"/>
        <w:autoSpaceDN w:val="0"/>
        <w:ind w:firstLine="284"/>
        <w:jc w:val="both"/>
        <w:rPr>
          <w:sz w:val="14"/>
          <w:szCs w:val="14"/>
        </w:rPr>
      </w:pPr>
      <w:r w:rsidRPr="00C46248">
        <w:rPr>
          <w:sz w:val="14"/>
          <w:szCs w:val="14"/>
        </w:rPr>
        <w:t>1.</w:t>
      </w:r>
      <w:r w:rsidRPr="00C46248">
        <w:rPr>
          <w:b/>
          <w:sz w:val="14"/>
          <w:szCs w:val="14"/>
        </w:rPr>
        <w:t xml:space="preserve"> </w:t>
      </w:r>
      <w:r w:rsidRPr="00C46248">
        <w:rPr>
          <w:sz w:val="14"/>
          <w:szCs w:val="14"/>
        </w:rPr>
        <w:t>Утвердить прилагаемое Положение об учёте детей, подлежащих обучению в муниципальных образовательных учреждениях по образовательным программам дошкольного, начального общего, основного общего и среднего общего образования на</w:t>
      </w:r>
      <w:r w:rsidRPr="00C46248">
        <w:rPr>
          <w:bCs/>
          <w:sz w:val="14"/>
          <w:szCs w:val="14"/>
        </w:rPr>
        <w:t xml:space="preserve"> территории Солецкого муниципального округа</w:t>
      </w:r>
      <w:r w:rsidRPr="00C46248">
        <w:rPr>
          <w:sz w:val="14"/>
          <w:szCs w:val="14"/>
        </w:rPr>
        <w:t>.</w:t>
      </w:r>
    </w:p>
    <w:p w:rsidR="002111C3" w:rsidRPr="00C46248" w:rsidRDefault="002111C3" w:rsidP="002111C3">
      <w:pPr>
        <w:widowControl w:val="0"/>
        <w:autoSpaceDE w:val="0"/>
        <w:autoSpaceDN w:val="0"/>
        <w:ind w:firstLine="284"/>
        <w:jc w:val="both"/>
        <w:rPr>
          <w:sz w:val="14"/>
          <w:szCs w:val="14"/>
        </w:rPr>
      </w:pPr>
      <w:r w:rsidRPr="00C46248">
        <w:rPr>
          <w:sz w:val="14"/>
          <w:szCs w:val="14"/>
        </w:rPr>
        <w:t>2. Признать утратившим силу постановление Администрации  муниципального округа  21.04.2021 № 573 «Об утверждении Положения об  учёте детей, подлежащих обучению в образовательных организациях по образовательным программам дошкольного, начального общего, основного общего и среднего общего образования на</w:t>
      </w:r>
      <w:r w:rsidRPr="00C46248">
        <w:rPr>
          <w:bCs/>
          <w:sz w:val="14"/>
          <w:szCs w:val="14"/>
        </w:rPr>
        <w:t xml:space="preserve"> территории Солецкого муниципального округа</w:t>
      </w:r>
      <w:r w:rsidRPr="00C46248">
        <w:rPr>
          <w:sz w:val="14"/>
          <w:szCs w:val="14"/>
        </w:rPr>
        <w:t xml:space="preserve">». </w:t>
      </w:r>
    </w:p>
    <w:p w:rsidR="002111C3" w:rsidRPr="00C46248" w:rsidRDefault="002111C3" w:rsidP="002111C3">
      <w:pPr>
        <w:widowControl w:val="0"/>
        <w:suppressAutoHyphens/>
        <w:autoSpaceDE w:val="0"/>
        <w:autoSpaceDN w:val="0"/>
        <w:ind w:firstLine="284"/>
        <w:jc w:val="both"/>
        <w:rPr>
          <w:sz w:val="14"/>
          <w:szCs w:val="14"/>
        </w:rPr>
      </w:pPr>
      <w:r w:rsidRPr="00C46248">
        <w:rPr>
          <w:sz w:val="14"/>
          <w:szCs w:val="14"/>
        </w:rPr>
        <w:t>3. Опубликовать настоящее постановление в периодическом печатном издании «Бюллетень Солецкого муниципального округа» и разместить на официальном сайте Администрации Солецкого муниципального округа в информационно - телекоммуникационной сети «Интернет».</w:t>
      </w:r>
    </w:p>
    <w:p w:rsidR="002111C3" w:rsidRPr="00C46248" w:rsidRDefault="002111C3" w:rsidP="002111C3">
      <w:pPr>
        <w:tabs>
          <w:tab w:val="left" w:pos="3060"/>
        </w:tabs>
        <w:suppressAutoHyphens/>
        <w:rPr>
          <w:sz w:val="14"/>
          <w:szCs w:val="14"/>
        </w:rPr>
      </w:pPr>
    </w:p>
    <w:p w:rsidR="002111C3" w:rsidRPr="00C46248" w:rsidRDefault="002111C3" w:rsidP="002111C3">
      <w:pPr>
        <w:autoSpaceDE w:val="0"/>
        <w:rPr>
          <w:b/>
          <w:sz w:val="14"/>
          <w:szCs w:val="14"/>
        </w:rPr>
      </w:pPr>
      <w:r w:rsidRPr="00C46248">
        <w:rPr>
          <w:b/>
          <w:sz w:val="14"/>
          <w:szCs w:val="14"/>
        </w:rPr>
        <w:t>Заместитель Главы администрации  Ю.В. Михайлова</w:t>
      </w:r>
    </w:p>
    <w:p w:rsidR="002111C3" w:rsidRPr="00C46248" w:rsidRDefault="002111C3" w:rsidP="002111C3">
      <w:pPr>
        <w:autoSpaceDE w:val="0"/>
        <w:rPr>
          <w:b/>
          <w:sz w:val="14"/>
          <w:szCs w:val="14"/>
        </w:rPr>
      </w:pPr>
    </w:p>
    <w:p w:rsidR="002111C3" w:rsidRPr="00C46248" w:rsidRDefault="002111C3" w:rsidP="002111C3">
      <w:pPr>
        <w:widowControl w:val="0"/>
        <w:suppressAutoHyphens/>
        <w:jc w:val="right"/>
        <w:rPr>
          <w:rFonts w:eastAsia="Liberation Mono"/>
          <w:sz w:val="14"/>
          <w:szCs w:val="14"/>
          <w:lang w:eastAsia="zh-CN" w:bidi="hi-IN"/>
        </w:rPr>
      </w:pPr>
      <w:r w:rsidRPr="00C46248">
        <w:rPr>
          <w:rFonts w:eastAsia="Liberation Mono"/>
          <w:sz w:val="14"/>
          <w:szCs w:val="14"/>
          <w:lang w:eastAsia="zh-CN" w:bidi="hi-IN"/>
        </w:rPr>
        <w:t xml:space="preserve">Утверждено </w:t>
      </w:r>
    </w:p>
    <w:p w:rsidR="002111C3" w:rsidRPr="00C46248" w:rsidRDefault="002111C3" w:rsidP="002111C3">
      <w:pPr>
        <w:widowControl w:val="0"/>
        <w:suppressAutoHyphens/>
        <w:jc w:val="right"/>
        <w:rPr>
          <w:rFonts w:eastAsia="Liberation Mono"/>
          <w:sz w:val="14"/>
          <w:szCs w:val="14"/>
          <w:lang w:eastAsia="zh-CN" w:bidi="hi-IN"/>
        </w:rPr>
      </w:pPr>
      <w:r w:rsidRPr="00C46248">
        <w:rPr>
          <w:rFonts w:eastAsia="Liberation Mono"/>
          <w:sz w:val="14"/>
          <w:szCs w:val="14"/>
          <w:lang w:eastAsia="zh-CN" w:bidi="hi-IN"/>
        </w:rPr>
        <w:t>постановлением Администрации</w:t>
      </w:r>
    </w:p>
    <w:p w:rsidR="002111C3" w:rsidRPr="00C46248" w:rsidRDefault="002111C3" w:rsidP="002111C3">
      <w:pPr>
        <w:widowControl w:val="0"/>
        <w:suppressAutoHyphens/>
        <w:jc w:val="right"/>
        <w:rPr>
          <w:rFonts w:eastAsia="Liberation Mono"/>
          <w:sz w:val="14"/>
          <w:szCs w:val="14"/>
          <w:lang w:eastAsia="zh-CN" w:bidi="hi-IN"/>
        </w:rPr>
      </w:pPr>
      <w:r w:rsidRPr="00C46248">
        <w:rPr>
          <w:rFonts w:eastAsia="Liberation Mono"/>
          <w:sz w:val="14"/>
          <w:szCs w:val="14"/>
          <w:lang w:eastAsia="zh-CN" w:bidi="hi-IN"/>
        </w:rPr>
        <w:t>муниципального округа</w:t>
      </w:r>
    </w:p>
    <w:p w:rsidR="002111C3" w:rsidRPr="00C46248" w:rsidRDefault="002111C3" w:rsidP="002111C3">
      <w:pPr>
        <w:widowControl w:val="0"/>
        <w:autoSpaceDE w:val="0"/>
        <w:autoSpaceDN w:val="0"/>
        <w:jc w:val="right"/>
        <w:rPr>
          <w:sz w:val="14"/>
          <w:szCs w:val="14"/>
        </w:rPr>
      </w:pPr>
      <w:r w:rsidRPr="00C46248">
        <w:rPr>
          <w:rFonts w:eastAsia="Liberation Mono"/>
          <w:sz w:val="14"/>
          <w:szCs w:val="14"/>
          <w:lang w:eastAsia="zh-CN" w:bidi="hi-IN"/>
        </w:rPr>
        <w:t>от 26.02.2024 № 382</w:t>
      </w:r>
    </w:p>
    <w:p w:rsidR="002111C3" w:rsidRPr="00C46248" w:rsidRDefault="002111C3" w:rsidP="002111C3">
      <w:pPr>
        <w:widowControl w:val="0"/>
        <w:autoSpaceDE w:val="0"/>
        <w:autoSpaceDN w:val="0"/>
        <w:jc w:val="center"/>
        <w:rPr>
          <w:b/>
          <w:sz w:val="14"/>
          <w:szCs w:val="14"/>
        </w:rPr>
      </w:pPr>
    </w:p>
    <w:p w:rsidR="002111C3" w:rsidRPr="00C46248" w:rsidRDefault="002111C3" w:rsidP="002111C3">
      <w:pPr>
        <w:suppressAutoHyphens/>
        <w:jc w:val="center"/>
        <w:outlineLvl w:val="1"/>
        <w:rPr>
          <w:b/>
          <w:bCs/>
          <w:sz w:val="14"/>
          <w:szCs w:val="14"/>
        </w:rPr>
      </w:pPr>
      <w:r w:rsidRPr="00C46248">
        <w:rPr>
          <w:b/>
          <w:bCs/>
          <w:sz w:val="14"/>
          <w:szCs w:val="14"/>
        </w:rPr>
        <w:t xml:space="preserve">Положение </w:t>
      </w:r>
      <w:r w:rsidRPr="00C46248">
        <w:rPr>
          <w:b/>
          <w:bCs/>
          <w:sz w:val="14"/>
          <w:szCs w:val="14"/>
        </w:rPr>
        <w:br/>
        <w:t>об  учёте детей, подлежащих обучению в муниципальных образовательных учреждениях  по образовательным программам дошкольного, начального общего, основного общего и среднего общего образования на</w:t>
      </w:r>
      <w:r w:rsidRPr="00C46248">
        <w:rPr>
          <w:b/>
          <w:sz w:val="14"/>
          <w:szCs w:val="14"/>
        </w:rPr>
        <w:t xml:space="preserve"> территории Солецкого муниципального округа</w:t>
      </w:r>
    </w:p>
    <w:p w:rsidR="002111C3" w:rsidRPr="00C46248" w:rsidRDefault="002111C3" w:rsidP="002111C3">
      <w:pPr>
        <w:widowControl w:val="0"/>
        <w:suppressAutoHyphens/>
        <w:autoSpaceDE w:val="0"/>
        <w:autoSpaceDN w:val="0"/>
        <w:rPr>
          <w:sz w:val="14"/>
          <w:szCs w:val="14"/>
        </w:rPr>
      </w:pPr>
    </w:p>
    <w:p w:rsidR="002111C3" w:rsidRPr="00C46248" w:rsidRDefault="002111C3" w:rsidP="002111C3">
      <w:pPr>
        <w:widowControl w:val="0"/>
        <w:suppressAutoHyphens/>
        <w:autoSpaceDE w:val="0"/>
        <w:autoSpaceDN w:val="0"/>
        <w:ind w:firstLine="284"/>
        <w:jc w:val="both"/>
        <w:rPr>
          <w:bCs/>
          <w:sz w:val="14"/>
          <w:szCs w:val="14"/>
        </w:rPr>
      </w:pPr>
      <w:r w:rsidRPr="00C46248">
        <w:rPr>
          <w:sz w:val="14"/>
          <w:szCs w:val="14"/>
        </w:rPr>
        <w:t>1. Общие положения</w:t>
      </w:r>
    </w:p>
    <w:p w:rsidR="002111C3" w:rsidRPr="00C46248" w:rsidRDefault="002111C3" w:rsidP="002111C3">
      <w:pPr>
        <w:widowControl w:val="0"/>
        <w:suppressAutoHyphens/>
        <w:autoSpaceDE w:val="0"/>
        <w:autoSpaceDN w:val="0"/>
        <w:ind w:firstLine="284"/>
        <w:jc w:val="both"/>
        <w:rPr>
          <w:bCs/>
          <w:sz w:val="14"/>
          <w:szCs w:val="14"/>
        </w:rPr>
      </w:pPr>
      <w:r w:rsidRPr="00C46248">
        <w:rPr>
          <w:bCs/>
          <w:sz w:val="14"/>
          <w:szCs w:val="14"/>
        </w:rPr>
        <w:t xml:space="preserve">1.1. </w:t>
      </w:r>
      <w:proofErr w:type="gramStart"/>
      <w:r w:rsidRPr="00C46248">
        <w:rPr>
          <w:bCs/>
          <w:sz w:val="14"/>
          <w:szCs w:val="14"/>
        </w:rPr>
        <w:t xml:space="preserve">Настоящее Положение </w:t>
      </w:r>
      <w:r w:rsidRPr="00C46248">
        <w:rPr>
          <w:sz w:val="14"/>
          <w:szCs w:val="14"/>
        </w:rPr>
        <w:t xml:space="preserve">об </w:t>
      </w:r>
      <w:r w:rsidRPr="00C46248">
        <w:rPr>
          <w:i/>
          <w:sz w:val="14"/>
          <w:szCs w:val="14"/>
        </w:rPr>
        <w:t xml:space="preserve"> </w:t>
      </w:r>
      <w:r w:rsidRPr="00C46248">
        <w:rPr>
          <w:sz w:val="14"/>
          <w:szCs w:val="14"/>
        </w:rPr>
        <w:t>учёте детей, подлежащих обучению в муниципальных образовательных  учреждениях  по образовательным программам дошкольного, начального общего, основного общего и среднего общего образования на</w:t>
      </w:r>
      <w:r w:rsidRPr="00C46248">
        <w:rPr>
          <w:bCs/>
          <w:sz w:val="14"/>
          <w:szCs w:val="14"/>
        </w:rPr>
        <w:t xml:space="preserve"> территории Солецкого муниципального округа (далее – Положение)  определяет порядок учета детей</w:t>
      </w:r>
      <w:r w:rsidRPr="00C46248">
        <w:rPr>
          <w:sz w:val="14"/>
          <w:szCs w:val="14"/>
        </w:rPr>
        <w:t xml:space="preserve">, </w:t>
      </w:r>
      <w:r w:rsidRPr="00C46248">
        <w:rPr>
          <w:bCs/>
          <w:sz w:val="14"/>
          <w:szCs w:val="14"/>
        </w:rPr>
        <w:t>подлежащих обучению по образовательным программам дошкольного, начального общего, основного общего и среднего общего образования (далее – детей, подлежащих обучению), проживающих на территории Солецкого муниципального округа, независимо от</w:t>
      </w:r>
      <w:proofErr w:type="gramEnd"/>
      <w:r w:rsidRPr="00C46248">
        <w:rPr>
          <w:bCs/>
          <w:sz w:val="14"/>
          <w:szCs w:val="14"/>
        </w:rPr>
        <w:t xml:space="preserve"> наличия регистрации по месту жительства, определяет ответственность органов, организаций и учреждений, задействованных в проведении учета.</w:t>
      </w:r>
    </w:p>
    <w:p w:rsidR="002111C3" w:rsidRPr="00C46248" w:rsidRDefault="002111C3" w:rsidP="002111C3">
      <w:pPr>
        <w:widowControl w:val="0"/>
        <w:suppressAutoHyphens/>
        <w:autoSpaceDE w:val="0"/>
        <w:autoSpaceDN w:val="0"/>
        <w:ind w:firstLine="284"/>
        <w:jc w:val="both"/>
        <w:rPr>
          <w:bCs/>
          <w:sz w:val="14"/>
          <w:szCs w:val="14"/>
        </w:rPr>
      </w:pPr>
      <w:r w:rsidRPr="00C46248">
        <w:rPr>
          <w:bCs/>
          <w:sz w:val="14"/>
          <w:szCs w:val="14"/>
        </w:rPr>
        <w:t>1.2. Настоящее Положение разработано на основании Конституции Российской Федерации, пункта 6 части 1 статьи 9 Федерального закона от 29 декабря 2012 года № 273 - ФЗ «Об образовании в Российской Федерации», Федерального закона от 24 июня 1999 года № 120-ФЗ «Об основах системы профилактики безнадзорности и правонарушений не</w:t>
      </w:r>
      <w:r w:rsidRPr="00C46248">
        <w:rPr>
          <w:bCs/>
          <w:sz w:val="14"/>
          <w:szCs w:val="14"/>
        </w:rPr>
        <w:softHyphen/>
        <w:t>совершеннолетних».</w:t>
      </w:r>
    </w:p>
    <w:p w:rsidR="002111C3" w:rsidRPr="00C46248" w:rsidRDefault="002111C3" w:rsidP="002111C3">
      <w:pPr>
        <w:widowControl w:val="0"/>
        <w:suppressAutoHyphens/>
        <w:autoSpaceDE w:val="0"/>
        <w:autoSpaceDN w:val="0"/>
        <w:ind w:firstLine="284"/>
        <w:jc w:val="both"/>
        <w:rPr>
          <w:bCs/>
          <w:sz w:val="14"/>
          <w:szCs w:val="14"/>
        </w:rPr>
      </w:pPr>
      <w:r w:rsidRPr="00C46248">
        <w:rPr>
          <w:bCs/>
          <w:sz w:val="14"/>
          <w:szCs w:val="14"/>
        </w:rPr>
        <w:t>1.3. Настоящее Положение разработано в целях обеспечения прав</w:t>
      </w:r>
      <w:r w:rsidRPr="00C46248">
        <w:rPr>
          <w:bCs/>
          <w:sz w:val="14"/>
          <w:szCs w:val="14"/>
        </w:rPr>
        <w:br/>
        <w:t>несовершеннолетних на получение общедоступного бесплатного дошкольного, начального общего, основного общего и среднего общего образования, профилактики безнадзорности и беспризорности, предупреждения правонарушений несовершеннолетних.</w:t>
      </w:r>
    </w:p>
    <w:p w:rsidR="002111C3" w:rsidRPr="00C46248" w:rsidRDefault="002111C3" w:rsidP="002111C3">
      <w:pPr>
        <w:widowControl w:val="0"/>
        <w:suppressAutoHyphens/>
        <w:autoSpaceDE w:val="0"/>
        <w:autoSpaceDN w:val="0"/>
        <w:ind w:firstLine="284"/>
        <w:jc w:val="both"/>
        <w:rPr>
          <w:bCs/>
          <w:sz w:val="14"/>
          <w:szCs w:val="14"/>
        </w:rPr>
      </w:pPr>
      <w:r w:rsidRPr="00C46248">
        <w:rPr>
          <w:bCs/>
          <w:sz w:val="14"/>
          <w:szCs w:val="14"/>
        </w:rPr>
        <w:t>1.4. Учет детей</w:t>
      </w:r>
      <w:r w:rsidRPr="00C46248">
        <w:rPr>
          <w:sz w:val="14"/>
          <w:szCs w:val="14"/>
        </w:rPr>
        <w:t xml:space="preserve">, </w:t>
      </w:r>
      <w:r w:rsidRPr="00C46248">
        <w:rPr>
          <w:bCs/>
          <w:sz w:val="14"/>
          <w:szCs w:val="14"/>
        </w:rPr>
        <w:t xml:space="preserve">подлежащих обучению, осуществляется управлением образования и спорта Администрации Солецкого муниципального округа (далее – управление), муниципальными образовательными учреждениями, а также органами, учреждениями и организациями, входящими в систему профилактики безнадзорности и беспризорности несовершеннолетних, отделом ЗАГС Администрации Солецкого муниципального округа, миграционным пунктом ОМВД России по Солецкому району.  </w:t>
      </w:r>
    </w:p>
    <w:p w:rsidR="002111C3" w:rsidRPr="00C46248" w:rsidRDefault="002111C3" w:rsidP="002111C3">
      <w:pPr>
        <w:suppressAutoHyphens/>
        <w:ind w:firstLine="284"/>
        <w:jc w:val="both"/>
        <w:rPr>
          <w:bCs/>
          <w:sz w:val="14"/>
          <w:szCs w:val="14"/>
        </w:rPr>
      </w:pPr>
      <w:r w:rsidRPr="00C46248">
        <w:rPr>
          <w:bCs/>
          <w:sz w:val="14"/>
          <w:szCs w:val="14"/>
        </w:rPr>
        <w:t xml:space="preserve">1.5. </w:t>
      </w:r>
      <w:r w:rsidRPr="00C46248">
        <w:rPr>
          <w:sz w:val="14"/>
          <w:szCs w:val="14"/>
        </w:rPr>
        <w:t>Обязательному ежегодному персональному учёту подлежат все дети в возрасте от 0 месяцев до 18 лет, проживающие на территории Солецкого муниципального округа, независимо от наличия (отсутствия) регистрации по месту жительства (пребывания) в целях обеспечения их конституционного права на получение общедоступного бесплатного общего образования.</w:t>
      </w:r>
    </w:p>
    <w:p w:rsidR="002111C3" w:rsidRPr="00C46248" w:rsidRDefault="002111C3" w:rsidP="002111C3">
      <w:pPr>
        <w:widowControl w:val="0"/>
        <w:suppressAutoHyphens/>
        <w:autoSpaceDE w:val="0"/>
        <w:autoSpaceDN w:val="0"/>
        <w:ind w:firstLine="284"/>
        <w:jc w:val="both"/>
        <w:rPr>
          <w:spacing w:val="2"/>
          <w:sz w:val="14"/>
          <w:szCs w:val="14"/>
        </w:rPr>
      </w:pPr>
      <w:r w:rsidRPr="00C46248">
        <w:rPr>
          <w:spacing w:val="2"/>
          <w:sz w:val="14"/>
          <w:szCs w:val="14"/>
        </w:rPr>
        <w:t>1.6. Источниками формирования базы данных служат сведения и данные:</w:t>
      </w:r>
      <w:r w:rsidRPr="00C46248">
        <w:rPr>
          <w:spacing w:val="2"/>
          <w:sz w:val="14"/>
          <w:szCs w:val="14"/>
        </w:rPr>
        <w:br/>
        <w:t xml:space="preserve">- о детях в возрасте 0 - 18 лет, подлежащих </w:t>
      </w:r>
      <w:proofErr w:type="gramStart"/>
      <w:r w:rsidRPr="00C46248">
        <w:rPr>
          <w:spacing w:val="2"/>
          <w:sz w:val="14"/>
          <w:szCs w:val="14"/>
        </w:rPr>
        <w:t>обучению по</w:t>
      </w:r>
      <w:proofErr w:type="gramEnd"/>
      <w:r w:rsidRPr="00C46248">
        <w:rPr>
          <w:spacing w:val="2"/>
          <w:sz w:val="14"/>
          <w:szCs w:val="14"/>
        </w:rPr>
        <w:t xml:space="preserve"> образовательным программам дошкольного, начального общего, основного общего и среднего общего образования;</w:t>
      </w:r>
    </w:p>
    <w:p w:rsidR="002111C3" w:rsidRPr="00C46248" w:rsidRDefault="002111C3" w:rsidP="002111C3">
      <w:pPr>
        <w:widowControl w:val="0"/>
        <w:suppressAutoHyphens/>
        <w:autoSpaceDE w:val="0"/>
        <w:autoSpaceDN w:val="0"/>
        <w:ind w:firstLine="284"/>
        <w:jc w:val="both"/>
        <w:rPr>
          <w:spacing w:val="2"/>
          <w:sz w:val="14"/>
          <w:szCs w:val="14"/>
        </w:rPr>
      </w:pPr>
      <w:r w:rsidRPr="00C46248">
        <w:rPr>
          <w:spacing w:val="2"/>
          <w:sz w:val="14"/>
          <w:szCs w:val="14"/>
        </w:rPr>
        <w:t xml:space="preserve">- о детях, не имеющих общего образования и не обучающихся в </w:t>
      </w:r>
      <w:r w:rsidRPr="00C46248">
        <w:rPr>
          <w:spacing w:val="2"/>
          <w:sz w:val="14"/>
          <w:szCs w:val="14"/>
        </w:rPr>
        <w:lastRenderedPageBreak/>
        <w:t>нарушение </w:t>
      </w:r>
      <w:hyperlink r:id="rId39" w:history="1">
        <w:r w:rsidRPr="00C46248">
          <w:rPr>
            <w:spacing w:val="2"/>
            <w:sz w:val="14"/>
            <w:szCs w:val="14"/>
          </w:rPr>
          <w:t>Федерального закона от 29 декабря 2012 года N 273-ФЗ "Об образовании в Российской Федерации"</w:t>
        </w:r>
      </w:hyperlink>
      <w:r w:rsidRPr="00C46248">
        <w:rPr>
          <w:spacing w:val="2"/>
          <w:sz w:val="14"/>
          <w:szCs w:val="14"/>
        </w:rPr>
        <w:t>;</w:t>
      </w:r>
    </w:p>
    <w:p w:rsidR="002111C3" w:rsidRPr="00C46248" w:rsidRDefault="002111C3" w:rsidP="002111C3">
      <w:pPr>
        <w:widowControl w:val="0"/>
        <w:suppressAutoHyphens/>
        <w:autoSpaceDE w:val="0"/>
        <w:autoSpaceDN w:val="0"/>
        <w:ind w:firstLine="284"/>
        <w:jc w:val="both"/>
        <w:rPr>
          <w:spacing w:val="2"/>
          <w:sz w:val="14"/>
          <w:szCs w:val="14"/>
        </w:rPr>
      </w:pPr>
      <w:r w:rsidRPr="00C46248">
        <w:rPr>
          <w:spacing w:val="2"/>
          <w:sz w:val="14"/>
          <w:szCs w:val="14"/>
        </w:rPr>
        <w:t xml:space="preserve">- о детях, не посещающих по неуважительным причинам или систематически пропускающих по неуважительным причинам занятия в муниципальных  общеобразовательных учреждениях. </w:t>
      </w:r>
    </w:p>
    <w:p w:rsidR="002111C3" w:rsidRPr="00C46248" w:rsidRDefault="002111C3" w:rsidP="002111C3">
      <w:pPr>
        <w:widowControl w:val="0"/>
        <w:suppressAutoHyphens/>
        <w:autoSpaceDE w:val="0"/>
        <w:autoSpaceDN w:val="0"/>
        <w:ind w:firstLine="284"/>
        <w:jc w:val="both"/>
        <w:rPr>
          <w:sz w:val="14"/>
          <w:szCs w:val="14"/>
        </w:rPr>
      </w:pPr>
      <w:r w:rsidRPr="00C46248">
        <w:rPr>
          <w:bCs/>
          <w:sz w:val="14"/>
          <w:szCs w:val="14"/>
        </w:rPr>
        <w:t xml:space="preserve">1.7. </w:t>
      </w:r>
      <w:r w:rsidRPr="00C46248">
        <w:rPr>
          <w:sz w:val="14"/>
          <w:szCs w:val="14"/>
        </w:rPr>
        <w:t xml:space="preserve">Информация по учёту детей подлежит сбору, передаче, хранению и использованию в порядке, обеспечивающем ее конфиденциальность в соответствии с требованиями Федерального закона от 27 июля 2006 года № 152-ФЗ «О персональных данных». </w:t>
      </w:r>
    </w:p>
    <w:p w:rsidR="002111C3" w:rsidRPr="00C46248" w:rsidRDefault="002111C3" w:rsidP="002111C3">
      <w:pPr>
        <w:widowControl w:val="0"/>
        <w:suppressAutoHyphens/>
        <w:autoSpaceDE w:val="0"/>
        <w:autoSpaceDN w:val="0"/>
        <w:ind w:firstLine="284"/>
        <w:jc w:val="both"/>
        <w:rPr>
          <w:sz w:val="14"/>
          <w:szCs w:val="14"/>
        </w:rPr>
      </w:pPr>
      <w:r w:rsidRPr="00C46248">
        <w:rPr>
          <w:spacing w:val="2"/>
          <w:sz w:val="14"/>
          <w:szCs w:val="14"/>
        </w:rPr>
        <w:t xml:space="preserve">1.8. Учет детей в муниципальных образовательных учреждениях осуществляется путем формирования базы данных о детях, подлежащих обучению, в соответствии с постановлением Администрации муниципального округа о закреплении  муниципальной образовательной организации за конкретной территорией. </w:t>
      </w:r>
    </w:p>
    <w:p w:rsidR="002111C3" w:rsidRPr="00C46248" w:rsidRDefault="002111C3" w:rsidP="002111C3">
      <w:pPr>
        <w:widowControl w:val="0"/>
        <w:suppressAutoHyphens/>
        <w:autoSpaceDE w:val="0"/>
        <w:autoSpaceDN w:val="0"/>
        <w:ind w:firstLine="284"/>
        <w:jc w:val="both"/>
        <w:rPr>
          <w:bCs/>
          <w:sz w:val="14"/>
          <w:szCs w:val="14"/>
        </w:rPr>
      </w:pPr>
      <w:r w:rsidRPr="00C46248">
        <w:rPr>
          <w:sz w:val="14"/>
          <w:szCs w:val="14"/>
        </w:rPr>
        <w:t>2. Компетенция управления образования и спорта Администрации Солецкого муниципального округа:</w:t>
      </w:r>
    </w:p>
    <w:p w:rsidR="002111C3" w:rsidRPr="00C46248" w:rsidRDefault="002111C3" w:rsidP="002111C3">
      <w:pPr>
        <w:widowControl w:val="0"/>
        <w:suppressAutoHyphens/>
        <w:autoSpaceDE w:val="0"/>
        <w:autoSpaceDN w:val="0"/>
        <w:ind w:firstLine="284"/>
        <w:jc w:val="both"/>
        <w:rPr>
          <w:bCs/>
          <w:sz w:val="14"/>
          <w:szCs w:val="14"/>
        </w:rPr>
      </w:pPr>
      <w:r w:rsidRPr="00C46248">
        <w:rPr>
          <w:bCs/>
          <w:sz w:val="14"/>
          <w:szCs w:val="14"/>
        </w:rPr>
        <w:t xml:space="preserve">2.1. </w:t>
      </w:r>
      <w:proofErr w:type="gramStart"/>
      <w:r w:rsidRPr="00C46248">
        <w:rPr>
          <w:bCs/>
          <w:sz w:val="14"/>
          <w:szCs w:val="14"/>
        </w:rPr>
        <w:t xml:space="preserve">Формирует единую информационную базу данных на детей, подлежащих обучению, проживающих на территории Солецкого муниципального округа на основании сведений, представляемых муниципальными </w:t>
      </w:r>
      <w:r w:rsidRPr="00C46248">
        <w:rPr>
          <w:spacing w:val="2"/>
          <w:sz w:val="14"/>
          <w:szCs w:val="14"/>
        </w:rPr>
        <w:t>образовательными учреждениями,</w:t>
      </w:r>
      <w:r w:rsidRPr="00C46248">
        <w:rPr>
          <w:bCs/>
          <w:sz w:val="14"/>
          <w:szCs w:val="14"/>
        </w:rPr>
        <w:t xml:space="preserve"> </w:t>
      </w:r>
      <w:r w:rsidRPr="00C46248">
        <w:rPr>
          <w:sz w:val="14"/>
          <w:szCs w:val="14"/>
        </w:rPr>
        <w:t>государственным областным бюджетным учреждением здравоохранения Солецкая центральная районная больница,</w:t>
      </w:r>
      <w:r w:rsidRPr="00C46248">
        <w:rPr>
          <w:bCs/>
          <w:sz w:val="14"/>
          <w:szCs w:val="14"/>
        </w:rPr>
        <w:t xml:space="preserve"> </w:t>
      </w:r>
      <w:r w:rsidRPr="00C46248">
        <w:rPr>
          <w:bCs/>
          <w:spacing w:val="-4"/>
          <w:sz w:val="14"/>
          <w:szCs w:val="14"/>
        </w:rPr>
        <w:t>районной комиссией по делам несовершеннолетних и защите их прав,</w:t>
      </w:r>
      <w:r w:rsidRPr="00C46248">
        <w:rPr>
          <w:bCs/>
          <w:sz w:val="14"/>
          <w:szCs w:val="14"/>
        </w:rPr>
        <w:t xml:space="preserve"> отделом ЗАГС Администрации Солецкого муниципального округа, миграционным пунктом ОМВД России по Солецкому району в пределах их компетентности. </w:t>
      </w:r>
      <w:proofErr w:type="gramEnd"/>
    </w:p>
    <w:p w:rsidR="002111C3" w:rsidRPr="00C46248" w:rsidRDefault="002111C3" w:rsidP="002111C3">
      <w:pPr>
        <w:widowControl w:val="0"/>
        <w:suppressAutoHyphens/>
        <w:autoSpaceDE w:val="0"/>
        <w:autoSpaceDN w:val="0"/>
        <w:ind w:firstLine="284"/>
        <w:jc w:val="both"/>
        <w:rPr>
          <w:bCs/>
          <w:sz w:val="14"/>
          <w:szCs w:val="14"/>
        </w:rPr>
      </w:pPr>
      <w:r w:rsidRPr="00C46248">
        <w:rPr>
          <w:bCs/>
          <w:sz w:val="14"/>
          <w:szCs w:val="14"/>
        </w:rPr>
        <w:t>2.2.Обобщает сведения по несовершеннолетним, систематически пропускающим по неуважительным причинам занятия в муниципальных общеобразовательных учреждениях.</w:t>
      </w:r>
    </w:p>
    <w:p w:rsidR="002111C3" w:rsidRPr="00C46248" w:rsidRDefault="002111C3" w:rsidP="002111C3">
      <w:pPr>
        <w:widowControl w:val="0"/>
        <w:suppressAutoHyphens/>
        <w:autoSpaceDE w:val="0"/>
        <w:autoSpaceDN w:val="0"/>
        <w:ind w:firstLine="284"/>
        <w:jc w:val="both"/>
        <w:rPr>
          <w:bCs/>
          <w:sz w:val="14"/>
          <w:szCs w:val="14"/>
        </w:rPr>
      </w:pPr>
      <w:r w:rsidRPr="00C46248">
        <w:rPr>
          <w:bCs/>
          <w:sz w:val="14"/>
          <w:szCs w:val="14"/>
        </w:rPr>
        <w:t xml:space="preserve"> Осуществляет контроль организации обучения детей, подлежащих обучению, ведению в муниципальных образовательных учреждениях документации по учету и движению обучающихся.</w:t>
      </w:r>
    </w:p>
    <w:p w:rsidR="002111C3" w:rsidRPr="00C46248" w:rsidRDefault="002111C3" w:rsidP="002111C3">
      <w:pPr>
        <w:widowControl w:val="0"/>
        <w:suppressAutoHyphens/>
        <w:autoSpaceDE w:val="0"/>
        <w:autoSpaceDN w:val="0"/>
        <w:ind w:firstLine="284"/>
        <w:jc w:val="both"/>
        <w:rPr>
          <w:bCs/>
          <w:sz w:val="14"/>
          <w:szCs w:val="14"/>
        </w:rPr>
      </w:pPr>
      <w:r w:rsidRPr="00C46248">
        <w:rPr>
          <w:bCs/>
          <w:sz w:val="14"/>
          <w:szCs w:val="14"/>
        </w:rPr>
        <w:t xml:space="preserve">2.3.Принимает решение, обеспечивающее </w:t>
      </w:r>
      <w:proofErr w:type="gramStart"/>
      <w:r w:rsidRPr="00C46248">
        <w:rPr>
          <w:bCs/>
          <w:sz w:val="14"/>
          <w:szCs w:val="14"/>
        </w:rPr>
        <w:t>обучение  ребенка по</w:t>
      </w:r>
      <w:proofErr w:type="gramEnd"/>
      <w:r w:rsidRPr="00C46248">
        <w:rPr>
          <w:bCs/>
          <w:sz w:val="14"/>
          <w:szCs w:val="14"/>
        </w:rPr>
        <w:t xml:space="preserve"> образовательным программам начального, основного, среднего общего образования персонально по каждому выявленному ребенку, не получающему начальное общее, основное общее, среднее общее образование через различные формы.</w:t>
      </w:r>
    </w:p>
    <w:p w:rsidR="002111C3" w:rsidRPr="00C46248" w:rsidRDefault="002111C3" w:rsidP="002111C3">
      <w:pPr>
        <w:widowControl w:val="0"/>
        <w:suppressAutoHyphens/>
        <w:autoSpaceDE w:val="0"/>
        <w:autoSpaceDN w:val="0"/>
        <w:ind w:firstLine="284"/>
        <w:jc w:val="both"/>
        <w:rPr>
          <w:bCs/>
          <w:sz w:val="14"/>
          <w:szCs w:val="14"/>
        </w:rPr>
      </w:pPr>
      <w:r w:rsidRPr="00C46248">
        <w:rPr>
          <w:bCs/>
          <w:sz w:val="14"/>
          <w:szCs w:val="14"/>
        </w:rPr>
        <w:t xml:space="preserve">2.4. Принимает решение, обеспечивающее обучение ребенка дошкольного возраста по образовательной программе дошкольного образования через различные формы, персонально по каждому ребенку, не получающему дошкольное образование, в случае если родители (законные представители) ребенка в письменной и (или) устной форме заявили о необходимости </w:t>
      </w:r>
      <w:proofErr w:type="gramStart"/>
      <w:r w:rsidRPr="00C46248">
        <w:rPr>
          <w:bCs/>
          <w:sz w:val="14"/>
          <w:szCs w:val="14"/>
        </w:rPr>
        <w:t>обучения ребенка по</w:t>
      </w:r>
      <w:proofErr w:type="gramEnd"/>
      <w:r w:rsidRPr="00C46248">
        <w:rPr>
          <w:bCs/>
          <w:sz w:val="14"/>
          <w:szCs w:val="14"/>
        </w:rPr>
        <w:t xml:space="preserve"> образовательной программе дошкольного образования.</w:t>
      </w:r>
    </w:p>
    <w:p w:rsidR="002111C3" w:rsidRPr="00C46248" w:rsidRDefault="002111C3" w:rsidP="002111C3">
      <w:pPr>
        <w:widowControl w:val="0"/>
        <w:suppressAutoHyphens/>
        <w:autoSpaceDE w:val="0"/>
        <w:autoSpaceDN w:val="0"/>
        <w:ind w:firstLine="284"/>
        <w:jc w:val="both"/>
        <w:rPr>
          <w:bCs/>
          <w:sz w:val="14"/>
          <w:szCs w:val="14"/>
        </w:rPr>
      </w:pPr>
      <w:r w:rsidRPr="00C46248">
        <w:rPr>
          <w:bCs/>
          <w:sz w:val="14"/>
          <w:szCs w:val="14"/>
        </w:rPr>
        <w:t>2.5. Осуществляет контроль исполнения принятых решений до момента устранения причин неполучения общего образования конкретным ребенком.</w:t>
      </w:r>
    </w:p>
    <w:p w:rsidR="002111C3" w:rsidRPr="00C46248" w:rsidRDefault="002111C3" w:rsidP="002111C3">
      <w:pPr>
        <w:widowControl w:val="0"/>
        <w:suppressAutoHyphens/>
        <w:autoSpaceDE w:val="0"/>
        <w:autoSpaceDN w:val="0"/>
        <w:ind w:firstLine="284"/>
        <w:jc w:val="both"/>
        <w:rPr>
          <w:sz w:val="14"/>
          <w:szCs w:val="14"/>
        </w:rPr>
      </w:pPr>
      <w:r w:rsidRPr="00C46248">
        <w:rPr>
          <w:sz w:val="14"/>
          <w:szCs w:val="14"/>
        </w:rPr>
        <w:t>3. Компетенция муниципального образовательного учреждения:</w:t>
      </w:r>
    </w:p>
    <w:p w:rsidR="002111C3" w:rsidRPr="00C46248" w:rsidRDefault="002111C3" w:rsidP="002111C3">
      <w:pPr>
        <w:widowControl w:val="0"/>
        <w:suppressAutoHyphens/>
        <w:autoSpaceDE w:val="0"/>
        <w:autoSpaceDN w:val="0"/>
        <w:ind w:firstLine="284"/>
        <w:jc w:val="both"/>
        <w:rPr>
          <w:bCs/>
          <w:sz w:val="14"/>
          <w:szCs w:val="14"/>
        </w:rPr>
      </w:pPr>
      <w:r w:rsidRPr="00C46248">
        <w:rPr>
          <w:bCs/>
          <w:sz w:val="14"/>
          <w:szCs w:val="14"/>
        </w:rPr>
        <w:t xml:space="preserve">3.1. </w:t>
      </w:r>
      <w:r w:rsidRPr="00C46248">
        <w:rPr>
          <w:spacing w:val="2"/>
          <w:sz w:val="14"/>
          <w:szCs w:val="14"/>
        </w:rPr>
        <w:t>Организует подомовой и поквартирный обход на закрепленной территории в период с 1 августа текущего года и до 1 февраля следующего календарного года.</w:t>
      </w:r>
      <w:r w:rsidRPr="00C46248">
        <w:rPr>
          <w:bCs/>
          <w:sz w:val="14"/>
          <w:szCs w:val="14"/>
        </w:rPr>
        <w:t xml:space="preserve"> </w:t>
      </w:r>
    </w:p>
    <w:p w:rsidR="002111C3" w:rsidRPr="00C46248" w:rsidRDefault="002111C3" w:rsidP="002111C3">
      <w:pPr>
        <w:widowControl w:val="0"/>
        <w:suppressAutoHyphens/>
        <w:autoSpaceDE w:val="0"/>
        <w:autoSpaceDN w:val="0"/>
        <w:ind w:firstLine="284"/>
        <w:jc w:val="both"/>
        <w:rPr>
          <w:bCs/>
          <w:sz w:val="14"/>
          <w:szCs w:val="14"/>
        </w:rPr>
      </w:pPr>
      <w:r w:rsidRPr="00C46248">
        <w:rPr>
          <w:bCs/>
          <w:sz w:val="14"/>
          <w:szCs w:val="14"/>
        </w:rPr>
        <w:t xml:space="preserve">3.2. Представляет в управление сведения о детях, подлежащих </w:t>
      </w:r>
      <w:proofErr w:type="gramStart"/>
      <w:r w:rsidRPr="00C46248">
        <w:rPr>
          <w:bCs/>
          <w:sz w:val="14"/>
          <w:szCs w:val="14"/>
        </w:rPr>
        <w:t>обучению по форме</w:t>
      </w:r>
      <w:proofErr w:type="gramEnd"/>
      <w:r w:rsidRPr="00C46248">
        <w:rPr>
          <w:bCs/>
          <w:sz w:val="14"/>
          <w:szCs w:val="14"/>
        </w:rPr>
        <w:t xml:space="preserve">, определенной в приложении № 1 к настоящему Положению в электронном виде, ежегодно 1 марта. </w:t>
      </w:r>
    </w:p>
    <w:p w:rsidR="002111C3" w:rsidRPr="00C46248" w:rsidRDefault="002111C3" w:rsidP="002111C3">
      <w:pPr>
        <w:widowControl w:val="0"/>
        <w:suppressAutoHyphens/>
        <w:autoSpaceDE w:val="0"/>
        <w:autoSpaceDN w:val="0"/>
        <w:ind w:firstLine="284"/>
        <w:jc w:val="both"/>
        <w:rPr>
          <w:bCs/>
          <w:sz w:val="14"/>
          <w:szCs w:val="14"/>
        </w:rPr>
      </w:pPr>
      <w:r w:rsidRPr="00C46248">
        <w:rPr>
          <w:bCs/>
          <w:sz w:val="14"/>
          <w:szCs w:val="14"/>
        </w:rPr>
        <w:t>3.3.</w:t>
      </w:r>
      <w:r w:rsidRPr="00C46248">
        <w:rPr>
          <w:sz w:val="14"/>
          <w:szCs w:val="14"/>
        </w:rPr>
        <w:t xml:space="preserve"> Ведет отдельно учет </w:t>
      </w:r>
      <w:proofErr w:type="gramStart"/>
      <w:r w:rsidRPr="00C46248">
        <w:rPr>
          <w:sz w:val="14"/>
          <w:szCs w:val="14"/>
        </w:rPr>
        <w:t>обучающихся</w:t>
      </w:r>
      <w:proofErr w:type="gramEnd"/>
      <w:r w:rsidRPr="00C46248">
        <w:rPr>
          <w:sz w:val="14"/>
          <w:szCs w:val="14"/>
        </w:rPr>
        <w:t>, не посещающих или систематически пропускающих по неуважительным причинам занятия в учреждении.</w:t>
      </w:r>
    </w:p>
    <w:p w:rsidR="002111C3" w:rsidRPr="00C46248" w:rsidRDefault="002111C3" w:rsidP="002111C3">
      <w:pPr>
        <w:widowControl w:val="0"/>
        <w:suppressAutoHyphens/>
        <w:autoSpaceDE w:val="0"/>
        <w:autoSpaceDN w:val="0"/>
        <w:ind w:firstLine="284"/>
        <w:jc w:val="both"/>
        <w:rPr>
          <w:sz w:val="14"/>
          <w:szCs w:val="14"/>
        </w:rPr>
      </w:pPr>
      <w:r w:rsidRPr="00C46248">
        <w:rPr>
          <w:sz w:val="14"/>
          <w:szCs w:val="14"/>
        </w:rPr>
        <w:t xml:space="preserve">Сведения об указанной категории </w:t>
      </w:r>
      <w:proofErr w:type="gramStart"/>
      <w:r w:rsidRPr="00C46248">
        <w:rPr>
          <w:sz w:val="14"/>
          <w:szCs w:val="14"/>
        </w:rPr>
        <w:t>обучающихся</w:t>
      </w:r>
      <w:proofErr w:type="gramEnd"/>
      <w:r w:rsidRPr="00C46248">
        <w:rPr>
          <w:sz w:val="14"/>
          <w:szCs w:val="14"/>
        </w:rPr>
        <w:t>, представляются администрацией муниципального образовательного учреждения в управление по состоянию на 1 число текущего месяца за прошедший по форме, определенной в приложении 2 к настоящему Положению.</w:t>
      </w:r>
    </w:p>
    <w:p w:rsidR="002111C3" w:rsidRPr="00C46248" w:rsidRDefault="002111C3" w:rsidP="002111C3">
      <w:pPr>
        <w:widowControl w:val="0"/>
        <w:suppressAutoHyphens/>
        <w:autoSpaceDE w:val="0"/>
        <w:autoSpaceDN w:val="0"/>
        <w:ind w:firstLine="284"/>
        <w:jc w:val="both"/>
        <w:rPr>
          <w:spacing w:val="2"/>
          <w:sz w:val="14"/>
          <w:szCs w:val="14"/>
        </w:rPr>
      </w:pPr>
      <w:r w:rsidRPr="00C46248">
        <w:rPr>
          <w:spacing w:val="2"/>
          <w:sz w:val="14"/>
          <w:szCs w:val="14"/>
        </w:rPr>
        <w:t>3. 4. Формирует и (или) собирает:</w:t>
      </w:r>
    </w:p>
    <w:p w:rsidR="002111C3" w:rsidRPr="00C46248" w:rsidRDefault="002111C3" w:rsidP="002111C3">
      <w:pPr>
        <w:widowControl w:val="0"/>
        <w:suppressAutoHyphens/>
        <w:autoSpaceDE w:val="0"/>
        <w:autoSpaceDN w:val="0"/>
        <w:ind w:firstLine="284"/>
        <w:jc w:val="both"/>
        <w:rPr>
          <w:spacing w:val="2"/>
          <w:sz w:val="14"/>
          <w:szCs w:val="14"/>
        </w:rPr>
      </w:pPr>
      <w:proofErr w:type="gramStart"/>
      <w:r w:rsidRPr="00C46248">
        <w:rPr>
          <w:spacing w:val="2"/>
          <w:sz w:val="14"/>
          <w:szCs w:val="14"/>
        </w:rPr>
        <w:t>- информационные данные об обучающихся, завершивших освоение программ основного общего образования и продолжающих обучение с получением среднего общего образования в иных общеобразовательных организациях, профессиональных образовательных организациях, на основе справок о зачислении (обучении) обучающихся;</w:t>
      </w:r>
      <w:proofErr w:type="gramEnd"/>
    </w:p>
    <w:p w:rsidR="002111C3" w:rsidRPr="00C46248" w:rsidRDefault="002111C3" w:rsidP="002111C3">
      <w:pPr>
        <w:widowControl w:val="0"/>
        <w:suppressAutoHyphens/>
        <w:autoSpaceDE w:val="0"/>
        <w:autoSpaceDN w:val="0"/>
        <w:ind w:firstLine="284"/>
        <w:jc w:val="both"/>
        <w:rPr>
          <w:spacing w:val="2"/>
          <w:sz w:val="14"/>
          <w:szCs w:val="14"/>
        </w:rPr>
      </w:pPr>
      <w:r w:rsidRPr="00C46248">
        <w:rPr>
          <w:spacing w:val="2"/>
          <w:sz w:val="14"/>
          <w:szCs w:val="14"/>
        </w:rPr>
        <w:t xml:space="preserve">- информационные данные </w:t>
      </w:r>
      <w:proofErr w:type="gramStart"/>
      <w:r w:rsidRPr="00C46248">
        <w:rPr>
          <w:spacing w:val="2"/>
          <w:sz w:val="14"/>
          <w:szCs w:val="14"/>
        </w:rPr>
        <w:t>об</w:t>
      </w:r>
      <w:proofErr w:type="gramEnd"/>
      <w:r w:rsidRPr="00C46248">
        <w:rPr>
          <w:spacing w:val="2"/>
          <w:sz w:val="14"/>
          <w:szCs w:val="14"/>
        </w:rPr>
        <w:t xml:space="preserve"> </w:t>
      </w:r>
      <w:proofErr w:type="gramStart"/>
      <w:r w:rsidRPr="00C46248">
        <w:rPr>
          <w:spacing w:val="2"/>
          <w:sz w:val="14"/>
          <w:szCs w:val="14"/>
        </w:rPr>
        <w:t>обучающихся</w:t>
      </w:r>
      <w:proofErr w:type="gramEnd"/>
      <w:r w:rsidRPr="00C46248">
        <w:rPr>
          <w:spacing w:val="2"/>
          <w:sz w:val="14"/>
          <w:szCs w:val="14"/>
        </w:rPr>
        <w:t>, завершивших освоение программ основного общего образования и не продолжающих обучение по программам среднего общего образования;</w:t>
      </w:r>
    </w:p>
    <w:p w:rsidR="002111C3" w:rsidRPr="00C46248" w:rsidRDefault="002111C3" w:rsidP="002111C3">
      <w:pPr>
        <w:widowControl w:val="0"/>
        <w:suppressAutoHyphens/>
        <w:autoSpaceDE w:val="0"/>
        <w:autoSpaceDN w:val="0"/>
        <w:ind w:firstLine="284"/>
        <w:jc w:val="both"/>
        <w:rPr>
          <w:spacing w:val="2"/>
          <w:sz w:val="14"/>
          <w:szCs w:val="14"/>
        </w:rPr>
      </w:pPr>
      <w:r w:rsidRPr="00C46248">
        <w:rPr>
          <w:spacing w:val="2"/>
          <w:sz w:val="14"/>
          <w:szCs w:val="14"/>
        </w:rPr>
        <w:t>3.5. Выявляет несовершеннолетних, находящихся в социально опасном положении, а также не посещающих или систематически пропускающих по неуважительным причинам муниципальное общеобразовательное учреждение, принимает меры по их воспитанию и получению ими общего образования.</w:t>
      </w:r>
    </w:p>
    <w:p w:rsidR="002111C3" w:rsidRPr="00C46248" w:rsidRDefault="002111C3" w:rsidP="002111C3">
      <w:pPr>
        <w:suppressAutoHyphens/>
        <w:ind w:firstLine="284"/>
        <w:jc w:val="both"/>
        <w:rPr>
          <w:sz w:val="14"/>
          <w:szCs w:val="14"/>
        </w:rPr>
      </w:pPr>
      <w:r w:rsidRPr="00C46248">
        <w:rPr>
          <w:sz w:val="14"/>
          <w:szCs w:val="14"/>
        </w:rPr>
        <w:t>3.6. Организует прием информации от граждан о детях, подлежащих обучению, проживающих на конкретной территории, за которой закреплено образовательное учреждение.</w:t>
      </w:r>
    </w:p>
    <w:p w:rsidR="002111C3" w:rsidRPr="00C46248" w:rsidRDefault="002111C3" w:rsidP="002111C3">
      <w:pPr>
        <w:widowControl w:val="0"/>
        <w:suppressAutoHyphens/>
        <w:autoSpaceDE w:val="0"/>
        <w:autoSpaceDN w:val="0"/>
        <w:ind w:firstLine="284"/>
        <w:jc w:val="both"/>
        <w:rPr>
          <w:sz w:val="14"/>
          <w:szCs w:val="14"/>
        </w:rPr>
      </w:pPr>
      <w:r w:rsidRPr="00C46248">
        <w:rPr>
          <w:sz w:val="14"/>
          <w:szCs w:val="14"/>
        </w:rPr>
        <w:t>В случае выявления семей, препятствующих получению своими детьми образования, муниципальное образовательное учреждение:</w:t>
      </w:r>
    </w:p>
    <w:p w:rsidR="002111C3" w:rsidRPr="00C46248" w:rsidRDefault="002111C3" w:rsidP="002111C3">
      <w:pPr>
        <w:widowControl w:val="0"/>
        <w:suppressAutoHyphens/>
        <w:autoSpaceDE w:val="0"/>
        <w:autoSpaceDN w:val="0"/>
        <w:ind w:firstLine="284"/>
        <w:jc w:val="both"/>
        <w:rPr>
          <w:sz w:val="14"/>
          <w:szCs w:val="14"/>
        </w:rPr>
      </w:pPr>
      <w:r w:rsidRPr="00C46248">
        <w:rPr>
          <w:sz w:val="14"/>
          <w:szCs w:val="14"/>
        </w:rPr>
        <w:t>- информирует об этом районную комиссию по делам несовершеннолетних и защите их прав для принятия мер воздействия в соответствии с действующим законодательством;</w:t>
      </w:r>
    </w:p>
    <w:p w:rsidR="002111C3" w:rsidRPr="00C46248" w:rsidRDefault="002111C3" w:rsidP="002111C3">
      <w:pPr>
        <w:widowControl w:val="0"/>
        <w:suppressAutoHyphens/>
        <w:autoSpaceDE w:val="0"/>
        <w:autoSpaceDN w:val="0"/>
        <w:ind w:firstLine="284"/>
        <w:jc w:val="both"/>
        <w:rPr>
          <w:sz w:val="14"/>
          <w:szCs w:val="14"/>
        </w:rPr>
      </w:pPr>
      <w:r w:rsidRPr="00C46248">
        <w:rPr>
          <w:sz w:val="14"/>
          <w:szCs w:val="14"/>
        </w:rPr>
        <w:t>- информирует управление о выявленных детях и принятых мерах по организации их обучения;</w:t>
      </w:r>
    </w:p>
    <w:p w:rsidR="002111C3" w:rsidRPr="00C46248" w:rsidRDefault="002111C3" w:rsidP="002111C3">
      <w:pPr>
        <w:suppressAutoHyphens/>
        <w:ind w:firstLine="284"/>
        <w:jc w:val="both"/>
        <w:rPr>
          <w:spacing w:val="-4"/>
          <w:sz w:val="14"/>
          <w:szCs w:val="14"/>
        </w:rPr>
      </w:pPr>
      <w:r w:rsidRPr="00C46248">
        <w:rPr>
          <w:spacing w:val="-4"/>
          <w:sz w:val="14"/>
          <w:szCs w:val="14"/>
        </w:rPr>
        <w:t xml:space="preserve">4. </w:t>
      </w:r>
      <w:r w:rsidRPr="00C46248">
        <w:rPr>
          <w:bCs/>
          <w:spacing w:val="-4"/>
          <w:sz w:val="14"/>
          <w:szCs w:val="14"/>
        </w:rPr>
        <w:t>Компетенция районной комиссии по делам несовершеннолетних и защите их прав:</w:t>
      </w:r>
    </w:p>
    <w:p w:rsidR="002111C3" w:rsidRPr="00C46248" w:rsidRDefault="002111C3" w:rsidP="002111C3">
      <w:pPr>
        <w:widowControl w:val="0"/>
        <w:suppressAutoHyphens/>
        <w:autoSpaceDE w:val="0"/>
        <w:autoSpaceDN w:val="0"/>
        <w:ind w:firstLine="284"/>
        <w:jc w:val="both"/>
        <w:rPr>
          <w:sz w:val="14"/>
          <w:szCs w:val="14"/>
        </w:rPr>
      </w:pPr>
      <w:r w:rsidRPr="00C46248">
        <w:rPr>
          <w:sz w:val="14"/>
          <w:szCs w:val="14"/>
        </w:rPr>
        <w:t xml:space="preserve">4.1.  В случае выявления детей, проживающих на территории Солецкого муниципального округа, подлежащих обучению и не обучающихся в нарушение </w:t>
      </w:r>
      <w:r w:rsidRPr="00C46248">
        <w:rPr>
          <w:sz w:val="14"/>
          <w:szCs w:val="14"/>
        </w:rPr>
        <w:lastRenderedPageBreak/>
        <w:t xml:space="preserve">действующего законодательства, ответственный  секретарь  </w:t>
      </w:r>
      <w:r w:rsidRPr="00C46248">
        <w:rPr>
          <w:bCs/>
          <w:spacing w:val="-4"/>
          <w:sz w:val="14"/>
          <w:szCs w:val="14"/>
        </w:rPr>
        <w:t xml:space="preserve">районной комиссии по делам несовершеннолетних и защите их прав </w:t>
      </w:r>
      <w:r w:rsidRPr="00C46248">
        <w:rPr>
          <w:sz w:val="14"/>
          <w:szCs w:val="14"/>
        </w:rPr>
        <w:t xml:space="preserve">в письменном виде направляют информацию о выявленных детях в управление. </w:t>
      </w:r>
    </w:p>
    <w:p w:rsidR="002111C3" w:rsidRPr="00C46248" w:rsidRDefault="002111C3" w:rsidP="002111C3">
      <w:pPr>
        <w:suppressAutoHyphens/>
        <w:ind w:firstLine="284"/>
        <w:jc w:val="both"/>
        <w:rPr>
          <w:spacing w:val="-4"/>
          <w:sz w:val="14"/>
          <w:szCs w:val="14"/>
        </w:rPr>
      </w:pPr>
      <w:r w:rsidRPr="00C46248">
        <w:rPr>
          <w:sz w:val="14"/>
          <w:szCs w:val="14"/>
        </w:rPr>
        <w:t xml:space="preserve">4.2. </w:t>
      </w:r>
      <w:r w:rsidRPr="00C46248">
        <w:rPr>
          <w:spacing w:val="-4"/>
          <w:sz w:val="14"/>
          <w:szCs w:val="14"/>
        </w:rPr>
        <w:t>Сведения о детях, представляемые в управление  используются для формирования и управление корректировки единой базы данных на детей, подлежащих обучению, проживающих на территории Солецкого муниципального округа.</w:t>
      </w:r>
    </w:p>
    <w:p w:rsidR="002111C3" w:rsidRPr="00C46248" w:rsidRDefault="002111C3" w:rsidP="002111C3">
      <w:pPr>
        <w:widowControl w:val="0"/>
        <w:suppressAutoHyphens/>
        <w:autoSpaceDE w:val="0"/>
        <w:autoSpaceDN w:val="0"/>
        <w:ind w:firstLine="284"/>
        <w:jc w:val="both"/>
        <w:rPr>
          <w:spacing w:val="-4"/>
          <w:sz w:val="14"/>
          <w:szCs w:val="14"/>
        </w:rPr>
      </w:pPr>
      <w:r w:rsidRPr="00C46248">
        <w:rPr>
          <w:spacing w:val="-4"/>
          <w:sz w:val="14"/>
          <w:szCs w:val="14"/>
        </w:rPr>
        <w:t xml:space="preserve">5. </w:t>
      </w:r>
      <w:proofErr w:type="gramStart"/>
      <w:r w:rsidRPr="00C46248">
        <w:rPr>
          <w:spacing w:val="-4"/>
          <w:sz w:val="14"/>
          <w:szCs w:val="14"/>
        </w:rPr>
        <w:t xml:space="preserve">В целях формирования и корректировки единой базы данных детей, подлежащих обучению, проживающих на территории Солецкого  муниципального округа, в рамках межведомственного взаимодействия </w:t>
      </w:r>
      <w:r w:rsidRPr="00C46248">
        <w:rPr>
          <w:bCs/>
          <w:sz w:val="14"/>
          <w:szCs w:val="14"/>
        </w:rPr>
        <w:t>отделом ЗАГС Администрации Солецкого муниципального округа, миграционным пунктом ОМВД России по Солецкому району, в пределах и  компетентности р</w:t>
      </w:r>
      <w:r w:rsidRPr="00C46248">
        <w:rPr>
          <w:spacing w:val="-4"/>
          <w:sz w:val="14"/>
          <w:szCs w:val="14"/>
        </w:rPr>
        <w:t>екомендовано ежеквартально предоставлять сведения о вновь прибывших (зарегистрированных) на территорию муниципального округа детях по форме (Приложение № 3).</w:t>
      </w:r>
      <w:proofErr w:type="gramEnd"/>
    </w:p>
    <w:p w:rsidR="002111C3" w:rsidRPr="00C46248" w:rsidRDefault="002111C3" w:rsidP="002111C3">
      <w:pPr>
        <w:widowControl w:val="0"/>
        <w:suppressAutoHyphens/>
        <w:autoSpaceDE w:val="0"/>
        <w:autoSpaceDN w:val="0"/>
        <w:ind w:firstLine="284"/>
        <w:jc w:val="both"/>
        <w:rPr>
          <w:spacing w:val="-4"/>
          <w:sz w:val="14"/>
          <w:szCs w:val="14"/>
        </w:rPr>
      </w:pPr>
      <w:r w:rsidRPr="00C46248">
        <w:rPr>
          <w:spacing w:val="-4"/>
          <w:sz w:val="14"/>
          <w:szCs w:val="14"/>
        </w:rPr>
        <w:t>6.Корректировка базы данных осуществляется ежеквартально на основе данных АИС «</w:t>
      </w:r>
      <w:proofErr w:type="spellStart"/>
      <w:r w:rsidRPr="00C46248">
        <w:rPr>
          <w:spacing w:val="-4"/>
          <w:sz w:val="14"/>
          <w:szCs w:val="14"/>
        </w:rPr>
        <w:t>Дневник</w:t>
      </w:r>
      <w:proofErr w:type="gramStart"/>
      <w:r w:rsidRPr="00C46248">
        <w:rPr>
          <w:spacing w:val="-4"/>
          <w:sz w:val="14"/>
          <w:szCs w:val="14"/>
        </w:rPr>
        <w:t>.Р</w:t>
      </w:r>
      <w:proofErr w:type="gramEnd"/>
      <w:r w:rsidRPr="00C46248">
        <w:rPr>
          <w:spacing w:val="-4"/>
          <w:sz w:val="14"/>
          <w:szCs w:val="14"/>
        </w:rPr>
        <w:t>У</w:t>
      </w:r>
      <w:proofErr w:type="spellEnd"/>
      <w:r w:rsidRPr="00C46248">
        <w:rPr>
          <w:spacing w:val="-4"/>
          <w:sz w:val="14"/>
          <w:szCs w:val="14"/>
        </w:rPr>
        <w:t>», АИС «Комплектование ДОУ», данных предоставляемых учреждениями перечисленными в пункте 5 Настоящего Положения.</w:t>
      </w:r>
    </w:p>
    <w:p w:rsidR="002111C3" w:rsidRDefault="002111C3" w:rsidP="002111C3">
      <w:pPr>
        <w:rPr>
          <w:spacing w:val="-4"/>
          <w:sz w:val="14"/>
          <w:szCs w:val="14"/>
        </w:rPr>
      </w:pPr>
    </w:p>
    <w:tbl>
      <w:tblPr>
        <w:tblW w:w="5000" w:type="pct"/>
        <w:tblLook w:val="04A0" w:firstRow="1" w:lastRow="0" w:firstColumn="1" w:lastColumn="0" w:noHBand="0" w:noVBand="1"/>
      </w:tblPr>
      <w:tblGrid>
        <w:gridCol w:w="258"/>
        <w:gridCol w:w="337"/>
        <w:gridCol w:w="293"/>
        <w:gridCol w:w="406"/>
        <w:gridCol w:w="314"/>
        <w:gridCol w:w="261"/>
        <w:gridCol w:w="261"/>
        <w:gridCol w:w="261"/>
        <w:gridCol w:w="261"/>
        <w:gridCol w:w="261"/>
        <w:gridCol w:w="261"/>
        <w:gridCol w:w="260"/>
        <w:gridCol w:w="258"/>
        <w:gridCol w:w="256"/>
        <w:gridCol w:w="239"/>
        <w:gridCol w:w="239"/>
        <w:gridCol w:w="239"/>
        <w:gridCol w:w="320"/>
        <w:gridCol w:w="334"/>
      </w:tblGrid>
      <w:tr w:rsidR="002111C3" w:rsidRPr="002111C3" w:rsidTr="00A76719">
        <w:trPr>
          <w:trHeight w:val="20"/>
        </w:trPr>
        <w:tc>
          <w:tcPr>
            <w:tcW w:w="246" w:type="pct"/>
            <w:tcBorders>
              <w:top w:val="nil"/>
              <w:left w:val="nil"/>
              <w:bottom w:val="nil"/>
              <w:right w:val="nil"/>
            </w:tcBorders>
            <w:shd w:val="clear" w:color="auto" w:fill="auto"/>
            <w:noWrap/>
            <w:vAlign w:val="bottom"/>
            <w:hideMark/>
          </w:tcPr>
          <w:p w:rsidR="002111C3" w:rsidRPr="002111C3" w:rsidRDefault="002111C3" w:rsidP="00A76719">
            <w:pPr>
              <w:rPr>
                <w:rFonts w:ascii="Calibri" w:hAnsi="Calibri"/>
                <w:color w:val="000000"/>
                <w:sz w:val="12"/>
                <w:szCs w:val="14"/>
              </w:rPr>
            </w:pPr>
          </w:p>
        </w:tc>
        <w:tc>
          <w:tcPr>
            <w:tcW w:w="325" w:type="pct"/>
            <w:tcBorders>
              <w:top w:val="nil"/>
              <w:left w:val="nil"/>
              <w:bottom w:val="nil"/>
              <w:right w:val="nil"/>
            </w:tcBorders>
            <w:shd w:val="clear" w:color="auto" w:fill="auto"/>
            <w:noWrap/>
            <w:vAlign w:val="bottom"/>
            <w:hideMark/>
          </w:tcPr>
          <w:p w:rsidR="002111C3" w:rsidRPr="002111C3" w:rsidRDefault="002111C3" w:rsidP="00A76719">
            <w:pPr>
              <w:rPr>
                <w:rFonts w:ascii="Calibri" w:hAnsi="Calibri"/>
                <w:color w:val="000000"/>
                <w:sz w:val="12"/>
                <w:szCs w:val="14"/>
              </w:rPr>
            </w:pPr>
          </w:p>
        </w:tc>
        <w:tc>
          <w:tcPr>
            <w:tcW w:w="281" w:type="pct"/>
            <w:tcBorders>
              <w:top w:val="nil"/>
              <w:left w:val="nil"/>
              <w:bottom w:val="nil"/>
              <w:right w:val="nil"/>
            </w:tcBorders>
            <w:shd w:val="clear" w:color="auto" w:fill="auto"/>
            <w:noWrap/>
            <w:vAlign w:val="bottom"/>
            <w:hideMark/>
          </w:tcPr>
          <w:p w:rsidR="002111C3" w:rsidRPr="002111C3" w:rsidRDefault="002111C3" w:rsidP="00A76719">
            <w:pPr>
              <w:rPr>
                <w:rFonts w:ascii="Calibri" w:hAnsi="Calibri"/>
                <w:color w:val="000000"/>
                <w:sz w:val="12"/>
                <w:szCs w:val="14"/>
              </w:rPr>
            </w:pPr>
          </w:p>
        </w:tc>
        <w:tc>
          <w:tcPr>
            <w:tcW w:w="395" w:type="pct"/>
            <w:tcBorders>
              <w:top w:val="nil"/>
              <w:left w:val="nil"/>
              <w:bottom w:val="nil"/>
              <w:right w:val="nil"/>
            </w:tcBorders>
            <w:shd w:val="clear" w:color="auto" w:fill="auto"/>
            <w:noWrap/>
            <w:vAlign w:val="bottom"/>
            <w:hideMark/>
          </w:tcPr>
          <w:p w:rsidR="002111C3" w:rsidRPr="002111C3" w:rsidRDefault="002111C3" w:rsidP="00A76719">
            <w:pPr>
              <w:rPr>
                <w:bCs/>
                <w:color w:val="000000"/>
                <w:sz w:val="12"/>
                <w:szCs w:val="14"/>
              </w:rPr>
            </w:pPr>
          </w:p>
        </w:tc>
        <w:tc>
          <w:tcPr>
            <w:tcW w:w="303" w:type="pct"/>
            <w:tcBorders>
              <w:top w:val="nil"/>
              <w:left w:val="nil"/>
              <w:bottom w:val="nil"/>
              <w:right w:val="nil"/>
            </w:tcBorders>
            <w:shd w:val="clear" w:color="auto" w:fill="auto"/>
            <w:noWrap/>
            <w:vAlign w:val="bottom"/>
            <w:hideMark/>
          </w:tcPr>
          <w:p w:rsidR="002111C3" w:rsidRPr="002111C3" w:rsidRDefault="002111C3" w:rsidP="00A76719">
            <w:pPr>
              <w:rPr>
                <w:bCs/>
                <w:color w:val="000000"/>
                <w:sz w:val="12"/>
                <w:szCs w:val="14"/>
              </w:rPr>
            </w:pPr>
          </w:p>
        </w:tc>
        <w:tc>
          <w:tcPr>
            <w:tcW w:w="240" w:type="pct"/>
            <w:tcBorders>
              <w:top w:val="nil"/>
              <w:left w:val="nil"/>
              <w:bottom w:val="nil"/>
              <w:right w:val="nil"/>
            </w:tcBorders>
            <w:shd w:val="clear" w:color="auto" w:fill="auto"/>
            <w:noWrap/>
            <w:vAlign w:val="bottom"/>
            <w:hideMark/>
          </w:tcPr>
          <w:p w:rsidR="002111C3" w:rsidRPr="002111C3" w:rsidRDefault="002111C3" w:rsidP="00A76719">
            <w:pPr>
              <w:rPr>
                <w:bCs/>
                <w:color w:val="000000"/>
                <w:sz w:val="12"/>
                <w:szCs w:val="14"/>
              </w:rPr>
            </w:pPr>
          </w:p>
        </w:tc>
        <w:tc>
          <w:tcPr>
            <w:tcW w:w="240" w:type="pct"/>
            <w:tcBorders>
              <w:top w:val="nil"/>
              <w:left w:val="nil"/>
              <w:bottom w:val="nil"/>
              <w:right w:val="nil"/>
            </w:tcBorders>
            <w:shd w:val="clear" w:color="auto" w:fill="auto"/>
            <w:noWrap/>
            <w:vAlign w:val="bottom"/>
            <w:hideMark/>
          </w:tcPr>
          <w:p w:rsidR="002111C3" w:rsidRPr="002111C3" w:rsidRDefault="002111C3" w:rsidP="00A76719">
            <w:pPr>
              <w:rPr>
                <w:bCs/>
                <w:color w:val="000000"/>
                <w:sz w:val="12"/>
                <w:szCs w:val="14"/>
              </w:rPr>
            </w:pPr>
          </w:p>
        </w:tc>
        <w:tc>
          <w:tcPr>
            <w:tcW w:w="240" w:type="pct"/>
            <w:tcBorders>
              <w:top w:val="nil"/>
              <w:left w:val="nil"/>
              <w:bottom w:val="nil"/>
              <w:right w:val="nil"/>
            </w:tcBorders>
            <w:shd w:val="clear" w:color="auto" w:fill="auto"/>
            <w:noWrap/>
            <w:vAlign w:val="bottom"/>
            <w:hideMark/>
          </w:tcPr>
          <w:p w:rsidR="002111C3" w:rsidRPr="002111C3" w:rsidRDefault="002111C3" w:rsidP="00A76719">
            <w:pPr>
              <w:rPr>
                <w:bCs/>
                <w:color w:val="000000"/>
                <w:sz w:val="12"/>
                <w:szCs w:val="14"/>
              </w:rPr>
            </w:pPr>
          </w:p>
        </w:tc>
        <w:tc>
          <w:tcPr>
            <w:tcW w:w="240" w:type="pct"/>
            <w:tcBorders>
              <w:top w:val="nil"/>
              <w:left w:val="nil"/>
              <w:bottom w:val="nil"/>
              <w:right w:val="nil"/>
            </w:tcBorders>
            <w:shd w:val="clear" w:color="auto" w:fill="auto"/>
            <w:noWrap/>
            <w:vAlign w:val="bottom"/>
            <w:hideMark/>
          </w:tcPr>
          <w:p w:rsidR="002111C3" w:rsidRPr="002111C3" w:rsidRDefault="002111C3" w:rsidP="00A76719">
            <w:pPr>
              <w:rPr>
                <w:bCs/>
                <w:color w:val="000000"/>
                <w:sz w:val="12"/>
                <w:szCs w:val="14"/>
              </w:rPr>
            </w:pPr>
          </w:p>
        </w:tc>
        <w:tc>
          <w:tcPr>
            <w:tcW w:w="240" w:type="pct"/>
            <w:tcBorders>
              <w:top w:val="nil"/>
              <w:left w:val="nil"/>
              <w:bottom w:val="nil"/>
              <w:right w:val="nil"/>
            </w:tcBorders>
            <w:shd w:val="clear" w:color="auto" w:fill="auto"/>
            <w:noWrap/>
            <w:vAlign w:val="bottom"/>
            <w:hideMark/>
          </w:tcPr>
          <w:p w:rsidR="002111C3" w:rsidRPr="002111C3" w:rsidRDefault="002111C3" w:rsidP="00A76719">
            <w:pPr>
              <w:rPr>
                <w:bCs/>
                <w:color w:val="000000"/>
                <w:sz w:val="12"/>
                <w:szCs w:val="14"/>
              </w:rPr>
            </w:pPr>
          </w:p>
        </w:tc>
        <w:tc>
          <w:tcPr>
            <w:tcW w:w="2251" w:type="pct"/>
            <w:gridSpan w:val="9"/>
            <w:tcBorders>
              <w:top w:val="nil"/>
              <w:left w:val="nil"/>
              <w:bottom w:val="nil"/>
              <w:right w:val="nil"/>
            </w:tcBorders>
            <w:shd w:val="clear" w:color="auto" w:fill="auto"/>
            <w:noWrap/>
            <w:vAlign w:val="bottom"/>
            <w:hideMark/>
          </w:tcPr>
          <w:p w:rsidR="002111C3" w:rsidRPr="002111C3" w:rsidRDefault="002111C3" w:rsidP="00A76719">
            <w:pPr>
              <w:jc w:val="right"/>
              <w:rPr>
                <w:bCs/>
                <w:color w:val="000000"/>
                <w:sz w:val="12"/>
                <w:szCs w:val="14"/>
              </w:rPr>
            </w:pPr>
            <w:r w:rsidRPr="002111C3">
              <w:rPr>
                <w:bCs/>
                <w:color w:val="000000"/>
                <w:sz w:val="12"/>
                <w:szCs w:val="14"/>
              </w:rPr>
              <w:t>Приложение № 1</w:t>
            </w:r>
          </w:p>
        </w:tc>
      </w:tr>
      <w:tr w:rsidR="002111C3" w:rsidRPr="002111C3" w:rsidTr="00A76719">
        <w:trPr>
          <w:trHeight w:val="20"/>
        </w:trPr>
        <w:tc>
          <w:tcPr>
            <w:tcW w:w="246" w:type="pct"/>
            <w:tcBorders>
              <w:top w:val="nil"/>
              <w:left w:val="nil"/>
              <w:bottom w:val="nil"/>
              <w:right w:val="nil"/>
            </w:tcBorders>
            <w:shd w:val="clear" w:color="auto" w:fill="auto"/>
            <w:noWrap/>
            <w:vAlign w:val="bottom"/>
            <w:hideMark/>
          </w:tcPr>
          <w:p w:rsidR="002111C3" w:rsidRPr="002111C3" w:rsidRDefault="002111C3" w:rsidP="00A76719">
            <w:pPr>
              <w:rPr>
                <w:rFonts w:ascii="Calibri" w:hAnsi="Calibri"/>
                <w:color w:val="000000"/>
                <w:sz w:val="12"/>
                <w:szCs w:val="14"/>
              </w:rPr>
            </w:pPr>
          </w:p>
        </w:tc>
        <w:tc>
          <w:tcPr>
            <w:tcW w:w="325" w:type="pct"/>
            <w:tcBorders>
              <w:top w:val="nil"/>
              <w:left w:val="nil"/>
              <w:bottom w:val="nil"/>
              <w:right w:val="nil"/>
            </w:tcBorders>
            <w:shd w:val="clear" w:color="auto" w:fill="auto"/>
            <w:noWrap/>
            <w:vAlign w:val="bottom"/>
            <w:hideMark/>
          </w:tcPr>
          <w:p w:rsidR="002111C3" w:rsidRPr="002111C3" w:rsidRDefault="002111C3" w:rsidP="00A76719">
            <w:pPr>
              <w:rPr>
                <w:rFonts w:ascii="Calibri" w:hAnsi="Calibri"/>
                <w:color w:val="000000"/>
                <w:sz w:val="12"/>
                <w:szCs w:val="14"/>
              </w:rPr>
            </w:pPr>
          </w:p>
        </w:tc>
        <w:tc>
          <w:tcPr>
            <w:tcW w:w="281" w:type="pct"/>
            <w:tcBorders>
              <w:top w:val="nil"/>
              <w:left w:val="nil"/>
              <w:bottom w:val="nil"/>
              <w:right w:val="nil"/>
            </w:tcBorders>
            <w:shd w:val="clear" w:color="auto" w:fill="auto"/>
            <w:noWrap/>
            <w:vAlign w:val="bottom"/>
            <w:hideMark/>
          </w:tcPr>
          <w:p w:rsidR="002111C3" w:rsidRPr="002111C3" w:rsidRDefault="002111C3" w:rsidP="00A76719">
            <w:pPr>
              <w:rPr>
                <w:rFonts w:ascii="Calibri" w:hAnsi="Calibri"/>
                <w:color w:val="000000"/>
                <w:sz w:val="12"/>
                <w:szCs w:val="14"/>
              </w:rPr>
            </w:pPr>
          </w:p>
        </w:tc>
        <w:tc>
          <w:tcPr>
            <w:tcW w:w="395" w:type="pct"/>
            <w:tcBorders>
              <w:top w:val="nil"/>
              <w:left w:val="nil"/>
              <w:bottom w:val="nil"/>
              <w:right w:val="nil"/>
            </w:tcBorders>
            <w:shd w:val="clear" w:color="auto" w:fill="auto"/>
            <w:noWrap/>
            <w:vAlign w:val="bottom"/>
            <w:hideMark/>
          </w:tcPr>
          <w:p w:rsidR="002111C3" w:rsidRPr="002111C3" w:rsidRDefault="002111C3" w:rsidP="00A76719">
            <w:pPr>
              <w:rPr>
                <w:bCs/>
                <w:color w:val="000000"/>
                <w:sz w:val="12"/>
                <w:szCs w:val="14"/>
              </w:rPr>
            </w:pPr>
          </w:p>
        </w:tc>
        <w:tc>
          <w:tcPr>
            <w:tcW w:w="303" w:type="pct"/>
            <w:tcBorders>
              <w:top w:val="nil"/>
              <w:left w:val="nil"/>
              <w:bottom w:val="nil"/>
              <w:right w:val="nil"/>
            </w:tcBorders>
            <w:shd w:val="clear" w:color="auto" w:fill="auto"/>
            <w:noWrap/>
            <w:vAlign w:val="bottom"/>
            <w:hideMark/>
          </w:tcPr>
          <w:p w:rsidR="002111C3" w:rsidRPr="002111C3" w:rsidRDefault="002111C3" w:rsidP="00A76719">
            <w:pPr>
              <w:rPr>
                <w:bCs/>
                <w:color w:val="000000"/>
                <w:sz w:val="12"/>
                <w:szCs w:val="14"/>
              </w:rPr>
            </w:pPr>
          </w:p>
        </w:tc>
        <w:tc>
          <w:tcPr>
            <w:tcW w:w="240" w:type="pct"/>
            <w:tcBorders>
              <w:top w:val="nil"/>
              <w:left w:val="nil"/>
              <w:bottom w:val="nil"/>
              <w:right w:val="nil"/>
            </w:tcBorders>
            <w:shd w:val="clear" w:color="auto" w:fill="auto"/>
            <w:noWrap/>
            <w:vAlign w:val="bottom"/>
            <w:hideMark/>
          </w:tcPr>
          <w:p w:rsidR="002111C3" w:rsidRPr="002111C3" w:rsidRDefault="002111C3" w:rsidP="00A76719">
            <w:pPr>
              <w:rPr>
                <w:bCs/>
                <w:color w:val="000000"/>
                <w:sz w:val="12"/>
                <w:szCs w:val="14"/>
              </w:rPr>
            </w:pPr>
          </w:p>
        </w:tc>
        <w:tc>
          <w:tcPr>
            <w:tcW w:w="240" w:type="pct"/>
            <w:tcBorders>
              <w:top w:val="nil"/>
              <w:left w:val="nil"/>
              <w:bottom w:val="nil"/>
              <w:right w:val="nil"/>
            </w:tcBorders>
            <w:shd w:val="clear" w:color="auto" w:fill="auto"/>
            <w:noWrap/>
            <w:vAlign w:val="bottom"/>
            <w:hideMark/>
          </w:tcPr>
          <w:p w:rsidR="002111C3" w:rsidRPr="002111C3" w:rsidRDefault="002111C3" w:rsidP="00A76719">
            <w:pPr>
              <w:rPr>
                <w:bCs/>
                <w:color w:val="000000"/>
                <w:sz w:val="12"/>
                <w:szCs w:val="14"/>
              </w:rPr>
            </w:pPr>
          </w:p>
        </w:tc>
        <w:tc>
          <w:tcPr>
            <w:tcW w:w="240" w:type="pct"/>
            <w:tcBorders>
              <w:top w:val="nil"/>
              <w:left w:val="nil"/>
              <w:bottom w:val="nil"/>
              <w:right w:val="nil"/>
            </w:tcBorders>
            <w:shd w:val="clear" w:color="auto" w:fill="auto"/>
            <w:noWrap/>
            <w:vAlign w:val="bottom"/>
            <w:hideMark/>
          </w:tcPr>
          <w:p w:rsidR="002111C3" w:rsidRPr="002111C3" w:rsidRDefault="002111C3" w:rsidP="00A76719">
            <w:pPr>
              <w:rPr>
                <w:bCs/>
                <w:color w:val="000000"/>
                <w:sz w:val="12"/>
                <w:szCs w:val="14"/>
              </w:rPr>
            </w:pPr>
          </w:p>
        </w:tc>
        <w:tc>
          <w:tcPr>
            <w:tcW w:w="240" w:type="pct"/>
            <w:tcBorders>
              <w:top w:val="nil"/>
              <w:left w:val="nil"/>
              <w:bottom w:val="nil"/>
              <w:right w:val="nil"/>
            </w:tcBorders>
            <w:shd w:val="clear" w:color="auto" w:fill="auto"/>
            <w:noWrap/>
            <w:vAlign w:val="bottom"/>
            <w:hideMark/>
          </w:tcPr>
          <w:p w:rsidR="002111C3" w:rsidRPr="002111C3" w:rsidRDefault="002111C3" w:rsidP="00A76719">
            <w:pPr>
              <w:rPr>
                <w:bCs/>
                <w:color w:val="000000"/>
                <w:sz w:val="12"/>
                <w:szCs w:val="14"/>
              </w:rPr>
            </w:pPr>
          </w:p>
        </w:tc>
        <w:tc>
          <w:tcPr>
            <w:tcW w:w="240" w:type="pct"/>
            <w:tcBorders>
              <w:top w:val="nil"/>
              <w:left w:val="nil"/>
              <w:bottom w:val="nil"/>
              <w:right w:val="nil"/>
            </w:tcBorders>
            <w:shd w:val="clear" w:color="auto" w:fill="auto"/>
            <w:noWrap/>
            <w:vAlign w:val="bottom"/>
            <w:hideMark/>
          </w:tcPr>
          <w:p w:rsidR="002111C3" w:rsidRPr="002111C3" w:rsidRDefault="002111C3" w:rsidP="00A76719">
            <w:pPr>
              <w:rPr>
                <w:bCs/>
                <w:color w:val="000000"/>
                <w:sz w:val="12"/>
                <w:szCs w:val="14"/>
              </w:rPr>
            </w:pPr>
          </w:p>
        </w:tc>
        <w:tc>
          <w:tcPr>
            <w:tcW w:w="240" w:type="pct"/>
            <w:tcBorders>
              <w:top w:val="nil"/>
              <w:left w:val="nil"/>
              <w:bottom w:val="nil"/>
              <w:right w:val="nil"/>
            </w:tcBorders>
            <w:shd w:val="clear" w:color="auto" w:fill="auto"/>
            <w:noWrap/>
            <w:vAlign w:val="bottom"/>
            <w:hideMark/>
          </w:tcPr>
          <w:p w:rsidR="002111C3" w:rsidRPr="002111C3" w:rsidRDefault="002111C3" w:rsidP="00A76719">
            <w:pPr>
              <w:jc w:val="right"/>
              <w:rPr>
                <w:bCs/>
                <w:color w:val="000000"/>
                <w:sz w:val="12"/>
                <w:szCs w:val="14"/>
              </w:rPr>
            </w:pPr>
          </w:p>
        </w:tc>
        <w:tc>
          <w:tcPr>
            <w:tcW w:w="239" w:type="pct"/>
            <w:tcBorders>
              <w:top w:val="nil"/>
              <w:left w:val="nil"/>
              <w:bottom w:val="nil"/>
              <w:right w:val="nil"/>
            </w:tcBorders>
            <w:shd w:val="clear" w:color="auto" w:fill="auto"/>
            <w:noWrap/>
            <w:vAlign w:val="bottom"/>
            <w:hideMark/>
          </w:tcPr>
          <w:p w:rsidR="002111C3" w:rsidRPr="002111C3" w:rsidRDefault="002111C3" w:rsidP="00A76719">
            <w:pPr>
              <w:jc w:val="right"/>
              <w:rPr>
                <w:bCs/>
                <w:color w:val="000000"/>
                <w:sz w:val="12"/>
                <w:szCs w:val="14"/>
              </w:rPr>
            </w:pPr>
          </w:p>
        </w:tc>
        <w:tc>
          <w:tcPr>
            <w:tcW w:w="234" w:type="pct"/>
            <w:tcBorders>
              <w:top w:val="nil"/>
              <w:left w:val="nil"/>
              <w:bottom w:val="nil"/>
              <w:right w:val="nil"/>
            </w:tcBorders>
            <w:shd w:val="clear" w:color="auto" w:fill="auto"/>
            <w:noWrap/>
            <w:vAlign w:val="bottom"/>
            <w:hideMark/>
          </w:tcPr>
          <w:p w:rsidR="002111C3" w:rsidRPr="002111C3" w:rsidRDefault="002111C3" w:rsidP="00A76719">
            <w:pPr>
              <w:jc w:val="right"/>
              <w:rPr>
                <w:bCs/>
                <w:color w:val="000000"/>
                <w:sz w:val="12"/>
                <w:szCs w:val="14"/>
              </w:rPr>
            </w:pPr>
          </w:p>
        </w:tc>
        <w:tc>
          <w:tcPr>
            <w:tcW w:w="228" w:type="pct"/>
            <w:tcBorders>
              <w:top w:val="nil"/>
              <w:left w:val="nil"/>
              <w:bottom w:val="nil"/>
              <w:right w:val="nil"/>
            </w:tcBorders>
            <w:shd w:val="clear" w:color="auto" w:fill="auto"/>
            <w:noWrap/>
            <w:vAlign w:val="bottom"/>
            <w:hideMark/>
          </w:tcPr>
          <w:p w:rsidR="002111C3" w:rsidRPr="002111C3" w:rsidRDefault="002111C3" w:rsidP="00A76719">
            <w:pPr>
              <w:jc w:val="right"/>
              <w:rPr>
                <w:bCs/>
                <w:color w:val="000000"/>
                <w:sz w:val="12"/>
                <w:szCs w:val="14"/>
              </w:rPr>
            </w:pPr>
          </w:p>
        </w:tc>
        <w:tc>
          <w:tcPr>
            <w:tcW w:w="227" w:type="pct"/>
            <w:tcBorders>
              <w:top w:val="nil"/>
              <w:left w:val="nil"/>
              <w:bottom w:val="nil"/>
              <w:right w:val="nil"/>
            </w:tcBorders>
            <w:shd w:val="clear" w:color="auto" w:fill="auto"/>
            <w:noWrap/>
            <w:vAlign w:val="bottom"/>
            <w:hideMark/>
          </w:tcPr>
          <w:p w:rsidR="002111C3" w:rsidRPr="002111C3" w:rsidRDefault="002111C3" w:rsidP="00A76719">
            <w:pPr>
              <w:jc w:val="right"/>
              <w:rPr>
                <w:bCs/>
                <w:color w:val="000000"/>
                <w:sz w:val="12"/>
                <w:szCs w:val="14"/>
              </w:rPr>
            </w:pPr>
          </w:p>
        </w:tc>
        <w:tc>
          <w:tcPr>
            <w:tcW w:w="227" w:type="pct"/>
            <w:tcBorders>
              <w:top w:val="nil"/>
              <w:left w:val="nil"/>
              <w:bottom w:val="nil"/>
              <w:right w:val="nil"/>
            </w:tcBorders>
            <w:shd w:val="clear" w:color="auto" w:fill="auto"/>
            <w:noWrap/>
            <w:vAlign w:val="bottom"/>
            <w:hideMark/>
          </w:tcPr>
          <w:p w:rsidR="002111C3" w:rsidRPr="002111C3" w:rsidRDefault="002111C3" w:rsidP="00A76719">
            <w:pPr>
              <w:jc w:val="right"/>
              <w:rPr>
                <w:bCs/>
                <w:color w:val="000000"/>
                <w:sz w:val="12"/>
                <w:szCs w:val="14"/>
              </w:rPr>
            </w:pPr>
          </w:p>
        </w:tc>
        <w:tc>
          <w:tcPr>
            <w:tcW w:w="227" w:type="pct"/>
            <w:tcBorders>
              <w:top w:val="nil"/>
              <w:left w:val="nil"/>
              <w:bottom w:val="nil"/>
              <w:right w:val="nil"/>
            </w:tcBorders>
            <w:shd w:val="clear" w:color="auto" w:fill="auto"/>
            <w:noWrap/>
            <w:vAlign w:val="bottom"/>
            <w:hideMark/>
          </w:tcPr>
          <w:p w:rsidR="002111C3" w:rsidRPr="002111C3" w:rsidRDefault="002111C3" w:rsidP="00A76719">
            <w:pPr>
              <w:jc w:val="right"/>
              <w:rPr>
                <w:bCs/>
                <w:color w:val="000000"/>
                <w:sz w:val="12"/>
                <w:szCs w:val="14"/>
              </w:rPr>
            </w:pPr>
          </w:p>
        </w:tc>
        <w:tc>
          <w:tcPr>
            <w:tcW w:w="308" w:type="pct"/>
            <w:tcBorders>
              <w:top w:val="nil"/>
              <w:left w:val="nil"/>
              <w:bottom w:val="nil"/>
              <w:right w:val="nil"/>
            </w:tcBorders>
            <w:shd w:val="clear" w:color="auto" w:fill="auto"/>
            <w:noWrap/>
            <w:vAlign w:val="bottom"/>
            <w:hideMark/>
          </w:tcPr>
          <w:p w:rsidR="002111C3" w:rsidRPr="002111C3" w:rsidRDefault="002111C3" w:rsidP="00A76719">
            <w:pPr>
              <w:jc w:val="right"/>
              <w:rPr>
                <w:bCs/>
                <w:color w:val="000000"/>
                <w:sz w:val="12"/>
                <w:szCs w:val="14"/>
              </w:rPr>
            </w:pPr>
          </w:p>
        </w:tc>
        <w:tc>
          <w:tcPr>
            <w:tcW w:w="322" w:type="pct"/>
            <w:tcBorders>
              <w:top w:val="nil"/>
              <w:left w:val="nil"/>
              <w:bottom w:val="nil"/>
              <w:right w:val="nil"/>
            </w:tcBorders>
            <w:shd w:val="clear" w:color="auto" w:fill="auto"/>
            <w:noWrap/>
            <w:vAlign w:val="bottom"/>
            <w:hideMark/>
          </w:tcPr>
          <w:p w:rsidR="002111C3" w:rsidRPr="002111C3" w:rsidRDefault="002111C3" w:rsidP="00A76719">
            <w:pPr>
              <w:jc w:val="right"/>
              <w:rPr>
                <w:bCs/>
                <w:color w:val="000000"/>
                <w:sz w:val="12"/>
                <w:szCs w:val="14"/>
              </w:rPr>
            </w:pPr>
          </w:p>
        </w:tc>
      </w:tr>
      <w:tr w:rsidR="002111C3" w:rsidRPr="002111C3" w:rsidTr="00A76719">
        <w:trPr>
          <w:trHeight w:val="20"/>
        </w:trPr>
        <w:tc>
          <w:tcPr>
            <w:tcW w:w="246" w:type="pct"/>
            <w:tcBorders>
              <w:top w:val="nil"/>
              <w:left w:val="nil"/>
              <w:bottom w:val="nil"/>
              <w:right w:val="nil"/>
            </w:tcBorders>
            <w:shd w:val="clear" w:color="auto" w:fill="auto"/>
            <w:noWrap/>
            <w:vAlign w:val="bottom"/>
            <w:hideMark/>
          </w:tcPr>
          <w:p w:rsidR="002111C3" w:rsidRPr="002111C3" w:rsidRDefault="002111C3" w:rsidP="00A76719">
            <w:pPr>
              <w:rPr>
                <w:rFonts w:ascii="Calibri" w:hAnsi="Calibri"/>
                <w:color w:val="000000"/>
                <w:sz w:val="12"/>
                <w:szCs w:val="14"/>
              </w:rPr>
            </w:pPr>
          </w:p>
        </w:tc>
        <w:tc>
          <w:tcPr>
            <w:tcW w:w="325" w:type="pct"/>
            <w:tcBorders>
              <w:top w:val="nil"/>
              <w:left w:val="nil"/>
              <w:bottom w:val="nil"/>
              <w:right w:val="nil"/>
            </w:tcBorders>
            <w:shd w:val="clear" w:color="auto" w:fill="auto"/>
            <w:noWrap/>
            <w:vAlign w:val="bottom"/>
            <w:hideMark/>
          </w:tcPr>
          <w:p w:rsidR="002111C3" w:rsidRPr="002111C3" w:rsidRDefault="002111C3" w:rsidP="00A76719">
            <w:pPr>
              <w:rPr>
                <w:rFonts w:ascii="Calibri" w:hAnsi="Calibri"/>
                <w:color w:val="000000"/>
                <w:sz w:val="12"/>
                <w:szCs w:val="14"/>
              </w:rPr>
            </w:pPr>
          </w:p>
        </w:tc>
        <w:tc>
          <w:tcPr>
            <w:tcW w:w="281" w:type="pct"/>
            <w:tcBorders>
              <w:top w:val="nil"/>
              <w:left w:val="nil"/>
              <w:bottom w:val="nil"/>
              <w:right w:val="nil"/>
            </w:tcBorders>
            <w:shd w:val="clear" w:color="auto" w:fill="auto"/>
            <w:noWrap/>
            <w:vAlign w:val="bottom"/>
            <w:hideMark/>
          </w:tcPr>
          <w:p w:rsidR="002111C3" w:rsidRPr="002111C3" w:rsidRDefault="002111C3" w:rsidP="00A76719">
            <w:pPr>
              <w:rPr>
                <w:rFonts w:ascii="Calibri" w:hAnsi="Calibri"/>
                <w:color w:val="000000"/>
                <w:sz w:val="12"/>
                <w:szCs w:val="14"/>
              </w:rPr>
            </w:pPr>
          </w:p>
        </w:tc>
        <w:tc>
          <w:tcPr>
            <w:tcW w:w="395" w:type="pct"/>
            <w:tcBorders>
              <w:top w:val="nil"/>
              <w:left w:val="nil"/>
              <w:bottom w:val="nil"/>
              <w:right w:val="nil"/>
            </w:tcBorders>
            <w:shd w:val="clear" w:color="auto" w:fill="auto"/>
            <w:noWrap/>
            <w:vAlign w:val="bottom"/>
            <w:hideMark/>
          </w:tcPr>
          <w:p w:rsidR="002111C3" w:rsidRPr="002111C3" w:rsidRDefault="002111C3" w:rsidP="00A76719">
            <w:pPr>
              <w:rPr>
                <w:bCs/>
                <w:color w:val="000000"/>
                <w:sz w:val="12"/>
                <w:szCs w:val="14"/>
              </w:rPr>
            </w:pPr>
          </w:p>
        </w:tc>
        <w:tc>
          <w:tcPr>
            <w:tcW w:w="303" w:type="pct"/>
            <w:tcBorders>
              <w:top w:val="nil"/>
              <w:left w:val="nil"/>
              <w:bottom w:val="nil"/>
              <w:right w:val="nil"/>
            </w:tcBorders>
            <w:shd w:val="clear" w:color="auto" w:fill="auto"/>
            <w:noWrap/>
            <w:vAlign w:val="bottom"/>
            <w:hideMark/>
          </w:tcPr>
          <w:p w:rsidR="002111C3" w:rsidRPr="002111C3" w:rsidRDefault="002111C3" w:rsidP="00A76719">
            <w:pPr>
              <w:rPr>
                <w:bCs/>
                <w:color w:val="000000"/>
                <w:sz w:val="12"/>
                <w:szCs w:val="14"/>
              </w:rPr>
            </w:pPr>
          </w:p>
        </w:tc>
        <w:tc>
          <w:tcPr>
            <w:tcW w:w="240" w:type="pct"/>
            <w:tcBorders>
              <w:top w:val="nil"/>
              <w:left w:val="nil"/>
              <w:bottom w:val="nil"/>
              <w:right w:val="nil"/>
            </w:tcBorders>
            <w:shd w:val="clear" w:color="auto" w:fill="auto"/>
            <w:noWrap/>
            <w:vAlign w:val="bottom"/>
            <w:hideMark/>
          </w:tcPr>
          <w:p w:rsidR="002111C3" w:rsidRPr="002111C3" w:rsidRDefault="002111C3" w:rsidP="00A76719">
            <w:pPr>
              <w:rPr>
                <w:bCs/>
                <w:color w:val="000000"/>
                <w:sz w:val="12"/>
                <w:szCs w:val="14"/>
              </w:rPr>
            </w:pPr>
          </w:p>
        </w:tc>
        <w:tc>
          <w:tcPr>
            <w:tcW w:w="240" w:type="pct"/>
            <w:tcBorders>
              <w:top w:val="nil"/>
              <w:left w:val="nil"/>
              <w:bottom w:val="nil"/>
              <w:right w:val="nil"/>
            </w:tcBorders>
            <w:shd w:val="clear" w:color="auto" w:fill="auto"/>
            <w:noWrap/>
            <w:vAlign w:val="bottom"/>
            <w:hideMark/>
          </w:tcPr>
          <w:p w:rsidR="002111C3" w:rsidRPr="002111C3" w:rsidRDefault="002111C3" w:rsidP="00A76719">
            <w:pPr>
              <w:rPr>
                <w:bCs/>
                <w:color w:val="000000"/>
                <w:sz w:val="12"/>
                <w:szCs w:val="14"/>
              </w:rPr>
            </w:pPr>
          </w:p>
        </w:tc>
        <w:tc>
          <w:tcPr>
            <w:tcW w:w="240" w:type="pct"/>
            <w:tcBorders>
              <w:top w:val="nil"/>
              <w:left w:val="nil"/>
              <w:bottom w:val="nil"/>
              <w:right w:val="nil"/>
            </w:tcBorders>
            <w:shd w:val="clear" w:color="auto" w:fill="auto"/>
            <w:noWrap/>
            <w:vAlign w:val="bottom"/>
            <w:hideMark/>
          </w:tcPr>
          <w:p w:rsidR="002111C3" w:rsidRPr="002111C3" w:rsidRDefault="002111C3" w:rsidP="00A76719">
            <w:pPr>
              <w:rPr>
                <w:bCs/>
                <w:color w:val="000000"/>
                <w:sz w:val="12"/>
                <w:szCs w:val="14"/>
              </w:rPr>
            </w:pPr>
          </w:p>
        </w:tc>
        <w:tc>
          <w:tcPr>
            <w:tcW w:w="240" w:type="pct"/>
            <w:tcBorders>
              <w:top w:val="nil"/>
              <w:left w:val="nil"/>
              <w:bottom w:val="nil"/>
              <w:right w:val="nil"/>
            </w:tcBorders>
            <w:shd w:val="clear" w:color="auto" w:fill="auto"/>
            <w:noWrap/>
            <w:vAlign w:val="bottom"/>
            <w:hideMark/>
          </w:tcPr>
          <w:p w:rsidR="002111C3" w:rsidRPr="002111C3" w:rsidRDefault="002111C3" w:rsidP="00A76719">
            <w:pPr>
              <w:rPr>
                <w:bCs/>
                <w:color w:val="000000"/>
                <w:sz w:val="12"/>
                <w:szCs w:val="14"/>
              </w:rPr>
            </w:pPr>
          </w:p>
        </w:tc>
        <w:tc>
          <w:tcPr>
            <w:tcW w:w="2491" w:type="pct"/>
            <w:gridSpan w:val="10"/>
            <w:vMerge w:val="restart"/>
            <w:tcBorders>
              <w:top w:val="nil"/>
              <w:left w:val="nil"/>
              <w:bottom w:val="nil"/>
              <w:right w:val="nil"/>
            </w:tcBorders>
            <w:shd w:val="clear" w:color="auto" w:fill="auto"/>
            <w:hideMark/>
          </w:tcPr>
          <w:p w:rsidR="002111C3" w:rsidRPr="002111C3" w:rsidRDefault="002111C3" w:rsidP="00A76719">
            <w:pPr>
              <w:jc w:val="right"/>
              <w:rPr>
                <w:bCs/>
                <w:color w:val="000000"/>
                <w:sz w:val="12"/>
                <w:szCs w:val="14"/>
              </w:rPr>
            </w:pPr>
            <w:r w:rsidRPr="002111C3">
              <w:rPr>
                <w:bCs/>
                <w:color w:val="000000"/>
                <w:sz w:val="12"/>
                <w:szCs w:val="14"/>
              </w:rPr>
              <w:t>к положению об учете детей, подлежащих обучению в образовательных организациях по образовательным программам дошкольного, начального общего, основного общего и среднего общего образования на территории Солецкого муниципального округа</w:t>
            </w:r>
          </w:p>
        </w:tc>
      </w:tr>
      <w:tr w:rsidR="002111C3" w:rsidRPr="002111C3" w:rsidTr="00A76719">
        <w:trPr>
          <w:trHeight w:val="20"/>
        </w:trPr>
        <w:tc>
          <w:tcPr>
            <w:tcW w:w="246" w:type="pct"/>
            <w:tcBorders>
              <w:top w:val="nil"/>
              <w:left w:val="nil"/>
              <w:bottom w:val="nil"/>
              <w:right w:val="nil"/>
            </w:tcBorders>
            <w:shd w:val="clear" w:color="auto" w:fill="auto"/>
            <w:noWrap/>
            <w:vAlign w:val="bottom"/>
            <w:hideMark/>
          </w:tcPr>
          <w:p w:rsidR="002111C3" w:rsidRPr="002111C3" w:rsidRDefault="002111C3" w:rsidP="00A76719">
            <w:pPr>
              <w:rPr>
                <w:rFonts w:ascii="Calibri" w:hAnsi="Calibri"/>
                <w:color w:val="000000"/>
                <w:sz w:val="12"/>
                <w:szCs w:val="14"/>
              </w:rPr>
            </w:pPr>
          </w:p>
        </w:tc>
        <w:tc>
          <w:tcPr>
            <w:tcW w:w="325" w:type="pct"/>
            <w:tcBorders>
              <w:top w:val="nil"/>
              <w:left w:val="nil"/>
              <w:bottom w:val="nil"/>
              <w:right w:val="nil"/>
            </w:tcBorders>
            <w:shd w:val="clear" w:color="auto" w:fill="auto"/>
            <w:noWrap/>
            <w:vAlign w:val="bottom"/>
            <w:hideMark/>
          </w:tcPr>
          <w:p w:rsidR="002111C3" w:rsidRPr="002111C3" w:rsidRDefault="002111C3" w:rsidP="00A76719">
            <w:pPr>
              <w:rPr>
                <w:rFonts w:ascii="Calibri" w:hAnsi="Calibri"/>
                <w:color w:val="000000"/>
                <w:sz w:val="12"/>
                <w:szCs w:val="14"/>
              </w:rPr>
            </w:pPr>
          </w:p>
        </w:tc>
        <w:tc>
          <w:tcPr>
            <w:tcW w:w="281" w:type="pct"/>
            <w:tcBorders>
              <w:top w:val="nil"/>
              <w:left w:val="nil"/>
              <w:bottom w:val="nil"/>
              <w:right w:val="nil"/>
            </w:tcBorders>
            <w:shd w:val="clear" w:color="auto" w:fill="auto"/>
            <w:noWrap/>
            <w:vAlign w:val="bottom"/>
            <w:hideMark/>
          </w:tcPr>
          <w:p w:rsidR="002111C3" w:rsidRPr="002111C3" w:rsidRDefault="002111C3" w:rsidP="00A76719">
            <w:pPr>
              <w:rPr>
                <w:rFonts w:ascii="Calibri" w:hAnsi="Calibri"/>
                <w:color w:val="000000"/>
                <w:sz w:val="12"/>
                <w:szCs w:val="14"/>
              </w:rPr>
            </w:pPr>
          </w:p>
        </w:tc>
        <w:tc>
          <w:tcPr>
            <w:tcW w:w="395" w:type="pct"/>
            <w:tcBorders>
              <w:top w:val="nil"/>
              <w:left w:val="nil"/>
              <w:bottom w:val="nil"/>
              <w:right w:val="nil"/>
            </w:tcBorders>
            <w:shd w:val="clear" w:color="auto" w:fill="auto"/>
            <w:noWrap/>
            <w:vAlign w:val="bottom"/>
            <w:hideMark/>
          </w:tcPr>
          <w:p w:rsidR="002111C3" w:rsidRPr="002111C3" w:rsidRDefault="002111C3" w:rsidP="00A76719">
            <w:pPr>
              <w:rPr>
                <w:bCs/>
                <w:color w:val="000000"/>
                <w:sz w:val="12"/>
                <w:szCs w:val="14"/>
              </w:rPr>
            </w:pPr>
          </w:p>
        </w:tc>
        <w:tc>
          <w:tcPr>
            <w:tcW w:w="303" w:type="pct"/>
            <w:tcBorders>
              <w:top w:val="nil"/>
              <w:left w:val="nil"/>
              <w:bottom w:val="nil"/>
              <w:right w:val="nil"/>
            </w:tcBorders>
            <w:shd w:val="clear" w:color="auto" w:fill="auto"/>
            <w:noWrap/>
            <w:vAlign w:val="bottom"/>
            <w:hideMark/>
          </w:tcPr>
          <w:p w:rsidR="002111C3" w:rsidRPr="002111C3" w:rsidRDefault="002111C3" w:rsidP="00A76719">
            <w:pPr>
              <w:rPr>
                <w:bCs/>
                <w:color w:val="000000"/>
                <w:sz w:val="12"/>
                <w:szCs w:val="14"/>
              </w:rPr>
            </w:pPr>
          </w:p>
        </w:tc>
        <w:tc>
          <w:tcPr>
            <w:tcW w:w="240" w:type="pct"/>
            <w:tcBorders>
              <w:top w:val="nil"/>
              <w:left w:val="nil"/>
              <w:bottom w:val="nil"/>
              <w:right w:val="nil"/>
            </w:tcBorders>
            <w:shd w:val="clear" w:color="auto" w:fill="auto"/>
            <w:noWrap/>
            <w:vAlign w:val="bottom"/>
            <w:hideMark/>
          </w:tcPr>
          <w:p w:rsidR="002111C3" w:rsidRPr="002111C3" w:rsidRDefault="002111C3" w:rsidP="00A76719">
            <w:pPr>
              <w:rPr>
                <w:bCs/>
                <w:color w:val="000000"/>
                <w:sz w:val="12"/>
                <w:szCs w:val="14"/>
              </w:rPr>
            </w:pPr>
          </w:p>
        </w:tc>
        <w:tc>
          <w:tcPr>
            <w:tcW w:w="240" w:type="pct"/>
            <w:tcBorders>
              <w:top w:val="nil"/>
              <w:left w:val="nil"/>
              <w:bottom w:val="nil"/>
              <w:right w:val="nil"/>
            </w:tcBorders>
            <w:shd w:val="clear" w:color="auto" w:fill="auto"/>
            <w:noWrap/>
            <w:vAlign w:val="bottom"/>
            <w:hideMark/>
          </w:tcPr>
          <w:p w:rsidR="002111C3" w:rsidRPr="002111C3" w:rsidRDefault="002111C3" w:rsidP="00A76719">
            <w:pPr>
              <w:rPr>
                <w:bCs/>
                <w:color w:val="000000"/>
                <w:sz w:val="12"/>
                <w:szCs w:val="14"/>
              </w:rPr>
            </w:pPr>
          </w:p>
        </w:tc>
        <w:tc>
          <w:tcPr>
            <w:tcW w:w="240" w:type="pct"/>
            <w:tcBorders>
              <w:top w:val="nil"/>
              <w:left w:val="nil"/>
              <w:bottom w:val="nil"/>
              <w:right w:val="nil"/>
            </w:tcBorders>
            <w:shd w:val="clear" w:color="auto" w:fill="auto"/>
            <w:noWrap/>
            <w:vAlign w:val="bottom"/>
            <w:hideMark/>
          </w:tcPr>
          <w:p w:rsidR="002111C3" w:rsidRPr="002111C3" w:rsidRDefault="002111C3" w:rsidP="00A76719">
            <w:pPr>
              <w:rPr>
                <w:bCs/>
                <w:color w:val="000000"/>
                <w:sz w:val="12"/>
                <w:szCs w:val="14"/>
              </w:rPr>
            </w:pPr>
          </w:p>
        </w:tc>
        <w:tc>
          <w:tcPr>
            <w:tcW w:w="240" w:type="pct"/>
            <w:tcBorders>
              <w:top w:val="nil"/>
              <w:left w:val="nil"/>
              <w:bottom w:val="nil"/>
              <w:right w:val="nil"/>
            </w:tcBorders>
            <w:shd w:val="clear" w:color="auto" w:fill="auto"/>
            <w:noWrap/>
            <w:vAlign w:val="bottom"/>
            <w:hideMark/>
          </w:tcPr>
          <w:p w:rsidR="002111C3" w:rsidRPr="002111C3" w:rsidRDefault="002111C3" w:rsidP="00A76719">
            <w:pPr>
              <w:rPr>
                <w:bCs/>
                <w:color w:val="000000"/>
                <w:sz w:val="12"/>
                <w:szCs w:val="14"/>
              </w:rPr>
            </w:pPr>
          </w:p>
        </w:tc>
        <w:tc>
          <w:tcPr>
            <w:tcW w:w="2491" w:type="pct"/>
            <w:gridSpan w:val="10"/>
            <w:vMerge/>
            <w:tcBorders>
              <w:top w:val="nil"/>
              <w:left w:val="nil"/>
              <w:bottom w:val="nil"/>
              <w:right w:val="nil"/>
            </w:tcBorders>
            <w:vAlign w:val="center"/>
            <w:hideMark/>
          </w:tcPr>
          <w:p w:rsidR="002111C3" w:rsidRPr="002111C3" w:rsidRDefault="002111C3" w:rsidP="00A76719">
            <w:pPr>
              <w:rPr>
                <w:bCs/>
                <w:color w:val="000000"/>
                <w:sz w:val="12"/>
                <w:szCs w:val="14"/>
              </w:rPr>
            </w:pPr>
          </w:p>
        </w:tc>
      </w:tr>
      <w:tr w:rsidR="002111C3" w:rsidRPr="002111C3" w:rsidTr="00A76719">
        <w:trPr>
          <w:trHeight w:val="20"/>
        </w:trPr>
        <w:tc>
          <w:tcPr>
            <w:tcW w:w="246" w:type="pct"/>
            <w:tcBorders>
              <w:top w:val="nil"/>
              <w:left w:val="nil"/>
              <w:bottom w:val="nil"/>
              <w:right w:val="nil"/>
            </w:tcBorders>
            <w:shd w:val="clear" w:color="auto" w:fill="auto"/>
            <w:noWrap/>
            <w:vAlign w:val="bottom"/>
            <w:hideMark/>
          </w:tcPr>
          <w:p w:rsidR="002111C3" w:rsidRPr="002111C3" w:rsidRDefault="002111C3" w:rsidP="00A76719">
            <w:pPr>
              <w:rPr>
                <w:rFonts w:ascii="Calibri" w:hAnsi="Calibri"/>
                <w:color w:val="000000"/>
                <w:sz w:val="12"/>
                <w:szCs w:val="14"/>
              </w:rPr>
            </w:pPr>
          </w:p>
        </w:tc>
        <w:tc>
          <w:tcPr>
            <w:tcW w:w="325" w:type="pct"/>
            <w:tcBorders>
              <w:top w:val="nil"/>
              <w:left w:val="nil"/>
              <w:bottom w:val="nil"/>
              <w:right w:val="nil"/>
            </w:tcBorders>
            <w:shd w:val="clear" w:color="auto" w:fill="auto"/>
            <w:noWrap/>
            <w:vAlign w:val="bottom"/>
            <w:hideMark/>
          </w:tcPr>
          <w:p w:rsidR="002111C3" w:rsidRPr="002111C3" w:rsidRDefault="002111C3" w:rsidP="00A76719">
            <w:pPr>
              <w:rPr>
                <w:rFonts w:ascii="Calibri" w:hAnsi="Calibri"/>
                <w:color w:val="000000"/>
                <w:sz w:val="12"/>
                <w:szCs w:val="14"/>
              </w:rPr>
            </w:pPr>
          </w:p>
        </w:tc>
        <w:tc>
          <w:tcPr>
            <w:tcW w:w="281" w:type="pct"/>
            <w:tcBorders>
              <w:top w:val="nil"/>
              <w:left w:val="nil"/>
              <w:bottom w:val="nil"/>
              <w:right w:val="nil"/>
            </w:tcBorders>
            <w:shd w:val="clear" w:color="auto" w:fill="auto"/>
            <w:noWrap/>
            <w:vAlign w:val="bottom"/>
            <w:hideMark/>
          </w:tcPr>
          <w:p w:rsidR="002111C3" w:rsidRPr="002111C3" w:rsidRDefault="002111C3" w:rsidP="00A76719">
            <w:pPr>
              <w:rPr>
                <w:rFonts w:ascii="Calibri" w:hAnsi="Calibri"/>
                <w:color w:val="000000"/>
                <w:sz w:val="12"/>
                <w:szCs w:val="14"/>
              </w:rPr>
            </w:pPr>
          </w:p>
        </w:tc>
        <w:tc>
          <w:tcPr>
            <w:tcW w:w="395" w:type="pct"/>
            <w:tcBorders>
              <w:top w:val="nil"/>
              <w:left w:val="nil"/>
              <w:bottom w:val="nil"/>
              <w:right w:val="nil"/>
            </w:tcBorders>
            <w:shd w:val="clear" w:color="auto" w:fill="auto"/>
            <w:noWrap/>
            <w:vAlign w:val="bottom"/>
            <w:hideMark/>
          </w:tcPr>
          <w:p w:rsidR="002111C3" w:rsidRPr="002111C3" w:rsidRDefault="002111C3" w:rsidP="00A76719">
            <w:pPr>
              <w:rPr>
                <w:bCs/>
                <w:color w:val="000000"/>
                <w:sz w:val="12"/>
                <w:szCs w:val="14"/>
              </w:rPr>
            </w:pPr>
          </w:p>
        </w:tc>
        <w:tc>
          <w:tcPr>
            <w:tcW w:w="303" w:type="pct"/>
            <w:tcBorders>
              <w:top w:val="nil"/>
              <w:left w:val="nil"/>
              <w:bottom w:val="nil"/>
              <w:right w:val="nil"/>
            </w:tcBorders>
            <w:shd w:val="clear" w:color="auto" w:fill="auto"/>
            <w:noWrap/>
            <w:vAlign w:val="bottom"/>
            <w:hideMark/>
          </w:tcPr>
          <w:p w:rsidR="002111C3" w:rsidRPr="002111C3" w:rsidRDefault="002111C3" w:rsidP="00A76719">
            <w:pPr>
              <w:rPr>
                <w:bCs/>
                <w:color w:val="000000"/>
                <w:sz w:val="12"/>
                <w:szCs w:val="14"/>
              </w:rPr>
            </w:pPr>
          </w:p>
        </w:tc>
        <w:tc>
          <w:tcPr>
            <w:tcW w:w="240" w:type="pct"/>
            <w:tcBorders>
              <w:top w:val="nil"/>
              <w:left w:val="nil"/>
              <w:bottom w:val="nil"/>
              <w:right w:val="nil"/>
            </w:tcBorders>
            <w:shd w:val="clear" w:color="auto" w:fill="auto"/>
            <w:noWrap/>
            <w:vAlign w:val="bottom"/>
            <w:hideMark/>
          </w:tcPr>
          <w:p w:rsidR="002111C3" w:rsidRPr="002111C3" w:rsidRDefault="002111C3" w:rsidP="00A76719">
            <w:pPr>
              <w:rPr>
                <w:bCs/>
                <w:color w:val="000000"/>
                <w:sz w:val="12"/>
                <w:szCs w:val="14"/>
              </w:rPr>
            </w:pPr>
          </w:p>
        </w:tc>
        <w:tc>
          <w:tcPr>
            <w:tcW w:w="240" w:type="pct"/>
            <w:tcBorders>
              <w:top w:val="nil"/>
              <w:left w:val="nil"/>
              <w:bottom w:val="nil"/>
              <w:right w:val="nil"/>
            </w:tcBorders>
            <w:shd w:val="clear" w:color="auto" w:fill="auto"/>
            <w:noWrap/>
            <w:vAlign w:val="bottom"/>
            <w:hideMark/>
          </w:tcPr>
          <w:p w:rsidR="002111C3" w:rsidRPr="002111C3" w:rsidRDefault="002111C3" w:rsidP="00A76719">
            <w:pPr>
              <w:rPr>
                <w:bCs/>
                <w:color w:val="000000"/>
                <w:sz w:val="12"/>
                <w:szCs w:val="14"/>
              </w:rPr>
            </w:pPr>
          </w:p>
        </w:tc>
        <w:tc>
          <w:tcPr>
            <w:tcW w:w="240" w:type="pct"/>
            <w:tcBorders>
              <w:top w:val="nil"/>
              <w:left w:val="nil"/>
              <w:bottom w:val="nil"/>
              <w:right w:val="nil"/>
            </w:tcBorders>
            <w:shd w:val="clear" w:color="auto" w:fill="auto"/>
            <w:noWrap/>
            <w:vAlign w:val="bottom"/>
            <w:hideMark/>
          </w:tcPr>
          <w:p w:rsidR="002111C3" w:rsidRPr="002111C3" w:rsidRDefault="002111C3" w:rsidP="00A76719">
            <w:pPr>
              <w:rPr>
                <w:bCs/>
                <w:color w:val="000000"/>
                <w:sz w:val="12"/>
                <w:szCs w:val="14"/>
              </w:rPr>
            </w:pPr>
          </w:p>
        </w:tc>
        <w:tc>
          <w:tcPr>
            <w:tcW w:w="240" w:type="pct"/>
            <w:tcBorders>
              <w:top w:val="nil"/>
              <w:left w:val="nil"/>
              <w:bottom w:val="nil"/>
              <w:right w:val="nil"/>
            </w:tcBorders>
            <w:shd w:val="clear" w:color="auto" w:fill="auto"/>
            <w:noWrap/>
            <w:vAlign w:val="bottom"/>
            <w:hideMark/>
          </w:tcPr>
          <w:p w:rsidR="002111C3" w:rsidRPr="002111C3" w:rsidRDefault="002111C3" w:rsidP="00A76719">
            <w:pPr>
              <w:rPr>
                <w:bCs/>
                <w:color w:val="000000"/>
                <w:sz w:val="12"/>
                <w:szCs w:val="14"/>
              </w:rPr>
            </w:pPr>
          </w:p>
        </w:tc>
        <w:tc>
          <w:tcPr>
            <w:tcW w:w="2491" w:type="pct"/>
            <w:gridSpan w:val="10"/>
            <w:vMerge/>
            <w:tcBorders>
              <w:top w:val="nil"/>
              <w:left w:val="nil"/>
              <w:bottom w:val="nil"/>
              <w:right w:val="nil"/>
            </w:tcBorders>
            <w:vAlign w:val="center"/>
            <w:hideMark/>
          </w:tcPr>
          <w:p w:rsidR="002111C3" w:rsidRPr="002111C3" w:rsidRDefault="002111C3" w:rsidP="00A76719">
            <w:pPr>
              <w:rPr>
                <w:bCs/>
                <w:color w:val="000000"/>
                <w:sz w:val="12"/>
                <w:szCs w:val="14"/>
              </w:rPr>
            </w:pPr>
          </w:p>
        </w:tc>
      </w:tr>
      <w:tr w:rsidR="002111C3" w:rsidRPr="002111C3" w:rsidTr="00A76719">
        <w:trPr>
          <w:trHeight w:val="20"/>
        </w:trPr>
        <w:tc>
          <w:tcPr>
            <w:tcW w:w="246" w:type="pct"/>
            <w:tcBorders>
              <w:top w:val="nil"/>
              <w:left w:val="nil"/>
              <w:bottom w:val="nil"/>
              <w:right w:val="nil"/>
            </w:tcBorders>
            <w:shd w:val="clear" w:color="auto" w:fill="auto"/>
            <w:noWrap/>
            <w:vAlign w:val="bottom"/>
            <w:hideMark/>
          </w:tcPr>
          <w:p w:rsidR="002111C3" w:rsidRPr="002111C3" w:rsidRDefault="002111C3" w:rsidP="00A76719">
            <w:pPr>
              <w:rPr>
                <w:rFonts w:ascii="Calibri" w:hAnsi="Calibri"/>
                <w:color w:val="000000"/>
                <w:sz w:val="12"/>
                <w:szCs w:val="14"/>
              </w:rPr>
            </w:pPr>
          </w:p>
        </w:tc>
        <w:tc>
          <w:tcPr>
            <w:tcW w:w="325" w:type="pct"/>
            <w:tcBorders>
              <w:top w:val="nil"/>
              <w:left w:val="nil"/>
              <w:bottom w:val="nil"/>
              <w:right w:val="nil"/>
            </w:tcBorders>
            <w:shd w:val="clear" w:color="auto" w:fill="auto"/>
            <w:noWrap/>
            <w:vAlign w:val="bottom"/>
            <w:hideMark/>
          </w:tcPr>
          <w:p w:rsidR="002111C3" w:rsidRPr="002111C3" w:rsidRDefault="002111C3" w:rsidP="00A76719">
            <w:pPr>
              <w:rPr>
                <w:rFonts w:ascii="Calibri" w:hAnsi="Calibri"/>
                <w:color w:val="000000"/>
                <w:sz w:val="12"/>
                <w:szCs w:val="14"/>
              </w:rPr>
            </w:pPr>
          </w:p>
        </w:tc>
        <w:tc>
          <w:tcPr>
            <w:tcW w:w="281" w:type="pct"/>
            <w:tcBorders>
              <w:top w:val="nil"/>
              <w:left w:val="nil"/>
              <w:bottom w:val="nil"/>
              <w:right w:val="nil"/>
            </w:tcBorders>
            <w:shd w:val="clear" w:color="auto" w:fill="auto"/>
            <w:noWrap/>
            <w:vAlign w:val="bottom"/>
            <w:hideMark/>
          </w:tcPr>
          <w:p w:rsidR="002111C3" w:rsidRPr="002111C3" w:rsidRDefault="002111C3" w:rsidP="00A76719">
            <w:pPr>
              <w:rPr>
                <w:rFonts w:ascii="Calibri" w:hAnsi="Calibri"/>
                <w:color w:val="000000"/>
                <w:sz w:val="12"/>
                <w:szCs w:val="14"/>
              </w:rPr>
            </w:pPr>
          </w:p>
        </w:tc>
        <w:tc>
          <w:tcPr>
            <w:tcW w:w="395" w:type="pct"/>
            <w:tcBorders>
              <w:top w:val="nil"/>
              <w:left w:val="nil"/>
              <w:bottom w:val="nil"/>
              <w:right w:val="nil"/>
            </w:tcBorders>
            <w:shd w:val="clear" w:color="auto" w:fill="auto"/>
            <w:noWrap/>
            <w:vAlign w:val="bottom"/>
            <w:hideMark/>
          </w:tcPr>
          <w:p w:rsidR="002111C3" w:rsidRPr="002111C3" w:rsidRDefault="002111C3" w:rsidP="00A76719">
            <w:pPr>
              <w:rPr>
                <w:bCs/>
                <w:color w:val="000000"/>
                <w:sz w:val="12"/>
                <w:szCs w:val="14"/>
              </w:rPr>
            </w:pPr>
          </w:p>
        </w:tc>
        <w:tc>
          <w:tcPr>
            <w:tcW w:w="303" w:type="pct"/>
            <w:tcBorders>
              <w:top w:val="nil"/>
              <w:left w:val="nil"/>
              <w:bottom w:val="nil"/>
              <w:right w:val="nil"/>
            </w:tcBorders>
            <w:shd w:val="clear" w:color="auto" w:fill="auto"/>
            <w:noWrap/>
            <w:vAlign w:val="bottom"/>
            <w:hideMark/>
          </w:tcPr>
          <w:p w:rsidR="002111C3" w:rsidRPr="002111C3" w:rsidRDefault="002111C3" w:rsidP="00A76719">
            <w:pPr>
              <w:rPr>
                <w:bCs/>
                <w:color w:val="000000"/>
                <w:sz w:val="12"/>
                <w:szCs w:val="14"/>
              </w:rPr>
            </w:pPr>
          </w:p>
        </w:tc>
        <w:tc>
          <w:tcPr>
            <w:tcW w:w="240" w:type="pct"/>
            <w:tcBorders>
              <w:top w:val="nil"/>
              <w:left w:val="nil"/>
              <w:bottom w:val="nil"/>
              <w:right w:val="nil"/>
            </w:tcBorders>
            <w:shd w:val="clear" w:color="auto" w:fill="auto"/>
            <w:noWrap/>
            <w:vAlign w:val="bottom"/>
            <w:hideMark/>
          </w:tcPr>
          <w:p w:rsidR="002111C3" w:rsidRPr="002111C3" w:rsidRDefault="002111C3" w:rsidP="00A76719">
            <w:pPr>
              <w:rPr>
                <w:bCs/>
                <w:color w:val="000000"/>
                <w:sz w:val="12"/>
                <w:szCs w:val="14"/>
              </w:rPr>
            </w:pPr>
          </w:p>
        </w:tc>
        <w:tc>
          <w:tcPr>
            <w:tcW w:w="240" w:type="pct"/>
            <w:tcBorders>
              <w:top w:val="nil"/>
              <w:left w:val="nil"/>
              <w:bottom w:val="nil"/>
              <w:right w:val="nil"/>
            </w:tcBorders>
            <w:shd w:val="clear" w:color="auto" w:fill="auto"/>
            <w:noWrap/>
            <w:vAlign w:val="bottom"/>
            <w:hideMark/>
          </w:tcPr>
          <w:p w:rsidR="002111C3" w:rsidRPr="002111C3" w:rsidRDefault="002111C3" w:rsidP="00A76719">
            <w:pPr>
              <w:rPr>
                <w:bCs/>
                <w:color w:val="000000"/>
                <w:sz w:val="12"/>
                <w:szCs w:val="14"/>
              </w:rPr>
            </w:pPr>
          </w:p>
        </w:tc>
        <w:tc>
          <w:tcPr>
            <w:tcW w:w="240" w:type="pct"/>
            <w:tcBorders>
              <w:top w:val="nil"/>
              <w:left w:val="nil"/>
              <w:bottom w:val="nil"/>
              <w:right w:val="nil"/>
            </w:tcBorders>
            <w:shd w:val="clear" w:color="auto" w:fill="auto"/>
            <w:noWrap/>
            <w:vAlign w:val="bottom"/>
            <w:hideMark/>
          </w:tcPr>
          <w:p w:rsidR="002111C3" w:rsidRPr="002111C3" w:rsidRDefault="002111C3" w:rsidP="00A76719">
            <w:pPr>
              <w:rPr>
                <w:bCs/>
                <w:color w:val="000000"/>
                <w:sz w:val="12"/>
                <w:szCs w:val="14"/>
              </w:rPr>
            </w:pPr>
          </w:p>
        </w:tc>
        <w:tc>
          <w:tcPr>
            <w:tcW w:w="240" w:type="pct"/>
            <w:tcBorders>
              <w:top w:val="nil"/>
              <w:left w:val="nil"/>
              <w:bottom w:val="nil"/>
              <w:right w:val="nil"/>
            </w:tcBorders>
            <w:shd w:val="clear" w:color="auto" w:fill="auto"/>
            <w:noWrap/>
            <w:vAlign w:val="bottom"/>
            <w:hideMark/>
          </w:tcPr>
          <w:p w:rsidR="002111C3" w:rsidRPr="002111C3" w:rsidRDefault="002111C3" w:rsidP="00A76719">
            <w:pPr>
              <w:rPr>
                <w:bCs/>
                <w:color w:val="000000"/>
                <w:sz w:val="12"/>
                <w:szCs w:val="14"/>
              </w:rPr>
            </w:pPr>
          </w:p>
        </w:tc>
        <w:tc>
          <w:tcPr>
            <w:tcW w:w="2491" w:type="pct"/>
            <w:gridSpan w:val="10"/>
            <w:vMerge/>
            <w:tcBorders>
              <w:top w:val="nil"/>
              <w:left w:val="nil"/>
              <w:bottom w:val="nil"/>
              <w:right w:val="nil"/>
            </w:tcBorders>
            <w:vAlign w:val="center"/>
            <w:hideMark/>
          </w:tcPr>
          <w:p w:rsidR="002111C3" w:rsidRPr="002111C3" w:rsidRDefault="002111C3" w:rsidP="00A76719">
            <w:pPr>
              <w:rPr>
                <w:bCs/>
                <w:color w:val="000000"/>
                <w:sz w:val="12"/>
                <w:szCs w:val="14"/>
              </w:rPr>
            </w:pPr>
          </w:p>
        </w:tc>
      </w:tr>
      <w:tr w:rsidR="002111C3" w:rsidRPr="002111C3" w:rsidTr="00A76719">
        <w:trPr>
          <w:trHeight w:val="20"/>
        </w:trPr>
        <w:tc>
          <w:tcPr>
            <w:tcW w:w="246" w:type="pct"/>
            <w:tcBorders>
              <w:top w:val="nil"/>
              <w:left w:val="nil"/>
              <w:bottom w:val="nil"/>
              <w:right w:val="nil"/>
            </w:tcBorders>
            <w:shd w:val="clear" w:color="auto" w:fill="auto"/>
            <w:noWrap/>
            <w:vAlign w:val="bottom"/>
            <w:hideMark/>
          </w:tcPr>
          <w:p w:rsidR="002111C3" w:rsidRPr="002111C3" w:rsidRDefault="002111C3" w:rsidP="00A76719">
            <w:pPr>
              <w:rPr>
                <w:rFonts w:ascii="Calibri" w:hAnsi="Calibri"/>
                <w:color w:val="000000"/>
                <w:sz w:val="12"/>
                <w:szCs w:val="14"/>
              </w:rPr>
            </w:pPr>
          </w:p>
        </w:tc>
        <w:tc>
          <w:tcPr>
            <w:tcW w:w="325" w:type="pct"/>
            <w:tcBorders>
              <w:top w:val="nil"/>
              <w:left w:val="nil"/>
              <w:bottom w:val="nil"/>
              <w:right w:val="nil"/>
            </w:tcBorders>
            <w:shd w:val="clear" w:color="auto" w:fill="auto"/>
            <w:noWrap/>
            <w:vAlign w:val="bottom"/>
            <w:hideMark/>
          </w:tcPr>
          <w:p w:rsidR="002111C3" w:rsidRPr="002111C3" w:rsidRDefault="002111C3" w:rsidP="00A76719">
            <w:pPr>
              <w:rPr>
                <w:rFonts w:ascii="Calibri" w:hAnsi="Calibri"/>
                <w:color w:val="000000"/>
                <w:sz w:val="12"/>
                <w:szCs w:val="14"/>
              </w:rPr>
            </w:pPr>
          </w:p>
        </w:tc>
        <w:tc>
          <w:tcPr>
            <w:tcW w:w="281" w:type="pct"/>
            <w:tcBorders>
              <w:top w:val="nil"/>
              <w:left w:val="nil"/>
              <w:bottom w:val="nil"/>
              <w:right w:val="nil"/>
            </w:tcBorders>
            <w:shd w:val="clear" w:color="auto" w:fill="auto"/>
            <w:noWrap/>
            <w:vAlign w:val="bottom"/>
            <w:hideMark/>
          </w:tcPr>
          <w:p w:rsidR="002111C3" w:rsidRPr="002111C3" w:rsidRDefault="002111C3" w:rsidP="00A76719">
            <w:pPr>
              <w:rPr>
                <w:rFonts w:ascii="Calibri" w:hAnsi="Calibri"/>
                <w:color w:val="000000"/>
                <w:sz w:val="12"/>
                <w:szCs w:val="14"/>
              </w:rPr>
            </w:pPr>
          </w:p>
        </w:tc>
        <w:tc>
          <w:tcPr>
            <w:tcW w:w="395" w:type="pct"/>
            <w:tcBorders>
              <w:top w:val="nil"/>
              <w:left w:val="nil"/>
              <w:bottom w:val="nil"/>
              <w:right w:val="nil"/>
            </w:tcBorders>
            <w:shd w:val="clear" w:color="auto" w:fill="auto"/>
            <w:noWrap/>
            <w:vAlign w:val="bottom"/>
            <w:hideMark/>
          </w:tcPr>
          <w:p w:rsidR="002111C3" w:rsidRPr="002111C3" w:rsidRDefault="002111C3" w:rsidP="00A76719">
            <w:pPr>
              <w:rPr>
                <w:bCs/>
                <w:color w:val="000000"/>
                <w:sz w:val="12"/>
                <w:szCs w:val="14"/>
              </w:rPr>
            </w:pPr>
          </w:p>
        </w:tc>
        <w:tc>
          <w:tcPr>
            <w:tcW w:w="303" w:type="pct"/>
            <w:tcBorders>
              <w:top w:val="nil"/>
              <w:left w:val="nil"/>
              <w:bottom w:val="nil"/>
              <w:right w:val="nil"/>
            </w:tcBorders>
            <w:shd w:val="clear" w:color="auto" w:fill="auto"/>
            <w:noWrap/>
            <w:vAlign w:val="bottom"/>
            <w:hideMark/>
          </w:tcPr>
          <w:p w:rsidR="002111C3" w:rsidRPr="002111C3" w:rsidRDefault="002111C3" w:rsidP="00A76719">
            <w:pPr>
              <w:rPr>
                <w:bCs/>
                <w:color w:val="000000"/>
                <w:sz w:val="12"/>
                <w:szCs w:val="14"/>
              </w:rPr>
            </w:pPr>
          </w:p>
        </w:tc>
        <w:tc>
          <w:tcPr>
            <w:tcW w:w="240" w:type="pct"/>
            <w:tcBorders>
              <w:top w:val="nil"/>
              <w:left w:val="nil"/>
              <w:bottom w:val="nil"/>
              <w:right w:val="nil"/>
            </w:tcBorders>
            <w:shd w:val="clear" w:color="auto" w:fill="auto"/>
            <w:noWrap/>
            <w:vAlign w:val="bottom"/>
            <w:hideMark/>
          </w:tcPr>
          <w:p w:rsidR="002111C3" w:rsidRPr="002111C3" w:rsidRDefault="002111C3" w:rsidP="00A76719">
            <w:pPr>
              <w:rPr>
                <w:bCs/>
                <w:color w:val="000000"/>
                <w:sz w:val="12"/>
                <w:szCs w:val="14"/>
              </w:rPr>
            </w:pPr>
          </w:p>
        </w:tc>
        <w:tc>
          <w:tcPr>
            <w:tcW w:w="240" w:type="pct"/>
            <w:tcBorders>
              <w:top w:val="nil"/>
              <w:left w:val="nil"/>
              <w:bottom w:val="nil"/>
              <w:right w:val="nil"/>
            </w:tcBorders>
            <w:shd w:val="clear" w:color="auto" w:fill="auto"/>
            <w:noWrap/>
            <w:vAlign w:val="bottom"/>
            <w:hideMark/>
          </w:tcPr>
          <w:p w:rsidR="002111C3" w:rsidRPr="002111C3" w:rsidRDefault="002111C3" w:rsidP="00A76719">
            <w:pPr>
              <w:rPr>
                <w:bCs/>
                <w:color w:val="000000"/>
                <w:sz w:val="12"/>
                <w:szCs w:val="14"/>
              </w:rPr>
            </w:pPr>
          </w:p>
        </w:tc>
        <w:tc>
          <w:tcPr>
            <w:tcW w:w="240" w:type="pct"/>
            <w:tcBorders>
              <w:top w:val="nil"/>
              <w:left w:val="nil"/>
              <w:bottom w:val="nil"/>
              <w:right w:val="nil"/>
            </w:tcBorders>
            <w:shd w:val="clear" w:color="auto" w:fill="auto"/>
            <w:noWrap/>
            <w:vAlign w:val="bottom"/>
            <w:hideMark/>
          </w:tcPr>
          <w:p w:rsidR="002111C3" w:rsidRPr="002111C3" w:rsidRDefault="002111C3" w:rsidP="00A76719">
            <w:pPr>
              <w:rPr>
                <w:bCs/>
                <w:color w:val="000000"/>
                <w:sz w:val="12"/>
                <w:szCs w:val="14"/>
              </w:rPr>
            </w:pPr>
          </w:p>
        </w:tc>
        <w:tc>
          <w:tcPr>
            <w:tcW w:w="240" w:type="pct"/>
            <w:tcBorders>
              <w:top w:val="nil"/>
              <w:left w:val="nil"/>
              <w:bottom w:val="nil"/>
              <w:right w:val="nil"/>
            </w:tcBorders>
            <w:shd w:val="clear" w:color="auto" w:fill="auto"/>
            <w:noWrap/>
            <w:vAlign w:val="bottom"/>
            <w:hideMark/>
          </w:tcPr>
          <w:p w:rsidR="002111C3" w:rsidRPr="002111C3" w:rsidRDefault="002111C3" w:rsidP="00A76719">
            <w:pPr>
              <w:rPr>
                <w:bCs/>
                <w:color w:val="000000"/>
                <w:sz w:val="12"/>
                <w:szCs w:val="14"/>
              </w:rPr>
            </w:pPr>
          </w:p>
        </w:tc>
        <w:tc>
          <w:tcPr>
            <w:tcW w:w="2491" w:type="pct"/>
            <w:gridSpan w:val="10"/>
            <w:vMerge/>
            <w:tcBorders>
              <w:top w:val="nil"/>
              <w:left w:val="nil"/>
              <w:bottom w:val="nil"/>
              <w:right w:val="nil"/>
            </w:tcBorders>
            <w:vAlign w:val="center"/>
            <w:hideMark/>
          </w:tcPr>
          <w:p w:rsidR="002111C3" w:rsidRPr="002111C3" w:rsidRDefault="002111C3" w:rsidP="00A76719">
            <w:pPr>
              <w:rPr>
                <w:bCs/>
                <w:color w:val="000000"/>
                <w:sz w:val="12"/>
                <w:szCs w:val="14"/>
              </w:rPr>
            </w:pPr>
          </w:p>
        </w:tc>
      </w:tr>
      <w:tr w:rsidR="002111C3" w:rsidRPr="002111C3" w:rsidTr="00A76719">
        <w:trPr>
          <w:trHeight w:val="20"/>
        </w:trPr>
        <w:tc>
          <w:tcPr>
            <w:tcW w:w="246" w:type="pct"/>
            <w:tcBorders>
              <w:top w:val="nil"/>
              <w:left w:val="nil"/>
              <w:bottom w:val="nil"/>
              <w:right w:val="nil"/>
            </w:tcBorders>
            <w:shd w:val="clear" w:color="auto" w:fill="auto"/>
            <w:noWrap/>
            <w:vAlign w:val="bottom"/>
            <w:hideMark/>
          </w:tcPr>
          <w:p w:rsidR="002111C3" w:rsidRPr="002111C3" w:rsidRDefault="002111C3" w:rsidP="00A76719">
            <w:pPr>
              <w:rPr>
                <w:rFonts w:ascii="Calibri" w:hAnsi="Calibri"/>
                <w:color w:val="000000"/>
                <w:sz w:val="12"/>
                <w:szCs w:val="14"/>
              </w:rPr>
            </w:pPr>
          </w:p>
        </w:tc>
        <w:tc>
          <w:tcPr>
            <w:tcW w:w="325" w:type="pct"/>
            <w:tcBorders>
              <w:top w:val="nil"/>
              <w:left w:val="nil"/>
              <w:bottom w:val="nil"/>
              <w:right w:val="nil"/>
            </w:tcBorders>
            <w:shd w:val="clear" w:color="auto" w:fill="auto"/>
            <w:noWrap/>
            <w:vAlign w:val="bottom"/>
            <w:hideMark/>
          </w:tcPr>
          <w:p w:rsidR="002111C3" w:rsidRPr="002111C3" w:rsidRDefault="002111C3" w:rsidP="00A76719">
            <w:pPr>
              <w:rPr>
                <w:rFonts w:ascii="Calibri" w:hAnsi="Calibri"/>
                <w:color w:val="000000"/>
                <w:sz w:val="12"/>
                <w:szCs w:val="14"/>
              </w:rPr>
            </w:pPr>
          </w:p>
        </w:tc>
        <w:tc>
          <w:tcPr>
            <w:tcW w:w="281" w:type="pct"/>
            <w:tcBorders>
              <w:top w:val="nil"/>
              <w:left w:val="nil"/>
              <w:bottom w:val="nil"/>
              <w:right w:val="nil"/>
            </w:tcBorders>
            <w:shd w:val="clear" w:color="auto" w:fill="auto"/>
            <w:noWrap/>
            <w:vAlign w:val="bottom"/>
            <w:hideMark/>
          </w:tcPr>
          <w:p w:rsidR="002111C3" w:rsidRPr="002111C3" w:rsidRDefault="002111C3" w:rsidP="00A76719">
            <w:pPr>
              <w:rPr>
                <w:rFonts w:ascii="Calibri" w:hAnsi="Calibri"/>
                <w:color w:val="000000"/>
                <w:sz w:val="12"/>
                <w:szCs w:val="14"/>
              </w:rPr>
            </w:pPr>
          </w:p>
        </w:tc>
        <w:tc>
          <w:tcPr>
            <w:tcW w:w="395" w:type="pct"/>
            <w:tcBorders>
              <w:top w:val="nil"/>
              <w:left w:val="nil"/>
              <w:bottom w:val="nil"/>
              <w:right w:val="nil"/>
            </w:tcBorders>
            <w:shd w:val="clear" w:color="auto" w:fill="auto"/>
            <w:noWrap/>
            <w:vAlign w:val="bottom"/>
            <w:hideMark/>
          </w:tcPr>
          <w:p w:rsidR="002111C3" w:rsidRPr="002111C3" w:rsidRDefault="002111C3" w:rsidP="00A76719">
            <w:pPr>
              <w:rPr>
                <w:bCs/>
                <w:color w:val="000000"/>
                <w:sz w:val="12"/>
                <w:szCs w:val="14"/>
              </w:rPr>
            </w:pPr>
          </w:p>
        </w:tc>
        <w:tc>
          <w:tcPr>
            <w:tcW w:w="303" w:type="pct"/>
            <w:tcBorders>
              <w:top w:val="nil"/>
              <w:left w:val="nil"/>
              <w:bottom w:val="nil"/>
              <w:right w:val="nil"/>
            </w:tcBorders>
            <w:shd w:val="clear" w:color="auto" w:fill="auto"/>
            <w:noWrap/>
            <w:vAlign w:val="bottom"/>
            <w:hideMark/>
          </w:tcPr>
          <w:p w:rsidR="002111C3" w:rsidRPr="002111C3" w:rsidRDefault="002111C3" w:rsidP="00A76719">
            <w:pPr>
              <w:rPr>
                <w:bCs/>
                <w:color w:val="000000"/>
                <w:sz w:val="12"/>
                <w:szCs w:val="14"/>
              </w:rPr>
            </w:pPr>
          </w:p>
        </w:tc>
        <w:tc>
          <w:tcPr>
            <w:tcW w:w="240" w:type="pct"/>
            <w:tcBorders>
              <w:top w:val="nil"/>
              <w:left w:val="nil"/>
              <w:bottom w:val="nil"/>
              <w:right w:val="nil"/>
            </w:tcBorders>
            <w:shd w:val="clear" w:color="auto" w:fill="auto"/>
            <w:noWrap/>
            <w:vAlign w:val="bottom"/>
            <w:hideMark/>
          </w:tcPr>
          <w:p w:rsidR="002111C3" w:rsidRPr="002111C3" w:rsidRDefault="002111C3" w:rsidP="00A76719">
            <w:pPr>
              <w:rPr>
                <w:bCs/>
                <w:color w:val="000000"/>
                <w:sz w:val="12"/>
                <w:szCs w:val="14"/>
              </w:rPr>
            </w:pPr>
          </w:p>
        </w:tc>
        <w:tc>
          <w:tcPr>
            <w:tcW w:w="240" w:type="pct"/>
            <w:tcBorders>
              <w:top w:val="nil"/>
              <w:left w:val="nil"/>
              <w:bottom w:val="nil"/>
              <w:right w:val="nil"/>
            </w:tcBorders>
            <w:shd w:val="clear" w:color="auto" w:fill="auto"/>
            <w:noWrap/>
            <w:vAlign w:val="bottom"/>
            <w:hideMark/>
          </w:tcPr>
          <w:p w:rsidR="002111C3" w:rsidRPr="002111C3" w:rsidRDefault="002111C3" w:rsidP="00A76719">
            <w:pPr>
              <w:rPr>
                <w:bCs/>
                <w:color w:val="000000"/>
                <w:sz w:val="12"/>
                <w:szCs w:val="14"/>
              </w:rPr>
            </w:pPr>
          </w:p>
        </w:tc>
        <w:tc>
          <w:tcPr>
            <w:tcW w:w="240" w:type="pct"/>
            <w:tcBorders>
              <w:top w:val="nil"/>
              <w:left w:val="nil"/>
              <w:bottom w:val="nil"/>
              <w:right w:val="nil"/>
            </w:tcBorders>
            <w:shd w:val="clear" w:color="auto" w:fill="auto"/>
            <w:noWrap/>
            <w:vAlign w:val="bottom"/>
            <w:hideMark/>
          </w:tcPr>
          <w:p w:rsidR="002111C3" w:rsidRPr="002111C3" w:rsidRDefault="002111C3" w:rsidP="00A76719">
            <w:pPr>
              <w:rPr>
                <w:bCs/>
                <w:color w:val="000000"/>
                <w:sz w:val="12"/>
                <w:szCs w:val="14"/>
              </w:rPr>
            </w:pPr>
          </w:p>
        </w:tc>
        <w:tc>
          <w:tcPr>
            <w:tcW w:w="240" w:type="pct"/>
            <w:tcBorders>
              <w:top w:val="nil"/>
              <w:left w:val="nil"/>
              <w:bottom w:val="nil"/>
              <w:right w:val="nil"/>
            </w:tcBorders>
            <w:shd w:val="clear" w:color="auto" w:fill="auto"/>
            <w:noWrap/>
            <w:vAlign w:val="bottom"/>
            <w:hideMark/>
          </w:tcPr>
          <w:p w:rsidR="002111C3" w:rsidRPr="002111C3" w:rsidRDefault="002111C3" w:rsidP="00A76719">
            <w:pPr>
              <w:rPr>
                <w:bCs/>
                <w:color w:val="000000"/>
                <w:sz w:val="12"/>
                <w:szCs w:val="14"/>
              </w:rPr>
            </w:pPr>
          </w:p>
        </w:tc>
        <w:tc>
          <w:tcPr>
            <w:tcW w:w="2491" w:type="pct"/>
            <w:gridSpan w:val="10"/>
            <w:vMerge/>
            <w:tcBorders>
              <w:top w:val="nil"/>
              <w:left w:val="nil"/>
              <w:bottom w:val="nil"/>
              <w:right w:val="nil"/>
            </w:tcBorders>
            <w:vAlign w:val="center"/>
            <w:hideMark/>
          </w:tcPr>
          <w:p w:rsidR="002111C3" w:rsidRPr="002111C3" w:rsidRDefault="002111C3" w:rsidP="00A76719">
            <w:pPr>
              <w:rPr>
                <w:bCs/>
                <w:color w:val="000000"/>
                <w:sz w:val="12"/>
                <w:szCs w:val="14"/>
              </w:rPr>
            </w:pPr>
          </w:p>
        </w:tc>
      </w:tr>
      <w:tr w:rsidR="002111C3" w:rsidRPr="002111C3" w:rsidTr="00A76719">
        <w:trPr>
          <w:trHeight w:val="20"/>
        </w:trPr>
        <w:tc>
          <w:tcPr>
            <w:tcW w:w="246" w:type="pct"/>
            <w:tcBorders>
              <w:top w:val="nil"/>
              <w:left w:val="nil"/>
              <w:bottom w:val="nil"/>
              <w:right w:val="nil"/>
            </w:tcBorders>
            <w:shd w:val="clear" w:color="auto" w:fill="auto"/>
            <w:noWrap/>
            <w:vAlign w:val="bottom"/>
            <w:hideMark/>
          </w:tcPr>
          <w:p w:rsidR="002111C3" w:rsidRPr="002111C3" w:rsidRDefault="002111C3" w:rsidP="00A76719">
            <w:pPr>
              <w:rPr>
                <w:rFonts w:ascii="Calibri" w:hAnsi="Calibri"/>
                <w:color w:val="000000"/>
                <w:sz w:val="12"/>
                <w:szCs w:val="14"/>
              </w:rPr>
            </w:pPr>
          </w:p>
        </w:tc>
        <w:tc>
          <w:tcPr>
            <w:tcW w:w="325" w:type="pct"/>
            <w:tcBorders>
              <w:top w:val="nil"/>
              <w:left w:val="nil"/>
              <w:bottom w:val="nil"/>
              <w:right w:val="nil"/>
            </w:tcBorders>
            <w:shd w:val="clear" w:color="auto" w:fill="auto"/>
            <w:noWrap/>
            <w:vAlign w:val="bottom"/>
            <w:hideMark/>
          </w:tcPr>
          <w:p w:rsidR="002111C3" w:rsidRPr="002111C3" w:rsidRDefault="002111C3" w:rsidP="00A76719">
            <w:pPr>
              <w:rPr>
                <w:rFonts w:ascii="Calibri" w:hAnsi="Calibri"/>
                <w:color w:val="000000"/>
                <w:sz w:val="12"/>
                <w:szCs w:val="14"/>
              </w:rPr>
            </w:pPr>
          </w:p>
        </w:tc>
        <w:tc>
          <w:tcPr>
            <w:tcW w:w="281" w:type="pct"/>
            <w:tcBorders>
              <w:top w:val="nil"/>
              <w:left w:val="nil"/>
              <w:bottom w:val="nil"/>
              <w:right w:val="nil"/>
            </w:tcBorders>
            <w:shd w:val="clear" w:color="auto" w:fill="auto"/>
            <w:noWrap/>
            <w:vAlign w:val="bottom"/>
            <w:hideMark/>
          </w:tcPr>
          <w:p w:rsidR="002111C3" w:rsidRPr="002111C3" w:rsidRDefault="002111C3" w:rsidP="00A76719">
            <w:pPr>
              <w:rPr>
                <w:rFonts w:ascii="Calibri" w:hAnsi="Calibri"/>
                <w:color w:val="000000"/>
                <w:sz w:val="12"/>
                <w:szCs w:val="14"/>
              </w:rPr>
            </w:pPr>
          </w:p>
        </w:tc>
        <w:tc>
          <w:tcPr>
            <w:tcW w:w="395" w:type="pct"/>
            <w:tcBorders>
              <w:top w:val="nil"/>
              <w:left w:val="nil"/>
              <w:bottom w:val="nil"/>
              <w:right w:val="nil"/>
            </w:tcBorders>
            <w:shd w:val="clear" w:color="auto" w:fill="auto"/>
            <w:noWrap/>
            <w:vAlign w:val="bottom"/>
            <w:hideMark/>
          </w:tcPr>
          <w:p w:rsidR="002111C3" w:rsidRPr="002111C3" w:rsidRDefault="002111C3" w:rsidP="00A76719">
            <w:pPr>
              <w:rPr>
                <w:bCs/>
                <w:color w:val="000000"/>
                <w:sz w:val="12"/>
                <w:szCs w:val="14"/>
              </w:rPr>
            </w:pPr>
          </w:p>
        </w:tc>
        <w:tc>
          <w:tcPr>
            <w:tcW w:w="2214" w:type="pct"/>
            <w:gridSpan w:val="9"/>
            <w:tcBorders>
              <w:top w:val="nil"/>
              <w:left w:val="nil"/>
              <w:bottom w:val="nil"/>
              <w:right w:val="nil"/>
            </w:tcBorders>
            <w:shd w:val="clear" w:color="auto" w:fill="auto"/>
            <w:noWrap/>
            <w:vAlign w:val="bottom"/>
            <w:hideMark/>
          </w:tcPr>
          <w:p w:rsidR="002111C3" w:rsidRPr="002111C3" w:rsidRDefault="002111C3" w:rsidP="00A76719">
            <w:pPr>
              <w:rPr>
                <w:bCs/>
                <w:color w:val="000000"/>
                <w:sz w:val="12"/>
                <w:szCs w:val="14"/>
              </w:rPr>
            </w:pPr>
            <w:r w:rsidRPr="002111C3">
              <w:rPr>
                <w:bCs/>
                <w:color w:val="000000"/>
                <w:sz w:val="12"/>
                <w:szCs w:val="14"/>
              </w:rPr>
              <w:t xml:space="preserve">  Список детей</w:t>
            </w:r>
            <w:proofErr w:type="gramStart"/>
            <w:r w:rsidRPr="002111C3">
              <w:rPr>
                <w:bCs/>
                <w:color w:val="000000"/>
                <w:sz w:val="12"/>
                <w:szCs w:val="14"/>
              </w:rPr>
              <w:t xml:space="preserve"> ,</w:t>
            </w:r>
            <w:proofErr w:type="gramEnd"/>
            <w:r w:rsidRPr="002111C3">
              <w:rPr>
                <w:bCs/>
                <w:color w:val="000000"/>
                <w:sz w:val="12"/>
                <w:szCs w:val="14"/>
              </w:rPr>
              <w:t>подлежащих обучению</w:t>
            </w:r>
          </w:p>
        </w:tc>
        <w:tc>
          <w:tcPr>
            <w:tcW w:w="228" w:type="pct"/>
            <w:tcBorders>
              <w:top w:val="nil"/>
              <w:left w:val="nil"/>
              <w:bottom w:val="nil"/>
              <w:right w:val="nil"/>
            </w:tcBorders>
            <w:shd w:val="clear" w:color="auto" w:fill="auto"/>
            <w:noWrap/>
            <w:vAlign w:val="bottom"/>
            <w:hideMark/>
          </w:tcPr>
          <w:p w:rsidR="002111C3" w:rsidRPr="002111C3" w:rsidRDefault="002111C3" w:rsidP="00A76719">
            <w:pPr>
              <w:rPr>
                <w:bCs/>
                <w:color w:val="000000"/>
                <w:sz w:val="12"/>
                <w:szCs w:val="14"/>
              </w:rPr>
            </w:pPr>
          </w:p>
        </w:tc>
        <w:tc>
          <w:tcPr>
            <w:tcW w:w="227" w:type="pct"/>
            <w:tcBorders>
              <w:top w:val="nil"/>
              <w:left w:val="nil"/>
              <w:bottom w:val="nil"/>
              <w:right w:val="nil"/>
            </w:tcBorders>
            <w:shd w:val="clear" w:color="auto" w:fill="auto"/>
            <w:noWrap/>
            <w:vAlign w:val="bottom"/>
            <w:hideMark/>
          </w:tcPr>
          <w:p w:rsidR="002111C3" w:rsidRPr="002111C3" w:rsidRDefault="002111C3" w:rsidP="00A76719">
            <w:pPr>
              <w:rPr>
                <w:bCs/>
                <w:color w:val="000000"/>
                <w:sz w:val="12"/>
                <w:szCs w:val="14"/>
              </w:rPr>
            </w:pPr>
          </w:p>
        </w:tc>
        <w:tc>
          <w:tcPr>
            <w:tcW w:w="227" w:type="pct"/>
            <w:tcBorders>
              <w:top w:val="nil"/>
              <w:left w:val="nil"/>
              <w:bottom w:val="nil"/>
              <w:right w:val="nil"/>
            </w:tcBorders>
            <w:shd w:val="clear" w:color="auto" w:fill="auto"/>
            <w:noWrap/>
            <w:vAlign w:val="bottom"/>
            <w:hideMark/>
          </w:tcPr>
          <w:p w:rsidR="002111C3" w:rsidRPr="002111C3" w:rsidRDefault="002111C3" w:rsidP="00A76719">
            <w:pPr>
              <w:rPr>
                <w:bCs/>
                <w:color w:val="000000"/>
                <w:sz w:val="12"/>
                <w:szCs w:val="14"/>
              </w:rPr>
            </w:pPr>
          </w:p>
        </w:tc>
        <w:tc>
          <w:tcPr>
            <w:tcW w:w="227" w:type="pct"/>
            <w:tcBorders>
              <w:top w:val="nil"/>
              <w:left w:val="nil"/>
              <w:bottom w:val="nil"/>
              <w:right w:val="nil"/>
            </w:tcBorders>
            <w:shd w:val="clear" w:color="auto" w:fill="auto"/>
            <w:noWrap/>
            <w:vAlign w:val="bottom"/>
            <w:hideMark/>
          </w:tcPr>
          <w:p w:rsidR="002111C3" w:rsidRPr="002111C3" w:rsidRDefault="002111C3" w:rsidP="00A76719">
            <w:pPr>
              <w:rPr>
                <w:bCs/>
                <w:color w:val="000000"/>
                <w:sz w:val="12"/>
                <w:szCs w:val="14"/>
              </w:rPr>
            </w:pPr>
          </w:p>
        </w:tc>
        <w:tc>
          <w:tcPr>
            <w:tcW w:w="308" w:type="pct"/>
            <w:tcBorders>
              <w:top w:val="nil"/>
              <w:left w:val="nil"/>
              <w:bottom w:val="nil"/>
              <w:right w:val="nil"/>
            </w:tcBorders>
            <w:shd w:val="clear" w:color="auto" w:fill="auto"/>
            <w:noWrap/>
            <w:vAlign w:val="bottom"/>
            <w:hideMark/>
          </w:tcPr>
          <w:p w:rsidR="002111C3" w:rsidRPr="002111C3" w:rsidRDefault="002111C3" w:rsidP="00A76719">
            <w:pPr>
              <w:rPr>
                <w:bCs/>
                <w:color w:val="000000"/>
                <w:sz w:val="12"/>
                <w:szCs w:val="14"/>
              </w:rPr>
            </w:pPr>
          </w:p>
        </w:tc>
        <w:tc>
          <w:tcPr>
            <w:tcW w:w="322" w:type="pct"/>
            <w:tcBorders>
              <w:top w:val="nil"/>
              <w:left w:val="nil"/>
              <w:bottom w:val="nil"/>
              <w:right w:val="nil"/>
            </w:tcBorders>
            <w:shd w:val="clear" w:color="auto" w:fill="auto"/>
            <w:noWrap/>
            <w:vAlign w:val="bottom"/>
            <w:hideMark/>
          </w:tcPr>
          <w:p w:rsidR="002111C3" w:rsidRPr="002111C3" w:rsidRDefault="002111C3" w:rsidP="00A76719">
            <w:pPr>
              <w:rPr>
                <w:bCs/>
                <w:color w:val="000000"/>
                <w:sz w:val="12"/>
                <w:szCs w:val="14"/>
              </w:rPr>
            </w:pPr>
          </w:p>
        </w:tc>
      </w:tr>
      <w:tr w:rsidR="002111C3" w:rsidRPr="002111C3" w:rsidTr="00A76719">
        <w:trPr>
          <w:trHeight w:val="20"/>
        </w:trPr>
        <w:tc>
          <w:tcPr>
            <w:tcW w:w="246" w:type="pct"/>
            <w:tcBorders>
              <w:top w:val="nil"/>
              <w:left w:val="nil"/>
              <w:bottom w:val="nil"/>
              <w:right w:val="nil"/>
            </w:tcBorders>
            <w:shd w:val="clear" w:color="auto" w:fill="auto"/>
            <w:noWrap/>
            <w:vAlign w:val="bottom"/>
            <w:hideMark/>
          </w:tcPr>
          <w:p w:rsidR="002111C3" w:rsidRPr="002111C3" w:rsidRDefault="002111C3" w:rsidP="00A76719">
            <w:pPr>
              <w:rPr>
                <w:rFonts w:ascii="Calibri" w:hAnsi="Calibri"/>
                <w:color w:val="000000"/>
                <w:sz w:val="12"/>
                <w:szCs w:val="14"/>
              </w:rPr>
            </w:pPr>
          </w:p>
        </w:tc>
        <w:tc>
          <w:tcPr>
            <w:tcW w:w="325" w:type="pct"/>
            <w:tcBorders>
              <w:top w:val="nil"/>
              <w:left w:val="nil"/>
              <w:bottom w:val="nil"/>
              <w:right w:val="nil"/>
            </w:tcBorders>
            <w:shd w:val="clear" w:color="auto" w:fill="auto"/>
            <w:noWrap/>
            <w:vAlign w:val="bottom"/>
            <w:hideMark/>
          </w:tcPr>
          <w:p w:rsidR="002111C3" w:rsidRPr="002111C3" w:rsidRDefault="002111C3" w:rsidP="00A76719">
            <w:pPr>
              <w:rPr>
                <w:rFonts w:ascii="Calibri" w:hAnsi="Calibri"/>
                <w:color w:val="000000"/>
                <w:sz w:val="12"/>
                <w:szCs w:val="14"/>
              </w:rPr>
            </w:pPr>
          </w:p>
        </w:tc>
        <w:tc>
          <w:tcPr>
            <w:tcW w:w="281" w:type="pct"/>
            <w:tcBorders>
              <w:top w:val="nil"/>
              <w:left w:val="nil"/>
              <w:bottom w:val="nil"/>
              <w:right w:val="nil"/>
            </w:tcBorders>
            <w:shd w:val="clear" w:color="auto" w:fill="auto"/>
            <w:noWrap/>
            <w:vAlign w:val="bottom"/>
            <w:hideMark/>
          </w:tcPr>
          <w:p w:rsidR="002111C3" w:rsidRPr="002111C3" w:rsidRDefault="002111C3" w:rsidP="00A76719">
            <w:pPr>
              <w:rPr>
                <w:rFonts w:ascii="Calibri" w:hAnsi="Calibri"/>
                <w:color w:val="000000"/>
                <w:sz w:val="12"/>
                <w:szCs w:val="14"/>
              </w:rPr>
            </w:pPr>
          </w:p>
        </w:tc>
        <w:tc>
          <w:tcPr>
            <w:tcW w:w="395" w:type="pct"/>
            <w:tcBorders>
              <w:top w:val="nil"/>
              <w:left w:val="nil"/>
              <w:bottom w:val="nil"/>
              <w:right w:val="nil"/>
            </w:tcBorders>
            <w:shd w:val="clear" w:color="auto" w:fill="auto"/>
            <w:noWrap/>
            <w:vAlign w:val="bottom"/>
            <w:hideMark/>
          </w:tcPr>
          <w:p w:rsidR="002111C3" w:rsidRPr="002111C3" w:rsidRDefault="002111C3" w:rsidP="00A76719">
            <w:pPr>
              <w:rPr>
                <w:bCs/>
                <w:color w:val="000000"/>
                <w:sz w:val="12"/>
                <w:szCs w:val="14"/>
              </w:rPr>
            </w:pPr>
          </w:p>
        </w:tc>
        <w:tc>
          <w:tcPr>
            <w:tcW w:w="303" w:type="pct"/>
            <w:tcBorders>
              <w:top w:val="nil"/>
              <w:left w:val="nil"/>
              <w:bottom w:val="nil"/>
              <w:right w:val="nil"/>
            </w:tcBorders>
            <w:shd w:val="clear" w:color="auto" w:fill="auto"/>
            <w:noWrap/>
            <w:vAlign w:val="bottom"/>
            <w:hideMark/>
          </w:tcPr>
          <w:p w:rsidR="002111C3" w:rsidRPr="002111C3" w:rsidRDefault="002111C3" w:rsidP="00A76719">
            <w:pPr>
              <w:rPr>
                <w:bCs/>
                <w:color w:val="000000"/>
                <w:sz w:val="12"/>
                <w:szCs w:val="14"/>
              </w:rPr>
            </w:pPr>
          </w:p>
        </w:tc>
        <w:tc>
          <w:tcPr>
            <w:tcW w:w="240" w:type="pct"/>
            <w:tcBorders>
              <w:top w:val="nil"/>
              <w:left w:val="nil"/>
              <w:bottom w:val="nil"/>
              <w:right w:val="nil"/>
            </w:tcBorders>
            <w:shd w:val="clear" w:color="auto" w:fill="auto"/>
            <w:noWrap/>
            <w:vAlign w:val="bottom"/>
            <w:hideMark/>
          </w:tcPr>
          <w:p w:rsidR="002111C3" w:rsidRPr="002111C3" w:rsidRDefault="002111C3" w:rsidP="00A76719">
            <w:pPr>
              <w:rPr>
                <w:bCs/>
                <w:color w:val="000000"/>
                <w:sz w:val="12"/>
                <w:szCs w:val="14"/>
              </w:rPr>
            </w:pPr>
          </w:p>
        </w:tc>
        <w:tc>
          <w:tcPr>
            <w:tcW w:w="240" w:type="pct"/>
            <w:tcBorders>
              <w:top w:val="nil"/>
              <w:left w:val="nil"/>
              <w:bottom w:val="nil"/>
              <w:right w:val="nil"/>
            </w:tcBorders>
            <w:shd w:val="clear" w:color="auto" w:fill="auto"/>
            <w:noWrap/>
            <w:vAlign w:val="bottom"/>
            <w:hideMark/>
          </w:tcPr>
          <w:p w:rsidR="002111C3" w:rsidRPr="002111C3" w:rsidRDefault="002111C3" w:rsidP="00A76719">
            <w:pPr>
              <w:rPr>
                <w:bCs/>
                <w:color w:val="000000"/>
                <w:sz w:val="12"/>
                <w:szCs w:val="14"/>
              </w:rPr>
            </w:pPr>
          </w:p>
        </w:tc>
        <w:tc>
          <w:tcPr>
            <w:tcW w:w="240" w:type="pct"/>
            <w:tcBorders>
              <w:top w:val="nil"/>
              <w:left w:val="nil"/>
              <w:bottom w:val="nil"/>
              <w:right w:val="nil"/>
            </w:tcBorders>
            <w:shd w:val="clear" w:color="auto" w:fill="auto"/>
            <w:noWrap/>
            <w:vAlign w:val="bottom"/>
            <w:hideMark/>
          </w:tcPr>
          <w:p w:rsidR="002111C3" w:rsidRPr="002111C3" w:rsidRDefault="002111C3" w:rsidP="00A76719">
            <w:pPr>
              <w:rPr>
                <w:bCs/>
                <w:color w:val="000000"/>
                <w:sz w:val="12"/>
                <w:szCs w:val="14"/>
              </w:rPr>
            </w:pPr>
          </w:p>
        </w:tc>
        <w:tc>
          <w:tcPr>
            <w:tcW w:w="240" w:type="pct"/>
            <w:tcBorders>
              <w:top w:val="nil"/>
              <w:left w:val="nil"/>
              <w:bottom w:val="nil"/>
              <w:right w:val="nil"/>
            </w:tcBorders>
            <w:shd w:val="clear" w:color="auto" w:fill="auto"/>
            <w:noWrap/>
            <w:vAlign w:val="bottom"/>
            <w:hideMark/>
          </w:tcPr>
          <w:p w:rsidR="002111C3" w:rsidRPr="002111C3" w:rsidRDefault="002111C3" w:rsidP="00A76719">
            <w:pPr>
              <w:rPr>
                <w:bCs/>
                <w:color w:val="000000"/>
                <w:sz w:val="12"/>
                <w:szCs w:val="14"/>
              </w:rPr>
            </w:pPr>
          </w:p>
        </w:tc>
        <w:tc>
          <w:tcPr>
            <w:tcW w:w="240" w:type="pct"/>
            <w:tcBorders>
              <w:top w:val="nil"/>
              <w:left w:val="nil"/>
              <w:bottom w:val="nil"/>
              <w:right w:val="nil"/>
            </w:tcBorders>
            <w:shd w:val="clear" w:color="auto" w:fill="auto"/>
            <w:noWrap/>
            <w:vAlign w:val="bottom"/>
            <w:hideMark/>
          </w:tcPr>
          <w:p w:rsidR="002111C3" w:rsidRPr="002111C3" w:rsidRDefault="002111C3" w:rsidP="00A76719">
            <w:pPr>
              <w:rPr>
                <w:bCs/>
                <w:color w:val="000000"/>
                <w:sz w:val="12"/>
                <w:szCs w:val="14"/>
              </w:rPr>
            </w:pPr>
          </w:p>
        </w:tc>
        <w:tc>
          <w:tcPr>
            <w:tcW w:w="240" w:type="pct"/>
            <w:tcBorders>
              <w:top w:val="nil"/>
              <w:left w:val="nil"/>
              <w:bottom w:val="nil"/>
              <w:right w:val="nil"/>
            </w:tcBorders>
            <w:shd w:val="clear" w:color="auto" w:fill="auto"/>
            <w:noWrap/>
            <w:vAlign w:val="bottom"/>
            <w:hideMark/>
          </w:tcPr>
          <w:p w:rsidR="002111C3" w:rsidRPr="002111C3" w:rsidRDefault="002111C3" w:rsidP="00A76719">
            <w:pPr>
              <w:rPr>
                <w:bCs/>
                <w:color w:val="000000"/>
                <w:sz w:val="12"/>
                <w:szCs w:val="14"/>
              </w:rPr>
            </w:pPr>
          </w:p>
        </w:tc>
        <w:tc>
          <w:tcPr>
            <w:tcW w:w="239" w:type="pct"/>
            <w:tcBorders>
              <w:top w:val="nil"/>
              <w:left w:val="nil"/>
              <w:bottom w:val="nil"/>
              <w:right w:val="nil"/>
            </w:tcBorders>
            <w:shd w:val="clear" w:color="auto" w:fill="auto"/>
            <w:noWrap/>
            <w:vAlign w:val="bottom"/>
            <w:hideMark/>
          </w:tcPr>
          <w:p w:rsidR="002111C3" w:rsidRPr="002111C3" w:rsidRDefault="002111C3" w:rsidP="00A76719">
            <w:pPr>
              <w:rPr>
                <w:bCs/>
                <w:color w:val="000000"/>
                <w:sz w:val="12"/>
                <w:szCs w:val="14"/>
              </w:rPr>
            </w:pPr>
          </w:p>
        </w:tc>
        <w:tc>
          <w:tcPr>
            <w:tcW w:w="234" w:type="pct"/>
            <w:tcBorders>
              <w:top w:val="nil"/>
              <w:left w:val="nil"/>
              <w:bottom w:val="nil"/>
              <w:right w:val="nil"/>
            </w:tcBorders>
            <w:shd w:val="clear" w:color="auto" w:fill="auto"/>
            <w:noWrap/>
            <w:vAlign w:val="bottom"/>
            <w:hideMark/>
          </w:tcPr>
          <w:p w:rsidR="002111C3" w:rsidRPr="002111C3" w:rsidRDefault="002111C3" w:rsidP="00A76719">
            <w:pPr>
              <w:rPr>
                <w:bCs/>
                <w:color w:val="000000"/>
                <w:sz w:val="12"/>
                <w:szCs w:val="14"/>
              </w:rPr>
            </w:pPr>
          </w:p>
        </w:tc>
        <w:tc>
          <w:tcPr>
            <w:tcW w:w="228" w:type="pct"/>
            <w:tcBorders>
              <w:top w:val="nil"/>
              <w:left w:val="nil"/>
              <w:bottom w:val="nil"/>
              <w:right w:val="nil"/>
            </w:tcBorders>
            <w:shd w:val="clear" w:color="auto" w:fill="auto"/>
            <w:noWrap/>
            <w:vAlign w:val="bottom"/>
            <w:hideMark/>
          </w:tcPr>
          <w:p w:rsidR="002111C3" w:rsidRPr="002111C3" w:rsidRDefault="002111C3" w:rsidP="00A76719">
            <w:pPr>
              <w:rPr>
                <w:bCs/>
                <w:color w:val="000000"/>
                <w:sz w:val="12"/>
                <w:szCs w:val="14"/>
              </w:rPr>
            </w:pPr>
          </w:p>
        </w:tc>
        <w:tc>
          <w:tcPr>
            <w:tcW w:w="227" w:type="pct"/>
            <w:tcBorders>
              <w:top w:val="nil"/>
              <w:left w:val="nil"/>
              <w:bottom w:val="nil"/>
              <w:right w:val="nil"/>
            </w:tcBorders>
            <w:shd w:val="clear" w:color="auto" w:fill="auto"/>
            <w:noWrap/>
            <w:vAlign w:val="bottom"/>
            <w:hideMark/>
          </w:tcPr>
          <w:p w:rsidR="002111C3" w:rsidRPr="002111C3" w:rsidRDefault="002111C3" w:rsidP="00A76719">
            <w:pPr>
              <w:rPr>
                <w:bCs/>
                <w:color w:val="000000"/>
                <w:sz w:val="12"/>
                <w:szCs w:val="14"/>
              </w:rPr>
            </w:pPr>
          </w:p>
        </w:tc>
        <w:tc>
          <w:tcPr>
            <w:tcW w:w="227" w:type="pct"/>
            <w:tcBorders>
              <w:top w:val="nil"/>
              <w:left w:val="nil"/>
              <w:bottom w:val="nil"/>
              <w:right w:val="nil"/>
            </w:tcBorders>
            <w:shd w:val="clear" w:color="auto" w:fill="auto"/>
            <w:noWrap/>
            <w:vAlign w:val="bottom"/>
            <w:hideMark/>
          </w:tcPr>
          <w:p w:rsidR="002111C3" w:rsidRPr="002111C3" w:rsidRDefault="002111C3" w:rsidP="00A76719">
            <w:pPr>
              <w:rPr>
                <w:bCs/>
                <w:color w:val="000000"/>
                <w:sz w:val="12"/>
                <w:szCs w:val="14"/>
              </w:rPr>
            </w:pPr>
          </w:p>
        </w:tc>
        <w:tc>
          <w:tcPr>
            <w:tcW w:w="227" w:type="pct"/>
            <w:tcBorders>
              <w:top w:val="nil"/>
              <w:left w:val="nil"/>
              <w:bottom w:val="nil"/>
              <w:right w:val="nil"/>
            </w:tcBorders>
            <w:shd w:val="clear" w:color="auto" w:fill="auto"/>
            <w:noWrap/>
            <w:vAlign w:val="bottom"/>
            <w:hideMark/>
          </w:tcPr>
          <w:p w:rsidR="002111C3" w:rsidRPr="002111C3" w:rsidRDefault="002111C3" w:rsidP="00A76719">
            <w:pPr>
              <w:rPr>
                <w:bCs/>
                <w:color w:val="000000"/>
                <w:sz w:val="12"/>
                <w:szCs w:val="14"/>
              </w:rPr>
            </w:pPr>
          </w:p>
        </w:tc>
        <w:tc>
          <w:tcPr>
            <w:tcW w:w="308" w:type="pct"/>
            <w:tcBorders>
              <w:top w:val="nil"/>
              <w:left w:val="nil"/>
              <w:bottom w:val="nil"/>
              <w:right w:val="nil"/>
            </w:tcBorders>
            <w:shd w:val="clear" w:color="auto" w:fill="auto"/>
            <w:noWrap/>
            <w:vAlign w:val="bottom"/>
            <w:hideMark/>
          </w:tcPr>
          <w:p w:rsidR="002111C3" w:rsidRPr="002111C3" w:rsidRDefault="002111C3" w:rsidP="00A76719">
            <w:pPr>
              <w:rPr>
                <w:bCs/>
                <w:color w:val="000000"/>
                <w:sz w:val="12"/>
                <w:szCs w:val="14"/>
              </w:rPr>
            </w:pPr>
          </w:p>
        </w:tc>
        <w:tc>
          <w:tcPr>
            <w:tcW w:w="322" w:type="pct"/>
            <w:tcBorders>
              <w:top w:val="nil"/>
              <w:left w:val="nil"/>
              <w:bottom w:val="nil"/>
              <w:right w:val="nil"/>
            </w:tcBorders>
            <w:shd w:val="clear" w:color="auto" w:fill="auto"/>
            <w:noWrap/>
            <w:vAlign w:val="bottom"/>
            <w:hideMark/>
          </w:tcPr>
          <w:p w:rsidR="002111C3" w:rsidRPr="002111C3" w:rsidRDefault="002111C3" w:rsidP="00A76719">
            <w:pPr>
              <w:rPr>
                <w:bCs/>
                <w:color w:val="000000"/>
                <w:sz w:val="12"/>
                <w:szCs w:val="14"/>
              </w:rPr>
            </w:pPr>
          </w:p>
        </w:tc>
      </w:tr>
      <w:tr w:rsidR="002111C3" w:rsidRPr="002111C3" w:rsidTr="00A76719">
        <w:trPr>
          <w:trHeight w:val="20"/>
        </w:trPr>
        <w:tc>
          <w:tcPr>
            <w:tcW w:w="246" w:type="pct"/>
            <w:tcBorders>
              <w:top w:val="nil"/>
              <w:left w:val="nil"/>
              <w:bottom w:val="nil"/>
              <w:right w:val="nil"/>
            </w:tcBorders>
            <w:shd w:val="clear" w:color="auto" w:fill="auto"/>
            <w:noWrap/>
            <w:vAlign w:val="bottom"/>
            <w:hideMark/>
          </w:tcPr>
          <w:p w:rsidR="002111C3" w:rsidRPr="002111C3" w:rsidRDefault="002111C3" w:rsidP="00A76719">
            <w:pPr>
              <w:rPr>
                <w:rFonts w:ascii="Calibri" w:hAnsi="Calibri"/>
                <w:color w:val="000000"/>
                <w:sz w:val="12"/>
                <w:szCs w:val="14"/>
              </w:rPr>
            </w:pPr>
          </w:p>
        </w:tc>
        <w:tc>
          <w:tcPr>
            <w:tcW w:w="325" w:type="pct"/>
            <w:tcBorders>
              <w:top w:val="nil"/>
              <w:left w:val="nil"/>
              <w:bottom w:val="nil"/>
              <w:right w:val="nil"/>
            </w:tcBorders>
            <w:shd w:val="clear" w:color="auto" w:fill="auto"/>
            <w:noWrap/>
            <w:vAlign w:val="bottom"/>
            <w:hideMark/>
          </w:tcPr>
          <w:p w:rsidR="002111C3" w:rsidRPr="002111C3" w:rsidRDefault="002111C3" w:rsidP="00A76719">
            <w:pPr>
              <w:rPr>
                <w:rFonts w:ascii="Calibri" w:hAnsi="Calibri"/>
                <w:color w:val="000000"/>
                <w:sz w:val="12"/>
                <w:szCs w:val="14"/>
              </w:rPr>
            </w:pPr>
          </w:p>
        </w:tc>
        <w:tc>
          <w:tcPr>
            <w:tcW w:w="281" w:type="pct"/>
            <w:tcBorders>
              <w:top w:val="nil"/>
              <w:left w:val="nil"/>
              <w:bottom w:val="nil"/>
              <w:right w:val="nil"/>
            </w:tcBorders>
            <w:shd w:val="clear" w:color="auto" w:fill="auto"/>
            <w:noWrap/>
            <w:vAlign w:val="bottom"/>
            <w:hideMark/>
          </w:tcPr>
          <w:p w:rsidR="002111C3" w:rsidRPr="002111C3" w:rsidRDefault="002111C3" w:rsidP="00A76719">
            <w:pPr>
              <w:rPr>
                <w:rFonts w:ascii="Calibri" w:hAnsi="Calibri"/>
                <w:color w:val="000000"/>
                <w:sz w:val="12"/>
                <w:szCs w:val="14"/>
              </w:rPr>
            </w:pPr>
          </w:p>
        </w:tc>
        <w:tc>
          <w:tcPr>
            <w:tcW w:w="2837" w:type="pct"/>
            <w:gridSpan w:val="11"/>
            <w:tcBorders>
              <w:top w:val="nil"/>
              <w:left w:val="nil"/>
              <w:bottom w:val="nil"/>
              <w:right w:val="nil"/>
            </w:tcBorders>
            <w:shd w:val="clear" w:color="auto" w:fill="auto"/>
            <w:noWrap/>
            <w:vAlign w:val="bottom"/>
            <w:hideMark/>
          </w:tcPr>
          <w:p w:rsidR="002111C3" w:rsidRPr="002111C3" w:rsidRDefault="002111C3" w:rsidP="00A76719">
            <w:pPr>
              <w:rPr>
                <w:bCs/>
                <w:color w:val="000000"/>
                <w:sz w:val="12"/>
                <w:szCs w:val="14"/>
              </w:rPr>
            </w:pPr>
            <w:r w:rsidRPr="002111C3">
              <w:rPr>
                <w:bCs/>
                <w:color w:val="000000"/>
                <w:sz w:val="12"/>
                <w:szCs w:val="14"/>
              </w:rPr>
              <w:t xml:space="preserve">               _______________________________________________________________________________</w:t>
            </w:r>
          </w:p>
        </w:tc>
        <w:tc>
          <w:tcPr>
            <w:tcW w:w="227" w:type="pct"/>
            <w:tcBorders>
              <w:top w:val="nil"/>
              <w:left w:val="nil"/>
              <w:bottom w:val="nil"/>
              <w:right w:val="nil"/>
            </w:tcBorders>
            <w:shd w:val="clear" w:color="auto" w:fill="auto"/>
            <w:noWrap/>
            <w:vAlign w:val="bottom"/>
            <w:hideMark/>
          </w:tcPr>
          <w:p w:rsidR="002111C3" w:rsidRPr="002111C3" w:rsidRDefault="002111C3" w:rsidP="00A76719">
            <w:pPr>
              <w:rPr>
                <w:bCs/>
                <w:color w:val="000000"/>
                <w:sz w:val="12"/>
                <w:szCs w:val="14"/>
              </w:rPr>
            </w:pPr>
          </w:p>
        </w:tc>
        <w:tc>
          <w:tcPr>
            <w:tcW w:w="227" w:type="pct"/>
            <w:tcBorders>
              <w:top w:val="nil"/>
              <w:left w:val="nil"/>
              <w:bottom w:val="nil"/>
              <w:right w:val="nil"/>
            </w:tcBorders>
            <w:shd w:val="clear" w:color="auto" w:fill="auto"/>
            <w:noWrap/>
            <w:vAlign w:val="bottom"/>
            <w:hideMark/>
          </w:tcPr>
          <w:p w:rsidR="002111C3" w:rsidRPr="002111C3" w:rsidRDefault="002111C3" w:rsidP="00A76719">
            <w:pPr>
              <w:rPr>
                <w:bCs/>
                <w:color w:val="000000"/>
                <w:sz w:val="12"/>
                <w:szCs w:val="14"/>
              </w:rPr>
            </w:pPr>
          </w:p>
        </w:tc>
        <w:tc>
          <w:tcPr>
            <w:tcW w:w="227" w:type="pct"/>
            <w:tcBorders>
              <w:top w:val="nil"/>
              <w:left w:val="nil"/>
              <w:bottom w:val="nil"/>
              <w:right w:val="nil"/>
            </w:tcBorders>
            <w:shd w:val="clear" w:color="auto" w:fill="auto"/>
            <w:noWrap/>
            <w:vAlign w:val="bottom"/>
            <w:hideMark/>
          </w:tcPr>
          <w:p w:rsidR="002111C3" w:rsidRPr="002111C3" w:rsidRDefault="002111C3" w:rsidP="00A76719">
            <w:pPr>
              <w:rPr>
                <w:bCs/>
                <w:color w:val="000000"/>
                <w:sz w:val="12"/>
                <w:szCs w:val="14"/>
              </w:rPr>
            </w:pPr>
          </w:p>
        </w:tc>
        <w:tc>
          <w:tcPr>
            <w:tcW w:w="308" w:type="pct"/>
            <w:tcBorders>
              <w:top w:val="nil"/>
              <w:left w:val="nil"/>
              <w:bottom w:val="nil"/>
              <w:right w:val="nil"/>
            </w:tcBorders>
            <w:shd w:val="clear" w:color="auto" w:fill="auto"/>
            <w:noWrap/>
            <w:vAlign w:val="bottom"/>
            <w:hideMark/>
          </w:tcPr>
          <w:p w:rsidR="002111C3" w:rsidRPr="002111C3" w:rsidRDefault="002111C3" w:rsidP="00A76719">
            <w:pPr>
              <w:rPr>
                <w:bCs/>
                <w:color w:val="000000"/>
                <w:sz w:val="12"/>
                <w:szCs w:val="14"/>
              </w:rPr>
            </w:pPr>
          </w:p>
        </w:tc>
        <w:tc>
          <w:tcPr>
            <w:tcW w:w="322" w:type="pct"/>
            <w:tcBorders>
              <w:top w:val="nil"/>
              <w:left w:val="nil"/>
              <w:bottom w:val="nil"/>
              <w:right w:val="nil"/>
            </w:tcBorders>
            <w:shd w:val="clear" w:color="auto" w:fill="auto"/>
            <w:noWrap/>
            <w:vAlign w:val="bottom"/>
            <w:hideMark/>
          </w:tcPr>
          <w:p w:rsidR="002111C3" w:rsidRPr="002111C3" w:rsidRDefault="002111C3" w:rsidP="00A76719">
            <w:pPr>
              <w:rPr>
                <w:bCs/>
                <w:color w:val="000000"/>
                <w:sz w:val="12"/>
                <w:szCs w:val="14"/>
              </w:rPr>
            </w:pPr>
          </w:p>
        </w:tc>
      </w:tr>
      <w:tr w:rsidR="002111C3" w:rsidRPr="002111C3" w:rsidTr="00A76719">
        <w:trPr>
          <w:trHeight w:val="20"/>
        </w:trPr>
        <w:tc>
          <w:tcPr>
            <w:tcW w:w="246" w:type="pct"/>
            <w:tcBorders>
              <w:top w:val="nil"/>
              <w:left w:val="nil"/>
              <w:bottom w:val="nil"/>
              <w:right w:val="nil"/>
            </w:tcBorders>
            <w:shd w:val="clear" w:color="auto" w:fill="auto"/>
            <w:noWrap/>
            <w:vAlign w:val="bottom"/>
            <w:hideMark/>
          </w:tcPr>
          <w:p w:rsidR="002111C3" w:rsidRPr="002111C3" w:rsidRDefault="002111C3" w:rsidP="00A76719">
            <w:pPr>
              <w:rPr>
                <w:rFonts w:ascii="Calibri" w:hAnsi="Calibri"/>
                <w:color w:val="000000"/>
                <w:sz w:val="12"/>
                <w:szCs w:val="14"/>
              </w:rPr>
            </w:pPr>
          </w:p>
        </w:tc>
        <w:tc>
          <w:tcPr>
            <w:tcW w:w="325" w:type="pct"/>
            <w:tcBorders>
              <w:top w:val="nil"/>
              <w:left w:val="nil"/>
              <w:bottom w:val="nil"/>
              <w:right w:val="nil"/>
            </w:tcBorders>
            <w:shd w:val="clear" w:color="auto" w:fill="auto"/>
            <w:noWrap/>
            <w:vAlign w:val="bottom"/>
            <w:hideMark/>
          </w:tcPr>
          <w:p w:rsidR="002111C3" w:rsidRPr="002111C3" w:rsidRDefault="002111C3" w:rsidP="00A76719">
            <w:pPr>
              <w:rPr>
                <w:rFonts w:ascii="Calibri" w:hAnsi="Calibri"/>
                <w:color w:val="000000"/>
                <w:sz w:val="12"/>
                <w:szCs w:val="14"/>
              </w:rPr>
            </w:pPr>
          </w:p>
        </w:tc>
        <w:tc>
          <w:tcPr>
            <w:tcW w:w="281" w:type="pct"/>
            <w:tcBorders>
              <w:top w:val="nil"/>
              <w:left w:val="nil"/>
              <w:bottom w:val="nil"/>
              <w:right w:val="nil"/>
            </w:tcBorders>
            <w:shd w:val="clear" w:color="auto" w:fill="auto"/>
            <w:noWrap/>
            <w:vAlign w:val="bottom"/>
            <w:hideMark/>
          </w:tcPr>
          <w:p w:rsidR="002111C3" w:rsidRPr="002111C3" w:rsidRDefault="002111C3" w:rsidP="00A76719">
            <w:pPr>
              <w:rPr>
                <w:rFonts w:ascii="Calibri" w:hAnsi="Calibri"/>
                <w:color w:val="000000"/>
                <w:sz w:val="12"/>
                <w:szCs w:val="14"/>
              </w:rPr>
            </w:pPr>
          </w:p>
        </w:tc>
        <w:tc>
          <w:tcPr>
            <w:tcW w:w="2837" w:type="pct"/>
            <w:gridSpan w:val="11"/>
            <w:tcBorders>
              <w:top w:val="nil"/>
              <w:left w:val="nil"/>
              <w:bottom w:val="nil"/>
              <w:right w:val="nil"/>
            </w:tcBorders>
            <w:shd w:val="clear" w:color="auto" w:fill="auto"/>
            <w:vAlign w:val="bottom"/>
            <w:hideMark/>
          </w:tcPr>
          <w:p w:rsidR="002111C3" w:rsidRPr="002111C3" w:rsidRDefault="002111C3" w:rsidP="00A76719">
            <w:pPr>
              <w:rPr>
                <w:bCs/>
                <w:color w:val="000000"/>
                <w:sz w:val="12"/>
                <w:szCs w:val="14"/>
              </w:rPr>
            </w:pPr>
            <w:r w:rsidRPr="002111C3">
              <w:rPr>
                <w:bCs/>
                <w:color w:val="000000"/>
                <w:sz w:val="12"/>
                <w:szCs w:val="14"/>
              </w:rPr>
              <w:t xml:space="preserve">           наименование образовательного учреждения, направляющей сведения </w:t>
            </w:r>
          </w:p>
        </w:tc>
        <w:tc>
          <w:tcPr>
            <w:tcW w:w="227" w:type="pct"/>
            <w:tcBorders>
              <w:top w:val="nil"/>
              <w:left w:val="nil"/>
              <w:bottom w:val="nil"/>
              <w:right w:val="nil"/>
            </w:tcBorders>
            <w:shd w:val="clear" w:color="auto" w:fill="auto"/>
            <w:vAlign w:val="bottom"/>
            <w:hideMark/>
          </w:tcPr>
          <w:p w:rsidR="002111C3" w:rsidRPr="002111C3" w:rsidRDefault="002111C3" w:rsidP="00A76719">
            <w:pPr>
              <w:rPr>
                <w:bCs/>
                <w:color w:val="000000"/>
                <w:sz w:val="12"/>
                <w:szCs w:val="14"/>
              </w:rPr>
            </w:pPr>
          </w:p>
        </w:tc>
        <w:tc>
          <w:tcPr>
            <w:tcW w:w="227" w:type="pct"/>
            <w:tcBorders>
              <w:top w:val="nil"/>
              <w:left w:val="nil"/>
              <w:bottom w:val="nil"/>
              <w:right w:val="nil"/>
            </w:tcBorders>
            <w:shd w:val="clear" w:color="auto" w:fill="auto"/>
            <w:vAlign w:val="bottom"/>
            <w:hideMark/>
          </w:tcPr>
          <w:p w:rsidR="002111C3" w:rsidRPr="002111C3" w:rsidRDefault="002111C3" w:rsidP="00A76719">
            <w:pPr>
              <w:rPr>
                <w:bCs/>
                <w:color w:val="000000"/>
                <w:sz w:val="12"/>
                <w:szCs w:val="14"/>
              </w:rPr>
            </w:pPr>
          </w:p>
        </w:tc>
        <w:tc>
          <w:tcPr>
            <w:tcW w:w="227" w:type="pct"/>
            <w:tcBorders>
              <w:top w:val="nil"/>
              <w:left w:val="nil"/>
              <w:bottom w:val="nil"/>
              <w:right w:val="nil"/>
            </w:tcBorders>
            <w:shd w:val="clear" w:color="auto" w:fill="auto"/>
            <w:vAlign w:val="bottom"/>
            <w:hideMark/>
          </w:tcPr>
          <w:p w:rsidR="002111C3" w:rsidRPr="002111C3" w:rsidRDefault="002111C3" w:rsidP="00A76719">
            <w:pPr>
              <w:rPr>
                <w:bCs/>
                <w:color w:val="000000"/>
                <w:sz w:val="12"/>
                <w:szCs w:val="14"/>
              </w:rPr>
            </w:pPr>
          </w:p>
        </w:tc>
        <w:tc>
          <w:tcPr>
            <w:tcW w:w="308" w:type="pct"/>
            <w:tcBorders>
              <w:top w:val="nil"/>
              <w:left w:val="nil"/>
              <w:bottom w:val="nil"/>
              <w:right w:val="nil"/>
            </w:tcBorders>
            <w:shd w:val="clear" w:color="auto" w:fill="auto"/>
            <w:noWrap/>
            <w:vAlign w:val="bottom"/>
            <w:hideMark/>
          </w:tcPr>
          <w:p w:rsidR="002111C3" w:rsidRPr="002111C3" w:rsidRDefault="002111C3" w:rsidP="00A76719">
            <w:pPr>
              <w:rPr>
                <w:bCs/>
                <w:color w:val="000000"/>
                <w:sz w:val="12"/>
                <w:szCs w:val="14"/>
              </w:rPr>
            </w:pPr>
          </w:p>
        </w:tc>
        <w:tc>
          <w:tcPr>
            <w:tcW w:w="322" w:type="pct"/>
            <w:tcBorders>
              <w:top w:val="nil"/>
              <w:left w:val="nil"/>
              <w:bottom w:val="nil"/>
              <w:right w:val="nil"/>
            </w:tcBorders>
            <w:shd w:val="clear" w:color="auto" w:fill="auto"/>
            <w:noWrap/>
            <w:vAlign w:val="bottom"/>
            <w:hideMark/>
          </w:tcPr>
          <w:p w:rsidR="002111C3" w:rsidRPr="002111C3" w:rsidRDefault="002111C3" w:rsidP="00A76719">
            <w:pPr>
              <w:rPr>
                <w:bCs/>
                <w:color w:val="000000"/>
                <w:sz w:val="12"/>
                <w:szCs w:val="14"/>
              </w:rPr>
            </w:pPr>
          </w:p>
        </w:tc>
      </w:tr>
      <w:tr w:rsidR="002111C3" w:rsidRPr="002111C3" w:rsidTr="00A76719">
        <w:trPr>
          <w:trHeight w:val="20"/>
        </w:trPr>
        <w:tc>
          <w:tcPr>
            <w:tcW w:w="246" w:type="pct"/>
            <w:tcBorders>
              <w:top w:val="nil"/>
              <w:left w:val="nil"/>
              <w:bottom w:val="nil"/>
              <w:right w:val="nil"/>
            </w:tcBorders>
            <w:shd w:val="clear" w:color="auto" w:fill="auto"/>
            <w:noWrap/>
            <w:vAlign w:val="bottom"/>
            <w:hideMark/>
          </w:tcPr>
          <w:p w:rsidR="002111C3" w:rsidRPr="002111C3" w:rsidRDefault="002111C3" w:rsidP="00A76719">
            <w:pPr>
              <w:rPr>
                <w:rFonts w:ascii="Calibri" w:hAnsi="Calibri"/>
                <w:color w:val="000000"/>
                <w:sz w:val="12"/>
                <w:szCs w:val="14"/>
              </w:rPr>
            </w:pPr>
          </w:p>
        </w:tc>
        <w:tc>
          <w:tcPr>
            <w:tcW w:w="325" w:type="pct"/>
            <w:tcBorders>
              <w:top w:val="nil"/>
              <w:left w:val="nil"/>
              <w:bottom w:val="nil"/>
              <w:right w:val="nil"/>
            </w:tcBorders>
            <w:shd w:val="clear" w:color="auto" w:fill="auto"/>
            <w:noWrap/>
            <w:vAlign w:val="bottom"/>
            <w:hideMark/>
          </w:tcPr>
          <w:p w:rsidR="002111C3" w:rsidRPr="002111C3" w:rsidRDefault="002111C3" w:rsidP="00A76719">
            <w:pPr>
              <w:rPr>
                <w:rFonts w:ascii="Calibri" w:hAnsi="Calibri"/>
                <w:color w:val="000000"/>
                <w:sz w:val="12"/>
                <w:szCs w:val="14"/>
              </w:rPr>
            </w:pPr>
          </w:p>
        </w:tc>
        <w:tc>
          <w:tcPr>
            <w:tcW w:w="281" w:type="pct"/>
            <w:tcBorders>
              <w:top w:val="nil"/>
              <w:left w:val="nil"/>
              <w:bottom w:val="nil"/>
              <w:right w:val="nil"/>
            </w:tcBorders>
            <w:shd w:val="clear" w:color="auto" w:fill="auto"/>
            <w:noWrap/>
            <w:vAlign w:val="bottom"/>
            <w:hideMark/>
          </w:tcPr>
          <w:p w:rsidR="002111C3" w:rsidRPr="002111C3" w:rsidRDefault="002111C3" w:rsidP="00A76719">
            <w:pPr>
              <w:rPr>
                <w:rFonts w:ascii="Calibri" w:hAnsi="Calibri"/>
                <w:color w:val="000000"/>
                <w:sz w:val="12"/>
                <w:szCs w:val="14"/>
              </w:rPr>
            </w:pPr>
          </w:p>
        </w:tc>
        <w:tc>
          <w:tcPr>
            <w:tcW w:w="395" w:type="pct"/>
            <w:tcBorders>
              <w:top w:val="nil"/>
              <w:left w:val="nil"/>
              <w:bottom w:val="nil"/>
              <w:right w:val="nil"/>
            </w:tcBorders>
            <w:shd w:val="clear" w:color="auto" w:fill="auto"/>
            <w:noWrap/>
            <w:vAlign w:val="bottom"/>
            <w:hideMark/>
          </w:tcPr>
          <w:p w:rsidR="002111C3" w:rsidRPr="002111C3" w:rsidRDefault="002111C3" w:rsidP="00A76719">
            <w:pPr>
              <w:rPr>
                <w:bCs/>
                <w:color w:val="000000"/>
                <w:sz w:val="12"/>
                <w:szCs w:val="14"/>
              </w:rPr>
            </w:pPr>
          </w:p>
        </w:tc>
        <w:tc>
          <w:tcPr>
            <w:tcW w:w="303" w:type="pct"/>
            <w:tcBorders>
              <w:top w:val="nil"/>
              <w:left w:val="nil"/>
              <w:bottom w:val="nil"/>
              <w:right w:val="nil"/>
            </w:tcBorders>
            <w:shd w:val="clear" w:color="auto" w:fill="auto"/>
            <w:noWrap/>
            <w:vAlign w:val="bottom"/>
            <w:hideMark/>
          </w:tcPr>
          <w:p w:rsidR="002111C3" w:rsidRPr="002111C3" w:rsidRDefault="002111C3" w:rsidP="00A76719">
            <w:pPr>
              <w:rPr>
                <w:bCs/>
                <w:color w:val="000000"/>
                <w:sz w:val="12"/>
                <w:szCs w:val="14"/>
              </w:rPr>
            </w:pPr>
          </w:p>
        </w:tc>
        <w:tc>
          <w:tcPr>
            <w:tcW w:w="240" w:type="pct"/>
            <w:tcBorders>
              <w:top w:val="nil"/>
              <w:left w:val="nil"/>
              <w:bottom w:val="nil"/>
              <w:right w:val="nil"/>
            </w:tcBorders>
            <w:shd w:val="clear" w:color="auto" w:fill="auto"/>
            <w:noWrap/>
            <w:vAlign w:val="bottom"/>
            <w:hideMark/>
          </w:tcPr>
          <w:p w:rsidR="002111C3" w:rsidRPr="002111C3" w:rsidRDefault="002111C3" w:rsidP="00A76719">
            <w:pPr>
              <w:rPr>
                <w:bCs/>
                <w:color w:val="000000"/>
                <w:sz w:val="12"/>
                <w:szCs w:val="14"/>
              </w:rPr>
            </w:pPr>
          </w:p>
        </w:tc>
        <w:tc>
          <w:tcPr>
            <w:tcW w:w="240" w:type="pct"/>
            <w:tcBorders>
              <w:top w:val="nil"/>
              <w:left w:val="nil"/>
              <w:bottom w:val="nil"/>
              <w:right w:val="nil"/>
            </w:tcBorders>
            <w:shd w:val="clear" w:color="auto" w:fill="auto"/>
            <w:noWrap/>
            <w:vAlign w:val="bottom"/>
            <w:hideMark/>
          </w:tcPr>
          <w:p w:rsidR="002111C3" w:rsidRPr="002111C3" w:rsidRDefault="002111C3" w:rsidP="00A76719">
            <w:pPr>
              <w:rPr>
                <w:bCs/>
                <w:color w:val="000000"/>
                <w:sz w:val="12"/>
                <w:szCs w:val="14"/>
              </w:rPr>
            </w:pPr>
          </w:p>
        </w:tc>
        <w:tc>
          <w:tcPr>
            <w:tcW w:w="240" w:type="pct"/>
            <w:tcBorders>
              <w:top w:val="nil"/>
              <w:left w:val="nil"/>
              <w:bottom w:val="nil"/>
              <w:right w:val="nil"/>
            </w:tcBorders>
            <w:shd w:val="clear" w:color="auto" w:fill="auto"/>
            <w:noWrap/>
            <w:vAlign w:val="bottom"/>
            <w:hideMark/>
          </w:tcPr>
          <w:p w:rsidR="002111C3" w:rsidRPr="002111C3" w:rsidRDefault="002111C3" w:rsidP="00A76719">
            <w:pPr>
              <w:rPr>
                <w:bCs/>
                <w:color w:val="000000"/>
                <w:sz w:val="12"/>
                <w:szCs w:val="14"/>
              </w:rPr>
            </w:pPr>
          </w:p>
        </w:tc>
        <w:tc>
          <w:tcPr>
            <w:tcW w:w="240" w:type="pct"/>
            <w:tcBorders>
              <w:top w:val="nil"/>
              <w:left w:val="nil"/>
              <w:bottom w:val="nil"/>
              <w:right w:val="nil"/>
            </w:tcBorders>
            <w:shd w:val="clear" w:color="auto" w:fill="auto"/>
            <w:noWrap/>
            <w:vAlign w:val="bottom"/>
            <w:hideMark/>
          </w:tcPr>
          <w:p w:rsidR="002111C3" w:rsidRPr="002111C3" w:rsidRDefault="002111C3" w:rsidP="00A76719">
            <w:pPr>
              <w:rPr>
                <w:bCs/>
                <w:color w:val="000000"/>
                <w:sz w:val="12"/>
                <w:szCs w:val="14"/>
              </w:rPr>
            </w:pPr>
          </w:p>
        </w:tc>
        <w:tc>
          <w:tcPr>
            <w:tcW w:w="240" w:type="pct"/>
            <w:tcBorders>
              <w:top w:val="nil"/>
              <w:left w:val="nil"/>
              <w:bottom w:val="nil"/>
              <w:right w:val="nil"/>
            </w:tcBorders>
            <w:shd w:val="clear" w:color="auto" w:fill="auto"/>
            <w:noWrap/>
            <w:vAlign w:val="bottom"/>
            <w:hideMark/>
          </w:tcPr>
          <w:p w:rsidR="002111C3" w:rsidRPr="002111C3" w:rsidRDefault="002111C3" w:rsidP="00A76719">
            <w:pPr>
              <w:rPr>
                <w:bCs/>
                <w:color w:val="000000"/>
                <w:sz w:val="12"/>
                <w:szCs w:val="14"/>
              </w:rPr>
            </w:pPr>
          </w:p>
        </w:tc>
        <w:tc>
          <w:tcPr>
            <w:tcW w:w="240" w:type="pct"/>
            <w:tcBorders>
              <w:top w:val="nil"/>
              <w:left w:val="nil"/>
              <w:bottom w:val="nil"/>
              <w:right w:val="nil"/>
            </w:tcBorders>
            <w:shd w:val="clear" w:color="auto" w:fill="auto"/>
            <w:noWrap/>
            <w:vAlign w:val="bottom"/>
            <w:hideMark/>
          </w:tcPr>
          <w:p w:rsidR="002111C3" w:rsidRPr="002111C3" w:rsidRDefault="002111C3" w:rsidP="00A76719">
            <w:pPr>
              <w:rPr>
                <w:bCs/>
                <w:color w:val="000000"/>
                <w:sz w:val="12"/>
                <w:szCs w:val="14"/>
              </w:rPr>
            </w:pPr>
          </w:p>
        </w:tc>
        <w:tc>
          <w:tcPr>
            <w:tcW w:w="239" w:type="pct"/>
            <w:tcBorders>
              <w:top w:val="nil"/>
              <w:left w:val="nil"/>
              <w:bottom w:val="nil"/>
              <w:right w:val="nil"/>
            </w:tcBorders>
            <w:shd w:val="clear" w:color="auto" w:fill="auto"/>
            <w:noWrap/>
            <w:vAlign w:val="bottom"/>
            <w:hideMark/>
          </w:tcPr>
          <w:p w:rsidR="002111C3" w:rsidRPr="002111C3" w:rsidRDefault="002111C3" w:rsidP="00A76719">
            <w:pPr>
              <w:rPr>
                <w:bCs/>
                <w:color w:val="000000"/>
                <w:sz w:val="12"/>
                <w:szCs w:val="14"/>
              </w:rPr>
            </w:pPr>
          </w:p>
        </w:tc>
        <w:tc>
          <w:tcPr>
            <w:tcW w:w="234" w:type="pct"/>
            <w:tcBorders>
              <w:top w:val="nil"/>
              <w:left w:val="nil"/>
              <w:bottom w:val="nil"/>
              <w:right w:val="nil"/>
            </w:tcBorders>
            <w:shd w:val="clear" w:color="auto" w:fill="auto"/>
            <w:noWrap/>
            <w:vAlign w:val="bottom"/>
            <w:hideMark/>
          </w:tcPr>
          <w:p w:rsidR="002111C3" w:rsidRPr="002111C3" w:rsidRDefault="002111C3" w:rsidP="00A76719">
            <w:pPr>
              <w:rPr>
                <w:bCs/>
                <w:color w:val="000000"/>
                <w:sz w:val="12"/>
                <w:szCs w:val="14"/>
              </w:rPr>
            </w:pPr>
          </w:p>
        </w:tc>
        <w:tc>
          <w:tcPr>
            <w:tcW w:w="228" w:type="pct"/>
            <w:tcBorders>
              <w:top w:val="nil"/>
              <w:left w:val="nil"/>
              <w:bottom w:val="nil"/>
              <w:right w:val="nil"/>
            </w:tcBorders>
            <w:shd w:val="clear" w:color="auto" w:fill="auto"/>
            <w:noWrap/>
            <w:vAlign w:val="bottom"/>
            <w:hideMark/>
          </w:tcPr>
          <w:p w:rsidR="002111C3" w:rsidRPr="002111C3" w:rsidRDefault="002111C3" w:rsidP="00A76719">
            <w:pPr>
              <w:rPr>
                <w:bCs/>
                <w:color w:val="000000"/>
                <w:sz w:val="12"/>
                <w:szCs w:val="14"/>
              </w:rPr>
            </w:pPr>
          </w:p>
        </w:tc>
        <w:tc>
          <w:tcPr>
            <w:tcW w:w="227" w:type="pct"/>
            <w:tcBorders>
              <w:top w:val="nil"/>
              <w:left w:val="nil"/>
              <w:bottom w:val="nil"/>
              <w:right w:val="nil"/>
            </w:tcBorders>
            <w:shd w:val="clear" w:color="auto" w:fill="auto"/>
            <w:noWrap/>
            <w:vAlign w:val="bottom"/>
            <w:hideMark/>
          </w:tcPr>
          <w:p w:rsidR="002111C3" w:rsidRPr="002111C3" w:rsidRDefault="002111C3" w:rsidP="00A76719">
            <w:pPr>
              <w:rPr>
                <w:bCs/>
                <w:color w:val="000000"/>
                <w:sz w:val="12"/>
                <w:szCs w:val="14"/>
              </w:rPr>
            </w:pPr>
          </w:p>
        </w:tc>
        <w:tc>
          <w:tcPr>
            <w:tcW w:w="227" w:type="pct"/>
            <w:tcBorders>
              <w:top w:val="nil"/>
              <w:left w:val="nil"/>
              <w:bottom w:val="nil"/>
              <w:right w:val="nil"/>
            </w:tcBorders>
            <w:shd w:val="clear" w:color="auto" w:fill="auto"/>
            <w:noWrap/>
            <w:vAlign w:val="bottom"/>
            <w:hideMark/>
          </w:tcPr>
          <w:p w:rsidR="002111C3" w:rsidRPr="002111C3" w:rsidRDefault="002111C3" w:rsidP="00A76719">
            <w:pPr>
              <w:rPr>
                <w:bCs/>
                <w:color w:val="000000"/>
                <w:sz w:val="12"/>
                <w:szCs w:val="14"/>
              </w:rPr>
            </w:pPr>
          </w:p>
        </w:tc>
        <w:tc>
          <w:tcPr>
            <w:tcW w:w="227" w:type="pct"/>
            <w:tcBorders>
              <w:top w:val="nil"/>
              <w:left w:val="nil"/>
              <w:bottom w:val="nil"/>
              <w:right w:val="nil"/>
            </w:tcBorders>
            <w:shd w:val="clear" w:color="auto" w:fill="auto"/>
            <w:noWrap/>
            <w:vAlign w:val="bottom"/>
            <w:hideMark/>
          </w:tcPr>
          <w:p w:rsidR="002111C3" w:rsidRPr="002111C3" w:rsidRDefault="002111C3" w:rsidP="00A76719">
            <w:pPr>
              <w:rPr>
                <w:bCs/>
                <w:color w:val="000000"/>
                <w:sz w:val="12"/>
                <w:szCs w:val="14"/>
              </w:rPr>
            </w:pPr>
          </w:p>
        </w:tc>
        <w:tc>
          <w:tcPr>
            <w:tcW w:w="308" w:type="pct"/>
            <w:tcBorders>
              <w:top w:val="nil"/>
              <w:left w:val="nil"/>
              <w:bottom w:val="nil"/>
              <w:right w:val="nil"/>
            </w:tcBorders>
            <w:shd w:val="clear" w:color="auto" w:fill="auto"/>
            <w:noWrap/>
            <w:vAlign w:val="bottom"/>
            <w:hideMark/>
          </w:tcPr>
          <w:p w:rsidR="002111C3" w:rsidRPr="002111C3" w:rsidRDefault="002111C3" w:rsidP="00A76719">
            <w:pPr>
              <w:rPr>
                <w:bCs/>
                <w:color w:val="000000"/>
                <w:sz w:val="12"/>
                <w:szCs w:val="14"/>
              </w:rPr>
            </w:pPr>
          </w:p>
        </w:tc>
        <w:tc>
          <w:tcPr>
            <w:tcW w:w="322" w:type="pct"/>
            <w:tcBorders>
              <w:top w:val="nil"/>
              <w:left w:val="nil"/>
              <w:bottom w:val="nil"/>
              <w:right w:val="nil"/>
            </w:tcBorders>
            <w:shd w:val="clear" w:color="auto" w:fill="auto"/>
            <w:noWrap/>
            <w:vAlign w:val="bottom"/>
            <w:hideMark/>
          </w:tcPr>
          <w:p w:rsidR="002111C3" w:rsidRPr="002111C3" w:rsidRDefault="002111C3" w:rsidP="00A76719">
            <w:pPr>
              <w:rPr>
                <w:bCs/>
                <w:color w:val="000000"/>
                <w:sz w:val="12"/>
                <w:szCs w:val="14"/>
              </w:rPr>
            </w:pPr>
          </w:p>
        </w:tc>
      </w:tr>
      <w:tr w:rsidR="002111C3" w:rsidRPr="002111C3" w:rsidTr="00A76719">
        <w:trPr>
          <w:trHeight w:val="20"/>
        </w:trPr>
        <w:tc>
          <w:tcPr>
            <w:tcW w:w="246" w:type="pct"/>
            <w:tcBorders>
              <w:top w:val="nil"/>
              <w:left w:val="nil"/>
              <w:bottom w:val="nil"/>
              <w:right w:val="nil"/>
            </w:tcBorders>
            <w:shd w:val="clear" w:color="auto" w:fill="auto"/>
            <w:noWrap/>
            <w:vAlign w:val="bottom"/>
            <w:hideMark/>
          </w:tcPr>
          <w:p w:rsidR="002111C3" w:rsidRPr="002111C3" w:rsidRDefault="002111C3" w:rsidP="00A76719">
            <w:pPr>
              <w:rPr>
                <w:rFonts w:ascii="Calibri" w:hAnsi="Calibri"/>
                <w:color w:val="000000"/>
                <w:sz w:val="12"/>
                <w:szCs w:val="14"/>
              </w:rPr>
            </w:pPr>
          </w:p>
        </w:tc>
        <w:tc>
          <w:tcPr>
            <w:tcW w:w="325" w:type="pct"/>
            <w:tcBorders>
              <w:top w:val="nil"/>
              <w:left w:val="nil"/>
              <w:bottom w:val="nil"/>
              <w:right w:val="nil"/>
            </w:tcBorders>
            <w:shd w:val="clear" w:color="auto" w:fill="auto"/>
            <w:noWrap/>
            <w:vAlign w:val="bottom"/>
            <w:hideMark/>
          </w:tcPr>
          <w:p w:rsidR="002111C3" w:rsidRPr="002111C3" w:rsidRDefault="002111C3" w:rsidP="00A76719">
            <w:pPr>
              <w:rPr>
                <w:rFonts w:ascii="Calibri" w:hAnsi="Calibri"/>
                <w:color w:val="000000"/>
                <w:sz w:val="12"/>
                <w:szCs w:val="14"/>
              </w:rPr>
            </w:pPr>
          </w:p>
        </w:tc>
        <w:tc>
          <w:tcPr>
            <w:tcW w:w="281" w:type="pct"/>
            <w:tcBorders>
              <w:top w:val="nil"/>
              <w:left w:val="nil"/>
              <w:bottom w:val="nil"/>
              <w:right w:val="nil"/>
            </w:tcBorders>
            <w:shd w:val="clear" w:color="auto" w:fill="auto"/>
            <w:noWrap/>
            <w:vAlign w:val="bottom"/>
            <w:hideMark/>
          </w:tcPr>
          <w:p w:rsidR="002111C3" w:rsidRPr="002111C3" w:rsidRDefault="002111C3" w:rsidP="00A76719">
            <w:pPr>
              <w:rPr>
                <w:rFonts w:ascii="Calibri" w:hAnsi="Calibri"/>
                <w:color w:val="000000"/>
                <w:sz w:val="12"/>
                <w:szCs w:val="14"/>
              </w:rPr>
            </w:pPr>
          </w:p>
        </w:tc>
        <w:tc>
          <w:tcPr>
            <w:tcW w:w="395" w:type="pct"/>
            <w:tcBorders>
              <w:top w:val="nil"/>
              <w:left w:val="nil"/>
              <w:bottom w:val="nil"/>
              <w:right w:val="nil"/>
            </w:tcBorders>
            <w:shd w:val="clear" w:color="auto" w:fill="auto"/>
            <w:noWrap/>
            <w:vAlign w:val="bottom"/>
            <w:hideMark/>
          </w:tcPr>
          <w:p w:rsidR="002111C3" w:rsidRPr="002111C3" w:rsidRDefault="002111C3" w:rsidP="00A76719">
            <w:pPr>
              <w:rPr>
                <w:rFonts w:ascii="Calibri" w:hAnsi="Calibri"/>
                <w:color w:val="000000"/>
                <w:sz w:val="12"/>
                <w:szCs w:val="14"/>
              </w:rPr>
            </w:pPr>
          </w:p>
        </w:tc>
        <w:tc>
          <w:tcPr>
            <w:tcW w:w="303" w:type="pct"/>
            <w:tcBorders>
              <w:top w:val="nil"/>
              <w:left w:val="nil"/>
              <w:bottom w:val="nil"/>
              <w:right w:val="nil"/>
            </w:tcBorders>
            <w:shd w:val="clear" w:color="auto" w:fill="auto"/>
            <w:noWrap/>
            <w:vAlign w:val="bottom"/>
            <w:hideMark/>
          </w:tcPr>
          <w:p w:rsidR="002111C3" w:rsidRPr="002111C3" w:rsidRDefault="002111C3" w:rsidP="00A76719">
            <w:pPr>
              <w:rPr>
                <w:rFonts w:ascii="Calibri" w:hAnsi="Calibri"/>
                <w:color w:val="000000"/>
                <w:sz w:val="12"/>
                <w:szCs w:val="14"/>
              </w:rPr>
            </w:pPr>
          </w:p>
        </w:tc>
        <w:tc>
          <w:tcPr>
            <w:tcW w:w="240" w:type="pct"/>
            <w:tcBorders>
              <w:top w:val="nil"/>
              <w:left w:val="nil"/>
              <w:bottom w:val="nil"/>
              <w:right w:val="nil"/>
            </w:tcBorders>
            <w:shd w:val="clear" w:color="auto" w:fill="auto"/>
            <w:noWrap/>
            <w:vAlign w:val="bottom"/>
            <w:hideMark/>
          </w:tcPr>
          <w:p w:rsidR="002111C3" w:rsidRPr="002111C3" w:rsidRDefault="002111C3" w:rsidP="00A76719">
            <w:pPr>
              <w:rPr>
                <w:rFonts w:ascii="Calibri" w:hAnsi="Calibri"/>
                <w:color w:val="000000"/>
                <w:sz w:val="12"/>
                <w:szCs w:val="14"/>
              </w:rPr>
            </w:pPr>
          </w:p>
        </w:tc>
        <w:tc>
          <w:tcPr>
            <w:tcW w:w="240" w:type="pct"/>
            <w:tcBorders>
              <w:top w:val="nil"/>
              <w:left w:val="nil"/>
              <w:bottom w:val="nil"/>
              <w:right w:val="nil"/>
            </w:tcBorders>
            <w:shd w:val="clear" w:color="auto" w:fill="auto"/>
            <w:noWrap/>
            <w:vAlign w:val="bottom"/>
            <w:hideMark/>
          </w:tcPr>
          <w:p w:rsidR="002111C3" w:rsidRPr="002111C3" w:rsidRDefault="002111C3" w:rsidP="00A76719">
            <w:pPr>
              <w:rPr>
                <w:rFonts w:ascii="Calibri" w:hAnsi="Calibri"/>
                <w:color w:val="000000"/>
                <w:sz w:val="12"/>
                <w:szCs w:val="14"/>
              </w:rPr>
            </w:pPr>
          </w:p>
        </w:tc>
        <w:tc>
          <w:tcPr>
            <w:tcW w:w="240" w:type="pct"/>
            <w:tcBorders>
              <w:top w:val="nil"/>
              <w:left w:val="nil"/>
              <w:bottom w:val="nil"/>
              <w:right w:val="nil"/>
            </w:tcBorders>
            <w:shd w:val="clear" w:color="auto" w:fill="auto"/>
            <w:noWrap/>
            <w:vAlign w:val="bottom"/>
            <w:hideMark/>
          </w:tcPr>
          <w:p w:rsidR="002111C3" w:rsidRPr="002111C3" w:rsidRDefault="002111C3" w:rsidP="00A76719">
            <w:pPr>
              <w:rPr>
                <w:rFonts w:ascii="Calibri" w:hAnsi="Calibri"/>
                <w:color w:val="000000"/>
                <w:sz w:val="12"/>
                <w:szCs w:val="14"/>
              </w:rPr>
            </w:pPr>
          </w:p>
        </w:tc>
        <w:tc>
          <w:tcPr>
            <w:tcW w:w="240" w:type="pct"/>
            <w:tcBorders>
              <w:top w:val="nil"/>
              <w:left w:val="nil"/>
              <w:bottom w:val="nil"/>
              <w:right w:val="nil"/>
            </w:tcBorders>
            <w:shd w:val="clear" w:color="auto" w:fill="auto"/>
            <w:noWrap/>
            <w:vAlign w:val="bottom"/>
            <w:hideMark/>
          </w:tcPr>
          <w:p w:rsidR="002111C3" w:rsidRPr="002111C3" w:rsidRDefault="002111C3" w:rsidP="00A76719">
            <w:pPr>
              <w:rPr>
                <w:rFonts w:ascii="Calibri" w:hAnsi="Calibri"/>
                <w:color w:val="000000"/>
                <w:sz w:val="12"/>
                <w:szCs w:val="14"/>
              </w:rPr>
            </w:pPr>
          </w:p>
        </w:tc>
        <w:tc>
          <w:tcPr>
            <w:tcW w:w="240" w:type="pct"/>
            <w:tcBorders>
              <w:top w:val="nil"/>
              <w:left w:val="nil"/>
              <w:bottom w:val="nil"/>
              <w:right w:val="nil"/>
            </w:tcBorders>
            <w:shd w:val="clear" w:color="auto" w:fill="auto"/>
            <w:noWrap/>
            <w:vAlign w:val="bottom"/>
            <w:hideMark/>
          </w:tcPr>
          <w:p w:rsidR="002111C3" w:rsidRPr="002111C3" w:rsidRDefault="002111C3" w:rsidP="00A76719">
            <w:pPr>
              <w:rPr>
                <w:rFonts w:ascii="Calibri" w:hAnsi="Calibri"/>
                <w:color w:val="000000"/>
                <w:sz w:val="12"/>
                <w:szCs w:val="14"/>
              </w:rPr>
            </w:pPr>
          </w:p>
        </w:tc>
        <w:tc>
          <w:tcPr>
            <w:tcW w:w="240" w:type="pct"/>
            <w:tcBorders>
              <w:top w:val="nil"/>
              <w:left w:val="nil"/>
              <w:bottom w:val="nil"/>
              <w:right w:val="nil"/>
            </w:tcBorders>
            <w:shd w:val="clear" w:color="auto" w:fill="auto"/>
            <w:noWrap/>
            <w:vAlign w:val="bottom"/>
            <w:hideMark/>
          </w:tcPr>
          <w:p w:rsidR="002111C3" w:rsidRPr="002111C3" w:rsidRDefault="002111C3" w:rsidP="00A76719">
            <w:pPr>
              <w:rPr>
                <w:rFonts w:ascii="Calibri" w:hAnsi="Calibri"/>
                <w:color w:val="000000"/>
                <w:sz w:val="12"/>
                <w:szCs w:val="14"/>
              </w:rPr>
            </w:pPr>
          </w:p>
        </w:tc>
        <w:tc>
          <w:tcPr>
            <w:tcW w:w="239" w:type="pct"/>
            <w:tcBorders>
              <w:top w:val="nil"/>
              <w:left w:val="nil"/>
              <w:bottom w:val="nil"/>
              <w:right w:val="nil"/>
            </w:tcBorders>
            <w:shd w:val="clear" w:color="auto" w:fill="auto"/>
            <w:noWrap/>
            <w:vAlign w:val="bottom"/>
            <w:hideMark/>
          </w:tcPr>
          <w:p w:rsidR="002111C3" w:rsidRPr="002111C3" w:rsidRDefault="002111C3" w:rsidP="00A76719">
            <w:pPr>
              <w:rPr>
                <w:rFonts w:ascii="Calibri" w:hAnsi="Calibri"/>
                <w:color w:val="000000"/>
                <w:sz w:val="12"/>
                <w:szCs w:val="14"/>
              </w:rPr>
            </w:pPr>
          </w:p>
        </w:tc>
        <w:tc>
          <w:tcPr>
            <w:tcW w:w="234" w:type="pct"/>
            <w:tcBorders>
              <w:top w:val="nil"/>
              <w:left w:val="nil"/>
              <w:bottom w:val="nil"/>
              <w:right w:val="nil"/>
            </w:tcBorders>
            <w:shd w:val="clear" w:color="auto" w:fill="auto"/>
            <w:noWrap/>
            <w:vAlign w:val="bottom"/>
            <w:hideMark/>
          </w:tcPr>
          <w:p w:rsidR="002111C3" w:rsidRPr="002111C3" w:rsidRDefault="002111C3" w:rsidP="00A76719">
            <w:pPr>
              <w:rPr>
                <w:rFonts w:ascii="Calibri" w:hAnsi="Calibri"/>
                <w:color w:val="000000"/>
                <w:sz w:val="12"/>
                <w:szCs w:val="14"/>
              </w:rPr>
            </w:pPr>
          </w:p>
        </w:tc>
        <w:tc>
          <w:tcPr>
            <w:tcW w:w="228" w:type="pct"/>
            <w:tcBorders>
              <w:top w:val="nil"/>
              <w:left w:val="nil"/>
              <w:bottom w:val="nil"/>
              <w:right w:val="nil"/>
            </w:tcBorders>
            <w:shd w:val="clear" w:color="auto" w:fill="auto"/>
            <w:noWrap/>
            <w:vAlign w:val="bottom"/>
            <w:hideMark/>
          </w:tcPr>
          <w:p w:rsidR="002111C3" w:rsidRPr="002111C3" w:rsidRDefault="002111C3" w:rsidP="00A76719">
            <w:pPr>
              <w:rPr>
                <w:rFonts w:ascii="Calibri" w:hAnsi="Calibri"/>
                <w:color w:val="000000"/>
                <w:sz w:val="12"/>
                <w:szCs w:val="14"/>
              </w:rPr>
            </w:pPr>
          </w:p>
        </w:tc>
        <w:tc>
          <w:tcPr>
            <w:tcW w:w="227" w:type="pct"/>
            <w:tcBorders>
              <w:top w:val="nil"/>
              <w:left w:val="nil"/>
              <w:bottom w:val="nil"/>
              <w:right w:val="nil"/>
            </w:tcBorders>
            <w:shd w:val="clear" w:color="auto" w:fill="auto"/>
            <w:noWrap/>
            <w:vAlign w:val="bottom"/>
            <w:hideMark/>
          </w:tcPr>
          <w:p w:rsidR="002111C3" w:rsidRPr="002111C3" w:rsidRDefault="002111C3" w:rsidP="00A76719">
            <w:pPr>
              <w:rPr>
                <w:rFonts w:ascii="Calibri" w:hAnsi="Calibri"/>
                <w:color w:val="000000"/>
                <w:sz w:val="12"/>
                <w:szCs w:val="14"/>
              </w:rPr>
            </w:pPr>
          </w:p>
        </w:tc>
        <w:tc>
          <w:tcPr>
            <w:tcW w:w="227" w:type="pct"/>
            <w:tcBorders>
              <w:top w:val="nil"/>
              <w:left w:val="nil"/>
              <w:bottom w:val="nil"/>
              <w:right w:val="nil"/>
            </w:tcBorders>
            <w:shd w:val="clear" w:color="auto" w:fill="auto"/>
            <w:noWrap/>
            <w:vAlign w:val="bottom"/>
            <w:hideMark/>
          </w:tcPr>
          <w:p w:rsidR="002111C3" w:rsidRPr="002111C3" w:rsidRDefault="002111C3" w:rsidP="00A76719">
            <w:pPr>
              <w:rPr>
                <w:rFonts w:ascii="Calibri" w:hAnsi="Calibri"/>
                <w:color w:val="000000"/>
                <w:sz w:val="12"/>
                <w:szCs w:val="14"/>
              </w:rPr>
            </w:pPr>
          </w:p>
        </w:tc>
        <w:tc>
          <w:tcPr>
            <w:tcW w:w="227" w:type="pct"/>
            <w:tcBorders>
              <w:top w:val="nil"/>
              <w:left w:val="nil"/>
              <w:bottom w:val="nil"/>
              <w:right w:val="nil"/>
            </w:tcBorders>
            <w:shd w:val="clear" w:color="auto" w:fill="auto"/>
            <w:noWrap/>
            <w:vAlign w:val="bottom"/>
            <w:hideMark/>
          </w:tcPr>
          <w:p w:rsidR="002111C3" w:rsidRPr="002111C3" w:rsidRDefault="002111C3" w:rsidP="00A76719">
            <w:pPr>
              <w:rPr>
                <w:rFonts w:ascii="Calibri" w:hAnsi="Calibri"/>
                <w:color w:val="000000"/>
                <w:sz w:val="12"/>
                <w:szCs w:val="14"/>
              </w:rPr>
            </w:pPr>
          </w:p>
        </w:tc>
        <w:tc>
          <w:tcPr>
            <w:tcW w:w="308" w:type="pct"/>
            <w:tcBorders>
              <w:top w:val="nil"/>
              <w:left w:val="nil"/>
              <w:bottom w:val="nil"/>
              <w:right w:val="nil"/>
            </w:tcBorders>
            <w:shd w:val="clear" w:color="auto" w:fill="auto"/>
            <w:noWrap/>
            <w:vAlign w:val="bottom"/>
            <w:hideMark/>
          </w:tcPr>
          <w:p w:rsidR="002111C3" w:rsidRPr="002111C3" w:rsidRDefault="002111C3" w:rsidP="00A76719">
            <w:pPr>
              <w:rPr>
                <w:rFonts w:ascii="Calibri" w:hAnsi="Calibri"/>
                <w:color w:val="000000"/>
                <w:sz w:val="12"/>
                <w:szCs w:val="14"/>
              </w:rPr>
            </w:pPr>
          </w:p>
        </w:tc>
        <w:tc>
          <w:tcPr>
            <w:tcW w:w="322" w:type="pct"/>
            <w:tcBorders>
              <w:top w:val="nil"/>
              <w:left w:val="nil"/>
              <w:bottom w:val="nil"/>
              <w:right w:val="nil"/>
            </w:tcBorders>
            <w:shd w:val="clear" w:color="auto" w:fill="auto"/>
            <w:noWrap/>
            <w:vAlign w:val="bottom"/>
            <w:hideMark/>
          </w:tcPr>
          <w:p w:rsidR="002111C3" w:rsidRPr="002111C3" w:rsidRDefault="002111C3" w:rsidP="00A76719">
            <w:pPr>
              <w:rPr>
                <w:rFonts w:ascii="Calibri" w:hAnsi="Calibri"/>
                <w:color w:val="000000"/>
                <w:sz w:val="12"/>
                <w:szCs w:val="14"/>
              </w:rPr>
            </w:pPr>
          </w:p>
        </w:tc>
      </w:tr>
      <w:tr w:rsidR="002111C3" w:rsidRPr="002111C3" w:rsidTr="00A76719">
        <w:trPr>
          <w:trHeight w:val="20"/>
        </w:trPr>
        <w:tc>
          <w:tcPr>
            <w:tcW w:w="246" w:type="pct"/>
            <w:tcBorders>
              <w:top w:val="nil"/>
              <w:left w:val="nil"/>
              <w:bottom w:val="nil"/>
              <w:right w:val="nil"/>
            </w:tcBorders>
            <w:shd w:val="clear" w:color="auto" w:fill="auto"/>
            <w:noWrap/>
            <w:vAlign w:val="bottom"/>
            <w:hideMark/>
          </w:tcPr>
          <w:p w:rsidR="002111C3" w:rsidRPr="002111C3" w:rsidRDefault="002111C3" w:rsidP="00A76719">
            <w:pPr>
              <w:rPr>
                <w:rFonts w:ascii="Calibri" w:hAnsi="Calibri"/>
                <w:color w:val="000000"/>
                <w:sz w:val="12"/>
                <w:szCs w:val="14"/>
              </w:rPr>
            </w:pPr>
          </w:p>
        </w:tc>
        <w:tc>
          <w:tcPr>
            <w:tcW w:w="325" w:type="pct"/>
            <w:tcBorders>
              <w:top w:val="nil"/>
              <w:left w:val="nil"/>
              <w:bottom w:val="nil"/>
              <w:right w:val="nil"/>
            </w:tcBorders>
            <w:shd w:val="clear" w:color="auto" w:fill="auto"/>
            <w:noWrap/>
            <w:vAlign w:val="bottom"/>
            <w:hideMark/>
          </w:tcPr>
          <w:p w:rsidR="002111C3" w:rsidRPr="002111C3" w:rsidRDefault="002111C3" w:rsidP="00A76719">
            <w:pPr>
              <w:rPr>
                <w:rFonts w:ascii="Calibri" w:hAnsi="Calibri"/>
                <w:color w:val="000000"/>
                <w:sz w:val="12"/>
                <w:szCs w:val="14"/>
              </w:rPr>
            </w:pPr>
          </w:p>
        </w:tc>
        <w:tc>
          <w:tcPr>
            <w:tcW w:w="281" w:type="pct"/>
            <w:tcBorders>
              <w:top w:val="nil"/>
              <w:left w:val="nil"/>
              <w:bottom w:val="nil"/>
              <w:right w:val="nil"/>
            </w:tcBorders>
            <w:shd w:val="clear" w:color="auto" w:fill="auto"/>
            <w:noWrap/>
            <w:vAlign w:val="bottom"/>
            <w:hideMark/>
          </w:tcPr>
          <w:p w:rsidR="002111C3" w:rsidRPr="002111C3" w:rsidRDefault="002111C3" w:rsidP="00A76719">
            <w:pPr>
              <w:rPr>
                <w:rFonts w:ascii="Calibri" w:hAnsi="Calibri"/>
                <w:color w:val="000000"/>
                <w:sz w:val="12"/>
                <w:szCs w:val="14"/>
              </w:rPr>
            </w:pPr>
          </w:p>
        </w:tc>
        <w:tc>
          <w:tcPr>
            <w:tcW w:w="395" w:type="pct"/>
            <w:tcBorders>
              <w:top w:val="nil"/>
              <w:left w:val="nil"/>
              <w:bottom w:val="nil"/>
              <w:right w:val="nil"/>
            </w:tcBorders>
            <w:shd w:val="clear" w:color="auto" w:fill="auto"/>
            <w:noWrap/>
            <w:vAlign w:val="bottom"/>
            <w:hideMark/>
          </w:tcPr>
          <w:p w:rsidR="002111C3" w:rsidRPr="002111C3" w:rsidRDefault="002111C3" w:rsidP="00A76719">
            <w:pPr>
              <w:rPr>
                <w:rFonts w:ascii="Calibri" w:hAnsi="Calibri"/>
                <w:color w:val="000000"/>
                <w:sz w:val="12"/>
                <w:szCs w:val="14"/>
              </w:rPr>
            </w:pPr>
          </w:p>
        </w:tc>
        <w:tc>
          <w:tcPr>
            <w:tcW w:w="303" w:type="pct"/>
            <w:tcBorders>
              <w:top w:val="nil"/>
              <w:left w:val="nil"/>
              <w:bottom w:val="nil"/>
              <w:right w:val="nil"/>
            </w:tcBorders>
            <w:shd w:val="clear" w:color="auto" w:fill="auto"/>
            <w:noWrap/>
            <w:vAlign w:val="bottom"/>
            <w:hideMark/>
          </w:tcPr>
          <w:p w:rsidR="002111C3" w:rsidRPr="002111C3" w:rsidRDefault="002111C3" w:rsidP="00A76719">
            <w:pPr>
              <w:rPr>
                <w:rFonts w:ascii="Calibri" w:hAnsi="Calibri"/>
                <w:color w:val="000000"/>
                <w:sz w:val="12"/>
                <w:szCs w:val="14"/>
              </w:rPr>
            </w:pPr>
          </w:p>
        </w:tc>
        <w:tc>
          <w:tcPr>
            <w:tcW w:w="240" w:type="pct"/>
            <w:tcBorders>
              <w:top w:val="nil"/>
              <w:left w:val="nil"/>
              <w:bottom w:val="nil"/>
              <w:right w:val="nil"/>
            </w:tcBorders>
            <w:shd w:val="clear" w:color="auto" w:fill="auto"/>
            <w:noWrap/>
            <w:vAlign w:val="bottom"/>
            <w:hideMark/>
          </w:tcPr>
          <w:p w:rsidR="002111C3" w:rsidRPr="002111C3" w:rsidRDefault="002111C3" w:rsidP="00A76719">
            <w:pPr>
              <w:rPr>
                <w:rFonts w:ascii="Calibri" w:hAnsi="Calibri"/>
                <w:color w:val="000000"/>
                <w:sz w:val="12"/>
                <w:szCs w:val="14"/>
              </w:rPr>
            </w:pPr>
          </w:p>
        </w:tc>
        <w:tc>
          <w:tcPr>
            <w:tcW w:w="240" w:type="pct"/>
            <w:tcBorders>
              <w:top w:val="nil"/>
              <w:left w:val="nil"/>
              <w:bottom w:val="nil"/>
              <w:right w:val="nil"/>
            </w:tcBorders>
            <w:shd w:val="clear" w:color="auto" w:fill="auto"/>
            <w:noWrap/>
            <w:vAlign w:val="bottom"/>
            <w:hideMark/>
          </w:tcPr>
          <w:p w:rsidR="002111C3" w:rsidRPr="002111C3" w:rsidRDefault="002111C3" w:rsidP="00A76719">
            <w:pPr>
              <w:rPr>
                <w:rFonts w:ascii="Calibri" w:hAnsi="Calibri"/>
                <w:color w:val="000000"/>
                <w:sz w:val="12"/>
                <w:szCs w:val="14"/>
              </w:rPr>
            </w:pPr>
          </w:p>
        </w:tc>
        <w:tc>
          <w:tcPr>
            <w:tcW w:w="240" w:type="pct"/>
            <w:tcBorders>
              <w:top w:val="nil"/>
              <w:left w:val="nil"/>
              <w:bottom w:val="nil"/>
              <w:right w:val="nil"/>
            </w:tcBorders>
            <w:shd w:val="clear" w:color="auto" w:fill="auto"/>
            <w:noWrap/>
            <w:vAlign w:val="bottom"/>
            <w:hideMark/>
          </w:tcPr>
          <w:p w:rsidR="002111C3" w:rsidRPr="002111C3" w:rsidRDefault="002111C3" w:rsidP="00A76719">
            <w:pPr>
              <w:rPr>
                <w:rFonts w:ascii="Calibri" w:hAnsi="Calibri"/>
                <w:color w:val="000000"/>
                <w:sz w:val="12"/>
                <w:szCs w:val="14"/>
              </w:rPr>
            </w:pPr>
          </w:p>
        </w:tc>
        <w:tc>
          <w:tcPr>
            <w:tcW w:w="240" w:type="pct"/>
            <w:tcBorders>
              <w:top w:val="nil"/>
              <w:left w:val="nil"/>
              <w:bottom w:val="nil"/>
              <w:right w:val="nil"/>
            </w:tcBorders>
            <w:shd w:val="clear" w:color="auto" w:fill="auto"/>
            <w:noWrap/>
            <w:vAlign w:val="bottom"/>
            <w:hideMark/>
          </w:tcPr>
          <w:p w:rsidR="002111C3" w:rsidRPr="002111C3" w:rsidRDefault="002111C3" w:rsidP="00A76719">
            <w:pPr>
              <w:rPr>
                <w:rFonts w:ascii="Calibri" w:hAnsi="Calibri"/>
                <w:color w:val="000000"/>
                <w:sz w:val="12"/>
                <w:szCs w:val="14"/>
              </w:rPr>
            </w:pPr>
          </w:p>
        </w:tc>
        <w:tc>
          <w:tcPr>
            <w:tcW w:w="240" w:type="pct"/>
            <w:tcBorders>
              <w:top w:val="nil"/>
              <w:left w:val="nil"/>
              <w:bottom w:val="nil"/>
              <w:right w:val="nil"/>
            </w:tcBorders>
            <w:shd w:val="clear" w:color="auto" w:fill="auto"/>
            <w:noWrap/>
            <w:vAlign w:val="bottom"/>
            <w:hideMark/>
          </w:tcPr>
          <w:p w:rsidR="002111C3" w:rsidRPr="002111C3" w:rsidRDefault="002111C3" w:rsidP="00A76719">
            <w:pPr>
              <w:rPr>
                <w:rFonts w:ascii="Calibri" w:hAnsi="Calibri"/>
                <w:color w:val="000000"/>
                <w:sz w:val="12"/>
                <w:szCs w:val="14"/>
              </w:rPr>
            </w:pPr>
          </w:p>
        </w:tc>
        <w:tc>
          <w:tcPr>
            <w:tcW w:w="240" w:type="pct"/>
            <w:tcBorders>
              <w:top w:val="nil"/>
              <w:left w:val="nil"/>
              <w:bottom w:val="nil"/>
              <w:right w:val="nil"/>
            </w:tcBorders>
            <w:shd w:val="clear" w:color="auto" w:fill="auto"/>
            <w:noWrap/>
            <w:vAlign w:val="bottom"/>
            <w:hideMark/>
          </w:tcPr>
          <w:p w:rsidR="002111C3" w:rsidRPr="002111C3" w:rsidRDefault="002111C3" w:rsidP="00A76719">
            <w:pPr>
              <w:rPr>
                <w:rFonts w:ascii="Calibri" w:hAnsi="Calibri"/>
                <w:color w:val="000000"/>
                <w:sz w:val="12"/>
                <w:szCs w:val="14"/>
              </w:rPr>
            </w:pPr>
          </w:p>
        </w:tc>
        <w:tc>
          <w:tcPr>
            <w:tcW w:w="239" w:type="pct"/>
            <w:tcBorders>
              <w:top w:val="nil"/>
              <w:left w:val="nil"/>
              <w:bottom w:val="nil"/>
              <w:right w:val="nil"/>
            </w:tcBorders>
            <w:shd w:val="clear" w:color="auto" w:fill="auto"/>
            <w:noWrap/>
            <w:vAlign w:val="bottom"/>
            <w:hideMark/>
          </w:tcPr>
          <w:p w:rsidR="002111C3" w:rsidRPr="002111C3" w:rsidRDefault="002111C3" w:rsidP="00A76719">
            <w:pPr>
              <w:rPr>
                <w:rFonts w:ascii="Calibri" w:hAnsi="Calibri"/>
                <w:color w:val="000000"/>
                <w:sz w:val="12"/>
                <w:szCs w:val="14"/>
              </w:rPr>
            </w:pPr>
          </w:p>
        </w:tc>
        <w:tc>
          <w:tcPr>
            <w:tcW w:w="234" w:type="pct"/>
            <w:tcBorders>
              <w:top w:val="nil"/>
              <w:left w:val="nil"/>
              <w:bottom w:val="nil"/>
              <w:right w:val="nil"/>
            </w:tcBorders>
            <w:shd w:val="clear" w:color="auto" w:fill="auto"/>
            <w:noWrap/>
            <w:vAlign w:val="bottom"/>
            <w:hideMark/>
          </w:tcPr>
          <w:p w:rsidR="002111C3" w:rsidRPr="002111C3" w:rsidRDefault="002111C3" w:rsidP="00A76719">
            <w:pPr>
              <w:rPr>
                <w:rFonts w:ascii="Calibri" w:hAnsi="Calibri"/>
                <w:color w:val="000000"/>
                <w:sz w:val="12"/>
                <w:szCs w:val="14"/>
              </w:rPr>
            </w:pPr>
          </w:p>
        </w:tc>
        <w:tc>
          <w:tcPr>
            <w:tcW w:w="228" w:type="pct"/>
            <w:tcBorders>
              <w:top w:val="nil"/>
              <w:left w:val="nil"/>
              <w:bottom w:val="nil"/>
              <w:right w:val="nil"/>
            </w:tcBorders>
            <w:shd w:val="clear" w:color="auto" w:fill="auto"/>
            <w:noWrap/>
            <w:vAlign w:val="bottom"/>
            <w:hideMark/>
          </w:tcPr>
          <w:p w:rsidR="002111C3" w:rsidRPr="002111C3" w:rsidRDefault="002111C3" w:rsidP="00A76719">
            <w:pPr>
              <w:rPr>
                <w:rFonts w:ascii="Calibri" w:hAnsi="Calibri"/>
                <w:color w:val="000000"/>
                <w:sz w:val="12"/>
                <w:szCs w:val="14"/>
              </w:rPr>
            </w:pPr>
          </w:p>
        </w:tc>
        <w:tc>
          <w:tcPr>
            <w:tcW w:w="227" w:type="pct"/>
            <w:tcBorders>
              <w:top w:val="nil"/>
              <w:left w:val="nil"/>
              <w:bottom w:val="nil"/>
              <w:right w:val="nil"/>
            </w:tcBorders>
            <w:shd w:val="clear" w:color="auto" w:fill="auto"/>
            <w:noWrap/>
            <w:vAlign w:val="bottom"/>
            <w:hideMark/>
          </w:tcPr>
          <w:p w:rsidR="002111C3" w:rsidRPr="002111C3" w:rsidRDefault="002111C3" w:rsidP="00A76719">
            <w:pPr>
              <w:rPr>
                <w:rFonts w:ascii="Calibri" w:hAnsi="Calibri"/>
                <w:color w:val="000000"/>
                <w:sz w:val="12"/>
                <w:szCs w:val="14"/>
              </w:rPr>
            </w:pPr>
          </w:p>
        </w:tc>
        <w:tc>
          <w:tcPr>
            <w:tcW w:w="227" w:type="pct"/>
            <w:tcBorders>
              <w:top w:val="nil"/>
              <w:left w:val="nil"/>
              <w:bottom w:val="nil"/>
              <w:right w:val="nil"/>
            </w:tcBorders>
            <w:shd w:val="clear" w:color="auto" w:fill="auto"/>
            <w:noWrap/>
            <w:vAlign w:val="bottom"/>
            <w:hideMark/>
          </w:tcPr>
          <w:p w:rsidR="002111C3" w:rsidRPr="002111C3" w:rsidRDefault="002111C3" w:rsidP="00A76719">
            <w:pPr>
              <w:rPr>
                <w:rFonts w:ascii="Calibri" w:hAnsi="Calibri"/>
                <w:color w:val="000000"/>
                <w:sz w:val="12"/>
                <w:szCs w:val="14"/>
              </w:rPr>
            </w:pPr>
          </w:p>
        </w:tc>
        <w:tc>
          <w:tcPr>
            <w:tcW w:w="227" w:type="pct"/>
            <w:tcBorders>
              <w:top w:val="nil"/>
              <w:left w:val="nil"/>
              <w:bottom w:val="nil"/>
              <w:right w:val="nil"/>
            </w:tcBorders>
            <w:shd w:val="clear" w:color="auto" w:fill="auto"/>
            <w:noWrap/>
            <w:vAlign w:val="bottom"/>
            <w:hideMark/>
          </w:tcPr>
          <w:p w:rsidR="002111C3" w:rsidRPr="002111C3" w:rsidRDefault="002111C3" w:rsidP="00A76719">
            <w:pPr>
              <w:rPr>
                <w:rFonts w:ascii="Calibri" w:hAnsi="Calibri"/>
                <w:color w:val="000000"/>
                <w:sz w:val="12"/>
                <w:szCs w:val="14"/>
              </w:rPr>
            </w:pPr>
          </w:p>
        </w:tc>
        <w:tc>
          <w:tcPr>
            <w:tcW w:w="308" w:type="pct"/>
            <w:tcBorders>
              <w:top w:val="nil"/>
              <w:left w:val="nil"/>
              <w:bottom w:val="nil"/>
              <w:right w:val="nil"/>
            </w:tcBorders>
            <w:shd w:val="clear" w:color="auto" w:fill="auto"/>
            <w:noWrap/>
            <w:vAlign w:val="bottom"/>
            <w:hideMark/>
          </w:tcPr>
          <w:p w:rsidR="002111C3" w:rsidRPr="002111C3" w:rsidRDefault="002111C3" w:rsidP="00A76719">
            <w:pPr>
              <w:rPr>
                <w:rFonts w:ascii="Calibri" w:hAnsi="Calibri"/>
                <w:color w:val="000000"/>
                <w:sz w:val="12"/>
                <w:szCs w:val="14"/>
              </w:rPr>
            </w:pPr>
          </w:p>
        </w:tc>
        <w:tc>
          <w:tcPr>
            <w:tcW w:w="322" w:type="pct"/>
            <w:tcBorders>
              <w:top w:val="nil"/>
              <w:left w:val="nil"/>
              <w:bottom w:val="nil"/>
              <w:right w:val="nil"/>
            </w:tcBorders>
            <w:shd w:val="clear" w:color="auto" w:fill="auto"/>
            <w:noWrap/>
            <w:vAlign w:val="bottom"/>
            <w:hideMark/>
          </w:tcPr>
          <w:p w:rsidR="002111C3" w:rsidRPr="002111C3" w:rsidRDefault="002111C3" w:rsidP="00A76719">
            <w:pPr>
              <w:rPr>
                <w:rFonts w:ascii="Calibri" w:hAnsi="Calibri"/>
                <w:color w:val="000000"/>
                <w:sz w:val="12"/>
                <w:szCs w:val="14"/>
              </w:rPr>
            </w:pPr>
          </w:p>
        </w:tc>
      </w:tr>
      <w:tr w:rsidR="002111C3" w:rsidRPr="002111C3" w:rsidTr="00A76719">
        <w:trPr>
          <w:trHeight w:val="20"/>
        </w:trPr>
        <w:tc>
          <w:tcPr>
            <w:tcW w:w="246"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111C3" w:rsidRPr="002111C3" w:rsidRDefault="002111C3" w:rsidP="00A76719">
            <w:pPr>
              <w:jc w:val="center"/>
              <w:rPr>
                <w:bCs/>
                <w:color w:val="000000"/>
                <w:sz w:val="10"/>
                <w:szCs w:val="14"/>
              </w:rPr>
            </w:pPr>
            <w:r w:rsidRPr="002111C3">
              <w:rPr>
                <w:bCs/>
                <w:color w:val="000000"/>
                <w:sz w:val="10"/>
                <w:szCs w:val="14"/>
              </w:rPr>
              <w:t>№</w:t>
            </w:r>
            <w:proofErr w:type="gramStart"/>
            <w:r w:rsidRPr="002111C3">
              <w:rPr>
                <w:bCs/>
                <w:color w:val="000000"/>
                <w:sz w:val="10"/>
                <w:szCs w:val="14"/>
              </w:rPr>
              <w:t>п</w:t>
            </w:r>
            <w:proofErr w:type="gramEnd"/>
            <w:r w:rsidRPr="002111C3">
              <w:rPr>
                <w:bCs/>
                <w:color w:val="000000"/>
                <w:sz w:val="10"/>
                <w:szCs w:val="14"/>
              </w:rPr>
              <w:t>/п</w:t>
            </w:r>
          </w:p>
        </w:tc>
        <w:tc>
          <w:tcPr>
            <w:tcW w:w="32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111C3" w:rsidRPr="002111C3" w:rsidRDefault="002111C3" w:rsidP="00A76719">
            <w:pPr>
              <w:jc w:val="center"/>
              <w:rPr>
                <w:bCs/>
                <w:color w:val="000000"/>
                <w:sz w:val="10"/>
                <w:szCs w:val="14"/>
              </w:rPr>
            </w:pPr>
            <w:r w:rsidRPr="002111C3">
              <w:rPr>
                <w:bCs/>
                <w:color w:val="000000"/>
                <w:sz w:val="10"/>
                <w:szCs w:val="14"/>
              </w:rPr>
              <w:t>ФИО, проживающего в микрорайоне ОО и подлежащего обучению</w:t>
            </w:r>
          </w:p>
        </w:tc>
        <w:tc>
          <w:tcPr>
            <w:tcW w:w="28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111C3" w:rsidRPr="002111C3" w:rsidRDefault="002111C3" w:rsidP="00A76719">
            <w:pPr>
              <w:jc w:val="center"/>
              <w:rPr>
                <w:bCs/>
                <w:color w:val="000000"/>
                <w:sz w:val="10"/>
                <w:szCs w:val="14"/>
              </w:rPr>
            </w:pPr>
            <w:r w:rsidRPr="002111C3">
              <w:rPr>
                <w:bCs/>
                <w:color w:val="000000"/>
                <w:sz w:val="10"/>
                <w:szCs w:val="14"/>
              </w:rPr>
              <w:t>Дата рождения ребенка</w:t>
            </w:r>
          </w:p>
        </w:tc>
        <w:tc>
          <w:tcPr>
            <w:tcW w:w="39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111C3" w:rsidRPr="002111C3" w:rsidRDefault="002111C3" w:rsidP="00A76719">
            <w:pPr>
              <w:jc w:val="center"/>
              <w:rPr>
                <w:bCs/>
                <w:color w:val="000000"/>
                <w:sz w:val="10"/>
                <w:szCs w:val="14"/>
              </w:rPr>
            </w:pPr>
            <w:r w:rsidRPr="002111C3">
              <w:rPr>
                <w:bCs/>
                <w:color w:val="000000"/>
                <w:sz w:val="10"/>
                <w:szCs w:val="14"/>
              </w:rPr>
              <w:t>Адрес места жительства/пребывания</w:t>
            </w:r>
          </w:p>
        </w:tc>
        <w:tc>
          <w:tcPr>
            <w:tcW w:w="30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111C3" w:rsidRPr="002111C3" w:rsidRDefault="002111C3" w:rsidP="00A76719">
            <w:pPr>
              <w:jc w:val="center"/>
              <w:rPr>
                <w:bCs/>
                <w:color w:val="000000"/>
                <w:sz w:val="10"/>
                <w:szCs w:val="14"/>
              </w:rPr>
            </w:pPr>
            <w:r w:rsidRPr="002111C3">
              <w:rPr>
                <w:bCs/>
                <w:color w:val="000000"/>
                <w:sz w:val="10"/>
                <w:szCs w:val="14"/>
              </w:rPr>
              <w:t>Адрес регистрации (</w:t>
            </w:r>
            <w:proofErr w:type="gramStart"/>
            <w:r w:rsidRPr="002111C3">
              <w:rPr>
                <w:bCs/>
                <w:color w:val="000000"/>
                <w:sz w:val="10"/>
                <w:szCs w:val="14"/>
              </w:rPr>
              <w:t>постоянно-временно</w:t>
            </w:r>
            <w:proofErr w:type="gramEnd"/>
            <w:r w:rsidRPr="002111C3">
              <w:rPr>
                <w:bCs/>
                <w:color w:val="000000"/>
                <w:sz w:val="10"/>
                <w:szCs w:val="14"/>
              </w:rPr>
              <w:t>)</w:t>
            </w:r>
          </w:p>
        </w:tc>
        <w:tc>
          <w:tcPr>
            <w:tcW w:w="240" w:type="pct"/>
            <w:tcBorders>
              <w:top w:val="single" w:sz="4" w:space="0" w:color="auto"/>
              <w:left w:val="nil"/>
              <w:bottom w:val="single" w:sz="4" w:space="0" w:color="auto"/>
              <w:right w:val="single" w:sz="4" w:space="0" w:color="auto"/>
            </w:tcBorders>
            <w:shd w:val="clear" w:color="auto" w:fill="auto"/>
            <w:vAlign w:val="center"/>
            <w:hideMark/>
          </w:tcPr>
          <w:p w:rsidR="002111C3" w:rsidRPr="002111C3" w:rsidRDefault="002111C3" w:rsidP="00A76719">
            <w:pPr>
              <w:jc w:val="center"/>
              <w:rPr>
                <w:bCs/>
                <w:color w:val="000000"/>
                <w:sz w:val="10"/>
                <w:szCs w:val="14"/>
              </w:rPr>
            </w:pPr>
            <w:r w:rsidRPr="002111C3">
              <w:rPr>
                <w:bCs/>
                <w:color w:val="000000"/>
                <w:sz w:val="10"/>
                <w:szCs w:val="14"/>
              </w:rPr>
              <w:t> </w:t>
            </w:r>
          </w:p>
        </w:tc>
        <w:tc>
          <w:tcPr>
            <w:tcW w:w="1900" w:type="pct"/>
            <w:gridSpan w:val="8"/>
            <w:tcBorders>
              <w:top w:val="single" w:sz="4" w:space="0" w:color="auto"/>
              <w:left w:val="nil"/>
              <w:bottom w:val="single" w:sz="4" w:space="0" w:color="auto"/>
              <w:right w:val="single" w:sz="4" w:space="0" w:color="auto"/>
            </w:tcBorders>
            <w:shd w:val="clear" w:color="auto" w:fill="auto"/>
            <w:noWrap/>
            <w:vAlign w:val="center"/>
            <w:hideMark/>
          </w:tcPr>
          <w:p w:rsidR="002111C3" w:rsidRPr="002111C3" w:rsidRDefault="002111C3" w:rsidP="00A76719">
            <w:pPr>
              <w:jc w:val="center"/>
              <w:rPr>
                <w:bCs/>
                <w:color w:val="000000"/>
                <w:sz w:val="10"/>
                <w:szCs w:val="14"/>
              </w:rPr>
            </w:pPr>
            <w:r w:rsidRPr="002111C3">
              <w:rPr>
                <w:bCs/>
                <w:color w:val="000000"/>
                <w:sz w:val="10"/>
                <w:szCs w:val="14"/>
              </w:rPr>
              <w:t> </w:t>
            </w:r>
          </w:p>
        </w:tc>
        <w:tc>
          <w:tcPr>
            <w:tcW w:w="227" w:type="pct"/>
            <w:tcBorders>
              <w:top w:val="single" w:sz="4" w:space="0" w:color="auto"/>
              <w:left w:val="nil"/>
              <w:bottom w:val="single" w:sz="4" w:space="0" w:color="auto"/>
              <w:right w:val="single" w:sz="4" w:space="0" w:color="auto"/>
            </w:tcBorders>
            <w:shd w:val="clear" w:color="auto" w:fill="auto"/>
            <w:noWrap/>
            <w:vAlign w:val="center"/>
            <w:hideMark/>
          </w:tcPr>
          <w:p w:rsidR="002111C3" w:rsidRPr="002111C3" w:rsidRDefault="002111C3" w:rsidP="00A76719">
            <w:pPr>
              <w:jc w:val="center"/>
              <w:rPr>
                <w:bCs/>
                <w:color w:val="000000"/>
                <w:sz w:val="10"/>
                <w:szCs w:val="14"/>
              </w:rPr>
            </w:pPr>
            <w:r w:rsidRPr="002111C3">
              <w:rPr>
                <w:bCs/>
                <w:color w:val="000000"/>
                <w:sz w:val="10"/>
                <w:szCs w:val="14"/>
              </w:rPr>
              <w:t> </w:t>
            </w:r>
          </w:p>
        </w:tc>
        <w:tc>
          <w:tcPr>
            <w:tcW w:w="227" w:type="pct"/>
            <w:tcBorders>
              <w:top w:val="single" w:sz="4" w:space="0" w:color="auto"/>
              <w:left w:val="nil"/>
              <w:bottom w:val="single" w:sz="4" w:space="0" w:color="auto"/>
              <w:right w:val="single" w:sz="4" w:space="0" w:color="auto"/>
            </w:tcBorders>
            <w:shd w:val="clear" w:color="auto" w:fill="auto"/>
            <w:noWrap/>
            <w:vAlign w:val="center"/>
            <w:hideMark/>
          </w:tcPr>
          <w:p w:rsidR="002111C3" w:rsidRPr="002111C3" w:rsidRDefault="002111C3" w:rsidP="00A76719">
            <w:pPr>
              <w:jc w:val="center"/>
              <w:rPr>
                <w:bCs/>
                <w:color w:val="000000"/>
                <w:sz w:val="10"/>
                <w:szCs w:val="14"/>
              </w:rPr>
            </w:pPr>
            <w:r w:rsidRPr="002111C3">
              <w:rPr>
                <w:bCs/>
                <w:color w:val="000000"/>
                <w:sz w:val="10"/>
                <w:szCs w:val="14"/>
              </w:rPr>
              <w:t> </w:t>
            </w:r>
          </w:p>
        </w:tc>
        <w:tc>
          <w:tcPr>
            <w:tcW w:w="227" w:type="pct"/>
            <w:tcBorders>
              <w:top w:val="single" w:sz="4" w:space="0" w:color="auto"/>
              <w:left w:val="nil"/>
              <w:bottom w:val="single" w:sz="4" w:space="0" w:color="auto"/>
              <w:right w:val="single" w:sz="4" w:space="0" w:color="auto"/>
            </w:tcBorders>
            <w:shd w:val="clear" w:color="auto" w:fill="auto"/>
            <w:noWrap/>
            <w:vAlign w:val="center"/>
            <w:hideMark/>
          </w:tcPr>
          <w:p w:rsidR="002111C3" w:rsidRPr="002111C3" w:rsidRDefault="002111C3" w:rsidP="00A76719">
            <w:pPr>
              <w:jc w:val="center"/>
              <w:rPr>
                <w:bCs/>
                <w:color w:val="000000"/>
                <w:sz w:val="10"/>
                <w:szCs w:val="14"/>
              </w:rPr>
            </w:pPr>
            <w:r w:rsidRPr="002111C3">
              <w:rPr>
                <w:bCs/>
                <w:color w:val="000000"/>
                <w:sz w:val="10"/>
                <w:szCs w:val="14"/>
              </w:rPr>
              <w:t> </w:t>
            </w:r>
          </w:p>
        </w:tc>
        <w:tc>
          <w:tcPr>
            <w:tcW w:w="30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111C3" w:rsidRPr="002111C3" w:rsidRDefault="002111C3" w:rsidP="00A76719">
            <w:pPr>
              <w:jc w:val="center"/>
              <w:rPr>
                <w:bCs/>
                <w:color w:val="000000"/>
                <w:sz w:val="10"/>
                <w:szCs w:val="14"/>
              </w:rPr>
            </w:pPr>
            <w:proofErr w:type="gramStart"/>
            <w:r w:rsidRPr="002111C3">
              <w:rPr>
                <w:bCs/>
                <w:color w:val="000000"/>
                <w:sz w:val="10"/>
                <w:szCs w:val="14"/>
              </w:rPr>
              <w:t>Форма обучения в ОО, семейное образование)</w:t>
            </w:r>
            <w:proofErr w:type="gramEnd"/>
          </w:p>
        </w:tc>
        <w:tc>
          <w:tcPr>
            <w:tcW w:w="32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111C3" w:rsidRPr="002111C3" w:rsidRDefault="002111C3" w:rsidP="00A76719">
            <w:pPr>
              <w:jc w:val="center"/>
              <w:rPr>
                <w:bCs/>
                <w:color w:val="000000"/>
                <w:sz w:val="10"/>
                <w:szCs w:val="14"/>
              </w:rPr>
            </w:pPr>
            <w:r w:rsidRPr="002111C3">
              <w:rPr>
                <w:bCs/>
                <w:color w:val="000000"/>
                <w:sz w:val="10"/>
                <w:szCs w:val="14"/>
              </w:rPr>
              <w:t xml:space="preserve">Особые отметки (причина </w:t>
            </w:r>
            <w:proofErr w:type="spellStart"/>
            <w:r w:rsidRPr="002111C3">
              <w:rPr>
                <w:bCs/>
                <w:color w:val="000000"/>
                <w:sz w:val="10"/>
                <w:szCs w:val="14"/>
              </w:rPr>
              <w:t>непоступления</w:t>
            </w:r>
            <w:proofErr w:type="spellEnd"/>
            <w:r w:rsidRPr="002111C3">
              <w:rPr>
                <w:bCs/>
                <w:color w:val="000000"/>
                <w:sz w:val="10"/>
                <w:szCs w:val="14"/>
              </w:rPr>
              <w:t xml:space="preserve"> в ОО, наличие инвалидности)</w:t>
            </w:r>
          </w:p>
        </w:tc>
      </w:tr>
      <w:tr w:rsidR="002111C3" w:rsidRPr="002111C3" w:rsidTr="00A76719">
        <w:trPr>
          <w:trHeight w:val="3041"/>
        </w:trPr>
        <w:tc>
          <w:tcPr>
            <w:tcW w:w="246" w:type="pct"/>
            <w:vMerge/>
            <w:tcBorders>
              <w:top w:val="single" w:sz="4" w:space="0" w:color="auto"/>
              <w:left w:val="single" w:sz="4" w:space="0" w:color="auto"/>
              <w:bottom w:val="single" w:sz="4" w:space="0" w:color="auto"/>
              <w:right w:val="single" w:sz="4" w:space="0" w:color="auto"/>
            </w:tcBorders>
            <w:vAlign w:val="center"/>
            <w:hideMark/>
          </w:tcPr>
          <w:p w:rsidR="002111C3" w:rsidRPr="002111C3" w:rsidRDefault="002111C3" w:rsidP="00A76719">
            <w:pPr>
              <w:rPr>
                <w:bCs/>
                <w:color w:val="000000"/>
                <w:sz w:val="10"/>
                <w:szCs w:val="14"/>
              </w:rPr>
            </w:pPr>
          </w:p>
        </w:tc>
        <w:tc>
          <w:tcPr>
            <w:tcW w:w="325" w:type="pct"/>
            <w:vMerge/>
            <w:tcBorders>
              <w:top w:val="single" w:sz="4" w:space="0" w:color="auto"/>
              <w:left w:val="single" w:sz="4" w:space="0" w:color="auto"/>
              <w:bottom w:val="single" w:sz="4" w:space="0" w:color="auto"/>
              <w:right w:val="single" w:sz="4" w:space="0" w:color="auto"/>
            </w:tcBorders>
            <w:vAlign w:val="center"/>
            <w:hideMark/>
          </w:tcPr>
          <w:p w:rsidR="002111C3" w:rsidRPr="002111C3" w:rsidRDefault="002111C3" w:rsidP="00A76719">
            <w:pPr>
              <w:rPr>
                <w:bCs/>
                <w:color w:val="000000"/>
                <w:sz w:val="10"/>
                <w:szCs w:val="14"/>
              </w:rPr>
            </w:pPr>
          </w:p>
        </w:tc>
        <w:tc>
          <w:tcPr>
            <w:tcW w:w="281" w:type="pct"/>
            <w:vMerge/>
            <w:tcBorders>
              <w:top w:val="single" w:sz="4" w:space="0" w:color="auto"/>
              <w:left w:val="single" w:sz="4" w:space="0" w:color="auto"/>
              <w:bottom w:val="single" w:sz="4" w:space="0" w:color="auto"/>
              <w:right w:val="single" w:sz="4" w:space="0" w:color="auto"/>
            </w:tcBorders>
            <w:vAlign w:val="center"/>
            <w:hideMark/>
          </w:tcPr>
          <w:p w:rsidR="002111C3" w:rsidRPr="002111C3" w:rsidRDefault="002111C3" w:rsidP="00A76719">
            <w:pPr>
              <w:rPr>
                <w:bCs/>
                <w:color w:val="000000"/>
                <w:sz w:val="10"/>
                <w:szCs w:val="14"/>
              </w:rPr>
            </w:pPr>
          </w:p>
        </w:tc>
        <w:tc>
          <w:tcPr>
            <w:tcW w:w="395" w:type="pct"/>
            <w:vMerge/>
            <w:tcBorders>
              <w:top w:val="single" w:sz="4" w:space="0" w:color="auto"/>
              <w:left w:val="single" w:sz="4" w:space="0" w:color="auto"/>
              <w:bottom w:val="single" w:sz="4" w:space="0" w:color="auto"/>
              <w:right w:val="single" w:sz="4" w:space="0" w:color="auto"/>
            </w:tcBorders>
            <w:vAlign w:val="center"/>
            <w:hideMark/>
          </w:tcPr>
          <w:p w:rsidR="002111C3" w:rsidRPr="002111C3" w:rsidRDefault="002111C3" w:rsidP="00A76719">
            <w:pPr>
              <w:rPr>
                <w:bCs/>
                <w:color w:val="000000"/>
                <w:sz w:val="10"/>
                <w:szCs w:val="14"/>
              </w:rPr>
            </w:pPr>
          </w:p>
        </w:tc>
        <w:tc>
          <w:tcPr>
            <w:tcW w:w="303" w:type="pct"/>
            <w:vMerge/>
            <w:tcBorders>
              <w:top w:val="single" w:sz="4" w:space="0" w:color="auto"/>
              <w:left w:val="single" w:sz="4" w:space="0" w:color="auto"/>
              <w:bottom w:val="single" w:sz="4" w:space="0" w:color="auto"/>
              <w:right w:val="single" w:sz="4" w:space="0" w:color="auto"/>
            </w:tcBorders>
            <w:vAlign w:val="center"/>
            <w:hideMark/>
          </w:tcPr>
          <w:p w:rsidR="002111C3" w:rsidRPr="002111C3" w:rsidRDefault="002111C3" w:rsidP="00A76719">
            <w:pPr>
              <w:rPr>
                <w:bCs/>
                <w:color w:val="000000"/>
                <w:sz w:val="10"/>
                <w:szCs w:val="14"/>
              </w:rPr>
            </w:pPr>
          </w:p>
        </w:tc>
        <w:tc>
          <w:tcPr>
            <w:tcW w:w="240" w:type="pct"/>
            <w:tcBorders>
              <w:top w:val="nil"/>
              <w:left w:val="nil"/>
              <w:bottom w:val="single" w:sz="4" w:space="0" w:color="auto"/>
              <w:right w:val="single" w:sz="4" w:space="0" w:color="auto"/>
            </w:tcBorders>
            <w:shd w:val="clear" w:color="auto" w:fill="auto"/>
            <w:textDirection w:val="tbRl"/>
            <w:vAlign w:val="center"/>
            <w:hideMark/>
          </w:tcPr>
          <w:p w:rsidR="002111C3" w:rsidRPr="002111C3" w:rsidRDefault="002111C3" w:rsidP="00A76719">
            <w:pPr>
              <w:jc w:val="center"/>
              <w:rPr>
                <w:bCs/>
                <w:color w:val="000000"/>
                <w:sz w:val="10"/>
                <w:szCs w:val="14"/>
              </w:rPr>
            </w:pPr>
            <w:r w:rsidRPr="002111C3">
              <w:rPr>
                <w:bCs/>
                <w:color w:val="000000"/>
                <w:sz w:val="10"/>
                <w:szCs w:val="14"/>
              </w:rPr>
              <w:t>МАУО "СОШ №1 г. Сольцы"</w:t>
            </w:r>
          </w:p>
        </w:tc>
        <w:tc>
          <w:tcPr>
            <w:tcW w:w="240" w:type="pct"/>
            <w:tcBorders>
              <w:top w:val="nil"/>
              <w:left w:val="nil"/>
              <w:bottom w:val="single" w:sz="4" w:space="0" w:color="auto"/>
              <w:right w:val="single" w:sz="4" w:space="0" w:color="auto"/>
            </w:tcBorders>
            <w:shd w:val="clear" w:color="auto" w:fill="auto"/>
            <w:textDirection w:val="tbRl"/>
            <w:vAlign w:val="center"/>
            <w:hideMark/>
          </w:tcPr>
          <w:p w:rsidR="002111C3" w:rsidRPr="002111C3" w:rsidRDefault="002111C3" w:rsidP="00A76719">
            <w:pPr>
              <w:jc w:val="center"/>
              <w:rPr>
                <w:bCs/>
                <w:color w:val="000000"/>
                <w:sz w:val="10"/>
                <w:szCs w:val="14"/>
              </w:rPr>
            </w:pPr>
            <w:r w:rsidRPr="002111C3">
              <w:rPr>
                <w:bCs/>
                <w:color w:val="000000"/>
                <w:sz w:val="10"/>
                <w:szCs w:val="14"/>
              </w:rPr>
              <w:t>МАУО "СОШ №2 г. Сольцы"</w:t>
            </w:r>
          </w:p>
        </w:tc>
        <w:tc>
          <w:tcPr>
            <w:tcW w:w="240" w:type="pct"/>
            <w:tcBorders>
              <w:top w:val="nil"/>
              <w:left w:val="nil"/>
              <w:bottom w:val="single" w:sz="4" w:space="0" w:color="auto"/>
              <w:right w:val="single" w:sz="4" w:space="0" w:color="auto"/>
            </w:tcBorders>
            <w:shd w:val="clear" w:color="auto" w:fill="auto"/>
            <w:textDirection w:val="tbRl"/>
            <w:vAlign w:val="center"/>
            <w:hideMark/>
          </w:tcPr>
          <w:p w:rsidR="002111C3" w:rsidRPr="002111C3" w:rsidRDefault="002111C3" w:rsidP="00A76719">
            <w:pPr>
              <w:jc w:val="center"/>
              <w:rPr>
                <w:bCs/>
                <w:color w:val="000000"/>
                <w:sz w:val="10"/>
                <w:szCs w:val="14"/>
              </w:rPr>
            </w:pPr>
            <w:r w:rsidRPr="002111C3">
              <w:rPr>
                <w:bCs/>
                <w:color w:val="000000"/>
                <w:sz w:val="10"/>
                <w:szCs w:val="14"/>
              </w:rPr>
              <w:t>МАОУ "ООШ д. Горки"</w:t>
            </w:r>
          </w:p>
        </w:tc>
        <w:tc>
          <w:tcPr>
            <w:tcW w:w="240" w:type="pct"/>
            <w:tcBorders>
              <w:top w:val="nil"/>
              <w:left w:val="nil"/>
              <w:bottom w:val="single" w:sz="4" w:space="0" w:color="auto"/>
              <w:right w:val="single" w:sz="4" w:space="0" w:color="auto"/>
            </w:tcBorders>
            <w:shd w:val="clear" w:color="auto" w:fill="auto"/>
            <w:textDirection w:val="tbRl"/>
            <w:vAlign w:val="center"/>
            <w:hideMark/>
          </w:tcPr>
          <w:p w:rsidR="002111C3" w:rsidRPr="002111C3" w:rsidRDefault="002111C3" w:rsidP="00A76719">
            <w:pPr>
              <w:jc w:val="center"/>
              <w:rPr>
                <w:bCs/>
                <w:color w:val="000000"/>
                <w:sz w:val="10"/>
                <w:szCs w:val="14"/>
              </w:rPr>
            </w:pPr>
            <w:r w:rsidRPr="002111C3">
              <w:rPr>
                <w:bCs/>
                <w:color w:val="000000"/>
                <w:sz w:val="10"/>
                <w:szCs w:val="14"/>
              </w:rPr>
              <w:t>МАДОУ "Детский сад №1 г. Сольцы"</w:t>
            </w:r>
          </w:p>
        </w:tc>
        <w:tc>
          <w:tcPr>
            <w:tcW w:w="240" w:type="pct"/>
            <w:tcBorders>
              <w:top w:val="nil"/>
              <w:left w:val="nil"/>
              <w:bottom w:val="single" w:sz="4" w:space="0" w:color="auto"/>
              <w:right w:val="single" w:sz="4" w:space="0" w:color="auto"/>
            </w:tcBorders>
            <w:shd w:val="clear" w:color="auto" w:fill="auto"/>
            <w:textDirection w:val="tbRl"/>
            <w:vAlign w:val="center"/>
            <w:hideMark/>
          </w:tcPr>
          <w:p w:rsidR="002111C3" w:rsidRPr="002111C3" w:rsidRDefault="002111C3" w:rsidP="00A76719">
            <w:pPr>
              <w:jc w:val="center"/>
              <w:rPr>
                <w:bCs/>
                <w:color w:val="000000"/>
                <w:sz w:val="10"/>
                <w:szCs w:val="14"/>
              </w:rPr>
            </w:pPr>
            <w:r w:rsidRPr="002111C3">
              <w:rPr>
                <w:bCs/>
                <w:color w:val="000000"/>
                <w:sz w:val="10"/>
                <w:szCs w:val="14"/>
              </w:rPr>
              <w:t>филиал МАДОУ "Детский сад №1 г. Сольцы" в д. Горки</w:t>
            </w:r>
          </w:p>
        </w:tc>
        <w:tc>
          <w:tcPr>
            <w:tcW w:w="240" w:type="pct"/>
            <w:tcBorders>
              <w:top w:val="nil"/>
              <w:left w:val="nil"/>
              <w:bottom w:val="single" w:sz="4" w:space="0" w:color="auto"/>
              <w:right w:val="single" w:sz="4" w:space="0" w:color="auto"/>
            </w:tcBorders>
            <w:shd w:val="clear" w:color="auto" w:fill="auto"/>
            <w:textDirection w:val="tbRl"/>
            <w:vAlign w:val="center"/>
            <w:hideMark/>
          </w:tcPr>
          <w:p w:rsidR="002111C3" w:rsidRPr="002111C3" w:rsidRDefault="002111C3" w:rsidP="00A76719">
            <w:pPr>
              <w:jc w:val="center"/>
              <w:rPr>
                <w:bCs/>
                <w:color w:val="000000"/>
                <w:sz w:val="10"/>
                <w:szCs w:val="14"/>
              </w:rPr>
            </w:pPr>
            <w:r w:rsidRPr="002111C3">
              <w:rPr>
                <w:bCs/>
                <w:color w:val="000000"/>
                <w:sz w:val="10"/>
                <w:szCs w:val="14"/>
              </w:rPr>
              <w:t>МАДОУ " Детский сад № 6"</w:t>
            </w:r>
          </w:p>
        </w:tc>
        <w:tc>
          <w:tcPr>
            <w:tcW w:w="239" w:type="pct"/>
            <w:tcBorders>
              <w:top w:val="nil"/>
              <w:left w:val="nil"/>
              <w:bottom w:val="single" w:sz="4" w:space="0" w:color="auto"/>
              <w:right w:val="single" w:sz="4" w:space="0" w:color="auto"/>
            </w:tcBorders>
            <w:shd w:val="clear" w:color="auto" w:fill="auto"/>
            <w:textDirection w:val="tbRl"/>
            <w:vAlign w:val="center"/>
            <w:hideMark/>
          </w:tcPr>
          <w:p w:rsidR="002111C3" w:rsidRPr="002111C3" w:rsidRDefault="002111C3" w:rsidP="00A76719">
            <w:pPr>
              <w:jc w:val="center"/>
              <w:rPr>
                <w:bCs/>
                <w:color w:val="000000"/>
                <w:sz w:val="10"/>
                <w:szCs w:val="14"/>
              </w:rPr>
            </w:pPr>
            <w:r w:rsidRPr="002111C3">
              <w:rPr>
                <w:bCs/>
                <w:color w:val="000000"/>
                <w:sz w:val="10"/>
                <w:szCs w:val="14"/>
              </w:rPr>
              <w:t>МАДОУ "Детский сад № 8 г. Сольцы"</w:t>
            </w:r>
          </w:p>
        </w:tc>
        <w:tc>
          <w:tcPr>
            <w:tcW w:w="234" w:type="pct"/>
            <w:tcBorders>
              <w:top w:val="nil"/>
              <w:left w:val="nil"/>
              <w:bottom w:val="single" w:sz="4" w:space="0" w:color="auto"/>
              <w:right w:val="single" w:sz="4" w:space="0" w:color="auto"/>
            </w:tcBorders>
            <w:shd w:val="clear" w:color="auto" w:fill="auto"/>
            <w:textDirection w:val="tbRl"/>
            <w:vAlign w:val="center"/>
            <w:hideMark/>
          </w:tcPr>
          <w:p w:rsidR="002111C3" w:rsidRPr="002111C3" w:rsidRDefault="002111C3" w:rsidP="00A76719">
            <w:pPr>
              <w:jc w:val="center"/>
              <w:rPr>
                <w:bCs/>
                <w:color w:val="000000"/>
                <w:sz w:val="10"/>
                <w:szCs w:val="14"/>
              </w:rPr>
            </w:pPr>
            <w:r w:rsidRPr="002111C3">
              <w:rPr>
                <w:bCs/>
                <w:color w:val="000000"/>
                <w:sz w:val="10"/>
                <w:szCs w:val="14"/>
              </w:rPr>
              <w:t>филиал МАДОУ "Детский сад № 8 Г. Сольцы" в д. Выбити"</w:t>
            </w:r>
          </w:p>
        </w:tc>
        <w:tc>
          <w:tcPr>
            <w:tcW w:w="228" w:type="pct"/>
            <w:tcBorders>
              <w:top w:val="nil"/>
              <w:left w:val="nil"/>
              <w:bottom w:val="single" w:sz="4" w:space="0" w:color="auto"/>
              <w:right w:val="single" w:sz="4" w:space="0" w:color="auto"/>
            </w:tcBorders>
            <w:shd w:val="clear" w:color="auto" w:fill="auto"/>
            <w:textDirection w:val="tbRl"/>
            <w:vAlign w:val="center"/>
            <w:hideMark/>
          </w:tcPr>
          <w:p w:rsidR="002111C3" w:rsidRPr="002111C3" w:rsidRDefault="002111C3" w:rsidP="00A76719">
            <w:pPr>
              <w:jc w:val="center"/>
              <w:rPr>
                <w:bCs/>
                <w:color w:val="000000"/>
                <w:sz w:val="10"/>
                <w:szCs w:val="14"/>
              </w:rPr>
            </w:pPr>
            <w:r w:rsidRPr="002111C3">
              <w:rPr>
                <w:bCs/>
                <w:color w:val="000000"/>
                <w:sz w:val="10"/>
                <w:szCs w:val="14"/>
              </w:rPr>
              <w:t>МАОДОУ "Детский сад №25 г. Сольцы"</w:t>
            </w:r>
          </w:p>
        </w:tc>
        <w:tc>
          <w:tcPr>
            <w:tcW w:w="227" w:type="pct"/>
            <w:tcBorders>
              <w:top w:val="nil"/>
              <w:left w:val="nil"/>
              <w:bottom w:val="single" w:sz="4" w:space="0" w:color="auto"/>
              <w:right w:val="single" w:sz="4" w:space="0" w:color="auto"/>
            </w:tcBorders>
            <w:shd w:val="clear" w:color="auto" w:fill="auto"/>
            <w:textDirection w:val="tbRl"/>
            <w:vAlign w:val="center"/>
            <w:hideMark/>
          </w:tcPr>
          <w:p w:rsidR="002111C3" w:rsidRPr="002111C3" w:rsidRDefault="002111C3" w:rsidP="00A76719">
            <w:pPr>
              <w:jc w:val="center"/>
              <w:rPr>
                <w:bCs/>
                <w:color w:val="000000"/>
                <w:sz w:val="10"/>
                <w:szCs w:val="14"/>
              </w:rPr>
            </w:pPr>
            <w:r w:rsidRPr="002111C3">
              <w:rPr>
                <w:bCs/>
                <w:color w:val="000000"/>
                <w:sz w:val="10"/>
                <w:szCs w:val="14"/>
              </w:rPr>
              <w:t xml:space="preserve">СПО Новгородская область </w:t>
            </w:r>
          </w:p>
        </w:tc>
        <w:tc>
          <w:tcPr>
            <w:tcW w:w="227" w:type="pct"/>
            <w:tcBorders>
              <w:top w:val="nil"/>
              <w:left w:val="nil"/>
              <w:bottom w:val="single" w:sz="4" w:space="0" w:color="auto"/>
              <w:right w:val="single" w:sz="4" w:space="0" w:color="auto"/>
            </w:tcBorders>
            <w:shd w:val="clear" w:color="auto" w:fill="auto"/>
            <w:textDirection w:val="tbRl"/>
            <w:vAlign w:val="center"/>
            <w:hideMark/>
          </w:tcPr>
          <w:p w:rsidR="002111C3" w:rsidRPr="002111C3" w:rsidRDefault="002111C3" w:rsidP="00A76719">
            <w:pPr>
              <w:jc w:val="center"/>
              <w:rPr>
                <w:bCs/>
                <w:color w:val="000000"/>
                <w:sz w:val="10"/>
                <w:szCs w:val="14"/>
              </w:rPr>
            </w:pPr>
            <w:r w:rsidRPr="002111C3">
              <w:rPr>
                <w:bCs/>
                <w:color w:val="000000"/>
                <w:sz w:val="10"/>
                <w:szCs w:val="14"/>
              </w:rPr>
              <w:t>СПО другие регионы</w:t>
            </w:r>
          </w:p>
        </w:tc>
        <w:tc>
          <w:tcPr>
            <w:tcW w:w="227" w:type="pct"/>
            <w:tcBorders>
              <w:top w:val="nil"/>
              <w:left w:val="nil"/>
              <w:bottom w:val="single" w:sz="4" w:space="0" w:color="auto"/>
              <w:right w:val="single" w:sz="4" w:space="0" w:color="auto"/>
            </w:tcBorders>
            <w:shd w:val="clear" w:color="auto" w:fill="auto"/>
            <w:textDirection w:val="tbRl"/>
            <w:vAlign w:val="center"/>
            <w:hideMark/>
          </w:tcPr>
          <w:p w:rsidR="002111C3" w:rsidRPr="002111C3" w:rsidRDefault="002111C3" w:rsidP="00A76719">
            <w:pPr>
              <w:jc w:val="center"/>
              <w:rPr>
                <w:bCs/>
                <w:color w:val="000000"/>
                <w:sz w:val="10"/>
                <w:szCs w:val="14"/>
              </w:rPr>
            </w:pPr>
            <w:r w:rsidRPr="002111C3">
              <w:rPr>
                <w:bCs/>
                <w:color w:val="000000"/>
                <w:sz w:val="10"/>
                <w:szCs w:val="14"/>
              </w:rPr>
              <w:t>Не обучающие</w:t>
            </w:r>
          </w:p>
        </w:tc>
        <w:tc>
          <w:tcPr>
            <w:tcW w:w="308" w:type="pct"/>
            <w:vMerge/>
            <w:tcBorders>
              <w:top w:val="single" w:sz="4" w:space="0" w:color="auto"/>
              <w:left w:val="single" w:sz="4" w:space="0" w:color="auto"/>
              <w:bottom w:val="single" w:sz="4" w:space="0" w:color="auto"/>
              <w:right w:val="single" w:sz="4" w:space="0" w:color="auto"/>
            </w:tcBorders>
            <w:vAlign w:val="center"/>
            <w:hideMark/>
          </w:tcPr>
          <w:p w:rsidR="002111C3" w:rsidRPr="002111C3" w:rsidRDefault="002111C3" w:rsidP="00A76719">
            <w:pPr>
              <w:rPr>
                <w:bCs/>
                <w:color w:val="000000"/>
                <w:sz w:val="10"/>
                <w:szCs w:val="14"/>
              </w:rPr>
            </w:pPr>
          </w:p>
        </w:tc>
        <w:tc>
          <w:tcPr>
            <w:tcW w:w="322" w:type="pct"/>
            <w:vMerge/>
            <w:tcBorders>
              <w:top w:val="single" w:sz="4" w:space="0" w:color="auto"/>
              <w:left w:val="single" w:sz="4" w:space="0" w:color="auto"/>
              <w:bottom w:val="single" w:sz="4" w:space="0" w:color="auto"/>
              <w:right w:val="single" w:sz="4" w:space="0" w:color="auto"/>
            </w:tcBorders>
            <w:vAlign w:val="center"/>
            <w:hideMark/>
          </w:tcPr>
          <w:p w:rsidR="002111C3" w:rsidRPr="002111C3" w:rsidRDefault="002111C3" w:rsidP="00A76719">
            <w:pPr>
              <w:rPr>
                <w:bCs/>
                <w:color w:val="000000"/>
                <w:sz w:val="10"/>
                <w:szCs w:val="14"/>
              </w:rPr>
            </w:pPr>
          </w:p>
        </w:tc>
      </w:tr>
      <w:tr w:rsidR="002111C3" w:rsidRPr="002111C3" w:rsidTr="00A76719">
        <w:trPr>
          <w:trHeight w:val="20"/>
        </w:trPr>
        <w:tc>
          <w:tcPr>
            <w:tcW w:w="246" w:type="pct"/>
            <w:tcBorders>
              <w:top w:val="nil"/>
              <w:left w:val="single" w:sz="4" w:space="0" w:color="auto"/>
              <w:bottom w:val="single" w:sz="4" w:space="0" w:color="auto"/>
              <w:right w:val="single" w:sz="4" w:space="0" w:color="auto"/>
            </w:tcBorders>
            <w:shd w:val="clear" w:color="auto" w:fill="auto"/>
            <w:noWrap/>
            <w:vAlign w:val="bottom"/>
            <w:hideMark/>
          </w:tcPr>
          <w:p w:rsidR="002111C3" w:rsidRPr="002111C3" w:rsidRDefault="002111C3" w:rsidP="00A76719">
            <w:pPr>
              <w:rPr>
                <w:rFonts w:ascii="Calibri" w:hAnsi="Calibri"/>
                <w:color w:val="000000"/>
                <w:sz w:val="10"/>
                <w:szCs w:val="14"/>
              </w:rPr>
            </w:pPr>
            <w:r w:rsidRPr="002111C3">
              <w:rPr>
                <w:rFonts w:ascii="Calibri" w:hAnsi="Calibri"/>
                <w:color w:val="000000"/>
                <w:sz w:val="10"/>
                <w:szCs w:val="14"/>
              </w:rPr>
              <w:t> </w:t>
            </w:r>
          </w:p>
        </w:tc>
        <w:tc>
          <w:tcPr>
            <w:tcW w:w="325" w:type="pct"/>
            <w:tcBorders>
              <w:top w:val="nil"/>
              <w:left w:val="nil"/>
              <w:bottom w:val="single" w:sz="4" w:space="0" w:color="auto"/>
              <w:right w:val="single" w:sz="4" w:space="0" w:color="auto"/>
            </w:tcBorders>
            <w:shd w:val="clear" w:color="auto" w:fill="auto"/>
            <w:noWrap/>
            <w:vAlign w:val="bottom"/>
            <w:hideMark/>
          </w:tcPr>
          <w:p w:rsidR="002111C3" w:rsidRPr="002111C3" w:rsidRDefault="002111C3" w:rsidP="00A76719">
            <w:pPr>
              <w:rPr>
                <w:rFonts w:ascii="Calibri" w:hAnsi="Calibri"/>
                <w:color w:val="000000"/>
                <w:sz w:val="10"/>
                <w:szCs w:val="14"/>
              </w:rPr>
            </w:pPr>
            <w:r w:rsidRPr="002111C3">
              <w:rPr>
                <w:rFonts w:ascii="Calibri" w:hAnsi="Calibri"/>
                <w:color w:val="000000"/>
                <w:sz w:val="10"/>
                <w:szCs w:val="14"/>
              </w:rPr>
              <w:t> </w:t>
            </w:r>
          </w:p>
        </w:tc>
        <w:tc>
          <w:tcPr>
            <w:tcW w:w="281" w:type="pct"/>
            <w:tcBorders>
              <w:top w:val="nil"/>
              <w:left w:val="nil"/>
              <w:bottom w:val="single" w:sz="4" w:space="0" w:color="auto"/>
              <w:right w:val="single" w:sz="4" w:space="0" w:color="auto"/>
            </w:tcBorders>
            <w:shd w:val="clear" w:color="auto" w:fill="auto"/>
            <w:noWrap/>
            <w:vAlign w:val="bottom"/>
            <w:hideMark/>
          </w:tcPr>
          <w:p w:rsidR="002111C3" w:rsidRPr="002111C3" w:rsidRDefault="002111C3" w:rsidP="00A76719">
            <w:pPr>
              <w:rPr>
                <w:rFonts w:ascii="Calibri" w:hAnsi="Calibri"/>
                <w:color w:val="000000"/>
                <w:sz w:val="10"/>
                <w:szCs w:val="14"/>
              </w:rPr>
            </w:pPr>
            <w:r w:rsidRPr="002111C3">
              <w:rPr>
                <w:rFonts w:ascii="Calibri" w:hAnsi="Calibri"/>
                <w:color w:val="000000"/>
                <w:sz w:val="10"/>
                <w:szCs w:val="14"/>
              </w:rPr>
              <w:t> </w:t>
            </w:r>
          </w:p>
        </w:tc>
        <w:tc>
          <w:tcPr>
            <w:tcW w:w="395" w:type="pct"/>
            <w:tcBorders>
              <w:top w:val="nil"/>
              <w:left w:val="nil"/>
              <w:bottom w:val="single" w:sz="4" w:space="0" w:color="auto"/>
              <w:right w:val="single" w:sz="4" w:space="0" w:color="auto"/>
            </w:tcBorders>
            <w:shd w:val="clear" w:color="auto" w:fill="auto"/>
            <w:noWrap/>
            <w:vAlign w:val="bottom"/>
            <w:hideMark/>
          </w:tcPr>
          <w:p w:rsidR="002111C3" w:rsidRPr="002111C3" w:rsidRDefault="002111C3" w:rsidP="00A76719">
            <w:pPr>
              <w:rPr>
                <w:rFonts w:ascii="Calibri" w:hAnsi="Calibri"/>
                <w:color w:val="000000"/>
                <w:sz w:val="10"/>
                <w:szCs w:val="14"/>
              </w:rPr>
            </w:pPr>
            <w:r w:rsidRPr="002111C3">
              <w:rPr>
                <w:rFonts w:ascii="Calibri" w:hAnsi="Calibri"/>
                <w:color w:val="000000"/>
                <w:sz w:val="10"/>
                <w:szCs w:val="14"/>
              </w:rPr>
              <w:t> </w:t>
            </w:r>
          </w:p>
        </w:tc>
        <w:tc>
          <w:tcPr>
            <w:tcW w:w="303" w:type="pct"/>
            <w:tcBorders>
              <w:top w:val="nil"/>
              <w:left w:val="nil"/>
              <w:bottom w:val="single" w:sz="4" w:space="0" w:color="auto"/>
              <w:right w:val="single" w:sz="4" w:space="0" w:color="auto"/>
            </w:tcBorders>
            <w:shd w:val="clear" w:color="auto" w:fill="auto"/>
            <w:noWrap/>
            <w:vAlign w:val="bottom"/>
            <w:hideMark/>
          </w:tcPr>
          <w:p w:rsidR="002111C3" w:rsidRPr="002111C3" w:rsidRDefault="002111C3" w:rsidP="00A76719">
            <w:pPr>
              <w:rPr>
                <w:rFonts w:ascii="Calibri" w:hAnsi="Calibri"/>
                <w:color w:val="000000"/>
                <w:sz w:val="10"/>
                <w:szCs w:val="14"/>
              </w:rPr>
            </w:pPr>
            <w:r w:rsidRPr="002111C3">
              <w:rPr>
                <w:rFonts w:ascii="Calibri" w:hAnsi="Calibri"/>
                <w:color w:val="000000"/>
                <w:sz w:val="10"/>
                <w:szCs w:val="14"/>
              </w:rPr>
              <w:t> </w:t>
            </w:r>
          </w:p>
        </w:tc>
        <w:tc>
          <w:tcPr>
            <w:tcW w:w="240" w:type="pct"/>
            <w:tcBorders>
              <w:top w:val="nil"/>
              <w:left w:val="nil"/>
              <w:bottom w:val="single" w:sz="4" w:space="0" w:color="auto"/>
              <w:right w:val="single" w:sz="4" w:space="0" w:color="auto"/>
            </w:tcBorders>
            <w:shd w:val="clear" w:color="auto" w:fill="auto"/>
            <w:noWrap/>
            <w:vAlign w:val="bottom"/>
            <w:hideMark/>
          </w:tcPr>
          <w:p w:rsidR="002111C3" w:rsidRPr="002111C3" w:rsidRDefault="002111C3" w:rsidP="00A76719">
            <w:pPr>
              <w:rPr>
                <w:rFonts w:ascii="Calibri" w:hAnsi="Calibri"/>
                <w:color w:val="000000"/>
                <w:sz w:val="10"/>
                <w:szCs w:val="14"/>
              </w:rPr>
            </w:pPr>
            <w:r w:rsidRPr="002111C3">
              <w:rPr>
                <w:rFonts w:ascii="Calibri" w:hAnsi="Calibri"/>
                <w:color w:val="000000"/>
                <w:sz w:val="10"/>
                <w:szCs w:val="14"/>
              </w:rPr>
              <w:t> </w:t>
            </w:r>
          </w:p>
        </w:tc>
        <w:tc>
          <w:tcPr>
            <w:tcW w:w="240" w:type="pct"/>
            <w:tcBorders>
              <w:top w:val="nil"/>
              <w:left w:val="nil"/>
              <w:bottom w:val="single" w:sz="4" w:space="0" w:color="auto"/>
              <w:right w:val="single" w:sz="4" w:space="0" w:color="auto"/>
            </w:tcBorders>
            <w:shd w:val="clear" w:color="auto" w:fill="auto"/>
            <w:noWrap/>
            <w:vAlign w:val="bottom"/>
            <w:hideMark/>
          </w:tcPr>
          <w:p w:rsidR="002111C3" w:rsidRPr="002111C3" w:rsidRDefault="002111C3" w:rsidP="00A76719">
            <w:pPr>
              <w:rPr>
                <w:rFonts w:ascii="Calibri" w:hAnsi="Calibri"/>
                <w:color w:val="000000"/>
                <w:sz w:val="10"/>
                <w:szCs w:val="14"/>
              </w:rPr>
            </w:pPr>
            <w:r w:rsidRPr="002111C3">
              <w:rPr>
                <w:rFonts w:ascii="Calibri" w:hAnsi="Calibri"/>
                <w:color w:val="000000"/>
                <w:sz w:val="10"/>
                <w:szCs w:val="14"/>
              </w:rPr>
              <w:t> </w:t>
            </w:r>
          </w:p>
        </w:tc>
        <w:tc>
          <w:tcPr>
            <w:tcW w:w="240" w:type="pct"/>
            <w:tcBorders>
              <w:top w:val="nil"/>
              <w:left w:val="nil"/>
              <w:bottom w:val="single" w:sz="4" w:space="0" w:color="auto"/>
              <w:right w:val="single" w:sz="4" w:space="0" w:color="auto"/>
            </w:tcBorders>
            <w:shd w:val="clear" w:color="auto" w:fill="auto"/>
            <w:noWrap/>
            <w:vAlign w:val="bottom"/>
            <w:hideMark/>
          </w:tcPr>
          <w:p w:rsidR="002111C3" w:rsidRPr="002111C3" w:rsidRDefault="002111C3" w:rsidP="00A76719">
            <w:pPr>
              <w:rPr>
                <w:rFonts w:ascii="Calibri" w:hAnsi="Calibri"/>
                <w:color w:val="000000"/>
                <w:sz w:val="10"/>
                <w:szCs w:val="14"/>
              </w:rPr>
            </w:pPr>
            <w:r w:rsidRPr="002111C3">
              <w:rPr>
                <w:rFonts w:ascii="Calibri" w:hAnsi="Calibri"/>
                <w:color w:val="000000"/>
                <w:sz w:val="10"/>
                <w:szCs w:val="14"/>
              </w:rPr>
              <w:t> </w:t>
            </w:r>
          </w:p>
        </w:tc>
        <w:tc>
          <w:tcPr>
            <w:tcW w:w="240" w:type="pct"/>
            <w:tcBorders>
              <w:top w:val="nil"/>
              <w:left w:val="nil"/>
              <w:bottom w:val="single" w:sz="4" w:space="0" w:color="auto"/>
              <w:right w:val="single" w:sz="4" w:space="0" w:color="auto"/>
            </w:tcBorders>
            <w:shd w:val="clear" w:color="auto" w:fill="auto"/>
            <w:noWrap/>
            <w:vAlign w:val="bottom"/>
            <w:hideMark/>
          </w:tcPr>
          <w:p w:rsidR="002111C3" w:rsidRPr="002111C3" w:rsidRDefault="002111C3" w:rsidP="00A76719">
            <w:pPr>
              <w:rPr>
                <w:rFonts w:ascii="Calibri" w:hAnsi="Calibri"/>
                <w:color w:val="000000"/>
                <w:sz w:val="10"/>
                <w:szCs w:val="14"/>
              </w:rPr>
            </w:pPr>
            <w:r w:rsidRPr="002111C3">
              <w:rPr>
                <w:rFonts w:ascii="Calibri" w:hAnsi="Calibri"/>
                <w:color w:val="000000"/>
                <w:sz w:val="10"/>
                <w:szCs w:val="14"/>
              </w:rPr>
              <w:t> </w:t>
            </w:r>
          </w:p>
        </w:tc>
        <w:tc>
          <w:tcPr>
            <w:tcW w:w="240" w:type="pct"/>
            <w:tcBorders>
              <w:top w:val="nil"/>
              <w:left w:val="nil"/>
              <w:bottom w:val="single" w:sz="4" w:space="0" w:color="auto"/>
              <w:right w:val="single" w:sz="4" w:space="0" w:color="auto"/>
            </w:tcBorders>
            <w:shd w:val="clear" w:color="auto" w:fill="auto"/>
            <w:noWrap/>
            <w:vAlign w:val="bottom"/>
            <w:hideMark/>
          </w:tcPr>
          <w:p w:rsidR="002111C3" w:rsidRPr="002111C3" w:rsidRDefault="002111C3" w:rsidP="00A76719">
            <w:pPr>
              <w:rPr>
                <w:rFonts w:ascii="Calibri" w:hAnsi="Calibri"/>
                <w:color w:val="000000"/>
                <w:sz w:val="10"/>
                <w:szCs w:val="14"/>
              </w:rPr>
            </w:pPr>
            <w:r w:rsidRPr="002111C3">
              <w:rPr>
                <w:rFonts w:ascii="Calibri" w:hAnsi="Calibri"/>
                <w:color w:val="000000"/>
                <w:sz w:val="10"/>
                <w:szCs w:val="14"/>
              </w:rPr>
              <w:t> </w:t>
            </w:r>
          </w:p>
        </w:tc>
        <w:tc>
          <w:tcPr>
            <w:tcW w:w="240" w:type="pct"/>
            <w:tcBorders>
              <w:top w:val="nil"/>
              <w:left w:val="nil"/>
              <w:bottom w:val="single" w:sz="4" w:space="0" w:color="auto"/>
              <w:right w:val="single" w:sz="4" w:space="0" w:color="auto"/>
            </w:tcBorders>
            <w:shd w:val="clear" w:color="auto" w:fill="auto"/>
            <w:noWrap/>
            <w:vAlign w:val="bottom"/>
            <w:hideMark/>
          </w:tcPr>
          <w:p w:rsidR="002111C3" w:rsidRPr="002111C3" w:rsidRDefault="002111C3" w:rsidP="00A76719">
            <w:pPr>
              <w:rPr>
                <w:rFonts w:ascii="Calibri" w:hAnsi="Calibri"/>
                <w:color w:val="000000"/>
                <w:sz w:val="10"/>
                <w:szCs w:val="14"/>
              </w:rPr>
            </w:pPr>
            <w:r w:rsidRPr="002111C3">
              <w:rPr>
                <w:rFonts w:ascii="Calibri" w:hAnsi="Calibri"/>
                <w:color w:val="000000"/>
                <w:sz w:val="10"/>
                <w:szCs w:val="14"/>
              </w:rPr>
              <w:t> </w:t>
            </w:r>
          </w:p>
        </w:tc>
        <w:tc>
          <w:tcPr>
            <w:tcW w:w="239" w:type="pct"/>
            <w:tcBorders>
              <w:top w:val="nil"/>
              <w:left w:val="nil"/>
              <w:bottom w:val="single" w:sz="4" w:space="0" w:color="auto"/>
              <w:right w:val="single" w:sz="4" w:space="0" w:color="auto"/>
            </w:tcBorders>
            <w:shd w:val="clear" w:color="auto" w:fill="auto"/>
            <w:noWrap/>
            <w:vAlign w:val="bottom"/>
            <w:hideMark/>
          </w:tcPr>
          <w:p w:rsidR="002111C3" w:rsidRPr="002111C3" w:rsidRDefault="002111C3" w:rsidP="00A76719">
            <w:pPr>
              <w:rPr>
                <w:rFonts w:ascii="Calibri" w:hAnsi="Calibri"/>
                <w:color w:val="000000"/>
                <w:sz w:val="10"/>
                <w:szCs w:val="14"/>
              </w:rPr>
            </w:pPr>
            <w:r w:rsidRPr="002111C3">
              <w:rPr>
                <w:rFonts w:ascii="Calibri" w:hAnsi="Calibri"/>
                <w:color w:val="000000"/>
                <w:sz w:val="10"/>
                <w:szCs w:val="14"/>
              </w:rPr>
              <w:t> </w:t>
            </w:r>
          </w:p>
        </w:tc>
        <w:tc>
          <w:tcPr>
            <w:tcW w:w="234" w:type="pct"/>
            <w:tcBorders>
              <w:top w:val="nil"/>
              <w:left w:val="nil"/>
              <w:bottom w:val="single" w:sz="4" w:space="0" w:color="auto"/>
              <w:right w:val="single" w:sz="4" w:space="0" w:color="auto"/>
            </w:tcBorders>
            <w:shd w:val="clear" w:color="auto" w:fill="auto"/>
            <w:noWrap/>
            <w:vAlign w:val="bottom"/>
            <w:hideMark/>
          </w:tcPr>
          <w:p w:rsidR="002111C3" w:rsidRPr="002111C3" w:rsidRDefault="002111C3" w:rsidP="00A76719">
            <w:pPr>
              <w:rPr>
                <w:rFonts w:ascii="Calibri" w:hAnsi="Calibri"/>
                <w:color w:val="000000"/>
                <w:sz w:val="10"/>
                <w:szCs w:val="14"/>
              </w:rPr>
            </w:pPr>
            <w:r w:rsidRPr="002111C3">
              <w:rPr>
                <w:rFonts w:ascii="Calibri" w:hAnsi="Calibri"/>
                <w:color w:val="000000"/>
                <w:sz w:val="10"/>
                <w:szCs w:val="14"/>
              </w:rPr>
              <w:t> </w:t>
            </w:r>
          </w:p>
        </w:tc>
        <w:tc>
          <w:tcPr>
            <w:tcW w:w="228" w:type="pct"/>
            <w:tcBorders>
              <w:top w:val="nil"/>
              <w:left w:val="nil"/>
              <w:bottom w:val="single" w:sz="4" w:space="0" w:color="auto"/>
              <w:right w:val="single" w:sz="4" w:space="0" w:color="auto"/>
            </w:tcBorders>
            <w:shd w:val="clear" w:color="auto" w:fill="auto"/>
            <w:noWrap/>
            <w:vAlign w:val="bottom"/>
            <w:hideMark/>
          </w:tcPr>
          <w:p w:rsidR="002111C3" w:rsidRPr="002111C3" w:rsidRDefault="002111C3" w:rsidP="00A76719">
            <w:pPr>
              <w:rPr>
                <w:rFonts w:ascii="Calibri" w:hAnsi="Calibri"/>
                <w:color w:val="000000"/>
                <w:sz w:val="10"/>
                <w:szCs w:val="14"/>
              </w:rPr>
            </w:pPr>
            <w:r w:rsidRPr="002111C3">
              <w:rPr>
                <w:rFonts w:ascii="Calibri" w:hAnsi="Calibri"/>
                <w:color w:val="000000"/>
                <w:sz w:val="10"/>
                <w:szCs w:val="14"/>
              </w:rPr>
              <w:t> </w:t>
            </w:r>
          </w:p>
        </w:tc>
        <w:tc>
          <w:tcPr>
            <w:tcW w:w="227" w:type="pct"/>
            <w:tcBorders>
              <w:top w:val="nil"/>
              <w:left w:val="nil"/>
              <w:bottom w:val="single" w:sz="4" w:space="0" w:color="auto"/>
              <w:right w:val="single" w:sz="4" w:space="0" w:color="auto"/>
            </w:tcBorders>
            <w:shd w:val="clear" w:color="auto" w:fill="auto"/>
            <w:noWrap/>
            <w:vAlign w:val="bottom"/>
            <w:hideMark/>
          </w:tcPr>
          <w:p w:rsidR="002111C3" w:rsidRPr="002111C3" w:rsidRDefault="002111C3" w:rsidP="00A76719">
            <w:pPr>
              <w:rPr>
                <w:rFonts w:ascii="Calibri" w:hAnsi="Calibri"/>
                <w:color w:val="000000"/>
                <w:sz w:val="10"/>
                <w:szCs w:val="14"/>
              </w:rPr>
            </w:pPr>
            <w:r w:rsidRPr="002111C3">
              <w:rPr>
                <w:rFonts w:ascii="Calibri" w:hAnsi="Calibri"/>
                <w:color w:val="000000"/>
                <w:sz w:val="10"/>
                <w:szCs w:val="14"/>
              </w:rPr>
              <w:t> </w:t>
            </w:r>
          </w:p>
        </w:tc>
        <w:tc>
          <w:tcPr>
            <w:tcW w:w="227" w:type="pct"/>
            <w:tcBorders>
              <w:top w:val="nil"/>
              <w:left w:val="nil"/>
              <w:bottom w:val="single" w:sz="4" w:space="0" w:color="auto"/>
              <w:right w:val="single" w:sz="4" w:space="0" w:color="auto"/>
            </w:tcBorders>
            <w:shd w:val="clear" w:color="auto" w:fill="auto"/>
            <w:noWrap/>
            <w:vAlign w:val="bottom"/>
            <w:hideMark/>
          </w:tcPr>
          <w:p w:rsidR="002111C3" w:rsidRPr="002111C3" w:rsidRDefault="002111C3" w:rsidP="00A76719">
            <w:pPr>
              <w:rPr>
                <w:rFonts w:ascii="Calibri" w:hAnsi="Calibri"/>
                <w:color w:val="000000"/>
                <w:sz w:val="10"/>
                <w:szCs w:val="14"/>
              </w:rPr>
            </w:pPr>
            <w:r w:rsidRPr="002111C3">
              <w:rPr>
                <w:rFonts w:ascii="Calibri" w:hAnsi="Calibri"/>
                <w:color w:val="000000"/>
                <w:sz w:val="10"/>
                <w:szCs w:val="14"/>
              </w:rPr>
              <w:t> </w:t>
            </w:r>
          </w:p>
        </w:tc>
        <w:tc>
          <w:tcPr>
            <w:tcW w:w="227" w:type="pct"/>
            <w:tcBorders>
              <w:top w:val="nil"/>
              <w:left w:val="nil"/>
              <w:bottom w:val="single" w:sz="4" w:space="0" w:color="auto"/>
              <w:right w:val="single" w:sz="4" w:space="0" w:color="auto"/>
            </w:tcBorders>
            <w:shd w:val="clear" w:color="auto" w:fill="auto"/>
            <w:noWrap/>
            <w:vAlign w:val="bottom"/>
            <w:hideMark/>
          </w:tcPr>
          <w:p w:rsidR="002111C3" w:rsidRPr="002111C3" w:rsidRDefault="002111C3" w:rsidP="00A76719">
            <w:pPr>
              <w:rPr>
                <w:rFonts w:ascii="Calibri" w:hAnsi="Calibri"/>
                <w:color w:val="000000"/>
                <w:sz w:val="10"/>
                <w:szCs w:val="14"/>
              </w:rPr>
            </w:pPr>
            <w:r w:rsidRPr="002111C3">
              <w:rPr>
                <w:rFonts w:ascii="Calibri" w:hAnsi="Calibri"/>
                <w:color w:val="000000"/>
                <w:sz w:val="10"/>
                <w:szCs w:val="14"/>
              </w:rPr>
              <w:t> </w:t>
            </w:r>
          </w:p>
        </w:tc>
        <w:tc>
          <w:tcPr>
            <w:tcW w:w="308" w:type="pct"/>
            <w:tcBorders>
              <w:top w:val="nil"/>
              <w:left w:val="nil"/>
              <w:bottom w:val="single" w:sz="4" w:space="0" w:color="auto"/>
              <w:right w:val="single" w:sz="4" w:space="0" w:color="auto"/>
            </w:tcBorders>
            <w:shd w:val="clear" w:color="auto" w:fill="auto"/>
            <w:noWrap/>
            <w:vAlign w:val="bottom"/>
            <w:hideMark/>
          </w:tcPr>
          <w:p w:rsidR="002111C3" w:rsidRPr="002111C3" w:rsidRDefault="002111C3" w:rsidP="00A76719">
            <w:pPr>
              <w:rPr>
                <w:rFonts w:ascii="Calibri" w:hAnsi="Calibri"/>
                <w:color w:val="000000"/>
                <w:sz w:val="10"/>
                <w:szCs w:val="14"/>
              </w:rPr>
            </w:pPr>
            <w:r w:rsidRPr="002111C3">
              <w:rPr>
                <w:rFonts w:ascii="Calibri" w:hAnsi="Calibri"/>
                <w:color w:val="000000"/>
                <w:sz w:val="10"/>
                <w:szCs w:val="14"/>
              </w:rPr>
              <w:t> </w:t>
            </w:r>
          </w:p>
        </w:tc>
        <w:tc>
          <w:tcPr>
            <w:tcW w:w="322" w:type="pct"/>
            <w:tcBorders>
              <w:top w:val="nil"/>
              <w:left w:val="nil"/>
              <w:bottom w:val="single" w:sz="4" w:space="0" w:color="auto"/>
              <w:right w:val="single" w:sz="4" w:space="0" w:color="auto"/>
            </w:tcBorders>
            <w:shd w:val="clear" w:color="auto" w:fill="auto"/>
            <w:noWrap/>
            <w:vAlign w:val="bottom"/>
            <w:hideMark/>
          </w:tcPr>
          <w:p w:rsidR="002111C3" w:rsidRPr="002111C3" w:rsidRDefault="002111C3" w:rsidP="00A76719">
            <w:pPr>
              <w:rPr>
                <w:rFonts w:ascii="Calibri" w:hAnsi="Calibri"/>
                <w:color w:val="000000"/>
                <w:sz w:val="10"/>
                <w:szCs w:val="14"/>
              </w:rPr>
            </w:pPr>
            <w:r w:rsidRPr="002111C3">
              <w:rPr>
                <w:rFonts w:ascii="Calibri" w:hAnsi="Calibri"/>
                <w:color w:val="000000"/>
                <w:sz w:val="10"/>
                <w:szCs w:val="14"/>
              </w:rPr>
              <w:t> </w:t>
            </w:r>
          </w:p>
        </w:tc>
      </w:tr>
      <w:tr w:rsidR="002111C3" w:rsidRPr="002111C3" w:rsidTr="00A76719">
        <w:trPr>
          <w:trHeight w:val="20"/>
        </w:trPr>
        <w:tc>
          <w:tcPr>
            <w:tcW w:w="246" w:type="pct"/>
            <w:tcBorders>
              <w:top w:val="nil"/>
              <w:left w:val="single" w:sz="4" w:space="0" w:color="auto"/>
              <w:bottom w:val="single" w:sz="4" w:space="0" w:color="auto"/>
              <w:right w:val="single" w:sz="4" w:space="0" w:color="auto"/>
            </w:tcBorders>
            <w:shd w:val="clear" w:color="auto" w:fill="auto"/>
            <w:noWrap/>
            <w:vAlign w:val="bottom"/>
            <w:hideMark/>
          </w:tcPr>
          <w:p w:rsidR="002111C3" w:rsidRPr="002111C3" w:rsidRDefault="002111C3" w:rsidP="00A76719">
            <w:pPr>
              <w:rPr>
                <w:rFonts w:ascii="Calibri" w:hAnsi="Calibri"/>
                <w:color w:val="000000"/>
                <w:sz w:val="10"/>
                <w:szCs w:val="14"/>
              </w:rPr>
            </w:pPr>
            <w:r w:rsidRPr="002111C3">
              <w:rPr>
                <w:rFonts w:ascii="Calibri" w:hAnsi="Calibri"/>
                <w:color w:val="000000"/>
                <w:sz w:val="10"/>
                <w:szCs w:val="14"/>
              </w:rPr>
              <w:t> </w:t>
            </w:r>
          </w:p>
        </w:tc>
        <w:tc>
          <w:tcPr>
            <w:tcW w:w="325" w:type="pct"/>
            <w:tcBorders>
              <w:top w:val="nil"/>
              <w:left w:val="nil"/>
              <w:bottom w:val="single" w:sz="4" w:space="0" w:color="auto"/>
              <w:right w:val="single" w:sz="4" w:space="0" w:color="auto"/>
            </w:tcBorders>
            <w:shd w:val="clear" w:color="auto" w:fill="auto"/>
            <w:noWrap/>
            <w:vAlign w:val="bottom"/>
            <w:hideMark/>
          </w:tcPr>
          <w:p w:rsidR="002111C3" w:rsidRPr="002111C3" w:rsidRDefault="002111C3" w:rsidP="00A76719">
            <w:pPr>
              <w:rPr>
                <w:rFonts w:ascii="Calibri" w:hAnsi="Calibri"/>
                <w:color w:val="000000"/>
                <w:sz w:val="10"/>
                <w:szCs w:val="14"/>
              </w:rPr>
            </w:pPr>
            <w:r w:rsidRPr="002111C3">
              <w:rPr>
                <w:rFonts w:ascii="Calibri" w:hAnsi="Calibri"/>
                <w:color w:val="000000"/>
                <w:sz w:val="10"/>
                <w:szCs w:val="14"/>
              </w:rPr>
              <w:t> </w:t>
            </w:r>
          </w:p>
        </w:tc>
        <w:tc>
          <w:tcPr>
            <w:tcW w:w="281" w:type="pct"/>
            <w:tcBorders>
              <w:top w:val="nil"/>
              <w:left w:val="nil"/>
              <w:bottom w:val="single" w:sz="4" w:space="0" w:color="auto"/>
              <w:right w:val="single" w:sz="4" w:space="0" w:color="auto"/>
            </w:tcBorders>
            <w:shd w:val="clear" w:color="auto" w:fill="auto"/>
            <w:noWrap/>
            <w:vAlign w:val="bottom"/>
            <w:hideMark/>
          </w:tcPr>
          <w:p w:rsidR="002111C3" w:rsidRPr="002111C3" w:rsidRDefault="002111C3" w:rsidP="00A76719">
            <w:pPr>
              <w:rPr>
                <w:rFonts w:ascii="Calibri" w:hAnsi="Calibri"/>
                <w:color w:val="000000"/>
                <w:sz w:val="10"/>
                <w:szCs w:val="14"/>
              </w:rPr>
            </w:pPr>
            <w:r w:rsidRPr="002111C3">
              <w:rPr>
                <w:rFonts w:ascii="Calibri" w:hAnsi="Calibri"/>
                <w:color w:val="000000"/>
                <w:sz w:val="10"/>
                <w:szCs w:val="14"/>
              </w:rPr>
              <w:t> </w:t>
            </w:r>
          </w:p>
        </w:tc>
        <w:tc>
          <w:tcPr>
            <w:tcW w:w="395" w:type="pct"/>
            <w:tcBorders>
              <w:top w:val="nil"/>
              <w:left w:val="nil"/>
              <w:bottom w:val="single" w:sz="4" w:space="0" w:color="auto"/>
              <w:right w:val="single" w:sz="4" w:space="0" w:color="auto"/>
            </w:tcBorders>
            <w:shd w:val="clear" w:color="auto" w:fill="auto"/>
            <w:noWrap/>
            <w:vAlign w:val="bottom"/>
            <w:hideMark/>
          </w:tcPr>
          <w:p w:rsidR="002111C3" w:rsidRPr="002111C3" w:rsidRDefault="002111C3" w:rsidP="00A76719">
            <w:pPr>
              <w:rPr>
                <w:rFonts w:ascii="Calibri" w:hAnsi="Calibri"/>
                <w:color w:val="000000"/>
                <w:sz w:val="10"/>
                <w:szCs w:val="14"/>
              </w:rPr>
            </w:pPr>
            <w:r w:rsidRPr="002111C3">
              <w:rPr>
                <w:rFonts w:ascii="Calibri" w:hAnsi="Calibri"/>
                <w:color w:val="000000"/>
                <w:sz w:val="10"/>
                <w:szCs w:val="14"/>
              </w:rPr>
              <w:t> </w:t>
            </w:r>
          </w:p>
        </w:tc>
        <w:tc>
          <w:tcPr>
            <w:tcW w:w="303" w:type="pct"/>
            <w:tcBorders>
              <w:top w:val="nil"/>
              <w:left w:val="nil"/>
              <w:bottom w:val="single" w:sz="4" w:space="0" w:color="auto"/>
              <w:right w:val="single" w:sz="4" w:space="0" w:color="auto"/>
            </w:tcBorders>
            <w:shd w:val="clear" w:color="auto" w:fill="auto"/>
            <w:noWrap/>
            <w:vAlign w:val="bottom"/>
            <w:hideMark/>
          </w:tcPr>
          <w:p w:rsidR="002111C3" w:rsidRPr="002111C3" w:rsidRDefault="002111C3" w:rsidP="00A76719">
            <w:pPr>
              <w:rPr>
                <w:rFonts w:ascii="Calibri" w:hAnsi="Calibri"/>
                <w:color w:val="000000"/>
                <w:sz w:val="10"/>
                <w:szCs w:val="14"/>
              </w:rPr>
            </w:pPr>
            <w:r w:rsidRPr="002111C3">
              <w:rPr>
                <w:rFonts w:ascii="Calibri" w:hAnsi="Calibri"/>
                <w:color w:val="000000"/>
                <w:sz w:val="10"/>
                <w:szCs w:val="14"/>
              </w:rPr>
              <w:t> </w:t>
            </w:r>
          </w:p>
        </w:tc>
        <w:tc>
          <w:tcPr>
            <w:tcW w:w="240" w:type="pct"/>
            <w:tcBorders>
              <w:top w:val="nil"/>
              <w:left w:val="nil"/>
              <w:bottom w:val="single" w:sz="4" w:space="0" w:color="auto"/>
              <w:right w:val="single" w:sz="4" w:space="0" w:color="auto"/>
            </w:tcBorders>
            <w:shd w:val="clear" w:color="auto" w:fill="auto"/>
            <w:noWrap/>
            <w:vAlign w:val="bottom"/>
            <w:hideMark/>
          </w:tcPr>
          <w:p w:rsidR="002111C3" w:rsidRPr="002111C3" w:rsidRDefault="002111C3" w:rsidP="00A76719">
            <w:pPr>
              <w:rPr>
                <w:rFonts w:ascii="Calibri" w:hAnsi="Calibri"/>
                <w:color w:val="000000"/>
                <w:sz w:val="10"/>
                <w:szCs w:val="14"/>
              </w:rPr>
            </w:pPr>
            <w:r w:rsidRPr="002111C3">
              <w:rPr>
                <w:rFonts w:ascii="Calibri" w:hAnsi="Calibri"/>
                <w:color w:val="000000"/>
                <w:sz w:val="10"/>
                <w:szCs w:val="14"/>
              </w:rPr>
              <w:t> </w:t>
            </w:r>
          </w:p>
        </w:tc>
        <w:tc>
          <w:tcPr>
            <w:tcW w:w="240" w:type="pct"/>
            <w:tcBorders>
              <w:top w:val="nil"/>
              <w:left w:val="nil"/>
              <w:bottom w:val="single" w:sz="4" w:space="0" w:color="auto"/>
              <w:right w:val="single" w:sz="4" w:space="0" w:color="auto"/>
            </w:tcBorders>
            <w:shd w:val="clear" w:color="auto" w:fill="auto"/>
            <w:noWrap/>
            <w:vAlign w:val="bottom"/>
            <w:hideMark/>
          </w:tcPr>
          <w:p w:rsidR="002111C3" w:rsidRPr="002111C3" w:rsidRDefault="002111C3" w:rsidP="00A76719">
            <w:pPr>
              <w:rPr>
                <w:rFonts w:ascii="Calibri" w:hAnsi="Calibri"/>
                <w:color w:val="000000"/>
                <w:sz w:val="10"/>
                <w:szCs w:val="14"/>
              </w:rPr>
            </w:pPr>
            <w:r w:rsidRPr="002111C3">
              <w:rPr>
                <w:rFonts w:ascii="Calibri" w:hAnsi="Calibri"/>
                <w:color w:val="000000"/>
                <w:sz w:val="10"/>
                <w:szCs w:val="14"/>
              </w:rPr>
              <w:t> </w:t>
            </w:r>
          </w:p>
        </w:tc>
        <w:tc>
          <w:tcPr>
            <w:tcW w:w="240" w:type="pct"/>
            <w:tcBorders>
              <w:top w:val="nil"/>
              <w:left w:val="nil"/>
              <w:bottom w:val="single" w:sz="4" w:space="0" w:color="auto"/>
              <w:right w:val="single" w:sz="4" w:space="0" w:color="auto"/>
            </w:tcBorders>
            <w:shd w:val="clear" w:color="auto" w:fill="auto"/>
            <w:noWrap/>
            <w:vAlign w:val="bottom"/>
            <w:hideMark/>
          </w:tcPr>
          <w:p w:rsidR="002111C3" w:rsidRPr="002111C3" w:rsidRDefault="002111C3" w:rsidP="00A76719">
            <w:pPr>
              <w:rPr>
                <w:rFonts w:ascii="Calibri" w:hAnsi="Calibri"/>
                <w:color w:val="000000"/>
                <w:sz w:val="10"/>
                <w:szCs w:val="14"/>
              </w:rPr>
            </w:pPr>
            <w:r w:rsidRPr="002111C3">
              <w:rPr>
                <w:rFonts w:ascii="Calibri" w:hAnsi="Calibri"/>
                <w:color w:val="000000"/>
                <w:sz w:val="10"/>
                <w:szCs w:val="14"/>
              </w:rPr>
              <w:t> </w:t>
            </w:r>
          </w:p>
        </w:tc>
        <w:tc>
          <w:tcPr>
            <w:tcW w:w="240" w:type="pct"/>
            <w:tcBorders>
              <w:top w:val="nil"/>
              <w:left w:val="nil"/>
              <w:bottom w:val="single" w:sz="4" w:space="0" w:color="auto"/>
              <w:right w:val="single" w:sz="4" w:space="0" w:color="auto"/>
            </w:tcBorders>
            <w:shd w:val="clear" w:color="auto" w:fill="auto"/>
            <w:noWrap/>
            <w:vAlign w:val="bottom"/>
            <w:hideMark/>
          </w:tcPr>
          <w:p w:rsidR="002111C3" w:rsidRPr="002111C3" w:rsidRDefault="002111C3" w:rsidP="00A76719">
            <w:pPr>
              <w:rPr>
                <w:rFonts w:ascii="Calibri" w:hAnsi="Calibri"/>
                <w:color w:val="000000"/>
                <w:sz w:val="10"/>
                <w:szCs w:val="14"/>
              </w:rPr>
            </w:pPr>
            <w:r w:rsidRPr="002111C3">
              <w:rPr>
                <w:rFonts w:ascii="Calibri" w:hAnsi="Calibri"/>
                <w:color w:val="000000"/>
                <w:sz w:val="10"/>
                <w:szCs w:val="14"/>
              </w:rPr>
              <w:t> </w:t>
            </w:r>
          </w:p>
        </w:tc>
        <w:tc>
          <w:tcPr>
            <w:tcW w:w="240" w:type="pct"/>
            <w:tcBorders>
              <w:top w:val="nil"/>
              <w:left w:val="nil"/>
              <w:bottom w:val="single" w:sz="4" w:space="0" w:color="auto"/>
              <w:right w:val="single" w:sz="4" w:space="0" w:color="auto"/>
            </w:tcBorders>
            <w:shd w:val="clear" w:color="auto" w:fill="auto"/>
            <w:noWrap/>
            <w:vAlign w:val="bottom"/>
            <w:hideMark/>
          </w:tcPr>
          <w:p w:rsidR="002111C3" w:rsidRPr="002111C3" w:rsidRDefault="002111C3" w:rsidP="00A76719">
            <w:pPr>
              <w:rPr>
                <w:rFonts w:ascii="Calibri" w:hAnsi="Calibri"/>
                <w:color w:val="000000"/>
                <w:sz w:val="10"/>
                <w:szCs w:val="14"/>
              </w:rPr>
            </w:pPr>
            <w:r w:rsidRPr="002111C3">
              <w:rPr>
                <w:rFonts w:ascii="Calibri" w:hAnsi="Calibri"/>
                <w:color w:val="000000"/>
                <w:sz w:val="10"/>
                <w:szCs w:val="14"/>
              </w:rPr>
              <w:t> </w:t>
            </w:r>
          </w:p>
        </w:tc>
        <w:tc>
          <w:tcPr>
            <w:tcW w:w="240" w:type="pct"/>
            <w:tcBorders>
              <w:top w:val="nil"/>
              <w:left w:val="nil"/>
              <w:bottom w:val="single" w:sz="4" w:space="0" w:color="auto"/>
              <w:right w:val="single" w:sz="4" w:space="0" w:color="auto"/>
            </w:tcBorders>
            <w:shd w:val="clear" w:color="auto" w:fill="auto"/>
            <w:noWrap/>
            <w:vAlign w:val="bottom"/>
            <w:hideMark/>
          </w:tcPr>
          <w:p w:rsidR="002111C3" w:rsidRPr="002111C3" w:rsidRDefault="002111C3" w:rsidP="00A76719">
            <w:pPr>
              <w:rPr>
                <w:rFonts w:ascii="Calibri" w:hAnsi="Calibri"/>
                <w:color w:val="000000"/>
                <w:sz w:val="10"/>
                <w:szCs w:val="14"/>
              </w:rPr>
            </w:pPr>
            <w:r w:rsidRPr="002111C3">
              <w:rPr>
                <w:rFonts w:ascii="Calibri" w:hAnsi="Calibri"/>
                <w:color w:val="000000"/>
                <w:sz w:val="10"/>
                <w:szCs w:val="14"/>
              </w:rPr>
              <w:t> </w:t>
            </w:r>
          </w:p>
        </w:tc>
        <w:tc>
          <w:tcPr>
            <w:tcW w:w="239" w:type="pct"/>
            <w:tcBorders>
              <w:top w:val="nil"/>
              <w:left w:val="nil"/>
              <w:bottom w:val="single" w:sz="4" w:space="0" w:color="auto"/>
              <w:right w:val="single" w:sz="4" w:space="0" w:color="auto"/>
            </w:tcBorders>
            <w:shd w:val="clear" w:color="auto" w:fill="auto"/>
            <w:noWrap/>
            <w:vAlign w:val="bottom"/>
            <w:hideMark/>
          </w:tcPr>
          <w:p w:rsidR="002111C3" w:rsidRPr="002111C3" w:rsidRDefault="002111C3" w:rsidP="00A76719">
            <w:pPr>
              <w:rPr>
                <w:rFonts w:ascii="Calibri" w:hAnsi="Calibri"/>
                <w:color w:val="000000"/>
                <w:sz w:val="10"/>
                <w:szCs w:val="14"/>
              </w:rPr>
            </w:pPr>
            <w:r w:rsidRPr="002111C3">
              <w:rPr>
                <w:rFonts w:ascii="Calibri" w:hAnsi="Calibri"/>
                <w:color w:val="000000"/>
                <w:sz w:val="10"/>
                <w:szCs w:val="14"/>
              </w:rPr>
              <w:t> </w:t>
            </w:r>
          </w:p>
        </w:tc>
        <w:tc>
          <w:tcPr>
            <w:tcW w:w="234" w:type="pct"/>
            <w:tcBorders>
              <w:top w:val="nil"/>
              <w:left w:val="nil"/>
              <w:bottom w:val="single" w:sz="4" w:space="0" w:color="auto"/>
              <w:right w:val="single" w:sz="4" w:space="0" w:color="auto"/>
            </w:tcBorders>
            <w:shd w:val="clear" w:color="auto" w:fill="auto"/>
            <w:noWrap/>
            <w:vAlign w:val="bottom"/>
            <w:hideMark/>
          </w:tcPr>
          <w:p w:rsidR="002111C3" w:rsidRPr="002111C3" w:rsidRDefault="002111C3" w:rsidP="00A76719">
            <w:pPr>
              <w:rPr>
                <w:rFonts w:ascii="Calibri" w:hAnsi="Calibri"/>
                <w:color w:val="000000"/>
                <w:sz w:val="10"/>
                <w:szCs w:val="14"/>
              </w:rPr>
            </w:pPr>
            <w:r w:rsidRPr="002111C3">
              <w:rPr>
                <w:rFonts w:ascii="Calibri" w:hAnsi="Calibri"/>
                <w:color w:val="000000"/>
                <w:sz w:val="10"/>
                <w:szCs w:val="14"/>
              </w:rPr>
              <w:t> </w:t>
            </w:r>
          </w:p>
        </w:tc>
        <w:tc>
          <w:tcPr>
            <w:tcW w:w="228" w:type="pct"/>
            <w:tcBorders>
              <w:top w:val="nil"/>
              <w:left w:val="nil"/>
              <w:bottom w:val="single" w:sz="4" w:space="0" w:color="auto"/>
              <w:right w:val="single" w:sz="4" w:space="0" w:color="auto"/>
            </w:tcBorders>
            <w:shd w:val="clear" w:color="auto" w:fill="auto"/>
            <w:noWrap/>
            <w:vAlign w:val="bottom"/>
            <w:hideMark/>
          </w:tcPr>
          <w:p w:rsidR="002111C3" w:rsidRPr="002111C3" w:rsidRDefault="002111C3" w:rsidP="00A76719">
            <w:pPr>
              <w:rPr>
                <w:rFonts w:ascii="Calibri" w:hAnsi="Calibri"/>
                <w:color w:val="000000"/>
                <w:sz w:val="10"/>
                <w:szCs w:val="14"/>
              </w:rPr>
            </w:pPr>
            <w:r w:rsidRPr="002111C3">
              <w:rPr>
                <w:rFonts w:ascii="Calibri" w:hAnsi="Calibri"/>
                <w:color w:val="000000"/>
                <w:sz w:val="10"/>
                <w:szCs w:val="14"/>
              </w:rPr>
              <w:t> </w:t>
            </w:r>
          </w:p>
        </w:tc>
        <w:tc>
          <w:tcPr>
            <w:tcW w:w="227" w:type="pct"/>
            <w:tcBorders>
              <w:top w:val="nil"/>
              <w:left w:val="nil"/>
              <w:bottom w:val="single" w:sz="4" w:space="0" w:color="auto"/>
              <w:right w:val="single" w:sz="4" w:space="0" w:color="auto"/>
            </w:tcBorders>
            <w:shd w:val="clear" w:color="auto" w:fill="auto"/>
            <w:noWrap/>
            <w:vAlign w:val="bottom"/>
            <w:hideMark/>
          </w:tcPr>
          <w:p w:rsidR="002111C3" w:rsidRPr="002111C3" w:rsidRDefault="002111C3" w:rsidP="00A76719">
            <w:pPr>
              <w:rPr>
                <w:rFonts w:ascii="Calibri" w:hAnsi="Calibri"/>
                <w:color w:val="000000"/>
                <w:sz w:val="10"/>
                <w:szCs w:val="14"/>
              </w:rPr>
            </w:pPr>
            <w:r w:rsidRPr="002111C3">
              <w:rPr>
                <w:rFonts w:ascii="Calibri" w:hAnsi="Calibri"/>
                <w:color w:val="000000"/>
                <w:sz w:val="10"/>
                <w:szCs w:val="14"/>
              </w:rPr>
              <w:t> </w:t>
            </w:r>
          </w:p>
        </w:tc>
        <w:tc>
          <w:tcPr>
            <w:tcW w:w="227" w:type="pct"/>
            <w:tcBorders>
              <w:top w:val="nil"/>
              <w:left w:val="nil"/>
              <w:bottom w:val="single" w:sz="4" w:space="0" w:color="auto"/>
              <w:right w:val="single" w:sz="4" w:space="0" w:color="auto"/>
            </w:tcBorders>
            <w:shd w:val="clear" w:color="auto" w:fill="auto"/>
            <w:noWrap/>
            <w:vAlign w:val="bottom"/>
            <w:hideMark/>
          </w:tcPr>
          <w:p w:rsidR="002111C3" w:rsidRPr="002111C3" w:rsidRDefault="002111C3" w:rsidP="00A76719">
            <w:pPr>
              <w:rPr>
                <w:rFonts w:ascii="Calibri" w:hAnsi="Calibri"/>
                <w:color w:val="000000"/>
                <w:sz w:val="10"/>
                <w:szCs w:val="14"/>
              </w:rPr>
            </w:pPr>
            <w:r w:rsidRPr="002111C3">
              <w:rPr>
                <w:rFonts w:ascii="Calibri" w:hAnsi="Calibri"/>
                <w:color w:val="000000"/>
                <w:sz w:val="10"/>
                <w:szCs w:val="14"/>
              </w:rPr>
              <w:t> </w:t>
            </w:r>
          </w:p>
        </w:tc>
        <w:tc>
          <w:tcPr>
            <w:tcW w:w="227" w:type="pct"/>
            <w:tcBorders>
              <w:top w:val="nil"/>
              <w:left w:val="nil"/>
              <w:bottom w:val="single" w:sz="4" w:space="0" w:color="auto"/>
              <w:right w:val="single" w:sz="4" w:space="0" w:color="auto"/>
            </w:tcBorders>
            <w:shd w:val="clear" w:color="auto" w:fill="auto"/>
            <w:noWrap/>
            <w:vAlign w:val="bottom"/>
            <w:hideMark/>
          </w:tcPr>
          <w:p w:rsidR="002111C3" w:rsidRPr="002111C3" w:rsidRDefault="002111C3" w:rsidP="00A76719">
            <w:pPr>
              <w:rPr>
                <w:rFonts w:ascii="Calibri" w:hAnsi="Calibri"/>
                <w:color w:val="000000"/>
                <w:sz w:val="10"/>
                <w:szCs w:val="14"/>
              </w:rPr>
            </w:pPr>
            <w:r w:rsidRPr="002111C3">
              <w:rPr>
                <w:rFonts w:ascii="Calibri" w:hAnsi="Calibri"/>
                <w:color w:val="000000"/>
                <w:sz w:val="10"/>
                <w:szCs w:val="14"/>
              </w:rPr>
              <w:t> </w:t>
            </w:r>
          </w:p>
        </w:tc>
        <w:tc>
          <w:tcPr>
            <w:tcW w:w="308" w:type="pct"/>
            <w:tcBorders>
              <w:top w:val="nil"/>
              <w:left w:val="nil"/>
              <w:bottom w:val="single" w:sz="4" w:space="0" w:color="auto"/>
              <w:right w:val="single" w:sz="4" w:space="0" w:color="auto"/>
            </w:tcBorders>
            <w:shd w:val="clear" w:color="auto" w:fill="auto"/>
            <w:noWrap/>
            <w:vAlign w:val="bottom"/>
            <w:hideMark/>
          </w:tcPr>
          <w:p w:rsidR="002111C3" w:rsidRPr="002111C3" w:rsidRDefault="002111C3" w:rsidP="00A76719">
            <w:pPr>
              <w:rPr>
                <w:rFonts w:ascii="Calibri" w:hAnsi="Calibri"/>
                <w:color w:val="000000"/>
                <w:sz w:val="10"/>
                <w:szCs w:val="14"/>
              </w:rPr>
            </w:pPr>
            <w:r w:rsidRPr="002111C3">
              <w:rPr>
                <w:rFonts w:ascii="Calibri" w:hAnsi="Calibri"/>
                <w:color w:val="000000"/>
                <w:sz w:val="10"/>
                <w:szCs w:val="14"/>
              </w:rPr>
              <w:t> </w:t>
            </w:r>
          </w:p>
        </w:tc>
        <w:tc>
          <w:tcPr>
            <w:tcW w:w="322" w:type="pct"/>
            <w:tcBorders>
              <w:top w:val="nil"/>
              <w:left w:val="nil"/>
              <w:bottom w:val="single" w:sz="4" w:space="0" w:color="auto"/>
              <w:right w:val="single" w:sz="4" w:space="0" w:color="auto"/>
            </w:tcBorders>
            <w:shd w:val="clear" w:color="auto" w:fill="auto"/>
            <w:noWrap/>
            <w:vAlign w:val="bottom"/>
            <w:hideMark/>
          </w:tcPr>
          <w:p w:rsidR="002111C3" w:rsidRPr="002111C3" w:rsidRDefault="002111C3" w:rsidP="00A76719">
            <w:pPr>
              <w:rPr>
                <w:rFonts w:ascii="Calibri" w:hAnsi="Calibri"/>
                <w:color w:val="000000"/>
                <w:sz w:val="10"/>
                <w:szCs w:val="14"/>
              </w:rPr>
            </w:pPr>
            <w:r w:rsidRPr="002111C3">
              <w:rPr>
                <w:rFonts w:ascii="Calibri" w:hAnsi="Calibri"/>
                <w:color w:val="000000"/>
                <w:sz w:val="10"/>
                <w:szCs w:val="14"/>
              </w:rPr>
              <w:t> </w:t>
            </w:r>
          </w:p>
        </w:tc>
      </w:tr>
      <w:tr w:rsidR="002111C3" w:rsidRPr="002111C3" w:rsidTr="00A76719">
        <w:trPr>
          <w:trHeight w:val="20"/>
        </w:trPr>
        <w:tc>
          <w:tcPr>
            <w:tcW w:w="246" w:type="pct"/>
            <w:tcBorders>
              <w:top w:val="nil"/>
              <w:left w:val="single" w:sz="4" w:space="0" w:color="auto"/>
              <w:bottom w:val="single" w:sz="4" w:space="0" w:color="auto"/>
              <w:right w:val="single" w:sz="4" w:space="0" w:color="auto"/>
            </w:tcBorders>
            <w:shd w:val="clear" w:color="auto" w:fill="auto"/>
            <w:noWrap/>
            <w:vAlign w:val="bottom"/>
            <w:hideMark/>
          </w:tcPr>
          <w:p w:rsidR="002111C3" w:rsidRPr="002111C3" w:rsidRDefault="002111C3" w:rsidP="00A76719">
            <w:pPr>
              <w:rPr>
                <w:rFonts w:ascii="Calibri" w:hAnsi="Calibri"/>
                <w:color w:val="000000"/>
                <w:sz w:val="10"/>
                <w:szCs w:val="14"/>
              </w:rPr>
            </w:pPr>
            <w:r w:rsidRPr="002111C3">
              <w:rPr>
                <w:rFonts w:ascii="Calibri" w:hAnsi="Calibri"/>
                <w:color w:val="000000"/>
                <w:sz w:val="10"/>
                <w:szCs w:val="14"/>
              </w:rPr>
              <w:t> </w:t>
            </w:r>
          </w:p>
        </w:tc>
        <w:tc>
          <w:tcPr>
            <w:tcW w:w="325" w:type="pct"/>
            <w:tcBorders>
              <w:top w:val="nil"/>
              <w:left w:val="nil"/>
              <w:bottom w:val="single" w:sz="4" w:space="0" w:color="auto"/>
              <w:right w:val="single" w:sz="4" w:space="0" w:color="auto"/>
            </w:tcBorders>
            <w:shd w:val="clear" w:color="auto" w:fill="auto"/>
            <w:noWrap/>
            <w:vAlign w:val="bottom"/>
            <w:hideMark/>
          </w:tcPr>
          <w:p w:rsidR="002111C3" w:rsidRPr="002111C3" w:rsidRDefault="002111C3" w:rsidP="00A76719">
            <w:pPr>
              <w:rPr>
                <w:rFonts w:ascii="Calibri" w:hAnsi="Calibri"/>
                <w:color w:val="000000"/>
                <w:sz w:val="10"/>
                <w:szCs w:val="14"/>
              </w:rPr>
            </w:pPr>
            <w:r w:rsidRPr="002111C3">
              <w:rPr>
                <w:rFonts w:ascii="Calibri" w:hAnsi="Calibri"/>
                <w:color w:val="000000"/>
                <w:sz w:val="10"/>
                <w:szCs w:val="14"/>
              </w:rPr>
              <w:t> </w:t>
            </w:r>
          </w:p>
        </w:tc>
        <w:tc>
          <w:tcPr>
            <w:tcW w:w="281" w:type="pct"/>
            <w:tcBorders>
              <w:top w:val="nil"/>
              <w:left w:val="nil"/>
              <w:bottom w:val="single" w:sz="4" w:space="0" w:color="auto"/>
              <w:right w:val="single" w:sz="4" w:space="0" w:color="auto"/>
            </w:tcBorders>
            <w:shd w:val="clear" w:color="auto" w:fill="auto"/>
            <w:noWrap/>
            <w:vAlign w:val="bottom"/>
            <w:hideMark/>
          </w:tcPr>
          <w:p w:rsidR="002111C3" w:rsidRPr="002111C3" w:rsidRDefault="002111C3" w:rsidP="00A76719">
            <w:pPr>
              <w:rPr>
                <w:rFonts w:ascii="Calibri" w:hAnsi="Calibri"/>
                <w:color w:val="000000"/>
                <w:sz w:val="10"/>
                <w:szCs w:val="14"/>
              </w:rPr>
            </w:pPr>
            <w:r w:rsidRPr="002111C3">
              <w:rPr>
                <w:rFonts w:ascii="Calibri" w:hAnsi="Calibri"/>
                <w:color w:val="000000"/>
                <w:sz w:val="10"/>
                <w:szCs w:val="14"/>
              </w:rPr>
              <w:t> </w:t>
            </w:r>
          </w:p>
        </w:tc>
        <w:tc>
          <w:tcPr>
            <w:tcW w:w="395" w:type="pct"/>
            <w:tcBorders>
              <w:top w:val="nil"/>
              <w:left w:val="nil"/>
              <w:bottom w:val="single" w:sz="4" w:space="0" w:color="auto"/>
              <w:right w:val="single" w:sz="4" w:space="0" w:color="auto"/>
            </w:tcBorders>
            <w:shd w:val="clear" w:color="auto" w:fill="auto"/>
            <w:noWrap/>
            <w:vAlign w:val="bottom"/>
            <w:hideMark/>
          </w:tcPr>
          <w:p w:rsidR="002111C3" w:rsidRPr="002111C3" w:rsidRDefault="002111C3" w:rsidP="00A76719">
            <w:pPr>
              <w:rPr>
                <w:rFonts w:ascii="Calibri" w:hAnsi="Calibri"/>
                <w:color w:val="000000"/>
                <w:sz w:val="10"/>
                <w:szCs w:val="14"/>
              </w:rPr>
            </w:pPr>
            <w:r w:rsidRPr="002111C3">
              <w:rPr>
                <w:rFonts w:ascii="Calibri" w:hAnsi="Calibri"/>
                <w:color w:val="000000"/>
                <w:sz w:val="10"/>
                <w:szCs w:val="14"/>
              </w:rPr>
              <w:t> </w:t>
            </w:r>
          </w:p>
        </w:tc>
        <w:tc>
          <w:tcPr>
            <w:tcW w:w="303" w:type="pct"/>
            <w:tcBorders>
              <w:top w:val="nil"/>
              <w:left w:val="nil"/>
              <w:bottom w:val="single" w:sz="4" w:space="0" w:color="auto"/>
              <w:right w:val="single" w:sz="4" w:space="0" w:color="auto"/>
            </w:tcBorders>
            <w:shd w:val="clear" w:color="auto" w:fill="auto"/>
            <w:noWrap/>
            <w:vAlign w:val="bottom"/>
            <w:hideMark/>
          </w:tcPr>
          <w:p w:rsidR="002111C3" w:rsidRPr="002111C3" w:rsidRDefault="002111C3" w:rsidP="00A76719">
            <w:pPr>
              <w:rPr>
                <w:rFonts w:ascii="Calibri" w:hAnsi="Calibri"/>
                <w:color w:val="000000"/>
                <w:sz w:val="10"/>
                <w:szCs w:val="14"/>
              </w:rPr>
            </w:pPr>
            <w:r w:rsidRPr="002111C3">
              <w:rPr>
                <w:rFonts w:ascii="Calibri" w:hAnsi="Calibri"/>
                <w:color w:val="000000"/>
                <w:sz w:val="10"/>
                <w:szCs w:val="14"/>
              </w:rPr>
              <w:t> </w:t>
            </w:r>
          </w:p>
        </w:tc>
        <w:tc>
          <w:tcPr>
            <w:tcW w:w="240" w:type="pct"/>
            <w:tcBorders>
              <w:top w:val="nil"/>
              <w:left w:val="nil"/>
              <w:bottom w:val="single" w:sz="4" w:space="0" w:color="auto"/>
              <w:right w:val="single" w:sz="4" w:space="0" w:color="auto"/>
            </w:tcBorders>
            <w:shd w:val="clear" w:color="auto" w:fill="auto"/>
            <w:noWrap/>
            <w:vAlign w:val="bottom"/>
            <w:hideMark/>
          </w:tcPr>
          <w:p w:rsidR="002111C3" w:rsidRPr="002111C3" w:rsidRDefault="002111C3" w:rsidP="00A76719">
            <w:pPr>
              <w:rPr>
                <w:rFonts w:ascii="Calibri" w:hAnsi="Calibri"/>
                <w:color w:val="000000"/>
                <w:sz w:val="10"/>
                <w:szCs w:val="14"/>
              </w:rPr>
            </w:pPr>
            <w:r w:rsidRPr="002111C3">
              <w:rPr>
                <w:rFonts w:ascii="Calibri" w:hAnsi="Calibri"/>
                <w:color w:val="000000"/>
                <w:sz w:val="10"/>
                <w:szCs w:val="14"/>
              </w:rPr>
              <w:t> </w:t>
            </w:r>
          </w:p>
        </w:tc>
        <w:tc>
          <w:tcPr>
            <w:tcW w:w="240" w:type="pct"/>
            <w:tcBorders>
              <w:top w:val="nil"/>
              <w:left w:val="nil"/>
              <w:bottom w:val="single" w:sz="4" w:space="0" w:color="auto"/>
              <w:right w:val="single" w:sz="4" w:space="0" w:color="auto"/>
            </w:tcBorders>
            <w:shd w:val="clear" w:color="auto" w:fill="auto"/>
            <w:noWrap/>
            <w:vAlign w:val="bottom"/>
            <w:hideMark/>
          </w:tcPr>
          <w:p w:rsidR="002111C3" w:rsidRPr="002111C3" w:rsidRDefault="002111C3" w:rsidP="00A76719">
            <w:pPr>
              <w:rPr>
                <w:rFonts w:ascii="Calibri" w:hAnsi="Calibri"/>
                <w:color w:val="000000"/>
                <w:sz w:val="10"/>
                <w:szCs w:val="14"/>
              </w:rPr>
            </w:pPr>
            <w:r w:rsidRPr="002111C3">
              <w:rPr>
                <w:rFonts w:ascii="Calibri" w:hAnsi="Calibri"/>
                <w:color w:val="000000"/>
                <w:sz w:val="10"/>
                <w:szCs w:val="14"/>
              </w:rPr>
              <w:t> </w:t>
            </w:r>
          </w:p>
        </w:tc>
        <w:tc>
          <w:tcPr>
            <w:tcW w:w="240" w:type="pct"/>
            <w:tcBorders>
              <w:top w:val="nil"/>
              <w:left w:val="nil"/>
              <w:bottom w:val="single" w:sz="4" w:space="0" w:color="auto"/>
              <w:right w:val="single" w:sz="4" w:space="0" w:color="auto"/>
            </w:tcBorders>
            <w:shd w:val="clear" w:color="auto" w:fill="auto"/>
            <w:noWrap/>
            <w:vAlign w:val="bottom"/>
            <w:hideMark/>
          </w:tcPr>
          <w:p w:rsidR="002111C3" w:rsidRPr="002111C3" w:rsidRDefault="002111C3" w:rsidP="00A76719">
            <w:pPr>
              <w:rPr>
                <w:rFonts w:ascii="Calibri" w:hAnsi="Calibri"/>
                <w:color w:val="000000"/>
                <w:sz w:val="10"/>
                <w:szCs w:val="14"/>
              </w:rPr>
            </w:pPr>
            <w:r w:rsidRPr="002111C3">
              <w:rPr>
                <w:rFonts w:ascii="Calibri" w:hAnsi="Calibri"/>
                <w:color w:val="000000"/>
                <w:sz w:val="10"/>
                <w:szCs w:val="14"/>
              </w:rPr>
              <w:t> </w:t>
            </w:r>
          </w:p>
        </w:tc>
        <w:tc>
          <w:tcPr>
            <w:tcW w:w="240" w:type="pct"/>
            <w:tcBorders>
              <w:top w:val="nil"/>
              <w:left w:val="nil"/>
              <w:bottom w:val="single" w:sz="4" w:space="0" w:color="auto"/>
              <w:right w:val="single" w:sz="4" w:space="0" w:color="auto"/>
            </w:tcBorders>
            <w:shd w:val="clear" w:color="auto" w:fill="auto"/>
            <w:noWrap/>
            <w:vAlign w:val="bottom"/>
            <w:hideMark/>
          </w:tcPr>
          <w:p w:rsidR="002111C3" w:rsidRPr="002111C3" w:rsidRDefault="002111C3" w:rsidP="00A76719">
            <w:pPr>
              <w:rPr>
                <w:rFonts w:ascii="Calibri" w:hAnsi="Calibri"/>
                <w:color w:val="000000"/>
                <w:sz w:val="10"/>
                <w:szCs w:val="14"/>
              </w:rPr>
            </w:pPr>
            <w:r w:rsidRPr="002111C3">
              <w:rPr>
                <w:rFonts w:ascii="Calibri" w:hAnsi="Calibri"/>
                <w:color w:val="000000"/>
                <w:sz w:val="10"/>
                <w:szCs w:val="14"/>
              </w:rPr>
              <w:t> </w:t>
            </w:r>
          </w:p>
        </w:tc>
        <w:tc>
          <w:tcPr>
            <w:tcW w:w="240" w:type="pct"/>
            <w:tcBorders>
              <w:top w:val="nil"/>
              <w:left w:val="nil"/>
              <w:bottom w:val="single" w:sz="4" w:space="0" w:color="auto"/>
              <w:right w:val="single" w:sz="4" w:space="0" w:color="auto"/>
            </w:tcBorders>
            <w:shd w:val="clear" w:color="auto" w:fill="auto"/>
            <w:noWrap/>
            <w:vAlign w:val="bottom"/>
            <w:hideMark/>
          </w:tcPr>
          <w:p w:rsidR="002111C3" w:rsidRPr="002111C3" w:rsidRDefault="002111C3" w:rsidP="00A76719">
            <w:pPr>
              <w:rPr>
                <w:rFonts w:ascii="Calibri" w:hAnsi="Calibri"/>
                <w:color w:val="000000"/>
                <w:sz w:val="10"/>
                <w:szCs w:val="14"/>
              </w:rPr>
            </w:pPr>
            <w:r w:rsidRPr="002111C3">
              <w:rPr>
                <w:rFonts w:ascii="Calibri" w:hAnsi="Calibri"/>
                <w:color w:val="000000"/>
                <w:sz w:val="10"/>
                <w:szCs w:val="14"/>
              </w:rPr>
              <w:t> </w:t>
            </w:r>
          </w:p>
        </w:tc>
        <w:tc>
          <w:tcPr>
            <w:tcW w:w="240" w:type="pct"/>
            <w:tcBorders>
              <w:top w:val="nil"/>
              <w:left w:val="nil"/>
              <w:bottom w:val="single" w:sz="4" w:space="0" w:color="auto"/>
              <w:right w:val="single" w:sz="4" w:space="0" w:color="auto"/>
            </w:tcBorders>
            <w:shd w:val="clear" w:color="auto" w:fill="auto"/>
            <w:noWrap/>
            <w:vAlign w:val="bottom"/>
            <w:hideMark/>
          </w:tcPr>
          <w:p w:rsidR="002111C3" w:rsidRPr="002111C3" w:rsidRDefault="002111C3" w:rsidP="00A76719">
            <w:pPr>
              <w:rPr>
                <w:rFonts w:ascii="Calibri" w:hAnsi="Calibri"/>
                <w:color w:val="000000"/>
                <w:sz w:val="10"/>
                <w:szCs w:val="14"/>
              </w:rPr>
            </w:pPr>
            <w:r w:rsidRPr="002111C3">
              <w:rPr>
                <w:rFonts w:ascii="Calibri" w:hAnsi="Calibri"/>
                <w:color w:val="000000"/>
                <w:sz w:val="10"/>
                <w:szCs w:val="14"/>
              </w:rPr>
              <w:t> </w:t>
            </w:r>
          </w:p>
        </w:tc>
        <w:tc>
          <w:tcPr>
            <w:tcW w:w="239" w:type="pct"/>
            <w:tcBorders>
              <w:top w:val="nil"/>
              <w:left w:val="nil"/>
              <w:bottom w:val="single" w:sz="4" w:space="0" w:color="auto"/>
              <w:right w:val="single" w:sz="4" w:space="0" w:color="auto"/>
            </w:tcBorders>
            <w:shd w:val="clear" w:color="auto" w:fill="auto"/>
            <w:noWrap/>
            <w:vAlign w:val="bottom"/>
            <w:hideMark/>
          </w:tcPr>
          <w:p w:rsidR="002111C3" w:rsidRPr="002111C3" w:rsidRDefault="002111C3" w:rsidP="00A76719">
            <w:pPr>
              <w:rPr>
                <w:rFonts w:ascii="Calibri" w:hAnsi="Calibri"/>
                <w:color w:val="000000"/>
                <w:sz w:val="10"/>
                <w:szCs w:val="14"/>
              </w:rPr>
            </w:pPr>
            <w:r w:rsidRPr="002111C3">
              <w:rPr>
                <w:rFonts w:ascii="Calibri" w:hAnsi="Calibri"/>
                <w:color w:val="000000"/>
                <w:sz w:val="10"/>
                <w:szCs w:val="14"/>
              </w:rPr>
              <w:t> </w:t>
            </w:r>
          </w:p>
        </w:tc>
        <w:tc>
          <w:tcPr>
            <w:tcW w:w="234" w:type="pct"/>
            <w:tcBorders>
              <w:top w:val="nil"/>
              <w:left w:val="nil"/>
              <w:bottom w:val="single" w:sz="4" w:space="0" w:color="auto"/>
              <w:right w:val="single" w:sz="4" w:space="0" w:color="auto"/>
            </w:tcBorders>
            <w:shd w:val="clear" w:color="auto" w:fill="auto"/>
            <w:noWrap/>
            <w:vAlign w:val="bottom"/>
            <w:hideMark/>
          </w:tcPr>
          <w:p w:rsidR="002111C3" w:rsidRPr="002111C3" w:rsidRDefault="002111C3" w:rsidP="00A76719">
            <w:pPr>
              <w:rPr>
                <w:rFonts w:ascii="Calibri" w:hAnsi="Calibri"/>
                <w:color w:val="000000"/>
                <w:sz w:val="10"/>
                <w:szCs w:val="14"/>
              </w:rPr>
            </w:pPr>
            <w:r w:rsidRPr="002111C3">
              <w:rPr>
                <w:rFonts w:ascii="Calibri" w:hAnsi="Calibri"/>
                <w:color w:val="000000"/>
                <w:sz w:val="10"/>
                <w:szCs w:val="14"/>
              </w:rPr>
              <w:t> </w:t>
            </w:r>
          </w:p>
        </w:tc>
        <w:tc>
          <w:tcPr>
            <w:tcW w:w="228" w:type="pct"/>
            <w:tcBorders>
              <w:top w:val="nil"/>
              <w:left w:val="nil"/>
              <w:bottom w:val="single" w:sz="4" w:space="0" w:color="auto"/>
              <w:right w:val="single" w:sz="4" w:space="0" w:color="auto"/>
            </w:tcBorders>
            <w:shd w:val="clear" w:color="auto" w:fill="auto"/>
            <w:noWrap/>
            <w:vAlign w:val="bottom"/>
            <w:hideMark/>
          </w:tcPr>
          <w:p w:rsidR="002111C3" w:rsidRPr="002111C3" w:rsidRDefault="002111C3" w:rsidP="00A76719">
            <w:pPr>
              <w:rPr>
                <w:rFonts w:ascii="Calibri" w:hAnsi="Calibri"/>
                <w:color w:val="000000"/>
                <w:sz w:val="10"/>
                <w:szCs w:val="14"/>
              </w:rPr>
            </w:pPr>
            <w:r w:rsidRPr="002111C3">
              <w:rPr>
                <w:rFonts w:ascii="Calibri" w:hAnsi="Calibri"/>
                <w:color w:val="000000"/>
                <w:sz w:val="10"/>
                <w:szCs w:val="14"/>
              </w:rPr>
              <w:t> </w:t>
            </w:r>
          </w:p>
        </w:tc>
        <w:tc>
          <w:tcPr>
            <w:tcW w:w="227" w:type="pct"/>
            <w:tcBorders>
              <w:top w:val="nil"/>
              <w:left w:val="nil"/>
              <w:bottom w:val="single" w:sz="4" w:space="0" w:color="auto"/>
              <w:right w:val="single" w:sz="4" w:space="0" w:color="auto"/>
            </w:tcBorders>
            <w:shd w:val="clear" w:color="auto" w:fill="auto"/>
            <w:noWrap/>
            <w:vAlign w:val="bottom"/>
            <w:hideMark/>
          </w:tcPr>
          <w:p w:rsidR="002111C3" w:rsidRPr="002111C3" w:rsidRDefault="002111C3" w:rsidP="00A76719">
            <w:pPr>
              <w:rPr>
                <w:rFonts w:ascii="Calibri" w:hAnsi="Calibri"/>
                <w:color w:val="000000"/>
                <w:sz w:val="10"/>
                <w:szCs w:val="14"/>
              </w:rPr>
            </w:pPr>
            <w:r w:rsidRPr="002111C3">
              <w:rPr>
                <w:rFonts w:ascii="Calibri" w:hAnsi="Calibri"/>
                <w:color w:val="000000"/>
                <w:sz w:val="10"/>
                <w:szCs w:val="14"/>
              </w:rPr>
              <w:t> </w:t>
            </w:r>
          </w:p>
        </w:tc>
        <w:tc>
          <w:tcPr>
            <w:tcW w:w="227" w:type="pct"/>
            <w:tcBorders>
              <w:top w:val="nil"/>
              <w:left w:val="nil"/>
              <w:bottom w:val="single" w:sz="4" w:space="0" w:color="auto"/>
              <w:right w:val="single" w:sz="4" w:space="0" w:color="auto"/>
            </w:tcBorders>
            <w:shd w:val="clear" w:color="auto" w:fill="auto"/>
            <w:noWrap/>
            <w:vAlign w:val="bottom"/>
            <w:hideMark/>
          </w:tcPr>
          <w:p w:rsidR="002111C3" w:rsidRPr="002111C3" w:rsidRDefault="002111C3" w:rsidP="00A76719">
            <w:pPr>
              <w:rPr>
                <w:rFonts w:ascii="Calibri" w:hAnsi="Calibri"/>
                <w:color w:val="000000"/>
                <w:sz w:val="10"/>
                <w:szCs w:val="14"/>
              </w:rPr>
            </w:pPr>
            <w:r w:rsidRPr="002111C3">
              <w:rPr>
                <w:rFonts w:ascii="Calibri" w:hAnsi="Calibri"/>
                <w:color w:val="000000"/>
                <w:sz w:val="10"/>
                <w:szCs w:val="14"/>
              </w:rPr>
              <w:t> </w:t>
            </w:r>
          </w:p>
        </w:tc>
        <w:tc>
          <w:tcPr>
            <w:tcW w:w="227" w:type="pct"/>
            <w:tcBorders>
              <w:top w:val="nil"/>
              <w:left w:val="nil"/>
              <w:bottom w:val="single" w:sz="4" w:space="0" w:color="auto"/>
              <w:right w:val="single" w:sz="4" w:space="0" w:color="auto"/>
            </w:tcBorders>
            <w:shd w:val="clear" w:color="auto" w:fill="auto"/>
            <w:noWrap/>
            <w:vAlign w:val="bottom"/>
            <w:hideMark/>
          </w:tcPr>
          <w:p w:rsidR="002111C3" w:rsidRPr="002111C3" w:rsidRDefault="002111C3" w:rsidP="00A76719">
            <w:pPr>
              <w:rPr>
                <w:rFonts w:ascii="Calibri" w:hAnsi="Calibri"/>
                <w:color w:val="000000"/>
                <w:sz w:val="10"/>
                <w:szCs w:val="14"/>
              </w:rPr>
            </w:pPr>
            <w:r w:rsidRPr="002111C3">
              <w:rPr>
                <w:rFonts w:ascii="Calibri" w:hAnsi="Calibri"/>
                <w:color w:val="000000"/>
                <w:sz w:val="10"/>
                <w:szCs w:val="14"/>
              </w:rPr>
              <w:t> </w:t>
            </w:r>
          </w:p>
        </w:tc>
        <w:tc>
          <w:tcPr>
            <w:tcW w:w="308" w:type="pct"/>
            <w:tcBorders>
              <w:top w:val="nil"/>
              <w:left w:val="nil"/>
              <w:bottom w:val="single" w:sz="4" w:space="0" w:color="auto"/>
              <w:right w:val="single" w:sz="4" w:space="0" w:color="auto"/>
            </w:tcBorders>
            <w:shd w:val="clear" w:color="auto" w:fill="auto"/>
            <w:noWrap/>
            <w:vAlign w:val="bottom"/>
            <w:hideMark/>
          </w:tcPr>
          <w:p w:rsidR="002111C3" w:rsidRPr="002111C3" w:rsidRDefault="002111C3" w:rsidP="00A76719">
            <w:pPr>
              <w:rPr>
                <w:rFonts w:ascii="Calibri" w:hAnsi="Calibri"/>
                <w:color w:val="000000"/>
                <w:sz w:val="10"/>
                <w:szCs w:val="14"/>
              </w:rPr>
            </w:pPr>
            <w:r w:rsidRPr="002111C3">
              <w:rPr>
                <w:rFonts w:ascii="Calibri" w:hAnsi="Calibri"/>
                <w:color w:val="000000"/>
                <w:sz w:val="10"/>
                <w:szCs w:val="14"/>
              </w:rPr>
              <w:t> </w:t>
            </w:r>
          </w:p>
        </w:tc>
        <w:tc>
          <w:tcPr>
            <w:tcW w:w="322" w:type="pct"/>
            <w:tcBorders>
              <w:top w:val="nil"/>
              <w:left w:val="nil"/>
              <w:bottom w:val="single" w:sz="4" w:space="0" w:color="auto"/>
              <w:right w:val="single" w:sz="4" w:space="0" w:color="auto"/>
            </w:tcBorders>
            <w:shd w:val="clear" w:color="auto" w:fill="auto"/>
            <w:noWrap/>
            <w:vAlign w:val="bottom"/>
            <w:hideMark/>
          </w:tcPr>
          <w:p w:rsidR="002111C3" w:rsidRPr="002111C3" w:rsidRDefault="002111C3" w:rsidP="00A76719">
            <w:pPr>
              <w:rPr>
                <w:rFonts w:ascii="Calibri" w:hAnsi="Calibri"/>
                <w:color w:val="000000"/>
                <w:sz w:val="10"/>
                <w:szCs w:val="14"/>
              </w:rPr>
            </w:pPr>
            <w:r w:rsidRPr="002111C3">
              <w:rPr>
                <w:rFonts w:ascii="Calibri" w:hAnsi="Calibri"/>
                <w:color w:val="000000"/>
                <w:sz w:val="10"/>
                <w:szCs w:val="14"/>
              </w:rPr>
              <w:t> </w:t>
            </w:r>
          </w:p>
        </w:tc>
      </w:tr>
      <w:tr w:rsidR="002111C3" w:rsidRPr="002111C3" w:rsidTr="00A76719">
        <w:trPr>
          <w:trHeight w:val="20"/>
        </w:trPr>
        <w:tc>
          <w:tcPr>
            <w:tcW w:w="246" w:type="pct"/>
            <w:tcBorders>
              <w:top w:val="nil"/>
              <w:left w:val="single" w:sz="4" w:space="0" w:color="auto"/>
              <w:bottom w:val="single" w:sz="4" w:space="0" w:color="auto"/>
              <w:right w:val="single" w:sz="4" w:space="0" w:color="auto"/>
            </w:tcBorders>
            <w:shd w:val="clear" w:color="auto" w:fill="auto"/>
            <w:noWrap/>
            <w:vAlign w:val="bottom"/>
            <w:hideMark/>
          </w:tcPr>
          <w:p w:rsidR="002111C3" w:rsidRPr="002111C3" w:rsidRDefault="002111C3" w:rsidP="00A76719">
            <w:pPr>
              <w:rPr>
                <w:rFonts w:ascii="Calibri" w:hAnsi="Calibri"/>
                <w:color w:val="000000"/>
                <w:sz w:val="10"/>
                <w:szCs w:val="14"/>
              </w:rPr>
            </w:pPr>
            <w:r w:rsidRPr="002111C3">
              <w:rPr>
                <w:rFonts w:ascii="Calibri" w:hAnsi="Calibri"/>
                <w:color w:val="000000"/>
                <w:sz w:val="10"/>
                <w:szCs w:val="14"/>
              </w:rPr>
              <w:t> </w:t>
            </w:r>
          </w:p>
        </w:tc>
        <w:tc>
          <w:tcPr>
            <w:tcW w:w="325" w:type="pct"/>
            <w:tcBorders>
              <w:top w:val="nil"/>
              <w:left w:val="nil"/>
              <w:bottom w:val="single" w:sz="4" w:space="0" w:color="auto"/>
              <w:right w:val="single" w:sz="4" w:space="0" w:color="auto"/>
            </w:tcBorders>
            <w:shd w:val="clear" w:color="auto" w:fill="auto"/>
            <w:noWrap/>
            <w:vAlign w:val="bottom"/>
            <w:hideMark/>
          </w:tcPr>
          <w:p w:rsidR="002111C3" w:rsidRPr="002111C3" w:rsidRDefault="002111C3" w:rsidP="00A76719">
            <w:pPr>
              <w:rPr>
                <w:rFonts w:ascii="Calibri" w:hAnsi="Calibri"/>
                <w:color w:val="000000"/>
                <w:sz w:val="10"/>
                <w:szCs w:val="14"/>
              </w:rPr>
            </w:pPr>
            <w:r w:rsidRPr="002111C3">
              <w:rPr>
                <w:rFonts w:ascii="Calibri" w:hAnsi="Calibri"/>
                <w:color w:val="000000"/>
                <w:sz w:val="10"/>
                <w:szCs w:val="14"/>
              </w:rPr>
              <w:t> </w:t>
            </w:r>
          </w:p>
        </w:tc>
        <w:tc>
          <w:tcPr>
            <w:tcW w:w="281" w:type="pct"/>
            <w:tcBorders>
              <w:top w:val="nil"/>
              <w:left w:val="nil"/>
              <w:bottom w:val="single" w:sz="4" w:space="0" w:color="auto"/>
              <w:right w:val="single" w:sz="4" w:space="0" w:color="auto"/>
            </w:tcBorders>
            <w:shd w:val="clear" w:color="auto" w:fill="auto"/>
            <w:noWrap/>
            <w:vAlign w:val="bottom"/>
            <w:hideMark/>
          </w:tcPr>
          <w:p w:rsidR="002111C3" w:rsidRPr="002111C3" w:rsidRDefault="002111C3" w:rsidP="00A76719">
            <w:pPr>
              <w:rPr>
                <w:rFonts w:ascii="Calibri" w:hAnsi="Calibri"/>
                <w:color w:val="000000"/>
                <w:sz w:val="10"/>
                <w:szCs w:val="14"/>
              </w:rPr>
            </w:pPr>
            <w:r w:rsidRPr="002111C3">
              <w:rPr>
                <w:rFonts w:ascii="Calibri" w:hAnsi="Calibri"/>
                <w:color w:val="000000"/>
                <w:sz w:val="10"/>
                <w:szCs w:val="14"/>
              </w:rPr>
              <w:t> </w:t>
            </w:r>
          </w:p>
        </w:tc>
        <w:tc>
          <w:tcPr>
            <w:tcW w:w="395" w:type="pct"/>
            <w:tcBorders>
              <w:top w:val="nil"/>
              <w:left w:val="nil"/>
              <w:bottom w:val="single" w:sz="4" w:space="0" w:color="auto"/>
              <w:right w:val="single" w:sz="4" w:space="0" w:color="auto"/>
            </w:tcBorders>
            <w:shd w:val="clear" w:color="auto" w:fill="auto"/>
            <w:noWrap/>
            <w:vAlign w:val="bottom"/>
            <w:hideMark/>
          </w:tcPr>
          <w:p w:rsidR="002111C3" w:rsidRPr="002111C3" w:rsidRDefault="002111C3" w:rsidP="00A76719">
            <w:pPr>
              <w:rPr>
                <w:rFonts w:ascii="Calibri" w:hAnsi="Calibri"/>
                <w:color w:val="000000"/>
                <w:sz w:val="10"/>
                <w:szCs w:val="14"/>
              </w:rPr>
            </w:pPr>
            <w:r w:rsidRPr="002111C3">
              <w:rPr>
                <w:rFonts w:ascii="Calibri" w:hAnsi="Calibri"/>
                <w:color w:val="000000"/>
                <w:sz w:val="10"/>
                <w:szCs w:val="14"/>
              </w:rPr>
              <w:t> </w:t>
            </w:r>
          </w:p>
        </w:tc>
        <w:tc>
          <w:tcPr>
            <w:tcW w:w="303" w:type="pct"/>
            <w:tcBorders>
              <w:top w:val="nil"/>
              <w:left w:val="nil"/>
              <w:bottom w:val="single" w:sz="4" w:space="0" w:color="auto"/>
              <w:right w:val="single" w:sz="4" w:space="0" w:color="auto"/>
            </w:tcBorders>
            <w:shd w:val="clear" w:color="auto" w:fill="auto"/>
            <w:noWrap/>
            <w:vAlign w:val="bottom"/>
            <w:hideMark/>
          </w:tcPr>
          <w:p w:rsidR="002111C3" w:rsidRPr="002111C3" w:rsidRDefault="002111C3" w:rsidP="00A76719">
            <w:pPr>
              <w:rPr>
                <w:rFonts w:ascii="Calibri" w:hAnsi="Calibri"/>
                <w:color w:val="000000"/>
                <w:sz w:val="10"/>
                <w:szCs w:val="14"/>
              </w:rPr>
            </w:pPr>
            <w:r w:rsidRPr="002111C3">
              <w:rPr>
                <w:rFonts w:ascii="Calibri" w:hAnsi="Calibri"/>
                <w:color w:val="000000"/>
                <w:sz w:val="10"/>
                <w:szCs w:val="14"/>
              </w:rPr>
              <w:t> </w:t>
            </w:r>
          </w:p>
        </w:tc>
        <w:tc>
          <w:tcPr>
            <w:tcW w:w="240" w:type="pct"/>
            <w:tcBorders>
              <w:top w:val="nil"/>
              <w:left w:val="nil"/>
              <w:bottom w:val="single" w:sz="4" w:space="0" w:color="auto"/>
              <w:right w:val="single" w:sz="4" w:space="0" w:color="auto"/>
            </w:tcBorders>
            <w:shd w:val="clear" w:color="auto" w:fill="auto"/>
            <w:noWrap/>
            <w:vAlign w:val="bottom"/>
            <w:hideMark/>
          </w:tcPr>
          <w:p w:rsidR="002111C3" w:rsidRPr="002111C3" w:rsidRDefault="002111C3" w:rsidP="00A76719">
            <w:pPr>
              <w:rPr>
                <w:rFonts w:ascii="Calibri" w:hAnsi="Calibri"/>
                <w:color w:val="000000"/>
                <w:sz w:val="10"/>
                <w:szCs w:val="14"/>
              </w:rPr>
            </w:pPr>
            <w:r w:rsidRPr="002111C3">
              <w:rPr>
                <w:rFonts w:ascii="Calibri" w:hAnsi="Calibri"/>
                <w:color w:val="000000"/>
                <w:sz w:val="10"/>
                <w:szCs w:val="14"/>
              </w:rPr>
              <w:t> </w:t>
            </w:r>
          </w:p>
        </w:tc>
        <w:tc>
          <w:tcPr>
            <w:tcW w:w="240" w:type="pct"/>
            <w:tcBorders>
              <w:top w:val="nil"/>
              <w:left w:val="nil"/>
              <w:bottom w:val="single" w:sz="4" w:space="0" w:color="auto"/>
              <w:right w:val="single" w:sz="4" w:space="0" w:color="auto"/>
            </w:tcBorders>
            <w:shd w:val="clear" w:color="auto" w:fill="auto"/>
            <w:noWrap/>
            <w:vAlign w:val="bottom"/>
            <w:hideMark/>
          </w:tcPr>
          <w:p w:rsidR="002111C3" w:rsidRPr="002111C3" w:rsidRDefault="002111C3" w:rsidP="00A76719">
            <w:pPr>
              <w:rPr>
                <w:rFonts w:ascii="Calibri" w:hAnsi="Calibri"/>
                <w:color w:val="000000"/>
                <w:sz w:val="10"/>
                <w:szCs w:val="14"/>
              </w:rPr>
            </w:pPr>
            <w:r w:rsidRPr="002111C3">
              <w:rPr>
                <w:rFonts w:ascii="Calibri" w:hAnsi="Calibri"/>
                <w:color w:val="000000"/>
                <w:sz w:val="10"/>
                <w:szCs w:val="14"/>
              </w:rPr>
              <w:t> </w:t>
            </w:r>
          </w:p>
        </w:tc>
        <w:tc>
          <w:tcPr>
            <w:tcW w:w="240" w:type="pct"/>
            <w:tcBorders>
              <w:top w:val="nil"/>
              <w:left w:val="nil"/>
              <w:bottom w:val="single" w:sz="4" w:space="0" w:color="auto"/>
              <w:right w:val="single" w:sz="4" w:space="0" w:color="auto"/>
            </w:tcBorders>
            <w:shd w:val="clear" w:color="auto" w:fill="auto"/>
            <w:noWrap/>
            <w:vAlign w:val="bottom"/>
            <w:hideMark/>
          </w:tcPr>
          <w:p w:rsidR="002111C3" w:rsidRPr="002111C3" w:rsidRDefault="002111C3" w:rsidP="00A76719">
            <w:pPr>
              <w:rPr>
                <w:rFonts w:ascii="Calibri" w:hAnsi="Calibri"/>
                <w:color w:val="000000"/>
                <w:sz w:val="10"/>
                <w:szCs w:val="14"/>
              </w:rPr>
            </w:pPr>
            <w:r w:rsidRPr="002111C3">
              <w:rPr>
                <w:rFonts w:ascii="Calibri" w:hAnsi="Calibri"/>
                <w:color w:val="000000"/>
                <w:sz w:val="10"/>
                <w:szCs w:val="14"/>
              </w:rPr>
              <w:t> </w:t>
            </w:r>
          </w:p>
        </w:tc>
        <w:tc>
          <w:tcPr>
            <w:tcW w:w="240" w:type="pct"/>
            <w:tcBorders>
              <w:top w:val="nil"/>
              <w:left w:val="nil"/>
              <w:bottom w:val="single" w:sz="4" w:space="0" w:color="auto"/>
              <w:right w:val="single" w:sz="4" w:space="0" w:color="auto"/>
            </w:tcBorders>
            <w:shd w:val="clear" w:color="auto" w:fill="auto"/>
            <w:noWrap/>
            <w:vAlign w:val="bottom"/>
            <w:hideMark/>
          </w:tcPr>
          <w:p w:rsidR="002111C3" w:rsidRPr="002111C3" w:rsidRDefault="002111C3" w:rsidP="00A76719">
            <w:pPr>
              <w:rPr>
                <w:rFonts w:ascii="Calibri" w:hAnsi="Calibri"/>
                <w:color w:val="000000"/>
                <w:sz w:val="10"/>
                <w:szCs w:val="14"/>
              </w:rPr>
            </w:pPr>
            <w:r w:rsidRPr="002111C3">
              <w:rPr>
                <w:rFonts w:ascii="Calibri" w:hAnsi="Calibri"/>
                <w:color w:val="000000"/>
                <w:sz w:val="10"/>
                <w:szCs w:val="14"/>
              </w:rPr>
              <w:t> </w:t>
            </w:r>
          </w:p>
        </w:tc>
        <w:tc>
          <w:tcPr>
            <w:tcW w:w="240" w:type="pct"/>
            <w:tcBorders>
              <w:top w:val="nil"/>
              <w:left w:val="nil"/>
              <w:bottom w:val="single" w:sz="4" w:space="0" w:color="auto"/>
              <w:right w:val="single" w:sz="4" w:space="0" w:color="auto"/>
            </w:tcBorders>
            <w:shd w:val="clear" w:color="auto" w:fill="auto"/>
            <w:noWrap/>
            <w:vAlign w:val="bottom"/>
            <w:hideMark/>
          </w:tcPr>
          <w:p w:rsidR="002111C3" w:rsidRPr="002111C3" w:rsidRDefault="002111C3" w:rsidP="00A76719">
            <w:pPr>
              <w:rPr>
                <w:rFonts w:ascii="Calibri" w:hAnsi="Calibri"/>
                <w:color w:val="000000"/>
                <w:sz w:val="10"/>
                <w:szCs w:val="14"/>
              </w:rPr>
            </w:pPr>
            <w:r w:rsidRPr="002111C3">
              <w:rPr>
                <w:rFonts w:ascii="Calibri" w:hAnsi="Calibri"/>
                <w:color w:val="000000"/>
                <w:sz w:val="10"/>
                <w:szCs w:val="14"/>
              </w:rPr>
              <w:t> </w:t>
            </w:r>
          </w:p>
        </w:tc>
        <w:tc>
          <w:tcPr>
            <w:tcW w:w="240" w:type="pct"/>
            <w:tcBorders>
              <w:top w:val="nil"/>
              <w:left w:val="nil"/>
              <w:bottom w:val="single" w:sz="4" w:space="0" w:color="auto"/>
              <w:right w:val="single" w:sz="4" w:space="0" w:color="auto"/>
            </w:tcBorders>
            <w:shd w:val="clear" w:color="auto" w:fill="auto"/>
            <w:noWrap/>
            <w:vAlign w:val="bottom"/>
            <w:hideMark/>
          </w:tcPr>
          <w:p w:rsidR="002111C3" w:rsidRPr="002111C3" w:rsidRDefault="002111C3" w:rsidP="00A76719">
            <w:pPr>
              <w:rPr>
                <w:rFonts w:ascii="Calibri" w:hAnsi="Calibri"/>
                <w:color w:val="000000"/>
                <w:sz w:val="10"/>
                <w:szCs w:val="14"/>
              </w:rPr>
            </w:pPr>
            <w:r w:rsidRPr="002111C3">
              <w:rPr>
                <w:rFonts w:ascii="Calibri" w:hAnsi="Calibri"/>
                <w:color w:val="000000"/>
                <w:sz w:val="10"/>
                <w:szCs w:val="14"/>
              </w:rPr>
              <w:t> </w:t>
            </w:r>
          </w:p>
        </w:tc>
        <w:tc>
          <w:tcPr>
            <w:tcW w:w="239" w:type="pct"/>
            <w:tcBorders>
              <w:top w:val="nil"/>
              <w:left w:val="nil"/>
              <w:bottom w:val="single" w:sz="4" w:space="0" w:color="auto"/>
              <w:right w:val="single" w:sz="4" w:space="0" w:color="auto"/>
            </w:tcBorders>
            <w:shd w:val="clear" w:color="auto" w:fill="auto"/>
            <w:noWrap/>
            <w:vAlign w:val="bottom"/>
            <w:hideMark/>
          </w:tcPr>
          <w:p w:rsidR="002111C3" w:rsidRPr="002111C3" w:rsidRDefault="002111C3" w:rsidP="00A76719">
            <w:pPr>
              <w:rPr>
                <w:rFonts w:ascii="Calibri" w:hAnsi="Calibri"/>
                <w:color w:val="000000"/>
                <w:sz w:val="10"/>
                <w:szCs w:val="14"/>
              </w:rPr>
            </w:pPr>
            <w:r w:rsidRPr="002111C3">
              <w:rPr>
                <w:rFonts w:ascii="Calibri" w:hAnsi="Calibri"/>
                <w:color w:val="000000"/>
                <w:sz w:val="10"/>
                <w:szCs w:val="14"/>
              </w:rPr>
              <w:t> </w:t>
            </w:r>
          </w:p>
        </w:tc>
        <w:tc>
          <w:tcPr>
            <w:tcW w:w="234" w:type="pct"/>
            <w:tcBorders>
              <w:top w:val="nil"/>
              <w:left w:val="nil"/>
              <w:bottom w:val="single" w:sz="4" w:space="0" w:color="auto"/>
              <w:right w:val="single" w:sz="4" w:space="0" w:color="auto"/>
            </w:tcBorders>
            <w:shd w:val="clear" w:color="auto" w:fill="auto"/>
            <w:noWrap/>
            <w:vAlign w:val="bottom"/>
            <w:hideMark/>
          </w:tcPr>
          <w:p w:rsidR="002111C3" w:rsidRPr="002111C3" w:rsidRDefault="002111C3" w:rsidP="00A76719">
            <w:pPr>
              <w:rPr>
                <w:rFonts w:ascii="Calibri" w:hAnsi="Calibri"/>
                <w:color w:val="000000"/>
                <w:sz w:val="10"/>
                <w:szCs w:val="14"/>
              </w:rPr>
            </w:pPr>
            <w:r w:rsidRPr="002111C3">
              <w:rPr>
                <w:rFonts w:ascii="Calibri" w:hAnsi="Calibri"/>
                <w:color w:val="000000"/>
                <w:sz w:val="10"/>
                <w:szCs w:val="14"/>
              </w:rPr>
              <w:t> </w:t>
            </w:r>
          </w:p>
        </w:tc>
        <w:tc>
          <w:tcPr>
            <w:tcW w:w="228" w:type="pct"/>
            <w:tcBorders>
              <w:top w:val="nil"/>
              <w:left w:val="nil"/>
              <w:bottom w:val="single" w:sz="4" w:space="0" w:color="auto"/>
              <w:right w:val="single" w:sz="4" w:space="0" w:color="auto"/>
            </w:tcBorders>
            <w:shd w:val="clear" w:color="auto" w:fill="auto"/>
            <w:noWrap/>
            <w:vAlign w:val="bottom"/>
            <w:hideMark/>
          </w:tcPr>
          <w:p w:rsidR="002111C3" w:rsidRPr="002111C3" w:rsidRDefault="002111C3" w:rsidP="00A76719">
            <w:pPr>
              <w:rPr>
                <w:rFonts w:ascii="Calibri" w:hAnsi="Calibri"/>
                <w:color w:val="000000"/>
                <w:sz w:val="10"/>
                <w:szCs w:val="14"/>
              </w:rPr>
            </w:pPr>
            <w:r w:rsidRPr="002111C3">
              <w:rPr>
                <w:rFonts w:ascii="Calibri" w:hAnsi="Calibri"/>
                <w:color w:val="000000"/>
                <w:sz w:val="10"/>
                <w:szCs w:val="14"/>
              </w:rPr>
              <w:t> </w:t>
            </w:r>
          </w:p>
        </w:tc>
        <w:tc>
          <w:tcPr>
            <w:tcW w:w="227" w:type="pct"/>
            <w:tcBorders>
              <w:top w:val="nil"/>
              <w:left w:val="nil"/>
              <w:bottom w:val="single" w:sz="4" w:space="0" w:color="auto"/>
              <w:right w:val="single" w:sz="4" w:space="0" w:color="auto"/>
            </w:tcBorders>
            <w:shd w:val="clear" w:color="auto" w:fill="auto"/>
            <w:noWrap/>
            <w:vAlign w:val="bottom"/>
            <w:hideMark/>
          </w:tcPr>
          <w:p w:rsidR="002111C3" w:rsidRPr="002111C3" w:rsidRDefault="002111C3" w:rsidP="00A76719">
            <w:pPr>
              <w:rPr>
                <w:rFonts w:ascii="Calibri" w:hAnsi="Calibri"/>
                <w:color w:val="000000"/>
                <w:sz w:val="10"/>
                <w:szCs w:val="14"/>
              </w:rPr>
            </w:pPr>
            <w:r w:rsidRPr="002111C3">
              <w:rPr>
                <w:rFonts w:ascii="Calibri" w:hAnsi="Calibri"/>
                <w:color w:val="000000"/>
                <w:sz w:val="10"/>
                <w:szCs w:val="14"/>
              </w:rPr>
              <w:t> </w:t>
            </w:r>
          </w:p>
        </w:tc>
        <w:tc>
          <w:tcPr>
            <w:tcW w:w="227" w:type="pct"/>
            <w:tcBorders>
              <w:top w:val="nil"/>
              <w:left w:val="nil"/>
              <w:bottom w:val="single" w:sz="4" w:space="0" w:color="auto"/>
              <w:right w:val="single" w:sz="4" w:space="0" w:color="auto"/>
            </w:tcBorders>
            <w:shd w:val="clear" w:color="auto" w:fill="auto"/>
            <w:noWrap/>
            <w:vAlign w:val="bottom"/>
            <w:hideMark/>
          </w:tcPr>
          <w:p w:rsidR="002111C3" w:rsidRPr="002111C3" w:rsidRDefault="002111C3" w:rsidP="00A76719">
            <w:pPr>
              <w:rPr>
                <w:rFonts w:ascii="Calibri" w:hAnsi="Calibri"/>
                <w:color w:val="000000"/>
                <w:sz w:val="10"/>
                <w:szCs w:val="14"/>
              </w:rPr>
            </w:pPr>
            <w:r w:rsidRPr="002111C3">
              <w:rPr>
                <w:rFonts w:ascii="Calibri" w:hAnsi="Calibri"/>
                <w:color w:val="000000"/>
                <w:sz w:val="10"/>
                <w:szCs w:val="14"/>
              </w:rPr>
              <w:t> </w:t>
            </w:r>
          </w:p>
        </w:tc>
        <w:tc>
          <w:tcPr>
            <w:tcW w:w="227" w:type="pct"/>
            <w:tcBorders>
              <w:top w:val="nil"/>
              <w:left w:val="nil"/>
              <w:bottom w:val="single" w:sz="4" w:space="0" w:color="auto"/>
              <w:right w:val="single" w:sz="4" w:space="0" w:color="auto"/>
            </w:tcBorders>
            <w:shd w:val="clear" w:color="auto" w:fill="auto"/>
            <w:noWrap/>
            <w:vAlign w:val="bottom"/>
            <w:hideMark/>
          </w:tcPr>
          <w:p w:rsidR="002111C3" w:rsidRPr="002111C3" w:rsidRDefault="002111C3" w:rsidP="00A76719">
            <w:pPr>
              <w:rPr>
                <w:rFonts w:ascii="Calibri" w:hAnsi="Calibri"/>
                <w:color w:val="000000"/>
                <w:sz w:val="10"/>
                <w:szCs w:val="14"/>
              </w:rPr>
            </w:pPr>
            <w:r w:rsidRPr="002111C3">
              <w:rPr>
                <w:rFonts w:ascii="Calibri" w:hAnsi="Calibri"/>
                <w:color w:val="000000"/>
                <w:sz w:val="10"/>
                <w:szCs w:val="14"/>
              </w:rPr>
              <w:t> </w:t>
            </w:r>
          </w:p>
        </w:tc>
        <w:tc>
          <w:tcPr>
            <w:tcW w:w="308" w:type="pct"/>
            <w:tcBorders>
              <w:top w:val="nil"/>
              <w:left w:val="nil"/>
              <w:bottom w:val="single" w:sz="4" w:space="0" w:color="auto"/>
              <w:right w:val="single" w:sz="4" w:space="0" w:color="auto"/>
            </w:tcBorders>
            <w:shd w:val="clear" w:color="auto" w:fill="auto"/>
            <w:noWrap/>
            <w:vAlign w:val="bottom"/>
            <w:hideMark/>
          </w:tcPr>
          <w:p w:rsidR="002111C3" w:rsidRPr="002111C3" w:rsidRDefault="002111C3" w:rsidP="00A76719">
            <w:pPr>
              <w:rPr>
                <w:rFonts w:ascii="Calibri" w:hAnsi="Calibri"/>
                <w:color w:val="000000"/>
                <w:sz w:val="10"/>
                <w:szCs w:val="14"/>
              </w:rPr>
            </w:pPr>
            <w:r w:rsidRPr="002111C3">
              <w:rPr>
                <w:rFonts w:ascii="Calibri" w:hAnsi="Calibri"/>
                <w:color w:val="000000"/>
                <w:sz w:val="10"/>
                <w:szCs w:val="14"/>
              </w:rPr>
              <w:t> </w:t>
            </w:r>
          </w:p>
        </w:tc>
        <w:tc>
          <w:tcPr>
            <w:tcW w:w="322" w:type="pct"/>
            <w:tcBorders>
              <w:top w:val="nil"/>
              <w:left w:val="nil"/>
              <w:bottom w:val="single" w:sz="4" w:space="0" w:color="auto"/>
              <w:right w:val="single" w:sz="4" w:space="0" w:color="auto"/>
            </w:tcBorders>
            <w:shd w:val="clear" w:color="auto" w:fill="auto"/>
            <w:noWrap/>
            <w:vAlign w:val="bottom"/>
            <w:hideMark/>
          </w:tcPr>
          <w:p w:rsidR="002111C3" w:rsidRPr="002111C3" w:rsidRDefault="002111C3" w:rsidP="00A76719">
            <w:pPr>
              <w:rPr>
                <w:rFonts w:ascii="Calibri" w:hAnsi="Calibri"/>
                <w:color w:val="000000"/>
                <w:sz w:val="10"/>
                <w:szCs w:val="14"/>
              </w:rPr>
            </w:pPr>
            <w:r w:rsidRPr="002111C3">
              <w:rPr>
                <w:rFonts w:ascii="Calibri" w:hAnsi="Calibri"/>
                <w:color w:val="000000"/>
                <w:sz w:val="10"/>
                <w:szCs w:val="14"/>
              </w:rPr>
              <w:t> </w:t>
            </w:r>
          </w:p>
        </w:tc>
      </w:tr>
      <w:tr w:rsidR="002111C3" w:rsidRPr="002111C3" w:rsidTr="00A76719">
        <w:trPr>
          <w:trHeight w:val="20"/>
        </w:trPr>
        <w:tc>
          <w:tcPr>
            <w:tcW w:w="246" w:type="pct"/>
            <w:tcBorders>
              <w:top w:val="nil"/>
              <w:left w:val="single" w:sz="4" w:space="0" w:color="auto"/>
              <w:bottom w:val="single" w:sz="4" w:space="0" w:color="auto"/>
              <w:right w:val="single" w:sz="4" w:space="0" w:color="auto"/>
            </w:tcBorders>
            <w:shd w:val="clear" w:color="auto" w:fill="auto"/>
            <w:noWrap/>
            <w:vAlign w:val="bottom"/>
            <w:hideMark/>
          </w:tcPr>
          <w:p w:rsidR="002111C3" w:rsidRPr="002111C3" w:rsidRDefault="002111C3" w:rsidP="00A76719">
            <w:pPr>
              <w:rPr>
                <w:rFonts w:ascii="Calibri" w:hAnsi="Calibri"/>
                <w:color w:val="000000"/>
                <w:sz w:val="10"/>
                <w:szCs w:val="14"/>
              </w:rPr>
            </w:pPr>
            <w:r w:rsidRPr="002111C3">
              <w:rPr>
                <w:rFonts w:ascii="Calibri" w:hAnsi="Calibri"/>
                <w:color w:val="000000"/>
                <w:sz w:val="10"/>
                <w:szCs w:val="14"/>
              </w:rPr>
              <w:t> </w:t>
            </w:r>
          </w:p>
        </w:tc>
        <w:tc>
          <w:tcPr>
            <w:tcW w:w="325" w:type="pct"/>
            <w:tcBorders>
              <w:top w:val="nil"/>
              <w:left w:val="nil"/>
              <w:bottom w:val="single" w:sz="4" w:space="0" w:color="auto"/>
              <w:right w:val="single" w:sz="4" w:space="0" w:color="auto"/>
            </w:tcBorders>
            <w:shd w:val="clear" w:color="auto" w:fill="auto"/>
            <w:noWrap/>
            <w:vAlign w:val="bottom"/>
            <w:hideMark/>
          </w:tcPr>
          <w:p w:rsidR="002111C3" w:rsidRPr="002111C3" w:rsidRDefault="002111C3" w:rsidP="00A76719">
            <w:pPr>
              <w:rPr>
                <w:rFonts w:ascii="Calibri" w:hAnsi="Calibri"/>
                <w:color w:val="000000"/>
                <w:sz w:val="10"/>
                <w:szCs w:val="14"/>
              </w:rPr>
            </w:pPr>
            <w:r w:rsidRPr="002111C3">
              <w:rPr>
                <w:rFonts w:ascii="Calibri" w:hAnsi="Calibri"/>
                <w:color w:val="000000"/>
                <w:sz w:val="10"/>
                <w:szCs w:val="14"/>
              </w:rPr>
              <w:t> </w:t>
            </w:r>
          </w:p>
        </w:tc>
        <w:tc>
          <w:tcPr>
            <w:tcW w:w="281" w:type="pct"/>
            <w:tcBorders>
              <w:top w:val="nil"/>
              <w:left w:val="nil"/>
              <w:bottom w:val="single" w:sz="4" w:space="0" w:color="auto"/>
              <w:right w:val="single" w:sz="4" w:space="0" w:color="auto"/>
            </w:tcBorders>
            <w:shd w:val="clear" w:color="auto" w:fill="auto"/>
            <w:noWrap/>
            <w:vAlign w:val="bottom"/>
            <w:hideMark/>
          </w:tcPr>
          <w:p w:rsidR="002111C3" w:rsidRPr="002111C3" w:rsidRDefault="002111C3" w:rsidP="00A76719">
            <w:pPr>
              <w:rPr>
                <w:rFonts w:ascii="Calibri" w:hAnsi="Calibri"/>
                <w:color w:val="000000"/>
                <w:sz w:val="10"/>
                <w:szCs w:val="14"/>
              </w:rPr>
            </w:pPr>
            <w:r w:rsidRPr="002111C3">
              <w:rPr>
                <w:rFonts w:ascii="Calibri" w:hAnsi="Calibri"/>
                <w:color w:val="000000"/>
                <w:sz w:val="10"/>
                <w:szCs w:val="14"/>
              </w:rPr>
              <w:t> </w:t>
            </w:r>
          </w:p>
        </w:tc>
        <w:tc>
          <w:tcPr>
            <w:tcW w:w="395" w:type="pct"/>
            <w:tcBorders>
              <w:top w:val="nil"/>
              <w:left w:val="nil"/>
              <w:bottom w:val="single" w:sz="4" w:space="0" w:color="auto"/>
              <w:right w:val="single" w:sz="4" w:space="0" w:color="auto"/>
            </w:tcBorders>
            <w:shd w:val="clear" w:color="auto" w:fill="auto"/>
            <w:noWrap/>
            <w:vAlign w:val="bottom"/>
            <w:hideMark/>
          </w:tcPr>
          <w:p w:rsidR="002111C3" w:rsidRPr="002111C3" w:rsidRDefault="002111C3" w:rsidP="00A76719">
            <w:pPr>
              <w:rPr>
                <w:rFonts w:ascii="Calibri" w:hAnsi="Calibri"/>
                <w:color w:val="000000"/>
                <w:sz w:val="10"/>
                <w:szCs w:val="14"/>
              </w:rPr>
            </w:pPr>
            <w:r w:rsidRPr="002111C3">
              <w:rPr>
                <w:rFonts w:ascii="Calibri" w:hAnsi="Calibri"/>
                <w:color w:val="000000"/>
                <w:sz w:val="10"/>
                <w:szCs w:val="14"/>
              </w:rPr>
              <w:t> </w:t>
            </w:r>
          </w:p>
        </w:tc>
        <w:tc>
          <w:tcPr>
            <w:tcW w:w="303" w:type="pct"/>
            <w:tcBorders>
              <w:top w:val="nil"/>
              <w:left w:val="nil"/>
              <w:bottom w:val="single" w:sz="4" w:space="0" w:color="auto"/>
              <w:right w:val="single" w:sz="4" w:space="0" w:color="auto"/>
            </w:tcBorders>
            <w:shd w:val="clear" w:color="auto" w:fill="auto"/>
            <w:noWrap/>
            <w:vAlign w:val="bottom"/>
            <w:hideMark/>
          </w:tcPr>
          <w:p w:rsidR="002111C3" w:rsidRPr="002111C3" w:rsidRDefault="002111C3" w:rsidP="00A76719">
            <w:pPr>
              <w:rPr>
                <w:rFonts w:ascii="Calibri" w:hAnsi="Calibri"/>
                <w:color w:val="000000"/>
                <w:sz w:val="10"/>
                <w:szCs w:val="14"/>
              </w:rPr>
            </w:pPr>
            <w:r w:rsidRPr="002111C3">
              <w:rPr>
                <w:rFonts w:ascii="Calibri" w:hAnsi="Calibri"/>
                <w:color w:val="000000"/>
                <w:sz w:val="10"/>
                <w:szCs w:val="14"/>
              </w:rPr>
              <w:t> </w:t>
            </w:r>
          </w:p>
        </w:tc>
        <w:tc>
          <w:tcPr>
            <w:tcW w:w="240" w:type="pct"/>
            <w:tcBorders>
              <w:top w:val="nil"/>
              <w:left w:val="nil"/>
              <w:bottom w:val="single" w:sz="4" w:space="0" w:color="auto"/>
              <w:right w:val="single" w:sz="4" w:space="0" w:color="auto"/>
            </w:tcBorders>
            <w:shd w:val="clear" w:color="auto" w:fill="auto"/>
            <w:noWrap/>
            <w:vAlign w:val="bottom"/>
            <w:hideMark/>
          </w:tcPr>
          <w:p w:rsidR="002111C3" w:rsidRPr="002111C3" w:rsidRDefault="002111C3" w:rsidP="00A76719">
            <w:pPr>
              <w:rPr>
                <w:rFonts w:ascii="Calibri" w:hAnsi="Calibri"/>
                <w:color w:val="000000"/>
                <w:sz w:val="10"/>
                <w:szCs w:val="14"/>
              </w:rPr>
            </w:pPr>
            <w:r w:rsidRPr="002111C3">
              <w:rPr>
                <w:rFonts w:ascii="Calibri" w:hAnsi="Calibri"/>
                <w:color w:val="000000"/>
                <w:sz w:val="10"/>
                <w:szCs w:val="14"/>
              </w:rPr>
              <w:t> </w:t>
            </w:r>
          </w:p>
        </w:tc>
        <w:tc>
          <w:tcPr>
            <w:tcW w:w="240" w:type="pct"/>
            <w:tcBorders>
              <w:top w:val="nil"/>
              <w:left w:val="nil"/>
              <w:bottom w:val="single" w:sz="4" w:space="0" w:color="auto"/>
              <w:right w:val="single" w:sz="4" w:space="0" w:color="auto"/>
            </w:tcBorders>
            <w:shd w:val="clear" w:color="auto" w:fill="auto"/>
            <w:noWrap/>
            <w:vAlign w:val="bottom"/>
            <w:hideMark/>
          </w:tcPr>
          <w:p w:rsidR="002111C3" w:rsidRPr="002111C3" w:rsidRDefault="002111C3" w:rsidP="00A76719">
            <w:pPr>
              <w:rPr>
                <w:rFonts w:ascii="Calibri" w:hAnsi="Calibri"/>
                <w:color w:val="000000"/>
                <w:sz w:val="10"/>
                <w:szCs w:val="14"/>
              </w:rPr>
            </w:pPr>
            <w:r w:rsidRPr="002111C3">
              <w:rPr>
                <w:rFonts w:ascii="Calibri" w:hAnsi="Calibri"/>
                <w:color w:val="000000"/>
                <w:sz w:val="10"/>
                <w:szCs w:val="14"/>
              </w:rPr>
              <w:t> </w:t>
            </w:r>
          </w:p>
        </w:tc>
        <w:tc>
          <w:tcPr>
            <w:tcW w:w="240" w:type="pct"/>
            <w:tcBorders>
              <w:top w:val="nil"/>
              <w:left w:val="nil"/>
              <w:bottom w:val="single" w:sz="4" w:space="0" w:color="auto"/>
              <w:right w:val="single" w:sz="4" w:space="0" w:color="auto"/>
            </w:tcBorders>
            <w:shd w:val="clear" w:color="auto" w:fill="auto"/>
            <w:noWrap/>
            <w:vAlign w:val="bottom"/>
            <w:hideMark/>
          </w:tcPr>
          <w:p w:rsidR="002111C3" w:rsidRPr="002111C3" w:rsidRDefault="002111C3" w:rsidP="00A76719">
            <w:pPr>
              <w:rPr>
                <w:rFonts w:ascii="Calibri" w:hAnsi="Calibri"/>
                <w:color w:val="000000"/>
                <w:sz w:val="10"/>
                <w:szCs w:val="14"/>
              </w:rPr>
            </w:pPr>
            <w:r w:rsidRPr="002111C3">
              <w:rPr>
                <w:rFonts w:ascii="Calibri" w:hAnsi="Calibri"/>
                <w:color w:val="000000"/>
                <w:sz w:val="10"/>
                <w:szCs w:val="14"/>
              </w:rPr>
              <w:t> </w:t>
            </w:r>
          </w:p>
        </w:tc>
        <w:tc>
          <w:tcPr>
            <w:tcW w:w="240" w:type="pct"/>
            <w:tcBorders>
              <w:top w:val="nil"/>
              <w:left w:val="nil"/>
              <w:bottom w:val="single" w:sz="4" w:space="0" w:color="auto"/>
              <w:right w:val="single" w:sz="4" w:space="0" w:color="auto"/>
            </w:tcBorders>
            <w:shd w:val="clear" w:color="auto" w:fill="auto"/>
            <w:noWrap/>
            <w:vAlign w:val="bottom"/>
            <w:hideMark/>
          </w:tcPr>
          <w:p w:rsidR="002111C3" w:rsidRPr="002111C3" w:rsidRDefault="002111C3" w:rsidP="00A76719">
            <w:pPr>
              <w:rPr>
                <w:rFonts w:ascii="Calibri" w:hAnsi="Calibri"/>
                <w:color w:val="000000"/>
                <w:sz w:val="10"/>
                <w:szCs w:val="14"/>
              </w:rPr>
            </w:pPr>
            <w:r w:rsidRPr="002111C3">
              <w:rPr>
                <w:rFonts w:ascii="Calibri" w:hAnsi="Calibri"/>
                <w:color w:val="000000"/>
                <w:sz w:val="10"/>
                <w:szCs w:val="14"/>
              </w:rPr>
              <w:t> </w:t>
            </w:r>
          </w:p>
        </w:tc>
        <w:tc>
          <w:tcPr>
            <w:tcW w:w="240" w:type="pct"/>
            <w:tcBorders>
              <w:top w:val="nil"/>
              <w:left w:val="nil"/>
              <w:bottom w:val="single" w:sz="4" w:space="0" w:color="auto"/>
              <w:right w:val="single" w:sz="4" w:space="0" w:color="auto"/>
            </w:tcBorders>
            <w:shd w:val="clear" w:color="auto" w:fill="auto"/>
            <w:noWrap/>
            <w:vAlign w:val="bottom"/>
            <w:hideMark/>
          </w:tcPr>
          <w:p w:rsidR="002111C3" w:rsidRPr="002111C3" w:rsidRDefault="002111C3" w:rsidP="00A76719">
            <w:pPr>
              <w:rPr>
                <w:rFonts w:ascii="Calibri" w:hAnsi="Calibri"/>
                <w:color w:val="000000"/>
                <w:sz w:val="10"/>
                <w:szCs w:val="14"/>
              </w:rPr>
            </w:pPr>
            <w:r w:rsidRPr="002111C3">
              <w:rPr>
                <w:rFonts w:ascii="Calibri" w:hAnsi="Calibri"/>
                <w:color w:val="000000"/>
                <w:sz w:val="10"/>
                <w:szCs w:val="14"/>
              </w:rPr>
              <w:t> </w:t>
            </w:r>
          </w:p>
        </w:tc>
        <w:tc>
          <w:tcPr>
            <w:tcW w:w="240" w:type="pct"/>
            <w:tcBorders>
              <w:top w:val="nil"/>
              <w:left w:val="nil"/>
              <w:bottom w:val="single" w:sz="4" w:space="0" w:color="auto"/>
              <w:right w:val="single" w:sz="4" w:space="0" w:color="auto"/>
            </w:tcBorders>
            <w:shd w:val="clear" w:color="auto" w:fill="auto"/>
            <w:noWrap/>
            <w:vAlign w:val="bottom"/>
            <w:hideMark/>
          </w:tcPr>
          <w:p w:rsidR="002111C3" w:rsidRPr="002111C3" w:rsidRDefault="002111C3" w:rsidP="00A76719">
            <w:pPr>
              <w:rPr>
                <w:rFonts w:ascii="Calibri" w:hAnsi="Calibri"/>
                <w:color w:val="000000"/>
                <w:sz w:val="10"/>
                <w:szCs w:val="14"/>
              </w:rPr>
            </w:pPr>
            <w:r w:rsidRPr="002111C3">
              <w:rPr>
                <w:rFonts w:ascii="Calibri" w:hAnsi="Calibri"/>
                <w:color w:val="000000"/>
                <w:sz w:val="10"/>
                <w:szCs w:val="14"/>
              </w:rPr>
              <w:t> </w:t>
            </w:r>
          </w:p>
        </w:tc>
        <w:tc>
          <w:tcPr>
            <w:tcW w:w="239" w:type="pct"/>
            <w:tcBorders>
              <w:top w:val="nil"/>
              <w:left w:val="nil"/>
              <w:bottom w:val="single" w:sz="4" w:space="0" w:color="auto"/>
              <w:right w:val="single" w:sz="4" w:space="0" w:color="auto"/>
            </w:tcBorders>
            <w:shd w:val="clear" w:color="auto" w:fill="auto"/>
            <w:noWrap/>
            <w:vAlign w:val="bottom"/>
            <w:hideMark/>
          </w:tcPr>
          <w:p w:rsidR="002111C3" w:rsidRPr="002111C3" w:rsidRDefault="002111C3" w:rsidP="00A76719">
            <w:pPr>
              <w:rPr>
                <w:rFonts w:ascii="Calibri" w:hAnsi="Calibri"/>
                <w:color w:val="000000"/>
                <w:sz w:val="10"/>
                <w:szCs w:val="14"/>
              </w:rPr>
            </w:pPr>
            <w:r w:rsidRPr="002111C3">
              <w:rPr>
                <w:rFonts w:ascii="Calibri" w:hAnsi="Calibri"/>
                <w:color w:val="000000"/>
                <w:sz w:val="10"/>
                <w:szCs w:val="14"/>
              </w:rPr>
              <w:t> </w:t>
            </w:r>
          </w:p>
        </w:tc>
        <w:tc>
          <w:tcPr>
            <w:tcW w:w="234" w:type="pct"/>
            <w:tcBorders>
              <w:top w:val="nil"/>
              <w:left w:val="nil"/>
              <w:bottom w:val="single" w:sz="4" w:space="0" w:color="auto"/>
              <w:right w:val="single" w:sz="4" w:space="0" w:color="auto"/>
            </w:tcBorders>
            <w:shd w:val="clear" w:color="auto" w:fill="auto"/>
            <w:noWrap/>
            <w:vAlign w:val="bottom"/>
            <w:hideMark/>
          </w:tcPr>
          <w:p w:rsidR="002111C3" w:rsidRPr="002111C3" w:rsidRDefault="002111C3" w:rsidP="00A76719">
            <w:pPr>
              <w:rPr>
                <w:rFonts w:ascii="Calibri" w:hAnsi="Calibri"/>
                <w:color w:val="000000"/>
                <w:sz w:val="10"/>
                <w:szCs w:val="14"/>
              </w:rPr>
            </w:pPr>
            <w:r w:rsidRPr="002111C3">
              <w:rPr>
                <w:rFonts w:ascii="Calibri" w:hAnsi="Calibri"/>
                <w:color w:val="000000"/>
                <w:sz w:val="10"/>
                <w:szCs w:val="14"/>
              </w:rPr>
              <w:t> </w:t>
            </w:r>
          </w:p>
        </w:tc>
        <w:tc>
          <w:tcPr>
            <w:tcW w:w="228" w:type="pct"/>
            <w:tcBorders>
              <w:top w:val="nil"/>
              <w:left w:val="nil"/>
              <w:bottom w:val="single" w:sz="4" w:space="0" w:color="auto"/>
              <w:right w:val="single" w:sz="4" w:space="0" w:color="auto"/>
            </w:tcBorders>
            <w:shd w:val="clear" w:color="auto" w:fill="auto"/>
            <w:noWrap/>
            <w:vAlign w:val="bottom"/>
            <w:hideMark/>
          </w:tcPr>
          <w:p w:rsidR="002111C3" w:rsidRPr="002111C3" w:rsidRDefault="002111C3" w:rsidP="00A76719">
            <w:pPr>
              <w:rPr>
                <w:rFonts w:ascii="Calibri" w:hAnsi="Calibri"/>
                <w:color w:val="000000"/>
                <w:sz w:val="10"/>
                <w:szCs w:val="14"/>
              </w:rPr>
            </w:pPr>
            <w:r w:rsidRPr="002111C3">
              <w:rPr>
                <w:rFonts w:ascii="Calibri" w:hAnsi="Calibri"/>
                <w:color w:val="000000"/>
                <w:sz w:val="10"/>
                <w:szCs w:val="14"/>
              </w:rPr>
              <w:t> </w:t>
            </w:r>
          </w:p>
        </w:tc>
        <w:tc>
          <w:tcPr>
            <w:tcW w:w="227" w:type="pct"/>
            <w:tcBorders>
              <w:top w:val="nil"/>
              <w:left w:val="nil"/>
              <w:bottom w:val="single" w:sz="4" w:space="0" w:color="auto"/>
              <w:right w:val="single" w:sz="4" w:space="0" w:color="auto"/>
            </w:tcBorders>
            <w:shd w:val="clear" w:color="auto" w:fill="auto"/>
            <w:noWrap/>
            <w:vAlign w:val="bottom"/>
            <w:hideMark/>
          </w:tcPr>
          <w:p w:rsidR="002111C3" w:rsidRPr="002111C3" w:rsidRDefault="002111C3" w:rsidP="00A76719">
            <w:pPr>
              <w:rPr>
                <w:rFonts w:ascii="Calibri" w:hAnsi="Calibri"/>
                <w:color w:val="000000"/>
                <w:sz w:val="10"/>
                <w:szCs w:val="14"/>
              </w:rPr>
            </w:pPr>
            <w:r w:rsidRPr="002111C3">
              <w:rPr>
                <w:rFonts w:ascii="Calibri" w:hAnsi="Calibri"/>
                <w:color w:val="000000"/>
                <w:sz w:val="10"/>
                <w:szCs w:val="14"/>
              </w:rPr>
              <w:t> </w:t>
            </w:r>
          </w:p>
        </w:tc>
        <w:tc>
          <w:tcPr>
            <w:tcW w:w="227" w:type="pct"/>
            <w:tcBorders>
              <w:top w:val="nil"/>
              <w:left w:val="nil"/>
              <w:bottom w:val="single" w:sz="4" w:space="0" w:color="auto"/>
              <w:right w:val="single" w:sz="4" w:space="0" w:color="auto"/>
            </w:tcBorders>
            <w:shd w:val="clear" w:color="auto" w:fill="auto"/>
            <w:noWrap/>
            <w:vAlign w:val="bottom"/>
            <w:hideMark/>
          </w:tcPr>
          <w:p w:rsidR="002111C3" w:rsidRPr="002111C3" w:rsidRDefault="002111C3" w:rsidP="00A76719">
            <w:pPr>
              <w:rPr>
                <w:rFonts w:ascii="Calibri" w:hAnsi="Calibri"/>
                <w:color w:val="000000"/>
                <w:sz w:val="10"/>
                <w:szCs w:val="14"/>
              </w:rPr>
            </w:pPr>
            <w:r w:rsidRPr="002111C3">
              <w:rPr>
                <w:rFonts w:ascii="Calibri" w:hAnsi="Calibri"/>
                <w:color w:val="000000"/>
                <w:sz w:val="10"/>
                <w:szCs w:val="14"/>
              </w:rPr>
              <w:t> </w:t>
            </w:r>
          </w:p>
        </w:tc>
        <w:tc>
          <w:tcPr>
            <w:tcW w:w="227" w:type="pct"/>
            <w:tcBorders>
              <w:top w:val="nil"/>
              <w:left w:val="nil"/>
              <w:bottom w:val="single" w:sz="4" w:space="0" w:color="auto"/>
              <w:right w:val="single" w:sz="4" w:space="0" w:color="auto"/>
            </w:tcBorders>
            <w:shd w:val="clear" w:color="auto" w:fill="auto"/>
            <w:noWrap/>
            <w:vAlign w:val="bottom"/>
            <w:hideMark/>
          </w:tcPr>
          <w:p w:rsidR="002111C3" w:rsidRPr="002111C3" w:rsidRDefault="002111C3" w:rsidP="00A76719">
            <w:pPr>
              <w:rPr>
                <w:rFonts w:ascii="Calibri" w:hAnsi="Calibri"/>
                <w:color w:val="000000"/>
                <w:sz w:val="10"/>
                <w:szCs w:val="14"/>
              </w:rPr>
            </w:pPr>
            <w:r w:rsidRPr="002111C3">
              <w:rPr>
                <w:rFonts w:ascii="Calibri" w:hAnsi="Calibri"/>
                <w:color w:val="000000"/>
                <w:sz w:val="10"/>
                <w:szCs w:val="14"/>
              </w:rPr>
              <w:t> </w:t>
            </w:r>
          </w:p>
        </w:tc>
        <w:tc>
          <w:tcPr>
            <w:tcW w:w="308" w:type="pct"/>
            <w:tcBorders>
              <w:top w:val="nil"/>
              <w:left w:val="nil"/>
              <w:bottom w:val="single" w:sz="4" w:space="0" w:color="auto"/>
              <w:right w:val="single" w:sz="4" w:space="0" w:color="auto"/>
            </w:tcBorders>
            <w:shd w:val="clear" w:color="auto" w:fill="auto"/>
            <w:noWrap/>
            <w:vAlign w:val="bottom"/>
            <w:hideMark/>
          </w:tcPr>
          <w:p w:rsidR="002111C3" w:rsidRPr="002111C3" w:rsidRDefault="002111C3" w:rsidP="00A76719">
            <w:pPr>
              <w:rPr>
                <w:rFonts w:ascii="Calibri" w:hAnsi="Calibri"/>
                <w:color w:val="000000"/>
                <w:sz w:val="10"/>
                <w:szCs w:val="14"/>
              </w:rPr>
            </w:pPr>
            <w:r w:rsidRPr="002111C3">
              <w:rPr>
                <w:rFonts w:ascii="Calibri" w:hAnsi="Calibri"/>
                <w:color w:val="000000"/>
                <w:sz w:val="10"/>
                <w:szCs w:val="14"/>
              </w:rPr>
              <w:t> </w:t>
            </w:r>
          </w:p>
        </w:tc>
        <w:tc>
          <w:tcPr>
            <w:tcW w:w="322" w:type="pct"/>
            <w:tcBorders>
              <w:top w:val="nil"/>
              <w:left w:val="nil"/>
              <w:bottom w:val="single" w:sz="4" w:space="0" w:color="auto"/>
              <w:right w:val="single" w:sz="4" w:space="0" w:color="auto"/>
            </w:tcBorders>
            <w:shd w:val="clear" w:color="auto" w:fill="auto"/>
            <w:noWrap/>
            <w:vAlign w:val="bottom"/>
            <w:hideMark/>
          </w:tcPr>
          <w:p w:rsidR="002111C3" w:rsidRPr="002111C3" w:rsidRDefault="002111C3" w:rsidP="00A76719">
            <w:pPr>
              <w:rPr>
                <w:rFonts w:ascii="Calibri" w:hAnsi="Calibri"/>
                <w:color w:val="000000"/>
                <w:sz w:val="10"/>
                <w:szCs w:val="14"/>
              </w:rPr>
            </w:pPr>
            <w:r w:rsidRPr="002111C3">
              <w:rPr>
                <w:rFonts w:ascii="Calibri" w:hAnsi="Calibri"/>
                <w:color w:val="000000"/>
                <w:sz w:val="10"/>
                <w:szCs w:val="14"/>
              </w:rPr>
              <w:t> </w:t>
            </w:r>
          </w:p>
        </w:tc>
      </w:tr>
      <w:tr w:rsidR="002111C3" w:rsidRPr="002111C3" w:rsidTr="00A76719">
        <w:trPr>
          <w:trHeight w:val="20"/>
        </w:trPr>
        <w:tc>
          <w:tcPr>
            <w:tcW w:w="246" w:type="pct"/>
            <w:tcBorders>
              <w:top w:val="nil"/>
              <w:left w:val="single" w:sz="4" w:space="0" w:color="auto"/>
              <w:bottom w:val="single" w:sz="4" w:space="0" w:color="auto"/>
              <w:right w:val="single" w:sz="4" w:space="0" w:color="auto"/>
            </w:tcBorders>
            <w:shd w:val="clear" w:color="auto" w:fill="auto"/>
            <w:noWrap/>
            <w:vAlign w:val="bottom"/>
            <w:hideMark/>
          </w:tcPr>
          <w:p w:rsidR="002111C3" w:rsidRPr="002111C3" w:rsidRDefault="002111C3" w:rsidP="00A76719">
            <w:pPr>
              <w:rPr>
                <w:rFonts w:ascii="Calibri" w:hAnsi="Calibri"/>
                <w:color w:val="000000"/>
                <w:sz w:val="10"/>
                <w:szCs w:val="14"/>
              </w:rPr>
            </w:pPr>
            <w:r w:rsidRPr="002111C3">
              <w:rPr>
                <w:rFonts w:ascii="Calibri" w:hAnsi="Calibri"/>
                <w:color w:val="000000"/>
                <w:sz w:val="10"/>
                <w:szCs w:val="14"/>
              </w:rPr>
              <w:t> </w:t>
            </w:r>
          </w:p>
        </w:tc>
        <w:tc>
          <w:tcPr>
            <w:tcW w:w="325" w:type="pct"/>
            <w:tcBorders>
              <w:top w:val="nil"/>
              <w:left w:val="nil"/>
              <w:bottom w:val="single" w:sz="4" w:space="0" w:color="auto"/>
              <w:right w:val="single" w:sz="4" w:space="0" w:color="auto"/>
            </w:tcBorders>
            <w:shd w:val="clear" w:color="auto" w:fill="auto"/>
            <w:noWrap/>
            <w:vAlign w:val="bottom"/>
            <w:hideMark/>
          </w:tcPr>
          <w:p w:rsidR="002111C3" w:rsidRPr="002111C3" w:rsidRDefault="002111C3" w:rsidP="00A76719">
            <w:pPr>
              <w:rPr>
                <w:rFonts w:ascii="Calibri" w:hAnsi="Calibri"/>
                <w:color w:val="000000"/>
                <w:sz w:val="10"/>
                <w:szCs w:val="14"/>
              </w:rPr>
            </w:pPr>
            <w:r w:rsidRPr="002111C3">
              <w:rPr>
                <w:rFonts w:ascii="Calibri" w:hAnsi="Calibri"/>
                <w:color w:val="000000"/>
                <w:sz w:val="10"/>
                <w:szCs w:val="14"/>
              </w:rPr>
              <w:t> </w:t>
            </w:r>
          </w:p>
        </w:tc>
        <w:tc>
          <w:tcPr>
            <w:tcW w:w="281" w:type="pct"/>
            <w:tcBorders>
              <w:top w:val="nil"/>
              <w:left w:val="nil"/>
              <w:bottom w:val="single" w:sz="4" w:space="0" w:color="auto"/>
              <w:right w:val="single" w:sz="4" w:space="0" w:color="auto"/>
            </w:tcBorders>
            <w:shd w:val="clear" w:color="auto" w:fill="auto"/>
            <w:noWrap/>
            <w:vAlign w:val="bottom"/>
            <w:hideMark/>
          </w:tcPr>
          <w:p w:rsidR="002111C3" w:rsidRPr="002111C3" w:rsidRDefault="002111C3" w:rsidP="00A76719">
            <w:pPr>
              <w:rPr>
                <w:rFonts w:ascii="Calibri" w:hAnsi="Calibri"/>
                <w:color w:val="000000"/>
                <w:sz w:val="10"/>
                <w:szCs w:val="14"/>
              </w:rPr>
            </w:pPr>
            <w:r w:rsidRPr="002111C3">
              <w:rPr>
                <w:rFonts w:ascii="Calibri" w:hAnsi="Calibri"/>
                <w:color w:val="000000"/>
                <w:sz w:val="10"/>
                <w:szCs w:val="14"/>
              </w:rPr>
              <w:t> </w:t>
            </w:r>
          </w:p>
        </w:tc>
        <w:tc>
          <w:tcPr>
            <w:tcW w:w="395" w:type="pct"/>
            <w:tcBorders>
              <w:top w:val="nil"/>
              <w:left w:val="nil"/>
              <w:bottom w:val="single" w:sz="4" w:space="0" w:color="auto"/>
              <w:right w:val="single" w:sz="4" w:space="0" w:color="auto"/>
            </w:tcBorders>
            <w:shd w:val="clear" w:color="auto" w:fill="auto"/>
            <w:noWrap/>
            <w:vAlign w:val="bottom"/>
            <w:hideMark/>
          </w:tcPr>
          <w:p w:rsidR="002111C3" w:rsidRPr="002111C3" w:rsidRDefault="002111C3" w:rsidP="00A76719">
            <w:pPr>
              <w:rPr>
                <w:rFonts w:ascii="Calibri" w:hAnsi="Calibri"/>
                <w:color w:val="000000"/>
                <w:sz w:val="10"/>
                <w:szCs w:val="14"/>
              </w:rPr>
            </w:pPr>
            <w:r w:rsidRPr="002111C3">
              <w:rPr>
                <w:rFonts w:ascii="Calibri" w:hAnsi="Calibri"/>
                <w:color w:val="000000"/>
                <w:sz w:val="10"/>
                <w:szCs w:val="14"/>
              </w:rPr>
              <w:t> </w:t>
            </w:r>
          </w:p>
        </w:tc>
        <w:tc>
          <w:tcPr>
            <w:tcW w:w="303" w:type="pct"/>
            <w:tcBorders>
              <w:top w:val="nil"/>
              <w:left w:val="nil"/>
              <w:bottom w:val="single" w:sz="4" w:space="0" w:color="auto"/>
              <w:right w:val="single" w:sz="4" w:space="0" w:color="auto"/>
            </w:tcBorders>
            <w:shd w:val="clear" w:color="auto" w:fill="auto"/>
            <w:noWrap/>
            <w:vAlign w:val="bottom"/>
            <w:hideMark/>
          </w:tcPr>
          <w:p w:rsidR="002111C3" w:rsidRPr="002111C3" w:rsidRDefault="002111C3" w:rsidP="00A76719">
            <w:pPr>
              <w:rPr>
                <w:rFonts w:ascii="Calibri" w:hAnsi="Calibri"/>
                <w:color w:val="000000"/>
                <w:sz w:val="10"/>
                <w:szCs w:val="14"/>
              </w:rPr>
            </w:pPr>
            <w:r w:rsidRPr="002111C3">
              <w:rPr>
                <w:rFonts w:ascii="Calibri" w:hAnsi="Calibri"/>
                <w:color w:val="000000"/>
                <w:sz w:val="10"/>
                <w:szCs w:val="14"/>
              </w:rPr>
              <w:t> </w:t>
            </w:r>
          </w:p>
        </w:tc>
        <w:tc>
          <w:tcPr>
            <w:tcW w:w="240" w:type="pct"/>
            <w:tcBorders>
              <w:top w:val="nil"/>
              <w:left w:val="nil"/>
              <w:bottom w:val="single" w:sz="4" w:space="0" w:color="auto"/>
              <w:right w:val="single" w:sz="4" w:space="0" w:color="auto"/>
            </w:tcBorders>
            <w:shd w:val="clear" w:color="auto" w:fill="auto"/>
            <w:noWrap/>
            <w:vAlign w:val="bottom"/>
            <w:hideMark/>
          </w:tcPr>
          <w:p w:rsidR="002111C3" w:rsidRPr="002111C3" w:rsidRDefault="002111C3" w:rsidP="00A76719">
            <w:pPr>
              <w:rPr>
                <w:rFonts w:ascii="Calibri" w:hAnsi="Calibri"/>
                <w:color w:val="000000"/>
                <w:sz w:val="10"/>
                <w:szCs w:val="14"/>
              </w:rPr>
            </w:pPr>
            <w:r w:rsidRPr="002111C3">
              <w:rPr>
                <w:rFonts w:ascii="Calibri" w:hAnsi="Calibri"/>
                <w:color w:val="000000"/>
                <w:sz w:val="10"/>
                <w:szCs w:val="14"/>
              </w:rPr>
              <w:t> </w:t>
            </w:r>
          </w:p>
        </w:tc>
        <w:tc>
          <w:tcPr>
            <w:tcW w:w="240" w:type="pct"/>
            <w:tcBorders>
              <w:top w:val="nil"/>
              <w:left w:val="nil"/>
              <w:bottom w:val="single" w:sz="4" w:space="0" w:color="auto"/>
              <w:right w:val="single" w:sz="4" w:space="0" w:color="auto"/>
            </w:tcBorders>
            <w:shd w:val="clear" w:color="auto" w:fill="auto"/>
            <w:noWrap/>
            <w:vAlign w:val="bottom"/>
            <w:hideMark/>
          </w:tcPr>
          <w:p w:rsidR="002111C3" w:rsidRPr="002111C3" w:rsidRDefault="002111C3" w:rsidP="00A76719">
            <w:pPr>
              <w:rPr>
                <w:rFonts w:ascii="Calibri" w:hAnsi="Calibri"/>
                <w:color w:val="000000"/>
                <w:sz w:val="10"/>
                <w:szCs w:val="14"/>
              </w:rPr>
            </w:pPr>
            <w:r w:rsidRPr="002111C3">
              <w:rPr>
                <w:rFonts w:ascii="Calibri" w:hAnsi="Calibri"/>
                <w:color w:val="000000"/>
                <w:sz w:val="10"/>
                <w:szCs w:val="14"/>
              </w:rPr>
              <w:t> </w:t>
            </w:r>
          </w:p>
        </w:tc>
        <w:tc>
          <w:tcPr>
            <w:tcW w:w="240" w:type="pct"/>
            <w:tcBorders>
              <w:top w:val="nil"/>
              <w:left w:val="nil"/>
              <w:bottom w:val="single" w:sz="4" w:space="0" w:color="auto"/>
              <w:right w:val="single" w:sz="4" w:space="0" w:color="auto"/>
            </w:tcBorders>
            <w:shd w:val="clear" w:color="auto" w:fill="auto"/>
            <w:noWrap/>
            <w:vAlign w:val="bottom"/>
            <w:hideMark/>
          </w:tcPr>
          <w:p w:rsidR="002111C3" w:rsidRPr="002111C3" w:rsidRDefault="002111C3" w:rsidP="00A76719">
            <w:pPr>
              <w:rPr>
                <w:rFonts w:ascii="Calibri" w:hAnsi="Calibri"/>
                <w:color w:val="000000"/>
                <w:sz w:val="10"/>
                <w:szCs w:val="14"/>
              </w:rPr>
            </w:pPr>
            <w:r w:rsidRPr="002111C3">
              <w:rPr>
                <w:rFonts w:ascii="Calibri" w:hAnsi="Calibri"/>
                <w:color w:val="000000"/>
                <w:sz w:val="10"/>
                <w:szCs w:val="14"/>
              </w:rPr>
              <w:t> </w:t>
            </w:r>
          </w:p>
        </w:tc>
        <w:tc>
          <w:tcPr>
            <w:tcW w:w="240" w:type="pct"/>
            <w:tcBorders>
              <w:top w:val="nil"/>
              <w:left w:val="nil"/>
              <w:bottom w:val="single" w:sz="4" w:space="0" w:color="auto"/>
              <w:right w:val="single" w:sz="4" w:space="0" w:color="auto"/>
            </w:tcBorders>
            <w:shd w:val="clear" w:color="auto" w:fill="auto"/>
            <w:noWrap/>
            <w:vAlign w:val="bottom"/>
            <w:hideMark/>
          </w:tcPr>
          <w:p w:rsidR="002111C3" w:rsidRPr="002111C3" w:rsidRDefault="002111C3" w:rsidP="00A76719">
            <w:pPr>
              <w:rPr>
                <w:rFonts w:ascii="Calibri" w:hAnsi="Calibri"/>
                <w:color w:val="000000"/>
                <w:sz w:val="10"/>
                <w:szCs w:val="14"/>
              </w:rPr>
            </w:pPr>
            <w:r w:rsidRPr="002111C3">
              <w:rPr>
                <w:rFonts w:ascii="Calibri" w:hAnsi="Calibri"/>
                <w:color w:val="000000"/>
                <w:sz w:val="10"/>
                <w:szCs w:val="14"/>
              </w:rPr>
              <w:t> </w:t>
            </w:r>
          </w:p>
        </w:tc>
        <w:tc>
          <w:tcPr>
            <w:tcW w:w="240" w:type="pct"/>
            <w:tcBorders>
              <w:top w:val="nil"/>
              <w:left w:val="nil"/>
              <w:bottom w:val="single" w:sz="4" w:space="0" w:color="auto"/>
              <w:right w:val="single" w:sz="4" w:space="0" w:color="auto"/>
            </w:tcBorders>
            <w:shd w:val="clear" w:color="auto" w:fill="auto"/>
            <w:noWrap/>
            <w:vAlign w:val="bottom"/>
            <w:hideMark/>
          </w:tcPr>
          <w:p w:rsidR="002111C3" w:rsidRPr="002111C3" w:rsidRDefault="002111C3" w:rsidP="00A76719">
            <w:pPr>
              <w:rPr>
                <w:rFonts w:ascii="Calibri" w:hAnsi="Calibri"/>
                <w:color w:val="000000"/>
                <w:sz w:val="10"/>
                <w:szCs w:val="14"/>
              </w:rPr>
            </w:pPr>
            <w:r w:rsidRPr="002111C3">
              <w:rPr>
                <w:rFonts w:ascii="Calibri" w:hAnsi="Calibri"/>
                <w:color w:val="000000"/>
                <w:sz w:val="10"/>
                <w:szCs w:val="14"/>
              </w:rPr>
              <w:t> </w:t>
            </w:r>
          </w:p>
        </w:tc>
        <w:tc>
          <w:tcPr>
            <w:tcW w:w="240" w:type="pct"/>
            <w:tcBorders>
              <w:top w:val="nil"/>
              <w:left w:val="nil"/>
              <w:bottom w:val="single" w:sz="4" w:space="0" w:color="auto"/>
              <w:right w:val="single" w:sz="4" w:space="0" w:color="auto"/>
            </w:tcBorders>
            <w:shd w:val="clear" w:color="auto" w:fill="auto"/>
            <w:noWrap/>
            <w:vAlign w:val="bottom"/>
            <w:hideMark/>
          </w:tcPr>
          <w:p w:rsidR="002111C3" w:rsidRPr="002111C3" w:rsidRDefault="002111C3" w:rsidP="00A76719">
            <w:pPr>
              <w:rPr>
                <w:rFonts w:ascii="Calibri" w:hAnsi="Calibri"/>
                <w:color w:val="000000"/>
                <w:sz w:val="10"/>
                <w:szCs w:val="14"/>
              </w:rPr>
            </w:pPr>
            <w:r w:rsidRPr="002111C3">
              <w:rPr>
                <w:rFonts w:ascii="Calibri" w:hAnsi="Calibri"/>
                <w:color w:val="000000"/>
                <w:sz w:val="10"/>
                <w:szCs w:val="14"/>
              </w:rPr>
              <w:t> </w:t>
            </w:r>
          </w:p>
        </w:tc>
        <w:tc>
          <w:tcPr>
            <w:tcW w:w="239" w:type="pct"/>
            <w:tcBorders>
              <w:top w:val="nil"/>
              <w:left w:val="nil"/>
              <w:bottom w:val="single" w:sz="4" w:space="0" w:color="auto"/>
              <w:right w:val="single" w:sz="4" w:space="0" w:color="auto"/>
            </w:tcBorders>
            <w:shd w:val="clear" w:color="auto" w:fill="auto"/>
            <w:noWrap/>
            <w:vAlign w:val="bottom"/>
            <w:hideMark/>
          </w:tcPr>
          <w:p w:rsidR="002111C3" w:rsidRPr="002111C3" w:rsidRDefault="002111C3" w:rsidP="00A76719">
            <w:pPr>
              <w:rPr>
                <w:rFonts w:ascii="Calibri" w:hAnsi="Calibri"/>
                <w:color w:val="000000"/>
                <w:sz w:val="10"/>
                <w:szCs w:val="14"/>
              </w:rPr>
            </w:pPr>
            <w:r w:rsidRPr="002111C3">
              <w:rPr>
                <w:rFonts w:ascii="Calibri" w:hAnsi="Calibri"/>
                <w:color w:val="000000"/>
                <w:sz w:val="10"/>
                <w:szCs w:val="14"/>
              </w:rPr>
              <w:t> </w:t>
            </w:r>
          </w:p>
        </w:tc>
        <w:tc>
          <w:tcPr>
            <w:tcW w:w="234" w:type="pct"/>
            <w:tcBorders>
              <w:top w:val="nil"/>
              <w:left w:val="nil"/>
              <w:bottom w:val="single" w:sz="4" w:space="0" w:color="auto"/>
              <w:right w:val="single" w:sz="4" w:space="0" w:color="auto"/>
            </w:tcBorders>
            <w:shd w:val="clear" w:color="auto" w:fill="auto"/>
            <w:noWrap/>
            <w:vAlign w:val="bottom"/>
            <w:hideMark/>
          </w:tcPr>
          <w:p w:rsidR="002111C3" w:rsidRPr="002111C3" w:rsidRDefault="002111C3" w:rsidP="00A76719">
            <w:pPr>
              <w:rPr>
                <w:rFonts w:ascii="Calibri" w:hAnsi="Calibri"/>
                <w:color w:val="000000"/>
                <w:sz w:val="10"/>
                <w:szCs w:val="14"/>
              </w:rPr>
            </w:pPr>
            <w:r w:rsidRPr="002111C3">
              <w:rPr>
                <w:rFonts w:ascii="Calibri" w:hAnsi="Calibri"/>
                <w:color w:val="000000"/>
                <w:sz w:val="10"/>
                <w:szCs w:val="14"/>
              </w:rPr>
              <w:t> </w:t>
            </w:r>
          </w:p>
        </w:tc>
        <w:tc>
          <w:tcPr>
            <w:tcW w:w="228" w:type="pct"/>
            <w:tcBorders>
              <w:top w:val="nil"/>
              <w:left w:val="nil"/>
              <w:bottom w:val="single" w:sz="4" w:space="0" w:color="auto"/>
              <w:right w:val="single" w:sz="4" w:space="0" w:color="auto"/>
            </w:tcBorders>
            <w:shd w:val="clear" w:color="auto" w:fill="auto"/>
            <w:noWrap/>
            <w:vAlign w:val="bottom"/>
            <w:hideMark/>
          </w:tcPr>
          <w:p w:rsidR="002111C3" w:rsidRPr="002111C3" w:rsidRDefault="002111C3" w:rsidP="00A76719">
            <w:pPr>
              <w:rPr>
                <w:rFonts w:ascii="Calibri" w:hAnsi="Calibri"/>
                <w:color w:val="000000"/>
                <w:sz w:val="10"/>
                <w:szCs w:val="14"/>
              </w:rPr>
            </w:pPr>
            <w:r w:rsidRPr="002111C3">
              <w:rPr>
                <w:rFonts w:ascii="Calibri" w:hAnsi="Calibri"/>
                <w:color w:val="000000"/>
                <w:sz w:val="10"/>
                <w:szCs w:val="14"/>
              </w:rPr>
              <w:t> </w:t>
            </w:r>
          </w:p>
        </w:tc>
        <w:tc>
          <w:tcPr>
            <w:tcW w:w="227" w:type="pct"/>
            <w:tcBorders>
              <w:top w:val="nil"/>
              <w:left w:val="nil"/>
              <w:bottom w:val="single" w:sz="4" w:space="0" w:color="auto"/>
              <w:right w:val="single" w:sz="4" w:space="0" w:color="auto"/>
            </w:tcBorders>
            <w:shd w:val="clear" w:color="auto" w:fill="auto"/>
            <w:noWrap/>
            <w:vAlign w:val="bottom"/>
            <w:hideMark/>
          </w:tcPr>
          <w:p w:rsidR="002111C3" w:rsidRPr="002111C3" w:rsidRDefault="002111C3" w:rsidP="00A76719">
            <w:pPr>
              <w:rPr>
                <w:rFonts w:ascii="Calibri" w:hAnsi="Calibri"/>
                <w:color w:val="000000"/>
                <w:sz w:val="10"/>
                <w:szCs w:val="14"/>
              </w:rPr>
            </w:pPr>
            <w:r w:rsidRPr="002111C3">
              <w:rPr>
                <w:rFonts w:ascii="Calibri" w:hAnsi="Calibri"/>
                <w:color w:val="000000"/>
                <w:sz w:val="10"/>
                <w:szCs w:val="14"/>
              </w:rPr>
              <w:t> </w:t>
            </w:r>
          </w:p>
        </w:tc>
        <w:tc>
          <w:tcPr>
            <w:tcW w:w="227" w:type="pct"/>
            <w:tcBorders>
              <w:top w:val="nil"/>
              <w:left w:val="nil"/>
              <w:bottom w:val="single" w:sz="4" w:space="0" w:color="auto"/>
              <w:right w:val="single" w:sz="4" w:space="0" w:color="auto"/>
            </w:tcBorders>
            <w:shd w:val="clear" w:color="auto" w:fill="auto"/>
            <w:noWrap/>
            <w:vAlign w:val="bottom"/>
            <w:hideMark/>
          </w:tcPr>
          <w:p w:rsidR="002111C3" w:rsidRPr="002111C3" w:rsidRDefault="002111C3" w:rsidP="00A76719">
            <w:pPr>
              <w:rPr>
                <w:rFonts w:ascii="Calibri" w:hAnsi="Calibri"/>
                <w:color w:val="000000"/>
                <w:sz w:val="10"/>
                <w:szCs w:val="14"/>
              </w:rPr>
            </w:pPr>
            <w:r w:rsidRPr="002111C3">
              <w:rPr>
                <w:rFonts w:ascii="Calibri" w:hAnsi="Calibri"/>
                <w:color w:val="000000"/>
                <w:sz w:val="10"/>
                <w:szCs w:val="14"/>
              </w:rPr>
              <w:t> </w:t>
            </w:r>
          </w:p>
        </w:tc>
        <w:tc>
          <w:tcPr>
            <w:tcW w:w="227" w:type="pct"/>
            <w:tcBorders>
              <w:top w:val="nil"/>
              <w:left w:val="nil"/>
              <w:bottom w:val="single" w:sz="4" w:space="0" w:color="auto"/>
              <w:right w:val="single" w:sz="4" w:space="0" w:color="auto"/>
            </w:tcBorders>
            <w:shd w:val="clear" w:color="auto" w:fill="auto"/>
            <w:noWrap/>
            <w:vAlign w:val="bottom"/>
            <w:hideMark/>
          </w:tcPr>
          <w:p w:rsidR="002111C3" w:rsidRPr="002111C3" w:rsidRDefault="002111C3" w:rsidP="00A76719">
            <w:pPr>
              <w:rPr>
                <w:rFonts w:ascii="Calibri" w:hAnsi="Calibri"/>
                <w:color w:val="000000"/>
                <w:sz w:val="10"/>
                <w:szCs w:val="14"/>
              </w:rPr>
            </w:pPr>
            <w:r w:rsidRPr="002111C3">
              <w:rPr>
                <w:rFonts w:ascii="Calibri" w:hAnsi="Calibri"/>
                <w:color w:val="000000"/>
                <w:sz w:val="10"/>
                <w:szCs w:val="14"/>
              </w:rPr>
              <w:t> </w:t>
            </w:r>
          </w:p>
        </w:tc>
        <w:tc>
          <w:tcPr>
            <w:tcW w:w="308" w:type="pct"/>
            <w:tcBorders>
              <w:top w:val="nil"/>
              <w:left w:val="nil"/>
              <w:bottom w:val="single" w:sz="4" w:space="0" w:color="auto"/>
              <w:right w:val="single" w:sz="4" w:space="0" w:color="auto"/>
            </w:tcBorders>
            <w:shd w:val="clear" w:color="auto" w:fill="auto"/>
            <w:noWrap/>
            <w:vAlign w:val="bottom"/>
            <w:hideMark/>
          </w:tcPr>
          <w:p w:rsidR="002111C3" w:rsidRPr="002111C3" w:rsidRDefault="002111C3" w:rsidP="00A76719">
            <w:pPr>
              <w:rPr>
                <w:rFonts w:ascii="Calibri" w:hAnsi="Calibri"/>
                <w:color w:val="000000"/>
                <w:sz w:val="10"/>
                <w:szCs w:val="14"/>
              </w:rPr>
            </w:pPr>
            <w:r w:rsidRPr="002111C3">
              <w:rPr>
                <w:rFonts w:ascii="Calibri" w:hAnsi="Calibri"/>
                <w:color w:val="000000"/>
                <w:sz w:val="10"/>
                <w:szCs w:val="14"/>
              </w:rPr>
              <w:t> </w:t>
            </w:r>
          </w:p>
        </w:tc>
        <w:tc>
          <w:tcPr>
            <w:tcW w:w="322" w:type="pct"/>
            <w:tcBorders>
              <w:top w:val="nil"/>
              <w:left w:val="nil"/>
              <w:bottom w:val="single" w:sz="4" w:space="0" w:color="auto"/>
              <w:right w:val="single" w:sz="4" w:space="0" w:color="auto"/>
            </w:tcBorders>
            <w:shd w:val="clear" w:color="auto" w:fill="auto"/>
            <w:noWrap/>
            <w:vAlign w:val="bottom"/>
            <w:hideMark/>
          </w:tcPr>
          <w:p w:rsidR="002111C3" w:rsidRPr="002111C3" w:rsidRDefault="002111C3" w:rsidP="00A76719">
            <w:pPr>
              <w:rPr>
                <w:rFonts w:ascii="Calibri" w:hAnsi="Calibri"/>
                <w:color w:val="000000"/>
                <w:sz w:val="10"/>
                <w:szCs w:val="14"/>
              </w:rPr>
            </w:pPr>
            <w:r w:rsidRPr="002111C3">
              <w:rPr>
                <w:rFonts w:ascii="Calibri" w:hAnsi="Calibri"/>
                <w:color w:val="000000"/>
                <w:sz w:val="10"/>
                <w:szCs w:val="14"/>
              </w:rPr>
              <w:t> </w:t>
            </w:r>
          </w:p>
        </w:tc>
      </w:tr>
      <w:tr w:rsidR="002111C3" w:rsidRPr="002111C3" w:rsidTr="00A76719">
        <w:trPr>
          <w:trHeight w:val="20"/>
        </w:trPr>
        <w:tc>
          <w:tcPr>
            <w:tcW w:w="246" w:type="pct"/>
            <w:tcBorders>
              <w:top w:val="nil"/>
              <w:left w:val="single" w:sz="4" w:space="0" w:color="auto"/>
              <w:bottom w:val="single" w:sz="4" w:space="0" w:color="auto"/>
              <w:right w:val="single" w:sz="4" w:space="0" w:color="auto"/>
            </w:tcBorders>
            <w:shd w:val="clear" w:color="auto" w:fill="auto"/>
            <w:noWrap/>
            <w:vAlign w:val="bottom"/>
            <w:hideMark/>
          </w:tcPr>
          <w:p w:rsidR="002111C3" w:rsidRPr="002111C3" w:rsidRDefault="002111C3" w:rsidP="00A76719">
            <w:pPr>
              <w:rPr>
                <w:rFonts w:ascii="Calibri" w:hAnsi="Calibri"/>
                <w:color w:val="000000"/>
                <w:sz w:val="10"/>
                <w:szCs w:val="14"/>
              </w:rPr>
            </w:pPr>
            <w:r w:rsidRPr="002111C3">
              <w:rPr>
                <w:rFonts w:ascii="Calibri" w:hAnsi="Calibri"/>
                <w:color w:val="000000"/>
                <w:sz w:val="10"/>
                <w:szCs w:val="14"/>
              </w:rPr>
              <w:t> </w:t>
            </w:r>
          </w:p>
        </w:tc>
        <w:tc>
          <w:tcPr>
            <w:tcW w:w="325" w:type="pct"/>
            <w:tcBorders>
              <w:top w:val="nil"/>
              <w:left w:val="nil"/>
              <w:bottom w:val="single" w:sz="4" w:space="0" w:color="auto"/>
              <w:right w:val="single" w:sz="4" w:space="0" w:color="auto"/>
            </w:tcBorders>
            <w:shd w:val="clear" w:color="auto" w:fill="auto"/>
            <w:noWrap/>
            <w:vAlign w:val="bottom"/>
            <w:hideMark/>
          </w:tcPr>
          <w:p w:rsidR="002111C3" w:rsidRPr="002111C3" w:rsidRDefault="002111C3" w:rsidP="00A76719">
            <w:pPr>
              <w:rPr>
                <w:rFonts w:ascii="Calibri" w:hAnsi="Calibri"/>
                <w:color w:val="000000"/>
                <w:sz w:val="10"/>
                <w:szCs w:val="14"/>
              </w:rPr>
            </w:pPr>
            <w:r w:rsidRPr="002111C3">
              <w:rPr>
                <w:rFonts w:ascii="Calibri" w:hAnsi="Calibri"/>
                <w:color w:val="000000"/>
                <w:sz w:val="10"/>
                <w:szCs w:val="14"/>
              </w:rPr>
              <w:t> </w:t>
            </w:r>
          </w:p>
        </w:tc>
        <w:tc>
          <w:tcPr>
            <w:tcW w:w="281" w:type="pct"/>
            <w:tcBorders>
              <w:top w:val="nil"/>
              <w:left w:val="nil"/>
              <w:bottom w:val="single" w:sz="4" w:space="0" w:color="auto"/>
              <w:right w:val="single" w:sz="4" w:space="0" w:color="auto"/>
            </w:tcBorders>
            <w:shd w:val="clear" w:color="auto" w:fill="auto"/>
            <w:noWrap/>
            <w:vAlign w:val="bottom"/>
            <w:hideMark/>
          </w:tcPr>
          <w:p w:rsidR="002111C3" w:rsidRPr="002111C3" w:rsidRDefault="002111C3" w:rsidP="00A76719">
            <w:pPr>
              <w:rPr>
                <w:rFonts w:ascii="Calibri" w:hAnsi="Calibri"/>
                <w:color w:val="000000"/>
                <w:sz w:val="10"/>
                <w:szCs w:val="14"/>
              </w:rPr>
            </w:pPr>
            <w:r w:rsidRPr="002111C3">
              <w:rPr>
                <w:rFonts w:ascii="Calibri" w:hAnsi="Calibri"/>
                <w:color w:val="000000"/>
                <w:sz w:val="10"/>
                <w:szCs w:val="14"/>
              </w:rPr>
              <w:t> </w:t>
            </w:r>
          </w:p>
        </w:tc>
        <w:tc>
          <w:tcPr>
            <w:tcW w:w="395" w:type="pct"/>
            <w:tcBorders>
              <w:top w:val="nil"/>
              <w:left w:val="nil"/>
              <w:bottom w:val="single" w:sz="4" w:space="0" w:color="auto"/>
              <w:right w:val="single" w:sz="4" w:space="0" w:color="auto"/>
            </w:tcBorders>
            <w:shd w:val="clear" w:color="auto" w:fill="auto"/>
            <w:noWrap/>
            <w:vAlign w:val="bottom"/>
            <w:hideMark/>
          </w:tcPr>
          <w:p w:rsidR="002111C3" w:rsidRPr="002111C3" w:rsidRDefault="002111C3" w:rsidP="00A76719">
            <w:pPr>
              <w:rPr>
                <w:rFonts w:ascii="Calibri" w:hAnsi="Calibri"/>
                <w:color w:val="000000"/>
                <w:sz w:val="10"/>
                <w:szCs w:val="14"/>
              </w:rPr>
            </w:pPr>
            <w:r w:rsidRPr="002111C3">
              <w:rPr>
                <w:rFonts w:ascii="Calibri" w:hAnsi="Calibri"/>
                <w:color w:val="000000"/>
                <w:sz w:val="10"/>
                <w:szCs w:val="14"/>
              </w:rPr>
              <w:t> </w:t>
            </w:r>
          </w:p>
        </w:tc>
        <w:tc>
          <w:tcPr>
            <w:tcW w:w="303" w:type="pct"/>
            <w:tcBorders>
              <w:top w:val="nil"/>
              <w:left w:val="nil"/>
              <w:bottom w:val="single" w:sz="4" w:space="0" w:color="auto"/>
              <w:right w:val="single" w:sz="4" w:space="0" w:color="auto"/>
            </w:tcBorders>
            <w:shd w:val="clear" w:color="auto" w:fill="auto"/>
            <w:noWrap/>
            <w:vAlign w:val="bottom"/>
            <w:hideMark/>
          </w:tcPr>
          <w:p w:rsidR="002111C3" w:rsidRPr="002111C3" w:rsidRDefault="002111C3" w:rsidP="00A76719">
            <w:pPr>
              <w:rPr>
                <w:rFonts w:ascii="Calibri" w:hAnsi="Calibri"/>
                <w:color w:val="000000"/>
                <w:sz w:val="10"/>
                <w:szCs w:val="14"/>
              </w:rPr>
            </w:pPr>
            <w:r w:rsidRPr="002111C3">
              <w:rPr>
                <w:rFonts w:ascii="Calibri" w:hAnsi="Calibri"/>
                <w:color w:val="000000"/>
                <w:sz w:val="10"/>
                <w:szCs w:val="14"/>
              </w:rPr>
              <w:t> </w:t>
            </w:r>
          </w:p>
        </w:tc>
        <w:tc>
          <w:tcPr>
            <w:tcW w:w="240" w:type="pct"/>
            <w:tcBorders>
              <w:top w:val="nil"/>
              <w:left w:val="nil"/>
              <w:bottom w:val="single" w:sz="4" w:space="0" w:color="auto"/>
              <w:right w:val="single" w:sz="4" w:space="0" w:color="auto"/>
            </w:tcBorders>
            <w:shd w:val="clear" w:color="auto" w:fill="auto"/>
            <w:noWrap/>
            <w:vAlign w:val="bottom"/>
            <w:hideMark/>
          </w:tcPr>
          <w:p w:rsidR="002111C3" w:rsidRPr="002111C3" w:rsidRDefault="002111C3" w:rsidP="00A76719">
            <w:pPr>
              <w:rPr>
                <w:rFonts w:ascii="Calibri" w:hAnsi="Calibri"/>
                <w:color w:val="000000"/>
                <w:sz w:val="10"/>
                <w:szCs w:val="14"/>
              </w:rPr>
            </w:pPr>
            <w:r w:rsidRPr="002111C3">
              <w:rPr>
                <w:rFonts w:ascii="Calibri" w:hAnsi="Calibri"/>
                <w:color w:val="000000"/>
                <w:sz w:val="10"/>
                <w:szCs w:val="14"/>
              </w:rPr>
              <w:t> </w:t>
            </w:r>
          </w:p>
        </w:tc>
        <w:tc>
          <w:tcPr>
            <w:tcW w:w="240" w:type="pct"/>
            <w:tcBorders>
              <w:top w:val="nil"/>
              <w:left w:val="nil"/>
              <w:bottom w:val="single" w:sz="4" w:space="0" w:color="auto"/>
              <w:right w:val="single" w:sz="4" w:space="0" w:color="auto"/>
            </w:tcBorders>
            <w:shd w:val="clear" w:color="auto" w:fill="auto"/>
            <w:noWrap/>
            <w:vAlign w:val="bottom"/>
            <w:hideMark/>
          </w:tcPr>
          <w:p w:rsidR="002111C3" w:rsidRPr="002111C3" w:rsidRDefault="002111C3" w:rsidP="00A76719">
            <w:pPr>
              <w:rPr>
                <w:rFonts w:ascii="Calibri" w:hAnsi="Calibri"/>
                <w:color w:val="000000"/>
                <w:sz w:val="10"/>
                <w:szCs w:val="14"/>
              </w:rPr>
            </w:pPr>
            <w:r w:rsidRPr="002111C3">
              <w:rPr>
                <w:rFonts w:ascii="Calibri" w:hAnsi="Calibri"/>
                <w:color w:val="000000"/>
                <w:sz w:val="10"/>
                <w:szCs w:val="14"/>
              </w:rPr>
              <w:t> </w:t>
            </w:r>
          </w:p>
        </w:tc>
        <w:tc>
          <w:tcPr>
            <w:tcW w:w="240" w:type="pct"/>
            <w:tcBorders>
              <w:top w:val="nil"/>
              <w:left w:val="nil"/>
              <w:bottom w:val="single" w:sz="4" w:space="0" w:color="auto"/>
              <w:right w:val="single" w:sz="4" w:space="0" w:color="auto"/>
            </w:tcBorders>
            <w:shd w:val="clear" w:color="auto" w:fill="auto"/>
            <w:noWrap/>
            <w:vAlign w:val="bottom"/>
            <w:hideMark/>
          </w:tcPr>
          <w:p w:rsidR="002111C3" w:rsidRPr="002111C3" w:rsidRDefault="002111C3" w:rsidP="00A76719">
            <w:pPr>
              <w:rPr>
                <w:rFonts w:ascii="Calibri" w:hAnsi="Calibri"/>
                <w:color w:val="000000"/>
                <w:sz w:val="10"/>
                <w:szCs w:val="14"/>
              </w:rPr>
            </w:pPr>
            <w:r w:rsidRPr="002111C3">
              <w:rPr>
                <w:rFonts w:ascii="Calibri" w:hAnsi="Calibri"/>
                <w:color w:val="000000"/>
                <w:sz w:val="10"/>
                <w:szCs w:val="14"/>
              </w:rPr>
              <w:t> </w:t>
            </w:r>
          </w:p>
        </w:tc>
        <w:tc>
          <w:tcPr>
            <w:tcW w:w="240" w:type="pct"/>
            <w:tcBorders>
              <w:top w:val="nil"/>
              <w:left w:val="nil"/>
              <w:bottom w:val="single" w:sz="4" w:space="0" w:color="auto"/>
              <w:right w:val="single" w:sz="4" w:space="0" w:color="auto"/>
            </w:tcBorders>
            <w:shd w:val="clear" w:color="auto" w:fill="auto"/>
            <w:noWrap/>
            <w:vAlign w:val="bottom"/>
            <w:hideMark/>
          </w:tcPr>
          <w:p w:rsidR="002111C3" w:rsidRPr="002111C3" w:rsidRDefault="002111C3" w:rsidP="00A76719">
            <w:pPr>
              <w:rPr>
                <w:rFonts w:ascii="Calibri" w:hAnsi="Calibri"/>
                <w:color w:val="000000"/>
                <w:sz w:val="10"/>
                <w:szCs w:val="14"/>
              </w:rPr>
            </w:pPr>
            <w:r w:rsidRPr="002111C3">
              <w:rPr>
                <w:rFonts w:ascii="Calibri" w:hAnsi="Calibri"/>
                <w:color w:val="000000"/>
                <w:sz w:val="10"/>
                <w:szCs w:val="14"/>
              </w:rPr>
              <w:t> </w:t>
            </w:r>
          </w:p>
        </w:tc>
        <w:tc>
          <w:tcPr>
            <w:tcW w:w="240" w:type="pct"/>
            <w:tcBorders>
              <w:top w:val="nil"/>
              <w:left w:val="nil"/>
              <w:bottom w:val="single" w:sz="4" w:space="0" w:color="auto"/>
              <w:right w:val="single" w:sz="4" w:space="0" w:color="auto"/>
            </w:tcBorders>
            <w:shd w:val="clear" w:color="auto" w:fill="auto"/>
            <w:noWrap/>
            <w:vAlign w:val="bottom"/>
            <w:hideMark/>
          </w:tcPr>
          <w:p w:rsidR="002111C3" w:rsidRPr="002111C3" w:rsidRDefault="002111C3" w:rsidP="00A76719">
            <w:pPr>
              <w:rPr>
                <w:rFonts w:ascii="Calibri" w:hAnsi="Calibri"/>
                <w:color w:val="000000"/>
                <w:sz w:val="10"/>
                <w:szCs w:val="14"/>
              </w:rPr>
            </w:pPr>
            <w:r w:rsidRPr="002111C3">
              <w:rPr>
                <w:rFonts w:ascii="Calibri" w:hAnsi="Calibri"/>
                <w:color w:val="000000"/>
                <w:sz w:val="10"/>
                <w:szCs w:val="14"/>
              </w:rPr>
              <w:t> </w:t>
            </w:r>
          </w:p>
        </w:tc>
        <w:tc>
          <w:tcPr>
            <w:tcW w:w="240" w:type="pct"/>
            <w:tcBorders>
              <w:top w:val="nil"/>
              <w:left w:val="nil"/>
              <w:bottom w:val="single" w:sz="4" w:space="0" w:color="auto"/>
              <w:right w:val="single" w:sz="4" w:space="0" w:color="auto"/>
            </w:tcBorders>
            <w:shd w:val="clear" w:color="auto" w:fill="auto"/>
            <w:noWrap/>
            <w:vAlign w:val="bottom"/>
            <w:hideMark/>
          </w:tcPr>
          <w:p w:rsidR="002111C3" w:rsidRPr="002111C3" w:rsidRDefault="002111C3" w:rsidP="00A76719">
            <w:pPr>
              <w:rPr>
                <w:rFonts w:ascii="Calibri" w:hAnsi="Calibri"/>
                <w:color w:val="000000"/>
                <w:sz w:val="10"/>
                <w:szCs w:val="14"/>
              </w:rPr>
            </w:pPr>
            <w:r w:rsidRPr="002111C3">
              <w:rPr>
                <w:rFonts w:ascii="Calibri" w:hAnsi="Calibri"/>
                <w:color w:val="000000"/>
                <w:sz w:val="10"/>
                <w:szCs w:val="14"/>
              </w:rPr>
              <w:t> </w:t>
            </w:r>
          </w:p>
        </w:tc>
        <w:tc>
          <w:tcPr>
            <w:tcW w:w="239" w:type="pct"/>
            <w:tcBorders>
              <w:top w:val="nil"/>
              <w:left w:val="nil"/>
              <w:bottom w:val="single" w:sz="4" w:space="0" w:color="auto"/>
              <w:right w:val="single" w:sz="4" w:space="0" w:color="auto"/>
            </w:tcBorders>
            <w:shd w:val="clear" w:color="auto" w:fill="auto"/>
            <w:noWrap/>
            <w:vAlign w:val="bottom"/>
            <w:hideMark/>
          </w:tcPr>
          <w:p w:rsidR="002111C3" w:rsidRPr="002111C3" w:rsidRDefault="002111C3" w:rsidP="00A76719">
            <w:pPr>
              <w:rPr>
                <w:rFonts w:ascii="Calibri" w:hAnsi="Calibri"/>
                <w:color w:val="000000"/>
                <w:sz w:val="10"/>
                <w:szCs w:val="14"/>
              </w:rPr>
            </w:pPr>
            <w:r w:rsidRPr="002111C3">
              <w:rPr>
                <w:rFonts w:ascii="Calibri" w:hAnsi="Calibri"/>
                <w:color w:val="000000"/>
                <w:sz w:val="10"/>
                <w:szCs w:val="14"/>
              </w:rPr>
              <w:t> </w:t>
            </w:r>
          </w:p>
        </w:tc>
        <w:tc>
          <w:tcPr>
            <w:tcW w:w="234" w:type="pct"/>
            <w:tcBorders>
              <w:top w:val="nil"/>
              <w:left w:val="nil"/>
              <w:bottom w:val="single" w:sz="4" w:space="0" w:color="auto"/>
              <w:right w:val="single" w:sz="4" w:space="0" w:color="auto"/>
            </w:tcBorders>
            <w:shd w:val="clear" w:color="auto" w:fill="auto"/>
            <w:noWrap/>
            <w:vAlign w:val="bottom"/>
            <w:hideMark/>
          </w:tcPr>
          <w:p w:rsidR="002111C3" w:rsidRPr="002111C3" w:rsidRDefault="002111C3" w:rsidP="00A76719">
            <w:pPr>
              <w:rPr>
                <w:rFonts w:ascii="Calibri" w:hAnsi="Calibri"/>
                <w:color w:val="000000"/>
                <w:sz w:val="10"/>
                <w:szCs w:val="14"/>
              </w:rPr>
            </w:pPr>
            <w:r w:rsidRPr="002111C3">
              <w:rPr>
                <w:rFonts w:ascii="Calibri" w:hAnsi="Calibri"/>
                <w:color w:val="000000"/>
                <w:sz w:val="10"/>
                <w:szCs w:val="14"/>
              </w:rPr>
              <w:t> </w:t>
            </w:r>
          </w:p>
        </w:tc>
        <w:tc>
          <w:tcPr>
            <w:tcW w:w="228" w:type="pct"/>
            <w:tcBorders>
              <w:top w:val="nil"/>
              <w:left w:val="nil"/>
              <w:bottom w:val="single" w:sz="4" w:space="0" w:color="auto"/>
              <w:right w:val="single" w:sz="4" w:space="0" w:color="auto"/>
            </w:tcBorders>
            <w:shd w:val="clear" w:color="auto" w:fill="auto"/>
            <w:noWrap/>
            <w:vAlign w:val="bottom"/>
            <w:hideMark/>
          </w:tcPr>
          <w:p w:rsidR="002111C3" w:rsidRPr="002111C3" w:rsidRDefault="002111C3" w:rsidP="00A76719">
            <w:pPr>
              <w:rPr>
                <w:rFonts w:ascii="Calibri" w:hAnsi="Calibri"/>
                <w:color w:val="000000"/>
                <w:sz w:val="10"/>
                <w:szCs w:val="14"/>
              </w:rPr>
            </w:pPr>
            <w:r w:rsidRPr="002111C3">
              <w:rPr>
                <w:rFonts w:ascii="Calibri" w:hAnsi="Calibri"/>
                <w:color w:val="000000"/>
                <w:sz w:val="10"/>
                <w:szCs w:val="14"/>
              </w:rPr>
              <w:t> </w:t>
            </w:r>
          </w:p>
        </w:tc>
        <w:tc>
          <w:tcPr>
            <w:tcW w:w="227" w:type="pct"/>
            <w:tcBorders>
              <w:top w:val="nil"/>
              <w:left w:val="nil"/>
              <w:bottom w:val="single" w:sz="4" w:space="0" w:color="auto"/>
              <w:right w:val="single" w:sz="4" w:space="0" w:color="auto"/>
            </w:tcBorders>
            <w:shd w:val="clear" w:color="auto" w:fill="auto"/>
            <w:noWrap/>
            <w:vAlign w:val="bottom"/>
            <w:hideMark/>
          </w:tcPr>
          <w:p w:rsidR="002111C3" w:rsidRPr="002111C3" w:rsidRDefault="002111C3" w:rsidP="00A76719">
            <w:pPr>
              <w:rPr>
                <w:rFonts w:ascii="Calibri" w:hAnsi="Calibri"/>
                <w:color w:val="000000"/>
                <w:sz w:val="10"/>
                <w:szCs w:val="14"/>
              </w:rPr>
            </w:pPr>
            <w:r w:rsidRPr="002111C3">
              <w:rPr>
                <w:rFonts w:ascii="Calibri" w:hAnsi="Calibri"/>
                <w:color w:val="000000"/>
                <w:sz w:val="10"/>
                <w:szCs w:val="14"/>
              </w:rPr>
              <w:t> </w:t>
            </w:r>
          </w:p>
        </w:tc>
        <w:tc>
          <w:tcPr>
            <w:tcW w:w="227" w:type="pct"/>
            <w:tcBorders>
              <w:top w:val="nil"/>
              <w:left w:val="nil"/>
              <w:bottom w:val="single" w:sz="4" w:space="0" w:color="auto"/>
              <w:right w:val="single" w:sz="4" w:space="0" w:color="auto"/>
            </w:tcBorders>
            <w:shd w:val="clear" w:color="auto" w:fill="auto"/>
            <w:noWrap/>
            <w:vAlign w:val="bottom"/>
            <w:hideMark/>
          </w:tcPr>
          <w:p w:rsidR="002111C3" w:rsidRPr="002111C3" w:rsidRDefault="002111C3" w:rsidP="00A76719">
            <w:pPr>
              <w:rPr>
                <w:rFonts w:ascii="Calibri" w:hAnsi="Calibri"/>
                <w:color w:val="000000"/>
                <w:sz w:val="10"/>
                <w:szCs w:val="14"/>
              </w:rPr>
            </w:pPr>
            <w:r w:rsidRPr="002111C3">
              <w:rPr>
                <w:rFonts w:ascii="Calibri" w:hAnsi="Calibri"/>
                <w:color w:val="000000"/>
                <w:sz w:val="10"/>
                <w:szCs w:val="14"/>
              </w:rPr>
              <w:t> </w:t>
            </w:r>
          </w:p>
        </w:tc>
        <w:tc>
          <w:tcPr>
            <w:tcW w:w="227" w:type="pct"/>
            <w:tcBorders>
              <w:top w:val="nil"/>
              <w:left w:val="nil"/>
              <w:bottom w:val="single" w:sz="4" w:space="0" w:color="auto"/>
              <w:right w:val="single" w:sz="4" w:space="0" w:color="auto"/>
            </w:tcBorders>
            <w:shd w:val="clear" w:color="auto" w:fill="auto"/>
            <w:noWrap/>
            <w:vAlign w:val="bottom"/>
            <w:hideMark/>
          </w:tcPr>
          <w:p w:rsidR="002111C3" w:rsidRPr="002111C3" w:rsidRDefault="002111C3" w:rsidP="00A76719">
            <w:pPr>
              <w:rPr>
                <w:rFonts w:ascii="Calibri" w:hAnsi="Calibri"/>
                <w:color w:val="000000"/>
                <w:sz w:val="10"/>
                <w:szCs w:val="14"/>
              </w:rPr>
            </w:pPr>
            <w:r w:rsidRPr="002111C3">
              <w:rPr>
                <w:rFonts w:ascii="Calibri" w:hAnsi="Calibri"/>
                <w:color w:val="000000"/>
                <w:sz w:val="10"/>
                <w:szCs w:val="14"/>
              </w:rPr>
              <w:t> </w:t>
            </w:r>
          </w:p>
        </w:tc>
        <w:tc>
          <w:tcPr>
            <w:tcW w:w="308" w:type="pct"/>
            <w:tcBorders>
              <w:top w:val="nil"/>
              <w:left w:val="nil"/>
              <w:bottom w:val="single" w:sz="4" w:space="0" w:color="auto"/>
              <w:right w:val="single" w:sz="4" w:space="0" w:color="auto"/>
            </w:tcBorders>
            <w:shd w:val="clear" w:color="auto" w:fill="auto"/>
            <w:noWrap/>
            <w:vAlign w:val="bottom"/>
            <w:hideMark/>
          </w:tcPr>
          <w:p w:rsidR="002111C3" w:rsidRPr="002111C3" w:rsidRDefault="002111C3" w:rsidP="00A76719">
            <w:pPr>
              <w:rPr>
                <w:rFonts w:ascii="Calibri" w:hAnsi="Calibri"/>
                <w:color w:val="000000"/>
                <w:sz w:val="10"/>
                <w:szCs w:val="14"/>
              </w:rPr>
            </w:pPr>
            <w:r w:rsidRPr="002111C3">
              <w:rPr>
                <w:rFonts w:ascii="Calibri" w:hAnsi="Calibri"/>
                <w:color w:val="000000"/>
                <w:sz w:val="10"/>
                <w:szCs w:val="14"/>
              </w:rPr>
              <w:t> </w:t>
            </w:r>
          </w:p>
        </w:tc>
        <w:tc>
          <w:tcPr>
            <w:tcW w:w="322" w:type="pct"/>
            <w:tcBorders>
              <w:top w:val="nil"/>
              <w:left w:val="nil"/>
              <w:bottom w:val="single" w:sz="4" w:space="0" w:color="auto"/>
              <w:right w:val="single" w:sz="4" w:space="0" w:color="auto"/>
            </w:tcBorders>
            <w:shd w:val="clear" w:color="auto" w:fill="auto"/>
            <w:noWrap/>
            <w:vAlign w:val="bottom"/>
            <w:hideMark/>
          </w:tcPr>
          <w:p w:rsidR="002111C3" w:rsidRPr="002111C3" w:rsidRDefault="002111C3" w:rsidP="00A76719">
            <w:pPr>
              <w:rPr>
                <w:rFonts w:ascii="Calibri" w:hAnsi="Calibri"/>
                <w:color w:val="000000"/>
                <w:sz w:val="10"/>
                <w:szCs w:val="14"/>
              </w:rPr>
            </w:pPr>
            <w:r w:rsidRPr="002111C3">
              <w:rPr>
                <w:rFonts w:ascii="Calibri" w:hAnsi="Calibri"/>
                <w:color w:val="000000"/>
                <w:sz w:val="10"/>
                <w:szCs w:val="14"/>
              </w:rPr>
              <w:t> </w:t>
            </w:r>
          </w:p>
        </w:tc>
      </w:tr>
    </w:tbl>
    <w:p w:rsidR="002111C3" w:rsidRPr="002111C3" w:rsidRDefault="002111C3" w:rsidP="002111C3">
      <w:pPr>
        <w:widowControl w:val="0"/>
        <w:suppressAutoHyphens/>
        <w:autoSpaceDE w:val="0"/>
        <w:autoSpaceDN w:val="0"/>
        <w:rPr>
          <w:sz w:val="12"/>
          <w:szCs w:val="14"/>
        </w:rPr>
      </w:pPr>
    </w:p>
    <w:p w:rsidR="002111C3" w:rsidRPr="002111C3" w:rsidRDefault="002111C3" w:rsidP="002111C3">
      <w:pPr>
        <w:widowControl w:val="0"/>
        <w:suppressAutoHyphens/>
        <w:autoSpaceDE w:val="0"/>
        <w:autoSpaceDN w:val="0"/>
        <w:rPr>
          <w:sz w:val="12"/>
          <w:szCs w:val="14"/>
        </w:rPr>
      </w:pPr>
    </w:p>
    <w:p w:rsidR="002111C3" w:rsidRPr="002111C3" w:rsidRDefault="002111C3" w:rsidP="002111C3">
      <w:pPr>
        <w:widowControl w:val="0"/>
        <w:suppressAutoHyphens/>
        <w:autoSpaceDE w:val="0"/>
        <w:autoSpaceDN w:val="0"/>
        <w:rPr>
          <w:sz w:val="12"/>
          <w:szCs w:val="14"/>
        </w:rPr>
      </w:pPr>
    </w:p>
    <w:p w:rsidR="002111C3" w:rsidRPr="002111C3" w:rsidRDefault="002111C3" w:rsidP="002111C3">
      <w:pPr>
        <w:tabs>
          <w:tab w:val="left" w:pos="3060"/>
        </w:tabs>
        <w:suppressAutoHyphens/>
        <w:jc w:val="right"/>
        <w:rPr>
          <w:sz w:val="12"/>
          <w:szCs w:val="14"/>
        </w:rPr>
      </w:pPr>
      <w:r w:rsidRPr="002111C3">
        <w:rPr>
          <w:sz w:val="12"/>
          <w:szCs w:val="14"/>
        </w:rPr>
        <w:t>Приложение №  2</w:t>
      </w:r>
    </w:p>
    <w:p w:rsidR="002111C3" w:rsidRPr="002111C3" w:rsidRDefault="002111C3" w:rsidP="002111C3">
      <w:pPr>
        <w:widowControl w:val="0"/>
        <w:suppressAutoHyphens/>
        <w:autoSpaceDE w:val="0"/>
        <w:autoSpaceDN w:val="0"/>
        <w:jc w:val="right"/>
        <w:rPr>
          <w:sz w:val="12"/>
          <w:szCs w:val="14"/>
        </w:rPr>
      </w:pPr>
      <w:r w:rsidRPr="002111C3">
        <w:rPr>
          <w:sz w:val="12"/>
          <w:szCs w:val="14"/>
        </w:rPr>
        <w:t xml:space="preserve">к Положению об  учёте детей, подлежащих обучению в образовательных организациях  </w:t>
      </w:r>
    </w:p>
    <w:p w:rsidR="002111C3" w:rsidRPr="002111C3" w:rsidRDefault="002111C3" w:rsidP="002111C3">
      <w:pPr>
        <w:widowControl w:val="0"/>
        <w:suppressAutoHyphens/>
        <w:autoSpaceDE w:val="0"/>
        <w:autoSpaceDN w:val="0"/>
        <w:jc w:val="right"/>
        <w:rPr>
          <w:sz w:val="12"/>
          <w:szCs w:val="14"/>
        </w:rPr>
      </w:pPr>
      <w:r w:rsidRPr="002111C3">
        <w:rPr>
          <w:sz w:val="12"/>
          <w:szCs w:val="14"/>
        </w:rPr>
        <w:t>по образовательным программам дошкольного, начального общего, основного общего</w:t>
      </w:r>
    </w:p>
    <w:p w:rsidR="002111C3" w:rsidRPr="002111C3" w:rsidRDefault="002111C3" w:rsidP="002111C3">
      <w:pPr>
        <w:widowControl w:val="0"/>
        <w:suppressAutoHyphens/>
        <w:autoSpaceDE w:val="0"/>
        <w:autoSpaceDN w:val="0"/>
        <w:jc w:val="right"/>
        <w:rPr>
          <w:sz w:val="12"/>
          <w:szCs w:val="14"/>
        </w:rPr>
      </w:pPr>
      <w:r w:rsidRPr="002111C3">
        <w:rPr>
          <w:sz w:val="12"/>
          <w:szCs w:val="14"/>
        </w:rPr>
        <w:t xml:space="preserve"> и среднего общего образования на</w:t>
      </w:r>
      <w:r w:rsidRPr="002111C3">
        <w:rPr>
          <w:bCs/>
          <w:sz w:val="12"/>
          <w:szCs w:val="14"/>
        </w:rPr>
        <w:t xml:space="preserve"> территории Солецкого муниципального округа</w:t>
      </w:r>
    </w:p>
    <w:p w:rsidR="002111C3" w:rsidRPr="002111C3" w:rsidRDefault="002111C3" w:rsidP="002111C3">
      <w:pPr>
        <w:widowControl w:val="0"/>
        <w:autoSpaceDE w:val="0"/>
        <w:autoSpaceDN w:val="0"/>
        <w:rPr>
          <w:sz w:val="12"/>
          <w:szCs w:val="14"/>
        </w:rPr>
      </w:pPr>
    </w:p>
    <w:p w:rsidR="002111C3" w:rsidRPr="002111C3" w:rsidRDefault="002111C3" w:rsidP="002111C3">
      <w:pPr>
        <w:widowControl w:val="0"/>
        <w:autoSpaceDE w:val="0"/>
        <w:autoSpaceDN w:val="0"/>
        <w:rPr>
          <w:sz w:val="12"/>
          <w:szCs w:val="14"/>
        </w:rPr>
      </w:pPr>
    </w:p>
    <w:p w:rsidR="002111C3" w:rsidRPr="002111C3" w:rsidRDefault="002111C3" w:rsidP="002111C3">
      <w:pPr>
        <w:widowControl w:val="0"/>
        <w:autoSpaceDE w:val="0"/>
        <w:autoSpaceDN w:val="0"/>
        <w:jc w:val="center"/>
        <w:rPr>
          <w:sz w:val="12"/>
          <w:szCs w:val="14"/>
        </w:rPr>
      </w:pPr>
      <w:r w:rsidRPr="002111C3">
        <w:rPr>
          <w:sz w:val="12"/>
          <w:szCs w:val="14"/>
        </w:rPr>
        <w:t xml:space="preserve">СВЕДЕНИЯ  </w:t>
      </w:r>
    </w:p>
    <w:p w:rsidR="002111C3" w:rsidRPr="002111C3" w:rsidRDefault="002111C3" w:rsidP="002111C3">
      <w:pPr>
        <w:widowControl w:val="0"/>
        <w:autoSpaceDE w:val="0"/>
        <w:autoSpaceDN w:val="0"/>
        <w:jc w:val="center"/>
        <w:rPr>
          <w:sz w:val="12"/>
          <w:szCs w:val="14"/>
        </w:rPr>
      </w:pPr>
      <w:r w:rsidRPr="002111C3">
        <w:rPr>
          <w:sz w:val="12"/>
          <w:szCs w:val="14"/>
        </w:rPr>
        <w:t xml:space="preserve">об </w:t>
      </w:r>
      <w:proofErr w:type="gramStart"/>
      <w:r w:rsidRPr="002111C3">
        <w:rPr>
          <w:sz w:val="12"/>
          <w:szCs w:val="14"/>
        </w:rPr>
        <w:t>обучающихся</w:t>
      </w:r>
      <w:proofErr w:type="gramEnd"/>
      <w:r w:rsidRPr="002111C3">
        <w:rPr>
          <w:sz w:val="12"/>
          <w:szCs w:val="14"/>
        </w:rPr>
        <w:t>, пропустивших занятия по неуважительным причинам свыше 20% учебного времени</w:t>
      </w:r>
    </w:p>
    <w:p w:rsidR="002111C3" w:rsidRPr="002111C3" w:rsidRDefault="002111C3" w:rsidP="002111C3">
      <w:pPr>
        <w:widowControl w:val="0"/>
        <w:autoSpaceDE w:val="0"/>
        <w:autoSpaceDN w:val="0"/>
        <w:jc w:val="center"/>
        <w:rPr>
          <w:sz w:val="12"/>
          <w:szCs w:val="14"/>
        </w:rPr>
      </w:pPr>
      <w:proofErr w:type="gramStart"/>
      <w:r w:rsidRPr="002111C3">
        <w:rPr>
          <w:sz w:val="12"/>
          <w:szCs w:val="14"/>
        </w:rPr>
        <w:t>в</w:t>
      </w:r>
      <w:proofErr w:type="gramEnd"/>
      <w:r w:rsidRPr="002111C3">
        <w:rPr>
          <w:sz w:val="12"/>
          <w:szCs w:val="14"/>
        </w:rPr>
        <w:t xml:space="preserve">__________________________________________________________________________ за период ________________ </w:t>
      </w:r>
    </w:p>
    <w:p w:rsidR="002111C3" w:rsidRPr="002111C3" w:rsidRDefault="002111C3" w:rsidP="002111C3">
      <w:pPr>
        <w:widowControl w:val="0"/>
        <w:autoSpaceDE w:val="0"/>
        <w:autoSpaceDN w:val="0"/>
        <w:jc w:val="center"/>
        <w:rPr>
          <w:sz w:val="12"/>
          <w:szCs w:val="14"/>
        </w:rPr>
      </w:pPr>
      <w:r w:rsidRPr="002111C3">
        <w:rPr>
          <w:sz w:val="12"/>
          <w:szCs w:val="14"/>
        </w:rPr>
        <w:t>(указать наименование общеобразовательного учреждения, направляющей сведения)</w:t>
      </w:r>
    </w:p>
    <w:p w:rsidR="002111C3" w:rsidRPr="002111C3" w:rsidRDefault="002111C3" w:rsidP="002111C3">
      <w:pPr>
        <w:widowControl w:val="0"/>
        <w:autoSpaceDE w:val="0"/>
        <w:autoSpaceDN w:val="0"/>
        <w:rPr>
          <w:sz w:val="12"/>
          <w:szCs w:val="1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
        <w:gridCol w:w="480"/>
        <w:gridCol w:w="339"/>
        <w:gridCol w:w="381"/>
        <w:gridCol w:w="385"/>
        <w:gridCol w:w="417"/>
        <w:gridCol w:w="416"/>
        <w:gridCol w:w="450"/>
        <w:gridCol w:w="519"/>
        <w:gridCol w:w="589"/>
        <w:gridCol w:w="423"/>
        <w:gridCol w:w="505"/>
      </w:tblGrid>
      <w:tr w:rsidR="002111C3" w:rsidRPr="002111C3" w:rsidTr="002111C3">
        <w:tc>
          <w:tcPr>
            <w:tcW w:w="0" w:type="auto"/>
            <w:tcBorders>
              <w:top w:val="single" w:sz="4" w:space="0" w:color="auto"/>
              <w:left w:val="single" w:sz="4" w:space="0" w:color="auto"/>
              <w:bottom w:val="single" w:sz="4" w:space="0" w:color="auto"/>
              <w:right w:val="single" w:sz="4" w:space="0" w:color="auto"/>
            </w:tcBorders>
            <w:vAlign w:val="center"/>
            <w:hideMark/>
          </w:tcPr>
          <w:p w:rsidR="002111C3" w:rsidRPr="002111C3" w:rsidRDefault="002111C3" w:rsidP="00A76719">
            <w:pPr>
              <w:widowControl w:val="0"/>
              <w:autoSpaceDE w:val="0"/>
              <w:autoSpaceDN w:val="0"/>
              <w:jc w:val="center"/>
              <w:rPr>
                <w:sz w:val="10"/>
                <w:szCs w:val="14"/>
              </w:rPr>
            </w:pPr>
            <w:r w:rsidRPr="002111C3">
              <w:rPr>
                <w:sz w:val="10"/>
                <w:szCs w:val="14"/>
              </w:rPr>
              <w:t>№</w:t>
            </w:r>
          </w:p>
          <w:p w:rsidR="002111C3" w:rsidRPr="002111C3" w:rsidRDefault="002111C3" w:rsidP="00A76719">
            <w:pPr>
              <w:widowControl w:val="0"/>
              <w:autoSpaceDE w:val="0"/>
              <w:autoSpaceDN w:val="0"/>
              <w:jc w:val="center"/>
              <w:rPr>
                <w:sz w:val="10"/>
                <w:szCs w:val="14"/>
              </w:rPr>
            </w:pPr>
            <w:proofErr w:type="gramStart"/>
            <w:r w:rsidRPr="002111C3">
              <w:rPr>
                <w:sz w:val="10"/>
                <w:szCs w:val="14"/>
              </w:rPr>
              <w:t>п</w:t>
            </w:r>
            <w:proofErr w:type="gramEnd"/>
            <w:r w:rsidRPr="002111C3">
              <w:rPr>
                <w:sz w:val="10"/>
                <w:szCs w:val="14"/>
              </w:rPr>
              <w:t>/п</w:t>
            </w:r>
          </w:p>
        </w:tc>
        <w:tc>
          <w:tcPr>
            <w:tcW w:w="0" w:type="auto"/>
            <w:tcBorders>
              <w:top w:val="single" w:sz="4" w:space="0" w:color="auto"/>
              <w:left w:val="single" w:sz="4" w:space="0" w:color="auto"/>
              <w:bottom w:val="single" w:sz="4" w:space="0" w:color="auto"/>
              <w:right w:val="single" w:sz="4" w:space="0" w:color="auto"/>
            </w:tcBorders>
            <w:vAlign w:val="center"/>
          </w:tcPr>
          <w:p w:rsidR="002111C3" w:rsidRPr="002111C3" w:rsidRDefault="002111C3" w:rsidP="00A76719">
            <w:pPr>
              <w:widowControl w:val="0"/>
              <w:autoSpaceDE w:val="0"/>
              <w:autoSpaceDN w:val="0"/>
              <w:jc w:val="center"/>
              <w:rPr>
                <w:sz w:val="10"/>
                <w:szCs w:val="14"/>
              </w:rPr>
            </w:pPr>
            <w:r w:rsidRPr="002111C3">
              <w:rPr>
                <w:sz w:val="10"/>
                <w:szCs w:val="14"/>
              </w:rPr>
              <w:t>Фамилия</w:t>
            </w:r>
          </w:p>
          <w:p w:rsidR="002111C3" w:rsidRPr="002111C3" w:rsidRDefault="002111C3" w:rsidP="00A76719">
            <w:pPr>
              <w:widowControl w:val="0"/>
              <w:autoSpaceDE w:val="0"/>
              <w:autoSpaceDN w:val="0"/>
              <w:jc w:val="center"/>
              <w:rPr>
                <w:sz w:val="10"/>
                <w:szCs w:val="14"/>
              </w:rPr>
            </w:pPr>
            <w:r w:rsidRPr="002111C3">
              <w:rPr>
                <w:sz w:val="10"/>
                <w:szCs w:val="14"/>
              </w:rPr>
              <w:t>ребенка</w:t>
            </w:r>
          </w:p>
          <w:p w:rsidR="002111C3" w:rsidRPr="002111C3" w:rsidRDefault="002111C3" w:rsidP="00A76719">
            <w:pPr>
              <w:widowControl w:val="0"/>
              <w:autoSpaceDE w:val="0"/>
              <w:autoSpaceDN w:val="0"/>
              <w:jc w:val="center"/>
              <w:rPr>
                <w:sz w:val="10"/>
                <w:szCs w:val="14"/>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2111C3" w:rsidRPr="002111C3" w:rsidRDefault="002111C3" w:rsidP="00A76719">
            <w:pPr>
              <w:widowControl w:val="0"/>
              <w:autoSpaceDE w:val="0"/>
              <w:autoSpaceDN w:val="0"/>
              <w:jc w:val="center"/>
              <w:rPr>
                <w:sz w:val="10"/>
                <w:szCs w:val="14"/>
              </w:rPr>
            </w:pPr>
            <w:r w:rsidRPr="002111C3">
              <w:rPr>
                <w:sz w:val="10"/>
                <w:szCs w:val="14"/>
              </w:rPr>
              <w:t>Имя</w:t>
            </w:r>
          </w:p>
        </w:tc>
        <w:tc>
          <w:tcPr>
            <w:tcW w:w="0" w:type="auto"/>
            <w:tcBorders>
              <w:top w:val="single" w:sz="4" w:space="0" w:color="auto"/>
              <w:left w:val="single" w:sz="4" w:space="0" w:color="auto"/>
              <w:bottom w:val="single" w:sz="4" w:space="0" w:color="auto"/>
              <w:right w:val="single" w:sz="4" w:space="0" w:color="auto"/>
            </w:tcBorders>
            <w:vAlign w:val="center"/>
            <w:hideMark/>
          </w:tcPr>
          <w:p w:rsidR="002111C3" w:rsidRPr="002111C3" w:rsidRDefault="002111C3" w:rsidP="00A76719">
            <w:pPr>
              <w:widowControl w:val="0"/>
              <w:autoSpaceDE w:val="0"/>
              <w:autoSpaceDN w:val="0"/>
              <w:jc w:val="center"/>
              <w:rPr>
                <w:sz w:val="10"/>
                <w:szCs w:val="14"/>
              </w:rPr>
            </w:pPr>
            <w:proofErr w:type="gramStart"/>
            <w:r w:rsidRPr="002111C3">
              <w:rPr>
                <w:sz w:val="10"/>
                <w:szCs w:val="14"/>
              </w:rPr>
              <w:t>Отче-</w:t>
            </w:r>
            <w:proofErr w:type="spellStart"/>
            <w:r w:rsidRPr="002111C3">
              <w:rPr>
                <w:sz w:val="10"/>
                <w:szCs w:val="14"/>
              </w:rPr>
              <w:t>ство</w:t>
            </w:r>
            <w:proofErr w:type="spellEnd"/>
            <w:proofErr w:type="gramEnd"/>
          </w:p>
        </w:tc>
        <w:tc>
          <w:tcPr>
            <w:tcW w:w="0" w:type="auto"/>
            <w:tcBorders>
              <w:top w:val="single" w:sz="4" w:space="0" w:color="auto"/>
              <w:left w:val="single" w:sz="4" w:space="0" w:color="auto"/>
              <w:bottom w:val="single" w:sz="4" w:space="0" w:color="auto"/>
              <w:right w:val="single" w:sz="4" w:space="0" w:color="auto"/>
            </w:tcBorders>
            <w:vAlign w:val="center"/>
            <w:hideMark/>
          </w:tcPr>
          <w:p w:rsidR="002111C3" w:rsidRPr="002111C3" w:rsidRDefault="002111C3" w:rsidP="00A76719">
            <w:pPr>
              <w:widowControl w:val="0"/>
              <w:autoSpaceDE w:val="0"/>
              <w:autoSpaceDN w:val="0"/>
              <w:jc w:val="center"/>
              <w:rPr>
                <w:sz w:val="10"/>
                <w:szCs w:val="14"/>
              </w:rPr>
            </w:pPr>
            <w:r w:rsidRPr="002111C3">
              <w:rPr>
                <w:sz w:val="10"/>
                <w:szCs w:val="14"/>
              </w:rPr>
              <w:t>Класс</w:t>
            </w:r>
          </w:p>
        </w:tc>
        <w:tc>
          <w:tcPr>
            <w:tcW w:w="0" w:type="auto"/>
            <w:tcBorders>
              <w:top w:val="single" w:sz="4" w:space="0" w:color="auto"/>
              <w:left w:val="single" w:sz="4" w:space="0" w:color="auto"/>
              <w:bottom w:val="single" w:sz="4" w:space="0" w:color="auto"/>
              <w:right w:val="single" w:sz="4" w:space="0" w:color="auto"/>
            </w:tcBorders>
            <w:vAlign w:val="center"/>
            <w:hideMark/>
          </w:tcPr>
          <w:p w:rsidR="002111C3" w:rsidRPr="002111C3" w:rsidRDefault="002111C3" w:rsidP="00A76719">
            <w:pPr>
              <w:widowControl w:val="0"/>
              <w:autoSpaceDE w:val="0"/>
              <w:autoSpaceDN w:val="0"/>
              <w:jc w:val="center"/>
              <w:rPr>
                <w:sz w:val="10"/>
                <w:szCs w:val="14"/>
              </w:rPr>
            </w:pPr>
            <w:r w:rsidRPr="002111C3">
              <w:rPr>
                <w:sz w:val="10"/>
                <w:szCs w:val="14"/>
              </w:rPr>
              <w:t xml:space="preserve">Дата </w:t>
            </w:r>
            <w:proofErr w:type="spellStart"/>
            <w:proofErr w:type="gramStart"/>
            <w:r w:rsidRPr="002111C3">
              <w:rPr>
                <w:sz w:val="10"/>
                <w:szCs w:val="14"/>
              </w:rPr>
              <w:t>рожде-ния</w:t>
            </w:r>
            <w:proofErr w:type="spellEnd"/>
            <w:proofErr w:type="gramEnd"/>
          </w:p>
        </w:tc>
        <w:tc>
          <w:tcPr>
            <w:tcW w:w="0" w:type="auto"/>
            <w:tcBorders>
              <w:top w:val="single" w:sz="4" w:space="0" w:color="auto"/>
              <w:left w:val="single" w:sz="4" w:space="0" w:color="auto"/>
              <w:bottom w:val="single" w:sz="4" w:space="0" w:color="auto"/>
              <w:right w:val="single" w:sz="4" w:space="0" w:color="auto"/>
            </w:tcBorders>
            <w:vAlign w:val="center"/>
            <w:hideMark/>
          </w:tcPr>
          <w:p w:rsidR="002111C3" w:rsidRPr="002111C3" w:rsidRDefault="002111C3" w:rsidP="00A76719">
            <w:pPr>
              <w:widowControl w:val="0"/>
              <w:autoSpaceDE w:val="0"/>
              <w:autoSpaceDN w:val="0"/>
              <w:jc w:val="center"/>
              <w:rPr>
                <w:sz w:val="10"/>
                <w:szCs w:val="14"/>
              </w:rPr>
            </w:pPr>
            <w:r w:rsidRPr="002111C3">
              <w:rPr>
                <w:sz w:val="10"/>
                <w:szCs w:val="14"/>
              </w:rPr>
              <w:t xml:space="preserve">Кол-во </w:t>
            </w:r>
            <w:proofErr w:type="spellStart"/>
            <w:r w:rsidRPr="002111C3">
              <w:rPr>
                <w:sz w:val="10"/>
                <w:szCs w:val="14"/>
              </w:rPr>
              <w:t>пропу</w:t>
            </w:r>
            <w:proofErr w:type="spellEnd"/>
            <w:r w:rsidRPr="002111C3">
              <w:rPr>
                <w:sz w:val="10"/>
                <w:szCs w:val="14"/>
              </w:rPr>
              <w:t>-щен-</w:t>
            </w:r>
            <w:proofErr w:type="spellStart"/>
            <w:r w:rsidRPr="002111C3">
              <w:rPr>
                <w:sz w:val="10"/>
                <w:szCs w:val="14"/>
              </w:rPr>
              <w:t>ных</w:t>
            </w:r>
            <w:proofErr w:type="spellEnd"/>
            <w:r w:rsidRPr="002111C3">
              <w:rPr>
                <w:sz w:val="10"/>
                <w:szCs w:val="14"/>
              </w:rPr>
              <w:t xml:space="preserve"> уроков</w:t>
            </w:r>
          </w:p>
        </w:tc>
        <w:tc>
          <w:tcPr>
            <w:tcW w:w="0" w:type="auto"/>
            <w:tcBorders>
              <w:top w:val="single" w:sz="4" w:space="0" w:color="auto"/>
              <w:left w:val="single" w:sz="4" w:space="0" w:color="auto"/>
              <w:bottom w:val="single" w:sz="4" w:space="0" w:color="auto"/>
              <w:right w:val="single" w:sz="4" w:space="0" w:color="auto"/>
            </w:tcBorders>
            <w:vAlign w:val="center"/>
            <w:hideMark/>
          </w:tcPr>
          <w:p w:rsidR="002111C3" w:rsidRPr="002111C3" w:rsidRDefault="002111C3" w:rsidP="00A76719">
            <w:pPr>
              <w:widowControl w:val="0"/>
              <w:autoSpaceDE w:val="0"/>
              <w:autoSpaceDN w:val="0"/>
              <w:jc w:val="center"/>
              <w:rPr>
                <w:sz w:val="10"/>
                <w:szCs w:val="14"/>
              </w:rPr>
            </w:pPr>
            <w:r w:rsidRPr="002111C3">
              <w:rPr>
                <w:sz w:val="10"/>
                <w:szCs w:val="14"/>
              </w:rPr>
              <w:t xml:space="preserve">% </w:t>
            </w:r>
            <w:proofErr w:type="spellStart"/>
            <w:proofErr w:type="gramStart"/>
            <w:r w:rsidRPr="002111C3">
              <w:rPr>
                <w:sz w:val="10"/>
                <w:szCs w:val="14"/>
              </w:rPr>
              <w:t>пропу</w:t>
            </w:r>
            <w:proofErr w:type="spellEnd"/>
            <w:r w:rsidRPr="002111C3">
              <w:rPr>
                <w:sz w:val="10"/>
                <w:szCs w:val="14"/>
              </w:rPr>
              <w:t>-щенных</w:t>
            </w:r>
            <w:proofErr w:type="gramEnd"/>
            <w:r w:rsidRPr="002111C3">
              <w:rPr>
                <w:sz w:val="10"/>
                <w:szCs w:val="14"/>
              </w:rPr>
              <w:t xml:space="preserve"> уроков*</w:t>
            </w:r>
          </w:p>
        </w:tc>
        <w:tc>
          <w:tcPr>
            <w:tcW w:w="0" w:type="auto"/>
            <w:tcBorders>
              <w:top w:val="single" w:sz="4" w:space="0" w:color="auto"/>
              <w:left w:val="single" w:sz="4" w:space="0" w:color="auto"/>
              <w:bottom w:val="single" w:sz="4" w:space="0" w:color="auto"/>
              <w:right w:val="single" w:sz="4" w:space="0" w:color="auto"/>
            </w:tcBorders>
            <w:vAlign w:val="center"/>
            <w:hideMark/>
          </w:tcPr>
          <w:p w:rsidR="002111C3" w:rsidRPr="002111C3" w:rsidRDefault="002111C3" w:rsidP="00A76719">
            <w:pPr>
              <w:widowControl w:val="0"/>
              <w:autoSpaceDE w:val="0"/>
              <w:autoSpaceDN w:val="0"/>
              <w:jc w:val="center"/>
              <w:rPr>
                <w:sz w:val="10"/>
                <w:szCs w:val="14"/>
              </w:rPr>
            </w:pPr>
            <w:proofErr w:type="spellStart"/>
            <w:proofErr w:type="gramStart"/>
            <w:r w:rsidRPr="002111C3">
              <w:rPr>
                <w:sz w:val="10"/>
                <w:szCs w:val="14"/>
              </w:rPr>
              <w:t>Причи</w:t>
            </w:r>
            <w:proofErr w:type="spellEnd"/>
            <w:r w:rsidRPr="002111C3">
              <w:rPr>
                <w:sz w:val="10"/>
                <w:szCs w:val="14"/>
              </w:rPr>
              <w:t>-на</w:t>
            </w:r>
            <w:proofErr w:type="gramEnd"/>
            <w:r w:rsidRPr="002111C3">
              <w:rPr>
                <w:sz w:val="10"/>
                <w:szCs w:val="14"/>
              </w:rPr>
              <w:t xml:space="preserve"> пропусков </w:t>
            </w:r>
          </w:p>
        </w:tc>
        <w:tc>
          <w:tcPr>
            <w:tcW w:w="0" w:type="auto"/>
            <w:tcBorders>
              <w:top w:val="single" w:sz="4" w:space="0" w:color="auto"/>
              <w:left w:val="single" w:sz="4" w:space="0" w:color="auto"/>
              <w:bottom w:val="single" w:sz="4" w:space="0" w:color="auto"/>
              <w:right w:val="single" w:sz="4" w:space="0" w:color="auto"/>
            </w:tcBorders>
            <w:vAlign w:val="center"/>
            <w:hideMark/>
          </w:tcPr>
          <w:p w:rsidR="002111C3" w:rsidRPr="002111C3" w:rsidRDefault="002111C3" w:rsidP="00A76719">
            <w:pPr>
              <w:widowControl w:val="0"/>
              <w:autoSpaceDE w:val="0"/>
              <w:autoSpaceDN w:val="0"/>
              <w:jc w:val="center"/>
              <w:rPr>
                <w:sz w:val="10"/>
                <w:szCs w:val="14"/>
              </w:rPr>
            </w:pPr>
            <w:r w:rsidRPr="002111C3">
              <w:rPr>
                <w:sz w:val="10"/>
                <w:szCs w:val="14"/>
              </w:rPr>
              <w:t>Организация работы с ребёнком и семьёй</w:t>
            </w:r>
          </w:p>
        </w:tc>
        <w:tc>
          <w:tcPr>
            <w:tcW w:w="0" w:type="auto"/>
            <w:tcBorders>
              <w:top w:val="single" w:sz="4" w:space="0" w:color="auto"/>
              <w:left w:val="single" w:sz="4" w:space="0" w:color="auto"/>
              <w:bottom w:val="single" w:sz="4" w:space="0" w:color="auto"/>
              <w:right w:val="single" w:sz="4" w:space="0" w:color="auto"/>
            </w:tcBorders>
            <w:vAlign w:val="center"/>
            <w:hideMark/>
          </w:tcPr>
          <w:p w:rsidR="002111C3" w:rsidRPr="002111C3" w:rsidRDefault="002111C3" w:rsidP="00A76719">
            <w:pPr>
              <w:widowControl w:val="0"/>
              <w:autoSpaceDE w:val="0"/>
              <w:autoSpaceDN w:val="0"/>
              <w:jc w:val="center"/>
              <w:rPr>
                <w:sz w:val="10"/>
                <w:szCs w:val="14"/>
              </w:rPr>
            </w:pPr>
            <w:proofErr w:type="gramStart"/>
            <w:r w:rsidRPr="002111C3">
              <w:rPr>
                <w:sz w:val="10"/>
                <w:szCs w:val="14"/>
              </w:rPr>
              <w:t>Резу-</w:t>
            </w:r>
            <w:proofErr w:type="spellStart"/>
            <w:r w:rsidRPr="002111C3">
              <w:rPr>
                <w:sz w:val="10"/>
                <w:szCs w:val="14"/>
              </w:rPr>
              <w:t>льтат</w:t>
            </w:r>
            <w:proofErr w:type="spellEnd"/>
            <w:proofErr w:type="gramEnd"/>
            <w:r w:rsidRPr="002111C3">
              <w:rPr>
                <w:sz w:val="10"/>
                <w:szCs w:val="14"/>
              </w:rPr>
              <w:t xml:space="preserve"> работы</w:t>
            </w:r>
          </w:p>
        </w:tc>
        <w:tc>
          <w:tcPr>
            <w:tcW w:w="0" w:type="auto"/>
            <w:tcBorders>
              <w:top w:val="single" w:sz="4" w:space="0" w:color="auto"/>
              <w:left w:val="single" w:sz="4" w:space="0" w:color="auto"/>
              <w:bottom w:val="single" w:sz="4" w:space="0" w:color="auto"/>
              <w:right w:val="single" w:sz="4" w:space="0" w:color="auto"/>
            </w:tcBorders>
            <w:vAlign w:val="center"/>
            <w:hideMark/>
          </w:tcPr>
          <w:p w:rsidR="002111C3" w:rsidRPr="002111C3" w:rsidRDefault="002111C3" w:rsidP="00A76719">
            <w:pPr>
              <w:widowControl w:val="0"/>
              <w:autoSpaceDE w:val="0"/>
              <w:autoSpaceDN w:val="0"/>
              <w:jc w:val="center"/>
              <w:rPr>
                <w:sz w:val="10"/>
                <w:szCs w:val="14"/>
              </w:rPr>
            </w:pPr>
            <w:r w:rsidRPr="002111C3">
              <w:rPr>
                <w:sz w:val="10"/>
                <w:szCs w:val="14"/>
              </w:rPr>
              <w:t xml:space="preserve">ФИО </w:t>
            </w:r>
            <w:proofErr w:type="gramStart"/>
            <w:r w:rsidRPr="002111C3">
              <w:rPr>
                <w:sz w:val="10"/>
                <w:szCs w:val="14"/>
              </w:rPr>
              <w:t>ответ-</w:t>
            </w:r>
            <w:proofErr w:type="spellStart"/>
            <w:r w:rsidRPr="002111C3">
              <w:rPr>
                <w:sz w:val="10"/>
                <w:szCs w:val="14"/>
              </w:rPr>
              <w:t>ственного</w:t>
            </w:r>
            <w:proofErr w:type="spellEnd"/>
            <w:proofErr w:type="gramEnd"/>
          </w:p>
        </w:tc>
      </w:tr>
      <w:tr w:rsidR="002111C3" w:rsidRPr="002111C3" w:rsidTr="002111C3">
        <w:tc>
          <w:tcPr>
            <w:tcW w:w="0" w:type="auto"/>
            <w:tcBorders>
              <w:top w:val="single" w:sz="4" w:space="0" w:color="auto"/>
              <w:left w:val="single" w:sz="4" w:space="0" w:color="auto"/>
              <w:bottom w:val="single" w:sz="4" w:space="0" w:color="auto"/>
              <w:right w:val="single" w:sz="4" w:space="0" w:color="auto"/>
            </w:tcBorders>
            <w:hideMark/>
          </w:tcPr>
          <w:p w:rsidR="002111C3" w:rsidRPr="002111C3" w:rsidRDefault="002111C3" w:rsidP="00A76719">
            <w:pPr>
              <w:widowControl w:val="0"/>
              <w:autoSpaceDE w:val="0"/>
              <w:autoSpaceDN w:val="0"/>
              <w:jc w:val="center"/>
              <w:rPr>
                <w:sz w:val="10"/>
                <w:szCs w:val="14"/>
              </w:rPr>
            </w:pPr>
            <w:r w:rsidRPr="002111C3">
              <w:rPr>
                <w:sz w:val="10"/>
                <w:szCs w:val="14"/>
              </w:rPr>
              <w:t>1</w:t>
            </w:r>
          </w:p>
        </w:tc>
        <w:tc>
          <w:tcPr>
            <w:tcW w:w="0" w:type="auto"/>
            <w:tcBorders>
              <w:top w:val="single" w:sz="4" w:space="0" w:color="auto"/>
              <w:left w:val="single" w:sz="4" w:space="0" w:color="auto"/>
              <w:bottom w:val="single" w:sz="4" w:space="0" w:color="auto"/>
              <w:right w:val="single" w:sz="4" w:space="0" w:color="auto"/>
            </w:tcBorders>
            <w:hideMark/>
          </w:tcPr>
          <w:p w:rsidR="002111C3" w:rsidRPr="002111C3" w:rsidRDefault="002111C3" w:rsidP="00A76719">
            <w:pPr>
              <w:widowControl w:val="0"/>
              <w:autoSpaceDE w:val="0"/>
              <w:autoSpaceDN w:val="0"/>
              <w:jc w:val="center"/>
              <w:rPr>
                <w:sz w:val="10"/>
                <w:szCs w:val="14"/>
              </w:rPr>
            </w:pPr>
            <w:r w:rsidRPr="002111C3">
              <w:rPr>
                <w:sz w:val="10"/>
                <w:szCs w:val="14"/>
              </w:rPr>
              <w:t>2</w:t>
            </w:r>
          </w:p>
        </w:tc>
        <w:tc>
          <w:tcPr>
            <w:tcW w:w="0" w:type="auto"/>
            <w:tcBorders>
              <w:top w:val="single" w:sz="4" w:space="0" w:color="auto"/>
              <w:left w:val="single" w:sz="4" w:space="0" w:color="auto"/>
              <w:bottom w:val="single" w:sz="4" w:space="0" w:color="auto"/>
              <w:right w:val="single" w:sz="4" w:space="0" w:color="auto"/>
            </w:tcBorders>
            <w:hideMark/>
          </w:tcPr>
          <w:p w:rsidR="002111C3" w:rsidRPr="002111C3" w:rsidRDefault="002111C3" w:rsidP="00A76719">
            <w:pPr>
              <w:widowControl w:val="0"/>
              <w:autoSpaceDE w:val="0"/>
              <w:autoSpaceDN w:val="0"/>
              <w:jc w:val="center"/>
              <w:rPr>
                <w:sz w:val="10"/>
                <w:szCs w:val="14"/>
              </w:rPr>
            </w:pPr>
            <w:r w:rsidRPr="002111C3">
              <w:rPr>
                <w:sz w:val="10"/>
                <w:szCs w:val="14"/>
              </w:rPr>
              <w:t>3</w:t>
            </w:r>
          </w:p>
        </w:tc>
        <w:tc>
          <w:tcPr>
            <w:tcW w:w="0" w:type="auto"/>
            <w:tcBorders>
              <w:top w:val="single" w:sz="4" w:space="0" w:color="auto"/>
              <w:left w:val="single" w:sz="4" w:space="0" w:color="auto"/>
              <w:bottom w:val="single" w:sz="4" w:space="0" w:color="auto"/>
              <w:right w:val="single" w:sz="4" w:space="0" w:color="auto"/>
            </w:tcBorders>
            <w:hideMark/>
          </w:tcPr>
          <w:p w:rsidR="002111C3" w:rsidRPr="002111C3" w:rsidRDefault="002111C3" w:rsidP="00A76719">
            <w:pPr>
              <w:widowControl w:val="0"/>
              <w:autoSpaceDE w:val="0"/>
              <w:autoSpaceDN w:val="0"/>
              <w:jc w:val="center"/>
              <w:rPr>
                <w:sz w:val="10"/>
                <w:szCs w:val="14"/>
              </w:rPr>
            </w:pPr>
            <w:r w:rsidRPr="002111C3">
              <w:rPr>
                <w:sz w:val="10"/>
                <w:szCs w:val="14"/>
              </w:rPr>
              <w:t>4</w:t>
            </w:r>
          </w:p>
        </w:tc>
        <w:tc>
          <w:tcPr>
            <w:tcW w:w="0" w:type="auto"/>
            <w:tcBorders>
              <w:top w:val="single" w:sz="4" w:space="0" w:color="auto"/>
              <w:left w:val="single" w:sz="4" w:space="0" w:color="auto"/>
              <w:bottom w:val="single" w:sz="4" w:space="0" w:color="auto"/>
              <w:right w:val="single" w:sz="4" w:space="0" w:color="auto"/>
            </w:tcBorders>
            <w:hideMark/>
          </w:tcPr>
          <w:p w:rsidR="002111C3" w:rsidRPr="002111C3" w:rsidRDefault="002111C3" w:rsidP="00A76719">
            <w:pPr>
              <w:widowControl w:val="0"/>
              <w:autoSpaceDE w:val="0"/>
              <w:autoSpaceDN w:val="0"/>
              <w:jc w:val="center"/>
              <w:rPr>
                <w:sz w:val="10"/>
                <w:szCs w:val="14"/>
              </w:rPr>
            </w:pPr>
            <w:r w:rsidRPr="002111C3">
              <w:rPr>
                <w:sz w:val="10"/>
                <w:szCs w:val="14"/>
              </w:rPr>
              <w:t>5</w:t>
            </w:r>
          </w:p>
        </w:tc>
        <w:tc>
          <w:tcPr>
            <w:tcW w:w="0" w:type="auto"/>
            <w:tcBorders>
              <w:top w:val="single" w:sz="4" w:space="0" w:color="auto"/>
              <w:left w:val="single" w:sz="4" w:space="0" w:color="auto"/>
              <w:bottom w:val="single" w:sz="4" w:space="0" w:color="auto"/>
              <w:right w:val="single" w:sz="4" w:space="0" w:color="auto"/>
            </w:tcBorders>
            <w:hideMark/>
          </w:tcPr>
          <w:p w:rsidR="002111C3" w:rsidRPr="002111C3" w:rsidRDefault="002111C3" w:rsidP="00A76719">
            <w:pPr>
              <w:widowControl w:val="0"/>
              <w:autoSpaceDE w:val="0"/>
              <w:autoSpaceDN w:val="0"/>
              <w:jc w:val="center"/>
              <w:rPr>
                <w:sz w:val="10"/>
                <w:szCs w:val="14"/>
              </w:rPr>
            </w:pPr>
            <w:r w:rsidRPr="002111C3">
              <w:rPr>
                <w:sz w:val="10"/>
                <w:szCs w:val="14"/>
              </w:rPr>
              <w:t>6</w:t>
            </w:r>
          </w:p>
        </w:tc>
        <w:tc>
          <w:tcPr>
            <w:tcW w:w="0" w:type="auto"/>
            <w:tcBorders>
              <w:top w:val="single" w:sz="4" w:space="0" w:color="auto"/>
              <w:left w:val="single" w:sz="4" w:space="0" w:color="auto"/>
              <w:bottom w:val="single" w:sz="4" w:space="0" w:color="auto"/>
              <w:right w:val="single" w:sz="4" w:space="0" w:color="auto"/>
            </w:tcBorders>
            <w:hideMark/>
          </w:tcPr>
          <w:p w:rsidR="002111C3" w:rsidRPr="002111C3" w:rsidRDefault="002111C3" w:rsidP="00A76719">
            <w:pPr>
              <w:widowControl w:val="0"/>
              <w:autoSpaceDE w:val="0"/>
              <w:autoSpaceDN w:val="0"/>
              <w:jc w:val="center"/>
              <w:rPr>
                <w:sz w:val="10"/>
                <w:szCs w:val="14"/>
              </w:rPr>
            </w:pPr>
            <w:r w:rsidRPr="002111C3">
              <w:rPr>
                <w:sz w:val="10"/>
                <w:szCs w:val="14"/>
              </w:rPr>
              <w:t>7</w:t>
            </w:r>
          </w:p>
        </w:tc>
        <w:tc>
          <w:tcPr>
            <w:tcW w:w="0" w:type="auto"/>
            <w:tcBorders>
              <w:top w:val="single" w:sz="4" w:space="0" w:color="auto"/>
              <w:left w:val="single" w:sz="4" w:space="0" w:color="auto"/>
              <w:bottom w:val="single" w:sz="4" w:space="0" w:color="auto"/>
              <w:right w:val="single" w:sz="4" w:space="0" w:color="auto"/>
            </w:tcBorders>
            <w:hideMark/>
          </w:tcPr>
          <w:p w:rsidR="002111C3" w:rsidRPr="002111C3" w:rsidRDefault="002111C3" w:rsidP="00A76719">
            <w:pPr>
              <w:widowControl w:val="0"/>
              <w:autoSpaceDE w:val="0"/>
              <w:autoSpaceDN w:val="0"/>
              <w:jc w:val="center"/>
              <w:rPr>
                <w:sz w:val="10"/>
                <w:szCs w:val="14"/>
              </w:rPr>
            </w:pPr>
            <w:r w:rsidRPr="002111C3">
              <w:rPr>
                <w:sz w:val="10"/>
                <w:szCs w:val="14"/>
              </w:rPr>
              <w:t>8</w:t>
            </w:r>
          </w:p>
        </w:tc>
        <w:tc>
          <w:tcPr>
            <w:tcW w:w="0" w:type="auto"/>
            <w:tcBorders>
              <w:top w:val="single" w:sz="4" w:space="0" w:color="auto"/>
              <w:left w:val="single" w:sz="4" w:space="0" w:color="auto"/>
              <w:bottom w:val="single" w:sz="4" w:space="0" w:color="auto"/>
              <w:right w:val="single" w:sz="4" w:space="0" w:color="auto"/>
            </w:tcBorders>
            <w:hideMark/>
          </w:tcPr>
          <w:p w:rsidR="002111C3" w:rsidRPr="002111C3" w:rsidRDefault="002111C3" w:rsidP="00A76719">
            <w:pPr>
              <w:widowControl w:val="0"/>
              <w:autoSpaceDE w:val="0"/>
              <w:autoSpaceDN w:val="0"/>
              <w:jc w:val="center"/>
              <w:rPr>
                <w:sz w:val="10"/>
                <w:szCs w:val="14"/>
              </w:rPr>
            </w:pPr>
            <w:r w:rsidRPr="002111C3">
              <w:rPr>
                <w:sz w:val="10"/>
                <w:szCs w:val="14"/>
              </w:rPr>
              <w:t>9</w:t>
            </w:r>
          </w:p>
        </w:tc>
        <w:tc>
          <w:tcPr>
            <w:tcW w:w="0" w:type="auto"/>
            <w:tcBorders>
              <w:top w:val="single" w:sz="4" w:space="0" w:color="auto"/>
              <w:left w:val="single" w:sz="4" w:space="0" w:color="auto"/>
              <w:bottom w:val="single" w:sz="4" w:space="0" w:color="auto"/>
              <w:right w:val="single" w:sz="4" w:space="0" w:color="auto"/>
            </w:tcBorders>
            <w:hideMark/>
          </w:tcPr>
          <w:p w:rsidR="002111C3" w:rsidRPr="002111C3" w:rsidRDefault="002111C3" w:rsidP="00A76719">
            <w:pPr>
              <w:widowControl w:val="0"/>
              <w:autoSpaceDE w:val="0"/>
              <w:autoSpaceDN w:val="0"/>
              <w:jc w:val="center"/>
              <w:rPr>
                <w:sz w:val="10"/>
                <w:szCs w:val="14"/>
              </w:rPr>
            </w:pPr>
            <w:r w:rsidRPr="002111C3">
              <w:rPr>
                <w:sz w:val="10"/>
                <w:szCs w:val="14"/>
              </w:rPr>
              <w:t>10</w:t>
            </w:r>
          </w:p>
        </w:tc>
        <w:tc>
          <w:tcPr>
            <w:tcW w:w="0" w:type="auto"/>
            <w:tcBorders>
              <w:top w:val="single" w:sz="4" w:space="0" w:color="auto"/>
              <w:left w:val="single" w:sz="4" w:space="0" w:color="auto"/>
              <w:bottom w:val="single" w:sz="4" w:space="0" w:color="auto"/>
              <w:right w:val="single" w:sz="4" w:space="0" w:color="auto"/>
            </w:tcBorders>
            <w:hideMark/>
          </w:tcPr>
          <w:p w:rsidR="002111C3" w:rsidRPr="002111C3" w:rsidRDefault="002111C3" w:rsidP="00A76719">
            <w:pPr>
              <w:widowControl w:val="0"/>
              <w:autoSpaceDE w:val="0"/>
              <w:autoSpaceDN w:val="0"/>
              <w:jc w:val="center"/>
              <w:rPr>
                <w:sz w:val="10"/>
                <w:szCs w:val="14"/>
              </w:rPr>
            </w:pPr>
            <w:r w:rsidRPr="002111C3">
              <w:rPr>
                <w:sz w:val="10"/>
                <w:szCs w:val="14"/>
              </w:rPr>
              <w:t>11</w:t>
            </w:r>
          </w:p>
        </w:tc>
        <w:tc>
          <w:tcPr>
            <w:tcW w:w="0" w:type="auto"/>
            <w:tcBorders>
              <w:top w:val="single" w:sz="4" w:space="0" w:color="auto"/>
              <w:left w:val="single" w:sz="4" w:space="0" w:color="auto"/>
              <w:bottom w:val="single" w:sz="4" w:space="0" w:color="auto"/>
              <w:right w:val="single" w:sz="4" w:space="0" w:color="auto"/>
            </w:tcBorders>
            <w:hideMark/>
          </w:tcPr>
          <w:p w:rsidR="002111C3" w:rsidRPr="002111C3" w:rsidRDefault="002111C3" w:rsidP="00A76719">
            <w:pPr>
              <w:widowControl w:val="0"/>
              <w:autoSpaceDE w:val="0"/>
              <w:autoSpaceDN w:val="0"/>
              <w:jc w:val="center"/>
              <w:rPr>
                <w:sz w:val="10"/>
                <w:szCs w:val="14"/>
              </w:rPr>
            </w:pPr>
            <w:r w:rsidRPr="002111C3">
              <w:rPr>
                <w:sz w:val="10"/>
                <w:szCs w:val="14"/>
              </w:rPr>
              <w:t>12</w:t>
            </w:r>
          </w:p>
        </w:tc>
      </w:tr>
      <w:tr w:rsidR="002111C3" w:rsidRPr="002111C3" w:rsidTr="002111C3">
        <w:tc>
          <w:tcPr>
            <w:tcW w:w="0" w:type="auto"/>
            <w:tcBorders>
              <w:top w:val="single" w:sz="4" w:space="0" w:color="auto"/>
              <w:left w:val="single" w:sz="4" w:space="0" w:color="auto"/>
              <w:bottom w:val="single" w:sz="4" w:space="0" w:color="auto"/>
              <w:right w:val="single" w:sz="4" w:space="0" w:color="auto"/>
            </w:tcBorders>
          </w:tcPr>
          <w:p w:rsidR="002111C3" w:rsidRPr="002111C3" w:rsidRDefault="002111C3" w:rsidP="00A76719">
            <w:pPr>
              <w:widowControl w:val="0"/>
              <w:autoSpaceDE w:val="0"/>
              <w:autoSpaceDN w:val="0"/>
              <w:rPr>
                <w:sz w:val="10"/>
                <w:szCs w:val="14"/>
              </w:rPr>
            </w:pPr>
          </w:p>
        </w:tc>
        <w:tc>
          <w:tcPr>
            <w:tcW w:w="0" w:type="auto"/>
            <w:tcBorders>
              <w:top w:val="single" w:sz="4" w:space="0" w:color="auto"/>
              <w:left w:val="single" w:sz="4" w:space="0" w:color="auto"/>
              <w:bottom w:val="single" w:sz="4" w:space="0" w:color="auto"/>
              <w:right w:val="single" w:sz="4" w:space="0" w:color="auto"/>
            </w:tcBorders>
          </w:tcPr>
          <w:p w:rsidR="002111C3" w:rsidRPr="002111C3" w:rsidRDefault="002111C3" w:rsidP="00A76719">
            <w:pPr>
              <w:widowControl w:val="0"/>
              <w:autoSpaceDE w:val="0"/>
              <w:autoSpaceDN w:val="0"/>
              <w:rPr>
                <w:sz w:val="10"/>
                <w:szCs w:val="14"/>
              </w:rPr>
            </w:pPr>
          </w:p>
        </w:tc>
        <w:tc>
          <w:tcPr>
            <w:tcW w:w="0" w:type="auto"/>
            <w:tcBorders>
              <w:top w:val="single" w:sz="4" w:space="0" w:color="auto"/>
              <w:left w:val="single" w:sz="4" w:space="0" w:color="auto"/>
              <w:bottom w:val="single" w:sz="4" w:space="0" w:color="auto"/>
              <w:right w:val="single" w:sz="4" w:space="0" w:color="auto"/>
            </w:tcBorders>
          </w:tcPr>
          <w:p w:rsidR="002111C3" w:rsidRPr="002111C3" w:rsidRDefault="002111C3" w:rsidP="00A76719">
            <w:pPr>
              <w:widowControl w:val="0"/>
              <w:autoSpaceDE w:val="0"/>
              <w:autoSpaceDN w:val="0"/>
              <w:rPr>
                <w:sz w:val="10"/>
                <w:szCs w:val="14"/>
              </w:rPr>
            </w:pPr>
          </w:p>
        </w:tc>
        <w:tc>
          <w:tcPr>
            <w:tcW w:w="0" w:type="auto"/>
            <w:tcBorders>
              <w:top w:val="single" w:sz="4" w:space="0" w:color="auto"/>
              <w:left w:val="single" w:sz="4" w:space="0" w:color="auto"/>
              <w:bottom w:val="single" w:sz="4" w:space="0" w:color="auto"/>
              <w:right w:val="single" w:sz="4" w:space="0" w:color="auto"/>
            </w:tcBorders>
          </w:tcPr>
          <w:p w:rsidR="002111C3" w:rsidRPr="002111C3" w:rsidRDefault="002111C3" w:rsidP="00A76719">
            <w:pPr>
              <w:widowControl w:val="0"/>
              <w:autoSpaceDE w:val="0"/>
              <w:autoSpaceDN w:val="0"/>
              <w:rPr>
                <w:sz w:val="10"/>
                <w:szCs w:val="14"/>
              </w:rPr>
            </w:pPr>
          </w:p>
        </w:tc>
        <w:tc>
          <w:tcPr>
            <w:tcW w:w="0" w:type="auto"/>
            <w:tcBorders>
              <w:top w:val="single" w:sz="4" w:space="0" w:color="auto"/>
              <w:left w:val="single" w:sz="4" w:space="0" w:color="auto"/>
              <w:bottom w:val="single" w:sz="4" w:space="0" w:color="auto"/>
              <w:right w:val="single" w:sz="4" w:space="0" w:color="auto"/>
            </w:tcBorders>
          </w:tcPr>
          <w:p w:rsidR="002111C3" w:rsidRPr="002111C3" w:rsidRDefault="002111C3" w:rsidP="00A76719">
            <w:pPr>
              <w:widowControl w:val="0"/>
              <w:autoSpaceDE w:val="0"/>
              <w:autoSpaceDN w:val="0"/>
              <w:rPr>
                <w:sz w:val="10"/>
                <w:szCs w:val="14"/>
              </w:rPr>
            </w:pPr>
          </w:p>
        </w:tc>
        <w:tc>
          <w:tcPr>
            <w:tcW w:w="0" w:type="auto"/>
            <w:tcBorders>
              <w:top w:val="single" w:sz="4" w:space="0" w:color="auto"/>
              <w:left w:val="single" w:sz="4" w:space="0" w:color="auto"/>
              <w:bottom w:val="single" w:sz="4" w:space="0" w:color="auto"/>
              <w:right w:val="single" w:sz="4" w:space="0" w:color="auto"/>
            </w:tcBorders>
          </w:tcPr>
          <w:p w:rsidR="002111C3" w:rsidRPr="002111C3" w:rsidRDefault="002111C3" w:rsidP="00A76719">
            <w:pPr>
              <w:widowControl w:val="0"/>
              <w:autoSpaceDE w:val="0"/>
              <w:autoSpaceDN w:val="0"/>
              <w:rPr>
                <w:sz w:val="10"/>
                <w:szCs w:val="14"/>
              </w:rPr>
            </w:pPr>
          </w:p>
        </w:tc>
        <w:tc>
          <w:tcPr>
            <w:tcW w:w="0" w:type="auto"/>
            <w:tcBorders>
              <w:top w:val="single" w:sz="4" w:space="0" w:color="auto"/>
              <w:left w:val="single" w:sz="4" w:space="0" w:color="auto"/>
              <w:bottom w:val="single" w:sz="4" w:space="0" w:color="auto"/>
              <w:right w:val="single" w:sz="4" w:space="0" w:color="auto"/>
            </w:tcBorders>
          </w:tcPr>
          <w:p w:rsidR="002111C3" w:rsidRPr="002111C3" w:rsidRDefault="002111C3" w:rsidP="00A76719">
            <w:pPr>
              <w:widowControl w:val="0"/>
              <w:autoSpaceDE w:val="0"/>
              <w:autoSpaceDN w:val="0"/>
              <w:rPr>
                <w:sz w:val="10"/>
                <w:szCs w:val="14"/>
              </w:rPr>
            </w:pPr>
          </w:p>
        </w:tc>
        <w:tc>
          <w:tcPr>
            <w:tcW w:w="0" w:type="auto"/>
            <w:tcBorders>
              <w:top w:val="single" w:sz="4" w:space="0" w:color="auto"/>
              <w:left w:val="single" w:sz="4" w:space="0" w:color="auto"/>
              <w:bottom w:val="single" w:sz="4" w:space="0" w:color="auto"/>
              <w:right w:val="single" w:sz="4" w:space="0" w:color="auto"/>
            </w:tcBorders>
          </w:tcPr>
          <w:p w:rsidR="002111C3" w:rsidRPr="002111C3" w:rsidRDefault="002111C3" w:rsidP="00A76719">
            <w:pPr>
              <w:widowControl w:val="0"/>
              <w:autoSpaceDE w:val="0"/>
              <w:autoSpaceDN w:val="0"/>
              <w:rPr>
                <w:sz w:val="10"/>
                <w:szCs w:val="14"/>
              </w:rPr>
            </w:pPr>
          </w:p>
        </w:tc>
        <w:tc>
          <w:tcPr>
            <w:tcW w:w="0" w:type="auto"/>
            <w:tcBorders>
              <w:top w:val="single" w:sz="4" w:space="0" w:color="auto"/>
              <w:left w:val="single" w:sz="4" w:space="0" w:color="auto"/>
              <w:bottom w:val="single" w:sz="4" w:space="0" w:color="auto"/>
              <w:right w:val="single" w:sz="4" w:space="0" w:color="auto"/>
            </w:tcBorders>
          </w:tcPr>
          <w:p w:rsidR="002111C3" w:rsidRPr="002111C3" w:rsidRDefault="002111C3" w:rsidP="00A76719">
            <w:pPr>
              <w:widowControl w:val="0"/>
              <w:autoSpaceDE w:val="0"/>
              <w:autoSpaceDN w:val="0"/>
              <w:rPr>
                <w:sz w:val="10"/>
                <w:szCs w:val="14"/>
              </w:rPr>
            </w:pPr>
          </w:p>
        </w:tc>
        <w:tc>
          <w:tcPr>
            <w:tcW w:w="0" w:type="auto"/>
            <w:tcBorders>
              <w:top w:val="single" w:sz="4" w:space="0" w:color="auto"/>
              <w:left w:val="single" w:sz="4" w:space="0" w:color="auto"/>
              <w:bottom w:val="single" w:sz="4" w:space="0" w:color="auto"/>
              <w:right w:val="single" w:sz="4" w:space="0" w:color="auto"/>
            </w:tcBorders>
          </w:tcPr>
          <w:p w:rsidR="002111C3" w:rsidRPr="002111C3" w:rsidRDefault="002111C3" w:rsidP="00A76719">
            <w:pPr>
              <w:widowControl w:val="0"/>
              <w:autoSpaceDE w:val="0"/>
              <w:autoSpaceDN w:val="0"/>
              <w:rPr>
                <w:sz w:val="10"/>
                <w:szCs w:val="14"/>
              </w:rPr>
            </w:pPr>
          </w:p>
        </w:tc>
        <w:tc>
          <w:tcPr>
            <w:tcW w:w="0" w:type="auto"/>
            <w:tcBorders>
              <w:top w:val="single" w:sz="4" w:space="0" w:color="auto"/>
              <w:left w:val="single" w:sz="4" w:space="0" w:color="auto"/>
              <w:bottom w:val="single" w:sz="4" w:space="0" w:color="auto"/>
              <w:right w:val="single" w:sz="4" w:space="0" w:color="auto"/>
            </w:tcBorders>
          </w:tcPr>
          <w:p w:rsidR="002111C3" w:rsidRPr="002111C3" w:rsidRDefault="002111C3" w:rsidP="00A76719">
            <w:pPr>
              <w:widowControl w:val="0"/>
              <w:autoSpaceDE w:val="0"/>
              <w:autoSpaceDN w:val="0"/>
              <w:rPr>
                <w:sz w:val="10"/>
                <w:szCs w:val="14"/>
              </w:rPr>
            </w:pPr>
          </w:p>
        </w:tc>
        <w:tc>
          <w:tcPr>
            <w:tcW w:w="0" w:type="auto"/>
            <w:tcBorders>
              <w:top w:val="single" w:sz="4" w:space="0" w:color="auto"/>
              <w:left w:val="single" w:sz="4" w:space="0" w:color="auto"/>
              <w:bottom w:val="single" w:sz="4" w:space="0" w:color="auto"/>
              <w:right w:val="single" w:sz="4" w:space="0" w:color="auto"/>
            </w:tcBorders>
          </w:tcPr>
          <w:p w:rsidR="002111C3" w:rsidRPr="002111C3" w:rsidRDefault="002111C3" w:rsidP="00A76719">
            <w:pPr>
              <w:widowControl w:val="0"/>
              <w:autoSpaceDE w:val="0"/>
              <w:autoSpaceDN w:val="0"/>
              <w:rPr>
                <w:sz w:val="10"/>
                <w:szCs w:val="14"/>
              </w:rPr>
            </w:pPr>
          </w:p>
        </w:tc>
      </w:tr>
      <w:tr w:rsidR="002111C3" w:rsidRPr="002111C3" w:rsidTr="002111C3">
        <w:tc>
          <w:tcPr>
            <w:tcW w:w="0" w:type="auto"/>
            <w:tcBorders>
              <w:top w:val="single" w:sz="4" w:space="0" w:color="auto"/>
              <w:left w:val="single" w:sz="4" w:space="0" w:color="auto"/>
              <w:bottom w:val="single" w:sz="4" w:space="0" w:color="auto"/>
              <w:right w:val="single" w:sz="4" w:space="0" w:color="auto"/>
            </w:tcBorders>
          </w:tcPr>
          <w:p w:rsidR="002111C3" w:rsidRPr="002111C3" w:rsidRDefault="002111C3" w:rsidP="00A76719">
            <w:pPr>
              <w:widowControl w:val="0"/>
              <w:autoSpaceDE w:val="0"/>
              <w:autoSpaceDN w:val="0"/>
              <w:rPr>
                <w:sz w:val="10"/>
                <w:szCs w:val="14"/>
              </w:rPr>
            </w:pPr>
          </w:p>
        </w:tc>
        <w:tc>
          <w:tcPr>
            <w:tcW w:w="0" w:type="auto"/>
            <w:tcBorders>
              <w:top w:val="single" w:sz="4" w:space="0" w:color="auto"/>
              <w:left w:val="single" w:sz="4" w:space="0" w:color="auto"/>
              <w:bottom w:val="single" w:sz="4" w:space="0" w:color="auto"/>
              <w:right w:val="single" w:sz="4" w:space="0" w:color="auto"/>
            </w:tcBorders>
          </w:tcPr>
          <w:p w:rsidR="002111C3" w:rsidRPr="002111C3" w:rsidRDefault="002111C3" w:rsidP="00A76719">
            <w:pPr>
              <w:widowControl w:val="0"/>
              <w:autoSpaceDE w:val="0"/>
              <w:autoSpaceDN w:val="0"/>
              <w:rPr>
                <w:sz w:val="10"/>
                <w:szCs w:val="14"/>
              </w:rPr>
            </w:pPr>
          </w:p>
        </w:tc>
        <w:tc>
          <w:tcPr>
            <w:tcW w:w="0" w:type="auto"/>
            <w:tcBorders>
              <w:top w:val="single" w:sz="4" w:space="0" w:color="auto"/>
              <w:left w:val="single" w:sz="4" w:space="0" w:color="auto"/>
              <w:bottom w:val="single" w:sz="4" w:space="0" w:color="auto"/>
              <w:right w:val="single" w:sz="4" w:space="0" w:color="auto"/>
            </w:tcBorders>
          </w:tcPr>
          <w:p w:rsidR="002111C3" w:rsidRPr="002111C3" w:rsidRDefault="002111C3" w:rsidP="00A76719">
            <w:pPr>
              <w:widowControl w:val="0"/>
              <w:autoSpaceDE w:val="0"/>
              <w:autoSpaceDN w:val="0"/>
              <w:rPr>
                <w:sz w:val="10"/>
                <w:szCs w:val="14"/>
              </w:rPr>
            </w:pPr>
          </w:p>
        </w:tc>
        <w:tc>
          <w:tcPr>
            <w:tcW w:w="0" w:type="auto"/>
            <w:tcBorders>
              <w:top w:val="single" w:sz="4" w:space="0" w:color="auto"/>
              <w:left w:val="single" w:sz="4" w:space="0" w:color="auto"/>
              <w:bottom w:val="single" w:sz="4" w:space="0" w:color="auto"/>
              <w:right w:val="single" w:sz="4" w:space="0" w:color="auto"/>
            </w:tcBorders>
          </w:tcPr>
          <w:p w:rsidR="002111C3" w:rsidRPr="002111C3" w:rsidRDefault="002111C3" w:rsidP="00A76719">
            <w:pPr>
              <w:widowControl w:val="0"/>
              <w:autoSpaceDE w:val="0"/>
              <w:autoSpaceDN w:val="0"/>
              <w:rPr>
                <w:sz w:val="10"/>
                <w:szCs w:val="14"/>
              </w:rPr>
            </w:pPr>
          </w:p>
        </w:tc>
        <w:tc>
          <w:tcPr>
            <w:tcW w:w="0" w:type="auto"/>
            <w:tcBorders>
              <w:top w:val="single" w:sz="4" w:space="0" w:color="auto"/>
              <w:left w:val="single" w:sz="4" w:space="0" w:color="auto"/>
              <w:bottom w:val="single" w:sz="4" w:space="0" w:color="auto"/>
              <w:right w:val="single" w:sz="4" w:space="0" w:color="auto"/>
            </w:tcBorders>
          </w:tcPr>
          <w:p w:rsidR="002111C3" w:rsidRPr="002111C3" w:rsidRDefault="002111C3" w:rsidP="00A76719">
            <w:pPr>
              <w:widowControl w:val="0"/>
              <w:autoSpaceDE w:val="0"/>
              <w:autoSpaceDN w:val="0"/>
              <w:rPr>
                <w:sz w:val="10"/>
                <w:szCs w:val="14"/>
              </w:rPr>
            </w:pPr>
          </w:p>
        </w:tc>
        <w:tc>
          <w:tcPr>
            <w:tcW w:w="0" w:type="auto"/>
            <w:tcBorders>
              <w:top w:val="single" w:sz="4" w:space="0" w:color="auto"/>
              <w:left w:val="single" w:sz="4" w:space="0" w:color="auto"/>
              <w:bottom w:val="single" w:sz="4" w:space="0" w:color="auto"/>
              <w:right w:val="single" w:sz="4" w:space="0" w:color="auto"/>
            </w:tcBorders>
          </w:tcPr>
          <w:p w:rsidR="002111C3" w:rsidRPr="002111C3" w:rsidRDefault="002111C3" w:rsidP="00A76719">
            <w:pPr>
              <w:widowControl w:val="0"/>
              <w:autoSpaceDE w:val="0"/>
              <w:autoSpaceDN w:val="0"/>
              <w:rPr>
                <w:sz w:val="10"/>
                <w:szCs w:val="14"/>
              </w:rPr>
            </w:pPr>
          </w:p>
        </w:tc>
        <w:tc>
          <w:tcPr>
            <w:tcW w:w="0" w:type="auto"/>
            <w:tcBorders>
              <w:top w:val="single" w:sz="4" w:space="0" w:color="auto"/>
              <w:left w:val="single" w:sz="4" w:space="0" w:color="auto"/>
              <w:bottom w:val="single" w:sz="4" w:space="0" w:color="auto"/>
              <w:right w:val="single" w:sz="4" w:space="0" w:color="auto"/>
            </w:tcBorders>
          </w:tcPr>
          <w:p w:rsidR="002111C3" w:rsidRPr="002111C3" w:rsidRDefault="002111C3" w:rsidP="00A76719">
            <w:pPr>
              <w:widowControl w:val="0"/>
              <w:autoSpaceDE w:val="0"/>
              <w:autoSpaceDN w:val="0"/>
              <w:rPr>
                <w:sz w:val="10"/>
                <w:szCs w:val="14"/>
              </w:rPr>
            </w:pPr>
          </w:p>
        </w:tc>
        <w:tc>
          <w:tcPr>
            <w:tcW w:w="0" w:type="auto"/>
            <w:tcBorders>
              <w:top w:val="single" w:sz="4" w:space="0" w:color="auto"/>
              <w:left w:val="single" w:sz="4" w:space="0" w:color="auto"/>
              <w:bottom w:val="single" w:sz="4" w:space="0" w:color="auto"/>
              <w:right w:val="single" w:sz="4" w:space="0" w:color="auto"/>
            </w:tcBorders>
          </w:tcPr>
          <w:p w:rsidR="002111C3" w:rsidRPr="002111C3" w:rsidRDefault="002111C3" w:rsidP="00A76719">
            <w:pPr>
              <w:widowControl w:val="0"/>
              <w:autoSpaceDE w:val="0"/>
              <w:autoSpaceDN w:val="0"/>
              <w:rPr>
                <w:sz w:val="10"/>
                <w:szCs w:val="14"/>
              </w:rPr>
            </w:pPr>
          </w:p>
        </w:tc>
        <w:tc>
          <w:tcPr>
            <w:tcW w:w="0" w:type="auto"/>
            <w:tcBorders>
              <w:top w:val="single" w:sz="4" w:space="0" w:color="auto"/>
              <w:left w:val="single" w:sz="4" w:space="0" w:color="auto"/>
              <w:bottom w:val="single" w:sz="4" w:space="0" w:color="auto"/>
              <w:right w:val="single" w:sz="4" w:space="0" w:color="auto"/>
            </w:tcBorders>
          </w:tcPr>
          <w:p w:rsidR="002111C3" w:rsidRPr="002111C3" w:rsidRDefault="002111C3" w:rsidP="00A76719">
            <w:pPr>
              <w:widowControl w:val="0"/>
              <w:autoSpaceDE w:val="0"/>
              <w:autoSpaceDN w:val="0"/>
              <w:rPr>
                <w:sz w:val="10"/>
                <w:szCs w:val="14"/>
              </w:rPr>
            </w:pPr>
          </w:p>
        </w:tc>
        <w:tc>
          <w:tcPr>
            <w:tcW w:w="0" w:type="auto"/>
            <w:tcBorders>
              <w:top w:val="single" w:sz="4" w:space="0" w:color="auto"/>
              <w:left w:val="single" w:sz="4" w:space="0" w:color="auto"/>
              <w:bottom w:val="single" w:sz="4" w:space="0" w:color="auto"/>
              <w:right w:val="single" w:sz="4" w:space="0" w:color="auto"/>
            </w:tcBorders>
          </w:tcPr>
          <w:p w:rsidR="002111C3" w:rsidRPr="002111C3" w:rsidRDefault="002111C3" w:rsidP="00A76719">
            <w:pPr>
              <w:widowControl w:val="0"/>
              <w:autoSpaceDE w:val="0"/>
              <w:autoSpaceDN w:val="0"/>
              <w:rPr>
                <w:sz w:val="10"/>
                <w:szCs w:val="14"/>
              </w:rPr>
            </w:pPr>
          </w:p>
        </w:tc>
        <w:tc>
          <w:tcPr>
            <w:tcW w:w="0" w:type="auto"/>
            <w:tcBorders>
              <w:top w:val="single" w:sz="4" w:space="0" w:color="auto"/>
              <w:left w:val="single" w:sz="4" w:space="0" w:color="auto"/>
              <w:bottom w:val="single" w:sz="4" w:space="0" w:color="auto"/>
              <w:right w:val="single" w:sz="4" w:space="0" w:color="auto"/>
            </w:tcBorders>
          </w:tcPr>
          <w:p w:rsidR="002111C3" w:rsidRPr="002111C3" w:rsidRDefault="002111C3" w:rsidP="00A76719">
            <w:pPr>
              <w:widowControl w:val="0"/>
              <w:autoSpaceDE w:val="0"/>
              <w:autoSpaceDN w:val="0"/>
              <w:rPr>
                <w:sz w:val="10"/>
                <w:szCs w:val="14"/>
              </w:rPr>
            </w:pPr>
          </w:p>
        </w:tc>
        <w:tc>
          <w:tcPr>
            <w:tcW w:w="0" w:type="auto"/>
            <w:tcBorders>
              <w:top w:val="single" w:sz="4" w:space="0" w:color="auto"/>
              <w:left w:val="single" w:sz="4" w:space="0" w:color="auto"/>
              <w:bottom w:val="single" w:sz="4" w:space="0" w:color="auto"/>
              <w:right w:val="single" w:sz="4" w:space="0" w:color="auto"/>
            </w:tcBorders>
          </w:tcPr>
          <w:p w:rsidR="002111C3" w:rsidRPr="002111C3" w:rsidRDefault="002111C3" w:rsidP="00A76719">
            <w:pPr>
              <w:widowControl w:val="0"/>
              <w:autoSpaceDE w:val="0"/>
              <w:autoSpaceDN w:val="0"/>
              <w:rPr>
                <w:sz w:val="10"/>
                <w:szCs w:val="14"/>
              </w:rPr>
            </w:pPr>
          </w:p>
        </w:tc>
      </w:tr>
    </w:tbl>
    <w:p w:rsidR="002111C3" w:rsidRPr="002111C3" w:rsidRDefault="002111C3" w:rsidP="002111C3">
      <w:pPr>
        <w:widowControl w:val="0"/>
        <w:autoSpaceDE w:val="0"/>
        <w:autoSpaceDN w:val="0"/>
        <w:rPr>
          <w:sz w:val="12"/>
          <w:szCs w:val="14"/>
        </w:rPr>
      </w:pPr>
    </w:p>
    <w:p w:rsidR="002111C3" w:rsidRPr="002111C3" w:rsidRDefault="002111C3" w:rsidP="002111C3">
      <w:pPr>
        <w:widowControl w:val="0"/>
        <w:autoSpaceDE w:val="0"/>
        <w:autoSpaceDN w:val="0"/>
        <w:rPr>
          <w:sz w:val="12"/>
          <w:szCs w:val="14"/>
        </w:rPr>
      </w:pPr>
    </w:p>
    <w:p w:rsidR="002111C3" w:rsidRPr="002111C3" w:rsidRDefault="002111C3" w:rsidP="002111C3">
      <w:pPr>
        <w:widowControl w:val="0"/>
        <w:autoSpaceDE w:val="0"/>
        <w:autoSpaceDN w:val="0"/>
        <w:rPr>
          <w:sz w:val="12"/>
          <w:szCs w:val="14"/>
        </w:rPr>
      </w:pPr>
      <w:r w:rsidRPr="002111C3">
        <w:rPr>
          <w:sz w:val="12"/>
          <w:szCs w:val="14"/>
        </w:rPr>
        <w:t>Руководитель общеобразовательного учреждения</w:t>
      </w:r>
    </w:p>
    <w:p w:rsidR="002111C3" w:rsidRPr="002111C3" w:rsidRDefault="002111C3" w:rsidP="002111C3">
      <w:pPr>
        <w:widowControl w:val="0"/>
        <w:autoSpaceDE w:val="0"/>
        <w:autoSpaceDN w:val="0"/>
        <w:rPr>
          <w:sz w:val="12"/>
          <w:szCs w:val="14"/>
        </w:rPr>
      </w:pPr>
      <w:r w:rsidRPr="002111C3">
        <w:rPr>
          <w:sz w:val="12"/>
          <w:szCs w:val="14"/>
        </w:rPr>
        <w:t>_________________      __________________</w:t>
      </w:r>
    </w:p>
    <w:p w:rsidR="002111C3" w:rsidRPr="002111C3" w:rsidRDefault="002111C3" w:rsidP="002111C3">
      <w:pPr>
        <w:widowControl w:val="0"/>
        <w:autoSpaceDE w:val="0"/>
        <w:autoSpaceDN w:val="0"/>
        <w:rPr>
          <w:sz w:val="12"/>
          <w:szCs w:val="14"/>
        </w:rPr>
      </w:pPr>
      <w:r w:rsidRPr="002111C3">
        <w:rPr>
          <w:sz w:val="12"/>
          <w:szCs w:val="14"/>
        </w:rPr>
        <w:t>             (подпись)                                          (Ф.И.О.)</w:t>
      </w:r>
    </w:p>
    <w:p w:rsidR="002111C3" w:rsidRPr="002111C3" w:rsidRDefault="002111C3" w:rsidP="002111C3">
      <w:pPr>
        <w:widowControl w:val="0"/>
        <w:autoSpaceDE w:val="0"/>
        <w:autoSpaceDN w:val="0"/>
        <w:rPr>
          <w:sz w:val="12"/>
          <w:szCs w:val="14"/>
        </w:rPr>
      </w:pPr>
      <w:r w:rsidRPr="002111C3">
        <w:rPr>
          <w:sz w:val="12"/>
          <w:szCs w:val="14"/>
        </w:rPr>
        <w:t>М.П.</w:t>
      </w:r>
    </w:p>
    <w:p w:rsidR="002111C3" w:rsidRPr="002111C3" w:rsidRDefault="002111C3" w:rsidP="002111C3">
      <w:pPr>
        <w:autoSpaceDE w:val="0"/>
        <w:rPr>
          <w:sz w:val="12"/>
          <w:szCs w:val="14"/>
        </w:rPr>
      </w:pPr>
    </w:p>
    <w:p w:rsidR="002111C3" w:rsidRPr="002111C3" w:rsidRDefault="002111C3" w:rsidP="002111C3">
      <w:pPr>
        <w:autoSpaceDE w:val="0"/>
        <w:rPr>
          <w:sz w:val="12"/>
          <w:szCs w:val="14"/>
        </w:rPr>
      </w:pPr>
    </w:p>
    <w:p w:rsidR="002111C3" w:rsidRPr="002111C3" w:rsidRDefault="002111C3" w:rsidP="002111C3">
      <w:pPr>
        <w:autoSpaceDE w:val="0"/>
        <w:rPr>
          <w:sz w:val="12"/>
          <w:szCs w:val="14"/>
        </w:rPr>
      </w:pPr>
    </w:p>
    <w:p w:rsidR="002111C3" w:rsidRPr="002111C3" w:rsidRDefault="002111C3" w:rsidP="002111C3">
      <w:pPr>
        <w:suppressAutoHyphens/>
        <w:jc w:val="right"/>
        <w:rPr>
          <w:sz w:val="12"/>
          <w:szCs w:val="14"/>
        </w:rPr>
      </w:pPr>
      <w:r w:rsidRPr="002111C3">
        <w:rPr>
          <w:sz w:val="12"/>
          <w:szCs w:val="14"/>
        </w:rPr>
        <w:t>Приложение № 3</w:t>
      </w:r>
    </w:p>
    <w:p w:rsidR="002111C3" w:rsidRPr="002111C3" w:rsidRDefault="002111C3" w:rsidP="002111C3">
      <w:pPr>
        <w:suppressAutoHyphens/>
        <w:jc w:val="right"/>
        <w:rPr>
          <w:sz w:val="12"/>
          <w:szCs w:val="14"/>
        </w:rPr>
      </w:pPr>
      <w:r w:rsidRPr="002111C3">
        <w:rPr>
          <w:sz w:val="12"/>
          <w:szCs w:val="14"/>
        </w:rPr>
        <w:t xml:space="preserve">к Положению об  учёте детей, подлежащих обучению в образовательных организациях  </w:t>
      </w:r>
    </w:p>
    <w:p w:rsidR="002111C3" w:rsidRPr="002111C3" w:rsidRDefault="002111C3" w:rsidP="002111C3">
      <w:pPr>
        <w:suppressAutoHyphens/>
        <w:jc w:val="right"/>
        <w:rPr>
          <w:sz w:val="12"/>
          <w:szCs w:val="14"/>
        </w:rPr>
      </w:pPr>
      <w:r w:rsidRPr="002111C3">
        <w:rPr>
          <w:sz w:val="12"/>
          <w:szCs w:val="14"/>
        </w:rPr>
        <w:t>по образовательным программам дошкольного, начального общего, основного общего</w:t>
      </w:r>
    </w:p>
    <w:p w:rsidR="002111C3" w:rsidRPr="002111C3" w:rsidRDefault="002111C3" w:rsidP="002111C3">
      <w:pPr>
        <w:suppressAutoHyphens/>
        <w:jc w:val="right"/>
        <w:rPr>
          <w:sz w:val="12"/>
          <w:szCs w:val="14"/>
        </w:rPr>
      </w:pPr>
      <w:r w:rsidRPr="002111C3">
        <w:rPr>
          <w:sz w:val="12"/>
          <w:szCs w:val="14"/>
        </w:rPr>
        <w:t xml:space="preserve"> и среднего общего образования на</w:t>
      </w:r>
      <w:r w:rsidRPr="002111C3">
        <w:rPr>
          <w:bCs/>
          <w:sz w:val="12"/>
          <w:szCs w:val="14"/>
        </w:rPr>
        <w:t xml:space="preserve"> территории Солецкого муниципального округа</w:t>
      </w:r>
    </w:p>
    <w:p w:rsidR="002111C3" w:rsidRPr="002111C3" w:rsidRDefault="002111C3" w:rsidP="002111C3">
      <w:pPr>
        <w:suppressAutoHyphens/>
        <w:jc w:val="right"/>
        <w:rPr>
          <w:sz w:val="12"/>
          <w:szCs w:val="14"/>
        </w:rPr>
      </w:pPr>
    </w:p>
    <w:p w:rsidR="002111C3" w:rsidRPr="002111C3" w:rsidRDefault="002111C3" w:rsidP="002111C3">
      <w:pPr>
        <w:suppressAutoHyphens/>
        <w:jc w:val="right"/>
        <w:rPr>
          <w:sz w:val="12"/>
          <w:szCs w:val="14"/>
        </w:rPr>
      </w:pPr>
    </w:p>
    <w:p w:rsidR="002111C3" w:rsidRPr="002111C3" w:rsidRDefault="002111C3" w:rsidP="002111C3">
      <w:pPr>
        <w:suppressAutoHyphens/>
        <w:jc w:val="center"/>
        <w:rPr>
          <w:sz w:val="12"/>
          <w:szCs w:val="14"/>
        </w:rPr>
      </w:pPr>
      <w:r w:rsidRPr="002111C3">
        <w:rPr>
          <w:sz w:val="12"/>
          <w:szCs w:val="14"/>
        </w:rPr>
        <w:t>Список детей вновь прибывших (зарегистрированных) на территории муниципального округа</w:t>
      </w:r>
    </w:p>
    <w:p w:rsidR="002111C3" w:rsidRPr="002111C3" w:rsidRDefault="002111C3" w:rsidP="002111C3">
      <w:pPr>
        <w:suppressAutoHyphens/>
        <w:jc w:val="center"/>
        <w:rPr>
          <w:sz w:val="12"/>
          <w:szCs w:val="14"/>
        </w:rPr>
      </w:pPr>
      <w:r w:rsidRPr="002111C3">
        <w:rPr>
          <w:sz w:val="12"/>
          <w:szCs w:val="14"/>
        </w:rPr>
        <w:t>на___________________________________________________________________________________</w:t>
      </w:r>
    </w:p>
    <w:p w:rsidR="002111C3" w:rsidRPr="002111C3" w:rsidRDefault="002111C3" w:rsidP="002111C3">
      <w:pPr>
        <w:suppressAutoHyphens/>
        <w:jc w:val="right"/>
        <w:rPr>
          <w:sz w:val="12"/>
          <w:szCs w:val="14"/>
        </w:rPr>
      </w:pPr>
    </w:p>
    <w:tbl>
      <w:tblPr>
        <w:tblStyle w:val="af0"/>
        <w:tblW w:w="0" w:type="auto"/>
        <w:tblLook w:val="04A0" w:firstRow="1" w:lastRow="0" w:firstColumn="1" w:lastColumn="0" w:noHBand="0" w:noVBand="1"/>
      </w:tblPr>
      <w:tblGrid>
        <w:gridCol w:w="624"/>
        <w:gridCol w:w="1013"/>
        <w:gridCol w:w="960"/>
        <w:gridCol w:w="1391"/>
        <w:gridCol w:w="1331"/>
      </w:tblGrid>
      <w:tr w:rsidR="002111C3" w:rsidRPr="002111C3" w:rsidTr="00A76719">
        <w:tc>
          <w:tcPr>
            <w:tcW w:w="1809" w:type="dxa"/>
          </w:tcPr>
          <w:p w:rsidR="002111C3" w:rsidRPr="002111C3" w:rsidRDefault="002111C3" w:rsidP="00A76719">
            <w:pPr>
              <w:suppressAutoHyphens/>
              <w:jc w:val="center"/>
              <w:rPr>
                <w:sz w:val="12"/>
                <w:szCs w:val="14"/>
              </w:rPr>
            </w:pPr>
            <w:r w:rsidRPr="002111C3">
              <w:rPr>
                <w:sz w:val="12"/>
                <w:szCs w:val="14"/>
              </w:rPr>
              <w:t>№</w:t>
            </w:r>
          </w:p>
          <w:p w:rsidR="002111C3" w:rsidRPr="002111C3" w:rsidRDefault="002111C3" w:rsidP="00A76719">
            <w:pPr>
              <w:suppressAutoHyphens/>
              <w:jc w:val="center"/>
              <w:rPr>
                <w:sz w:val="12"/>
                <w:szCs w:val="14"/>
              </w:rPr>
            </w:pPr>
            <w:proofErr w:type="gramStart"/>
            <w:r w:rsidRPr="002111C3">
              <w:rPr>
                <w:sz w:val="12"/>
                <w:szCs w:val="14"/>
              </w:rPr>
              <w:t>п</w:t>
            </w:r>
            <w:proofErr w:type="gramEnd"/>
            <w:r w:rsidRPr="002111C3">
              <w:rPr>
                <w:sz w:val="12"/>
                <w:szCs w:val="14"/>
              </w:rPr>
              <w:t>/п</w:t>
            </w:r>
          </w:p>
        </w:tc>
        <w:tc>
          <w:tcPr>
            <w:tcW w:w="3261" w:type="dxa"/>
          </w:tcPr>
          <w:p w:rsidR="002111C3" w:rsidRPr="002111C3" w:rsidRDefault="002111C3" w:rsidP="00A76719">
            <w:pPr>
              <w:suppressAutoHyphens/>
              <w:jc w:val="center"/>
              <w:rPr>
                <w:sz w:val="12"/>
                <w:szCs w:val="14"/>
              </w:rPr>
            </w:pPr>
            <w:r w:rsidRPr="002111C3">
              <w:rPr>
                <w:sz w:val="12"/>
                <w:szCs w:val="14"/>
              </w:rPr>
              <w:t>Ф.И.О</w:t>
            </w:r>
          </w:p>
        </w:tc>
        <w:tc>
          <w:tcPr>
            <w:tcW w:w="2126" w:type="dxa"/>
          </w:tcPr>
          <w:p w:rsidR="002111C3" w:rsidRPr="002111C3" w:rsidRDefault="002111C3" w:rsidP="00A76719">
            <w:pPr>
              <w:suppressAutoHyphens/>
              <w:jc w:val="center"/>
              <w:rPr>
                <w:sz w:val="12"/>
                <w:szCs w:val="14"/>
              </w:rPr>
            </w:pPr>
            <w:r w:rsidRPr="002111C3">
              <w:rPr>
                <w:sz w:val="12"/>
                <w:szCs w:val="14"/>
              </w:rPr>
              <w:t>Дата</w:t>
            </w:r>
          </w:p>
          <w:p w:rsidR="002111C3" w:rsidRPr="002111C3" w:rsidRDefault="002111C3" w:rsidP="00A76719">
            <w:pPr>
              <w:suppressAutoHyphens/>
              <w:jc w:val="center"/>
              <w:rPr>
                <w:sz w:val="12"/>
                <w:szCs w:val="14"/>
              </w:rPr>
            </w:pPr>
            <w:r w:rsidRPr="002111C3">
              <w:rPr>
                <w:sz w:val="12"/>
                <w:szCs w:val="14"/>
              </w:rPr>
              <w:t>рождения</w:t>
            </w:r>
          </w:p>
        </w:tc>
        <w:tc>
          <w:tcPr>
            <w:tcW w:w="3969" w:type="dxa"/>
          </w:tcPr>
          <w:p w:rsidR="002111C3" w:rsidRPr="002111C3" w:rsidRDefault="002111C3" w:rsidP="00A76719">
            <w:pPr>
              <w:suppressAutoHyphens/>
              <w:jc w:val="center"/>
              <w:rPr>
                <w:sz w:val="12"/>
                <w:szCs w:val="14"/>
              </w:rPr>
            </w:pPr>
            <w:r w:rsidRPr="002111C3">
              <w:rPr>
                <w:sz w:val="12"/>
                <w:szCs w:val="14"/>
              </w:rPr>
              <w:t>Адрес регистрации</w:t>
            </w:r>
          </w:p>
        </w:tc>
        <w:tc>
          <w:tcPr>
            <w:tcW w:w="3685" w:type="dxa"/>
          </w:tcPr>
          <w:p w:rsidR="002111C3" w:rsidRPr="002111C3" w:rsidRDefault="002111C3" w:rsidP="00A76719">
            <w:pPr>
              <w:suppressAutoHyphens/>
              <w:jc w:val="center"/>
              <w:rPr>
                <w:sz w:val="12"/>
                <w:szCs w:val="14"/>
              </w:rPr>
            </w:pPr>
            <w:r w:rsidRPr="002111C3">
              <w:rPr>
                <w:sz w:val="12"/>
                <w:szCs w:val="14"/>
              </w:rPr>
              <w:t>Адрес проживания</w:t>
            </w:r>
          </w:p>
        </w:tc>
      </w:tr>
      <w:tr w:rsidR="002111C3" w:rsidRPr="002111C3" w:rsidTr="00A76719">
        <w:tc>
          <w:tcPr>
            <w:tcW w:w="1809" w:type="dxa"/>
          </w:tcPr>
          <w:p w:rsidR="002111C3" w:rsidRPr="002111C3" w:rsidRDefault="002111C3" w:rsidP="00A76719">
            <w:pPr>
              <w:suppressAutoHyphens/>
              <w:jc w:val="right"/>
              <w:rPr>
                <w:sz w:val="12"/>
                <w:szCs w:val="14"/>
              </w:rPr>
            </w:pPr>
          </w:p>
        </w:tc>
        <w:tc>
          <w:tcPr>
            <w:tcW w:w="3261" w:type="dxa"/>
          </w:tcPr>
          <w:p w:rsidR="002111C3" w:rsidRPr="002111C3" w:rsidRDefault="002111C3" w:rsidP="00A76719">
            <w:pPr>
              <w:suppressAutoHyphens/>
              <w:jc w:val="right"/>
              <w:rPr>
                <w:sz w:val="12"/>
                <w:szCs w:val="14"/>
              </w:rPr>
            </w:pPr>
          </w:p>
        </w:tc>
        <w:tc>
          <w:tcPr>
            <w:tcW w:w="2126" w:type="dxa"/>
          </w:tcPr>
          <w:p w:rsidR="002111C3" w:rsidRPr="002111C3" w:rsidRDefault="002111C3" w:rsidP="00A76719">
            <w:pPr>
              <w:suppressAutoHyphens/>
              <w:jc w:val="right"/>
              <w:rPr>
                <w:sz w:val="12"/>
                <w:szCs w:val="14"/>
              </w:rPr>
            </w:pPr>
          </w:p>
        </w:tc>
        <w:tc>
          <w:tcPr>
            <w:tcW w:w="3969" w:type="dxa"/>
          </w:tcPr>
          <w:p w:rsidR="002111C3" w:rsidRPr="002111C3" w:rsidRDefault="002111C3" w:rsidP="00A76719">
            <w:pPr>
              <w:suppressAutoHyphens/>
              <w:jc w:val="right"/>
              <w:rPr>
                <w:sz w:val="12"/>
                <w:szCs w:val="14"/>
              </w:rPr>
            </w:pPr>
          </w:p>
        </w:tc>
        <w:tc>
          <w:tcPr>
            <w:tcW w:w="3685" w:type="dxa"/>
          </w:tcPr>
          <w:p w:rsidR="002111C3" w:rsidRPr="002111C3" w:rsidRDefault="002111C3" w:rsidP="00A76719">
            <w:pPr>
              <w:suppressAutoHyphens/>
              <w:jc w:val="right"/>
              <w:rPr>
                <w:sz w:val="12"/>
                <w:szCs w:val="14"/>
              </w:rPr>
            </w:pPr>
          </w:p>
        </w:tc>
      </w:tr>
      <w:tr w:rsidR="002111C3" w:rsidRPr="002111C3" w:rsidTr="00A76719">
        <w:tc>
          <w:tcPr>
            <w:tcW w:w="1809" w:type="dxa"/>
          </w:tcPr>
          <w:p w:rsidR="002111C3" w:rsidRPr="002111C3" w:rsidRDefault="002111C3" w:rsidP="00A76719">
            <w:pPr>
              <w:suppressAutoHyphens/>
              <w:jc w:val="right"/>
              <w:rPr>
                <w:sz w:val="12"/>
                <w:szCs w:val="14"/>
              </w:rPr>
            </w:pPr>
          </w:p>
        </w:tc>
        <w:tc>
          <w:tcPr>
            <w:tcW w:w="3261" w:type="dxa"/>
          </w:tcPr>
          <w:p w:rsidR="002111C3" w:rsidRPr="002111C3" w:rsidRDefault="002111C3" w:rsidP="00A76719">
            <w:pPr>
              <w:suppressAutoHyphens/>
              <w:jc w:val="right"/>
              <w:rPr>
                <w:sz w:val="12"/>
                <w:szCs w:val="14"/>
              </w:rPr>
            </w:pPr>
          </w:p>
        </w:tc>
        <w:tc>
          <w:tcPr>
            <w:tcW w:w="2126" w:type="dxa"/>
          </w:tcPr>
          <w:p w:rsidR="002111C3" w:rsidRPr="002111C3" w:rsidRDefault="002111C3" w:rsidP="00A76719">
            <w:pPr>
              <w:suppressAutoHyphens/>
              <w:jc w:val="right"/>
              <w:rPr>
                <w:sz w:val="12"/>
                <w:szCs w:val="14"/>
              </w:rPr>
            </w:pPr>
          </w:p>
        </w:tc>
        <w:tc>
          <w:tcPr>
            <w:tcW w:w="3969" w:type="dxa"/>
          </w:tcPr>
          <w:p w:rsidR="002111C3" w:rsidRPr="002111C3" w:rsidRDefault="002111C3" w:rsidP="00A76719">
            <w:pPr>
              <w:suppressAutoHyphens/>
              <w:jc w:val="right"/>
              <w:rPr>
                <w:sz w:val="12"/>
                <w:szCs w:val="14"/>
              </w:rPr>
            </w:pPr>
          </w:p>
        </w:tc>
        <w:tc>
          <w:tcPr>
            <w:tcW w:w="3685" w:type="dxa"/>
          </w:tcPr>
          <w:p w:rsidR="002111C3" w:rsidRPr="002111C3" w:rsidRDefault="002111C3" w:rsidP="00A76719">
            <w:pPr>
              <w:suppressAutoHyphens/>
              <w:jc w:val="right"/>
              <w:rPr>
                <w:sz w:val="12"/>
                <w:szCs w:val="14"/>
              </w:rPr>
            </w:pPr>
          </w:p>
        </w:tc>
      </w:tr>
      <w:tr w:rsidR="002111C3" w:rsidRPr="002111C3" w:rsidTr="00A76719">
        <w:tc>
          <w:tcPr>
            <w:tcW w:w="1809" w:type="dxa"/>
          </w:tcPr>
          <w:p w:rsidR="002111C3" w:rsidRPr="002111C3" w:rsidRDefault="002111C3" w:rsidP="00A76719">
            <w:pPr>
              <w:suppressAutoHyphens/>
              <w:jc w:val="right"/>
              <w:rPr>
                <w:sz w:val="12"/>
                <w:szCs w:val="14"/>
              </w:rPr>
            </w:pPr>
          </w:p>
        </w:tc>
        <w:tc>
          <w:tcPr>
            <w:tcW w:w="3261" w:type="dxa"/>
          </w:tcPr>
          <w:p w:rsidR="002111C3" w:rsidRPr="002111C3" w:rsidRDefault="002111C3" w:rsidP="00A76719">
            <w:pPr>
              <w:suppressAutoHyphens/>
              <w:jc w:val="right"/>
              <w:rPr>
                <w:sz w:val="12"/>
                <w:szCs w:val="14"/>
              </w:rPr>
            </w:pPr>
          </w:p>
        </w:tc>
        <w:tc>
          <w:tcPr>
            <w:tcW w:w="2126" w:type="dxa"/>
          </w:tcPr>
          <w:p w:rsidR="002111C3" w:rsidRPr="002111C3" w:rsidRDefault="002111C3" w:rsidP="00A76719">
            <w:pPr>
              <w:suppressAutoHyphens/>
              <w:jc w:val="right"/>
              <w:rPr>
                <w:sz w:val="12"/>
                <w:szCs w:val="14"/>
              </w:rPr>
            </w:pPr>
          </w:p>
        </w:tc>
        <w:tc>
          <w:tcPr>
            <w:tcW w:w="3969" w:type="dxa"/>
          </w:tcPr>
          <w:p w:rsidR="002111C3" w:rsidRPr="002111C3" w:rsidRDefault="002111C3" w:rsidP="00A76719">
            <w:pPr>
              <w:suppressAutoHyphens/>
              <w:jc w:val="right"/>
              <w:rPr>
                <w:sz w:val="12"/>
                <w:szCs w:val="14"/>
              </w:rPr>
            </w:pPr>
          </w:p>
        </w:tc>
        <w:tc>
          <w:tcPr>
            <w:tcW w:w="3685" w:type="dxa"/>
          </w:tcPr>
          <w:p w:rsidR="002111C3" w:rsidRPr="002111C3" w:rsidRDefault="002111C3" w:rsidP="00A76719">
            <w:pPr>
              <w:suppressAutoHyphens/>
              <w:jc w:val="right"/>
              <w:rPr>
                <w:sz w:val="12"/>
                <w:szCs w:val="14"/>
              </w:rPr>
            </w:pPr>
          </w:p>
        </w:tc>
      </w:tr>
    </w:tbl>
    <w:p w:rsidR="002111C3" w:rsidRPr="002111C3" w:rsidRDefault="002111C3" w:rsidP="002111C3">
      <w:pPr>
        <w:suppressAutoHyphens/>
        <w:jc w:val="right"/>
        <w:rPr>
          <w:sz w:val="12"/>
          <w:szCs w:val="14"/>
        </w:rPr>
      </w:pPr>
    </w:p>
    <w:p w:rsidR="002111C3" w:rsidRPr="002111C3" w:rsidRDefault="002111C3" w:rsidP="002111C3">
      <w:pPr>
        <w:suppressAutoHyphens/>
        <w:jc w:val="right"/>
        <w:rPr>
          <w:sz w:val="12"/>
          <w:szCs w:val="14"/>
        </w:rPr>
      </w:pPr>
    </w:p>
    <w:p w:rsidR="002111C3" w:rsidRPr="002111C3" w:rsidRDefault="002111C3" w:rsidP="002111C3">
      <w:pPr>
        <w:suppressAutoHyphens/>
        <w:rPr>
          <w:sz w:val="12"/>
          <w:szCs w:val="14"/>
        </w:rPr>
      </w:pPr>
      <w:r w:rsidRPr="002111C3">
        <w:rPr>
          <w:sz w:val="12"/>
          <w:szCs w:val="14"/>
        </w:rPr>
        <w:t>______________________            ___________________                            ______________________</w:t>
      </w:r>
    </w:p>
    <w:p w:rsidR="002111C3" w:rsidRPr="002111C3" w:rsidRDefault="002111C3" w:rsidP="002111C3">
      <w:pPr>
        <w:suppressAutoHyphens/>
        <w:rPr>
          <w:sz w:val="12"/>
          <w:szCs w:val="14"/>
        </w:rPr>
      </w:pPr>
      <w:r w:rsidRPr="002111C3">
        <w:rPr>
          <w:sz w:val="12"/>
          <w:szCs w:val="14"/>
        </w:rPr>
        <w:t xml:space="preserve">                Должность                                   подпись                                                   расшифровка</w:t>
      </w:r>
    </w:p>
    <w:p w:rsidR="002111C3" w:rsidRPr="00C46248" w:rsidRDefault="002111C3" w:rsidP="002111C3">
      <w:pPr>
        <w:autoSpaceDE w:val="0"/>
        <w:rPr>
          <w:b/>
          <w:sz w:val="14"/>
          <w:szCs w:val="14"/>
        </w:rPr>
      </w:pPr>
    </w:p>
    <w:p w:rsidR="002111C3" w:rsidRPr="00C46248" w:rsidRDefault="002111C3" w:rsidP="002111C3">
      <w:pPr>
        <w:rPr>
          <w:spacing w:val="-4"/>
          <w:sz w:val="14"/>
          <w:szCs w:val="14"/>
        </w:rPr>
      </w:pPr>
    </w:p>
    <w:p w:rsidR="002111C3" w:rsidRPr="00C46248" w:rsidRDefault="002111C3" w:rsidP="002111C3">
      <w:pPr>
        <w:rPr>
          <w:spacing w:val="-4"/>
          <w:sz w:val="14"/>
          <w:szCs w:val="14"/>
        </w:rPr>
      </w:pPr>
    </w:p>
    <w:p w:rsidR="002111C3" w:rsidRDefault="002111C3" w:rsidP="002111C3">
      <w:pPr>
        <w:jc w:val="center"/>
        <w:rPr>
          <w:b/>
          <w:sz w:val="14"/>
          <w:szCs w:val="14"/>
        </w:rPr>
      </w:pPr>
      <w:r w:rsidRPr="002F1598">
        <w:rPr>
          <w:b/>
          <w:sz w:val="14"/>
          <w:szCs w:val="14"/>
        </w:rPr>
        <w:t>ПОСТАНОВЛЕНИЕ</w:t>
      </w:r>
    </w:p>
    <w:p w:rsidR="002111C3" w:rsidRPr="002F1598" w:rsidRDefault="002111C3" w:rsidP="002111C3">
      <w:pPr>
        <w:jc w:val="center"/>
        <w:rPr>
          <w:sz w:val="14"/>
          <w:szCs w:val="14"/>
        </w:rPr>
      </w:pPr>
      <w:r w:rsidRPr="002F1598">
        <w:rPr>
          <w:sz w:val="14"/>
          <w:szCs w:val="14"/>
        </w:rPr>
        <w:t>Администрации муниципального округа</w:t>
      </w:r>
    </w:p>
    <w:p w:rsidR="002111C3" w:rsidRPr="002F1598" w:rsidRDefault="002111C3" w:rsidP="002111C3">
      <w:pPr>
        <w:jc w:val="center"/>
        <w:rPr>
          <w:b/>
          <w:sz w:val="14"/>
          <w:szCs w:val="14"/>
        </w:rPr>
      </w:pPr>
      <w:r w:rsidRPr="002F1598">
        <w:rPr>
          <w:b/>
          <w:sz w:val="14"/>
          <w:szCs w:val="14"/>
        </w:rPr>
        <w:t xml:space="preserve">  </w:t>
      </w:r>
    </w:p>
    <w:p w:rsidR="002111C3" w:rsidRPr="002F1598" w:rsidRDefault="0077357E" w:rsidP="002111C3">
      <w:pPr>
        <w:jc w:val="center"/>
        <w:rPr>
          <w:sz w:val="14"/>
          <w:szCs w:val="14"/>
        </w:rPr>
      </w:pPr>
      <w:r>
        <w:rPr>
          <w:sz w:val="14"/>
          <w:szCs w:val="14"/>
        </w:rPr>
        <w:t>от 27</w:t>
      </w:r>
      <w:r w:rsidR="002111C3" w:rsidRPr="002F1598">
        <w:rPr>
          <w:sz w:val="14"/>
          <w:szCs w:val="14"/>
        </w:rPr>
        <w:t>.</w:t>
      </w:r>
      <w:r w:rsidR="002111C3">
        <w:rPr>
          <w:sz w:val="14"/>
          <w:szCs w:val="14"/>
        </w:rPr>
        <w:t>02.202</w:t>
      </w:r>
      <w:r w:rsidR="00BC13D4">
        <w:rPr>
          <w:sz w:val="14"/>
          <w:szCs w:val="14"/>
        </w:rPr>
        <w:t>4</w:t>
      </w:r>
      <w:r w:rsidR="002111C3">
        <w:rPr>
          <w:sz w:val="14"/>
          <w:szCs w:val="14"/>
        </w:rPr>
        <w:t xml:space="preserve"> № 38</w:t>
      </w:r>
      <w:r>
        <w:rPr>
          <w:sz w:val="14"/>
          <w:szCs w:val="14"/>
        </w:rPr>
        <w:t>6</w:t>
      </w:r>
    </w:p>
    <w:p w:rsidR="002111C3" w:rsidRDefault="002111C3" w:rsidP="002111C3">
      <w:pPr>
        <w:jc w:val="center"/>
        <w:rPr>
          <w:sz w:val="14"/>
          <w:szCs w:val="14"/>
        </w:rPr>
      </w:pPr>
      <w:r w:rsidRPr="002F1598">
        <w:rPr>
          <w:sz w:val="14"/>
          <w:szCs w:val="14"/>
        </w:rPr>
        <w:t>г. Сольцы</w:t>
      </w:r>
    </w:p>
    <w:p w:rsidR="0077357E" w:rsidRDefault="0077357E" w:rsidP="002111C3">
      <w:pPr>
        <w:jc w:val="center"/>
        <w:rPr>
          <w:sz w:val="14"/>
          <w:szCs w:val="14"/>
        </w:rPr>
      </w:pPr>
    </w:p>
    <w:p w:rsidR="0077357E" w:rsidRPr="0077357E" w:rsidRDefault="0077357E" w:rsidP="0077357E">
      <w:pPr>
        <w:jc w:val="center"/>
        <w:rPr>
          <w:b/>
          <w:sz w:val="14"/>
          <w:szCs w:val="14"/>
        </w:rPr>
      </w:pPr>
      <w:r w:rsidRPr="0077357E">
        <w:rPr>
          <w:b/>
          <w:sz w:val="14"/>
          <w:szCs w:val="14"/>
        </w:rPr>
        <w:t xml:space="preserve">О признании </w:t>
      </w:r>
      <w:proofErr w:type="gramStart"/>
      <w:r w:rsidRPr="0077357E">
        <w:rPr>
          <w:b/>
          <w:sz w:val="14"/>
          <w:szCs w:val="14"/>
        </w:rPr>
        <w:t>утратившими</w:t>
      </w:r>
      <w:proofErr w:type="gramEnd"/>
      <w:r w:rsidRPr="0077357E">
        <w:rPr>
          <w:b/>
          <w:sz w:val="14"/>
          <w:szCs w:val="14"/>
        </w:rPr>
        <w:t xml:space="preserve"> силу постановлений </w:t>
      </w:r>
    </w:p>
    <w:p w:rsidR="0077357E" w:rsidRPr="0077357E" w:rsidRDefault="0077357E" w:rsidP="0077357E">
      <w:pPr>
        <w:jc w:val="center"/>
        <w:rPr>
          <w:b/>
          <w:sz w:val="14"/>
          <w:szCs w:val="14"/>
        </w:rPr>
      </w:pPr>
      <w:r w:rsidRPr="0077357E">
        <w:rPr>
          <w:b/>
          <w:sz w:val="14"/>
          <w:szCs w:val="14"/>
        </w:rPr>
        <w:t>Администрации муниципального округа</w:t>
      </w:r>
    </w:p>
    <w:p w:rsidR="0077357E" w:rsidRPr="0077357E" w:rsidRDefault="0077357E" w:rsidP="0077357E">
      <w:pPr>
        <w:jc w:val="center"/>
        <w:rPr>
          <w:sz w:val="14"/>
          <w:szCs w:val="14"/>
        </w:rPr>
      </w:pPr>
      <w:r w:rsidRPr="0077357E">
        <w:rPr>
          <w:sz w:val="14"/>
          <w:szCs w:val="14"/>
        </w:rPr>
        <w:t xml:space="preserve">                                                                   </w:t>
      </w:r>
    </w:p>
    <w:p w:rsidR="0077357E" w:rsidRPr="0077357E" w:rsidRDefault="0077357E" w:rsidP="0077357E">
      <w:pPr>
        <w:ind w:firstLine="284"/>
        <w:jc w:val="both"/>
        <w:rPr>
          <w:sz w:val="14"/>
          <w:szCs w:val="14"/>
        </w:rPr>
      </w:pPr>
      <w:proofErr w:type="gramStart"/>
      <w:r w:rsidRPr="0077357E">
        <w:rPr>
          <w:sz w:val="14"/>
          <w:szCs w:val="14"/>
        </w:rPr>
        <w:t xml:space="preserve">В соответствии с решениями Думы Солецкого муниципального округа от 25.02.2021 № 114 «Об утверждении Положения о дополнительном пенсионном обеспечении лиц, осуществлявших полномочия депутата, члена выборного органа местного самоуправления, выборного должностного лица местного самоуправления на постоянной (штатной) основе в органах местного самоуправления Солецкого муниципального округа и органах местного самоуправления Солецкого муниципального района» (в редакции решения от 27.07.2022 № 311), от 25.12.2023 </w:t>
      </w:r>
      <w:hyperlink r:id="rId40">
        <w:r w:rsidRPr="0077357E">
          <w:rPr>
            <w:rStyle w:val="af7"/>
            <w:color w:val="auto"/>
            <w:sz w:val="14"/>
            <w:szCs w:val="14"/>
          </w:rPr>
          <w:t>№</w:t>
        </w:r>
      </w:hyperlink>
      <w:r w:rsidRPr="0077357E">
        <w:rPr>
          <w:sz w:val="14"/>
          <w:szCs w:val="14"/>
        </w:rPr>
        <w:t xml:space="preserve"> 448 «Об</w:t>
      </w:r>
      <w:proofErr w:type="gramEnd"/>
      <w:r w:rsidRPr="0077357E">
        <w:rPr>
          <w:sz w:val="14"/>
          <w:szCs w:val="14"/>
        </w:rPr>
        <w:t xml:space="preserve"> </w:t>
      </w:r>
      <w:proofErr w:type="gramStart"/>
      <w:r w:rsidRPr="0077357E">
        <w:rPr>
          <w:sz w:val="14"/>
          <w:szCs w:val="14"/>
        </w:rPr>
        <w:t xml:space="preserve">утверждении Положения о </w:t>
      </w:r>
      <w:r w:rsidRPr="0077357E">
        <w:rPr>
          <w:bCs/>
          <w:sz w:val="14"/>
          <w:szCs w:val="14"/>
        </w:rPr>
        <w:t xml:space="preserve">пенсии за выслугу лет лицам, замещавших должности муниципальной службы в </w:t>
      </w:r>
      <w:r w:rsidRPr="0077357E">
        <w:rPr>
          <w:sz w:val="14"/>
          <w:szCs w:val="14"/>
        </w:rPr>
        <w:t>органах местного самоуправления Солецкого муниципального округа</w:t>
      </w:r>
      <w:r w:rsidRPr="0077357E">
        <w:rPr>
          <w:bCs/>
          <w:sz w:val="14"/>
          <w:szCs w:val="14"/>
        </w:rPr>
        <w:t xml:space="preserve"> и </w:t>
      </w:r>
      <w:r w:rsidRPr="0077357E">
        <w:rPr>
          <w:sz w:val="14"/>
          <w:szCs w:val="14"/>
        </w:rPr>
        <w:t>органах местного самоуправления Солецкого муниципального района (муниципальные должности муниципальной службы - до 1 июня 2007 года)», от 30.01.2024 № 461 «О Комиссии по назначению пенсии за выслугу лет лицам, замещавшим должности муниципальной службы (муниципальные должности муниципальной службы - до 1 июня 2007 года</w:t>
      </w:r>
      <w:proofErr w:type="gramEnd"/>
      <w:r w:rsidRPr="0077357E">
        <w:rPr>
          <w:sz w:val="14"/>
          <w:szCs w:val="14"/>
        </w:rPr>
        <w:t xml:space="preserve">), по назначению дополнительного пенсионного обеспечения лицам, осуществлявшим полномочия депутата, члена выборного органа местного самоуправления, выборного должностного лица местного самоуправления на постоянной (штатной) основе в органах местного самоуправления Солецкого муниципального округа» Администрация Солецкого муниципального округа </w:t>
      </w:r>
      <w:r w:rsidRPr="0077357E">
        <w:rPr>
          <w:b/>
          <w:sz w:val="14"/>
          <w:szCs w:val="14"/>
        </w:rPr>
        <w:t>ПОСТАНОВЛЯЕТ:</w:t>
      </w:r>
    </w:p>
    <w:p w:rsidR="0077357E" w:rsidRPr="0077357E" w:rsidRDefault="0077357E" w:rsidP="0077357E">
      <w:pPr>
        <w:ind w:firstLine="284"/>
        <w:jc w:val="both"/>
        <w:rPr>
          <w:sz w:val="14"/>
          <w:szCs w:val="14"/>
        </w:rPr>
      </w:pPr>
      <w:r w:rsidRPr="0077357E">
        <w:rPr>
          <w:sz w:val="14"/>
          <w:szCs w:val="14"/>
        </w:rPr>
        <w:t xml:space="preserve">1. Признать утратившими силу постановления Администрации муниципального округа:  </w:t>
      </w:r>
    </w:p>
    <w:p w:rsidR="0077357E" w:rsidRPr="0077357E" w:rsidRDefault="0077357E" w:rsidP="0077357E">
      <w:pPr>
        <w:ind w:firstLine="284"/>
        <w:jc w:val="both"/>
        <w:rPr>
          <w:sz w:val="14"/>
          <w:szCs w:val="14"/>
        </w:rPr>
      </w:pPr>
      <w:r w:rsidRPr="0077357E">
        <w:rPr>
          <w:sz w:val="14"/>
          <w:szCs w:val="14"/>
        </w:rPr>
        <w:t>от 01.02.2021 № 153 «О комиссии по назначению, выплате и перерасчету пенсии за выслугу лет муниципальным служащим, замещавшим должности муниципальной службы в Администрации Солецкого муниципального округа и органах местного самоуправления Солецкого муниципального района»;</w:t>
      </w:r>
    </w:p>
    <w:p w:rsidR="0077357E" w:rsidRPr="0077357E" w:rsidRDefault="0077357E" w:rsidP="0077357E">
      <w:pPr>
        <w:ind w:firstLine="284"/>
        <w:jc w:val="both"/>
        <w:rPr>
          <w:sz w:val="14"/>
          <w:szCs w:val="14"/>
        </w:rPr>
      </w:pPr>
      <w:r w:rsidRPr="0077357E">
        <w:rPr>
          <w:sz w:val="14"/>
          <w:szCs w:val="14"/>
        </w:rPr>
        <w:t>от 29.10.2021 № 1612 «О внесении изменений в состав комиссии по назначению, выплате и перерасчету пенсии за выслугу лет муниципальным служащим, замещавшим должности муниципальной службы в Администрации Солецкого муниципального округа и органах местного самоуправления Солецкого муниципального района»;</w:t>
      </w:r>
    </w:p>
    <w:p w:rsidR="0077357E" w:rsidRPr="0077357E" w:rsidRDefault="0077357E" w:rsidP="0077357E">
      <w:pPr>
        <w:ind w:firstLine="284"/>
        <w:jc w:val="both"/>
        <w:rPr>
          <w:sz w:val="14"/>
          <w:szCs w:val="14"/>
        </w:rPr>
      </w:pPr>
      <w:r w:rsidRPr="0077357E">
        <w:rPr>
          <w:sz w:val="14"/>
          <w:szCs w:val="14"/>
        </w:rPr>
        <w:t>от 11.01.2022 № 16 «О внесении изменения в состав комиссии по назначению, выплате и перерасчету пенсии за выслугу лет муниципальным служащим, замещавшим должности муниципальной службы в Администрации Солецкого муниципального округа и органах местного самоуправления Солецкого муниципального района»;</w:t>
      </w:r>
    </w:p>
    <w:p w:rsidR="0077357E" w:rsidRPr="0077357E" w:rsidRDefault="0077357E" w:rsidP="0077357E">
      <w:pPr>
        <w:ind w:firstLine="284"/>
        <w:jc w:val="both"/>
        <w:rPr>
          <w:sz w:val="14"/>
          <w:szCs w:val="14"/>
        </w:rPr>
      </w:pPr>
      <w:r w:rsidRPr="0077357E">
        <w:rPr>
          <w:sz w:val="14"/>
          <w:szCs w:val="14"/>
        </w:rPr>
        <w:t>от 25.02.2022 № 362 «О внесении изменений в состав комиссии по назначению, выплате и перерасчету пенсии за выслугу лет муниципальным служащим, замещавшим должности муниципальной службы в Администрации Солецкого муниципального округа и органах местного самоуправления Солецкого муниципального района»;</w:t>
      </w:r>
    </w:p>
    <w:p w:rsidR="0077357E" w:rsidRPr="0077357E" w:rsidRDefault="0077357E" w:rsidP="0077357E">
      <w:pPr>
        <w:ind w:firstLine="284"/>
        <w:jc w:val="both"/>
        <w:rPr>
          <w:sz w:val="14"/>
          <w:szCs w:val="14"/>
        </w:rPr>
      </w:pPr>
      <w:r w:rsidRPr="0077357E">
        <w:rPr>
          <w:sz w:val="14"/>
          <w:szCs w:val="14"/>
        </w:rPr>
        <w:t>от 14.03.2022 № 475 «О внесении изменений в состав комиссии по назначению, выплате и перерасчету пенсии за выслугу лет муниципальным служащим, замещавшим должности муниципальной службы в Администрации Солецкого муниципального округа и органах местного самоуправления Солецкого муниципального района»;</w:t>
      </w:r>
    </w:p>
    <w:p w:rsidR="0077357E" w:rsidRPr="0077357E" w:rsidRDefault="0077357E" w:rsidP="0077357E">
      <w:pPr>
        <w:ind w:firstLine="284"/>
        <w:jc w:val="both"/>
        <w:rPr>
          <w:sz w:val="14"/>
          <w:szCs w:val="14"/>
        </w:rPr>
      </w:pPr>
      <w:r w:rsidRPr="0077357E">
        <w:rPr>
          <w:sz w:val="14"/>
          <w:szCs w:val="14"/>
        </w:rPr>
        <w:lastRenderedPageBreak/>
        <w:t>от 11.09.2023 № 1702 «О внесении изменений в состав комиссии по назначению, выплате и перерасчету пенсии за выслугу лет муниципальным служащим, замещавшим должности муниципальной службы в Администрации Солецкого муниципального округа и органах местного самоуправления Солецкого муниципального района»;</w:t>
      </w:r>
    </w:p>
    <w:p w:rsidR="0077357E" w:rsidRPr="0077357E" w:rsidRDefault="0077357E" w:rsidP="0077357E">
      <w:pPr>
        <w:ind w:firstLine="284"/>
        <w:jc w:val="both"/>
        <w:rPr>
          <w:sz w:val="14"/>
          <w:szCs w:val="14"/>
        </w:rPr>
      </w:pPr>
      <w:r w:rsidRPr="0077357E">
        <w:rPr>
          <w:sz w:val="14"/>
          <w:szCs w:val="14"/>
        </w:rPr>
        <w:t xml:space="preserve">от 31.10.2023 № 2033 «О внесении изменения в состав комиссии по назначению, выплате и перерасчету пенсии за выслугу лет муниципальным служащим, замещавшим должности муниципальной службы в Администрации Солецкого муниципального округа и органах местного самоуправления Солецкого муниципального района». </w:t>
      </w:r>
    </w:p>
    <w:p w:rsidR="0077357E" w:rsidRDefault="0077357E" w:rsidP="0077357E">
      <w:pPr>
        <w:ind w:firstLine="284"/>
        <w:jc w:val="both"/>
        <w:rPr>
          <w:sz w:val="14"/>
          <w:szCs w:val="14"/>
        </w:rPr>
      </w:pPr>
      <w:r w:rsidRPr="0077357E">
        <w:rPr>
          <w:sz w:val="14"/>
          <w:szCs w:val="14"/>
        </w:rPr>
        <w:t xml:space="preserve">2. </w:t>
      </w:r>
      <w:bookmarkStart w:id="62" w:name="_Toc341963764"/>
      <w:r w:rsidRPr="0077357E">
        <w:rPr>
          <w:sz w:val="14"/>
          <w:szCs w:val="14"/>
        </w:rPr>
        <w:t>Опубликовать настоящее постановление в периодическом печатном издании «Бюллетень Солецкого муниципального округа» и разместить на официальном сайте Администрации Солецкого муниципального округа в информационно-телекоммуникационной сети «Интернет».</w:t>
      </w:r>
      <w:bookmarkEnd w:id="62"/>
    </w:p>
    <w:p w:rsidR="0077357E" w:rsidRPr="0077357E" w:rsidRDefault="0077357E" w:rsidP="0077357E">
      <w:pPr>
        <w:ind w:firstLine="284"/>
        <w:jc w:val="both"/>
        <w:rPr>
          <w:sz w:val="14"/>
          <w:szCs w:val="14"/>
        </w:rPr>
      </w:pPr>
    </w:p>
    <w:p w:rsidR="0077357E" w:rsidRPr="0077357E" w:rsidRDefault="0077357E" w:rsidP="0077357E">
      <w:pPr>
        <w:rPr>
          <w:b/>
          <w:sz w:val="14"/>
          <w:szCs w:val="14"/>
        </w:rPr>
      </w:pPr>
      <w:r w:rsidRPr="0077357E">
        <w:rPr>
          <w:b/>
          <w:sz w:val="14"/>
          <w:szCs w:val="14"/>
        </w:rPr>
        <w:t>Глава муниципального округа   М.В. Тимофеев</w:t>
      </w:r>
    </w:p>
    <w:p w:rsidR="0077357E" w:rsidRDefault="0077357E" w:rsidP="002111C3">
      <w:pPr>
        <w:jc w:val="center"/>
        <w:rPr>
          <w:sz w:val="14"/>
          <w:szCs w:val="14"/>
        </w:rPr>
      </w:pPr>
    </w:p>
    <w:p w:rsidR="0077357E" w:rsidRDefault="0077357E" w:rsidP="0077357E">
      <w:pPr>
        <w:jc w:val="center"/>
        <w:rPr>
          <w:b/>
          <w:sz w:val="14"/>
          <w:szCs w:val="14"/>
        </w:rPr>
      </w:pPr>
    </w:p>
    <w:p w:rsidR="0077357E" w:rsidRDefault="0077357E" w:rsidP="0077357E">
      <w:pPr>
        <w:jc w:val="center"/>
        <w:rPr>
          <w:b/>
          <w:sz w:val="14"/>
          <w:szCs w:val="14"/>
        </w:rPr>
      </w:pPr>
      <w:r w:rsidRPr="002F1598">
        <w:rPr>
          <w:b/>
          <w:sz w:val="14"/>
          <w:szCs w:val="14"/>
        </w:rPr>
        <w:t>ПОСТАНОВЛЕНИЕ</w:t>
      </w:r>
    </w:p>
    <w:p w:rsidR="0077357E" w:rsidRPr="002F1598" w:rsidRDefault="0077357E" w:rsidP="0077357E">
      <w:pPr>
        <w:jc w:val="center"/>
        <w:rPr>
          <w:sz w:val="14"/>
          <w:szCs w:val="14"/>
        </w:rPr>
      </w:pPr>
      <w:r w:rsidRPr="002F1598">
        <w:rPr>
          <w:sz w:val="14"/>
          <w:szCs w:val="14"/>
        </w:rPr>
        <w:t>Администрации муниципального округа</w:t>
      </w:r>
    </w:p>
    <w:p w:rsidR="0077357E" w:rsidRPr="002F1598" w:rsidRDefault="0077357E" w:rsidP="0077357E">
      <w:pPr>
        <w:jc w:val="center"/>
        <w:rPr>
          <w:b/>
          <w:sz w:val="14"/>
          <w:szCs w:val="14"/>
        </w:rPr>
      </w:pPr>
      <w:r w:rsidRPr="002F1598">
        <w:rPr>
          <w:b/>
          <w:sz w:val="14"/>
          <w:szCs w:val="14"/>
        </w:rPr>
        <w:t xml:space="preserve">  </w:t>
      </w:r>
    </w:p>
    <w:p w:rsidR="0077357E" w:rsidRPr="002F1598" w:rsidRDefault="0077357E" w:rsidP="0077357E">
      <w:pPr>
        <w:jc w:val="center"/>
        <w:rPr>
          <w:sz w:val="14"/>
          <w:szCs w:val="14"/>
        </w:rPr>
      </w:pPr>
      <w:r>
        <w:rPr>
          <w:sz w:val="14"/>
          <w:szCs w:val="14"/>
        </w:rPr>
        <w:t>от 27</w:t>
      </w:r>
      <w:r w:rsidRPr="002F1598">
        <w:rPr>
          <w:sz w:val="14"/>
          <w:szCs w:val="14"/>
        </w:rPr>
        <w:t>.</w:t>
      </w:r>
      <w:r>
        <w:rPr>
          <w:sz w:val="14"/>
          <w:szCs w:val="14"/>
        </w:rPr>
        <w:t>02.202</w:t>
      </w:r>
      <w:r w:rsidR="00BC13D4">
        <w:rPr>
          <w:sz w:val="14"/>
          <w:szCs w:val="14"/>
        </w:rPr>
        <w:t>4</w:t>
      </w:r>
      <w:r>
        <w:rPr>
          <w:sz w:val="14"/>
          <w:szCs w:val="14"/>
        </w:rPr>
        <w:t xml:space="preserve"> № 387</w:t>
      </w:r>
    </w:p>
    <w:p w:rsidR="0077357E" w:rsidRDefault="0077357E" w:rsidP="0077357E">
      <w:pPr>
        <w:jc w:val="center"/>
        <w:rPr>
          <w:sz w:val="14"/>
          <w:szCs w:val="14"/>
        </w:rPr>
      </w:pPr>
      <w:r w:rsidRPr="002F1598">
        <w:rPr>
          <w:sz w:val="14"/>
          <w:szCs w:val="14"/>
        </w:rPr>
        <w:t>г. Сольцы</w:t>
      </w:r>
    </w:p>
    <w:p w:rsidR="0077357E" w:rsidRDefault="0077357E" w:rsidP="0077357E">
      <w:pPr>
        <w:jc w:val="center"/>
        <w:rPr>
          <w:sz w:val="14"/>
          <w:szCs w:val="14"/>
        </w:rPr>
      </w:pPr>
    </w:p>
    <w:p w:rsidR="0077357E" w:rsidRPr="0077357E" w:rsidRDefault="0077357E" w:rsidP="0077357E">
      <w:pPr>
        <w:jc w:val="center"/>
        <w:rPr>
          <w:b/>
          <w:sz w:val="14"/>
          <w:szCs w:val="14"/>
        </w:rPr>
      </w:pPr>
      <w:r w:rsidRPr="0077357E">
        <w:rPr>
          <w:b/>
          <w:sz w:val="14"/>
          <w:szCs w:val="14"/>
        </w:rPr>
        <w:t>О внесении изменения в Положение об оплате труда руководителей и их заместителей муниципальных образовательных учреждений, подведомственных Администрации Солецкого муниципального округа</w:t>
      </w:r>
    </w:p>
    <w:p w:rsidR="0077357E" w:rsidRPr="0077357E" w:rsidRDefault="0077357E" w:rsidP="0077357E">
      <w:pPr>
        <w:jc w:val="center"/>
        <w:rPr>
          <w:bCs/>
          <w:sz w:val="14"/>
          <w:szCs w:val="14"/>
        </w:rPr>
      </w:pPr>
    </w:p>
    <w:p w:rsidR="0077357E" w:rsidRPr="0077357E" w:rsidRDefault="0077357E" w:rsidP="0077357E">
      <w:pPr>
        <w:jc w:val="center"/>
        <w:rPr>
          <w:bCs/>
          <w:sz w:val="14"/>
          <w:szCs w:val="14"/>
        </w:rPr>
      </w:pPr>
    </w:p>
    <w:p w:rsidR="0077357E" w:rsidRPr="0077357E" w:rsidRDefault="0077357E" w:rsidP="0077357E">
      <w:pPr>
        <w:ind w:firstLine="284"/>
        <w:jc w:val="both"/>
        <w:rPr>
          <w:bCs/>
          <w:sz w:val="14"/>
          <w:szCs w:val="14"/>
        </w:rPr>
      </w:pPr>
      <w:r w:rsidRPr="0077357E">
        <w:rPr>
          <w:bCs/>
          <w:sz w:val="14"/>
          <w:szCs w:val="14"/>
        </w:rPr>
        <w:t xml:space="preserve">В соответствии со статьей 145 Трудового кодекса Российской Федерации, постановлением Администрации Солецкого муниципального округа от 19.01.2024 № 92 «О повышении должностных окладов работников муниципальных учреждений, подведомственных Администрации Солецкого муниципального округа» Администрация Солецкого муниципального округа   </w:t>
      </w:r>
      <w:r w:rsidRPr="0077357E">
        <w:rPr>
          <w:b/>
          <w:bCs/>
          <w:sz w:val="14"/>
          <w:szCs w:val="14"/>
        </w:rPr>
        <w:t>ПОСТАНОВЛЯЕТ:</w:t>
      </w:r>
    </w:p>
    <w:p w:rsidR="0077357E" w:rsidRPr="0077357E" w:rsidRDefault="0077357E" w:rsidP="0077357E">
      <w:pPr>
        <w:ind w:firstLine="284"/>
        <w:jc w:val="both"/>
        <w:rPr>
          <w:sz w:val="14"/>
          <w:szCs w:val="14"/>
        </w:rPr>
      </w:pPr>
      <w:r w:rsidRPr="0077357E">
        <w:rPr>
          <w:sz w:val="14"/>
          <w:szCs w:val="14"/>
        </w:rPr>
        <w:t xml:space="preserve">1. </w:t>
      </w:r>
      <w:proofErr w:type="gramStart"/>
      <w:r w:rsidRPr="0077357E">
        <w:rPr>
          <w:sz w:val="14"/>
          <w:szCs w:val="14"/>
        </w:rPr>
        <w:t>Внести изменение в Положение об оплате труда руководителей и их заместителей муниципальных образовательных учреждений, подведомственных Администрации Солецкого муниципального округа, утвержденное постановлением Администрации муниципального округа от 26.01.2022 № 139 (в редакции постановлений от 30.08.2022 № 1499, от 19.10.2023 № 1989, 07.11.2023 № 2068), заменив в четвертом абзаце подпункта 2.2.1. пункта 2.2.  раздела 2</w:t>
      </w:r>
      <w:r w:rsidRPr="0077357E">
        <w:rPr>
          <w:iCs/>
          <w:sz w:val="14"/>
          <w:szCs w:val="14"/>
        </w:rPr>
        <w:t xml:space="preserve"> цифру «15017» на «15409».</w:t>
      </w:r>
      <w:proofErr w:type="gramEnd"/>
    </w:p>
    <w:p w:rsidR="0077357E" w:rsidRPr="0077357E" w:rsidRDefault="0077357E" w:rsidP="0077357E">
      <w:pPr>
        <w:ind w:firstLine="284"/>
        <w:jc w:val="both"/>
        <w:rPr>
          <w:iCs/>
          <w:sz w:val="14"/>
          <w:szCs w:val="14"/>
        </w:rPr>
      </w:pPr>
      <w:r w:rsidRPr="0077357E">
        <w:rPr>
          <w:iCs/>
          <w:sz w:val="14"/>
          <w:szCs w:val="14"/>
        </w:rPr>
        <w:t>2.</w:t>
      </w:r>
      <w:r w:rsidRPr="0077357E">
        <w:rPr>
          <w:sz w:val="14"/>
          <w:szCs w:val="14"/>
        </w:rPr>
        <w:t xml:space="preserve"> </w:t>
      </w:r>
      <w:r w:rsidRPr="0077357E">
        <w:rPr>
          <w:iCs/>
          <w:sz w:val="14"/>
          <w:szCs w:val="14"/>
        </w:rPr>
        <w:t xml:space="preserve">Настоящее постановление вступает в силу со дня его подписания и распространяется на правоотношения, возникшие с 01 января 2024 года. </w:t>
      </w:r>
    </w:p>
    <w:p w:rsidR="0077357E" w:rsidRPr="0077357E" w:rsidRDefault="0077357E" w:rsidP="0077357E">
      <w:pPr>
        <w:ind w:firstLine="284"/>
        <w:jc w:val="both"/>
        <w:rPr>
          <w:sz w:val="14"/>
          <w:szCs w:val="14"/>
        </w:rPr>
      </w:pPr>
      <w:r w:rsidRPr="0077357E">
        <w:rPr>
          <w:sz w:val="14"/>
          <w:szCs w:val="14"/>
        </w:rPr>
        <w:t>3. Опубликовать настоящее постановление в периодическом печатном издании - «Бюллетень Солецкого муниципального округа» и разместить на официальном сайте Администрации Солецкого муниципального округа в информационно-телекоммуникационной сети «Интернет».</w:t>
      </w:r>
    </w:p>
    <w:p w:rsidR="0077357E" w:rsidRPr="0077357E" w:rsidRDefault="0077357E" w:rsidP="0077357E">
      <w:pPr>
        <w:jc w:val="center"/>
        <w:rPr>
          <w:sz w:val="14"/>
          <w:szCs w:val="14"/>
        </w:rPr>
      </w:pPr>
    </w:p>
    <w:p w:rsidR="0077357E" w:rsidRPr="0077357E" w:rsidRDefault="0077357E" w:rsidP="0077357E">
      <w:pPr>
        <w:rPr>
          <w:b/>
          <w:sz w:val="14"/>
          <w:szCs w:val="14"/>
        </w:rPr>
      </w:pPr>
      <w:r w:rsidRPr="0077357E">
        <w:rPr>
          <w:b/>
          <w:sz w:val="14"/>
          <w:szCs w:val="14"/>
        </w:rPr>
        <w:t>Глава муниципального округа    М.В. Тимофеев</w:t>
      </w:r>
    </w:p>
    <w:p w:rsidR="0077357E" w:rsidRPr="0077357E" w:rsidRDefault="0077357E" w:rsidP="0077357E">
      <w:pPr>
        <w:jc w:val="center"/>
        <w:rPr>
          <w:b/>
          <w:sz w:val="14"/>
          <w:szCs w:val="14"/>
        </w:rPr>
      </w:pPr>
    </w:p>
    <w:p w:rsidR="0077357E" w:rsidRDefault="0077357E" w:rsidP="0077357E">
      <w:pPr>
        <w:jc w:val="center"/>
        <w:rPr>
          <w:sz w:val="14"/>
          <w:szCs w:val="14"/>
        </w:rPr>
      </w:pPr>
    </w:p>
    <w:p w:rsidR="0077357E" w:rsidRDefault="0077357E" w:rsidP="0077357E">
      <w:pPr>
        <w:jc w:val="center"/>
        <w:rPr>
          <w:sz w:val="14"/>
          <w:szCs w:val="14"/>
        </w:rPr>
      </w:pPr>
    </w:p>
    <w:p w:rsidR="0077357E" w:rsidRDefault="0077357E" w:rsidP="0077357E">
      <w:pPr>
        <w:jc w:val="center"/>
        <w:rPr>
          <w:b/>
          <w:sz w:val="14"/>
          <w:szCs w:val="14"/>
        </w:rPr>
      </w:pPr>
      <w:r w:rsidRPr="002F1598">
        <w:rPr>
          <w:b/>
          <w:sz w:val="14"/>
          <w:szCs w:val="14"/>
        </w:rPr>
        <w:t>ПОСТАНОВЛЕНИЕ</w:t>
      </w:r>
    </w:p>
    <w:p w:rsidR="0077357E" w:rsidRPr="002F1598" w:rsidRDefault="0077357E" w:rsidP="0077357E">
      <w:pPr>
        <w:jc w:val="center"/>
        <w:rPr>
          <w:sz w:val="14"/>
          <w:szCs w:val="14"/>
        </w:rPr>
      </w:pPr>
      <w:r w:rsidRPr="002F1598">
        <w:rPr>
          <w:sz w:val="14"/>
          <w:szCs w:val="14"/>
        </w:rPr>
        <w:t>Администрации муниципального округа</w:t>
      </w:r>
    </w:p>
    <w:p w:rsidR="0077357E" w:rsidRPr="002F1598" w:rsidRDefault="0077357E" w:rsidP="0077357E">
      <w:pPr>
        <w:jc w:val="center"/>
        <w:rPr>
          <w:b/>
          <w:sz w:val="14"/>
          <w:szCs w:val="14"/>
        </w:rPr>
      </w:pPr>
      <w:r w:rsidRPr="002F1598">
        <w:rPr>
          <w:b/>
          <w:sz w:val="14"/>
          <w:szCs w:val="14"/>
        </w:rPr>
        <w:t xml:space="preserve">  </w:t>
      </w:r>
    </w:p>
    <w:p w:rsidR="0077357E" w:rsidRPr="002F1598" w:rsidRDefault="0077357E" w:rsidP="0077357E">
      <w:pPr>
        <w:jc w:val="center"/>
        <w:rPr>
          <w:sz w:val="14"/>
          <w:szCs w:val="14"/>
        </w:rPr>
      </w:pPr>
      <w:r>
        <w:rPr>
          <w:sz w:val="14"/>
          <w:szCs w:val="14"/>
        </w:rPr>
        <w:t>от 27</w:t>
      </w:r>
      <w:r w:rsidRPr="002F1598">
        <w:rPr>
          <w:sz w:val="14"/>
          <w:szCs w:val="14"/>
        </w:rPr>
        <w:t>.</w:t>
      </w:r>
      <w:r>
        <w:rPr>
          <w:sz w:val="14"/>
          <w:szCs w:val="14"/>
        </w:rPr>
        <w:t>02.202</w:t>
      </w:r>
      <w:r w:rsidR="00BC13D4">
        <w:rPr>
          <w:sz w:val="14"/>
          <w:szCs w:val="14"/>
        </w:rPr>
        <w:t>4</w:t>
      </w:r>
      <w:r>
        <w:rPr>
          <w:sz w:val="14"/>
          <w:szCs w:val="14"/>
        </w:rPr>
        <w:t xml:space="preserve"> № 388</w:t>
      </w:r>
    </w:p>
    <w:p w:rsidR="0077357E" w:rsidRDefault="0077357E" w:rsidP="0077357E">
      <w:pPr>
        <w:jc w:val="center"/>
        <w:rPr>
          <w:sz w:val="14"/>
          <w:szCs w:val="14"/>
        </w:rPr>
      </w:pPr>
      <w:r w:rsidRPr="002F1598">
        <w:rPr>
          <w:sz w:val="14"/>
          <w:szCs w:val="14"/>
        </w:rPr>
        <w:t>г. Сольцы</w:t>
      </w:r>
    </w:p>
    <w:p w:rsidR="0077357E" w:rsidRDefault="0077357E" w:rsidP="0077357E">
      <w:pPr>
        <w:jc w:val="center"/>
        <w:rPr>
          <w:sz w:val="14"/>
          <w:szCs w:val="14"/>
        </w:rPr>
      </w:pPr>
    </w:p>
    <w:p w:rsidR="0077357E" w:rsidRPr="0077357E" w:rsidRDefault="0077357E" w:rsidP="0077357E">
      <w:pPr>
        <w:jc w:val="center"/>
        <w:rPr>
          <w:b/>
          <w:sz w:val="14"/>
          <w:szCs w:val="14"/>
        </w:rPr>
      </w:pPr>
      <w:r w:rsidRPr="0077357E">
        <w:rPr>
          <w:b/>
          <w:sz w:val="14"/>
          <w:szCs w:val="14"/>
        </w:rPr>
        <w:t xml:space="preserve">О внесении изменений в муниципальную программу </w:t>
      </w:r>
    </w:p>
    <w:p w:rsidR="0077357E" w:rsidRPr="0077357E" w:rsidRDefault="0077357E" w:rsidP="0077357E">
      <w:pPr>
        <w:jc w:val="center"/>
        <w:rPr>
          <w:b/>
          <w:sz w:val="14"/>
          <w:szCs w:val="14"/>
        </w:rPr>
      </w:pPr>
      <w:r w:rsidRPr="0077357E">
        <w:rPr>
          <w:b/>
          <w:sz w:val="14"/>
          <w:szCs w:val="14"/>
        </w:rPr>
        <w:t xml:space="preserve">Солецкого муниципального округа «Реализация </w:t>
      </w:r>
    </w:p>
    <w:p w:rsidR="0077357E" w:rsidRPr="0077357E" w:rsidRDefault="0077357E" w:rsidP="0077357E">
      <w:pPr>
        <w:jc w:val="center"/>
        <w:rPr>
          <w:b/>
          <w:sz w:val="14"/>
          <w:szCs w:val="14"/>
        </w:rPr>
      </w:pPr>
      <w:r w:rsidRPr="0077357E">
        <w:rPr>
          <w:b/>
          <w:sz w:val="14"/>
          <w:szCs w:val="14"/>
        </w:rPr>
        <w:t>молодежной политики в Солецком муниципальном округе»</w:t>
      </w:r>
    </w:p>
    <w:p w:rsidR="0077357E" w:rsidRPr="0077357E" w:rsidRDefault="0077357E" w:rsidP="0077357E">
      <w:pPr>
        <w:jc w:val="center"/>
        <w:rPr>
          <w:sz w:val="14"/>
          <w:szCs w:val="14"/>
        </w:rPr>
      </w:pPr>
    </w:p>
    <w:p w:rsidR="0077357E" w:rsidRPr="0077357E" w:rsidRDefault="0077357E" w:rsidP="0077357E">
      <w:pPr>
        <w:ind w:firstLine="284"/>
        <w:jc w:val="both"/>
        <w:rPr>
          <w:sz w:val="14"/>
          <w:szCs w:val="14"/>
        </w:rPr>
      </w:pPr>
      <w:proofErr w:type="gramStart"/>
      <w:r w:rsidRPr="0077357E">
        <w:rPr>
          <w:sz w:val="14"/>
          <w:szCs w:val="14"/>
        </w:rPr>
        <w:t>В соответствии с решением Думы Солецкого муниципального округа от  25.12.2023 № 446 «</w:t>
      </w:r>
      <w:r w:rsidRPr="0077357E">
        <w:rPr>
          <w:bCs/>
          <w:sz w:val="14"/>
          <w:szCs w:val="14"/>
        </w:rPr>
        <w:t xml:space="preserve">О бюджете Солецкого муниципального округа на 2024 год и на плановый период 2025 и 2026 годов» (в редакции решения от 30.01.2024  463), </w:t>
      </w:r>
      <w:r w:rsidRPr="0077357E">
        <w:rPr>
          <w:sz w:val="14"/>
          <w:szCs w:val="14"/>
        </w:rPr>
        <w:t>с пунктом 4.3 Порядка принятия решений о разработке муниципальных программ Солецкого муниципального округа, их формирования и реализации, утвержденного постановлением Администрации муниципального округа от 29.01.2021 № 142 (в редакции</w:t>
      </w:r>
      <w:proofErr w:type="gramEnd"/>
      <w:r w:rsidRPr="0077357E">
        <w:rPr>
          <w:sz w:val="14"/>
          <w:szCs w:val="14"/>
        </w:rPr>
        <w:t xml:space="preserve"> постановления от 11.05.2022 № 838), Администрация Солецкого муниципального округа </w:t>
      </w:r>
      <w:r w:rsidRPr="0077357E">
        <w:rPr>
          <w:b/>
          <w:sz w:val="14"/>
          <w:szCs w:val="14"/>
        </w:rPr>
        <w:t>ПОСТАНОВЛЯЕТ:</w:t>
      </w:r>
    </w:p>
    <w:p w:rsidR="0077357E" w:rsidRPr="0077357E" w:rsidRDefault="0077357E" w:rsidP="0077357E">
      <w:pPr>
        <w:ind w:firstLine="284"/>
        <w:jc w:val="both"/>
        <w:rPr>
          <w:sz w:val="14"/>
          <w:szCs w:val="14"/>
        </w:rPr>
      </w:pPr>
      <w:r w:rsidRPr="0077357E">
        <w:rPr>
          <w:sz w:val="14"/>
          <w:szCs w:val="14"/>
        </w:rPr>
        <w:t xml:space="preserve">1. </w:t>
      </w:r>
      <w:proofErr w:type="gramStart"/>
      <w:r w:rsidRPr="0077357E">
        <w:rPr>
          <w:sz w:val="14"/>
          <w:szCs w:val="14"/>
        </w:rPr>
        <w:t>Внести изменения в муниципальную программу Солецкого муниципального округа «Реализация молодежной политики в Солецком муниципальном округе» (далее – муниципальная программа), утвержденную постановлением Администрации муниципального округа от 31.03.2021 № 445 (в редакции постановлений от 04.10.2021 № 1436, от 24.12.2021 № 1932, от 28.01.2022 № 154, от 18.02.2022 № 319, от 22.04.2022 № 746, от 20.06.2022 № 1066, от 29.07.2022 № 1288, от 08.11.2022 № 1935, от 05.12.2022 № 2140, от 23.12.2022 № 2320, от</w:t>
      </w:r>
      <w:proofErr w:type="gramEnd"/>
      <w:r w:rsidRPr="0077357E">
        <w:rPr>
          <w:sz w:val="14"/>
          <w:szCs w:val="14"/>
        </w:rPr>
        <w:t xml:space="preserve"> </w:t>
      </w:r>
      <w:proofErr w:type="gramStart"/>
      <w:r w:rsidRPr="0077357E">
        <w:rPr>
          <w:sz w:val="14"/>
          <w:szCs w:val="14"/>
        </w:rPr>
        <w:t>03.03.2023 № 304, от 02.06.2023 № 929, от 11.09.2023 № 1701, от 20.10.2023 № 1997, от 07.12.2023 № 2276, от 25.12.2023 № 2407, от 22.01.2024 № 99, от 05.02.2024 № 201), заменив:</w:t>
      </w:r>
      <w:proofErr w:type="gramEnd"/>
    </w:p>
    <w:p w:rsidR="0077357E" w:rsidRPr="0077357E" w:rsidRDefault="0077357E" w:rsidP="0077357E">
      <w:pPr>
        <w:ind w:firstLine="284"/>
        <w:jc w:val="both"/>
        <w:rPr>
          <w:sz w:val="14"/>
          <w:szCs w:val="14"/>
        </w:rPr>
      </w:pPr>
      <w:r w:rsidRPr="0077357E">
        <w:rPr>
          <w:sz w:val="14"/>
          <w:szCs w:val="14"/>
        </w:rPr>
        <w:t>1.1. В разделе 6 паспорта муниципальной программы:</w:t>
      </w:r>
    </w:p>
    <w:p w:rsidR="0077357E" w:rsidRPr="0077357E" w:rsidRDefault="0077357E" w:rsidP="0077357E">
      <w:pPr>
        <w:ind w:firstLine="284"/>
        <w:jc w:val="both"/>
        <w:rPr>
          <w:sz w:val="14"/>
          <w:szCs w:val="14"/>
        </w:rPr>
      </w:pPr>
      <w:r w:rsidRPr="0077357E">
        <w:rPr>
          <w:sz w:val="14"/>
          <w:szCs w:val="14"/>
        </w:rPr>
        <w:t>1.1.1. В строке «2024»:</w:t>
      </w:r>
    </w:p>
    <w:p w:rsidR="0077357E" w:rsidRPr="0077357E" w:rsidRDefault="0077357E" w:rsidP="0077357E">
      <w:pPr>
        <w:ind w:firstLine="284"/>
        <w:jc w:val="both"/>
        <w:rPr>
          <w:sz w:val="14"/>
          <w:szCs w:val="14"/>
        </w:rPr>
      </w:pPr>
      <w:r w:rsidRPr="0077357E">
        <w:rPr>
          <w:sz w:val="14"/>
          <w:szCs w:val="14"/>
        </w:rPr>
        <w:lastRenderedPageBreak/>
        <w:t>- в графе 4 цифру «6432,45440» на «6487,24040»;</w:t>
      </w:r>
    </w:p>
    <w:p w:rsidR="0077357E" w:rsidRPr="0077357E" w:rsidRDefault="0077357E" w:rsidP="0077357E">
      <w:pPr>
        <w:ind w:firstLine="284"/>
        <w:jc w:val="both"/>
        <w:rPr>
          <w:sz w:val="14"/>
          <w:szCs w:val="14"/>
        </w:rPr>
      </w:pPr>
      <w:r w:rsidRPr="0077357E">
        <w:rPr>
          <w:sz w:val="14"/>
          <w:szCs w:val="14"/>
        </w:rPr>
        <w:t xml:space="preserve">- в графе 6 цифру «6999,85440» на «7054,64040»; </w:t>
      </w:r>
    </w:p>
    <w:p w:rsidR="0077357E" w:rsidRPr="0077357E" w:rsidRDefault="0077357E" w:rsidP="0077357E">
      <w:pPr>
        <w:ind w:firstLine="284"/>
        <w:jc w:val="both"/>
        <w:rPr>
          <w:sz w:val="14"/>
          <w:szCs w:val="14"/>
        </w:rPr>
      </w:pPr>
      <w:r w:rsidRPr="0077357E">
        <w:rPr>
          <w:sz w:val="14"/>
          <w:szCs w:val="14"/>
        </w:rPr>
        <w:t>1.1.2. В строке «ВСЕГО»:</w:t>
      </w:r>
    </w:p>
    <w:p w:rsidR="0077357E" w:rsidRPr="0077357E" w:rsidRDefault="0077357E" w:rsidP="0077357E">
      <w:pPr>
        <w:ind w:firstLine="284"/>
        <w:jc w:val="both"/>
        <w:rPr>
          <w:sz w:val="14"/>
          <w:szCs w:val="14"/>
        </w:rPr>
      </w:pPr>
      <w:r w:rsidRPr="0077357E">
        <w:rPr>
          <w:sz w:val="14"/>
          <w:szCs w:val="14"/>
        </w:rPr>
        <w:t>- в графе 4 строки цифру «  33275,01600» на «33329,80200»;</w:t>
      </w:r>
    </w:p>
    <w:p w:rsidR="0077357E" w:rsidRPr="0077357E" w:rsidRDefault="0077357E" w:rsidP="0077357E">
      <w:pPr>
        <w:ind w:firstLine="284"/>
        <w:jc w:val="both"/>
        <w:rPr>
          <w:sz w:val="14"/>
          <w:szCs w:val="14"/>
        </w:rPr>
      </w:pPr>
      <w:r w:rsidRPr="0077357E">
        <w:rPr>
          <w:sz w:val="14"/>
          <w:szCs w:val="14"/>
        </w:rPr>
        <w:t>- в графе 6 цифру «51168,34490» на «51223,13090»;</w:t>
      </w:r>
    </w:p>
    <w:p w:rsidR="0077357E" w:rsidRPr="0077357E" w:rsidRDefault="0077357E" w:rsidP="0077357E">
      <w:pPr>
        <w:ind w:firstLine="284"/>
        <w:jc w:val="both"/>
        <w:rPr>
          <w:sz w:val="14"/>
          <w:szCs w:val="14"/>
        </w:rPr>
      </w:pPr>
      <w:r w:rsidRPr="0077357E">
        <w:rPr>
          <w:sz w:val="14"/>
          <w:szCs w:val="14"/>
        </w:rPr>
        <w:t>1.2. В графе 10 мероприятий муниципальной программы:</w:t>
      </w:r>
    </w:p>
    <w:p w:rsidR="0077357E" w:rsidRPr="0077357E" w:rsidRDefault="0077357E" w:rsidP="0077357E">
      <w:pPr>
        <w:ind w:firstLine="284"/>
        <w:jc w:val="both"/>
        <w:rPr>
          <w:sz w:val="14"/>
          <w:szCs w:val="14"/>
        </w:rPr>
      </w:pPr>
      <w:r w:rsidRPr="0077357E">
        <w:rPr>
          <w:sz w:val="14"/>
          <w:szCs w:val="14"/>
        </w:rPr>
        <w:t xml:space="preserve">1.2.1. В части бюджета муниципального округа строки 2.1.5 цифру   «111,00000» на «165,786000»; </w:t>
      </w:r>
    </w:p>
    <w:p w:rsidR="0077357E" w:rsidRPr="0077357E" w:rsidRDefault="0077357E" w:rsidP="0077357E">
      <w:pPr>
        <w:ind w:firstLine="284"/>
        <w:jc w:val="both"/>
        <w:rPr>
          <w:sz w:val="14"/>
          <w:szCs w:val="14"/>
        </w:rPr>
      </w:pPr>
      <w:r w:rsidRPr="0077357E">
        <w:rPr>
          <w:sz w:val="14"/>
          <w:szCs w:val="14"/>
        </w:rPr>
        <w:t>1.2.2. В строке «Итого» цифру «6999,85440»  на «7054,64040».</w:t>
      </w:r>
    </w:p>
    <w:p w:rsidR="0077357E" w:rsidRPr="0077357E" w:rsidRDefault="0077357E" w:rsidP="0077357E">
      <w:pPr>
        <w:ind w:firstLine="284"/>
        <w:jc w:val="both"/>
        <w:rPr>
          <w:sz w:val="14"/>
          <w:szCs w:val="14"/>
        </w:rPr>
      </w:pPr>
      <w:r w:rsidRPr="0077357E">
        <w:rPr>
          <w:sz w:val="14"/>
          <w:szCs w:val="14"/>
        </w:rPr>
        <w:t>2. Опубликовать настоящее постановление в периодическом печатном издании  «Бюллетень Солецкого муниципального округа» и разместить на официальном сайте Администрации Солецкого муниципального округа в информационно-телекоммуникационной сети «Интернет».</w:t>
      </w:r>
    </w:p>
    <w:p w:rsidR="0077357E" w:rsidRPr="0077357E" w:rsidRDefault="0077357E" w:rsidP="0077357E">
      <w:pPr>
        <w:jc w:val="center"/>
        <w:rPr>
          <w:sz w:val="14"/>
          <w:szCs w:val="14"/>
        </w:rPr>
      </w:pPr>
    </w:p>
    <w:p w:rsidR="0077357E" w:rsidRPr="0077357E" w:rsidRDefault="0077357E" w:rsidP="0077357E">
      <w:pPr>
        <w:rPr>
          <w:b/>
          <w:sz w:val="14"/>
          <w:szCs w:val="14"/>
        </w:rPr>
      </w:pPr>
      <w:r w:rsidRPr="0077357E">
        <w:rPr>
          <w:b/>
          <w:sz w:val="14"/>
          <w:szCs w:val="14"/>
        </w:rPr>
        <w:t>Глава муниципального округа   М.В. Тимофеев</w:t>
      </w:r>
    </w:p>
    <w:p w:rsidR="0077357E" w:rsidRDefault="0077357E" w:rsidP="0077357E">
      <w:pPr>
        <w:jc w:val="center"/>
        <w:rPr>
          <w:sz w:val="14"/>
          <w:szCs w:val="14"/>
        </w:rPr>
      </w:pPr>
    </w:p>
    <w:p w:rsidR="00A76719" w:rsidRDefault="00A76719" w:rsidP="0077357E">
      <w:pPr>
        <w:jc w:val="center"/>
        <w:rPr>
          <w:b/>
          <w:sz w:val="14"/>
          <w:szCs w:val="14"/>
        </w:rPr>
      </w:pPr>
    </w:p>
    <w:p w:rsidR="0077357E" w:rsidRDefault="0077357E" w:rsidP="0077357E">
      <w:pPr>
        <w:jc w:val="center"/>
        <w:rPr>
          <w:b/>
          <w:sz w:val="14"/>
          <w:szCs w:val="14"/>
        </w:rPr>
      </w:pPr>
      <w:r w:rsidRPr="002F1598">
        <w:rPr>
          <w:b/>
          <w:sz w:val="14"/>
          <w:szCs w:val="14"/>
        </w:rPr>
        <w:t>ПОСТАНОВЛЕНИЕ</w:t>
      </w:r>
    </w:p>
    <w:p w:rsidR="0077357E" w:rsidRPr="002F1598" w:rsidRDefault="0077357E" w:rsidP="0077357E">
      <w:pPr>
        <w:jc w:val="center"/>
        <w:rPr>
          <w:sz w:val="14"/>
          <w:szCs w:val="14"/>
        </w:rPr>
      </w:pPr>
      <w:r w:rsidRPr="002F1598">
        <w:rPr>
          <w:sz w:val="14"/>
          <w:szCs w:val="14"/>
        </w:rPr>
        <w:t>Администрации муниципального округа</w:t>
      </w:r>
    </w:p>
    <w:p w:rsidR="0077357E" w:rsidRPr="002F1598" w:rsidRDefault="0077357E" w:rsidP="0077357E">
      <w:pPr>
        <w:jc w:val="center"/>
        <w:rPr>
          <w:b/>
          <w:sz w:val="14"/>
          <w:szCs w:val="14"/>
        </w:rPr>
      </w:pPr>
      <w:r w:rsidRPr="002F1598">
        <w:rPr>
          <w:b/>
          <w:sz w:val="14"/>
          <w:szCs w:val="14"/>
        </w:rPr>
        <w:t xml:space="preserve">  </w:t>
      </w:r>
    </w:p>
    <w:p w:rsidR="0077357E" w:rsidRPr="002F1598" w:rsidRDefault="0077357E" w:rsidP="0077357E">
      <w:pPr>
        <w:jc w:val="center"/>
        <w:rPr>
          <w:sz w:val="14"/>
          <w:szCs w:val="14"/>
        </w:rPr>
      </w:pPr>
      <w:r>
        <w:rPr>
          <w:sz w:val="14"/>
          <w:szCs w:val="14"/>
        </w:rPr>
        <w:t>от 27</w:t>
      </w:r>
      <w:r w:rsidRPr="002F1598">
        <w:rPr>
          <w:sz w:val="14"/>
          <w:szCs w:val="14"/>
        </w:rPr>
        <w:t>.</w:t>
      </w:r>
      <w:r>
        <w:rPr>
          <w:sz w:val="14"/>
          <w:szCs w:val="14"/>
        </w:rPr>
        <w:t>02.202</w:t>
      </w:r>
      <w:r w:rsidR="00BC13D4">
        <w:rPr>
          <w:sz w:val="14"/>
          <w:szCs w:val="14"/>
        </w:rPr>
        <w:t>4</w:t>
      </w:r>
      <w:r>
        <w:rPr>
          <w:sz w:val="14"/>
          <w:szCs w:val="14"/>
        </w:rPr>
        <w:t xml:space="preserve"> № 389</w:t>
      </w:r>
    </w:p>
    <w:p w:rsidR="0077357E" w:rsidRDefault="0077357E" w:rsidP="0077357E">
      <w:pPr>
        <w:jc w:val="center"/>
        <w:rPr>
          <w:sz w:val="14"/>
          <w:szCs w:val="14"/>
        </w:rPr>
      </w:pPr>
      <w:r w:rsidRPr="002F1598">
        <w:rPr>
          <w:sz w:val="14"/>
          <w:szCs w:val="14"/>
        </w:rPr>
        <w:t>г. Сольцы</w:t>
      </w:r>
    </w:p>
    <w:p w:rsidR="0077357E" w:rsidRDefault="0077357E" w:rsidP="0077357E">
      <w:pPr>
        <w:jc w:val="center"/>
        <w:rPr>
          <w:sz w:val="14"/>
          <w:szCs w:val="14"/>
        </w:rPr>
      </w:pPr>
    </w:p>
    <w:p w:rsidR="0077357E" w:rsidRPr="0077357E" w:rsidRDefault="0077357E" w:rsidP="0077357E">
      <w:pPr>
        <w:jc w:val="center"/>
        <w:rPr>
          <w:b/>
          <w:sz w:val="14"/>
          <w:szCs w:val="14"/>
        </w:rPr>
      </w:pPr>
      <w:r w:rsidRPr="0077357E">
        <w:rPr>
          <w:b/>
          <w:sz w:val="14"/>
          <w:szCs w:val="14"/>
        </w:rPr>
        <w:t xml:space="preserve">О внесении изменений в  муниципальную программу </w:t>
      </w:r>
    </w:p>
    <w:p w:rsidR="0077357E" w:rsidRPr="0077357E" w:rsidRDefault="0077357E" w:rsidP="0077357E">
      <w:pPr>
        <w:jc w:val="center"/>
        <w:rPr>
          <w:b/>
          <w:sz w:val="14"/>
          <w:szCs w:val="14"/>
        </w:rPr>
      </w:pPr>
      <w:r w:rsidRPr="0077357E">
        <w:rPr>
          <w:b/>
          <w:sz w:val="14"/>
          <w:szCs w:val="14"/>
        </w:rPr>
        <w:t xml:space="preserve">Солецкого муниципального округа «Развитие сельского хозяйства  </w:t>
      </w:r>
    </w:p>
    <w:p w:rsidR="0077357E" w:rsidRPr="0077357E" w:rsidRDefault="0077357E" w:rsidP="0077357E">
      <w:pPr>
        <w:jc w:val="center"/>
        <w:rPr>
          <w:b/>
          <w:sz w:val="14"/>
          <w:szCs w:val="14"/>
        </w:rPr>
      </w:pPr>
      <w:r w:rsidRPr="0077357E">
        <w:rPr>
          <w:b/>
          <w:sz w:val="14"/>
          <w:szCs w:val="14"/>
        </w:rPr>
        <w:t>в Солецком муниципальном округе»</w:t>
      </w:r>
    </w:p>
    <w:p w:rsidR="0077357E" w:rsidRPr="0077357E" w:rsidRDefault="0077357E" w:rsidP="0077357E">
      <w:pPr>
        <w:jc w:val="center"/>
        <w:rPr>
          <w:sz w:val="14"/>
          <w:szCs w:val="14"/>
        </w:rPr>
      </w:pPr>
    </w:p>
    <w:p w:rsidR="0077357E" w:rsidRPr="0077357E" w:rsidRDefault="0077357E" w:rsidP="0077357E">
      <w:pPr>
        <w:ind w:firstLine="284"/>
        <w:jc w:val="both"/>
        <w:rPr>
          <w:sz w:val="14"/>
          <w:szCs w:val="14"/>
        </w:rPr>
      </w:pPr>
      <w:proofErr w:type="gramStart"/>
      <w:r w:rsidRPr="0077357E">
        <w:rPr>
          <w:sz w:val="14"/>
          <w:szCs w:val="14"/>
        </w:rPr>
        <w:t xml:space="preserve">В соответствии с Порядком принятия решений о разработке  муниципальных программ Солецкого муниципального округа, их формирования и реализации, утвержденным постановлением Администрации муниципального округа от 29.01.2021 № 142 (в редакции </w:t>
      </w:r>
      <w:r w:rsidRPr="0077357E">
        <w:rPr>
          <w:bCs/>
          <w:sz w:val="14"/>
          <w:szCs w:val="14"/>
        </w:rPr>
        <w:t>постановления от 11.05.2022 № 838)</w:t>
      </w:r>
      <w:r w:rsidRPr="0077357E">
        <w:rPr>
          <w:sz w:val="14"/>
          <w:szCs w:val="14"/>
        </w:rPr>
        <w:t>,  решением Думы Солецкого муниципального округа  от 25. 12. 2023 № 446 «О бюджете Солецкого муниципального округа на 2024 год и на плановый период 2025 и 2026 годов» (в редакции решения</w:t>
      </w:r>
      <w:proofErr w:type="gramEnd"/>
      <w:r w:rsidRPr="0077357E">
        <w:rPr>
          <w:sz w:val="14"/>
          <w:szCs w:val="14"/>
        </w:rPr>
        <w:t xml:space="preserve"> от 30.01.2024 № 463)  Администрация Солецкого муниципального округа </w:t>
      </w:r>
      <w:r w:rsidRPr="0077357E">
        <w:rPr>
          <w:b/>
          <w:sz w:val="14"/>
          <w:szCs w:val="14"/>
        </w:rPr>
        <w:t>ПОСТАНОВЛЯЕТ:</w:t>
      </w:r>
    </w:p>
    <w:p w:rsidR="0077357E" w:rsidRPr="0077357E" w:rsidRDefault="0077357E" w:rsidP="0077357E">
      <w:pPr>
        <w:ind w:firstLine="284"/>
        <w:jc w:val="both"/>
        <w:rPr>
          <w:sz w:val="14"/>
          <w:szCs w:val="14"/>
        </w:rPr>
      </w:pPr>
      <w:r w:rsidRPr="0077357E">
        <w:rPr>
          <w:bCs/>
          <w:sz w:val="14"/>
          <w:szCs w:val="14"/>
        </w:rPr>
        <w:t>1</w:t>
      </w:r>
      <w:r w:rsidRPr="0077357E">
        <w:rPr>
          <w:sz w:val="14"/>
          <w:szCs w:val="14"/>
        </w:rPr>
        <w:t xml:space="preserve">. Внести изменения в муниципальную программу Солецкого муниципального округа «Развитие сельского хозяйства в Солецком муниципальном округе » (далее-муниципальная программа), утвержденную постановлением Администрации  муниципального округа от 05.04. 2021 № 469  (в редакции постановлений от 21.11.2022 № 2040; от17.02.2023 № 228; от20.02.2023 № 236; от15.03.2023 №412; от 24.07.2023 № 1270; от 13.11.23 № 2107): </w:t>
      </w:r>
    </w:p>
    <w:p w:rsidR="0077357E" w:rsidRPr="0077357E" w:rsidRDefault="0077357E" w:rsidP="0077357E">
      <w:pPr>
        <w:ind w:firstLine="284"/>
        <w:jc w:val="both"/>
        <w:rPr>
          <w:sz w:val="14"/>
          <w:szCs w:val="14"/>
        </w:rPr>
      </w:pPr>
      <w:r w:rsidRPr="0077357E">
        <w:rPr>
          <w:sz w:val="14"/>
          <w:szCs w:val="14"/>
        </w:rPr>
        <w:t>1.1. Заменить в разделе 6 Паспорта муниципальной программы:</w:t>
      </w:r>
    </w:p>
    <w:p w:rsidR="0077357E" w:rsidRPr="0077357E" w:rsidRDefault="0077357E" w:rsidP="0077357E">
      <w:pPr>
        <w:ind w:firstLine="284"/>
        <w:jc w:val="both"/>
        <w:rPr>
          <w:sz w:val="14"/>
          <w:szCs w:val="14"/>
        </w:rPr>
      </w:pPr>
      <w:r w:rsidRPr="0077357E">
        <w:rPr>
          <w:sz w:val="14"/>
          <w:szCs w:val="14"/>
        </w:rPr>
        <w:t xml:space="preserve">в графе 4 строки 2024 цифру «120,00000» на «20,00000»; </w:t>
      </w:r>
    </w:p>
    <w:p w:rsidR="0077357E" w:rsidRPr="0077357E" w:rsidRDefault="0077357E" w:rsidP="0077357E">
      <w:pPr>
        <w:ind w:firstLine="284"/>
        <w:jc w:val="both"/>
        <w:rPr>
          <w:sz w:val="14"/>
          <w:szCs w:val="14"/>
        </w:rPr>
      </w:pPr>
      <w:r w:rsidRPr="0077357E">
        <w:rPr>
          <w:sz w:val="14"/>
          <w:szCs w:val="14"/>
        </w:rPr>
        <w:t>в графе 6 строки 2024 цифру «120,00000» на « 20,00000»;</w:t>
      </w:r>
    </w:p>
    <w:p w:rsidR="0077357E" w:rsidRPr="0077357E" w:rsidRDefault="0077357E" w:rsidP="0077357E">
      <w:pPr>
        <w:ind w:firstLine="284"/>
        <w:jc w:val="both"/>
        <w:rPr>
          <w:sz w:val="14"/>
          <w:szCs w:val="14"/>
        </w:rPr>
      </w:pPr>
      <w:r w:rsidRPr="0077357E">
        <w:rPr>
          <w:sz w:val="14"/>
          <w:szCs w:val="14"/>
        </w:rPr>
        <w:t>в графе 4 строки 2025 цифру «120,00000» на символ «</w:t>
      </w:r>
      <w:proofErr w:type="gramStart"/>
      <w:r w:rsidRPr="0077357E">
        <w:rPr>
          <w:sz w:val="14"/>
          <w:szCs w:val="14"/>
        </w:rPr>
        <w:t>-»</w:t>
      </w:r>
      <w:proofErr w:type="gramEnd"/>
      <w:r w:rsidRPr="0077357E">
        <w:rPr>
          <w:sz w:val="14"/>
          <w:szCs w:val="14"/>
        </w:rPr>
        <w:t>;</w:t>
      </w:r>
    </w:p>
    <w:p w:rsidR="0077357E" w:rsidRPr="0077357E" w:rsidRDefault="0077357E" w:rsidP="0077357E">
      <w:pPr>
        <w:ind w:firstLine="284"/>
        <w:jc w:val="both"/>
        <w:rPr>
          <w:sz w:val="14"/>
          <w:szCs w:val="14"/>
        </w:rPr>
      </w:pPr>
      <w:r w:rsidRPr="0077357E">
        <w:rPr>
          <w:sz w:val="14"/>
          <w:szCs w:val="14"/>
        </w:rPr>
        <w:t xml:space="preserve">в графе 6 строки 2025 цифру «120,00000» на символ « </w:t>
      </w:r>
      <w:proofErr w:type="gramStart"/>
      <w:r w:rsidRPr="0077357E">
        <w:rPr>
          <w:sz w:val="14"/>
          <w:szCs w:val="14"/>
        </w:rPr>
        <w:t>-»</w:t>
      </w:r>
      <w:proofErr w:type="gramEnd"/>
      <w:r w:rsidRPr="0077357E">
        <w:rPr>
          <w:sz w:val="14"/>
          <w:szCs w:val="14"/>
        </w:rPr>
        <w:t>;</w:t>
      </w:r>
    </w:p>
    <w:p w:rsidR="0077357E" w:rsidRPr="0077357E" w:rsidRDefault="0077357E" w:rsidP="0077357E">
      <w:pPr>
        <w:ind w:firstLine="284"/>
        <w:jc w:val="both"/>
        <w:rPr>
          <w:sz w:val="14"/>
          <w:szCs w:val="14"/>
        </w:rPr>
      </w:pPr>
      <w:r w:rsidRPr="0077357E">
        <w:rPr>
          <w:sz w:val="14"/>
          <w:szCs w:val="14"/>
        </w:rPr>
        <w:t>в графе 4 строки 2026 цифру «180,00000» на символ «</w:t>
      </w:r>
      <w:proofErr w:type="gramStart"/>
      <w:r w:rsidRPr="0077357E">
        <w:rPr>
          <w:sz w:val="14"/>
          <w:szCs w:val="14"/>
        </w:rPr>
        <w:t>-»</w:t>
      </w:r>
      <w:proofErr w:type="gramEnd"/>
      <w:r w:rsidRPr="0077357E">
        <w:rPr>
          <w:sz w:val="14"/>
          <w:szCs w:val="14"/>
        </w:rPr>
        <w:t>;</w:t>
      </w:r>
    </w:p>
    <w:p w:rsidR="0077357E" w:rsidRPr="0077357E" w:rsidRDefault="0077357E" w:rsidP="0077357E">
      <w:pPr>
        <w:ind w:firstLine="284"/>
        <w:jc w:val="both"/>
        <w:rPr>
          <w:sz w:val="14"/>
          <w:szCs w:val="14"/>
        </w:rPr>
      </w:pPr>
      <w:r w:rsidRPr="0077357E">
        <w:rPr>
          <w:sz w:val="14"/>
          <w:szCs w:val="14"/>
        </w:rPr>
        <w:t xml:space="preserve">в графе 6 строки 2026 цифру «180,00000» на символ « </w:t>
      </w:r>
      <w:proofErr w:type="gramStart"/>
      <w:r w:rsidRPr="0077357E">
        <w:rPr>
          <w:sz w:val="14"/>
          <w:szCs w:val="14"/>
        </w:rPr>
        <w:t>-»</w:t>
      </w:r>
      <w:proofErr w:type="gramEnd"/>
      <w:r w:rsidRPr="0077357E">
        <w:rPr>
          <w:sz w:val="14"/>
          <w:szCs w:val="14"/>
        </w:rPr>
        <w:t>;</w:t>
      </w:r>
    </w:p>
    <w:p w:rsidR="0077357E" w:rsidRPr="0077357E" w:rsidRDefault="0077357E" w:rsidP="0077357E">
      <w:pPr>
        <w:ind w:firstLine="284"/>
        <w:jc w:val="both"/>
        <w:rPr>
          <w:sz w:val="14"/>
          <w:szCs w:val="14"/>
        </w:rPr>
      </w:pPr>
      <w:r w:rsidRPr="0077357E">
        <w:rPr>
          <w:sz w:val="14"/>
          <w:szCs w:val="14"/>
        </w:rPr>
        <w:t>в графе 4 строки «Всего» цифру «530,00000» на «123,00000»;</w:t>
      </w:r>
    </w:p>
    <w:p w:rsidR="0077357E" w:rsidRPr="0077357E" w:rsidRDefault="0077357E" w:rsidP="0077357E">
      <w:pPr>
        <w:ind w:firstLine="284"/>
        <w:jc w:val="both"/>
        <w:rPr>
          <w:sz w:val="14"/>
          <w:szCs w:val="14"/>
        </w:rPr>
      </w:pPr>
      <w:r w:rsidRPr="0077357E">
        <w:rPr>
          <w:sz w:val="14"/>
          <w:szCs w:val="14"/>
        </w:rPr>
        <w:t>в графе 6 строки «Всего» цифру «530,00000» на «123,00000».</w:t>
      </w:r>
    </w:p>
    <w:p w:rsidR="0077357E" w:rsidRPr="0077357E" w:rsidRDefault="0077357E" w:rsidP="0077357E">
      <w:pPr>
        <w:ind w:firstLine="284"/>
        <w:jc w:val="both"/>
        <w:rPr>
          <w:sz w:val="14"/>
          <w:szCs w:val="14"/>
        </w:rPr>
      </w:pPr>
      <w:r w:rsidRPr="0077357E">
        <w:rPr>
          <w:sz w:val="14"/>
          <w:szCs w:val="14"/>
        </w:rPr>
        <w:t xml:space="preserve"> 1.2. Внести изменения в Мероприятия муниципальной программы:</w:t>
      </w:r>
    </w:p>
    <w:p w:rsidR="0077357E" w:rsidRPr="0077357E" w:rsidRDefault="0077357E" w:rsidP="0077357E">
      <w:pPr>
        <w:ind w:firstLine="284"/>
        <w:jc w:val="both"/>
        <w:rPr>
          <w:sz w:val="14"/>
          <w:szCs w:val="14"/>
        </w:rPr>
      </w:pPr>
      <w:r w:rsidRPr="0077357E">
        <w:rPr>
          <w:sz w:val="14"/>
          <w:szCs w:val="14"/>
        </w:rPr>
        <w:t>1.2.1. Заменить:</w:t>
      </w:r>
    </w:p>
    <w:p w:rsidR="0077357E" w:rsidRPr="0077357E" w:rsidRDefault="0077357E" w:rsidP="0077357E">
      <w:pPr>
        <w:ind w:firstLine="284"/>
        <w:jc w:val="both"/>
        <w:rPr>
          <w:sz w:val="14"/>
          <w:szCs w:val="14"/>
        </w:rPr>
      </w:pPr>
      <w:r w:rsidRPr="0077357E">
        <w:rPr>
          <w:sz w:val="14"/>
          <w:szCs w:val="14"/>
        </w:rPr>
        <w:t>в строке 4.1. графе 2024 цифру «120,00000» на «20,00000»;</w:t>
      </w:r>
    </w:p>
    <w:p w:rsidR="0077357E" w:rsidRPr="0077357E" w:rsidRDefault="0077357E" w:rsidP="0077357E">
      <w:pPr>
        <w:ind w:firstLine="284"/>
        <w:jc w:val="both"/>
        <w:rPr>
          <w:sz w:val="14"/>
          <w:szCs w:val="14"/>
        </w:rPr>
      </w:pPr>
      <w:r w:rsidRPr="0077357E">
        <w:rPr>
          <w:sz w:val="14"/>
          <w:szCs w:val="14"/>
        </w:rPr>
        <w:t>в строке 4.1. графе 2025 цифру «120,00000» на символ «</w:t>
      </w:r>
      <w:proofErr w:type="gramStart"/>
      <w:r w:rsidRPr="0077357E">
        <w:rPr>
          <w:sz w:val="14"/>
          <w:szCs w:val="14"/>
        </w:rPr>
        <w:t>-»</w:t>
      </w:r>
      <w:proofErr w:type="gramEnd"/>
      <w:r w:rsidRPr="0077357E">
        <w:rPr>
          <w:sz w:val="14"/>
          <w:szCs w:val="14"/>
        </w:rPr>
        <w:t>;</w:t>
      </w:r>
    </w:p>
    <w:p w:rsidR="0077357E" w:rsidRPr="0077357E" w:rsidRDefault="0077357E" w:rsidP="0077357E">
      <w:pPr>
        <w:ind w:firstLine="284"/>
        <w:jc w:val="both"/>
        <w:rPr>
          <w:sz w:val="14"/>
          <w:szCs w:val="14"/>
        </w:rPr>
      </w:pPr>
      <w:r w:rsidRPr="0077357E">
        <w:rPr>
          <w:sz w:val="14"/>
          <w:szCs w:val="14"/>
        </w:rPr>
        <w:t>в строке 4.1. графе 2026 цифру «180,00000» на символ «</w:t>
      </w:r>
      <w:proofErr w:type="gramStart"/>
      <w:r w:rsidRPr="0077357E">
        <w:rPr>
          <w:sz w:val="14"/>
          <w:szCs w:val="14"/>
        </w:rPr>
        <w:t>-»</w:t>
      </w:r>
      <w:proofErr w:type="gramEnd"/>
      <w:r w:rsidRPr="0077357E">
        <w:rPr>
          <w:sz w:val="14"/>
          <w:szCs w:val="14"/>
        </w:rPr>
        <w:t>;</w:t>
      </w:r>
    </w:p>
    <w:p w:rsidR="0077357E" w:rsidRPr="0077357E" w:rsidRDefault="0077357E" w:rsidP="0077357E">
      <w:pPr>
        <w:ind w:firstLine="284"/>
        <w:jc w:val="both"/>
        <w:rPr>
          <w:sz w:val="14"/>
          <w:szCs w:val="14"/>
        </w:rPr>
      </w:pPr>
      <w:r w:rsidRPr="0077357E">
        <w:rPr>
          <w:sz w:val="14"/>
          <w:szCs w:val="14"/>
        </w:rPr>
        <w:t>в строке «Итого по программе» графе 2024 цифру «120,00000» на «20,00000»;</w:t>
      </w:r>
    </w:p>
    <w:p w:rsidR="0077357E" w:rsidRPr="0077357E" w:rsidRDefault="0077357E" w:rsidP="0077357E">
      <w:pPr>
        <w:ind w:firstLine="284"/>
        <w:jc w:val="both"/>
        <w:rPr>
          <w:sz w:val="14"/>
          <w:szCs w:val="14"/>
        </w:rPr>
      </w:pPr>
      <w:r w:rsidRPr="0077357E">
        <w:rPr>
          <w:sz w:val="14"/>
          <w:szCs w:val="14"/>
        </w:rPr>
        <w:t>в строке «Итого по программе» графе 2025 цифру «120,00000» на символ «</w:t>
      </w:r>
      <w:proofErr w:type="gramStart"/>
      <w:r w:rsidRPr="0077357E">
        <w:rPr>
          <w:sz w:val="14"/>
          <w:szCs w:val="14"/>
        </w:rPr>
        <w:t>-»</w:t>
      </w:r>
      <w:proofErr w:type="gramEnd"/>
      <w:r w:rsidRPr="0077357E">
        <w:rPr>
          <w:sz w:val="14"/>
          <w:szCs w:val="14"/>
        </w:rPr>
        <w:t>;</w:t>
      </w:r>
    </w:p>
    <w:p w:rsidR="0077357E" w:rsidRPr="0077357E" w:rsidRDefault="0077357E" w:rsidP="0077357E">
      <w:pPr>
        <w:ind w:firstLine="284"/>
        <w:jc w:val="both"/>
        <w:rPr>
          <w:sz w:val="14"/>
          <w:szCs w:val="14"/>
        </w:rPr>
      </w:pPr>
      <w:r w:rsidRPr="0077357E">
        <w:rPr>
          <w:sz w:val="14"/>
          <w:szCs w:val="14"/>
        </w:rPr>
        <w:t>в строке «Итого по программе» графе 2026 цифру «180,00000» на символ «</w:t>
      </w:r>
      <w:proofErr w:type="gramStart"/>
      <w:r w:rsidRPr="0077357E">
        <w:rPr>
          <w:sz w:val="14"/>
          <w:szCs w:val="14"/>
        </w:rPr>
        <w:t>-»</w:t>
      </w:r>
      <w:proofErr w:type="gramEnd"/>
      <w:r w:rsidRPr="0077357E">
        <w:rPr>
          <w:sz w:val="14"/>
          <w:szCs w:val="14"/>
        </w:rPr>
        <w:t>.</w:t>
      </w:r>
    </w:p>
    <w:p w:rsidR="0077357E" w:rsidRPr="0077357E" w:rsidRDefault="0077357E" w:rsidP="0077357E">
      <w:pPr>
        <w:ind w:firstLine="284"/>
        <w:jc w:val="both"/>
        <w:rPr>
          <w:sz w:val="14"/>
          <w:szCs w:val="14"/>
        </w:rPr>
      </w:pPr>
      <w:r w:rsidRPr="0077357E">
        <w:rPr>
          <w:sz w:val="14"/>
          <w:szCs w:val="14"/>
        </w:rPr>
        <w:t xml:space="preserve"> 1.3. Внести изменения в подпрограмму «Обеспечение общих условий функционирования отраслей сельского хозяйства» (далее-подпрограмма)</w:t>
      </w:r>
    </w:p>
    <w:p w:rsidR="0077357E" w:rsidRPr="0077357E" w:rsidRDefault="0077357E" w:rsidP="0077357E">
      <w:pPr>
        <w:ind w:firstLine="284"/>
        <w:jc w:val="both"/>
        <w:rPr>
          <w:sz w:val="14"/>
          <w:szCs w:val="14"/>
        </w:rPr>
      </w:pPr>
      <w:r w:rsidRPr="0077357E">
        <w:rPr>
          <w:sz w:val="14"/>
          <w:szCs w:val="14"/>
        </w:rPr>
        <w:t>1.4.1 заменить в разделе 4 Паспорта подпрограммы:</w:t>
      </w:r>
    </w:p>
    <w:p w:rsidR="0077357E" w:rsidRPr="0077357E" w:rsidRDefault="0077357E" w:rsidP="0077357E">
      <w:pPr>
        <w:ind w:firstLine="284"/>
        <w:jc w:val="both"/>
        <w:rPr>
          <w:sz w:val="14"/>
          <w:szCs w:val="14"/>
        </w:rPr>
      </w:pPr>
      <w:r w:rsidRPr="0077357E">
        <w:rPr>
          <w:sz w:val="14"/>
          <w:szCs w:val="14"/>
        </w:rPr>
        <w:t>в графе 4 строки 2024 цифру «120,00000» на «20,00000»;</w:t>
      </w:r>
    </w:p>
    <w:p w:rsidR="0077357E" w:rsidRPr="0077357E" w:rsidRDefault="0077357E" w:rsidP="0077357E">
      <w:pPr>
        <w:ind w:firstLine="284"/>
        <w:jc w:val="both"/>
        <w:rPr>
          <w:sz w:val="14"/>
          <w:szCs w:val="14"/>
        </w:rPr>
      </w:pPr>
      <w:r w:rsidRPr="0077357E">
        <w:rPr>
          <w:sz w:val="14"/>
          <w:szCs w:val="14"/>
        </w:rPr>
        <w:t>в графе 6 строки 2024 цифру «120,00000» на «20,00000»;</w:t>
      </w:r>
    </w:p>
    <w:p w:rsidR="0077357E" w:rsidRPr="0077357E" w:rsidRDefault="0077357E" w:rsidP="0077357E">
      <w:pPr>
        <w:ind w:firstLine="284"/>
        <w:jc w:val="both"/>
        <w:rPr>
          <w:sz w:val="14"/>
          <w:szCs w:val="14"/>
        </w:rPr>
      </w:pPr>
      <w:r w:rsidRPr="0077357E">
        <w:rPr>
          <w:sz w:val="14"/>
          <w:szCs w:val="14"/>
        </w:rPr>
        <w:t>в графе 4 строки 2025 цифру «120,00000» на символ «</w:t>
      </w:r>
      <w:proofErr w:type="gramStart"/>
      <w:r w:rsidRPr="0077357E">
        <w:rPr>
          <w:sz w:val="14"/>
          <w:szCs w:val="14"/>
        </w:rPr>
        <w:t>-»</w:t>
      </w:r>
      <w:proofErr w:type="gramEnd"/>
      <w:r w:rsidRPr="0077357E">
        <w:rPr>
          <w:sz w:val="14"/>
          <w:szCs w:val="14"/>
        </w:rPr>
        <w:t>;</w:t>
      </w:r>
    </w:p>
    <w:p w:rsidR="0077357E" w:rsidRPr="0077357E" w:rsidRDefault="0077357E" w:rsidP="0077357E">
      <w:pPr>
        <w:ind w:firstLine="284"/>
        <w:jc w:val="both"/>
        <w:rPr>
          <w:sz w:val="14"/>
          <w:szCs w:val="14"/>
        </w:rPr>
      </w:pPr>
      <w:r w:rsidRPr="0077357E">
        <w:rPr>
          <w:sz w:val="14"/>
          <w:szCs w:val="14"/>
        </w:rPr>
        <w:t>в графе 6 строки 2025 цифру «120,00000» на символ «</w:t>
      </w:r>
      <w:proofErr w:type="gramStart"/>
      <w:r w:rsidRPr="0077357E">
        <w:rPr>
          <w:sz w:val="14"/>
          <w:szCs w:val="14"/>
        </w:rPr>
        <w:t>-»</w:t>
      </w:r>
      <w:proofErr w:type="gramEnd"/>
      <w:r w:rsidRPr="0077357E">
        <w:rPr>
          <w:sz w:val="14"/>
          <w:szCs w:val="14"/>
        </w:rPr>
        <w:t>;</w:t>
      </w:r>
    </w:p>
    <w:p w:rsidR="0077357E" w:rsidRPr="0077357E" w:rsidRDefault="0077357E" w:rsidP="0077357E">
      <w:pPr>
        <w:ind w:firstLine="284"/>
        <w:jc w:val="both"/>
        <w:rPr>
          <w:sz w:val="14"/>
          <w:szCs w:val="14"/>
        </w:rPr>
      </w:pPr>
      <w:r w:rsidRPr="0077357E">
        <w:rPr>
          <w:sz w:val="14"/>
          <w:szCs w:val="14"/>
        </w:rPr>
        <w:t>в графе 4 строки 2026 цифру «180,00000» на символ «</w:t>
      </w:r>
      <w:proofErr w:type="gramStart"/>
      <w:r w:rsidRPr="0077357E">
        <w:rPr>
          <w:sz w:val="14"/>
          <w:szCs w:val="14"/>
        </w:rPr>
        <w:t>-»</w:t>
      </w:r>
      <w:proofErr w:type="gramEnd"/>
      <w:r w:rsidRPr="0077357E">
        <w:rPr>
          <w:sz w:val="14"/>
          <w:szCs w:val="14"/>
        </w:rPr>
        <w:t xml:space="preserve">; </w:t>
      </w:r>
    </w:p>
    <w:p w:rsidR="0077357E" w:rsidRPr="0077357E" w:rsidRDefault="0077357E" w:rsidP="0077357E">
      <w:pPr>
        <w:ind w:firstLine="284"/>
        <w:jc w:val="both"/>
        <w:rPr>
          <w:sz w:val="14"/>
          <w:szCs w:val="14"/>
        </w:rPr>
      </w:pPr>
      <w:r w:rsidRPr="0077357E">
        <w:rPr>
          <w:sz w:val="14"/>
          <w:szCs w:val="14"/>
        </w:rPr>
        <w:t>в графе 6 строки 2026 цифру «180,00000» на символ «</w:t>
      </w:r>
      <w:proofErr w:type="gramStart"/>
      <w:r w:rsidRPr="0077357E">
        <w:rPr>
          <w:sz w:val="14"/>
          <w:szCs w:val="14"/>
        </w:rPr>
        <w:t>-»</w:t>
      </w:r>
      <w:proofErr w:type="gramEnd"/>
      <w:r w:rsidRPr="0077357E">
        <w:rPr>
          <w:sz w:val="14"/>
          <w:szCs w:val="14"/>
        </w:rPr>
        <w:t>;</w:t>
      </w:r>
    </w:p>
    <w:p w:rsidR="0077357E" w:rsidRPr="0077357E" w:rsidRDefault="0077357E" w:rsidP="0077357E">
      <w:pPr>
        <w:ind w:firstLine="284"/>
        <w:jc w:val="both"/>
        <w:rPr>
          <w:sz w:val="14"/>
          <w:szCs w:val="14"/>
        </w:rPr>
      </w:pPr>
      <w:r w:rsidRPr="0077357E">
        <w:rPr>
          <w:sz w:val="14"/>
          <w:szCs w:val="14"/>
        </w:rPr>
        <w:t>в графе 4 строки</w:t>
      </w:r>
      <w:proofErr w:type="gramStart"/>
      <w:r w:rsidRPr="0077357E">
        <w:rPr>
          <w:sz w:val="14"/>
          <w:szCs w:val="14"/>
        </w:rPr>
        <w:t xml:space="preserve">  В</w:t>
      </w:r>
      <w:proofErr w:type="gramEnd"/>
      <w:r w:rsidRPr="0077357E">
        <w:rPr>
          <w:sz w:val="14"/>
          <w:szCs w:val="14"/>
        </w:rPr>
        <w:t>сего цифру «530,00000» на «123,00000»;</w:t>
      </w:r>
    </w:p>
    <w:p w:rsidR="0077357E" w:rsidRPr="0077357E" w:rsidRDefault="0077357E" w:rsidP="0077357E">
      <w:pPr>
        <w:ind w:firstLine="284"/>
        <w:jc w:val="both"/>
        <w:rPr>
          <w:sz w:val="14"/>
          <w:szCs w:val="14"/>
        </w:rPr>
      </w:pPr>
      <w:r w:rsidRPr="0077357E">
        <w:rPr>
          <w:sz w:val="14"/>
          <w:szCs w:val="14"/>
        </w:rPr>
        <w:t>в графе 6 строки</w:t>
      </w:r>
      <w:proofErr w:type="gramStart"/>
      <w:r w:rsidRPr="0077357E">
        <w:rPr>
          <w:sz w:val="14"/>
          <w:szCs w:val="14"/>
        </w:rPr>
        <w:t xml:space="preserve">  В</w:t>
      </w:r>
      <w:proofErr w:type="gramEnd"/>
      <w:r w:rsidRPr="0077357E">
        <w:rPr>
          <w:sz w:val="14"/>
          <w:szCs w:val="14"/>
        </w:rPr>
        <w:t>сего цифру «530,00000» на «123,00000».</w:t>
      </w:r>
    </w:p>
    <w:p w:rsidR="0077357E" w:rsidRPr="0077357E" w:rsidRDefault="0077357E" w:rsidP="0077357E">
      <w:pPr>
        <w:ind w:firstLine="284"/>
        <w:jc w:val="both"/>
        <w:rPr>
          <w:sz w:val="14"/>
          <w:szCs w:val="14"/>
        </w:rPr>
      </w:pPr>
      <w:r w:rsidRPr="0077357E">
        <w:rPr>
          <w:sz w:val="14"/>
          <w:szCs w:val="14"/>
        </w:rPr>
        <w:t>1.4. Заменить в мероприятиях подпрограммы:</w:t>
      </w:r>
    </w:p>
    <w:p w:rsidR="0077357E" w:rsidRPr="0077357E" w:rsidRDefault="0077357E" w:rsidP="0077357E">
      <w:pPr>
        <w:ind w:firstLine="284"/>
        <w:jc w:val="both"/>
        <w:rPr>
          <w:sz w:val="14"/>
          <w:szCs w:val="14"/>
        </w:rPr>
      </w:pPr>
      <w:r w:rsidRPr="0077357E">
        <w:rPr>
          <w:sz w:val="14"/>
          <w:szCs w:val="14"/>
        </w:rPr>
        <w:t>в строке 1.1. графе 2024 цифру «100,00000» на символ «</w:t>
      </w:r>
      <w:proofErr w:type="gramStart"/>
      <w:r w:rsidRPr="0077357E">
        <w:rPr>
          <w:sz w:val="14"/>
          <w:szCs w:val="14"/>
        </w:rPr>
        <w:t>-»</w:t>
      </w:r>
      <w:proofErr w:type="gramEnd"/>
      <w:r w:rsidRPr="0077357E">
        <w:rPr>
          <w:sz w:val="14"/>
          <w:szCs w:val="14"/>
        </w:rPr>
        <w:t>;</w:t>
      </w:r>
    </w:p>
    <w:p w:rsidR="0077357E" w:rsidRPr="0077357E" w:rsidRDefault="0077357E" w:rsidP="0077357E">
      <w:pPr>
        <w:ind w:firstLine="284"/>
        <w:jc w:val="both"/>
        <w:rPr>
          <w:sz w:val="14"/>
          <w:szCs w:val="14"/>
        </w:rPr>
      </w:pPr>
      <w:r w:rsidRPr="0077357E">
        <w:rPr>
          <w:sz w:val="14"/>
          <w:szCs w:val="14"/>
        </w:rPr>
        <w:t>в строке 1.1. графе 2025 цифру «100,00000» на символ «</w:t>
      </w:r>
      <w:proofErr w:type="gramStart"/>
      <w:r w:rsidRPr="0077357E">
        <w:rPr>
          <w:sz w:val="14"/>
          <w:szCs w:val="14"/>
        </w:rPr>
        <w:t>-»</w:t>
      </w:r>
      <w:proofErr w:type="gramEnd"/>
      <w:r w:rsidRPr="0077357E">
        <w:rPr>
          <w:sz w:val="14"/>
          <w:szCs w:val="14"/>
        </w:rPr>
        <w:t>;</w:t>
      </w:r>
    </w:p>
    <w:p w:rsidR="0077357E" w:rsidRPr="0077357E" w:rsidRDefault="0077357E" w:rsidP="0077357E">
      <w:pPr>
        <w:ind w:firstLine="284"/>
        <w:jc w:val="both"/>
        <w:rPr>
          <w:sz w:val="14"/>
          <w:szCs w:val="14"/>
        </w:rPr>
      </w:pPr>
      <w:r w:rsidRPr="0077357E">
        <w:rPr>
          <w:sz w:val="14"/>
          <w:szCs w:val="14"/>
        </w:rPr>
        <w:t>в строке 1.1. графе 2026 цифру «160,00000» на символ «</w:t>
      </w:r>
      <w:proofErr w:type="gramStart"/>
      <w:r w:rsidRPr="0077357E">
        <w:rPr>
          <w:sz w:val="14"/>
          <w:szCs w:val="14"/>
        </w:rPr>
        <w:t>-»</w:t>
      </w:r>
      <w:proofErr w:type="gramEnd"/>
      <w:r w:rsidRPr="0077357E">
        <w:rPr>
          <w:sz w:val="14"/>
          <w:szCs w:val="14"/>
        </w:rPr>
        <w:t>;</w:t>
      </w:r>
    </w:p>
    <w:p w:rsidR="0077357E" w:rsidRPr="0077357E" w:rsidRDefault="0077357E" w:rsidP="0077357E">
      <w:pPr>
        <w:ind w:firstLine="284"/>
        <w:jc w:val="both"/>
        <w:rPr>
          <w:sz w:val="14"/>
          <w:szCs w:val="14"/>
        </w:rPr>
      </w:pPr>
      <w:r w:rsidRPr="0077357E">
        <w:rPr>
          <w:sz w:val="14"/>
          <w:szCs w:val="14"/>
        </w:rPr>
        <w:t>в строке 1.2 графе 2025  цифру  «20,00000»  на символ «</w:t>
      </w:r>
      <w:proofErr w:type="gramStart"/>
      <w:r w:rsidRPr="0077357E">
        <w:rPr>
          <w:sz w:val="14"/>
          <w:szCs w:val="14"/>
        </w:rPr>
        <w:t>-»</w:t>
      </w:r>
      <w:proofErr w:type="gramEnd"/>
      <w:r w:rsidRPr="0077357E">
        <w:rPr>
          <w:sz w:val="14"/>
          <w:szCs w:val="14"/>
        </w:rPr>
        <w:t>;</w:t>
      </w:r>
    </w:p>
    <w:p w:rsidR="0077357E" w:rsidRPr="0077357E" w:rsidRDefault="0077357E" w:rsidP="0077357E">
      <w:pPr>
        <w:ind w:firstLine="284"/>
        <w:jc w:val="both"/>
        <w:rPr>
          <w:sz w:val="14"/>
          <w:szCs w:val="14"/>
        </w:rPr>
      </w:pPr>
      <w:r w:rsidRPr="0077357E">
        <w:rPr>
          <w:sz w:val="14"/>
          <w:szCs w:val="14"/>
        </w:rPr>
        <w:t>в строке 1.2 графе 2026  цифру  «20,00000»  на символ «</w:t>
      </w:r>
      <w:proofErr w:type="gramStart"/>
      <w:r w:rsidRPr="0077357E">
        <w:rPr>
          <w:sz w:val="14"/>
          <w:szCs w:val="14"/>
        </w:rPr>
        <w:t>-»</w:t>
      </w:r>
      <w:proofErr w:type="gramEnd"/>
      <w:r w:rsidRPr="0077357E">
        <w:rPr>
          <w:sz w:val="14"/>
          <w:szCs w:val="14"/>
        </w:rPr>
        <w:t>;</w:t>
      </w:r>
    </w:p>
    <w:p w:rsidR="0077357E" w:rsidRPr="0077357E" w:rsidRDefault="0077357E" w:rsidP="0077357E">
      <w:pPr>
        <w:ind w:firstLine="284"/>
        <w:jc w:val="both"/>
        <w:rPr>
          <w:sz w:val="14"/>
          <w:szCs w:val="14"/>
        </w:rPr>
      </w:pPr>
      <w:r w:rsidRPr="0077357E">
        <w:rPr>
          <w:sz w:val="14"/>
          <w:szCs w:val="14"/>
        </w:rPr>
        <w:t>в строке «Итого по программе» в графе 2024 цифру «120,00000» на «20,00000»;</w:t>
      </w:r>
    </w:p>
    <w:p w:rsidR="0077357E" w:rsidRPr="0077357E" w:rsidRDefault="0077357E" w:rsidP="0077357E">
      <w:pPr>
        <w:ind w:firstLine="284"/>
        <w:jc w:val="both"/>
        <w:rPr>
          <w:sz w:val="14"/>
          <w:szCs w:val="14"/>
        </w:rPr>
      </w:pPr>
      <w:r w:rsidRPr="0077357E">
        <w:rPr>
          <w:sz w:val="14"/>
          <w:szCs w:val="14"/>
        </w:rPr>
        <w:t>в строке «Итого по программе» в графе 2025 цифру «120,00000» на символ «</w:t>
      </w:r>
      <w:proofErr w:type="gramStart"/>
      <w:r w:rsidRPr="0077357E">
        <w:rPr>
          <w:sz w:val="14"/>
          <w:szCs w:val="14"/>
        </w:rPr>
        <w:t>-»</w:t>
      </w:r>
      <w:proofErr w:type="gramEnd"/>
      <w:r w:rsidRPr="0077357E">
        <w:rPr>
          <w:sz w:val="14"/>
          <w:szCs w:val="14"/>
        </w:rPr>
        <w:t xml:space="preserve">; </w:t>
      </w:r>
    </w:p>
    <w:p w:rsidR="0077357E" w:rsidRPr="0077357E" w:rsidRDefault="0077357E" w:rsidP="0077357E">
      <w:pPr>
        <w:ind w:firstLine="284"/>
        <w:jc w:val="both"/>
        <w:rPr>
          <w:sz w:val="14"/>
          <w:szCs w:val="14"/>
        </w:rPr>
      </w:pPr>
      <w:r w:rsidRPr="0077357E">
        <w:rPr>
          <w:sz w:val="14"/>
          <w:szCs w:val="14"/>
        </w:rPr>
        <w:t>в строке «Итого по программе» в графе 2026 цифру «180,00000» на символ «</w:t>
      </w:r>
      <w:proofErr w:type="gramStart"/>
      <w:r w:rsidRPr="0077357E">
        <w:rPr>
          <w:sz w:val="14"/>
          <w:szCs w:val="14"/>
        </w:rPr>
        <w:t>-»</w:t>
      </w:r>
      <w:proofErr w:type="gramEnd"/>
      <w:r w:rsidRPr="0077357E">
        <w:rPr>
          <w:sz w:val="14"/>
          <w:szCs w:val="14"/>
        </w:rPr>
        <w:t>.</w:t>
      </w:r>
    </w:p>
    <w:p w:rsidR="0077357E" w:rsidRPr="0077357E" w:rsidRDefault="0077357E" w:rsidP="0077357E">
      <w:pPr>
        <w:ind w:firstLine="284"/>
        <w:jc w:val="both"/>
        <w:rPr>
          <w:sz w:val="14"/>
          <w:szCs w:val="14"/>
        </w:rPr>
      </w:pPr>
      <w:r w:rsidRPr="0077357E">
        <w:rPr>
          <w:sz w:val="14"/>
          <w:szCs w:val="14"/>
        </w:rPr>
        <w:t>2. Настоящее постановление вступает в силу после его официального опубликования.</w:t>
      </w:r>
    </w:p>
    <w:p w:rsidR="0077357E" w:rsidRPr="0077357E" w:rsidRDefault="0077357E" w:rsidP="0077357E">
      <w:pPr>
        <w:ind w:firstLine="284"/>
        <w:jc w:val="both"/>
        <w:rPr>
          <w:sz w:val="14"/>
          <w:szCs w:val="14"/>
        </w:rPr>
      </w:pPr>
      <w:r w:rsidRPr="0077357E">
        <w:rPr>
          <w:sz w:val="14"/>
          <w:szCs w:val="14"/>
        </w:rPr>
        <w:t xml:space="preserve">3. Опубликовать настоящее постановление в периодическом печатном издании </w:t>
      </w:r>
    </w:p>
    <w:p w:rsidR="0077357E" w:rsidRPr="0077357E" w:rsidRDefault="0077357E" w:rsidP="0077357E">
      <w:pPr>
        <w:ind w:firstLine="284"/>
        <w:jc w:val="both"/>
        <w:rPr>
          <w:sz w:val="14"/>
          <w:szCs w:val="14"/>
        </w:rPr>
      </w:pPr>
      <w:r w:rsidRPr="0077357E">
        <w:rPr>
          <w:sz w:val="14"/>
          <w:szCs w:val="14"/>
        </w:rPr>
        <w:lastRenderedPageBreak/>
        <w:t xml:space="preserve">«Бюллетень Солецкого муниципального округа» и разместить  на официальном сайте Администрации Солецкого муниципального округа в информационно-телекоммуникационной сети «Интернет». </w:t>
      </w:r>
    </w:p>
    <w:p w:rsidR="00EE674F" w:rsidRDefault="00EE674F" w:rsidP="0077357E">
      <w:pPr>
        <w:rPr>
          <w:b/>
          <w:sz w:val="14"/>
          <w:szCs w:val="14"/>
        </w:rPr>
      </w:pPr>
    </w:p>
    <w:p w:rsidR="0077357E" w:rsidRPr="0077357E" w:rsidRDefault="0077357E" w:rsidP="0077357E">
      <w:pPr>
        <w:rPr>
          <w:b/>
          <w:sz w:val="14"/>
          <w:szCs w:val="14"/>
        </w:rPr>
      </w:pPr>
      <w:r w:rsidRPr="0077357E">
        <w:rPr>
          <w:b/>
          <w:sz w:val="14"/>
          <w:szCs w:val="14"/>
        </w:rPr>
        <w:t>Глава муниципального округа  М.В. Тимофеев</w:t>
      </w:r>
    </w:p>
    <w:p w:rsidR="0077357E" w:rsidRDefault="0077357E" w:rsidP="0077357E">
      <w:pPr>
        <w:jc w:val="center"/>
        <w:rPr>
          <w:sz w:val="14"/>
          <w:szCs w:val="14"/>
        </w:rPr>
      </w:pPr>
    </w:p>
    <w:p w:rsidR="0077357E" w:rsidRDefault="0077357E" w:rsidP="0077357E">
      <w:pPr>
        <w:jc w:val="center"/>
        <w:rPr>
          <w:b/>
          <w:sz w:val="14"/>
          <w:szCs w:val="14"/>
        </w:rPr>
      </w:pPr>
    </w:p>
    <w:p w:rsidR="0077357E" w:rsidRDefault="0077357E" w:rsidP="0077357E">
      <w:pPr>
        <w:jc w:val="center"/>
        <w:rPr>
          <w:b/>
          <w:sz w:val="14"/>
          <w:szCs w:val="14"/>
        </w:rPr>
      </w:pPr>
      <w:r w:rsidRPr="002F1598">
        <w:rPr>
          <w:b/>
          <w:sz w:val="14"/>
          <w:szCs w:val="14"/>
        </w:rPr>
        <w:t>ПОСТАНОВЛЕНИЕ</w:t>
      </w:r>
    </w:p>
    <w:p w:rsidR="0077357E" w:rsidRPr="002F1598" w:rsidRDefault="0077357E" w:rsidP="0077357E">
      <w:pPr>
        <w:jc w:val="center"/>
        <w:rPr>
          <w:sz w:val="14"/>
          <w:szCs w:val="14"/>
        </w:rPr>
      </w:pPr>
      <w:r w:rsidRPr="002F1598">
        <w:rPr>
          <w:sz w:val="14"/>
          <w:szCs w:val="14"/>
        </w:rPr>
        <w:t>Администрации муниципального округа</w:t>
      </w:r>
    </w:p>
    <w:p w:rsidR="0077357E" w:rsidRPr="002F1598" w:rsidRDefault="0077357E" w:rsidP="0077357E">
      <w:pPr>
        <w:jc w:val="center"/>
        <w:rPr>
          <w:b/>
          <w:sz w:val="14"/>
          <w:szCs w:val="14"/>
        </w:rPr>
      </w:pPr>
      <w:r w:rsidRPr="002F1598">
        <w:rPr>
          <w:b/>
          <w:sz w:val="14"/>
          <w:szCs w:val="14"/>
        </w:rPr>
        <w:t xml:space="preserve">  </w:t>
      </w:r>
    </w:p>
    <w:p w:rsidR="0077357E" w:rsidRPr="002F1598" w:rsidRDefault="0077357E" w:rsidP="0077357E">
      <w:pPr>
        <w:jc w:val="center"/>
        <w:rPr>
          <w:sz w:val="14"/>
          <w:szCs w:val="14"/>
        </w:rPr>
      </w:pPr>
      <w:r>
        <w:rPr>
          <w:sz w:val="14"/>
          <w:szCs w:val="14"/>
        </w:rPr>
        <w:t>от 27</w:t>
      </w:r>
      <w:r w:rsidRPr="002F1598">
        <w:rPr>
          <w:sz w:val="14"/>
          <w:szCs w:val="14"/>
        </w:rPr>
        <w:t>.</w:t>
      </w:r>
      <w:r>
        <w:rPr>
          <w:sz w:val="14"/>
          <w:szCs w:val="14"/>
        </w:rPr>
        <w:t>02.202</w:t>
      </w:r>
      <w:r w:rsidR="00BC13D4">
        <w:rPr>
          <w:sz w:val="14"/>
          <w:szCs w:val="14"/>
        </w:rPr>
        <w:t>4</w:t>
      </w:r>
      <w:r>
        <w:rPr>
          <w:sz w:val="14"/>
          <w:szCs w:val="14"/>
        </w:rPr>
        <w:t xml:space="preserve"> № 390</w:t>
      </w:r>
    </w:p>
    <w:p w:rsidR="0077357E" w:rsidRDefault="0077357E" w:rsidP="0077357E">
      <w:pPr>
        <w:jc w:val="center"/>
        <w:rPr>
          <w:sz w:val="14"/>
          <w:szCs w:val="14"/>
        </w:rPr>
      </w:pPr>
      <w:r w:rsidRPr="002F1598">
        <w:rPr>
          <w:sz w:val="14"/>
          <w:szCs w:val="14"/>
        </w:rPr>
        <w:t>г. Сольцы</w:t>
      </w:r>
    </w:p>
    <w:p w:rsidR="0077357E" w:rsidRDefault="0077357E" w:rsidP="0077357E">
      <w:pPr>
        <w:jc w:val="center"/>
        <w:rPr>
          <w:sz w:val="14"/>
          <w:szCs w:val="14"/>
        </w:rPr>
      </w:pPr>
    </w:p>
    <w:tbl>
      <w:tblPr>
        <w:tblW w:w="5000" w:type="pct"/>
        <w:tblLook w:val="01E0" w:firstRow="1" w:lastRow="1" w:firstColumn="1" w:lastColumn="1" w:noHBand="0" w:noVBand="0"/>
      </w:tblPr>
      <w:tblGrid>
        <w:gridCol w:w="5319"/>
      </w:tblGrid>
      <w:tr w:rsidR="0077357E" w:rsidRPr="00B03A74" w:rsidTr="0077357E">
        <w:tc>
          <w:tcPr>
            <w:tcW w:w="5000" w:type="pct"/>
          </w:tcPr>
          <w:p w:rsidR="0077357E" w:rsidRPr="00B03A74" w:rsidRDefault="0077357E" w:rsidP="00A76719">
            <w:pPr>
              <w:jc w:val="center"/>
              <w:rPr>
                <w:b/>
                <w:sz w:val="14"/>
                <w:szCs w:val="14"/>
              </w:rPr>
            </w:pPr>
            <w:r w:rsidRPr="00B03A74">
              <w:rPr>
                <w:b/>
                <w:sz w:val="14"/>
                <w:szCs w:val="14"/>
              </w:rPr>
              <w:t>О внесении изменения в Перечень должностей муниципальной службы, при увольнении с которых гражданин должен соблюдать ограничения при заключении им трудового договора</w:t>
            </w:r>
          </w:p>
          <w:p w:rsidR="0077357E" w:rsidRPr="00B03A74" w:rsidRDefault="0077357E" w:rsidP="00A76719">
            <w:pPr>
              <w:tabs>
                <w:tab w:val="left" w:pos="3060"/>
              </w:tabs>
              <w:jc w:val="center"/>
              <w:rPr>
                <w:b/>
                <w:sz w:val="14"/>
                <w:szCs w:val="14"/>
              </w:rPr>
            </w:pPr>
          </w:p>
        </w:tc>
      </w:tr>
    </w:tbl>
    <w:p w:rsidR="0077357E" w:rsidRPr="00B03A74" w:rsidRDefault="0077357E" w:rsidP="0077357E">
      <w:pPr>
        <w:ind w:firstLine="284"/>
        <w:jc w:val="both"/>
        <w:rPr>
          <w:b/>
          <w:sz w:val="14"/>
          <w:szCs w:val="14"/>
        </w:rPr>
      </w:pPr>
      <w:r w:rsidRPr="00B03A74">
        <w:rPr>
          <w:sz w:val="14"/>
          <w:szCs w:val="14"/>
        </w:rPr>
        <w:t>В соответствии с решением Думы Солецкого муниципального округа от 19.10.2022 № 328 «О структуре Администрации Солецкого муниципального округа» (в редакции решения от 22.11.2023 № 434), Администрация Солецкого муниципального округа</w:t>
      </w:r>
      <w:r w:rsidRPr="00B03A74">
        <w:rPr>
          <w:b/>
          <w:sz w:val="14"/>
          <w:szCs w:val="14"/>
        </w:rPr>
        <w:t xml:space="preserve"> ПОСТАНОВЛЯЕТ:</w:t>
      </w:r>
    </w:p>
    <w:p w:rsidR="0077357E" w:rsidRPr="00B03A74" w:rsidRDefault="0077357E" w:rsidP="0077357E">
      <w:pPr>
        <w:tabs>
          <w:tab w:val="left" w:pos="3060"/>
        </w:tabs>
        <w:ind w:firstLine="284"/>
        <w:jc w:val="both"/>
        <w:rPr>
          <w:sz w:val="14"/>
          <w:szCs w:val="14"/>
        </w:rPr>
      </w:pPr>
      <w:r w:rsidRPr="00B03A74">
        <w:rPr>
          <w:sz w:val="14"/>
          <w:szCs w:val="14"/>
        </w:rPr>
        <w:t>1. Внести изменение в Перечень должностей муниципальной службы, при увольнении с которых гражданин должен соблюдать ограничения при заключении им трудового договора, утвержденный постановлением Администрации муниципального округа от 06.04.2021 № 478 (в редакции постановлений от 20.10.2021 № 1545, от 25.02.2022 № 363), изложив его в прилагаемой редакции.</w:t>
      </w:r>
    </w:p>
    <w:p w:rsidR="0077357E" w:rsidRPr="00B03A74" w:rsidRDefault="0077357E" w:rsidP="0077357E">
      <w:pPr>
        <w:autoSpaceDE w:val="0"/>
        <w:autoSpaceDN w:val="0"/>
        <w:adjustRightInd w:val="0"/>
        <w:ind w:firstLine="284"/>
        <w:jc w:val="both"/>
        <w:outlineLvl w:val="0"/>
        <w:rPr>
          <w:sz w:val="14"/>
          <w:szCs w:val="14"/>
        </w:rPr>
      </w:pPr>
      <w:r w:rsidRPr="00B03A74">
        <w:rPr>
          <w:sz w:val="14"/>
          <w:szCs w:val="14"/>
        </w:rPr>
        <w:t>2. Опубликовать постановление в периодическом печатном издании «Бюллетень Солецкого муниципального округа» и разместить на официальном сайте Администрации Солецкого муниципального округа в информационно-телекоммуникационной сети «Интернет».</w:t>
      </w:r>
    </w:p>
    <w:p w:rsidR="0077357E" w:rsidRPr="00B03A74" w:rsidRDefault="0077357E" w:rsidP="0077357E">
      <w:pPr>
        <w:tabs>
          <w:tab w:val="left" w:pos="3060"/>
        </w:tabs>
        <w:suppressAutoHyphens/>
        <w:rPr>
          <w:sz w:val="14"/>
          <w:szCs w:val="14"/>
        </w:rPr>
      </w:pPr>
    </w:p>
    <w:p w:rsidR="0077357E" w:rsidRPr="00B03A74" w:rsidRDefault="0077357E" w:rsidP="0077357E">
      <w:pPr>
        <w:autoSpaceDE w:val="0"/>
        <w:rPr>
          <w:b/>
          <w:sz w:val="14"/>
          <w:szCs w:val="14"/>
        </w:rPr>
      </w:pPr>
      <w:r w:rsidRPr="00B03A74">
        <w:rPr>
          <w:b/>
          <w:sz w:val="14"/>
          <w:szCs w:val="14"/>
        </w:rPr>
        <w:t>Глава муниципального округа   М.В. Тимофеев</w:t>
      </w:r>
    </w:p>
    <w:p w:rsidR="0077357E" w:rsidRPr="00B03A74" w:rsidRDefault="0077357E" w:rsidP="0077357E">
      <w:pPr>
        <w:autoSpaceDE w:val="0"/>
        <w:rPr>
          <w:b/>
          <w:sz w:val="14"/>
          <w:szCs w:val="14"/>
        </w:rPr>
      </w:pPr>
    </w:p>
    <w:p w:rsidR="0077357E" w:rsidRPr="00B03A74" w:rsidRDefault="0077357E" w:rsidP="0077357E">
      <w:pPr>
        <w:widowControl w:val="0"/>
        <w:suppressAutoHyphens/>
        <w:autoSpaceDE w:val="0"/>
        <w:autoSpaceDN w:val="0"/>
        <w:adjustRightInd w:val="0"/>
        <w:jc w:val="right"/>
        <w:outlineLvl w:val="0"/>
        <w:rPr>
          <w:sz w:val="14"/>
          <w:szCs w:val="14"/>
        </w:rPr>
      </w:pPr>
      <w:r w:rsidRPr="00B03A74">
        <w:rPr>
          <w:sz w:val="14"/>
          <w:szCs w:val="14"/>
        </w:rPr>
        <w:t>Утвержден</w:t>
      </w:r>
    </w:p>
    <w:p w:rsidR="0077357E" w:rsidRPr="00B03A74" w:rsidRDefault="0077357E" w:rsidP="0077357E">
      <w:pPr>
        <w:widowControl w:val="0"/>
        <w:suppressAutoHyphens/>
        <w:autoSpaceDE w:val="0"/>
        <w:autoSpaceDN w:val="0"/>
        <w:adjustRightInd w:val="0"/>
        <w:jc w:val="right"/>
        <w:rPr>
          <w:sz w:val="14"/>
          <w:szCs w:val="14"/>
        </w:rPr>
      </w:pPr>
      <w:r w:rsidRPr="00B03A74">
        <w:rPr>
          <w:sz w:val="14"/>
          <w:szCs w:val="14"/>
        </w:rPr>
        <w:t xml:space="preserve">                                                              постановлением Администрации </w:t>
      </w:r>
    </w:p>
    <w:p w:rsidR="0077357E" w:rsidRPr="00B03A74" w:rsidRDefault="0077357E" w:rsidP="0077357E">
      <w:pPr>
        <w:widowControl w:val="0"/>
        <w:suppressAutoHyphens/>
        <w:autoSpaceDE w:val="0"/>
        <w:autoSpaceDN w:val="0"/>
        <w:adjustRightInd w:val="0"/>
        <w:jc w:val="right"/>
        <w:rPr>
          <w:sz w:val="14"/>
          <w:szCs w:val="14"/>
        </w:rPr>
      </w:pPr>
      <w:r w:rsidRPr="00B03A74">
        <w:rPr>
          <w:sz w:val="14"/>
          <w:szCs w:val="14"/>
        </w:rPr>
        <w:t xml:space="preserve">                                                муниципального округа</w:t>
      </w:r>
    </w:p>
    <w:p w:rsidR="0077357E" w:rsidRPr="00B03A74" w:rsidRDefault="0077357E" w:rsidP="0077357E">
      <w:pPr>
        <w:widowControl w:val="0"/>
        <w:suppressAutoHyphens/>
        <w:autoSpaceDE w:val="0"/>
        <w:autoSpaceDN w:val="0"/>
        <w:adjustRightInd w:val="0"/>
        <w:jc w:val="right"/>
        <w:rPr>
          <w:b/>
          <w:caps/>
          <w:sz w:val="14"/>
          <w:szCs w:val="14"/>
        </w:rPr>
      </w:pPr>
      <w:r w:rsidRPr="00B03A74">
        <w:rPr>
          <w:sz w:val="14"/>
          <w:szCs w:val="14"/>
        </w:rPr>
        <w:t xml:space="preserve">                                                             от 27.02.2024 № 390</w:t>
      </w:r>
    </w:p>
    <w:p w:rsidR="0077357E" w:rsidRPr="00B03A74" w:rsidRDefault="0077357E" w:rsidP="0077357E">
      <w:pPr>
        <w:suppressAutoHyphens/>
        <w:jc w:val="center"/>
        <w:rPr>
          <w:b/>
          <w:caps/>
          <w:sz w:val="14"/>
          <w:szCs w:val="14"/>
        </w:rPr>
      </w:pPr>
      <w:r w:rsidRPr="00B03A74">
        <w:rPr>
          <w:b/>
          <w:caps/>
          <w:sz w:val="14"/>
          <w:szCs w:val="14"/>
        </w:rPr>
        <w:t>Перечень</w:t>
      </w:r>
    </w:p>
    <w:p w:rsidR="0077357E" w:rsidRPr="00B03A74" w:rsidRDefault="0077357E" w:rsidP="0077357E">
      <w:pPr>
        <w:suppressAutoHyphens/>
        <w:jc w:val="center"/>
        <w:rPr>
          <w:b/>
          <w:sz w:val="14"/>
          <w:szCs w:val="14"/>
        </w:rPr>
      </w:pPr>
      <w:r w:rsidRPr="00B03A74">
        <w:rPr>
          <w:b/>
          <w:sz w:val="14"/>
          <w:szCs w:val="14"/>
        </w:rPr>
        <w:t>должностей муниципальной службы Администрации Солецкого муниципального округа, при увольнении с которых гражданин должен соблюдать ограничения при заключении им трудового договора</w:t>
      </w:r>
    </w:p>
    <w:p w:rsidR="0077357E" w:rsidRPr="00B03A74" w:rsidRDefault="0077357E" w:rsidP="0077357E">
      <w:pPr>
        <w:suppressAutoHyphens/>
        <w:jc w:val="center"/>
        <w:rPr>
          <w:b/>
          <w:sz w:val="14"/>
          <w:szCs w:val="1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3"/>
        <w:gridCol w:w="4606"/>
      </w:tblGrid>
      <w:tr w:rsidR="0077357E" w:rsidRPr="0077357E" w:rsidTr="00A76719">
        <w:tc>
          <w:tcPr>
            <w:tcW w:w="951" w:type="dxa"/>
            <w:shd w:val="clear" w:color="auto" w:fill="auto"/>
          </w:tcPr>
          <w:p w:rsidR="0077357E" w:rsidRPr="0077357E" w:rsidRDefault="0077357E" w:rsidP="00A76719">
            <w:pPr>
              <w:jc w:val="center"/>
              <w:rPr>
                <w:b/>
                <w:sz w:val="12"/>
                <w:szCs w:val="14"/>
              </w:rPr>
            </w:pPr>
            <w:r w:rsidRPr="0077357E">
              <w:rPr>
                <w:b/>
                <w:sz w:val="12"/>
                <w:szCs w:val="14"/>
              </w:rPr>
              <w:t xml:space="preserve">№ </w:t>
            </w:r>
            <w:proofErr w:type="gramStart"/>
            <w:r w:rsidRPr="0077357E">
              <w:rPr>
                <w:b/>
                <w:sz w:val="12"/>
                <w:szCs w:val="14"/>
              </w:rPr>
              <w:t>п</w:t>
            </w:r>
            <w:proofErr w:type="gramEnd"/>
            <w:r w:rsidRPr="0077357E">
              <w:rPr>
                <w:b/>
                <w:sz w:val="12"/>
                <w:szCs w:val="14"/>
              </w:rPr>
              <w:t>/п</w:t>
            </w:r>
          </w:p>
        </w:tc>
        <w:tc>
          <w:tcPr>
            <w:tcW w:w="8620" w:type="dxa"/>
            <w:shd w:val="clear" w:color="auto" w:fill="auto"/>
          </w:tcPr>
          <w:p w:rsidR="0077357E" w:rsidRPr="0077357E" w:rsidRDefault="0077357E" w:rsidP="00A76719">
            <w:pPr>
              <w:jc w:val="center"/>
              <w:rPr>
                <w:b/>
                <w:sz w:val="12"/>
                <w:szCs w:val="14"/>
              </w:rPr>
            </w:pPr>
            <w:r w:rsidRPr="0077357E">
              <w:rPr>
                <w:b/>
                <w:sz w:val="12"/>
                <w:szCs w:val="14"/>
              </w:rPr>
              <w:t>Наименование должности</w:t>
            </w:r>
          </w:p>
        </w:tc>
      </w:tr>
      <w:tr w:rsidR="0077357E" w:rsidRPr="0077357E" w:rsidTr="00A76719">
        <w:tc>
          <w:tcPr>
            <w:tcW w:w="951" w:type="dxa"/>
            <w:shd w:val="clear" w:color="auto" w:fill="auto"/>
          </w:tcPr>
          <w:p w:rsidR="0077357E" w:rsidRPr="0077357E" w:rsidRDefault="0077357E" w:rsidP="00A76719">
            <w:pPr>
              <w:jc w:val="center"/>
              <w:rPr>
                <w:b/>
                <w:sz w:val="12"/>
                <w:szCs w:val="14"/>
              </w:rPr>
            </w:pPr>
            <w:r w:rsidRPr="0077357E">
              <w:rPr>
                <w:b/>
                <w:sz w:val="12"/>
                <w:szCs w:val="14"/>
              </w:rPr>
              <w:t>1.</w:t>
            </w:r>
          </w:p>
        </w:tc>
        <w:tc>
          <w:tcPr>
            <w:tcW w:w="8620" w:type="dxa"/>
            <w:shd w:val="clear" w:color="auto" w:fill="auto"/>
          </w:tcPr>
          <w:p w:rsidR="0077357E" w:rsidRPr="0077357E" w:rsidRDefault="0077357E" w:rsidP="00A76719">
            <w:pPr>
              <w:rPr>
                <w:b/>
                <w:sz w:val="12"/>
                <w:szCs w:val="14"/>
              </w:rPr>
            </w:pPr>
            <w:r w:rsidRPr="0077357E">
              <w:rPr>
                <w:b/>
                <w:sz w:val="12"/>
                <w:szCs w:val="14"/>
              </w:rPr>
              <w:t>Руководители Администрации муниципального округа</w:t>
            </w:r>
          </w:p>
        </w:tc>
      </w:tr>
      <w:tr w:rsidR="0077357E" w:rsidRPr="0077357E" w:rsidTr="00A76719">
        <w:tc>
          <w:tcPr>
            <w:tcW w:w="951" w:type="dxa"/>
            <w:shd w:val="clear" w:color="auto" w:fill="auto"/>
          </w:tcPr>
          <w:p w:rsidR="0077357E" w:rsidRPr="0077357E" w:rsidRDefault="0077357E" w:rsidP="00A76719">
            <w:pPr>
              <w:jc w:val="center"/>
              <w:rPr>
                <w:sz w:val="12"/>
                <w:szCs w:val="14"/>
              </w:rPr>
            </w:pPr>
            <w:r w:rsidRPr="0077357E">
              <w:rPr>
                <w:sz w:val="12"/>
                <w:szCs w:val="14"/>
              </w:rPr>
              <w:t>1.1.</w:t>
            </w:r>
          </w:p>
        </w:tc>
        <w:tc>
          <w:tcPr>
            <w:tcW w:w="8620" w:type="dxa"/>
            <w:shd w:val="clear" w:color="auto" w:fill="auto"/>
          </w:tcPr>
          <w:p w:rsidR="0077357E" w:rsidRPr="0077357E" w:rsidRDefault="0077357E" w:rsidP="00A76719">
            <w:pPr>
              <w:rPr>
                <w:sz w:val="12"/>
                <w:szCs w:val="14"/>
              </w:rPr>
            </w:pPr>
            <w:r w:rsidRPr="0077357E">
              <w:rPr>
                <w:sz w:val="12"/>
                <w:szCs w:val="14"/>
              </w:rPr>
              <w:t>Первый заместитель Главы администрации муниципального округа</w:t>
            </w:r>
          </w:p>
        </w:tc>
      </w:tr>
      <w:tr w:rsidR="0077357E" w:rsidRPr="0077357E" w:rsidTr="00A76719">
        <w:tc>
          <w:tcPr>
            <w:tcW w:w="951" w:type="dxa"/>
            <w:shd w:val="clear" w:color="auto" w:fill="auto"/>
          </w:tcPr>
          <w:p w:rsidR="0077357E" w:rsidRPr="0077357E" w:rsidRDefault="0077357E" w:rsidP="00A76719">
            <w:pPr>
              <w:jc w:val="center"/>
              <w:rPr>
                <w:sz w:val="12"/>
                <w:szCs w:val="14"/>
              </w:rPr>
            </w:pPr>
            <w:r w:rsidRPr="0077357E">
              <w:rPr>
                <w:sz w:val="12"/>
                <w:szCs w:val="14"/>
              </w:rPr>
              <w:t>1.2.</w:t>
            </w:r>
          </w:p>
        </w:tc>
        <w:tc>
          <w:tcPr>
            <w:tcW w:w="8620" w:type="dxa"/>
            <w:shd w:val="clear" w:color="auto" w:fill="auto"/>
          </w:tcPr>
          <w:p w:rsidR="0077357E" w:rsidRPr="0077357E" w:rsidRDefault="0077357E" w:rsidP="00A76719">
            <w:pPr>
              <w:rPr>
                <w:sz w:val="12"/>
                <w:szCs w:val="14"/>
              </w:rPr>
            </w:pPr>
            <w:r w:rsidRPr="0077357E">
              <w:rPr>
                <w:sz w:val="12"/>
                <w:szCs w:val="14"/>
              </w:rPr>
              <w:t>Заместитель Главы администрации муниципального округа</w:t>
            </w:r>
          </w:p>
        </w:tc>
      </w:tr>
      <w:tr w:rsidR="0077357E" w:rsidRPr="0077357E" w:rsidTr="00A76719">
        <w:tc>
          <w:tcPr>
            <w:tcW w:w="951" w:type="dxa"/>
            <w:shd w:val="clear" w:color="auto" w:fill="auto"/>
          </w:tcPr>
          <w:p w:rsidR="0077357E" w:rsidRPr="0077357E" w:rsidRDefault="0077357E" w:rsidP="00A76719">
            <w:pPr>
              <w:jc w:val="center"/>
              <w:rPr>
                <w:sz w:val="12"/>
                <w:szCs w:val="14"/>
              </w:rPr>
            </w:pPr>
            <w:r w:rsidRPr="0077357E">
              <w:rPr>
                <w:sz w:val="12"/>
                <w:szCs w:val="14"/>
              </w:rPr>
              <w:t>1.3.</w:t>
            </w:r>
          </w:p>
        </w:tc>
        <w:tc>
          <w:tcPr>
            <w:tcW w:w="8620" w:type="dxa"/>
            <w:shd w:val="clear" w:color="auto" w:fill="auto"/>
          </w:tcPr>
          <w:p w:rsidR="0077357E" w:rsidRPr="0077357E" w:rsidRDefault="0077357E" w:rsidP="00A76719">
            <w:pPr>
              <w:rPr>
                <w:sz w:val="12"/>
                <w:szCs w:val="14"/>
              </w:rPr>
            </w:pPr>
            <w:r w:rsidRPr="0077357E">
              <w:rPr>
                <w:sz w:val="12"/>
                <w:szCs w:val="14"/>
              </w:rPr>
              <w:t>Управляющий делами Администрации муниципального округа</w:t>
            </w:r>
          </w:p>
        </w:tc>
      </w:tr>
      <w:tr w:rsidR="0077357E" w:rsidRPr="0077357E" w:rsidTr="00A76719">
        <w:tc>
          <w:tcPr>
            <w:tcW w:w="951" w:type="dxa"/>
            <w:shd w:val="clear" w:color="auto" w:fill="auto"/>
          </w:tcPr>
          <w:p w:rsidR="0077357E" w:rsidRPr="0077357E" w:rsidRDefault="0077357E" w:rsidP="00A76719">
            <w:pPr>
              <w:jc w:val="center"/>
              <w:rPr>
                <w:b/>
                <w:sz w:val="12"/>
                <w:szCs w:val="14"/>
              </w:rPr>
            </w:pPr>
            <w:r w:rsidRPr="0077357E">
              <w:rPr>
                <w:b/>
                <w:sz w:val="12"/>
                <w:szCs w:val="14"/>
              </w:rPr>
              <w:t>2.</w:t>
            </w:r>
          </w:p>
        </w:tc>
        <w:tc>
          <w:tcPr>
            <w:tcW w:w="8620" w:type="dxa"/>
            <w:shd w:val="clear" w:color="auto" w:fill="auto"/>
          </w:tcPr>
          <w:p w:rsidR="0077357E" w:rsidRPr="0077357E" w:rsidRDefault="0077357E" w:rsidP="00A76719">
            <w:pPr>
              <w:rPr>
                <w:b/>
                <w:sz w:val="12"/>
                <w:szCs w:val="14"/>
              </w:rPr>
            </w:pPr>
            <w:r w:rsidRPr="0077357E">
              <w:rPr>
                <w:b/>
                <w:sz w:val="12"/>
                <w:szCs w:val="14"/>
              </w:rPr>
              <w:t>Комитет финансов Администрации муниципального округа</w:t>
            </w:r>
          </w:p>
        </w:tc>
      </w:tr>
      <w:tr w:rsidR="0077357E" w:rsidRPr="0077357E" w:rsidTr="00A76719">
        <w:tc>
          <w:tcPr>
            <w:tcW w:w="951" w:type="dxa"/>
            <w:shd w:val="clear" w:color="auto" w:fill="auto"/>
          </w:tcPr>
          <w:p w:rsidR="0077357E" w:rsidRPr="0077357E" w:rsidRDefault="0077357E" w:rsidP="00A76719">
            <w:pPr>
              <w:jc w:val="center"/>
              <w:rPr>
                <w:sz w:val="12"/>
                <w:szCs w:val="14"/>
              </w:rPr>
            </w:pPr>
            <w:r w:rsidRPr="0077357E">
              <w:rPr>
                <w:sz w:val="12"/>
                <w:szCs w:val="14"/>
              </w:rPr>
              <w:t>2.1.</w:t>
            </w:r>
          </w:p>
        </w:tc>
        <w:tc>
          <w:tcPr>
            <w:tcW w:w="8620" w:type="dxa"/>
            <w:shd w:val="clear" w:color="auto" w:fill="auto"/>
          </w:tcPr>
          <w:p w:rsidR="0077357E" w:rsidRPr="0077357E" w:rsidRDefault="0077357E" w:rsidP="00A76719">
            <w:pPr>
              <w:rPr>
                <w:sz w:val="12"/>
                <w:szCs w:val="14"/>
              </w:rPr>
            </w:pPr>
            <w:r w:rsidRPr="0077357E">
              <w:rPr>
                <w:sz w:val="12"/>
                <w:szCs w:val="14"/>
              </w:rPr>
              <w:t>Председатель комитета</w:t>
            </w:r>
          </w:p>
        </w:tc>
      </w:tr>
      <w:tr w:rsidR="0077357E" w:rsidRPr="0077357E" w:rsidTr="00A76719">
        <w:tc>
          <w:tcPr>
            <w:tcW w:w="951" w:type="dxa"/>
            <w:shd w:val="clear" w:color="auto" w:fill="auto"/>
          </w:tcPr>
          <w:p w:rsidR="0077357E" w:rsidRPr="0077357E" w:rsidRDefault="0077357E" w:rsidP="00A76719">
            <w:pPr>
              <w:jc w:val="center"/>
              <w:rPr>
                <w:sz w:val="12"/>
                <w:szCs w:val="14"/>
              </w:rPr>
            </w:pPr>
            <w:r w:rsidRPr="0077357E">
              <w:rPr>
                <w:sz w:val="12"/>
                <w:szCs w:val="14"/>
              </w:rPr>
              <w:t>2.2.</w:t>
            </w:r>
          </w:p>
        </w:tc>
        <w:tc>
          <w:tcPr>
            <w:tcW w:w="8620" w:type="dxa"/>
            <w:shd w:val="clear" w:color="auto" w:fill="auto"/>
          </w:tcPr>
          <w:p w:rsidR="0077357E" w:rsidRPr="0077357E" w:rsidRDefault="0077357E" w:rsidP="00A76719">
            <w:pPr>
              <w:rPr>
                <w:sz w:val="12"/>
                <w:szCs w:val="14"/>
              </w:rPr>
            </w:pPr>
            <w:r w:rsidRPr="0077357E">
              <w:rPr>
                <w:sz w:val="12"/>
                <w:szCs w:val="14"/>
              </w:rPr>
              <w:t>Заместитель председателя комитета</w:t>
            </w:r>
          </w:p>
        </w:tc>
      </w:tr>
      <w:tr w:rsidR="0077357E" w:rsidRPr="0077357E" w:rsidTr="00A76719">
        <w:tc>
          <w:tcPr>
            <w:tcW w:w="951" w:type="dxa"/>
            <w:shd w:val="clear" w:color="auto" w:fill="auto"/>
          </w:tcPr>
          <w:p w:rsidR="0077357E" w:rsidRPr="0077357E" w:rsidRDefault="0077357E" w:rsidP="00A76719">
            <w:pPr>
              <w:jc w:val="center"/>
              <w:rPr>
                <w:sz w:val="12"/>
                <w:szCs w:val="14"/>
              </w:rPr>
            </w:pPr>
            <w:r w:rsidRPr="0077357E">
              <w:rPr>
                <w:sz w:val="12"/>
                <w:szCs w:val="14"/>
              </w:rPr>
              <w:t>2.3.</w:t>
            </w:r>
          </w:p>
        </w:tc>
        <w:tc>
          <w:tcPr>
            <w:tcW w:w="8620" w:type="dxa"/>
            <w:shd w:val="clear" w:color="auto" w:fill="auto"/>
          </w:tcPr>
          <w:p w:rsidR="0077357E" w:rsidRPr="0077357E" w:rsidRDefault="0077357E" w:rsidP="00A76719">
            <w:pPr>
              <w:rPr>
                <w:sz w:val="12"/>
                <w:szCs w:val="14"/>
              </w:rPr>
            </w:pPr>
            <w:r w:rsidRPr="0077357E">
              <w:rPr>
                <w:sz w:val="12"/>
                <w:szCs w:val="14"/>
              </w:rPr>
              <w:t>Главный специалист</w:t>
            </w:r>
          </w:p>
        </w:tc>
      </w:tr>
      <w:tr w:rsidR="0077357E" w:rsidRPr="0077357E" w:rsidTr="00A76719">
        <w:tc>
          <w:tcPr>
            <w:tcW w:w="951" w:type="dxa"/>
            <w:shd w:val="clear" w:color="auto" w:fill="auto"/>
          </w:tcPr>
          <w:p w:rsidR="0077357E" w:rsidRPr="0077357E" w:rsidRDefault="0077357E" w:rsidP="00A76719">
            <w:pPr>
              <w:jc w:val="center"/>
              <w:rPr>
                <w:sz w:val="12"/>
                <w:szCs w:val="14"/>
              </w:rPr>
            </w:pPr>
            <w:r w:rsidRPr="0077357E">
              <w:rPr>
                <w:sz w:val="12"/>
                <w:szCs w:val="14"/>
              </w:rPr>
              <w:t>2.4.</w:t>
            </w:r>
          </w:p>
        </w:tc>
        <w:tc>
          <w:tcPr>
            <w:tcW w:w="8620" w:type="dxa"/>
            <w:shd w:val="clear" w:color="auto" w:fill="auto"/>
          </w:tcPr>
          <w:p w:rsidR="0077357E" w:rsidRPr="0077357E" w:rsidRDefault="0077357E" w:rsidP="00A76719">
            <w:pPr>
              <w:rPr>
                <w:sz w:val="12"/>
                <w:szCs w:val="14"/>
              </w:rPr>
            </w:pPr>
            <w:r w:rsidRPr="0077357E">
              <w:rPr>
                <w:sz w:val="12"/>
                <w:szCs w:val="14"/>
              </w:rPr>
              <w:t>Ведущий специалист</w:t>
            </w:r>
          </w:p>
        </w:tc>
      </w:tr>
      <w:tr w:rsidR="0077357E" w:rsidRPr="0077357E" w:rsidTr="00A76719">
        <w:tc>
          <w:tcPr>
            <w:tcW w:w="951" w:type="dxa"/>
            <w:shd w:val="clear" w:color="auto" w:fill="auto"/>
          </w:tcPr>
          <w:p w:rsidR="0077357E" w:rsidRPr="0077357E" w:rsidRDefault="0077357E" w:rsidP="00A76719">
            <w:pPr>
              <w:jc w:val="center"/>
              <w:rPr>
                <w:b/>
                <w:sz w:val="12"/>
                <w:szCs w:val="14"/>
              </w:rPr>
            </w:pPr>
            <w:r w:rsidRPr="0077357E">
              <w:rPr>
                <w:b/>
                <w:sz w:val="12"/>
                <w:szCs w:val="14"/>
              </w:rPr>
              <w:t>3.</w:t>
            </w:r>
          </w:p>
        </w:tc>
        <w:tc>
          <w:tcPr>
            <w:tcW w:w="8620" w:type="dxa"/>
            <w:shd w:val="clear" w:color="auto" w:fill="auto"/>
          </w:tcPr>
          <w:p w:rsidR="0077357E" w:rsidRPr="0077357E" w:rsidRDefault="0077357E" w:rsidP="00A76719">
            <w:pPr>
              <w:rPr>
                <w:b/>
                <w:sz w:val="12"/>
                <w:szCs w:val="14"/>
              </w:rPr>
            </w:pPr>
            <w:r w:rsidRPr="0077357E">
              <w:rPr>
                <w:b/>
                <w:sz w:val="12"/>
                <w:szCs w:val="14"/>
              </w:rPr>
              <w:t>Комитет жилищно-коммунального хозяйства, дорожного строительства и транспорта Администрации муниципального округа</w:t>
            </w:r>
          </w:p>
        </w:tc>
      </w:tr>
      <w:tr w:rsidR="0077357E" w:rsidRPr="0077357E" w:rsidTr="00A76719">
        <w:tc>
          <w:tcPr>
            <w:tcW w:w="951" w:type="dxa"/>
            <w:shd w:val="clear" w:color="auto" w:fill="auto"/>
          </w:tcPr>
          <w:p w:rsidR="0077357E" w:rsidRPr="0077357E" w:rsidRDefault="0077357E" w:rsidP="00A76719">
            <w:pPr>
              <w:jc w:val="center"/>
              <w:rPr>
                <w:sz w:val="12"/>
                <w:szCs w:val="14"/>
              </w:rPr>
            </w:pPr>
            <w:r w:rsidRPr="0077357E">
              <w:rPr>
                <w:sz w:val="12"/>
                <w:szCs w:val="14"/>
              </w:rPr>
              <w:t>3.1.</w:t>
            </w:r>
          </w:p>
        </w:tc>
        <w:tc>
          <w:tcPr>
            <w:tcW w:w="8620" w:type="dxa"/>
            <w:shd w:val="clear" w:color="auto" w:fill="auto"/>
          </w:tcPr>
          <w:p w:rsidR="0077357E" w:rsidRPr="0077357E" w:rsidRDefault="0077357E" w:rsidP="00A76719">
            <w:pPr>
              <w:rPr>
                <w:sz w:val="12"/>
                <w:szCs w:val="14"/>
              </w:rPr>
            </w:pPr>
            <w:r w:rsidRPr="0077357E">
              <w:rPr>
                <w:sz w:val="12"/>
                <w:szCs w:val="14"/>
              </w:rPr>
              <w:t>Председатель комитета</w:t>
            </w:r>
          </w:p>
        </w:tc>
      </w:tr>
      <w:tr w:rsidR="0077357E" w:rsidRPr="0077357E" w:rsidTr="00A76719">
        <w:tc>
          <w:tcPr>
            <w:tcW w:w="951" w:type="dxa"/>
            <w:shd w:val="clear" w:color="auto" w:fill="auto"/>
          </w:tcPr>
          <w:p w:rsidR="0077357E" w:rsidRPr="0077357E" w:rsidRDefault="0077357E" w:rsidP="00A76719">
            <w:pPr>
              <w:jc w:val="center"/>
              <w:rPr>
                <w:sz w:val="12"/>
                <w:szCs w:val="14"/>
              </w:rPr>
            </w:pPr>
            <w:r w:rsidRPr="0077357E">
              <w:rPr>
                <w:sz w:val="12"/>
                <w:szCs w:val="14"/>
              </w:rPr>
              <w:t>3.2.</w:t>
            </w:r>
          </w:p>
        </w:tc>
        <w:tc>
          <w:tcPr>
            <w:tcW w:w="8620" w:type="dxa"/>
            <w:shd w:val="clear" w:color="auto" w:fill="auto"/>
          </w:tcPr>
          <w:p w:rsidR="0077357E" w:rsidRPr="0077357E" w:rsidRDefault="0077357E" w:rsidP="00A76719">
            <w:pPr>
              <w:rPr>
                <w:sz w:val="12"/>
                <w:szCs w:val="14"/>
              </w:rPr>
            </w:pPr>
            <w:r w:rsidRPr="0077357E">
              <w:rPr>
                <w:sz w:val="12"/>
                <w:szCs w:val="14"/>
              </w:rPr>
              <w:t>Заместитель председателя комитета</w:t>
            </w:r>
          </w:p>
        </w:tc>
      </w:tr>
      <w:tr w:rsidR="0077357E" w:rsidRPr="0077357E" w:rsidTr="00A76719">
        <w:tc>
          <w:tcPr>
            <w:tcW w:w="951" w:type="dxa"/>
            <w:shd w:val="clear" w:color="auto" w:fill="auto"/>
          </w:tcPr>
          <w:p w:rsidR="0077357E" w:rsidRPr="0077357E" w:rsidRDefault="0077357E" w:rsidP="00A76719">
            <w:pPr>
              <w:jc w:val="center"/>
              <w:rPr>
                <w:sz w:val="12"/>
                <w:szCs w:val="14"/>
              </w:rPr>
            </w:pPr>
            <w:r w:rsidRPr="0077357E">
              <w:rPr>
                <w:sz w:val="12"/>
                <w:szCs w:val="14"/>
              </w:rPr>
              <w:t>3.3.</w:t>
            </w:r>
          </w:p>
        </w:tc>
        <w:tc>
          <w:tcPr>
            <w:tcW w:w="8620" w:type="dxa"/>
            <w:shd w:val="clear" w:color="auto" w:fill="auto"/>
          </w:tcPr>
          <w:p w:rsidR="0077357E" w:rsidRPr="0077357E" w:rsidRDefault="0077357E" w:rsidP="00A76719">
            <w:pPr>
              <w:rPr>
                <w:sz w:val="12"/>
                <w:szCs w:val="14"/>
              </w:rPr>
            </w:pPr>
            <w:r w:rsidRPr="0077357E">
              <w:rPr>
                <w:sz w:val="12"/>
                <w:szCs w:val="14"/>
              </w:rPr>
              <w:t>Главный специалист</w:t>
            </w:r>
          </w:p>
        </w:tc>
      </w:tr>
      <w:tr w:rsidR="0077357E" w:rsidRPr="0077357E" w:rsidTr="00A76719">
        <w:tc>
          <w:tcPr>
            <w:tcW w:w="951" w:type="dxa"/>
            <w:shd w:val="clear" w:color="auto" w:fill="auto"/>
          </w:tcPr>
          <w:p w:rsidR="0077357E" w:rsidRPr="0077357E" w:rsidRDefault="0077357E" w:rsidP="00A76719">
            <w:pPr>
              <w:jc w:val="center"/>
              <w:rPr>
                <w:sz w:val="12"/>
                <w:szCs w:val="14"/>
              </w:rPr>
            </w:pPr>
            <w:r w:rsidRPr="0077357E">
              <w:rPr>
                <w:sz w:val="12"/>
                <w:szCs w:val="14"/>
              </w:rPr>
              <w:t>3.4.</w:t>
            </w:r>
          </w:p>
        </w:tc>
        <w:tc>
          <w:tcPr>
            <w:tcW w:w="8620" w:type="dxa"/>
            <w:shd w:val="clear" w:color="auto" w:fill="auto"/>
          </w:tcPr>
          <w:p w:rsidR="0077357E" w:rsidRPr="0077357E" w:rsidRDefault="0077357E" w:rsidP="00A76719">
            <w:pPr>
              <w:rPr>
                <w:sz w:val="12"/>
                <w:szCs w:val="14"/>
              </w:rPr>
            </w:pPr>
            <w:r w:rsidRPr="0077357E">
              <w:rPr>
                <w:sz w:val="12"/>
                <w:szCs w:val="14"/>
              </w:rPr>
              <w:t>Ведущий специалист</w:t>
            </w:r>
          </w:p>
        </w:tc>
      </w:tr>
      <w:tr w:rsidR="0077357E" w:rsidRPr="0077357E" w:rsidTr="00A76719">
        <w:tc>
          <w:tcPr>
            <w:tcW w:w="951" w:type="dxa"/>
            <w:shd w:val="clear" w:color="auto" w:fill="auto"/>
          </w:tcPr>
          <w:p w:rsidR="0077357E" w:rsidRPr="0077357E" w:rsidRDefault="0077357E" w:rsidP="00A76719">
            <w:pPr>
              <w:jc w:val="center"/>
              <w:rPr>
                <w:b/>
                <w:sz w:val="12"/>
                <w:szCs w:val="14"/>
              </w:rPr>
            </w:pPr>
            <w:r w:rsidRPr="0077357E">
              <w:rPr>
                <w:b/>
                <w:sz w:val="12"/>
                <w:szCs w:val="14"/>
              </w:rPr>
              <w:t>4.</w:t>
            </w:r>
          </w:p>
        </w:tc>
        <w:tc>
          <w:tcPr>
            <w:tcW w:w="8620" w:type="dxa"/>
            <w:shd w:val="clear" w:color="auto" w:fill="auto"/>
          </w:tcPr>
          <w:p w:rsidR="0077357E" w:rsidRPr="0077357E" w:rsidRDefault="0077357E" w:rsidP="00A76719">
            <w:pPr>
              <w:rPr>
                <w:b/>
                <w:sz w:val="12"/>
                <w:szCs w:val="14"/>
              </w:rPr>
            </w:pPr>
            <w:r w:rsidRPr="0077357E">
              <w:rPr>
                <w:b/>
                <w:sz w:val="12"/>
                <w:szCs w:val="14"/>
              </w:rPr>
              <w:t>Комитет по экономике, туризму, инвестициям и сельскому хозяйству Администрации муниципального округа</w:t>
            </w:r>
          </w:p>
        </w:tc>
      </w:tr>
      <w:tr w:rsidR="0077357E" w:rsidRPr="0077357E" w:rsidTr="00A76719">
        <w:tc>
          <w:tcPr>
            <w:tcW w:w="951" w:type="dxa"/>
            <w:shd w:val="clear" w:color="auto" w:fill="auto"/>
          </w:tcPr>
          <w:p w:rsidR="0077357E" w:rsidRPr="0077357E" w:rsidRDefault="0077357E" w:rsidP="00A76719">
            <w:pPr>
              <w:jc w:val="center"/>
              <w:rPr>
                <w:sz w:val="12"/>
                <w:szCs w:val="14"/>
              </w:rPr>
            </w:pPr>
            <w:r w:rsidRPr="0077357E">
              <w:rPr>
                <w:sz w:val="12"/>
                <w:szCs w:val="14"/>
              </w:rPr>
              <w:t>4.1.</w:t>
            </w:r>
          </w:p>
        </w:tc>
        <w:tc>
          <w:tcPr>
            <w:tcW w:w="8620" w:type="dxa"/>
            <w:shd w:val="clear" w:color="auto" w:fill="auto"/>
          </w:tcPr>
          <w:p w:rsidR="0077357E" w:rsidRPr="0077357E" w:rsidRDefault="0077357E" w:rsidP="00A76719">
            <w:pPr>
              <w:rPr>
                <w:sz w:val="12"/>
                <w:szCs w:val="14"/>
              </w:rPr>
            </w:pPr>
            <w:r w:rsidRPr="0077357E">
              <w:rPr>
                <w:sz w:val="12"/>
                <w:szCs w:val="14"/>
              </w:rPr>
              <w:t xml:space="preserve">Председатель комитета </w:t>
            </w:r>
          </w:p>
        </w:tc>
      </w:tr>
      <w:tr w:rsidR="0077357E" w:rsidRPr="0077357E" w:rsidTr="00A76719">
        <w:tc>
          <w:tcPr>
            <w:tcW w:w="951" w:type="dxa"/>
            <w:shd w:val="clear" w:color="auto" w:fill="auto"/>
          </w:tcPr>
          <w:p w:rsidR="0077357E" w:rsidRPr="0077357E" w:rsidRDefault="0077357E" w:rsidP="00A76719">
            <w:pPr>
              <w:jc w:val="center"/>
              <w:rPr>
                <w:sz w:val="12"/>
                <w:szCs w:val="14"/>
              </w:rPr>
            </w:pPr>
            <w:r w:rsidRPr="0077357E">
              <w:rPr>
                <w:sz w:val="12"/>
                <w:szCs w:val="14"/>
              </w:rPr>
              <w:t>4.2.</w:t>
            </w:r>
          </w:p>
        </w:tc>
        <w:tc>
          <w:tcPr>
            <w:tcW w:w="8620" w:type="dxa"/>
            <w:shd w:val="clear" w:color="auto" w:fill="auto"/>
          </w:tcPr>
          <w:p w:rsidR="0077357E" w:rsidRPr="0077357E" w:rsidRDefault="0077357E" w:rsidP="00A76719">
            <w:pPr>
              <w:rPr>
                <w:sz w:val="12"/>
                <w:szCs w:val="14"/>
              </w:rPr>
            </w:pPr>
            <w:r w:rsidRPr="0077357E">
              <w:rPr>
                <w:sz w:val="12"/>
                <w:szCs w:val="14"/>
              </w:rPr>
              <w:t>Заместитель председателя комитета</w:t>
            </w:r>
          </w:p>
        </w:tc>
      </w:tr>
      <w:tr w:rsidR="0077357E" w:rsidRPr="0077357E" w:rsidTr="00A76719">
        <w:tc>
          <w:tcPr>
            <w:tcW w:w="951" w:type="dxa"/>
            <w:shd w:val="clear" w:color="auto" w:fill="auto"/>
          </w:tcPr>
          <w:p w:rsidR="0077357E" w:rsidRPr="0077357E" w:rsidRDefault="0077357E" w:rsidP="00A76719">
            <w:pPr>
              <w:jc w:val="center"/>
              <w:rPr>
                <w:sz w:val="12"/>
                <w:szCs w:val="14"/>
              </w:rPr>
            </w:pPr>
            <w:r w:rsidRPr="0077357E">
              <w:rPr>
                <w:sz w:val="12"/>
                <w:szCs w:val="14"/>
              </w:rPr>
              <w:t>4.3.</w:t>
            </w:r>
          </w:p>
        </w:tc>
        <w:tc>
          <w:tcPr>
            <w:tcW w:w="8620" w:type="dxa"/>
            <w:shd w:val="clear" w:color="auto" w:fill="auto"/>
          </w:tcPr>
          <w:p w:rsidR="0077357E" w:rsidRPr="0077357E" w:rsidRDefault="0077357E" w:rsidP="00A76719">
            <w:pPr>
              <w:rPr>
                <w:sz w:val="12"/>
                <w:szCs w:val="14"/>
              </w:rPr>
            </w:pPr>
            <w:r w:rsidRPr="0077357E">
              <w:rPr>
                <w:sz w:val="12"/>
                <w:szCs w:val="14"/>
              </w:rPr>
              <w:t xml:space="preserve">Главный специалист </w:t>
            </w:r>
          </w:p>
        </w:tc>
      </w:tr>
      <w:tr w:rsidR="0077357E" w:rsidRPr="0077357E" w:rsidTr="00A76719">
        <w:tc>
          <w:tcPr>
            <w:tcW w:w="951" w:type="dxa"/>
            <w:shd w:val="clear" w:color="auto" w:fill="auto"/>
          </w:tcPr>
          <w:p w:rsidR="0077357E" w:rsidRPr="0077357E" w:rsidRDefault="0077357E" w:rsidP="00A76719">
            <w:pPr>
              <w:jc w:val="center"/>
              <w:rPr>
                <w:sz w:val="12"/>
                <w:szCs w:val="14"/>
              </w:rPr>
            </w:pPr>
            <w:r w:rsidRPr="0077357E">
              <w:rPr>
                <w:sz w:val="12"/>
                <w:szCs w:val="14"/>
              </w:rPr>
              <w:t>4.4.</w:t>
            </w:r>
          </w:p>
        </w:tc>
        <w:tc>
          <w:tcPr>
            <w:tcW w:w="8620" w:type="dxa"/>
            <w:shd w:val="clear" w:color="auto" w:fill="auto"/>
          </w:tcPr>
          <w:p w:rsidR="0077357E" w:rsidRPr="0077357E" w:rsidRDefault="0077357E" w:rsidP="00A76719">
            <w:pPr>
              <w:rPr>
                <w:sz w:val="12"/>
                <w:szCs w:val="14"/>
              </w:rPr>
            </w:pPr>
            <w:r w:rsidRPr="0077357E">
              <w:rPr>
                <w:sz w:val="12"/>
                <w:szCs w:val="14"/>
              </w:rPr>
              <w:t xml:space="preserve">Ведущий специалист </w:t>
            </w:r>
          </w:p>
        </w:tc>
      </w:tr>
      <w:tr w:rsidR="0077357E" w:rsidRPr="0077357E" w:rsidTr="00A76719">
        <w:tc>
          <w:tcPr>
            <w:tcW w:w="951" w:type="dxa"/>
            <w:shd w:val="clear" w:color="auto" w:fill="auto"/>
          </w:tcPr>
          <w:p w:rsidR="0077357E" w:rsidRPr="0077357E" w:rsidRDefault="0077357E" w:rsidP="00A76719">
            <w:pPr>
              <w:jc w:val="center"/>
              <w:rPr>
                <w:b/>
                <w:sz w:val="12"/>
                <w:szCs w:val="14"/>
              </w:rPr>
            </w:pPr>
            <w:r w:rsidRPr="0077357E">
              <w:rPr>
                <w:b/>
                <w:sz w:val="12"/>
                <w:szCs w:val="14"/>
              </w:rPr>
              <w:t>5.</w:t>
            </w:r>
          </w:p>
        </w:tc>
        <w:tc>
          <w:tcPr>
            <w:tcW w:w="8620" w:type="dxa"/>
            <w:shd w:val="clear" w:color="auto" w:fill="auto"/>
          </w:tcPr>
          <w:p w:rsidR="0077357E" w:rsidRPr="0077357E" w:rsidRDefault="0077357E" w:rsidP="00A76719">
            <w:pPr>
              <w:rPr>
                <w:b/>
                <w:sz w:val="12"/>
                <w:szCs w:val="14"/>
              </w:rPr>
            </w:pPr>
            <w:r w:rsidRPr="0077357E">
              <w:rPr>
                <w:b/>
                <w:sz w:val="12"/>
                <w:szCs w:val="14"/>
              </w:rPr>
              <w:t xml:space="preserve">Управление  градостроительной деятельности </w:t>
            </w:r>
          </w:p>
        </w:tc>
      </w:tr>
      <w:tr w:rsidR="0077357E" w:rsidRPr="0077357E" w:rsidTr="00A76719">
        <w:tc>
          <w:tcPr>
            <w:tcW w:w="951" w:type="dxa"/>
            <w:shd w:val="clear" w:color="auto" w:fill="auto"/>
          </w:tcPr>
          <w:p w:rsidR="0077357E" w:rsidRPr="0077357E" w:rsidRDefault="0077357E" w:rsidP="00A76719">
            <w:pPr>
              <w:jc w:val="center"/>
              <w:rPr>
                <w:sz w:val="12"/>
                <w:szCs w:val="14"/>
              </w:rPr>
            </w:pPr>
            <w:r w:rsidRPr="0077357E">
              <w:rPr>
                <w:sz w:val="12"/>
                <w:szCs w:val="14"/>
              </w:rPr>
              <w:t>5.1.</w:t>
            </w:r>
          </w:p>
        </w:tc>
        <w:tc>
          <w:tcPr>
            <w:tcW w:w="8620" w:type="dxa"/>
            <w:shd w:val="clear" w:color="auto" w:fill="auto"/>
          </w:tcPr>
          <w:p w:rsidR="0077357E" w:rsidRPr="0077357E" w:rsidRDefault="0077357E" w:rsidP="00A76719">
            <w:pPr>
              <w:rPr>
                <w:sz w:val="12"/>
                <w:szCs w:val="14"/>
              </w:rPr>
            </w:pPr>
            <w:r w:rsidRPr="0077357E">
              <w:rPr>
                <w:sz w:val="12"/>
                <w:szCs w:val="14"/>
              </w:rPr>
              <w:t>Начальник управления</w:t>
            </w:r>
          </w:p>
        </w:tc>
      </w:tr>
      <w:tr w:rsidR="0077357E" w:rsidRPr="0077357E" w:rsidTr="00A76719">
        <w:tc>
          <w:tcPr>
            <w:tcW w:w="951" w:type="dxa"/>
            <w:shd w:val="clear" w:color="auto" w:fill="auto"/>
          </w:tcPr>
          <w:p w:rsidR="0077357E" w:rsidRPr="0077357E" w:rsidRDefault="0077357E" w:rsidP="00A76719">
            <w:pPr>
              <w:jc w:val="center"/>
              <w:rPr>
                <w:sz w:val="12"/>
                <w:szCs w:val="14"/>
              </w:rPr>
            </w:pPr>
            <w:r w:rsidRPr="0077357E">
              <w:rPr>
                <w:sz w:val="12"/>
                <w:szCs w:val="14"/>
              </w:rPr>
              <w:t>5.2.</w:t>
            </w:r>
          </w:p>
        </w:tc>
        <w:tc>
          <w:tcPr>
            <w:tcW w:w="8620" w:type="dxa"/>
            <w:shd w:val="clear" w:color="auto" w:fill="auto"/>
          </w:tcPr>
          <w:p w:rsidR="0077357E" w:rsidRPr="0077357E" w:rsidRDefault="0077357E" w:rsidP="00A76719">
            <w:pPr>
              <w:rPr>
                <w:sz w:val="12"/>
                <w:szCs w:val="14"/>
              </w:rPr>
            </w:pPr>
            <w:r w:rsidRPr="0077357E">
              <w:rPr>
                <w:sz w:val="12"/>
                <w:szCs w:val="14"/>
              </w:rPr>
              <w:t xml:space="preserve">Заместитель начальника </w:t>
            </w:r>
          </w:p>
        </w:tc>
      </w:tr>
      <w:tr w:rsidR="0077357E" w:rsidRPr="0077357E" w:rsidTr="00A76719">
        <w:tc>
          <w:tcPr>
            <w:tcW w:w="951" w:type="dxa"/>
            <w:shd w:val="clear" w:color="auto" w:fill="auto"/>
          </w:tcPr>
          <w:p w:rsidR="0077357E" w:rsidRPr="0077357E" w:rsidRDefault="0077357E" w:rsidP="00A76719">
            <w:pPr>
              <w:jc w:val="center"/>
              <w:rPr>
                <w:sz w:val="12"/>
                <w:szCs w:val="14"/>
              </w:rPr>
            </w:pPr>
            <w:r w:rsidRPr="0077357E">
              <w:rPr>
                <w:sz w:val="12"/>
                <w:szCs w:val="14"/>
              </w:rPr>
              <w:t>5.3.</w:t>
            </w:r>
          </w:p>
        </w:tc>
        <w:tc>
          <w:tcPr>
            <w:tcW w:w="8620" w:type="dxa"/>
            <w:shd w:val="clear" w:color="auto" w:fill="auto"/>
          </w:tcPr>
          <w:p w:rsidR="0077357E" w:rsidRPr="0077357E" w:rsidRDefault="0077357E" w:rsidP="00A76719">
            <w:pPr>
              <w:rPr>
                <w:sz w:val="12"/>
                <w:szCs w:val="14"/>
              </w:rPr>
            </w:pPr>
            <w:r w:rsidRPr="0077357E">
              <w:rPr>
                <w:sz w:val="12"/>
                <w:szCs w:val="14"/>
              </w:rPr>
              <w:t>Ведущий специалист</w:t>
            </w:r>
          </w:p>
        </w:tc>
      </w:tr>
      <w:tr w:rsidR="0077357E" w:rsidRPr="0077357E" w:rsidTr="00A76719">
        <w:tc>
          <w:tcPr>
            <w:tcW w:w="951" w:type="dxa"/>
            <w:shd w:val="clear" w:color="auto" w:fill="auto"/>
          </w:tcPr>
          <w:p w:rsidR="0077357E" w:rsidRPr="0077357E" w:rsidRDefault="0077357E" w:rsidP="00A76719">
            <w:pPr>
              <w:jc w:val="center"/>
              <w:rPr>
                <w:sz w:val="12"/>
                <w:szCs w:val="14"/>
              </w:rPr>
            </w:pPr>
            <w:r w:rsidRPr="0077357E">
              <w:rPr>
                <w:sz w:val="12"/>
                <w:szCs w:val="14"/>
              </w:rPr>
              <w:t>5.4.</w:t>
            </w:r>
          </w:p>
        </w:tc>
        <w:tc>
          <w:tcPr>
            <w:tcW w:w="8620" w:type="dxa"/>
            <w:shd w:val="clear" w:color="auto" w:fill="auto"/>
          </w:tcPr>
          <w:p w:rsidR="0077357E" w:rsidRPr="0077357E" w:rsidRDefault="0077357E" w:rsidP="00A76719">
            <w:pPr>
              <w:rPr>
                <w:sz w:val="12"/>
                <w:szCs w:val="14"/>
              </w:rPr>
            </w:pPr>
            <w:r w:rsidRPr="0077357E">
              <w:rPr>
                <w:sz w:val="12"/>
                <w:szCs w:val="14"/>
              </w:rPr>
              <w:t>Отдел градостроительной деятельности и благоустройства</w:t>
            </w:r>
          </w:p>
        </w:tc>
      </w:tr>
      <w:tr w:rsidR="0077357E" w:rsidRPr="0077357E" w:rsidTr="00A76719">
        <w:tc>
          <w:tcPr>
            <w:tcW w:w="951" w:type="dxa"/>
            <w:shd w:val="clear" w:color="auto" w:fill="auto"/>
          </w:tcPr>
          <w:p w:rsidR="0077357E" w:rsidRPr="0077357E" w:rsidRDefault="0077357E" w:rsidP="00A76719">
            <w:pPr>
              <w:jc w:val="center"/>
              <w:rPr>
                <w:sz w:val="12"/>
                <w:szCs w:val="14"/>
              </w:rPr>
            </w:pPr>
            <w:r w:rsidRPr="0077357E">
              <w:rPr>
                <w:sz w:val="12"/>
                <w:szCs w:val="14"/>
              </w:rPr>
              <w:t>5.4.1.</w:t>
            </w:r>
          </w:p>
        </w:tc>
        <w:tc>
          <w:tcPr>
            <w:tcW w:w="8620" w:type="dxa"/>
            <w:shd w:val="clear" w:color="auto" w:fill="auto"/>
          </w:tcPr>
          <w:p w:rsidR="0077357E" w:rsidRPr="0077357E" w:rsidRDefault="0077357E" w:rsidP="00A76719">
            <w:pPr>
              <w:rPr>
                <w:sz w:val="12"/>
                <w:szCs w:val="14"/>
              </w:rPr>
            </w:pPr>
            <w:r w:rsidRPr="0077357E">
              <w:rPr>
                <w:sz w:val="12"/>
                <w:szCs w:val="14"/>
              </w:rPr>
              <w:t>Начальник отдела</w:t>
            </w:r>
          </w:p>
        </w:tc>
      </w:tr>
      <w:tr w:rsidR="0077357E" w:rsidRPr="0077357E" w:rsidTr="00A76719">
        <w:tc>
          <w:tcPr>
            <w:tcW w:w="951" w:type="dxa"/>
            <w:shd w:val="clear" w:color="auto" w:fill="auto"/>
          </w:tcPr>
          <w:p w:rsidR="0077357E" w:rsidRPr="0077357E" w:rsidRDefault="0077357E" w:rsidP="00A76719">
            <w:pPr>
              <w:jc w:val="center"/>
              <w:rPr>
                <w:sz w:val="12"/>
                <w:szCs w:val="14"/>
              </w:rPr>
            </w:pPr>
            <w:r w:rsidRPr="0077357E">
              <w:rPr>
                <w:sz w:val="12"/>
                <w:szCs w:val="14"/>
              </w:rPr>
              <w:t>5.4.2.</w:t>
            </w:r>
          </w:p>
        </w:tc>
        <w:tc>
          <w:tcPr>
            <w:tcW w:w="8620" w:type="dxa"/>
            <w:shd w:val="clear" w:color="auto" w:fill="auto"/>
          </w:tcPr>
          <w:p w:rsidR="0077357E" w:rsidRPr="0077357E" w:rsidRDefault="0077357E" w:rsidP="00A76719">
            <w:pPr>
              <w:rPr>
                <w:sz w:val="12"/>
                <w:szCs w:val="14"/>
              </w:rPr>
            </w:pPr>
            <w:r w:rsidRPr="0077357E">
              <w:rPr>
                <w:sz w:val="12"/>
                <w:szCs w:val="14"/>
              </w:rPr>
              <w:t>Ведущий специалист</w:t>
            </w:r>
          </w:p>
        </w:tc>
      </w:tr>
      <w:tr w:rsidR="0077357E" w:rsidRPr="0077357E" w:rsidTr="00A76719">
        <w:tc>
          <w:tcPr>
            <w:tcW w:w="951" w:type="dxa"/>
            <w:shd w:val="clear" w:color="auto" w:fill="auto"/>
          </w:tcPr>
          <w:p w:rsidR="0077357E" w:rsidRPr="0077357E" w:rsidRDefault="0077357E" w:rsidP="00A76719">
            <w:pPr>
              <w:jc w:val="center"/>
              <w:rPr>
                <w:b/>
                <w:sz w:val="12"/>
                <w:szCs w:val="14"/>
              </w:rPr>
            </w:pPr>
            <w:r w:rsidRPr="0077357E">
              <w:rPr>
                <w:b/>
                <w:sz w:val="12"/>
                <w:szCs w:val="14"/>
              </w:rPr>
              <w:t xml:space="preserve">6. </w:t>
            </w:r>
          </w:p>
        </w:tc>
        <w:tc>
          <w:tcPr>
            <w:tcW w:w="8620" w:type="dxa"/>
            <w:shd w:val="clear" w:color="auto" w:fill="auto"/>
          </w:tcPr>
          <w:p w:rsidR="0077357E" w:rsidRPr="0077357E" w:rsidRDefault="0077357E" w:rsidP="00A76719">
            <w:pPr>
              <w:rPr>
                <w:b/>
                <w:sz w:val="12"/>
                <w:szCs w:val="14"/>
              </w:rPr>
            </w:pPr>
            <w:r w:rsidRPr="0077357E">
              <w:rPr>
                <w:b/>
                <w:sz w:val="12"/>
                <w:szCs w:val="14"/>
              </w:rPr>
              <w:t>Управление имущественных и земельных отношений</w:t>
            </w:r>
          </w:p>
        </w:tc>
      </w:tr>
      <w:tr w:rsidR="0077357E" w:rsidRPr="0077357E" w:rsidTr="00A76719">
        <w:tc>
          <w:tcPr>
            <w:tcW w:w="951" w:type="dxa"/>
            <w:shd w:val="clear" w:color="auto" w:fill="auto"/>
          </w:tcPr>
          <w:p w:rsidR="0077357E" w:rsidRPr="0077357E" w:rsidRDefault="0077357E" w:rsidP="00A76719">
            <w:pPr>
              <w:jc w:val="center"/>
              <w:rPr>
                <w:sz w:val="12"/>
                <w:szCs w:val="14"/>
              </w:rPr>
            </w:pPr>
            <w:r w:rsidRPr="0077357E">
              <w:rPr>
                <w:sz w:val="12"/>
                <w:szCs w:val="14"/>
              </w:rPr>
              <w:t>6.1.</w:t>
            </w:r>
          </w:p>
        </w:tc>
        <w:tc>
          <w:tcPr>
            <w:tcW w:w="8620" w:type="dxa"/>
            <w:shd w:val="clear" w:color="auto" w:fill="auto"/>
          </w:tcPr>
          <w:p w:rsidR="0077357E" w:rsidRPr="0077357E" w:rsidRDefault="0077357E" w:rsidP="00A76719">
            <w:pPr>
              <w:rPr>
                <w:sz w:val="12"/>
                <w:szCs w:val="14"/>
              </w:rPr>
            </w:pPr>
            <w:r w:rsidRPr="0077357E">
              <w:rPr>
                <w:sz w:val="12"/>
                <w:szCs w:val="14"/>
              </w:rPr>
              <w:t>Начальник управления</w:t>
            </w:r>
          </w:p>
        </w:tc>
      </w:tr>
      <w:tr w:rsidR="0077357E" w:rsidRPr="0077357E" w:rsidTr="00A76719">
        <w:tc>
          <w:tcPr>
            <w:tcW w:w="951" w:type="dxa"/>
            <w:shd w:val="clear" w:color="auto" w:fill="auto"/>
          </w:tcPr>
          <w:p w:rsidR="0077357E" w:rsidRPr="0077357E" w:rsidRDefault="0077357E" w:rsidP="00A76719">
            <w:pPr>
              <w:jc w:val="center"/>
              <w:rPr>
                <w:sz w:val="12"/>
                <w:szCs w:val="14"/>
              </w:rPr>
            </w:pPr>
            <w:r w:rsidRPr="0077357E">
              <w:rPr>
                <w:sz w:val="12"/>
                <w:szCs w:val="14"/>
              </w:rPr>
              <w:t>6.2.</w:t>
            </w:r>
          </w:p>
        </w:tc>
        <w:tc>
          <w:tcPr>
            <w:tcW w:w="8620" w:type="dxa"/>
            <w:shd w:val="clear" w:color="auto" w:fill="auto"/>
          </w:tcPr>
          <w:p w:rsidR="0077357E" w:rsidRPr="0077357E" w:rsidRDefault="0077357E" w:rsidP="00A76719">
            <w:pPr>
              <w:rPr>
                <w:sz w:val="12"/>
                <w:szCs w:val="14"/>
              </w:rPr>
            </w:pPr>
            <w:r w:rsidRPr="0077357E">
              <w:rPr>
                <w:sz w:val="12"/>
                <w:szCs w:val="14"/>
              </w:rPr>
              <w:t>Заместитель начальника управления</w:t>
            </w:r>
          </w:p>
        </w:tc>
      </w:tr>
      <w:tr w:rsidR="0077357E" w:rsidRPr="0077357E" w:rsidTr="00A76719">
        <w:tc>
          <w:tcPr>
            <w:tcW w:w="951" w:type="dxa"/>
            <w:shd w:val="clear" w:color="auto" w:fill="auto"/>
          </w:tcPr>
          <w:p w:rsidR="0077357E" w:rsidRPr="0077357E" w:rsidRDefault="0077357E" w:rsidP="00A76719">
            <w:pPr>
              <w:jc w:val="center"/>
              <w:rPr>
                <w:sz w:val="12"/>
                <w:szCs w:val="14"/>
              </w:rPr>
            </w:pPr>
            <w:r w:rsidRPr="0077357E">
              <w:rPr>
                <w:sz w:val="12"/>
                <w:szCs w:val="14"/>
              </w:rPr>
              <w:t>6.3.</w:t>
            </w:r>
          </w:p>
        </w:tc>
        <w:tc>
          <w:tcPr>
            <w:tcW w:w="8620" w:type="dxa"/>
            <w:shd w:val="clear" w:color="auto" w:fill="auto"/>
          </w:tcPr>
          <w:p w:rsidR="0077357E" w:rsidRPr="0077357E" w:rsidRDefault="0077357E" w:rsidP="00A76719">
            <w:pPr>
              <w:rPr>
                <w:sz w:val="12"/>
                <w:szCs w:val="14"/>
              </w:rPr>
            </w:pPr>
            <w:r w:rsidRPr="0077357E">
              <w:rPr>
                <w:sz w:val="12"/>
                <w:szCs w:val="14"/>
              </w:rPr>
              <w:t>Ведущий специалист</w:t>
            </w:r>
          </w:p>
        </w:tc>
      </w:tr>
      <w:tr w:rsidR="0077357E" w:rsidRPr="0077357E" w:rsidTr="00A76719">
        <w:tc>
          <w:tcPr>
            <w:tcW w:w="951" w:type="dxa"/>
            <w:shd w:val="clear" w:color="auto" w:fill="auto"/>
          </w:tcPr>
          <w:p w:rsidR="0077357E" w:rsidRPr="0077357E" w:rsidRDefault="0077357E" w:rsidP="00A76719">
            <w:pPr>
              <w:jc w:val="center"/>
              <w:rPr>
                <w:b/>
                <w:sz w:val="12"/>
                <w:szCs w:val="14"/>
              </w:rPr>
            </w:pPr>
            <w:r w:rsidRPr="0077357E">
              <w:rPr>
                <w:b/>
                <w:sz w:val="12"/>
                <w:szCs w:val="14"/>
              </w:rPr>
              <w:t>7.</w:t>
            </w:r>
          </w:p>
        </w:tc>
        <w:tc>
          <w:tcPr>
            <w:tcW w:w="8620" w:type="dxa"/>
            <w:shd w:val="clear" w:color="auto" w:fill="auto"/>
          </w:tcPr>
          <w:p w:rsidR="0077357E" w:rsidRPr="0077357E" w:rsidRDefault="0077357E" w:rsidP="00A76719">
            <w:pPr>
              <w:rPr>
                <w:b/>
                <w:sz w:val="12"/>
                <w:szCs w:val="14"/>
              </w:rPr>
            </w:pPr>
            <w:r w:rsidRPr="0077357E">
              <w:rPr>
                <w:b/>
                <w:sz w:val="12"/>
                <w:szCs w:val="14"/>
              </w:rPr>
              <w:t xml:space="preserve">Управление образования и спорта Администрации муниципального округа </w:t>
            </w:r>
          </w:p>
        </w:tc>
      </w:tr>
      <w:tr w:rsidR="0077357E" w:rsidRPr="0077357E" w:rsidTr="00A76719">
        <w:tc>
          <w:tcPr>
            <w:tcW w:w="951" w:type="dxa"/>
            <w:shd w:val="clear" w:color="auto" w:fill="auto"/>
          </w:tcPr>
          <w:p w:rsidR="0077357E" w:rsidRPr="0077357E" w:rsidRDefault="0077357E" w:rsidP="00A76719">
            <w:pPr>
              <w:jc w:val="center"/>
              <w:rPr>
                <w:sz w:val="12"/>
                <w:szCs w:val="14"/>
              </w:rPr>
            </w:pPr>
            <w:r w:rsidRPr="0077357E">
              <w:rPr>
                <w:sz w:val="12"/>
                <w:szCs w:val="14"/>
              </w:rPr>
              <w:t>7.1.</w:t>
            </w:r>
          </w:p>
        </w:tc>
        <w:tc>
          <w:tcPr>
            <w:tcW w:w="8620" w:type="dxa"/>
            <w:shd w:val="clear" w:color="auto" w:fill="auto"/>
          </w:tcPr>
          <w:p w:rsidR="0077357E" w:rsidRPr="0077357E" w:rsidRDefault="0077357E" w:rsidP="00A76719">
            <w:pPr>
              <w:rPr>
                <w:sz w:val="12"/>
                <w:szCs w:val="14"/>
              </w:rPr>
            </w:pPr>
            <w:r w:rsidRPr="0077357E">
              <w:rPr>
                <w:sz w:val="12"/>
                <w:szCs w:val="14"/>
              </w:rPr>
              <w:t>Начальник управления</w:t>
            </w:r>
          </w:p>
        </w:tc>
      </w:tr>
      <w:tr w:rsidR="0077357E" w:rsidRPr="0077357E" w:rsidTr="00A76719">
        <w:tc>
          <w:tcPr>
            <w:tcW w:w="951" w:type="dxa"/>
            <w:shd w:val="clear" w:color="auto" w:fill="auto"/>
          </w:tcPr>
          <w:p w:rsidR="0077357E" w:rsidRPr="0077357E" w:rsidRDefault="0077357E" w:rsidP="00A76719">
            <w:pPr>
              <w:jc w:val="center"/>
              <w:rPr>
                <w:sz w:val="12"/>
                <w:szCs w:val="14"/>
              </w:rPr>
            </w:pPr>
            <w:r w:rsidRPr="0077357E">
              <w:rPr>
                <w:sz w:val="12"/>
                <w:szCs w:val="14"/>
              </w:rPr>
              <w:t>7.2.</w:t>
            </w:r>
          </w:p>
        </w:tc>
        <w:tc>
          <w:tcPr>
            <w:tcW w:w="8620" w:type="dxa"/>
            <w:shd w:val="clear" w:color="auto" w:fill="auto"/>
          </w:tcPr>
          <w:p w:rsidR="0077357E" w:rsidRPr="0077357E" w:rsidRDefault="0077357E" w:rsidP="00A76719">
            <w:pPr>
              <w:rPr>
                <w:sz w:val="12"/>
                <w:szCs w:val="14"/>
              </w:rPr>
            </w:pPr>
            <w:r w:rsidRPr="0077357E">
              <w:rPr>
                <w:sz w:val="12"/>
                <w:szCs w:val="14"/>
              </w:rPr>
              <w:t>Заместитель начальника управления – главный специалист</w:t>
            </w:r>
          </w:p>
        </w:tc>
      </w:tr>
      <w:tr w:rsidR="0077357E" w:rsidRPr="0077357E" w:rsidTr="00A76719">
        <w:tc>
          <w:tcPr>
            <w:tcW w:w="951" w:type="dxa"/>
            <w:shd w:val="clear" w:color="auto" w:fill="auto"/>
          </w:tcPr>
          <w:p w:rsidR="0077357E" w:rsidRPr="0077357E" w:rsidRDefault="0077357E" w:rsidP="00A76719">
            <w:pPr>
              <w:jc w:val="center"/>
              <w:rPr>
                <w:sz w:val="12"/>
                <w:szCs w:val="14"/>
              </w:rPr>
            </w:pPr>
            <w:r w:rsidRPr="0077357E">
              <w:rPr>
                <w:sz w:val="12"/>
                <w:szCs w:val="14"/>
              </w:rPr>
              <w:t>7.3.</w:t>
            </w:r>
          </w:p>
        </w:tc>
        <w:tc>
          <w:tcPr>
            <w:tcW w:w="8620" w:type="dxa"/>
            <w:shd w:val="clear" w:color="auto" w:fill="auto"/>
          </w:tcPr>
          <w:p w:rsidR="0077357E" w:rsidRPr="0077357E" w:rsidRDefault="0077357E" w:rsidP="00A76719">
            <w:pPr>
              <w:rPr>
                <w:sz w:val="12"/>
                <w:szCs w:val="14"/>
              </w:rPr>
            </w:pPr>
            <w:r w:rsidRPr="0077357E">
              <w:rPr>
                <w:sz w:val="12"/>
                <w:szCs w:val="14"/>
              </w:rPr>
              <w:t>Главный специалист</w:t>
            </w:r>
          </w:p>
        </w:tc>
      </w:tr>
      <w:tr w:rsidR="0077357E" w:rsidRPr="0077357E" w:rsidTr="00A76719">
        <w:tc>
          <w:tcPr>
            <w:tcW w:w="951" w:type="dxa"/>
            <w:shd w:val="clear" w:color="auto" w:fill="auto"/>
          </w:tcPr>
          <w:p w:rsidR="0077357E" w:rsidRPr="0077357E" w:rsidRDefault="0077357E" w:rsidP="00A76719">
            <w:pPr>
              <w:jc w:val="center"/>
              <w:rPr>
                <w:sz w:val="12"/>
                <w:szCs w:val="14"/>
              </w:rPr>
            </w:pPr>
            <w:r w:rsidRPr="0077357E">
              <w:rPr>
                <w:sz w:val="12"/>
                <w:szCs w:val="14"/>
              </w:rPr>
              <w:t>7.4.</w:t>
            </w:r>
          </w:p>
        </w:tc>
        <w:tc>
          <w:tcPr>
            <w:tcW w:w="8620" w:type="dxa"/>
            <w:shd w:val="clear" w:color="auto" w:fill="auto"/>
          </w:tcPr>
          <w:p w:rsidR="0077357E" w:rsidRPr="0077357E" w:rsidRDefault="0077357E" w:rsidP="00A76719">
            <w:pPr>
              <w:rPr>
                <w:sz w:val="12"/>
                <w:szCs w:val="14"/>
              </w:rPr>
            </w:pPr>
            <w:r w:rsidRPr="0077357E">
              <w:rPr>
                <w:sz w:val="12"/>
                <w:szCs w:val="14"/>
              </w:rPr>
              <w:t>Ведущий специалист</w:t>
            </w:r>
          </w:p>
        </w:tc>
      </w:tr>
      <w:tr w:rsidR="0077357E" w:rsidRPr="0077357E" w:rsidTr="00A76719">
        <w:tc>
          <w:tcPr>
            <w:tcW w:w="951" w:type="dxa"/>
            <w:shd w:val="clear" w:color="auto" w:fill="auto"/>
          </w:tcPr>
          <w:p w:rsidR="0077357E" w:rsidRPr="0077357E" w:rsidRDefault="0077357E" w:rsidP="00A76719">
            <w:pPr>
              <w:jc w:val="center"/>
              <w:rPr>
                <w:b/>
                <w:sz w:val="12"/>
                <w:szCs w:val="14"/>
              </w:rPr>
            </w:pPr>
            <w:r w:rsidRPr="0077357E">
              <w:rPr>
                <w:b/>
                <w:sz w:val="12"/>
                <w:szCs w:val="14"/>
              </w:rPr>
              <w:t>8.</w:t>
            </w:r>
          </w:p>
        </w:tc>
        <w:tc>
          <w:tcPr>
            <w:tcW w:w="8620" w:type="dxa"/>
            <w:shd w:val="clear" w:color="auto" w:fill="auto"/>
          </w:tcPr>
          <w:p w:rsidR="0077357E" w:rsidRPr="0077357E" w:rsidRDefault="0077357E" w:rsidP="00A76719">
            <w:pPr>
              <w:rPr>
                <w:b/>
                <w:sz w:val="12"/>
                <w:szCs w:val="14"/>
              </w:rPr>
            </w:pPr>
            <w:r w:rsidRPr="0077357E">
              <w:rPr>
                <w:b/>
                <w:sz w:val="12"/>
                <w:szCs w:val="14"/>
              </w:rPr>
              <w:t>Управление делами Администрации муниципального округа</w:t>
            </w:r>
          </w:p>
        </w:tc>
      </w:tr>
      <w:tr w:rsidR="0077357E" w:rsidRPr="0077357E" w:rsidTr="00A76719">
        <w:tc>
          <w:tcPr>
            <w:tcW w:w="951" w:type="dxa"/>
            <w:shd w:val="clear" w:color="auto" w:fill="auto"/>
          </w:tcPr>
          <w:p w:rsidR="0077357E" w:rsidRPr="0077357E" w:rsidRDefault="0077357E" w:rsidP="00A76719">
            <w:pPr>
              <w:jc w:val="center"/>
              <w:rPr>
                <w:sz w:val="12"/>
                <w:szCs w:val="14"/>
              </w:rPr>
            </w:pPr>
            <w:r w:rsidRPr="0077357E">
              <w:rPr>
                <w:sz w:val="12"/>
                <w:szCs w:val="14"/>
              </w:rPr>
              <w:t>8.1.</w:t>
            </w:r>
          </w:p>
        </w:tc>
        <w:tc>
          <w:tcPr>
            <w:tcW w:w="8620" w:type="dxa"/>
            <w:shd w:val="clear" w:color="auto" w:fill="auto"/>
          </w:tcPr>
          <w:p w:rsidR="0077357E" w:rsidRPr="0077357E" w:rsidRDefault="0077357E" w:rsidP="00A76719">
            <w:pPr>
              <w:rPr>
                <w:sz w:val="12"/>
                <w:szCs w:val="14"/>
              </w:rPr>
            </w:pPr>
            <w:r w:rsidRPr="0077357E">
              <w:rPr>
                <w:sz w:val="12"/>
                <w:szCs w:val="14"/>
              </w:rPr>
              <w:t>Начальник управления</w:t>
            </w:r>
          </w:p>
        </w:tc>
      </w:tr>
      <w:tr w:rsidR="0077357E" w:rsidRPr="0077357E" w:rsidTr="00A76719">
        <w:tc>
          <w:tcPr>
            <w:tcW w:w="951" w:type="dxa"/>
            <w:shd w:val="clear" w:color="auto" w:fill="auto"/>
          </w:tcPr>
          <w:p w:rsidR="0077357E" w:rsidRPr="0077357E" w:rsidRDefault="0077357E" w:rsidP="00A76719">
            <w:pPr>
              <w:jc w:val="center"/>
              <w:rPr>
                <w:sz w:val="12"/>
                <w:szCs w:val="14"/>
              </w:rPr>
            </w:pPr>
            <w:r w:rsidRPr="0077357E">
              <w:rPr>
                <w:sz w:val="12"/>
                <w:szCs w:val="14"/>
              </w:rPr>
              <w:t>8.2.</w:t>
            </w:r>
          </w:p>
        </w:tc>
        <w:tc>
          <w:tcPr>
            <w:tcW w:w="8620" w:type="dxa"/>
            <w:shd w:val="clear" w:color="auto" w:fill="auto"/>
          </w:tcPr>
          <w:p w:rsidR="0077357E" w:rsidRPr="0077357E" w:rsidRDefault="0077357E" w:rsidP="00A76719">
            <w:pPr>
              <w:rPr>
                <w:sz w:val="12"/>
                <w:szCs w:val="14"/>
              </w:rPr>
            </w:pPr>
            <w:r w:rsidRPr="0077357E">
              <w:rPr>
                <w:sz w:val="12"/>
                <w:szCs w:val="14"/>
              </w:rPr>
              <w:t>Отдел по организационным вопросам и связям с общественностью</w:t>
            </w:r>
          </w:p>
        </w:tc>
      </w:tr>
      <w:tr w:rsidR="0077357E" w:rsidRPr="0077357E" w:rsidTr="00A76719">
        <w:tc>
          <w:tcPr>
            <w:tcW w:w="951" w:type="dxa"/>
            <w:shd w:val="clear" w:color="auto" w:fill="auto"/>
          </w:tcPr>
          <w:p w:rsidR="0077357E" w:rsidRPr="0077357E" w:rsidRDefault="0077357E" w:rsidP="00A76719">
            <w:pPr>
              <w:jc w:val="center"/>
              <w:rPr>
                <w:sz w:val="12"/>
                <w:szCs w:val="14"/>
              </w:rPr>
            </w:pPr>
            <w:r w:rsidRPr="0077357E">
              <w:rPr>
                <w:sz w:val="12"/>
                <w:szCs w:val="14"/>
              </w:rPr>
              <w:t>8.2.1.</w:t>
            </w:r>
          </w:p>
        </w:tc>
        <w:tc>
          <w:tcPr>
            <w:tcW w:w="8620" w:type="dxa"/>
            <w:shd w:val="clear" w:color="auto" w:fill="auto"/>
          </w:tcPr>
          <w:p w:rsidR="0077357E" w:rsidRPr="0077357E" w:rsidRDefault="0077357E" w:rsidP="00A76719">
            <w:pPr>
              <w:rPr>
                <w:sz w:val="12"/>
                <w:szCs w:val="14"/>
              </w:rPr>
            </w:pPr>
            <w:r w:rsidRPr="0077357E">
              <w:rPr>
                <w:sz w:val="12"/>
                <w:szCs w:val="14"/>
              </w:rPr>
              <w:t>Главный специалист</w:t>
            </w:r>
          </w:p>
        </w:tc>
      </w:tr>
      <w:tr w:rsidR="0077357E" w:rsidRPr="0077357E" w:rsidTr="00A76719">
        <w:tc>
          <w:tcPr>
            <w:tcW w:w="951" w:type="dxa"/>
            <w:shd w:val="clear" w:color="auto" w:fill="auto"/>
          </w:tcPr>
          <w:p w:rsidR="0077357E" w:rsidRPr="0077357E" w:rsidRDefault="0077357E" w:rsidP="00A76719">
            <w:pPr>
              <w:jc w:val="center"/>
              <w:rPr>
                <w:sz w:val="12"/>
                <w:szCs w:val="14"/>
              </w:rPr>
            </w:pPr>
            <w:r w:rsidRPr="0077357E">
              <w:rPr>
                <w:sz w:val="12"/>
                <w:szCs w:val="14"/>
              </w:rPr>
              <w:lastRenderedPageBreak/>
              <w:t>8.2.32</w:t>
            </w:r>
          </w:p>
        </w:tc>
        <w:tc>
          <w:tcPr>
            <w:tcW w:w="8620" w:type="dxa"/>
            <w:shd w:val="clear" w:color="auto" w:fill="auto"/>
          </w:tcPr>
          <w:p w:rsidR="0077357E" w:rsidRPr="0077357E" w:rsidRDefault="0077357E" w:rsidP="00A76719">
            <w:pPr>
              <w:rPr>
                <w:sz w:val="12"/>
                <w:szCs w:val="14"/>
              </w:rPr>
            </w:pPr>
            <w:r w:rsidRPr="0077357E">
              <w:rPr>
                <w:sz w:val="12"/>
                <w:szCs w:val="14"/>
              </w:rPr>
              <w:t>Ведущий специалист</w:t>
            </w:r>
          </w:p>
        </w:tc>
      </w:tr>
      <w:tr w:rsidR="0077357E" w:rsidRPr="0077357E" w:rsidTr="00A76719">
        <w:tc>
          <w:tcPr>
            <w:tcW w:w="951" w:type="dxa"/>
            <w:shd w:val="clear" w:color="auto" w:fill="auto"/>
          </w:tcPr>
          <w:p w:rsidR="0077357E" w:rsidRPr="0077357E" w:rsidRDefault="0077357E" w:rsidP="00A76719">
            <w:pPr>
              <w:jc w:val="center"/>
              <w:rPr>
                <w:sz w:val="12"/>
                <w:szCs w:val="14"/>
              </w:rPr>
            </w:pPr>
            <w:r w:rsidRPr="0077357E">
              <w:rPr>
                <w:sz w:val="12"/>
                <w:szCs w:val="14"/>
              </w:rPr>
              <w:t>8.3</w:t>
            </w:r>
          </w:p>
        </w:tc>
        <w:tc>
          <w:tcPr>
            <w:tcW w:w="8620" w:type="dxa"/>
            <w:shd w:val="clear" w:color="auto" w:fill="auto"/>
          </w:tcPr>
          <w:p w:rsidR="0077357E" w:rsidRPr="0077357E" w:rsidRDefault="0077357E" w:rsidP="00A76719">
            <w:pPr>
              <w:rPr>
                <w:sz w:val="12"/>
                <w:szCs w:val="14"/>
              </w:rPr>
            </w:pPr>
            <w:r w:rsidRPr="0077357E">
              <w:rPr>
                <w:sz w:val="12"/>
                <w:szCs w:val="14"/>
              </w:rPr>
              <w:t>Отдел делопроизводства, контроля и информационных технологий</w:t>
            </w:r>
          </w:p>
        </w:tc>
      </w:tr>
      <w:tr w:rsidR="0077357E" w:rsidRPr="0077357E" w:rsidTr="00A76719">
        <w:tc>
          <w:tcPr>
            <w:tcW w:w="951" w:type="dxa"/>
            <w:shd w:val="clear" w:color="auto" w:fill="auto"/>
          </w:tcPr>
          <w:p w:rsidR="0077357E" w:rsidRPr="0077357E" w:rsidRDefault="0077357E" w:rsidP="00A76719">
            <w:pPr>
              <w:jc w:val="center"/>
              <w:rPr>
                <w:sz w:val="12"/>
                <w:szCs w:val="14"/>
              </w:rPr>
            </w:pPr>
            <w:r w:rsidRPr="0077357E">
              <w:rPr>
                <w:sz w:val="12"/>
                <w:szCs w:val="14"/>
              </w:rPr>
              <w:t>8.3.1.</w:t>
            </w:r>
          </w:p>
        </w:tc>
        <w:tc>
          <w:tcPr>
            <w:tcW w:w="8620" w:type="dxa"/>
            <w:shd w:val="clear" w:color="auto" w:fill="auto"/>
          </w:tcPr>
          <w:p w:rsidR="0077357E" w:rsidRPr="0077357E" w:rsidRDefault="0077357E" w:rsidP="00A76719">
            <w:pPr>
              <w:rPr>
                <w:sz w:val="12"/>
                <w:szCs w:val="14"/>
              </w:rPr>
            </w:pPr>
            <w:r w:rsidRPr="0077357E">
              <w:rPr>
                <w:sz w:val="12"/>
                <w:szCs w:val="14"/>
              </w:rPr>
              <w:t>Главный специалист</w:t>
            </w:r>
          </w:p>
        </w:tc>
      </w:tr>
      <w:tr w:rsidR="0077357E" w:rsidRPr="0077357E" w:rsidTr="00A76719">
        <w:tc>
          <w:tcPr>
            <w:tcW w:w="951" w:type="dxa"/>
            <w:shd w:val="clear" w:color="auto" w:fill="auto"/>
          </w:tcPr>
          <w:p w:rsidR="0077357E" w:rsidRPr="0077357E" w:rsidRDefault="0077357E" w:rsidP="00A76719">
            <w:pPr>
              <w:jc w:val="center"/>
              <w:rPr>
                <w:sz w:val="12"/>
                <w:szCs w:val="14"/>
              </w:rPr>
            </w:pPr>
            <w:r w:rsidRPr="0077357E">
              <w:rPr>
                <w:sz w:val="12"/>
                <w:szCs w:val="14"/>
              </w:rPr>
              <w:t>8.4.</w:t>
            </w:r>
          </w:p>
        </w:tc>
        <w:tc>
          <w:tcPr>
            <w:tcW w:w="8620" w:type="dxa"/>
            <w:shd w:val="clear" w:color="auto" w:fill="auto"/>
          </w:tcPr>
          <w:p w:rsidR="0077357E" w:rsidRPr="0077357E" w:rsidRDefault="0077357E" w:rsidP="00A76719">
            <w:pPr>
              <w:rPr>
                <w:sz w:val="12"/>
                <w:szCs w:val="14"/>
              </w:rPr>
            </w:pPr>
            <w:r w:rsidRPr="0077357E">
              <w:rPr>
                <w:sz w:val="12"/>
                <w:szCs w:val="14"/>
              </w:rPr>
              <w:t>Архивный отдел</w:t>
            </w:r>
          </w:p>
        </w:tc>
      </w:tr>
      <w:tr w:rsidR="0077357E" w:rsidRPr="0077357E" w:rsidTr="00A76719">
        <w:tc>
          <w:tcPr>
            <w:tcW w:w="951" w:type="dxa"/>
            <w:shd w:val="clear" w:color="auto" w:fill="auto"/>
          </w:tcPr>
          <w:p w:rsidR="0077357E" w:rsidRPr="0077357E" w:rsidRDefault="0077357E" w:rsidP="00A76719">
            <w:pPr>
              <w:jc w:val="center"/>
              <w:rPr>
                <w:sz w:val="12"/>
                <w:szCs w:val="14"/>
                <w:highlight w:val="yellow"/>
              </w:rPr>
            </w:pPr>
            <w:r w:rsidRPr="0077357E">
              <w:rPr>
                <w:sz w:val="12"/>
                <w:szCs w:val="14"/>
              </w:rPr>
              <w:t>8.4.1.</w:t>
            </w:r>
          </w:p>
        </w:tc>
        <w:tc>
          <w:tcPr>
            <w:tcW w:w="8620" w:type="dxa"/>
            <w:shd w:val="clear" w:color="auto" w:fill="auto"/>
          </w:tcPr>
          <w:p w:rsidR="0077357E" w:rsidRPr="0077357E" w:rsidRDefault="0077357E" w:rsidP="00A76719">
            <w:pPr>
              <w:rPr>
                <w:sz w:val="12"/>
                <w:szCs w:val="14"/>
              </w:rPr>
            </w:pPr>
            <w:r w:rsidRPr="0077357E">
              <w:rPr>
                <w:sz w:val="12"/>
                <w:szCs w:val="14"/>
              </w:rPr>
              <w:t>Начальник отдела</w:t>
            </w:r>
          </w:p>
        </w:tc>
      </w:tr>
      <w:tr w:rsidR="0077357E" w:rsidRPr="0077357E" w:rsidTr="00A76719">
        <w:tc>
          <w:tcPr>
            <w:tcW w:w="951" w:type="dxa"/>
            <w:shd w:val="clear" w:color="auto" w:fill="auto"/>
          </w:tcPr>
          <w:p w:rsidR="0077357E" w:rsidRPr="0077357E" w:rsidRDefault="0077357E" w:rsidP="00A76719">
            <w:pPr>
              <w:jc w:val="center"/>
              <w:rPr>
                <w:b/>
                <w:sz w:val="12"/>
                <w:szCs w:val="14"/>
              </w:rPr>
            </w:pPr>
            <w:r w:rsidRPr="0077357E">
              <w:rPr>
                <w:b/>
                <w:sz w:val="12"/>
                <w:szCs w:val="14"/>
              </w:rPr>
              <w:t>9.</w:t>
            </w:r>
          </w:p>
        </w:tc>
        <w:tc>
          <w:tcPr>
            <w:tcW w:w="8620" w:type="dxa"/>
            <w:shd w:val="clear" w:color="auto" w:fill="auto"/>
          </w:tcPr>
          <w:p w:rsidR="0077357E" w:rsidRPr="0077357E" w:rsidRDefault="0077357E" w:rsidP="00A76719">
            <w:pPr>
              <w:rPr>
                <w:b/>
                <w:sz w:val="12"/>
                <w:szCs w:val="14"/>
              </w:rPr>
            </w:pPr>
            <w:r w:rsidRPr="0077357E">
              <w:rPr>
                <w:b/>
                <w:sz w:val="12"/>
                <w:szCs w:val="14"/>
              </w:rPr>
              <w:t>Управление бухгалтерского учета Администрации муниципального округа</w:t>
            </w:r>
          </w:p>
        </w:tc>
      </w:tr>
      <w:tr w:rsidR="0077357E" w:rsidRPr="0077357E" w:rsidTr="00A76719">
        <w:tc>
          <w:tcPr>
            <w:tcW w:w="951" w:type="dxa"/>
            <w:shd w:val="clear" w:color="auto" w:fill="auto"/>
          </w:tcPr>
          <w:p w:rsidR="0077357E" w:rsidRPr="0077357E" w:rsidRDefault="0077357E" w:rsidP="00A76719">
            <w:pPr>
              <w:jc w:val="center"/>
              <w:rPr>
                <w:sz w:val="12"/>
                <w:szCs w:val="14"/>
              </w:rPr>
            </w:pPr>
            <w:r w:rsidRPr="0077357E">
              <w:rPr>
                <w:sz w:val="12"/>
                <w:szCs w:val="14"/>
              </w:rPr>
              <w:t>9.1.</w:t>
            </w:r>
          </w:p>
        </w:tc>
        <w:tc>
          <w:tcPr>
            <w:tcW w:w="8620" w:type="dxa"/>
            <w:shd w:val="clear" w:color="auto" w:fill="auto"/>
          </w:tcPr>
          <w:p w:rsidR="0077357E" w:rsidRPr="0077357E" w:rsidRDefault="0077357E" w:rsidP="00A76719">
            <w:pPr>
              <w:rPr>
                <w:sz w:val="12"/>
                <w:szCs w:val="14"/>
              </w:rPr>
            </w:pPr>
            <w:r w:rsidRPr="0077357E">
              <w:rPr>
                <w:sz w:val="12"/>
                <w:szCs w:val="14"/>
              </w:rPr>
              <w:t xml:space="preserve">Начальник управления </w:t>
            </w:r>
          </w:p>
        </w:tc>
      </w:tr>
      <w:tr w:rsidR="0077357E" w:rsidRPr="0077357E" w:rsidTr="00A76719">
        <w:tc>
          <w:tcPr>
            <w:tcW w:w="951" w:type="dxa"/>
            <w:shd w:val="clear" w:color="auto" w:fill="auto"/>
          </w:tcPr>
          <w:p w:rsidR="0077357E" w:rsidRPr="0077357E" w:rsidRDefault="0077357E" w:rsidP="00A76719">
            <w:pPr>
              <w:jc w:val="center"/>
              <w:rPr>
                <w:sz w:val="12"/>
                <w:szCs w:val="14"/>
              </w:rPr>
            </w:pPr>
            <w:r w:rsidRPr="0077357E">
              <w:rPr>
                <w:sz w:val="12"/>
                <w:szCs w:val="14"/>
              </w:rPr>
              <w:t>9.2.</w:t>
            </w:r>
          </w:p>
        </w:tc>
        <w:tc>
          <w:tcPr>
            <w:tcW w:w="8620" w:type="dxa"/>
            <w:shd w:val="clear" w:color="auto" w:fill="auto"/>
          </w:tcPr>
          <w:p w:rsidR="0077357E" w:rsidRPr="0077357E" w:rsidRDefault="0077357E" w:rsidP="00A76719">
            <w:pPr>
              <w:rPr>
                <w:sz w:val="12"/>
                <w:szCs w:val="14"/>
              </w:rPr>
            </w:pPr>
            <w:r w:rsidRPr="0077357E">
              <w:rPr>
                <w:sz w:val="12"/>
                <w:szCs w:val="14"/>
              </w:rPr>
              <w:t>Главный специалист</w:t>
            </w:r>
          </w:p>
        </w:tc>
      </w:tr>
      <w:tr w:rsidR="0077357E" w:rsidRPr="0077357E" w:rsidTr="00A76719">
        <w:trPr>
          <w:trHeight w:val="204"/>
        </w:trPr>
        <w:tc>
          <w:tcPr>
            <w:tcW w:w="951" w:type="dxa"/>
            <w:shd w:val="clear" w:color="auto" w:fill="auto"/>
          </w:tcPr>
          <w:p w:rsidR="0077357E" w:rsidRPr="0077357E" w:rsidRDefault="0077357E" w:rsidP="00A76719">
            <w:pPr>
              <w:jc w:val="center"/>
              <w:rPr>
                <w:b/>
                <w:sz w:val="12"/>
                <w:szCs w:val="14"/>
              </w:rPr>
            </w:pPr>
            <w:r w:rsidRPr="0077357E">
              <w:rPr>
                <w:b/>
                <w:sz w:val="12"/>
                <w:szCs w:val="14"/>
              </w:rPr>
              <w:t>10.</w:t>
            </w:r>
          </w:p>
        </w:tc>
        <w:tc>
          <w:tcPr>
            <w:tcW w:w="8620" w:type="dxa"/>
            <w:shd w:val="clear" w:color="auto" w:fill="auto"/>
          </w:tcPr>
          <w:p w:rsidR="0077357E" w:rsidRPr="0077357E" w:rsidRDefault="0077357E" w:rsidP="00A76719">
            <w:pPr>
              <w:rPr>
                <w:b/>
                <w:sz w:val="12"/>
                <w:szCs w:val="14"/>
              </w:rPr>
            </w:pPr>
            <w:r w:rsidRPr="0077357E">
              <w:rPr>
                <w:b/>
                <w:sz w:val="12"/>
                <w:szCs w:val="14"/>
              </w:rPr>
              <w:t>Административно-правовое управление Администрации муниципального округа</w:t>
            </w:r>
          </w:p>
        </w:tc>
      </w:tr>
      <w:tr w:rsidR="0077357E" w:rsidRPr="0077357E" w:rsidTr="00A76719">
        <w:tc>
          <w:tcPr>
            <w:tcW w:w="951" w:type="dxa"/>
            <w:shd w:val="clear" w:color="auto" w:fill="auto"/>
          </w:tcPr>
          <w:p w:rsidR="0077357E" w:rsidRPr="0077357E" w:rsidRDefault="0077357E" w:rsidP="00A76719">
            <w:pPr>
              <w:jc w:val="center"/>
              <w:rPr>
                <w:sz w:val="12"/>
                <w:szCs w:val="14"/>
              </w:rPr>
            </w:pPr>
            <w:r w:rsidRPr="0077357E">
              <w:rPr>
                <w:sz w:val="12"/>
                <w:szCs w:val="14"/>
              </w:rPr>
              <w:t>10.1.</w:t>
            </w:r>
          </w:p>
        </w:tc>
        <w:tc>
          <w:tcPr>
            <w:tcW w:w="8620" w:type="dxa"/>
            <w:shd w:val="clear" w:color="auto" w:fill="auto"/>
          </w:tcPr>
          <w:p w:rsidR="0077357E" w:rsidRPr="0077357E" w:rsidRDefault="0077357E" w:rsidP="00A76719">
            <w:pPr>
              <w:rPr>
                <w:sz w:val="12"/>
                <w:szCs w:val="14"/>
              </w:rPr>
            </w:pPr>
            <w:r w:rsidRPr="0077357E">
              <w:rPr>
                <w:sz w:val="12"/>
                <w:szCs w:val="14"/>
              </w:rPr>
              <w:t>Начальник управления</w:t>
            </w:r>
          </w:p>
        </w:tc>
      </w:tr>
      <w:tr w:rsidR="0077357E" w:rsidRPr="0077357E" w:rsidTr="00A76719">
        <w:tc>
          <w:tcPr>
            <w:tcW w:w="951" w:type="dxa"/>
            <w:shd w:val="clear" w:color="auto" w:fill="auto"/>
          </w:tcPr>
          <w:p w:rsidR="0077357E" w:rsidRPr="0077357E" w:rsidRDefault="0077357E" w:rsidP="00A76719">
            <w:pPr>
              <w:jc w:val="center"/>
              <w:rPr>
                <w:sz w:val="12"/>
                <w:szCs w:val="14"/>
              </w:rPr>
            </w:pPr>
            <w:r w:rsidRPr="0077357E">
              <w:rPr>
                <w:sz w:val="12"/>
                <w:szCs w:val="14"/>
              </w:rPr>
              <w:t>10.2</w:t>
            </w:r>
          </w:p>
        </w:tc>
        <w:tc>
          <w:tcPr>
            <w:tcW w:w="8620" w:type="dxa"/>
            <w:shd w:val="clear" w:color="auto" w:fill="auto"/>
          </w:tcPr>
          <w:p w:rsidR="0077357E" w:rsidRPr="0077357E" w:rsidRDefault="0077357E" w:rsidP="00A76719">
            <w:pPr>
              <w:rPr>
                <w:sz w:val="12"/>
                <w:szCs w:val="14"/>
              </w:rPr>
            </w:pPr>
            <w:r w:rsidRPr="0077357E">
              <w:rPr>
                <w:sz w:val="12"/>
                <w:szCs w:val="14"/>
              </w:rPr>
              <w:t>Заместитель начальника управления</w:t>
            </w:r>
          </w:p>
        </w:tc>
      </w:tr>
      <w:tr w:rsidR="0077357E" w:rsidRPr="0077357E" w:rsidTr="00A76719">
        <w:tc>
          <w:tcPr>
            <w:tcW w:w="951" w:type="dxa"/>
            <w:shd w:val="clear" w:color="auto" w:fill="auto"/>
          </w:tcPr>
          <w:p w:rsidR="0077357E" w:rsidRPr="0077357E" w:rsidRDefault="0077357E" w:rsidP="00A76719">
            <w:pPr>
              <w:jc w:val="center"/>
              <w:rPr>
                <w:sz w:val="12"/>
                <w:szCs w:val="14"/>
              </w:rPr>
            </w:pPr>
            <w:r w:rsidRPr="0077357E">
              <w:rPr>
                <w:sz w:val="12"/>
                <w:szCs w:val="14"/>
              </w:rPr>
              <w:t>10.3.</w:t>
            </w:r>
          </w:p>
        </w:tc>
        <w:tc>
          <w:tcPr>
            <w:tcW w:w="8620" w:type="dxa"/>
            <w:shd w:val="clear" w:color="auto" w:fill="auto"/>
          </w:tcPr>
          <w:p w:rsidR="0077357E" w:rsidRPr="0077357E" w:rsidRDefault="0077357E" w:rsidP="00A76719">
            <w:pPr>
              <w:rPr>
                <w:sz w:val="12"/>
                <w:szCs w:val="14"/>
              </w:rPr>
            </w:pPr>
            <w:r w:rsidRPr="0077357E">
              <w:rPr>
                <w:sz w:val="12"/>
                <w:szCs w:val="14"/>
              </w:rPr>
              <w:t>Ведущий специалист - юрист</w:t>
            </w:r>
          </w:p>
        </w:tc>
      </w:tr>
      <w:tr w:rsidR="0077357E" w:rsidRPr="0077357E" w:rsidTr="00A76719">
        <w:tc>
          <w:tcPr>
            <w:tcW w:w="951" w:type="dxa"/>
            <w:shd w:val="clear" w:color="auto" w:fill="auto"/>
          </w:tcPr>
          <w:p w:rsidR="0077357E" w:rsidRPr="0077357E" w:rsidRDefault="0077357E" w:rsidP="00A76719">
            <w:pPr>
              <w:jc w:val="center"/>
              <w:rPr>
                <w:sz w:val="12"/>
                <w:szCs w:val="14"/>
              </w:rPr>
            </w:pPr>
            <w:r w:rsidRPr="0077357E">
              <w:rPr>
                <w:sz w:val="12"/>
                <w:szCs w:val="14"/>
              </w:rPr>
              <w:t>10.4.</w:t>
            </w:r>
          </w:p>
        </w:tc>
        <w:tc>
          <w:tcPr>
            <w:tcW w:w="8620" w:type="dxa"/>
            <w:shd w:val="clear" w:color="auto" w:fill="auto"/>
          </w:tcPr>
          <w:p w:rsidR="0077357E" w:rsidRPr="0077357E" w:rsidRDefault="0077357E" w:rsidP="00A76719">
            <w:pPr>
              <w:rPr>
                <w:sz w:val="12"/>
                <w:szCs w:val="14"/>
              </w:rPr>
            </w:pPr>
            <w:r w:rsidRPr="0077357E">
              <w:rPr>
                <w:sz w:val="12"/>
                <w:szCs w:val="14"/>
              </w:rPr>
              <w:t>Ведущий специалист</w:t>
            </w:r>
          </w:p>
        </w:tc>
      </w:tr>
      <w:tr w:rsidR="0077357E" w:rsidRPr="0077357E" w:rsidTr="00A76719">
        <w:tc>
          <w:tcPr>
            <w:tcW w:w="951" w:type="dxa"/>
            <w:shd w:val="clear" w:color="auto" w:fill="auto"/>
          </w:tcPr>
          <w:p w:rsidR="0077357E" w:rsidRPr="0077357E" w:rsidRDefault="0077357E" w:rsidP="00A76719">
            <w:pPr>
              <w:jc w:val="center"/>
              <w:rPr>
                <w:b/>
                <w:sz w:val="12"/>
                <w:szCs w:val="14"/>
              </w:rPr>
            </w:pPr>
            <w:r w:rsidRPr="0077357E">
              <w:rPr>
                <w:b/>
                <w:sz w:val="12"/>
                <w:szCs w:val="14"/>
              </w:rPr>
              <w:t>11.</w:t>
            </w:r>
          </w:p>
        </w:tc>
        <w:tc>
          <w:tcPr>
            <w:tcW w:w="8620" w:type="dxa"/>
            <w:shd w:val="clear" w:color="auto" w:fill="auto"/>
          </w:tcPr>
          <w:p w:rsidR="0077357E" w:rsidRPr="0077357E" w:rsidRDefault="0077357E" w:rsidP="00A76719">
            <w:pPr>
              <w:rPr>
                <w:b/>
                <w:sz w:val="12"/>
                <w:szCs w:val="14"/>
              </w:rPr>
            </w:pPr>
            <w:r w:rsidRPr="0077357E">
              <w:rPr>
                <w:b/>
                <w:sz w:val="12"/>
                <w:szCs w:val="14"/>
              </w:rPr>
              <w:t>Отдел культуры Администрации муниципального округа</w:t>
            </w:r>
          </w:p>
        </w:tc>
      </w:tr>
      <w:tr w:rsidR="0077357E" w:rsidRPr="0077357E" w:rsidTr="00A76719">
        <w:tc>
          <w:tcPr>
            <w:tcW w:w="951" w:type="dxa"/>
            <w:shd w:val="clear" w:color="auto" w:fill="auto"/>
          </w:tcPr>
          <w:p w:rsidR="0077357E" w:rsidRPr="0077357E" w:rsidRDefault="0077357E" w:rsidP="00A76719">
            <w:pPr>
              <w:jc w:val="center"/>
              <w:rPr>
                <w:sz w:val="12"/>
                <w:szCs w:val="14"/>
              </w:rPr>
            </w:pPr>
            <w:r w:rsidRPr="0077357E">
              <w:rPr>
                <w:sz w:val="12"/>
                <w:szCs w:val="14"/>
              </w:rPr>
              <w:t>11.1.</w:t>
            </w:r>
          </w:p>
        </w:tc>
        <w:tc>
          <w:tcPr>
            <w:tcW w:w="8620" w:type="dxa"/>
            <w:shd w:val="clear" w:color="auto" w:fill="auto"/>
          </w:tcPr>
          <w:p w:rsidR="0077357E" w:rsidRPr="0077357E" w:rsidRDefault="0077357E" w:rsidP="00A76719">
            <w:pPr>
              <w:rPr>
                <w:sz w:val="12"/>
                <w:szCs w:val="14"/>
              </w:rPr>
            </w:pPr>
            <w:r w:rsidRPr="0077357E">
              <w:rPr>
                <w:sz w:val="12"/>
                <w:szCs w:val="14"/>
              </w:rPr>
              <w:t>Начальник отдела</w:t>
            </w:r>
          </w:p>
        </w:tc>
      </w:tr>
      <w:tr w:rsidR="0077357E" w:rsidRPr="0077357E" w:rsidTr="00A76719">
        <w:tc>
          <w:tcPr>
            <w:tcW w:w="951" w:type="dxa"/>
            <w:shd w:val="clear" w:color="auto" w:fill="auto"/>
          </w:tcPr>
          <w:p w:rsidR="0077357E" w:rsidRPr="0077357E" w:rsidRDefault="0077357E" w:rsidP="00A76719">
            <w:pPr>
              <w:jc w:val="center"/>
              <w:rPr>
                <w:sz w:val="12"/>
                <w:szCs w:val="14"/>
              </w:rPr>
            </w:pPr>
            <w:r w:rsidRPr="0077357E">
              <w:rPr>
                <w:sz w:val="12"/>
                <w:szCs w:val="14"/>
              </w:rPr>
              <w:t>11.2.</w:t>
            </w:r>
          </w:p>
        </w:tc>
        <w:tc>
          <w:tcPr>
            <w:tcW w:w="8620" w:type="dxa"/>
            <w:shd w:val="clear" w:color="auto" w:fill="auto"/>
          </w:tcPr>
          <w:p w:rsidR="0077357E" w:rsidRPr="0077357E" w:rsidRDefault="0077357E" w:rsidP="00A76719">
            <w:pPr>
              <w:rPr>
                <w:sz w:val="12"/>
                <w:szCs w:val="14"/>
              </w:rPr>
            </w:pPr>
            <w:r w:rsidRPr="0077357E">
              <w:rPr>
                <w:sz w:val="12"/>
                <w:szCs w:val="14"/>
              </w:rPr>
              <w:t xml:space="preserve">Ведущий специалист </w:t>
            </w:r>
          </w:p>
        </w:tc>
      </w:tr>
      <w:tr w:rsidR="0077357E" w:rsidRPr="0077357E" w:rsidTr="00A76719">
        <w:tc>
          <w:tcPr>
            <w:tcW w:w="951" w:type="dxa"/>
            <w:shd w:val="clear" w:color="auto" w:fill="auto"/>
          </w:tcPr>
          <w:p w:rsidR="0077357E" w:rsidRPr="0077357E" w:rsidRDefault="0077357E" w:rsidP="00A76719">
            <w:pPr>
              <w:jc w:val="center"/>
              <w:rPr>
                <w:b/>
                <w:sz w:val="12"/>
                <w:szCs w:val="14"/>
              </w:rPr>
            </w:pPr>
            <w:r w:rsidRPr="0077357E">
              <w:rPr>
                <w:b/>
                <w:sz w:val="12"/>
                <w:szCs w:val="14"/>
              </w:rPr>
              <w:t>12.</w:t>
            </w:r>
          </w:p>
        </w:tc>
        <w:tc>
          <w:tcPr>
            <w:tcW w:w="8620" w:type="dxa"/>
            <w:shd w:val="clear" w:color="auto" w:fill="auto"/>
          </w:tcPr>
          <w:p w:rsidR="0077357E" w:rsidRPr="0077357E" w:rsidRDefault="0077357E" w:rsidP="00A76719">
            <w:pPr>
              <w:rPr>
                <w:b/>
                <w:sz w:val="12"/>
                <w:szCs w:val="14"/>
              </w:rPr>
            </w:pPr>
            <w:r w:rsidRPr="0077357E">
              <w:rPr>
                <w:b/>
                <w:sz w:val="12"/>
                <w:szCs w:val="14"/>
              </w:rPr>
              <w:t>Отдел молодежной политики Администрации муниципального округа</w:t>
            </w:r>
          </w:p>
        </w:tc>
      </w:tr>
      <w:tr w:rsidR="0077357E" w:rsidRPr="0077357E" w:rsidTr="00A76719">
        <w:tc>
          <w:tcPr>
            <w:tcW w:w="951" w:type="dxa"/>
            <w:shd w:val="clear" w:color="auto" w:fill="auto"/>
          </w:tcPr>
          <w:p w:rsidR="0077357E" w:rsidRPr="0077357E" w:rsidRDefault="0077357E" w:rsidP="00A76719">
            <w:pPr>
              <w:jc w:val="center"/>
              <w:rPr>
                <w:sz w:val="12"/>
                <w:szCs w:val="14"/>
              </w:rPr>
            </w:pPr>
            <w:r w:rsidRPr="0077357E">
              <w:rPr>
                <w:sz w:val="12"/>
                <w:szCs w:val="14"/>
              </w:rPr>
              <w:t>12.1.</w:t>
            </w:r>
          </w:p>
        </w:tc>
        <w:tc>
          <w:tcPr>
            <w:tcW w:w="8620" w:type="dxa"/>
            <w:shd w:val="clear" w:color="auto" w:fill="auto"/>
          </w:tcPr>
          <w:p w:rsidR="0077357E" w:rsidRPr="0077357E" w:rsidRDefault="0077357E" w:rsidP="00A76719">
            <w:pPr>
              <w:rPr>
                <w:sz w:val="12"/>
                <w:szCs w:val="14"/>
              </w:rPr>
            </w:pPr>
            <w:r w:rsidRPr="0077357E">
              <w:rPr>
                <w:sz w:val="12"/>
                <w:szCs w:val="14"/>
              </w:rPr>
              <w:t>Начальник отдела</w:t>
            </w:r>
          </w:p>
        </w:tc>
      </w:tr>
      <w:tr w:rsidR="0077357E" w:rsidRPr="0077357E" w:rsidTr="00A76719">
        <w:tc>
          <w:tcPr>
            <w:tcW w:w="951" w:type="dxa"/>
            <w:shd w:val="clear" w:color="auto" w:fill="auto"/>
          </w:tcPr>
          <w:p w:rsidR="0077357E" w:rsidRPr="0077357E" w:rsidRDefault="0077357E" w:rsidP="00A76719">
            <w:pPr>
              <w:jc w:val="center"/>
              <w:rPr>
                <w:sz w:val="12"/>
                <w:szCs w:val="14"/>
              </w:rPr>
            </w:pPr>
            <w:r w:rsidRPr="0077357E">
              <w:rPr>
                <w:sz w:val="12"/>
                <w:szCs w:val="14"/>
              </w:rPr>
              <w:t>12.2.</w:t>
            </w:r>
          </w:p>
        </w:tc>
        <w:tc>
          <w:tcPr>
            <w:tcW w:w="8620" w:type="dxa"/>
            <w:shd w:val="clear" w:color="auto" w:fill="auto"/>
          </w:tcPr>
          <w:p w:rsidR="0077357E" w:rsidRPr="0077357E" w:rsidRDefault="0077357E" w:rsidP="00A76719">
            <w:pPr>
              <w:rPr>
                <w:sz w:val="12"/>
                <w:szCs w:val="14"/>
              </w:rPr>
            </w:pPr>
            <w:r w:rsidRPr="0077357E">
              <w:rPr>
                <w:sz w:val="12"/>
                <w:szCs w:val="14"/>
              </w:rPr>
              <w:t>Ведущий специалист</w:t>
            </w:r>
          </w:p>
        </w:tc>
      </w:tr>
      <w:tr w:rsidR="0077357E" w:rsidRPr="0077357E" w:rsidTr="00A76719">
        <w:tc>
          <w:tcPr>
            <w:tcW w:w="951" w:type="dxa"/>
            <w:shd w:val="clear" w:color="auto" w:fill="auto"/>
          </w:tcPr>
          <w:p w:rsidR="0077357E" w:rsidRPr="0077357E" w:rsidRDefault="0077357E" w:rsidP="00A76719">
            <w:pPr>
              <w:jc w:val="center"/>
              <w:rPr>
                <w:b/>
                <w:sz w:val="12"/>
                <w:szCs w:val="14"/>
              </w:rPr>
            </w:pPr>
            <w:r w:rsidRPr="0077357E">
              <w:rPr>
                <w:b/>
                <w:sz w:val="12"/>
                <w:szCs w:val="14"/>
              </w:rPr>
              <w:t>13.</w:t>
            </w:r>
          </w:p>
        </w:tc>
        <w:tc>
          <w:tcPr>
            <w:tcW w:w="8620" w:type="dxa"/>
            <w:shd w:val="clear" w:color="auto" w:fill="auto"/>
          </w:tcPr>
          <w:p w:rsidR="0077357E" w:rsidRPr="0077357E" w:rsidRDefault="0077357E" w:rsidP="00A76719">
            <w:pPr>
              <w:rPr>
                <w:b/>
                <w:sz w:val="12"/>
                <w:szCs w:val="14"/>
              </w:rPr>
            </w:pPr>
            <w:r w:rsidRPr="0077357E">
              <w:rPr>
                <w:b/>
                <w:sz w:val="12"/>
                <w:szCs w:val="14"/>
              </w:rPr>
              <w:t>Отдел закупок Администрации муниципального округа</w:t>
            </w:r>
          </w:p>
        </w:tc>
      </w:tr>
      <w:tr w:rsidR="0077357E" w:rsidRPr="0077357E" w:rsidTr="00A76719">
        <w:tc>
          <w:tcPr>
            <w:tcW w:w="951" w:type="dxa"/>
            <w:shd w:val="clear" w:color="auto" w:fill="auto"/>
          </w:tcPr>
          <w:p w:rsidR="0077357E" w:rsidRPr="0077357E" w:rsidRDefault="0077357E" w:rsidP="00A76719">
            <w:pPr>
              <w:jc w:val="center"/>
              <w:rPr>
                <w:sz w:val="12"/>
                <w:szCs w:val="14"/>
              </w:rPr>
            </w:pPr>
            <w:r w:rsidRPr="0077357E">
              <w:rPr>
                <w:sz w:val="12"/>
                <w:szCs w:val="14"/>
              </w:rPr>
              <w:t>13.1.</w:t>
            </w:r>
          </w:p>
        </w:tc>
        <w:tc>
          <w:tcPr>
            <w:tcW w:w="8620" w:type="dxa"/>
            <w:shd w:val="clear" w:color="auto" w:fill="auto"/>
          </w:tcPr>
          <w:p w:rsidR="0077357E" w:rsidRPr="0077357E" w:rsidRDefault="0077357E" w:rsidP="00A76719">
            <w:pPr>
              <w:rPr>
                <w:sz w:val="12"/>
                <w:szCs w:val="14"/>
              </w:rPr>
            </w:pPr>
            <w:r w:rsidRPr="0077357E">
              <w:rPr>
                <w:sz w:val="12"/>
                <w:szCs w:val="14"/>
              </w:rPr>
              <w:t>Начальник отдела</w:t>
            </w:r>
          </w:p>
        </w:tc>
      </w:tr>
      <w:tr w:rsidR="0077357E" w:rsidRPr="0077357E" w:rsidTr="00A76719">
        <w:tc>
          <w:tcPr>
            <w:tcW w:w="951" w:type="dxa"/>
            <w:shd w:val="clear" w:color="auto" w:fill="auto"/>
          </w:tcPr>
          <w:p w:rsidR="0077357E" w:rsidRPr="0077357E" w:rsidRDefault="0077357E" w:rsidP="00A76719">
            <w:pPr>
              <w:jc w:val="center"/>
              <w:rPr>
                <w:sz w:val="12"/>
                <w:szCs w:val="14"/>
              </w:rPr>
            </w:pPr>
            <w:r w:rsidRPr="0077357E">
              <w:rPr>
                <w:sz w:val="12"/>
                <w:szCs w:val="14"/>
              </w:rPr>
              <w:t>13.2.</w:t>
            </w:r>
          </w:p>
        </w:tc>
        <w:tc>
          <w:tcPr>
            <w:tcW w:w="8620" w:type="dxa"/>
            <w:shd w:val="clear" w:color="auto" w:fill="auto"/>
          </w:tcPr>
          <w:p w:rsidR="0077357E" w:rsidRPr="0077357E" w:rsidRDefault="0077357E" w:rsidP="00A76719">
            <w:pPr>
              <w:rPr>
                <w:sz w:val="12"/>
                <w:szCs w:val="14"/>
              </w:rPr>
            </w:pPr>
            <w:r w:rsidRPr="0077357E">
              <w:rPr>
                <w:sz w:val="12"/>
                <w:szCs w:val="14"/>
              </w:rPr>
              <w:t>Ведущий специалист</w:t>
            </w:r>
          </w:p>
        </w:tc>
      </w:tr>
      <w:tr w:rsidR="0077357E" w:rsidRPr="0077357E" w:rsidTr="00A76719">
        <w:tc>
          <w:tcPr>
            <w:tcW w:w="951" w:type="dxa"/>
            <w:shd w:val="clear" w:color="auto" w:fill="auto"/>
          </w:tcPr>
          <w:p w:rsidR="0077357E" w:rsidRPr="0077357E" w:rsidRDefault="0077357E" w:rsidP="00A76719">
            <w:pPr>
              <w:jc w:val="center"/>
              <w:rPr>
                <w:b/>
                <w:sz w:val="12"/>
                <w:szCs w:val="14"/>
              </w:rPr>
            </w:pPr>
            <w:r w:rsidRPr="0077357E">
              <w:rPr>
                <w:b/>
                <w:sz w:val="12"/>
                <w:szCs w:val="14"/>
              </w:rPr>
              <w:t>14.</w:t>
            </w:r>
          </w:p>
        </w:tc>
        <w:tc>
          <w:tcPr>
            <w:tcW w:w="8620" w:type="dxa"/>
            <w:shd w:val="clear" w:color="auto" w:fill="auto"/>
          </w:tcPr>
          <w:p w:rsidR="0077357E" w:rsidRPr="0077357E" w:rsidRDefault="0077357E" w:rsidP="00A76719">
            <w:pPr>
              <w:rPr>
                <w:sz w:val="12"/>
                <w:szCs w:val="14"/>
              </w:rPr>
            </w:pPr>
            <w:r w:rsidRPr="0077357E">
              <w:rPr>
                <w:b/>
                <w:sz w:val="12"/>
                <w:szCs w:val="14"/>
              </w:rPr>
              <w:t>Отдел записи актов гражданского состояния Администрации Солецкого муниципального округа</w:t>
            </w:r>
          </w:p>
        </w:tc>
      </w:tr>
      <w:tr w:rsidR="0077357E" w:rsidRPr="0077357E" w:rsidTr="00A76719">
        <w:tc>
          <w:tcPr>
            <w:tcW w:w="951" w:type="dxa"/>
            <w:shd w:val="clear" w:color="auto" w:fill="auto"/>
          </w:tcPr>
          <w:p w:rsidR="0077357E" w:rsidRPr="0077357E" w:rsidRDefault="0077357E" w:rsidP="00A76719">
            <w:pPr>
              <w:jc w:val="center"/>
              <w:rPr>
                <w:sz w:val="12"/>
                <w:szCs w:val="14"/>
              </w:rPr>
            </w:pPr>
            <w:r w:rsidRPr="0077357E">
              <w:rPr>
                <w:sz w:val="12"/>
                <w:szCs w:val="14"/>
              </w:rPr>
              <w:t>14.1.</w:t>
            </w:r>
          </w:p>
        </w:tc>
        <w:tc>
          <w:tcPr>
            <w:tcW w:w="8620" w:type="dxa"/>
            <w:shd w:val="clear" w:color="auto" w:fill="auto"/>
          </w:tcPr>
          <w:p w:rsidR="0077357E" w:rsidRPr="0077357E" w:rsidRDefault="0077357E" w:rsidP="00A76719">
            <w:pPr>
              <w:rPr>
                <w:sz w:val="12"/>
                <w:szCs w:val="14"/>
              </w:rPr>
            </w:pPr>
            <w:r w:rsidRPr="0077357E">
              <w:rPr>
                <w:sz w:val="12"/>
                <w:szCs w:val="14"/>
              </w:rPr>
              <w:t>Начальник отдела</w:t>
            </w:r>
          </w:p>
        </w:tc>
      </w:tr>
      <w:tr w:rsidR="0077357E" w:rsidRPr="0077357E" w:rsidTr="00A76719">
        <w:tc>
          <w:tcPr>
            <w:tcW w:w="951" w:type="dxa"/>
            <w:shd w:val="clear" w:color="auto" w:fill="auto"/>
          </w:tcPr>
          <w:p w:rsidR="0077357E" w:rsidRPr="0077357E" w:rsidRDefault="0077357E" w:rsidP="00A76719">
            <w:pPr>
              <w:jc w:val="center"/>
              <w:rPr>
                <w:b/>
                <w:sz w:val="12"/>
                <w:szCs w:val="14"/>
              </w:rPr>
            </w:pPr>
            <w:r w:rsidRPr="0077357E">
              <w:rPr>
                <w:b/>
                <w:sz w:val="12"/>
                <w:szCs w:val="14"/>
              </w:rPr>
              <w:t>15.</w:t>
            </w:r>
          </w:p>
        </w:tc>
        <w:tc>
          <w:tcPr>
            <w:tcW w:w="8620" w:type="dxa"/>
            <w:shd w:val="clear" w:color="auto" w:fill="auto"/>
          </w:tcPr>
          <w:p w:rsidR="0077357E" w:rsidRPr="0077357E" w:rsidRDefault="0077357E" w:rsidP="00A76719">
            <w:pPr>
              <w:rPr>
                <w:b/>
                <w:sz w:val="12"/>
                <w:szCs w:val="14"/>
              </w:rPr>
            </w:pPr>
            <w:r w:rsidRPr="0077357E">
              <w:rPr>
                <w:b/>
                <w:sz w:val="12"/>
                <w:szCs w:val="14"/>
              </w:rPr>
              <w:t>Сектор по мобилизационной подготовке</w:t>
            </w:r>
          </w:p>
        </w:tc>
      </w:tr>
      <w:tr w:rsidR="0077357E" w:rsidRPr="0077357E" w:rsidTr="00A76719">
        <w:tc>
          <w:tcPr>
            <w:tcW w:w="951" w:type="dxa"/>
            <w:shd w:val="clear" w:color="auto" w:fill="auto"/>
          </w:tcPr>
          <w:p w:rsidR="0077357E" w:rsidRPr="0077357E" w:rsidRDefault="0077357E" w:rsidP="00A76719">
            <w:pPr>
              <w:jc w:val="center"/>
              <w:rPr>
                <w:sz w:val="12"/>
                <w:szCs w:val="14"/>
              </w:rPr>
            </w:pPr>
            <w:r w:rsidRPr="0077357E">
              <w:rPr>
                <w:sz w:val="12"/>
                <w:szCs w:val="14"/>
              </w:rPr>
              <w:t>15.1.</w:t>
            </w:r>
          </w:p>
        </w:tc>
        <w:tc>
          <w:tcPr>
            <w:tcW w:w="8620" w:type="dxa"/>
            <w:shd w:val="clear" w:color="auto" w:fill="auto"/>
          </w:tcPr>
          <w:p w:rsidR="0077357E" w:rsidRPr="0077357E" w:rsidRDefault="0077357E" w:rsidP="00A76719">
            <w:pPr>
              <w:rPr>
                <w:sz w:val="12"/>
                <w:szCs w:val="14"/>
              </w:rPr>
            </w:pPr>
            <w:r w:rsidRPr="0077357E">
              <w:rPr>
                <w:sz w:val="12"/>
                <w:szCs w:val="14"/>
              </w:rPr>
              <w:t xml:space="preserve">Заведующий сектором </w:t>
            </w:r>
          </w:p>
        </w:tc>
      </w:tr>
      <w:tr w:rsidR="0077357E" w:rsidRPr="0077357E" w:rsidTr="00A76719">
        <w:tc>
          <w:tcPr>
            <w:tcW w:w="951" w:type="dxa"/>
            <w:shd w:val="clear" w:color="auto" w:fill="auto"/>
          </w:tcPr>
          <w:p w:rsidR="0077357E" w:rsidRPr="0077357E" w:rsidRDefault="0077357E" w:rsidP="00A76719">
            <w:pPr>
              <w:jc w:val="center"/>
              <w:rPr>
                <w:b/>
                <w:sz w:val="12"/>
                <w:szCs w:val="14"/>
              </w:rPr>
            </w:pPr>
            <w:r w:rsidRPr="0077357E">
              <w:rPr>
                <w:b/>
                <w:sz w:val="12"/>
                <w:szCs w:val="14"/>
              </w:rPr>
              <w:t>16.</w:t>
            </w:r>
          </w:p>
        </w:tc>
        <w:tc>
          <w:tcPr>
            <w:tcW w:w="8620" w:type="dxa"/>
            <w:shd w:val="clear" w:color="auto" w:fill="auto"/>
          </w:tcPr>
          <w:p w:rsidR="0077357E" w:rsidRPr="0077357E" w:rsidRDefault="0077357E" w:rsidP="00A76719">
            <w:pPr>
              <w:rPr>
                <w:b/>
                <w:sz w:val="12"/>
                <w:szCs w:val="14"/>
              </w:rPr>
            </w:pPr>
            <w:r w:rsidRPr="0077357E">
              <w:rPr>
                <w:b/>
                <w:sz w:val="12"/>
                <w:szCs w:val="14"/>
              </w:rPr>
              <w:t>Сектор по гражданской обороне и чрезвычайным ситуациям</w:t>
            </w:r>
          </w:p>
        </w:tc>
      </w:tr>
      <w:tr w:rsidR="0077357E" w:rsidRPr="0077357E" w:rsidTr="00A76719">
        <w:tc>
          <w:tcPr>
            <w:tcW w:w="951" w:type="dxa"/>
            <w:shd w:val="clear" w:color="auto" w:fill="auto"/>
          </w:tcPr>
          <w:p w:rsidR="0077357E" w:rsidRPr="0077357E" w:rsidRDefault="0077357E" w:rsidP="00A76719">
            <w:pPr>
              <w:jc w:val="center"/>
              <w:rPr>
                <w:sz w:val="12"/>
                <w:szCs w:val="14"/>
              </w:rPr>
            </w:pPr>
            <w:r w:rsidRPr="0077357E">
              <w:rPr>
                <w:sz w:val="12"/>
                <w:szCs w:val="14"/>
              </w:rPr>
              <w:t>16.1.</w:t>
            </w:r>
          </w:p>
        </w:tc>
        <w:tc>
          <w:tcPr>
            <w:tcW w:w="8620" w:type="dxa"/>
            <w:shd w:val="clear" w:color="auto" w:fill="auto"/>
          </w:tcPr>
          <w:p w:rsidR="0077357E" w:rsidRPr="0077357E" w:rsidRDefault="0077357E" w:rsidP="00A76719">
            <w:pPr>
              <w:rPr>
                <w:sz w:val="12"/>
                <w:szCs w:val="14"/>
              </w:rPr>
            </w:pPr>
            <w:r w:rsidRPr="0077357E">
              <w:rPr>
                <w:sz w:val="12"/>
                <w:szCs w:val="14"/>
              </w:rPr>
              <w:t>Заведующий сектором</w:t>
            </w:r>
          </w:p>
        </w:tc>
      </w:tr>
      <w:tr w:rsidR="0077357E" w:rsidRPr="0077357E" w:rsidTr="00A76719">
        <w:tc>
          <w:tcPr>
            <w:tcW w:w="951" w:type="dxa"/>
            <w:shd w:val="clear" w:color="auto" w:fill="auto"/>
          </w:tcPr>
          <w:p w:rsidR="0077357E" w:rsidRPr="0077357E" w:rsidRDefault="0077357E" w:rsidP="00A76719">
            <w:pPr>
              <w:jc w:val="center"/>
              <w:rPr>
                <w:b/>
                <w:sz w:val="12"/>
                <w:szCs w:val="14"/>
              </w:rPr>
            </w:pPr>
            <w:r w:rsidRPr="0077357E">
              <w:rPr>
                <w:b/>
                <w:sz w:val="12"/>
                <w:szCs w:val="14"/>
              </w:rPr>
              <w:t>17.</w:t>
            </w:r>
          </w:p>
        </w:tc>
        <w:tc>
          <w:tcPr>
            <w:tcW w:w="8620" w:type="dxa"/>
            <w:shd w:val="clear" w:color="auto" w:fill="auto"/>
          </w:tcPr>
          <w:p w:rsidR="0077357E" w:rsidRPr="0077357E" w:rsidRDefault="0077357E" w:rsidP="00A76719">
            <w:pPr>
              <w:rPr>
                <w:b/>
                <w:sz w:val="12"/>
                <w:szCs w:val="14"/>
              </w:rPr>
            </w:pPr>
            <w:r w:rsidRPr="0077357E">
              <w:rPr>
                <w:b/>
                <w:sz w:val="12"/>
                <w:szCs w:val="14"/>
              </w:rPr>
              <w:t>Территориальный отдел Администрации муниципального округа</w:t>
            </w:r>
          </w:p>
        </w:tc>
      </w:tr>
      <w:tr w:rsidR="0077357E" w:rsidRPr="0077357E" w:rsidTr="00A76719">
        <w:tc>
          <w:tcPr>
            <w:tcW w:w="951" w:type="dxa"/>
            <w:shd w:val="clear" w:color="auto" w:fill="auto"/>
          </w:tcPr>
          <w:p w:rsidR="0077357E" w:rsidRPr="0077357E" w:rsidRDefault="0077357E" w:rsidP="00A76719">
            <w:pPr>
              <w:jc w:val="center"/>
              <w:rPr>
                <w:sz w:val="12"/>
                <w:szCs w:val="14"/>
              </w:rPr>
            </w:pPr>
            <w:r w:rsidRPr="0077357E">
              <w:rPr>
                <w:sz w:val="12"/>
                <w:szCs w:val="14"/>
              </w:rPr>
              <w:t>17.1.</w:t>
            </w:r>
          </w:p>
        </w:tc>
        <w:tc>
          <w:tcPr>
            <w:tcW w:w="8620" w:type="dxa"/>
            <w:shd w:val="clear" w:color="auto" w:fill="auto"/>
          </w:tcPr>
          <w:p w:rsidR="0077357E" w:rsidRPr="0077357E" w:rsidRDefault="0077357E" w:rsidP="00A76719">
            <w:pPr>
              <w:rPr>
                <w:sz w:val="12"/>
                <w:szCs w:val="14"/>
              </w:rPr>
            </w:pPr>
            <w:r w:rsidRPr="0077357E">
              <w:rPr>
                <w:sz w:val="12"/>
                <w:szCs w:val="14"/>
              </w:rPr>
              <w:t>Глава территориального отдела</w:t>
            </w:r>
          </w:p>
        </w:tc>
      </w:tr>
      <w:tr w:rsidR="0077357E" w:rsidRPr="0077357E" w:rsidTr="00A76719">
        <w:tc>
          <w:tcPr>
            <w:tcW w:w="951" w:type="dxa"/>
            <w:shd w:val="clear" w:color="auto" w:fill="auto"/>
          </w:tcPr>
          <w:p w:rsidR="0077357E" w:rsidRPr="0077357E" w:rsidRDefault="0077357E" w:rsidP="00A76719">
            <w:pPr>
              <w:jc w:val="center"/>
              <w:rPr>
                <w:sz w:val="12"/>
                <w:szCs w:val="14"/>
              </w:rPr>
            </w:pPr>
            <w:r w:rsidRPr="0077357E">
              <w:rPr>
                <w:sz w:val="12"/>
                <w:szCs w:val="14"/>
              </w:rPr>
              <w:t>17.2.</w:t>
            </w:r>
          </w:p>
        </w:tc>
        <w:tc>
          <w:tcPr>
            <w:tcW w:w="8620" w:type="dxa"/>
            <w:shd w:val="clear" w:color="auto" w:fill="auto"/>
          </w:tcPr>
          <w:p w:rsidR="0077357E" w:rsidRPr="0077357E" w:rsidRDefault="0077357E" w:rsidP="00A76719">
            <w:pPr>
              <w:rPr>
                <w:sz w:val="12"/>
                <w:szCs w:val="14"/>
                <w:highlight w:val="yellow"/>
              </w:rPr>
            </w:pPr>
            <w:r w:rsidRPr="0077357E">
              <w:rPr>
                <w:sz w:val="12"/>
                <w:szCs w:val="14"/>
              </w:rPr>
              <w:t>Главный специалист</w:t>
            </w:r>
          </w:p>
        </w:tc>
      </w:tr>
    </w:tbl>
    <w:p w:rsidR="0077357E" w:rsidRPr="00B03A74" w:rsidRDefault="0077357E" w:rsidP="0077357E">
      <w:pPr>
        <w:tabs>
          <w:tab w:val="left" w:pos="6800"/>
        </w:tabs>
        <w:rPr>
          <w:b/>
          <w:sz w:val="14"/>
          <w:szCs w:val="14"/>
        </w:rPr>
      </w:pPr>
    </w:p>
    <w:p w:rsidR="0077357E" w:rsidRDefault="0077357E" w:rsidP="0077357E">
      <w:pPr>
        <w:jc w:val="center"/>
        <w:rPr>
          <w:sz w:val="14"/>
          <w:szCs w:val="14"/>
        </w:rPr>
      </w:pPr>
    </w:p>
    <w:p w:rsidR="0077357E" w:rsidRDefault="0077357E" w:rsidP="0077357E">
      <w:pPr>
        <w:jc w:val="center"/>
        <w:rPr>
          <w:b/>
          <w:sz w:val="14"/>
          <w:szCs w:val="14"/>
        </w:rPr>
      </w:pPr>
      <w:r w:rsidRPr="002F1598">
        <w:rPr>
          <w:b/>
          <w:sz w:val="14"/>
          <w:szCs w:val="14"/>
        </w:rPr>
        <w:t>ПОСТАНОВЛЕНИЕ</w:t>
      </w:r>
    </w:p>
    <w:p w:rsidR="0077357E" w:rsidRPr="002F1598" w:rsidRDefault="0077357E" w:rsidP="0077357E">
      <w:pPr>
        <w:jc w:val="center"/>
        <w:rPr>
          <w:sz w:val="14"/>
          <w:szCs w:val="14"/>
        </w:rPr>
      </w:pPr>
      <w:r w:rsidRPr="002F1598">
        <w:rPr>
          <w:sz w:val="14"/>
          <w:szCs w:val="14"/>
        </w:rPr>
        <w:t>Администрации муниципального округа</w:t>
      </w:r>
    </w:p>
    <w:p w:rsidR="0077357E" w:rsidRPr="002F1598" w:rsidRDefault="0077357E" w:rsidP="0077357E">
      <w:pPr>
        <w:jc w:val="center"/>
        <w:rPr>
          <w:b/>
          <w:sz w:val="14"/>
          <w:szCs w:val="14"/>
        </w:rPr>
      </w:pPr>
      <w:r w:rsidRPr="002F1598">
        <w:rPr>
          <w:b/>
          <w:sz w:val="14"/>
          <w:szCs w:val="14"/>
        </w:rPr>
        <w:t xml:space="preserve">  </w:t>
      </w:r>
    </w:p>
    <w:p w:rsidR="0077357E" w:rsidRPr="002F1598" w:rsidRDefault="0077357E" w:rsidP="0077357E">
      <w:pPr>
        <w:jc w:val="center"/>
        <w:rPr>
          <w:sz w:val="14"/>
          <w:szCs w:val="14"/>
        </w:rPr>
      </w:pPr>
      <w:r>
        <w:rPr>
          <w:sz w:val="14"/>
          <w:szCs w:val="14"/>
        </w:rPr>
        <w:t>от 27</w:t>
      </w:r>
      <w:r w:rsidRPr="002F1598">
        <w:rPr>
          <w:sz w:val="14"/>
          <w:szCs w:val="14"/>
        </w:rPr>
        <w:t>.</w:t>
      </w:r>
      <w:r>
        <w:rPr>
          <w:sz w:val="14"/>
          <w:szCs w:val="14"/>
        </w:rPr>
        <w:t>02.202</w:t>
      </w:r>
      <w:r w:rsidR="00BC13D4">
        <w:rPr>
          <w:sz w:val="14"/>
          <w:szCs w:val="14"/>
        </w:rPr>
        <w:t>4</w:t>
      </w:r>
      <w:r>
        <w:rPr>
          <w:sz w:val="14"/>
          <w:szCs w:val="14"/>
        </w:rPr>
        <w:t xml:space="preserve"> № 391</w:t>
      </w:r>
    </w:p>
    <w:p w:rsidR="0077357E" w:rsidRDefault="0077357E" w:rsidP="0077357E">
      <w:pPr>
        <w:jc w:val="center"/>
        <w:rPr>
          <w:sz w:val="14"/>
          <w:szCs w:val="14"/>
        </w:rPr>
      </w:pPr>
      <w:r w:rsidRPr="002F1598">
        <w:rPr>
          <w:sz w:val="14"/>
          <w:szCs w:val="14"/>
        </w:rPr>
        <w:t>г. Сольцы</w:t>
      </w:r>
    </w:p>
    <w:p w:rsidR="0077357E" w:rsidRDefault="0077357E" w:rsidP="0077357E">
      <w:pPr>
        <w:jc w:val="center"/>
        <w:rPr>
          <w:sz w:val="14"/>
          <w:szCs w:val="14"/>
        </w:rPr>
      </w:pPr>
    </w:p>
    <w:p w:rsidR="0077357E" w:rsidRPr="00C07EC8" w:rsidRDefault="0077357E" w:rsidP="0077357E">
      <w:pPr>
        <w:suppressAutoHyphens/>
        <w:jc w:val="center"/>
        <w:rPr>
          <w:b/>
          <w:sz w:val="14"/>
          <w:szCs w:val="14"/>
        </w:rPr>
      </w:pPr>
      <w:r w:rsidRPr="00C07EC8">
        <w:rPr>
          <w:b/>
          <w:sz w:val="14"/>
          <w:szCs w:val="14"/>
        </w:rPr>
        <w:t>О внесении изменений в муниципальную программу Солецкого муниципального округа «Совершенствование системы муниципального управления в Солецком муниципальном округе»</w:t>
      </w:r>
    </w:p>
    <w:p w:rsidR="0077357E" w:rsidRPr="00C07EC8" w:rsidRDefault="0077357E" w:rsidP="0077357E">
      <w:pPr>
        <w:suppressAutoHyphens/>
        <w:jc w:val="center"/>
        <w:rPr>
          <w:b/>
          <w:sz w:val="14"/>
          <w:szCs w:val="14"/>
        </w:rPr>
      </w:pPr>
    </w:p>
    <w:p w:rsidR="0077357E" w:rsidRPr="00C07EC8" w:rsidRDefault="0077357E" w:rsidP="0077357E">
      <w:pPr>
        <w:suppressAutoHyphens/>
        <w:ind w:firstLine="284"/>
        <w:jc w:val="both"/>
        <w:rPr>
          <w:b/>
          <w:sz w:val="14"/>
          <w:szCs w:val="14"/>
        </w:rPr>
      </w:pPr>
      <w:proofErr w:type="gramStart"/>
      <w:r w:rsidRPr="00C07EC8">
        <w:rPr>
          <w:sz w:val="14"/>
          <w:szCs w:val="14"/>
        </w:rPr>
        <w:t>В соответствии с Порядком принятия решений о разработке муниципальных программ Солецкого муниципального округа, их формирования и реализации, утвержденным постановлением Администрации муниципального округа от 29.01.2021 № 142</w:t>
      </w:r>
      <w:r w:rsidRPr="00C07EC8">
        <w:rPr>
          <w:bCs/>
          <w:sz w:val="14"/>
          <w:szCs w:val="14"/>
        </w:rPr>
        <w:t xml:space="preserve">, </w:t>
      </w:r>
      <w:r w:rsidRPr="00C07EC8">
        <w:rPr>
          <w:sz w:val="14"/>
          <w:szCs w:val="14"/>
        </w:rPr>
        <w:t>решением Думы Солецкого муниципального округа от 25.12.2023 № 446 «О бюджете Солецкого муниципального округа на 2024 год и на плановый период 2025 и 2026 годов» (</w:t>
      </w:r>
      <w:r w:rsidRPr="00C07EC8">
        <w:rPr>
          <w:bCs/>
          <w:sz w:val="14"/>
          <w:szCs w:val="14"/>
        </w:rPr>
        <w:t>редакции решения от 30.01.2024 № 463)</w:t>
      </w:r>
      <w:r w:rsidRPr="00C07EC8">
        <w:rPr>
          <w:sz w:val="14"/>
          <w:szCs w:val="14"/>
        </w:rPr>
        <w:t xml:space="preserve"> Администрация Солецкого муниципального округа </w:t>
      </w:r>
      <w:r w:rsidRPr="00C07EC8">
        <w:rPr>
          <w:b/>
          <w:sz w:val="14"/>
          <w:szCs w:val="14"/>
        </w:rPr>
        <w:t>ПОСТАНОВЛЯЕТ:</w:t>
      </w:r>
      <w:proofErr w:type="gramEnd"/>
    </w:p>
    <w:p w:rsidR="0077357E" w:rsidRPr="00C07EC8" w:rsidRDefault="0077357E" w:rsidP="0077357E">
      <w:pPr>
        <w:suppressAutoHyphens/>
        <w:autoSpaceDE w:val="0"/>
        <w:autoSpaceDN w:val="0"/>
        <w:adjustRightInd w:val="0"/>
        <w:ind w:firstLine="284"/>
        <w:jc w:val="both"/>
        <w:rPr>
          <w:sz w:val="14"/>
          <w:szCs w:val="14"/>
        </w:rPr>
      </w:pPr>
      <w:r w:rsidRPr="00C07EC8">
        <w:rPr>
          <w:sz w:val="14"/>
          <w:szCs w:val="14"/>
        </w:rPr>
        <w:t xml:space="preserve">1. </w:t>
      </w:r>
      <w:proofErr w:type="gramStart"/>
      <w:r w:rsidRPr="00C07EC8">
        <w:rPr>
          <w:sz w:val="14"/>
          <w:szCs w:val="14"/>
        </w:rPr>
        <w:t>Внести изменения в муниципальную программу Солецкого муниципального округа «Совершенствование системы муниципального управления в Солецком муниципальном округе», утвержденную постановлением Администрации муниципального округа от 05.03.2021 № 338 (в редакции постановлений от 19.08.2021 № 1197, от 22.11.2021 № 1714, от 23.03.2022 № 539, от 21.06.2022 № 1068, от 07.10.2022 № 1747, от 21.11.2022 № 2042, от 03.03.2023 № 303, 17.04.2023 № 597, от 05.09.2023 № 1656, от 12.02.2024 № 266):</w:t>
      </w:r>
      <w:proofErr w:type="gramEnd"/>
    </w:p>
    <w:p w:rsidR="0077357E" w:rsidRPr="00C07EC8" w:rsidRDefault="0077357E" w:rsidP="0077357E">
      <w:pPr>
        <w:suppressAutoHyphens/>
        <w:autoSpaceDE w:val="0"/>
        <w:autoSpaceDN w:val="0"/>
        <w:adjustRightInd w:val="0"/>
        <w:ind w:firstLine="284"/>
        <w:jc w:val="both"/>
        <w:rPr>
          <w:sz w:val="14"/>
          <w:szCs w:val="14"/>
        </w:rPr>
      </w:pPr>
      <w:r w:rsidRPr="00C07EC8">
        <w:rPr>
          <w:sz w:val="14"/>
          <w:szCs w:val="14"/>
        </w:rPr>
        <w:t>1.1. Изложить разделы 1 и 2 в редакции:</w:t>
      </w:r>
    </w:p>
    <w:p w:rsidR="0077357E" w:rsidRPr="00C07EC8" w:rsidRDefault="0077357E" w:rsidP="0077357E">
      <w:pPr>
        <w:ind w:firstLine="284"/>
        <w:jc w:val="both"/>
        <w:rPr>
          <w:sz w:val="14"/>
          <w:szCs w:val="14"/>
        </w:rPr>
      </w:pPr>
      <w:r w:rsidRPr="00C07EC8">
        <w:rPr>
          <w:sz w:val="14"/>
          <w:szCs w:val="14"/>
        </w:rPr>
        <w:t>«</w:t>
      </w:r>
      <w:r w:rsidRPr="00C07EC8">
        <w:rPr>
          <w:b/>
          <w:bCs/>
          <w:sz w:val="14"/>
          <w:szCs w:val="14"/>
        </w:rPr>
        <w:t>1. Ответственный исполнитель муниципальной программы:</w:t>
      </w:r>
    </w:p>
    <w:p w:rsidR="0077357E" w:rsidRPr="00C07EC8" w:rsidRDefault="0077357E" w:rsidP="0077357E">
      <w:pPr>
        <w:suppressAutoHyphens/>
        <w:ind w:firstLine="284"/>
        <w:jc w:val="both"/>
        <w:rPr>
          <w:sz w:val="14"/>
          <w:szCs w:val="14"/>
        </w:rPr>
      </w:pPr>
      <w:r w:rsidRPr="00C07EC8">
        <w:rPr>
          <w:sz w:val="14"/>
          <w:szCs w:val="14"/>
        </w:rPr>
        <w:t>управление делами Администрации муниципального округа (далее управление делами).</w:t>
      </w:r>
    </w:p>
    <w:p w:rsidR="0077357E" w:rsidRPr="00C07EC8" w:rsidRDefault="0077357E" w:rsidP="0077357E">
      <w:pPr>
        <w:suppressAutoHyphens/>
        <w:ind w:firstLine="284"/>
        <w:jc w:val="both"/>
        <w:rPr>
          <w:b/>
          <w:bCs/>
          <w:sz w:val="14"/>
          <w:szCs w:val="14"/>
        </w:rPr>
      </w:pPr>
      <w:r w:rsidRPr="00C07EC8">
        <w:rPr>
          <w:b/>
          <w:bCs/>
          <w:sz w:val="14"/>
          <w:szCs w:val="14"/>
        </w:rPr>
        <w:t>2. Соисполнители муниципальной программы:</w:t>
      </w:r>
    </w:p>
    <w:p w:rsidR="0077357E" w:rsidRPr="00C07EC8" w:rsidRDefault="0077357E" w:rsidP="0077357E">
      <w:pPr>
        <w:suppressAutoHyphens/>
        <w:ind w:firstLine="284"/>
        <w:jc w:val="both"/>
        <w:rPr>
          <w:sz w:val="14"/>
          <w:szCs w:val="14"/>
        </w:rPr>
      </w:pPr>
      <w:r w:rsidRPr="00C07EC8">
        <w:rPr>
          <w:sz w:val="14"/>
          <w:szCs w:val="14"/>
        </w:rPr>
        <w:t>административно-правовое управление Администрации муниципального округа (далее административно-правовое управление)</w:t>
      </w:r>
    </w:p>
    <w:p w:rsidR="0077357E" w:rsidRPr="00C07EC8" w:rsidRDefault="0077357E" w:rsidP="0077357E">
      <w:pPr>
        <w:suppressAutoHyphens/>
        <w:ind w:firstLine="284"/>
        <w:jc w:val="both"/>
        <w:rPr>
          <w:sz w:val="14"/>
          <w:szCs w:val="14"/>
        </w:rPr>
      </w:pPr>
      <w:r w:rsidRPr="00C07EC8">
        <w:rPr>
          <w:sz w:val="14"/>
          <w:szCs w:val="14"/>
        </w:rPr>
        <w:t>архивный отдел управления делами Администрации муниципального округа (далее архивный отдел);</w:t>
      </w:r>
    </w:p>
    <w:p w:rsidR="0077357E" w:rsidRPr="00C07EC8" w:rsidRDefault="0077357E" w:rsidP="0077357E">
      <w:pPr>
        <w:suppressAutoHyphens/>
        <w:ind w:firstLine="284"/>
        <w:jc w:val="both"/>
        <w:rPr>
          <w:sz w:val="14"/>
          <w:szCs w:val="14"/>
        </w:rPr>
      </w:pPr>
      <w:r w:rsidRPr="00C07EC8">
        <w:rPr>
          <w:sz w:val="14"/>
          <w:szCs w:val="14"/>
        </w:rPr>
        <w:t>сектор по мобилизационной подготовке Администрации муниципального округа (далее сектор по мобилизационной подготовке);</w:t>
      </w:r>
    </w:p>
    <w:p w:rsidR="0077357E" w:rsidRPr="00C07EC8" w:rsidRDefault="0077357E" w:rsidP="0077357E">
      <w:pPr>
        <w:suppressAutoHyphens/>
        <w:ind w:firstLine="284"/>
        <w:jc w:val="both"/>
        <w:rPr>
          <w:sz w:val="14"/>
          <w:szCs w:val="14"/>
        </w:rPr>
      </w:pPr>
      <w:r w:rsidRPr="00C07EC8">
        <w:rPr>
          <w:sz w:val="14"/>
          <w:szCs w:val="14"/>
        </w:rPr>
        <w:t>управление бухгалтерского учета Администрации муниципального округа (далее управление бухгалтерского учета)</w:t>
      </w:r>
      <w:proofErr w:type="gramStart"/>
      <w:r w:rsidRPr="00C07EC8">
        <w:rPr>
          <w:sz w:val="14"/>
          <w:szCs w:val="14"/>
        </w:rPr>
        <w:t>.»</w:t>
      </w:r>
      <w:proofErr w:type="gramEnd"/>
      <w:r w:rsidRPr="00C07EC8">
        <w:rPr>
          <w:sz w:val="14"/>
          <w:szCs w:val="14"/>
        </w:rPr>
        <w:t>.</w:t>
      </w:r>
    </w:p>
    <w:p w:rsidR="0077357E" w:rsidRPr="00C07EC8" w:rsidRDefault="0077357E" w:rsidP="0077357E">
      <w:pPr>
        <w:suppressAutoHyphens/>
        <w:ind w:firstLine="284"/>
        <w:jc w:val="both"/>
        <w:rPr>
          <w:sz w:val="14"/>
          <w:szCs w:val="14"/>
        </w:rPr>
      </w:pPr>
      <w:r w:rsidRPr="00C07EC8">
        <w:rPr>
          <w:sz w:val="14"/>
          <w:szCs w:val="14"/>
        </w:rPr>
        <w:t>1.2. Дополнить раздел 4. Строкой 1.2.6. следующего содержания:</w:t>
      </w:r>
    </w:p>
    <w:p w:rsidR="0077357E" w:rsidRPr="00C07EC8" w:rsidRDefault="0077357E" w:rsidP="0077357E">
      <w:pPr>
        <w:suppressAutoHyphens/>
        <w:rPr>
          <w:spacing w:val="-6"/>
          <w:sz w:val="14"/>
          <w:szCs w:val="14"/>
        </w:rPr>
      </w:pPr>
      <w:r w:rsidRPr="00C07EC8">
        <w:rPr>
          <w:spacing w:val="-6"/>
          <w:sz w:val="14"/>
          <w:szCs w:val="14"/>
        </w:rPr>
        <w:t>«</w:t>
      </w:r>
    </w:p>
    <w:tbl>
      <w:tblPr>
        <w:tblW w:w="535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
        <w:gridCol w:w="2181"/>
        <w:gridCol w:w="456"/>
        <w:gridCol w:w="456"/>
        <w:gridCol w:w="456"/>
        <w:gridCol w:w="456"/>
        <w:gridCol w:w="456"/>
        <w:gridCol w:w="456"/>
      </w:tblGrid>
      <w:tr w:rsidR="0077357E" w:rsidRPr="0077357E" w:rsidTr="0077357E">
        <w:trPr>
          <w:trHeight w:val="20"/>
        </w:trPr>
        <w:tc>
          <w:tcPr>
            <w:tcW w:w="0" w:type="auto"/>
            <w:vMerge w:val="restart"/>
          </w:tcPr>
          <w:p w:rsidR="0077357E" w:rsidRPr="0077357E" w:rsidRDefault="0077357E" w:rsidP="00A76719">
            <w:pPr>
              <w:rPr>
                <w:b/>
                <w:sz w:val="12"/>
                <w:szCs w:val="14"/>
              </w:rPr>
            </w:pPr>
            <w:r w:rsidRPr="0077357E">
              <w:rPr>
                <w:sz w:val="12"/>
                <w:szCs w:val="14"/>
              </w:rPr>
              <w:t xml:space="preserve">№ </w:t>
            </w:r>
            <w:proofErr w:type="gramStart"/>
            <w:r w:rsidRPr="0077357E">
              <w:rPr>
                <w:sz w:val="12"/>
                <w:szCs w:val="14"/>
              </w:rPr>
              <w:t>п</w:t>
            </w:r>
            <w:proofErr w:type="gramEnd"/>
            <w:r w:rsidRPr="0077357E">
              <w:rPr>
                <w:sz w:val="12"/>
                <w:szCs w:val="14"/>
              </w:rPr>
              <w:t>/п</w:t>
            </w:r>
          </w:p>
        </w:tc>
        <w:tc>
          <w:tcPr>
            <w:tcW w:w="0" w:type="auto"/>
            <w:vMerge w:val="restart"/>
          </w:tcPr>
          <w:p w:rsidR="0077357E" w:rsidRPr="0077357E" w:rsidRDefault="0077357E" w:rsidP="00A76719">
            <w:pPr>
              <w:rPr>
                <w:b/>
                <w:sz w:val="12"/>
                <w:szCs w:val="14"/>
              </w:rPr>
            </w:pPr>
            <w:r w:rsidRPr="0077357E">
              <w:rPr>
                <w:sz w:val="12"/>
                <w:szCs w:val="14"/>
              </w:rPr>
              <w:t>Цели, задачи муниципальной программы, наименование и единица измерения целевого показателя</w:t>
            </w:r>
          </w:p>
        </w:tc>
        <w:tc>
          <w:tcPr>
            <w:tcW w:w="0" w:type="auto"/>
            <w:gridSpan w:val="6"/>
          </w:tcPr>
          <w:p w:rsidR="0077357E" w:rsidRPr="0077357E" w:rsidRDefault="0077357E" w:rsidP="00A76719">
            <w:pPr>
              <w:jc w:val="center"/>
              <w:rPr>
                <w:sz w:val="12"/>
                <w:szCs w:val="14"/>
              </w:rPr>
            </w:pPr>
            <w:r w:rsidRPr="0077357E">
              <w:rPr>
                <w:sz w:val="12"/>
                <w:szCs w:val="14"/>
              </w:rPr>
              <w:t>Значения целевого показателя по годам</w:t>
            </w:r>
          </w:p>
          <w:p w:rsidR="0077357E" w:rsidRPr="0077357E" w:rsidRDefault="0077357E" w:rsidP="00A76719">
            <w:pPr>
              <w:jc w:val="center"/>
              <w:rPr>
                <w:sz w:val="12"/>
                <w:szCs w:val="14"/>
              </w:rPr>
            </w:pPr>
          </w:p>
        </w:tc>
      </w:tr>
      <w:tr w:rsidR="0077357E" w:rsidRPr="0077357E" w:rsidTr="0077357E">
        <w:trPr>
          <w:trHeight w:val="20"/>
        </w:trPr>
        <w:tc>
          <w:tcPr>
            <w:tcW w:w="0" w:type="auto"/>
            <w:vMerge/>
            <w:tcBorders>
              <w:bottom w:val="single" w:sz="4" w:space="0" w:color="auto"/>
            </w:tcBorders>
          </w:tcPr>
          <w:p w:rsidR="0077357E" w:rsidRPr="0077357E" w:rsidRDefault="0077357E" w:rsidP="00A76719">
            <w:pPr>
              <w:rPr>
                <w:b/>
                <w:sz w:val="12"/>
                <w:szCs w:val="14"/>
              </w:rPr>
            </w:pPr>
          </w:p>
        </w:tc>
        <w:tc>
          <w:tcPr>
            <w:tcW w:w="0" w:type="auto"/>
            <w:vMerge/>
            <w:tcBorders>
              <w:bottom w:val="single" w:sz="4" w:space="0" w:color="auto"/>
            </w:tcBorders>
          </w:tcPr>
          <w:p w:rsidR="0077357E" w:rsidRPr="0077357E" w:rsidRDefault="0077357E" w:rsidP="00A76719">
            <w:pPr>
              <w:rPr>
                <w:b/>
                <w:sz w:val="12"/>
                <w:szCs w:val="14"/>
              </w:rPr>
            </w:pPr>
          </w:p>
        </w:tc>
        <w:tc>
          <w:tcPr>
            <w:tcW w:w="0" w:type="auto"/>
            <w:tcBorders>
              <w:bottom w:val="single" w:sz="4" w:space="0" w:color="auto"/>
            </w:tcBorders>
          </w:tcPr>
          <w:p w:rsidR="0077357E" w:rsidRPr="0077357E" w:rsidRDefault="0077357E" w:rsidP="00A76719">
            <w:pPr>
              <w:jc w:val="center"/>
              <w:rPr>
                <w:sz w:val="12"/>
                <w:szCs w:val="14"/>
              </w:rPr>
            </w:pPr>
            <w:r w:rsidRPr="0077357E">
              <w:rPr>
                <w:sz w:val="12"/>
                <w:szCs w:val="14"/>
              </w:rPr>
              <w:t>2021</w:t>
            </w:r>
          </w:p>
        </w:tc>
        <w:tc>
          <w:tcPr>
            <w:tcW w:w="0" w:type="auto"/>
            <w:tcBorders>
              <w:bottom w:val="single" w:sz="4" w:space="0" w:color="auto"/>
            </w:tcBorders>
          </w:tcPr>
          <w:p w:rsidR="0077357E" w:rsidRPr="0077357E" w:rsidRDefault="0077357E" w:rsidP="00A76719">
            <w:pPr>
              <w:jc w:val="center"/>
              <w:rPr>
                <w:sz w:val="12"/>
                <w:szCs w:val="14"/>
              </w:rPr>
            </w:pPr>
            <w:r w:rsidRPr="0077357E">
              <w:rPr>
                <w:sz w:val="12"/>
                <w:szCs w:val="14"/>
              </w:rPr>
              <w:t>2022</w:t>
            </w:r>
          </w:p>
        </w:tc>
        <w:tc>
          <w:tcPr>
            <w:tcW w:w="0" w:type="auto"/>
            <w:tcBorders>
              <w:bottom w:val="single" w:sz="4" w:space="0" w:color="auto"/>
            </w:tcBorders>
          </w:tcPr>
          <w:p w:rsidR="0077357E" w:rsidRPr="0077357E" w:rsidRDefault="0077357E" w:rsidP="00A76719">
            <w:pPr>
              <w:jc w:val="center"/>
              <w:rPr>
                <w:sz w:val="12"/>
                <w:szCs w:val="14"/>
              </w:rPr>
            </w:pPr>
            <w:r w:rsidRPr="0077357E">
              <w:rPr>
                <w:sz w:val="12"/>
                <w:szCs w:val="14"/>
              </w:rPr>
              <w:t>2023</w:t>
            </w:r>
          </w:p>
        </w:tc>
        <w:tc>
          <w:tcPr>
            <w:tcW w:w="0" w:type="auto"/>
            <w:tcBorders>
              <w:bottom w:val="single" w:sz="4" w:space="0" w:color="auto"/>
            </w:tcBorders>
          </w:tcPr>
          <w:p w:rsidR="0077357E" w:rsidRPr="0077357E" w:rsidRDefault="0077357E" w:rsidP="00A76719">
            <w:pPr>
              <w:jc w:val="center"/>
              <w:rPr>
                <w:sz w:val="12"/>
                <w:szCs w:val="14"/>
              </w:rPr>
            </w:pPr>
            <w:r w:rsidRPr="0077357E">
              <w:rPr>
                <w:sz w:val="12"/>
                <w:szCs w:val="14"/>
              </w:rPr>
              <w:t>2024</w:t>
            </w:r>
          </w:p>
        </w:tc>
        <w:tc>
          <w:tcPr>
            <w:tcW w:w="0" w:type="auto"/>
            <w:tcBorders>
              <w:bottom w:val="single" w:sz="4" w:space="0" w:color="auto"/>
            </w:tcBorders>
          </w:tcPr>
          <w:p w:rsidR="0077357E" w:rsidRPr="0077357E" w:rsidRDefault="0077357E" w:rsidP="00A76719">
            <w:pPr>
              <w:jc w:val="center"/>
              <w:rPr>
                <w:sz w:val="12"/>
                <w:szCs w:val="14"/>
              </w:rPr>
            </w:pPr>
            <w:r w:rsidRPr="0077357E">
              <w:rPr>
                <w:sz w:val="12"/>
                <w:szCs w:val="14"/>
              </w:rPr>
              <w:t>2025</w:t>
            </w:r>
          </w:p>
        </w:tc>
        <w:tc>
          <w:tcPr>
            <w:tcW w:w="0" w:type="auto"/>
            <w:tcBorders>
              <w:bottom w:val="single" w:sz="4" w:space="0" w:color="auto"/>
            </w:tcBorders>
          </w:tcPr>
          <w:p w:rsidR="0077357E" w:rsidRPr="0077357E" w:rsidRDefault="0077357E" w:rsidP="00A76719">
            <w:pPr>
              <w:jc w:val="center"/>
              <w:rPr>
                <w:sz w:val="12"/>
                <w:szCs w:val="14"/>
              </w:rPr>
            </w:pPr>
            <w:r w:rsidRPr="0077357E">
              <w:rPr>
                <w:sz w:val="12"/>
                <w:szCs w:val="14"/>
              </w:rPr>
              <w:t>2026</w:t>
            </w:r>
          </w:p>
          <w:p w:rsidR="0077357E" w:rsidRPr="0077357E" w:rsidRDefault="0077357E" w:rsidP="00A76719">
            <w:pPr>
              <w:jc w:val="center"/>
              <w:rPr>
                <w:sz w:val="12"/>
                <w:szCs w:val="14"/>
              </w:rPr>
            </w:pPr>
          </w:p>
        </w:tc>
      </w:tr>
      <w:tr w:rsidR="0077357E" w:rsidRPr="0077357E" w:rsidTr="0077357E">
        <w:tblPrEx>
          <w:tblCellSpacing w:w="5" w:type="nil"/>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5" w:type="dxa"/>
            <w:right w:w="75" w:type="dxa"/>
          </w:tblCellMar>
          <w:tblLook w:val="0000" w:firstRow="0" w:lastRow="0" w:firstColumn="0" w:lastColumn="0" w:noHBand="0" w:noVBand="0"/>
        </w:tblPrEx>
        <w:trPr>
          <w:trHeight w:val="20"/>
          <w:tblCellSpacing w:w="5" w:type="nil"/>
        </w:trPr>
        <w:tc>
          <w:tcPr>
            <w:tcW w:w="0" w:type="auto"/>
            <w:tcBorders>
              <w:top w:val="single" w:sz="4" w:space="0" w:color="auto"/>
              <w:left w:val="single" w:sz="4" w:space="0" w:color="auto"/>
              <w:bottom w:val="single" w:sz="4" w:space="0" w:color="auto"/>
              <w:right w:val="single" w:sz="4" w:space="0" w:color="auto"/>
            </w:tcBorders>
          </w:tcPr>
          <w:p w:rsidR="0077357E" w:rsidRPr="0077357E" w:rsidRDefault="0077357E" w:rsidP="00A76719">
            <w:pPr>
              <w:widowControl w:val="0"/>
              <w:autoSpaceDE w:val="0"/>
              <w:autoSpaceDN w:val="0"/>
              <w:adjustRightInd w:val="0"/>
              <w:rPr>
                <w:sz w:val="12"/>
                <w:szCs w:val="14"/>
              </w:rPr>
            </w:pPr>
            <w:r w:rsidRPr="0077357E">
              <w:rPr>
                <w:sz w:val="12"/>
                <w:szCs w:val="14"/>
              </w:rPr>
              <w:t>1.2.</w:t>
            </w:r>
          </w:p>
        </w:tc>
        <w:tc>
          <w:tcPr>
            <w:tcW w:w="0" w:type="auto"/>
            <w:gridSpan w:val="7"/>
            <w:tcBorders>
              <w:top w:val="single" w:sz="4" w:space="0" w:color="auto"/>
              <w:left w:val="single" w:sz="4" w:space="0" w:color="auto"/>
              <w:bottom w:val="single" w:sz="4" w:space="0" w:color="auto"/>
              <w:right w:val="single" w:sz="4" w:space="0" w:color="auto"/>
            </w:tcBorders>
          </w:tcPr>
          <w:p w:rsidR="0077357E" w:rsidRPr="0077357E" w:rsidRDefault="0077357E" w:rsidP="00A76719">
            <w:pPr>
              <w:widowControl w:val="0"/>
              <w:autoSpaceDE w:val="0"/>
              <w:autoSpaceDN w:val="0"/>
              <w:adjustRightInd w:val="0"/>
              <w:rPr>
                <w:sz w:val="12"/>
                <w:szCs w:val="14"/>
              </w:rPr>
            </w:pPr>
            <w:r w:rsidRPr="0077357E">
              <w:rPr>
                <w:sz w:val="12"/>
                <w:szCs w:val="14"/>
              </w:rPr>
              <w:t>Задача 2. Формирование высококвалифицированного кадрового состава работников Администрации муниципального округа и муниципальных бюджетных учреждений</w:t>
            </w:r>
          </w:p>
        </w:tc>
      </w:tr>
      <w:tr w:rsidR="0077357E" w:rsidRPr="0077357E" w:rsidTr="0077357E">
        <w:tblPrEx>
          <w:tblCellSpacing w:w="5" w:type="nil"/>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5" w:type="dxa"/>
            <w:right w:w="75" w:type="dxa"/>
          </w:tblCellMar>
          <w:tblLook w:val="0000" w:firstRow="0" w:lastRow="0" w:firstColumn="0" w:lastColumn="0" w:noHBand="0" w:noVBand="0"/>
        </w:tblPrEx>
        <w:trPr>
          <w:trHeight w:val="20"/>
          <w:tblCellSpacing w:w="5" w:type="nil"/>
        </w:trPr>
        <w:tc>
          <w:tcPr>
            <w:tcW w:w="0" w:type="auto"/>
            <w:tcBorders>
              <w:top w:val="single" w:sz="4" w:space="0" w:color="auto"/>
              <w:left w:val="single" w:sz="4" w:space="0" w:color="auto"/>
              <w:bottom w:val="single" w:sz="4" w:space="0" w:color="auto"/>
              <w:right w:val="single" w:sz="4" w:space="0" w:color="auto"/>
            </w:tcBorders>
          </w:tcPr>
          <w:p w:rsidR="0077357E" w:rsidRPr="0077357E" w:rsidRDefault="0077357E" w:rsidP="00A76719">
            <w:pPr>
              <w:widowControl w:val="0"/>
              <w:autoSpaceDE w:val="0"/>
              <w:autoSpaceDN w:val="0"/>
              <w:adjustRightInd w:val="0"/>
              <w:rPr>
                <w:sz w:val="12"/>
                <w:szCs w:val="14"/>
              </w:rPr>
            </w:pPr>
            <w:r w:rsidRPr="0077357E">
              <w:rPr>
                <w:sz w:val="12"/>
                <w:szCs w:val="14"/>
              </w:rPr>
              <w:t>1.2.6.</w:t>
            </w:r>
          </w:p>
        </w:tc>
        <w:tc>
          <w:tcPr>
            <w:tcW w:w="0" w:type="auto"/>
            <w:tcBorders>
              <w:top w:val="single" w:sz="4" w:space="0" w:color="auto"/>
              <w:left w:val="single" w:sz="4" w:space="0" w:color="auto"/>
              <w:bottom w:val="single" w:sz="4" w:space="0" w:color="auto"/>
              <w:right w:val="single" w:sz="4" w:space="0" w:color="auto"/>
            </w:tcBorders>
          </w:tcPr>
          <w:p w:rsidR="0077357E" w:rsidRPr="0077357E" w:rsidRDefault="0077357E" w:rsidP="00A76719">
            <w:pPr>
              <w:widowControl w:val="0"/>
              <w:autoSpaceDE w:val="0"/>
              <w:autoSpaceDN w:val="0"/>
              <w:adjustRightInd w:val="0"/>
              <w:rPr>
                <w:sz w:val="12"/>
                <w:szCs w:val="14"/>
              </w:rPr>
            </w:pPr>
            <w:r w:rsidRPr="0077357E">
              <w:rPr>
                <w:sz w:val="12"/>
                <w:szCs w:val="14"/>
              </w:rPr>
              <w:t>Показатель 6. Количество муниципальных служащих и служащих, обеспеченных расходными материалами (бумагой и канцелярскими товарами), процентов</w:t>
            </w:r>
          </w:p>
          <w:p w:rsidR="0077357E" w:rsidRPr="0077357E" w:rsidRDefault="0077357E" w:rsidP="00A76719">
            <w:pPr>
              <w:widowControl w:val="0"/>
              <w:autoSpaceDE w:val="0"/>
              <w:autoSpaceDN w:val="0"/>
              <w:adjustRightInd w:val="0"/>
              <w:rPr>
                <w:sz w:val="12"/>
                <w:szCs w:val="14"/>
              </w:rPr>
            </w:pPr>
          </w:p>
        </w:tc>
        <w:tc>
          <w:tcPr>
            <w:tcW w:w="0" w:type="auto"/>
            <w:tcBorders>
              <w:top w:val="single" w:sz="4" w:space="0" w:color="auto"/>
              <w:left w:val="single" w:sz="4" w:space="0" w:color="auto"/>
              <w:bottom w:val="single" w:sz="4" w:space="0" w:color="auto"/>
              <w:right w:val="single" w:sz="4" w:space="0" w:color="auto"/>
            </w:tcBorders>
            <w:vAlign w:val="center"/>
          </w:tcPr>
          <w:p w:rsidR="0077357E" w:rsidRPr="0077357E" w:rsidRDefault="0077357E" w:rsidP="00A76719">
            <w:pPr>
              <w:widowControl w:val="0"/>
              <w:autoSpaceDE w:val="0"/>
              <w:autoSpaceDN w:val="0"/>
              <w:adjustRightInd w:val="0"/>
              <w:jc w:val="center"/>
              <w:rPr>
                <w:sz w:val="12"/>
                <w:szCs w:val="14"/>
              </w:rPr>
            </w:pPr>
            <w:r w:rsidRPr="0077357E">
              <w:rPr>
                <w:sz w:val="12"/>
                <w:szCs w:val="14"/>
              </w:rPr>
              <w:lastRenderedPageBreak/>
              <w:t>-</w:t>
            </w:r>
          </w:p>
        </w:tc>
        <w:tc>
          <w:tcPr>
            <w:tcW w:w="0" w:type="auto"/>
            <w:tcBorders>
              <w:top w:val="single" w:sz="4" w:space="0" w:color="auto"/>
              <w:left w:val="single" w:sz="4" w:space="0" w:color="auto"/>
              <w:bottom w:val="single" w:sz="4" w:space="0" w:color="auto"/>
              <w:right w:val="single" w:sz="4" w:space="0" w:color="auto"/>
            </w:tcBorders>
            <w:vAlign w:val="center"/>
          </w:tcPr>
          <w:p w:rsidR="0077357E" w:rsidRPr="0077357E" w:rsidRDefault="0077357E" w:rsidP="00A76719">
            <w:pPr>
              <w:widowControl w:val="0"/>
              <w:autoSpaceDE w:val="0"/>
              <w:autoSpaceDN w:val="0"/>
              <w:adjustRightInd w:val="0"/>
              <w:jc w:val="center"/>
              <w:rPr>
                <w:sz w:val="12"/>
                <w:szCs w:val="14"/>
              </w:rPr>
            </w:pPr>
            <w:r w:rsidRPr="0077357E">
              <w:rPr>
                <w:sz w:val="12"/>
                <w:szCs w:val="14"/>
              </w:rPr>
              <w:t>-</w:t>
            </w:r>
          </w:p>
        </w:tc>
        <w:tc>
          <w:tcPr>
            <w:tcW w:w="0" w:type="auto"/>
            <w:tcBorders>
              <w:top w:val="single" w:sz="4" w:space="0" w:color="auto"/>
              <w:left w:val="single" w:sz="4" w:space="0" w:color="auto"/>
              <w:bottom w:val="single" w:sz="4" w:space="0" w:color="auto"/>
              <w:right w:val="single" w:sz="4" w:space="0" w:color="auto"/>
            </w:tcBorders>
            <w:vAlign w:val="center"/>
          </w:tcPr>
          <w:p w:rsidR="0077357E" w:rsidRPr="0077357E" w:rsidRDefault="0077357E" w:rsidP="00A76719">
            <w:pPr>
              <w:widowControl w:val="0"/>
              <w:autoSpaceDE w:val="0"/>
              <w:autoSpaceDN w:val="0"/>
              <w:adjustRightInd w:val="0"/>
              <w:jc w:val="center"/>
              <w:rPr>
                <w:sz w:val="12"/>
                <w:szCs w:val="14"/>
              </w:rPr>
            </w:pPr>
            <w:r w:rsidRPr="0077357E">
              <w:rPr>
                <w:sz w:val="12"/>
                <w:szCs w:val="14"/>
              </w:rPr>
              <w:t>-</w:t>
            </w:r>
          </w:p>
        </w:tc>
        <w:tc>
          <w:tcPr>
            <w:tcW w:w="0" w:type="auto"/>
            <w:tcBorders>
              <w:top w:val="single" w:sz="4" w:space="0" w:color="auto"/>
              <w:left w:val="single" w:sz="4" w:space="0" w:color="auto"/>
              <w:bottom w:val="single" w:sz="4" w:space="0" w:color="auto"/>
              <w:right w:val="single" w:sz="4" w:space="0" w:color="auto"/>
            </w:tcBorders>
            <w:vAlign w:val="center"/>
          </w:tcPr>
          <w:p w:rsidR="0077357E" w:rsidRPr="0077357E" w:rsidRDefault="0077357E" w:rsidP="00A76719">
            <w:pPr>
              <w:widowControl w:val="0"/>
              <w:autoSpaceDE w:val="0"/>
              <w:autoSpaceDN w:val="0"/>
              <w:adjustRightInd w:val="0"/>
              <w:jc w:val="center"/>
              <w:rPr>
                <w:sz w:val="12"/>
                <w:szCs w:val="14"/>
              </w:rPr>
            </w:pPr>
            <w:r w:rsidRPr="0077357E">
              <w:rPr>
                <w:sz w:val="12"/>
                <w:szCs w:val="14"/>
              </w:rPr>
              <w:t>100</w:t>
            </w:r>
          </w:p>
        </w:tc>
        <w:tc>
          <w:tcPr>
            <w:tcW w:w="0" w:type="auto"/>
            <w:tcBorders>
              <w:top w:val="single" w:sz="4" w:space="0" w:color="auto"/>
              <w:left w:val="single" w:sz="4" w:space="0" w:color="auto"/>
              <w:bottom w:val="single" w:sz="4" w:space="0" w:color="auto"/>
              <w:right w:val="single" w:sz="4" w:space="0" w:color="auto"/>
            </w:tcBorders>
            <w:vAlign w:val="center"/>
          </w:tcPr>
          <w:p w:rsidR="0077357E" w:rsidRPr="0077357E" w:rsidRDefault="0077357E" w:rsidP="00A76719">
            <w:pPr>
              <w:widowControl w:val="0"/>
              <w:autoSpaceDE w:val="0"/>
              <w:autoSpaceDN w:val="0"/>
              <w:adjustRightInd w:val="0"/>
              <w:jc w:val="center"/>
              <w:rPr>
                <w:sz w:val="12"/>
                <w:szCs w:val="14"/>
              </w:rPr>
            </w:pPr>
            <w:r w:rsidRPr="0077357E">
              <w:rPr>
                <w:sz w:val="12"/>
                <w:szCs w:val="14"/>
              </w:rPr>
              <w:t>100</w:t>
            </w:r>
          </w:p>
        </w:tc>
        <w:tc>
          <w:tcPr>
            <w:tcW w:w="0" w:type="auto"/>
            <w:tcBorders>
              <w:top w:val="single" w:sz="4" w:space="0" w:color="auto"/>
              <w:left w:val="single" w:sz="4" w:space="0" w:color="auto"/>
              <w:bottom w:val="single" w:sz="4" w:space="0" w:color="auto"/>
              <w:right w:val="single" w:sz="4" w:space="0" w:color="auto"/>
            </w:tcBorders>
            <w:vAlign w:val="center"/>
          </w:tcPr>
          <w:p w:rsidR="0077357E" w:rsidRPr="0077357E" w:rsidRDefault="0077357E" w:rsidP="00A76719">
            <w:pPr>
              <w:widowControl w:val="0"/>
              <w:autoSpaceDE w:val="0"/>
              <w:autoSpaceDN w:val="0"/>
              <w:adjustRightInd w:val="0"/>
              <w:jc w:val="center"/>
              <w:rPr>
                <w:sz w:val="12"/>
                <w:szCs w:val="14"/>
              </w:rPr>
            </w:pPr>
            <w:r w:rsidRPr="0077357E">
              <w:rPr>
                <w:sz w:val="12"/>
                <w:szCs w:val="14"/>
              </w:rPr>
              <w:t>100</w:t>
            </w:r>
          </w:p>
        </w:tc>
      </w:tr>
    </w:tbl>
    <w:p w:rsidR="0077357E" w:rsidRPr="00C07EC8" w:rsidRDefault="0077357E" w:rsidP="0077357E">
      <w:pPr>
        <w:suppressAutoHyphens/>
        <w:rPr>
          <w:spacing w:val="-6"/>
          <w:sz w:val="14"/>
          <w:szCs w:val="14"/>
        </w:rPr>
      </w:pPr>
      <w:r w:rsidRPr="00C07EC8">
        <w:rPr>
          <w:spacing w:val="-6"/>
          <w:sz w:val="14"/>
          <w:szCs w:val="14"/>
        </w:rPr>
        <w:lastRenderedPageBreak/>
        <w:t xml:space="preserve">                                                                                                                                                           ».</w:t>
      </w:r>
    </w:p>
    <w:p w:rsidR="0077357E" w:rsidRPr="00C07EC8" w:rsidRDefault="0077357E" w:rsidP="0077357E">
      <w:pPr>
        <w:suppressAutoHyphens/>
        <w:autoSpaceDE w:val="0"/>
        <w:autoSpaceDN w:val="0"/>
        <w:adjustRightInd w:val="0"/>
        <w:ind w:firstLine="284"/>
        <w:jc w:val="both"/>
        <w:rPr>
          <w:bCs/>
          <w:sz w:val="14"/>
          <w:szCs w:val="14"/>
        </w:rPr>
      </w:pPr>
      <w:r w:rsidRPr="00C07EC8">
        <w:rPr>
          <w:sz w:val="14"/>
          <w:szCs w:val="14"/>
        </w:rPr>
        <w:t>1.3. Изложить раздел 6 паспорта в редакции</w:t>
      </w:r>
      <w:r w:rsidRPr="00C07EC8">
        <w:rPr>
          <w:bCs/>
          <w:sz w:val="14"/>
          <w:szCs w:val="14"/>
        </w:rPr>
        <w:t>:</w:t>
      </w:r>
    </w:p>
    <w:p w:rsidR="0077357E" w:rsidRPr="00C07EC8" w:rsidRDefault="0077357E" w:rsidP="0077357E">
      <w:pPr>
        <w:suppressAutoHyphens/>
        <w:ind w:firstLine="284"/>
        <w:jc w:val="both"/>
        <w:rPr>
          <w:b/>
          <w:bCs/>
          <w:sz w:val="14"/>
          <w:szCs w:val="14"/>
        </w:rPr>
      </w:pPr>
      <w:r w:rsidRPr="00C07EC8">
        <w:rPr>
          <w:b/>
          <w:bCs/>
          <w:sz w:val="14"/>
          <w:szCs w:val="14"/>
        </w:rPr>
        <w:t>«6. Объемы и источники финансирования муниципальной программы в целом и по годам реализации (тыс. руб.):</w:t>
      </w:r>
    </w:p>
    <w:p w:rsidR="0077357E" w:rsidRPr="00C07EC8" w:rsidRDefault="0077357E" w:rsidP="0077357E">
      <w:pPr>
        <w:suppressAutoHyphens/>
        <w:rPr>
          <w:b/>
          <w:bCs/>
          <w:sz w:val="14"/>
          <w:szCs w:val="1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6"/>
        <w:gridCol w:w="899"/>
        <w:gridCol w:w="877"/>
        <w:gridCol w:w="1298"/>
        <w:gridCol w:w="662"/>
        <w:gridCol w:w="977"/>
      </w:tblGrid>
      <w:tr w:rsidR="0077357E" w:rsidRPr="0077357E" w:rsidTr="0077357E">
        <w:tc>
          <w:tcPr>
            <w:tcW w:w="615" w:type="pct"/>
            <w:vMerge w:val="restart"/>
          </w:tcPr>
          <w:p w:rsidR="0077357E" w:rsidRPr="0077357E" w:rsidRDefault="0077357E" w:rsidP="00A76719">
            <w:pPr>
              <w:jc w:val="center"/>
              <w:rPr>
                <w:sz w:val="12"/>
                <w:szCs w:val="14"/>
              </w:rPr>
            </w:pPr>
            <w:r w:rsidRPr="0077357E">
              <w:rPr>
                <w:sz w:val="12"/>
                <w:szCs w:val="14"/>
              </w:rPr>
              <w:t>Год</w:t>
            </w:r>
          </w:p>
        </w:tc>
        <w:tc>
          <w:tcPr>
            <w:tcW w:w="4385" w:type="pct"/>
            <w:gridSpan w:val="5"/>
          </w:tcPr>
          <w:p w:rsidR="0077357E" w:rsidRPr="0077357E" w:rsidRDefault="0077357E" w:rsidP="00A76719">
            <w:pPr>
              <w:jc w:val="center"/>
              <w:rPr>
                <w:sz w:val="12"/>
                <w:szCs w:val="14"/>
              </w:rPr>
            </w:pPr>
            <w:r w:rsidRPr="0077357E">
              <w:rPr>
                <w:sz w:val="12"/>
                <w:szCs w:val="14"/>
              </w:rPr>
              <w:t>Источник финансирования</w:t>
            </w:r>
          </w:p>
        </w:tc>
      </w:tr>
      <w:tr w:rsidR="0077357E" w:rsidRPr="0077357E" w:rsidTr="0077357E">
        <w:tc>
          <w:tcPr>
            <w:tcW w:w="615" w:type="pct"/>
            <w:vMerge/>
          </w:tcPr>
          <w:p w:rsidR="0077357E" w:rsidRPr="0077357E" w:rsidRDefault="0077357E" w:rsidP="00A76719">
            <w:pPr>
              <w:jc w:val="center"/>
              <w:rPr>
                <w:sz w:val="12"/>
                <w:szCs w:val="14"/>
              </w:rPr>
            </w:pPr>
          </w:p>
        </w:tc>
        <w:tc>
          <w:tcPr>
            <w:tcW w:w="587" w:type="pct"/>
          </w:tcPr>
          <w:p w:rsidR="0077357E" w:rsidRPr="0077357E" w:rsidRDefault="0077357E" w:rsidP="00A76719">
            <w:pPr>
              <w:jc w:val="center"/>
              <w:rPr>
                <w:sz w:val="12"/>
                <w:szCs w:val="14"/>
              </w:rPr>
            </w:pPr>
            <w:r w:rsidRPr="0077357E">
              <w:rPr>
                <w:sz w:val="12"/>
                <w:szCs w:val="14"/>
              </w:rPr>
              <w:t>федеральный бюджет</w:t>
            </w:r>
          </w:p>
        </w:tc>
        <w:tc>
          <w:tcPr>
            <w:tcW w:w="883" w:type="pct"/>
          </w:tcPr>
          <w:p w:rsidR="0077357E" w:rsidRPr="0077357E" w:rsidRDefault="0077357E" w:rsidP="00A76719">
            <w:pPr>
              <w:jc w:val="center"/>
              <w:rPr>
                <w:sz w:val="12"/>
                <w:szCs w:val="14"/>
              </w:rPr>
            </w:pPr>
            <w:r w:rsidRPr="0077357E">
              <w:rPr>
                <w:sz w:val="12"/>
                <w:szCs w:val="14"/>
              </w:rPr>
              <w:t xml:space="preserve">областной бюджет </w:t>
            </w:r>
          </w:p>
        </w:tc>
        <w:tc>
          <w:tcPr>
            <w:tcW w:w="1272" w:type="pct"/>
          </w:tcPr>
          <w:p w:rsidR="0077357E" w:rsidRPr="0077357E" w:rsidRDefault="0077357E" w:rsidP="00A76719">
            <w:pPr>
              <w:jc w:val="center"/>
              <w:rPr>
                <w:sz w:val="12"/>
                <w:szCs w:val="14"/>
              </w:rPr>
            </w:pPr>
            <w:r w:rsidRPr="0077357E">
              <w:rPr>
                <w:sz w:val="12"/>
                <w:szCs w:val="14"/>
              </w:rPr>
              <w:t xml:space="preserve">бюджет </w:t>
            </w:r>
          </w:p>
          <w:p w:rsidR="0077357E" w:rsidRPr="0077357E" w:rsidRDefault="0077357E" w:rsidP="00A76719">
            <w:pPr>
              <w:jc w:val="center"/>
              <w:rPr>
                <w:sz w:val="12"/>
                <w:szCs w:val="14"/>
              </w:rPr>
            </w:pPr>
            <w:r w:rsidRPr="0077357E">
              <w:rPr>
                <w:sz w:val="12"/>
                <w:szCs w:val="14"/>
              </w:rPr>
              <w:t>муниципального округа</w:t>
            </w:r>
          </w:p>
        </w:tc>
        <w:tc>
          <w:tcPr>
            <w:tcW w:w="674" w:type="pct"/>
          </w:tcPr>
          <w:p w:rsidR="0077357E" w:rsidRPr="0077357E" w:rsidRDefault="0077357E" w:rsidP="00A76719">
            <w:pPr>
              <w:jc w:val="center"/>
              <w:rPr>
                <w:sz w:val="12"/>
                <w:szCs w:val="14"/>
              </w:rPr>
            </w:pPr>
            <w:proofErr w:type="spellStart"/>
            <w:proofErr w:type="gramStart"/>
            <w:r w:rsidRPr="0077357E">
              <w:rPr>
                <w:sz w:val="12"/>
                <w:szCs w:val="14"/>
              </w:rPr>
              <w:t>внебюд-жетные</w:t>
            </w:r>
            <w:proofErr w:type="spellEnd"/>
            <w:proofErr w:type="gramEnd"/>
            <w:r w:rsidRPr="0077357E">
              <w:rPr>
                <w:sz w:val="12"/>
                <w:szCs w:val="14"/>
              </w:rPr>
              <w:t xml:space="preserve"> средства</w:t>
            </w:r>
          </w:p>
        </w:tc>
        <w:tc>
          <w:tcPr>
            <w:tcW w:w="968" w:type="pct"/>
          </w:tcPr>
          <w:p w:rsidR="0077357E" w:rsidRPr="0077357E" w:rsidRDefault="0077357E" w:rsidP="00A76719">
            <w:pPr>
              <w:jc w:val="center"/>
              <w:rPr>
                <w:sz w:val="12"/>
                <w:szCs w:val="14"/>
              </w:rPr>
            </w:pPr>
            <w:r w:rsidRPr="0077357E">
              <w:rPr>
                <w:sz w:val="12"/>
                <w:szCs w:val="14"/>
              </w:rPr>
              <w:t>всего</w:t>
            </w:r>
          </w:p>
        </w:tc>
      </w:tr>
      <w:tr w:rsidR="0077357E" w:rsidRPr="0077357E" w:rsidTr="0077357E">
        <w:tc>
          <w:tcPr>
            <w:tcW w:w="615" w:type="pct"/>
          </w:tcPr>
          <w:p w:rsidR="0077357E" w:rsidRPr="0077357E" w:rsidRDefault="0077357E" w:rsidP="00A76719">
            <w:pPr>
              <w:jc w:val="center"/>
              <w:rPr>
                <w:spacing w:val="-6"/>
                <w:sz w:val="12"/>
                <w:szCs w:val="14"/>
              </w:rPr>
            </w:pPr>
            <w:r w:rsidRPr="0077357E">
              <w:rPr>
                <w:spacing w:val="-6"/>
                <w:sz w:val="12"/>
                <w:szCs w:val="14"/>
              </w:rPr>
              <w:t>1</w:t>
            </w:r>
          </w:p>
        </w:tc>
        <w:tc>
          <w:tcPr>
            <w:tcW w:w="587" w:type="pct"/>
          </w:tcPr>
          <w:p w:rsidR="0077357E" w:rsidRPr="0077357E" w:rsidRDefault="0077357E" w:rsidP="00A76719">
            <w:pPr>
              <w:jc w:val="center"/>
              <w:rPr>
                <w:spacing w:val="-6"/>
                <w:sz w:val="12"/>
                <w:szCs w:val="14"/>
              </w:rPr>
            </w:pPr>
            <w:r w:rsidRPr="0077357E">
              <w:rPr>
                <w:spacing w:val="-6"/>
                <w:sz w:val="12"/>
                <w:szCs w:val="14"/>
              </w:rPr>
              <w:t>2</w:t>
            </w:r>
          </w:p>
        </w:tc>
        <w:tc>
          <w:tcPr>
            <w:tcW w:w="883" w:type="pct"/>
          </w:tcPr>
          <w:p w:rsidR="0077357E" w:rsidRPr="0077357E" w:rsidRDefault="0077357E" w:rsidP="00A76719">
            <w:pPr>
              <w:jc w:val="center"/>
              <w:rPr>
                <w:spacing w:val="-6"/>
                <w:sz w:val="12"/>
                <w:szCs w:val="14"/>
              </w:rPr>
            </w:pPr>
            <w:r w:rsidRPr="0077357E">
              <w:rPr>
                <w:spacing w:val="-6"/>
                <w:sz w:val="12"/>
                <w:szCs w:val="14"/>
              </w:rPr>
              <w:t>3</w:t>
            </w:r>
          </w:p>
        </w:tc>
        <w:tc>
          <w:tcPr>
            <w:tcW w:w="1272" w:type="pct"/>
          </w:tcPr>
          <w:p w:rsidR="0077357E" w:rsidRPr="0077357E" w:rsidRDefault="0077357E" w:rsidP="00A76719">
            <w:pPr>
              <w:jc w:val="center"/>
              <w:rPr>
                <w:spacing w:val="-6"/>
                <w:sz w:val="12"/>
                <w:szCs w:val="14"/>
              </w:rPr>
            </w:pPr>
            <w:r w:rsidRPr="0077357E">
              <w:rPr>
                <w:spacing w:val="-6"/>
                <w:sz w:val="12"/>
                <w:szCs w:val="14"/>
              </w:rPr>
              <w:t>4</w:t>
            </w:r>
          </w:p>
        </w:tc>
        <w:tc>
          <w:tcPr>
            <w:tcW w:w="674" w:type="pct"/>
          </w:tcPr>
          <w:p w:rsidR="0077357E" w:rsidRPr="0077357E" w:rsidRDefault="0077357E" w:rsidP="00A76719">
            <w:pPr>
              <w:jc w:val="center"/>
              <w:rPr>
                <w:spacing w:val="-6"/>
                <w:sz w:val="12"/>
                <w:szCs w:val="14"/>
              </w:rPr>
            </w:pPr>
            <w:r w:rsidRPr="0077357E">
              <w:rPr>
                <w:spacing w:val="-6"/>
                <w:sz w:val="12"/>
                <w:szCs w:val="14"/>
              </w:rPr>
              <w:t>6</w:t>
            </w:r>
          </w:p>
        </w:tc>
        <w:tc>
          <w:tcPr>
            <w:tcW w:w="968" w:type="pct"/>
          </w:tcPr>
          <w:p w:rsidR="0077357E" w:rsidRPr="0077357E" w:rsidRDefault="0077357E" w:rsidP="00A76719">
            <w:pPr>
              <w:jc w:val="center"/>
              <w:rPr>
                <w:spacing w:val="-6"/>
                <w:sz w:val="12"/>
                <w:szCs w:val="14"/>
              </w:rPr>
            </w:pPr>
            <w:r w:rsidRPr="0077357E">
              <w:rPr>
                <w:spacing w:val="-6"/>
                <w:sz w:val="12"/>
                <w:szCs w:val="14"/>
              </w:rPr>
              <w:t>7</w:t>
            </w:r>
          </w:p>
        </w:tc>
      </w:tr>
      <w:tr w:rsidR="0077357E" w:rsidRPr="0077357E" w:rsidTr="0077357E">
        <w:tc>
          <w:tcPr>
            <w:tcW w:w="615" w:type="pct"/>
          </w:tcPr>
          <w:p w:rsidR="0077357E" w:rsidRPr="0077357E" w:rsidRDefault="0077357E" w:rsidP="00A76719">
            <w:pPr>
              <w:jc w:val="center"/>
              <w:rPr>
                <w:spacing w:val="-6"/>
                <w:sz w:val="12"/>
                <w:szCs w:val="14"/>
              </w:rPr>
            </w:pPr>
            <w:r w:rsidRPr="0077357E">
              <w:rPr>
                <w:spacing w:val="-6"/>
                <w:sz w:val="12"/>
                <w:szCs w:val="14"/>
              </w:rPr>
              <w:t>2021</w:t>
            </w:r>
          </w:p>
        </w:tc>
        <w:tc>
          <w:tcPr>
            <w:tcW w:w="587" w:type="pct"/>
          </w:tcPr>
          <w:p w:rsidR="0077357E" w:rsidRPr="0077357E" w:rsidRDefault="0077357E" w:rsidP="00A76719">
            <w:pPr>
              <w:jc w:val="center"/>
              <w:rPr>
                <w:spacing w:val="-6"/>
                <w:sz w:val="12"/>
                <w:szCs w:val="14"/>
              </w:rPr>
            </w:pPr>
            <w:r w:rsidRPr="0077357E">
              <w:rPr>
                <w:spacing w:val="-6"/>
                <w:sz w:val="12"/>
                <w:szCs w:val="14"/>
              </w:rPr>
              <w:t>-</w:t>
            </w:r>
          </w:p>
        </w:tc>
        <w:tc>
          <w:tcPr>
            <w:tcW w:w="883" w:type="pct"/>
          </w:tcPr>
          <w:p w:rsidR="0077357E" w:rsidRPr="0077357E" w:rsidRDefault="0077357E" w:rsidP="00A76719">
            <w:pPr>
              <w:jc w:val="center"/>
              <w:rPr>
                <w:spacing w:val="-6"/>
                <w:sz w:val="12"/>
                <w:szCs w:val="14"/>
              </w:rPr>
            </w:pPr>
            <w:r w:rsidRPr="0077357E">
              <w:rPr>
                <w:spacing w:val="-6"/>
                <w:sz w:val="12"/>
                <w:szCs w:val="14"/>
              </w:rPr>
              <w:t>36,00000</w:t>
            </w:r>
          </w:p>
        </w:tc>
        <w:tc>
          <w:tcPr>
            <w:tcW w:w="1272" w:type="pct"/>
          </w:tcPr>
          <w:p w:rsidR="0077357E" w:rsidRPr="0077357E" w:rsidRDefault="0077357E" w:rsidP="00A76719">
            <w:pPr>
              <w:jc w:val="center"/>
              <w:rPr>
                <w:spacing w:val="-6"/>
                <w:sz w:val="12"/>
                <w:szCs w:val="14"/>
              </w:rPr>
            </w:pPr>
            <w:r w:rsidRPr="0077357E">
              <w:rPr>
                <w:spacing w:val="-6"/>
                <w:sz w:val="12"/>
                <w:szCs w:val="14"/>
              </w:rPr>
              <w:t>2292,67000</w:t>
            </w:r>
          </w:p>
        </w:tc>
        <w:tc>
          <w:tcPr>
            <w:tcW w:w="674" w:type="pct"/>
          </w:tcPr>
          <w:p w:rsidR="0077357E" w:rsidRPr="0077357E" w:rsidRDefault="0077357E" w:rsidP="00A76719">
            <w:pPr>
              <w:jc w:val="center"/>
              <w:rPr>
                <w:spacing w:val="-6"/>
                <w:sz w:val="12"/>
                <w:szCs w:val="14"/>
              </w:rPr>
            </w:pPr>
            <w:r w:rsidRPr="0077357E">
              <w:rPr>
                <w:spacing w:val="-6"/>
                <w:sz w:val="12"/>
                <w:szCs w:val="14"/>
              </w:rPr>
              <w:t>-</w:t>
            </w:r>
          </w:p>
        </w:tc>
        <w:tc>
          <w:tcPr>
            <w:tcW w:w="968" w:type="pct"/>
          </w:tcPr>
          <w:p w:rsidR="0077357E" w:rsidRPr="0077357E" w:rsidRDefault="0077357E" w:rsidP="00A76719">
            <w:pPr>
              <w:jc w:val="center"/>
              <w:rPr>
                <w:sz w:val="12"/>
                <w:szCs w:val="14"/>
              </w:rPr>
            </w:pPr>
            <w:r w:rsidRPr="0077357E">
              <w:rPr>
                <w:spacing w:val="-6"/>
                <w:sz w:val="12"/>
                <w:szCs w:val="14"/>
              </w:rPr>
              <w:t>2328,670000</w:t>
            </w:r>
          </w:p>
        </w:tc>
      </w:tr>
      <w:tr w:rsidR="0077357E" w:rsidRPr="0077357E" w:rsidTr="0077357E">
        <w:tc>
          <w:tcPr>
            <w:tcW w:w="615" w:type="pct"/>
          </w:tcPr>
          <w:p w:rsidR="0077357E" w:rsidRPr="0077357E" w:rsidRDefault="0077357E" w:rsidP="00A76719">
            <w:pPr>
              <w:jc w:val="center"/>
              <w:rPr>
                <w:spacing w:val="-6"/>
                <w:sz w:val="12"/>
                <w:szCs w:val="14"/>
              </w:rPr>
            </w:pPr>
            <w:r w:rsidRPr="0077357E">
              <w:rPr>
                <w:spacing w:val="-6"/>
                <w:sz w:val="12"/>
                <w:szCs w:val="14"/>
              </w:rPr>
              <w:t>2022</w:t>
            </w:r>
          </w:p>
        </w:tc>
        <w:tc>
          <w:tcPr>
            <w:tcW w:w="587" w:type="pct"/>
          </w:tcPr>
          <w:p w:rsidR="0077357E" w:rsidRPr="0077357E" w:rsidRDefault="0077357E" w:rsidP="00A76719">
            <w:pPr>
              <w:jc w:val="center"/>
              <w:rPr>
                <w:spacing w:val="-6"/>
                <w:sz w:val="12"/>
                <w:szCs w:val="14"/>
              </w:rPr>
            </w:pPr>
            <w:r w:rsidRPr="0077357E">
              <w:rPr>
                <w:spacing w:val="-6"/>
                <w:sz w:val="12"/>
                <w:szCs w:val="14"/>
              </w:rPr>
              <w:t>-</w:t>
            </w:r>
          </w:p>
        </w:tc>
        <w:tc>
          <w:tcPr>
            <w:tcW w:w="883" w:type="pct"/>
          </w:tcPr>
          <w:p w:rsidR="0077357E" w:rsidRPr="0077357E" w:rsidRDefault="0077357E" w:rsidP="00A76719">
            <w:pPr>
              <w:jc w:val="center"/>
              <w:rPr>
                <w:spacing w:val="-6"/>
                <w:sz w:val="12"/>
                <w:szCs w:val="14"/>
              </w:rPr>
            </w:pPr>
            <w:r w:rsidRPr="0077357E">
              <w:rPr>
                <w:spacing w:val="-6"/>
                <w:sz w:val="12"/>
                <w:szCs w:val="14"/>
              </w:rPr>
              <w:t>18,00000</w:t>
            </w:r>
          </w:p>
        </w:tc>
        <w:tc>
          <w:tcPr>
            <w:tcW w:w="1272" w:type="pct"/>
          </w:tcPr>
          <w:p w:rsidR="0077357E" w:rsidRPr="0077357E" w:rsidRDefault="0077357E" w:rsidP="00A76719">
            <w:pPr>
              <w:jc w:val="center"/>
              <w:rPr>
                <w:sz w:val="12"/>
                <w:szCs w:val="14"/>
              </w:rPr>
            </w:pPr>
            <w:r w:rsidRPr="0077357E">
              <w:rPr>
                <w:spacing w:val="-6"/>
                <w:sz w:val="12"/>
                <w:szCs w:val="14"/>
              </w:rPr>
              <w:t>2637,12711</w:t>
            </w:r>
          </w:p>
        </w:tc>
        <w:tc>
          <w:tcPr>
            <w:tcW w:w="674" w:type="pct"/>
          </w:tcPr>
          <w:p w:rsidR="0077357E" w:rsidRPr="0077357E" w:rsidRDefault="0077357E" w:rsidP="00A76719">
            <w:pPr>
              <w:jc w:val="center"/>
              <w:rPr>
                <w:spacing w:val="-6"/>
                <w:sz w:val="12"/>
                <w:szCs w:val="14"/>
              </w:rPr>
            </w:pPr>
            <w:r w:rsidRPr="0077357E">
              <w:rPr>
                <w:spacing w:val="-6"/>
                <w:sz w:val="12"/>
                <w:szCs w:val="14"/>
              </w:rPr>
              <w:t>-</w:t>
            </w:r>
          </w:p>
        </w:tc>
        <w:tc>
          <w:tcPr>
            <w:tcW w:w="968" w:type="pct"/>
          </w:tcPr>
          <w:p w:rsidR="0077357E" w:rsidRPr="0077357E" w:rsidRDefault="0077357E" w:rsidP="00A76719">
            <w:pPr>
              <w:jc w:val="center"/>
              <w:rPr>
                <w:sz w:val="12"/>
                <w:szCs w:val="14"/>
              </w:rPr>
            </w:pPr>
            <w:r w:rsidRPr="0077357E">
              <w:rPr>
                <w:spacing w:val="-6"/>
                <w:sz w:val="12"/>
                <w:szCs w:val="14"/>
              </w:rPr>
              <w:t>2655,12711</w:t>
            </w:r>
          </w:p>
        </w:tc>
      </w:tr>
      <w:tr w:rsidR="0077357E" w:rsidRPr="0077357E" w:rsidTr="0077357E">
        <w:tc>
          <w:tcPr>
            <w:tcW w:w="615" w:type="pct"/>
          </w:tcPr>
          <w:p w:rsidR="0077357E" w:rsidRPr="0077357E" w:rsidRDefault="0077357E" w:rsidP="00A76719">
            <w:pPr>
              <w:jc w:val="center"/>
              <w:rPr>
                <w:spacing w:val="-6"/>
                <w:sz w:val="12"/>
                <w:szCs w:val="14"/>
              </w:rPr>
            </w:pPr>
            <w:r w:rsidRPr="0077357E">
              <w:rPr>
                <w:spacing w:val="-6"/>
                <w:sz w:val="12"/>
                <w:szCs w:val="14"/>
              </w:rPr>
              <w:t>2023</w:t>
            </w:r>
          </w:p>
        </w:tc>
        <w:tc>
          <w:tcPr>
            <w:tcW w:w="587" w:type="pct"/>
          </w:tcPr>
          <w:p w:rsidR="0077357E" w:rsidRPr="0077357E" w:rsidRDefault="0077357E" w:rsidP="00A76719">
            <w:pPr>
              <w:jc w:val="center"/>
              <w:rPr>
                <w:spacing w:val="-6"/>
                <w:sz w:val="12"/>
                <w:szCs w:val="14"/>
              </w:rPr>
            </w:pPr>
            <w:r w:rsidRPr="0077357E">
              <w:rPr>
                <w:spacing w:val="-6"/>
                <w:sz w:val="12"/>
                <w:szCs w:val="14"/>
              </w:rPr>
              <w:t>-</w:t>
            </w:r>
          </w:p>
        </w:tc>
        <w:tc>
          <w:tcPr>
            <w:tcW w:w="883" w:type="pct"/>
          </w:tcPr>
          <w:p w:rsidR="0077357E" w:rsidRPr="0077357E" w:rsidRDefault="0077357E" w:rsidP="00A76719">
            <w:pPr>
              <w:jc w:val="center"/>
              <w:rPr>
                <w:spacing w:val="-6"/>
                <w:sz w:val="12"/>
                <w:szCs w:val="14"/>
              </w:rPr>
            </w:pPr>
            <w:r w:rsidRPr="0077357E">
              <w:rPr>
                <w:spacing w:val="-6"/>
                <w:sz w:val="12"/>
                <w:szCs w:val="14"/>
              </w:rPr>
              <w:t>-</w:t>
            </w:r>
          </w:p>
        </w:tc>
        <w:tc>
          <w:tcPr>
            <w:tcW w:w="1272" w:type="pct"/>
          </w:tcPr>
          <w:p w:rsidR="0077357E" w:rsidRPr="0077357E" w:rsidRDefault="0077357E" w:rsidP="00A76719">
            <w:pPr>
              <w:jc w:val="center"/>
              <w:rPr>
                <w:sz w:val="12"/>
                <w:szCs w:val="14"/>
              </w:rPr>
            </w:pPr>
            <w:r w:rsidRPr="0077357E">
              <w:rPr>
                <w:spacing w:val="-6"/>
                <w:sz w:val="12"/>
                <w:szCs w:val="14"/>
              </w:rPr>
              <w:t>1822,82000</w:t>
            </w:r>
          </w:p>
        </w:tc>
        <w:tc>
          <w:tcPr>
            <w:tcW w:w="674" w:type="pct"/>
          </w:tcPr>
          <w:p w:rsidR="0077357E" w:rsidRPr="0077357E" w:rsidRDefault="0077357E" w:rsidP="00A76719">
            <w:pPr>
              <w:jc w:val="center"/>
              <w:rPr>
                <w:spacing w:val="-6"/>
                <w:sz w:val="12"/>
                <w:szCs w:val="14"/>
              </w:rPr>
            </w:pPr>
            <w:r w:rsidRPr="0077357E">
              <w:rPr>
                <w:spacing w:val="-6"/>
                <w:sz w:val="12"/>
                <w:szCs w:val="14"/>
              </w:rPr>
              <w:t>-</w:t>
            </w:r>
          </w:p>
        </w:tc>
        <w:tc>
          <w:tcPr>
            <w:tcW w:w="968" w:type="pct"/>
          </w:tcPr>
          <w:p w:rsidR="0077357E" w:rsidRPr="0077357E" w:rsidRDefault="0077357E" w:rsidP="00A76719">
            <w:pPr>
              <w:jc w:val="center"/>
              <w:rPr>
                <w:sz w:val="12"/>
                <w:szCs w:val="14"/>
              </w:rPr>
            </w:pPr>
            <w:r w:rsidRPr="0077357E">
              <w:rPr>
                <w:spacing w:val="-6"/>
                <w:sz w:val="12"/>
                <w:szCs w:val="14"/>
              </w:rPr>
              <w:t>1822,82000</w:t>
            </w:r>
          </w:p>
        </w:tc>
      </w:tr>
      <w:tr w:rsidR="0077357E" w:rsidRPr="0077357E" w:rsidTr="0077357E">
        <w:tc>
          <w:tcPr>
            <w:tcW w:w="615" w:type="pct"/>
          </w:tcPr>
          <w:p w:rsidR="0077357E" w:rsidRPr="0077357E" w:rsidRDefault="0077357E" w:rsidP="00A76719">
            <w:pPr>
              <w:jc w:val="center"/>
              <w:rPr>
                <w:spacing w:val="-6"/>
                <w:sz w:val="12"/>
                <w:szCs w:val="14"/>
              </w:rPr>
            </w:pPr>
            <w:r w:rsidRPr="0077357E">
              <w:rPr>
                <w:spacing w:val="-6"/>
                <w:sz w:val="12"/>
                <w:szCs w:val="14"/>
              </w:rPr>
              <w:t>2024</w:t>
            </w:r>
          </w:p>
        </w:tc>
        <w:tc>
          <w:tcPr>
            <w:tcW w:w="587" w:type="pct"/>
          </w:tcPr>
          <w:p w:rsidR="0077357E" w:rsidRPr="0077357E" w:rsidRDefault="0077357E" w:rsidP="00A76719">
            <w:pPr>
              <w:jc w:val="center"/>
              <w:rPr>
                <w:spacing w:val="-6"/>
                <w:sz w:val="12"/>
                <w:szCs w:val="14"/>
              </w:rPr>
            </w:pPr>
            <w:r w:rsidRPr="0077357E">
              <w:rPr>
                <w:spacing w:val="-6"/>
                <w:sz w:val="12"/>
                <w:szCs w:val="14"/>
              </w:rPr>
              <w:t>-</w:t>
            </w:r>
          </w:p>
        </w:tc>
        <w:tc>
          <w:tcPr>
            <w:tcW w:w="883" w:type="pct"/>
          </w:tcPr>
          <w:p w:rsidR="0077357E" w:rsidRPr="0077357E" w:rsidRDefault="0077357E" w:rsidP="00A76719">
            <w:pPr>
              <w:jc w:val="center"/>
              <w:rPr>
                <w:spacing w:val="-6"/>
                <w:sz w:val="12"/>
                <w:szCs w:val="14"/>
              </w:rPr>
            </w:pPr>
            <w:r w:rsidRPr="0077357E">
              <w:rPr>
                <w:spacing w:val="-6"/>
                <w:sz w:val="12"/>
                <w:szCs w:val="14"/>
              </w:rPr>
              <w:t>-</w:t>
            </w:r>
          </w:p>
        </w:tc>
        <w:tc>
          <w:tcPr>
            <w:tcW w:w="1272" w:type="pct"/>
          </w:tcPr>
          <w:p w:rsidR="0077357E" w:rsidRPr="0077357E" w:rsidRDefault="0077357E" w:rsidP="00A76719">
            <w:pPr>
              <w:jc w:val="center"/>
              <w:rPr>
                <w:sz w:val="12"/>
                <w:szCs w:val="14"/>
              </w:rPr>
            </w:pPr>
            <w:r w:rsidRPr="0077357E">
              <w:rPr>
                <w:spacing w:val="-6"/>
                <w:sz w:val="12"/>
                <w:szCs w:val="14"/>
              </w:rPr>
              <w:t>2085,40000</w:t>
            </w:r>
          </w:p>
        </w:tc>
        <w:tc>
          <w:tcPr>
            <w:tcW w:w="674" w:type="pct"/>
          </w:tcPr>
          <w:p w:rsidR="0077357E" w:rsidRPr="0077357E" w:rsidRDefault="0077357E" w:rsidP="00A76719">
            <w:pPr>
              <w:jc w:val="center"/>
              <w:rPr>
                <w:spacing w:val="-6"/>
                <w:sz w:val="12"/>
                <w:szCs w:val="14"/>
              </w:rPr>
            </w:pPr>
            <w:r w:rsidRPr="0077357E">
              <w:rPr>
                <w:spacing w:val="-6"/>
                <w:sz w:val="12"/>
                <w:szCs w:val="14"/>
              </w:rPr>
              <w:t>-</w:t>
            </w:r>
          </w:p>
        </w:tc>
        <w:tc>
          <w:tcPr>
            <w:tcW w:w="968" w:type="pct"/>
          </w:tcPr>
          <w:p w:rsidR="0077357E" w:rsidRPr="0077357E" w:rsidRDefault="0077357E" w:rsidP="00A76719">
            <w:pPr>
              <w:jc w:val="center"/>
              <w:rPr>
                <w:sz w:val="12"/>
                <w:szCs w:val="14"/>
              </w:rPr>
            </w:pPr>
            <w:r w:rsidRPr="0077357E">
              <w:rPr>
                <w:spacing w:val="-6"/>
                <w:sz w:val="12"/>
                <w:szCs w:val="14"/>
              </w:rPr>
              <w:t>2085,40000</w:t>
            </w:r>
          </w:p>
        </w:tc>
      </w:tr>
      <w:tr w:rsidR="0077357E" w:rsidRPr="0077357E" w:rsidTr="0077357E">
        <w:tc>
          <w:tcPr>
            <w:tcW w:w="615" w:type="pct"/>
          </w:tcPr>
          <w:p w:rsidR="0077357E" w:rsidRPr="0077357E" w:rsidRDefault="0077357E" w:rsidP="00A76719">
            <w:pPr>
              <w:jc w:val="center"/>
              <w:rPr>
                <w:spacing w:val="-6"/>
                <w:sz w:val="12"/>
                <w:szCs w:val="14"/>
              </w:rPr>
            </w:pPr>
            <w:r w:rsidRPr="0077357E">
              <w:rPr>
                <w:spacing w:val="-6"/>
                <w:sz w:val="12"/>
                <w:szCs w:val="14"/>
              </w:rPr>
              <w:t>2025</w:t>
            </w:r>
          </w:p>
        </w:tc>
        <w:tc>
          <w:tcPr>
            <w:tcW w:w="587" w:type="pct"/>
          </w:tcPr>
          <w:p w:rsidR="0077357E" w:rsidRPr="0077357E" w:rsidRDefault="0077357E" w:rsidP="00A76719">
            <w:pPr>
              <w:jc w:val="center"/>
              <w:rPr>
                <w:spacing w:val="-6"/>
                <w:sz w:val="12"/>
                <w:szCs w:val="14"/>
              </w:rPr>
            </w:pPr>
            <w:r w:rsidRPr="0077357E">
              <w:rPr>
                <w:spacing w:val="-6"/>
                <w:sz w:val="12"/>
                <w:szCs w:val="14"/>
              </w:rPr>
              <w:t>-</w:t>
            </w:r>
          </w:p>
        </w:tc>
        <w:tc>
          <w:tcPr>
            <w:tcW w:w="883" w:type="pct"/>
          </w:tcPr>
          <w:p w:rsidR="0077357E" w:rsidRPr="0077357E" w:rsidRDefault="0077357E" w:rsidP="00A76719">
            <w:pPr>
              <w:jc w:val="center"/>
              <w:rPr>
                <w:spacing w:val="-6"/>
                <w:sz w:val="12"/>
                <w:szCs w:val="14"/>
              </w:rPr>
            </w:pPr>
            <w:r w:rsidRPr="0077357E">
              <w:rPr>
                <w:spacing w:val="-6"/>
                <w:sz w:val="12"/>
                <w:szCs w:val="14"/>
              </w:rPr>
              <w:t>-</w:t>
            </w:r>
          </w:p>
        </w:tc>
        <w:tc>
          <w:tcPr>
            <w:tcW w:w="1272" w:type="pct"/>
          </w:tcPr>
          <w:p w:rsidR="0077357E" w:rsidRPr="0077357E" w:rsidRDefault="0077357E" w:rsidP="00A76719">
            <w:pPr>
              <w:jc w:val="center"/>
              <w:rPr>
                <w:sz w:val="12"/>
                <w:szCs w:val="14"/>
              </w:rPr>
            </w:pPr>
            <w:r w:rsidRPr="0077357E">
              <w:rPr>
                <w:spacing w:val="-6"/>
                <w:sz w:val="12"/>
                <w:szCs w:val="14"/>
              </w:rPr>
              <w:t>996,80000</w:t>
            </w:r>
          </w:p>
        </w:tc>
        <w:tc>
          <w:tcPr>
            <w:tcW w:w="674" w:type="pct"/>
          </w:tcPr>
          <w:p w:rsidR="0077357E" w:rsidRPr="0077357E" w:rsidRDefault="0077357E" w:rsidP="00A76719">
            <w:pPr>
              <w:jc w:val="center"/>
              <w:rPr>
                <w:spacing w:val="-6"/>
                <w:sz w:val="12"/>
                <w:szCs w:val="14"/>
              </w:rPr>
            </w:pPr>
            <w:r w:rsidRPr="0077357E">
              <w:rPr>
                <w:spacing w:val="-6"/>
                <w:sz w:val="12"/>
                <w:szCs w:val="14"/>
              </w:rPr>
              <w:t>-</w:t>
            </w:r>
          </w:p>
        </w:tc>
        <w:tc>
          <w:tcPr>
            <w:tcW w:w="968" w:type="pct"/>
          </w:tcPr>
          <w:p w:rsidR="0077357E" w:rsidRPr="0077357E" w:rsidRDefault="0077357E" w:rsidP="00A76719">
            <w:pPr>
              <w:jc w:val="center"/>
              <w:rPr>
                <w:sz w:val="12"/>
                <w:szCs w:val="14"/>
              </w:rPr>
            </w:pPr>
            <w:r w:rsidRPr="0077357E">
              <w:rPr>
                <w:spacing w:val="-6"/>
                <w:sz w:val="12"/>
                <w:szCs w:val="14"/>
              </w:rPr>
              <w:t>996,80000</w:t>
            </w:r>
          </w:p>
        </w:tc>
      </w:tr>
      <w:tr w:rsidR="0077357E" w:rsidRPr="0077357E" w:rsidTr="0077357E">
        <w:tc>
          <w:tcPr>
            <w:tcW w:w="615" w:type="pct"/>
          </w:tcPr>
          <w:p w:rsidR="0077357E" w:rsidRPr="0077357E" w:rsidRDefault="0077357E" w:rsidP="00A76719">
            <w:pPr>
              <w:jc w:val="center"/>
              <w:rPr>
                <w:spacing w:val="-6"/>
                <w:sz w:val="12"/>
                <w:szCs w:val="14"/>
              </w:rPr>
            </w:pPr>
            <w:r w:rsidRPr="0077357E">
              <w:rPr>
                <w:spacing w:val="-6"/>
                <w:sz w:val="12"/>
                <w:szCs w:val="14"/>
              </w:rPr>
              <w:t>2026</w:t>
            </w:r>
          </w:p>
        </w:tc>
        <w:tc>
          <w:tcPr>
            <w:tcW w:w="587" w:type="pct"/>
          </w:tcPr>
          <w:p w:rsidR="0077357E" w:rsidRPr="0077357E" w:rsidRDefault="0077357E" w:rsidP="00A76719">
            <w:pPr>
              <w:jc w:val="center"/>
              <w:rPr>
                <w:spacing w:val="-6"/>
                <w:sz w:val="12"/>
                <w:szCs w:val="14"/>
              </w:rPr>
            </w:pPr>
            <w:r w:rsidRPr="0077357E">
              <w:rPr>
                <w:spacing w:val="-6"/>
                <w:sz w:val="12"/>
                <w:szCs w:val="14"/>
              </w:rPr>
              <w:t>-</w:t>
            </w:r>
          </w:p>
        </w:tc>
        <w:tc>
          <w:tcPr>
            <w:tcW w:w="883" w:type="pct"/>
          </w:tcPr>
          <w:p w:rsidR="0077357E" w:rsidRPr="0077357E" w:rsidRDefault="0077357E" w:rsidP="00A76719">
            <w:pPr>
              <w:jc w:val="center"/>
              <w:rPr>
                <w:spacing w:val="-6"/>
                <w:sz w:val="12"/>
                <w:szCs w:val="14"/>
              </w:rPr>
            </w:pPr>
            <w:r w:rsidRPr="0077357E">
              <w:rPr>
                <w:spacing w:val="-6"/>
                <w:sz w:val="12"/>
                <w:szCs w:val="14"/>
              </w:rPr>
              <w:t>-</w:t>
            </w:r>
          </w:p>
        </w:tc>
        <w:tc>
          <w:tcPr>
            <w:tcW w:w="1272" w:type="pct"/>
          </w:tcPr>
          <w:p w:rsidR="0077357E" w:rsidRPr="0077357E" w:rsidRDefault="0077357E" w:rsidP="00A76719">
            <w:pPr>
              <w:jc w:val="center"/>
              <w:rPr>
                <w:sz w:val="12"/>
                <w:szCs w:val="14"/>
              </w:rPr>
            </w:pPr>
            <w:r w:rsidRPr="0077357E">
              <w:rPr>
                <w:spacing w:val="-6"/>
                <w:sz w:val="12"/>
                <w:szCs w:val="14"/>
              </w:rPr>
              <w:t>1048,80000</w:t>
            </w:r>
          </w:p>
        </w:tc>
        <w:tc>
          <w:tcPr>
            <w:tcW w:w="674" w:type="pct"/>
          </w:tcPr>
          <w:p w:rsidR="0077357E" w:rsidRPr="0077357E" w:rsidRDefault="0077357E" w:rsidP="00A76719">
            <w:pPr>
              <w:jc w:val="center"/>
              <w:rPr>
                <w:spacing w:val="-6"/>
                <w:sz w:val="12"/>
                <w:szCs w:val="14"/>
              </w:rPr>
            </w:pPr>
            <w:r w:rsidRPr="0077357E">
              <w:rPr>
                <w:spacing w:val="-6"/>
                <w:sz w:val="12"/>
                <w:szCs w:val="14"/>
              </w:rPr>
              <w:t>-</w:t>
            </w:r>
          </w:p>
        </w:tc>
        <w:tc>
          <w:tcPr>
            <w:tcW w:w="968" w:type="pct"/>
          </w:tcPr>
          <w:p w:rsidR="0077357E" w:rsidRPr="0077357E" w:rsidRDefault="0077357E" w:rsidP="00A76719">
            <w:pPr>
              <w:jc w:val="center"/>
              <w:rPr>
                <w:sz w:val="12"/>
                <w:szCs w:val="14"/>
              </w:rPr>
            </w:pPr>
            <w:r w:rsidRPr="0077357E">
              <w:rPr>
                <w:spacing w:val="-6"/>
                <w:sz w:val="12"/>
                <w:szCs w:val="14"/>
              </w:rPr>
              <w:t>1048,80000</w:t>
            </w:r>
          </w:p>
        </w:tc>
      </w:tr>
      <w:tr w:rsidR="0077357E" w:rsidRPr="0077357E" w:rsidTr="0077357E">
        <w:tc>
          <w:tcPr>
            <w:tcW w:w="615" w:type="pct"/>
          </w:tcPr>
          <w:p w:rsidR="0077357E" w:rsidRPr="0077357E" w:rsidRDefault="0077357E" w:rsidP="00A76719">
            <w:pPr>
              <w:jc w:val="center"/>
              <w:rPr>
                <w:sz w:val="12"/>
                <w:szCs w:val="14"/>
              </w:rPr>
            </w:pPr>
            <w:r w:rsidRPr="0077357E">
              <w:rPr>
                <w:sz w:val="12"/>
                <w:szCs w:val="14"/>
              </w:rPr>
              <w:t>ВСЕГО</w:t>
            </w:r>
          </w:p>
        </w:tc>
        <w:tc>
          <w:tcPr>
            <w:tcW w:w="587" w:type="pct"/>
          </w:tcPr>
          <w:p w:rsidR="0077357E" w:rsidRPr="0077357E" w:rsidRDefault="0077357E" w:rsidP="00A76719">
            <w:pPr>
              <w:jc w:val="center"/>
              <w:rPr>
                <w:sz w:val="12"/>
                <w:szCs w:val="14"/>
              </w:rPr>
            </w:pPr>
            <w:r w:rsidRPr="0077357E">
              <w:rPr>
                <w:sz w:val="12"/>
                <w:szCs w:val="14"/>
              </w:rPr>
              <w:t>-</w:t>
            </w:r>
          </w:p>
        </w:tc>
        <w:tc>
          <w:tcPr>
            <w:tcW w:w="883" w:type="pct"/>
          </w:tcPr>
          <w:p w:rsidR="0077357E" w:rsidRPr="0077357E" w:rsidRDefault="0077357E" w:rsidP="00A76719">
            <w:pPr>
              <w:jc w:val="center"/>
              <w:rPr>
                <w:sz w:val="12"/>
                <w:szCs w:val="14"/>
              </w:rPr>
            </w:pPr>
            <w:r w:rsidRPr="0077357E">
              <w:rPr>
                <w:spacing w:val="-6"/>
                <w:sz w:val="12"/>
                <w:szCs w:val="14"/>
              </w:rPr>
              <w:t>54,00000</w:t>
            </w:r>
          </w:p>
        </w:tc>
        <w:tc>
          <w:tcPr>
            <w:tcW w:w="1272" w:type="pct"/>
          </w:tcPr>
          <w:p w:rsidR="0077357E" w:rsidRPr="0077357E" w:rsidRDefault="0077357E" w:rsidP="00A76719">
            <w:pPr>
              <w:jc w:val="center"/>
              <w:rPr>
                <w:sz w:val="12"/>
                <w:szCs w:val="14"/>
              </w:rPr>
            </w:pPr>
            <w:r w:rsidRPr="0077357E">
              <w:rPr>
                <w:sz w:val="12"/>
                <w:szCs w:val="14"/>
              </w:rPr>
              <w:t>10883,61711</w:t>
            </w:r>
          </w:p>
        </w:tc>
        <w:tc>
          <w:tcPr>
            <w:tcW w:w="674" w:type="pct"/>
          </w:tcPr>
          <w:p w:rsidR="0077357E" w:rsidRPr="0077357E" w:rsidRDefault="0077357E" w:rsidP="00A76719">
            <w:pPr>
              <w:jc w:val="center"/>
              <w:rPr>
                <w:sz w:val="12"/>
                <w:szCs w:val="14"/>
              </w:rPr>
            </w:pPr>
            <w:r w:rsidRPr="0077357E">
              <w:rPr>
                <w:sz w:val="12"/>
                <w:szCs w:val="14"/>
              </w:rPr>
              <w:t>-</w:t>
            </w:r>
          </w:p>
        </w:tc>
        <w:tc>
          <w:tcPr>
            <w:tcW w:w="968" w:type="pct"/>
          </w:tcPr>
          <w:p w:rsidR="0077357E" w:rsidRPr="0077357E" w:rsidRDefault="0077357E" w:rsidP="00A76719">
            <w:pPr>
              <w:jc w:val="center"/>
              <w:rPr>
                <w:sz w:val="12"/>
                <w:szCs w:val="14"/>
              </w:rPr>
            </w:pPr>
            <w:r w:rsidRPr="0077357E">
              <w:rPr>
                <w:sz w:val="12"/>
                <w:szCs w:val="14"/>
              </w:rPr>
              <w:t>10937,61711</w:t>
            </w:r>
          </w:p>
        </w:tc>
      </w:tr>
    </w:tbl>
    <w:p w:rsidR="0077357E" w:rsidRPr="00C07EC8" w:rsidRDefault="0077357E" w:rsidP="0077357E">
      <w:pPr>
        <w:suppressAutoHyphens/>
        <w:autoSpaceDE w:val="0"/>
        <w:autoSpaceDN w:val="0"/>
        <w:adjustRightInd w:val="0"/>
        <w:rPr>
          <w:sz w:val="14"/>
          <w:szCs w:val="14"/>
        </w:rPr>
      </w:pPr>
      <w:r w:rsidRPr="00C07EC8">
        <w:rPr>
          <w:sz w:val="14"/>
          <w:szCs w:val="14"/>
        </w:rPr>
        <w:t xml:space="preserve">                                                                                                                                   ».</w:t>
      </w:r>
    </w:p>
    <w:p w:rsidR="0077357E" w:rsidRPr="00C07EC8" w:rsidRDefault="0077357E" w:rsidP="0077357E">
      <w:pPr>
        <w:suppressAutoHyphens/>
        <w:autoSpaceDE w:val="0"/>
        <w:autoSpaceDN w:val="0"/>
        <w:adjustRightInd w:val="0"/>
        <w:ind w:firstLine="284"/>
        <w:jc w:val="both"/>
        <w:rPr>
          <w:sz w:val="14"/>
          <w:szCs w:val="14"/>
        </w:rPr>
      </w:pPr>
      <w:r w:rsidRPr="00C07EC8">
        <w:rPr>
          <w:sz w:val="14"/>
          <w:szCs w:val="14"/>
        </w:rPr>
        <w:t xml:space="preserve">1.4. </w:t>
      </w:r>
      <w:r w:rsidRPr="00C07EC8">
        <w:rPr>
          <w:bCs/>
          <w:sz w:val="14"/>
          <w:szCs w:val="14"/>
        </w:rPr>
        <w:t xml:space="preserve">Изложить </w:t>
      </w:r>
      <w:r w:rsidRPr="00C07EC8">
        <w:rPr>
          <w:sz w:val="14"/>
          <w:szCs w:val="14"/>
        </w:rPr>
        <w:t>мероприятия муниципальной программы в новой прилагаемой редакции.</w:t>
      </w:r>
    </w:p>
    <w:p w:rsidR="0077357E" w:rsidRPr="00C07EC8" w:rsidRDefault="0077357E" w:rsidP="0077357E">
      <w:pPr>
        <w:suppressAutoHyphens/>
        <w:autoSpaceDE w:val="0"/>
        <w:autoSpaceDN w:val="0"/>
        <w:adjustRightInd w:val="0"/>
        <w:ind w:firstLine="284"/>
        <w:jc w:val="both"/>
        <w:rPr>
          <w:sz w:val="14"/>
          <w:szCs w:val="14"/>
        </w:rPr>
      </w:pPr>
      <w:r w:rsidRPr="00C07EC8">
        <w:rPr>
          <w:sz w:val="14"/>
          <w:szCs w:val="14"/>
        </w:rPr>
        <w:t>2. Внести изменения в подпрограмму «Развитие системы муниципальной службы в Солецком муниципальном округе» (далее – Подпрограмма развития муниципальной службы) муниципальной программы:</w:t>
      </w:r>
    </w:p>
    <w:p w:rsidR="0077357E" w:rsidRPr="00C07EC8" w:rsidRDefault="0077357E" w:rsidP="0077357E">
      <w:pPr>
        <w:suppressAutoHyphens/>
        <w:autoSpaceDE w:val="0"/>
        <w:autoSpaceDN w:val="0"/>
        <w:adjustRightInd w:val="0"/>
        <w:ind w:firstLine="284"/>
        <w:jc w:val="both"/>
        <w:rPr>
          <w:sz w:val="14"/>
          <w:szCs w:val="14"/>
        </w:rPr>
      </w:pPr>
      <w:r w:rsidRPr="00C07EC8">
        <w:rPr>
          <w:sz w:val="14"/>
          <w:szCs w:val="14"/>
        </w:rPr>
        <w:t>2.1. Изложить раздел 1. в редакции:</w:t>
      </w:r>
    </w:p>
    <w:p w:rsidR="0077357E" w:rsidRPr="00C07EC8" w:rsidRDefault="0077357E" w:rsidP="0077357E">
      <w:pPr>
        <w:widowControl w:val="0"/>
        <w:autoSpaceDE w:val="0"/>
        <w:autoSpaceDN w:val="0"/>
        <w:adjustRightInd w:val="0"/>
        <w:ind w:firstLine="284"/>
        <w:jc w:val="both"/>
        <w:rPr>
          <w:b/>
          <w:sz w:val="14"/>
          <w:szCs w:val="14"/>
        </w:rPr>
      </w:pPr>
      <w:r w:rsidRPr="00C07EC8">
        <w:rPr>
          <w:sz w:val="14"/>
          <w:szCs w:val="14"/>
        </w:rPr>
        <w:t>«</w:t>
      </w:r>
      <w:r w:rsidRPr="00C07EC8">
        <w:rPr>
          <w:b/>
          <w:sz w:val="14"/>
          <w:szCs w:val="14"/>
        </w:rPr>
        <w:t xml:space="preserve">1. Исполнители подпрограммы муниципальной программы: </w:t>
      </w:r>
    </w:p>
    <w:p w:rsidR="0077357E" w:rsidRPr="00C07EC8" w:rsidRDefault="0077357E" w:rsidP="0077357E">
      <w:pPr>
        <w:ind w:firstLine="284"/>
        <w:jc w:val="both"/>
        <w:rPr>
          <w:spacing w:val="-6"/>
          <w:sz w:val="14"/>
          <w:szCs w:val="14"/>
        </w:rPr>
      </w:pPr>
      <w:r w:rsidRPr="00C07EC8">
        <w:rPr>
          <w:spacing w:val="-6"/>
          <w:sz w:val="14"/>
          <w:szCs w:val="14"/>
        </w:rPr>
        <w:t>управление делами;</w:t>
      </w:r>
    </w:p>
    <w:p w:rsidR="0077357E" w:rsidRPr="00C07EC8" w:rsidRDefault="0077357E" w:rsidP="0077357E">
      <w:pPr>
        <w:ind w:firstLine="284"/>
        <w:jc w:val="both"/>
        <w:rPr>
          <w:spacing w:val="-6"/>
          <w:sz w:val="14"/>
          <w:szCs w:val="14"/>
        </w:rPr>
      </w:pPr>
      <w:r w:rsidRPr="00C07EC8">
        <w:rPr>
          <w:spacing w:val="-6"/>
          <w:sz w:val="14"/>
          <w:szCs w:val="14"/>
        </w:rPr>
        <w:t>управление бухгалтерского учета;</w:t>
      </w:r>
    </w:p>
    <w:p w:rsidR="0077357E" w:rsidRPr="00C07EC8" w:rsidRDefault="0077357E" w:rsidP="0077357E">
      <w:pPr>
        <w:ind w:firstLine="284"/>
        <w:jc w:val="both"/>
        <w:rPr>
          <w:spacing w:val="-6"/>
          <w:sz w:val="14"/>
          <w:szCs w:val="14"/>
        </w:rPr>
      </w:pPr>
      <w:r w:rsidRPr="00C07EC8">
        <w:rPr>
          <w:spacing w:val="-6"/>
          <w:sz w:val="14"/>
          <w:szCs w:val="14"/>
        </w:rPr>
        <w:t>административно-правовое управление</w:t>
      </w:r>
      <w:proofErr w:type="gramStart"/>
      <w:r w:rsidRPr="00C07EC8">
        <w:rPr>
          <w:spacing w:val="-6"/>
          <w:sz w:val="14"/>
          <w:szCs w:val="14"/>
        </w:rPr>
        <w:t>.».</w:t>
      </w:r>
      <w:proofErr w:type="gramEnd"/>
    </w:p>
    <w:p w:rsidR="0077357E" w:rsidRPr="00C07EC8" w:rsidRDefault="0077357E" w:rsidP="0077357E">
      <w:pPr>
        <w:suppressAutoHyphens/>
        <w:ind w:firstLine="284"/>
        <w:jc w:val="both"/>
        <w:rPr>
          <w:spacing w:val="-6"/>
          <w:sz w:val="14"/>
          <w:szCs w:val="14"/>
        </w:rPr>
      </w:pPr>
      <w:r w:rsidRPr="00C07EC8">
        <w:rPr>
          <w:spacing w:val="-6"/>
          <w:sz w:val="14"/>
          <w:szCs w:val="14"/>
        </w:rPr>
        <w:t>2.2. Дополнить раздел 2. строкой 2.6. следующего содержания:</w:t>
      </w:r>
    </w:p>
    <w:p w:rsidR="0077357E" w:rsidRPr="00C07EC8" w:rsidRDefault="0077357E" w:rsidP="0077357E">
      <w:pPr>
        <w:suppressAutoHyphens/>
        <w:rPr>
          <w:spacing w:val="-6"/>
          <w:sz w:val="14"/>
          <w:szCs w:val="14"/>
        </w:rPr>
      </w:pPr>
      <w:r w:rsidRPr="00C07EC8">
        <w:rPr>
          <w:spacing w:val="-6"/>
          <w:sz w:val="14"/>
          <w:szCs w:val="14"/>
        </w:rPr>
        <w:t>«</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
        <w:gridCol w:w="2215"/>
        <w:gridCol w:w="456"/>
        <w:gridCol w:w="456"/>
        <w:gridCol w:w="456"/>
        <w:gridCol w:w="456"/>
        <w:gridCol w:w="456"/>
        <w:gridCol w:w="456"/>
      </w:tblGrid>
      <w:tr w:rsidR="0077357E" w:rsidRPr="0077357E" w:rsidTr="00A76719">
        <w:tc>
          <w:tcPr>
            <w:tcW w:w="0" w:type="auto"/>
            <w:vMerge w:val="restart"/>
          </w:tcPr>
          <w:p w:rsidR="0077357E" w:rsidRPr="0077357E" w:rsidRDefault="0077357E" w:rsidP="00A76719">
            <w:pPr>
              <w:rPr>
                <w:b/>
                <w:sz w:val="12"/>
                <w:szCs w:val="14"/>
              </w:rPr>
            </w:pPr>
            <w:r w:rsidRPr="0077357E">
              <w:rPr>
                <w:sz w:val="12"/>
                <w:szCs w:val="14"/>
              </w:rPr>
              <w:t xml:space="preserve">№ </w:t>
            </w:r>
            <w:proofErr w:type="gramStart"/>
            <w:r w:rsidRPr="0077357E">
              <w:rPr>
                <w:sz w:val="12"/>
                <w:szCs w:val="14"/>
              </w:rPr>
              <w:t>п</w:t>
            </w:r>
            <w:proofErr w:type="gramEnd"/>
            <w:r w:rsidRPr="0077357E">
              <w:rPr>
                <w:sz w:val="12"/>
                <w:szCs w:val="14"/>
              </w:rPr>
              <w:t>/п</w:t>
            </w:r>
          </w:p>
        </w:tc>
        <w:tc>
          <w:tcPr>
            <w:tcW w:w="0" w:type="auto"/>
            <w:vMerge w:val="restart"/>
          </w:tcPr>
          <w:p w:rsidR="0077357E" w:rsidRPr="0077357E" w:rsidRDefault="0077357E" w:rsidP="00A76719">
            <w:pPr>
              <w:widowControl w:val="0"/>
              <w:autoSpaceDE w:val="0"/>
              <w:autoSpaceDN w:val="0"/>
              <w:adjustRightInd w:val="0"/>
              <w:jc w:val="center"/>
              <w:rPr>
                <w:sz w:val="12"/>
                <w:szCs w:val="14"/>
              </w:rPr>
            </w:pPr>
            <w:r w:rsidRPr="0077357E">
              <w:rPr>
                <w:sz w:val="12"/>
                <w:szCs w:val="14"/>
              </w:rPr>
              <w:t>Задачи подпрограммы,</w:t>
            </w:r>
          </w:p>
          <w:p w:rsidR="0077357E" w:rsidRPr="0077357E" w:rsidRDefault="0077357E" w:rsidP="00A76719">
            <w:pPr>
              <w:jc w:val="center"/>
              <w:rPr>
                <w:b/>
                <w:sz w:val="12"/>
                <w:szCs w:val="14"/>
              </w:rPr>
            </w:pPr>
            <w:r w:rsidRPr="0077357E">
              <w:rPr>
                <w:sz w:val="12"/>
                <w:szCs w:val="14"/>
              </w:rPr>
              <w:t>наименование и единица измерения целевого показателя</w:t>
            </w:r>
          </w:p>
        </w:tc>
        <w:tc>
          <w:tcPr>
            <w:tcW w:w="0" w:type="auto"/>
            <w:gridSpan w:val="6"/>
          </w:tcPr>
          <w:p w:rsidR="0077357E" w:rsidRPr="0077357E" w:rsidRDefault="0077357E" w:rsidP="00A76719">
            <w:pPr>
              <w:jc w:val="center"/>
              <w:rPr>
                <w:sz w:val="12"/>
                <w:szCs w:val="14"/>
              </w:rPr>
            </w:pPr>
            <w:r w:rsidRPr="0077357E">
              <w:rPr>
                <w:sz w:val="12"/>
                <w:szCs w:val="14"/>
              </w:rPr>
              <w:t>Значения целевого показателя по годам</w:t>
            </w:r>
          </w:p>
          <w:p w:rsidR="0077357E" w:rsidRPr="0077357E" w:rsidRDefault="0077357E" w:rsidP="00A76719">
            <w:pPr>
              <w:jc w:val="center"/>
              <w:rPr>
                <w:sz w:val="12"/>
                <w:szCs w:val="14"/>
              </w:rPr>
            </w:pPr>
          </w:p>
        </w:tc>
      </w:tr>
      <w:tr w:rsidR="0077357E" w:rsidRPr="0077357E" w:rsidTr="00A76719">
        <w:tc>
          <w:tcPr>
            <w:tcW w:w="0" w:type="auto"/>
            <w:vMerge/>
            <w:tcBorders>
              <w:bottom w:val="single" w:sz="4" w:space="0" w:color="auto"/>
            </w:tcBorders>
          </w:tcPr>
          <w:p w:rsidR="0077357E" w:rsidRPr="0077357E" w:rsidRDefault="0077357E" w:rsidP="00A76719">
            <w:pPr>
              <w:rPr>
                <w:b/>
                <w:sz w:val="12"/>
                <w:szCs w:val="14"/>
              </w:rPr>
            </w:pPr>
          </w:p>
        </w:tc>
        <w:tc>
          <w:tcPr>
            <w:tcW w:w="0" w:type="auto"/>
            <w:vMerge/>
            <w:tcBorders>
              <w:bottom w:val="single" w:sz="4" w:space="0" w:color="auto"/>
            </w:tcBorders>
          </w:tcPr>
          <w:p w:rsidR="0077357E" w:rsidRPr="0077357E" w:rsidRDefault="0077357E" w:rsidP="00A76719">
            <w:pPr>
              <w:rPr>
                <w:b/>
                <w:sz w:val="12"/>
                <w:szCs w:val="14"/>
              </w:rPr>
            </w:pPr>
          </w:p>
        </w:tc>
        <w:tc>
          <w:tcPr>
            <w:tcW w:w="0" w:type="auto"/>
            <w:tcBorders>
              <w:bottom w:val="single" w:sz="4" w:space="0" w:color="auto"/>
            </w:tcBorders>
          </w:tcPr>
          <w:p w:rsidR="0077357E" w:rsidRPr="0077357E" w:rsidRDefault="0077357E" w:rsidP="00A76719">
            <w:pPr>
              <w:jc w:val="center"/>
              <w:rPr>
                <w:sz w:val="12"/>
                <w:szCs w:val="14"/>
              </w:rPr>
            </w:pPr>
            <w:r w:rsidRPr="0077357E">
              <w:rPr>
                <w:sz w:val="12"/>
                <w:szCs w:val="14"/>
              </w:rPr>
              <w:t>2021</w:t>
            </w:r>
          </w:p>
        </w:tc>
        <w:tc>
          <w:tcPr>
            <w:tcW w:w="0" w:type="auto"/>
            <w:tcBorders>
              <w:bottom w:val="single" w:sz="4" w:space="0" w:color="auto"/>
            </w:tcBorders>
          </w:tcPr>
          <w:p w:rsidR="0077357E" w:rsidRPr="0077357E" w:rsidRDefault="0077357E" w:rsidP="00A76719">
            <w:pPr>
              <w:jc w:val="center"/>
              <w:rPr>
                <w:sz w:val="12"/>
                <w:szCs w:val="14"/>
              </w:rPr>
            </w:pPr>
            <w:r w:rsidRPr="0077357E">
              <w:rPr>
                <w:sz w:val="12"/>
                <w:szCs w:val="14"/>
              </w:rPr>
              <w:t>2022</w:t>
            </w:r>
          </w:p>
        </w:tc>
        <w:tc>
          <w:tcPr>
            <w:tcW w:w="0" w:type="auto"/>
            <w:tcBorders>
              <w:bottom w:val="single" w:sz="4" w:space="0" w:color="auto"/>
            </w:tcBorders>
          </w:tcPr>
          <w:p w:rsidR="0077357E" w:rsidRPr="0077357E" w:rsidRDefault="0077357E" w:rsidP="00A76719">
            <w:pPr>
              <w:jc w:val="center"/>
              <w:rPr>
                <w:sz w:val="12"/>
                <w:szCs w:val="14"/>
              </w:rPr>
            </w:pPr>
            <w:r w:rsidRPr="0077357E">
              <w:rPr>
                <w:sz w:val="12"/>
                <w:szCs w:val="14"/>
              </w:rPr>
              <w:t>2023</w:t>
            </w:r>
          </w:p>
        </w:tc>
        <w:tc>
          <w:tcPr>
            <w:tcW w:w="0" w:type="auto"/>
            <w:tcBorders>
              <w:bottom w:val="single" w:sz="4" w:space="0" w:color="auto"/>
            </w:tcBorders>
          </w:tcPr>
          <w:p w:rsidR="0077357E" w:rsidRPr="0077357E" w:rsidRDefault="0077357E" w:rsidP="00A76719">
            <w:pPr>
              <w:jc w:val="center"/>
              <w:rPr>
                <w:sz w:val="12"/>
                <w:szCs w:val="14"/>
              </w:rPr>
            </w:pPr>
            <w:r w:rsidRPr="0077357E">
              <w:rPr>
                <w:sz w:val="12"/>
                <w:szCs w:val="14"/>
              </w:rPr>
              <w:t>2024</w:t>
            </w:r>
          </w:p>
        </w:tc>
        <w:tc>
          <w:tcPr>
            <w:tcW w:w="0" w:type="auto"/>
            <w:tcBorders>
              <w:bottom w:val="single" w:sz="4" w:space="0" w:color="auto"/>
            </w:tcBorders>
          </w:tcPr>
          <w:p w:rsidR="0077357E" w:rsidRPr="0077357E" w:rsidRDefault="0077357E" w:rsidP="00A76719">
            <w:pPr>
              <w:jc w:val="center"/>
              <w:rPr>
                <w:sz w:val="12"/>
                <w:szCs w:val="14"/>
              </w:rPr>
            </w:pPr>
            <w:r w:rsidRPr="0077357E">
              <w:rPr>
                <w:sz w:val="12"/>
                <w:szCs w:val="14"/>
              </w:rPr>
              <w:t>2025</w:t>
            </w:r>
          </w:p>
        </w:tc>
        <w:tc>
          <w:tcPr>
            <w:tcW w:w="0" w:type="auto"/>
            <w:tcBorders>
              <w:bottom w:val="single" w:sz="4" w:space="0" w:color="auto"/>
            </w:tcBorders>
          </w:tcPr>
          <w:p w:rsidR="0077357E" w:rsidRPr="0077357E" w:rsidRDefault="0077357E" w:rsidP="00A76719">
            <w:pPr>
              <w:jc w:val="center"/>
              <w:rPr>
                <w:sz w:val="12"/>
                <w:szCs w:val="14"/>
              </w:rPr>
            </w:pPr>
            <w:r w:rsidRPr="0077357E">
              <w:rPr>
                <w:sz w:val="12"/>
                <w:szCs w:val="14"/>
              </w:rPr>
              <w:t>2026</w:t>
            </w:r>
          </w:p>
          <w:p w:rsidR="0077357E" w:rsidRPr="0077357E" w:rsidRDefault="0077357E" w:rsidP="00A76719">
            <w:pPr>
              <w:jc w:val="center"/>
              <w:rPr>
                <w:sz w:val="12"/>
                <w:szCs w:val="14"/>
              </w:rPr>
            </w:pPr>
          </w:p>
        </w:tc>
      </w:tr>
      <w:tr w:rsidR="0077357E" w:rsidRPr="0077357E" w:rsidTr="00A76719">
        <w:tblPrEx>
          <w:tblCellSpacing w:w="5" w:type="nil"/>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5" w:type="dxa"/>
            <w:right w:w="75" w:type="dxa"/>
          </w:tblCellMar>
          <w:tblLook w:val="0000" w:firstRow="0" w:lastRow="0" w:firstColumn="0" w:lastColumn="0" w:noHBand="0" w:noVBand="0"/>
        </w:tblPrEx>
        <w:trPr>
          <w:trHeight w:val="469"/>
          <w:tblCellSpacing w:w="5" w:type="nil"/>
        </w:trPr>
        <w:tc>
          <w:tcPr>
            <w:tcW w:w="0" w:type="auto"/>
            <w:tcBorders>
              <w:top w:val="single" w:sz="4" w:space="0" w:color="auto"/>
              <w:left w:val="single" w:sz="4" w:space="0" w:color="auto"/>
              <w:bottom w:val="single" w:sz="4" w:space="0" w:color="auto"/>
              <w:right w:val="single" w:sz="4" w:space="0" w:color="auto"/>
            </w:tcBorders>
          </w:tcPr>
          <w:p w:rsidR="0077357E" w:rsidRPr="0077357E" w:rsidRDefault="0077357E" w:rsidP="00A76719">
            <w:pPr>
              <w:widowControl w:val="0"/>
              <w:autoSpaceDE w:val="0"/>
              <w:autoSpaceDN w:val="0"/>
              <w:adjustRightInd w:val="0"/>
              <w:rPr>
                <w:sz w:val="12"/>
                <w:szCs w:val="14"/>
              </w:rPr>
            </w:pPr>
            <w:r w:rsidRPr="0077357E">
              <w:rPr>
                <w:sz w:val="12"/>
                <w:szCs w:val="14"/>
              </w:rPr>
              <w:t>2.</w:t>
            </w:r>
          </w:p>
        </w:tc>
        <w:tc>
          <w:tcPr>
            <w:tcW w:w="0" w:type="auto"/>
            <w:gridSpan w:val="7"/>
            <w:tcBorders>
              <w:top w:val="single" w:sz="4" w:space="0" w:color="auto"/>
              <w:left w:val="single" w:sz="4" w:space="0" w:color="auto"/>
              <w:bottom w:val="single" w:sz="4" w:space="0" w:color="auto"/>
              <w:right w:val="single" w:sz="4" w:space="0" w:color="auto"/>
            </w:tcBorders>
          </w:tcPr>
          <w:p w:rsidR="0077357E" w:rsidRPr="0077357E" w:rsidRDefault="0077357E" w:rsidP="00A76719">
            <w:pPr>
              <w:widowControl w:val="0"/>
              <w:autoSpaceDE w:val="0"/>
              <w:autoSpaceDN w:val="0"/>
              <w:adjustRightInd w:val="0"/>
              <w:rPr>
                <w:sz w:val="12"/>
                <w:szCs w:val="14"/>
              </w:rPr>
            </w:pPr>
            <w:r w:rsidRPr="0077357E">
              <w:rPr>
                <w:sz w:val="12"/>
                <w:szCs w:val="14"/>
              </w:rPr>
              <w:t>Задача 2. Формирование высококвалифицированного кадрового состава работников Администрации муниципального округа и муниципальных бюджетных учреждений</w:t>
            </w:r>
          </w:p>
        </w:tc>
      </w:tr>
      <w:tr w:rsidR="0077357E" w:rsidRPr="0077357E" w:rsidTr="00A76719">
        <w:tblPrEx>
          <w:tblCellSpacing w:w="5" w:type="nil"/>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5" w:type="dxa"/>
            <w:right w:w="75" w:type="dxa"/>
          </w:tblCellMar>
          <w:tblLook w:val="0000" w:firstRow="0" w:lastRow="0" w:firstColumn="0" w:lastColumn="0" w:noHBand="0" w:noVBand="0"/>
        </w:tblPrEx>
        <w:trPr>
          <w:trHeight w:val="800"/>
          <w:tblCellSpacing w:w="5" w:type="nil"/>
        </w:trPr>
        <w:tc>
          <w:tcPr>
            <w:tcW w:w="0" w:type="auto"/>
            <w:tcBorders>
              <w:top w:val="single" w:sz="4" w:space="0" w:color="auto"/>
              <w:left w:val="single" w:sz="4" w:space="0" w:color="auto"/>
              <w:bottom w:val="single" w:sz="4" w:space="0" w:color="auto"/>
              <w:right w:val="single" w:sz="4" w:space="0" w:color="auto"/>
            </w:tcBorders>
          </w:tcPr>
          <w:p w:rsidR="0077357E" w:rsidRPr="0077357E" w:rsidRDefault="0077357E" w:rsidP="00A76719">
            <w:pPr>
              <w:widowControl w:val="0"/>
              <w:autoSpaceDE w:val="0"/>
              <w:autoSpaceDN w:val="0"/>
              <w:adjustRightInd w:val="0"/>
              <w:rPr>
                <w:sz w:val="12"/>
                <w:szCs w:val="14"/>
              </w:rPr>
            </w:pPr>
            <w:r w:rsidRPr="0077357E">
              <w:rPr>
                <w:sz w:val="12"/>
                <w:szCs w:val="14"/>
              </w:rPr>
              <w:t>2.6.</w:t>
            </w:r>
          </w:p>
        </w:tc>
        <w:tc>
          <w:tcPr>
            <w:tcW w:w="0" w:type="auto"/>
            <w:tcBorders>
              <w:top w:val="single" w:sz="4" w:space="0" w:color="auto"/>
              <w:left w:val="single" w:sz="4" w:space="0" w:color="auto"/>
              <w:bottom w:val="single" w:sz="4" w:space="0" w:color="auto"/>
              <w:right w:val="single" w:sz="4" w:space="0" w:color="auto"/>
            </w:tcBorders>
          </w:tcPr>
          <w:p w:rsidR="0077357E" w:rsidRPr="0077357E" w:rsidRDefault="0077357E" w:rsidP="00A76719">
            <w:pPr>
              <w:widowControl w:val="0"/>
              <w:autoSpaceDE w:val="0"/>
              <w:autoSpaceDN w:val="0"/>
              <w:adjustRightInd w:val="0"/>
              <w:rPr>
                <w:sz w:val="12"/>
                <w:szCs w:val="14"/>
              </w:rPr>
            </w:pPr>
            <w:r w:rsidRPr="0077357E">
              <w:rPr>
                <w:sz w:val="12"/>
                <w:szCs w:val="14"/>
              </w:rPr>
              <w:t>Показатель 6. Количество муниципальных служащих и служащих, обеспеченных расходными материалами (бумагой и канцелярскими товарами), процентов</w:t>
            </w:r>
          </w:p>
          <w:p w:rsidR="0077357E" w:rsidRPr="0077357E" w:rsidRDefault="0077357E" w:rsidP="00A76719">
            <w:pPr>
              <w:widowControl w:val="0"/>
              <w:autoSpaceDE w:val="0"/>
              <w:autoSpaceDN w:val="0"/>
              <w:adjustRightInd w:val="0"/>
              <w:rPr>
                <w:sz w:val="12"/>
                <w:szCs w:val="14"/>
              </w:rPr>
            </w:pPr>
          </w:p>
        </w:tc>
        <w:tc>
          <w:tcPr>
            <w:tcW w:w="0" w:type="auto"/>
            <w:tcBorders>
              <w:top w:val="single" w:sz="4" w:space="0" w:color="auto"/>
              <w:left w:val="single" w:sz="4" w:space="0" w:color="auto"/>
              <w:bottom w:val="single" w:sz="4" w:space="0" w:color="auto"/>
              <w:right w:val="single" w:sz="4" w:space="0" w:color="auto"/>
            </w:tcBorders>
            <w:vAlign w:val="center"/>
          </w:tcPr>
          <w:p w:rsidR="0077357E" w:rsidRPr="0077357E" w:rsidRDefault="0077357E" w:rsidP="00A76719">
            <w:pPr>
              <w:widowControl w:val="0"/>
              <w:autoSpaceDE w:val="0"/>
              <w:autoSpaceDN w:val="0"/>
              <w:adjustRightInd w:val="0"/>
              <w:jc w:val="center"/>
              <w:rPr>
                <w:sz w:val="12"/>
                <w:szCs w:val="14"/>
              </w:rPr>
            </w:pPr>
            <w:r w:rsidRPr="0077357E">
              <w:rPr>
                <w:sz w:val="12"/>
                <w:szCs w:val="14"/>
              </w:rPr>
              <w:t>-</w:t>
            </w:r>
          </w:p>
        </w:tc>
        <w:tc>
          <w:tcPr>
            <w:tcW w:w="0" w:type="auto"/>
            <w:tcBorders>
              <w:top w:val="single" w:sz="4" w:space="0" w:color="auto"/>
              <w:left w:val="single" w:sz="4" w:space="0" w:color="auto"/>
              <w:bottom w:val="single" w:sz="4" w:space="0" w:color="auto"/>
              <w:right w:val="single" w:sz="4" w:space="0" w:color="auto"/>
            </w:tcBorders>
            <w:vAlign w:val="center"/>
          </w:tcPr>
          <w:p w:rsidR="0077357E" w:rsidRPr="0077357E" w:rsidRDefault="0077357E" w:rsidP="00A76719">
            <w:pPr>
              <w:widowControl w:val="0"/>
              <w:autoSpaceDE w:val="0"/>
              <w:autoSpaceDN w:val="0"/>
              <w:adjustRightInd w:val="0"/>
              <w:jc w:val="center"/>
              <w:rPr>
                <w:sz w:val="12"/>
                <w:szCs w:val="14"/>
              </w:rPr>
            </w:pPr>
            <w:r w:rsidRPr="0077357E">
              <w:rPr>
                <w:sz w:val="12"/>
                <w:szCs w:val="14"/>
              </w:rPr>
              <w:t>-</w:t>
            </w:r>
          </w:p>
        </w:tc>
        <w:tc>
          <w:tcPr>
            <w:tcW w:w="0" w:type="auto"/>
            <w:tcBorders>
              <w:top w:val="single" w:sz="4" w:space="0" w:color="auto"/>
              <w:left w:val="single" w:sz="4" w:space="0" w:color="auto"/>
              <w:bottom w:val="single" w:sz="4" w:space="0" w:color="auto"/>
              <w:right w:val="single" w:sz="4" w:space="0" w:color="auto"/>
            </w:tcBorders>
            <w:vAlign w:val="center"/>
          </w:tcPr>
          <w:p w:rsidR="0077357E" w:rsidRPr="0077357E" w:rsidRDefault="0077357E" w:rsidP="00A76719">
            <w:pPr>
              <w:widowControl w:val="0"/>
              <w:autoSpaceDE w:val="0"/>
              <w:autoSpaceDN w:val="0"/>
              <w:adjustRightInd w:val="0"/>
              <w:jc w:val="center"/>
              <w:rPr>
                <w:sz w:val="12"/>
                <w:szCs w:val="14"/>
              </w:rPr>
            </w:pPr>
            <w:r w:rsidRPr="0077357E">
              <w:rPr>
                <w:sz w:val="12"/>
                <w:szCs w:val="14"/>
              </w:rPr>
              <w:t>-</w:t>
            </w:r>
          </w:p>
        </w:tc>
        <w:tc>
          <w:tcPr>
            <w:tcW w:w="0" w:type="auto"/>
            <w:tcBorders>
              <w:top w:val="single" w:sz="4" w:space="0" w:color="auto"/>
              <w:left w:val="single" w:sz="4" w:space="0" w:color="auto"/>
              <w:bottom w:val="single" w:sz="4" w:space="0" w:color="auto"/>
              <w:right w:val="single" w:sz="4" w:space="0" w:color="auto"/>
            </w:tcBorders>
            <w:vAlign w:val="center"/>
          </w:tcPr>
          <w:p w:rsidR="0077357E" w:rsidRPr="0077357E" w:rsidRDefault="0077357E" w:rsidP="00A76719">
            <w:pPr>
              <w:widowControl w:val="0"/>
              <w:autoSpaceDE w:val="0"/>
              <w:autoSpaceDN w:val="0"/>
              <w:adjustRightInd w:val="0"/>
              <w:jc w:val="center"/>
              <w:rPr>
                <w:sz w:val="12"/>
                <w:szCs w:val="14"/>
              </w:rPr>
            </w:pPr>
            <w:r w:rsidRPr="0077357E">
              <w:rPr>
                <w:sz w:val="12"/>
                <w:szCs w:val="14"/>
              </w:rPr>
              <w:t>100</w:t>
            </w:r>
          </w:p>
        </w:tc>
        <w:tc>
          <w:tcPr>
            <w:tcW w:w="0" w:type="auto"/>
            <w:tcBorders>
              <w:top w:val="single" w:sz="4" w:space="0" w:color="auto"/>
              <w:left w:val="single" w:sz="4" w:space="0" w:color="auto"/>
              <w:bottom w:val="single" w:sz="4" w:space="0" w:color="auto"/>
              <w:right w:val="single" w:sz="4" w:space="0" w:color="auto"/>
            </w:tcBorders>
            <w:vAlign w:val="center"/>
          </w:tcPr>
          <w:p w:rsidR="0077357E" w:rsidRPr="0077357E" w:rsidRDefault="0077357E" w:rsidP="00A76719">
            <w:pPr>
              <w:widowControl w:val="0"/>
              <w:autoSpaceDE w:val="0"/>
              <w:autoSpaceDN w:val="0"/>
              <w:adjustRightInd w:val="0"/>
              <w:jc w:val="center"/>
              <w:rPr>
                <w:sz w:val="12"/>
                <w:szCs w:val="14"/>
              </w:rPr>
            </w:pPr>
            <w:r w:rsidRPr="0077357E">
              <w:rPr>
                <w:sz w:val="12"/>
                <w:szCs w:val="14"/>
              </w:rPr>
              <w:t>100</w:t>
            </w:r>
          </w:p>
        </w:tc>
        <w:tc>
          <w:tcPr>
            <w:tcW w:w="0" w:type="auto"/>
            <w:tcBorders>
              <w:top w:val="single" w:sz="4" w:space="0" w:color="auto"/>
              <w:left w:val="single" w:sz="4" w:space="0" w:color="auto"/>
              <w:bottom w:val="single" w:sz="4" w:space="0" w:color="auto"/>
              <w:right w:val="single" w:sz="4" w:space="0" w:color="auto"/>
            </w:tcBorders>
            <w:vAlign w:val="center"/>
          </w:tcPr>
          <w:p w:rsidR="0077357E" w:rsidRPr="0077357E" w:rsidRDefault="0077357E" w:rsidP="00A76719">
            <w:pPr>
              <w:widowControl w:val="0"/>
              <w:autoSpaceDE w:val="0"/>
              <w:autoSpaceDN w:val="0"/>
              <w:adjustRightInd w:val="0"/>
              <w:jc w:val="center"/>
              <w:rPr>
                <w:sz w:val="12"/>
                <w:szCs w:val="14"/>
              </w:rPr>
            </w:pPr>
            <w:r w:rsidRPr="0077357E">
              <w:rPr>
                <w:sz w:val="12"/>
                <w:szCs w:val="14"/>
              </w:rPr>
              <w:t>100</w:t>
            </w:r>
          </w:p>
        </w:tc>
      </w:tr>
    </w:tbl>
    <w:p w:rsidR="0077357E" w:rsidRPr="00C07EC8" w:rsidRDefault="0077357E" w:rsidP="0077357E">
      <w:pPr>
        <w:suppressAutoHyphens/>
        <w:autoSpaceDE w:val="0"/>
        <w:autoSpaceDN w:val="0"/>
        <w:adjustRightInd w:val="0"/>
        <w:rPr>
          <w:sz w:val="14"/>
          <w:szCs w:val="14"/>
        </w:rPr>
      </w:pPr>
      <w:r w:rsidRPr="00C07EC8">
        <w:rPr>
          <w:sz w:val="14"/>
          <w:szCs w:val="14"/>
        </w:rPr>
        <w:t xml:space="preserve">                                                                                                                              ».</w:t>
      </w:r>
    </w:p>
    <w:p w:rsidR="0077357E" w:rsidRPr="00C07EC8" w:rsidRDefault="0077357E" w:rsidP="0077357E">
      <w:pPr>
        <w:suppressAutoHyphens/>
        <w:autoSpaceDE w:val="0"/>
        <w:autoSpaceDN w:val="0"/>
        <w:adjustRightInd w:val="0"/>
        <w:ind w:firstLine="284"/>
        <w:rPr>
          <w:sz w:val="14"/>
          <w:szCs w:val="14"/>
        </w:rPr>
      </w:pPr>
      <w:r w:rsidRPr="00C07EC8">
        <w:rPr>
          <w:sz w:val="14"/>
          <w:szCs w:val="14"/>
        </w:rPr>
        <w:t xml:space="preserve">2.3. Изложить раздел 4 паспорта Подпрограммы развития муниципальной службы в редакции: </w:t>
      </w:r>
    </w:p>
    <w:p w:rsidR="0077357E" w:rsidRPr="00C07EC8" w:rsidRDefault="0077357E" w:rsidP="0077357E">
      <w:pPr>
        <w:widowControl w:val="0"/>
        <w:autoSpaceDE w:val="0"/>
        <w:autoSpaceDN w:val="0"/>
        <w:adjustRightInd w:val="0"/>
        <w:ind w:firstLine="284"/>
        <w:rPr>
          <w:b/>
          <w:sz w:val="14"/>
          <w:szCs w:val="14"/>
        </w:rPr>
      </w:pPr>
      <w:r w:rsidRPr="00C07EC8">
        <w:rPr>
          <w:b/>
          <w:sz w:val="14"/>
          <w:szCs w:val="14"/>
        </w:rPr>
        <w:t>«4. Объемы и источники финансирования подпрограммы в целом и по годам реализации (тыс. рублей):</w:t>
      </w:r>
    </w:p>
    <w:p w:rsidR="0077357E" w:rsidRPr="00C07EC8" w:rsidRDefault="0077357E" w:rsidP="0077357E">
      <w:pPr>
        <w:widowControl w:val="0"/>
        <w:autoSpaceDE w:val="0"/>
        <w:autoSpaceDN w:val="0"/>
        <w:adjustRightInd w:val="0"/>
        <w:rPr>
          <w:sz w:val="14"/>
          <w:szCs w:val="14"/>
        </w:rPr>
      </w:pPr>
    </w:p>
    <w:tbl>
      <w:tblPr>
        <w:tblW w:w="5000" w:type="pct"/>
        <w:jc w:val="center"/>
        <w:tblCellSpacing w:w="5" w:type="nil"/>
        <w:tblCellMar>
          <w:left w:w="75" w:type="dxa"/>
          <w:right w:w="75" w:type="dxa"/>
        </w:tblCellMar>
        <w:tblLook w:val="0000" w:firstRow="0" w:lastRow="0" w:firstColumn="0" w:lastColumn="0" w:noHBand="0" w:noVBand="0"/>
      </w:tblPr>
      <w:tblGrid>
        <w:gridCol w:w="529"/>
        <w:gridCol w:w="813"/>
        <w:gridCol w:w="663"/>
        <w:gridCol w:w="983"/>
        <w:gridCol w:w="662"/>
        <w:gridCol w:w="900"/>
        <w:gridCol w:w="703"/>
      </w:tblGrid>
      <w:tr w:rsidR="0077357E" w:rsidRPr="0077357E" w:rsidTr="0077357E">
        <w:trPr>
          <w:trHeight w:val="400"/>
          <w:tblCellSpacing w:w="5" w:type="nil"/>
          <w:jc w:val="center"/>
        </w:trPr>
        <w:tc>
          <w:tcPr>
            <w:tcW w:w="571" w:type="pct"/>
            <w:vMerge w:val="restart"/>
            <w:tcBorders>
              <w:top w:val="single" w:sz="4" w:space="0" w:color="auto"/>
              <w:left w:val="single" w:sz="4" w:space="0" w:color="auto"/>
              <w:bottom w:val="single" w:sz="4" w:space="0" w:color="auto"/>
              <w:right w:val="single" w:sz="4" w:space="0" w:color="auto"/>
            </w:tcBorders>
          </w:tcPr>
          <w:p w:rsidR="0077357E" w:rsidRPr="0077357E" w:rsidRDefault="0077357E" w:rsidP="00A76719">
            <w:pPr>
              <w:widowControl w:val="0"/>
              <w:autoSpaceDE w:val="0"/>
              <w:autoSpaceDN w:val="0"/>
              <w:adjustRightInd w:val="0"/>
              <w:rPr>
                <w:sz w:val="12"/>
                <w:szCs w:val="14"/>
              </w:rPr>
            </w:pPr>
            <w:r w:rsidRPr="0077357E">
              <w:rPr>
                <w:sz w:val="12"/>
                <w:szCs w:val="14"/>
              </w:rPr>
              <w:t>Год</w:t>
            </w:r>
          </w:p>
        </w:tc>
        <w:tc>
          <w:tcPr>
            <w:tcW w:w="4429" w:type="pct"/>
            <w:gridSpan w:val="6"/>
            <w:tcBorders>
              <w:top w:val="single" w:sz="4" w:space="0" w:color="auto"/>
              <w:left w:val="single" w:sz="4" w:space="0" w:color="auto"/>
              <w:bottom w:val="single" w:sz="4" w:space="0" w:color="auto"/>
              <w:right w:val="single" w:sz="4" w:space="0" w:color="auto"/>
            </w:tcBorders>
          </w:tcPr>
          <w:p w:rsidR="0077357E" w:rsidRPr="0077357E" w:rsidRDefault="0077357E" w:rsidP="00A76719">
            <w:pPr>
              <w:widowControl w:val="0"/>
              <w:autoSpaceDE w:val="0"/>
              <w:autoSpaceDN w:val="0"/>
              <w:adjustRightInd w:val="0"/>
              <w:rPr>
                <w:sz w:val="12"/>
                <w:szCs w:val="14"/>
              </w:rPr>
            </w:pPr>
            <w:r w:rsidRPr="0077357E">
              <w:rPr>
                <w:sz w:val="12"/>
                <w:szCs w:val="14"/>
              </w:rPr>
              <w:t>Источник финансирования</w:t>
            </w:r>
          </w:p>
        </w:tc>
      </w:tr>
      <w:tr w:rsidR="0077357E" w:rsidRPr="0077357E" w:rsidTr="0077357E">
        <w:trPr>
          <w:trHeight w:val="400"/>
          <w:tblCellSpacing w:w="5" w:type="nil"/>
          <w:jc w:val="center"/>
        </w:trPr>
        <w:tc>
          <w:tcPr>
            <w:tcW w:w="571" w:type="pct"/>
            <w:vMerge/>
            <w:tcBorders>
              <w:left w:val="single" w:sz="4" w:space="0" w:color="auto"/>
              <w:bottom w:val="single" w:sz="4" w:space="0" w:color="auto"/>
              <w:right w:val="single" w:sz="4" w:space="0" w:color="auto"/>
            </w:tcBorders>
          </w:tcPr>
          <w:p w:rsidR="0077357E" w:rsidRPr="0077357E" w:rsidRDefault="0077357E" w:rsidP="00A76719">
            <w:pPr>
              <w:widowControl w:val="0"/>
              <w:autoSpaceDE w:val="0"/>
              <w:autoSpaceDN w:val="0"/>
              <w:adjustRightInd w:val="0"/>
              <w:rPr>
                <w:sz w:val="12"/>
                <w:szCs w:val="14"/>
              </w:rPr>
            </w:pPr>
          </w:p>
        </w:tc>
        <w:tc>
          <w:tcPr>
            <w:tcW w:w="779" w:type="pct"/>
            <w:tcBorders>
              <w:left w:val="single" w:sz="4" w:space="0" w:color="auto"/>
              <w:bottom w:val="single" w:sz="4" w:space="0" w:color="auto"/>
              <w:right w:val="single" w:sz="4" w:space="0" w:color="auto"/>
            </w:tcBorders>
          </w:tcPr>
          <w:p w:rsidR="0077357E" w:rsidRPr="0077357E" w:rsidRDefault="0077357E" w:rsidP="00A76719">
            <w:pPr>
              <w:widowControl w:val="0"/>
              <w:autoSpaceDE w:val="0"/>
              <w:autoSpaceDN w:val="0"/>
              <w:adjustRightInd w:val="0"/>
              <w:rPr>
                <w:sz w:val="12"/>
                <w:szCs w:val="14"/>
              </w:rPr>
            </w:pPr>
            <w:r w:rsidRPr="0077357E">
              <w:rPr>
                <w:sz w:val="12"/>
                <w:szCs w:val="14"/>
              </w:rPr>
              <w:t>федеральный бюджет</w:t>
            </w:r>
          </w:p>
        </w:tc>
        <w:tc>
          <w:tcPr>
            <w:tcW w:w="802" w:type="pct"/>
            <w:tcBorders>
              <w:left w:val="single" w:sz="4" w:space="0" w:color="auto"/>
              <w:bottom w:val="single" w:sz="4" w:space="0" w:color="auto"/>
              <w:right w:val="single" w:sz="4" w:space="0" w:color="auto"/>
            </w:tcBorders>
          </w:tcPr>
          <w:p w:rsidR="0077357E" w:rsidRPr="0077357E" w:rsidRDefault="0077357E" w:rsidP="00A76719">
            <w:pPr>
              <w:widowControl w:val="0"/>
              <w:autoSpaceDE w:val="0"/>
              <w:autoSpaceDN w:val="0"/>
              <w:adjustRightInd w:val="0"/>
              <w:rPr>
                <w:sz w:val="12"/>
                <w:szCs w:val="14"/>
              </w:rPr>
            </w:pPr>
            <w:r w:rsidRPr="0077357E">
              <w:rPr>
                <w:sz w:val="12"/>
                <w:szCs w:val="14"/>
              </w:rPr>
              <w:t>областной бюджет</w:t>
            </w:r>
          </w:p>
        </w:tc>
        <w:tc>
          <w:tcPr>
            <w:tcW w:w="801" w:type="pct"/>
            <w:tcBorders>
              <w:left w:val="single" w:sz="4" w:space="0" w:color="auto"/>
              <w:bottom w:val="single" w:sz="4" w:space="0" w:color="auto"/>
              <w:right w:val="single" w:sz="4" w:space="0" w:color="auto"/>
            </w:tcBorders>
          </w:tcPr>
          <w:p w:rsidR="0077357E" w:rsidRPr="0077357E" w:rsidRDefault="0077357E" w:rsidP="00A76719">
            <w:pPr>
              <w:widowControl w:val="0"/>
              <w:autoSpaceDE w:val="0"/>
              <w:autoSpaceDN w:val="0"/>
              <w:adjustRightInd w:val="0"/>
              <w:rPr>
                <w:sz w:val="12"/>
                <w:szCs w:val="14"/>
              </w:rPr>
            </w:pPr>
            <w:r w:rsidRPr="0077357E">
              <w:rPr>
                <w:sz w:val="12"/>
                <w:szCs w:val="14"/>
              </w:rPr>
              <w:t>бюджет муниципального округа</w:t>
            </w:r>
          </w:p>
        </w:tc>
        <w:tc>
          <w:tcPr>
            <w:tcW w:w="623" w:type="pct"/>
            <w:tcBorders>
              <w:left w:val="single" w:sz="4" w:space="0" w:color="auto"/>
              <w:bottom w:val="single" w:sz="4" w:space="0" w:color="auto"/>
              <w:right w:val="single" w:sz="4" w:space="0" w:color="auto"/>
            </w:tcBorders>
          </w:tcPr>
          <w:p w:rsidR="0077357E" w:rsidRPr="0077357E" w:rsidRDefault="0077357E" w:rsidP="00A76719">
            <w:pPr>
              <w:widowControl w:val="0"/>
              <w:autoSpaceDE w:val="0"/>
              <w:autoSpaceDN w:val="0"/>
              <w:adjustRightInd w:val="0"/>
              <w:rPr>
                <w:sz w:val="12"/>
                <w:szCs w:val="14"/>
              </w:rPr>
            </w:pPr>
            <w:r w:rsidRPr="0077357E">
              <w:rPr>
                <w:sz w:val="12"/>
                <w:szCs w:val="14"/>
              </w:rPr>
              <w:t>бюджет поселения</w:t>
            </w:r>
          </w:p>
        </w:tc>
        <w:tc>
          <w:tcPr>
            <w:tcW w:w="600" w:type="pct"/>
            <w:tcBorders>
              <w:left w:val="single" w:sz="4" w:space="0" w:color="auto"/>
              <w:bottom w:val="single" w:sz="4" w:space="0" w:color="auto"/>
              <w:right w:val="single" w:sz="4" w:space="0" w:color="auto"/>
            </w:tcBorders>
          </w:tcPr>
          <w:p w:rsidR="0077357E" w:rsidRPr="0077357E" w:rsidRDefault="0077357E" w:rsidP="00A76719">
            <w:pPr>
              <w:widowControl w:val="0"/>
              <w:autoSpaceDE w:val="0"/>
              <w:autoSpaceDN w:val="0"/>
              <w:adjustRightInd w:val="0"/>
              <w:rPr>
                <w:sz w:val="12"/>
                <w:szCs w:val="14"/>
              </w:rPr>
            </w:pPr>
            <w:r w:rsidRPr="0077357E">
              <w:rPr>
                <w:sz w:val="12"/>
                <w:szCs w:val="14"/>
              </w:rPr>
              <w:t>внебюджетные средства</w:t>
            </w:r>
          </w:p>
        </w:tc>
        <w:tc>
          <w:tcPr>
            <w:tcW w:w="825" w:type="pct"/>
            <w:tcBorders>
              <w:left w:val="single" w:sz="4" w:space="0" w:color="auto"/>
              <w:bottom w:val="single" w:sz="4" w:space="0" w:color="auto"/>
              <w:right w:val="single" w:sz="4" w:space="0" w:color="auto"/>
            </w:tcBorders>
          </w:tcPr>
          <w:p w:rsidR="0077357E" w:rsidRPr="0077357E" w:rsidRDefault="0077357E" w:rsidP="00A76719">
            <w:pPr>
              <w:widowControl w:val="0"/>
              <w:autoSpaceDE w:val="0"/>
              <w:autoSpaceDN w:val="0"/>
              <w:adjustRightInd w:val="0"/>
              <w:rPr>
                <w:sz w:val="12"/>
                <w:szCs w:val="14"/>
              </w:rPr>
            </w:pPr>
            <w:r w:rsidRPr="0077357E">
              <w:rPr>
                <w:sz w:val="12"/>
                <w:szCs w:val="14"/>
              </w:rPr>
              <w:t>всего</w:t>
            </w:r>
          </w:p>
        </w:tc>
      </w:tr>
      <w:tr w:rsidR="0077357E" w:rsidRPr="0077357E" w:rsidTr="0077357E">
        <w:trPr>
          <w:tblCellSpacing w:w="5" w:type="nil"/>
          <w:jc w:val="center"/>
        </w:trPr>
        <w:tc>
          <w:tcPr>
            <w:tcW w:w="571" w:type="pct"/>
            <w:tcBorders>
              <w:left w:val="single" w:sz="4" w:space="0" w:color="auto"/>
              <w:bottom w:val="single" w:sz="4" w:space="0" w:color="auto"/>
              <w:right w:val="single" w:sz="4" w:space="0" w:color="auto"/>
            </w:tcBorders>
          </w:tcPr>
          <w:p w:rsidR="0077357E" w:rsidRPr="0077357E" w:rsidRDefault="0077357E" w:rsidP="00A76719">
            <w:pPr>
              <w:widowControl w:val="0"/>
              <w:autoSpaceDE w:val="0"/>
              <w:autoSpaceDN w:val="0"/>
              <w:adjustRightInd w:val="0"/>
              <w:rPr>
                <w:sz w:val="12"/>
                <w:szCs w:val="14"/>
              </w:rPr>
            </w:pPr>
            <w:r w:rsidRPr="0077357E">
              <w:rPr>
                <w:sz w:val="12"/>
                <w:szCs w:val="14"/>
              </w:rPr>
              <w:t>1</w:t>
            </w:r>
          </w:p>
        </w:tc>
        <w:tc>
          <w:tcPr>
            <w:tcW w:w="779" w:type="pct"/>
            <w:tcBorders>
              <w:left w:val="single" w:sz="4" w:space="0" w:color="auto"/>
              <w:bottom w:val="single" w:sz="4" w:space="0" w:color="auto"/>
              <w:right w:val="single" w:sz="4" w:space="0" w:color="auto"/>
            </w:tcBorders>
          </w:tcPr>
          <w:p w:rsidR="0077357E" w:rsidRPr="0077357E" w:rsidRDefault="0077357E" w:rsidP="00A76719">
            <w:pPr>
              <w:widowControl w:val="0"/>
              <w:autoSpaceDE w:val="0"/>
              <w:autoSpaceDN w:val="0"/>
              <w:adjustRightInd w:val="0"/>
              <w:rPr>
                <w:sz w:val="12"/>
                <w:szCs w:val="14"/>
              </w:rPr>
            </w:pPr>
            <w:r w:rsidRPr="0077357E">
              <w:rPr>
                <w:sz w:val="12"/>
                <w:szCs w:val="14"/>
              </w:rPr>
              <w:t>2</w:t>
            </w:r>
          </w:p>
        </w:tc>
        <w:tc>
          <w:tcPr>
            <w:tcW w:w="802" w:type="pct"/>
            <w:tcBorders>
              <w:left w:val="single" w:sz="4" w:space="0" w:color="auto"/>
              <w:bottom w:val="single" w:sz="4" w:space="0" w:color="auto"/>
              <w:right w:val="single" w:sz="4" w:space="0" w:color="auto"/>
            </w:tcBorders>
          </w:tcPr>
          <w:p w:rsidR="0077357E" w:rsidRPr="0077357E" w:rsidRDefault="0077357E" w:rsidP="00A76719">
            <w:pPr>
              <w:widowControl w:val="0"/>
              <w:autoSpaceDE w:val="0"/>
              <w:autoSpaceDN w:val="0"/>
              <w:adjustRightInd w:val="0"/>
              <w:rPr>
                <w:sz w:val="12"/>
                <w:szCs w:val="14"/>
              </w:rPr>
            </w:pPr>
            <w:r w:rsidRPr="0077357E">
              <w:rPr>
                <w:sz w:val="12"/>
                <w:szCs w:val="14"/>
              </w:rPr>
              <w:t>3</w:t>
            </w:r>
          </w:p>
        </w:tc>
        <w:tc>
          <w:tcPr>
            <w:tcW w:w="801" w:type="pct"/>
            <w:tcBorders>
              <w:left w:val="single" w:sz="4" w:space="0" w:color="auto"/>
              <w:bottom w:val="single" w:sz="4" w:space="0" w:color="auto"/>
              <w:right w:val="single" w:sz="4" w:space="0" w:color="auto"/>
            </w:tcBorders>
          </w:tcPr>
          <w:p w:rsidR="0077357E" w:rsidRPr="0077357E" w:rsidRDefault="0077357E" w:rsidP="00A76719">
            <w:pPr>
              <w:widowControl w:val="0"/>
              <w:autoSpaceDE w:val="0"/>
              <w:autoSpaceDN w:val="0"/>
              <w:adjustRightInd w:val="0"/>
              <w:rPr>
                <w:sz w:val="12"/>
                <w:szCs w:val="14"/>
              </w:rPr>
            </w:pPr>
            <w:r w:rsidRPr="0077357E">
              <w:rPr>
                <w:sz w:val="12"/>
                <w:szCs w:val="14"/>
              </w:rPr>
              <w:t>4</w:t>
            </w:r>
          </w:p>
        </w:tc>
        <w:tc>
          <w:tcPr>
            <w:tcW w:w="623" w:type="pct"/>
            <w:tcBorders>
              <w:left w:val="single" w:sz="4" w:space="0" w:color="auto"/>
              <w:bottom w:val="single" w:sz="4" w:space="0" w:color="auto"/>
              <w:right w:val="single" w:sz="4" w:space="0" w:color="auto"/>
            </w:tcBorders>
          </w:tcPr>
          <w:p w:rsidR="0077357E" w:rsidRPr="0077357E" w:rsidRDefault="0077357E" w:rsidP="00A76719">
            <w:pPr>
              <w:widowControl w:val="0"/>
              <w:autoSpaceDE w:val="0"/>
              <w:autoSpaceDN w:val="0"/>
              <w:adjustRightInd w:val="0"/>
              <w:rPr>
                <w:sz w:val="12"/>
                <w:szCs w:val="14"/>
              </w:rPr>
            </w:pPr>
            <w:r w:rsidRPr="0077357E">
              <w:rPr>
                <w:sz w:val="12"/>
                <w:szCs w:val="14"/>
              </w:rPr>
              <w:t>5</w:t>
            </w:r>
          </w:p>
        </w:tc>
        <w:tc>
          <w:tcPr>
            <w:tcW w:w="600" w:type="pct"/>
            <w:tcBorders>
              <w:left w:val="single" w:sz="4" w:space="0" w:color="auto"/>
              <w:bottom w:val="single" w:sz="4" w:space="0" w:color="auto"/>
              <w:right w:val="single" w:sz="4" w:space="0" w:color="auto"/>
            </w:tcBorders>
          </w:tcPr>
          <w:p w:rsidR="0077357E" w:rsidRPr="0077357E" w:rsidRDefault="0077357E" w:rsidP="00A76719">
            <w:pPr>
              <w:widowControl w:val="0"/>
              <w:autoSpaceDE w:val="0"/>
              <w:autoSpaceDN w:val="0"/>
              <w:adjustRightInd w:val="0"/>
              <w:rPr>
                <w:sz w:val="12"/>
                <w:szCs w:val="14"/>
              </w:rPr>
            </w:pPr>
            <w:r w:rsidRPr="0077357E">
              <w:rPr>
                <w:sz w:val="12"/>
                <w:szCs w:val="14"/>
              </w:rPr>
              <w:t>6</w:t>
            </w:r>
          </w:p>
        </w:tc>
        <w:tc>
          <w:tcPr>
            <w:tcW w:w="825" w:type="pct"/>
            <w:tcBorders>
              <w:left w:val="single" w:sz="4" w:space="0" w:color="auto"/>
              <w:bottom w:val="single" w:sz="4" w:space="0" w:color="auto"/>
              <w:right w:val="single" w:sz="4" w:space="0" w:color="auto"/>
            </w:tcBorders>
          </w:tcPr>
          <w:p w:rsidR="0077357E" w:rsidRPr="0077357E" w:rsidRDefault="0077357E" w:rsidP="00A76719">
            <w:pPr>
              <w:widowControl w:val="0"/>
              <w:autoSpaceDE w:val="0"/>
              <w:autoSpaceDN w:val="0"/>
              <w:adjustRightInd w:val="0"/>
              <w:rPr>
                <w:sz w:val="12"/>
                <w:szCs w:val="14"/>
              </w:rPr>
            </w:pPr>
            <w:r w:rsidRPr="0077357E">
              <w:rPr>
                <w:sz w:val="12"/>
                <w:szCs w:val="14"/>
              </w:rPr>
              <w:t>7</w:t>
            </w:r>
          </w:p>
        </w:tc>
      </w:tr>
      <w:tr w:rsidR="0077357E" w:rsidRPr="0077357E" w:rsidTr="0077357E">
        <w:trPr>
          <w:tblCellSpacing w:w="5" w:type="nil"/>
          <w:jc w:val="center"/>
        </w:trPr>
        <w:tc>
          <w:tcPr>
            <w:tcW w:w="571" w:type="pct"/>
            <w:tcBorders>
              <w:left w:val="single" w:sz="4" w:space="0" w:color="auto"/>
              <w:bottom w:val="single" w:sz="4" w:space="0" w:color="auto"/>
              <w:right w:val="single" w:sz="4" w:space="0" w:color="auto"/>
            </w:tcBorders>
          </w:tcPr>
          <w:p w:rsidR="0077357E" w:rsidRPr="0077357E" w:rsidRDefault="0077357E" w:rsidP="00A76719">
            <w:pPr>
              <w:widowControl w:val="0"/>
              <w:autoSpaceDE w:val="0"/>
              <w:autoSpaceDN w:val="0"/>
              <w:adjustRightInd w:val="0"/>
              <w:rPr>
                <w:sz w:val="12"/>
                <w:szCs w:val="14"/>
              </w:rPr>
            </w:pPr>
            <w:r w:rsidRPr="0077357E">
              <w:rPr>
                <w:sz w:val="12"/>
                <w:szCs w:val="14"/>
              </w:rPr>
              <w:t>2021</w:t>
            </w:r>
          </w:p>
        </w:tc>
        <w:tc>
          <w:tcPr>
            <w:tcW w:w="779" w:type="pct"/>
            <w:tcBorders>
              <w:left w:val="single" w:sz="4" w:space="0" w:color="auto"/>
              <w:bottom w:val="single" w:sz="4" w:space="0" w:color="auto"/>
              <w:right w:val="single" w:sz="4" w:space="0" w:color="auto"/>
            </w:tcBorders>
          </w:tcPr>
          <w:p w:rsidR="0077357E" w:rsidRPr="0077357E" w:rsidRDefault="0077357E" w:rsidP="00A76719">
            <w:pPr>
              <w:widowControl w:val="0"/>
              <w:autoSpaceDE w:val="0"/>
              <w:autoSpaceDN w:val="0"/>
              <w:adjustRightInd w:val="0"/>
              <w:rPr>
                <w:sz w:val="12"/>
                <w:szCs w:val="14"/>
              </w:rPr>
            </w:pPr>
            <w:r w:rsidRPr="0077357E">
              <w:rPr>
                <w:sz w:val="12"/>
                <w:szCs w:val="14"/>
              </w:rPr>
              <w:t>-</w:t>
            </w:r>
          </w:p>
        </w:tc>
        <w:tc>
          <w:tcPr>
            <w:tcW w:w="802" w:type="pct"/>
            <w:tcBorders>
              <w:left w:val="single" w:sz="4" w:space="0" w:color="auto"/>
              <w:bottom w:val="single" w:sz="4" w:space="0" w:color="auto"/>
              <w:right w:val="single" w:sz="4" w:space="0" w:color="auto"/>
            </w:tcBorders>
          </w:tcPr>
          <w:p w:rsidR="0077357E" w:rsidRPr="0077357E" w:rsidRDefault="0077357E" w:rsidP="00A76719">
            <w:pPr>
              <w:widowControl w:val="0"/>
              <w:autoSpaceDE w:val="0"/>
              <w:autoSpaceDN w:val="0"/>
              <w:adjustRightInd w:val="0"/>
              <w:rPr>
                <w:sz w:val="12"/>
                <w:szCs w:val="14"/>
              </w:rPr>
            </w:pPr>
            <w:r w:rsidRPr="0077357E">
              <w:rPr>
                <w:sz w:val="12"/>
                <w:szCs w:val="14"/>
              </w:rPr>
              <w:t>36,00000</w:t>
            </w:r>
          </w:p>
        </w:tc>
        <w:tc>
          <w:tcPr>
            <w:tcW w:w="801" w:type="pct"/>
            <w:tcBorders>
              <w:left w:val="single" w:sz="4" w:space="0" w:color="auto"/>
              <w:bottom w:val="single" w:sz="4" w:space="0" w:color="auto"/>
              <w:right w:val="single" w:sz="4" w:space="0" w:color="auto"/>
            </w:tcBorders>
          </w:tcPr>
          <w:p w:rsidR="0077357E" w:rsidRPr="0077357E" w:rsidRDefault="0077357E" w:rsidP="00A76719">
            <w:pPr>
              <w:widowControl w:val="0"/>
              <w:autoSpaceDE w:val="0"/>
              <w:autoSpaceDN w:val="0"/>
              <w:adjustRightInd w:val="0"/>
              <w:rPr>
                <w:sz w:val="12"/>
                <w:szCs w:val="14"/>
              </w:rPr>
            </w:pPr>
            <w:r w:rsidRPr="0077357E">
              <w:rPr>
                <w:sz w:val="12"/>
                <w:szCs w:val="14"/>
              </w:rPr>
              <w:t>197,68500</w:t>
            </w:r>
          </w:p>
        </w:tc>
        <w:tc>
          <w:tcPr>
            <w:tcW w:w="623" w:type="pct"/>
            <w:tcBorders>
              <w:left w:val="single" w:sz="4" w:space="0" w:color="auto"/>
              <w:bottom w:val="single" w:sz="4" w:space="0" w:color="auto"/>
              <w:right w:val="single" w:sz="4" w:space="0" w:color="auto"/>
            </w:tcBorders>
          </w:tcPr>
          <w:p w:rsidR="0077357E" w:rsidRPr="0077357E" w:rsidRDefault="0077357E" w:rsidP="00A76719">
            <w:pPr>
              <w:widowControl w:val="0"/>
              <w:autoSpaceDE w:val="0"/>
              <w:autoSpaceDN w:val="0"/>
              <w:adjustRightInd w:val="0"/>
              <w:rPr>
                <w:sz w:val="12"/>
                <w:szCs w:val="14"/>
              </w:rPr>
            </w:pPr>
            <w:r w:rsidRPr="0077357E">
              <w:rPr>
                <w:sz w:val="12"/>
                <w:szCs w:val="14"/>
              </w:rPr>
              <w:t>-</w:t>
            </w:r>
          </w:p>
        </w:tc>
        <w:tc>
          <w:tcPr>
            <w:tcW w:w="600" w:type="pct"/>
            <w:tcBorders>
              <w:left w:val="single" w:sz="4" w:space="0" w:color="auto"/>
              <w:bottom w:val="single" w:sz="4" w:space="0" w:color="auto"/>
              <w:right w:val="single" w:sz="4" w:space="0" w:color="auto"/>
            </w:tcBorders>
          </w:tcPr>
          <w:p w:rsidR="0077357E" w:rsidRPr="0077357E" w:rsidRDefault="0077357E" w:rsidP="00A76719">
            <w:pPr>
              <w:widowControl w:val="0"/>
              <w:autoSpaceDE w:val="0"/>
              <w:autoSpaceDN w:val="0"/>
              <w:adjustRightInd w:val="0"/>
              <w:rPr>
                <w:sz w:val="12"/>
                <w:szCs w:val="14"/>
              </w:rPr>
            </w:pPr>
            <w:r w:rsidRPr="0077357E">
              <w:rPr>
                <w:sz w:val="12"/>
                <w:szCs w:val="14"/>
              </w:rPr>
              <w:t>-</w:t>
            </w:r>
          </w:p>
        </w:tc>
        <w:tc>
          <w:tcPr>
            <w:tcW w:w="825" w:type="pct"/>
            <w:tcBorders>
              <w:left w:val="single" w:sz="4" w:space="0" w:color="auto"/>
              <w:bottom w:val="single" w:sz="4" w:space="0" w:color="auto"/>
              <w:right w:val="single" w:sz="4" w:space="0" w:color="auto"/>
            </w:tcBorders>
          </w:tcPr>
          <w:p w:rsidR="0077357E" w:rsidRPr="0077357E" w:rsidRDefault="0077357E" w:rsidP="00A76719">
            <w:pPr>
              <w:rPr>
                <w:sz w:val="12"/>
                <w:szCs w:val="14"/>
              </w:rPr>
            </w:pPr>
            <w:r w:rsidRPr="0077357E">
              <w:rPr>
                <w:sz w:val="12"/>
                <w:szCs w:val="14"/>
              </w:rPr>
              <w:t>233,68500</w:t>
            </w:r>
          </w:p>
        </w:tc>
      </w:tr>
      <w:tr w:rsidR="0077357E" w:rsidRPr="0077357E" w:rsidTr="0077357E">
        <w:trPr>
          <w:tblCellSpacing w:w="5" w:type="nil"/>
          <w:jc w:val="center"/>
        </w:trPr>
        <w:tc>
          <w:tcPr>
            <w:tcW w:w="571" w:type="pct"/>
            <w:tcBorders>
              <w:left w:val="single" w:sz="4" w:space="0" w:color="auto"/>
              <w:bottom w:val="single" w:sz="4" w:space="0" w:color="auto"/>
              <w:right w:val="single" w:sz="4" w:space="0" w:color="auto"/>
            </w:tcBorders>
          </w:tcPr>
          <w:p w:rsidR="0077357E" w:rsidRPr="0077357E" w:rsidRDefault="0077357E" w:rsidP="00A76719">
            <w:pPr>
              <w:widowControl w:val="0"/>
              <w:autoSpaceDE w:val="0"/>
              <w:autoSpaceDN w:val="0"/>
              <w:adjustRightInd w:val="0"/>
              <w:rPr>
                <w:sz w:val="12"/>
                <w:szCs w:val="14"/>
              </w:rPr>
            </w:pPr>
            <w:r w:rsidRPr="0077357E">
              <w:rPr>
                <w:sz w:val="12"/>
                <w:szCs w:val="14"/>
              </w:rPr>
              <w:t>2022</w:t>
            </w:r>
          </w:p>
        </w:tc>
        <w:tc>
          <w:tcPr>
            <w:tcW w:w="779" w:type="pct"/>
            <w:tcBorders>
              <w:left w:val="single" w:sz="4" w:space="0" w:color="auto"/>
              <w:bottom w:val="single" w:sz="4" w:space="0" w:color="auto"/>
              <w:right w:val="single" w:sz="4" w:space="0" w:color="auto"/>
            </w:tcBorders>
          </w:tcPr>
          <w:p w:rsidR="0077357E" w:rsidRPr="0077357E" w:rsidRDefault="0077357E" w:rsidP="00A76719">
            <w:pPr>
              <w:widowControl w:val="0"/>
              <w:autoSpaceDE w:val="0"/>
              <w:autoSpaceDN w:val="0"/>
              <w:adjustRightInd w:val="0"/>
              <w:rPr>
                <w:sz w:val="12"/>
                <w:szCs w:val="14"/>
              </w:rPr>
            </w:pPr>
            <w:r w:rsidRPr="0077357E">
              <w:rPr>
                <w:sz w:val="12"/>
                <w:szCs w:val="14"/>
              </w:rPr>
              <w:t>-</w:t>
            </w:r>
          </w:p>
        </w:tc>
        <w:tc>
          <w:tcPr>
            <w:tcW w:w="802" w:type="pct"/>
            <w:tcBorders>
              <w:left w:val="single" w:sz="4" w:space="0" w:color="auto"/>
              <w:bottom w:val="single" w:sz="4" w:space="0" w:color="auto"/>
              <w:right w:val="single" w:sz="4" w:space="0" w:color="auto"/>
            </w:tcBorders>
          </w:tcPr>
          <w:p w:rsidR="0077357E" w:rsidRPr="0077357E" w:rsidRDefault="0077357E" w:rsidP="00A76719">
            <w:pPr>
              <w:widowControl w:val="0"/>
              <w:autoSpaceDE w:val="0"/>
              <w:autoSpaceDN w:val="0"/>
              <w:adjustRightInd w:val="0"/>
              <w:rPr>
                <w:sz w:val="12"/>
                <w:szCs w:val="14"/>
              </w:rPr>
            </w:pPr>
            <w:r w:rsidRPr="0077357E">
              <w:rPr>
                <w:sz w:val="12"/>
                <w:szCs w:val="14"/>
              </w:rPr>
              <w:t>18,00000</w:t>
            </w:r>
          </w:p>
        </w:tc>
        <w:tc>
          <w:tcPr>
            <w:tcW w:w="801" w:type="pct"/>
            <w:tcBorders>
              <w:left w:val="single" w:sz="4" w:space="0" w:color="auto"/>
              <w:bottom w:val="single" w:sz="4" w:space="0" w:color="auto"/>
              <w:right w:val="single" w:sz="4" w:space="0" w:color="auto"/>
            </w:tcBorders>
          </w:tcPr>
          <w:p w:rsidR="0077357E" w:rsidRPr="0077357E" w:rsidRDefault="0077357E" w:rsidP="00A76719">
            <w:pPr>
              <w:rPr>
                <w:sz w:val="12"/>
                <w:szCs w:val="14"/>
              </w:rPr>
            </w:pPr>
            <w:r w:rsidRPr="0077357E">
              <w:rPr>
                <w:sz w:val="12"/>
                <w:szCs w:val="14"/>
              </w:rPr>
              <w:t>303,00000</w:t>
            </w:r>
          </w:p>
        </w:tc>
        <w:tc>
          <w:tcPr>
            <w:tcW w:w="623" w:type="pct"/>
            <w:tcBorders>
              <w:left w:val="single" w:sz="4" w:space="0" w:color="auto"/>
              <w:bottom w:val="single" w:sz="4" w:space="0" w:color="auto"/>
              <w:right w:val="single" w:sz="4" w:space="0" w:color="auto"/>
            </w:tcBorders>
          </w:tcPr>
          <w:p w:rsidR="0077357E" w:rsidRPr="0077357E" w:rsidRDefault="0077357E" w:rsidP="00A76719">
            <w:pPr>
              <w:widowControl w:val="0"/>
              <w:autoSpaceDE w:val="0"/>
              <w:autoSpaceDN w:val="0"/>
              <w:adjustRightInd w:val="0"/>
              <w:rPr>
                <w:sz w:val="12"/>
                <w:szCs w:val="14"/>
              </w:rPr>
            </w:pPr>
            <w:r w:rsidRPr="0077357E">
              <w:rPr>
                <w:sz w:val="12"/>
                <w:szCs w:val="14"/>
              </w:rPr>
              <w:t>-</w:t>
            </w:r>
          </w:p>
        </w:tc>
        <w:tc>
          <w:tcPr>
            <w:tcW w:w="600" w:type="pct"/>
            <w:tcBorders>
              <w:left w:val="single" w:sz="4" w:space="0" w:color="auto"/>
              <w:bottom w:val="single" w:sz="4" w:space="0" w:color="auto"/>
              <w:right w:val="single" w:sz="4" w:space="0" w:color="auto"/>
            </w:tcBorders>
          </w:tcPr>
          <w:p w:rsidR="0077357E" w:rsidRPr="0077357E" w:rsidRDefault="0077357E" w:rsidP="00A76719">
            <w:pPr>
              <w:widowControl w:val="0"/>
              <w:autoSpaceDE w:val="0"/>
              <w:autoSpaceDN w:val="0"/>
              <w:adjustRightInd w:val="0"/>
              <w:rPr>
                <w:sz w:val="12"/>
                <w:szCs w:val="14"/>
              </w:rPr>
            </w:pPr>
            <w:r w:rsidRPr="0077357E">
              <w:rPr>
                <w:sz w:val="12"/>
                <w:szCs w:val="14"/>
              </w:rPr>
              <w:t>-</w:t>
            </w:r>
          </w:p>
        </w:tc>
        <w:tc>
          <w:tcPr>
            <w:tcW w:w="825" w:type="pct"/>
            <w:tcBorders>
              <w:left w:val="single" w:sz="4" w:space="0" w:color="auto"/>
              <w:bottom w:val="single" w:sz="4" w:space="0" w:color="auto"/>
              <w:right w:val="single" w:sz="4" w:space="0" w:color="auto"/>
            </w:tcBorders>
          </w:tcPr>
          <w:p w:rsidR="0077357E" w:rsidRPr="0077357E" w:rsidRDefault="0077357E" w:rsidP="00A76719">
            <w:pPr>
              <w:rPr>
                <w:sz w:val="12"/>
                <w:szCs w:val="14"/>
              </w:rPr>
            </w:pPr>
            <w:r w:rsidRPr="0077357E">
              <w:rPr>
                <w:sz w:val="12"/>
                <w:szCs w:val="14"/>
              </w:rPr>
              <w:t>321,00000</w:t>
            </w:r>
          </w:p>
        </w:tc>
      </w:tr>
      <w:tr w:rsidR="0077357E" w:rsidRPr="0077357E" w:rsidTr="0077357E">
        <w:trPr>
          <w:tblCellSpacing w:w="5" w:type="nil"/>
          <w:jc w:val="center"/>
        </w:trPr>
        <w:tc>
          <w:tcPr>
            <w:tcW w:w="571" w:type="pct"/>
            <w:tcBorders>
              <w:top w:val="single" w:sz="4" w:space="0" w:color="auto"/>
              <w:left w:val="single" w:sz="4" w:space="0" w:color="auto"/>
              <w:bottom w:val="single" w:sz="4" w:space="0" w:color="auto"/>
              <w:right w:val="single" w:sz="4" w:space="0" w:color="auto"/>
            </w:tcBorders>
          </w:tcPr>
          <w:p w:rsidR="0077357E" w:rsidRPr="0077357E" w:rsidRDefault="0077357E" w:rsidP="00A76719">
            <w:pPr>
              <w:widowControl w:val="0"/>
              <w:autoSpaceDE w:val="0"/>
              <w:autoSpaceDN w:val="0"/>
              <w:adjustRightInd w:val="0"/>
              <w:rPr>
                <w:sz w:val="12"/>
                <w:szCs w:val="14"/>
              </w:rPr>
            </w:pPr>
            <w:r w:rsidRPr="0077357E">
              <w:rPr>
                <w:sz w:val="12"/>
                <w:szCs w:val="14"/>
              </w:rPr>
              <w:t>2023</w:t>
            </w:r>
          </w:p>
        </w:tc>
        <w:tc>
          <w:tcPr>
            <w:tcW w:w="779" w:type="pct"/>
            <w:tcBorders>
              <w:top w:val="single" w:sz="4" w:space="0" w:color="auto"/>
              <w:left w:val="single" w:sz="4" w:space="0" w:color="auto"/>
              <w:bottom w:val="single" w:sz="4" w:space="0" w:color="auto"/>
              <w:right w:val="single" w:sz="4" w:space="0" w:color="auto"/>
            </w:tcBorders>
          </w:tcPr>
          <w:p w:rsidR="0077357E" w:rsidRPr="0077357E" w:rsidRDefault="0077357E" w:rsidP="00A76719">
            <w:pPr>
              <w:widowControl w:val="0"/>
              <w:autoSpaceDE w:val="0"/>
              <w:autoSpaceDN w:val="0"/>
              <w:adjustRightInd w:val="0"/>
              <w:rPr>
                <w:sz w:val="12"/>
                <w:szCs w:val="14"/>
              </w:rPr>
            </w:pPr>
            <w:r w:rsidRPr="0077357E">
              <w:rPr>
                <w:sz w:val="12"/>
                <w:szCs w:val="14"/>
              </w:rPr>
              <w:t>-</w:t>
            </w:r>
          </w:p>
        </w:tc>
        <w:tc>
          <w:tcPr>
            <w:tcW w:w="802" w:type="pct"/>
            <w:tcBorders>
              <w:top w:val="single" w:sz="4" w:space="0" w:color="auto"/>
              <w:left w:val="single" w:sz="4" w:space="0" w:color="auto"/>
              <w:bottom w:val="single" w:sz="4" w:space="0" w:color="auto"/>
              <w:right w:val="single" w:sz="4" w:space="0" w:color="auto"/>
            </w:tcBorders>
          </w:tcPr>
          <w:p w:rsidR="0077357E" w:rsidRPr="0077357E" w:rsidRDefault="0077357E" w:rsidP="00A76719">
            <w:pPr>
              <w:widowControl w:val="0"/>
              <w:autoSpaceDE w:val="0"/>
              <w:autoSpaceDN w:val="0"/>
              <w:adjustRightInd w:val="0"/>
              <w:rPr>
                <w:sz w:val="12"/>
                <w:szCs w:val="14"/>
              </w:rPr>
            </w:pPr>
            <w:r w:rsidRPr="0077357E">
              <w:rPr>
                <w:sz w:val="12"/>
                <w:szCs w:val="14"/>
              </w:rPr>
              <w:t>-</w:t>
            </w:r>
          </w:p>
        </w:tc>
        <w:tc>
          <w:tcPr>
            <w:tcW w:w="801" w:type="pct"/>
            <w:tcBorders>
              <w:top w:val="single" w:sz="4" w:space="0" w:color="auto"/>
              <w:left w:val="single" w:sz="4" w:space="0" w:color="auto"/>
              <w:bottom w:val="single" w:sz="4" w:space="0" w:color="auto"/>
              <w:right w:val="single" w:sz="4" w:space="0" w:color="auto"/>
            </w:tcBorders>
          </w:tcPr>
          <w:p w:rsidR="0077357E" w:rsidRPr="0077357E" w:rsidRDefault="0077357E" w:rsidP="00A76719">
            <w:pPr>
              <w:rPr>
                <w:sz w:val="12"/>
                <w:szCs w:val="14"/>
              </w:rPr>
            </w:pPr>
            <w:r w:rsidRPr="0077357E">
              <w:rPr>
                <w:sz w:val="12"/>
                <w:szCs w:val="14"/>
              </w:rPr>
              <w:t>218,12000</w:t>
            </w:r>
          </w:p>
        </w:tc>
        <w:tc>
          <w:tcPr>
            <w:tcW w:w="623" w:type="pct"/>
            <w:tcBorders>
              <w:top w:val="single" w:sz="4" w:space="0" w:color="auto"/>
              <w:left w:val="single" w:sz="4" w:space="0" w:color="auto"/>
              <w:bottom w:val="single" w:sz="4" w:space="0" w:color="auto"/>
              <w:right w:val="single" w:sz="4" w:space="0" w:color="auto"/>
            </w:tcBorders>
          </w:tcPr>
          <w:p w:rsidR="0077357E" w:rsidRPr="0077357E" w:rsidRDefault="0077357E" w:rsidP="00A76719">
            <w:pPr>
              <w:widowControl w:val="0"/>
              <w:autoSpaceDE w:val="0"/>
              <w:autoSpaceDN w:val="0"/>
              <w:adjustRightInd w:val="0"/>
              <w:rPr>
                <w:sz w:val="12"/>
                <w:szCs w:val="14"/>
              </w:rPr>
            </w:pPr>
            <w:r w:rsidRPr="0077357E">
              <w:rPr>
                <w:sz w:val="12"/>
                <w:szCs w:val="14"/>
              </w:rPr>
              <w:t>-</w:t>
            </w:r>
          </w:p>
        </w:tc>
        <w:tc>
          <w:tcPr>
            <w:tcW w:w="600" w:type="pct"/>
            <w:tcBorders>
              <w:top w:val="single" w:sz="4" w:space="0" w:color="auto"/>
              <w:left w:val="single" w:sz="4" w:space="0" w:color="auto"/>
              <w:bottom w:val="single" w:sz="4" w:space="0" w:color="auto"/>
              <w:right w:val="single" w:sz="4" w:space="0" w:color="auto"/>
            </w:tcBorders>
          </w:tcPr>
          <w:p w:rsidR="0077357E" w:rsidRPr="0077357E" w:rsidRDefault="0077357E" w:rsidP="00A76719">
            <w:pPr>
              <w:widowControl w:val="0"/>
              <w:autoSpaceDE w:val="0"/>
              <w:autoSpaceDN w:val="0"/>
              <w:adjustRightInd w:val="0"/>
              <w:rPr>
                <w:sz w:val="12"/>
                <w:szCs w:val="14"/>
              </w:rPr>
            </w:pPr>
            <w:r w:rsidRPr="0077357E">
              <w:rPr>
                <w:sz w:val="12"/>
                <w:szCs w:val="14"/>
              </w:rPr>
              <w:t>-</w:t>
            </w:r>
          </w:p>
        </w:tc>
        <w:tc>
          <w:tcPr>
            <w:tcW w:w="825" w:type="pct"/>
            <w:tcBorders>
              <w:top w:val="single" w:sz="4" w:space="0" w:color="auto"/>
              <w:left w:val="single" w:sz="4" w:space="0" w:color="auto"/>
              <w:bottom w:val="single" w:sz="4" w:space="0" w:color="auto"/>
              <w:right w:val="single" w:sz="4" w:space="0" w:color="auto"/>
            </w:tcBorders>
          </w:tcPr>
          <w:p w:rsidR="0077357E" w:rsidRPr="0077357E" w:rsidRDefault="0077357E" w:rsidP="00A76719">
            <w:pPr>
              <w:rPr>
                <w:sz w:val="12"/>
                <w:szCs w:val="14"/>
              </w:rPr>
            </w:pPr>
            <w:r w:rsidRPr="0077357E">
              <w:rPr>
                <w:sz w:val="12"/>
                <w:szCs w:val="14"/>
              </w:rPr>
              <w:t>218,12000</w:t>
            </w:r>
          </w:p>
        </w:tc>
      </w:tr>
      <w:tr w:rsidR="0077357E" w:rsidRPr="0077357E" w:rsidTr="0077357E">
        <w:trPr>
          <w:tblCellSpacing w:w="5" w:type="nil"/>
          <w:jc w:val="center"/>
        </w:trPr>
        <w:tc>
          <w:tcPr>
            <w:tcW w:w="571" w:type="pct"/>
            <w:tcBorders>
              <w:top w:val="single" w:sz="4" w:space="0" w:color="auto"/>
              <w:left w:val="single" w:sz="4" w:space="0" w:color="auto"/>
              <w:bottom w:val="single" w:sz="4" w:space="0" w:color="auto"/>
              <w:right w:val="single" w:sz="4" w:space="0" w:color="auto"/>
            </w:tcBorders>
          </w:tcPr>
          <w:p w:rsidR="0077357E" w:rsidRPr="0077357E" w:rsidRDefault="0077357E" w:rsidP="00A76719">
            <w:pPr>
              <w:widowControl w:val="0"/>
              <w:autoSpaceDE w:val="0"/>
              <w:autoSpaceDN w:val="0"/>
              <w:adjustRightInd w:val="0"/>
              <w:rPr>
                <w:sz w:val="12"/>
                <w:szCs w:val="14"/>
              </w:rPr>
            </w:pPr>
            <w:r w:rsidRPr="0077357E">
              <w:rPr>
                <w:sz w:val="12"/>
                <w:szCs w:val="14"/>
              </w:rPr>
              <w:t>2024</w:t>
            </w:r>
          </w:p>
        </w:tc>
        <w:tc>
          <w:tcPr>
            <w:tcW w:w="779" w:type="pct"/>
            <w:tcBorders>
              <w:top w:val="single" w:sz="4" w:space="0" w:color="auto"/>
              <w:left w:val="single" w:sz="4" w:space="0" w:color="auto"/>
              <w:bottom w:val="single" w:sz="4" w:space="0" w:color="auto"/>
              <w:right w:val="single" w:sz="4" w:space="0" w:color="auto"/>
            </w:tcBorders>
          </w:tcPr>
          <w:p w:rsidR="0077357E" w:rsidRPr="0077357E" w:rsidRDefault="0077357E" w:rsidP="00A76719">
            <w:pPr>
              <w:widowControl w:val="0"/>
              <w:autoSpaceDE w:val="0"/>
              <w:autoSpaceDN w:val="0"/>
              <w:adjustRightInd w:val="0"/>
              <w:rPr>
                <w:sz w:val="12"/>
                <w:szCs w:val="14"/>
              </w:rPr>
            </w:pPr>
            <w:r w:rsidRPr="0077357E">
              <w:rPr>
                <w:sz w:val="12"/>
                <w:szCs w:val="14"/>
              </w:rPr>
              <w:t>-</w:t>
            </w:r>
          </w:p>
        </w:tc>
        <w:tc>
          <w:tcPr>
            <w:tcW w:w="802" w:type="pct"/>
            <w:tcBorders>
              <w:top w:val="single" w:sz="4" w:space="0" w:color="auto"/>
              <w:left w:val="single" w:sz="4" w:space="0" w:color="auto"/>
              <w:bottom w:val="single" w:sz="4" w:space="0" w:color="auto"/>
              <w:right w:val="single" w:sz="4" w:space="0" w:color="auto"/>
            </w:tcBorders>
          </w:tcPr>
          <w:p w:rsidR="0077357E" w:rsidRPr="0077357E" w:rsidRDefault="0077357E" w:rsidP="00A76719">
            <w:pPr>
              <w:widowControl w:val="0"/>
              <w:autoSpaceDE w:val="0"/>
              <w:autoSpaceDN w:val="0"/>
              <w:adjustRightInd w:val="0"/>
              <w:rPr>
                <w:sz w:val="12"/>
                <w:szCs w:val="14"/>
              </w:rPr>
            </w:pPr>
            <w:r w:rsidRPr="0077357E">
              <w:rPr>
                <w:sz w:val="12"/>
                <w:szCs w:val="14"/>
              </w:rPr>
              <w:t>-</w:t>
            </w:r>
          </w:p>
        </w:tc>
        <w:tc>
          <w:tcPr>
            <w:tcW w:w="801" w:type="pct"/>
            <w:tcBorders>
              <w:top w:val="single" w:sz="4" w:space="0" w:color="auto"/>
              <w:left w:val="single" w:sz="4" w:space="0" w:color="auto"/>
              <w:bottom w:val="single" w:sz="4" w:space="0" w:color="auto"/>
              <w:right w:val="single" w:sz="4" w:space="0" w:color="auto"/>
            </w:tcBorders>
          </w:tcPr>
          <w:p w:rsidR="0077357E" w:rsidRPr="0077357E" w:rsidRDefault="0077357E" w:rsidP="00A76719">
            <w:pPr>
              <w:rPr>
                <w:sz w:val="12"/>
                <w:szCs w:val="14"/>
              </w:rPr>
            </w:pPr>
            <w:r w:rsidRPr="0077357E">
              <w:rPr>
                <w:sz w:val="12"/>
                <w:szCs w:val="14"/>
              </w:rPr>
              <w:t>695,00000</w:t>
            </w:r>
          </w:p>
        </w:tc>
        <w:tc>
          <w:tcPr>
            <w:tcW w:w="623" w:type="pct"/>
            <w:tcBorders>
              <w:top w:val="single" w:sz="4" w:space="0" w:color="auto"/>
              <w:left w:val="single" w:sz="4" w:space="0" w:color="auto"/>
              <w:bottom w:val="single" w:sz="4" w:space="0" w:color="auto"/>
              <w:right w:val="single" w:sz="4" w:space="0" w:color="auto"/>
            </w:tcBorders>
          </w:tcPr>
          <w:p w:rsidR="0077357E" w:rsidRPr="0077357E" w:rsidRDefault="0077357E" w:rsidP="00A76719">
            <w:pPr>
              <w:widowControl w:val="0"/>
              <w:autoSpaceDE w:val="0"/>
              <w:autoSpaceDN w:val="0"/>
              <w:adjustRightInd w:val="0"/>
              <w:rPr>
                <w:sz w:val="12"/>
                <w:szCs w:val="14"/>
              </w:rPr>
            </w:pPr>
            <w:r w:rsidRPr="0077357E">
              <w:rPr>
                <w:sz w:val="12"/>
                <w:szCs w:val="14"/>
              </w:rPr>
              <w:t>-</w:t>
            </w:r>
          </w:p>
        </w:tc>
        <w:tc>
          <w:tcPr>
            <w:tcW w:w="600" w:type="pct"/>
            <w:tcBorders>
              <w:top w:val="single" w:sz="4" w:space="0" w:color="auto"/>
              <w:left w:val="single" w:sz="4" w:space="0" w:color="auto"/>
              <w:bottom w:val="single" w:sz="4" w:space="0" w:color="auto"/>
              <w:right w:val="single" w:sz="4" w:space="0" w:color="auto"/>
            </w:tcBorders>
          </w:tcPr>
          <w:p w:rsidR="0077357E" w:rsidRPr="0077357E" w:rsidRDefault="0077357E" w:rsidP="00A76719">
            <w:pPr>
              <w:widowControl w:val="0"/>
              <w:autoSpaceDE w:val="0"/>
              <w:autoSpaceDN w:val="0"/>
              <w:adjustRightInd w:val="0"/>
              <w:rPr>
                <w:sz w:val="12"/>
                <w:szCs w:val="14"/>
              </w:rPr>
            </w:pPr>
            <w:r w:rsidRPr="0077357E">
              <w:rPr>
                <w:sz w:val="12"/>
                <w:szCs w:val="14"/>
              </w:rPr>
              <w:t>-</w:t>
            </w:r>
          </w:p>
        </w:tc>
        <w:tc>
          <w:tcPr>
            <w:tcW w:w="825" w:type="pct"/>
            <w:tcBorders>
              <w:top w:val="single" w:sz="4" w:space="0" w:color="auto"/>
              <w:left w:val="single" w:sz="4" w:space="0" w:color="auto"/>
              <w:bottom w:val="single" w:sz="4" w:space="0" w:color="auto"/>
              <w:right w:val="single" w:sz="4" w:space="0" w:color="auto"/>
            </w:tcBorders>
          </w:tcPr>
          <w:p w:rsidR="0077357E" w:rsidRPr="0077357E" w:rsidRDefault="0077357E" w:rsidP="00A76719">
            <w:pPr>
              <w:rPr>
                <w:sz w:val="12"/>
                <w:szCs w:val="14"/>
              </w:rPr>
            </w:pPr>
            <w:r w:rsidRPr="0077357E">
              <w:rPr>
                <w:sz w:val="12"/>
                <w:szCs w:val="14"/>
              </w:rPr>
              <w:t>695,00000</w:t>
            </w:r>
          </w:p>
        </w:tc>
      </w:tr>
      <w:tr w:rsidR="0077357E" w:rsidRPr="0077357E" w:rsidTr="0077357E">
        <w:trPr>
          <w:tblCellSpacing w:w="5" w:type="nil"/>
          <w:jc w:val="center"/>
        </w:trPr>
        <w:tc>
          <w:tcPr>
            <w:tcW w:w="571" w:type="pct"/>
            <w:tcBorders>
              <w:left w:val="single" w:sz="4" w:space="0" w:color="auto"/>
              <w:bottom w:val="single" w:sz="4" w:space="0" w:color="auto"/>
              <w:right w:val="single" w:sz="4" w:space="0" w:color="auto"/>
            </w:tcBorders>
          </w:tcPr>
          <w:p w:rsidR="0077357E" w:rsidRPr="0077357E" w:rsidRDefault="0077357E" w:rsidP="00A76719">
            <w:pPr>
              <w:widowControl w:val="0"/>
              <w:autoSpaceDE w:val="0"/>
              <w:autoSpaceDN w:val="0"/>
              <w:adjustRightInd w:val="0"/>
              <w:rPr>
                <w:sz w:val="12"/>
                <w:szCs w:val="14"/>
              </w:rPr>
            </w:pPr>
            <w:r w:rsidRPr="0077357E">
              <w:rPr>
                <w:sz w:val="12"/>
                <w:szCs w:val="14"/>
              </w:rPr>
              <w:t>2025</w:t>
            </w:r>
          </w:p>
        </w:tc>
        <w:tc>
          <w:tcPr>
            <w:tcW w:w="779" w:type="pct"/>
            <w:tcBorders>
              <w:left w:val="single" w:sz="4" w:space="0" w:color="auto"/>
              <w:bottom w:val="single" w:sz="4" w:space="0" w:color="auto"/>
              <w:right w:val="single" w:sz="4" w:space="0" w:color="auto"/>
            </w:tcBorders>
          </w:tcPr>
          <w:p w:rsidR="0077357E" w:rsidRPr="0077357E" w:rsidRDefault="0077357E" w:rsidP="00A76719">
            <w:pPr>
              <w:widowControl w:val="0"/>
              <w:autoSpaceDE w:val="0"/>
              <w:autoSpaceDN w:val="0"/>
              <w:adjustRightInd w:val="0"/>
              <w:rPr>
                <w:sz w:val="12"/>
                <w:szCs w:val="14"/>
              </w:rPr>
            </w:pPr>
            <w:r w:rsidRPr="0077357E">
              <w:rPr>
                <w:sz w:val="12"/>
                <w:szCs w:val="14"/>
              </w:rPr>
              <w:t>-</w:t>
            </w:r>
          </w:p>
        </w:tc>
        <w:tc>
          <w:tcPr>
            <w:tcW w:w="802" w:type="pct"/>
            <w:tcBorders>
              <w:left w:val="single" w:sz="4" w:space="0" w:color="auto"/>
              <w:bottom w:val="single" w:sz="4" w:space="0" w:color="auto"/>
              <w:right w:val="single" w:sz="4" w:space="0" w:color="auto"/>
            </w:tcBorders>
          </w:tcPr>
          <w:p w:rsidR="0077357E" w:rsidRPr="0077357E" w:rsidRDefault="0077357E" w:rsidP="00A76719">
            <w:pPr>
              <w:widowControl w:val="0"/>
              <w:autoSpaceDE w:val="0"/>
              <w:autoSpaceDN w:val="0"/>
              <w:adjustRightInd w:val="0"/>
              <w:rPr>
                <w:sz w:val="12"/>
                <w:szCs w:val="14"/>
              </w:rPr>
            </w:pPr>
            <w:r w:rsidRPr="0077357E">
              <w:rPr>
                <w:sz w:val="12"/>
                <w:szCs w:val="14"/>
              </w:rPr>
              <w:t>-</w:t>
            </w:r>
          </w:p>
        </w:tc>
        <w:tc>
          <w:tcPr>
            <w:tcW w:w="801" w:type="pct"/>
            <w:tcBorders>
              <w:left w:val="single" w:sz="4" w:space="0" w:color="auto"/>
              <w:bottom w:val="single" w:sz="4" w:space="0" w:color="auto"/>
              <w:right w:val="single" w:sz="4" w:space="0" w:color="auto"/>
            </w:tcBorders>
          </w:tcPr>
          <w:p w:rsidR="0077357E" w:rsidRPr="0077357E" w:rsidRDefault="0077357E" w:rsidP="00A76719">
            <w:pPr>
              <w:rPr>
                <w:sz w:val="12"/>
                <w:szCs w:val="14"/>
              </w:rPr>
            </w:pPr>
            <w:r w:rsidRPr="0077357E">
              <w:rPr>
                <w:sz w:val="12"/>
                <w:szCs w:val="14"/>
              </w:rPr>
              <w:t>370,00000</w:t>
            </w:r>
          </w:p>
        </w:tc>
        <w:tc>
          <w:tcPr>
            <w:tcW w:w="623" w:type="pct"/>
            <w:tcBorders>
              <w:left w:val="single" w:sz="4" w:space="0" w:color="auto"/>
              <w:bottom w:val="single" w:sz="4" w:space="0" w:color="auto"/>
              <w:right w:val="single" w:sz="4" w:space="0" w:color="auto"/>
            </w:tcBorders>
          </w:tcPr>
          <w:p w:rsidR="0077357E" w:rsidRPr="0077357E" w:rsidRDefault="0077357E" w:rsidP="00A76719">
            <w:pPr>
              <w:widowControl w:val="0"/>
              <w:autoSpaceDE w:val="0"/>
              <w:autoSpaceDN w:val="0"/>
              <w:adjustRightInd w:val="0"/>
              <w:rPr>
                <w:sz w:val="12"/>
                <w:szCs w:val="14"/>
              </w:rPr>
            </w:pPr>
            <w:r w:rsidRPr="0077357E">
              <w:rPr>
                <w:sz w:val="12"/>
                <w:szCs w:val="14"/>
              </w:rPr>
              <w:t>-</w:t>
            </w:r>
          </w:p>
        </w:tc>
        <w:tc>
          <w:tcPr>
            <w:tcW w:w="600" w:type="pct"/>
            <w:tcBorders>
              <w:left w:val="single" w:sz="4" w:space="0" w:color="auto"/>
              <w:bottom w:val="single" w:sz="4" w:space="0" w:color="auto"/>
              <w:right w:val="single" w:sz="4" w:space="0" w:color="auto"/>
            </w:tcBorders>
          </w:tcPr>
          <w:p w:rsidR="0077357E" w:rsidRPr="0077357E" w:rsidRDefault="0077357E" w:rsidP="00A76719">
            <w:pPr>
              <w:widowControl w:val="0"/>
              <w:autoSpaceDE w:val="0"/>
              <w:autoSpaceDN w:val="0"/>
              <w:adjustRightInd w:val="0"/>
              <w:rPr>
                <w:sz w:val="12"/>
                <w:szCs w:val="14"/>
              </w:rPr>
            </w:pPr>
            <w:r w:rsidRPr="0077357E">
              <w:rPr>
                <w:sz w:val="12"/>
                <w:szCs w:val="14"/>
              </w:rPr>
              <w:t>-</w:t>
            </w:r>
          </w:p>
        </w:tc>
        <w:tc>
          <w:tcPr>
            <w:tcW w:w="825" w:type="pct"/>
            <w:tcBorders>
              <w:left w:val="single" w:sz="4" w:space="0" w:color="auto"/>
              <w:bottom w:val="single" w:sz="4" w:space="0" w:color="auto"/>
              <w:right w:val="single" w:sz="4" w:space="0" w:color="auto"/>
            </w:tcBorders>
          </w:tcPr>
          <w:p w:rsidR="0077357E" w:rsidRPr="0077357E" w:rsidRDefault="0077357E" w:rsidP="00A76719">
            <w:pPr>
              <w:rPr>
                <w:sz w:val="12"/>
                <w:szCs w:val="14"/>
              </w:rPr>
            </w:pPr>
            <w:r w:rsidRPr="0077357E">
              <w:rPr>
                <w:sz w:val="12"/>
                <w:szCs w:val="14"/>
              </w:rPr>
              <w:t>370,00000</w:t>
            </w:r>
          </w:p>
        </w:tc>
      </w:tr>
      <w:tr w:rsidR="0077357E" w:rsidRPr="0077357E" w:rsidTr="0077357E">
        <w:trPr>
          <w:tblCellSpacing w:w="5" w:type="nil"/>
          <w:jc w:val="center"/>
        </w:trPr>
        <w:tc>
          <w:tcPr>
            <w:tcW w:w="571" w:type="pct"/>
            <w:tcBorders>
              <w:left w:val="single" w:sz="4" w:space="0" w:color="auto"/>
              <w:bottom w:val="single" w:sz="4" w:space="0" w:color="auto"/>
              <w:right w:val="single" w:sz="4" w:space="0" w:color="auto"/>
            </w:tcBorders>
          </w:tcPr>
          <w:p w:rsidR="0077357E" w:rsidRPr="0077357E" w:rsidRDefault="0077357E" w:rsidP="00A76719">
            <w:pPr>
              <w:widowControl w:val="0"/>
              <w:autoSpaceDE w:val="0"/>
              <w:autoSpaceDN w:val="0"/>
              <w:adjustRightInd w:val="0"/>
              <w:rPr>
                <w:sz w:val="12"/>
                <w:szCs w:val="14"/>
              </w:rPr>
            </w:pPr>
            <w:r w:rsidRPr="0077357E">
              <w:rPr>
                <w:sz w:val="12"/>
                <w:szCs w:val="14"/>
              </w:rPr>
              <w:t>2026</w:t>
            </w:r>
          </w:p>
        </w:tc>
        <w:tc>
          <w:tcPr>
            <w:tcW w:w="779" w:type="pct"/>
            <w:tcBorders>
              <w:left w:val="single" w:sz="4" w:space="0" w:color="auto"/>
              <w:bottom w:val="single" w:sz="4" w:space="0" w:color="auto"/>
              <w:right w:val="single" w:sz="4" w:space="0" w:color="auto"/>
            </w:tcBorders>
          </w:tcPr>
          <w:p w:rsidR="0077357E" w:rsidRPr="0077357E" w:rsidRDefault="0077357E" w:rsidP="00A76719">
            <w:pPr>
              <w:widowControl w:val="0"/>
              <w:autoSpaceDE w:val="0"/>
              <w:autoSpaceDN w:val="0"/>
              <w:adjustRightInd w:val="0"/>
              <w:rPr>
                <w:sz w:val="12"/>
                <w:szCs w:val="14"/>
              </w:rPr>
            </w:pPr>
            <w:r w:rsidRPr="0077357E">
              <w:rPr>
                <w:sz w:val="12"/>
                <w:szCs w:val="14"/>
              </w:rPr>
              <w:t>-</w:t>
            </w:r>
          </w:p>
        </w:tc>
        <w:tc>
          <w:tcPr>
            <w:tcW w:w="802" w:type="pct"/>
            <w:tcBorders>
              <w:left w:val="single" w:sz="4" w:space="0" w:color="auto"/>
              <w:bottom w:val="single" w:sz="4" w:space="0" w:color="auto"/>
              <w:right w:val="single" w:sz="4" w:space="0" w:color="auto"/>
            </w:tcBorders>
          </w:tcPr>
          <w:p w:rsidR="0077357E" w:rsidRPr="0077357E" w:rsidRDefault="0077357E" w:rsidP="00A76719">
            <w:pPr>
              <w:widowControl w:val="0"/>
              <w:autoSpaceDE w:val="0"/>
              <w:autoSpaceDN w:val="0"/>
              <w:adjustRightInd w:val="0"/>
              <w:rPr>
                <w:sz w:val="12"/>
                <w:szCs w:val="14"/>
              </w:rPr>
            </w:pPr>
            <w:r w:rsidRPr="0077357E">
              <w:rPr>
                <w:sz w:val="12"/>
                <w:szCs w:val="14"/>
              </w:rPr>
              <w:t>-</w:t>
            </w:r>
          </w:p>
        </w:tc>
        <w:tc>
          <w:tcPr>
            <w:tcW w:w="801" w:type="pct"/>
            <w:tcBorders>
              <w:left w:val="single" w:sz="4" w:space="0" w:color="auto"/>
              <w:bottom w:val="single" w:sz="4" w:space="0" w:color="auto"/>
              <w:right w:val="single" w:sz="4" w:space="0" w:color="auto"/>
            </w:tcBorders>
          </w:tcPr>
          <w:p w:rsidR="0077357E" w:rsidRPr="0077357E" w:rsidRDefault="0077357E" w:rsidP="00A76719">
            <w:pPr>
              <w:rPr>
                <w:sz w:val="12"/>
                <w:szCs w:val="14"/>
              </w:rPr>
            </w:pPr>
            <w:r w:rsidRPr="0077357E">
              <w:rPr>
                <w:sz w:val="12"/>
                <w:szCs w:val="14"/>
              </w:rPr>
              <w:t>347,00000</w:t>
            </w:r>
          </w:p>
        </w:tc>
        <w:tc>
          <w:tcPr>
            <w:tcW w:w="623" w:type="pct"/>
            <w:tcBorders>
              <w:left w:val="single" w:sz="4" w:space="0" w:color="auto"/>
              <w:bottom w:val="single" w:sz="4" w:space="0" w:color="auto"/>
              <w:right w:val="single" w:sz="4" w:space="0" w:color="auto"/>
            </w:tcBorders>
          </w:tcPr>
          <w:p w:rsidR="0077357E" w:rsidRPr="0077357E" w:rsidRDefault="0077357E" w:rsidP="00A76719">
            <w:pPr>
              <w:widowControl w:val="0"/>
              <w:autoSpaceDE w:val="0"/>
              <w:autoSpaceDN w:val="0"/>
              <w:adjustRightInd w:val="0"/>
              <w:rPr>
                <w:sz w:val="12"/>
                <w:szCs w:val="14"/>
              </w:rPr>
            </w:pPr>
            <w:r w:rsidRPr="0077357E">
              <w:rPr>
                <w:sz w:val="12"/>
                <w:szCs w:val="14"/>
              </w:rPr>
              <w:t>-</w:t>
            </w:r>
          </w:p>
        </w:tc>
        <w:tc>
          <w:tcPr>
            <w:tcW w:w="600" w:type="pct"/>
            <w:tcBorders>
              <w:left w:val="single" w:sz="4" w:space="0" w:color="auto"/>
              <w:bottom w:val="single" w:sz="4" w:space="0" w:color="auto"/>
              <w:right w:val="single" w:sz="4" w:space="0" w:color="auto"/>
            </w:tcBorders>
          </w:tcPr>
          <w:p w:rsidR="0077357E" w:rsidRPr="0077357E" w:rsidRDefault="0077357E" w:rsidP="00A76719">
            <w:pPr>
              <w:widowControl w:val="0"/>
              <w:autoSpaceDE w:val="0"/>
              <w:autoSpaceDN w:val="0"/>
              <w:adjustRightInd w:val="0"/>
              <w:rPr>
                <w:sz w:val="12"/>
                <w:szCs w:val="14"/>
              </w:rPr>
            </w:pPr>
            <w:r w:rsidRPr="0077357E">
              <w:rPr>
                <w:sz w:val="12"/>
                <w:szCs w:val="14"/>
              </w:rPr>
              <w:t>-</w:t>
            </w:r>
          </w:p>
        </w:tc>
        <w:tc>
          <w:tcPr>
            <w:tcW w:w="825" w:type="pct"/>
            <w:tcBorders>
              <w:left w:val="single" w:sz="4" w:space="0" w:color="auto"/>
              <w:bottom w:val="single" w:sz="4" w:space="0" w:color="auto"/>
              <w:right w:val="single" w:sz="4" w:space="0" w:color="auto"/>
            </w:tcBorders>
          </w:tcPr>
          <w:p w:rsidR="0077357E" w:rsidRPr="0077357E" w:rsidRDefault="0077357E" w:rsidP="00A76719">
            <w:pPr>
              <w:rPr>
                <w:sz w:val="12"/>
                <w:szCs w:val="14"/>
              </w:rPr>
            </w:pPr>
            <w:r w:rsidRPr="0077357E">
              <w:rPr>
                <w:sz w:val="12"/>
                <w:szCs w:val="14"/>
              </w:rPr>
              <w:t>347,00000</w:t>
            </w:r>
          </w:p>
        </w:tc>
      </w:tr>
      <w:tr w:rsidR="0077357E" w:rsidRPr="0077357E" w:rsidTr="0077357E">
        <w:trPr>
          <w:tblCellSpacing w:w="5" w:type="nil"/>
          <w:jc w:val="center"/>
        </w:trPr>
        <w:tc>
          <w:tcPr>
            <w:tcW w:w="571" w:type="pct"/>
            <w:tcBorders>
              <w:top w:val="single" w:sz="4" w:space="0" w:color="auto"/>
              <w:left w:val="single" w:sz="4" w:space="0" w:color="auto"/>
              <w:bottom w:val="single" w:sz="4" w:space="0" w:color="auto"/>
              <w:right w:val="single" w:sz="4" w:space="0" w:color="auto"/>
            </w:tcBorders>
          </w:tcPr>
          <w:p w:rsidR="0077357E" w:rsidRPr="0077357E" w:rsidRDefault="0077357E" w:rsidP="00A76719">
            <w:pPr>
              <w:widowControl w:val="0"/>
              <w:autoSpaceDE w:val="0"/>
              <w:autoSpaceDN w:val="0"/>
              <w:adjustRightInd w:val="0"/>
              <w:rPr>
                <w:sz w:val="12"/>
                <w:szCs w:val="14"/>
              </w:rPr>
            </w:pPr>
            <w:r w:rsidRPr="0077357E">
              <w:rPr>
                <w:sz w:val="12"/>
                <w:szCs w:val="14"/>
              </w:rPr>
              <w:t>ВСЕГО</w:t>
            </w:r>
          </w:p>
        </w:tc>
        <w:tc>
          <w:tcPr>
            <w:tcW w:w="779" w:type="pct"/>
            <w:tcBorders>
              <w:top w:val="single" w:sz="4" w:space="0" w:color="auto"/>
              <w:left w:val="single" w:sz="4" w:space="0" w:color="auto"/>
              <w:bottom w:val="single" w:sz="4" w:space="0" w:color="auto"/>
              <w:right w:val="single" w:sz="4" w:space="0" w:color="auto"/>
            </w:tcBorders>
          </w:tcPr>
          <w:p w:rsidR="0077357E" w:rsidRPr="0077357E" w:rsidRDefault="0077357E" w:rsidP="00A76719">
            <w:pPr>
              <w:widowControl w:val="0"/>
              <w:autoSpaceDE w:val="0"/>
              <w:autoSpaceDN w:val="0"/>
              <w:adjustRightInd w:val="0"/>
              <w:rPr>
                <w:sz w:val="12"/>
                <w:szCs w:val="14"/>
              </w:rPr>
            </w:pPr>
            <w:r w:rsidRPr="0077357E">
              <w:rPr>
                <w:sz w:val="12"/>
                <w:szCs w:val="14"/>
              </w:rPr>
              <w:t>-</w:t>
            </w:r>
          </w:p>
        </w:tc>
        <w:tc>
          <w:tcPr>
            <w:tcW w:w="802" w:type="pct"/>
            <w:tcBorders>
              <w:top w:val="single" w:sz="4" w:space="0" w:color="auto"/>
              <w:left w:val="single" w:sz="4" w:space="0" w:color="auto"/>
              <w:bottom w:val="single" w:sz="4" w:space="0" w:color="auto"/>
              <w:right w:val="single" w:sz="4" w:space="0" w:color="auto"/>
            </w:tcBorders>
          </w:tcPr>
          <w:p w:rsidR="0077357E" w:rsidRPr="0077357E" w:rsidRDefault="0077357E" w:rsidP="00A76719">
            <w:pPr>
              <w:widowControl w:val="0"/>
              <w:autoSpaceDE w:val="0"/>
              <w:autoSpaceDN w:val="0"/>
              <w:adjustRightInd w:val="0"/>
              <w:rPr>
                <w:sz w:val="12"/>
                <w:szCs w:val="14"/>
              </w:rPr>
            </w:pPr>
            <w:r w:rsidRPr="0077357E">
              <w:rPr>
                <w:spacing w:val="-6"/>
                <w:sz w:val="12"/>
                <w:szCs w:val="14"/>
              </w:rPr>
              <w:t>54,00000</w:t>
            </w:r>
          </w:p>
        </w:tc>
        <w:tc>
          <w:tcPr>
            <w:tcW w:w="801" w:type="pct"/>
            <w:tcBorders>
              <w:top w:val="single" w:sz="4" w:space="0" w:color="auto"/>
              <w:left w:val="single" w:sz="4" w:space="0" w:color="auto"/>
              <w:bottom w:val="single" w:sz="4" w:space="0" w:color="auto"/>
              <w:right w:val="single" w:sz="4" w:space="0" w:color="auto"/>
            </w:tcBorders>
          </w:tcPr>
          <w:p w:rsidR="0077357E" w:rsidRPr="0077357E" w:rsidRDefault="0077357E" w:rsidP="00A76719">
            <w:pPr>
              <w:widowControl w:val="0"/>
              <w:autoSpaceDE w:val="0"/>
              <w:autoSpaceDN w:val="0"/>
              <w:adjustRightInd w:val="0"/>
              <w:rPr>
                <w:sz w:val="12"/>
                <w:szCs w:val="14"/>
              </w:rPr>
            </w:pPr>
            <w:r w:rsidRPr="0077357E">
              <w:rPr>
                <w:sz w:val="12"/>
                <w:szCs w:val="14"/>
              </w:rPr>
              <w:t>2130,80500</w:t>
            </w:r>
          </w:p>
        </w:tc>
        <w:tc>
          <w:tcPr>
            <w:tcW w:w="623" w:type="pct"/>
            <w:tcBorders>
              <w:top w:val="single" w:sz="4" w:space="0" w:color="auto"/>
              <w:left w:val="single" w:sz="4" w:space="0" w:color="auto"/>
              <w:bottom w:val="single" w:sz="4" w:space="0" w:color="auto"/>
              <w:right w:val="single" w:sz="4" w:space="0" w:color="auto"/>
            </w:tcBorders>
          </w:tcPr>
          <w:p w:rsidR="0077357E" w:rsidRPr="0077357E" w:rsidRDefault="0077357E" w:rsidP="00A76719">
            <w:pPr>
              <w:widowControl w:val="0"/>
              <w:autoSpaceDE w:val="0"/>
              <w:autoSpaceDN w:val="0"/>
              <w:adjustRightInd w:val="0"/>
              <w:rPr>
                <w:sz w:val="12"/>
                <w:szCs w:val="14"/>
              </w:rPr>
            </w:pPr>
            <w:r w:rsidRPr="0077357E">
              <w:rPr>
                <w:sz w:val="12"/>
                <w:szCs w:val="14"/>
              </w:rPr>
              <w:t>-</w:t>
            </w:r>
          </w:p>
        </w:tc>
        <w:tc>
          <w:tcPr>
            <w:tcW w:w="600" w:type="pct"/>
            <w:tcBorders>
              <w:top w:val="single" w:sz="4" w:space="0" w:color="auto"/>
              <w:left w:val="single" w:sz="4" w:space="0" w:color="auto"/>
              <w:bottom w:val="single" w:sz="4" w:space="0" w:color="auto"/>
              <w:right w:val="single" w:sz="4" w:space="0" w:color="auto"/>
            </w:tcBorders>
          </w:tcPr>
          <w:p w:rsidR="0077357E" w:rsidRPr="0077357E" w:rsidRDefault="0077357E" w:rsidP="00A76719">
            <w:pPr>
              <w:widowControl w:val="0"/>
              <w:autoSpaceDE w:val="0"/>
              <w:autoSpaceDN w:val="0"/>
              <w:adjustRightInd w:val="0"/>
              <w:rPr>
                <w:sz w:val="12"/>
                <w:szCs w:val="14"/>
              </w:rPr>
            </w:pPr>
            <w:r w:rsidRPr="0077357E">
              <w:rPr>
                <w:sz w:val="12"/>
                <w:szCs w:val="14"/>
              </w:rPr>
              <w:t>-</w:t>
            </w:r>
          </w:p>
        </w:tc>
        <w:tc>
          <w:tcPr>
            <w:tcW w:w="825" w:type="pct"/>
            <w:tcBorders>
              <w:top w:val="single" w:sz="4" w:space="0" w:color="auto"/>
              <w:left w:val="single" w:sz="4" w:space="0" w:color="auto"/>
              <w:bottom w:val="single" w:sz="4" w:space="0" w:color="auto"/>
              <w:right w:val="single" w:sz="4" w:space="0" w:color="auto"/>
            </w:tcBorders>
          </w:tcPr>
          <w:p w:rsidR="0077357E" w:rsidRPr="0077357E" w:rsidRDefault="0077357E" w:rsidP="00A76719">
            <w:pPr>
              <w:widowControl w:val="0"/>
              <w:autoSpaceDE w:val="0"/>
              <w:autoSpaceDN w:val="0"/>
              <w:adjustRightInd w:val="0"/>
              <w:rPr>
                <w:sz w:val="12"/>
                <w:szCs w:val="14"/>
              </w:rPr>
            </w:pPr>
            <w:r w:rsidRPr="0077357E">
              <w:rPr>
                <w:sz w:val="12"/>
                <w:szCs w:val="14"/>
              </w:rPr>
              <w:t>2184,80500</w:t>
            </w:r>
          </w:p>
        </w:tc>
      </w:tr>
    </w:tbl>
    <w:p w:rsidR="0077357E" w:rsidRPr="00C07EC8" w:rsidRDefault="0077357E" w:rsidP="0077357E">
      <w:pPr>
        <w:suppressAutoHyphens/>
        <w:autoSpaceDE w:val="0"/>
        <w:autoSpaceDN w:val="0"/>
        <w:adjustRightInd w:val="0"/>
        <w:rPr>
          <w:sz w:val="14"/>
          <w:szCs w:val="14"/>
        </w:rPr>
      </w:pPr>
      <w:r w:rsidRPr="00C07EC8">
        <w:rPr>
          <w:sz w:val="14"/>
          <w:szCs w:val="14"/>
        </w:rPr>
        <w:t xml:space="preserve">                                                                                                                     ».</w:t>
      </w:r>
    </w:p>
    <w:p w:rsidR="0077357E" w:rsidRPr="00C07EC8" w:rsidRDefault="0077357E" w:rsidP="0077357E">
      <w:pPr>
        <w:suppressAutoHyphens/>
        <w:autoSpaceDE w:val="0"/>
        <w:autoSpaceDN w:val="0"/>
        <w:adjustRightInd w:val="0"/>
        <w:ind w:firstLine="284"/>
        <w:jc w:val="both"/>
        <w:rPr>
          <w:sz w:val="14"/>
          <w:szCs w:val="14"/>
        </w:rPr>
      </w:pPr>
      <w:r w:rsidRPr="00C07EC8">
        <w:rPr>
          <w:color w:val="000000"/>
          <w:sz w:val="14"/>
          <w:szCs w:val="14"/>
          <w:shd w:val="clear" w:color="auto" w:fill="FFFFFF"/>
        </w:rPr>
        <w:t xml:space="preserve">2.4. Изложить мероприятия </w:t>
      </w:r>
      <w:r w:rsidRPr="00C07EC8">
        <w:rPr>
          <w:sz w:val="14"/>
          <w:szCs w:val="14"/>
        </w:rPr>
        <w:t>Подпрограммы развития муниципальной службы в новой прилагаемой редакции.</w:t>
      </w:r>
    </w:p>
    <w:p w:rsidR="0077357E" w:rsidRPr="00C07EC8" w:rsidRDefault="0077357E" w:rsidP="0077357E">
      <w:pPr>
        <w:autoSpaceDE w:val="0"/>
        <w:autoSpaceDN w:val="0"/>
        <w:adjustRightInd w:val="0"/>
        <w:ind w:firstLine="284"/>
        <w:jc w:val="both"/>
        <w:rPr>
          <w:sz w:val="14"/>
          <w:szCs w:val="14"/>
        </w:rPr>
      </w:pPr>
      <w:r w:rsidRPr="00C07EC8">
        <w:rPr>
          <w:sz w:val="14"/>
          <w:szCs w:val="14"/>
        </w:rPr>
        <w:t>3. Внести изменения в подпрограмму «Развитие информационного общества и формирование элементов электронного правительства в Солецком муниципальном округе» (далее – Подпрограмма развития информационного общества) муниципальной программы:</w:t>
      </w:r>
    </w:p>
    <w:p w:rsidR="0077357E" w:rsidRPr="00C07EC8" w:rsidRDefault="0077357E" w:rsidP="0077357E">
      <w:pPr>
        <w:autoSpaceDE w:val="0"/>
        <w:autoSpaceDN w:val="0"/>
        <w:adjustRightInd w:val="0"/>
        <w:ind w:firstLine="284"/>
        <w:jc w:val="both"/>
        <w:rPr>
          <w:sz w:val="14"/>
          <w:szCs w:val="14"/>
        </w:rPr>
      </w:pPr>
      <w:r w:rsidRPr="00C07EC8">
        <w:rPr>
          <w:sz w:val="14"/>
          <w:szCs w:val="14"/>
        </w:rPr>
        <w:t xml:space="preserve">3.1. Изложить раздел 1. В редакции: </w:t>
      </w:r>
    </w:p>
    <w:p w:rsidR="0077357E" w:rsidRPr="00C07EC8" w:rsidRDefault="0077357E" w:rsidP="0077357E">
      <w:pPr>
        <w:widowControl w:val="0"/>
        <w:autoSpaceDE w:val="0"/>
        <w:autoSpaceDN w:val="0"/>
        <w:adjustRightInd w:val="0"/>
        <w:ind w:firstLine="284"/>
        <w:jc w:val="both"/>
        <w:rPr>
          <w:b/>
          <w:sz w:val="14"/>
          <w:szCs w:val="14"/>
        </w:rPr>
      </w:pPr>
      <w:r w:rsidRPr="00C07EC8">
        <w:rPr>
          <w:b/>
          <w:sz w:val="14"/>
          <w:szCs w:val="14"/>
        </w:rPr>
        <w:t xml:space="preserve">«1. Исполнители подпрограммы муниципальной программы: </w:t>
      </w:r>
    </w:p>
    <w:p w:rsidR="0077357E" w:rsidRPr="00C07EC8" w:rsidRDefault="0077357E" w:rsidP="0077357E">
      <w:pPr>
        <w:widowControl w:val="0"/>
        <w:autoSpaceDE w:val="0"/>
        <w:autoSpaceDN w:val="0"/>
        <w:adjustRightInd w:val="0"/>
        <w:ind w:firstLine="284"/>
        <w:jc w:val="both"/>
        <w:rPr>
          <w:spacing w:val="-6"/>
          <w:sz w:val="14"/>
          <w:szCs w:val="14"/>
        </w:rPr>
      </w:pPr>
      <w:r w:rsidRPr="00C07EC8">
        <w:rPr>
          <w:spacing w:val="-6"/>
          <w:sz w:val="14"/>
          <w:szCs w:val="14"/>
        </w:rPr>
        <w:t>управление делами;</w:t>
      </w:r>
    </w:p>
    <w:p w:rsidR="0077357E" w:rsidRPr="00C07EC8" w:rsidRDefault="0077357E" w:rsidP="0077357E">
      <w:pPr>
        <w:ind w:firstLine="284"/>
        <w:jc w:val="both"/>
        <w:rPr>
          <w:spacing w:val="-6"/>
          <w:sz w:val="14"/>
          <w:szCs w:val="14"/>
        </w:rPr>
      </w:pPr>
      <w:r w:rsidRPr="00C07EC8">
        <w:rPr>
          <w:spacing w:val="-6"/>
          <w:sz w:val="14"/>
          <w:szCs w:val="14"/>
        </w:rPr>
        <w:t>управление бухгалтерского учета;</w:t>
      </w:r>
    </w:p>
    <w:p w:rsidR="0077357E" w:rsidRPr="00C07EC8" w:rsidRDefault="0077357E" w:rsidP="0077357E">
      <w:pPr>
        <w:widowControl w:val="0"/>
        <w:autoSpaceDE w:val="0"/>
        <w:autoSpaceDN w:val="0"/>
        <w:adjustRightInd w:val="0"/>
        <w:ind w:firstLine="284"/>
        <w:jc w:val="both"/>
        <w:rPr>
          <w:sz w:val="14"/>
          <w:szCs w:val="14"/>
        </w:rPr>
      </w:pPr>
      <w:r w:rsidRPr="00C07EC8">
        <w:rPr>
          <w:spacing w:val="-6"/>
          <w:sz w:val="14"/>
          <w:szCs w:val="14"/>
        </w:rPr>
        <w:t>сектор по мобилизационной подготовке</w:t>
      </w:r>
      <w:proofErr w:type="gramStart"/>
      <w:r w:rsidRPr="00C07EC8">
        <w:rPr>
          <w:spacing w:val="-6"/>
          <w:sz w:val="14"/>
          <w:szCs w:val="14"/>
        </w:rPr>
        <w:t>.».</w:t>
      </w:r>
      <w:proofErr w:type="gramEnd"/>
    </w:p>
    <w:p w:rsidR="0077357E" w:rsidRPr="00C07EC8" w:rsidRDefault="0077357E" w:rsidP="0077357E">
      <w:pPr>
        <w:suppressAutoHyphens/>
        <w:autoSpaceDE w:val="0"/>
        <w:autoSpaceDN w:val="0"/>
        <w:adjustRightInd w:val="0"/>
        <w:ind w:firstLine="284"/>
        <w:jc w:val="both"/>
        <w:rPr>
          <w:sz w:val="14"/>
          <w:szCs w:val="14"/>
        </w:rPr>
      </w:pPr>
      <w:r w:rsidRPr="00C07EC8">
        <w:rPr>
          <w:sz w:val="14"/>
          <w:szCs w:val="14"/>
        </w:rPr>
        <w:t xml:space="preserve">3.2. Изложить раздел 4 паспорта Подпрограммы развития информационного общества в редакции: </w:t>
      </w:r>
    </w:p>
    <w:p w:rsidR="0077357E" w:rsidRPr="00C07EC8" w:rsidRDefault="0077357E" w:rsidP="0077357E">
      <w:pPr>
        <w:widowControl w:val="0"/>
        <w:autoSpaceDE w:val="0"/>
        <w:autoSpaceDN w:val="0"/>
        <w:adjustRightInd w:val="0"/>
        <w:ind w:firstLine="284"/>
        <w:jc w:val="both"/>
        <w:rPr>
          <w:b/>
          <w:sz w:val="14"/>
          <w:szCs w:val="14"/>
        </w:rPr>
      </w:pPr>
      <w:r w:rsidRPr="00C07EC8">
        <w:rPr>
          <w:b/>
          <w:sz w:val="14"/>
          <w:szCs w:val="14"/>
        </w:rPr>
        <w:t>«4. Объемы и источники финансирования подпрограммы в целом и по годам реализации (тыс. рублей):</w:t>
      </w:r>
    </w:p>
    <w:p w:rsidR="0077357E" w:rsidRPr="00C07EC8" w:rsidRDefault="0077357E" w:rsidP="0077357E">
      <w:pPr>
        <w:widowControl w:val="0"/>
        <w:autoSpaceDE w:val="0"/>
        <w:autoSpaceDN w:val="0"/>
        <w:adjustRightInd w:val="0"/>
        <w:rPr>
          <w:sz w:val="14"/>
          <w:szCs w:val="1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7"/>
        <w:gridCol w:w="866"/>
        <w:gridCol w:w="719"/>
        <w:gridCol w:w="1033"/>
        <w:gridCol w:w="718"/>
        <w:gridCol w:w="638"/>
        <w:gridCol w:w="758"/>
      </w:tblGrid>
      <w:tr w:rsidR="0077357E" w:rsidRPr="0077357E" w:rsidTr="0077357E">
        <w:tc>
          <w:tcPr>
            <w:tcW w:w="604" w:type="pct"/>
            <w:vMerge w:val="restart"/>
          </w:tcPr>
          <w:p w:rsidR="0077357E" w:rsidRPr="0077357E" w:rsidRDefault="0077357E" w:rsidP="00A76719">
            <w:pPr>
              <w:rPr>
                <w:sz w:val="12"/>
                <w:szCs w:val="14"/>
              </w:rPr>
            </w:pPr>
            <w:r w:rsidRPr="0077357E">
              <w:rPr>
                <w:sz w:val="12"/>
                <w:szCs w:val="14"/>
              </w:rPr>
              <w:t>Год</w:t>
            </w:r>
          </w:p>
        </w:tc>
        <w:tc>
          <w:tcPr>
            <w:tcW w:w="4396" w:type="pct"/>
            <w:gridSpan w:val="6"/>
          </w:tcPr>
          <w:p w:rsidR="0077357E" w:rsidRPr="0077357E" w:rsidRDefault="0077357E" w:rsidP="00A76719">
            <w:pPr>
              <w:rPr>
                <w:sz w:val="12"/>
                <w:szCs w:val="14"/>
              </w:rPr>
            </w:pPr>
            <w:r w:rsidRPr="0077357E">
              <w:rPr>
                <w:sz w:val="12"/>
                <w:szCs w:val="14"/>
              </w:rPr>
              <w:t>Источник финансирования</w:t>
            </w:r>
          </w:p>
        </w:tc>
      </w:tr>
      <w:tr w:rsidR="0077357E" w:rsidRPr="0077357E" w:rsidTr="0077357E">
        <w:tc>
          <w:tcPr>
            <w:tcW w:w="604" w:type="pct"/>
            <w:vMerge/>
          </w:tcPr>
          <w:p w:rsidR="0077357E" w:rsidRPr="0077357E" w:rsidRDefault="0077357E" w:rsidP="00A76719">
            <w:pPr>
              <w:rPr>
                <w:sz w:val="12"/>
                <w:szCs w:val="14"/>
              </w:rPr>
            </w:pPr>
          </w:p>
        </w:tc>
        <w:tc>
          <w:tcPr>
            <w:tcW w:w="577" w:type="pct"/>
          </w:tcPr>
          <w:p w:rsidR="0077357E" w:rsidRPr="0077357E" w:rsidRDefault="0077357E" w:rsidP="00A76719">
            <w:pPr>
              <w:rPr>
                <w:sz w:val="12"/>
                <w:szCs w:val="14"/>
              </w:rPr>
            </w:pPr>
            <w:r w:rsidRPr="0077357E">
              <w:rPr>
                <w:sz w:val="12"/>
                <w:szCs w:val="14"/>
              </w:rPr>
              <w:t>федеральный бюджет</w:t>
            </w:r>
          </w:p>
        </w:tc>
        <w:tc>
          <w:tcPr>
            <w:tcW w:w="646" w:type="pct"/>
          </w:tcPr>
          <w:p w:rsidR="0077357E" w:rsidRPr="0077357E" w:rsidRDefault="0077357E" w:rsidP="00A76719">
            <w:pPr>
              <w:rPr>
                <w:sz w:val="12"/>
                <w:szCs w:val="14"/>
              </w:rPr>
            </w:pPr>
            <w:r w:rsidRPr="0077357E">
              <w:rPr>
                <w:sz w:val="12"/>
                <w:szCs w:val="14"/>
              </w:rPr>
              <w:t xml:space="preserve">областной бюджет </w:t>
            </w:r>
          </w:p>
        </w:tc>
        <w:tc>
          <w:tcPr>
            <w:tcW w:w="885" w:type="pct"/>
          </w:tcPr>
          <w:p w:rsidR="0077357E" w:rsidRPr="0077357E" w:rsidRDefault="0077357E" w:rsidP="00A76719">
            <w:pPr>
              <w:rPr>
                <w:sz w:val="12"/>
                <w:szCs w:val="14"/>
              </w:rPr>
            </w:pPr>
            <w:r w:rsidRPr="0077357E">
              <w:rPr>
                <w:sz w:val="12"/>
                <w:szCs w:val="14"/>
              </w:rPr>
              <w:t xml:space="preserve">бюджет </w:t>
            </w:r>
          </w:p>
          <w:p w:rsidR="0077357E" w:rsidRPr="0077357E" w:rsidRDefault="0077357E" w:rsidP="00A76719">
            <w:pPr>
              <w:rPr>
                <w:sz w:val="12"/>
                <w:szCs w:val="14"/>
              </w:rPr>
            </w:pPr>
            <w:r w:rsidRPr="0077357E">
              <w:rPr>
                <w:sz w:val="12"/>
                <w:szCs w:val="14"/>
              </w:rPr>
              <w:t>муниципальног</w:t>
            </w:r>
            <w:r w:rsidRPr="0077357E">
              <w:rPr>
                <w:sz w:val="12"/>
                <w:szCs w:val="14"/>
              </w:rPr>
              <w:lastRenderedPageBreak/>
              <w:t>о округа</w:t>
            </w:r>
          </w:p>
        </w:tc>
        <w:tc>
          <w:tcPr>
            <w:tcW w:w="675" w:type="pct"/>
          </w:tcPr>
          <w:p w:rsidR="0077357E" w:rsidRPr="0077357E" w:rsidRDefault="0077357E" w:rsidP="00A76719">
            <w:pPr>
              <w:rPr>
                <w:sz w:val="12"/>
                <w:szCs w:val="14"/>
              </w:rPr>
            </w:pPr>
            <w:r w:rsidRPr="0077357E">
              <w:rPr>
                <w:sz w:val="12"/>
                <w:szCs w:val="14"/>
              </w:rPr>
              <w:t xml:space="preserve">бюджет </w:t>
            </w:r>
          </w:p>
          <w:p w:rsidR="0077357E" w:rsidRPr="0077357E" w:rsidRDefault="0077357E" w:rsidP="00A76719">
            <w:pPr>
              <w:rPr>
                <w:sz w:val="12"/>
                <w:szCs w:val="14"/>
              </w:rPr>
            </w:pPr>
            <w:r w:rsidRPr="0077357E">
              <w:rPr>
                <w:sz w:val="12"/>
                <w:szCs w:val="14"/>
              </w:rPr>
              <w:t>поселения</w:t>
            </w:r>
          </w:p>
        </w:tc>
        <w:tc>
          <w:tcPr>
            <w:tcW w:w="662" w:type="pct"/>
          </w:tcPr>
          <w:p w:rsidR="0077357E" w:rsidRPr="0077357E" w:rsidRDefault="0077357E" w:rsidP="00A76719">
            <w:pPr>
              <w:rPr>
                <w:sz w:val="12"/>
                <w:szCs w:val="14"/>
              </w:rPr>
            </w:pPr>
            <w:proofErr w:type="spellStart"/>
            <w:proofErr w:type="gramStart"/>
            <w:r w:rsidRPr="0077357E">
              <w:rPr>
                <w:sz w:val="12"/>
                <w:szCs w:val="14"/>
              </w:rPr>
              <w:t>внебюд-жетные</w:t>
            </w:r>
            <w:proofErr w:type="spellEnd"/>
            <w:proofErr w:type="gramEnd"/>
            <w:r w:rsidRPr="0077357E">
              <w:rPr>
                <w:sz w:val="12"/>
                <w:szCs w:val="14"/>
              </w:rPr>
              <w:t xml:space="preserve"> средства</w:t>
            </w:r>
          </w:p>
        </w:tc>
        <w:tc>
          <w:tcPr>
            <w:tcW w:w="951" w:type="pct"/>
          </w:tcPr>
          <w:p w:rsidR="0077357E" w:rsidRPr="0077357E" w:rsidRDefault="0077357E" w:rsidP="00A76719">
            <w:pPr>
              <w:rPr>
                <w:sz w:val="12"/>
                <w:szCs w:val="14"/>
              </w:rPr>
            </w:pPr>
            <w:r w:rsidRPr="0077357E">
              <w:rPr>
                <w:sz w:val="12"/>
                <w:szCs w:val="14"/>
              </w:rPr>
              <w:t>всего</w:t>
            </w:r>
          </w:p>
        </w:tc>
      </w:tr>
      <w:tr w:rsidR="0077357E" w:rsidRPr="0077357E" w:rsidTr="0077357E">
        <w:tc>
          <w:tcPr>
            <w:tcW w:w="604" w:type="pct"/>
          </w:tcPr>
          <w:p w:rsidR="0077357E" w:rsidRPr="0077357E" w:rsidRDefault="0077357E" w:rsidP="00A76719">
            <w:pPr>
              <w:rPr>
                <w:spacing w:val="-6"/>
                <w:sz w:val="12"/>
                <w:szCs w:val="14"/>
              </w:rPr>
            </w:pPr>
            <w:r w:rsidRPr="0077357E">
              <w:rPr>
                <w:spacing w:val="-6"/>
                <w:sz w:val="12"/>
                <w:szCs w:val="14"/>
              </w:rPr>
              <w:t>1</w:t>
            </w:r>
          </w:p>
        </w:tc>
        <w:tc>
          <w:tcPr>
            <w:tcW w:w="577" w:type="pct"/>
          </w:tcPr>
          <w:p w:rsidR="0077357E" w:rsidRPr="0077357E" w:rsidRDefault="0077357E" w:rsidP="00A76719">
            <w:pPr>
              <w:rPr>
                <w:spacing w:val="-6"/>
                <w:sz w:val="12"/>
                <w:szCs w:val="14"/>
              </w:rPr>
            </w:pPr>
            <w:r w:rsidRPr="0077357E">
              <w:rPr>
                <w:spacing w:val="-6"/>
                <w:sz w:val="12"/>
                <w:szCs w:val="14"/>
              </w:rPr>
              <w:t>2</w:t>
            </w:r>
          </w:p>
        </w:tc>
        <w:tc>
          <w:tcPr>
            <w:tcW w:w="646" w:type="pct"/>
          </w:tcPr>
          <w:p w:rsidR="0077357E" w:rsidRPr="0077357E" w:rsidRDefault="0077357E" w:rsidP="00A76719">
            <w:pPr>
              <w:rPr>
                <w:spacing w:val="-6"/>
                <w:sz w:val="12"/>
                <w:szCs w:val="14"/>
              </w:rPr>
            </w:pPr>
            <w:r w:rsidRPr="0077357E">
              <w:rPr>
                <w:spacing w:val="-6"/>
                <w:sz w:val="12"/>
                <w:szCs w:val="14"/>
              </w:rPr>
              <w:t>3</w:t>
            </w:r>
          </w:p>
        </w:tc>
        <w:tc>
          <w:tcPr>
            <w:tcW w:w="885" w:type="pct"/>
          </w:tcPr>
          <w:p w:rsidR="0077357E" w:rsidRPr="0077357E" w:rsidRDefault="0077357E" w:rsidP="00A76719">
            <w:pPr>
              <w:rPr>
                <w:spacing w:val="-6"/>
                <w:sz w:val="12"/>
                <w:szCs w:val="14"/>
              </w:rPr>
            </w:pPr>
            <w:r w:rsidRPr="0077357E">
              <w:rPr>
                <w:spacing w:val="-6"/>
                <w:sz w:val="12"/>
                <w:szCs w:val="14"/>
              </w:rPr>
              <w:t>4</w:t>
            </w:r>
          </w:p>
        </w:tc>
        <w:tc>
          <w:tcPr>
            <w:tcW w:w="675" w:type="pct"/>
          </w:tcPr>
          <w:p w:rsidR="0077357E" w:rsidRPr="0077357E" w:rsidRDefault="0077357E" w:rsidP="00A76719">
            <w:pPr>
              <w:rPr>
                <w:spacing w:val="-6"/>
                <w:sz w:val="12"/>
                <w:szCs w:val="14"/>
              </w:rPr>
            </w:pPr>
            <w:r w:rsidRPr="0077357E">
              <w:rPr>
                <w:spacing w:val="-6"/>
                <w:sz w:val="12"/>
                <w:szCs w:val="14"/>
              </w:rPr>
              <w:t>5</w:t>
            </w:r>
          </w:p>
        </w:tc>
        <w:tc>
          <w:tcPr>
            <w:tcW w:w="662" w:type="pct"/>
          </w:tcPr>
          <w:p w:rsidR="0077357E" w:rsidRPr="0077357E" w:rsidRDefault="0077357E" w:rsidP="00A76719">
            <w:pPr>
              <w:rPr>
                <w:spacing w:val="-6"/>
                <w:sz w:val="12"/>
                <w:szCs w:val="14"/>
              </w:rPr>
            </w:pPr>
            <w:r w:rsidRPr="0077357E">
              <w:rPr>
                <w:spacing w:val="-6"/>
                <w:sz w:val="12"/>
                <w:szCs w:val="14"/>
              </w:rPr>
              <w:t>6</w:t>
            </w:r>
          </w:p>
        </w:tc>
        <w:tc>
          <w:tcPr>
            <w:tcW w:w="951" w:type="pct"/>
          </w:tcPr>
          <w:p w:rsidR="0077357E" w:rsidRPr="0077357E" w:rsidRDefault="0077357E" w:rsidP="00A76719">
            <w:pPr>
              <w:rPr>
                <w:spacing w:val="-6"/>
                <w:sz w:val="12"/>
                <w:szCs w:val="14"/>
              </w:rPr>
            </w:pPr>
            <w:r w:rsidRPr="0077357E">
              <w:rPr>
                <w:spacing w:val="-6"/>
                <w:sz w:val="12"/>
                <w:szCs w:val="14"/>
              </w:rPr>
              <w:t>7</w:t>
            </w:r>
          </w:p>
        </w:tc>
      </w:tr>
      <w:tr w:rsidR="0077357E" w:rsidRPr="0077357E" w:rsidTr="0077357E">
        <w:tc>
          <w:tcPr>
            <w:tcW w:w="604" w:type="pct"/>
            <w:vAlign w:val="center"/>
          </w:tcPr>
          <w:p w:rsidR="0077357E" w:rsidRPr="0077357E" w:rsidRDefault="0077357E" w:rsidP="00A76719">
            <w:pPr>
              <w:widowControl w:val="0"/>
              <w:autoSpaceDE w:val="0"/>
              <w:autoSpaceDN w:val="0"/>
              <w:adjustRightInd w:val="0"/>
              <w:rPr>
                <w:sz w:val="12"/>
                <w:szCs w:val="14"/>
              </w:rPr>
            </w:pPr>
            <w:r w:rsidRPr="0077357E">
              <w:rPr>
                <w:sz w:val="12"/>
                <w:szCs w:val="14"/>
              </w:rPr>
              <w:t>2021</w:t>
            </w:r>
          </w:p>
        </w:tc>
        <w:tc>
          <w:tcPr>
            <w:tcW w:w="577" w:type="pct"/>
            <w:vAlign w:val="center"/>
          </w:tcPr>
          <w:p w:rsidR="0077357E" w:rsidRPr="0077357E" w:rsidRDefault="0077357E" w:rsidP="00A76719">
            <w:pPr>
              <w:rPr>
                <w:spacing w:val="-6"/>
                <w:sz w:val="12"/>
                <w:szCs w:val="14"/>
              </w:rPr>
            </w:pPr>
            <w:r w:rsidRPr="0077357E">
              <w:rPr>
                <w:spacing w:val="-6"/>
                <w:sz w:val="12"/>
                <w:szCs w:val="14"/>
              </w:rPr>
              <w:t>-</w:t>
            </w:r>
          </w:p>
        </w:tc>
        <w:tc>
          <w:tcPr>
            <w:tcW w:w="646" w:type="pct"/>
            <w:vAlign w:val="center"/>
          </w:tcPr>
          <w:p w:rsidR="0077357E" w:rsidRPr="0077357E" w:rsidRDefault="0077357E" w:rsidP="00A76719">
            <w:pPr>
              <w:widowControl w:val="0"/>
              <w:autoSpaceDE w:val="0"/>
              <w:autoSpaceDN w:val="0"/>
              <w:adjustRightInd w:val="0"/>
              <w:rPr>
                <w:sz w:val="12"/>
                <w:szCs w:val="14"/>
              </w:rPr>
            </w:pPr>
            <w:r w:rsidRPr="0077357E">
              <w:rPr>
                <w:sz w:val="12"/>
                <w:szCs w:val="14"/>
              </w:rPr>
              <w:t>-</w:t>
            </w:r>
          </w:p>
        </w:tc>
        <w:tc>
          <w:tcPr>
            <w:tcW w:w="885" w:type="pct"/>
            <w:vAlign w:val="center"/>
          </w:tcPr>
          <w:p w:rsidR="0077357E" w:rsidRPr="0077357E" w:rsidRDefault="0077357E" w:rsidP="00A76719">
            <w:pPr>
              <w:widowControl w:val="0"/>
              <w:autoSpaceDE w:val="0"/>
              <w:autoSpaceDN w:val="0"/>
              <w:adjustRightInd w:val="0"/>
              <w:rPr>
                <w:sz w:val="12"/>
                <w:szCs w:val="14"/>
              </w:rPr>
            </w:pPr>
            <w:r w:rsidRPr="0077357E">
              <w:rPr>
                <w:sz w:val="12"/>
                <w:szCs w:val="14"/>
              </w:rPr>
              <w:t>2023,98500</w:t>
            </w:r>
          </w:p>
        </w:tc>
        <w:tc>
          <w:tcPr>
            <w:tcW w:w="675" w:type="pct"/>
            <w:vAlign w:val="center"/>
          </w:tcPr>
          <w:p w:rsidR="0077357E" w:rsidRPr="0077357E" w:rsidRDefault="0077357E" w:rsidP="00A76719">
            <w:pPr>
              <w:rPr>
                <w:spacing w:val="-6"/>
                <w:sz w:val="12"/>
                <w:szCs w:val="14"/>
              </w:rPr>
            </w:pPr>
            <w:r w:rsidRPr="0077357E">
              <w:rPr>
                <w:spacing w:val="-6"/>
                <w:sz w:val="12"/>
                <w:szCs w:val="14"/>
              </w:rPr>
              <w:t>-</w:t>
            </w:r>
          </w:p>
        </w:tc>
        <w:tc>
          <w:tcPr>
            <w:tcW w:w="662" w:type="pct"/>
            <w:vAlign w:val="center"/>
          </w:tcPr>
          <w:p w:rsidR="0077357E" w:rsidRPr="0077357E" w:rsidRDefault="0077357E" w:rsidP="00A76719">
            <w:pPr>
              <w:rPr>
                <w:spacing w:val="-6"/>
                <w:sz w:val="12"/>
                <w:szCs w:val="14"/>
              </w:rPr>
            </w:pPr>
            <w:r w:rsidRPr="0077357E">
              <w:rPr>
                <w:spacing w:val="-6"/>
                <w:sz w:val="12"/>
                <w:szCs w:val="14"/>
              </w:rPr>
              <w:t>-</w:t>
            </w:r>
          </w:p>
        </w:tc>
        <w:tc>
          <w:tcPr>
            <w:tcW w:w="951" w:type="pct"/>
          </w:tcPr>
          <w:p w:rsidR="0077357E" w:rsidRPr="0077357E" w:rsidRDefault="0077357E" w:rsidP="00A76719">
            <w:pPr>
              <w:rPr>
                <w:sz w:val="12"/>
                <w:szCs w:val="14"/>
              </w:rPr>
            </w:pPr>
            <w:r w:rsidRPr="0077357E">
              <w:rPr>
                <w:sz w:val="12"/>
                <w:szCs w:val="14"/>
              </w:rPr>
              <w:t>2023,98500</w:t>
            </w:r>
          </w:p>
        </w:tc>
      </w:tr>
      <w:tr w:rsidR="0077357E" w:rsidRPr="0077357E" w:rsidTr="0077357E">
        <w:tc>
          <w:tcPr>
            <w:tcW w:w="604" w:type="pct"/>
            <w:vAlign w:val="center"/>
          </w:tcPr>
          <w:p w:rsidR="0077357E" w:rsidRPr="0077357E" w:rsidRDefault="0077357E" w:rsidP="00A76719">
            <w:pPr>
              <w:widowControl w:val="0"/>
              <w:autoSpaceDE w:val="0"/>
              <w:autoSpaceDN w:val="0"/>
              <w:adjustRightInd w:val="0"/>
              <w:rPr>
                <w:sz w:val="12"/>
                <w:szCs w:val="14"/>
              </w:rPr>
            </w:pPr>
            <w:r w:rsidRPr="0077357E">
              <w:rPr>
                <w:sz w:val="12"/>
                <w:szCs w:val="14"/>
              </w:rPr>
              <w:t>2022</w:t>
            </w:r>
          </w:p>
        </w:tc>
        <w:tc>
          <w:tcPr>
            <w:tcW w:w="577" w:type="pct"/>
            <w:vAlign w:val="center"/>
          </w:tcPr>
          <w:p w:rsidR="0077357E" w:rsidRPr="0077357E" w:rsidRDefault="0077357E" w:rsidP="00A76719">
            <w:pPr>
              <w:rPr>
                <w:spacing w:val="-6"/>
                <w:sz w:val="12"/>
                <w:szCs w:val="14"/>
              </w:rPr>
            </w:pPr>
            <w:r w:rsidRPr="0077357E">
              <w:rPr>
                <w:spacing w:val="-6"/>
                <w:sz w:val="12"/>
                <w:szCs w:val="14"/>
              </w:rPr>
              <w:t>-</w:t>
            </w:r>
          </w:p>
        </w:tc>
        <w:tc>
          <w:tcPr>
            <w:tcW w:w="646" w:type="pct"/>
            <w:vAlign w:val="center"/>
          </w:tcPr>
          <w:p w:rsidR="0077357E" w:rsidRPr="0077357E" w:rsidRDefault="0077357E" w:rsidP="00A76719">
            <w:pPr>
              <w:widowControl w:val="0"/>
              <w:autoSpaceDE w:val="0"/>
              <w:autoSpaceDN w:val="0"/>
              <w:adjustRightInd w:val="0"/>
              <w:rPr>
                <w:sz w:val="12"/>
                <w:szCs w:val="14"/>
              </w:rPr>
            </w:pPr>
            <w:r w:rsidRPr="0077357E">
              <w:rPr>
                <w:sz w:val="12"/>
                <w:szCs w:val="14"/>
              </w:rPr>
              <w:t>-</w:t>
            </w:r>
          </w:p>
        </w:tc>
        <w:tc>
          <w:tcPr>
            <w:tcW w:w="885" w:type="pct"/>
          </w:tcPr>
          <w:p w:rsidR="0077357E" w:rsidRPr="0077357E" w:rsidRDefault="0077357E" w:rsidP="00A76719">
            <w:pPr>
              <w:rPr>
                <w:sz w:val="12"/>
                <w:szCs w:val="14"/>
              </w:rPr>
            </w:pPr>
            <w:r w:rsidRPr="0077357E">
              <w:rPr>
                <w:sz w:val="12"/>
                <w:szCs w:val="14"/>
              </w:rPr>
              <w:t>2294,84896</w:t>
            </w:r>
          </w:p>
        </w:tc>
        <w:tc>
          <w:tcPr>
            <w:tcW w:w="675" w:type="pct"/>
            <w:vAlign w:val="center"/>
          </w:tcPr>
          <w:p w:rsidR="0077357E" w:rsidRPr="0077357E" w:rsidRDefault="0077357E" w:rsidP="00A76719">
            <w:pPr>
              <w:rPr>
                <w:spacing w:val="-6"/>
                <w:sz w:val="12"/>
                <w:szCs w:val="14"/>
              </w:rPr>
            </w:pPr>
            <w:r w:rsidRPr="0077357E">
              <w:rPr>
                <w:spacing w:val="-6"/>
                <w:sz w:val="12"/>
                <w:szCs w:val="14"/>
              </w:rPr>
              <w:t>-</w:t>
            </w:r>
          </w:p>
        </w:tc>
        <w:tc>
          <w:tcPr>
            <w:tcW w:w="662" w:type="pct"/>
            <w:vAlign w:val="center"/>
          </w:tcPr>
          <w:p w:rsidR="0077357E" w:rsidRPr="0077357E" w:rsidRDefault="0077357E" w:rsidP="00A76719">
            <w:pPr>
              <w:rPr>
                <w:spacing w:val="-6"/>
                <w:sz w:val="12"/>
                <w:szCs w:val="14"/>
              </w:rPr>
            </w:pPr>
            <w:r w:rsidRPr="0077357E">
              <w:rPr>
                <w:spacing w:val="-6"/>
                <w:sz w:val="12"/>
                <w:szCs w:val="14"/>
              </w:rPr>
              <w:t>-</w:t>
            </w:r>
          </w:p>
        </w:tc>
        <w:tc>
          <w:tcPr>
            <w:tcW w:w="951" w:type="pct"/>
          </w:tcPr>
          <w:p w:rsidR="0077357E" w:rsidRPr="0077357E" w:rsidRDefault="0077357E" w:rsidP="00A76719">
            <w:pPr>
              <w:rPr>
                <w:sz w:val="12"/>
                <w:szCs w:val="14"/>
              </w:rPr>
            </w:pPr>
            <w:r w:rsidRPr="0077357E">
              <w:rPr>
                <w:sz w:val="12"/>
                <w:szCs w:val="14"/>
              </w:rPr>
              <w:t>2294,84896</w:t>
            </w:r>
          </w:p>
        </w:tc>
      </w:tr>
      <w:tr w:rsidR="0077357E" w:rsidRPr="0077357E" w:rsidTr="0077357E">
        <w:tc>
          <w:tcPr>
            <w:tcW w:w="604" w:type="pct"/>
            <w:vAlign w:val="center"/>
          </w:tcPr>
          <w:p w:rsidR="0077357E" w:rsidRPr="0077357E" w:rsidRDefault="0077357E" w:rsidP="00A76719">
            <w:pPr>
              <w:widowControl w:val="0"/>
              <w:autoSpaceDE w:val="0"/>
              <w:autoSpaceDN w:val="0"/>
              <w:adjustRightInd w:val="0"/>
              <w:rPr>
                <w:sz w:val="12"/>
                <w:szCs w:val="14"/>
              </w:rPr>
            </w:pPr>
            <w:r w:rsidRPr="0077357E">
              <w:rPr>
                <w:sz w:val="12"/>
                <w:szCs w:val="14"/>
              </w:rPr>
              <w:t>2023</w:t>
            </w:r>
          </w:p>
        </w:tc>
        <w:tc>
          <w:tcPr>
            <w:tcW w:w="577" w:type="pct"/>
            <w:vAlign w:val="center"/>
          </w:tcPr>
          <w:p w:rsidR="0077357E" w:rsidRPr="0077357E" w:rsidRDefault="0077357E" w:rsidP="00A76719">
            <w:pPr>
              <w:rPr>
                <w:sz w:val="12"/>
                <w:szCs w:val="14"/>
              </w:rPr>
            </w:pPr>
            <w:r w:rsidRPr="0077357E">
              <w:rPr>
                <w:spacing w:val="-6"/>
                <w:sz w:val="12"/>
                <w:szCs w:val="14"/>
              </w:rPr>
              <w:t>-</w:t>
            </w:r>
          </w:p>
        </w:tc>
        <w:tc>
          <w:tcPr>
            <w:tcW w:w="646" w:type="pct"/>
            <w:vAlign w:val="center"/>
          </w:tcPr>
          <w:p w:rsidR="0077357E" w:rsidRPr="0077357E" w:rsidRDefault="0077357E" w:rsidP="00A76719">
            <w:pPr>
              <w:widowControl w:val="0"/>
              <w:autoSpaceDE w:val="0"/>
              <w:autoSpaceDN w:val="0"/>
              <w:adjustRightInd w:val="0"/>
              <w:rPr>
                <w:sz w:val="12"/>
                <w:szCs w:val="14"/>
              </w:rPr>
            </w:pPr>
            <w:r w:rsidRPr="0077357E">
              <w:rPr>
                <w:sz w:val="12"/>
                <w:szCs w:val="14"/>
              </w:rPr>
              <w:t>-</w:t>
            </w:r>
          </w:p>
        </w:tc>
        <w:tc>
          <w:tcPr>
            <w:tcW w:w="885" w:type="pct"/>
          </w:tcPr>
          <w:p w:rsidR="0077357E" w:rsidRPr="0077357E" w:rsidRDefault="0077357E" w:rsidP="00A76719">
            <w:pPr>
              <w:rPr>
                <w:sz w:val="12"/>
                <w:szCs w:val="14"/>
              </w:rPr>
            </w:pPr>
            <w:r w:rsidRPr="0077357E">
              <w:rPr>
                <w:sz w:val="12"/>
                <w:szCs w:val="14"/>
              </w:rPr>
              <w:t>1554,70000</w:t>
            </w:r>
          </w:p>
        </w:tc>
        <w:tc>
          <w:tcPr>
            <w:tcW w:w="675" w:type="pct"/>
            <w:vAlign w:val="center"/>
          </w:tcPr>
          <w:p w:rsidR="0077357E" w:rsidRPr="0077357E" w:rsidRDefault="0077357E" w:rsidP="00A76719">
            <w:pPr>
              <w:rPr>
                <w:sz w:val="12"/>
                <w:szCs w:val="14"/>
              </w:rPr>
            </w:pPr>
            <w:r w:rsidRPr="0077357E">
              <w:rPr>
                <w:spacing w:val="-6"/>
                <w:sz w:val="12"/>
                <w:szCs w:val="14"/>
              </w:rPr>
              <w:t>-</w:t>
            </w:r>
          </w:p>
        </w:tc>
        <w:tc>
          <w:tcPr>
            <w:tcW w:w="662" w:type="pct"/>
            <w:vAlign w:val="center"/>
          </w:tcPr>
          <w:p w:rsidR="0077357E" w:rsidRPr="0077357E" w:rsidRDefault="0077357E" w:rsidP="00A76719">
            <w:pPr>
              <w:rPr>
                <w:sz w:val="12"/>
                <w:szCs w:val="14"/>
              </w:rPr>
            </w:pPr>
            <w:r w:rsidRPr="0077357E">
              <w:rPr>
                <w:spacing w:val="-6"/>
                <w:sz w:val="12"/>
                <w:szCs w:val="14"/>
              </w:rPr>
              <w:t>-</w:t>
            </w:r>
          </w:p>
        </w:tc>
        <w:tc>
          <w:tcPr>
            <w:tcW w:w="951" w:type="pct"/>
          </w:tcPr>
          <w:p w:rsidR="0077357E" w:rsidRPr="0077357E" w:rsidRDefault="0077357E" w:rsidP="00A76719">
            <w:pPr>
              <w:rPr>
                <w:sz w:val="12"/>
                <w:szCs w:val="14"/>
              </w:rPr>
            </w:pPr>
            <w:r w:rsidRPr="0077357E">
              <w:rPr>
                <w:sz w:val="12"/>
                <w:szCs w:val="14"/>
              </w:rPr>
              <w:t>1554,70000</w:t>
            </w:r>
          </w:p>
        </w:tc>
      </w:tr>
      <w:tr w:rsidR="0077357E" w:rsidRPr="0077357E" w:rsidTr="0077357E">
        <w:tc>
          <w:tcPr>
            <w:tcW w:w="604" w:type="pct"/>
            <w:vAlign w:val="center"/>
          </w:tcPr>
          <w:p w:rsidR="0077357E" w:rsidRPr="0077357E" w:rsidRDefault="0077357E" w:rsidP="00A76719">
            <w:pPr>
              <w:widowControl w:val="0"/>
              <w:autoSpaceDE w:val="0"/>
              <w:autoSpaceDN w:val="0"/>
              <w:adjustRightInd w:val="0"/>
              <w:rPr>
                <w:sz w:val="12"/>
                <w:szCs w:val="14"/>
              </w:rPr>
            </w:pPr>
            <w:r w:rsidRPr="0077357E">
              <w:rPr>
                <w:sz w:val="12"/>
                <w:szCs w:val="14"/>
              </w:rPr>
              <w:t>2024</w:t>
            </w:r>
          </w:p>
        </w:tc>
        <w:tc>
          <w:tcPr>
            <w:tcW w:w="577" w:type="pct"/>
            <w:vAlign w:val="center"/>
          </w:tcPr>
          <w:p w:rsidR="0077357E" w:rsidRPr="0077357E" w:rsidRDefault="0077357E" w:rsidP="00A76719">
            <w:pPr>
              <w:rPr>
                <w:sz w:val="12"/>
                <w:szCs w:val="14"/>
              </w:rPr>
            </w:pPr>
            <w:r w:rsidRPr="0077357E">
              <w:rPr>
                <w:spacing w:val="-6"/>
                <w:sz w:val="12"/>
                <w:szCs w:val="14"/>
              </w:rPr>
              <w:t>-</w:t>
            </w:r>
          </w:p>
        </w:tc>
        <w:tc>
          <w:tcPr>
            <w:tcW w:w="646" w:type="pct"/>
            <w:vAlign w:val="center"/>
          </w:tcPr>
          <w:p w:rsidR="0077357E" w:rsidRPr="0077357E" w:rsidRDefault="0077357E" w:rsidP="00A76719">
            <w:pPr>
              <w:widowControl w:val="0"/>
              <w:autoSpaceDE w:val="0"/>
              <w:autoSpaceDN w:val="0"/>
              <w:adjustRightInd w:val="0"/>
              <w:rPr>
                <w:sz w:val="12"/>
                <w:szCs w:val="14"/>
              </w:rPr>
            </w:pPr>
            <w:r w:rsidRPr="0077357E">
              <w:rPr>
                <w:sz w:val="12"/>
                <w:szCs w:val="14"/>
              </w:rPr>
              <w:t>-</w:t>
            </w:r>
          </w:p>
        </w:tc>
        <w:tc>
          <w:tcPr>
            <w:tcW w:w="885" w:type="pct"/>
          </w:tcPr>
          <w:p w:rsidR="0077357E" w:rsidRPr="0077357E" w:rsidRDefault="0077357E" w:rsidP="00A76719">
            <w:pPr>
              <w:rPr>
                <w:sz w:val="12"/>
                <w:szCs w:val="14"/>
              </w:rPr>
            </w:pPr>
            <w:r w:rsidRPr="0077357E">
              <w:rPr>
                <w:sz w:val="12"/>
                <w:szCs w:val="14"/>
              </w:rPr>
              <w:t>1319,40000</w:t>
            </w:r>
          </w:p>
        </w:tc>
        <w:tc>
          <w:tcPr>
            <w:tcW w:w="675" w:type="pct"/>
            <w:vAlign w:val="center"/>
          </w:tcPr>
          <w:p w:rsidR="0077357E" w:rsidRPr="0077357E" w:rsidRDefault="0077357E" w:rsidP="00A76719">
            <w:pPr>
              <w:rPr>
                <w:sz w:val="12"/>
                <w:szCs w:val="14"/>
              </w:rPr>
            </w:pPr>
            <w:r w:rsidRPr="0077357E">
              <w:rPr>
                <w:spacing w:val="-6"/>
                <w:sz w:val="12"/>
                <w:szCs w:val="14"/>
              </w:rPr>
              <w:t>-</w:t>
            </w:r>
          </w:p>
        </w:tc>
        <w:tc>
          <w:tcPr>
            <w:tcW w:w="662" w:type="pct"/>
            <w:vAlign w:val="center"/>
          </w:tcPr>
          <w:p w:rsidR="0077357E" w:rsidRPr="0077357E" w:rsidRDefault="0077357E" w:rsidP="00A76719">
            <w:pPr>
              <w:rPr>
                <w:sz w:val="12"/>
                <w:szCs w:val="14"/>
              </w:rPr>
            </w:pPr>
            <w:r w:rsidRPr="0077357E">
              <w:rPr>
                <w:spacing w:val="-6"/>
                <w:sz w:val="12"/>
                <w:szCs w:val="14"/>
              </w:rPr>
              <w:t>-</w:t>
            </w:r>
          </w:p>
        </w:tc>
        <w:tc>
          <w:tcPr>
            <w:tcW w:w="951" w:type="pct"/>
          </w:tcPr>
          <w:p w:rsidR="0077357E" w:rsidRPr="0077357E" w:rsidRDefault="0077357E" w:rsidP="00A76719">
            <w:pPr>
              <w:rPr>
                <w:sz w:val="12"/>
                <w:szCs w:val="14"/>
              </w:rPr>
            </w:pPr>
            <w:r w:rsidRPr="0077357E">
              <w:rPr>
                <w:sz w:val="12"/>
                <w:szCs w:val="14"/>
              </w:rPr>
              <w:t>1319,40000</w:t>
            </w:r>
          </w:p>
        </w:tc>
      </w:tr>
      <w:tr w:rsidR="0077357E" w:rsidRPr="0077357E" w:rsidTr="0077357E">
        <w:tc>
          <w:tcPr>
            <w:tcW w:w="604" w:type="pct"/>
            <w:vAlign w:val="center"/>
          </w:tcPr>
          <w:p w:rsidR="0077357E" w:rsidRPr="0077357E" w:rsidRDefault="0077357E" w:rsidP="00A76719">
            <w:pPr>
              <w:widowControl w:val="0"/>
              <w:autoSpaceDE w:val="0"/>
              <w:autoSpaceDN w:val="0"/>
              <w:adjustRightInd w:val="0"/>
              <w:rPr>
                <w:sz w:val="12"/>
                <w:szCs w:val="14"/>
              </w:rPr>
            </w:pPr>
            <w:r w:rsidRPr="0077357E">
              <w:rPr>
                <w:sz w:val="12"/>
                <w:szCs w:val="14"/>
              </w:rPr>
              <w:t>2025</w:t>
            </w:r>
          </w:p>
        </w:tc>
        <w:tc>
          <w:tcPr>
            <w:tcW w:w="577" w:type="pct"/>
            <w:vAlign w:val="center"/>
          </w:tcPr>
          <w:p w:rsidR="0077357E" w:rsidRPr="0077357E" w:rsidRDefault="0077357E" w:rsidP="00A76719">
            <w:pPr>
              <w:rPr>
                <w:sz w:val="12"/>
                <w:szCs w:val="14"/>
              </w:rPr>
            </w:pPr>
            <w:r w:rsidRPr="0077357E">
              <w:rPr>
                <w:spacing w:val="-6"/>
                <w:sz w:val="12"/>
                <w:szCs w:val="14"/>
              </w:rPr>
              <w:t>-</w:t>
            </w:r>
          </w:p>
        </w:tc>
        <w:tc>
          <w:tcPr>
            <w:tcW w:w="646" w:type="pct"/>
            <w:vAlign w:val="center"/>
          </w:tcPr>
          <w:p w:rsidR="0077357E" w:rsidRPr="0077357E" w:rsidRDefault="0077357E" w:rsidP="00A76719">
            <w:pPr>
              <w:widowControl w:val="0"/>
              <w:autoSpaceDE w:val="0"/>
              <w:autoSpaceDN w:val="0"/>
              <w:adjustRightInd w:val="0"/>
              <w:rPr>
                <w:sz w:val="12"/>
                <w:szCs w:val="14"/>
              </w:rPr>
            </w:pPr>
            <w:r w:rsidRPr="0077357E">
              <w:rPr>
                <w:sz w:val="12"/>
                <w:szCs w:val="14"/>
              </w:rPr>
              <w:t>-</w:t>
            </w:r>
          </w:p>
        </w:tc>
        <w:tc>
          <w:tcPr>
            <w:tcW w:w="885" w:type="pct"/>
          </w:tcPr>
          <w:p w:rsidR="0077357E" w:rsidRPr="0077357E" w:rsidRDefault="0077357E" w:rsidP="00A76719">
            <w:pPr>
              <w:rPr>
                <w:sz w:val="12"/>
                <w:szCs w:val="14"/>
              </w:rPr>
            </w:pPr>
            <w:r w:rsidRPr="0077357E">
              <w:rPr>
                <w:sz w:val="12"/>
                <w:szCs w:val="14"/>
              </w:rPr>
              <w:t>555,80000</w:t>
            </w:r>
          </w:p>
        </w:tc>
        <w:tc>
          <w:tcPr>
            <w:tcW w:w="675" w:type="pct"/>
            <w:vAlign w:val="center"/>
          </w:tcPr>
          <w:p w:rsidR="0077357E" w:rsidRPr="0077357E" w:rsidRDefault="0077357E" w:rsidP="00A76719">
            <w:pPr>
              <w:rPr>
                <w:sz w:val="12"/>
                <w:szCs w:val="14"/>
              </w:rPr>
            </w:pPr>
            <w:r w:rsidRPr="0077357E">
              <w:rPr>
                <w:spacing w:val="-6"/>
                <w:sz w:val="12"/>
                <w:szCs w:val="14"/>
              </w:rPr>
              <w:t>-</w:t>
            </w:r>
          </w:p>
        </w:tc>
        <w:tc>
          <w:tcPr>
            <w:tcW w:w="662" w:type="pct"/>
            <w:vAlign w:val="center"/>
          </w:tcPr>
          <w:p w:rsidR="0077357E" w:rsidRPr="0077357E" w:rsidRDefault="0077357E" w:rsidP="00A76719">
            <w:pPr>
              <w:rPr>
                <w:sz w:val="12"/>
                <w:szCs w:val="14"/>
              </w:rPr>
            </w:pPr>
            <w:r w:rsidRPr="0077357E">
              <w:rPr>
                <w:spacing w:val="-6"/>
                <w:sz w:val="12"/>
                <w:szCs w:val="14"/>
              </w:rPr>
              <w:t>-</w:t>
            </w:r>
          </w:p>
        </w:tc>
        <w:tc>
          <w:tcPr>
            <w:tcW w:w="951" w:type="pct"/>
          </w:tcPr>
          <w:p w:rsidR="0077357E" w:rsidRPr="0077357E" w:rsidRDefault="0077357E" w:rsidP="00A76719">
            <w:pPr>
              <w:rPr>
                <w:sz w:val="12"/>
                <w:szCs w:val="14"/>
              </w:rPr>
            </w:pPr>
            <w:r w:rsidRPr="0077357E">
              <w:rPr>
                <w:sz w:val="12"/>
                <w:szCs w:val="14"/>
              </w:rPr>
              <w:t>555,80000</w:t>
            </w:r>
          </w:p>
        </w:tc>
      </w:tr>
      <w:tr w:rsidR="0077357E" w:rsidRPr="0077357E" w:rsidTr="0077357E">
        <w:tc>
          <w:tcPr>
            <w:tcW w:w="604" w:type="pct"/>
            <w:vAlign w:val="center"/>
          </w:tcPr>
          <w:p w:rsidR="0077357E" w:rsidRPr="0077357E" w:rsidRDefault="0077357E" w:rsidP="00A76719">
            <w:pPr>
              <w:widowControl w:val="0"/>
              <w:autoSpaceDE w:val="0"/>
              <w:autoSpaceDN w:val="0"/>
              <w:adjustRightInd w:val="0"/>
              <w:rPr>
                <w:sz w:val="12"/>
                <w:szCs w:val="14"/>
              </w:rPr>
            </w:pPr>
            <w:r w:rsidRPr="0077357E">
              <w:rPr>
                <w:sz w:val="12"/>
                <w:szCs w:val="14"/>
              </w:rPr>
              <w:t>2026</w:t>
            </w:r>
          </w:p>
        </w:tc>
        <w:tc>
          <w:tcPr>
            <w:tcW w:w="577" w:type="pct"/>
            <w:vAlign w:val="center"/>
          </w:tcPr>
          <w:p w:rsidR="0077357E" w:rsidRPr="0077357E" w:rsidRDefault="0077357E" w:rsidP="00A76719">
            <w:pPr>
              <w:rPr>
                <w:sz w:val="12"/>
                <w:szCs w:val="14"/>
              </w:rPr>
            </w:pPr>
            <w:r w:rsidRPr="0077357E">
              <w:rPr>
                <w:spacing w:val="-6"/>
                <w:sz w:val="12"/>
                <w:szCs w:val="14"/>
              </w:rPr>
              <w:t>-</w:t>
            </w:r>
          </w:p>
        </w:tc>
        <w:tc>
          <w:tcPr>
            <w:tcW w:w="646" w:type="pct"/>
            <w:vAlign w:val="center"/>
          </w:tcPr>
          <w:p w:rsidR="0077357E" w:rsidRPr="0077357E" w:rsidRDefault="0077357E" w:rsidP="00A76719">
            <w:pPr>
              <w:widowControl w:val="0"/>
              <w:autoSpaceDE w:val="0"/>
              <w:autoSpaceDN w:val="0"/>
              <w:adjustRightInd w:val="0"/>
              <w:rPr>
                <w:sz w:val="12"/>
                <w:szCs w:val="14"/>
              </w:rPr>
            </w:pPr>
            <w:r w:rsidRPr="0077357E">
              <w:rPr>
                <w:sz w:val="12"/>
                <w:szCs w:val="14"/>
              </w:rPr>
              <w:t>-</w:t>
            </w:r>
          </w:p>
        </w:tc>
        <w:tc>
          <w:tcPr>
            <w:tcW w:w="885" w:type="pct"/>
          </w:tcPr>
          <w:p w:rsidR="0077357E" w:rsidRPr="0077357E" w:rsidRDefault="0077357E" w:rsidP="00A76719">
            <w:pPr>
              <w:rPr>
                <w:sz w:val="12"/>
                <w:szCs w:val="14"/>
              </w:rPr>
            </w:pPr>
            <w:r w:rsidRPr="0077357E">
              <w:rPr>
                <w:sz w:val="12"/>
                <w:szCs w:val="14"/>
              </w:rPr>
              <w:t>630,80000</w:t>
            </w:r>
          </w:p>
        </w:tc>
        <w:tc>
          <w:tcPr>
            <w:tcW w:w="675" w:type="pct"/>
            <w:vAlign w:val="center"/>
          </w:tcPr>
          <w:p w:rsidR="0077357E" w:rsidRPr="0077357E" w:rsidRDefault="0077357E" w:rsidP="00A76719">
            <w:pPr>
              <w:rPr>
                <w:sz w:val="12"/>
                <w:szCs w:val="14"/>
              </w:rPr>
            </w:pPr>
            <w:r w:rsidRPr="0077357E">
              <w:rPr>
                <w:spacing w:val="-6"/>
                <w:sz w:val="12"/>
                <w:szCs w:val="14"/>
              </w:rPr>
              <w:t>-</w:t>
            </w:r>
          </w:p>
        </w:tc>
        <w:tc>
          <w:tcPr>
            <w:tcW w:w="662" w:type="pct"/>
            <w:vAlign w:val="center"/>
          </w:tcPr>
          <w:p w:rsidR="0077357E" w:rsidRPr="0077357E" w:rsidRDefault="0077357E" w:rsidP="00A76719">
            <w:pPr>
              <w:rPr>
                <w:sz w:val="12"/>
                <w:szCs w:val="14"/>
              </w:rPr>
            </w:pPr>
            <w:r w:rsidRPr="0077357E">
              <w:rPr>
                <w:spacing w:val="-6"/>
                <w:sz w:val="12"/>
                <w:szCs w:val="14"/>
              </w:rPr>
              <w:t>-</w:t>
            </w:r>
          </w:p>
        </w:tc>
        <w:tc>
          <w:tcPr>
            <w:tcW w:w="951" w:type="pct"/>
          </w:tcPr>
          <w:p w:rsidR="0077357E" w:rsidRPr="0077357E" w:rsidRDefault="0077357E" w:rsidP="00A76719">
            <w:pPr>
              <w:rPr>
                <w:sz w:val="12"/>
                <w:szCs w:val="14"/>
              </w:rPr>
            </w:pPr>
            <w:r w:rsidRPr="0077357E">
              <w:rPr>
                <w:sz w:val="12"/>
                <w:szCs w:val="14"/>
              </w:rPr>
              <w:t>630,80000</w:t>
            </w:r>
          </w:p>
        </w:tc>
      </w:tr>
      <w:tr w:rsidR="0077357E" w:rsidRPr="0077357E" w:rsidTr="0077357E">
        <w:tc>
          <w:tcPr>
            <w:tcW w:w="604" w:type="pct"/>
            <w:vAlign w:val="center"/>
          </w:tcPr>
          <w:p w:rsidR="0077357E" w:rsidRPr="0077357E" w:rsidRDefault="0077357E" w:rsidP="00A76719">
            <w:pPr>
              <w:widowControl w:val="0"/>
              <w:autoSpaceDE w:val="0"/>
              <w:autoSpaceDN w:val="0"/>
              <w:adjustRightInd w:val="0"/>
              <w:rPr>
                <w:sz w:val="12"/>
                <w:szCs w:val="14"/>
              </w:rPr>
            </w:pPr>
            <w:r w:rsidRPr="0077357E">
              <w:rPr>
                <w:sz w:val="12"/>
                <w:szCs w:val="14"/>
              </w:rPr>
              <w:t>ВСЕГО</w:t>
            </w:r>
          </w:p>
        </w:tc>
        <w:tc>
          <w:tcPr>
            <w:tcW w:w="577" w:type="pct"/>
            <w:vAlign w:val="center"/>
          </w:tcPr>
          <w:p w:rsidR="0077357E" w:rsidRPr="0077357E" w:rsidRDefault="0077357E" w:rsidP="00A76719">
            <w:pPr>
              <w:rPr>
                <w:sz w:val="12"/>
                <w:szCs w:val="14"/>
              </w:rPr>
            </w:pPr>
            <w:r w:rsidRPr="0077357E">
              <w:rPr>
                <w:spacing w:val="-6"/>
                <w:sz w:val="12"/>
                <w:szCs w:val="14"/>
              </w:rPr>
              <w:t>-</w:t>
            </w:r>
          </w:p>
        </w:tc>
        <w:tc>
          <w:tcPr>
            <w:tcW w:w="646" w:type="pct"/>
            <w:vAlign w:val="center"/>
          </w:tcPr>
          <w:p w:rsidR="0077357E" w:rsidRPr="0077357E" w:rsidRDefault="0077357E" w:rsidP="00A76719">
            <w:pPr>
              <w:widowControl w:val="0"/>
              <w:autoSpaceDE w:val="0"/>
              <w:autoSpaceDN w:val="0"/>
              <w:adjustRightInd w:val="0"/>
              <w:rPr>
                <w:sz w:val="12"/>
                <w:szCs w:val="14"/>
              </w:rPr>
            </w:pPr>
            <w:r w:rsidRPr="0077357E">
              <w:rPr>
                <w:sz w:val="12"/>
                <w:szCs w:val="14"/>
              </w:rPr>
              <w:t>-</w:t>
            </w:r>
          </w:p>
        </w:tc>
        <w:tc>
          <w:tcPr>
            <w:tcW w:w="885" w:type="pct"/>
            <w:vAlign w:val="center"/>
          </w:tcPr>
          <w:p w:rsidR="0077357E" w:rsidRPr="0077357E" w:rsidRDefault="0077357E" w:rsidP="00A76719">
            <w:pPr>
              <w:widowControl w:val="0"/>
              <w:autoSpaceDE w:val="0"/>
              <w:autoSpaceDN w:val="0"/>
              <w:adjustRightInd w:val="0"/>
              <w:rPr>
                <w:sz w:val="12"/>
                <w:szCs w:val="14"/>
              </w:rPr>
            </w:pPr>
            <w:r w:rsidRPr="0077357E">
              <w:rPr>
                <w:sz w:val="12"/>
                <w:szCs w:val="14"/>
              </w:rPr>
              <w:t>8379,53396</w:t>
            </w:r>
          </w:p>
        </w:tc>
        <w:tc>
          <w:tcPr>
            <w:tcW w:w="675" w:type="pct"/>
            <w:vAlign w:val="center"/>
          </w:tcPr>
          <w:p w:rsidR="0077357E" w:rsidRPr="0077357E" w:rsidRDefault="0077357E" w:rsidP="00A76719">
            <w:pPr>
              <w:rPr>
                <w:sz w:val="12"/>
                <w:szCs w:val="14"/>
              </w:rPr>
            </w:pPr>
            <w:r w:rsidRPr="0077357E">
              <w:rPr>
                <w:spacing w:val="-6"/>
                <w:sz w:val="12"/>
                <w:szCs w:val="14"/>
              </w:rPr>
              <w:t>-</w:t>
            </w:r>
          </w:p>
        </w:tc>
        <w:tc>
          <w:tcPr>
            <w:tcW w:w="662" w:type="pct"/>
            <w:vAlign w:val="center"/>
          </w:tcPr>
          <w:p w:rsidR="0077357E" w:rsidRPr="0077357E" w:rsidRDefault="0077357E" w:rsidP="00A76719">
            <w:pPr>
              <w:rPr>
                <w:sz w:val="12"/>
                <w:szCs w:val="14"/>
              </w:rPr>
            </w:pPr>
            <w:r w:rsidRPr="0077357E">
              <w:rPr>
                <w:spacing w:val="-6"/>
                <w:sz w:val="12"/>
                <w:szCs w:val="14"/>
              </w:rPr>
              <w:t>-</w:t>
            </w:r>
          </w:p>
        </w:tc>
        <w:tc>
          <w:tcPr>
            <w:tcW w:w="951" w:type="pct"/>
            <w:vAlign w:val="center"/>
          </w:tcPr>
          <w:p w:rsidR="0077357E" w:rsidRPr="0077357E" w:rsidRDefault="0077357E" w:rsidP="00A76719">
            <w:pPr>
              <w:widowControl w:val="0"/>
              <w:autoSpaceDE w:val="0"/>
              <w:autoSpaceDN w:val="0"/>
              <w:adjustRightInd w:val="0"/>
              <w:rPr>
                <w:sz w:val="12"/>
                <w:szCs w:val="14"/>
              </w:rPr>
            </w:pPr>
            <w:r w:rsidRPr="0077357E">
              <w:rPr>
                <w:sz w:val="12"/>
                <w:szCs w:val="14"/>
              </w:rPr>
              <w:t>8379,53396</w:t>
            </w:r>
          </w:p>
        </w:tc>
      </w:tr>
    </w:tbl>
    <w:p w:rsidR="0077357E" w:rsidRPr="00C07EC8" w:rsidRDefault="0077357E" w:rsidP="0077357E">
      <w:pPr>
        <w:suppressAutoHyphens/>
        <w:autoSpaceDE w:val="0"/>
        <w:autoSpaceDN w:val="0"/>
        <w:adjustRightInd w:val="0"/>
        <w:rPr>
          <w:sz w:val="14"/>
          <w:szCs w:val="14"/>
        </w:rPr>
      </w:pPr>
      <w:r w:rsidRPr="00C07EC8">
        <w:rPr>
          <w:sz w:val="14"/>
          <w:szCs w:val="14"/>
        </w:rPr>
        <w:t xml:space="preserve">                                                                                                                 ».</w:t>
      </w:r>
    </w:p>
    <w:p w:rsidR="0077357E" w:rsidRPr="00C07EC8" w:rsidRDefault="0077357E" w:rsidP="0077357E">
      <w:pPr>
        <w:suppressAutoHyphens/>
        <w:autoSpaceDE w:val="0"/>
        <w:autoSpaceDN w:val="0"/>
        <w:adjustRightInd w:val="0"/>
        <w:ind w:firstLine="284"/>
        <w:jc w:val="both"/>
        <w:rPr>
          <w:sz w:val="14"/>
          <w:szCs w:val="14"/>
        </w:rPr>
      </w:pPr>
      <w:r w:rsidRPr="00C07EC8">
        <w:rPr>
          <w:color w:val="000000"/>
          <w:sz w:val="14"/>
          <w:szCs w:val="14"/>
          <w:shd w:val="clear" w:color="auto" w:fill="FFFFFF"/>
        </w:rPr>
        <w:t xml:space="preserve">3.3. Изложить мероприятия </w:t>
      </w:r>
      <w:r w:rsidRPr="00C07EC8">
        <w:rPr>
          <w:sz w:val="14"/>
          <w:szCs w:val="14"/>
        </w:rPr>
        <w:t>Подпрограммы развития информационного общества в прилагаемой редакции.</w:t>
      </w:r>
    </w:p>
    <w:p w:rsidR="0077357E" w:rsidRPr="00C07EC8" w:rsidRDefault="0077357E" w:rsidP="0077357E">
      <w:pPr>
        <w:suppressAutoHyphens/>
        <w:autoSpaceDE w:val="0"/>
        <w:autoSpaceDN w:val="0"/>
        <w:adjustRightInd w:val="0"/>
        <w:ind w:firstLine="284"/>
        <w:jc w:val="both"/>
        <w:rPr>
          <w:sz w:val="14"/>
          <w:szCs w:val="14"/>
        </w:rPr>
      </w:pPr>
      <w:r w:rsidRPr="00C07EC8">
        <w:rPr>
          <w:sz w:val="14"/>
          <w:szCs w:val="14"/>
        </w:rPr>
        <w:t>4. Опубликовать настоящее постановление в периодическом печатном издании «Бюллетень Солецкого муниципального округа» и разместить на официальном сайте Администрации Солецкого муниципального округа в информационно-телекоммуникационной сети «Интернет».</w:t>
      </w:r>
    </w:p>
    <w:p w:rsidR="0077357E" w:rsidRPr="00C07EC8" w:rsidRDefault="0077357E" w:rsidP="0077357E">
      <w:pPr>
        <w:tabs>
          <w:tab w:val="left" w:pos="3060"/>
        </w:tabs>
        <w:suppressAutoHyphens/>
        <w:rPr>
          <w:sz w:val="14"/>
          <w:szCs w:val="14"/>
        </w:rPr>
      </w:pPr>
    </w:p>
    <w:p w:rsidR="0077357E" w:rsidRDefault="0077357E" w:rsidP="0077357E">
      <w:pPr>
        <w:autoSpaceDE w:val="0"/>
        <w:rPr>
          <w:b/>
          <w:sz w:val="14"/>
          <w:szCs w:val="14"/>
        </w:rPr>
      </w:pPr>
      <w:r w:rsidRPr="00C07EC8">
        <w:rPr>
          <w:b/>
          <w:sz w:val="14"/>
          <w:szCs w:val="14"/>
        </w:rPr>
        <w:t>Глава муниципального округа  М.В. Тимофеев</w:t>
      </w:r>
    </w:p>
    <w:p w:rsidR="0077357E" w:rsidRDefault="0077357E" w:rsidP="0077357E">
      <w:pPr>
        <w:autoSpaceDE w:val="0"/>
        <w:rPr>
          <w:b/>
          <w:sz w:val="14"/>
          <w:szCs w:val="14"/>
        </w:rPr>
      </w:pPr>
    </w:p>
    <w:p w:rsidR="0077357E" w:rsidRDefault="0077357E" w:rsidP="0077357E">
      <w:pPr>
        <w:autoSpaceDE w:val="0"/>
        <w:rPr>
          <w:b/>
          <w:sz w:val="14"/>
          <w:szCs w:val="14"/>
        </w:rPr>
      </w:pPr>
    </w:p>
    <w:p w:rsidR="0077357E" w:rsidRPr="00C07EC8" w:rsidRDefault="0077357E" w:rsidP="0077357E">
      <w:pPr>
        <w:jc w:val="center"/>
        <w:rPr>
          <w:sz w:val="14"/>
          <w:szCs w:val="14"/>
        </w:rPr>
      </w:pPr>
      <w:r w:rsidRPr="00C07EC8">
        <w:rPr>
          <w:b/>
          <w:sz w:val="14"/>
          <w:szCs w:val="14"/>
        </w:rPr>
        <w:t>Мероприятия муниципальной программы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3"/>
        <w:gridCol w:w="596"/>
        <w:gridCol w:w="542"/>
        <w:gridCol w:w="418"/>
        <w:gridCol w:w="498"/>
        <w:gridCol w:w="514"/>
        <w:gridCol w:w="413"/>
        <w:gridCol w:w="413"/>
        <w:gridCol w:w="413"/>
        <w:gridCol w:w="413"/>
        <w:gridCol w:w="413"/>
        <w:gridCol w:w="413"/>
      </w:tblGrid>
      <w:tr w:rsidR="0077357E" w:rsidRPr="0077357E" w:rsidTr="0077357E">
        <w:tc>
          <w:tcPr>
            <w:tcW w:w="185" w:type="pct"/>
            <w:vMerge w:val="restart"/>
            <w:tcBorders>
              <w:top w:val="single" w:sz="4" w:space="0" w:color="auto"/>
              <w:left w:val="single" w:sz="4" w:space="0" w:color="auto"/>
              <w:bottom w:val="single" w:sz="4" w:space="0" w:color="auto"/>
              <w:right w:val="single" w:sz="4" w:space="0" w:color="auto"/>
            </w:tcBorders>
            <w:hideMark/>
          </w:tcPr>
          <w:p w:rsidR="0077357E" w:rsidRPr="0077357E" w:rsidRDefault="0077357E" w:rsidP="00A76719">
            <w:pPr>
              <w:jc w:val="center"/>
              <w:rPr>
                <w:sz w:val="10"/>
                <w:szCs w:val="14"/>
              </w:rPr>
            </w:pPr>
            <w:r w:rsidRPr="0077357E">
              <w:rPr>
                <w:sz w:val="10"/>
                <w:szCs w:val="14"/>
              </w:rPr>
              <w:t xml:space="preserve">№ </w:t>
            </w:r>
            <w:proofErr w:type="gramStart"/>
            <w:r w:rsidRPr="0077357E">
              <w:rPr>
                <w:sz w:val="10"/>
                <w:szCs w:val="14"/>
              </w:rPr>
              <w:t>п</w:t>
            </w:r>
            <w:proofErr w:type="gramEnd"/>
            <w:r w:rsidRPr="0077357E">
              <w:rPr>
                <w:sz w:val="10"/>
                <w:szCs w:val="14"/>
              </w:rPr>
              <w:t>/п</w:t>
            </w:r>
          </w:p>
        </w:tc>
        <w:tc>
          <w:tcPr>
            <w:tcW w:w="823" w:type="pct"/>
            <w:vMerge w:val="restart"/>
            <w:tcBorders>
              <w:top w:val="single" w:sz="4" w:space="0" w:color="auto"/>
              <w:left w:val="single" w:sz="4" w:space="0" w:color="auto"/>
              <w:bottom w:val="single" w:sz="4" w:space="0" w:color="auto"/>
              <w:right w:val="single" w:sz="4" w:space="0" w:color="auto"/>
            </w:tcBorders>
            <w:hideMark/>
          </w:tcPr>
          <w:p w:rsidR="0077357E" w:rsidRPr="0077357E" w:rsidRDefault="0077357E" w:rsidP="00A76719">
            <w:pPr>
              <w:jc w:val="center"/>
              <w:rPr>
                <w:b/>
                <w:sz w:val="10"/>
                <w:szCs w:val="14"/>
              </w:rPr>
            </w:pPr>
            <w:r w:rsidRPr="0077357E">
              <w:rPr>
                <w:sz w:val="10"/>
                <w:szCs w:val="14"/>
              </w:rPr>
              <w:t>Наименование мероприятия</w:t>
            </w:r>
          </w:p>
        </w:tc>
        <w:tc>
          <w:tcPr>
            <w:tcW w:w="726" w:type="pct"/>
            <w:vMerge w:val="restart"/>
            <w:tcBorders>
              <w:top w:val="single" w:sz="4" w:space="0" w:color="auto"/>
              <w:left w:val="single" w:sz="4" w:space="0" w:color="auto"/>
              <w:bottom w:val="single" w:sz="4" w:space="0" w:color="auto"/>
              <w:right w:val="single" w:sz="4" w:space="0" w:color="auto"/>
            </w:tcBorders>
            <w:hideMark/>
          </w:tcPr>
          <w:p w:rsidR="0077357E" w:rsidRPr="0077357E" w:rsidRDefault="0077357E" w:rsidP="00A76719">
            <w:pPr>
              <w:jc w:val="center"/>
              <w:rPr>
                <w:b/>
                <w:sz w:val="10"/>
                <w:szCs w:val="14"/>
              </w:rPr>
            </w:pPr>
            <w:r w:rsidRPr="0077357E">
              <w:rPr>
                <w:sz w:val="10"/>
                <w:szCs w:val="14"/>
              </w:rPr>
              <w:t>Исполнитель</w:t>
            </w:r>
          </w:p>
        </w:tc>
        <w:tc>
          <w:tcPr>
            <w:tcW w:w="340" w:type="pct"/>
            <w:vMerge w:val="restart"/>
            <w:tcBorders>
              <w:top w:val="single" w:sz="4" w:space="0" w:color="auto"/>
              <w:left w:val="single" w:sz="4" w:space="0" w:color="auto"/>
              <w:bottom w:val="single" w:sz="4" w:space="0" w:color="auto"/>
              <w:right w:val="single" w:sz="4" w:space="0" w:color="auto"/>
            </w:tcBorders>
            <w:hideMark/>
          </w:tcPr>
          <w:p w:rsidR="0077357E" w:rsidRPr="0077357E" w:rsidRDefault="0077357E" w:rsidP="00A76719">
            <w:pPr>
              <w:jc w:val="center"/>
              <w:rPr>
                <w:b/>
                <w:sz w:val="10"/>
                <w:szCs w:val="14"/>
              </w:rPr>
            </w:pPr>
            <w:r w:rsidRPr="0077357E">
              <w:rPr>
                <w:sz w:val="10"/>
                <w:szCs w:val="14"/>
              </w:rPr>
              <w:t>Срок реализации</w:t>
            </w:r>
          </w:p>
        </w:tc>
        <w:tc>
          <w:tcPr>
            <w:tcW w:w="550" w:type="pct"/>
            <w:vMerge w:val="restart"/>
            <w:tcBorders>
              <w:top w:val="single" w:sz="4" w:space="0" w:color="auto"/>
              <w:left w:val="single" w:sz="4" w:space="0" w:color="auto"/>
              <w:bottom w:val="single" w:sz="4" w:space="0" w:color="auto"/>
              <w:right w:val="single" w:sz="4" w:space="0" w:color="auto"/>
            </w:tcBorders>
            <w:hideMark/>
          </w:tcPr>
          <w:p w:rsidR="0077357E" w:rsidRPr="0077357E" w:rsidRDefault="0077357E" w:rsidP="00A76719">
            <w:pPr>
              <w:jc w:val="center"/>
              <w:rPr>
                <w:sz w:val="10"/>
                <w:szCs w:val="14"/>
              </w:rPr>
            </w:pPr>
            <w:proofErr w:type="gramStart"/>
            <w:r w:rsidRPr="0077357E">
              <w:rPr>
                <w:sz w:val="10"/>
                <w:szCs w:val="14"/>
              </w:rPr>
              <w:t>Целевой показатель (номер целевого показатели из паспорта муниципальной программы)</w:t>
            </w:r>
            <w:proofErr w:type="gramEnd"/>
          </w:p>
        </w:tc>
        <w:tc>
          <w:tcPr>
            <w:tcW w:w="552" w:type="pct"/>
            <w:vMerge w:val="restart"/>
            <w:tcBorders>
              <w:top w:val="single" w:sz="4" w:space="0" w:color="auto"/>
              <w:left w:val="single" w:sz="4" w:space="0" w:color="auto"/>
              <w:bottom w:val="single" w:sz="4" w:space="0" w:color="auto"/>
              <w:right w:val="single" w:sz="4" w:space="0" w:color="auto"/>
            </w:tcBorders>
            <w:hideMark/>
          </w:tcPr>
          <w:p w:rsidR="0077357E" w:rsidRPr="0077357E" w:rsidRDefault="0077357E" w:rsidP="00A76719">
            <w:pPr>
              <w:jc w:val="center"/>
              <w:rPr>
                <w:b/>
                <w:sz w:val="10"/>
                <w:szCs w:val="14"/>
              </w:rPr>
            </w:pPr>
            <w:r w:rsidRPr="0077357E">
              <w:rPr>
                <w:sz w:val="10"/>
                <w:szCs w:val="14"/>
              </w:rPr>
              <w:t>Источник финансирования</w:t>
            </w:r>
          </w:p>
        </w:tc>
        <w:tc>
          <w:tcPr>
            <w:tcW w:w="1825" w:type="pct"/>
            <w:gridSpan w:val="6"/>
            <w:tcBorders>
              <w:top w:val="single" w:sz="4" w:space="0" w:color="auto"/>
              <w:left w:val="single" w:sz="4" w:space="0" w:color="auto"/>
              <w:bottom w:val="single" w:sz="4" w:space="0" w:color="auto"/>
              <w:right w:val="single" w:sz="4" w:space="0" w:color="auto"/>
            </w:tcBorders>
            <w:hideMark/>
          </w:tcPr>
          <w:p w:rsidR="0077357E" w:rsidRPr="0077357E" w:rsidRDefault="0077357E" w:rsidP="00A76719">
            <w:pPr>
              <w:jc w:val="center"/>
              <w:rPr>
                <w:sz w:val="10"/>
                <w:szCs w:val="14"/>
              </w:rPr>
            </w:pPr>
            <w:r w:rsidRPr="0077357E">
              <w:rPr>
                <w:sz w:val="10"/>
                <w:szCs w:val="14"/>
              </w:rPr>
              <w:t>Объем финансирования по годам (тыс. руб.)</w:t>
            </w:r>
          </w:p>
        </w:tc>
      </w:tr>
      <w:tr w:rsidR="0077357E" w:rsidRPr="0077357E" w:rsidTr="0077357E">
        <w:tc>
          <w:tcPr>
            <w:tcW w:w="185" w:type="pct"/>
            <w:vMerge/>
            <w:tcBorders>
              <w:top w:val="single" w:sz="4" w:space="0" w:color="auto"/>
              <w:left w:val="single" w:sz="4" w:space="0" w:color="auto"/>
              <w:bottom w:val="single" w:sz="4" w:space="0" w:color="auto"/>
              <w:right w:val="single" w:sz="4" w:space="0" w:color="auto"/>
            </w:tcBorders>
            <w:vAlign w:val="center"/>
            <w:hideMark/>
          </w:tcPr>
          <w:p w:rsidR="0077357E" w:rsidRPr="0077357E" w:rsidRDefault="0077357E" w:rsidP="00A76719">
            <w:pPr>
              <w:rPr>
                <w:sz w:val="10"/>
                <w:szCs w:val="14"/>
              </w:rPr>
            </w:pPr>
          </w:p>
        </w:tc>
        <w:tc>
          <w:tcPr>
            <w:tcW w:w="823" w:type="pct"/>
            <w:vMerge/>
            <w:tcBorders>
              <w:top w:val="single" w:sz="4" w:space="0" w:color="auto"/>
              <w:left w:val="single" w:sz="4" w:space="0" w:color="auto"/>
              <w:bottom w:val="single" w:sz="4" w:space="0" w:color="auto"/>
              <w:right w:val="single" w:sz="4" w:space="0" w:color="auto"/>
            </w:tcBorders>
            <w:vAlign w:val="center"/>
            <w:hideMark/>
          </w:tcPr>
          <w:p w:rsidR="0077357E" w:rsidRPr="0077357E" w:rsidRDefault="0077357E" w:rsidP="00A76719">
            <w:pPr>
              <w:rPr>
                <w:b/>
                <w:sz w:val="10"/>
                <w:szCs w:val="14"/>
              </w:rPr>
            </w:pPr>
          </w:p>
        </w:tc>
        <w:tc>
          <w:tcPr>
            <w:tcW w:w="726" w:type="pct"/>
            <w:vMerge/>
            <w:tcBorders>
              <w:top w:val="single" w:sz="4" w:space="0" w:color="auto"/>
              <w:left w:val="single" w:sz="4" w:space="0" w:color="auto"/>
              <w:bottom w:val="single" w:sz="4" w:space="0" w:color="auto"/>
              <w:right w:val="single" w:sz="4" w:space="0" w:color="auto"/>
            </w:tcBorders>
            <w:vAlign w:val="center"/>
            <w:hideMark/>
          </w:tcPr>
          <w:p w:rsidR="0077357E" w:rsidRPr="0077357E" w:rsidRDefault="0077357E" w:rsidP="00A76719">
            <w:pPr>
              <w:rPr>
                <w:b/>
                <w:sz w:val="10"/>
                <w:szCs w:val="14"/>
              </w:rPr>
            </w:pPr>
          </w:p>
        </w:tc>
        <w:tc>
          <w:tcPr>
            <w:tcW w:w="340" w:type="pct"/>
            <w:vMerge/>
            <w:tcBorders>
              <w:top w:val="single" w:sz="4" w:space="0" w:color="auto"/>
              <w:left w:val="single" w:sz="4" w:space="0" w:color="auto"/>
              <w:bottom w:val="single" w:sz="4" w:space="0" w:color="auto"/>
              <w:right w:val="single" w:sz="4" w:space="0" w:color="auto"/>
            </w:tcBorders>
            <w:vAlign w:val="center"/>
            <w:hideMark/>
          </w:tcPr>
          <w:p w:rsidR="0077357E" w:rsidRPr="0077357E" w:rsidRDefault="0077357E" w:rsidP="00A76719">
            <w:pPr>
              <w:rPr>
                <w:b/>
                <w:sz w:val="10"/>
                <w:szCs w:val="14"/>
              </w:rPr>
            </w:pPr>
          </w:p>
        </w:tc>
        <w:tc>
          <w:tcPr>
            <w:tcW w:w="550" w:type="pct"/>
            <w:vMerge/>
            <w:tcBorders>
              <w:top w:val="single" w:sz="4" w:space="0" w:color="auto"/>
              <w:left w:val="single" w:sz="4" w:space="0" w:color="auto"/>
              <w:bottom w:val="single" w:sz="4" w:space="0" w:color="auto"/>
              <w:right w:val="single" w:sz="4" w:space="0" w:color="auto"/>
            </w:tcBorders>
            <w:vAlign w:val="center"/>
            <w:hideMark/>
          </w:tcPr>
          <w:p w:rsidR="0077357E" w:rsidRPr="0077357E" w:rsidRDefault="0077357E" w:rsidP="00A76719">
            <w:pPr>
              <w:rPr>
                <w:sz w:val="10"/>
                <w:szCs w:val="14"/>
              </w:rPr>
            </w:pPr>
          </w:p>
        </w:tc>
        <w:tc>
          <w:tcPr>
            <w:tcW w:w="552" w:type="pct"/>
            <w:vMerge/>
            <w:tcBorders>
              <w:top w:val="single" w:sz="4" w:space="0" w:color="auto"/>
              <w:left w:val="single" w:sz="4" w:space="0" w:color="auto"/>
              <w:bottom w:val="single" w:sz="4" w:space="0" w:color="auto"/>
              <w:right w:val="single" w:sz="4" w:space="0" w:color="auto"/>
            </w:tcBorders>
            <w:vAlign w:val="center"/>
            <w:hideMark/>
          </w:tcPr>
          <w:p w:rsidR="0077357E" w:rsidRPr="0077357E" w:rsidRDefault="0077357E" w:rsidP="00A76719">
            <w:pPr>
              <w:rPr>
                <w:b/>
                <w:sz w:val="10"/>
                <w:szCs w:val="14"/>
              </w:rPr>
            </w:pPr>
          </w:p>
        </w:tc>
        <w:tc>
          <w:tcPr>
            <w:tcW w:w="304" w:type="pct"/>
            <w:tcBorders>
              <w:top w:val="single" w:sz="4" w:space="0" w:color="auto"/>
              <w:left w:val="single" w:sz="4" w:space="0" w:color="auto"/>
              <w:bottom w:val="single" w:sz="4" w:space="0" w:color="auto"/>
              <w:right w:val="single" w:sz="4" w:space="0" w:color="auto"/>
            </w:tcBorders>
          </w:tcPr>
          <w:p w:rsidR="0077357E" w:rsidRPr="0077357E" w:rsidRDefault="0077357E" w:rsidP="00A76719">
            <w:pPr>
              <w:jc w:val="center"/>
              <w:rPr>
                <w:sz w:val="10"/>
                <w:szCs w:val="14"/>
              </w:rPr>
            </w:pPr>
          </w:p>
          <w:p w:rsidR="0077357E" w:rsidRPr="0077357E" w:rsidRDefault="0077357E" w:rsidP="00A76719">
            <w:pPr>
              <w:jc w:val="center"/>
              <w:rPr>
                <w:sz w:val="10"/>
                <w:szCs w:val="14"/>
              </w:rPr>
            </w:pPr>
            <w:r w:rsidRPr="0077357E">
              <w:rPr>
                <w:sz w:val="10"/>
                <w:szCs w:val="14"/>
              </w:rPr>
              <w:t>2021</w:t>
            </w:r>
          </w:p>
        </w:tc>
        <w:tc>
          <w:tcPr>
            <w:tcW w:w="304" w:type="pct"/>
            <w:tcBorders>
              <w:top w:val="single" w:sz="4" w:space="0" w:color="auto"/>
              <w:left w:val="single" w:sz="4" w:space="0" w:color="auto"/>
              <w:bottom w:val="single" w:sz="4" w:space="0" w:color="auto"/>
              <w:right w:val="single" w:sz="4" w:space="0" w:color="auto"/>
            </w:tcBorders>
          </w:tcPr>
          <w:p w:rsidR="0077357E" w:rsidRPr="0077357E" w:rsidRDefault="0077357E" w:rsidP="00A76719">
            <w:pPr>
              <w:jc w:val="center"/>
              <w:rPr>
                <w:sz w:val="10"/>
                <w:szCs w:val="14"/>
              </w:rPr>
            </w:pPr>
          </w:p>
          <w:p w:rsidR="0077357E" w:rsidRPr="0077357E" w:rsidRDefault="0077357E" w:rsidP="00A76719">
            <w:pPr>
              <w:jc w:val="center"/>
              <w:rPr>
                <w:sz w:val="10"/>
                <w:szCs w:val="14"/>
              </w:rPr>
            </w:pPr>
            <w:r w:rsidRPr="0077357E">
              <w:rPr>
                <w:sz w:val="10"/>
                <w:szCs w:val="14"/>
              </w:rPr>
              <w:t>2022</w:t>
            </w:r>
          </w:p>
        </w:tc>
        <w:tc>
          <w:tcPr>
            <w:tcW w:w="304" w:type="pct"/>
            <w:tcBorders>
              <w:top w:val="single" w:sz="4" w:space="0" w:color="auto"/>
              <w:left w:val="single" w:sz="4" w:space="0" w:color="auto"/>
              <w:bottom w:val="single" w:sz="4" w:space="0" w:color="auto"/>
              <w:right w:val="single" w:sz="4" w:space="0" w:color="auto"/>
            </w:tcBorders>
          </w:tcPr>
          <w:p w:rsidR="0077357E" w:rsidRPr="0077357E" w:rsidRDefault="0077357E" w:rsidP="00A76719">
            <w:pPr>
              <w:jc w:val="center"/>
              <w:rPr>
                <w:sz w:val="10"/>
                <w:szCs w:val="14"/>
              </w:rPr>
            </w:pPr>
          </w:p>
          <w:p w:rsidR="0077357E" w:rsidRPr="0077357E" w:rsidRDefault="0077357E" w:rsidP="00A76719">
            <w:pPr>
              <w:jc w:val="center"/>
              <w:rPr>
                <w:sz w:val="10"/>
                <w:szCs w:val="14"/>
              </w:rPr>
            </w:pPr>
            <w:r w:rsidRPr="0077357E">
              <w:rPr>
                <w:sz w:val="10"/>
                <w:szCs w:val="14"/>
              </w:rPr>
              <w:t>2023</w:t>
            </w:r>
          </w:p>
        </w:tc>
        <w:tc>
          <w:tcPr>
            <w:tcW w:w="304" w:type="pct"/>
            <w:tcBorders>
              <w:top w:val="single" w:sz="4" w:space="0" w:color="auto"/>
              <w:left w:val="single" w:sz="4" w:space="0" w:color="auto"/>
              <w:bottom w:val="single" w:sz="4" w:space="0" w:color="auto"/>
              <w:right w:val="single" w:sz="4" w:space="0" w:color="auto"/>
            </w:tcBorders>
          </w:tcPr>
          <w:p w:rsidR="0077357E" w:rsidRPr="0077357E" w:rsidRDefault="0077357E" w:rsidP="00A76719">
            <w:pPr>
              <w:jc w:val="center"/>
              <w:rPr>
                <w:sz w:val="10"/>
                <w:szCs w:val="14"/>
              </w:rPr>
            </w:pPr>
          </w:p>
          <w:p w:rsidR="0077357E" w:rsidRPr="0077357E" w:rsidRDefault="0077357E" w:rsidP="00A76719">
            <w:pPr>
              <w:jc w:val="center"/>
              <w:rPr>
                <w:sz w:val="10"/>
                <w:szCs w:val="14"/>
              </w:rPr>
            </w:pPr>
            <w:r w:rsidRPr="0077357E">
              <w:rPr>
                <w:sz w:val="10"/>
                <w:szCs w:val="14"/>
              </w:rPr>
              <w:t>2024</w:t>
            </w:r>
          </w:p>
        </w:tc>
        <w:tc>
          <w:tcPr>
            <w:tcW w:w="304" w:type="pct"/>
            <w:tcBorders>
              <w:top w:val="single" w:sz="4" w:space="0" w:color="auto"/>
              <w:left w:val="single" w:sz="4" w:space="0" w:color="auto"/>
              <w:bottom w:val="single" w:sz="4" w:space="0" w:color="auto"/>
              <w:right w:val="single" w:sz="4" w:space="0" w:color="auto"/>
            </w:tcBorders>
          </w:tcPr>
          <w:p w:rsidR="0077357E" w:rsidRPr="0077357E" w:rsidRDefault="0077357E" w:rsidP="00A76719">
            <w:pPr>
              <w:jc w:val="center"/>
              <w:rPr>
                <w:sz w:val="10"/>
                <w:szCs w:val="14"/>
              </w:rPr>
            </w:pPr>
          </w:p>
          <w:p w:rsidR="0077357E" w:rsidRPr="0077357E" w:rsidRDefault="0077357E" w:rsidP="00A76719">
            <w:pPr>
              <w:jc w:val="center"/>
              <w:rPr>
                <w:sz w:val="10"/>
                <w:szCs w:val="14"/>
              </w:rPr>
            </w:pPr>
            <w:r w:rsidRPr="0077357E">
              <w:rPr>
                <w:sz w:val="10"/>
                <w:szCs w:val="14"/>
              </w:rPr>
              <w:t>2025</w:t>
            </w:r>
          </w:p>
        </w:tc>
        <w:tc>
          <w:tcPr>
            <w:tcW w:w="304" w:type="pct"/>
            <w:tcBorders>
              <w:top w:val="single" w:sz="4" w:space="0" w:color="auto"/>
              <w:left w:val="single" w:sz="4" w:space="0" w:color="auto"/>
              <w:bottom w:val="single" w:sz="4" w:space="0" w:color="auto"/>
              <w:right w:val="single" w:sz="4" w:space="0" w:color="auto"/>
            </w:tcBorders>
          </w:tcPr>
          <w:p w:rsidR="0077357E" w:rsidRPr="0077357E" w:rsidRDefault="0077357E" w:rsidP="00A76719">
            <w:pPr>
              <w:jc w:val="center"/>
              <w:rPr>
                <w:sz w:val="10"/>
                <w:szCs w:val="14"/>
              </w:rPr>
            </w:pPr>
          </w:p>
          <w:p w:rsidR="0077357E" w:rsidRPr="0077357E" w:rsidRDefault="0077357E" w:rsidP="00A76719">
            <w:pPr>
              <w:jc w:val="center"/>
              <w:rPr>
                <w:sz w:val="10"/>
                <w:szCs w:val="14"/>
              </w:rPr>
            </w:pPr>
            <w:r w:rsidRPr="0077357E">
              <w:rPr>
                <w:sz w:val="10"/>
                <w:szCs w:val="14"/>
              </w:rPr>
              <w:t>2026</w:t>
            </w:r>
          </w:p>
          <w:p w:rsidR="0077357E" w:rsidRPr="0077357E" w:rsidRDefault="0077357E" w:rsidP="00A76719">
            <w:pPr>
              <w:jc w:val="center"/>
              <w:rPr>
                <w:sz w:val="10"/>
                <w:szCs w:val="14"/>
              </w:rPr>
            </w:pPr>
          </w:p>
          <w:p w:rsidR="0077357E" w:rsidRPr="0077357E" w:rsidRDefault="0077357E" w:rsidP="00A76719">
            <w:pPr>
              <w:jc w:val="center"/>
              <w:rPr>
                <w:sz w:val="10"/>
                <w:szCs w:val="14"/>
              </w:rPr>
            </w:pPr>
          </w:p>
        </w:tc>
      </w:tr>
      <w:tr w:rsidR="0077357E" w:rsidRPr="0077357E" w:rsidTr="0077357E">
        <w:trPr>
          <w:cantSplit/>
        </w:trPr>
        <w:tc>
          <w:tcPr>
            <w:tcW w:w="185" w:type="pct"/>
            <w:tcBorders>
              <w:top w:val="single" w:sz="4" w:space="0" w:color="auto"/>
              <w:left w:val="single" w:sz="4" w:space="0" w:color="auto"/>
              <w:bottom w:val="single" w:sz="4" w:space="0" w:color="auto"/>
              <w:right w:val="single" w:sz="4" w:space="0" w:color="auto"/>
            </w:tcBorders>
            <w:hideMark/>
          </w:tcPr>
          <w:p w:rsidR="0077357E" w:rsidRPr="0077357E" w:rsidRDefault="0077357E" w:rsidP="00A76719">
            <w:pPr>
              <w:jc w:val="center"/>
              <w:rPr>
                <w:sz w:val="10"/>
                <w:szCs w:val="14"/>
              </w:rPr>
            </w:pPr>
            <w:r w:rsidRPr="0077357E">
              <w:rPr>
                <w:sz w:val="10"/>
                <w:szCs w:val="14"/>
              </w:rPr>
              <w:t>1</w:t>
            </w:r>
          </w:p>
        </w:tc>
        <w:tc>
          <w:tcPr>
            <w:tcW w:w="823" w:type="pct"/>
            <w:tcBorders>
              <w:top w:val="single" w:sz="4" w:space="0" w:color="auto"/>
              <w:left w:val="single" w:sz="4" w:space="0" w:color="auto"/>
              <w:bottom w:val="single" w:sz="4" w:space="0" w:color="auto"/>
              <w:right w:val="single" w:sz="4" w:space="0" w:color="auto"/>
            </w:tcBorders>
            <w:hideMark/>
          </w:tcPr>
          <w:p w:rsidR="0077357E" w:rsidRPr="0077357E" w:rsidRDefault="0077357E" w:rsidP="00A76719">
            <w:pPr>
              <w:jc w:val="center"/>
              <w:rPr>
                <w:sz w:val="10"/>
                <w:szCs w:val="14"/>
              </w:rPr>
            </w:pPr>
            <w:r w:rsidRPr="0077357E">
              <w:rPr>
                <w:sz w:val="10"/>
                <w:szCs w:val="14"/>
              </w:rPr>
              <w:t>2</w:t>
            </w:r>
          </w:p>
        </w:tc>
        <w:tc>
          <w:tcPr>
            <w:tcW w:w="726" w:type="pct"/>
            <w:tcBorders>
              <w:top w:val="single" w:sz="4" w:space="0" w:color="auto"/>
              <w:left w:val="single" w:sz="4" w:space="0" w:color="auto"/>
              <w:bottom w:val="single" w:sz="4" w:space="0" w:color="auto"/>
              <w:right w:val="single" w:sz="4" w:space="0" w:color="auto"/>
            </w:tcBorders>
            <w:hideMark/>
          </w:tcPr>
          <w:p w:rsidR="0077357E" w:rsidRPr="0077357E" w:rsidRDefault="0077357E" w:rsidP="00A76719">
            <w:pPr>
              <w:jc w:val="center"/>
              <w:rPr>
                <w:sz w:val="10"/>
                <w:szCs w:val="14"/>
              </w:rPr>
            </w:pPr>
            <w:r w:rsidRPr="0077357E">
              <w:rPr>
                <w:sz w:val="10"/>
                <w:szCs w:val="14"/>
              </w:rPr>
              <w:t>3</w:t>
            </w:r>
          </w:p>
        </w:tc>
        <w:tc>
          <w:tcPr>
            <w:tcW w:w="340" w:type="pct"/>
            <w:tcBorders>
              <w:top w:val="single" w:sz="4" w:space="0" w:color="auto"/>
              <w:left w:val="single" w:sz="4" w:space="0" w:color="auto"/>
              <w:bottom w:val="single" w:sz="4" w:space="0" w:color="auto"/>
              <w:right w:val="single" w:sz="4" w:space="0" w:color="auto"/>
            </w:tcBorders>
            <w:hideMark/>
          </w:tcPr>
          <w:p w:rsidR="0077357E" w:rsidRPr="0077357E" w:rsidRDefault="0077357E" w:rsidP="00A76719">
            <w:pPr>
              <w:jc w:val="center"/>
              <w:rPr>
                <w:sz w:val="10"/>
                <w:szCs w:val="14"/>
              </w:rPr>
            </w:pPr>
            <w:r w:rsidRPr="0077357E">
              <w:rPr>
                <w:sz w:val="10"/>
                <w:szCs w:val="14"/>
              </w:rPr>
              <w:t>4</w:t>
            </w:r>
          </w:p>
        </w:tc>
        <w:tc>
          <w:tcPr>
            <w:tcW w:w="550" w:type="pct"/>
            <w:tcBorders>
              <w:top w:val="single" w:sz="4" w:space="0" w:color="auto"/>
              <w:left w:val="single" w:sz="4" w:space="0" w:color="auto"/>
              <w:bottom w:val="single" w:sz="4" w:space="0" w:color="auto"/>
              <w:right w:val="single" w:sz="4" w:space="0" w:color="auto"/>
            </w:tcBorders>
            <w:hideMark/>
          </w:tcPr>
          <w:p w:rsidR="0077357E" w:rsidRPr="0077357E" w:rsidRDefault="0077357E" w:rsidP="00A76719">
            <w:pPr>
              <w:jc w:val="center"/>
              <w:rPr>
                <w:sz w:val="10"/>
                <w:szCs w:val="14"/>
              </w:rPr>
            </w:pPr>
            <w:r w:rsidRPr="0077357E">
              <w:rPr>
                <w:sz w:val="10"/>
                <w:szCs w:val="14"/>
              </w:rPr>
              <w:t>5</w:t>
            </w:r>
          </w:p>
        </w:tc>
        <w:tc>
          <w:tcPr>
            <w:tcW w:w="552" w:type="pct"/>
            <w:tcBorders>
              <w:top w:val="single" w:sz="4" w:space="0" w:color="auto"/>
              <w:left w:val="single" w:sz="4" w:space="0" w:color="auto"/>
              <w:bottom w:val="single" w:sz="4" w:space="0" w:color="auto"/>
              <w:right w:val="single" w:sz="4" w:space="0" w:color="auto"/>
            </w:tcBorders>
            <w:hideMark/>
          </w:tcPr>
          <w:p w:rsidR="0077357E" w:rsidRPr="0077357E" w:rsidRDefault="0077357E" w:rsidP="00A76719">
            <w:pPr>
              <w:jc w:val="center"/>
              <w:rPr>
                <w:sz w:val="10"/>
                <w:szCs w:val="14"/>
              </w:rPr>
            </w:pPr>
            <w:r w:rsidRPr="0077357E">
              <w:rPr>
                <w:sz w:val="10"/>
                <w:szCs w:val="14"/>
              </w:rPr>
              <w:t>6</w:t>
            </w:r>
          </w:p>
        </w:tc>
        <w:tc>
          <w:tcPr>
            <w:tcW w:w="304" w:type="pct"/>
            <w:tcBorders>
              <w:top w:val="single" w:sz="4" w:space="0" w:color="auto"/>
              <w:left w:val="single" w:sz="4" w:space="0" w:color="auto"/>
              <w:bottom w:val="single" w:sz="4" w:space="0" w:color="auto"/>
              <w:right w:val="single" w:sz="4" w:space="0" w:color="auto"/>
            </w:tcBorders>
            <w:hideMark/>
          </w:tcPr>
          <w:p w:rsidR="0077357E" w:rsidRPr="0077357E" w:rsidRDefault="0077357E" w:rsidP="00A76719">
            <w:pPr>
              <w:jc w:val="center"/>
              <w:rPr>
                <w:sz w:val="10"/>
                <w:szCs w:val="14"/>
              </w:rPr>
            </w:pPr>
            <w:r w:rsidRPr="0077357E">
              <w:rPr>
                <w:sz w:val="10"/>
                <w:szCs w:val="14"/>
              </w:rPr>
              <w:t>7</w:t>
            </w:r>
          </w:p>
        </w:tc>
        <w:tc>
          <w:tcPr>
            <w:tcW w:w="304" w:type="pct"/>
            <w:tcBorders>
              <w:top w:val="single" w:sz="4" w:space="0" w:color="auto"/>
              <w:left w:val="single" w:sz="4" w:space="0" w:color="auto"/>
              <w:bottom w:val="single" w:sz="4" w:space="0" w:color="auto"/>
              <w:right w:val="single" w:sz="4" w:space="0" w:color="auto"/>
            </w:tcBorders>
            <w:hideMark/>
          </w:tcPr>
          <w:p w:rsidR="0077357E" w:rsidRPr="0077357E" w:rsidRDefault="0077357E" w:rsidP="00A76719">
            <w:pPr>
              <w:jc w:val="center"/>
              <w:rPr>
                <w:sz w:val="10"/>
                <w:szCs w:val="14"/>
              </w:rPr>
            </w:pPr>
            <w:r w:rsidRPr="0077357E">
              <w:rPr>
                <w:sz w:val="10"/>
                <w:szCs w:val="14"/>
              </w:rPr>
              <w:t>8</w:t>
            </w:r>
          </w:p>
        </w:tc>
        <w:tc>
          <w:tcPr>
            <w:tcW w:w="304" w:type="pct"/>
            <w:tcBorders>
              <w:top w:val="single" w:sz="4" w:space="0" w:color="auto"/>
              <w:left w:val="single" w:sz="4" w:space="0" w:color="auto"/>
              <w:bottom w:val="single" w:sz="4" w:space="0" w:color="auto"/>
              <w:right w:val="single" w:sz="4" w:space="0" w:color="auto"/>
            </w:tcBorders>
            <w:hideMark/>
          </w:tcPr>
          <w:p w:rsidR="0077357E" w:rsidRPr="0077357E" w:rsidRDefault="0077357E" w:rsidP="00A76719">
            <w:pPr>
              <w:jc w:val="center"/>
              <w:rPr>
                <w:sz w:val="10"/>
                <w:szCs w:val="14"/>
              </w:rPr>
            </w:pPr>
            <w:r w:rsidRPr="0077357E">
              <w:rPr>
                <w:sz w:val="10"/>
                <w:szCs w:val="14"/>
              </w:rPr>
              <w:t>9</w:t>
            </w:r>
          </w:p>
        </w:tc>
        <w:tc>
          <w:tcPr>
            <w:tcW w:w="304" w:type="pct"/>
            <w:tcBorders>
              <w:top w:val="single" w:sz="4" w:space="0" w:color="auto"/>
              <w:left w:val="single" w:sz="4" w:space="0" w:color="auto"/>
              <w:bottom w:val="single" w:sz="4" w:space="0" w:color="auto"/>
              <w:right w:val="single" w:sz="4" w:space="0" w:color="auto"/>
            </w:tcBorders>
            <w:hideMark/>
          </w:tcPr>
          <w:p w:rsidR="0077357E" w:rsidRPr="0077357E" w:rsidRDefault="0077357E" w:rsidP="00A76719">
            <w:pPr>
              <w:jc w:val="center"/>
              <w:rPr>
                <w:sz w:val="10"/>
                <w:szCs w:val="14"/>
              </w:rPr>
            </w:pPr>
            <w:r w:rsidRPr="0077357E">
              <w:rPr>
                <w:sz w:val="10"/>
                <w:szCs w:val="14"/>
              </w:rPr>
              <w:t>10</w:t>
            </w:r>
          </w:p>
        </w:tc>
        <w:tc>
          <w:tcPr>
            <w:tcW w:w="304" w:type="pct"/>
            <w:tcBorders>
              <w:top w:val="single" w:sz="4" w:space="0" w:color="auto"/>
              <w:left w:val="single" w:sz="4" w:space="0" w:color="auto"/>
              <w:bottom w:val="single" w:sz="4" w:space="0" w:color="auto"/>
              <w:right w:val="single" w:sz="4" w:space="0" w:color="auto"/>
            </w:tcBorders>
            <w:hideMark/>
          </w:tcPr>
          <w:p w:rsidR="0077357E" w:rsidRPr="0077357E" w:rsidRDefault="0077357E" w:rsidP="00A76719">
            <w:pPr>
              <w:jc w:val="center"/>
              <w:rPr>
                <w:sz w:val="10"/>
                <w:szCs w:val="14"/>
              </w:rPr>
            </w:pPr>
            <w:r w:rsidRPr="0077357E">
              <w:rPr>
                <w:sz w:val="10"/>
                <w:szCs w:val="14"/>
              </w:rPr>
              <w:t>11</w:t>
            </w:r>
          </w:p>
        </w:tc>
        <w:tc>
          <w:tcPr>
            <w:tcW w:w="304" w:type="pct"/>
            <w:tcBorders>
              <w:top w:val="single" w:sz="4" w:space="0" w:color="auto"/>
              <w:left w:val="single" w:sz="4" w:space="0" w:color="auto"/>
              <w:bottom w:val="single" w:sz="4" w:space="0" w:color="auto"/>
              <w:right w:val="single" w:sz="4" w:space="0" w:color="auto"/>
            </w:tcBorders>
            <w:hideMark/>
          </w:tcPr>
          <w:p w:rsidR="0077357E" w:rsidRPr="0077357E" w:rsidRDefault="0077357E" w:rsidP="00A76719">
            <w:pPr>
              <w:jc w:val="center"/>
              <w:rPr>
                <w:sz w:val="10"/>
                <w:szCs w:val="14"/>
              </w:rPr>
            </w:pPr>
            <w:r w:rsidRPr="0077357E">
              <w:rPr>
                <w:sz w:val="10"/>
                <w:szCs w:val="14"/>
              </w:rPr>
              <w:t>12</w:t>
            </w:r>
          </w:p>
        </w:tc>
      </w:tr>
      <w:tr w:rsidR="0077357E" w:rsidRPr="0077357E" w:rsidTr="0077357E">
        <w:trPr>
          <w:cantSplit/>
          <w:trHeight w:val="1168"/>
        </w:trPr>
        <w:tc>
          <w:tcPr>
            <w:tcW w:w="185" w:type="pct"/>
            <w:vMerge w:val="restart"/>
            <w:tcBorders>
              <w:top w:val="single" w:sz="4" w:space="0" w:color="auto"/>
              <w:left w:val="single" w:sz="4" w:space="0" w:color="auto"/>
              <w:bottom w:val="single" w:sz="4" w:space="0" w:color="auto"/>
              <w:right w:val="single" w:sz="4" w:space="0" w:color="auto"/>
            </w:tcBorders>
            <w:vAlign w:val="center"/>
            <w:hideMark/>
          </w:tcPr>
          <w:p w:rsidR="0077357E" w:rsidRPr="0077357E" w:rsidRDefault="0077357E" w:rsidP="00A76719">
            <w:pPr>
              <w:jc w:val="center"/>
              <w:rPr>
                <w:sz w:val="10"/>
                <w:szCs w:val="14"/>
              </w:rPr>
            </w:pPr>
            <w:r w:rsidRPr="0077357E">
              <w:rPr>
                <w:sz w:val="10"/>
                <w:szCs w:val="14"/>
              </w:rPr>
              <w:t>1.</w:t>
            </w:r>
          </w:p>
        </w:tc>
        <w:tc>
          <w:tcPr>
            <w:tcW w:w="823" w:type="pct"/>
            <w:vMerge w:val="restart"/>
            <w:tcBorders>
              <w:top w:val="single" w:sz="4" w:space="0" w:color="auto"/>
              <w:left w:val="single" w:sz="4" w:space="0" w:color="auto"/>
              <w:bottom w:val="single" w:sz="4" w:space="0" w:color="auto"/>
              <w:right w:val="single" w:sz="4" w:space="0" w:color="auto"/>
            </w:tcBorders>
            <w:vAlign w:val="center"/>
            <w:hideMark/>
          </w:tcPr>
          <w:p w:rsidR="0077357E" w:rsidRPr="0077357E" w:rsidRDefault="0077357E" w:rsidP="00A76719">
            <w:pPr>
              <w:rPr>
                <w:sz w:val="10"/>
                <w:szCs w:val="14"/>
              </w:rPr>
            </w:pPr>
            <w:r w:rsidRPr="0077357E">
              <w:rPr>
                <w:sz w:val="10"/>
                <w:szCs w:val="14"/>
              </w:rPr>
              <w:t>Реализация подпрограммы «Развитие системы муниципальной службы в Солецком муниципальном округе»</w:t>
            </w:r>
          </w:p>
        </w:tc>
        <w:tc>
          <w:tcPr>
            <w:tcW w:w="726" w:type="pct"/>
            <w:vMerge w:val="restart"/>
            <w:tcBorders>
              <w:top w:val="single" w:sz="4" w:space="0" w:color="auto"/>
              <w:left w:val="single" w:sz="4" w:space="0" w:color="auto"/>
              <w:bottom w:val="single" w:sz="4" w:space="0" w:color="auto"/>
              <w:right w:val="single" w:sz="4" w:space="0" w:color="auto"/>
            </w:tcBorders>
            <w:vAlign w:val="center"/>
            <w:hideMark/>
          </w:tcPr>
          <w:p w:rsidR="0077357E" w:rsidRPr="0077357E" w:rsidRDefault="0077357E" w:rsidP="00A76719">
            <w:pPr>
              <w:jc w:val="center"/>
              <w:rPr>
                <w:sz w:val="10"/>
                <w:szCs w:val="14"/>
              </w:rPr>
            </w:pPr>
            <w:r w:rsidRPr="0077357E">
              <w:rPr>
                <w:sz w:val="10"/>
                <w:szCs w:val="14"/>
              </w:rPr>
              <w:t>управление делами, административно-правовое управление, управление бухгалтерского учета</w:t>
            </w:r>
          </w:p>
        </w:tc>
        <w:tc>
          <w:tcPr>
            <w:tcW w:w="340" w:type="pct"/>
            <w:vMerge w:val="restart"/>
            <w:tcBorders>
              <w:top w:val="single" w:sz="4" w:space="0" w:color="auto"/>
              <w:left w:val="single" w:sz="4" w:space="0" w:color="auto"/>
              <w:bottom w:val="single" w:sz="4" w:space="0" w:color="auto"/>
              <w:right w:val="single" w:sz="4" w:space="0" w:color="auto"/>
            </w:tcBorders>
            <w:vAlign w:val="center"/>
            <w:hideMark/>
          </w:tcPr>
          <w:p w:rsidR="0077357E" w:rsidRPr="0077357E" w:rsidRDefault="0077357E" w:rsidP="00A76719">
            <w:pPr>
              <w:jc w:val="center"/>
              <w:rPr>
                <w:sz w:val="10"/>
                <w:szCs w:val="14"/>
              </w:rPr>
            </w:pPr>
            <w:r w:rsidRPr="0077357E">
              <w:rPr>
                <w:sz w:val="10"/>
                <w:szCs w:val="14"/>
              </w:rPr>
              <w:t>2021 – 2026 годы</w:t>
            </w:r>
          </w:p>
        </w:tc>
        <w:tc>
          <w:tcPr>
            <w:tcW w:w="550" w:type="pct"/>
            <w:vMerge w:val="restart"/>
            <w:tcBorders>
              <w:top w:val="single" w:sz="4" w:space="0" w:color="auto"/>
              <w:left w:val="single" w:sz="4" w:space="0" w:color="auto"/>
              <w:bottom w:val="single" w:sz="4" w:space="0" w:color="auto"/>
              <w:right w:val="single" w:sz="4" w:space="0" w:color="auto"/>
            </w:tcBorders>
            <w:vAlign w:val="center"/>
            <w:hideMark/>
          </w:tcPr>
          <w:p w:rsidR="0077357E" w:rsidRPr="0077357E" w:rsidRDefault="0077357E" w:rsidP="00A76719">
            <w:pPr>
              <w:jc w:val="center"/>
              <w:rPr>
                <w:sz w:val="10"/>
                <w:szCs w:val="14"/>
              </w:rPr>
            </w:pPr>
            <w:r w:rsidRPr="0077357E">
              <w:rPr>
                <w:sz w:val="10"/>
                <w:szCs w:val="14"/>
              </w:rPr>
              <w:t>1.1.1., 1.2.1., 1.2.2., 1.2.3.,</w:t>
            </w:r>
          </w:p>
          <w:p w:rsidR="0077357E" w:rsidRPr="0077357E" w:rsidRDefault="0077357E" w:rsidP="00A76719">
            <w:pPr>
              <w:jc w:val="center"/>
              <w:rPr>
                <w:sz w:val="10"/>
                <w:szCs w:val="14"/>
              </w:rPr>
            </w:pPr>
            <w:r w:rsidRPr="0077357E">
              <w:rPr>
                <w:sz w:val="10"/>
                <w:szCs w:val="14"/>
              </w:rPr>
              <w:t>1.2.4., 1.2.5., 1.2.6., 1.3.1., 1.3.2.,1.3.3., 1.3.4.,1.3.5.</w:t>
            </w:r>
          </w:p>
        </w:tc>
        <w:tc>
          <w:tcPr>
            <w:tcW w:w="552" w:type="pct"/>
            <w:tcBorders>
              <w:top w:val="single" w:sz="4" w:space="0" w:color="auto"/>
              <w:left w:val="single" w:sz="4" w:space="0" w:color="auto"/>
              <w:bottom w:val="single" w:sz="4" w:space="0" w:color="auto"/>
              <w:right w:val="single" w:sz="4" w:space="0" w:color="auto"/>
            </w:tcBorders>
            <w:vAlign w:val="center"/>
          </w:tcPr>
          <w:p w:rsidR="0077357E" w:rsidRPr="0077357E" w:rsidRDefault="0077357E" w:rsidP="00A76719">
            <w:pPr>
              <w:jc w:val="center"/>
              <w:rPr>
                <w:sz w:val="10"/>
                <w:szCs w:val="14"/>
              </w:rPr>
            </w:pPr>
          </w:p>
          <w:p w:rsidR="0077357E" w:rsidRPr="0077357E" w:rsidRDefault="0077357E" w:rsidP="00A76719">
            <w:pPr>
              <w:jc w:val="center"/>
              <w:rPr>
                <w:sz w:val="10"/>
                <w:szCs w:val="14"/>
              </w:rPr>
            </w:pPr>
            <w:r w:rsidRPr="0077357E">
              <w:rPr>
                <w:sz w:val="10"/>
                <w:szCs w:val="14"/>
              </w:rPr>
              <w:t>бюджет муниципального округа</w:t>
            </w:r>
          </w:p>
          <w:p w:rsidR="0077357E" w:rsidRPr="0077357E" w:rsidRDefault="0077357E" w:rsidP="00A76719">
            <w:pPr>
              <w:jc w:val="center"/>
              <w:rPr>
                <w:sz w:val="10"/>
                <w:szCs w:val="14"/>
              </w:rPr>
            </w:pPr>
          </w:p>
        </w:tc>
        <w:tc>
          <w:tcPr>
            <w:tcW w:w="304" w:type="pct"/>
            <w:tcBorders>
              <w:top w:val="single" w:sz="4" w:space="0" w:color="auto"/>
              <w:left w:val="single" w:sz="4" w:space="0" w:color="auto"/>
              <w:bottom w:val="single" w:sz="4" w:space="0" w:color="auto"/>
              <w:right w:val="single" w:sz="4" w:space="0" w:color="auto"/>
            </w:tcBorders>
            <w:vAlign w:val="center"/>
          </w:tcPr>
          <w:p w:rsidR="0077357E" w:rsidRPr="0077357E" w:rsidRDefault="0077357E" w:rsidP="00A76719">
            <w:pPr>
              <w:jc w:val="center"/>
              <w:rPr>
                <w:sz w:val="10"/>
                <w:szCs w:val="14"/>
              </w:rPr>
            </w:pPr>
            <w:r w:rsidRPr="0077357E">
              <w:rPr>
                <w:sz w:val="10"/>
                <w:szCs w:val="14"/>
              </w:rPr>
              <w:t>197,68500</w:t>
            </w:r>
          </w:p>
        </w:tc>
        <w:tc>
          <w:tcPr>
            <w:tcW w:w="304" w:type="pct"/>
            <w:tcBorders>
              <w:top w:val="single" w:sz="4" w:space="0" w:color="auto"/>
              <w:left w:val="single" w:sz="4" w:space="0" w:color="auto"/>
              <w:bottom w:val="single" w:sz="4" w:space="0" w:color="auto"/>
              <w:right w:val="single" w:sz="4" w:space="0" w:color="auto"/>
            </w:tcBorders>
            <w:vAlign w:val="center"/>
          </w:tcPr>
          <w:p w:rsidR="0077357E" w:rsidRPr="0077357E" w:rsidRDefault="0077357E" w:rsidP="00A76719">
            <w:pPr>
              <w:jc w:val="center"/>
              <w:rPr>
                <w:sz w:val="10"/>
                <w:szCs w:val="14"/>
              </w:rPr>
            </w:pPr>
            <w:r w:rsidRPr="0077357E">
              <w:rPr>
                <w:sz w:val="10"/>
                <w:szCs w:val="14"/>
              </w:rPr>
              <w:t>303,00000</w:t>
            </w:r>
          </w:p>
        </w:tc>
        <w:tc>
          <w:tcPr>
            <w:tcW w:w="304" w:type="pct"/>
            <w:tcBorders>
              <w:top w:val="single" w:sz="4" w:space="0" w:color="auto"/>
              <w:left w:val="single" w:sz="4" w:space="0" w:color="auto"/>
              <w:bottom w:val="single" w:sz="4" w:space="0" w:color="auto"/>
              <w:right w:val="single" w:sz="4" w:space="0" w:color="auto"/>
            </w:tcBorders>
            <w:vAlign w:val="center"/>
          </w:tcPr>
          <w:p w:rsidR="0077357E" w:rsidRPr="0077357E" w:rsidRDefault="0077357E" w:rsidP="00A76719">
            <w:pPr>
              <w:jc w:val="center"/>
              <w:rPr>
                <w:sz w:val="10"/>
                <w:szCs w:val="14"/>
              </w:rPr>
            </w:pPr>
            <w:r w:rsidRPr="0077357E">
              <w:rPr>
                <w:sz w:val="10"/>
                <w:szCs w:val="14"/>
              </w:rPr>
              <w:t>218,12000</w:t>
            </w:r>
          </w:p>
        </w:tc>
        <w:tc>
          <w:tcPr>
            <w:tcW w:w="304" w:type="pct"/>
            <w:tcBorders>
              <w:top w:val="single" w:sz="4" w:space="0" w:color="auto"/>
              <w:left w:val="single" w:sz="4" w:space="0" w:color="auto"/>
              <w:bottom w:val="single" w:sz="4" w:space="0" w:color="auto"/>
              <w:right w:val="single" w:sz="4" w:space="0" w:color="auto"/>
            </w:tcBorders>
            <w:vAlign w:val="center"/>
          </w:tcPr>
          <w:p w:rsidR="0077357E" w:rsidRPr="0077357E" w:rsidRDefault="0077357E" w:rsidP="00A76719">
            <w:pPr>
              <w:jc w:val="center"/>
              <w:rPr>
                <w:sz w:val="10"/>
                <w:szCs w:val="14"/>
              </w:rPr>
            </w:pPr>
            <w:r w:rsidRPr="0077357E">
              <w:rPr>
                <w:sz w:val="10"/>
                <w:szCs w:val="14"/>
              </w:rPr>
              <w:t>695,00000</w:t>
            </w:r>
          </w:p>
        </w:tc>
        <w:tc>
          <w:tcPr>
            <w:tcW w:w="304" w:type="pct"/>
            <w:tcBorders>
              <w:top w:val="single" w:sz="4" w:space="0" w:color="auto"/>
              <w:left w:val="single" w:sz="4" w:space="0" w:color="auto"/>
              <w:bottom w:val="single" w:sz="4" w:space="0" w:color="auto"/>
              <w:right w:val="single" w:sz="4" w:space="0" w:color="auto"/>
            </w:tcBorders>
            <w:vAlign w:val="center"/>
          </w:tcPr>
          <w:p w:rsidR="0077357E" w:rsidRPr="0077357E" w:rsidRDefault="0077357E" w:rsidP="00A76719">
            <w:pPr>
              <w:jc w:val="center"/>
              <w:rPr>
                <w:sz w:val="10"/>
                <w:szCs w:val="14"/>
              </w:rPr>
            </w:pPr>
            <w:r w:rsidRPr="0077357E">
              <w:rPr>
                <w:sz w:val="10"/>
                <w:szCs w:val="14"/>
              </w:rPr>
              <w:t>370,00000</w:t>
            </w:r>
          </w:p>
        </w:tc>
        <w:tc>
          <w:tcPr>
            <w:tcW w:w="304" w:type="pct"/>
            <w:tcBorders>
              <w:top w:val="single" w:sz="4" w:space="0" w:color="auto"/>
              <w:left w:val="single" w:sz="4" w:space="0" w:color="auto"/>
              <w:bottom w:val="single" w:sz="4" w:space="0" w:color="auto"/>
              <w:right w:val="single" w:sz="4" w:space="0" w:color="auto"/>
            </w:tcBorders>
            <w:vAlign w:val="center"/>
          </w:tcPr>
          <w:p w:rsidR="0077357E" w:rsidRPr="0077357E" w:rsidRDefault="0077357E" w:rsidP="00A76719">
            <w:pPr>
              <w:jc w:val="center"/>
              <w:rPr>
                <w:sz w:val="10"/>
                <w:szCs w:val="14"/>
              </w:rPr>
            </w:pPr>
            <w:r w:rsidRPr="0077357E">
              <w:rPr>
                <w:sz w:val="10"/>
                <w:szCs w:val="14"/>
              </w:rPr>
              <w:t>347,00000</w:t>
            </w:r>
          </w:p>
        </w:tc>
      </w:tr>
      <w:tr w:rsidR="0077357E" w:rsidRPr="0077357E" w:rsidTr="0077357E">
        <w:trPr>
          <w:cantSplit/>
          <w:trHeight w:val="532"/>
        </w:trPr>
        <w:tc>
          <w:tcPr>
            <w:tcW w:w="185" w:type="pct"/>
            <w:vMerge/>
            <w:tcBorders>
              <w:top w:val="single" w:sz="4" w:space="0" w:color="auto"/>
              <w:left w:val="single" w:sz="4" w:space="0" w:color="auto"/>
              <w:bottom w:val="single" w:sz="4" w:space="0" w:color="auto"/>
              <w:right w:val="single" w:sz="4" w:space="0" w:color="auto"/>
            </w:tcBorders>
            <w:vAlign w:val="center"/>
            <w:hideMark/>
          </w:tcPr>
          <w:p w:rsidR="0077357E" w:rsidRPr="0077357E" w:rsidRDefault="0077357E" w:rsidP="00A76719">
            <w:pPr>
              <w:rPr>
                <w:sz w:val="10"/>
                <w:szCs w:val="14"/>
              </w:rPr>
            </w:pPr>
          </w:p>
        </w:tc>
        <w:tc>
          <w:tcPr>
            <w:tcW w:w="823" w:type="pct"/>
            <w:vMerge/>
            <w:tcBorders>
              <w:top w:val="single" w:sz="4" w:space="0" w:color="auto"/>
              <w:left w:val="single" w:sz="4" w:space="0" w:color="auto"/>
              <w:bottom w:val="single" w:sz="4" w:space="0" w:color="auto"/>
              <w:right w:val="single" w:sz="4" w:space="0" w:color="auto"/>
            </w:tcBorders>
            <w:vAlign w:val="center"/>
            <w:hideMark/>
          </w:tcPr>
          <w:p w:rsidR="0077357E" w:rsidRPr="0077357E" w:rsidRDefault="0077357E" w:rsidP="00A76719">
            <w:pPr>
              <w:rPr>
                <w:sz w:val="10"/>
                <w:szCs w:val="14"/>
              </w:rPr>
            </w:pPr>
          </w:p>
        </w:tc>
        <w:tc>
          <w:tcPr>
            <w:tcW w:w="726" w:type="pct"/>
            <w:vMerge/>
            <w:tcBorders>
              <w:top w:val="single" w:sz="4" w:space="0" w:color="auto"/>
              <w:left w:val="single" w:sz="4" w:space="0" w:color="auto"/>
              <w:bottom w:val="single" w:sz="4" w:space="0" w:color="auto"/>
              <w:right w:val="single" w:sz="4" w:space="0" w:color="auto"/>
            </w:tcBorders>
            <w:vAlign w:val="center"/>
            <w:hideMark/>
          </w:tcPr>
          <w:p w:rsidR="0077357E" w:rsidRPr="0077357E" w:rsidRDefault="0077357E" w:rsidP="00A76719">
            <w:pPr>
              <w:rPr>
                <w:sz w:val="10"/>
                <w:szCs w:val="14"/>
              </w:rPr>
            </w:pPr>
          </w:p>
        </w:tc>
        <w:tc>
          <w:tcPr>
            <w:tcW w:w="340" w:type="pct"/>
            <w:vMerge/>
            <w:tcBorders>
              <w:top w:val="single" w:sz="4" w:space="0" w:color="auto"/>
              <w:left w:val="single" w:sz="4" w:space="0" w:color="auto"/>
              <w:bottom w:val="single" w:sz="4" w:space="0" w:color="auto"/>
              <w:right w:val="single" w:sz="4" w:space="0" w:color="auto"/>
            </w:tcBorders>
            <w:vAlign w:val="center"/>
            <w:hideMark/>
          </w:tcPr>
          <w:p w:rsidR="0077357E" w:rsidRPr="0077357E" w:rsidRDefault="0077357E" w:rsidP="00A76719">
            <w:pPr>
              <w:rPr>
                <w:sz w:val="10"/>
                <w:szCs w:val="14"/>
              </w:rPr>
            </w:pPr>
          </w:p>
        </w:tc>
        <w:tc>
          <w:tcPr>
            <w:tcW w:w="550" w:type="pct"/>
            <w:vMerge/>
            <w:tcBorders>
              <w:top w:val="single" w:sz="4" w:space="0" w:color="auto"/>
              <w:left w:val="single" w:sz="4" w:space="0" w:color="auto"/>
              <w:bottom w:val="single" w:sz="4" w:space="0" w:color="auto"/>
              <w:right w:val="single" w:sz="4" w:space="0" w:color="auto"/>
            </w:tcBorders>
            <w:vAlign w:val="center"/>
            <w:hideMark/>
          </w:tcPr>
          <w:p w:rsidR="0077357E" w:rsidRPr="0077357E" w:rsidRDefault="0077357E" w:rsidP="00A76719">
            <w:pPr>
              <w:rPr>
                <w:sz w:val="10"/>
                <w:szCs w:val="14"/>
              </w:rPr>
            </w:pPr>
          </w:p>
        </w:tc>
        <w:tc>
          <w:tcPr>
            <w:tcW w:w="552" w:type="pct"/>
            <w:tcBorders>
              <w:top w:val="single" w:sz="4" w:space="0" w:color="auto"/>
              <w:left w:val="single" w:sz="4" w:space="0" w:color="auto"/>
              <w:bottom w:val="single" w:sz="4" w:space="0" w:color="auto"/>
              <w:right w:val="single" w:sz="4" w:space="0" w:color="auto"/>
            </w:tcBorders>
            <w:vAlign w:val="center"/>
            <w:hideMark/>
          </w:tcPr>
          <w:p w:rsidR="0077357E" w:rsidRPr="0077357E" w:rsidRDefault="0077357E" w:rsidP="00A76719">
            <w:pPr>
              <w:jc w:val="center"/>
              <w:rPr>
                <w:sz w:val="10"/>
                <w:szCs w:val="14"/>
              </w:rPr>
            </w:pPr>
            <w:r w:rsidRPr="0077357E">
              <w:rPr>
                <w:sz w:val="10"/>
                <w:szCs w:val="14"/>
              </w:rPr>
              <w:t>областной</w:t>
            </w:r>
          </w:p>
          <w:p w:rsidR="0077357E" w:rsidRPr="0077357E" w:rsidRDefault="0077357E" w:rsidP="00A76719">
            <w:pPr>
              <w:jc w:val="center"/>
              <w:rPr>
                <w:sz w:val="10"/>
                <w:szCs w:val="14"/>
              </w:rPr>
            </w:pPr>
            <w:r w:rsidRPr="0077357E">
              <w:rPr>
                <w:sz w:val="10"/>
                <w:szCs w:val="14"/>
              </w:rPr>
              <w:t>бюджет</w:t>
            </w:r>
          </w:p>
        </w:tc>
        <w:tc>
          <w:tcPr>
            <w:tcW w:w="304" w:type="pct"/>
            <w:tcBorders>
              <w:top w:val="single" w:sz="4" w:space="0" w:color="auto"/>
              <w:left w:val="single" w:sz="4" w:space="0" w:color="auto"/>
              <w:bottom w:val="single" w:sz="4" w:space="0" w:color="auto"/>
              <w:right w:val="single" w:sz="4" w:space="0" w:color="auto"/>
            </w:tcBorders>
            <w:vAlign w:val="center"/>
          </w:tcPr>
          <w:p w:rsidR="0077357E" w:rsidRPr="0077357E" w:rsidRDefault="0077357E" w:rsidP="00A76719">
            <w:pPr>
              <w:jc w:val="center"/>
              <w:rPr>
                <w:sz w:val="10"/>
                <w:szCs w:val="14"/>
              </w:rPr>
            </w:pPr>
            <w:r w:rsidRPr="0077357E">
              <w:rPr>
                <w:sz w:val="10"/>
                <w:szCs w:val="14"/>
              </w:rPr>
              <w:t>36,00000</w:t>
            </w:r>
          </w:p>
        </w:tc>
        <w:tc>
          <w:tcPr>
            <w:tcW w:w="304" w:type="pct"/>
            <w:tcBorders>
              <w:top w:val="single" w:sz="4" w:space="0" w:color="auto"/>
              <w:left w:val="single" w:sz="4" w:space="0" w:color="auto"/>
              <w:bottom w:val="single" w:sz="4" w:space="0" w:color="auto"/>
              <w:right w:val="single" w:sz="4" w:space="0" w:color="auto"/>
            </w:tcBorders>
            <w:vAlign w:val="center"/>
          </w:tcPr>
          <w:p w:rsidR="0077357E" w:rsidRPr="0077357E" w:rsidRDefault="0077357E" w:rsidP="00A76719">
            <w:pPr>
              <w:jc w:val="center"/>
              <w:rPr>
                <w:sz w:val="10"/>
                <w:szCs w:val="14"/>
              </w:rPr>
            </w:pPr>
            <w:r w:rsidRPr="0077357E">
              <w:rPr>
                <w:sz w:val="10"/>
                <w:szCs w:val="14"/>
              </w:rPr>
              <w:t>18,00000</w:t>
            </w:r>
          </w:p>
        </w:tc>
        <w:tc>
          <w:tcPr>
            <w:tcW w:w="304" w:type="pct"/>
            <w:tcBorders>
              <w:top w:val="single" w:sz="4" w:space="0" w:color="auto"/>
              <w:left w:val="single" w:sz="4" w:space="0" w:color="auto"/>
              <w:bottom w:val="single" w:sz="4" w:space="0" w:color="auto"/>
              <w:right w:val="single" w:sz="4" w:space="0" w:color="auto"/>
            </w:tcBorders>
            <w:vAlign w:val="center"/>
          </w:tcPr>
          <w:p w:rsidR="0077357E" w:rsidRPr="0077357E" w:rsidRDefault="0077357E" w:rsidP="00A76719">
            <w:pPr>
              <w:jc w:val="center"/>
              <w:rPr>
                <w:sz w:val="10"/>
                <w:szCs w:val="14"/>
              </w:rPr>
            </w:pPr>
            <w:r w:rsidRPr="0077357E">
              <w:rPr>
                <w:sz w:val="10"/>
                <w:szCs w:val="14"/>
              </w:rPr>
              <w:t>-</w:t>
            </w:r>
          </w:p>
        </w:tc>
        <w:tc>
          <w:tcPr>
            <w:tcW w:w="304" w:type="pct"/>
            <w:tcBorders>
              <w:top w:val="single" w:sz="4" w:space="0" w:color="auto"/>
              <w:left w:val="single" w:sz="4" w:space="0" w:color="auto"/>
              <w:bottom w:val="single" w:sz="4" w:space="0" w:color="auto"/>
              <w:right w:val="single" w:sz="4" w:space="0" w:color="auto"/>
            </w:tcBorders>
            <w:vAlign w:val="center"/>
          </w:tcPr>
          <w:p w:rsidR="0077357E" w:rsidRPr="0077357E" w:rsidRDefault="0077357E" w:rsidP="00A76719">
            <w:pPr>
              <w:jc w:val="center"/>
              <w:rPr>
                <w:sz w:val="10"/>
                <w:szCs w:val="14"/>
              </w:rPr>
            </w:pPr>
            <w:r w:rsidRPr="0077357E">
              <w:rPr>
                <w:sz w:val="10"/>
                <w:szCs w:val="14"/>
              </w:rPr>
              <w:t>-</w:t>
            </w:r>
          </w:p>
        </w:tc>
        <w:tc>
          <w:tcPr>
            <w:tcW w:w="304" w:type="pct"/>
            <w:tcBorders>
              <w:top w:val="single" w:sz="4" w:space="0" w:color="auto"/>
              <w:left w:val="single" w:sz="4" w:space="0" w:color="auto"/>
              <w:bottom w:val="single" w:sz="4" w:space="0" w:color="auto"/>
              <w:right w:val="single" w:sz="4" w:space="0" w:color="auto"/>
            </w:tcBorders>
            <w:vAlign w:val="center"/>
            <w:hideMark/>
          </w:tcPr>
          <w:p w:rsidR="0077357E" w:rsidRPr="0077357E" w:rsidRDefault="0077357E" w:rsidP="00A76719">
            <w:pPr>
              <w:jc w:val="center"/>
              <w:rPr>
                <w:sz w:val="10"/>
                <w:szCs w:val="14"/>
              </w:rPr>
            </w:pPr>
            <w:r w:rsidRPr="0077357E">
              <w:rPr>
                <w:sz w:val="10"/>
                <w:szCs w:val="14"/>
              </w:rPr>
              <w:t>-</w:t>
            </w:r>
          </w:p>
        </w:tc>
        <w:tc>
          <w:tcPr>
            <w:tcW w:w="304" w:type="pct"/>
            <w:tcBorders>
              <w:top w:val="single" w:sz="4" w:space="0" w:color="auto"/>
              <w:left w:val="single" w:sz="4" w:space="0" w:color="auto"/>
              <w:bottom w:val="single" w:sz="4" w:space="0" w:color="auto"/>
              <w:right w:val="single" w:sz="4" w:space="0" w:color="auto"/>
            </w:tcBorders>
            <w:vAlign w:val="center"/>
            <w:hideMark/>
          </w:tcPr>
          <w:p w:rsidR="0077357E" w:rsidRPr="0077357E" w:rsidRDefault="0077357E" w:rsidP="00A76719">
            <w:pPr>
              <w:jc w:val="center"/>
              <w:rPr>
                <w:sz w:val="10"/>
                <w:szCs w:val="14"/>
              </w:rPr>
            </w:pPr>
            <w:r w:rsidRPr="0077357E">
              <w:rPr>
                <w:sz w:val="10"/>
                <w:szCs w:val="14"/>
              </w:rPr>
              <w:t>-</w:t>
            </w:r>
          </w:p>
        </w:tc>
      </w:tr>
      <w:tr w:rsidR="0077357E" w:rsidRPr="0077357E" w:rsidTr="0077357E">
        <w:trPr>
          <w:cantSplit/>
        </w:trPr>
        <w:tc>
          <w:tcPr>
            <w:tcW w:w="185" w:type="pct"/>
            <w:vMerge w:val="restart"/>
            <w:tcBorders>
              <w:top w:val="single" w:sz="4" w:space="0" w:color="auto"/>
              <w:left w:val="single" w:sz="4" w:space="0" w:color="auto"/>
              <w:bottom w:val="single" w:sz="4" w:space="0" w:color="auto"/>
              <w:right w:val="single" w:sz="4" w:space="0" w:color="auto"/>
            </w:tcBorders>
            <w:vAlign w:val="center"/>
            <w:hideMark/>
          </w:tcPr>
          <w:p w:rsidR="0077357E" w:rsidRPr="0077357E" w:rsidRDefault="0077357E" w:rsidP="00A76719">
            <w:pPr>
              <w:jc w:val="center"/>
              <w:rPr>
                <w:sz w:val="10"/>
                <w:szCs w:val="14"/>
              </w:rPr>
            </w:pPr>
            <w:r w:rsidRPr="0077357E">
              <w:rPr>
                <w:sz w:val="10"/>
                <w:szCs w:val="14"/>
              </w:rPr>
              <w:t>2.</w:t>
            </w:r>
          </w:p>
        </w:tc>
        <w:tc>
          <w:tcPr>
            <w:tcW w:w="823" w:type="pct"/>
            <w:vMerge w:val="restart"/>
            <w:tcBorders>
              <w:top w:val="single" w:sz="4" w:space="0" w:color="auto"/>
              <w:left w:val="single" w:sz="4" w:space="0" w:color="auto"/>
              <w:bottom w:val="single" w:sz="4" w:space="0" w:color="auto"/>
              <w:right w:val="single" w:sz="4" w:space="0" w:color="auto"/>
            </w:tcBorders>
            <w:vAlign w:val="center"/>
            <w:hideMark/>
          </w:tcPr>
          <w:p w:rsidR="0077357E" w:rsidRPr="0077357E" w:rsidRDefault="0077357E" w:rsidP="00A76719">
            <w:pPr>
              <w:rPr>
                <w:sz w:val="10"/>
                <w:szCs w:val="14"/>
              </w:rPr>
            </w:pPr>
            <w:r w:rsidRPr="0077357E">
              <w:rPr>
                <w:sz w:val="10"/>
                <w:szCs w:val="14"/>
              </w:rPr>
              <w:t>Реализация подпрограммы «Развитие информационного общества и формирование элементов электронного правительства в Солецком муниципальном округе»</w:t>
            </w:r>
          </w:p>
        </w:tc>
        <w:tc>
          <w:tcPr>
            <w:tcW w:w="726" w:type="pct"/>
            <w:vMerge w:val="restart"/>
            <w:tcBorders>
              <w:top w:val="single" w:sz="4" w:space="0" w:color="auto"/>
              <w:left w:val="single" w:sz="4" w:space="0" w:color="auto"/>
              <w:bottom w:val="single" w:sz="4" w:space="0" w:color="auto"/>
              <w:right w:val="single" w:sz="4" w:space="0" w:color="auto"/>
            </w:tcBorders>
            <w:vAlign w:val="center"/>
            <w:hideMark/>
          </w:tcPr>
          <w:p w:rsidR="0077357E" w:rsidRPr="0077357E" w:rsidRDefault="0077357E" w:rsidP="00A76719">
            <w:pPr>
              <w:jc w:val="center"/>
              <w:rPr>
                <w:sz w:val="10"/>
                <w:szCs w:val="14"/>
              </w:rPr>
            </w:pPr>
            <w:r w:rsidRPr="0077357E">
              <w:rPr>
                <w:sz w:val="10"/>
                <w:szCs w:val="14"/>
              </w:rPr>
              <w:t xml:space="preserve">управление делами, управление </w:t>
            </w:r>
            <w:proofErr w:type="gramStart"/>
            <w:r w:rsidRPr="0077357E">
              <w:rPr>
                <w:sz w:val="10"/>
                <w:szCs w:val="14"/>
              </w:rPr>
              <w:t>бухгалтерского</w:t>
            </w:r>
            <w:proofErr w:type="gramEnd"/>
            <w:r w:rsidRPr="0077357E">
              <w:rPr>
                <w:sz w:val="10"/>
                <w:szCs w:val="14"/>
              </w:rPr>
              <w:t xml:space="preserve"> </w:t>
            </w:r>
          </w:p>
          <w:p w:rsidR="0077357E" w:rsidRPr="0077357E" w:rsidRDefault="0077357E" w:rsidP="00A76719">
            <w:pPr>
              <w:jc w:val="center"/>
              <w:rPr>
                <w:sz w:val="10"/>
                <w:szCs w:val="14"/>
              </w:rPr>
            </w:pPr>
            <w:r w:rsidRPr="0077357E">
              <w:rPr>
                <w:sz w:val="10"/>
                <w:szCs w:val="14"/>
              </w:rPr>
              <w:t>учета, сектор по мобилизационной подготовке</w:t>
            </w:r>
          </w:p>
        </w:tc>
        <w:tc>
          <w:tcPr>
            <w:tcW w:w="340" w:type="pct"/>
            <w:vMerge w:val="restart"/>
            <w:tcBorders>
              <w:top w:val="single" w:sz="4" w:space="0" w:color="auto"/>
              <w:left w:val="single" w:sz="4" w:space="0" w:color="auto"/>
              <w:bottom w:val="single" w:sz="4" w:space="0" w:color="auto"/>
              <w:right w:val="single" w:sz="4" w:space="0" w:color="auto"/>
            </w:tcBorders>
            <w:vAlign w:val="center"/>
            <w:hideMark/>
          </w:tcPr>
          <w:p w:rsidR="0077357E" w:rsidRPr="0077357E" w:rsidRDefault="0077357E" w:rsidP="00A76719">
            <w:pPr>
              <w:jc w:val="center"/>
              <w:rPr>
                <w:sz w:val="10"/>
                <w:szCs w:val="14"/>
              </w:rPr>
            </w:pPr>
            <w:r w:rsidRPr="0077357E">
              <w:rPr>
                <w:sz w:val="10"/>
                <w:szCs w:val="14"/>
              </w:rPr>
              <w:t>2021 – 2026 годы</w:t>
            </w:r>
          </w:p>
        </w:tc>
        <w:tc>
          <w:tcPr>
            <w:tcW w:w="550" w:type="pct"/>
            <w:vMerge w:val="restart"/>
            <w:tcBorders>
              <w:top w:val="single" w:sz="4" w:space="0" w:color="auto"/>
              <w:left w:val="single" w:sz="4" w:space="0" w:color="auto"/>
              <w:bottom w:val="single" w:sz="4" w:space="0" w:color="auto"/>
              <w:right w:val="single" w:sz="4" w:space="0" w:color="auto"/>
            </w:tcBorders>
            <w:vAlign w:val="center"/>
            <w:hideMark/>
          </w:tcPr>
          <w:p w:rsidR="0077357E" w:rsidRPr="0077357E" w:rsidRDefault="0077357E" w:rsidP="00A76719">
            <w:pPr>
              <w:jc w:val="center"/>
              <w:rPr>
                <w:sz w:val="10"/>
                <w:szCs w:val="14"/>
              </w:rPr>
            </w:pPr>
            <w:r w:rsidRPr="0077357E">
              <w:rPr>
                <w:sz w:val="10"/>
                <w:szCs w:val="14"/>
              </w:rPr>
              <w:t xml:space="preserve">2.1.1., 2.1.2., 2.1.3., 2.1.4., 2.1.5., 2.2.1., 2.2.2., 2.2.3., 2.2.4., 2.2.5., 2.2.6., 2.3.1., 2.3.2., 2.3.3. </w:t>
            </w:r>
          </w:p>
        </w:tc>
        <w:tc>
          <w:tcPr>
            <w:tcW w:w="552" w:type="pct"/>
            <w:tcBorders>
              <w:top w:val="single" w:sz="4" w:space="0" w:color="auto"/>
              <w:left w:val="single" w:sz="4" w:space="0" w:color="auto"/>
              <w:bottom w:val="single" w:sz="4" w:space="0" w:color="auto"/>
              <w:right w:val="single" w:sz="4" w:space="0" w:color="auto"/>
            </w:tcBorders>
            <w:vAlign w:val="center"/>
            <w:hideMark/>
          </w:tcPr>
          <w:p w:rsidR="0077357E" w:rsidRPr="0077357E" w:rsidRDefault="0077357E" w:rsidP="00A76719">
            <w:pPr>
              <w:jc w:val="center"/>
              <w:rPr>
                <w:sz w:val="10"/>
                <w:szCs w:val="14"/>
              </w:rPr>
            </w:pPr>
            <w:r w:rsidRPr="0077357E">
              <w:rPr>
                <w:sz w:val="10"/>
                <w:szCs w:val="14"/>
              </w:rPr>
              <w:t>бюджет муниципального округа</w:t>
            </w:r>
          </w:p>
        </w:tc>
        <w:tc>
          <w:tcPr>
            <w:tcW w:w="304" w:type="pct"/>
            <w:tcBorders>
              <w:top w:val="single" w:sz="4" w:space="0" w:color="auto"/>
              <w:left w:val="single" w:sz="4" w:space="0" w:color="auto"/>
              <w:bottom w:val="single" w:sz="4" w:space="0" w:color="auto"/>
              <w:right w:val="single" w:sz="4" w:space="0" w:color="auto"/>
            </w:tcBorders>
            <w:vAlign w:val="center"/>
          </w:tcPr>
          <w:p w:rsidR="0077357E" w:rsidRPr="0077357E" w:rsidRDefault="0077357E" w:rsidP="00A76719">
            <w:pPr>
              <w:jc w:val="center"/>
              <w:rPr>
                <w:sz w:val="10"/>
                <w:szCs w:val="14"/>
              </w:rPr>
            </w:pPr>
            <w:r w:rsidRPr="0077357E">
              <w:rPr>
                <w:sz w:val="10"/>
                <w:szCs w:val="14"/>
              </w:rPr>
              <w:t>2023,98500</w:t>
            </w:r>
          </w:p>
        </w:tc>
        <w:tc>
          <w:tcPr>
            <w:tcW w:w="304" w:type="pct"/>
            <w:tcBorders>
              <w:top w:val="single" w:sz="4" w:space="0" w:color="auto"/>
              <w:left w:val="single" w:sz="4" w:space="0" w:color="auto"/>
              <w:bottom w:val="single" w:sz="4" w:space="0" w:color="auto"/>
              <w:right w:val="single" w:sz="4" w:space="0" w:color="auto"/>
            </w:tcBorders>
            <w:vAlign w:val="center"/>
          </w:tcPr>
          <w:p w:rsidR="0077357E" w:rsidRPr="0077357E" w:rsidRDefault="0077357E" w:rsidP="00A76719">
            <w:pPr>
              <w:jc w:val="center"/>
              <w:rPr>
                <w:sz w:val="10"/>
                <w:szCs w:val="14"/>
              </w:rPr>
            </w:pPr>
            <w:r w:rsidRPr="0077357E">
              <w:rPr>
                <w:sz w:val="10"/>
                <w:szCs w:val="14"/>
              </w:rPr>
              <w:t>2294,84896</w:t>
            </w:r>
          </w:p>
        </w:tc>
        <w:tc>
          <w:tcPr>
            <w:tcW w:w="304" w:type="pct"/>
            <w:tcBorders>
              <w:top w:val="single" w:sz="4" w:space="0" w:color="auto"/>
              <w:left w:val="single" w:sz="4" w:space="0" w:color="auto"/>
              <w:bottom w:val="single" w:sz="4" w:space="0" w:color="auto"/>
              <w:right w:val="single" w:sz="4" w:space="0" w:color="auto"/>
            </w:tcBorders>
            <w:vAlign w:val="center"/>
          </w:tcPr>
          <w:p w:rsidR="0077357E" w:rsidRPr="0077357E" w:rsidRDefault="0077357E" w:rsidP="00A76719">
            <w:pPr>
              <w:jc w:val="center"/>
              <w:rPr>
                <w:sz w:val="10"/>
                <w:szCs w:val="14"/>
              </w:rPr>
            </w:pPr>
            <w:r w:rsidRPr="0077357E">
              <w:rPr>
                <w:sz w:val="10"/>
                <w:szCs w:val="14"/>
              </w:rPr>
              <w:t>1554,70000</w:t>
            </w:r>
          </w:p>
        </w:tc>
        <w:tc>
          <w:tcPr>
            <w:tcW w:w="304" w:type="pct"/>
            <w:tcBorders>
              <w:top w:val="single" w:sz="4" w:space="0" w:color="auto"/>
              <w:left w:val="single" w:sz="4" w:space="0" w:color="auto"/>
              <w:bottom w:val="single" w:sz="4" w:space="0" w:color="auto"/>
              <w:right w:val="single" w:sz="4" w:space="0" w:color="auto"/>
            </w:tcBorders>
            <w:vAlign w:val="center"/>
          </w:tcPr>
          <w:p w:rsidR="0077357E" w:rsidRPr="0077357E" w:rsidRDefault="0077357E" w:rsidP="00A76719">
            <w:pPr>
              <w:jc w:val="center"/>
              <w:rPr>
                <w:sz w:val="10"/>
                <w:szCs w:val="14"/>
              </w:rPr>
            </w:pPr>
            <w:r w:rsidRPr="0077357E">
              <w:rPr>
                <w:sz w:val="10"/>
                <w:szCs w:val="14"/>
              </w:rPr>
              <w:t>1319,40000</w:t>
            </w:r>
          </w:p>
        </w:tc>
        <w:tc>
          <w:tcPr>
            <w:tcW w:w="304" w:type="pct"/>
            <w:tcBorders>
              <w:top w:val="single" w:sz="4" w:space="0" w:color="auto"/>
              <w:left w:val="single" w:sz="4" w:space="0" w:color="auto"/>
              <w:bottom w:val="single" w:sz="4" w:space="0" w:color="auto"/>
              <w:right w:val="single" w:sz="4" w:space="0" w:color="auto"/>
            </w:tcBorders>
            <w:vAlign w:val="center"/>
          </w:tcPr>
          <w:p w:rsidR="0077357E" w:rsidRPr="0077357E" w:rsidRDefault="0077357E" w:rsidP="00A76719">
            <w:pPr>
              <w:jc w:val="center"/>
              <w:rPr>
                <w:sz w:val="10"/>
                <w:szCs w:val="14"/>
              </w:rPr>
            </w:pPr>
            <w:r w:rsidRPr="0077357E">
              <w:rPr>
                <w:sz w:val="10"/>
                <w:szCs w:val="14"/>
              </w:rPr>
              <w:t>555,80000</w:t>
            </w:r>
          </w:p>
        </w:tc>
        <w:tc>
          <w:tcPr>
            <w:tcW w:w="304" w:type="pct"/>
            <w:tcBorders>
              <w:top w:val="single" w:sz="4" w:space="0" w:color="auto"/>
              <w:left w:val="single" w:sz="4" w:space="0" w:color="auto"/>
              <w:bottom w:val="single" w:sz="4" w:space="0" w:color="auto"/>
              <w:right w:val="single" w:sz="4" w:space="0" w:color="auto"/>
            </w:tcBorders>
            <w:vAlign w:val="center"/>
          </w:tcPr>
          <w:p w:rsidR="0077357E" w:rsidRPr="0077357E" w:rsidRDefault="0077357E" w:rsidP="00A76719">
            <w:pPr>
              <w:jc w:val="center"/>
              <w:rPr>
                <w:sz w:val="10"/>
                <w:szCs w:val="14"/>
              </w:rPr>
            </w:pPr>
            <w:r w:rsidRPr="0077357E">
              <w:rPr>
                <w:sz w:val="10"/>
                <w:szCs w:val="14"/>
              </w:rPr>
              <w:t>630,80000</w:t>
            </w:r>
          </w:p>
        </w:tc>
      </w:tr>
      <w:tr w:rsidR="0077357E" w:rsidRPr="0077357E" w:rsidTr="0077357E">
        <w:trPr>
          <w:cantSplit/>
          <w:trHeight w:val="1548"/>
        </w:trPr>
        <w:tc>
          <w:tcPr>
            <w:tcW w:w="185" w:type="pct"/>
            <w:vMerge/>
            <w:tcBorders>
              <w:top w:val="single" w:sz="4" w:space="0" w:color="auto"/>
              <w:left w:val="single" w:sz="4" w:space="0" w:color="auto"/>
              <w:bottom w:val="single" w:sz="4" w:space="0" w:color="auto"/>
              <w:right w:val="single" w:sz="4" w:space="0" w:color="auto"/>
            </w:tcBorders>
            <w:vAlign w:val="center"/>
            <w:hideMark/>
          </w:tcPr>
          <w:p w:rsidR="0077357E" w:rsidRPr="0077357E" w:rsidRDefault="0077357E" w:rsidP="00A76719">
            <w:pPr>
              <w:rPr>
                <w:sz w:val="10"/>
                <w:szCs w:val="14"/>
              </w:rPr>
            </w:pPr>
          </w:p>
        </w:tc>
        <w:tc>
          <w:tcPr>
            <w:tcW w:w="823" w:type="pct"/>
            <w:vMerge/>
            <w:tcBorders>
              <w:top w:val="single" w:sz="4" w:space="0" w:color="auto"/>
              <w:left w:val="single" w:sz="4" w:space="0" w:color="auto"/>
              <w:bottom w:val="single" w:sz="4" w:space="0" w:color="auto"/>
              <w:right w:val="single" w:sz="4" w:space="0" w:color="auto"/>
            </w:tcBorders>
            <w:vAlign w:val="center"/>
            <w:hideMark/>
          </w:tcPr>
          <w:p w:rsidR="0077357E" w:rsidRPr="0077357E" w:rsidRDefault="0077357E" w:rsidP="00A76719">
            <w:pPr>
              <w:rPr>
                <w:sz w:val="10"/>
                <w:szCs w:val="14"/>
              </w:rPr>
            </w:pPr>
          </w:p>
        </w:tc>
        <w:tc>
          <w:tcPr>
            <w:tcW w:w="726" w:type="pct"/>
            <w:vMerge/>
            <w:tcBorders>
              <w:top w:val="single" w:sz="4" w:space="0" w:color="auto"/>
              <w:left w:val="single" w:sz="4" w:space="0" w:color="auto"/>
              <w:bottom w:val="single" w:sz="4" w:space="0" w:color="auto"/>
              <w:right w:val="single" w:sz="4" w:space="0" w:color="auto"/>
            </w:tcBorders>
            <w:vAlign w:val="center"/>
            <w:hideMark/>
          </w:tcPr>
          <w:p w:rsidR="0077357E" w:rsidRPr="0077357E" w:rsidRDefault="0077357E" w:rsidP="00A76719">
            <w:pPr>
              <w:rPr>
                <w:sz w:val="10"/>
                <w:szCs w:val="14"/>
              </w:rPr>
            </w:pPr>
          </w:p>
        </w:tc>
        <w:tc>
          <w:tcPr>
            <w:tcW w:w="340" w:type="pct"/>
            <w:vMerge/>
            <w:tcBorders>
              <w:top w:val="single" w:sz="4" w:space="0" w:color="auto"/>
              <w:left w:val="single" w:sz="4" w:space="0" w:color="auto"/>
              <w:bottom w:val="single" w:sz="4" w:space="0" w:color="auto"/>
              <w:right w:val="single" w:sz="4" w:space="0" w:color="auto"/>
            </w:tcBorders>
            <w:vAlign w:val="center"/>
            <w:hideMark/>
          </w:tcPr>
          <w:p w:rsidR="0077357E" w:rsidRPr="0077357E" w:rsidRDefault="0077357E" w:rsidP="00A76719">
            <w:pPr>
              <w:rPr>
                <w:sz w:val="10"/>
                <w:szCs w:val="14"/>
              </w:rPr>
            </w:pPr>
          </w:p>
        </w:tc>
        <w:tc>
          <w:tcPr>
            <w:tcW w:w="550" w:type="pct"/>
            <w:vMerge/>
            <w:tcBorders>
              <w:top w:val="single" w:sz="4" w:space="0" w:color="auto"/>
              <w:left w:val="single" w:sz="4" w:space="0" w:color="auto"/>
              <w:bottom w:val="single" w:sz="4" w:space="0" w:color="auto"/>
              <w:right w:val="single" w:sz="4" w:space="0" w:color="auto"/>
            </w:tcBorders>
            <w:vAlign w:val="center"/>
            <w:hideMark/>
          </w:tcPr>
          <w:p w:rsidR="0077357E" w:rsidRPr="0077357E" w:rsidRDefault="0077357E" w:rsidP="00A76719">
            <w:pPr>
              <w:rPr>
                <w:sz w:val="10"/>
                <w:szCs w:val="14"/>
              </w:rPr>
            </w:pPr>
          </w:p>
        </w:tc>
        <w:tc>
          <w:tcPr>
            <w:tcW w:w="552" w:type="pct"/>
            <w:tcBorders>
              <w:top w:val="single" w:sz="4" w:space="0" w:color="auto"/>
              <w:left w:val="single" w:sz="4" w:space="0" w:color="auto"/>
              <w:bottom w:val="single" w:sz="4" w:space="0" w:color="auto"/>
              <w:right w:val="single" w:sz="4" w:space="0" w:color="auto"/>
            </w:tcBorders>
            <w:vAlign w:val="center"/>
            <w:hideMark/>
          </w:tcPr>
          <w:p w:rsidR="0077357E" w:rsidRPr="0077357E" w:rsidRDefault="0077357E" w:rsidP="00A76719">
            <w:pPr>
              <w:jc w:val="center"/>
              <w:rPr>
                <w:sz w:val="10"/>
                <w:szCs w:val="14"/>
              </w:rPr>
            </w:pPr>
            <w:r w:rsidRPr="0077357E">
              <w:rPr>
                <w:sz w:val="10"/>
                <w:szCs w:val="14"/>
              </w:rPr>
              <w:t>областной бюджет</w:t>
            </w:r>
          </w:p>
        </w:tc>
        <w:tc>
          <w:tcPr>
            <w:tcW w:w="304" w:type="pct"/>
            <w:tcBorders>
              <w:top w:val="single" w:sz="4" w:space="0" w:color="auto"/>
              <w:left w:val="single" w:sz="4" w:space="0" w:color="auto"/>
              <w:bottom w:val="single" w:sz="4" w:space="0" w:color="auto"/>
              <w:right w:val="single" w:sz="4" w:space="0" w:color="auto"/>
            </w:tcBorders>
            <w:vAlign w:val="center"/>
          </w:tcPr>
          <w:p w:rsidR="0077357E" w:rsidRPr="0077357E" w:rsidRDefault="0077357E" w:rsidP="00A76719">
            <w:pPr>
              <w:jc w:val="center"/>
              <w:rPr>
                <w:sz w:val="10"/>
                <w:szCs w:val="14"/>
              </w:rPr>
            </w:pPr>
            <w:r w:rsidRPr="0077357E">
              <w:rPr>
                <w:sz w:val="10"/>
                <w:szCs w:val="14"/>
              </w:rPr>
              <w:t>-</w:t>
            </w:r>
          </w:p>
        </w:tc>
        <w:tc>
          <w:tcPr>
            <w:tcW w:w="304" w:type="pct"/>
            <w:tcBorders>
              <w:top w:val="single" w:sz="4" w:space="0" w:color="auto"/>
              <w:left w:val="single" w:sz="4" w:space="0" w:color="auto"/>
              <w:bottom w:val="single" w:sz="4" w:space="0" w:color="auto"/>
              <w:right w:val="single" w:sz="4" w:space="0" w:color="auto"/>
            </w:tcBorders>
            <w:vAlign w:val="center"/>
          </w:tcPr>
          <w:p w:rsidR="0077357E" w:rsidRPr="0077357E" w:rsidRDefault="0077357E" w:rsidP="00A76719">
            <w:pPr>
              <w:jc w:val="center"/>
              <w:rPr>
                <w:sz w:val="10"/>
                <w:szCs w:val="14"/>
              </w:rPr>
            </w:pPr>
            <w:r w:rsidRPr="0077357E">
              <w:rPr>
                <w:sz w:val="10"/>
                <w:szCs w:val="14"/>
              </w:rPr>
              <w:t>-</w:t>
            </w:r>
          </w:p>
        </w:tc>
        <w:tc>
          <w:tcPr>
            <w:tcW w:w="304" w:type="pct"/>
            <w:tcBorders>
              <w:top w:val="single" w:sz="4" w:space="0" w:color="auto"/>
              <w:left w:val="single" w:sz="4" w:space="0" w:color="auto"/>
              <w:bottom w:val="single" w:sz="4" w:space="0" w:color="auto"/>
              <w:right w:val="single" w:sz="4" w:space="0" w:color="auto"/>
            </w:tcBorders>
            <w:vAlign w:val="center"/>
          </w:tcPr>
          <w:p w:rsidR="0077357E" w:rsidRPr="0077357E" w:rsidRDefault="0077357E" w:rsidP="00A76719">
            <w:pPr>
              <w:jc w:val="center"/>
              <w:rPr>
                <w:sz w:val="10"/>
                <w:szCs w:val="14"/>
              </w:rPr>
            </w:pPr>
            <w:r w:rsidRPr="0077357E">
              <w:rPr>
                <w:sz w:val="10"/>
                <w:szCs w:val="14"/>
              </w:rPr>
              <w:t>-</w:t>
            </w:r>
          </w:p>
        </w:tc>
        <w:tc>
          <w:tcPr>
            <w:tcW w:w="304" w:type="pct"/>
            <w:tcBorders>
              <w:top w:val="single" w:sz="4" w:space="0" w:color="auto"/>
              <w:left w:val="single" w:sz="4" w:space="0" w:color="auto"/>
              <w:bottom w:val="single" w:sz="4" w:space="0" w:color="auto"/>
              <w:right w:val="single" w:sz="4" w:space="0" w:color="auto"/>
            </w:tcBorders>
            <w:vAlign w:val="center"/>
            <w:hideMark/>
          </w:tcPr>
          <w:p w:rsidR="0077357E" w:rsidRPr="0077357E" w:rsidRDefault="0077357E" w:rsidP="00A76719">
            <w:pPr>
              <w:jc w:val="center"/>
              <w:rPr>
                <w:sz w:val="10"/>
                <w:szCs w:val="14"/>
              </w:rPr>
            </w:pPr>
            <w:r w:rsidRPr="0077357E">
              <w:rPr>
                <w:sz w:val="10"/>
                <w:szCs w:val="14"/>
              </w:rPr>
              <w:t>-</w:t>
            </w:r>
          </w:p>
        </w:tc>
        <w:tc>
          <w:tcPr>
            <w:tcW w:w="304" w:type="pct"/>
            <w:tcBorders>
              <w:top w:val="single" w:sz="4" w:space="0" w:color="auto"/>
              <w:left w:val="single" w:sz="4" w:space="0" w:color="auto"/>
              <w:bottom w:val="single" w:sz="4" w:space="0" w:color="auto"/>
              <w:right w:val="single" w:sz="4" w:space="0" w:color="auto"/>
            </w:tcBorders>
            <w:vAlign w:val="center"/>
            <w:hideMark/>
          </w:tcPr>
          <w:p w:rsidR="0077357E" w:rsidRPr="0077357E" w:rsidRDefault="0077357E" w:rsidP="00A76719">
            <w:pPr>
              <w:jc w:val="center"/>
              <w:rPr>
                <w:sz w:val="10"/>
                <w:szCs w:val="14"/>
              </w:rPr>
            </w:pPr>
            <w:r w:rsidRPr="0077357E">
              <w:rPr>
                <w:sz w:val="10"/>
                <w:szCs w:val="14"/>
              </w:rPr>
              <w:t>-</w:t>
            </w:r>
          </w:p>
        </w:tc>
        <w:tc>
          <w:tcPr>
            <w:tcW w:w="304" w:type="pct"/>
            <w:tcBorders>
              <w:top w:val="single" w:sz="4" w:space="0" w:color="auto"/>
              <w:left w:val="single" w:sz="4" w:space="0" w:color="auto"/>
              <w:bottom w:val="single" w:sz="4" w:space="0" w:color="auto"/>
              <w:right w:val="single" w:sz="4" w:space="0" w:color="auto"/>
            </w:tcBorders>
            <w:vAlign w:val="center"/>
            <w:hideMark/>
          </w:tcPr>
          <w:p w:rsidR="0077357E" w:rsidRPr="0077357E" w:rsidRDefault="0077357E" w:rsidP="00A76719">
            <w:pPr>
              <w:jc w:val="center"/>
              <w:rPr>
                <w:sz w:val="10"/>
                <w:szCs w:val="14"/>
              </w:rPr>
            </w:pPr>
            <w:r w:rsidRPr="0077357E">
              <w:rPr>
                <w:sz w:val="10"/>
                <w:szCs w:val="14"/>
              </w:rPr>
              <w:t>-</w:t>
            </w:r>
          </w:p>
        </w:tc>
      </w:tr>
      <w:tr w:rsidR="0077357E" w:rsidRPr="0077357E" w:rsidTr="0077357E">
        <w:trPr>
          <w:cantSplit/>
        </w:trPr>
        <w:tc>
          <w:tcPr>
            <w:tcW w:w="185" w:type="pct"/>
            <w:tcBorders>
              <w:top w:val="single" w:sz="4" w:space="0" w:color="auto"/>
              <w:left w:val="single" w:sz="4" w:space="0" w:color="auto"/>
              <w:bottom w:val="single" w:sz="4" w:space="0" w:color="auto"/>
              <w:right w:val="single" w:sz="4" w:space="0" w:color="auto"/>
            </w:tcBorders>
            <w:vAlign w:val="center"/>
            <w:hideMark/>
          </w:tcPr>
          <w:p w:rsidR="0077357E" w:rsidRPr="0077357E" w:rsidRDefault="0077357E" w:rsidP="00A76719">
            <w:pPr>
              <w:jc w:val="center"/>
              <w:rPr>
                <w:sz w:val="10"/>
                <w:szCs w:val="14"/>
              </w:rPr>
            </w:pPr>
            <w:r w:rsidRPr="0077357E">
              <w:rPr>
                <w:sz w:val="10"/>
                <w:szCs w:val="14"/>
              </w:rPr>
              <w:t>3.</w:t>
            </w:r>
          </w:p>
        </w:tc>
        <w:tc>
          <w:tcPr>
            <w:tcW w:w="823" w:type="pct"/>
            <w:tcBorders>
              <w:top w:val="single" w:sz="4" w:space="0" w:color="auto"/>
              <w:left w:val="single" w:sz="4" w:space="0" w:color="auto"/>
              <w:bottom w:val="single" w:sz="4" w:space="0" w:color="auto"/>
              <w:right w:val="single" w:sz="4" w:space="0" w:color="auto"/>
            </w:tcBorders>
            <w:vAlign w:val="center"/>
            <w:hideMark/>
          </w:tcPr>
          <w:p w:rsidR="0077357E" w:rsidRPr="0077357E" w:rsidRDefault="0077357E" w:rsidP="00A76719">
            <w:pPr>
              <w:rPr>
                <w:sz w:val="10"/>
                <w:szCs w:val="14"/>
              </w:rPr>
            </w:pPr>
            <w:r w:rsidRPr="0077357E">
              <w:rPr>
                <w:sz w:val="10"/>
                <w:szCs w:val="14"/>
              </w:rPr>
              <w:t>Реализация подпрограммы «Совершенствование архивной службы в Солецком муниципальном округе»</w:t>
            </w:r>
          </w:p>
        </w:tc>
        <w:tc>
          <w:tcPr>
            <w:tcW w:w="726" w:type="pct"/>
            <w:tcBorders>
              <w:top w:val="single" w:sz="4" w:space="0" w:color="auto"/>
              <w:left w:val="single" w:sz="4" w:space="0" w:color="auto"/>
              <w:bottom w:val="single" w:sz="4" w:space="0" w:color="auto"/>
              <w:right w:val="single" w:sz="4" w:space="0" w:color="auto"/>
            </w:tcBorders>
            <w:vAlign w:val="center"/>
            <w:hideMark/>
          </w:tcPr>
          <w:p w:rsidR="0077357E" w:rsidRPr="0077357E" w:rsidRDefault="0077357E" w:rsidP="00A76719">
            <w:pPr>
              <w:jc w:val="center"/>
              <w:rPr>
                <w:sz w:val="10"/>
                <w:szCs w:val="14"/>
              </w:rPr>
            </w:pPr>
            <w:r w:rsidRPr="0077357E">
              <w:rPr>
                <w:sz w:val="10"/>
                <w:szCs w:val="14"/>
              </w:rPr>
              <w:t xml:space="preserve">архивный </w:t>
            </w:r>
          </w:p>
          <w:p w:rsidR="0077357E" w:rsidRPr="0077357E" w:rsidRDefault="0077357E" w:rsidP="00A76719">
            <w:pPr>
              <w:jc w:val="center"/>
              <w:rPr>
                <w:sz w:val="10"/>
                <w:szCs w:val="14"/>
              </w:rPr>
            </w:pPr>
            <w:r w:rsidRPr="0077357E">
              <w:rPr>
                <w:sz w:val="10"/>
                <w:szCs w:val="14"/>
              </w:rPr>
              <w:t>отдел</w:t>
            </w:r>
          </w:p>
        </w:tc>
        <w:tc>
          <w:tcPr>
            <w:tcW w:w="340" w:type="pct"/>
            <w:tcBorders>
              <w:top w:val="single" w:sz="4" w:space="0" w:color="auto"/>
              <w:left w:val="single" w:sz="4" w:space="0" w:color="auto"/>
              <w:bottom w:val="single" w:sz="4" w:space="0" w:color="auto"/>
              <w:right w:val="single" w:sz="4" w:space="0" w:color="auto"/>
            </w:tcBorders>
            <w:vAlign w:val="center"/>
            <w:hideMark/>
          </w:tcPr>
          <w:p w:rsidR="0077357E" w:rsidRPr="0077357E" w:rsidRDefault="0077357E" w:rsidP="00A76719">
            <w:pPr>
              <w:jc w:val="center"/>
              <w:rPr>
                <w:sz w:val="10"/>
                <w:szCs w:val="14"/>
              </w:rPr>
            </w:pPr>
            <w:r w:rsidRPr="0077357E">
              <w:rPr>
                <w:sz w:val="10"/>
                <w:szCs w:val="14"/>
              </w:rPr>
              <w:t>2021 -2026 годы</w:t>
            </w:r>
          </w:p>
        </w:tc>
        <w:tc>
          <w:tcPr>
            <w:tcW w:w="550" w:type="pct"/>
            <w:tcBorders>
              <w:top w:val="single" w:sz="4" w:space="0" w:color="auto"/>
              <w:left w:val="single" w:sz="4" w:space="0" w:color="auto"/>
              <w:bottom w:val="single" w:sz="4" w:space="0" w:color="auto"/>
              <w:right w:val="single" w:sz="4" w:space="0" w:color="auto"/>
            </w:tcBorders>
            <w:vAlign w:val="center"/>
            <w:hideMark/>
          </w:tcPr>
          <w:p w:rsidR="0077357E" w:rsidRPr="0077357E" w:rsidRDefault="0077357E" w:rsidP="00A76719">
            <w:pPr>
              <w:jc w:val="center"/>
              <w:rPr>
                <w:sz w:val="10"/>
                <w:szCs w:val="14"/>
              </w:rPr>
            </w:pPr>
            <w:r w:rsidRPr="0077357E">
              <w:rPr>
                <w:sz w:val="10"/>
                <w:szCs w:val="14"/>
              </w:rPr>
              <w:t>3.1.1., 3.1.2., 3.1.3., 3.2.1.</w:t>
            </w:r>
          </w:p>
        </w:tc>
        <w:tc>
          <w:tcPr>
            <w:tcW w:w="552" w:type="pct"/>
            <w:tcBorders>
              <w:top w:val="single" w:sz="4" w:space="0" w:color="auto"/>
              <w:left w:val="single" w:sz="4" w:space="0" w:color="auto"/>
              <w:bottom w:val="single" w:sz="4" w:space="0" w:color="auto"/>
              <w:right w:val="single" w:sz="4" w:space="0" w:color="auto"/>
            </w:tcBorders>
            <w:vAlign w:val="center"/>
            <w:hideMark/>
          </w:tcPr>
          <w:p w:rsidR="0077357E" w:rsidRPr="0077357E" w:rsidRDefault="0077357E" w:rsidP="00A76719">
            <w:pPr>
              <w:jc w:val="center"/>
              <w:rPr>
                <w:sz w:val="10"/>
                <w:szCs w:val="14"/>
              </w:rPr>
            </w:pPr>
            <w:r w:rsidRPr="0077357E">
              <w:rPr>
                <w:sz w:val="10"/>
                <w:szCs w:val="14"/>
              </w:rPr>
              <w:t>бюджет муниципального округа</w:t>
            </w:r>
          </w:p>
        </w:tc>
        <w:tc>
          <w:tcPr>
            <w:tcW w:w="304" w:type="pct"/>
            <w:tcBorders>
              <w:top w:val="single" w:sz="4" w:space="0" w:color="auto"/>
              <w:left w:val="single" w:sz="4" w:space="0" w:color="auto"/>
              <w:bottom w:val="single" w:sz="4" w:space="0" w:color="auto"/>
              <w:right w:val="single" w:sz="4" w:space="0" w:color="auto"/>
            </w:tcBorders>
            <w:vAlign w:val="center"/>
            <w:hideMark/>
          </w:tcPr>
          <w:p w:rsidR="0077357E" w:rsidRPr="0077357E" w:rsidRDefault="0077357E" w:rsidP="00A76719">
            <w:pPr>
              <w:jc w:val="center"/>
              <w:rPr>
                <w:sz w:val="10"/>
                <w:szCs w:val="14"/>
              </w:rPr>
            </w:pPr>
            <w:r w:rsidRPr="0077357E">
              <w:rPr>
                <w:sz w:val="10"/>
                <w:szCs w:val="14"/>
              </w:rPr>
              <w:t>71,00000</w:t>
            </w:r>
          </w:p>
        </w:tc>
        <w:tc>
          <w:tcPr>
            <w:tcW w:w="304" w:type="pct"/>
            <w:tcBorders>
              <w:top w:val="single" w:sz="4" w:space="0" w:color="auto"/>
              <w:left w:val="single" w:sz="4" w:space="0" w:color="auto"/>
              <w:bottom w:val="single" w:sz="4" w:space="0" w:color="auto"/>
              <w:right w:val="single" w:sz="4" w:space="0" w:color="auto"/>
            </w:tcBorders>
            <w:vAlign w:val="center"/>
            <w:hideMark/>
          </w:tcPr>
          <w:p w:rsidR="0077357E" w:rsidRPr="0077357E" w:rsidRDefault="0077357E" w:rsidP="00A76719">
            <w:pPr>
              <w:jc w:val="center"/>
              <w:rPr>
                <w:sz w:val="10"/>
                <w:szCs w:val="14"/>
              </w:rPr>
            </w:pPr>
            <w:r w:rsidRPr="0077357E">
              <w:rPr>
                <w:sz w:val="10"/>
                <w:szCs w:val="14"/>
              </w:rPr>
              <w:t>39,27815</w:t>
            </w:r>
          </w:p>
        </w:tc>
        <w:tc>
          <w:tcPr>
            <w:tcW w:w="304" w:type="pct"/>
            <w:tcBorders>
              <w:top w:val="single" w:sz="4" w:space="0" w:color="auto"/>
              <w:left w:val="single" w:sz="4" w:space="0" w:color="auto"/>
              <w:bottom w:val="single" w:sz="4" w:space="0" w:color="auto"/>
              <w:right w:val="single" w:sz="4" w:space="0" w:color="auto"/>
            </w:tcBorders>
            <w:vAlign w:val="center"/>
            <w:hideMark/>
          </w:tcPr>
          <w:p w:rsidR="0077357E" w:rsidRPr="0077357E" w:rsidRDefault="0077357E" w:rsidP="00A76719">
            <w:pPr>
              <w:jc w:val="center"/>
              <w:rPr>
                <w:sz w:val="10"/>
                <w:szCs w:val="14"/>
              </w:rPr>
            </w:pPr>
            <w:r w:rsidRPr="0077357E">
              <w:rPr>
                <w:sz w:val="10"/>
                <w:szCs w:val="14"/>
              </w:rPr>
              <w:t>50,00000</w:t>
            </w:r>
          </w:p>
        </w:tc>
        <w:tc>
          <w:tcPr>
            <w:tcW w:w="304" w:type="pct"/>
            <w:tcBorders>
              <w:top w:val="single" w:sz="4" w:space="0" w:color="auto"/>
              <w:left w:val="single" w:sz="4" w:space="0" w:color="auto"/>
              <w:bottom w:val="single" w:sz="4" w:space="0" w:color="auto"/>
              <w:right w:val="single" w:sz="4" w:space="0" w:color="auto"/>
            </w:tcBorders>
            <w:vAlign w:val="center"/>
            <w:hideMark/>
          </w:tcPr>
          <w:p w:rsidR="0077357E" w:rsidRPr="0077357E" w:rsidRDefault="0077357E" w:rsidP="00A76719">
            <w:pPr>
              <w:jc w:val="center"/>
              <w:rPr>
                <w:sz w:val="10"/>
                <w:szCs w:val="14"/>
              </w:rPr>
            </w:pPr>
            <w:r w:rsidRPr="0077357E">
              <w:rPr>
                <w:sz w:val="10"/>
                <w:szCs w:val="14"/>
              </w:rPr>
              <w:t>71,00000</w:t>
            </w:r>
          </w:p>
        </w:tc>
        <w:tc>
          <w:tcPr>
            <w:tcW w:w="304" w:type="pct"/>
            <w:tcBorders>
              <w:top w:val="single" w:sz="4" w:space="0" w:color="auto"/>
              <w:left w:val="single" w:sz="4" w:space="0" w:color="auto"/>
              <w:bottom w:val="single" w:sz="4" w:space="0" w:color="auto"/>
              <w:right w:val="single" w:sz="4" w:space="0" w:color="auto"/>
            </w:tcBorders>
            <w:vAlign w:val="center"/>
            <w:hideMark/>
          </w:tcPr>
          <w:p w:rsidR="0077357E" w:rsidRPr="0077357E" w:rsidRDefault="0077357E" w:rsidP="00A76719">
            <w:pPr>
              <w:jc w:val="center"/>
              <w:rPr>
                <w:sz w:val="10"/>
                <w:szCs w:val="14"/>
              </w:rPr>
            </w:pPr>
            <w:r w:rsidRPr="0077357E">
              <w:rPr>
                <w:sz w:val="10"/>
                <w:szCs w:val="14"/>
              </w:rPr>
              <w:t>71,00000</w:t>
            </w:r>
          </w:p>
        </w:tc>
        <w:tc>
          <w:tcPr>
            <w:tcW w:w="304" w:type="pct"/>
            <w:tcBorders>
              <w:top w:val="single" w:sz="4" w:space="0" w:color="auto"/>
              <w:left w:val="single" w:sz="4" w:space="0" w:color="auto"/>
              <w:bottom w:val="single" w:sz="4" w:space="0" w:color="auto"/>
              <w:right w:val="single" w:sz="4" w:space="0" w:color="auto"/>
            </w:tcBorders>
            <w:vAlign w:val="center"/>
            <w:hideMark/>
          </w:tcPr>
          <w:p w:rsidR="0077357E" w:rsidRPr="0077357E" w:rsidRDefault="0077357E" w:rsidP="00A76719">
            <w:pPr>
              <w:jc w:val="center"/>
              <w:rPr>
                <w:sz w:val="10"/>
                <w:szCs w:val="14"/>
              </w:rPr>
            </w:pPr>
            <w:r w:rsidRPr="0077357E">
              <w:rPr>
                <w:sz w:val="10"/>
                <w:szCs w:val="14"/>
              </w:rPr>
              <w:t>71,00000</w:t>
            </w:r>
          </w:p>
        </w:tc>
      </w:tr>
      <w:tr w:rsidR="0077357E" w:rsidRPr="0077357E" w:rsidTr="0077357E">
        <w:trPr>
          <w:cantSplit/>
        </w:trPr>
        <w:tc>
          <w:tcPr>
            <w:tcW w:w="185" w:type="pct"/>
            <w:tcBorders>
              <w:top w:val="single" w:sz="4" w:space="0" w:color="auto"/>
              <w:left w:val="single" w:sz="4" w:space="0" w:color="auto"/>
              <w:bottom w:val="single" w:sz="4" w:space="0" w:color="auto"/>
              <w:right w:val="single" w:sz="4" w:space="0" w:color="auto"/>
            </w:tcBorders>
            <w:vAlign w:val="center"/>
          </w:tcPr>
          <w:p w:rsidR="0077357E" w:rsidRPr="0077357E" w:rsidRDefault="0077357E" w:rsidP="00A76719">
            <w:pPr>
              <w:jc w:val="center"/>
              <w:rPr>
                <w:sz w:val="10"/>
                <w:szCs w:val="14"/>
              </w:rPr>
            </w:pPr>
          </w:p>
        </w:tc>
        <w:tc>
          <w:tcPr>
            <w:tcW w:w="823" w:type="pct"/>
            <w:tcBorders>
              <w:top w:val="single" w:sz="4" w:space="0" w:color="auto"/>
              <w:left w:val="single" w:sz="4" w:space="0" w:color="auto"/>
              <w:bottom w:val="single" w:sz="4" w:space="0" w:color="auto"/>
              <w:right w:val="single" w:sz="4" w:space="0" w:color="auto"/>
            </w:tcBorders>
            <w:vAlign w:val="center"/>
          </w:tcPr>
          <w:p w:rsidR="0077357E" w:rsidRPr="0077357E" w:rsidRDefault="0077357E" w:rsidP="00A76719">
            <w:pPr>
              <w:rPr>
                <w:sz w:val="10"/>
                <w:szCs w:val="14"/>
              </w:rPr>
            </w:pPr>
            <w:r w:rsidRPr="0077357E">
              <w:rPr>
                <w:sz w:val="10"/>
                <w:szCs w:val="14"/>
              </w:rPr>
              <w:t>Итого по программе</w:t>
            </w:r>
          </w:p>
        </w:tc>
        <w:tc>
          <w:tcPr>
            <w:tcW w:w="726" w:type="pct"/>
            <w:tcBorders>
              <w:top w:val="single" w:sz="4" w:space="0" w:color="auto"/>
              <w:left w:val="single" w:sz="4" w:space="0" w:color="auto"/>
              <w:bottom w:val="single" w:sz="4" w:space="0" w:color="auto"/>
              <w:right w:val="single" w:sz="4" w:space="0" w:color="auto"/>
            </w:tcBorders>
            <w:vAlign w:val="center"/>
          </w:tcPr>
          <w:p w:rsidR="0077357E" w:rsidRPr="0077357E" w:rsidRDefault="0077357E" w:rsidP="00A76719">
            <w:pPr>
              <w:jc w:val="center"/>
              <w:rPr>
                <w:sz w:val="10"/>
                <w:szCs w:val="14"/>
              </w:rPr>
            </w:pPr>
          </w:p>
        </w:tc>
        <w:tc>
          <w:tcPr>
            <w:tcW w:w="340" w:type="pct"/>
            <w:tcBorders>
              <w:top w:val="single" w:sz="4" w:space="0" w:color="auto"/>
              <w:left w:val="single" w:sz="4" w:space="0" w:color="auto"/>
              <w:bottom w:val="single" w:sz="4" w:space="0" w:color="auto"/>
              <w:right w:val="single" w:sz="4" w:space="0" w:color="auto"/>
            </w:tcBorders>
            <w:vAlign w:val="center"/>
          </w:tcPr>
          <w:p w:rsidR="0077357E" w:rsidRPr="0077357E" w:rsidRDefault="0077357E" w:rsidP="00A76719">
            <w:pPr>
              <w:jc w:val="center"/>
              <w:rPr>
                <w:sz w:val="10"/>
                <w:szCs w:val="14"/>
              </w:rPr>
            </w:pPr>
          </w:p>
        </w:tc>
        <w:tc>
          <w:tcPr>
            <w:tcW w:w="550" w:type="pct"/>
            <w:tcBorders>
              <w:top w:val="single" w:sz="4" w:space="0" w:color="auto"/>
              <w:left w:val="single" w:sz="4" w:space="0" w:color="auto"/>
              <w:bottom w:val="single" w:sz="4" w:space="0" w:color="auto"/>
              <w:right w:val="single" w:sz="4" w:space="0" w:color="auto"/>
            </w:tcBorders>
            <w:vAlign w:val="center"/>
          </w:tcPr>
          <w:p w:rsidR="0077357E" w:rsidRPr="0077357E" w:rsidRDefault="0077357E" w:rsidP="00A76719">
            <w:pPr>
              <w:jc w:val="center"/>
              <w:rPr>
                <w:sz w:val="10"/>
                <w:szCs w:val="14"/>
              </w:rPr>
            </w:pPr>
          </w:p>
        </w:tc>
        <w:tc>
          <w:tcPr>
            <w:tcW w:w="552" w:type="pct"/>
            <w:tcBorders>
              <w:top w:val="single" w:sz="4" w:space="0" w:color="auto"/>
              <w:left w:val="single" w:sz="4" w:space="0" w:color="auto"/>
              <w:bottom w:val="single" w:sz="4" w:space="0" w:color="auto"/>
              <w:right w:val="single" w:sz="4" w:space="0" w:color="auto"/>
            </w:tcBorders>
            <w:vAlign w:val="center"/>
          </w:tcPr>
          <w:p w:rsidR="0077357E" w:rsidRPr="0077357E" w:rsidRDefault="0077357E" w:rsidP="00A76719">
            <w:pPr>
              <w:jc w:val="center"/>
              <w:rPr>
                <w:sz w:val="10"/>
                <w:szCs w:val="14"/>
              </w:rPr>
            </w:pPr>
          </w:p>
        </w:tc>
        <w:tc>
          <w:tcPr>
            <w:tcW w:w="304" w:type="pct"/>
            <w:tcBorders>
              <w:top w:val="single" w:sz="4" w:space="0" w:color="auto"/>
              <w:left w:val="single" w:sz="4" w:space="0" w:color="auto"/>
              <w:bottom w:val="single" w:sz="4" w:space="0" w:color="auto"/>
              <w:right w:val="single" w:sz="4" w:space="0" w:color="auto"/>
            </w:tcBorders>
            <w:vAlign w:val="center"/>
          </w:tcPr>
          <w:p w:rsidR="0077357E" w:rsidRPr="0077357E" w:rsidRDefault="0077357E" w:rsidP="00A76719">
            <w:pPr>
              <w:jc w:val="center"/>
              <w:rPr>
                <w:sz w:val="10"/>
                <w:szCs w:val="14"/>
              </w:rPr>
            </w:pPr>
            <w:r w:rsidRPr="0077357E">
              <w:rPr>
                <w:sz w:val="10"/>
                <w:szCs w:val="14"/>
              </w:rPr>
              <w:t>2328,66500</w:t>
            </w:r>
          </w:p>
        </w:tc>
        <w:tc>
          <w:tcPr>
            <w:tcW w:w="304" w:type="pct"/>
            <w:tcBorders>
              <w:top w:val="single" w:sz="4" w:space="0" w:color="auto"/>
              <w:left w:val="single" w:sz="4" w:space="0" w:color="auto"/>
              <w:bottom w:val="single" w:sz="4" w:space="0" w:color="auto"/>
              <w:right w:val="single" w:sz="4" w:space="0" w:color="auto"/>
            </w:tcBorders>
            <w:vAlign w:val="center"/>
          </w:tcPr>
          <w:p w:rsidR="0077357E" w:rsidRPr="0077357E" w:rsidRDefault="0077357E" w:rsidP="00A76719">
            <w:pPr>
              <w:jc w:val="center"/>
              <w:rPr>
                <w:sz w:val="10"/>
                <w:szCs w:val="14"/>
              </w:rPr>
            </w:pPr>
            <w:r w:rsidRPr="0077357E">
              <w:rPr>
                <w:sz w:val="10"/>
                <w:szCs w:val="14"/>
              </w:rPr>
              <w:t>2655,12711</w:t>
            </w:r>
          </w:p>
        </w:tc>
        <w:tc>
          <w:tcPr>
            <w:tcW w:w="304" w:type="pct"/>
            <w:tcBorders>
              <w:top w:val="single" w:sz="4" w:space="0" w:color="auto"/>
              <w:left w:val="single" w:sz="4" w:space="0" w:color="auto"/>
              <w:bottom w:val="single" w:sz="4" w:space="0" w:color="auto"/>
              <w:right w:val="single" w:sz="4" w:space="0" w:color="auto"/>
            </w:tcBorders>
            <w:vAlign w:val="center"/>
          </w:tcPr>
          <w:p w:rsidR="0077357E" w:rsidRPr="0077357E" w:rsidRDefault="0077357E" w:rsidP="00A76719">
            <w:pPr>
              <w:jc w:val="center"/>
              <w:rPr>
                <w:sz w:val="10"/>
                <w:szCs w:val="14"/>
              </w:rPr>
            </w:pPr>
            <w:r w:rsidRPr="0077357E">
              <w:rPr>
                <w:sz w:val="10"/>
                <w:szCs w:val="14"/>
              </w:rPr>
              <w:t>1822,82000</w:t>
            </w:r>
          </w:p>
        </w:tc>
        <w:tc>
          <w:tcPr>
            <w:tcW w:w="304" w:type="pct"/>
            <w:tcBorders>
              <w:top w:val="single" w:sz="4" w:space="0" w:color="auto"/>
              <w:left w:val="single" w:sz="4" w:space="0" w:color="auto"/>
              <w:bottom w:val="single" w:sz="4" w:space="0" w:color="auto"/>
              <w:right w:val="single" w:sz="4" w:space="0" w:color="auto"/>
            </w:tcBorders>
            <w:vAlign w:val="center"/>
          </w:tcPr>
          <w:p w:rsidR="0077357E" w:rsidRPr="0077357E" w:rsidRDefault="0077357E" w:rsidP="00A76719">
            <w:pPr>
              <w:jc w:val="center"/>
              <w:rPr>
                <w:sz w:val="10"/>
                <w:szCs w:val="14"/>
              </w:rPr>
            </w:pPr>
            <w:r w:rsidRPr="0077357E">
              <w:rPr>
                <w:sz w:val="10"/>
                <w:szCs w:val="14"/>
              </w:rPr>
              <w:t>2085,40000</w:t>
            </w:r>
          </w:p>
        </w:tc>
        <w:tc>
          <w:tcPr>
            <w:tcW w:w="304" w:type="pct"/>
            <w:tcBorders>
              <w:top w:val="single" w:sz="4" w:space="0" w:color="auto"/>
              <w:left w:val="single" w:sz="4" w:space="0" w:color="auto"/>
              <w:bottom w:val="single" w:sz="4" w:space="0" w:color="auto"/>
              <w:right w:val="single" w:sz="4" w:space="0" w:color="auto"/>
            </w:tcBorders>
            <w:vAlign w:val="center"/>
          </w:tcPr>
          <w:p w:rsidR="0077357E" w:rsidRPr="0077357E" w:rsidRDefault="0077357E" w:rsidP="00A76719">
            <w:pPr>
              <w:jc w:val="center"/>
              <w:rPr>
                <w:sz w:val="10"/>
                <w:szCs w:val="14"/>
              </w:rPr>
            </w:pPr>
            <w:r w:rsidRPr="0077357E">
              <w:rPr>
                <w:sz w:val="10"/>
                <w:szCs w:val="14"/>
              </w:rPr>
              <w:t>996,800000</w:t>
            </w:r>
          </w:p>
        </w:tc>
        <w:tc>
          <w:tcPr>
            <w:tcW w:w="304" w:type="pct"/>
            <w:tcBorders>
              <w:top w:val="single" w:sz="4" w:space="0" w:color="auto"/>
              <w:left w:val="single" w:sz="4" w:space="0" w:color="auto"/>
              <w:bottom w:val="single" w:sz="4" w:space="0" w:color="auto"/>
              <w:right w:val="single" w:sz="4" w:space="0" w:color="auto"/>
            </w:tcBorders>
            <w:vAlign w:val="center"/>
          </w:tcPr>
          <w:p w:rsidR="0077357E" w:rsidRPr="0077357E" w:rsidRDefault="0077357E" w:rsidP="00A76719">
            <w:pPr>
              <w:jc w:val="center"/>
              <w:rPr>
                <w:sz w:val="10"/>
                <w:szCs w:val="14"/>
              </w:rPr>
            </w:pPr>
            <w:r w:rsidRPr="0077357E">
              <w:rPr>
                <w:sz w:val="10"/>
                <w:szCs w:val="14"/>
              </w:rPr>
              <w:t>1048,80000</w:t>
            </w:r>
          </w:p>
        </w:tc>
      </w:tr>
    </w:tbl>
    <w:p w:rsidR="0077357E" w:rsidRPr="00C07EC8" w:rsidRDefault="0077357E" w:rsidP="0077357E">
      <w:pPr>
        <w:autoSpaceDE w:val="0"/>
        <w:rPr>
          <w:b/>
          <w:sz w:val="14"/>
          <w:szCs w:val="14"/>
        </w:rPr>
      </w:pPr>
    </w:p>
    <w:p w:rsidR="0077357E" w:rsidRPr="00C07EC8" w:rsidRDefault="0077357E" w:rsidP="0077357E">
      <w:pPr>
        <w:widowControl w:val="0"/>
        <w:autoSpaceDE w:val="0"/>
        <w:autoSpaceDN w:val="0"/>
        <w:adjustRightInd w:val="0"/>
        <w:jc w:val="center"/>
        <w:rPr>
          <w:b/>
          <w:sz w:val="14"/>
          <w:szCs w:val="14"/>
        </w:rPr>
      </w:pPr>
      <w:r w:rsidRPr="00C07EC8">
        <w:rPr>
          <w:b/>
          <w:sz w:val="14"/>
          <w:szCs w:val="14"/>
        </w:rPr>
        <w:t>Мероприятия подпрограммы</w:t>
      </w:r>
    </w:p>
    <w:p w:rsidR="0077357E" w:rsidRPr="00C07EC8" w:rsidRDefault="0077357E" w:rsidP="0077357E">
      <w:pPr>
        <w:widowControl w:val="0"/>
        <w:autoSpaceDE w:val="0"/>
        <w:autoSpaceDN w:val="0"/>
        <w:adjustRightInd w:val="0"/>
        <w:jc w:val="center"/>
        <w:rPr>
          <w:b/>
          <w:sz w:val="14"/>
          <w:szCs w:val="14"/>
        </w:rPr>
      </w:pPr>
    </w:p>
    <w:p w:rsidR="0077357E" w:rsidRPr="00C07EC8" w:rsidRDefault="0077357E" w:rsidP="0077357E">
      <w:pPr>
        <w:autoSpaceDE w:val="0"/>
        <w:autoSpaceDN w:val="0"/>
        <w:adjustRightInd w:val="0"/>
        <w:jc w:val="center"/>
        <w:rPr>
          <w:sz w:val="14"/>
          <w:szCs w:val="14"/>
        </w:rPr>
      </w:pPr>
      <w:r w:rsidRPr="00C07EC8">
        <w:rPr>
          <w:sz w:val="14"/>
          <w:szCs w:val="14"/>
        </w:rPr>
        <w:t>«Развитие системы муниципальной службы в Солецком муниципальном округе»</w:t>
      </w:r>
    </w:p>
    <w:p w:rsidR="0077357E" w:rsidRPr="00C07EC8" w:rsidRDefault="0077357E" w:rsidP="0077357E">
      <w:pPr>
        <w:autoSpaceDE w:val="0"/>
        <w:autoSpaceDN w:val="0"/>
        <w:adjustRightInd w:val="0"/>
        <w:jc w:val="center"/>
        <w:rPr>
          <w:sz w:val="14"/>
          <w:szCs w:val="14"/>
        </w:rPr>
      </w:pPr>
      <w:r w:rsidRPr="00C07EC8">
        <w:rPr>
          <w:sz w:val="14"/>
          <w:szCs w:val="14"/>
        </w:rPr>
        <w:t>муниципальной программы Солецкого муниципального округа «Совершенствование системы муниципального управления в Солецком муниципальном округе»</w:t>
      </w:r>
    </w:p>
    <w:tbl>
      <w:tblPr>
        <w:tblW w:w="4913" w:type="pct"/>
        <w:tblLayout w:type="fixed"/>
        <w:tblCellMar>
          <w:left w:w="75" w:type="dxa"/>
          <w:right w:w="75" w:type="dxa"/>
        </w:tblCellMar>
        <w:tblLook w:val="04A0" w:firstRow="1" w:lastRow="0" w:firstColumn="1" w:lastColumn="0" w:noHBand="0" w:noVBand="1"/>
      </w:tblPr>
      <w:tblGrid>
        <w:gridCol w:w="222"/>
        <w:gridCol w:w="1059"/>
        <w:gridCol w:w="701"/>
        <w:gridCol w:w="461"/>
        <w:gridCol w:w="438"/>
        <w:gridCol w:w="438"/>
        <w:gridCol w:w="248"/>
        <w:gridCol w:w="8"/>
        <w:gridCol w:w="290"/>
        <w:gridCol w:w="298"/>
        <w:gridCol w:w="299"/>
        <w:gridCol w:w="348"/>
        <w:gridCol w:w="352"/>
      </w:tblGrid>
      <w:tr w:rsidR="0077357E" w:rsidRPr="0077357E" w:rsidTr="0077357E">
        <w:trPr>
          <w:trHeight w:val="720"/>
        </w:trPr>
        <w:tc>
          <w:tcPr>
            <w:tcW w:w="214" w:type="pct"/>
            <w:vMerge w:val="restart"/>
            <w:tcBorders>
              <w:top w:val="single" w:sz="4" w:space="0" w:color="auto"/>
              <w:left w:val="single" w:sz="4" w:space="0" w:color="auto"/>
              <w:bottom w:val="single" w:sz="4" w:space="0" w:color="auto"/>
              <w:right w:val="single" w:sz="4" w:space="0" w:color="auto"/>
            </w:tcBorders>
            <w:hideMark/>
          </w:tcPr>
          <w:p w:rsidR="0077357E" w:rsidRPr="0077357E" w:rsidRDefault="0077357E" w:rsidP="00A76719">
            <w:pPr>
              <w:widowControl w:val="0"/>
              <w:autoSpaceDE w:val="0"/>
              <w:autoSpaceDN w:val="0"/>
              <w:adjustRightInd w:val="0"/>
              <w:jc w:val="center"/>
              <w:rPr>
                <w:sz w:val="10"/>
                <w:szCs w:val="14"/>
              </w:rPr>
            </w:pPr>
            <w:r w:rsidRPr="0077357E">
              <w:rPr>
                <w:sz w:val="10"/>
                <w:szCs w:val="14"/>
              </w:rPr>
              <w:t xml:space="preserve">N  </w:t>
            </w:r>
            <w:r w:rsidRPr="0077357E">
              <w:rPr>
                <w:sz w:val="10"/>
                <w:szCs w:val="14"/>
              </w:rPr>
              <w:br/>
            </w:r>
            <w:proofErr w:type="gramStart"/>
            <w:r w:rsidRPr="0077357E">
              <w:rPr>
                <w:sz w:val="10"/>
                <w:szCs w:val="14"/>
              </w:rPr>
              <w:t>п</w:t>
            </w:r>
            <w:proofErr w:type="gramEnd"/>
            <w:r w:rsidRPr="0077357E">
              <w:rPr>
                <w:sz w:val="10"/>
                <w:szCs w:val="14"/>
              </w:rPr>
              <w:t>/п</w:t>
            </w:r>
          </w:p>
          <w:p w:rsidR="0077357E" w:rsidRPr="0077357E" w:rsidRDefault="0077357E" w:rsidP="00A76719">
            <w:pPr>
              <w:widowControl w:val="0"/>
              <w:autoSpaceDE w:val="0"/>
              <w:autoSpaceDN w:val="0"/>
              <w:adjustRightInd w:val="0"/>
              <w:jc w:val="center"/>
              <w:rPr>
                <w:sz w:val="10"/>
                <w:szCs w:val="14"/>
              </w:rPr>
            </w:pPr>
          </w:p>
        </w:tc>
        <w:tc>
          <w:tcPr>
            <w:tcW w:w="1026" w:type="pct"/>
            <w:vMerge w:val="restart"/>
            <w:tcBorders>
              <w:top w:val="single" w:sz="4" w:space="0" w:color="auto"/>
              <w:left w:val="single" w:sz="4" w:space="0" w:color="auto"/>
              <w:bottom w:val="single" w:sz="4" w:space="0" w:color="auto"/>
              <w:right w:val="single" w:sz="4" w:space="0" w:color="auto"/>
            </w:tcBorders>
            <w:hideMark/>
          </w:tcPr>
          <w:p w:rsidR="0077357E" w:rsidRPr="0077357E" w:rsidRDefault="0077357E" w:rsidP="00A76719">
            <w:pPr>
              <w:widowControl w:val="0"/>
              <w:autoSpaceDE w:val="0"/>
              <w:autoSpaceDN w:val="0"/>
              <w:adjustRightInd w:val="0"/>
              <w:jc w:val="center"/>
              <w:rPr>
                <w:sz w:val="10"/>
                <w:szCs w:val="14"/>
              </w:rPr>
            </w:pPr>
            <w:r w:rsidRPr="0077357E">
              <w:rPr>
                <w:sz w:val="10"/>
                <w:szCs w:val="14"/>
              </w:rPr>
              <w:t>Наименование</w:t>
            </w:r>
            <w:r w:rsidRPr="0077357E">
              <w:rPr>
                <w:sz w:val="10"/>
                <w:szCs w:val="14"/>
              </w:rPr>
              <w:br/>
              <w:t>мероприятия</w:t>
            </w:r>
          </w:p>
        </w:tc>
        <w:tc>
          <w:tcPr>
            <w:tcW w:w="679" w:type="pct"/>
            <w:vMerge w:val="restart"/>
            <w:tcBorders>
              <w:top w:val="single" w:sz="4" w:space="0" w:color="auto"/>
              <w:left w:val="single" w:sz="4" w:space="0" w:color="auto"/>
              <w:bottom w:val="single" w:sz="4" w:space="0" w:color="auto"/>
              <w:right w:val="single" w:sz="4" w:space="0" w:color="auto"/>
            </w:tcBorders>
            <w:hideMark/>
          </w:tcPr>
          <w:p w:rsidR="0077357E" w:rsidRPr="0077357E" w:rsidRDefault="0077357E" w:rsidP="00A76719">
            <w:pPr>
              <w:widowControl w:val="0"/>
              <w:autoSpaceDE w:val="0"/>
              <w:autoSpaceDN w:val="0"/>
              <w:adjustRightInd w:val="0"/>
              <w:jc w:val="center"/>
              <w:rPr>
                <w:sz w:val="10"/>
                <w:szCs w:val="14"/>
              </w:rPr>
            </w:pPr>
            <w:r w:rsidRPr="0077357E">
              <w:rPr>
                <w:sz w:val="10"/>
                <w:szCs w:val="14"/>
              </w:rPr>
              <w:t>Исполнитель</w:t>
            </w:r>
            <w:r w:rsidRPr="0077357E">
              <w:rPr>
                <w:sz w:val="10"/>
                <w:szCs w:val="14"/>
              </w:rPr>
              <w:br/>
              <w:t>мероприятия</w:t>
            </w:r>
          </w:p>
        </w:tc>
        <w:tc>
          <w:tcPr>
            <w:tcW w:w="447" w:type="pct"/>
            <w:vMerge w:val="restart"/>
            <w:tcBorders>
              <w:top w:val="single" w:sz="4" w:space="0" w:color="auto"/>
              <w:left w:val="single" w:sz="4" w:space="0" w:color="auto"/>
              <w:bottom w:val="single" w:sz="4" w:space="0" w:color="auto"/>
              <w:right w:val="single" w:sz="4" w:space="0" w:color="auto"/>
            </w:tcBorders>
            <w:hideMark/>
          </w:tcPr>
          <w:p w:rsidR="0077357E" w:rsidRPr="0077357E" w:rsidRDefault="0077357E" w:rsidP="00A76719">
            <w:pPr>
              <w:widowControl w:val="0"/>
              <w:autoSpaceDE w:val="0"/>
              <w:autoSpaceDN w:val="0"/>
              <w:adjustRightInd w:val="0"/>
              <w:jc w:val="center"/>
              <w:rPr>
                <w:sz w:val="10"/>
                <w:szCs w:val="14"/>
              </w:rPr>
            </w:pPr>
            <w:r w:rsidRPr="0077357E">
              <w:rPr>
                <w:sz w:val="10"/>
                <w:szCs w:val="14"/>
              </w:rPr>
              <w:t xml:space="preserve">Срок </w:t>
            </w:r>
            <w:r w:rsidRPr="0077357E">
              <w:rPr>
                <w:sz w:val="10"/>
                <w:szCs w:val="14"/>
              </w:rPr>
              <w:br/>
              <w:t>реализации</w:t>
            </w:r>
          </w:p>
        </w:tc>
        <w:tc>
          <w:tcPr>
            <w:tcW w:w="424" w:type="pct"/>
            <w:vMerge w:val="restart"/>
            <w:tcBorders>
              <w:top w:val="single" w:sz="4" w:space="0" w:color="auto"/>
              <w:left w:val="single" w:sz="4" w:space="0" w:color="auto"/>
              <w:bottom w:val="single" w:sz="4" w:space="0" w:color="auto"/>
              <w:right w:val="single" w:sz="4" w:space="0" w:color="auto"/>
            </w:tcBorders>
          </w:tcPr>
          <w:p w:rsidR="0077357E" w:rsidRPr="0077357E" w:rsidRDefault="0077357E" w:rsidP="00A76719">
            <w:pPr>
              <w:widowControl w:val="0"/>
              <w:autoSpaceDE w:val="0"/>
              <w:autoSpaceDN w:val="0"/>
              <w:adjustRightInd w:val="0"/>
              <w:jc w:val="center"/>
              <w:rPr>
                <w:sz w:val="10"/>
                <w:szCs w:val="14"/>
              </w:rPr>
            </w:pPr>
            <w:r w:rsidRPr="0077357E">
              <w:rPr>
                <w:sz w:val="10"/>
                <w:szCs w:val="14"/>
              </w:rPr>
              <w:t xml:space="preserve">Целевой   </w:t>
            </w:r>
            <w:r w:rsidRPr="0077357E">
              <w:rPr>
                <w:sz w:val="10"/>
                <w:szCs w:val="14"/>
              </w:rPr>
              <w:br/>
              <w:t xml:space="preserve"> показатель (номер    </w:t>
            </w:r>
            <w:r w:rsidRPr="0077357E">
              <w:rPr>
                <w:sz w:val="10"/>
                <w:szCs w:val="14"/>
              </w:rPr>
              <w:br/>
              <w:t xml:space="preserve">  целевого   </w:t>
            </w:r>
            <w:r w:rsidRPr="0077357E">
              <w:rPr>
                <w:sz w:val="10"/>
                <w:szCs w:val="14"/>
              </w:rPr>
              <w:br/>
              <w:t xml:space="preserve"> показателя  </w:t>
            </w:r>
            <w:r w:rsidRPr="0077357E">
              <w:rPr>
                <w:sz w:val="10"/>
                <w:szCs w:val="14"/>
              </w:rPr>
              <w:br/>
              <w:t xml:space="preserve"> из паспорта </w:t>
            </w:r>
            <w:r w:rsidRPr="0077357E">
              <w:rPr>
                <w:sz w:val="10"/>
                <w:szCs w:val="14"/>
              </w:rPr>
              <w:br/>
              <w:t>подпрограммы)</w:t>
            </w:r>
          </w:p>
          <w:p w:rsidR="0077357E" w:rsidRPr="0077357E" w:rsidRDefault="0077357E" w:rsidP="00A76719">
            <w:pPr>
              <w:widowControl w:val="0"/>
              <w:autoSpaceDE w:val="0"/>
              <w:autoSpaceDN w:val="0"/>
              <w:adjustRightInd w:val="0"/>
              <w:jc w:val="center"/>
              <w:rPr>
                <w:sz w:val="10"/>
                <w:szCs w:val="14"/>
              </w:rPr>
            </w:pPr>
          </w:p>
        </w:tc>
        <w:tc>
          <w:tcPr>
            <w:tcW w:w="424" w:type="pct"/>
            <w:vMerge w:val="restart"/>
            <w:tcBorders>
              <w:top w:val="single" w:sz="4" w:space="0" w:color="auto"/>
              <w:left w:val="single" w:sz="4" w:space="0" w:color="auto"/>
              <w:bottom w:val="single" w:sz="4" w:space="0" w:color="auto"/>
              <w:right w:val="single" w:sz="4" w:space="0" w:color="auto"/>
            </w:tcBorders>
            <w:hideMark/>
          </w:tcPr>
          <w:p w:rsidR="0077357E" w:rsidRPr="0077357E" w:rsidRDefault="0077357E" w:rsidP="00A76719">
            <w:pPr>
              <w:widowControl w:val="0"/>
              <w:autoSpaceDE w:val="0"/>
              <w:autoSpaceDN w:val="0"/>
              <w:adjustRightInd w:val="0"/>
              <w:jc w:val="center"/>
              <w:rPr>
                <w:sz w:val="10"/>
                <w:szCs w:val="14"/>
              </w:rPr>
            </w:pPr>
            <w:r w:rsidRPr="0077357E">
              <w:rPr>
                <w:sz w:val="10"/>
                <w:szCs w:val="14"/>
              </w:rPr>
              <w:t>Источник финансирования</w:t>
            </w:r>
          </w:p>
        </w:tc>
        <w:tc>
          <w:tcPr>
            <w:tcW w:w="1780" w:type="pct"/>
            <w:gridSpan w:val="7"/>
            <w:tcBorders>
              <w:top w:val="single" w:sz="4" w:space="0" w:color="auto"/>
              <w:left w:val="single" w:sz="4" w:space="0" w:color="auto"/>
              <w:bottom w:val="single" w:sz="4" w:space="0" w:color="auto"/>
              <w:right w:val="single" w:sz="4" w:space="0" w:color="auto"/>
            </w:tcBorders>
            <w:hideMark/>
          </w:tcPr>
          <w:p w:rsidR="0077357E" w:rsidRPr="0077357E" w:rsidRDefault="0077357E" w:rsidP="00A76719">
            <w:pPr>
              <w:widowControl w:val="0"/>
              <w:autoSpaceDE w:val="0"/>
              <w:autoSpaceDN w:val="0"/>
              <w:adjustRightInd w:val="0"/>
              <w:jc w:val="center"/>
              <w:rPr>
                <w:sz w:val="10"/>
                <w:szCs w:val="14"/>
              </w:rPr>
            </w:pPr>
            <w:r w:rsidRPr="0077357E">
              <w:rPr>
                <w:sz w:val="10"/>
                <w:szCs w:val="14"/>
              </w:rPr>
              <w:t>Объем финансирования</w:t>
            </w:r>
            <w:r w:rsidRPr="0077357E">
              <w:rPr>
                <w:sz w:val="10"/>
                <w:szCs w:val="14"/>
              </w:rPr>
              <w:br/>
              <w:t>по годам (тыс. руб.)</w:t>
            </w:r>
          </w:p>
        </w:tc>
      </w:tr>
      <w:tr w:rsidR="0077357E" w:rsidRPr="0077357E" w:rsidTr="0077357E">
        <w:trPr>
          <w:cantSplit/>
          <w:trHeight w:val="1134"/>
        </w:trPr>
        <w:tc>
          <w:tcPr>
            <w:tcW w:w="214" w:type="pct"/>
            <w:vMerge/>
            <w:tcBorders>
              <w:top w:val="single" w:sz="4" w:space="0" w:color="auto"/>
              <w:left w:val="single" w:sz="4" w:space="0" w:color="auto"/>
              <w:bottom w:val="single" w:sz="4" w:space="0" w:color="auto"/>
              <w:right w:val="single" w:sz="4" w:space="0" w:color="auto"/>
            </w:tcBorders>
            <w:vAlign w:val="center"/>
            <w:hideMark/>
          </w:tcPr>
          <w:p w:rsidR="0077357E" w:rsidRPr="0077357E" w:rsidRDefault="0077357E" w:rsidP="00A76719">
            <w:pPr>
              <w:rPr>
                <w:sz w:val="10"/>
                <w:szCs w:val="14"/>
              </w:rPr>
            </w:pPr>
          </w:p>
        </w:tc>
        <w:tc>
          <w:tcPr>
            <w:tcW w:w="1026" w:type="pct"/>
            <w:vMerge/>
            <w:tcBorders>
              <w:top w:val="single" w:sz="4" w:space="0" w:color="auto"/>
              <w:left w:val="single" w:sz="4" w:space="0" w:color="auto"/>
              <w:bottom w:val="single" w:sz="4" w:space="0" w:color="auto"/>
              <w:right w:val="single" w:sz="4" w:space="0" w:color="auto"/>
            </w:tcBorders>
            <w:vAlign w:val="center"/>
            <w:hideMark/>
          </w:tcPr>
          <w:p w:rsidR="0077357E" w:rsidRPr="0077357E" w:rsidRDefault="0077357E" w:rsidP="00A76719">
            <w:pPr>
              <w:rPr>
                <w:sz w:val="10"/>
                <w:szCs w:val="14"/>
              </w:rPr>
            </w:pPr>
          </w:p>
        </w:tc>
        <w:tc>
          <w:tcPr>
            <w:tcW w:w="679" w:type="pct"/>
            <w:vMerge/>
            <w:tcBorders>
              <w:top w:val="single" w:sz="4" w:space="0" w:color="auto"/>
              <w:left w:val="single" w:sz="4" w:space="0" w:color="auto"/>
              <w:bottom w:val="single" w:sz="4" w:space="0" w:color="auto"/>
              <w:right w:val="single" w:sz="4" w:space="0" w:color="auto"/>
            </w:tcBorders>
            <w:vAlign w:val="center"/>
            <w:hideMark/>
          </w:tcPr>
          <w:p w:rsidR="0077357E" w:rsidRPr="0077357E" w:rsidRDefault="0077357E" w:rsidP="00A76719">
            <w:pPr>
              <w:rPr>
                <w:sz w:val="10"/>
                <w:szCs w:val="14"/>
              </w:rPr>
            </w:pPr>
          </w:p>
        </w:tc>
        <w:tc>
          <w:tcPr>
            <w:tcW w:w="447" w:type="pct"/>
            <w:vMerge/>
            <w:tcBorders>
              <w:top w:val="single" w:sz="4" w:space="0" w:color="auto"/>
              <w:left w:val="single" w:sz="4" w:space="0" w:color="auto"/>
              <w:bottom w:val="single" w:sz="4" w:space="0" w:color="auto"/>
              <w:right w:val="single" w:sz="4" w:space="0" w:color="auto"/>
            </w:tcBorders>
            <w:vAlign w:val="center"/>
            <w:hideMark/>
          </w:tcPr>
          <w:p w:rsidR="0077357E" w:rsidRPr="0077357E" w:rsidRDefault="0077357E" w:rsidP="00A76719">
            <w:pPr>
              <w:rPr>
                <w:sz w:val="10"/>
                <w:szCs w:val="14"/>
              </w:rPr>
            </w:pPr>
          </w:p>
        </w:tc>
        <w:tc>
          <w:tcPr>
            <w:tcW w:w="424" w:type="pct"/>
            <w:vMerge/>
            <w:tcBorders>
              <w:top w:val="single" w:sz="4" w:space="0" w:color="auto"/>
              <w:left w:val="single" w:sz="4" w:space="0" w:color="auto"/>
              <w:bottom w:val="single" w:sz="4" w:space="0" w:color="auto"/>
              <w:right w:val="single" w:sz="4" w:space="0" w:color="auto"/>
            </w:tcBorders>
            <w:vAlign w:val="center"/>
            <w:hideMark/>
          </w:tcPr>
          <w:p w:rsidR="0077357E" w:rsidRPr="0077357E" w:rsidRDefault="0077357E" w:rsidP="00A76719">
            <w:pPr>
              <w:rPr>
                <w:sz w:val="10"/>
                <w:szCs w:val="14"/>
              </w:rPr>
            </w:pPr>
          </w:p>
        </w:tc>
        <w:tc>
          <w:tcPr>
            <w:tcW w:w="424" w:type="pct"/>
            <w:vMerge/>
            <w:tcBorders>
              <w:top w:val="single" w:sz="4" w:space="0" w:color="auto"/>
              <w:left w:val="single" w:sz="4" w:space="0" w:color="auto"/>
              <w:bottom w:val="single" w:sz="4" w:space="0" w:color="auto"/>
              <w:right w:val="single" w:sz="4" w:space="0" w:color="auto"/>
            </w:tcBorders>
            <w:vAlign w:val="center"/>
            <w:hideMark/>
          </w:tcPr>
          <w:p w:rsidR="0077357E" w:rsidRPr="0077357E" w:rsidRDefault="0077357E" w:rsidP="00A76719">
            <w:pPr>
              <w:rPr>
                <w:sz w:val="10"/>
                <w:szCs w:val="14"/>
              </w:rPr>
            </w:pPr>
          </w:p>
        </w:tc>
        <w:tc>
          <w:tcPr>
            <w:tcW w:w="248" w:type="pct"/>
            <w:gridSpan w:val="2"/>
            <w:tcBorders>
              <w:top w:val="nil"/>
              <w:left w:val="single" w:sz="4" w:space="0" w:color="auto"/>
              <w:bottom w:val="single" w:sz="4" w:space="0" w:color="auto"/>
              <w:right w:val="single" w:sz="4" w:space="0" w:color="auto"/>
            </w:tcBorders>
            <w:textDirection w:val="btLr"/>
            <w:vAlign w:val="center"/>
            <w:hideMark/>
          </w:tcPr>
          <w:p w:rsidR="0077357E" w:rsidRPr="0077357E" w:rsidRDefault="0077357E" w:rsidP="00A76719">
            <w:pPr>
              <w:widowControl w:val="0"/>
              <w:autoSpaceDE w:val="0"/>
              <w:autoSpaceDN w:val="0"/>
              <w:adjustRightInd w:val="0"/>
              <w:jc w:val="center"/>
              <w:rPr>
                <w:sz w:val="10"/>
                <w:szCs w:val="14"/>
              </w:rPr>
            </w:pPr>
            <w:r w:rsidRPr="0077357E">
              <w:rPr>
                <w:sz w:val="10"/>
                <w:szCs w:val="14"/>
              </w:rPr>
              <w:t>2021</w:t>
            </w:r>
          </w:p>
        </w:tc>
        <w:tc>
          <w:tcPr>
            <w:tcW w:w="281" w:type="pct"/>
            <w:tcBorders>
              <w:top w:val="nil"/>
              <w:left w:val="single" w:sz="4" w:space="0" w:color="auto"/>
              <w:bottom w:val="single" w:sz="4" w:space="0" w:color="auto"/>
              <w:right w:val="single" w:sz="4" w:space="0" w:color="auto"/>
            </w:tcBorders>
            <w:textDirection w:val="btLr"/>
            <w:vAlign w:val="center"/>
            <w:hideMark/>
          </w:tcPr>
          <w:p w:rsidR="0077357E" w:rsidRPr="0077357E" w:rsidRDefault="0077357E" w:rsidP="00A76719">
            <w:pPr>
              <w:widowControl w:val="0"/>
              <w:autoSpaceDE w:val="0"/>
              <w:autoSpaceDN w:val="0"/>
              <w:adjustRightInd w:val="0"/>
              <w:jc w:val="center"/>
              <w:rPr>
                <w:sz w:val="10"/>
                <w:szCs w:val="14"/>
              </w:rPr>
            </w:pPr>
            <w:r w:rsidRPr="0077357E">
              <w:rPr>
                <w:sz w:val="10"/>
                <w:szCs w:val="14"/>
              </w:rPr>
              <w:t>2022</w:t>
            </w:r>
          </w:p>
        </w:tc>
        <w:tc>
          <w:tcPr>
            <w:tcW w:w="289" w:type="pct"/>
            <w:tcBorders>
              <w:top w:val="nil"/>
              <w:left w:val="single" w:sz="4" w:space="0" w:color="auto"/>
              <w:bottom w:val="single" w:sz="4" w:space="0" w:color="auto"/>
              <w:right w:val="single" w:sz="4" w:space="0" w:color="auto"/>
            </w:tcBorders>
            <w:textDirection w:val="btLr"/>
            <w:vAlign w:val="center"/>
            <w:hideMark/>
          </w:tcPr>
          <w:p w:rsidR="0077357E" w:rsidRPr="0077357E" w:rsidRDefault="0077357E" w:rsidP="00A76719">
            <w:pPr>
              <w:widowControl w:val="0"/>
              <w:autoSpaceDE w:val="0"/>
              <w:autoSpaceDN w:val="0"/>
              <w:adjustRightInd w:val="0"/>
              <w:jc w:val="center"/>
              <w:rPr>
                <w:sz w:val="10"/>
                <w:szCs w:val="14"/>
              </w:rPr>
            </w:pPr>
            <w:r w:rsidRPr="0077357E">
              <w:rPr>
                <w:sz w:val="10"/>
                <w:szCs w:val="14"/>
              </w:rPr>
              <w:t>2023</w:t>
            </w:r>
          </w:p>
        </w:tc>
        <w:tc>
          <w:tcPr>
            <w:tcW w:w="290" w:type="pct"/>
            <w:tcBorders>
              <w:top w:val="nil"/>
              <w:left w:val="single" w:sz="4" w:space="0" w:color="auto"/>
              <w:bottom w:val="single" w:sz="4" w:space="0" w:color="auto"/>
              <w:right w:val="single" w:sz="4" w:space="0" w:color="auto"/>
            </w:tcBorders>
            <w:textDirection w:val="btLr"/>
            <w:vAlign w:val="center"/>
            <w:hideMark/>
          </w:tcPr>
          <w:p w:rsidR="0077357E" w:rsidRPr="0077357E" w:rsidRDefault="0077357E" w:rsidP="00A76719">
            <w:pPr>
              <w:widowControl w:val="0"/>
              <w:autoSpaceDE w:val="0"/>
              <w:autoSpaceDN w:val="0"/>
              <w:adjustRightInd w:val="0"/>
              <w:jc w:val="center"/>
              <w:rPr>
                <w:sz w:val="10"/>
                <w:szCs w:val="14"/>
              </w:rPr>
            </w:pPr>
            <w:r w:rsidRPr="0077357E">
              <w:rPr>
                <w:sz w:val="10"/>
                <w:szCs w:val="14"/>
              </w:rPr>
              <w:t>2024</w:t>
            </w:r>
          </w:p>
        </w:tc>
        <w:tc>
          <w:tcPr>
            <w:tcW w:w="337" w:type="pct"/>
            <w:tcBorders>
              <w:top w:val="nil"/>
              <w:left w:val="single" w:sz="4" w:space="0" w:color="auto"/>
              <w:bottom w:val="single" w:sz="4" w:space="0" w:color="auto"/>
              <w:right w:val="single" w:sz="4" w:space="0" w:color="auto"/>
            </w:tcBorders>
            <w:textDirection w:val="btLr"/>
            <w:vAlign w:val="center"/>
            <w:hideMark/>
          </w:tcPr>
          <w:p w:rsidR="0077357E" w:rsidRPr="0077357E" w:rsidRDefault="0077357E" w:rsidP="00A76719">
            <w:pPr>
              <w:widowControl w:val="0"/>
              <w:autoSpaceDE w:val="0"/>
              <w:autoSpaceDN w:val="0"/>
              <w:adjustRightInd w:val="0"/>
              <w:jc w:val="center"/>
              <w:rPr>
                <w:sz w:val="10"/>
                <w:szCs w:val="14"/>
              </w:rPr>
            </w:pPr>
            <w:r w:rsidRPr="0077357E">
              <w:rPr>
                <w:sz w:val="10"/>
                <w:szCs w:val="14"/>
              </w:rPr>
              <w:t>2025</w:t>
            </w:r>
          </w:p>
        </w:tc>
        <w:tc>
          <w:tcPr>
            <w:tcW w:w="336" w:type="pct"/>
            <w:tcBorders>
              <w:top w:val="nil"/>
              <w:left w:val="single" w:sz="4" w:space="0" w:color="auto"/>
              <w:bottom w:val="single" w:sz="4" w:space="0" w:color="auto"/>
              <w:right w:val="single" w:sz="4" w:space="0" w:color="auto"/>
            </w:tcBorders>
            <w:textDirection w:val="btLr"/>
            <w:vAlign w:val="center"/>
            <w:hideMark/>
          </w:tcPr>
          <w:p w:rsidR="0077357E" w:rsidRPr="0077357E" w:rsidRDefault="0077357E" w:rsidP="00A76719">
            <w:pPr>
              <w:widowControl w:val="0"/>
              <w:autoSpaceDE w:val="0"/>
              <w:autoSpaceDN w:val="0"/>
              <w:adjustRightInd w:val="0"/>
              <w:jc w:val="center"/>
              <w:rPr>
                <w:sz w:val="10"/>
                <w:szCs w:val="14"/>
              </w:rPr>
            </w:pPr>
            <w:r w:rsidRPr="0077357E">
              <w:rPr>
                <w:sz w:val="10"/>
                <w:szCs w:val="14"/>
              </w:rPr>
              <w:t>2026</w:t>
            </w:r>
          </w:p>
        </w:tc>
      </w:tr>
      <w:tr w:rsidR="0077357E" w:rsidRPr="0077357E" w:rsidTr="0077357E">
        <w:tc>
          <w:tcPr>
            <w:tcW w:w="214" w:type="pct"/>
            <w:tcBorders>
              <w:top w:val="nil"/>
              <w:left w:val="single" w:sz="4" w:space="0" w:color="auto"/>
              <w:bottom w:val="single" w:sz="4" w:space="0" w:color="auto"/>
              <w:right w:val="single" w:sz="4" w:space="0" w:color="auto"/>
            </w:tcBorders>
            <w:hideMark/>
          </w:tcPr>
          <w:p w:rsidR="0077357E" w:rsidRPr="0077357E" w:rsidRDefault="0077357E" w:rsidP="00A76719">
            <w:pPr>
              <w:widowControl w:val="0"/>
              <w:autoSpaceDE w:val="0"/>
              <w:autoSpaceDN w:val="0"/>
              <w:adjustRightInd w:val="0"/>
              <w:jc w:val="center"/>
              <w:rPr>
                <w:sz w:val="10"/>
                <w:szCs w:val="14"/>
              </w:rPr>
            </w:pPr>
            <w:r w:rsidRPr="0077357E">
              <w:rPr>
                <w:sz w:val="10"/>
                <w:szCs w:val="14"/>
              </w:rPr>
              <w:t>1</w:t>
            </w:r>
          </w:p>
        </w:tc>
        <w:tc>
          <w:tcPr>
            <w:tcW w:w="1026" w:type="pct"/>
            <w:tcBorders>
              <w:top w:val="nil"/>
              <w:left w:val="single" w:sz="4" w:space="0" w:color="auto"/>
              <w:bottom w:val="single" w:sz="4" w:space="0" w:color="auto"/>
              <w:right w:val="single" w:sz="4" w:space="0" w:color="auto"/>
            </w:tcBorders>
            <w:hideMark/>
          </w:tcPr>
          <w:p w:rsidR="0077357E" w:rsidRPr="0077357E" w:rsidRDefault="0077357E" w:rsidP="00A76719">
            <w:pPr>
              <w:widowControl w:val="0"/>
              <w:autoSpaceDE w:val="0"/>
              <w:autoSpaceDN w:val="0"/>
              <w:adjustRightInd w:val="0"/>
              <w:jc w:val="center"/>
              <w:rPr>
                <w:sz w:val="10"/>
                <w:szCs w:val="14"/>
              </w:rPr>
            </w:pPr>
            <w:r w:rsidRPr="0077357E">
              <w:rPr>
                <w:sz w:val="10"/>
                <w:szCs w:val="14"/>
              </w:rPr>
              <w:t>2</w:t>
            </w:r>
          </w:p>
        </w:tc>
        <w:tc>
          <w:tcPr>
            <w:tcW w:w="679" w:type="pct"/>
            <w:tcBorders>
              <w:top w:val="nil"/>
              <w:left w:val="single" w:sz="4" w:space="0" w:color="auto"/>
              <w:bottom w:val="single" w:sz="4" w:space="0" w:color="auto"/>
              <w:right w:val="single" w:sz="4" w:space="0" w:color="auto"/>
            </w:tcBorders>
            <w:hideMark/>
          </w:tcPr>
          <w:p w:rsidR="0077357E" w:rsidRPr="0077357E" w:rsidRDefault="0077357E" w:rsidP="00A76719">
            <w:pPr>
              <w:widowControl w:val="0"/>
              <w:autoSpaceDE w:val="0"/>
              <w:autoSpaceDN w:val="0"/>
              <w:adjustRightInd w:val="0"/>
              <w:jc w:val="center"/>
              <w:rPr>
                <w:sz w:val="10"/>
                <w:szCs w:val="14"/>
              </w:rPr>
            </w:pPr>
            <w:r w:rsidRPr="0077357E">
              <w:rPr>
                <w:sz w:val="10"/>
                <w:szCs w:val="14"/>
              </w:rPr>
              <w:t>3</w:t>
            </w:r>
          </w:p>
        </w:tc>
        <w:tc>
          <w:tcPr>
            <w:tcW w:w="447" w:type="pct"/>
            <w:tcBorders>
              <w:top w:val="nil"/>
              <w:left w:val="single" w:sz="4" w:space="0" w:color="auto"/>
              <w:bottom w:val="single" w:sz="4" w:space="0" w:color="auto"/>
              <w:right w:val="single" w:sz="4" w:space="0" w:color="auto"/>
            </w:tcBorders>
            <w:hideMark/>
          </w:tcPr>
          <w:p w:rsidR="0077357E" w:rsidRPr="0077357E" w:rsidRDefault="0077357E" w:rsidP="00A76719">
            <w:pPr>
              <w:widowControl w:val="0"/>
              <w:autoSpaceDE w:val="0"/>
              <w:autoSpaceDN w:val="0"/>
              <w:adjustRightInd w:val="0"/>
              <w:jc w:val="center"/>
              <w:rPr>
                <w:sz w:val="10"/>
                <w:szCs w:val="14"/>
              </w:rPr>
            </w:pPr>
            <w:r w:rsidRPr="0077357E">
              <w:rPr>
                <w:sz w:val="10"/>
                <w:szCs w:val="14"/>
              </w:rPr>
              <w:t>4</w:t>
            </w:r>
          </w:p>
        </w:tc>
        <w:tc>
          <w:tcPr>
            <w:tcW w:w="424" w:type="pct"/>
            <w:tcBorders>
              <w:top w:val="nil"/>
              <w:left w:val="single" w:sz="4" w:space="0" w:color="auto"/>
              <w:bottom w:val="single" w:sz="4" w:space="0" w:color="auto"/>
              <w:right w:val="single" w:sz="4" w:space="0" w:color="auto"/>
            </w:tcBorders>
            <w:hideMark/>
          </w:tcPr>
          <w:p w:rsidR="0077357E" w:rsidRPr="0077357E" w:rsidRDefault="0077357E" w:rsidP="00A76719">
            <w:pPr>
              <w:widowControl w:val="0"/>
              <w:autoSpaceDE w:val="0"/>
              <w:autoSpaceDN w:val="0"/>
              <w:adjustRightInd w:val="0"/>
              <w:jc w:val="center"/>
              <w:rPr>
                <w:sz w:val="10"/>
                <w:szCs w:val="14"/>
              </w:rPr>
            </w:pPr>
            <w:r w:rsidRPr="0077357E">
              <w:rPr>
                <w:sz w:val="10"/>
                <w:szCs w:val="14"/>
              </w:rPr>
              <w:t>5</w:t>
            </w:r>
          </w:p>
        </w:tc>
        <w:tc>
          <w:tcPr>
            <w:tcW w:w="424" w:type="pct"/>
            <w:tcBorders>
              <w:top w:val="nil"/>
              <w:left w:val="single" w:sz="4" w:space="0" w:color="auto"/>
              <w:bottom w:val="single" w:sz="4" w:space="0" w:color="auto"/>
              <w:right w:val="single" w:sz="4" w:space="0" w:color="auto"/>
            </w:tcBorders>
            <w:hideMark/>
          </w:tcPr>
          <w:p w:rsidR="0077357E" w:rsidRPr="0077357E" w:rsidRDefault="0077357E" w:rsidP="00A76719">
            <w:pPr>
              <w:widowControl w:val="0"/>
              <w:autoSpaceDE w:val="0"/>
              <w:autoSpaceDN w:val="0"/>
              <w:adjustRightInd w:val="0"/>
              <w:jc w:val="center"/>
              <w:rPr>
                <w:sz w:val="10"/>
                <w:szCs w:val="14"/>
              </w:rPr>
            </w:pPr>
            <w:r w:rsidRPr="0077357E">
              <w:rPr>
                <w:sz w:val="10"/>
                <w:szCs w:val="14"/>
              </w:rPr>
              <w:t>6</w:t>
            </w:r>
          </w:p>
        </w:tc>
        <w:tc>
          <w:tcPr>
            <w:tcW w:w="248" w:type="pct"/>
            <w:gridSpan w:val="2"/>
            <w:tcBorders>
              <w:top w:val="nil"/>
              <w:left w:val="single" w:sz="4" w:space="0" w:color="auto"/>
              <w:bottom w:val="single" w:sz="4" w:space="0" w:color="auto"/>
              <w:right w:val="single" w:sz="4" w:space="0" w:color="auto"/>
            </w:tcBorders>
            <w:hideMark/>
          </w:tcPr>
          <w:p w:rsidR="0077357E" w:rsidRPr="0077357E" w:rsidRDefault="0077357E" w:rsidP="00A76719">
            <w:pPr>
              <w:widowControl w:val="0"/>
              <w:autoSpaceDE w:val="0"/>
              <w:autoSpaceDN w:val="0"/>
              <w:adjustRightInd w:val="0"/>
              <w:jc w:val="center"/>
              <w:rPr>
                <w:sz w:val="10"/>
                <w:szCs w:val="14"/>
              </w:rPr>
            </w:pPr>
            <w:r w:rsidRPr="0077357E">
              <w:rPr>
                <w:sz w:val="10"/>
                <w:szCs w:val="14"/>
              </w:rPr>
              <w:t>7</w:t>
            </w:r>
          </w:p>
        </w:tc>
        <w:tc>
          <w:tcPr>
            <w:tcW w:w="281" w:type="pct"/>
            <w:tcBorders>
              <w:top w:val="nil"/>
              <w:left w:val="single" w:sz="4" w:space="0" w:color="auto"/>
              <w:bottom w:val="single" w:sz="4" w:space="0" w:color="auto"/>
              <w:right w:val="single" w:sz="4" w:space="0" w:color="auto"/>
            </w:tcBorders>
            <w:hideMark/>
          </w:tcPr>
          <w:p w:rsidR="0077357E" w:rsidRPr="0077357E" w:rsidRDefault="0077357E" w:rsidP="00A76719">
            <w:pPr>
              <w:widowControl w:val="0"/>
              <w:autoSpaceDE w:val="0"/>
              <w:autoSpaceDN w:val="0"/>
              <w:adjustRightInd w:val="0"/>
              <w:jc w:val="center"/>
              <w:rPr>
                <w:sz w:val="10"/>
                <w:szCs w:val="14"/>
              </w:rPr>
            </w:pPr>
            <w:r w:rsidRPr="0077357E">
              <w:rPr>
                <w:sz w:val="10"/>
                <w:szCs w:val="14"/>
              </w:rPr>
              <w:t>8</w:t>
            </w:r>
          </w:p>
        </w:tc>
        <w:tc>
          <w:tcPr>
            <w:tcW w:w="289" w:type="pct"/>
            <w:tcBorders>
              <w:top w:val="nil"/>
              <w:left w:val="single" w:sz="4" w:space="0" w:color="auto"/>
              <w:bottom w:val="single" w:sz="4" w:space="0" w:color="auto"/>
              <w:right w:val="single" w:sz="4" w:space="0" w:color="auto"/>
            </w:tcBorders>
            <w:hideMark/>
          </w:tcPr>
          <w:p w:rsidR="0077357E" w:rsidRPr="0077357E" w:rsidRDefault="0077357E" w:rsidP="00A76719">
            <w:pPr>
              <w:widowControl w:val="0"/>
              <w:autoSpaceDE w:val="0"/>
              <w:autoSpaceDN w:val="0"/>
              <w:adjustRightInd w:val="0"/>
              <w:jc w:val="center"/>
              <w:rPr>
                <w:sz w:val="10"/>
                <w:szCs w:val="14"/>
              </w:rPr>
            </w:pPr>
            <w:r w:rsidRPr="0077357E">
              <w:rPr>
                <w:sz w:val="10"/>
                <w:szCs w:val="14"/>
              </w:rPr>
              <w:t>9</w:t>
            </w:r>
          </w:p>
        </w:tc>
        <w:tc>
          <w:tcPr>
            <w:tcW w:w="290" w:type="pct"/>
            <w:tcBorders>
              <w:top w:val="nil"/>
              <w:left w:val="single" w:sz="4" w:space="0" w:color="auto"/>
              <w:bottom w:val="single" w:sz="4" w:space="0" w:color="auto"/>
              <w:right w:val="single" w:sz="4" w:space="0" w:color="auto"/>
            </w:tcBorders>
            <w:hideMark/>
          </w:tcPr>
          <w:p w:rsidR="0077357E" w:rsidRPr="0077357E" w:rsidRDefault="0077357E" w:rsidP="00A76719">
            <w:pPr>
              <w:widowControl w:val="0"/>
              <w:autoSpaceDE w:val="0"/>
              <w:autoSpaceDN w:val="0"/>
              <w:adjustRightInd w:val="0"/>
              <w:jc w:val="center"/>
              <w:rPr>
                <w:sz w:val="10"/>
                <w:szCs w:val="14"/>
              </w:rPr>
            </w:pPr>
            <w:r w:rsidRPr="0077357E">
              <w:rPr>
                <w:sz w:val="10"/>
                <w:szCs w:val="14"/>
              </w:rPr>
              <w:t>10</w:t>
            </w:r>
          </w:p>
        </w:tc>
        <w:tc>
          <w:tcPr>
            <w:tcW w:w="337" w:type="pct"/>
            <w:tcBorders>
              <w:top w:val="nil"/>
              <w:left w:val="single" w:sz="4" w:space="0" w:color="auto"/>
              <w:bottom w:val="single" w:sz="4" w:space="0" w:color="auto"/>
              <w:right w:val="single" w:sz="4" w:space="0" w:color="auto"/>
            </w:tcBorders>
            <w:hideMark/>
          </w:tcPr>
          <w:p w:rsidR="0077357E" w:rsidRPr="0077357E" w:rsidRDefault="0077357E" w:rsidP="00A76719">
            <w:pPr>
              <w:widowControl w:val="0"/>
              <w:autoSpaceDE w:val="0"/>
              <w:autoSpaceDN w:val="0"/>
              <w:adjustRightInd w:val="0"/>
              <w:jc w:val="center"/>
              <w:rPr>
                <w:sz w:val="10"/>
                <w:szCs w:val="14"/>
              </w:rPr>
            </w:pPr>
            <w:r w:rsidRPr="0077357E">
              <w:rPr>
                <w:sz w:val="10"/>
                <w:szCs w:val="14"/>
              </w:rPr>
              <w:t>11</w:t>
            </w:r>
          </w:p>
        </w:tc>
        <w:tc>
          <w:tcPr>
            <w:tcW w:w="336" w:type="pct"/>
            <w:tcBorders>
              <w:top w:val="nil"/>
              <w:left w:val="single" w:sz="4" w:space="0" w:color="auto"/>
              <w:bottom w:val="single" w:sz="4" w:space="0" w:color="auto"/>
              <w:right w:val="single" w:sz="4" w:space="0" w:color="auto"/>
            </w:tcBorders>
            <w:hideMark/>
          </w:tcPr>
          <w:p w:rsidR="0077357E" w:rsidRPr="0077357E" w:rsidRDefault="0077357E" w:rsidP="00A76719">
            <w:pPr>
              <w:widowControl w:val="0"/>
              <w:autoSpaceDE w:val="0"/>
              <w:autoSpaceDN w:val="0"/>
              <w:adjustRightInd w:val="0"/>
              <w:jc w:val="center"/>
              <w:rPr>
                <w:sz w:val="10"/>
                <w:szCs w:val="14"/>
              </w:rPr>
            </w:pPr>
            <w:r w:rsidRPr="0077357E">
              <w:rPr>
                <w:sz w:val="10"/>
                <w:szCs w:val="14"/>
              </w:rPr>
              <w:t>12</w:t>
            </w:r>
          </w:p>
        </w:tc>
      </w:tr>
      <w:tr w:rsidR="0077357E" w:rsidRPr="0077357E" w:rsidTr="0077357E">
        <w:tc>
          <w:tcPr>
            <w:tcW w:w="214" w:type="pct"/>
            <w:tcBorders>
              <w:top w:val="nil"/>
              <w:left w:val="single" w:sz="4" w:space="0" w:color="auto"/>
              <w:bottom w:val="single" w:sz="4" w:space="0" w:color="auto"/>
              <w:right w:val="single" w:sz="4" w:space="0" w:color="auto"/>
            </w:tcBorders>
            <w:hideMark/>
          </w:tcPr>
          <w:p w:rsidR="0077357E" w:rsidRPr="0077357E" w:rsidRDefault="0077357E" w:rsidP="00A76719">
            <w:pPr>
              <w:widowControl w:val="0"/>
              <w:autoSpaceDE w:val="0"/>
              <w:autoSpaceDN w:val="0"/>
              <w:adjustRightInd w:val="0"/>
              <w:rPr>
                <w:sz w:val="10"/>
                <w:szCs w:val="14"/>
              </w:rPr>
            </w:pPr>
            <w:r w:rsidRPr="0077357E">
              <w:rPr>
                <w:sz w:val="10"/>
                <w:szCs w:val="14"/>
              </w:rPr>
              <w:t>1.</w:t>
            </w:r>
          </w:p>
        </w:tc>
        <w:tc>
          <w:tcPr>
            <w:tcW w:w="4786" w:type="pct"/>
            <w:gridSpan w:val="12"/>
            <w:tcBorders>
              <w:top w:val="nil"/>
              <w:left w:val="single" w:sz="4" w:space="0" w:color="auto"/>
              <w:bottom w:val="single" w:sz="4" w:space="0" w:color="auto"/>
              <w:right w:val="single" w:sz="4" w:space="0" w:color="auto"/>
            </w:tcBorders>
          </w:tcPr>
          <w:p w:rsidR="0077357E" w:rsidRPr="0077357E" w:rsidRDefault="0077357E" w:rsidP="00A76719">
            <w:pPr>
              <w:widowControl w:val="0"/>
              <w:autoSpaceDE w:val="0"/>
              <w:autoSpaceDN w:val="0"/>
              <w:adjustRightInd w:val="0"/>
              <w:jc w:val="center"/>
              <w:rPr>
                <w:sz w:val="10"/>
                <w:szCs w:val="14"/>
              </w:rPr>
            </w:pPr>
            <w:r w:rsidRPr="0077357E">
              <w:rPr>
                <w:sz w:val="10"/>
                <w:szCs w:val="14"/>
              </w:rPr>
              <w:t>Совершенствование правовой основы муниципальной службы в Солецком муниципальном округе</w:t>
            </w:r>
          </w:p>
          <w:p w:rsidR="0077357E" w:rsidRPr="0077357E" w:rsidRDefault="0077357E" w:rsidP="00A76719">
            <w:pPr>
              <w:widowControl w:val="0"/>
              <w:autoSpaceDE w:val="0"/>
              <w:autoSpaceDN w:val="0"/>
              <w:adjustRightInd w:val="0"/>
              <w:jc w:val="center"/>
              <w:rPr>
                <w:sz w:val="10"/>
                <w:szCs w:val="14"/>
              </w:rPr>
            </w:pPr>
          </w:p>
        </w:tc>
      </w:tr>
      <w:tr w:rsidR="0077357E" w:rsidRPr="0077357E" w:rsidTr="0077357E">
        <w:tc>
          <w:tcPr>
            <w:tcW w:w="214" w:type="pct"/>
            <w:tcBorders>
              <w:top w:val="nil"/>
              <w:left w:val="single" w:sz="4" w:space="0" w:color="auto"/>
              <w:bottom w:val="single" w:sz="4" w:space="0" w:color="auto"/>
              <w:right w:val="single" w:sz="4" w:space="0" w:color="auto"/>
            </w:tcBorders>
            <w:hideMark/>
          </w:tcPr>
          <w:p w:rsidR="0077357E" w:rsidRPr="0077357E" w:rsidRDefault="0077357E" w:rsidP="00A76719">
            <w:pPr>
              <w:widowControl w:val="0"/>
              <w:autoSpaceDE w:val="0"/>
              <w:autoSpaceDN w:val="0"/>
              <w:adjustRightInd w:val="0"/>
              <w:rPr>
                <w:sz w:val="10"/>
                <w:szCs w:val="14"/>
              </w:rPr>
            </w:pPr>
            <w:r w:rsidRPr="0077357E">
              <w:rPr>
                <w:sz w:val="10"/>
                <w:szCs w:val="14"/>
              </w:rPr>
              <w:t>1.1.</w:t>
            </w:r>
          </w:p>
        </w:tc>
        <w:tc>
          <w:tcPr>
            <w:tcW w:w="1026" w:type="pct"/>
            <w:tcBorders>
              <w:top w:val="single" w:sz="4" w:space="0" w:color="auto"/>
              <w:left w:val="single" w:sz="4" w:space="0" w:color="auto"/>
              <w:bottom w:val="single" w:sz="4" w:space="0" w:color="auto"/>
              <w:right w:val="single" w:sz="4" w:space="0" w:color="auto"/>
            </w:tcBorders>
            <w:hideMark/>
          </w:tcPr>
          <w:p w:rsidR="0077357E" w:rsidRPr="0077357E" w:rsidRDefault="0077357E" w:rsidP="00A76719">
            <w:pPr>
              <w:widowControl w:val="0"/>
              <w:autoSpaceDE w:val="0"/>
              <w:autoSpaceDN w:val="0"/>
              <w:adjustRightInd w:val="0"/>
              <w:rPr>
                <w:sz w:val="10"/>
                <w:szCs w:val="14"/>
              </w:rPr>
            </w:pPr>
            <w:r w:rsidRPr="0077357E">
              <w:rPr>
                <w:sz w:val="10"/>
                <w:szCs w:val="14"/>
              </w:rPr>
              <w:t>Разработка муниципальных правовых актов в соответствии с изменением законодательства Российской Федерации и области о муниципальной службе</w:t>
            </w:r>
          </w:p>
        </w:tc>
        <w:tc>
          <w:tcPr>
            <w:tcW w:w="679" w:type="pct"/>
            <w:tcBorders>
              <w:top w:val="single" w:sz="4" w:space="0" w:color="auto"/>
              <w:left w:val="single" w:sz="4" w:space="0" w:color="auto"/>
              <w:bottom w:val="single" w:sz="4" w:space="0" w:color="auto"/>
              <w:right w:val="single" w:sz="4" w:space="0" w:color="auto"/>
            </w:tcBorders>
            <w:hideMark/>
          </w:tcPr>
          <w:p w:rsidR="0077357E" w:rsidRPr="0077357E" w:rsidRDefault="0077357E" w:rsidP="00A76719">
            <w:pPr>
              <w:widowControl w:val="0"/>
              <w:autoSpaceDE w:val="0"/>
              <w:autoSpaceDN w:val="0"/>
              <w:adjustRightInd w:val="0"/>
              <w:jc w:val="center"/>
              <w:rPr>
                <w:sz w:val="10"/>
                <w:szCs w:val="14"/>
              </w:rPr>
            </w:pPr>
            <w:r w:rsidRPr="0077357E">
              <w:rPr>
                <w:sz w:val="10"/>
                <w:szCs w:val="14"/>
              </w:rPr>
              <w:t>управление делами, административно-правовое управление</w:t>
            </w:r>
          </w:p>
        </w:tc>
        <w:tc>
          <w:tcPr>
            <w:tcW w:w="447" w:type="pct"/>
            <w:tcBorders>
              <w:top w:val="single" w:sz="4" w:space="0" w:color="auto"/>
              <w:left w:val="single" w:sz="4" w:space="0" w:color="auto"/>
              <w:bottom w:val="single" w:sz="4" w:space="0" w:color="auto"/>
              <w:right w:val="single" w:sz="4" w:space="0" w:color="auto"/>
            </w:tcBorders>
            <w:hideMark/>
          </w:tcPr>
          <w:p w:rsidR="0077357E" w:rsidRPr="0077357E" w:rsidRDefault="0077357E" w:rsidP="00A76719">
            <w:pPr>
              <w:widowControl w:val="0"/>
              <w:autoSpaceDE w:val="0"/>
              <w:autoSpaceDN w:val="0"/>
              <w:adjustRightInd w:val="0"/>
              <w:jc w:val="center"/>
              <w:rPr>
                <w:sz w:val="10"/>
                <w:szCs w:val="14"/>
              </w:rPr>
            </w:pPr>
            <w:r w:rsidRPr="0077357E">
              <w:rPr>
                <w:sz w:val="10"/>
                <w:szCs w:val="14"/>
              </w:rPr>
              <w:t>2021-2026 годы</w:t>
            </w:r>
          </w:p>
        </w:tc>
        <w:tc>
          <w:tcPr>
            <w:tcW w:w="424" w:type="pct"/>
            <w:tcBorders>
              <w:top w:val="single" w:sz="4" w:space="0" w:color="auto"/>
              <w:left w:val="single" w:sz="4" w:space="0" w:color="auto"/>
              <w:bottom w:val="single" w:sz="4" w:space="0" w:color="auto"/>
              <w:right w:val="single" w:sz="4" w:space="0" w:color="auto"/>
            </w:tcBorders>
            <w:hideMark/>
          </w:tcPr>
          <w:p w:rsidR="0077357E" w:rsidRPr="0077357E" w:rsidRDefault="0077357E" w:rsidP="00A76719">
            <w:pPr>
              <w:widowControl w:val="0"/>
              <w:autoSpaceDE w:val="0"/>
              <w:autoSpaceDN w:val="0"/>
              <w:adjustRightInd w:val="0"/>
              <w:jc w:val="center"/>
              <w:rPr>
                <w:sz w:val="10"/>
                <w:szCs w:val="14"/>
              </w:rPr>
            </w:pPr>
            <w:r w:rsidRPr="0077357E">
              <w:rPr>
                <w:sz w:val="10"/>
                <w:szCs w:val="14"/>
              </w:rPr>
              <w:t>1.1.</w:t>
            </w:r>
          </w:p>
        </w:tc>
        <w:tc>
          <w:tcPr>
            <w:tcW w:w="424" w:type="pct"/>
            <w:tcBorders>
              <w:top w:val="single" w:sz="4" w:space="0" w:color="auto"/>
              <w:left w:val="single" w:sz="4" w:space="0" w:color="auto"/>
              <w:bottom w:val="single" w:sz="4" w:space="0" w:color="auto"/>
              <w:right w:val="single" w:sz="4" w:space="0" w:color="auto"/>
            </w:tcBorders>
            <w:hideMark/>
          </w:tcPr>
          <w:p w:rsidR="0077357E" w:rsidRPr="0077357E" w:rsidRDefault="0077357E" w:rsidP="00A76719">
            <w:pPr>
              <w:widowControl w:val="0"/>
              <w:autoSpaceDE w:val="0"/>
              <w:autoSpaceDN w:val="0"/>
              <w:adjustRightInd w:val="0"/>
              <w:jc w:val="center"/>
              <w:rPr>
                <w:sz w:val="10"/>
                <w:szCs w:val="14"/>
              </w:rPr>
            </w:pPr>
            <w:r w:rsidRPr="0077357E">
              <w:rPr>
                <w:sz w:val="10"/>
                <w:szCs w:val="14"/>
              </w:rPr>
              <w:t>-</w:t>
            </w:r>
          </w:p>
        </w:tc>
        <w:tc>
          <w:tcPr>
            <w:tcW w:w="248" w:type="pct"/>
            <w:gridSpan w:val="2"/>
            <w:tcBorders>
              <w:top w:val="single" w:sz="4" w:space="0" w:color="auto"/>
              <w:left w:val="single" w:sz="4" w:space="0" w:color="auto"/>
              <w:bottom w:val="single" w:sz="4" w:space="0" w:color="auto"/>
              <w:right w:val="single" w:sz="4" w:space="0" w:color="auto"/>
            </w:tcBorders>
            <w:hideMark/>
          </w:tcPr>
          <w:p w:rsidR="0077357E" w:rsidRPr="0077357E" w:rsidRDefault="0077357E" w:rsidP="00A76719">
            <w:pPr>
              <w:widowControl w:val="0"/>
              <w:autoSpaceDE w:val="0"/>
              <w:autoSpaceDN w:val="0"/>
              <w:adjustRightInd w:val="0"/>
              <w:jc w:val="center"/>
              <w:rPr>
                <w:sz w:val="10"/>
                <w:szCs w:val="14"/>
              </w:rPr>
            </w:pPr>
            <w:r w:rsidRPr="0077357E">
              <w:rPr>
                <w:sz w:val="10"/>
                <w:szCs w:val="14"/>
              </w:rPr>
              <w:t>-</w:t>
            </w:r>
          </w:p>
        </w:tc>
        <w:tc>
          <w:tcPr>
            <w:tcW w:w="281" w:type="pct"/>
            <w:tcBorders>
              <w:top w:val="single" w:sz="4" w:space="0" w:color="auto"/>
              <w:left w:val="single" w:sz="4" w:space="0" w:color="auto"/>
              <w:bottom w:val="single" w:sz="4" w:space="0" w:color="auto"/>
              <w:right w:val="single" w:sz="4" w:space="0" w:color="auto"/>
            </w:tcBorders>
            <w:hideMark/>
          </w:tcPr>
          <w:p w:rsidR="0077357E" w:rsidRPr="0077357E" w:rsidRDefault="0077357E" w:rsidP="00A76719">
            <w:pPr>
              <w:widowControl w:val="0"/>
              <w:autoSpaceDE w:val="0"/>
              <w:autoSpaceDN w:val="0"/>
              <w:adjustRightInd w:val="0"/>
              <w:jc w:val="center"/>
              <w:rPr>
                <w:sz w:val="10"/>
                <w:szCs w:val="14"/>
              </w:rPr>
            </w:pPr>
            <w:r w:rsidRPr="0077357E">
              <w:rPr>
                <w:sz w:val="10"/>
                <w:szCs w:val="14"/>
              </w:rPr>
              <w:t>-</w:t>
            </w:r>
          </w:p>
        </w:tc>
        <w:tc>
          <w:tcPr>
            <w:tcW w:w="289" w:type="pct"/>
            <w:tcBorders>
              <w:top w:val="single" w:sz="4" w:space="0" w:color="auto"/>
              <w:left w:val="single" w:sz="4" w:space="0" w:color="auto"/>
              <w:bottom w:val="single" w:sz="4" w:space="0" w:color="auto"/>
              <w:right w:val="single" w:sz="4" w:space="0" w:color="auto"/>
            </w:tcBorders>
            <w:hideMark/>
          </w:tcPr>
          <w:p w:rsidR="0077357E" w:rsidRPr="0077357E" w:rsidRDefault="0077357E" w:rsidP="00A76719">
            <w:pPr>
              <w:widowControl w:val="0"/>
              <w:autoSpaceDE w:val="0"/>
              <w:autoSpaceDN w:val="0"/>
              <w:adjustRightInd w:val="0"/>
              <w:jc w:val="center"/>
              <w:rPr>
                <w:sz w:val="10"/>
                <w:szCs w:val="14"/>
              </w:rPr>
            </w:pPr>
            <w:r w:rsidRPr="0077357E">
              <w:rPr>
                <w:sz w:val="10"/>
                <w:szCs w:val="14"/>
              </w:rPr>
              <w:t>-</w:t>
            </w:r>
          </w:p>
        </w:tc>
        <w:tc>
          <w:tcPr>
            <w:tcW w:w="290" w:type="pct"/>
            <w:tcBorders>
              <w:top w:val="single" w:sz="4" w:space="0" w:color="auto"/>
              <w:left w:val="single" w:sz="4" w:space="0" w:color="auto"/>
              <w:bottom w:val="single" w:sz="4" w:space="0" w:color="auto"/>
              <w:right w:val="single" w:sz="4" w:space="0" w:color="auto"/>
            </w:tcBorders>
            <w:hideMark/>
          </w:tcPr>
          <w:p w:rsidR="0077357E" w:rsidRPr="0077357E" w:rsidRDefault="0077357E" w:rsidP="00A76719">
            <w:pPr>
              <w:widowControl w:val="0"/>
              <w:autoSpaceDE w:val="0"/>
              <w:autoSpaceDN w:val="0"/>
              <w:adjustRightInd w:val="0"/>
              <w:jc w:val="center"/>
              <w:rPr>
                <w:sz w:val="10"/>
                <w:szCs w:val="14"/>
              </w:rPr>
            </w:pPr>
            <w:r w:rsidRPr="0077357E">
              <w:rPr>
                <w:sz w:val="10"/>
                <w:szCs w:val="14"/>
              </w:rPr>
              <w:t>-</w:t>
            </w:r>
          </w:p>
        </w:tc>
        <w:tc>
          <w:tcPr>
            <w:tcW w:w="337" w:type="pct"/>
            <w:tcBorders>
              <w:top w:val="single" w:sz="4" w:space="0" w:color="auto"/>
              <w:left w:val="single" w:sz="4" w:space="0" w:color="auto"/>
              <w:bottom w:val="single" w:sz="4" w:space="0" w:color="auto"/>
              <w:right w:val="single" w:sz="4" w:space="0" w:color="auto"/>
            </w:tcBorders>
            <w:hideMark/>
          </w:tcPr>
          <w:p w:rsidR="0077357E" w:rsidRPr="0077357E" w:rsidRDefault="0077357E" w:rsidP="00A76719">
            <w:pPr>
              <w:widowControl w:val="0"/>
              <w:autoSpaceDE w:val="0"/>
              <w:autoSpaceDN w:val="0"/>
              <w:adjustRightInd w:val="0"/>
              <w:jc w:val="center"/>
              <w:rPr>
                <w:sz w:val="10"/>
                <w:szCs w:val="14"/>
              </w:rPr>
            </w:pPr>
            <w:r w:rsidRPr="0077357E">
              <w:rPr>
                <w:sz w:val="10"/>
                <w:szCs w:val="14"/>
              </w:rPr>
              <w:t>-</w:t>
            </w:r>
          </w:p>
        </w:tc>
        <w:tc>
          <w:tcPr>
            <w:tcW w:w="336" w:type="pct"/>
            <w:tcBorders>
              <w:top w:val="single" w:sz="4" w:space="0" w:color="auto"/>
              <w:left w:val="single" w:sz="4" w:space="0" w:color="auto"/>
              <w:bottom w:val="single" w:sz="4" w:space="0" w:color="auto"/>
              <w:right w:val="single" w:sz="4" w:space="0" w:color="auto"/>
            </w:tcBorders>
            <w:hideMark/>
          </w:tcPr>
          <w:p w:rsidR="0077357E" w:rsidRPr="0077357E" w:rsidRDefault="0077357E" w:rsidP="00A76719">
            <w:pPr>
              <w:widowControl w:val="0"/>
              <w:autoSpaceDE w:val="0"/>
              <w:autoSpaceDN w:val="0"/>
              <w:adjustRightInd w:val="0"/>
              <w:jc w:val="center"/>
              <w:rPr>
                <w:sz w:val="10"/>
                <w:szCs w:val="14"/>
              </w:rPr>
            </w:pPr>
            <w:r w:rsidRPr="0077357E">
              <w:rPr>
                <w:sz w:val="10"/>
                <w:szCs w:val="14"/>
              </w:rPr>
              <w:t>-</w:t>
            </w:r>
          </w:p>
        </w:tc>
      </w:tr>
      <w:tr w:rsidR="0077357E" w:rsidRPr="0077357E" w:rsidTr="0077357E">
        <w:tc>
          <w:tcPr>
            <w:tcW w:w="214" w:type="pct"/>
            <w:tcBorders>
              <w:top w:val="single" w:sz="4" w:space="0" w:color="auto"/>
              <w:left w:val="single" w:sz="4" w:space="0" w:color="auto"/>
              <w:bottom w:val="single" w:sz="4" w:space="0" w:color="auto"/>
              <w:right w:val="single" w:sz="4" w:space="0" w:color="auto"/>
            </w:tcBorders>
            <w:hideMark/>
          </w:tcPr>
          <w:p w:rsidR="0077357E" w:rsidRPr="0077357E" w:rsidRDefault="0077357E" w:rsidP="00A76719">
            <w:pPr>
              <w:widowControl w:val="0"/>
              <w:autoSpaceDE w:val="0"/>
              <w:autoSpaceDN w:val="0"/>
              <w:adjustRightInd w:val="0"/>
              <w:rPr>
                <w:sz w:val="10"/>
                <w:szCs w:val="14"/>
              </w:rPr>
            </w:pPr>
            <w:r w:rsidRPr="0077357E">
              <w:rPr>
                <w:sz w:val="10"/>
                <w:szCs w:val="14"/>
              </w:rPr>
              <w:t>1.2.</w:t>
            </w:r>
          </w:p>
        </w:tc>
        <w:tc>
          <w:tcPr>
            <w:tcW w:w="1026" w:type="pct"/>
            <w:tcBorders>
              <w:top w:val="single" w:sz="4" w:space="0" w:color="auto"/>
              <w:left w:val="single" w:sz="4" w:space="0" w:color="auto"/>
              <w:bottom w:val="single" w:sz="4" w:space="0" w:color="auto"/>
              <w:right w:val="single" w:sz="4" w:space="0" w:color="auto"/>
            </w:tcBorders>
            <w:hideMark/>
          </w:tcPr>
          <w:p w:rsidR="0077357E" w:rsidRPr="0077357E" w:rsidRDefault="0077357E" w:rsidP="00A76719">
            <w:pPr>
              <w:widowControl w:val="0"/>
              <w:autoSpaceDE w:val="0"/>
              <w:autoSpaceDN w:val="0"/>
              <w:adjustRightInd w:val="0"/>
              <w:rPr>
                <w:sz w:val="10"/>
                <w:szCs w:val="14"/>
              </w:rPr>
            </w:pPr>
            <w:r w:rsidRPr="0077357E">
              <w:rPr>
                <w:sz w:val="10"/>
                <w:szCs w:val="14"/>
              </w:rPr>
              <w:t>Оказание методической помощи работникам Администрации муниципального округа в разработке и приведении в соответствие муниципальных правовых актов федеральному и областному законодательству</w:t>
            </w:r>
          </w:p>
          <w:p w:rsidR="0077357E" w:rsidRPr="0077357E" w:rsidRDefault="0077357E" w:rsidP="00A76719">
            <w:pPr>
              <w:widowControl w:val="0"/>
              <w:autoSpaceDE w:val="0"/>
              <w:autoSpaceDN w:val="0"/>
              <w:adjustRightInd w:val="0"/>
              <w:rPr>
                <w:sz w:val="10"/>
                <w:szCs w:val="14"/>
              </w:rPr>
            </w:pPr>
          </w:p>
        </w:tc>
        <w:tc>
          <w:tcPr>
            <w:tcW w:w="679" w:type="pct"/>
            <w:tcBorders>
              <w:top w:val="single" w:sz="4" w:space="0" w:color="auto"/>
              <w:left w:val="single" w:sz="4" w:space="0" w:color="auto"/>
              <w:bottom w:val="single" w:sz="4" w:space="0" w:color="auto"/>
              <w:right w:val="single" w:sz="4" w:space="0" w:color="auto"/>
            </w:tcBorders>
            <w:hideMark/>
          </w:tcPr>
          <w:p w:rsidR="0077357E" w:rsidRPr="0077357E" w:rsidRDefault="0077357E" w:rsidP="00A76719">
            <w:pPr>
              <w:widowControl w:val="0"/>
              <w:autoSpaceDE w:val="0"/>
              <w:autoSpaceDN w:val="0"/>
              <w:adjustRightInd w:val="0"/>
              <w:jc w:val="center"/>
              <w:rPr>
                <w:sz w:val="10"/>
                <w:szCs w:val="14"/>
              </w:rPr>
            </w:pPr>
            <w:r w:rsidRPr="0077357E">
              <w:rPr>
                <w:sz w:val="10"/>
                <w:szCs w:val="14"/>
              </w:rPr>
              <w:t>управление делами, административно-правовое управление</w:t>
            </w:r>
          </w:p>
        </w:tc>
        <w:tc>
          <w:tcPr>
            <w:tcW w:w="447" w:type="pct"/>
            <w:tcBorders>
              <w:top w:val="single" w:sz="4" w:space="0" w:color="auto"/>
              <w:left w:val="single" w:sz="4" w:space="0" w:color="auto"/>
              <w:bottom w:val="single" w:sz="4" w:space="0" w:color="auto"/>
              <w:right w:val="single" w:sz="4" w:space="0" w:color="auto"/>
            </w:tcBorders>
            <w:hideMark/>
          </w:tcPr>
          <w:p w:rsidR="0077357E" w:rsidRPr="0077357E" w:rsidRDefault="0077357E" w:rsidP="00A76719">
            <w:pPr>
              <w:widowControl w:val="0"/>
              <w:autoSpaceDE w:val="0"/>
              <w:autoSpaceDN w:val="0"/>
              <w:adjustRightInd w:val="0"/>
              <w:jc w:val="center"/>
              <w:rPr>
                <w:sz w:val="10"/>
                <w:szCs w:val="14"/>
              </w:rPr>
            </w:pPr>
            <w:r w:rsidRPr="0077357E">
              <w:rPr>
                <w:sz w:val="10"/>
                <w:szCs w:val="14"/>
              </w:rPr>
              <w:t>2021-2026 годы</w:t>
            </w:r>
          </w:p>
        </w:tc>
        <w:tc>
          <w:tcPr>
            <w:tcW w:w="424" w:type="pct"/>
            <w:tcBorders>
              <w:top w:val="single" w:sz="4" w:space="0" w:color="auto"/>
              <w:left w:val="single" w:sz="4" w:space="0" w:color="auto"/>
              <w:bottom w:val="single" w:sz="4" w:space="0" w:color="auto"/>
              <w:right w:val="single" w:sz="4" w:space="0" w:color="auto"/>
            </w:tcBorders>
            <w:hideMark/>
          </w:tcPr>
          <w:p w:rsidR="0077357E" w:rsidRPr="0077357E" w:rsidRDefault="0077357E" w:rsidP="00A76719">
            <w:pPr>
              <w:widowControl w:val="0"/>
              <w:autoSpaceDE w:val="0"/>
              <w:autoSpaceDN w:val="0"/>
              <w:adjustRightInd w:val="0"/>
              <w:jc w:val="center"/>
              <w:rPr>
                <w:sz w:val="10"/>
                <w:szCs w:val="14"/>
              </w:rPr>
            </w:pPr>
            <w:r w:rsidRPr="0077357E">
              <w:rPr>
                <w:sz w:val="10"/>
                <w:szCs w:val="14"/>
              </w:rPr>
              <w:t>1.1.</w:t>
            </w:r>
          </w:p>
        </w:tc>
        <w:tc>
          <w:tcPr>
            <w:tcW w:w="424" w:type="pct"/>
            <w:tcBorders>
              <w:top w:val="single" w:sz="4" w:space="0" w:color="auto"/>
              <w:left w:val="single" w:sz="4" w:space="0" w:color="auto"/>
              <w:bottom w:val="single" w:sz="4" w:space="0" w:color="auto"/>
              <w:right w:val="single" w:sz="4" w:space="0" w:color="auto"/>
            </w:tcBorders>
            <w:hideMark/>
          </w:tcPr>
          <w:p w:rsidR="0077357E" w:rsidRPr="0077357E" w:rsidRDefault="0077357E" w:rsidP="00A76719">
            <w:pPr>
              <w:widowControl w:val="0"/>
              <w:autoSpaceDE w:val="0"/>
              <w:autoSpaceDN w:val="0"/>
              <w:adjustRightInd w:val="0"/>
              <w:jc w:val="center"/>
              <w:rPr>
                <w:sz w:val="10"/>
                <w:szCs w:val="14"/>
              </w:rPr>
            </w:pPr>
            <w:r w:rsidRPr="0077357E">
              <w:rPr>
                <w:sz w:val="10"/>
                <w:szCs w:val="14"/>
              </w:rPr>
              <w:t>-</w:t>
            </w:r>
          </w:p>
        </w:tc>
        <w:tc>
          <w:tcPr>
            <w:tcW w:w="248" w:type="pct"/>
            <w:gridSpan w:val="2"/>
            <w:tcBorders>
              <w:top w:val="single" w:sz="4" w:space="0" w:color="auto"/>
              <w:left w:val="single" w:sz="4" w:space="0" w:color="auto"/>
              <w:bottom w:val="single" w:sz="4" w:space="0" w:color="auto"/>
              <w:right w:val="single" w:sz="4" w:space="0" w:color="auto"/>
            </w:tcBorders>
            <w:hideMark/>
          </w:tcPr>
          <w:p w:rsidR="0077357E" w:rsidRPr="0077357E" w:rsidRDefault="0077357E" w:rsidP="00A76719">
            <w:pPr>
              <w:widowControl w:val="0"/>
              <w:autoSpaceDE w:val="0"/>
              <w:autoSpaceDN w:val="0"/>
              <w:adjustRightInd w:val="0"/>
              <w:jc w:val="center"/>
              <w:rPr>
                <w:sz w:val="10"/>
                <w:szCs w:val="14"/>
              </w:rPr>
            </w:pPr>
            <w:r w:rsidRPr="0077357E">
              <w:rPr>
                <w:sz w:val="10"/>
                <w:szCs w:val="14"/>
              </w:rPr>
              <w:t>-</w:t>
            </w:r>
          </w:p>
        </w:tc>
        <w:tc>
          <w:tcPr>
            <w:tcW w:w="281" w:type="pct"/>
            <w:tcBorders>
              <w:top w:val="single" w:sz="4" w:space="0" w:color="auto"/>
              <w:left w:val="single" w:sz="4" w:space="0" w:color="auto"/>
              <w:bottom w:val="single" w:sz="4" w:space="0" w:color="auto"/>
              <w:right w:val="single" w:sz="4" w:space="0" w:color="auto"/>
            </w:tcBorders>
            <w:hideMark/>
          </w:tcPr>
          <w:p w:rsidR="0077357E" w:rsidRPr="0077357E" w:rsidRDefault="0077357E" w:rsidP="00A76719">
            <w:pPr>
              <w:widowControl w:val="0"/>
              <w:autoSpaceDE w:val="0"/>
              <w:autoSpaceDN w:val="0"/>
              <w:adjustRightInd w:val="0"/>
              <w:jc w:val="center"/>
              <w:rPr>
                <w:sz w:val="10"/>
                <w:szCs w:val="14"/>
              </w:rPr>
            </w:pPr>
            <w:r w:rsidRPr="0077357E">
              <w:rPr>
                <w:sz w:val="10"/>
                <w:szCs w:val="14"/>
              </w:rPr>
              <w:t>-</w:t>
            </w:r>
          </w:p>
        </w:tc>
        <w:tc>
          <w:tcPr>
            <w:tcW w:w="289" w:type="pct"/>
            <w:tcBorders>
              <w:top w:val="single" w:sz="4" w:space="0" w:color="auto"/>
              <w:left w:val="single" w:sz="4" w:space="0" w:color="auto"/>
              <w:bottom w:val="single" w:sz="4" w:space="0" w:color="auto"/>
              <w:right w:val="single" w:sz="4" w:space="0" w:color="auto"/>
            </w:tcBorders>
            <w:hideMark/>
          </w:tcPr>
          <w:p w:rsidR="0077357E" w:rsidRPr="0077357E" w:rsidRDefault="0077357E" w:rsidP="00A76719">
            <w:pPr>
              <w:widowControl w:val="0"/>
              <w:autoSpaceDE w:val="0"/>
              <w:autoSpaceDN w:val="0"/>
              <w:adjustRightInd w:val="0"/>
              <w:jc w:val="center"/>
              <w:rPr>
                <w:sz w:val="10"/>
                <w:szCs w:val="14"/>
              </w:rPr>
            </w:pPr>
            <w:r w:rsidRPr="0077357E">
              <w:rPr>
                <w:sz w:val="10"/>
                <w:szCs w:val="14"/>
              </w:rPr>
              <w:t>-</w:t>
            </w:r>
          </w:p>
        </w:tc>
        <w:tc>
          <w:tcPr>
            <w:tcW w:w="290" w:type="pct"/>
            <w:tcBorders>
              <w:top w:val="single" w:sz="4" w:space="0" w:color="auto"/>
              <w:left w:val="single" w:sz="4" w:space="0" w:color="auto"/>
              <w:bottom w:val="single" w:sz="4" w:space="0" w:color="auto"/>
              <w:right w:val="single" w:sz="4" w:space="0" w:color="auto"/>
            </w:tcBorders>
            <w:hideMark/>
          </w:tcPr>
          <w:p w:rsidR="0077357E" w:rsidRPr="0077357E" w:rsidRDefault="0077357E" w:rsidP="00A76719">
            <w:pPr>
              <w:widowControl w:val="0"/>
              <w:autoSpaceDE w:val="0"/>
              <w:autoSpaceDN w:val="0"/>
              <w:adjustRightInd w:val="0"/>
              <w:jc w:val="center"/>
              <w:rPr>
                <w:sz w:val="10"/>
                <w:szCs w:val="14"/>
              </w:rPr>
            </w:pPr>
            <w:r w:rsidRPr="0077357E">
              <w:rPr>
                <w:sz w:val="10"/>
                <w:szCs w:val="14"/>
              </w:rPr>
              <w:t>-</w:t>
            </w:r>
          </w:p>
        </w:tc>
        <w:tc>
          <w:tcPr>
            <w:tcW w:w="337" w:type="pct"/>
            <w:tcBorders>
              <w:top w:val="single" w:sz="4" w:space="0" w:color="auto"/>
              <w:left w:val="single" w:sz="4" w:space="0" w:color="auto"/>
              <w:bottom w:val="single" w:sz="4" w:space="0" w:color="auto"/>
              <w:right w:val="single" w:sz="4" w:space="0" w:color="auto"/>
            </w:tcBorders>
            <w:hideMark/>
          </w:tcPr>
          <w:p w:rsidR="0077357E" w:rsidRPr="0077357E" w:rsidRDefault="0077357E" w:rsidP="00A76719">
            <w:pPr>
              <w:widowControl w:val="0"/>
              <w:autoSpaceDE w:val="0"/>
              <w:autoSpaceDN w:val="0"/>
              <w:adjustRightInd w:val="0"/>
              <w:jc w:val="center"/>
              <w:rPr>
                <w:sz w:val="10"/>
                <w:szCs w:val="14"/>
              </w:rPr>
            </w:pPr>
            <w:r w:rsidRPr="0077357E">
              <w:rPr>
                <w:sz w:val="10"/>
                <w:szCs w:val="14"/>
              </w:rPr>
              <w:t>-</w:t>
            </w:r>
          </w:p>
        </w:tc>
        <w:tc>
          <w:tcPr>
            <w:tcW w:w="336" w:type="pct"/>
            <w:tcBorders>
              <w:top w:val="single" w:sz="4" w:space="0" w:color="auto"/>
              <w:left w:val="single" w:sz="4" w:space="0" w:color="auto"/>
              <w:bottom w:val="single" w:sz="4" w:space="0" w:color="auto"/>
              <w:right w:val="single" w:sz="4" w:space="0" w:color="auto"/>
            </w:tcBorders>
            <w:hideMark/>
          </w:tcPr>
          <w:p w:rsidR="0077357E" w:rsidRPr="0077357E" w:rsidRDefault="0077357E" w:rsidP="00A76719">
            <w:pPr>
              <w:widowControl w:val="0"/>
              <w:autoSpaceDE w:val="0"/>
              <w:autoSpaceDN w:val="0"/>
              <w:adjustRightInd w:val="0"/>
              <w:jc w:val="center"/>
              <w:rPr>
                <w:sz w:val="10"/>
                <w:szCs w:val="14"/>
              </w:rPr>
            </w:pPr>
            <w:r w:rsidRPr="0077357E">
              <w:rPr>
                <w:sz w:val="10"/>
                <w:szCs w:val="14"/>
              </w:rPr>
              <w:t>-</w:t>
            </w:r>
          </w:p>
        </w:tc>
      </w:tr>
      <w:tr w:rsidR="0077357E" w:rsidRPr="0077357E" w:rsidTr="0077357E">
        <w:trPr>
          <w:trHeight w:val="274"/>
        </w:trPr>
        <w:tc>
          <w:tcPr>
            <w:tcW w:w="214" w:type="pct"/>
            <w:tcBorders>
              <w:top w:val="single" w:sz="4" w:space="0" w:color="auto"/>
              <w:left w:val="single" w:sz="4" w:space="0" w:color="auto"/>
              <w:bottom w:val="single" w:sz="4" w:space="0" w:color="auto"/>
              <w:right w:val="single" w:sz="4" w:space="0" w:color="auto"/>
            </w:tcBorders>
            <w:hideMark/>
          </w:tcPr>
          <w:p w:rsidR="0077357E" w:rsidRPr="0077357E" w:rsidRDefault="0077357E" w:rsidP="00A76719">
            <w:pPr>
              <w:widowControl w:val="0"/>
              <w:autoSpaceDE w:val="0"/>
              <w:autoSpaceDN w:val="0"/>
              <w:adjustRightInd w:val="0"/>
              <w:rPr>
                <w:sz w:val="10"/>
                <w:szCs w:val="14"/>
              </w:rPr>
            </w:pPr>
            <w:r w:rsidRPr="0077357E">
              <w:rPr>
                <w:sz w:val="10"/>
                <w:szCs w:val="14"/>
              </w:rPr>
              <w:t>1.3.</w:t>
            </w:r>
          </w:p>
        </w:tc>
        <w:tc>
          <w:tcPr>
            <w:tcW w:w="1026" w:type="pct"/>
            <w:tcBorders>
              <w:top w:val="single" w:sz="4" w:space="0" w:color="auto"/>
              <w:left w:val="single" w:sz="4" w:space="0" w:color="auto"/>
              <w:bottom w:val="single" w:sz="4" w:space="0" w:color="auto"/>
              <w:right w:val="single" w:sz="4" w:space="0" w:color="auto"/>
            </w:tcBorders>
          </w:tcPr>
          <w:p w:rsidR="0077357E" w:rsidRPr="0077357E" w:rsidRDefault="0077357E" w:rsidP="00A76719">
            <w:pPr>
              <w:widowControl w:val="0"/>
              <w:autoSpaceDE w:val="0"/>
              <w:autoSpaceDN w:val="0"/>
              <w:adjustRightInd w:val="0"/>
              <w:rPr>
                <w:sz w:val="10"/>
                <w:szCs w:val="14"/>
              </w:rPr>
            </w:pPr>
            <w:r w:rsidRPr="0077357E">
              <w:rPr>
                <w:sz w:val="10"/>
                <w:szCs w:val="14"/>
              </w:rPr>
              <w:t>Организация ознакомления муниципальных служащих с нормативными правовыми актами, регламентирующими прохождение муниципальной службы в Администрации муниципального округа</w:t>
            </w:r>
          </w:p>
        </w:tc>
        <w:tc>
          <w:tcPr>
            <w:tcW w:w="679" w:type="pct"/>
            <w:tcBorders>
              <w:top w:val="single" w:sz="4" w:space="0" w:color="auto"/>
              <w:left w:val="single" w:sz="4" w:space="0" w:color="auto"/>
              <w:bottom w:val="single" w:sz="4" w:space="0" w:color="auto"/>
              <w:right w:val="single" w:sz="4" w:space="0" w:color="auto"/>
            </w:tcBorders>
            <w:hideMark/>
          </w:tcPr>
          <w:p w:rsidR="0077357E" w:rsidRPr="0077357E" w:rsidRDefault="0077357E" w:rsidP="00A76719">
            <w:pPr>
              <w:widowControl w:val="0"/>
              <w:autoSpaceDE w:val="0"/>
              <w:autoSpaceDN w:val="0"/>
              <w:adjustRightInd w:val="0"/>
              <w:jc w:val="center"/>
              <w:rPr>
                <w:sz w:val="10"/>
                <w:szCs w:val="14"/>
              </w:rPr>
            </w:pPr>
            <w:r w:rsidRPr="0077357E">
              <w:rPr>
                <w:sz w:val="10"/>
                <w:szCs w:val="14"/>
              </w:rPr>
              <w:t>управление делами</w:t>
            </w:r>
          </w:p>
        </w:tc>
        <w:tc>
          <w:tcPr>
            <w:tcW w:w="447" w:type="pct"/>
            <w:tcBorders>
              <w:top w:val="single" w:sz="4" w:space="0" w:color="auto"/>
              <w:left w:val="single" w:sz="4" w:space="0" w:color="auto"/>
              <w:bottom w:val="single" w:sz="4" w:space="0" w:color="auto"/>
              <w:right w:val="single" w:sz="4" w:space="0" w:color="auto"/>
            </w:tcBorders>
            <w:hideMark/>
          </w:tcPr>
          <w:p w:rsidR="0077357E" w:rsidRPr="0077357E" w:rsidRDefault="0077357E" w:rsidP="00A76719">
            <w:pPr>
              <w:widowControl w:val="0"/>
              <w:autoSpaceDE w:val="0"/>
              <w:autoSpaceDN w:val="0"/>
              <w:adjustRightInd w:val="0"/>
              <w:jc w:val="center"/>
              <w:rPr>
                <w:sz w:val="10"/>
                <w:szCs w:val="14"/>
              </w:rPr>
            </w:pPr>
            <w:r w:rsidRPr="0077357E">
              <w:rPr>
                <w:sz w:val="10"/>
                <w:szCs w:val="14"/>
              </w:rPr>
              <w:t>2021-2026 годы</w:t>
            </w:r>
          </w:p>
        </w:tc>
        <w:tc>
          <w:tcPr>
            <w:tcW w:w="424" w:type="pct"/>
            <w:tcBorders>
              <w:top w:val="single" w:sz="4" w:space="0" w:color="auto"/>
              <w:left w:val="single" w:sz="4" w:space="0" w:color="auto"/>
              <w:bottom w:val="single" w:sz="4" w:space="0" w:color="auto"/>
              <w:right w:val="single" w:sz="4" w:space="0" w:color="auto"/>
            </w:tcBorders>
            <w:hideMark/>
          </w:tcPr>
          <w:p w:rsidR="0077357E" w:rsidRPr="0077357E" w:rsidRDefault="0077357E" w:rsidP="00A76719">
            <w:pPr>
              <w:widowControl w:val="0"/>
              <w:autoSpaceDE w:val="0"/>
              <w:autoSpaceDN w:val="0"/>
              <w:adjustRightInd w:val="0"/>
              <w:jc w:val="center"/>
              <w:rPr>
                <w:sz w:val="10"/>
                <w:szCs w:val="14"/>
              </w:rPr>
            </w:pPr>
            <w:r w:rsidRPr="0077357E">
              <w:rPr>
                <w:sz w:val="10"/>
                <w:szCs w:val="14"/>
              </w:rPr>
              <w:t>1.1.</w:t>
            </w:r>
          </w:p>
        </w:tc>
        <w:tc>
          <w:tcPr>
            <w:tcW w:w="424" w:type="pct"/>
            <w:tcBorders>
              <w:top w:val="single" w:sz="4" w:space="0" w:color="auto"/>
              <w:left w:val="single" w:sz="4" w:space="0" w:color="auto"/>
              <w:bottom w:val="single" w:sz="4" w:space="0" w:color="auto"/>
              <w:right w:val="single" w:sz="4" w:space="0" w:color="auto"/>
            </w:tcBorders>
            <w:hideMark/>
          </w:tcPr>
          <w:p w:rsidR="0077357E" w:rsidRPr="0077357E" w:rsidRDefault="0077357E" w:rsidP="00A76719">
            <w:pPr>
              <w:widowControl w:val="0"/>
              <w:autoSpaceDE w:val="0"/>
              <w:autoSpaceDN w:val="0"/>
              <w:adjustRightInd w:val="0"/>
              <w:jc w:val="center"/>
              <w:rPr>
                <w:sz w:val="10"/>
                <w:szCs w:val="14"/>
              </w:rPr>
            </w:pPr>
            <w:r w:rsidRPr="0077357E">
              <w:rPr>
                <w:sz w:val="10"/>
                <w:szCs w:val="14"/>
              </w:rPr>
              <w:t>-</w:t>
            </w:r>
          </w:p>
        </w:tc>
        <w:tc>
          <w:tcPr>
            <w:tcW w:w="248" w:type="pct"/>
            <w:gridSpan w:val="2"/>
            <w:tcBorders>
              <w:top w:val="single" w:sz="4" w:space="0" w:color="auto"/>
              <w:left w:val="single" w:sz="4" w:space="0" w:color="auto"/>
              <w:bottom w:val="single" w:sz="4" w:space="0" w:color="auto"/>
              <w:right w:val="single" w:sz="4" w:space="0" w:color="auto"/>
            </w:tcBorders>
            <w:hideMark/>
          </w:tcPr>
          <w:p w:rsidR="0077357E" w:rsidRPr="0077357E" w:rsidRDefault="0077357E" w:rsidP="00A76719">
            <w:pPr>
              <w:widowControl w:val="0"/>
              <w:autoSpaceDE w:val="0"/>
              <w:autoSpaceDN w:val="0"/>
              <w:adjustRightInd w:val="0"/>
              <w:jc w:val="center"/>
              <w:rPr>
                <w:sz w:val="10"/>
                <w:szCs w:val="14"/>
              </w:rPr>
            </w:pPr>
            <w:r w:rsidRPr="0077357E">
              <w:rPr>
                <w:sz w:val="10"/>
                <w:szCs w:val="14"/>
              </w:rPr>
              <w:t>-</w:t>
            </w:r>
          </w:p>
        </w:tc>
        <w:tc>
          <w:tcPr>
            <w:tcW w:w="281" w:type="pct"/>
            <w:tcBorders>
              <w:top w:val="single" w:sz="4" w:space="0" w:color="auto"/>
              <w:left w:val="single" w:sz="4" w:space="0" w:color="auto"/>
              <w:bottom w:val="single" w:sz="4" w:space="0" w:color="auto"/>
              <w:right w:val="single" w:sz="4" w:space="0" w:color="auto"/>
            </w:tcBorders>
            <w:hideMark/>
          </w:tcPr>
          <w:p w:rsidR="0077357E" w:rsidRPr="0077357E" w:rsidRDefault="0077357E" w:rsidP="00A76719">
            <w:pPr>
              <w:widowControl w:val="0"/>
              <w:autoSpaceDE w:val="0"/>
              <w:autoSpaceDN w:val="0"/>
              <w:adjustRightInd w:val="0"/>
              <w:jc w:val="center"/>
              <w:rPr>
                <w:sz w:val="10"/>
                <w:szCs w:val="14"/>
              </w:rPr>
            </w:pPr>
            <w:r w:rsidRPr="0077357E">
              <w:rPr>
                <w:sz w:val="10"/>
                <w:szCs w:val="14"/>
              </w:rPr>
              <w:t>-</w:t>
            </w:r>
          </w:p>
        </w:tc>
        <w:tc>
          <w:tcPr>
            <w:tcW w:w="289" w:type="pct"/>
            <w:tcBorders>
              <w:top w:val="single" w:sz="4" w:space="0" w:color="auto"/>
              <w:left w:val="single" w:sz="4" w:space="0" w:color="auto"/>
              <w:bottom w:val="single" w:sz="4" w:space="0" w:color="auto"/>
              <w:right w:val="single" w:sz="4" w:space="0" w:color="auto"/>
            </w:tcBorders>
            <w:hideMark/>
          </w:tcPr>
          <w:p w:rsidR="0077357E" w:rsidRPr="0077357E" w:rsidRDefault="0077357E" w:rsidP="00A76719">
            <w:pPr>
              <w:widowControl w:val="0"/>
              <w:autoSpaceDE w:val="0"/>
              <w:autoSpaceDN w:val="0"/>
              <w:adjustRightInd w:val="0"/>
              <w:jc w:val="center"/>
              <w:rPr>
                <w:sz w:val="10"/>
                <w:szCs w:val="14"/>
              </w:rPr>
            </w:pPr>
            <w:r w:rsidRPr="0077357E">
              <w:rPr>
                <w:sz w:val="10"/>
                <w:szCs w:val="14"/>
              </w:rPr>
              <w:t>-</w:t>
            </w:r>
          </w:p>
        </w:tc>
        <w:tc>
          <w:tcPr>
            <w:tcW w:w="290" w:type="pct"/>
            <w:tcBorders>
              <w:top w:val="single" w:sz="4" w:space="0" w:color="auto"/>
              <w:left w:val="single" w:sz="4" w:space="0" w:color="auto"/>
              <w:bottom w:val="single" w:sz="4" w:space="0" w:color="auto"/>
              <w:right w:val="single" w:sz="4" w:space="0" w:color="auto"/>
            </w:tcBorders>
            <w:hideMark/>
          </w:tcPr>
          <w:p w:rsidR="0077357E" w:rsidRPr="0077357E" w:rsidRDefault="0077357E" w:rsidP="00A76719">
            <w:pPr>
              <w:widowControl w:val="0"/>
              <w:autoSpaceDE w:val="0"/>
              <w:autoSpaceDN w:val="0"/>
              <w:adjustRightInd w:val="0"/>
              <w:jc w:val="center"/>
              <w:rPr>
                <w:sz w:val="10"/>
                <w:szCs w:val="14"/>
              </w:rPr>
            </w:pPr>
            <w:r w:rsidRPr="0077357E">
              <w:rPr>
                <w:sz w:val="10"/>
                <w:szCs w:val="14"/>
              </w:rPr>
              <w:t>-</w:t>
            </w:r>
          </w:p>
        </w:tc>
        <w:tc>
          <w:tcPr>
            <w:tcW w:w="337" w:type="pct"/>
            <w:tcBorders>
              <w:top w:val="single" w:sz="4" w:space="0" w:color="auto"/>
              <w:left w:val="single" w:sz="4" w:space="0" w:color="auto"/>
              <w:bottom w:val="single" w:sz="4" w:space="0" w:color="auto"/>
              <w:right w:val="single" w:sz="4" w:space="0" w:color="auto"/>
            </w:tcBorders>
            <w:hideMark/>
          </w:tcPr>
          <w:p w:rsidR="0077357E" w:rsidRPr="0077357E" w:rsidRDefault="0077357E" w:rsidP="00A76719">
            <w:pPr>
              <w:widowControl w:val="0"/>
              <w:autoSpaceDE w:val="0"/>
              <w:autoSpaceDN w:val="0"/>
              <w:adjustRightInd w:val="0"/>
              <w:jc w:val="center"/>
              <w:rPr>
                <w:sz w:val="10"/>
                <w:szCs w:val="14"/>
              </w:rPr>
            </w:pPr>
            <w:r w:rsidRPr="0077357E">
              <w:rPr>
                <w:sz w:val="10"/>
                <w:szCs w:val="14"/>
              </w:rPr>
              <w:t>-</w:t>
            </w:r>
          </w:p>
        </w:tc>
        <w:tc>
          <w:tcPr>
            <w:tcW w:w="336" w:type="pct"/>
            <w:tcBorders>
              <w:top w:val="single" w:sz="4" w:space="0" w:color="auto"/>
              <w:left w:val="single" w:sz="4" w:space="0" w:color="auto"/>
              <w:bottom w:val="single" w:sz="4" w:space="0" w:color="auto"/>
              <w:right w:val="single" w:sz="4" w:space="0" w:color="auto"/>
            </w:tcBorders>
            <w:hideMark/>
          </w:tcPr>
          <w:p w:rsidR="0077357E" w:rsidRPr="0077357E" w:rsidRDefault="0077357E" w:rsidP="00A76719">
            <w:pPr>
              <w:widowControl w:val="0"/>
              <w:autoSpaceDE w:val="0"/>
              <w:autoSpaceDN w:val="0"/>
              <w:adjustRightInd w:val="0"/>
              <w:jc w:val="center"/>
              <w:rPr>
                <w:sz w:val="10"/>
                <w:szCs w:val="14"/>
              </w:rPr>
            </w:pPr>
            <w:r w:rsidRPr="0077357E">
              <w:rPr>
                <w:sz w:val="10"/>
                <w:szCs w:val="14"/>
              </w:rPr>
              <w:t>-</w:t>
            </w:r>
          </w:p>
        </w:tc>
      </w:tr>
      <w:tr w:rsidR="0077357E" w:rsidRPr="0077357E" w:rsidTr="0077357E">
        <w:tc>
          <w:tcPr>
            <w:tcW w:w="214" w:type="pct"/>
            <w:tcBorders>
              <w:top w:val="single" w:sz="4" w:space="0" w:color="auto"/>
              <w:left w:val="single" w:sz="4" w:space="0" w:color="auto"/>
              <w:bottom w:val="single" w:sz="4" w:space="0" w:color="auto"/>
              <w:right w:val="single" w:sz="4" w:space="0" w:color="auto"/>
            </w:tcBorders>
            <w:hideMark/>
          </w:tcPr>
          <w:p w:rsidR="0077357E" w:rsidRPr="0077357E" w:rsidRDefault="0077357E" w:rsidP="00A76719">
            <w:pPr>
              <w:widowControl w:val="0"/>
              <w:autoSpaceDE w:val="0"/>
              <w:autoSpaceDN w:val="0"/>
              <w:adjustRightInd w:val="0"/>
              <w:rPr>
                <w:sz w:val="10"/>
                <w:szCs w:val="14"/>
              </w:rPr>
            </w:pPr>
            <w:r w:rsidRPr="0077357E">
              <w:rPr>
                <w:sz w:val="10"/>
                <w:szCs w:val="14"/>
              </w:rPr>
              <w:t>2.</w:t>
            </w:r>
          </w:p>
        </w:tc>
        <w:tc>
          <w:tcPr>
            <w:tcW w:w="4786" w:type="pct"/>
            <w:gridSpan w:val="12"/>
            <w:tcBorders>
              <w:top w:val="single" w:sz="4" w:space="0" w:color="auto"/>
              <w:left w:val="single" w:sz="4" w:space="0" w:color="auto"/>
              <w:bottom w:val="single" w:sz="4" w:space="0" w:color="auto"/>
              <w:right w:val="single" w:sz="4" w:space="0" w:color="auto"/>
            </w:tcBorders>
            <w:hideMark/>
          </w:tcPr>
          <w:p w:rsidR="0077357E" w:rsidRPr="0077357E" w:rsidRDefault="0077357E" w:rsidP="00A76719">
            <w:pPr>
              <w:widowControl w:val="0"/>
              <w:autoSpaceDE w:val="0"/>
              <w:autoSpaceDN w:val="0"/>
              <w:adjustRightInd w:val="0"/>
              <w:jc w:val="center"/>
              <w:rPr>
                <w:sz w:val="10"/>
                <w:szCs w:val="14"/>
              </w:rPr>
            </w:pPr>
            <w:r w:rsidRPr="0077357E">
              <w:rPr>
                <w:sz w:val="10"/>
                <w:szCs w:val="14"/>
              </w:rPr>
              <w:t xml:space="preserve"> Формирование высококвалифицированного кадрового состава работников</w:t>
            </w:r>
          </w:p>
          <w:p w:rsidR="0077357E" w:rsidRPr="0077357E" w:rsidRDefault="0077357E" w:rsidP="00A76719">
            <w:pPr>
              <w:widowControl w:val="0"/>
              <w:autoSpaceDE w:val="0"/>
              <w:autoSpaceDN w:val="0"/>
              <w:adjustRightInd w:val="0"/>
              <w:jc w:val="center"/>
              <w:rPr>
                <w:sz w:val="10"/>
                <w:szCs w:val="14"/>
              </w:rPr>
            </w:pPr>
            <w:r w:rsidRPr="0077357E">
              <w:rPr>
                <w:sz w:val="10"/>
                <w:szCs w:val="14"/>
              </w:rPr>
              <w:t>Администрации муниципального округа и муниципальных бюджетных учреждений</w:t>
            </w:r>
          </w:p>
        </w:tc>
      </w:tr>
      <w:tr w:rsidR="0077357E" w:rsidRPr="0077357E" w:rsidTr="0077357E">
        <w:tc>
          <w:tcPr>
            <w:tcW w:w="214" w:type="pct"/>
            <w:tcBorders>
              <w:top w:val="single" w:sz="4" w:space="0" w:color="auto"/>
              <w:left w:val="single" w:sz="4" w:space="0" w:color="auto"/>
              <w:bottom w:val="single" w:sz="4" w:space="0" w:color="auto"/>
              <w:right w:val="single" w:sz="4" w:space="0" w:color="auto"/>
            </w:tcBorders>
            <w:hideMark/>
          </w:tcPr>
          <w:p w:rsidR="0077357E" w:rsidRPr="0077357E" w:rsidRDefault="0077357E" w:rsidP="00A76719">
            <w:pPr>
              <w:widowControl w:val="0"/>
              <w:autoSpaceDE w:val="0"/>
              <w:autoSpaceDN w:val="0"/>
              <w:adjustRightInd w:val="0"/>
              <w:rPr>
                <w:sz w:val="10"/>
                <w:szCs w:val="14"/>
              </w:rPr>
            </w:pPr>
            <w:r w:rsidRPr="0077357E">
              <w:rPr>
                <w:sz w:val="10"/>
                <w:szCs w:val="14"/>
              </w:rPr>
              <w:t>2.1.</w:t>
            </w:r>
          </w:p>
        </w:tc>
        <w:tc>
          <w:tcPr>
            <w:tcW w:w="1026" w:type="pct"/>
            <w:tcBorders>
              <w:top w:val="single" w:sz="4" w:space="0" w:color="auto"/>
              <w:left w:val="single" w:sz="4" w:space="0" w:color="auto"/>
              <w:bottom w:val="single" w:sz="4" w:space="0" w:color="auto"/>
              <w:right w:val="single" w:sz="4" w:space="0" w:color="auto"/>
            </w:tcBorders>
            <w:hideMark/>
          </w:tcPr>
          <w:p w:rsidR="0077357E" w:rsidRPr="0077357E" w:rsidRDefault="0077357E" w:rsidP="00A76719">
            <w:pPr>
              <w:widowControl w:val="0"/>
              <w:autoSpaceDE w:val="0"/>
              <w:autoSpaceDN w:val="0"/>
              <w:adjustRightInd w:val="0"/>
              <w:rPr>
                <w:sz w:val="10"/>
                <w:szCs w:val="14"/>
              </w:rPr>
            </w:pPr>
            <w:r w:rsidRPr="0077357E">
              <w:rPr>
                <w:sz w:val="10"/>
                <w:szCs w:val="14"/>
              </w:rPr>
              <w:t xml:space="preserve">Организация проведения конкурсов на замещение вакантных должностей муниципальной службы в Администрации муниципального округа </w:t>
            </w:r>
          </w:p>
        </w:tc>
        <w:tc>
          <w:tcPr>
            <w:tcW w:w="679" w:type="pct"/>
            <w:tcBorders>
              <w:top w:val="single" w:sz="4" w:space="0" w:color="auto"/>
              <w:left w:val="single" w:sz="4" w:space="0" w:color="auto"/>
              <w:bottom w:val="single" w:sz="4" w:space="0" w:color="auto"/>
              <w:right w:val="single" w:sz="4" w:space="0" w:color="auto"/>
            </w:tcBorders>
            <w:hideMark/>
          </w:tcPr>
          <w:p w:rsidR="0077357E" w:rsidRPr="0077357E" w:rsidRDefault="0077357E" w:rsidP="00A76719">
            <w:pPr>
              <w:widowControl w:val="0"/>
              <w:autoSpaceDE w:val="0"/>
              <w:autoSpaceDN w:val="0"/>
              <w:adjustRightInd w:val="0"/>
              <w:jc w:val="center"/>
              <w:rPr>
                <w:sz w:val="10"/>
                <w:szCs w:val="14"/>
              </w:rPr>
            </w:pPr>
            <w:r w:rsidRPr="0077357E">
              <w:rPr>
                <w:sz w:val="10"/>
                <w:szCs w:val="14"/>
              </w:rPr>
              <w:t>управление делами</w:t>
            </w:r>
          </w:p>
        </w:tc>
        <w:tc>
          <w:tcPr>
            <w:tcW w:w="447" w:type="pct"/>
            <w:tcBorders>
              <w:top w:val="single" w:sz="4" w:space="0" w:color="auto"/>
              <w:left w:val="single" w:sz="4" w:space="0" w:color="auto"/>
              <w:bottom w:val="single" w:sz="4" w:space="0" w:color="auto"/>
              <w:right w:val="single" w:sz="4" w:space="0" w:color="auto"/>
            </w:tcBorders>
            <w:hideMark/>
          </w:tcPr>
          <w:p w:rsidR="0077357E" w:rsidRPr="0077357E" w:rsidRDefault="0077357E" w:rsidP="00A76719">
            <w:pPr>
              <w:jc w:val="center"/>
              <w:rPr>
                <w:sz w:val="10"/>
                <w:szCs w:val="14"/>
              </w:rPr>
            </w:pPr>
            <w:r w:rsidRPr="0077357E">
              <w:rPr>
                <w:sz w:val="10"/>
                <w:szCs w:val="14"/>
              </w:rPr>
              <w:t>2021-2026 годы</w:t>
            </w:r>
          </w:p>
        </w:tc>
        <w:tc>
          <w:tcPr>
            <w:tcW w:w="424" w:type="pct"/>
            <w:tcBorders>
              <w:top w:val="single" w:sz="4" w:space="0" w:color="auto"/>
              <w:left w:val="single" w:sz="4" w:space="0" w:color="auto"/>
              <w:bottom w:val="single" w:sz="4" w:space="0" w:color="auto"/>
              <w:right w:val="single" w:sz="4" w:space="0" w:color="auto"/>
            </w:tcBorders>
            <w:hideMark/>
          </w:tcPr>
          <w:p w:rsidR="0077357E" w:rsidRPr="0077357E" w:rsidRDefault="0077357E" w:rsidP="00A76719">
            <w:pPr>
              <w:widowControl w:val="0"/>
              <w:autoSpaceDE w:val="0"/>
              <w:autoSpaceDN w:val="0"/>
              <w:adjustRightInd w:val="0"/>
              <w:jc w:val="center"/>
              <w:rPr>
                <w:sz w:val="10"/>
                <w:szCs w:val="14"/>
              </w:rPr>
            </w:pPr>
            <w:r w:rsidRPr="0077357E">
              <w:rPr>
                <w:sz w:val="10"/>
                <w:szCs w:val="14"/>
              </w:rPr>
              <w:t>2.1.</w:t>
            </w:r>
          </w:p>
        </w:tc>
        <w:tc>
          <w:tcPr>
            <w:tcW w:w="424" w:type="pct"/>
            <w:tcBorders>
              <w:top w:val="single" w:sz="4" w:space="0" w:color="auto"/>
              <w:left w:val="single" w:sz="4" w:space="0" w:color="auto"/>
              <w:bottom w:val="single" w:sz="4" w:space="0" w:color="auto"/>
              <w:right w:val="single" w:sz="4" w:space="0" w:color="auto"/>
            </w:tcBorders>
            <w:hideMark/>
          </w:tcPr>
          <w:p w:rsidR="0077357E" w:rsidRPr="0077357E" w:rsidRDefault="0077357E" w:rsidP="00A76719">
            <w:pPr>
              <w:widowControl w:val="0"/>
              <w:autoSpaceDE w:val="0"/>
              <w:autoSpaceDN w:val="0"/>
              <w:adjustRightInd w:val="0"/>
              <w:jc w:val="center"/>
              <w:rPr>
                <w:sz w:val="10"/>
                <w:szCs w:val="14"/>
              </w:rPr>
            </w:pPr>
            <w:r w:rsidRPr="0077357E">
              <w:rPr>
                <w:sz w:val="10"/>
                <w:szCs w:val="14"/>
              </w:rPr>
              <w:t>-</w:t>
            </w:r>
          </w:p>
        </w:tc>
        <w:tc>
          <w:tcPr>
            <w:tcW w:w="240" w:type="pct"/>
            <w:tcBorders>
              <w:top w:val="single" w:sz="4" w:space="0" w:color="auto"/>
              <w:left w:val="single" w:sz="4" w:space="0" w:color="auto"/>
              <w:bottom w:val="single" w:sz="4" w:space="0" w:color="auto"/>
              <w:right w:val="single" w:sz="4" w:space="0" w:color="auto"/>
            </w:tcBorders>
            <w:hideMark/>
          </w:tcPr>
          <w:p w:rsidR="0077357E" w:rsidRPr="0077357E" w:rsidRDefault="0077357E" w:rsidP="00A76719">
            <w:pPr>
              <w:widowControl w:val="0"/>
              <w:autoSpaceDE w:val="0"/>
              <w:autoSpaceDN w:val="0"/>
              <w:adjustRightInd w:val="0"/>
              <w:jc w:val="center"/>
              <w:rPr>
                <w:sz w:val="10"/>
                <w:szCs w:val="14"/>
              </w:rPr>
            </w:pPr>
            <w:r w:rsidRPr="0077357E">
              <w:rPr>
                <w:sz w:val="10"/>
                <w:szCs w:val="14"/>
              </w:rPr>
              <w:t>-</w:t>
            </w:r>
          </w:p>
        </w:tc>
        <w:tc>
          <w:tcPr>
            <w:tcW w:w="289" w:type="pct"/>
            <w:gridSpan w:val="2"/>
            <w:tcBorders>
              <w:top w:val="single" w:sz="4" w:space="0" w:color="auto"/>
              <w:left w:val="single" w:sz="4" w:space="0" w:color="auto"/>
              <w:bottom w:val="single" w:sz="4" w:space="0" w:color="auto"/>
              <w:right w:val="single" w:sz="4" w:space="0" w:color="auto"/>
            </w:tcBorders>
            <w:hideMark/>
          </w:tcPr>
          <w:p w:rsidR="0077357E" w:rsidRPr="0077357E" w:rsidRDefault="0077357E" w:rsidP="00A76719">
            <w:pPr>
              <w:widowControl w:val="0"/>
              <w:autoSpaceDE w:val="0"/>
              <w:autoSpaceDN w:val="0"/>
              <w:adjustRightInd w:val="0"/>
              <w:jc w:val="center"/>
              <w:rPr>
                <w:sz w:val="10"/>
                <w:szCs w:val="14"/>
              </w:rPr>
            </w:pPr>
            <w:r w:rsidRPr="0077357E">
              <w:rPr>
                <w:sz w:val="10"/>
                <w:szCs w:val="14"/>
              </w:rPr>
              <w:t>-</w:t>
            </w:r>
          </w:p>
        </w:tc>
        <w:tc>
          <w:tcPr>
            <w:tcW w:w="289" w:type="pct"/>
            <w:tcBorders>
              <w:top w:val="single" w:sz="4" w:space="0" w:color="auto"/>
              <w:left w:val="single" w:sz="4" w:space="0" w:color="auto"/>
              <w:bottom w:val="single" w:sz="4" w:space="0" w:color="auto"/>
              <w:right w:val="single" w:sz="4" w:space="0" w:color="auto"/>
            </w:tcBorders>
            <w:hideMark/>
          </w:tcPr>
          <w:p w:rsidR="0077357E" w:rsidRPr="0077357E" w:rsidRDefault="0077357E" w:rsidP="00A76719">
            <w:pPr>
              <w:widowControl w:val="0"/>
              <w:autoSpaceDE w:val="0"/>
              <w:autoSpaceDN w:val="0"/>
              <w:adjustRightInd w:val="0"/>
              <w:jc w:val="center"/>
              <w:rPr>
                <w:sz w:val="10"/>
                <w:szCs w:val="14"/>
              </w:rPr>
            </w:pPr>
            <w:r w:rsidRPr="0077357E">
              <w:rPr>
                <w:sz w:val="10"/>
                <w:szCs w:val="14"/>
              </w:rPr>
              <w:t>-</w:t>
            </w:r>
          </w:p>
        </w:tc>
        <w:tc>
          <w:tcPr>
            <w:tcW w:w="290" w:type="pct"/>
            <w:tcBorders>
              <w:top w:val="single" w:sz="4" w:space="0" w:color="auto"/>
              <w:left w:val="single" w:sz="4" w:space="0" w:color="auto"/>
              <w:bottom w:val="single" w:sz="4" w:space="0" w:color="auto"/>
              <w:right w:val="single" w:sz="4" w:space="0" w:color="auto"/>
            </w:tcBorders>
            <w:hideMark/>
          </w:tcPr>
          <w:p w:rsidR="0077357E" w:rsidRPr="0077357E" w:rsidRDefault="0077357E" w:rsidP="00A76719">
            <w:pPr>
              <w:widowControl w:val="0"/>
              <w:autoSpaceDE w:val="0"/>
              <w:autoSpaceDN w:val="0"/>
              <w:adjustRightInd w:val="0"/>
              <w:jc w:val="center"/>
              <w:rPr>
                <w:sz w:val="10"/>
                <w:szCs w:val="14"/>
              </w:rPr>
            </w:pPr>
            <w:r w:rsidRPr="0077357E">
              <w:rPr>
                <w:sz w:val="10"/>
                <w:szCs w:val="14"/>
              </w:rPr>
              <w:t>-</w:t>
            </w:r>
          </w:p>
        </w:tc>
        <w:tc>
          <w:tcPr>
            <w:tcW w:w="337" w:type="pct"/>
            <w:tcBorders>
              <w:top w:val="single" w:sz="4" w:space="0" w:color="auto"/>
              <w:left w:val="single" w:sz="4" w:space="0" w:color="auto"/>
              <w:bottom w:val="single" w:sz="4" w:space="0" w:color="auto"/>
              <w:right w:val="single" w:sz="4" w:space="0" w:color="auto"/>
            </w:tcBorders>
            <w:hideMark/>
          </w:tcPr>
          <w:p w:rsidR="0077357E" w:rsidRPr="0077357E" w:rsidRDefault="0077357E" w:rsidP="00A76719">
            <w:pPr>
              <w:widowControl w:val="0"/>
              <w:autoSpaceDE w:val="0"/>
              <w:autoSpaceDN w:val="0"/>
              <w:adjustRightInd w:val="0"/>
              <w:jc w:val="center"/>
              <w:rPr>
                <w:sz w:val="10"/>
                <w:szCs w:val="14"/>
              </w:rPr>
            </w:pPr>
            <w:r w:rsidRPr="0077357E">
              <w:rPr>
                <w:sz w:val="10"/>
                <w:szCs w:val="14"/>
              </w:rPr>
              <w:t>-</w:t>
            </w:r>
          </w:p>
        </w:tc>
        <w:tc>
          <w:tcPr>
            <w:tcW w:w="336" w:type="pct"/>
            <w:tcBorders>
              <w:top w:val="single" w:sz="4" w:space="0" w:color="auto"/>
              <w:left w:val="single" w:sz="4" w:space="0" w:color="auto"/>
              <w:bottom w:val="single" w:sz="4" w:space="0" w:color="auto"/>
              <w:right w:val="single" w:sz="4" w:space="0" w:color="auto"/>
            </w:tcBorders>
            <w:hideMark/>
          </w:tcPr>
          <w:p w:rsidR="0077357E" w:rsidRPr="0077357E" w:rsidRDefault="0077357E" w:rsidP="00A76719">
            <w:pPr>
              <w:widowControl w:val="0"/>
              <w:autoSpaceDE w:val="0"/>
              <w:autoSpaceDN w:val="0"/>
              <w:adjustRightInd w:val="0"/>
              <w:jc w:val="center"/>
              <w:rPr>
                <w:sz w:val="10"/>
                <w:szCs w:val="14"/>
              </w:rPr>
            </w:pPr>
            <w:r w:rsidRPr="0077357E">
              <w:rPr>
                <w:sz w:val="10"/>
                <w:szCs w:val="14"/>
              </w:rPr>
              <w:t>-</w:t>
            </w:r>
          </w:p>
        </w:tc>
      </w:tr>
      <w:tr w:rsidR="0077357E" w:rsidRPr="0077357E" w:rsidTr="0077357E">
        <w:tc>
          <w:tcPr>
            <w:tcW w:w="214" w:type="pct"/>
            <w:tcBorders>
              <w:top w:val="single" w:sz="4" w:space="0" w:color="auto"/>
              <w:left w:val="single" w:sz="4" w:space="0" w:color="auto"/>
              <w:bottom w:val="single" w:sz="4" w:space="0" w:color="auto"/>
              <w:right w:val="single" w:sz="4" w:space="0" w:color="auto"/>
            </w:tcBorders>
            <w:hideMark/>
          </w:tcPr>
          <w:p w:rsidR="0077357E" w:rsidRPr="0077357E" w:rsidRDefault="0077357E" w:rsidP="00A76719">
            <w:pPr>
              <w:widowControl w:val="0"/>
              <w:autoSpaceDE w:val="0"/>
              <w:autoSpaceDN w:val="0"/>
              <w:adjustRightInd w:val="0"/>
              <w:rPr>
                <w:sz w:val="10"/>
                <w:szCs w:val="14"/>
              </w:rPr>
            </w:pPr>
            <w:r w:rsidRPr="0077357E">
              <w:rPr>
                <w:sz w:val="10"/>
                <w:szCs w:val="14"/>
              </w:rPr>
              <w:t>2.2.</w:t>
            </w:r>
          </w:p>
        </w:tc>
        <w:tc>
          <w:tcPr>
            <w:tcW w:w="1026" w:type="pct"/>
            <w:tcBorders>
              <w:top w:val="single" w:sz="4" w:space="0" w:color="auto"/>
              <w:left w:val="single" w:sz="4" w:space="0" w:color="auto"/>
              <w:bottom w:val="single" w:sz="4" w:space="0" w:color="auto"/>
              <w:right w:val="single" w:sz="4" w:space="0" w:color="auto"/>
            </w:tcBorders>
            <w:hideMark/>
          </w:tcPr>
          <w:p w:rsidR="0077357E" w:rsidRPr="0077357E" w:rsidRDefault="0077357E" w:rsidP="00A76719">
            <w:pPr>
              <w:widowControl w:val="0"/>
              <w:autoSpaceDE w:val="0"/>
              <w:autoSpaceDN w:val="0"/>
              <w:adjustRightInd w:val="0"/>
              <w:rPr>
                <w:sz w:val="10"/>
                <w:szCs w:val="14"/>
              </w:rPr>
            </w:pPr>
            <w:r w:rsidRPr="0077357E">
              <w:rPr>
                <w:sz w:val="10"/>
                <w:szCs w:val="14"/>
              </w:rPr>
              <w:t>Формирование резерва управленческих кадров на должности в соответствии со штатным расписанием и организация его обучения</w:t>
            </w:r>
          </w:p>
        </w:tc>
        <w:tc>
          <w:tcPr>
            <w:tcW w:w="679" w:type="pct"/>
            <w:tcBorders>
              <w:top w:val="single" w:sz="4" w:space="0" w:color="auto"/>
              <w:left w:val="single" w:sz="4" w:space="0" w:color="auto"/>
              <w:bottom w:val="single" w:sz="4" w:space="0" w:color="auto"/>
              <w:right w:val="single" w:sz="4" w:space="0" w:color="auto"/>
            </w:tcBorders>
            <w:hideMark/>
          </w:tcPr>
          <w:p w:rsidR="0077357E" w:rsidRPr="0077357E" w:rsidRDefault="0077357E" w:rsidP="00A76719">
            <w:pPr>
              <w:jc w:val="center"/>
              <w:rPr>
                <w:sz w:val="10"/>
                <w:szCs w:val="14"/>
              </w:rPr>
            </w:pPr>
            <w:r w:rsidRPr="0077357E">
              <w:rPr>
                <w:sz w:val="10"/>
                <w:szCs w:val="14"/>
              </w:rPr>
              <w:t>управление делами</w:t>
            </w:r>
          </w:p>
        </w:tc>
        <w:tc>
          <w:tcPr>
            <w:tcW w:w="447" w:type="pct"/>
            <w:tcBorders>
              <w:top w:val="single" w:sz="4" w:space="0" w:color="auto"/>
              <w:left w:val="single" w:sz="4" w:space="0" w:color="auto"/>
              <w:bottom w:val="single" w:sz="4" w:space="0" w:color="auto"/>
              <w:right w:val="single" w:sz="4" w:space="0" w:color="auto"/>
            </w:tcBorders>
            <w:hideMark/>
          </w:tcPr>
          <w:p w:rsidR="0077357E" w:rsidRPr="0077357E" w:rsidRDefault="0077357E" w:rsidP="00A76719">
            <w:pPr>
              <w:jc w:val="center"/>
              <w:rPr>
                <w:sz w:val="10"/>
                <w:szCs w:val="14"/>
              </w:rPr>
            </w:pPr>
            <w:r w:rsidRPr="0077357E">
              <w:rPr>
                <w:sz w:val="10"/>
                <w:szCs w:val="14"/>
              </w:rPr>
              <w:t>2021-2026 годы</w:t>
            </w:r>
          </w:p>
        </w:tc>
        <w:tc>
          <w:tcPr>
            <w:tcW w:w="424" w:type="pct"/>
            <w:tcBorders>
              <w:top w:val="single" w:sz="4" w:space="0" w:color="auto"/>
              <w:left w:val="single" w:sz="4" w:space="0" w:color="auto"/>
              <w:bottom w:val="single" w:sz="4" w:space="0" w:color="auto"/>
              <w:right w:val="single" w:sz="4" w:space="0" w:color="auto"/>
            </w:tcBorders>
            <w:hideMark/>
          </w:tcPr>
          <w:p w:rsidR="0077357E" w:rsidRPr="0077357E" w:rsidRDefault="0077357E" w:rsidP="00A76719">
            <w:pPr>
              <w:widowControl w:val="0"/>
              <w:autoSpaceDE w:val="0"/>
              <w:autoSpaceDN w:val="0"/>
              <w:adjustRightInd w:val="0"/>
              <w:jc w:val="center"/>
              <w:rPr>
                <w:sz w:val="10"/>
                <w:szCs w:val="14"/>
              </w:rPr>
            </w:pPr>
            <w:r w:rsidRPr="0077357E">
              <w:rPr>
                <w:sz w:val="10"/>
                <w:szCs w:val="14"/>
              </w:rPr>
              <w:t>2.1.</w:t>
            </w:r>
          </w:p>
        </w:tc>
        <w:tc>
          <w:tcPr>
            <w:tcW w:w="424" w:type="pct"/>
            <w:tcBorders>
              <w:top w:val="single" w:sz="4" w:space="0" w:color="auto"/>
              <w:left w:val="single" w:sz="4" w:space="0" w:color="auto"/>
              <w:bottom w:val="single" w:sz="4" w:space="0" w:color="auto"/>
              <w:right w:val="single" w:sz="4" w:space="0" w:color="auto"/>
            </w:tcBorders>
            <w:hideMark/>
          </w:tcPr>
          <w:p w:rsidR="0077357E" w:rsidRPr="0077357E" w:rsidRDefault="0077357E" w:rsidP="00A76719">
            <w:pPr>
              <w:widowControl w:val="0"/>
              <w:autoSpaceDE w:val="0"/>
              <w:autoSpaceDN w:val="0"/>
              <w:adjustRightInd w:val="0"/>
              <w:jc w:val="center"/>
              <w:rPr>
                <w:sz w:val="10"/>
                <w:szCs w:val="14"/>
              </w:rPr>
            </w:pPr>
            <w:r w:rsidRPr="0077357E">
              <w:rPr>
                <w:sz w:val="10"/>
                <w:szCs w:val="14"/>
              </w:rPr>
              <w:t>-</w:t>
            </w:r>
          </w:p>
        </w:tc>
        <w:tc>
          <w:tcPr>
            <w:tcW w:w="240" w:type="pct"/>
            <w:tcBorders>
              <w:top w:val="single" w:sz="4" w:space="0" w:color="auto"/>
              <w:left w:val="single" w:sz="4" w:space="0" w:color="auto"/>
              <w:bottom w:val="single" w:sz="4" w:space="0" w:color="auto"/>
              <w:right w:val="single" w:sz="4" w:space="0" w:color="auto"/>
            </w:tcBorders>
            <w:hideMark/>
          </w:tcPr>
          <w:p w:rsidR="0077357E" w:rsidRPr="0077357E" w:rsidRDefault="0077357E" w:rsidP="00A76719">
            <w:pPr>
              <w:widowControl w:val="0"/>
              <w:autoSpaceDE w:val="0"/>
              <w:autoSpaceDN w:val="0"/>
              <w:adjustRightInd w:val="0"/>
              <w:jc w:val="center"/>
              <w:rPr>
                <w:sz w:val="10"/>
                <w:szCs w:val="14"/>
              </w:rPr>
            </w:pPr>
            <w:r w:rsidRPr="0077357E">
              <w:rPr>
                <w:sz w:val="10"/>
                <w:szCs w:val="14"/>
              </w:rPr>
              <w:t>-</w:t>
            </w:r>
          </w:p>
        </w:tc>
        <w:tc>
          <w:tcPr>
            <w:tcW w:w="289" w:type="pct"/>
            <w:gridSpan w:val="2"/>
            <w:tcBorders>
              <w:top w:val="single" w:sz="4" w:space="0" w:color="auto"/>
              <w:left w:val="single" w:sz="4" w:space="0" w:color="auto"/>
              <w:bottom w:val="single" w:sz="4" w:space="0" w:color="auto"/>
              <w:right w:val="single" w:sz="4" w:space="0" w:color="auto"/>
            </w:tcBorders>
            <w:hideMark/>
          </w:tcPr>
          <w:p w:rsidR="0077357E" w:rsidRPr="0077357E" w:rsidRDefault="0077357E" w:rsidP="00A76719">
            <w:pPr>
              <w:widowControl w:val="0"/>
              <w:autoSpaceDE w:val="0"/>
              <w:autoSpaceDN w:val="0"/>
              <w:adjustRightInd w:val="0"/>
              <w:jc w:val="center"/>
              <w:rPr>
                <w:sz w:val="10"/>
                <w:szCs w:val="14"/>
              </w:rPr>
            </w:pPr>
            <w:r w:rsidRPr="0077357E">
              <w:rPr>
                <w:sz w:val="10"/>
                <w:szCs w:val="14"/>
              </w:rPr>
              <w:t>-</w:t>
            </w:r>
          </w:p>
        </w:tc>
        <w:tc>
          <w:tcPr>
            <w:tcW w:w="289" w:type="pct"/>
            <w:tcBorders>
              <w:top w:val="single" w:sz="4" w:space="0" w:color="auto"/>
              <w:left w:val="single" w:sz="4" w:space="0" w:color="auto"/>
              <w:bottom w:val="single" w:sz="4" w:space="0" w:color="auto"/>
              <w:right w:val="single" w:sz="4" w:space="0" w:color="auto"/>
            </w:tcBorders>
            <w:hideMark/>
          </w:tcPr>
          <w:p w:rsidR="0077357E" w:rsidRPr="0077357E" w:rsidRDefault="0077357E" w:rsidP="00A76719">
            <w:pPr>
              <w:widowControl w:val="0"/>
              <w:autoSpaceDE w:val="0"/>
              <w:autoSpaceDN w:val="0"/>
              <w:adjustRightInd w:val="0"/>
              <w:jc w:val="center"/>
              <w:rPr>
                <w:sz w:val="10"/>
                <w:szCs w:val="14"/>
              </w:rPr>
            </w:pPr>
            <w:r w:rsidRPr="0077357E">
              <w:rPr>
                <w:sz w:val="10"/>
                <w:szCs w:val="14"/>
              </w:rPr>
              <w:t>-</w:t>
            </w:r>
          </w:p>
        </w:tc>
        <w:tc>
          <w:tcPr>
            <w:tcW w:w="290" w:type="pct"/>
            <w:tcBorders>
              <w:top w:val="single" w:sz="4" w:space="0" w:color="auto"/>
              <w:left w:val="single" w:sz="4" w:space="0" w:color="auto"/>
              <w:bottom w:val="single" w:sz="4" w:space="0" w:color="auto"/>
              <w:right w:val="single" w:sz="4" w:space="0" w:color="auto"/>
            </w:tcBorders>
            <w:hideMark/>
          </w:tcPr>
          <w:p w:rsidR="0077357E" w:rsidRPr="0077357E" w:rsidRDefault="0077357E" w:rsidP="00A76719">
            <w:pPr>
              <w:widowControl w:val="0"/>
              <w:autoSpaceDE w:val="0"/>
              <w:autoSpaceDN w:val="0"/>
              <w:adjustRightInd w:val="0"/>
              <w:jc w:val="center"/>
              <w:rPr>
                <w:sz w:val="10"/>
                <w:szCs w:val="14"/>
              </w:rPr>
            </w:pPr>
            <w:r w:rsidRPr="0077357E">
              <w:rPr>
                <w:sz w:val="10"/>
                <w:szCs w:val="14"/>
              </w:rPr>
              <w:t>-</w:t>
            </w:r>
          </w:p>
        </w:tc>
        <w:tc>
          <w:tcPr>
            <w:tcW w:w="337" w:type="pct"/>
            <w:tcBorders>
              <w:top w:val="single" w:sz="4" w:space="0" w:color="auto"/>
              <w:left w:val="single" w:sz="4" w:space="0" w:color="auto"/>
              <w:bottom w:val="single" w:sz="4" w:space="0" w:color="auto"/>
              <w:right w:val="single" w:sz="4" w:space="0" w:color="auto"/>
            </w:tcBorders>
            <w:hideMark/>
          </w:tcPr>
          <w:p w:rsidR="0077357E" w:rsidRPr="0077357E" w:rsidRDefault="0077357E" w:rsidP="00A76719">
            <w:pPr>
              <w:widowControl w:val="0"/>
              <w:autoSpaceDE w:val="0"/>
              <w:autoSpaceDN w:val="0"/>
              <w:adjustRightInd w:val="0"/>
              <w:jc w:val="center"/>
              <w:rPr>
                <w:sz w:val="10"/>
                <w:szCs w:val="14"/>
              </w:rPr>
            </w:pPr>
            <w:r w:rsidRPr="0077357E">
              <w:rPr>
                <w:sz w:val="10"/>
                <w:szCs w:val="14"/>
              </w:rPr>
              <w:t>-</w:t>
            </w:r>
          </w:p>
        </w:tc>
        <w:tc>
          <w:tcPr>
            <w:tcW w:w="336" w:type="pct"/>
            <w:tcBorders>
              <w:top w:val="single" w:sz="4" w:space="0" w:color="auto"/>
              <w:left w:val="single" w:sz="4" w:space="0" w:color="auto"/>
              <w:bottom w:val="single" w:sz="4" w:space="0" w:color="auto"/>
              <w:right w:val="single" w:sz="4" w:space="0" w:color="auto"/>
            </w:tcBorders>
            <w:hideMark/>
          </w:tcPr>
          <w:p w:rsidR="0077357E" w:rsidRPr="0077357E" w:rsidRDefault="0077357E" w:rsidP="00A76719">
            <w:pPr>
              <w:widowControl w:val="0"/>
              <w:autoSpaceDE w:val="0"/>
              <w:autoSpaceDN w:val="0"/>
              <w:adjustRightInd w:val="0"/>
              <w:jc w:val="center"/>
              <w:rPr>
                <w:sz w:val="10"/>
                <w:szCs w:val="14"/>
              </w:rPr>
            </w:pPr>
            <w:r w:rsidRPr="0077357E">
              <w:rPr>
                <w:sz w:val="10"/>
                <w:szCs w:val="14"/>
              </w:rPr>
              <w:t>-</w:t>
            </w:r>
          </w:p>
        </w:tc>
      </w:tr>
      <w:tr w:rsidR="0077357E" w:rsidRPr="0077357E" w:rsidTr="0077357E">
        <w:tc>
          <w:tcPr>
            <w:tcW w:w="214" w:type="pct"/>
            <w:tcBorders>
              <w:top w:val="single" w:sz="4" w:space="0" w:color="auto"/>
              <w:left w:val="single" w:sz="4" w:space="0" w:color="auto"/>
              <w:bottom w:val="single" w:sz="4" w:space="0" w:color="auto"/>
              <w:right w:val="single" w:sz="4" w:space="0" w:color="auto"/>
            </w:tcBorders>
            <w:hideMark/>
          </w:tcPr>
          <w:p w:rsidR="0077357E" w:rsidRPr="0077357E" w:rsidRDefault="0077357E" w:rsidP="00A76719">
            <w:pPr>
              <w:widowControl w:val="0"/>
              <w:autoSpaceDE w:val="0"/>
              <w:autoSpaceDN w:val="0"/>
              <w:adjustRightInd w:val="0"/>
              <w:rPr>
                <w:sz w:val="10"/>
                <w:szCs w:val="14"/>
              </w:rPr>
            </w:pPr>
            <w:r w:rsidRPr="0077357E">
              <w:rPr>
                <w:sz w:val="10"/>
                <w:szCs w:val="14"/>
              </w:rPr>
              <w:t>2.3.</w:t>
            </w:r>
          </w:p>
        </w:tc>
        <w:tc>
          <w:tcPr>
            <w:tcW w:w="1026" w:type="pct"/>
            <w:tcBorders>
              <w:top w:val="single" w:sz="4" w:space="0" w:color="auto"/>
              <w:left w:val="single" w:sz="4" w:space="0" w:color="auto"/>
              <w:bottom w:val="single" w:sz="4" w:space="0" w:color="auto"/>
              <w:right w:val="single" w:sz="4" w:space="0" w:color="auto"/>
            </w:tcBorders>
            <w:hideMark/>
          </w:tcPr>
          <w:p w:rsidR="0077357E" w:rsidRPr="0077357E" w:rsidRDefault="0077357E" w:rsidP="00A76719">
            <w:pPr>
              <w:widowControl w:val="0"/>
              <w:autoSpaceDE w:val="0"/>
              <w:autoSpaceDN w:val="0"/>
              <w:adjustRightInd w:val="0"/>
              <w:rPr>
                <w:sz w:val="10"/>
                <w:szCs w:val="14"/>
              </w:rPr>
            </w:pPr>
            <w:r w:rsidRPr="0077357E">
              <w:rPr>
                <w:sz w:val="10"/>
                <w:szCs w:val="14"/>
              </w:rPr>
              <w:t>Формирование кадрового резерва для замещения вакантных должностей муниципальной службы в Администрации муниципального округа</w:t>
            </w:r>
          </w:p>
        </w:tc>
        <w:tc>
          <w:tcPr>
            <w:tcW w:w="679" w:type="pct"/>
            <w:tcBorders>
              <w:top w:val="single" w:sz="4" w:space="0" w:color="auto"/>
              <w:left w:val="single" w:sz="4" w:space="0" w:color="auto"/>
              <w:bottom w:val="single" w:sz="4" w:space="0" w:color="auto"/>
              <w:right w:val="single" w:sz="4" w:space="0" w:color="auto"/>
            </w:tcBorders>
            <w:hideMark/>
          </w:tcPr>
          <w:p w:rsidR="0077357E" w:rsidRPr="0077357E" w:rsidRDefault="0077357E" w:rsidP="00A76719">
            <w:pPr>
              <w:jc w:val="center"/>
              <w:rPr>
                <w:sz w:val="10"/>
                <w:szCs w:val="14"/>
              </w:rPr>
            </w:pPr>
            <w:r w:rsidRPr="0077357E">
              <w:rPr>
                <w:sz w:val="10"/>
                <w:szCs w:val="14"/>
              </w:rPr>
              <w:t>управление делами</w:t>
            </w:r>
          </w:p>
        </w:tc>
        <w:tc>
          <w:tcPr>
            <w:tcW w:w="447" w:type="pct"/>
            <w:tcBorders>
              <w:top w:val="single" w:sz="4" w:space="0" w:color="auto"/>
              <w:left w:val="single" w:sz="4" w:space="0" w:color="auto"/>
              <w:bottom w:val="single" w:sz="4" w:space="0" w:color="auto"/>
              <w:right w:val="single" w:sz="4" w:space="0" w:color="auto"/>
            </w:tcBorders>
            <w:hideMark/>
          </w:tcPr>
          <w:p w:rsidR="0077357E" w:rsidRPr="0077357E" w:rsidRDefault="0077357E" w:rsidP="00A76719">
            <w:pPr>
              <w:jc w:val="center"/>
              <w:rPr>
                <w:sz w:val="10"/>
                <w:szCs w:val="14"/>
              </w:rPr>
            </w:pPr>
            <w:r w:rsidRPr="0077357E">
              <w:rPr>
                <w:sz w:val="10"/>
                <w:szCs w:val="14"/>
              </w:rPr>
              <w:t>2021-2026 годы</w:t>
            </w:r>
          </w:p>
        </w:tc>
        <w:tc>
          <w:tcPr>
            <w:tcW w:w="424" w:type="pct"/>
            <w:tcBorders>
              <w:top w:val="single" w:sz="4" w:space="0" w:color="auto"/>
              <w:left w:val="single" w:sz="4" w:space="0" w:color="auto"/>
              <w:bottom w:val="single" w:sz="4" w:space="0" w:color="auto"/>
              <w:right w:val="single" w:sz="4" w:space="0" w:color="auto"/>
            </w:tcBorders>
            <w:hideMark/>
          </w:tcPr>
          <w:p w:rsidR="0077357E" w:rsidRPr="0077357E" w:rsidRDefault="0077357E" w:rsidP="00A76719">
            <w:pPr>
              <w:widowControl w:val="0"/>
              <w:autoSpaceDE w:val="0"/>
              <w:autoSpaceDN w:val="0"/>
              <w:adjustRightInd w:val="0"/>
              <w:jc w:val="center"/>
              <w:rPr>
                <w:sz w:val="10"/>
                <w:szCs w:val="14"/>
              </w:rPr>
            </w:pPr>
            <w:r w:rsidRPr="0077357E">
              <w:rPr>
                <w:sz w:val="10"/>
                <w:szCs w:val="14"/>
              </w:rPr>
              <w:t>2.1.</w:t>
            </w:r>
          </w:p>
        </w:tc>
        <w:tc>
          <w:tcPr>
            <w:tcW w:w="424" w:type="pct"/>
            <w:tcBorders>
              <w:top w:val="single" w:sz="4" w:space="0" w:color="auto"/>
              <w:left w:val="single" w:sz="4" w:space="0" w:color="auto"/>
              <w:bottom w:val="single" w:sz="4" w:space="0" w:color="auto"/>
              <w:right w:val="single" w:sz="4" w:space="0" w:color="auto"/>
            </w:tcBorders>
            <w:hideMark/>
          </w:tcPr>
          <w:p w:rsidR="0077357E" w:rsidRPr="0077357E" w:rsidRDefault="0077357E" w:rsidP="00A76719">
            <w:pPr>
              <w:widowControl w:val="0"/>
              <w:autoSpaceDE w:val="0"/>
              <w:autoSpaceDN w:val="0"/>
              <w:adjustRightInd w:val="0"/>
              <w:jc w:val="center"/>
              <w:rPr>
                <w:sz w:val="10"/>
                <w:szCs w:val="14"/>
              </w:rPr>
            </w:pPr>
            <w:r w:rsidRPr="0077357E">
              <w:rPr>
                <w:sz w:val="10"/>
                <w:szCs w:val="14"/>
              </w:rPr>
              <w:t>-</w:t>
            </w:r>
          </w:p>
        </w:tc>
        <w:tc>
          <w:tcPr>
            <w:tcW w:w="240" w:type="pct"/>
            <w:tcBorders>
              <w:top w:val="single" w:sz="4" w:space="0" w:color="auto"/>
              <w:left w:val="single" w:sz="4" w:space="0" w:color="auto"/>
              <w:bottom w:val="single" w:sz="4" w:space="0" w:color="auto"/>
              <w:right w:val="single" w:sz="4" w:space="0" w:color="auto"/>
            </w:tcBorders>
            <w:hideMark/>
          </w:tcPr>
          <w:p w:rsidR="0077357E" w:rsidRPr="0077357E" w:rsidRDefault="0077357E" w:rsidP="00A76719">
            <w:pPr>
              <w:widowControl w:val="0"/>
              <w:autoSpaceDE w:val="0"/>
              <w:autoSpaceDN w:val="0"/>
              <w:adjustRightInd w:val="0"/>
              <w:jc w:val="center"/>
              <w:rPr>
                <w:sz w:val="10"/>
                <w:szCs w:val="14"/>
              </w:rPr>
            </w:pPr>
            <w:r w:rsidRPr="0077357E">
              <w:rPr>
                <w:sz w:val="10"/>
                <w:szCs w:val="14"/>
              </w:rPr>
              <w:t>-</w:t>
            </w:r>
          </w:p>
        </w:tc>
        <w:tc>
          <w:tcPr>
            <w:tcW w:w="289" w:type="pct"/>
            <w:gridSpan w:val="2"/>
            <w:tcBorders>
              <w:top w:val="single" w:sz="4" w:space="0" w:color="auto"/>
              <w:left w:val="single" w:sz="4" w:space="0" w:color="auto"/>
              <w:bottom w:val="single" w:sz="4" w:space="0" w:color="auto"/>
              <w:right w:val="single" w:sz="4" w:space="0" w:color="auto"/>
            </w:tcBorders>
            <w:hideMark/>
          </w:tcPr>
          <w:p w:rsidR="0077357E" w:rsidRPr="0077357E" w:rsidRDefault="0077357E" w:rsidP="00A76719">
            <w:pPr>
              <w:widowControl w:val="0"/>
              <w:autoSpaceDE w:val="0"/>
              <w:autoSpaceDN w:val="0"/>
              <w:adjustRightInd w:val="0"/>
              <w:jc w:val="center"/>
              <w:rPr>
                <w:sz w:val="10"/>
                <w:szCs w:val="14"/>
              </w:rPr>
            </w:pPr>
            <w:r w:rsidRPr="0077357E">
              <w:rPr>
                <w:sz w:val="10"/>
                <w:szCs w:val="14"/>
              </w:rPr>
              <w:t>-</w:t>
            </w:r>
          </w:p>
        </w:tc>
        <w:tc>
          <w:tcPr>
            <w:tcW w:w="289" w:type="pct"/>
            <w:tcBorders>
              <w:top w:val="single" w:sz="4" w:space="0" w:color="auto"/>
              <w:left w:val="single" w:sz="4" w:space="0" w:color="auto"/>
              <w:bottom w:val="single" w:sz="4" w:space="0" w:color="auto"/>
              <w:right w:val="single" w:sz="4" w:space="0" w:color="auto"/>
            </w:tcBorders>
            <w:hideMark/>
          </w:tcPr>
          <w:p w:rsidR="0077357E" w:rsidRPr="0077357E" w:rsidRDefault="0077357E" w:rsidP="00A76719">
            <w:pPr>
              <w:widowControl w:val="0"/>
              <w:autoSpaceDE w:val="0"/>
              <w:autoSpaceDN w:val="0"/>
              <w:adjustRightInd w:val="0"/>
              <w:jc w:val="center"/>
              <w:rPr>
                <w:sz w:val="10"/>
                <w:szCs w:val="14"/>
              </w:rPr>
            </w:pPr>
            <w:r w:rsidRPr="0077357E">
              <w:rPr>
                <w:sz w:val="10"/>
                <w:szCs w:val="14"/>
              </w:rPr>
              <w:t>-</w:t>
            </w:r>
          </w:p>
        </w:tc>
        <w:tc>
          <w:tcPr>
            <w:tcW w:w="290" w:type="pct"/>
            <w:tcBorders>
              <w:top w:val="single" w:sz="4" w:space="0" w:color="auto"/>
              <w:left w:val="single" w:sz="4" w:space="0" w:color="auto"/>
              <w:bottom w:val="single" w:sz="4" w:space="0" w:color="auto"/>
              <w:right w:val="single" w:sz="4" w:space="0" w:color="auto"/>
            </w:tcBorders>
            <w:hideMark/>
          </w:tcPr>
          <w:p w:rsidR="0077357E" w:rsidRPr="0077357E" w:rsidRDefault="0077357E" w:rsidP="00A76719">
            <w:pPr>
              <w:widowControl w:val="0"/>
              <w:autoSpaceDE w:val="0"/>
              <w:autoSpaceDN w:val="0"/>
              <w:adjustRightInd w:val="0"/>
              <w:jc w:val="center"/>
              <w:rPr>
                <w:sz w:val="10"/>
                <w:szCs w:val="14"/>
              </w:rPr>
            </w:pPr>
            <w:r w:rsidRPr="0077357E">
              <w:rPr>
                <w:sz w:val="10"/>
                <w:szCs w:val="14"/>
              </w:rPr>
              <w:t>-</w:t>
            </w:r>
          </w:p>
        </w:tc>
        <w:tc>
          <w:tcPr>
            <w:tcW w:w="337" w:type="pct"/>
            <w:tcBorders>
              <w:top w:val="single" w:sz="4" w:space="0" w:color="auto"/>
              <w:left w:val="single" w:sz="4" w:space="0" w:color="auto"/>
              <w:bottom w:val="single" w:sz="4" w:space="0" w:color="auto"/>
              <w:right w:val="single" w:sz="4" w:space="0" w:color="auto"/>
            </w:tcBorders>
            <w:hideMark/>
          </w:tcPr>
          <w:p w:rsidR="0077357E" w:rsidRPr="0077357E" w:rsidRDefault="0077357E" w:rsidP="00A76719">
            <w:pPr>
              <w:widowControl w:val="0"/>
              <w:autoSpaceDE w:val="0"/>
              <w:autoSpaceDN w:val="0"/>
              <w:adjustRightInd w:val="0"/>
              <w:jc w:val="center"/>
              <w:rPr>
                <w:sz w:val="10"/>
                <w:szCs w:val="14"/>
              </w:rPr>
            </w:pPr>
            <w:r w:rsidRPr="0077357E">
              <w:rPr>
                <w:sz w:val="10"/>
                <w:szCs w:val="14"/>
              </w:rPr>
              <w:t>-</w:t>
            </w:r>
          </w:p>
        </w:tc>
        <w:tc>
          <w:tcPr>
            <w:tcW w:w="336" w:type="pct"/>
            <w:tcBorders>
              <w:top w:val="single" w:sz="4" w:space="0" w:color="auto"/>
              <w:left w:val="single" w:sz="4" w:space="0" w:color="auto"/>
              <w:bottom w:val="single" w:sz="4" w:space="0" w:color="auto"/>
              <w:right w:val="single" w:sz="4" w:space="0" w:color="auto"/>
            </w:tcBorders>
            <w:hideMark/>
          </w:tcPr>
          <w:p w:rsidR="0077357E" w:rsidRPr="0077357E" w:rsidRDefault="0077357E" w:rsidP="00A76719">
            <w:pPr>
              <w:widowControl w:val="0"/>
              <w:autoSpaceDE w:val="0"/>
              <w:autoSpaceDN w:val="0"/>
              <w:adjustRightInd w:val="0"/>
              <w:jc w:val="center"/>
              <w:rPr>
                <w:sz w:val="10"/>
                <w:szCs w:val="14"/>
              </w:rPr>
            </w:pPr>
            <w:r w:rsidRPr="0077357E">
              <w:rPr>
                <w:sz w:val="10"/>
                <w:szCs w:val="14"/>
              </w:rPr>
              <w:t>-</w:t>
            </w:r>
          </w:p>
        </w:tc>
      </w:tr>
      <w:tr w:rsidR="0077357E" w:rsidRPr="0077357E" w:rsidTr="0077357E">
        <w:tc>
          <w:tcPr>
            <w:tcW w:w="214" w:type="pct"/>
            <w:vMerge w:val="restart"/>
            <w:tcBorders>
              <w:top w:val="single" w:sz="4" w:space="0" w:color="auto"/>
              <w:left w:val="single" w:sz="4" w:space="0" w:color="auto"/>
              <w:bottom w:val="single" w:sz="4" w:space="0" w:color="auto"/>
              <w:right w:val="single" w:sz="4" w:space="0" w:color="auto"/>
            </w:tcBorders>
            <w:hideMark/>
          </w:tcPr>
          <w:p w:rsidR="0077357E" w:rsidRPr="0077357E" w:rsidRDefault="0077357E" w:rsidP="00A76719">
            <w:pPr>
              <w:widowControl w:val="0"/>
              <w:autoSpaceDE w:val="0"/>
              <w:autoSpaceDN w:val="0"/>
              <w:adjustRightInd w:val="0"/>
              <w:rPr>
                <w:sz w:val="10"/>
                <w:szCs w:val="14"/>
              </w:rPr>
            </w:pPr>
            <w:r w:rsidRPr="0077357E">
              <w:rPr>
                <w:sz w:val="10"/>
                <w:szCs w:val="14"/>
              </w:rPr>
              <w:t>2.4.</w:t>
            </w:r>
          </w:p>
        </w:tc>
        <w:tc>
          <w:tcPr>
            <w:tcW w:w="1026" w:type="pct"/>
            <w:vMerge w:val="restart"/>
            <w:tcBorders>
              <w:top w:val="single" w:sz="4" w:space="0" w:color="auto"/>
              <w:left w:val="single" w:sz="4" w:space="0" w:color="auto"/>
              <w:bottom w:val="single" w:sz="4" w:space="0" w:color="auto"/>
              <w:right w:val="single" w:sz="4" w:space="0" w:color="auto"/>
            </w:tcBorders>
            <w:hideMark/>
          </w:tcPr>
          <w:p w:rsidR="0077357E" w:rsidRPr="0077357E" w:rsidRDefault="0077357E" w:rsidP="00A76719">
            <w:pPr>
              <w:widowControl w:val="0"/>
              <w:autoSpaceDE w:val="0"/>
              <w:autoSpaceDN w:val="0"/>
              <w:adjustRightInd w:val="0"/>
              <w:rPr>
                <w:sz w:val="10"/>
                <w:szCs w:val="14"/>
              </w:rPr>
            </w:pPr>
            <w:r w:rsidRPr="0077357E">
              <w:rPr>
                <w:sz w:val="10"/>
                <w:szCs w:val="14"/>
              </w:rPr>
              <w:t xml:space="preserve">Организация стажировки и обучения выборных должностных лиц органов местного </w:t>
            </w:r>
            <w:r w:rsidRPr="0077357E">
              <w:rPr>
                <w:sz w:val="10"/>
                <w:szCs w:val="14"/>
              </w:rPr>
              <w:lastRenderedPageBreak/>
              <w:t>самоуправления муниципального округа, муниципальных служащих и служащих на курсах повышения квалификации, в том числе с использованием дистанционного обучения</w:t>
            </w:r>
          </w:p>
        </w:tc>
        <w:tc>
          <w:tcPr>
            <w:tcW w:w="679" w:type="pct"/>
            <w:vMerge w:val="restart"/>
            <w:tcBorders>
              <w:top w:val="single" w:sz="4" w:space="0" w:color="auto"/>
              <w:left w:val="single" w:sz="4" w:space="0" w:color="auto"/>
              <w:bottom w:val="single" w:sz="4" w:space="0" w:color="auto"/>
              <w:right w:val="single" w:sz="4" w:space="0" w:color="auto"/>
            </w:tcBorders>
            <w:hideMark/>
          </w:tcPr>
          <w:p w:rsidR="0077357E" w:rsidRPr="0077357E" w:rsidRDefault="0077357E" w:rsidP="00A76719">
            <w:pPr>
              <w:jc w:val="center"/>
              <w:rPr>
                <w:sz w:val="10"/>
                <w:szCs w:val="14"/>
              </w:rPr>
            </w:pPr>
            <w:r w:rsidRPr="0077357E">
              <w:rPr>
                <w:sz w:val="10"/>
                <w:szCs w:val="14"/>
              </w:rPr>
              <w:t>управление делами</w:t>
            </w:r>
          </w:p>
        </w:tc>
        <w:tc>
          <w:tcPr>
            <w:tcW w:w="447" w:type="pct"/>
            <w:tcBorders>
              <w:top w:val="single" w:sz="4" w:space="0" w:color="auto"/>
              <w:left w:val="single" w:sz="4" w:space="0" w:color="auto"/>
              <w:bottom w:val="single" w:sz="4" w:space="0" w:color="auto"/>
              <w:right w:val="single" w:sz="4" w:space="0" w:color="auto"/>
            </w:tcBorders>
            <w:hideMark/>
          </w:tcPr>
          <w:p w:rsidR="0077357E" w:rsidRPr="0077357E" w:rsidRDefault="0077357E" w:rsidP="00A76719">
            <w:pPr>
              <w:jc w:val="center"/>
              <w:rPr>
                <w:sz w:val="10"/>
                <w:szCs w:val="14"/>
              </w:rPr>
            </w:pPr>
            <w:r w:rsidRPr="0077357E">
              <w:rPr>
                <w:sz w:val="10"/>
                <w:szCs w:val="14"/>
              </w:rPr>
              <w:t>2021-2026 годы</w:t>
            </w:r>
          </w:p>
        </w:tc>
        <w:tc>
          <w:tcPr>
            <w:tcW w:w="424" w:type="pct"/>
            <w:tcBorders>
              <w:top w:val="single" w:sz="4" w:space="0" w:color="auto"/>
              <w:left w:val="single" w:sz="4" w:space="0" w:color="auto"/>
              <w:bottom w:val="single" w:sz="4" w:space="0" w:color="auto"/>
              <w:right w:val="single" w:sz="4" w:space="0" w:color="auto"/>
            </w:tcBorders>
            <w:hideMark/>
          </w:tcPr>
          <w:p w:rsidR="0077357E" w:rsidRPr="0077357E" w:rsidRDefault="0077357E" w:rsidP="00A76719">
            <w:pPr>
              <w:widowControl w:val="0"/>
              <w:autoSpaceDE w:val="0"/>
              <w:autoSpaceDN w:val="0"/>
              <w:adjustRightInd w:val="0"/>
              <w:jc w:val="center"/>
              <w:rPr>
                <w:sz w:val="10"/>
                <w:szCs w:val="14"/>
              </w:rPr>
            </w:pPr>
            <w:r w:rsidRPr="0077357E">
              <w:rPr>
                <w:sz w:val="10"/>
                <w:szCs w:val="14"/>
              </w:rPr>
              <w:t>2.2.</w:t>
            </w:r>
          </w:p>
        </w:tc>
        <w:tc>
          <w:tcPr>
            <w:tcW w:w="424" w:type="pct"/>
            <w:tcBorders>
              <w:top w:val="single" w:sz="4" w:space="0" w:color="auto"/>
              <w:left w:val="single" w:sz="4" w:space="0" w:color="auto"/>
              <w:bottom w:val="single" w:sz="4" w:space="0" w:color="auto"/>
              <w:right w:val="single" w:sz="4" w:space="0" w:color="auto"/>
            </w:tcBorders>
          </w:tcPr>
          <w:p w:rsidR="0077357E" w:rsidRPr="0077357E" w:rsidRDefault="0077357E" w:rsidP="00A76719">
            <w:pPr>
              <w:widowControl w:val="0"/>
              <w:autoSpaceDE w:val="0"/>
              <w:autoSpaceDN w:val="0"/>
              <w:adjustRightInd w:val="0"/>
              <w:jc w:val="center"/>
              <w:rPr>
                <w:sz w:val="10"/>
                <w:szCs w:val="14"/>
              </w:rPr>
            </w:pPr>
            <w:r w:rsidRPr="0077357E">
              <w:rPr>
                <w:sz w:val="10"/>
                <w:szCs w:val="14"/>
              </w:rPr>
              <w:t xml:space="preserve">бюджет </w:t>
            </w:r>
          </w:p>
          <w:p w:rsidR="0077357E" w:rsidRPr="0077357E" w:rsidRDefault="0077357E" w:rsidP="00A76719">
            <w:pPr>
              <w:widowControl w:val="0"/>
              <w:autoSpaceDE w:val="0"/>
              <w:autoSpaceDN w:val="0"/>
              <w:adjustRightInd w:val="0"/>
              <w:jc w:val="center"/>
              <w:rPr>
                <w:sz w:val="10"/>
                <w:szCs w:val="14"/>
              </w:rPr>
            </w:pPr>
            <w:r w:rsidRPr="0077357E">
              <w:rPr>
                <w:sz w:val="10"/>
                <w:szCs w:val="14"/>
              </w:rPr>
              <w:t>муниципального округа</w:t>
            </w:r>
          </w:p>
          <w:p w:rsidR="0077357E" w:rsidRPr="0077357E" w:rsidRDefault="0077357E" w:rsidP="00A76719">
            <w:pPr>
              <w:widowControl w:val="0"/>
              <w:autoSpaceDE w:val="0"/>
              <w:autoSpaceDN w:val="0"/>
              <w:adjustRightInd w:val="0"/>
              <w:jc w:val="center"/>
              <w:rPr>
                <w:sz w:val="10"/>
                <w:szCs w:val="14"/>
              </w:rPr>
            </w:pPr>
          </w:p>
          <w:p w:rsidR="0077357E" w:rsidRPr="0077357E" w:rsidRDefault="0077357E" w:rsidP="00A76719">
            <w:pPr>
              <w:widowControl w:val="0"/>
              <w:autoSpaceDE w:val="0"/>
              <w:autoSpaceDN w:val="0"/>
              <w:adjustRightInd w:val="0"/>
              <w:jc w:val="center"/>
              <w:rPr>
                <w:sz w:val="10"/>
                <w:szCs w:val="14"/>
              </w:rPr>
            </w:pPr>
          </w:p>
        </w:tc>
        <w:tc>
          <w:tcPr>
            <w:tcW w:w="240" w:type="pct"/>
            <w:tcBorders>
              <w:top w:val="single" w:sz="4" w:space="0" w:color="auto"/>
              <w:left w:val="single" w:sz="4" w:space="0" w:color="auto"/>
              <w:bottom w:val="single" w:sz="4" w:space="0" w:color="auto"/>
              <w:right w:val="single" w:sz="4" w:space="0" w:color="auto"/>
            </w:tcBorders>
            <w:hideMark/>
          </w:tcPr>
          <w:p w:rsidR="0077357E" w:rsidRPr="0077357E" w:rsidRDefault="0077357E" w:rsidP="00A76719">
            <w:pPr>
              <w:widowControl w:val="0"/>
              <w:autoSpaceDE w:val="0"/>
              <w:autoSpaceDN w:val="0"/>
              <w:adjustRightInd w:val="0"/>
              <w:jc w:val="center"/>
              <w:rPr>
                <w:sz w:val="10"/>
                <w:szCs w:val="14"/>
              </w:rPr>
            </w:pPr>
            <w:r w:rsidRPr="0077357E">
              <w:rPr>
                <w:sz w:val="10"/>
                <w:szCs w:val="14"/>
              </w:rPr>
              <w:t xml:space="preserve">40,10000 </w:t>
            </w:r>
          </w:p>
        </w:tc>
        <w:tc>
          <w:tcPr>
            <w:tcW w:w="289" w:type="pct"/>
            <w:gridSpan w:val="2"/>
            <w:tcBorders>
              <w:top w:val="single" w:sz="4" w:space="0" w:color="auto"/>
              <w:left w:val="single" w:sz="4" w:space="0" w:color="auto"/>
              <w:bottom w:val="single" w:sz="4" w:space="0" w:color="auto"/>
              <w:right w:val="single" w:sz="4" w:space="0" w:color="auto"/>
            </w:tcBorders>
            <w:hideMark/>
          </w:tcPr>
          <w:p w:rsidR="0077357E" w:rsidRPr="0077357E" w:rsidRDefault="0077357E" w:rsidP="00A76719">
            <w:pPr>
              <w:widowControl w:val="0"/>
              <w:autoSpaceDE w:val="0"/>
              <w:autoSpaceDN w:val="0"/>
              <w:adjustRightInd w:val="0"/>
              <w:jc w:val="center"/>
              <w:rPr>
                <w:sz w:val="10"/>
                <w:szCs w:val="14"/>
              </w:rPr>
            </w:pPr>
            <w:r w:rsidRPr="0077357E">
              <w:rPr>
                <w:sz w:val="10"/>
                <w:szCs w:val="14"/>
              </w:rPr>
              <w:t>60,37640</w:t>
            </w:r>
          </w:p>
        </w:tc>
        <w:tc>
          <w:tcPr>
            <w:tcW w:w="289" w:type="pct"/>
            <w:tcBorders>
              <w:top w:val="single" w:sz="4" w:space="0" w:color="auto"/>
              <w:left w:val="single" w:sz="4" w:space="0" w:color="auto"/>
              <w:bottom w:val="single" w:sz="4" w:space="0" w:color="auto"/>
              <w:right w:val="single" w:sz="4" w:space="0" w:color="auto"/>
            </w:tcBorders>
            <w:hideMark/>
          </w:tcPr>
          <w:p w:rsidR="0077357E" w:rsidRPr="0077357E" w:rsidRDefault="0077357E" w:rsidP="00A76719">
            <w:pPr>
              <w:widowControl w:val="0"/>
              <w:autoSpaceDE w:val="0"/>
              <w:autoSpaceDN w:val="0"/>
              <w:adjustRightInd w:val="0"/>
              <w:jc w:val="center"/>
              <w:rPr>
                <w:sz w:val="10"/>
                <w:szCs w:val="14"/>
              </w:rPr>
            </w:pPr>
            <w:r w:rsidRPr="0077357E">
              <w:rPr>
                <w:sz w:val="10"/>
                <w:szCs w:val="14"/>
              </w:rPr>
              <w:t>80,50000</w:t>
            </w:r>
          </w:p>
        </w:tc>
        <w:tc>
          <w:tcPr>
            <w:tcW w:w="290" w:type="pct"/>
            <w:tcBorders>
              <w:top w:val="single" w:sz="4" w:space="0" w:color="auto"/>
              <w:left w:val="single" w:sz="4" w:space="0" w:color="auto"/>
              <w:bottom w:val="single" w:sz="4" w:space="0" w:color="auto"/>
              <w:right w:val="single" w:sz="4" w:space="0" w:color="auto"/>
            </w:tcBorders>
            <w:hideMark/>
          </w:tcPr>
          <w:p w:rsidR="0077357E" w:rsidRPr="0077357E" w:rsidRDefault="0077357E" w:rsidP="00A76719">
            <w:pPr>
              <w:widowControl w:val="0"/>
              <w:autoSpaceDE w:val="0"/>
              <w:autoSpaceDN w:val="0"/>
              <w:adjustRightInd w:val="0"/>
              <w:jc w:val="center"/>
              <w:rPr>
                <w:sz w:val="10"/>
                <w:szCs w:val="14"/>
              </w:rPr>
            </w:pPr>
            <w:r w:rsidRPr="0077357E">
              <w:rPr>
                <w:sz w:val="10"/>
                <w:szCs w:val="14"/>
              </w:rPr>
              <w:t>80,50000</w:t>
            </w:r>
          </w:p>
        </w:tc>
        <w:tc>
          <w:tcPr>
            <w:tcW w:w="337" w:type="pct"/>
            <w:tcBorders>
              <w:top w:val="single" w:sz="4" w:space="0" w:color="auto"/>
              <w:left w:val="single" w:sz="4" w:space="0" w:color="auto"/>
              <w:bottom w:val="single" w:sz="4" w:space="0" w:color="auto"/>
              <w:right w:val="single" w:sz="4" w:space="0" w:color="auto"/>
            </w:tcBorders>
            <w:hideMark/>
          </w:tcPr>
          <w:p w:rsidR="0077357E" w:rsidRPr="0077357E" w:rsidRDefault="0077357E" w:rsidP="00A76719">
            <w:pPr>
              <w:jc w:val="center"/>
              <w:rPr>
                <w:sz w:val="10"/>
                <w:szCs w:val="14"/>
              </w:rPr>
            </w:pPr>
            <w:r w:rsidRPr="0077357E">
              <w:rPr>
                <w:sz w:val="10"/>
                <w:szCs w:val="14"/>
              </w:rPr>
              <w:t>29,60000</w:t>
            </w:r>
          </w:p>
        </w:tc>
        <w:tc>
          <w:tcPr>
            <w:tcW w:w="336" w:type="pct"/>
            <w:tcBorders>
              <w:top w:val="single" w:sz="4" w:space="0" w:color="auto"/>
              <w:left w:val="single" w:sz="4" w:space="0" w:color="auto"/>
              <w:bottom w:val="single" w:sz="4" w:space="0" w:color="auto"/>
              <w:right w:val="single" w:sz="4" w:space="0" w:color="auto"/>
            </w:tcBorders>
            <w:hideMark/>
          </w:tcPr>
          <w:p w:rsidR="0077357E" w:rsidRPr="0077357E" w:rsidRDefault="0077357E" w:rsidP="00A76719">
            <w:pPr>
              <w:jc w:val="center"/>
              <w:rPr>
                <w:sz w:val="10"/>
                <w:szCs w:val="14"/>
              </w:rPr>
            </w:pPr>
            <w:r w:rsidRPr="0077357E">
              <w:rPr>
                <w:sz w:val="10"/>
                <w:szCs w:val="14"/>
              </w:rPr>
              <w:t>29,60000</w:t>
            </w:r>
          </w:p>
        </w:tc>
      </w:tr>
      <w:tr w:rsidR="0077357E" w:rsidRPr="0077357E" w:rsidTr="0077357E">
        <w:tc>
          <w:tcPr>
            <w:tcW w:w="214" w:type="pct"/>
            <w:vMerge/>
            <w:tcBorders>
              <w:top w:val="single" w:sz="4" w:space="0" w:color="auto"/>
              <w:left w:val="single" w:sz="4" w:space="0" w:color="auto"/>
              <w:bottom w:val="single" w:sz="4" w:space="0" w:color="auto"/>
              <w:right w:val="single" w:sz="4" w:space="0" w:color="auto"/>
            </w:tcBorders>
            <w:vAlign w:val="center"/>
            <w:hideMark/>
          </w:tcPr>
          <w:p w:rsidR="0077357E" w:rsidRPr="0077357E" w:rsidRDefault="0077357E" w:rsidP="00A76719">
            <w:pPr>
              <w:rPr>
                <w:sz w:val="10"/>
                <w:szCs w:val="14"/>
              </w:rPr>
            </w:pPr>
          </w:p>
        </w:tc>
        <w:tc>
          <w:tcPr>
            <w:tcW w:w="1026" w:type="pct"/>
            <w:vMerge/>
            <w:tcBorders>
              <w:top w:val="single" w:sz="4" w:space="0" w:color="auto"/>
              <w:left w:val="single" w:sz="4" w:space="0" w:color="auto"/>
              <w:bottom w:val="single" w:sz="4" w:space="0" w:color="auto"/>
              <w:right w:val="single" w:sz="4" w:space="0" w:color="auto"/>
            </w:tcBorders>
            <w:vAlign w:val="center"/>
            <w:hideMark/>
          </w:tcPr>
          <w:p w:rsidR="0077357E" w:rsidRPr="0077357E" w:rsidRDefault="0077357E" w:rsidP="00A76719">
            <w:pPr>
              <w:rPr>
                <w:sz w:val="10"/>
                <w:szCs w:val="14"/>
              </w:rPr>
            </w:pPr>
          </w:p>
        </w:tc>
        <w:tc>
          <w:tcPr>
            <w:tcW w:w="679" w:type="pct"/>
            <w:vMerge/>
            <w:tcBorders>
              <w:top w:val="single" w:sz="4" w:space="0" w:color="auto"/>
              <w:left w:val="single" w:sz="4" w:space="0" w:color="auto"/>
              <w:bottom w:val="single" w:sz="4" w:space="0" w:color="auto"/>
              <w:right w:val="single" w:sz="4" w:space="0" w:color="auto"/>
            </w:tcBorders>
            <w:vAlign w:val="center"/>
            <w:hideMark/>
          </w:tcPr>
          <w:p w:rsidR="0077357E" w:rsidRPr="0077357E" w:rsidRDefault="0077357E" w:rsidP="00A76719">
            <w:pPr>
              <w:rPr>
                <w:sz w:val="10"/>
                <w:szCs w:val="14"/>
              </w:rPr>
            </w:pPr>
          </w:p>
        </w:tc>
        <w:tc>
          <w:tcPr>
            <w:tcW w:w="447" w:type="pct"/>
            <w:tcBorders>
              <w:top w:val="single" w:sz="4" w:space="0" w:color="auto"/>
              <w:left w:val="single" w:sz="4" w:space="0" w:color="auto"/>
              <w:bottom w:val="single" w:sz="4" w:space="0" w:color="auto"/>
              <w:right w:val="single" w:sz="4" w:space="0" w:color="auto"/>
            </w:tcBorders>
            <w:hideMark/>
          </w:tcPr>
          <w:p w:rsidR="0077357E" w:rsidRPr="0077357E" w:rsidRDefault="0077357E" w:rsidP="00A76719">
            <w:pPr>
              <w:jc w:val="center"/>
              <w:rPr>
                <w:sz w:val="10"/>
                <w:szCs w:val="14"/>
              </w:rPr>
            </w:pPr>
            <w:r w:rsidRPr="0077357E">
              <w:rPr>
                <w:sz w:val="10"/>
                <w:szCs w:val="14"/>
              </w:rPr>
              <w:t>2021-2026 годы</w:t>
            </w:r>
          </w:p>
        </w:tc>
        <w:tc>
          <w:tcPr>
            <w:tcW w:w="424" w:type="pct"/>
            <w:tcBorders>
              <w:top w:val="single" w:sz="4" w:space="0" w:color="auto"/>
              <w:left w:val="single" w:sz="4" w:space="0" w:color="auto"/>
              <w:bottom w:val="single" w:sz="4" w:space="0" w:color="auto"/>
              <w:right w:val="single" w:sz="4" w:space="0" w:color="auto"/>
            </w:tcBorders>
            <w:hideMark/>
          </w:tcPr>
          <w:p w:rsidR="0077357E" w:rsidRPr="0077357E" w:rsidRDefault="0077357E" w:rsidP="00A76719">
            <w:pPr>
              <w:widowControl w:val="0"/>
              <w:autoSpaceDE w:val="0"/>
              <w:autoSpaceDN w:val="0"/>
              <w:adjustRightInd w:val="0"/>
              <w:jc w:val="center"/>
              <w:rPr>
                <w:sz w:val="10"/>
                <w:szCs w:val="14"/>
              </w:rPr>
            </w:pPr>
            <w:r w:rsidRPr="0077357E">
              <w:rPr>
                <w:sz w:val="10"/>
                <w:szCs w:val="14"/>
              </w:rPr>
              <w:t>2.2.</w:t>
            </w:r>
          </w:p>
        </w:tc>
        <w:tc>
          <w:tcPr>
            <w:tcW w:w="424" w:type="pct"/>
            <w:tcBorders>
              <w:top w:val="single" w:sz="4" w:space="0" w:color="auto"/>
              <w:left w:val="single" w:sz="4" w:space="0" w:color="auto"/>
              <w:bottom w:val="single" w:sz="4" w:space="0" w:color="auto"/>
              <w:right w:val="single" w:sz="4" w:space="0" w:color="auto"/>
            </w:tcBorders>
            <w:hideMark/>
          </w:tcPr>
          <w:p w:rsidR="0077357E" w:rsidRPr="0077357E" w:rsidRDefault="0077357E" w:rsidP="00A76719">
            <w:pPr>
              <w:widowControl w:val="0"/>
              <w:autoSpaceDE w:val="0"/>
              <w:autoSpaceDN w:val="0"/>
              <w:adjustRightInd w:val="0"/>
              <w:jc w:val="center"/>
              <w:rPr>
                <w:sz w:val="10"/>
                <w:szCs w:val="14"/>
              </w:rPr>
            </w:pPr>
            <w:r w:rsidRPr="0077357E">
              <w:rPr>
                <w:sz w:val="10"/>
                <w:szCs w:val="14"/>
              </w:rPr>
              <w:t xml:space="preserve">областной </w:t>
            </w:r>
          </w:p>
          <w:p w:rsidR="0077357E" w:rsidRPr="0077357E" w:rsidRDefault="0077357E" w:rsidP="00A76719">
            <w:pPr>
              <w:widowControl w:val="0"/>
              <w:autoSpaceDE w:val="0"/>
              <w:autoSpaceDN w:val="0"/>
              <w:adjustRightInd w:val="0"/>
              <w:jc w:val="center"/>
              <w:rPr>
                <w:sz w:val="10"/>
                <w:szCs w:val="14"/>
              </w:rPr>
            </w:pPr>
            <w:r w:rsidRPr="0077357E">
              <w:rPr>
                <w:sz w:val="10"/>
                <w:szCs w:val="14"/>
              </w:rPr>
              <w:t>бюджет</w:t>
            </w:r>
          </w:p>
        </w:tc>
        <w:tc>
          <w:tcPr>
            <w:tcW w:w="240" w:type="pct"/>
            <w:tcBorders>
              <w:top w:val="single" w:sz="4" w:space="0" w:color="auto"/>
              <w:left w:val="single" w:sz="4" w:space="0" w:color="auto"/>
              <w:bottom w:val="single" w:sz="4" w:space="0" w:color="auto"/>
              <w:right w:val="single" w:sz="4" w:space="0" w:color="auto"/>
            </w:tcBorders>
          </w:tcPr>
          <w:p w:rsidR="0077357E" w:rsidRPr="0077357E" w:rsidRDefault="0077357E" w:rsidP="00A76719">
            <w:pPr>
              <w:widowControl w:val="0"/>
              <w:autoSpaceDE w:val="0"/>
              <w:autoSpaceDN w:val="0"/>
              <w:adjustRightInd w:val="0"/>
              <w:jc w:val="center"/>
              <w:rPr>
                <w:sz w:val="10"/>
                <w:szCs w:val="14"/>
              </w:rPr>
            </w:pPr>
            <w:r w:rsidRPr="0077357E">
              <w:rPr>
                <w:sz w:val="10"/>
                <w:szCs w:val="14"/>
              </w:rPr>
              <w:t>-</w:t>
            </w:r>
          </w:p>
        </w:tc>
        <w:tc>
          <w:tcPr>
            <w:tcW w:w="289" w:type="pct"/>
            <w:gridSpan w:val="2"/>
            <w:tcBorders>
              <w:top w:val="single" w:sz="4" w:space="0" w:color="auto"/>
              <w:left w:val="single" w:sz="4" w:space="0" w:color="auto"/>
              <w:bottom w:val="single" w:sz="4" w:space="0" w:color="auto"/>
              <w:right w:val="single" w:sz="4" w:space="0" w:color="auto"/>
            </w:tcBorders>
          </w:tcPr>
          <w:p w:rsidR="0077357E" w:rsidRPr="0077357E" w:rsidRDefault="0077357E" w:rsidP="00A76719">
            <w:pPr>
              <w:widowControl w:val="0"/>
              <w:autoSpaceDE w:val="0"/>
              <w:autoSpaceDN w:val="0"/>
              <w:adjustRightInd w:val="0"/>
              <w:jc w:val="center"/>
              <w:rPr>
                <w:sz w:val="10"/>
                <w:szCs w:val="14"/>
              </w:rPr>
            </w:pPr>
            <w:r w:rsidRPr="0077357E">
              <w:rPr>
                <w:sz w:val="10"/>
                <w:szCs w:val="14"/>
              </w:rPr>
              <w:t>-</w:t>
            </w:r>
          </w:p>
        </w:tc>
        <w:tc>
          <w:tcPr>
            <w:tcW w:w="289" w:type="pct"/>
            <w:tcBorders>
              <w:top w:val="single" w:sz="4" w:space="0" w:color="auto"/>
              <w:left w:val="single" w:sz="4" w:space="0" w:color="auto"/>
              <w:bottom w:val="single" w:sz="4" w:space="0" w:color="auto"/>
              <w:right w:val="single" w:sz="4" w:space="0" w:color="auto"/>
            </w:tcBorders>
          </w:tcPr>
          <w:p w:rsidR="0077357E" w:rsidRPr="0077357E" w:rsidRDefault="0077357E" w:rsidP="00A76719">
            <w:pPr>
              <w:widowControl w:val="0"/>
              <w:autoSpaceDE w:val="0"/>
              <w:autoSpaceDN w:val="0"/>
              <w:adjustRightInd w:val="0"/>
              <w:jc w:val="center"/>
              <w:rPr>
                <w:sz w:val="10"/>
                <w:szCs w:val="14"/>
              </w:rPr>
            </w:pPr>
            <w:r w:rsidRPr="0077357E">
              <w:rPr>
                <w:sz w:val="10"/>
                <w:szCs w:val="14"/>
              </w:rPr>
              <w:t>-</w:t>
            </w:r>
          </w:p>
        </w:tc>
        <w:tc>
          <w:tcPr>
            <w:tcW w:w="290" w:type="pct"/>
            <w:tcBorders>
              <w:top w:val="single" w:sz="4" w:space="0" w:color="auto"/>
              <w:left w:val="single" w:sz="4" w:space="0" w:color="auto"/>
              <w:bottom w:val="single" w:sz="4" w:space="0" w:color="auto"/>
              <w:right w:val="single" w:sz="4" w:space="0" w:color="auto"/>
            </w:tcBorders>
          </w:tcPr>
          <w:p w:rsidR="0077357E" w:rsidRPr="0077357E" w:rsidRDefault="0077357E" w:rsidP="00A76719">
            <w:pPr>
              <w:widowControl w:val="0"/>
              <w:autoSpaceDE w:val="0"/>
              <w:autoSpaceDN w:val="0"/>
              <w:adjustRightInd w:val="0"/>
              <w:jc w:val="center"/>
              <w:rPr>
                <w:sz w:val="10"/>
                <w:szCs w:val="14"/>
              </w:rPr>
            </w:pPr>
            <w:r w:rsidRPr="0077357E">
              <w:rPr>
                <w:sz w:val="10"/>
                <w:szCs w:val="14"/>
              </w:rPr>
              <w:t>-</w:t>
            </w:r>
          </w:p>
        </w:tc>
        <w:tc>
          <w:tcPr>
            <w:tcW w:w="337" w:type="pct"/>
            <w:tcBorders>
              <w:top w:val="single" w:sz="4" w:space="0" w:color="auto"/>
              <w:left w:val="single" w:sz="4" w:space="0" w:color="auto"/>
              <w:bottom w:val="single" w:sz="4" w:space="0" w:color="auto"/>
              <w:right w:val="single" w:sz="4" w:space="0" w:color="auto"/>
            </w:tcBorders>
            <w:hideMark/>
          </w:tcPr>
          <w:p w:rsidR="0077357E" w:rsidRPr="0077357E" w:rsidRDefault="0077357E" w:rsidP="00A76719">
            <w:pPr>
              <w:widowControl w:val="0"/>
              <w:autoSpaceDE w:val="0"/>
              <w:autoSpaceDN w:val="0"/>
              <w:adjustRightInd w:val="0"/>
              <w:jc w:val="center"/>
              <w:rPr>
                <w:sz w:val="10"/>
                <w:szCs w:val="14"/>
              </w:rPr>
            </w:pPr>
            <w:r w:rsidRPr="0077357E">
              <w:rPr>
                <w:sz w:val="10"/>
                <w:szCs w:val="14"/>
              </w:rPr>
              <w:t>-</w:t>
            </w:r>
          </w:p>
        </w:tc>
        <w:tc>
          <w:tcPr>
            <w:tcW w:w="336" w:type="pct"/>
            <w:tcBorders>
              <w:top w:val="single" w:sz="4" w:space="0" w:color="auto"/>
              <w:left w:val="single" w:sz="4" w:space="0" w:color="auto"/>
              <w:bottom w:val="single" w:sz="4" w:space="0" w:color="auto"/>
              <w:right w:val="single" w:sz="4" w:space="0" w:color="auto"/>
            </w:tcBorders>
            <w:hideMark/>
          </w:tcPr>
          <w:p w:rsidR="0077357E" w:rsidRPr="0077357E" w:rsidRDefault="0077357E" w:rsidP="00A76719">
            <w:pPr>
              <w:widowControl w:val="0"/>
              <w:autoSpaceDE w:val="0"/>
              <w:autoSpaceDN w:val="0"/>
              <w:adjustRightInd w:val="0"/>
              <w:jc w:val="center"/>
              <w:rPr>
                <w:sz w:val="10"/>
                <w:szCs w:val="14"/>
              </w:rPr>
            </w:pPr>
            <w:r w:rsidRPr="0077357E">
              <w:rPr>
                <w:sz w:val="10"/>
                <w:szCs w:val="14"/>
              </w:rPr>
              <w:t>-</w:t>
            </w:r>
          </w:p>
        </w:tc>
      </w:tr>
      <w:tr w:rsidR="0077357E" w:rsidRPr="0077357E" w:rsidTr="0077357E">
        <w:tc>
          <w:tcPr>
            <w:tcW w:w="214" w:type="pct"/>
            <w:tcBorders>
              <w:top w:val="single" w:sz="4" w:space="0" w:color="auto"/>
              <w:left w:val="single" w:sz="4" w:space="0" w:color="auto"/>
              <w:bottom w:val="single" w:sz="4" w:space="0" w:color="auto"/>
              <w:right w:val="single" w:sz="4" w:space="0" w:color="auto"/>
            </w:tcBorders>
            <w:hideMark/>
          </w:tcPr>
          <w:p w:rsidR="0077357E" w:rsidRPr="0077357E" w:rsidRDefault="0077357E" w:rsidP="00A76719">
            <w:pPr>
              <w:widowControl w:val="0"/>
              <w:autoSpaceDE w:val="0"/>
              <w:autoSpaceDN w:val="0"/>
              <w:adjustRightInd w:val="0"/>
              <w:rPr>
                <w:sz w:val="10"/>
                <w:szCs w:val="14"/>
              </w:rPr>
            </w:pPr>
            <w:r w:rsidRPr="0077357E">
              <w:rPr>
                <w:sz w:val="10"/>
                <w:szCs w:val="14"/>
              </w:rPr>
              <w:t>2.5.</w:t>
            </w:r>
          </w:p>
        </w:tc>
        <w:tc>
          <w:tcPr>
            <w:tcW w:w="1026" w:type="pct"/>
            <w:tcBorders>
              <w:top w:val="single" w:sz="4" w:space="0" w:color="auto"/>
              <w:left w:val="single" w:sz="4" w:space="0" w:color="auto"/>
              <w:bottom w:val="single" w:sz="4" w:space="0" w:color="auto"/>
              <w:right w:val="single" w:sz="4" w:space="0" w:color="auto"/>
            </w:tcBorders>
            <w:hideMark/>
          </w:tcPr>
          <w:p w:rsidR="0077357E" w:rsidRPr="0077357E" w:rsidRDefault="0077357E" w:rsidP="00A76719">
            <w:pPr>
              <w:widowControl w:val="0"/>
              <w:autoSpaceDE w:val="0"/>
              <w:autoSpaceDN w:val="0"/>
              <w:adjustRightInd w:val="0"/>
              <w:rPr>
                <w:sz w:val="10"/>
                <w:szCs w:val="14"/>
              </w:rPr>
            </w:pPr>
            <w:r w:rsidRPr="0077357E">
              <w:rPr>
                <w:sz w:val="10"/>
                <w:szCs w:val="14"/>
              </w:rPr>
              <w:t>Организация профессиональной переподготовки муниципальных служащих по программе «Государственное и муниципальное управление»</w:t>
            </w:r>
          </w:p>
        </w:tc>
        <w:tc>
          <w:tcPr>
            <w:tcW w:w="679" w:type="pct"/>
            <w:tcBorders>
              <w:top w:val="single" w:sz="4" w:space="0" w:color="auto"/>
              <w:left w:val="single" w:sz="4" w:space="0" w:color="auto"/>
              <w:bottom w:val="single" w:sz="4" w:space="0" w:color="auto"/>
              <w:right w:val="single" w:sz="4" w:space="0" w:color="auto"/>
            </w:tcBorders>
            <w:hideMark/>
          </w:tcPr>
          <w:p w:rsidR="0077357E" w:rsidRPr="0077357E" w:rsidRDefault="0077357E" w:rsidP="00A76719">
            <w:pPr>
              <w:jc w:val="center"/>
              <w:rPr>
                <w:sz w:val="10"/>
                <w:szCs w:val="14"/>
              </w:rPr>
            </w:pPr>
            <w:r w:rsidRPr="0077357E">
              <w:rPr>
                <w:sz w:val="10"/>
                <w:szCs w:val="14"/>
              </w:rPr>
              <w:t>управление делами</w:t>
            </w:r>
          </w:p>
        </w:tc>
        <w:tc>
          <w:tcPr>
            <w:tcW w:w="447" w:type="pct"/>
            <w:tcBorders>
              <w:top w:val="single" w:sz="4" w:space="0" w:color="auto"/>
              <w:left w:val="single" w:sz="4" w:space="0" w:color="auto"/>
              <w:bottom w:val="single" w:sz="4" w:space="0" w:color="auto"/>
              <w:right w:val="single" w:sz="4" w:space="0" w:color="auto"/>
            </w:tcBorders>
            <w:hideMark/>
          </w:tcPr>
          <w:p w:rsidR="0077357E" w:rsidRPr="0077357E" w:rsidRDefault="0077357E" w:rsidP="00A76719">
            <w:pPr>
              <w:jc w:val="center"/>
              <w:rPr>
                <w:sz w:val="10"/>
                <w:szCs w:val="14"/>
              </w:rPr>
            </w:pPr>
            <w:r w:rsidRPr="0077357E">
              <w:rPr>
                <w:sz w:val="10"/>
                <w:szCs w:val="14"/>
              </w:rPr>
              <w:t>2024-2026 годы</w:t>
            </w:r>
          </w:p>
        </w:tc>
        <w:tc>
          <w:tcPr>
            <w:tcW w:w="424" w:type="pct"/>
            <w:tcBorders>
              <w:top w:val="single" w:sz="4" w:space="0" w:color="auto"/>
              <w:left w:val="single" w:sz="4" w:space="0" w:color="auto"/>
              <w:bottom w:val="single" w:sz="4" w:space="0" w:color="auto"/>
              <w:right w:val="single" w:sz="4" w:space="0" w:color="auto"/>
            </w:tcBorders>
            <w:hideMark/>
          </w:tcPr>
          <w:p w:rsidR="0077357E" w:rsidRPr="0077357E" w:rsidRDefault="0077357E" w:rsidP="00A76719">
            <w:pPr>
              <w:widowControl w:val="0"/>
              <w:autoSpaceDE w:val="0"/>
              <w:autoSpaceDN w:val="0"/>
              <w:adjustRightInd w:val="0"/>
              <w:jc w:val="center"/>
              <w:rPr>
                <w:sz w:val="10"/>
                <w:szCs w:val="14"/>
              </w:rPr>
            </w:pPr>
            <w:r w:rsidRPr="0077357E">
              <w:rPr>
                <w:sz w:val="10"/>
                <w:szCs w:val="14"/>
              </w:rPr>
              <w:t>2.3.</w:t>
            </w:r>
          </w:p>
        </w:tc>
        <w:tc>
          <w:tcPr>
            <w:tcW w:w="424" w:type="pct"/>
            <w:tcBorders>
              <w:top w:val="single" w:sz="4" w:space="0" w:color="auto"/>
              <w:left w:val="single" w:sz="4" w:space="0" w:color="auto"/>
              <w:bottom w:val="single" w:sz="4" w:space="0" w:color="auto"/>
              <w:right w:val="single" w:sz="4" w:space="0" w:color="auto"/>
            </w:tcBorders>
            <w:hideMark/>
          </w:tcPr>
          <w:p w:rsidR="0077357E" w:rsidRPr="0077357E" w:rsidRDefault="0077357E" w:rsidP="00A76719">
            <w:pPr>
              <w:widowControl w:val="0"/>
              <w:autoSpaceDE w:val="0"/>
              <w:autoSpaceDN w:val="0"/>
              <w:adjustRightInd w:val="0"/>
              <w:jc w:val="center"/>
              <w:rPr>
                <w:sz w:val="10"/>
                <w:szCs w:val="14"/>
              </w:rPr>
            </w:pPr>
            <w:r w:rsidRPr="0077357E">
              <w:rPr>
                <w:sz w:val="10"/>
                <w:szCs w:val="14"/>
              </w:rPr>
              <w:t xml:space="preserve">бюджет </w:t>
            </w:r>
          </w:p>
          <w:p w:rsidR="0077357E" w:rsidRPr="0077357E" w:rsidRDefault="0077357E" w:rsidP="00A76719">
            <w:pPr>
              <w:widowControl w:val="0"/>
              <w:autoSpaceDE w:val="0"/>
              <w:autoSpaceDN w:val="0"/>
              <w:adjustRightInd w:val="0"/>
              <w:jc w:val="center"/>
              <w:rPr>
                <w:sz w:val="10"/>
                <w:szCs w:val="14"/>
              </w:rPr>
            </w:pPr>
            <w:r w:rsidRPr="0077357E">
              <w:rPr>
                <w:sz w:val="10"/>
                <w:szCs w:val="14"/>
              </w:rPr>
              <w:t>муниципального округа</w:t>
            </w:r>
          </w:p>
        </w:tc>
        <w:tc>
          <w:tcPr>
            <w:tcW w:w="240" w:type="pct"/>
            <w:tcBorders>
              <w:top w:val="single" w:sz="4" w:space="0" w:color="auto"/>
              <w:left w:val="single" w:sz="4" w:space="0" w:color="auto"/>
              <w:bottom w:val="single" w:sz="4" w:space="0" w:color="auto"/>
              <w:right w:val="single" w:sz="4" w:space="0" w:color="auto"/>
            </w:tcBorders>
            <w:hideMark/>
          </w:tcPr>
          <w:p w:rsidR="0077357E" w:rsidRPr="0077357E" w:rsidRDefault="0077357E" w:rsidP="00A76719">
            <w:pPr>
              <w:widowControl w:val="0"/>
              <w:autoSpaceDE w:val="0"/>
              <w:autoSpaceDN w:val="0"/>
              <w:adjustRightInd w:val="0"/>
              <w:jc w:val="center"/>
              <w:rPr>
                <w:sz w:val="10"/>
                <w:szCs w:val="14"/>
              </w:rPr>
            </w:pPr>
            <w:r w:rsidRPr="0077357E">
              <w:rPr>
                <w:sz w:val="10"/>
                <w:szCs w:val="14"/>
              </w:rPr>
              <w:t>-</w:t>
            </w:r>
          </w:p>
        </w:tc>
        <w:tc>
          <w:tcPr>
            <w:tcW w:w="289" w:type="pct"/>
            <w:gridSpan w:val="2"/>
            <w:tcBorders>
              <w:top w:val="single" w:sz="4" w:space="0" w:color="auto"/>
              <w:left w:val="single" w:sz="4" w:space="0" w:color="auto"/>
              <w:bottom w:val="single" w:sz="4" w:space="0" w:color="auto"/>
              <w:right w:val="single" w:sz="4" w:space="0" w:color="auto"/>
            </w:tcBorders>
            <w:hideMark/>
          </w:tcPr>
          <w:p w:rsidR="0077357E" w:rsidRPr="0077357E" w:rsidRDefault="0077357E" w:rsidP="00A76719">
            <w:pPr>
              <w:widowControl w:val="0"/>
              <w:autoSpaceDE w:val="0"/>
              <w:autoSpaceDN w:val="0"/>
              <w:adjustRightInd w:val="0"/>
              <w:jc w:val="center"/>
              <w:rPr>
                <w:sz w:val="10"/>
                <w:szCs w:val="14"/>
              </w:rPr>
            </w:pPr>
            <w:r w:rsidRPr="0077357E">
              <w:rPr>
                <w:sz w:val="10"/>
                <w:szCs w:val="14"/>
              </w:rPr>
              <w:t>-</w:t>
            </w:r>
          </w:p>
        </w:tc>
        <w:tc>
          <w:tcPr>
            <w:tcW w:w="289" w:type="pct"/>
            <w:tcBorders>
              <w:top w:val="single" w:sz="4" w:space="0" w:color="auto"/>
              <w:left w:val="single" w:sz="4" w:space="0" w:color="auto"/>
              <w:bottom w:val="single" w:sz="4" w:space="0" w:color="auto"/>
              <w:right w:val="single" w:sz="4" w:space="0" w:color="auto"/>
            </w:tcBorders>
            <w:hideMark/>
          </w:tcPr>
          <w:p w:rsidR="0077357E" w:rsidRPr="0077357E" w:rsidRDefault="0077357E" w:rsidP="00A76719">
            <w:pPr>
              <w:widowControl w:val="0"/>
              <w:autoSpaceDE w:val="0"/>
              <w:autoSpaceDN w:val="0"/>
              <w:adjustRightInd w:val="0"/>
              <w:jc w:val="center"/>
              <w:rPr>
                <w:sz w:val="10"/>
                <w:szCs w:val="14"/>
              </w:rPr>
            </w:pPr>
            <w:r w:rsidRPr="0077357E">
              <w:rPr>
                <w:sz w:val="10"/>
                <w:szCs w:val="14"/>
              </w:rPr>
              <w:t>-</w:t>
            </w:r>
          </w:p>
        </w:tc>
        <w:tc>
          <w:tcPr>
            <w:tcW w:w="290" w:type="pct"/>
            <w:tcBorders>
              <w:top w:val="single" w:sz="4" w:space="0" w:color="auto"/>
              <w:left w:val="single" w:sz="4" w:space="0" w:color="auto"/>
              <w:bottom w:val="single" w:sz="4" w:space="0" w:color="auto"/>
              <w:right w:val="single" w:sz="4" w:space="0" w:color="auto"/>
            </w:tcBorders>
            <w:hideMark/>
          </w:tcPr>
          <w:p w:rsidR="0077357E" w:rsidRPr="0077357E" w:rsidRDefault="0077357E" w:rsidP="00A76719">
            <w:pPr>
              <w:jc w:val="center"/>
              <w:rPr>
                <w:sz w:val="10"/>
                <w:szCs w:val="14"/>
              </w:rPr>
            </w:pPr>
            <w:r w:rsidRPr="0077357E">
              <w:rPr>
                <w:sz w:val="10"/>
                <w:szCs w:val="14"/>
              </w:rPr>
              <w:t>-</w:t>
            </w:r>
          </w:p>
        </w:tc>
        <w:tc>
          <w:tcPr>
            <w:tcW w:w="337" w:type="pct"/>
            <w:tcBorders>
              <w:top w:val="single" w:sz="4" w:space="0" w:color="auto"/>
              <w:left w:val="single" w:sz="4" w:space="0" w:color="auto"/>
              <w:bottom w:val="single" w:sz="4" w:space="0" w:color="auto"/>
              <w:right w:val="single" w:sz="4" w:space="0" w:color="auto"/>
            </w:tcBorders>
            <w:hideMark/>
          </w:tcPr>
          <w:p w:rsidR="0077357E" w:rsidRPr="0077357E" w:rsidRDefault="0077357E" w:rsidP="00A76719">
            <w:pPr>
              <w:jc w:val="center"/>
              <w:rPr>
                <w:sz w:val="10"/>
                <w:szCs w:val="14"/>
              </w:rPr>
            </w:pPr>
            <w:r w:rsidRPr="0077357E">
              <w:rPr>
                <w:sz w:val="10"/>
                <w:szCs w:val="14"/>
              </w:rPr>
              <w:t>23,00000</w:t>
            </w:r>
          </w:p>
        </w:tc>
        <w:tc>
          <w:tcPr>
            <w:tcW w:w="336" w:type="pct"/>
            <w:tcBorders>
              <w:top w:val="single" w:sz="4" w:space="0" w:color="auto"/>
              <w:left w:val="single" w:sz="4" w:space="0" w:color="auto"/>
              <w:bottom w:val="single" w:sz="4" w:space="0" w:color="auto"/>
              <w:right w:val="single" w:sz="4" w:space="0" w:color="auto"/>
            </w:tcBorders>
            <w:hideMark/>
          </w:tcPr>
          <w:p w:rsidR="0077357E" w:rsidRPr="0077357E" w:rsidRDefault="0077357E" w:rsidP="00A76719">
            <w:pPr>
              <w:jc w:val="center"/>
              <w:rPr>
                <w:sz w:val="10"/>
                <w:szCs w:val="14"/>
              </w:rPr>
            </w:pPr>
            <w:r w:rsidRPr="0077357E">
              <w:rPr>
                <w:sz w:val="10"/>
                <w:szCs w:val="14"/>
              </w:rPr>
              <w:t>23,00000</w:t>
            </w:r>
          </w:p>
        </w:tc>
      </w:tr>
      <w:tr w:rsidR="0077357E" w:rsidRPr="0077357E" w:rsidTr="0077357E">
        <w:tc>
          <w:tcPr>
            <w:tcW w:w="214" w:type="pct"/>
            <w:tcBorders>
              <w:top w:val="single" w:sz="4" w:space="0" w:color="auto"/>
              <w:left w:val="single" w:sz="4" w:space="0" w:color="auto"/>
              <w:bottom w:val="single" w:sz="4" w:space="0" w:color="auto"/>
              <w:right w:val="single" w:sz="4" w:space="0" w:color="auto"/>
            </w:tcBorders>
            <w:hideMark/>
          </w:tcPr>
          <w:p w:rsidR="0077357E" w:rsidRPr="0077357E" w:rsidRDefault="0077357E" w:rsidP="00A76719">
            <w:pPr>
              <w:widowControl w:val="0"/>
              <w:autoSpaceDE w:val="0"/>
              <w:autoSpaceDN w:val="0"/>
              <w:adjustRightInd w:val="0"/>
              <w:rPr>
                <w:sz w:val="10"/>
                <w:szCs w:val="14"/>
              </w:rPr>
            </w:pPr>
            <w:r w:rsidRPr="0077357E">
              <w:rPr>
                <w:sz w:val="10"/>
                <w:szCs w:val="14"/>
              </w:rPr>
              <w:t>2.6.</w:t>
            </w:r>
          </w:p>
        </w:tc>
        <w:tc>
          <w:tcPr>
            <w:tcW w:w="1026" w:type="pct"/>
            <w:tcBorders>
              <w:top w:val="single" w:sz="4" w:space="0" w:color="auto"/>
              <w:left w:val="single" w:sz="4" w:space="0" w:color="auto"/>
              <w:bottom w:val="single" w:sz="4" w:space="0" w:color="auto"/>
              <w:right w:val="single" w:sz="4" w:space="0" w:color="auto"/>
            </w:tcBorders>
            <w:hideMark/>
          </w:tcPr>
          <w:p w:rsidR="0077357E" w:rsidRPr="0077357E" w:rsidRDefault="0077357E" w:rsidP="00A76719">
            <w:pPr>
              <w:widowControl w:val="0"/>
              <w:autoSpaceDE w:val="0"/>
              <w:autoSpaceDN w:val="0"/>
              <w:adjustRightInd w:val="0"/>
              <w:rPr>
                <w:sz w:val="10"/>
                <w:szCs w:val="14"/>
              </w:rPr>
            </w:pPr>
            <w:r w:rsidRPr="0077357E">
              <w:rPr>
                <w:sz w:val="10"/>
                <w:szCs w:val="14"/>
              </w:rPr>
              <w:t>Участие муниципальных служащих в семинарах по актуальным вопросам местного самоуправления с выездом за пределы округа</w:t>
            </w:r>
          </w:p>
        </w:tc>
        <w:tc>
          <w:tcPr>
            <w:tcW w:w="679" w:type="pct"/>
            <w:tcBorders>
              <w:top w:val="single" w:sz="4" w:space="0" w:color="auto"/>
              <w:left w:val="single" w:sz="4" w:space="0" w:color="auto"/>
              <w:bottom w:val="single" w:sz="4" w:space="0" w:color="auto"/>
              <w:right w:val="single" w:sz="4" w:space="0" w:color="auto"/>
            </w:tcBorders>
            <w:hideMark/>
          </w:tcPr>
          <w:p w:rsidR="0077357E" w:rsidRPr="0077357E" w:rsidRDefault="0077357E" w:rsidP="00A76719">
            <w:pPr>
              <w:jc w:val="center"/>
              <w:rPr>
                <w:sz w:val="10"/>
                <w:szCs w:val="14"/>
              </w:rPr>
            </w:pPr>
            <w:r w:rsidRPr="0077357E">
              <w:rPr>
                <w:sz w:val="10"/>
                <w:szCs w:val="14"/>
              </w:rPr>
              <w:t>управление делами</w:t>
            </w:r>
          </w:p>
        </w:tc>
        <w:tc>
          <w:tcPr>
            <w:tcW w:w="447" w:type="pct"/>
            <w:tcBorders>
              <w:top w:val="single" w:sz="4" w:space="0" w:color="auto"/>
              <w:left w:val="single" w:sz="4" w:space="0" w:color="auto"/>
              <w:bottom w:val="single" w:sz="4" w:space="0" w:color="auto"/>
              <w:right w:val="single" w:sz="4" w:space="0" w:color="auto"/>
            </w:tcBorders>
            <w:hideMark/>
          </w:tcPr>
          <w:p w:rsidR="0077357E" w:rsidRPr="0077357E" w:rsidRDefault="0077357E" w:rsidP="00A76719">
            <w:pPr>
              <w:jc w:val="center"/>
              <w:rPr>
                <w:sz w:val="10"/>
                <w:szCs w:val="14"/>
              </w:rPr>
            </w:pPr>
            <w:r w:rsidRPr="0077357E">
              <w:rPr>
                <w:sz w:val="10"/>
                <w:szCs w:val="14"/>
              </w:rPr>
              <w:t>2021, 2022,2024-2026 годы</w:t>
            </w:r>
          </w:p>
        </w:tc>
        <w:tc>
          <w:tcPr>
            <w:tcW w:w="424" w:type="pct"/>
            <w:tcBorders>
              <w:top w:val="single" w:sz="4" w:space="0" w:color="auto"/>
              <w:left w:val="single" w:sz="4" w:space="0" w:color="auto"/>
              <w:bottom w:val="single" w:sz="4" w:space="0" w:color="auto"/>
              <w:right w:val="single" w:sz="4" w:space="0" w:color="auto"/>
            </w:tcBorders>
            <w:hideMark/>
          </w:tcPr>
          <w:p w:rsidR="0077357E" w:rsidRPr="0077357E" w:rsidRDefault="0077357E" w:rsidP="00A76719">
            <w:pPr>
              <w:widowControl w:val="0"/>
              <w:autoSpaceDE w:val="0"/>
              <w:autoSpaceDN w:val="0"/>
              <w:adjustRightInd w:val="0"/>
              <w:jc w:val="center"/>
              <w:rPr>
                <w:sz w:val="10"/>
                <w:szCs w:val="14"/>
              </w:rPr>
            </w:pPr>
            <w:r w:rsidRPr="0077357E">
              <w:rPr>
                <w:sz w:val="10"/>
                <w:szCs w:val="14"/>
              </w:rPr>
              <w:t>2.2.</w:t>
            </w:r>
          </w:p>
        </w:tc>
        <w:tc>
          <w:tcPr>
            <w:tcW w:w="424" w:type="pct"/>
            <w:tcBorders>
              <w:top w:val="single" w:sz="4" w:space="0" w:color="auto"/>
              <w:left w:val="single" w:sz="4" w:space="0" w:color="auto"/>
              <w:bottom w:val="single" w:sz="4" w:space="0" w:color="auto"/>
              <w:right w:val="single" w:sz="4" w:space="0" w:color="auto"/>
            </w:tcBorders>
            <w:hideMark/>
          </w:tcPr>
          <w:p w:rsidR="0077357E" w:rsidRPr="0077357E" w:rsidRDefault="0077357E" w:rsidP="00A76719">
            <w:pPr>
              <w:widowControl w:val="0"/>
              <w:autoSpaceDE w:val="0"/>
              <w:autoSpaceDN w:val="0"/>
              <w:adjustRightInd w:val="0"/>
              <w:jc w:val="center"/>
              <w:rPr>
                <w:sz w:val="10"/>
                <w:szCs w:val="14"/>
              </w:rPr>
            </w:pPr>
            <w:r w:rsidRPr="0077357E">
              <w:rPr>
                <w:sz w:val="10"/>
                <w:szCs w:val="14"/>
              </w:rPr>
              <w:t xml:space="preserve">бюджет </w:t>
            </w:r>
          </w:p>
          <w:p w:rsidR="0077357E" w:rsidRPr="0077357E" w:rsidRDefault="0077357E" w:rsidP="00A76719">
            <w:pPr>
              <w:widowControl w:val="0"/>
              <w:autoSpaceDE w:val="0"/>
              <w:autoSpaceDN w:val="0"/>
              <w:adjustRightInd w:val="0"/>
              <w:jc w:val="center"/>
              <w:rPr>
                <w:sz w:val="10"/>
                <w:szCs w:val="14"/>
              </w:rPr>
            </w:pPr>
            <w:r w:rsidRPr="0077357E">
              <w:rPr>
                <w:sz w:val="10"/>
                <w:szCs w:val="14"/>
              </w:rPr>
              <w:t>муниципального округа</w:t>
            </w:r>
          </w:p>
        </w:tc>
        <w:tc>
          <w:tcPr>
            <w:tcW w:w="240" w:type="pct"/>
            <w:tcBorders>
              <w:top w:val="single" w:sz="4" w:space="0" w:color="auto"/>
              <w:left w:val="single" w:sz="4" w:space="0" w:color="auto"/>
              <w:bottom w:val="single" w:sz="4" w:space="0" w:color="auto"/>
              <w:right w:val="single" w:sz="4" w:space="0" w:color="auto"/>
            </w:tcBorders>
          </w:tcPr>
          <w:p w:rsidR="0077357E" w:rsidRPr="0077357E" w:rsidRDefault="0077357E" w:rsidP="00A76719">
            <w:pPr>
              <w:widowControl w:val="0"/>
              <w:autoSpaceDE w:val="0"/>
              <w:autoSpaceDN w:val="0"/>
              <w:adjustRightInd w:val="0"/>
              <w:jc w:val="center"/>
              <w:rPr>
                <w:sz w:val="10"/>
                <w:szCs w:val="14"/>
              </w:rPr>
            </w:pPr>
            <w:r w:rsidRPr="0077357E">
              <w:rPr>
                <w:sz w:val="10"/>
                <w:szCs w:val="14"/>
              </w:rPr>
              <w:t>17,90000</w:t>
            </w:r>
          </w:p>
        </w:tc>
        <w:tc>
          <w:tcPr>
            <w:tcW w:w="289" w:type="pct"/>
            <w:gridSpan w:val="2"/>
            <w:tcBorders>
              <w:top w:val="single" w:sz="4" w:space="0" w:color="auto"/>
              <w:left w:val="single" w:sz="4" w:space="0" w:color="auto"/>
              <w:bottom w:val="single" w:sz="4" w:space="0" w:color="auto"/>
              <w:right w:val="single" w:sz="4" w:space="0" w:color="auto"/>
            </w:tcBorders>
          </w:tcPr>
          <w:p w:rsidR="0077357E" w:rsidRPr="0077357E" w:rsidRDefault="0077357E" w:rsidP="00A76719">
            <w:pPr>
              <w:jc w:val="center"/>
              <w:rPr>
                <w:sz w:val="10"/>
                <w:szCs w:val="14"/>
              </w:rPr>
            </w:pPr>
            <w:r w:rsidRPr="0077357E">
              <w:rPr>
                <w:sz w:val="10"/>
                <w:szCs w:val="14"/>
              </w:rPr>
              <w:t>14,12360</w:t>
            </w:r>
          </w:p>
        </w:tc>
        <w:tc>
          <w:tcPr>
            <w:tcW w:w="289" w:type="pct"/>
            <w:tcBorders>
              <w:top w:val="single" w:sz="4" w:space="0" w:color="auto"/>
              <w:left w:val="single" w:sz="4" w:space="0" w:color="auto"/>
              <w:bottom w:val="single" w:sz="4" w:space="0" w:color="auto"/>
              <w:right w:val="single" w:sz="4" w:space="0" w:color="auto"/>
            </w:tcBorders>
          </w:tcPr>
          <w:p w:rsidR="0077357E" w:rsidRPr="0077357E" w:rsidRDefault="0077357E" w:rsidP="00A76719">
            <w:pPr>
              <w:jc w:val="center"/>
              <w:rPr>
                <w:sz w:val="10"/>
                <w:szCs w:val="14"/>
              </w:rPr>
            </w:pPr>
            <w:r w:rsidRPr="0077357E">
              <w:rPr>
                <w:sz w:val="10"/>
                <w:szCs w:val="14"/>
              </w:rPr>
              <w:t>-</w:t>
            </w:r>
          </w:p>
        </w:tc>
        <w:tc>
          <w:tcPr>
            <w:tcW w:w="290" w:type="pct"/>
            <w:tcBorders>
              <w:top w:val="single" w:sz="4" w:space="0" w:color="auto"/>
              <w:left w:val="single" w:sz="4" w:space="0" w:color="auto"/>
              <w:bottom w:val="single" w:sz="4" w:space="0" w:color="auto"/>
              <w:right w:val="single" w:sz="4" w:space="0" w:color="auto"/>
            </w:tcBorders>
          </w:tcPr>
          <w:p w:rsidR="0077357E" w:rsidRPr="0077357E" w:rsidRDefault="0077357E" w:rsidP="00A76719">
            <w:pPr>
              <w:jc w:val="center"/>
              <w:rPr>
                <w:sz w:val="10"/>
                <w:szCs w:val="14"/>
              </w:rPr>
            </w:pPr>
            <w:r w:rsidRPr="0077357E">
              <w:rPr>
                <w:sz w:val="10"/>
                <w:szCs w:val="14"/>
              </w:rPr>
              <w:t>-</w:t>
            </w:r>
          </w:p>
        </w:tc>
        <w:tc>
          <w:tcPr>
            <w:tcW w:w="337" w:type="pct"/>
            <w:tcBorders>
              <w:top w:val="single" w:sz="4" w:space="0" w:color="auto"/>
              <w:left w:val="single" w:sz="4" w:space="0" w:color="auto"/>
              <w:bottom w:val="single" w:sz="4" w:space="0" w:color="auto"/>
              <w:right w:val="single" w:sz="4" w:space="0" w:color="auto"/>
            </w:tcBorders>
          </w:tcPr>
          <w:p w:rsidR="0077357E" w:rsidRPr="0077357E" w:rsidRDefault="0077357E" w:rsidP="00A76719">
            <w:pPr>
              <w:jc w:val="center"/>
              <w:rPr>
                <w:sz w:val="10"/>
                <w:szCs w:val="14"/>
              </w:rPr>
            </w:pPr>
            <w:r w:rsidRPr="0077357E">
              <w:rPr>
                <w:sz w:val="10"/>
                <w:szCs w:val="14"/>
              </w:rPr>
              <w:t>27,90000</w:t>
            </w:r>
          </w:p>
        </w:tc>
        <w:tc>
          <w:tcPr>
            <w:tcW w:w="336" w:type="pct"/>
            <w:tcBorders>
              <w:top w:val="single" w:sz="4" w:space="0" w:color="auto"/>
              <w:left w:val="single" w:sz="4" w:space="0" w:color="auto"/>
              <w:bottom w:val="single" w:sz="4" w:space="0" w:color="auto"/>
              <w:right w:val="single" w:sz="4" w:space="0" w:color="auto"/>
            </w:tcBorders>
          </w:tcPr>
          <w:p w:rsidR="0077357E" w:rsidRPr="0077357E" w:rsidRDefault="0077357E" w:rsidP="00A76719">
            <w:pPr>
              <w:jc w:val="center"/>
              <w:rPr>
                <w:sz w:val="10"/>
                <w:szCs w:val="14"/>
              </w:rPr>
            </w:pPr>
            <w:r w:rsidRPr="0077357E">
              <w:rPr>
                <w:sz w:val="10"/>
                <w:szCs w:val="14"/>
              </w:rPr>
              <w:t>27,90000</w:t>
            </w:r>
          </w:p>
        </w:tc>
      </w:tr>
      <w:tr w:rsidR="0077357E" w:rsidRPr="0077357E" w:rsidTr="0077357E">
        <w:tc>
          <w:tcPr>
            <w:tcW w:w="214" w:type="pct"/>
            <w:tcBorders>
              <w:top w:val="single" w:sz="4" w:space="0" w:color="auto"/>
              <w:left w:val="single" w:sz="4" w:space="0" w:color="auto"/>
              <w:bottom w:val="single" w:sz="4" w:space="0" w:color="auto"/>
              <w:right w:val="single" w:sz="4" w:space="0" w:color="auto"/>
            </w:tcBorders>
            <w:hideMark/>
          </w:tcPr>
          <w:p w:rsidR="0077357E" w:rsidRPr="0077357E" w:rsidRDefault="0077357E" w:rsidP="00A76719">
            <w:pPr>
              <w:widowControl w:val="0"/>
              <w:autoSpaceDE w:val="0"/>
              <w:autoSpaceDN w:val="0"/>
              <w:adjustRightInd w:val="0"/>
              <w:rPr>
                <w:sz w:val="10"/>
                <w:szCs w:val="14"/>
              </w:rPr>
            </w:pPr>
            <w:r w:rsidRPr="0077357E">
              <w:rPr>
                <w:sz w:val="10"/>
                <w:szCs w:val="14"/>
              </w:rPr>
              <w:t>2.7.</w:t>
            </w:r>
          </w:p>
        </w:tc>
        <w:tc>
          <w:tcPr>
            <w:tcW w:w="1026" w:type="pct"/>
            <w:tcBorders>
              <w:top w:val="single" w:sz="4" w:space="0" w:color="auto"/>
              <w:left w:val="single" w:sz="4" w:space="0" w:color="auto"/>
              <w:bottom w:val="single" w:sz="4" w:space="0" w:color="auto"/>
              <w:right w:val="single" w:sz="4" w:space="0" w:color="auto"/>
            </w:tcBorders>
            <w:hideMark/>
          </w:tcPr>
          <w:p w:rsidR="0077357E" w:rsidRPr="0077357E" w:rsidRDefault="0077357E" w:rsidP="00A76719">
            <w:pPr>
              <w:widowControl w:val="0"/>
              <w:autoSpaceDE w:val="0"/>
              <w:autoSpaceDN w:val="0"/>
              <w:adjustRightInd w:val="0"/>
              <w:rPr>
                <w:sz w:val="10"/>
                <w:szCs w:val="14"/>
              </w:rPr>
            </w:pPr>
            <w:r w:rsidRPr="0077357E">
              <w:rPr>
                <w:sz w:val="10"/>
                <w:szCs w:val="14"/>
              </w:rPr>
              <w:t xml:space="preserve">Организация подписки на периодические печатные издания </w:t>
            </w:r>
          </w:p>
        </w:tc>
        <w:tc>
          <w:tcPr>
            <w:tcW w:w="679" w:type="pct"/>
            <w:tcBorders>
              <w:top w:val="single" w:sz="4" w:space="0" w:color="auto"/>
              <w:left w:val="single" w:sz="4" w:space="0" w:color="auto"/>
              <w:bottom w:val="single" w:sz="4" w:space="0" w:color="auto"/>
              <w:right w:val="single" w:sz="4" w:space="0" w:color="auto"/>
            </w:tcBorders>
            <w:hideMark/>
          </w:tcPr>
          <w:p w:rsidR="0077357E" w:rsidRPr="0077357E" w:rsidRDefault="0077357E" w:rsidP="00A76719">
            <w:pPr>
              <w:jc w:val="center"/>
              <w:rPr>
                <w:sz w:val="10"/>
                <w:szCs w:val="14"/>
              </w:rPr>
            </w:pPr>
            <w:r w:rsidRPr="0077357E">
              <w:rPr>
                <w:sz w:val="10"/>
                <w:szCs w:val="14"/>
              </w:rPr>
              <w:t>управление делами</w:t>
            </w:r>
          </w:p>
        </w:tc>
        <w:tc>
          <w:tcPr>
            <w:tcW w:w="447" w:type="pct"/>
            <w:tcBorders>
              <w:top w:val="single" w:sz="4" w:space="0" w:color="auto"/>
              <w:left w:val="single" w:sz="4" w:space="0" w:color="auto"/>
              <w:bottom w:val="single" w:sz="4" w:space="0" w:color="auto"/>
              <w:right w:val="single" w:sz="4" w:space="0" w:color="auto"/>
            </w:tcBorders>
            <w:hideMark/>
          </w:tcPr>
          <w:p w:rsidR="0077357E" w:rsidRPr="0077357E" w:rsidRDefault="0077357E" w:rsidP="00A76719">
            <w:pPr>
              <w:jc w:val="center"/>
              <w:rPr>
                <w:sz w:val="10"/>
                <w:szCs w:val="14"/>
              </w:rPr>
            </w:pPr>
            <w:r w:rsidRPr="0077357E">
              <w:rPr>
                <w:sz w:val="10"/>
                <w:szCs w:val="14"/>
              </w:rPr>
              <w:t>2021-2026 годы</w:t>
            </w:r>
          </w:p>
        </w:tc>
        <w:tc>
          <w:tcPr>
            <w:tcW w:w="424" w:type="pct"/>
            <w:tcBorders>
              <w:top w:val="single" w:sz="4" w:space="0" w:color="auto"/>
              <w:left w:val="single" w:sz="4" w:space="0" w:color="auto"/>
              <w:bottom w:val="single" w:sz="4" w:space="0" w:color="auto"/>
              <w:right w:val="single" w:sz="4" w:space="0" w:color="auto"/>
            </w:tcBorders>
            <w:hideMark/>
          </w:tcPr>
          <w:p w:rsidR="0077357E" w:rsidRPr="0077357E" w:rsidRDefault="0077357E" w:rsidP="00A76719">
            <w:pPr>
              <w:widowControl w:val="0"/>
              <w:autoSpaceDE w:val="0"/>
              <w:autoSpaceDN w:val="0"/>
              <w:adjustRightInd w:val="0"/>
              <w:jc w:val="center"/>
              <w:rPr>
                <w:sz w:val="10"/>
                <w:szCs w:val="14"/>
              </w:rPr>
            </w:pPr>
            <w:r w:rsidRPr="0077357E">
              <w:rPr>
                <w:sz w:val="10"/>
                <w:szCs w:val="14"/>
              </w:rPr>
              <w:t>2.2.</w:t>
            </w:r>
          </w:p>
        </w:tc>
        <w:tc>
          <w:tcPr>
            <w:tcW w:w="424" w:type="pct"/>
            <w:tcBorders>
              <w:top w:val="single" w:sz="4" w:space="0" w:color="auto"/>
              <w:left w:val="single" w:sz="4" w:space="0" w:color="auto"/>
              <w:bottom w:val="single" w:sz="4" w:space="0" w:color="auto"/>
              <w:right w:val="single" w:sz="4" w:space="0" w:color="auto"/>
            </w:tcBorders>
            <w:hideMark/>
          </w:tcPr>
          <w:p w:rsidR="0077357E" w:rsidRPr="0077357E" w:rsidRDefault="0077357E" w:rsidP="00A76719">
            <w:pPr>
              <w:widowControl w:val="0"/>
              <w:autoSpaceDE w:val="0"/>
              <w:autoSpaceDN w:val="0"/>
              <w:adjustRightInd w:val="0"/>
              <w:jc w:val="center"/>
              <w:rPr>
                <w:sz w:val="10"/>
                <w:szCs w:val="14"/>
              </w:rPr>
            </w:pPr>
            <w:r w:rsidRPr="0077357E">
              <w:rPr>
                <w:sz w:val="10"/>
                <w:szCs w:val="14"/>
              </w:rPr>
              <w:t xml:space="preserve">бюджет </w:t>
            </w:r>
          </w:p>
          <w:p w:rsidR="0077357E" w:rsidRPr="0077357E" w:rsidRDefault="0077357E" w:rsidP="00A76719">
            <w:pPr>
              <w:widowControl w:val="0"/>
              <w:autoSpaceDE w:val="0"/>
              <w:autoSpaceDN w:val="0"/>
              <w:adjustRightInd w:val="0"/>
              <w:jc w:val="center"/>
              <w:rPr>
                <w:sz w:val="10"/>
                <w:szCs w:val="14"/>
              </w:rPr>
            </w:pPr>
            <w:r w:rsidRPr="0077357E">
              <w:rPr>
                <w:sz w:val="10"/>
                <w:szCs w:val="14"/>
              </w:rPr>
              <w:t>муниципального округа</w:t>
            </w:r>
          </w:p>
        </w:tc>
        <w:tc>
          <w:tcPr>
            <w:tcW w:w="240" w:type="pct"/>
            <w:tcBorders>
              <w:top w:val="single" w:sz="4" w:space="0" w:color="auto"/>
              <w:left w:val="single" w:sz="4" w:space="0" w:color="auto"/>
              <w:bottom w:val="single" w:sz="4" w:space="0" w:color="auto"/>
              <w:right w:val="single" w:sz="4" w:space="0" w:color="auto"/>
            </w:tcBorders>
            <w:hideMark/>
          </w:tcPr>
          <w:p w:rsidR="0077357E" w:rsidRPr="0077357E" w:rsidRDefault="0077357E" w:rsidP="00A76719">
            <w:pPr>
              <w:widowControl w:val="0"/>
              <w:autoSpaceDE w:val="0"/>
              <w:autoSpaceDN w:val="0"/>
              <w:adjustRightInd w:val="0"/>
              <w:jc w:val="center"/>
              <w:rPr>
                <w:sz w:val="10"/>
                <w:szCs w:val="14"/>
              </w:rPr>
            </w:pPr>
            <w:r w:rsidRPr="0077357E">
              <w:rPr>
                <w:sz w:val="10"/>
                <w:szCs w:val="14"/>
              </w:rPr>
              <w:t>-</w:t>
            </w:r>
          </w:p>
        </w:tc>
        <w:tc>
          <w:tcPr>
            <w:tcW w:w="289" w:type="pct"/>
            <w:gridSpan w:val="2"/>
            <w:tcBorders>
              <w:top w:val="single" w:sz="4" w:space="0" w:color="auto"/>
              <w:left w:val="single" w:sz="4" w:space="0" w:color="auto"/>
              <w:bottom w:val="single" w:sz="4" w:space="0" w:color="auto"/>
              <w:right w:val="single" w:sz="4" w:space="0" w:color="auto"/>
            </w:tcBorders>
            <w:hideMark/>
          </w:tcPr>
          <w:p w:rsidR="0077357E" w:rsidRPr="0077357E" w:rsidRDefault="0077357E" w:rsidP="00A76719">
            <w:pPr>
              <w:widowControl w:val="0"/>
              <w:autoSpaceDE w:val="0"/>
              <w:autoSpaceDN w:val="0"/>
              <w:adjustRightInd w:val="0"/>
              <w:jc w:val="center"/>
              <w:rPr>
                <w:sz w:val="10"/>
                <w:szCs w:val="14"/>
              </w:rPr>
            </w:pPr>
            <w:r w:rsidRPr="0077357E">
              <w:rPr>
                <w:sz w:val="10"/>
                <w:szCs w:val="14"/>
              </w:rPr>
              <w:t>-</w:t>
            </w:r>
          </w:p>
        </w:tc>
        <w:tc>
          <w:tcPr>
            <w:tcW w:w="289" w:type="pct"/>
            <w:tcBorders>
              <w:top w:val="single" w:sz="4" w:space="0" w:color="auto"/>
              <w:left w:val="single" w:sz="4" w:space="0" w:color="auto"/>
              <w:bottom w:val="single" w:sz="4" w:space="0" w:color="auto"/>
              <w:right w:val="single" w:sz="4" w:space="0" w:color="auto"/>
            </w:tcBorders>
            <w:hideMark/>
          </w:tcPr>
          <w:p w:rsidR="0077357E" w:rsidRPr="0077357E" w:rsidRDefault="0077357E" w:rsidP="00A76719">
            <w:pPr>
              <w:widowControl w:val="0"/>
              <w:autoSpaceDE w:val="0"/>
              <w:autoSpaceDN w:val="0"/>
              <w:adjustRightInd w:val="0"/>
              <w:jc w:val="center"/>
              <w:rPr>
                <w:sz w:val="10"/>
                <w:szCs w:val="14"/>
              </w:rPr>
            </w:pPr>
            <w:r w:rsidRPr="0077357E">
              <w:rPr>
                <w:sz w:val="10"/>
                <w:szCs w:val="14"/>
              </w:rPr>
              <w:t>8,00000</w:t>
            </w:r>
          </w:p>
        </w:tc>
        <w:tc>
          <w:tcPr>
            <w:tcW w:w="290" w:type="pct"/>
            <w:tcBorders>
              <w:top w:val="single" w:sz="4" w:space="0" w:color="auto"/>
              <w:left w:val="single" w:sz="4" w:space="0" w:color="auto"/>
              <w:bottom w:val="single" w:sz="4" w:space="0" w:color="auto"/>
              <w:right w:val="single" w:sz="4" w:space="0" w:color="auto"/>
            </w:tcBorders>
            <w:hideMark/>
          </w:tcPr>
          <w:p w:rsidR="0077357E" w:rsidRPr="0077357E" w:rsidRDefault="0077357E" w:rsidP="00A76719">
            <w:pPr>
              <w:jc w:val="center"/>
              <w:rPr>
                <w:sz w:val="10"/>
                <w:szCs w:val="14"/>
              </w:rPr>
            </w:pPr>
            <w:r w:rsidRPr="0077357E">
              <w:rPr>
                <w:sz w:val="10"/>
                <w:szCs w:val="14"/>
              </w:rPr>
              <w:t>8,00000</w:t>
            </w:r>
          </w:p>
        </w:tc>
        <w:tc>
          <w:tcPr>
            <w:tcW w:w="337" w:type="pct"/>
            <w:tcBorders>
              <w:top w:val="single" w:sz="4" w:space="0" w:color="auto"/>
              <w:left w:val="single" w:sz="4" w:space="0" w:color="auto"/>
              <w:bottom w:val="single" w:sz="4" w:space="0" w:color="auto"/>
              <w:right w:val="single" w:sz="4" w:space="0" w:color="auto"/>
            </w:tcBorders>
            <w:hideMark/>
          </w:tcPr>
          <w:p w:rsidR="0077357E" w:rsidRPr="0077357E" w:rsidRDefault="0077357E" w:rsidP="00A76719">
            <w:pPr>
              <w:jc w:val="center"/>
              <w:rPr>
                <w:sz w:val="10"/>
                <w:szCs w:val="14"/>
              </w:rPr>
            </w:pPr>
            <w:r w:rsidRPr="0077357E">
              <w:rPr>
                <w:sz w:val="10"/>
                <w:szCs w:val="14"/>
              </w:rPr>
              <w:t>8,00000</w:t>
            </w:r>
          </w:p>
        </w:tc>
        <w:tc>
          <w:tcPr>
            <w:tcW w:w="336" w:type="pct"/>
            <w:tcBorders>
              <w:top w:val="single" w:sz="4" w:space="0" w:color="auto"/>
              <w:left w:val="single" w:sz="4" w:space="0" w:color="auto"/>
              <w:bottom w:val="single" w:sz="4" w:space="0" w:color="auto"/>
              <w:right w:val="single" w:sz="4" w:space="0" w:color="auto"/>
            </w:tcBorders>
            <w:hideMark/>
          </w:tcPr>
          <w:p w:rsidR="0077357E" w:rsidRPr="0077357E" w:rsidRDefault="0077357E" w:rsidP="00A76719">
            <w:pPr>
              <w:jc w:val="center"/>
              <w:rPr>
                <w:sz w:val="10"/>
                <w:szCs w:val="14"/>
              </w:rPr>
            </w:pPr>
            <w:r w:rsidRPr="0077357E">
              <w:rPr>
                <w:sz w:val="10"/>
                <w:szCs w:val="14"/>
              </w:rPr>
              <w:t>8,00000</w:t>
            </w:r>
          </w:p>
        </w:tc>
      </w:tr>
      <w:tr w:rsidR="0077357E" w:rsidRPr="0077357E" w:rsidTr="0077357E">
        <w:tc>
          <w:tcPr>
            <w:tcW w:w="214" w:type="pct"/>
            <w:tcBorders>
              <w:top w:val="single" w:sz="4" w:space="0" w:color="auto"/>
              <w:left w:val="single" w:sz="4" w:space="0" w:color="auto"/>
              <w:bottom w:val="single" w:sz="4" w:space="0" w:color="auto"/>
              <w:right w:val="single" w:sz="4" w:space="0" w:color="auto"/>
            </w:tcBorders>
            <w:hideMark/>
          </w:tcPr>
          <w:p w:rsidR="0077357E" w:rsidRPr="0077357E" w:rsidRDefault="0077357E" w:rsidP="00A76719">
            <w:pPr>
              <w:widowControl w:val="0"/>
              <w:autoSpaceDE w:val="0"/>
              <w:autoSpaceDN w:val="0"/>
              <w:adjustRightInd w:val="0"/>
              <w:rPr>
                <w:sz w:val="10"/>
                <w:szCs w:val="14"/>
              </w:rPr>
            </w:pPr>
            <w:r w:rsidRPr="0077357E">
              <w:rPr>
                <w:sz w:val="10"/>
                <w:szCs w:val="14"/>
              </w:rPr>
              <w:t>2.8.</w:t>
            </w:r>
          </w:p>
        </w:tc>
        <w:tc>
          <w:tcPr>
            <w:tcW w:w="1026" w:type="pct"/>
            <w:tcBorders>
              <w:top w:val="single" w:sz="4" w:space="0" w:color="auto"/>
              <w:left w:val="single" w:sz="4" w:space="0" w:color="auto"/>
              <w:bottom w:val="single" w:sz="4" w:space="0" w:color="auto"/>
              <w:right w:val="single" w:sz="4" w:space="0" w:color="auto"/>
            </w:tcBorders>
            <w:hideMark/>
          </w:tcPr>
          <w:p w:rsidR="0077357E" w:rsidRPr="0077357E" w:rsidRDefault="0077357E" w:rsidP="00A76719">
            <w:pPr>
              <w:widowControl w:val="0"/>
              <w:autoSpaceDE w:val="0"/>
              <w:autoSpaceDN w:val="0"/>
              <w:adjustRightInd w:val="0"/>
              <w:rPr>
                <w:sz w:val="10"/>
                <w:szCs w:val="14"/>
              </w:rPr>
            </w:pPr>
            <w:r w:rsidRPr="0077357E">
              <w:rPr>
                <w:sz w:val="10"/>
                <w:szCs w:val="14"/>
              </w:rPr>
              <w:t xml:space="preserve">Оплата информационных услуг территориального органа федеральной службы государственной статистики </w:t>
            </w:r>
          </w:p>
        </w:tc>
        <w:tc>
          <w:tcPr>
            <w:tcW w:w="679" w:type="pct"/>
            <w:tcBorders>
              <w:top w:val="single" w:sz="4" w:space="0" w:color="auto"/>
              <w:left w:val="single" w:sz="4" w:space="0" w:color="auto"/>
              <w:bottom w:val="single" w:sz="4" w:space="0" w:color="auto"/>
              <w:right w:val="single" w:sz="4" w:space="0" w:color="auto"/>
            </w:tcBorders>
            <w:hideMark/>
          </w:tcPr>
          <w:p w:rsidR="0077357E" w:rsidRPr="0077357E" w:rsidRDefault="0077357E" w:rsidP="00A76719">
            <w:pPr>
              <w:jc w:val="center"/>
              <w:rPr>
                <w:sz w:val="10"/>
                <w:szCs w:val="14"/>
              </w:rPr>
            </w:pPr>
            <w:r w:rsidRPr="0077357E">
              <w:rPr>
                <w:sz w:val="10"/>
                <w:szCs w:val="14"/>
              </w:rPr>
              <w:t>управление бухгалтерского учета</w:t>
            </w:r>
          </w:p>
        </w:tc>
        <w:tc>
          <w:tcPr>
            <w:tcW w:w="447" w:type="pct"/>
            <w:tcBorders>
              <w:top w:val="single" w:sz="4" w:space="0" w:color="auto"/>
              <w:left w:val="single" w:sz="4" w:space="0" w:color="auto"/>
              <w:bottom w:val="single" w:sz="4" w:space="0" w:color="auto"/>
              <w:right w:val="single" w:sz="4" w:space="0" w:color="auto"/>
            </w:tcBorders>
            <w:hideMark/>
          </w:tcPr>
          <w:p w:rsidR="0077357E" w:rsidRPr="0077357E" w:rsidRDefault="0077357E" w:rsidP="00A76719">
            <w:pPr>
              <w:jc w:val="center"/>
              <w:rPr>
                <w:sz w:val="10"/>
                <w:szCs w:val="14"/>
              </w:rPr>
            </w:pPr>
            <w:r w:rsidRPr="0077357E">
              <w:rPr>
                <w:sz w:val="10"/>
                <w:szCs w:val="14"/>
              </w:rPr>
              <w:t>2021-2026 годы</w:t>
            </w:r>
          </w:p>
        </w:tc>
        <w:tc>
          <w:tcPr>
            <w:tcW w:w="424" w:type="pct"/>
            <w:tcBorders>
              <w:top w:val="single" w:sz="4" w:space="0" w:color="auto"/>
              <w:left w:val="single" w:sz="4" w:space="0" w:color="auto"/>
              <w:bottom w:val="single" w:sz="4" w:space="0" w:color="auto"/>
              <w:right w:val="single" w:sz="4" w:space="0" w:color="auto"/>
            </w:tcBorders>
            <w:hideMark/>
          </w:tcPr>
          <w:p w:rsidR="0077357E" w:rsidRPr="0077357E" w:rsidRDefault="0077357E" w:rsidP="00A76719">
            <w:pPr>
              <w:widowControl w:val="0"/>
              <w:autoSpaceDE w:val="0"/>
              <w:autoSpaceDN w:val="0"/>
              <w:adjustRightInd w:val="0"/>
              <w:jc w:val="center"/>
              <w:rPr>
                <w:sz w:val="10"/>
                <w:szCs w:val="14"/>
              </w:rPr>
            </w:pPr>
            <w:r w:rsidRPr="0077357E">
              <w:rPr>
                <w:sz w:val="10"/>
                <w:szCs w:val="14"/>
              </w:rPr>
              <w:t>2.2.</w:t>
            </w:r>
          </w:p>
        </w:tc>
        <w:tc>
          <w:tcPr>
            <w:tcW w:w="424" w:type="pct"/>
            <w:tcBorders>
              <w:top w:val="single" w:sz="4" w:space="0" w:color="auto"/>
              <w:left w:val="single" w:sz="4" w:space="0" w:color="auto"/>
              <w:bottom w:val="single" w:sz="4" w:space="0" w:color="auto"/>
              <w:right w:val="single" w:sz="4" w:space="0" w:color="auto"/>
            </w:tcBorders>
            <w:hideMark/>
          </w:tcPr>
          <w:p w:rsidR="0077357E" w:rsidRPr="0077357E" w:rsidRDefault="0077357E" w:rsidP="00A76719">
            <w:pPr>
              <w:widowControl w:val="0"/>
              <w:autoSpaceDE w:val="0"/>
              <w:autoSpaceDN w:val="0"/>
              <w:adjustRightInd w:val="0"/>
              <w:jc w:val="center"/>
              <w:rPr>
                <w:sz w:val="10"/>
                <w:szCs w:val="14"/>
              </w:rPr>
            </w:pPr>
            <w:r w:rsidRPr="0077357E">
              <w:rPr>
                <w:sz w:val="10"/>
                <w:szCs w:val="14"/>
              </w:rPr>
              <w:t xml:space="preserve">бюджет </w:t>
            </w:r>
          </w:p>
          <w:p w:rsidR="0077357E" w:rsidRPr="0077357E" w:rsidRDefault="0077357E" w:rsidP="00A76719">
            <w:pPr>
              <w:widowControl w:val="0"/>
              <w:autoSpaceDE w:val="0"/>
              <w:autoSpaceDN w:val="0"/>
              <w:adjustRightInd w:val="0"/>
              <w:jc w:val="center"/>
              <w:rPr>
                <w:sz w:val="10"/>
                <w:szCs w:val="14"/>
              </w:rPr>
            </w:pPr>
            <w:r w:rsidRPr="0077357E">
              <w:rPr>
                <w:sz w:val="10"/>
                <w:szCs w:val="14"/>
              </w:rPr>
              <w:t>муниципального округа</w:t>
            </w:r>
          </w:p>
        </w:tc>
        <w:tc>
          <w:tcPr>
            <w:tcW w:w="240" w:type="pct"/>
            <w:tcBorders>
              <w:top w:val="single" w:sz="4" w:space="0" w:color="auto"/>
              <w:left w:val="single" w:sz="4" w:space="0" w:color="auto"/>
              <w:bottom w:val="single" w:sz="4" w:space="0" w:color="auto"/>
              <w:right w:val="single" w:sz="4" w:space="0" w:color="auto"/>
            </w:tcBorders>
            <w:hideMark/>
          </w:tcPr>
          <w:p w:rsidR="0077357E" w:rsidRPr="0077357E" w:rsidRDefault="0077357E" w:rsidP="00A76719">
            <w:pPr>
              <w:widowControl w:val="0"/>
              <w:autoSpaceDE w:val="0"/>
              <w:autoSpaceDN w:val="0"/>
              <w:adjustRightInd w:val="0"/>
              <w:jc w:val="center"/>
              <w:rPr>
                <w:sz w:val="10"/>
                <w:szCs w:val="14"/>
              </w:rPr>
            </w:pPr>
            <w:r w:rsidRPr="0077357E">
              <w:rPr>
                <w:sz w:val="10"/>
                <w:szCs w:val="14"/>
              </w:rPr>
              <w:t>26,00000</w:t>
            </w:r>
          </w:p>
        </w:tc>
        <w:tc>
          <w:tcPr>
            <w:tcW w:w="289" w:type="pct"/>
            <w:gridSpan w:val="2"/>
            <w:tcBorders>
              <w:top w:val="single" w:sz="4" w:space="0" w:color="auto"/>
              <w:left w:val="single" w:sz="4" w:space="0" w:color="auto"/>
              <w:bottom w:val="single" w:sz="4" w:space="0" w:color="auto"/>
              <w:right w:val="single" w:sz="4" w:space="0" w:color="auto"/>
            </w:tcBorders>
            <w:hideMark/>
          </w:tcPr>
          <w:p w:rsidR="0077357E" w:rsidRPr="0077357E" w:rsidRDefault="0077357E" w:rsidP="00A76719">
            <w:pPr>
              <w:widowControl w:val="0"/>
              <w:autoSpaceDE w:val="0"/>
              <w:autoSpaceDN w:val="0"/>
              <w:adjustRightInd w:val="0"/>
              <w:jc w:val="center"/>
              <w:rPr>
                <w:sz w:val="10"/>
                <w:szCs w:val="14"/>
              </w:rPr>
            </w:pPr>
            <w:r w:rsidRPr="0077357E">
              <w:rPr>
                <w:sz w:val="10"/>
                <w:szCs w:val="14"/>
              </w:rPr>
              <w:t>34,00000</w:t>
            </w:r>
          </w:p>
        </w:tc>
        <w:tc>
          <w:tcPr>
            <w:tcW w:w="289" w:type="pct"/>
            <w:tcBorders>
              <w:top w:val="single" w:sz="4" w:space="0" w:color="auto"/>
              <w:left w:val="single" w:sz="4" w:space="0" w:color="auto"/>
              <w:bottom w:val="single" w:sz="4" w:space="0" w:color="auto"/>
              <w:right w:val="single" w:sz="4" w:space="0" w:color="auto"/>
            </w:tcBorders>
            <w:hideMark/>
          </w:tcPr>
          <w:p w:rsidR="0077357E" w:rsidRPr="0077357E" w:rsidRDefault="0077357E" w:rsidP="00A76719">
            <w:pPr>
              <w:widowControl w:val="0"/>
              <w:autoSpaceDE w:val="0"/>
              <w:autoSpaceDN w:val="0"/>
              <w:adjustRightInd w:val="0"/>
              <w:jc w:val="center"/>
              <w:rPr>
                <w:sz w:val="10"/>
                <w:szCs w:val="14"/>
              </w:rPr>
            </w:pPr>
            <w:r w:rsidRPr="0077357E">
              <w:rPr>
                <w:sz w:val="10"/>
                <w:szCs w:val="14"/>
              </w:rPr>
              <w:t>34,00000</w:t>
            </w:r>
          </w:p>
        </w:tc>
        <w:tc>
          <w:tcPr>
            <w:tcW w:w="290" w:type="pct"/>
            <w:tcBorders>
              <w:top w:val="single" w:sz="4" w:space="0" w:color="auto"/>
              <w:left w:val="single" w:sz="4" w:space="0" w:color="auto"/>
              <w:bottom w:val="single" w:sz="4" w:space="0" w:color="auto"/>
              <w:right w:val="single" w:sz="4" w:space="0" w:color="auto"/>
            </w:tcBorders>
            <w:hideMark/>
          </w:tcPr>
          <w:p w:rsidR="0077357E" w:rsidRPr="0077357E" w:rsidRDefault="0077357E" w:rsidP="00A76719">
            <w:pPr>
              <w:jc w:val="center"/>
              <w:rPr>
                <w:sz w:val="10"/>
                <w:szCs w:val="14"/>
              </w:rPr>
            </w:pPr>
            <w:r w:rsidRPr="0077357E">
              <w:rPr>
                <w:sz w:val="10"/>
                <w:szCs w:val="14"/>
              </w:rPr>
              <w:t>34,00000</w:t>
            </w:r>
          </w:p>
        </w:tc>
        <w:tc>
          <w:tcPr>
            <w:tcW w:w="337" w:type="pct"/>
            <w:tcBorders>
              <w:top w:val="single" w:sz="4" w:space="0" w:color="auto"/>
              <w:left w:val="single" w:sz="4" w:space="0" w:color="auto"/>
              <w:bottom w:val="single" w:sz="4" w:space="0" w:color="auto"/>
              <w:right w:val="single" w:sz="4" w:space="0" w:color="auto"/>
            </w:tcBorders>
            <w:hideMark/>
          </w:tcPr>
          <w:p w:rsidR="0077357E" w:rsidRPr="0077357E" w:rsidRDefault="0077357E" w:rsidP="00A76719">
            <w:pPr>
              <w:jc w:val="center"/>
              <w:rPr>
                <w:sz w:val="10"/>
                <w:szCs w:val="14"/>
              </w:rPr>
            </w:pPr>
            <w:r w:rsidRPr="0077357E">
              <w:rPr>
                <w:sz w:val="10"/>
                <w:szCs w:val="14"/>
              </w:rPr>
              <w:t>34,00000</w:t>
            </w:r>
          </w:p>
        </w:tc>
        <w:tc>
          <w:tcPr>
            <w:tcW w:w="336" w:type="pct"/>
            <w:tcBorders>
              <w:top w:val="single" w:sz="4" w:space="0" w:color="auto"/>
              <w:left w:val="single" w:sz="4" w:space="0" w:color="auto"/>
              <w:bottom w:val="single" w:sz="4" w:space="0" w:color="auto"/>
              <w:right w:val="single" w:sz="4" w:space="0" w:color="auto"/>
            </w:tcBorders>
            <w:hideMark/>
          </w:tcPr>
          <w:p w:rsidR="0077357E" w:rsidRPr="0077357E" w:rsidRDefault="0077357E" w:rsidP="00A76719">
            <w:pPr>
              <w:jc w:val="center"/>
              <w:rPr>
                <w:sz w:val="10"/>
                <w:szCs w:val="14"/>
              </w:rPr>
            </w:pPr>
            <w:r w:rsidRPr="0077357E">
              <w:rPr>
                <w:sz w:val="10"/>
                <w:szCs w:val="14"/>
              </w:rPr>
              <w:t>34,00000</w:t>
            </w:r>
          </w:p>
        </w:tc>
      </w:tr>
      <w:tr w:rsidR="0077357E" w:rsidRPr="0077357E" w:rsidTr="0077357E">
        <w:tc>
          <w:tcPr>
            <w:tcW w:w="214" w:type="pct"/>
            <w:tcBorders>
              <w:top w:val="single" w:sz="4" w:space="0" w:color="auto"/>
              <w:left w:val="single" w:sz="4" w:space="0" w:color="auto"/>
              <w:bottom w:val="single" w:sz="4" w:space="0" w:color="auto"/>
              <w:right w:val="single" w:sz="4" w:space="0" w:color="auto"/>
            </w:tcBorders>
            <w:hideMark/>
          </w:tcPr>
          <w:p w:rsidR="0077357E" w:rsidRPr="0077357E" w:rsidRDefault="0077357E" w:rsidP="00A76719">
            <w:pPr>
              <w:widowControl w:val="0"/>
              <w:autoSpaceDE w:val="0"/>
              <w:autoSpaceDN w:val="0"/>
              <w:adjustRightInd w:val="0"/>
              <w:rPr>
                <w:sz w:val="10"/>
                <w:szCs w:val="14"/>
              </w:rPr>
            </w:pPr>
            <w:r w:rsidRPr="0077357E">
              <w:rPr>
                <w:sz w:val="10"/>
                <w:szCs w:val="14"/>
              </w:rPr>
              <w:t>2.9.</w:t>
            </w:r>
          </w:p>
        </w:tc>
        <w:tc>
          <w:tcPr>
            <w:tcW w:w="1026" w:type="pct"/>
            <w:tcBorders>
              <w:top w:val="single" w:sz="4" w:space="0" w:color="auto"/>
              <w:left w:val="single" w:sz="4" w:space="0" w:color="auto"/>
              <w:bottom w:val="single" w:sz="4" w:space="0" w:color="auto"/>
              <w:right w:val="single" w:sz="4" w:space="0" w:color="auto"/>
            </w:tcBorders>
            <w:hideMark/>
          </w:tcPr>
          <w:p w:rsidR="0077357E" w:rsidRPr="0077357E" w:rsidRDefault="0077357E" w:rsidP="00A76719">
            <w:pPr>
              <w:widowControl w:val="0"/>
              <w:autoSpaceDE w:val="0"/>
              <w:autoSpaceDN w:val="0"/>
              <w:adjustRightInd w:val="0"/>
              <w:rPr>
                <w:sz w:val="10"/>
                <w:szCs w:val="14"/>
              </w:rPr>
            </w:pPr>
            <w:r w:rsidRPr="0077357E">
              <w:rPr>
                <w:sz w:val="10"/>
                <w:szCs w:val="14"/>
              </w:rPr>
              <w:t>Организация проведения ежегодной медицинской диспансеризации муниципальных служащих Администрации муниципального округа</w:t>
            </w:r>
          </w:p>
        </w:tc>
        <w:tc>
          <w:tcPr>
            <w:tcW w:w="679" w:type="pct"/>
            <w:tcBorders>
              <w:top w:val="single" w:sz="4" w:space="0" w:color="auto"/>
              <w:left w:val="single" w:sz="4" w:space="0" w:color="auto"/>
              <w:bottom w:val="single" w:sz="4" w:space="0" w:color="auto"/>
              <w:right w:val="single" w:sz="4" w:space="0" w:color="auto"/>
            </w:tcBorders>
            <w:hideMark/>
          </w:tcPr>
          <w:p w:rsidR="0077357E" w:rsidRPr="0077357E" w:rsidRDefault="0077357E" w:rsidP="00A76719">
            <w:pPr>
              <w:jc w:val="center"/>
              <w:rPr>
                <w:sz w:val="10"/>
                <w:szCs w:val="14"/>
              </w:rPr>
            </w:pPr>
            <w:r w:rsidRPr="0077357E">
              <w:rPr>
                <w:sz w:val="10"/>
                <w:szCs w:val="14"/>
              </w:rPr>
              <w:t>управление делами</w:t>
            </w:r>
          </w:p>
        </w:tc>
        <w:tc>
          <w:tcPr>
            <w:tcW w:w="447" w:type="pct"/>
            <w:tcBorders>
              <w:top w:val="single" w:sz="4" w:space="0" w:color="auto"/>
              <w:left w:val="single" w:sz="4" w:space="0" w:color="auto"/>
              <w:bottom w:val="single" w:sz="4" w:space="0" w:color="auto"/>
              <w:right w:val="single" w:sz="4" w:space="0" w:color="auto"/>
            </w:tcBorders>
            <w:hideMark/>
          </w:tcPr>
          <w:p w:rsidR="0077357E" w:rsidRPr="0077357E" w:rsidRDefault="0077357E" w:rsidP="00A76719">
            <w:pPr>
              <w:widowControl w:val="0"/>
              <w:autoSpaceDE w:val="0"/>
              <w:autoSpaceDN w:val="0"/>
              <w:adjustRightInd w:val="0"/>
              <w:jc w:val="center"/>
              <w:rPr>
                <w:sz w:val="10"/>
                <w:szCs w:val="14"/>
              </w:rPr>
            </w:pPr>
            <w:r w:rsidRPr="0077357E">
              <w:rPr>
                <w:sz w:val="10"/>
                <w:szCs w:val="14"/>
              </w:rPr>
              <w:t>2021-2026 годы</w:t>
            </w:r>
          </w:p>
        </w:tc>
        <w:tc>
          <w:tcPr>
            <w:tcW w:w="424" w:type="pct"/>
            <w:tcBorders>
              <w:top w:val="single" w:sz="4" w:space="0" w:color="auto"/>
              <w:left w:val="single" w:sz="4" w:space="0" w:color="auto"/>
              <w:bottom w:val="single" w:sz="4" w:space="0" w:color="auto"/>
              <w:right w:val="single" w:sz="4" w:space="0" w:color="auto"/>
            </w:tcBorders>
            <w:hideMark/>
          </w:tcPr>
          <w:p w:rsidR="0077357E" w:rsidRPr="0077357E" w:rsidRDefault="0077357E" w:rsidP="00A76719">
            <w:pPr>
              <w:widowControl w:val="0"/>
              <w:autoSpaceDE w:val="0"/>
              <w:autoSpaceDN w:val="0"/>
              <w:adjustRightInd w:val="0"/>
              <w:jc w:val="center"/>
              <w:rPr>
                <w:sz w:val="10"/>
                <w:szCs w:val="14"/>
              </w:rPr>
            </w:pPr>
            <w:r w:rsidRPr="0077357E">
              <w:rPr>
                <w:sz w:val="10"/>
                <w:szCs w:val="14"/>
              </w:rPr>
              <w:t>2.4.</w:t>
            </w:r>
          </w:p>
        </w:tc>
        <w:tc>
          <w:tcPr>
            <w:tcW w:w="424" w:type="pct"/>
            <w:tcBorders>
              <w:top w:val="single" w:sz="4" w:space="0" w:color="auto"/>
              <w:left w:val="single" w:sz="4" w:space="0" w:color="auto"/>
              <w:bottom w:val="single" w:sz="4" w:space="0" w:color="auto"/>
              <w:right w:val="single" w:sz="4" w:space="0" w:color="auto"/>
            </w:tcBorders>
            <w:hideMark/>
          </w:tcPr>
          <w:p w:rsidR="0077357E" w:rsidRPr="0077357E" w:rsidRDefault="0077357E" w:rsidP="00A76719">
            <w:pPr>
              <w:widowControl w:val="0"/>
              <w:autoSpaceDE w:val="0"/>
              <w:autoSpaceDN w:val="0"/>
              <w:adjustRightInd w:val="0"/>
              <w:jc w:val="center"/>
              <w:rPr>
                <w:sz w:val="10"/>
                <w:szCs w:val="14"/>
              </w:rPr>
            </w:pPr>
            <w:r w:rsidRPr="0077357E">
              <w:rPr>
                <w:sz w:val="10"/>
                <w:szCs w:val="14"/>
              </w:rPr>
              <w:t xml:space="preserve">бюджет </w:t>
            </w:r>
          </w:p>
          <w:p w:rsidR="0077357E" w:rsidRPr="0077357E" w:rsidRDefault="0077357E" w:rsidP="00A76719">
            <w:pPr>
              <w:widowControl w:val="0"/>
              <w:autoSpaceDE w:val="0"/>
              <w:autoSpaceDN w:val="0"/>
              <w:adjustRightInd w:val="0"/>
              <w:jc w:val="center"/>
              <w:rPr>
                <w:sz w:val="10"/>
                <w:szCs w:val="14"/>
              </w:rPr>
            </w:pPr>
            <w:r w:rsidRPr="0077357E">
              <w:rPr>
                <w:sz w:val="10"/>
                <w:szCs w:val="14"/>
              </w:rPr>
              <w:t>муниципального округа</w:t>
            </w:r>
          </w:p>
        </w:tc>
        <w:tc>
          <w:tcPr>
            <w:tcW w:w="240" w:type="pct"/>
            <w:tcBorders>
              <w:top w:val="single" w:sz="4" w:space="0" w:color="auto"/>
              <w:left w:val="single" w:sz="4" w:space="0" w:color="auto"/>
              <w:bottom w:val="single" w:sz="4" w:space="0" w:color="auto"/>
              <w:right w:val="single" w:sz="4" w:space="0" w:color="auto"/>
            </w:tcBorders>
            <w:hideMark/>
          </w:tcPr>
          <w:p w:rsidR="0077357E" w:rsidRPr="0077357E" w:rsidRDefault="0077357E" w:rsidP="00A76719">
            <w:pPr>
              <w:widowControl w:val="0"/>
              <w:autoSpaceDE w:val="0"/>
              <w:autoSpaceDN w:val="0"/>
              <w:adjustRightInd w:val="0"/>
              <w:jc w:val="center"/>
              <w:rPr>
                <w:sz w:val="10"/>
                <w:szCs w:val="14"/>
              </w:rPr>
            </w:pPr>
            <w:r w:rsidRPr="0077357E">
              <w:rPr>
                <w:sz w:val="10"/>
                <w:szCs w:val="14"/>
              </w:rPr>
              <w:t>113,68500</w:t>
            </w:r>
          </w:p>
        </w:tc>
        <w:tc>
          <w:tcPr>
            <w:tcW w:w="289" w:type="pct"/>
            <w:gridSpan w:val="2"/>
            <w:tcBorders>
              <w:top w:val="single" w:sz="4" w:space="0" w:color="auto"/>
              <w:left w:val="single" w:sz="4" w:space="0" w:color="auto"/>
              <w:bottom w:val="single" w:sz="4" w:space="0" w:color="auto"/>
              <w:right w:val="single" w:sz="4" w:space="0" w:color="auto"/>
            </w:tcBorders>
            <w:hideMark/>
          </w:tcPr>
          <w:p w:rsidR="0077357E" w:rsidRPr="0077357E" w:rsidRDefault="0077357E" w:rsidP="00A76719">
            <w:pPr>
              <w:jc w:val="center"/>
              <w:rPr>
                <w:sz w:val="10"/>
                <w:szCs w:val="14"/>
              </w:rPr>
            </w:pPr>
            <w:r w:rsidRPr="0077357E">
              <w:rPr>
                <w:sz w:val="10"/>
                <w:szCs w:val="14"/>
              </w:rPr>
              <w:t>194,50000</w:t>
            </w:r>
          </w:p>
        </w:tc>
        <w:tc>
          <w:tcPr>
            <w:tcW w:w="289" w:type="pct"/>
            <w:tcBorders>
              <w:top w:val="single" w:sz="4" w:space="0" w:color="auto"/>
              <w:left w:val="single" w:sz="4" w:space="0" w:color="auto"/>
              <w:bottom w:val="single" w:sz="4" w:space="0" w:color="auto"/>
              <w:right w:val="single" w:sz="4" w:space="0" w:color="auto"/>
            </w:tcBorders>
            <w:hideMark/>
          </w:tcPr>
          <w:p w:rsidR="0077357E" w:rsidRPr="0077357E" w:rsidRDefault="0077357E" w:rsidP="00A76719">
            <w:pPr>
              <w:jc w:val="center"/>
              <w:rPr>
                <w:sz w:val="10"/>
                <w:szCs w:val="14"/>
              </w:rPr>
            </w:pPr>
            <w:r w:rsidRPr="0077357E">
              <w:rPr>
                <w:sz w:val="10"/>
                <w:szCs w:val="14"/>
              </w:rPr>
              <w:t>68,00000</w:t>
            </w:r>
          </w:p>
        </w:tc>
        <w:tc>
          <w:tcPr>
            <w:tcW w:w="290" w:type="pct"/>
            <w:tcBorders>
              <w:top w:val="single" w:sz="4" w:space="0" w:color="auto"/>
              <w:left w:val="single" w:sz="4" w:space="0" w:color="auto"/>
              <w:bottom w:val="single" w:sz="4" w:space="0" w:color="auto"/>
              <w:right w:val="single" w:sz="4" w:space="0" w:color="auto"/>
            </w:tcBorders>
            <w:hideMark/>
          </w:tcPr>
          <w:p w:rsidR="0077357E" w:rsidRPr="0077357E" w:rsidRDefault="0077357E" w:rsidP="00A76719">
            <w:pPr>
              <w:jc w:val="center"/>
              <w:rPr>
                <w:sz w:val="10"/>
                <w:szCs w:val="14"/>
              </w:rPr>
            </w:pPr>
            <w:r w:rsidRPr="0077357E">
              <w:rPr>
                <w:sz w:val="10"/>
                <w:szCs w:val="14"/>
              </w:rPr>
              <w:t>224,50000</w:t>
            </w:r>
          </w:p>
        </w:tc>
        <w:tc>
          <w:tcPr>
            <w:tcW w:w="337" w:type="pct"/>
            <w:tcBorders>
              <w:top w:val="single" w:sz="4" w:space="0" w:color="auto"/>
              <w:left w:val="single" w:sz="4" w:space="0" w:color="auto"/>
              <w:bottom w:val="single" w:sz="4" w:space="0" w:color="auto"/>
              <w:right w:val="single" w:sz="4" w:space="0" w:color="auto"/>
            </w:tcBorders>
            <w:hideMark/>
          </w:tcPr>
          <w:p w:rsidR="0077357E" w:rsidRPr="0077357E" w:rsidRDefault="0077357E" w:rsidP="00A76719">
            <w:pPr>
              <w:jc w:val="center"/>
              <w:rPr>
                <w:sz w:val="10"/>
                <w:szCs w:val="14"/>
              </w:rPr>
            </w:pPr>
            <w:r w:rsidRPr="0077357E">
              <w:rPr>
                <w:sz w:val="10"/>
                <w:szCs w:val="14"/>
              </w:rPr>
              <w:t>224,50000</w:t>
            </w:r>
          </w:p>
        </w:tc>
        <w:tc>
          <w:tcPr>
            <w:tcW w:w="336" w:type="pct"/>
            <w:tcBorders>
              <w:top w:val="single" w:sz="4" w:space="0" w:color="auto"/>
              <w:left w:val="single" w:sz="4" w:space="0" w:color="auto"/>
              <w:bottom w:val="single" w:sz="4" w:space="0" w:color="auto"/>
              <w:right w:val="single" w:sz="4" w:space="0" w:color="auto"/>
            </w:tcBorders>
            <w:hideMark/>
          </w:tcPr>
          <w:p w:rsidR="0077357E" w:rsidRPr="0077357E" w:rsidRDefault="0077357E" w:rsidP="00A76719">
            <w:pPr>
              <w:jc w:val="center"/>
              <w:rPr>
                <w:sz w:val="10"/>
                <w:szCs w:val="14"/>
              </w:rPr>
            </w:pPr>
            <w:r w:rsidRPr="0077357E">
              <w:rPr>
                <w:sz w:val="10"/>
                <w:szCs w:val="14"/>
              </w:rPr>
              <w:t>224,50000</w:t>
            </w:r>
          </w:p>
        </w:tc>
      </w:tr>
      <w:tr w:rsidR="0077357E" w:rsidRPr="0077357E" w:rsidTr="0077357E">
        <w:tc>
          <w:tcPr>
            <w:tcW w:w="214" w:type="pct"/>
            <w:tcBorders>
              <w:top w:val="single" w:sz="4" w:space="0" w:color="auto"/>
              <w:left w:val="single" w:sz="4" w:space="0" w:color="auto"/>
              <w:bottom w:val="single" w:sz="4" w:space="0" w:color="auto"/>
              <w:right w:val="single" w:sz="4" w:space="0" w:color="auto"/>
            </w:tcBorders>
            <w:hideMark/>
          </w:tcPr>
          <w:p w:rsidR="0077357E" w:rsidRPr="0077357E" w:rsidRDefault="0077357E" w:rsidP="00A76719">
            <w:pPr>
              <w:widowControl w:val="0"/>
              <w:autoSpaceDE w:val="0"/>
              <w:autoSpaceDN w:val="0"/>
              <w:adjustRightInd w:val="0"/>
              <w:rPr>
                <w:sz w:val="10"/>
                <w:szCs w:val="14"/>
              </w:rPr>
            </w:pPr>
            <w:r w:rsidRPr="0077357E">
              <w:rPr>
                <w:sz w:val="10"/>
                <w:szCs w:val="14"/>
              </w:rPr>
              <w:t>2.10.</w:t>
            </w:r>
          </w:p>
        </w:tc>
        <w:tc>
          <w:tcPr>
            <w:tcW w:w="1026" w:type="pct"/>
            <w:tcBorders>
              <w:top w:val="single" w:sz="4" w:space="0" w:color="auto"/>
              <w:left w:val="single" w:sz="4" w:space="0" w:color="auto"/>
              <w:bottom w:val="single" w:sz="4" w:space="0" w:color="auto"/>
              <w:right w:val="single" w:sz="4" w:space="0" w:color="auto"/>
            </w:tcBorders>
            <w:hideMark/>
          </w:tcPr>
          <w:p w:rsidR="0077357E" w:rsidRPr="0077357E" w:rsidRDefault="0077357E" w:rsidP="00A76719">
            <w:pPr>
              <w:widowControl w:val="0"/>
              <w:autoSpaceDE w:val="0"/>
              <w:autoSpaceDN w:val="0"/>
              <w:adjustRightInd w:val="0"/>
              <w:rPr>
                <w:sz w:val="10"/>
                <w:szCs w:val="14"/>
              </w:rPr>
            </w:pPr>
            <w:r w:rsidRPr="0077357E">
              <w:rPr>
                <w:sz w:val="10"/>
                <w:szCs w:val="14"/>
              </w:rPr>
              <w:t>Организация дополнительного профессионального образования служащих, муниципальных служащих, а также работников муниципальных учреждений в сфере повышения эффективности бюджетных расходов</w:t>
            </w:r>
          </w:p>
        </w:tc>
        <w:tc>
          <w:tcPr>
            <w:tcW w:w="679" w:type="pct"/>
            <w:tcBorders>
              <w:top w:val="single" w:sz="4" w:space="0" w:color="auto"/>
              <w:left w:val="single" w:sz="4" w:space="0" w:color="auto"/>
              <w:bottom w:val="single" w:sz="4" w:space="0" w:color="auto"/>
              <w:right w:val="single" w:sz="4" w:space="0" w:color="auto"/>
            </w:tcBorders>
            <w:hideMark/>
          </w:tcPr>
          <w:p w:rsidR="0077357E" w:rsidRPr="0077357E" w:rsidRDefault="0077357E" w:rsidP="00A76719">
            <w:pPr>
              <w:jc w:val="center"/>
              <w:rPr>
                <w:sz w:val="10"/>
                <w:szCs w:val="14"/>
              </w:rPr>
            </w:pPr>
            <w:r w:rsidRPr="0077357E">
              <w:rPr>
                <w:sz w:val="10"/>
                <w:szCs w:val="14"/>
              </w:rPr>
              <w:t>управление делами</w:t>
            </w:r>
          </w:p>
        </w:tc>
        <w:tc>
          <w:tcPr>
            <w:tcW w:w="447" w:type="pct"/>
            <w:tcBorders>
              <w:top w:val="single" w:sz="4" w:space="0" w:color="auto"/>
              <w:left w:val="single" w:sz="4" w:space="0" w:color="auto"/>
              <w:bottom w:val="single" w:sz="4" w:space="0" w:color="auto"/>
              <w:right w:val="single" w:sz="4" w:space="0" w:color="auto"/>
            </w:tcBorders>
            <w:hideMark/>
          </w:tcPr>
          <w:p w:rsidR="0077357E" w:rsidRPr="0077357E" w:rsidRDefault="0077357E" w:rsidP="00A76719">
            <w:pPr>
              <w:widowControl w:val="0"/>
              <w:autoSpaceDE w:val="0"/>
              <w:autoSpaceDN w:val="0"/>
              <w:adjustRightInd w:val="0"/>
              <w:jc w:val="center"/>
              <w:rPr>
                <w:sz w:val="10"/>
                <w:szCs w:val="14"/>
              </w:rPr>
            </w:pPr>
            <w:r w:rsidRPr="0077357E">
              <w:rPr>
                <w:sz w:val="10"/>
                <w:szCs w:val="14"/>
              </w:rPr>
              <w:t>2021-2022 годы</w:t>
            </w:r>
          </w:p>
        </w:tc>
        <w:tc>
          <w:tcPr>
            <w:tcW w:w="424" w:type="pct"/>
            <w:tcBorders>
              <w:top w:val="single" w:sz="4" w:space="0" w:color="auto"/>
              <w:left w:val="single" w:sz="4" w:space="0" w:color="auto"/>
              <w:bottom w:val="single" w:sz="4" w:space="0" w:color="auto"/>
              <w:right w:val="single" w:sz="4" w:space="0" w:color="auto"/>
            </w:tcBorders>
            <w:hideMark/>
          </w:tcPr>
          <w:p w:rsidR="0077357E" w:rsidRPr="0077357E" w:rsidRDefault="0077357E" w:rsidP="00A76719">
            <w:pPr>
              <w:widowControl w:val="0"/>
              <w:autoSpaceDE w:val="0"/>
              <w:autoSpaceDN w:val="0"/>
              <w:adjustRightInd w:val="0"/>
              <w:jc w:val="center"/>
              <w:rPr>
                <w:sz w:val="10"/>
                <w:szCs w:val="14"/>
              </w:rPr>
            </w:pPr>
            <w:r w:rsidRPr="0077357E">
              <w:rPr>
                <w:sz w:val="10"/>
                <w:szCs w:val="14"/>
              </w:rPr>
              <w:t>2.5.</w:t>
            </w:r>
          </w:p>
        </w:tc>
        <w:tc>
          <w:tcPr>
            <w:tcW w:w="424" w:type="pct"/>
            <w:tcBorders>
              <w:top w:val="single" w:sz="4" w:space="0" w:color="auto"/>
              <w:left w:val="single" w:sz="4" w:space="0" w:color="auto"/>
              <w:bottom w:val="single" w:sz="4" w:space="0" w:color="auto"/>
              <w:right w:val="single" w:sz="4" w:space="0" w:color="auto"/>
            </w:tcBorders>
            <w:hideMark/>
          </w:tcPr>
          <w:p w:rsidR="0077357E" w:rsidRPr="0077357E" w:rsidRDefault="0077357E" w:rsidP="00A76719">
            <w:pPr>
              <w:widowControl w:val="0"/>
              <w:autoSpaceDE w:val="0"/>
              <w:autoSpaceDN w:val="0"/>
              <w:adjustRightInd w:val="0"/>
              <w:jc w:val="center"/>
              <w:rPr>
                <w:sz w:val="10"/>
                <w:szCs w:val="14"/>
              </w:rPr>
            </w:pPr>
            <w:r w:rsidRPr="0077357E">
              <w:rPr>
                <w:sz w:val="10"/>
                <w:szCs w:val="14"/>
              </w:rPr>
              <w:t>областной бюджет</w:t>
            </w:r>
          </w:p>
        </w:tc>
        <w:tc>
          <w:tcPr>
            <w:tcW w:w="240" w:type="pct"/>
            <w:tcBorders>
              <w:top w:val="single" w:sz="4" w:space="0" w:color="auto"/>
              <w:left w:val="single" w:sz="4" w:space="0" w:color="auto"/>
              <w:bottom w:val="single" w:sz="4" w:space="0" w:color="auto"/>
              <w:right w:val="single" w:sz="4" w:space="0" w:color="auto"/>
            </w:tcBorders>
          </w:tcPr>
          <w:p w:rsidR="0077357E" w:rsidRPr="0077357E" w:rsidRDefault="0077357E" w:rsidP="00A76719">
            <w:pPr>
              <w:widowControl w:val="0"/>
              <w:autoSpaceDE w:val="0"/>
              <w:autoSpaceDN w:val="0"/>
              <w:adjustRightInd w:val="0"/>
              <w:jc w:val="center"/>
              <w:rPr>
                <w:sz w:val="10"/>
                <w:szCs w:val="14"/>
              </w:rPr>
            </w:pPr>
            <w:r w:rsidRPr="0077357E">
              <w:rPr>
                <w:sz w:val="10"/>
                <w:szCs w:val="14"/>
              </w:rPr>
              <w:t>36,00000</w:t>
            </w:r>
          </w:p>
        </w:tc>
        <w:tc>
          <w:tcPr>
            <w:tcW w:w="289" w:type="pct"/>
            <w:gridSpan w:val="2"/>
            <w:tcBorders>
              <w:top w:val="single" w:sz="4" w:space="0" w:color="auto"/>
              <w:left w:val="single" w:sz="4" w:space="0" w:color="auto"/>
              <w:bottom w:val="single" w:sz="4" w:space="0" w:color="auto"/>
              <w:right w:val="single" w:sz="4" w:space="0" w:color="auto"/>
            </w:tcBorders>
          </w:tcPr>
          <w:p w:rsidR="0077357E" w:rsidRPr="0077357E" w:rsidRDefault="0077357E" w:rsidP="00A76719">
            <w:pPr>
              <w:jc w:val="center"/>
              <w:rPr>
                <w:sz w:val="10"/>
                <w:szCs w:val="14"/>
              </w:rPr>
            </w:pPr>
            <w:r w:rsidRPr="0077357E">
              <w:rPr>
                <w:sz w:val="10"/>
                <w:szCs w:val="14"/>
              </w:rPr>
              <w:t>18,00000</w:t>
            </w:r>
          </w:p>
        </w:tc>
        <w:tc>
          <w:tcPr>
            <w:tcW w:w="289" w:type="pct"/>
            <w:tcBorders>
              <w:top w:val="single" w:sz="4" w:space="0" w:color="auto"/>
              <w:left w:val="single" w:sz="4" w:space="0" w:color="auto"/>
              <w:bottom w:val="single" w:sz="4" w:space="0" w:color="auto"/>
              <w:right w:val="single" w:sz="4" w:space="0" w:color="auto"/>
            </w:tcBorders>
            <w:hideMark/>
          </w:tcPr>
          <w:p w:rsidR="0077357E" w:rsidRPr="0077357E" w:rsidRDefault="0077357E" w:rsidP="00A76719">
            <w:pPr>
              <w:jc w:val="center"/>
              <w:rPr>
                <w:sz w:val="10"/>
                <w:szCs w:val="14"/>
              </w:rPr>
            </w:pPr>
            <w:r w:rsidRPr="0077357E">
              <w:rPr>
                <w:sz w:val="10"/>
                <w:szCs w:val="14"/>
              </w:rPr>
              <w:t>-</w:t>
            </w:r>
          </w:p>
        </w:tc>
        <w:tc>
          <w:tcPr>
            <w:tcW w:w="290" w:type="pct"/>
            <w:tcBorders>
              <w:top w:val="single" w:sz="4" w:space="0" w:color="auto"/>
              <w:left w:val="single" w:sz="4" w:space="0" w:color="auto"/>
              <w:bottom w:val="single" w:sz="4" w:space="0" w:color="auto"/>
              <w:right w:val="single" w:sz="4" w:space="0" w:color="auto"/>
            </w:tcBorders>
            <w:hideMark/>
          </w:tcPr>
          <w:p w:rsidR="0077357E" w:rsidRPr="0077357E" w:rsidRDefault="0077357E" w:rsidP="00A76719">
            <w:pPr>
              <w:jc w:val="center"/>
              <w:rPr>
                <w:sz w:val="10"/>
                <w:szCs w:val="14"/>
              </w:rPr>
            </w:pPr>
            <w:r w:rsidRPr="0077357E">
              <w:rPr>
                <w:sz w:val="10"/>
                <w:szCs w:val="14"/>
              </w:rPr>
              <w:t>-</w:t>
            </w:r>
          </w:p>
        </w:tc>
        <w:tc>
          <w:tcPr>
            <w:tcW w:w="337" w:type="pct"/>
            <w:tcBorders>
              <w:top w:val="single" w:sz="4" w:space="0" w:color="auto"/>
              <w:left w:val="single" w:sz="4" w:space="0" w:color="auto"/>
              <w:bottom w:val="single" w:sz="4" w:space="0" w:color="auto"/>
              <w:right w:val="single" w:sz="4" w:space="0" w:color="auto"/>
            </w:tcBorders>
            <w:hideMark/>
          </w:tcPr>
          <w:p w:rsidR="0077357E" w:rsidRPr="0077357E" w:rsidRDefault="0077357E" w:rsidP="00A76719">
            <w:pPr>
              <w:jc w:val="center"/>
              <w:rPr>
                <w:sz w:val="10"/>
                <w:szCs w:val="14"/>
              </w:rPr>
            </w:pPr>
            <w:r w:rsidRPr="0077357E">
              <w:rPr>
                <w:sz w:val="10"/>
                <w:szCs w:val="14"/>
              </w:rPr>
              <w:t>-</w:t>
            </w:r>
          </w:p>
        </w:tc>
        <w:tc>
          <w:tcPr>
            <w:tcW w:w="336" w:type="pct"/>
            <w:tcBorders>
              <w:top w:val="single" w:sz="4" w:space="0" w:color="auto"/>
              <w:left w:val="single" w:sz="4" w:space="0" w:color="auto"/>
              <w:bottom w:val="single" w:sz="4" w:space="0" w:color="auto"/>
              <w:right w:val="single" w:sz="4" w:space="0" w:color="auto"/>
            </w:tcBorders>
            <w:hideMark/>
          </w:tcPr>
          <w:p w:rsidR="0077357E" w:rsidRPr="0077357E" w:rsidRDefault="0077357E" w:rsidP="00A76719">
            <w:pPr>
              <w:jc w:val="center"/>
              <w:rPr>
                <w:sz w:val="10"/>
                <w:szCs w:val="14"/>
              </w:rPr>
            </w:pPr>
            <w:r w:rsidRPr="0077357E">
              <w:rPr>
                <w:sz w:val="10"/>
                <w:szCs w:val="14"/>
              </w:rPr>
              <w:t>-</w:t>
            </w:r>
          </w:p>
        </w:tc>
      </w:tr>
      <w:tr w:rsidR="0077357E" w:rsidRPr="0077357E" w:rsidTr="0077357E">
        <w:tc>
          <w:tcPr>
            <w:tcW w:w="214" w:type="pct"/>
            <w:tcBorders>
              <w:top w:val="single" w:sz="4" w:space="0" w:color="auto"/>
              <w:left w:val="single" w:sz="4" w:space="0" w:color="auto"/>
              <w:bottom w:val="single" w:sz="4" w:space="0" w:color="auto"/>
              <w:right w:val="single" w:sz="4" w:space="0" w:color="auto"/>
            </w:tcBorders>
          </w:tcPr>
          <w:p w:rsidR="0077357E" w:rsidRPr="0077357E" w:rsidRDefault="0077357E" w:rsidP="00A76719">
            <w:pPr>
              <w:widowControl w:val="0"/>
              <w:autoSpaceDE w:val="0"/>
              <w:autoSpaceDN w:val="0"/>
              <w:adjustRightInd w:val="0"/>
              <w:rPr>
                <w:sz w:val="10"/>
                <w:szCs w:val="14"/>
              </w:rPr>
            </w:pPr>
            <w:r w:rsidRPr="0077357E">
              <w:rPr>
                <w:sz w:val="10"/>
                <w:szCs w:val="14"/>
              </w:rPr>
              <w:t>2.11.</w:t>
            </w:r>
          </w:p>
        </w:tc>
        <w:tc>
          <w:tcPr>
            <w:tcW w:w="1026" w:type="pct"/>
            <w:tcBorders>
              <w:top w:val="single" w:sz="4" w:space="0" w:color="auto"/>
              <w:left w:val="single" w:sz="4" w:space="0" w:color="auto"/>
              <w:bottom w:val="single" w:sz="4" w:space="0" w:color="auto"/>
              <w:right w:val="single" w:sz="4" w:space="0" w:color="auto"/>
            </w:tcBorders>
          </w:tcPr>
          <w:p w:rsidR="0077357E" w:rsidRPr="0077357E" w:rsidRDefault="0077357E" w:rsidP="00A76719">
            <w:pPr>
              <w:widowControl w:val="0"/>
              <w:autoSpaceDE w:val="0"/>
              <w:autoSpaceDN w:val="0"/>
              <w:adjustRightInd w:val="0"/>
              <w:rPr>
                <w:sz w:val="10"/>
                <w:szCs w:val="14"/>
              </w:rPr>
            </w:pPr>
            <w:r w:rsidRPr="0077357E">
              <w:rPr>
                <w:sz w:val="10"/>
                <w:szCs w:val="14"/>
              </w:rPr>
              <w:t>Организация обучения лиц, включенных в резерв управленческих кадров Солецкого муниципального округа, на курсах повышения квалификации, в том числе с использованием дистанционного обучения</w:t>
            </w:r>
          </w:p>
        </w:tc>
        <w:tc>
          <w:tcPr>
            <w:tcW w:w="679" w:type="pct"/>
            <w:tcBorders>
              <w:top w:val="single" w:sz="4" w:space="0" w:color="auto"/>
              <w:left w:val="single" w:sz="4" w:space="0" w:color="auto"/>
              <w:bottom w:val="single" w:sz="4" w:space="0" w:color="auto"/>
              <w:right w:val="single" w:sz="4" w:space="0" w:color="auto"/>
            </w:tcBorders>
          </w:tcPr>
          <w:p w:rsidR="0077357E" w:rsidRPr="0077357E" w:rsidRDefault="0077357E" w:rsidP="00A76719">
            <w:pPr>
              <w:jc w:val="center"/>
              <w:rPr>
                <w:sz w:val="10"/>
                <w:szCs w:val="14"/>
              </w:rPr>
            </w:pPr>
            <w:r w:rsidRPr="0077357E">
              <w:rPr>
                <w:sz w:val="10"/>
                <w:szCs w:val="14"/>
              </w:rPr>
              <w:t>управление делами</w:t>
            </w:r>
          </w:p>
        </w:tc>
        <w:tc>
          <w:tcPr>
            <w:tcW w:w="447" w:type="pct"/>
            <w:tcBorders>
              <w:top w:val="single" w:sz="4" w:space="0" w:color="auto"/>
              <w:left w:val="single" w:sz="4" w:space="0" w:color="auto"/>
              <w:bottom w:val="single" w:sz="4" w:space="0" w:color="auto"/>
              <w:right w:val="single" w:sz="4" w:space="0" w:color="auto"/>
            </w:tcBorders>
          </w:tcPr>
          <w:p w:rsidR="0077357E" w:rsidRPr="0077357E" w:rsidRDefault="0077357E" w:rsidP="00A76719">
            <w:pPr>
              <w:widowControl w:val="0"/>
              <w:autoSpaceDE w:val="0"/>
              <w:autoSpaceDN w:val="0"/>
              <w:adjustRightInd w:val="0"/>
              <w:jc w:val="center"/>
              <w:rPr>
                <w:sz w:val="10"/>
                <w:szCs w:val="14"/>
              </w:rPr>
            </w:pPr>
            <w:r w:rsidRPr="0077357E">
              <w:rPr>
                <w:sz w:val="10"/>
                <w:szCs w:val="14"/>
              </w:rPr>
              <w:t>-</w:t>
            </w:r>
          </w:p>
        </w:tc>
        <w:tc>
          <w:tcPr>
            <w:tcW w:w="424" w:type="pct"/>
            <w:tcBorders>
              <w:top w:val="single" w:sz="4" w:space="0" w:color="auto"/>
              <w:left w:val="single" w:sz="4" w:space="0" w:color="auto"/>
              <w:bottom w:val="single" w:sz="4" w:space="0" w:color="auto"/>
              <w:right w:val="single" w:sz="4" w:space="0" w:color="auto"/>
            </w:tcBorders>
          </w:tcPr>
          <w:p w:rsidR="0077357E" w:rsidRPr="0077357E" w:rsidRDefault="0077357E" w:rsidP="00A76719">
            <w:pPr>
              <w:widowControl w:val="0"/>
              <w:autoSpaceDE w:val="0"/>
              <w:autoSpaceDN w:val="0"/>
              <w:adjustRightInd w:val="0"/>
              <w:jc w:val="center"/>
              <w:rPr>
                <w:sz w:val="10"/>
                <w:szCs w:val="14"/>
              </w:rPr>
            </w:pPr>
            <w:r w:rsidRPr="0077357E">
              <w:rPr>
                <w:sz w:val="10"/>
                <w:szCs w:val="14"/>
              </w:rPr>
              <w:t>2.2.</w:t>
            </w:r>
          </w:p>
        </w:tc>
        <w:tc>
          <w:tcPr>
            <w:tcW w:w="424" w:type="pct"/>
            <w:tcBorders>
              <w:top w:val="single" w:sz="4" w:space="0" w:color="auto"/>
              <w:left w:val="single" w:sz="4" w:space="0" w:color="auto"/>
              <w:bottom w:val="single" w:sz="4" w:space="0" w:color="auto"/>
              <w:right w:val="single" w:sz="4" w:space="0" w:color="auto"/>
            </w:tcBorders>
          </w:tcPr>
          <w:p w:rsidR="0077357E" w:rsidRPr="0077357E" w:rsidRDefault="0077357E" w:rsidP="00A76719">
            <w:pPr>
              <w:widowControl w:val="0"/>
              <w:autoSpaceDE w:val="0"/>
              <w:autoSpaceDN w:val="0"/>
              <w:adjustRightInd w:val="0"/>
              <w:jc w:val="center"/>
              <w:rPr>
                <w:sz w:val="10"/>
                <w:szCs w:val="14"/>
              </w:rPr>
            </w:pPr>
            <w:r w:rsidRPr="0077357E">
              <w:rPr>
                <w:sz w:val="10"/>
                <w:szCs w:val="14"/>
              </w:rPr>
              <w:t xml:space="preserve">бюджет </w:t>
            </w:r>
          </w:p>
          <w:p w:rsidR="0077357E" w:rsidRPr="0077357E" w:rsidRDefault="0077357E" w:rsidP="00A76719">
            <w:pPr>
              <w:widowControl w:val="0"/>
              <w:autoSpaceDE w:val="0"/>
              <w:autoSpaceDN w:val="0"/>
              <w:adjustRightInd w:val="0"/>
              <w:jc w:val="center"/>
              <w:rPr>
                <w:sz w:val="10"/>
                <w:szCs w:val="14"/>
              </w:rPr>
            </w:pPr>
            <w:r w:rsidRPr="0077357E">
              <w:rPr>
                <w:sz w:val="10"/>
                <w:szCs w:val="14"/>
              </w:rPr>
              <w:t>муниципального округа</w:t>
            </w:r>
          </w:p>
        </w:tc>
        <w:tc>
          <w:tcPr>
            <w:tcW w:w="240" w:type="pct"/>
            <w:tcBorders>
              <w:top w:val="single" w:sz="4" w:space="0" w:color="auto"/>
              <w:left w:val="single" w:sz="4" w:space="0" w:color="auto"/>
              <w:bottom w:val="single" w:sz="4" w:space="0" w:color="auto"/>
              <w:right w:val="single" w:sz="4" w:space="0" w:color="auto"/>
            </w:tcBorders>
          </w:tcPr>
          <w:p w:rsidR="0077357E" w:rsidRPr="0077357E" w:rsidRDefault="0077357E" w:rsidP="00A76719">
            <w:pPr>
              <w:widowControl w:val="0"/>
              <w:autoSpaceDE w:val="0"/>
              <w:autoSpaceDN w:val="0"/>
              <w:adjustRightInd w:val="0"/>
              <w:jc w:val="center"/>
              <w:rPr>
                <w:sz w:val="10"/>
                <w:szCs w:val="14"/>
              </w:rPr>
            </w:pPr>
            <w:r w:rsidRPr="0077357E">
              <w:rPr>
                <w:sz w:val="10"/>
                <w:szCs w:val="14"/>
              </w:rPr>
              <w:t>-</w:t>
            </w:r>
          </w:p>
        </w:tc>
        <w:tc>
          <w:tcPr>
            <w:tcW w:w="289" w:type="pct"/>
            <w:gridSpan w:val="2"/>
            <w:tcBorders>
              <w:top w:val="single" w:sz="4" w:space="0" w:color="auto"/>
              <w:left w:val="single" w:sz="4" w:space="0" w:color="auto"/>
              <w:bottom w:val="single" w:sz="4" w:space="0" w:color="auto"/>
              <w:right w:val="single" w:sz="4" w:space="0" w:color="auto"/>
            </w:tcBorders>
          </w:tcPr>
          <w:p w:rsidR="0077357E" w:rsidRPr="0077357E" w:rsidRDefault="0077357E" w:rsidP="00A76719">
            <w:pPr>
              <w:jc w:val="center"/>
              <w:rPr>
                <w:sz w:val="10"/>
                <w:szCs w:val="14"/>
              </w:rPr>
            </w:pPr>
            <w:r w:rsidRPr="0077357E">
              <w:rPr>
                <w:sz w:val="10"/>
                <w:szCs w:val="14"/>
              </w:rPr>
              <w:t>-</w:t>
            </w:r>
          </w:p>
        </w:tc>
        <w:tc>
          <w:tcPr>
            <w:tcW w:w="289" w:type="pct"/>
            <w:tcBorders>
              <w:top w:val="single" w:sz="4" w:space="0" w:color="auto"/>
              <w:left w:val="single" w:sz="4" w:space="0" w:color="auto"/>
              <w:bottom w:val="single" w:sz="4" w:space="0" w:color="auto"/>
              <w:right w:val="single" w:sz="4" w:space="0" w:color="auto"/>
            </w:tcBorders>
          </w:tcPr>
          <w:p w:rsidR="0077357E" w:rsidRPr="0077357E" w:rsidRDefault="0077357E" w:rsidP="00A76719">
            <w:pPr>
              <w:jc w:val="center"/>
              <w:rPr>
                <w:sz w:val="10"/>
                <w:szCs w:val="14"/>
              </w:rPr>
            </w:pPr>
            <w:r w:rsidRPr="0077357E">
              <w:rPr>
                <w:sz w:val="10"/>
                <w:szCs w:val="14"/>
              </w:rPr>
              <w:t>-</w:t>
            </w:r>
          </w:p>
        </w:tc>
        <w:tc>
          <w:tcPr>
            <w:tcW w:w="290" w:type="pct"/>
            <w:tcBorders>
              <w:top w:val="single" w:sz="4" w:space="0" w:color="auto"/>
              <w:left w:val="single" w:sz="4" w:space="0" w:color="auto"/>
              <w:bottom w:val="single" w:sz="4" w:space="0" w:color="auto"/>
              <w:right w:val="single" w:sz="4" w:space="0" w:color="auto"/>
            </w:tcBorders>
          </w:tcPr>
          <w:p w:rsidR="0077357E" w:rsidRPr="0077357E" w:rsidRDefault="0077357E" w:rsidP="00A76719">
            <w:pPr>
              <w:jc w:val="center"/>
              <w:rPr>
                <w:sz w:val="10"/>
                <w:szCs w:val="14"/>
              </w:rPr>
            </w:pPr>
            <w:r w:rsidRPr="0077357E">
              <w:rPr>
                <w:sz w:val="10"/>
                <w:szCs w:val="14"/>
              </w:rPr>
              <w:t>-</w:t>
            </w:r>
          </w:p>
        </w:tc>
        <w:tc>
          <w:tcPr>
            <w:tcW w:w="337" w:type="pct"/>
            <w:tcBorders>
              <w:top w:val="single" w:sz="4" w:space="0" w:color="auto"/>
              <w:left w:val="single" w:sz="4" w:space="0" w:color="auto"/>
              <w:bottom w:val="single" w:sz="4" w:space="0" w:color="auto"/>
              <w:right w:val="single" w:sz="4" w:space="0" w:color="auto"/>
            </w:tcBorders>
          </w:tcPr>
          <w:p w:rsidR="0077357E" w:rsidRPr="0077357E" w:rsidRDefault="0077357E" w:rsidP="00A76719">
            <w:pPr>
              <w:jc w:val="center"/>
              <w:rPr>
                <w:sz w:val="10"/>
                <w:szCs w:val="14"/>
              </w:rPr>
            </w:pPr>
            <w:r w:rsidRPr="0077357E">
              <w:rPr>
                <w:sz w:val="10"/>
                <w:szCs w:val="14"/>
              </w:rPr>
              <w:t>-</w:t>
            </w:r>
          </w:p>
        </w:tc>
        <w:tc>
          <w:tcPr>
            <w:tcW w:w="336" w:type="pct"/>
            <w:tcBorders>
              <w:top w:val="single" w:sz="4" w:space="0" w:color="auto"/>
              <w:left w:val="single" w:sz="4" w:space="0" w:color="auto"/>
              <w:bottom w:val="single" w:sz="4" w:space="0" w:color="auto"/>
              <w:right w:val="single" w:sz="4" w:space="0" w:color="auto"/>
            </w:tcBorders>
          </w:tcPr>
          <w:p w:rsidR="0077357E" w:rsidRPr="0077357E" w:rsidRDefault="0077357E" w:rsidP="00A76719">
            <w:pPr>
              <w:jc w:val="center"/>
              <w:rPr>
                <w:sz w:val="10"/>
                <w:szCs w:val="14"/>
              </w:rPr>
            </w:pPr>
            <w:r w:rsidRPr="0077357E">
              <w:rPr>
                <w:sz w:val="10"/>
                <w:szCs w:val="14"/>
              </w:rPr>
              <w:t>-</w:t>
            </w:r>
          </w:p>
        </w:tc>
      </w:tr>
      <w:tr w:rsidR="0077357E" w:rsidRPr="0077357E" w:rsidTr="0077357E">
        <w:tc>
          <w:tcPr>
            <w:tcW w:w="214" w:type="pct"/>
            <w:tcBorders>
              <w:top w:val="single" w:sz="4" w:space="0" w:color="auto"/>
              <w:left w:val="single" w:sz="4" w:space="0" w:color="auto"/>
              <w:bottom w:val="single" w:sz="4" w:space="0" w:color="auto"/>
              <w:right w:val="single" w:sz="4" w:space="0" w:color="auto"/>
            </w:tcBorders>
          </w:tcPr>
          <w:p w:rsidR="0077357E" w:rsidRPr="0077357E" w:rsidRDefault="0077357E" w:rsidP="00A76719">
            <w:pPr>
              <w:widowControl w:val="0"/>
              <w:autoSpaceDE w:val="0"/>
              <w:autoSpaceDN w:val="0"/>
              <w:adjustRightInd w:val="0"/>
              <w:rPr>
                <w:sz w:val="10"/>
                <w:szCs w:val="14"/>
              </w:rPr>
            </w:pPr>
            <w:r w:rsidRPr="0077357E">
              <w:rPr>
                <w:sz w:val="10"/>
                <w:szCs w:val="14"/>
              </w:rPr>
              <w:t>2.12.</w:t>
            </w:r>
          </w:p>
        </w:tc>
        <w:tc>
          <w:tcPr>
            <w:tcW w:w="1026" w:type="pct"/>
            <w:tcBorders>
              <w:top w:val="single" w:sz="4" w:space="0" w:color="auto"/>
              <w:left w:val="single" w:sz="4" w:space="0" w:color="auto"/>
              <w:bottom w:val="single" w:sz="4" w:space="0" w:color="auto"/>
              <w:right w:val="single" w:sz="4" w:space="0" w:color="auto"/>
            </w:tcBorders>
          </w:tcPr>
          <w:p w:rsidR="0077357E" w:rsidRPr="0077357E" w:rsidRDefault="0077357E" w:rsidP="00A76719">
            <w:pPr>
              <w:widowControl w:val="0"/>
              <w:autoSpaceDE w:val="0"/>
              <w:autoSpaceDN w:val="0"/>
              <w:adjustRightInd w:val="0"/>
              <w:rPr>
                <w:sz w:val="10"/>
                <w:szCs w:val="14"/>
              </w:rPr>
            </w:pPr>
            <w:r w:rsidRPr="0077357E">
              <w:rPr>
                <w:sz w:val="10"/>
                <w:szCs w:val="14"/>
              </w:rPr>
              <w:t>Обеспечение муниципальных служащих и служащих Администрации муниципального округа расходными материалами (бумага и канцелярские товары)</w:t>
            </w:r>
          </w:p>
        </w:tc>
        <w:tc>
          <w:tcPr>
            <w:tcW w:w="679" w:type="pct"/>
            <w:tcBorders>
              <w:top w:val="single" w:sz="4" w:space="0" w:color="auto"/>
              <w:left w:val="single" w:sz="4" w:space="0" w:color="auto"/>
              <w:bottom w:val="single" w:sz="4" w:space="0" w:color="auto"/>
              <w:right w:val="single" w:sz="4" w:space="0" w:color="auto"/>
            </w:tcBorders>
          </w:tcPr>
          <w:p w:rsidR="0077357E" w:rsidRPr="0077357E" w:rsidRDefault="0077357E" w:rsidP="00A76719">
            <w:pPr>
              <w:jc w:val="center"/>
              <w:rPr>
                <w:sz w:val="10"/>
                <w:szCs w:val="14"/>
              </w:rPr>
            </w:pPr>
            <w:r w:rsidRPr="0077357E">
              <w:rPr>
                <w:sz w:val="10"/>
                <w:szCs w:val="14"/>
              </w:rPr>
              <w:t>управление делами</w:t>
            </w:r>
          </w:p>
        </w:tc>
        <w:tc>
          <w:tcPr>
            <w:tcW w:w="447" w:type="pct"/>
            <w:tcBorders>
              <w:top w:val="single" w:sz="4" w:space="0" w:color="auto"/>
              <w:left w:val="single" w:sz="4" w:space="0" w:color="auto"/>
              <w:bottom w:val="single" w:sz="4" w:space="0" w:color="auto"/>
              <w:right w:val="single" w:sz="4" w:space="0" w:color="auto"/>
            </w:tcBorders>
          </w:tcPr>
          <w:p w:rsidR="0077357E" w:rsidRPr="0077357E" w:rsidRDefault="0077357E" w:rsidP="00A76719">
            <w:pPr>
              <w:widowControl w:val="0"/>
              <w:autoSpaceDE w:val="0"/>
              <w:autoSpaceDN w:val="0"/>
              <w:adjustRightInd w:val="0"/>
              <w:jc w:val="center"/>
              <w:rPr>
                <w:sz w:val="10"/>
                <w:szCs w:val="14"/>
              </w:rPr>
            </w:pPr>
            <w:r w:rsidRPr="0077357E">
              <w:rPr>
                <w:sz w:val="10"/>
                <w:szCs w:val="14"/>
              </w:rPr>
              <w:t>2024-2026 годы</w:t>
            </w:r>
          </w:p>
        </w:tc>
        <w:tc>
          <w:tcPr>
            <w:tcW w:w="424" w:type="pct"/>
            <w:tcBorders>
              <w:top w:val="single" w:sz="4" w:space="0" w:color="auto"/>
              <w:left w:val="single" w:sz="4" w:space="0" w:color="auto"/>
              <w:bottom w:val="single" w:sz="4" w:space="0" w:color="auto"/>
              <w:right w:val="single" w:sz="4" w:space="0" w:color="auto"/>
            </w:tcBorders>
          </w:tcPr>
          <w:p w:rsidR="0077357E" w:rsidRPr="0077357E" w:rsidRDefault="0077357E" w:rsidP="00A76719">
            <w:pPr>
              <w:widowControl w:val="0"/>
              <w:autoSpaceDE w:val="0"/>
              <w:autoSpaceDN w:val="0"/>
              <w:adjustRightInd w:val="0"/>
              <w:jc w:val="center"/>
              <w:rPr>
                <w:sz w:val="10"/>
                <w:szCs w:val="14"/>
              </w:rPr>
            </w:pPr>
            <w:r w:rsidRPr="0077357E">
              <w:rPr>
                <w:sz w:val="10"/>
                <w:szCs w:val="14"/>
              </w:rPr>
              <w:t>2.6.</w:t>
            </w:r>
          </w:p>
        </w:tc>
        <w:tc>
          <w:tcPr>
            <w:tcW w:w="424" w:type="pct"/>
            <w:tcBorders>
              <w:top w:val="single" w:sz="4" w:space="0" w:color="auto"/>
              <w:left w:val="single" w:sz="4" w:space="0" w:color="auto"/>
              <w:bottom w:val="single" w:sz="4" w:space="0" w:color="auto"/>
              <w:right w:val="single" w:sz="4" w:space="0" w:color="auto"/>
            </w:tcBorders>
          </w:tcPr>
          <w:p w:rsidR="0077357E" w:rsidRPr="0077357E" w:rsidRDefault="0077357E" w:rsidP="00A76719">
            <w:pPr>
              <w:widowControl w:val="0"/>
              <w:autoSpaceDE w:val="0"/>
              <w:autoSpaceDN w:val="0"/>
              <w:adjustRightInd w:val="0"/>
              <w:jc w:val="center"/>
              <w:rPr>
                <w:sz w:val="10"/>
                <w:szCs w:val="14"/>
              </w:rPr>
            </w:pPr>
            <w:r w:rsidRPr="0077357E">
              <w:rPr>
                <w:sz w:val="10"/>
                <w:szCs w:val="14"/>
              </w:rPr>
              <w:t xml:space="preserve">бюджет </w:t>
            </w:r>
          </w:p>
          <w:p w:rsidR="0077357E" w:rsidRPr="0077357E" w:rsidRDefault="0077357E" w:rsidP="00A76719">
            <w:pPr>
              <w:widowControl w:val="0"/>
              <w:autoSpaceDE w:val="0"/>
              <w:autoSpaceDN w:val="0"/>
              <w:adjustRightInd w:val="0"/>
              <w:jc w:val="center"/>
              <w:rPr>
                <w:sz w:val="10"/>
                <w:szCs w:val="14"/>
              </w:rPr>
            </w:pPr>
            <w:r w:rsidRPr="0077357E">
              <w:rPr>
                <w:sz w:val="10"/>
                <w:szCs w:val="14"/>
              </w:rPr>
              <w:t>муниципального округа</w:t>
            </w:r>
          </w:p>
        </w:tc>
        <w:tc>
          <w:tcPr>
            <w:tcW w:w="240" w:type="pct"/>
            <w:tcBorders>
              <w:top w:val="single" w:sz="4" w:space="0" w:color="auto"/>
              <w:left w:val="single" w:sz="4" w:space="0" w:color="auto"/>
              <w:bottom w:val="single" w:sz="4" w:space="0" w:color="auto"/>
              <w:right w:val="single" w:sz="4" w:space="0" w:color="auto"/>
            </w:tcBorders>
          </w:tcPr>
          <w:p w:rsidR="0077357E" w:rsidRPr="0077357E" w:rsidRDefault="0077357E" w:rsidP="00A76719">
            <w:pPr>
              <w:widowControl w:val="0"/>
              <w:autoSpaceDE w:val="0"/>
              <w:autoSpaceDN w:val="0"/>
              <w:adjustRightInd w:val="0"/>
              <w:jc w:val="center"/>
              <w:rPr>
                <w:sz w:val="10"/>
                <w:szCs w:val="14"/>
              </w:rPr>
            </w:pPr>
            <w:r w:rsidRPr="0077357E">
              <w:rPr>
                <w:sz w:val="10"/>
                <w:szCs w:val="14"/>
              </w:rPr>
              <w:t>-</w:t>
            </w:r>
          </w:p>
        </w:tc>
        <w:tc>
          <w:tcPr>
            <w:tcW w:w="289" w:type="pct"/>
            <w:gridSpan w:val="2"/>
            <w:tcBorders>
              <w:top w:val="single" w:sz="4" w:space="0" w:color="auto"/>
              <w:left w:val="single" w:sz="4" w:space="0" w:color="auto"/>
              <w:bottom w:val="single" w:sz="4" w:space="0" w:color="auto"/>
              <w:right w:val="single" w:sz="4" w:space="0" w:color="auto"/>
            </w:tcBorders>
          </w:tcPr>
          <w:p w:rsidR="0077357E" w:rsidRPr="0077357E" w:rsidRDefault="0077357E" w:rsidP="00A76719">
            <w:pPr>
              <w:jc w:val="center"/>
              <w:rPr>
                <w:sz w:val="10"/>
                <w:szCs w:val="14"/>
              </w:rPr>
            </w:pPr>
            <w:r w:rsidRPr="0077357E">
              <w:rPr>
                <w:sz w:val="10"/>
                <w:szCs w:val="14"/>
              </w:rPr>
              <w:t>-</w:t>
            </w:r>
          </w:p>
        </w:tc>
        <w:tc>
          <w:tcPr>
            <w:tcW w:w="289" w:type="pct"/>
            <w:tcBorders>
              <w:top w:val="single" w:sz="4" w:space="0" w:color="auto"/>
              <w:left w:val="single" w:sz="4" w:space="0" w:color="auto"/>
              <w:bottom w:val="single" w:sz="4" w:space="0" w:color="auto"/>
              <w:right w:val="single" w:sz="4" w:space="0" w:color="auto"/>
            </w:tcBorders>
          </w:tcPr>
          <w:p w:rsidR="0077357E" w:rsidRPr="0077357E" w:rsidRDefault="0077357E" w:rsidP="00A76719">
            <w:pPr>
              <w:jc w:val="center"/>
              <w:rPr>
                <w:sz w:val="10"/>
                <w:szCs w:val="14"/>
              </w:rPr>
            </w:pPr>
            <w:r w:rsidRPr="0077357E">
              <w:rPr>
                <w:sz w:val="10"/>
                <w:szCs w:val="14"/>
              </w:rPr>
              <w:t>-</w:t>
            </w:r>
          </w:p>
        </w:tc>
        <w:tc>
          <w:tcPr>
            <w:tcW w:w="290" w:type="pct"/>
            <w:tcBorders>
              <w:top w:val="single" w:sz="4" w:space="0" w:color="auto"/>
              <w:left w:val="single" w:sz="4" w:space="0" w:color="auto"/>
              <w:bottom w:val="single" w:sz="4" w:space="0" w:color="auto"/>
              <w:right w:val="single" w:sz="4" w:space="0" w:color="auto"/>
            </w:tcBorders>
          </w:tcPr>
          <w:p w:rsidR="0077357E" w:rsidRPr="0077357E" w:rsidRDefault="0077357E" w:rsidP="00A76719">
            <w:pPr>
              <w:jc w:val="center"/>
              <w:rPr>
                <w:sz w:val="10"/>
                <w:szCs w:val="14"/>
              </w:rPr>
            </w:pPr>
            <w:r w:rsidRPr="0077357E">
              <w:rPr>
                <w:sz w:val="10"/>
                <w:szCs w:val="14"/>
              </w:rPr>
              <w:t>300,00000</w:t>
            </w:r>
          </w:p>
        </w:tc>
        <w:tc>
          <w:tcPr>
            <w:tcW w:w="337" w:type="pct"/>
            <w:tcBorders>
              <w:top w:val="single" w:sz="4" w:space="0" w:color="auto"/>
              <w:left w:val="single" w:sz="4" w:space="0" w:color="auto"/>
              <w:bottom w:val="single" w:sz="4" w:space="0" w:color="auto"/>
              <w:right w:val="single" w:sz="4" w:space="0" w:color="auto"/>
            </w:tcBorders>
          </w:tcPr>
          <w:p w:rsidR="0077357E" w:rsidRPr="0077357E" w:rsidRDefault="0077357E" w:rsidP="00A76719">
            <w:pPr>
              <w:jc w:val="center"/>
              <w:rPr>
                <w:sz w:val="10"/>
                <w:szCs w:val="14"/>
              </w:rPr>
            </w:pPr>
            <w:r w:rsidRPr="0077357E">
              <w:rPr>
                <w:sz w:val="10"/>
                <w:szCs w:val="14"/>
              </w:rPr>
              <w:t>-</w:t>
            </w:r>
          </w:p>
        </w:tc>
        <w:tc>
          <w:tcPr>
            <w:tcW w:w="336" w:type="pct"/>
            <w:tcBorders>
              <w:top w:val="single" w:sz="4" w:space="0" w:color="auto"/>
              <w:left w:val="single" w:sz="4" w:space="0" w:color="auto"/>
              <w:bottom w:val="single" w:sz="4" w:space="0" w:color="auto"/>
              <w:right w:val="single" w:sz="4" w:space="0" w:color="auto"/>
            </w:tcBorders>
          </w:tcPr>
          <w:p w:rsidR="0077357E" w:rsidRPr="0077357E" w:rsidRDefault="0077357E" w:rsidP="00A76719">
            <w:pPr>
              <w:jc w:val="center"/>
              <w:rPr>
                <w:sz w:val="10"/>
                <w:szCs w:val="14"/>
              </w:rPr>
            </w:pPr>
            <w:r w:rsidRPr="0077357E">
              <w:rPr>
                <w:sz w:val="10"/>
                <w:szCs w:val="14"/>
              </w:rPr>
              <w:t>-</w:t>
            </w:r>
          </w:p>
        </w:tc>
      </w:tr>
      <w:tr w:rsidR="0077357E" w:rsidRPr="0077357E" w:rsidTr="0077357E">
        <w:tc>
          <w:tcPr>
            <w:tcW w:w="214" w:type="pct"/>
            <w:tcBorders>
              <w:top w:val="single" w:sz="4" w:space="0" w:color="auto"/>
              <w:left w:val="single" w:sz="4" w:space="0" w:color="auto"/>
              <w:bottom w:val="single" w:sz="4" w:space="0" w:color="auto"/>
              <w:right w:val="single" w:sz="4" w:space="0" w:color="auto"/>
            </w:tcBorders>
          </w:tcPr>
          <w:p w:rsidR="0077357E" w:rsidRPr="0077357E" w:rsidRDefault="0077357E" w:rsidP="00A76719">
            <w:pPr>
              <w:widowControl w:val="0"/>
              <w:autoSpaceDE w:val="0"/>
              <w:autoSpaceDN w:val="0"/>
              <w:adjustRightInd w:val="0"/>
              <w:rPr>
                <w:sz w:val="10"/>
                <w:szCs w:val="14"/>
              </w:rPr>
            </w:pPr>
            <w:r w:rsidRPr="0077357E">
              <w:rPr>
                <w:sz w:val="10"/>
                <w:szCs w:val="14"/>
              </w:rPr>
              <w:t>3.</w:t>
            </w:r>
          </w:p>
        </w:tc>
        <w:tc>
          <w:tcPr>
            <w:tcW w:w="4780" w:type="pct"/>
            <w:gridSpan w:val="12"/>
            <w:tcBorders>
              <w:top w:val="single" w:sz="4" w:space="0" w:color="auto"/>
              <w:left w:val="single" w:sz="4" w:space="0" w:color="auto"/>
              <w:bottom w:val="single" w:sz="4" w:space="0" w:color="auto"/>
              <w:right w:val="single" w:sz="4" w:space="0" w:color="auto"/>
            </w:tcBorders>
          </w:tcPr>
          <w:p w:rsidR="0077357E" w:rsidRPr="0077357E" w:rsidRDefault="0077357E" w:rsidP="00A76719">
            <w:pPr>
              <w:widowControl w:val="0"/>
              <w:autoSpaceDE w:val="0"/>
              <w:autoSpaceDN w:val="0"/>
              <w:adjustRightInd w:val="0"/>
              <w:jc w:val="center"/>
              <w:rPr>
                <w:sz w:val="10"/>
                <w:szCs w:val="14"/>
              </w:rPr>
            </w:pPr>
            <w:r w:rsidRPr="0077357E">
              <w:rPr>
                <w:sz w:val="10"/>
                <w:szCs w:val="14"/>
              </w:rPr>
              <w:t xml:space="preserve">Снижение рисков несчастных случаев на рабочем месте в Администрации муниципального округа. Внедрение системы управления профессиональными рисками </w:t>
            </w:r>
          </w:p>
        </w:tc>
      </w:tr>
      <w:tr w:rsidR="0077357E" w:rsidRPr="0077357E" w:rsidTr="0077357E">
        <w:tc>
          <w:tcPr>
            <w:tcW w:w="214" w:type="pct"/>
            <w:tcBorders>
              <w:top w:val="single" w:sz="4" w:space="0" w:color="auto"/>
              <w:left w:val="single" w:sz="4" w:space="0" w:color="auto"/>
              <w:bottom w:val="single" w:sz="4" w:space="0" w:color="auto"/>
              <w:right w:val="single" w:sz="4" w:space="0" w:color="auto"/>
            </w:tcBorders>
          </w:tcPr>
          <w:p w:rsidR="0077357E" w:rsidRPr="0077357E" w:rsidRDefault="0077357E" w:rsidP="00A76719">
            <w:pPr>
              <w:widowControl w:val="0"/>
              <w:autoSpaceDE w:val="0"/>
              <w:autoSpaceDN w:val="0"/>
              <w:adjustRightInd w:val="0"/>
              <w:rPr>
                <w:sz w:val="10"/>
                <w:szCs w:val="14"/>
              </w:rPr>
            </w:pPr>
            <w:r w:rsidRPr="0077357E">
              <w:rPr>
                <w:sz w:val="10"/>
                <w:szCs w:val="14"/>
              </w:rPr>
              <w:t>3.1.</w:t>
            </w:r>
          </w:p>
        </w:tc>
        <w:tc>
          <w:tcPr>
            <w:tcW w:w="1026" w:type="pct"/>
            <w:tcBorders>
              <w:top w:val="single" w:sz="4" w:space="0" w:color="auto"/>
              <w:left w:val="single" w:sz="4" w:space="0" w:color="auto"/>
              <w:bottom w:val="single" w:sz="4" w:space="0" w:color="auto"/>
              <w:right w:val="single" w:sz="4" w:space="0" w:color="auto"/>
            </w:tcBorders>
          </w:tcPr>
          <w:p w:rsidR="0077357E" w:rsidRPr="0077357E" w:rsidRDefault="0077357E" w:rsidP="00A76719">
            <w:pPr>
              <w:widowControl w:val="0"/>
              <w:autoSpaceDE w:val="0"/>
              <w:autoSpaceDN w:val="0"/>
              <w:adjustRightInd w:val="0"/>
              <w:rPr>
                <w:sz w:val="10"/>
                <w:szCs w:val="14"/>
              </w:rPr>
            </w:pPr>
            <w:r w:rsidRPr="0077357E">
              <w:rPr>
                <w:sz w:val="10"/>
                <w:szCs w:val="14"/>
              </w:rPr>
              <w:t>Оформление уголка по охране труда и поддержание информации на нем в актуальном состоянии</w:t>
            </w:r>
          </w:p>
        </w:tc>
        <w:tc>
          <w:tcPr>
            <w:tcW w:w="679" w:type="pct"/>
            <w:tcBorders>
              <w:top w:val="single" w:sz="4" w:space="0" w:color="auto"/>
              <w:left w:val="single" w:sz="4" w:space="0" w:color="auto"/>
              <w:bottom w:val="single" w:sz="4" w:space="0" w:color="auto"/>
              <w:right w:val="single" w:sz="4" w:space="0" w:color="auto"/>
            </w:tcBorders>
          </w:tcPr>
          <w:p w:rsidR="0077357E" w:rsidRPr="0077357E" w:rsidRDefault="0077357E" w:rsidP="00A76719">
            <w:pPr>
              <w:widowControl w:val="0"/>
              <w:autoSpaceDE w:val="0"/>
              <w:autoSpaceDN w:val="0"/>
              <w:adjustRightInd w:val="0"/>
              <w:jc w:val="center"/>
              <w:rPr>
                <w:sz w:val="10"/>
                <w:szCs w:val="14"/>
              </w:rPr>
            </w:pPr>
            <w:r w:rsidRPr="0077357E">
              <w:rPr>
                <w:sz w:val="10"/>
                <w:szCs w:val="14"/>
              </w:rPr>
              <w:t>управление делами</w:t>
            </w:r>
          </w:p>
        </w:tc>
        <w:tc>
          <w:tcPr>
            <w:tcW w:w="447" w:type="pct"/>
            <w:tcBorders>
              <w:top w:val="single" w:sz="4" w:space="0" w:color="auto"/>
              <w:left w:val="single" w:sz="4" w:space="0" w:color="auto"/>
              <w:bottom w:val="single" w:sz="4" w:space="0" w:color="auto"/>
              <w:right w:val="single" w:sz="4" w:space="0" w:color="auto"/>
            </w:tcBorders>
          </w:tcPr>
          <w:p w:rsidR="0077357E" w:rsidRPr="0077357E" w:rsidRDefault="0077357E" w:rsidP="00A76719">
            <w:pPr>
              <w:widowControl w:val="0"/>
              <w:autoSpaceDE w:val="0"/>
              <w:autoSpaceDN w:val="0"/>
              <w:adjustRightInd w:val="0"/>
              <w:jc w:val="center"/>
              <w:rPr>
                <w:sz w:val="10"/>
                <w:szCs w:val="14"/>
              </w:rPr>
            </w:pPr>
            <w:r w:rsidRPr="0077357E">
              <w:rPr>
                <w:sz w:val="10"/>
                <w:szCs w:val="14"/>
              </w:rPr>
              <w:t>2023 -2026 годы</w:t>
            </w:r>
          </w:p>
        </w:tc>
        <w:tc>
          <w:tcPr>
            <w:tcW w:w="424" w:type="pct"/>
            <w:tcBorders>
              <w:top w:val="single" w:sz="4" w:space="0" w:color="auto"/>
              <w:left w:val="single" w:sz="4" w:space="0" w:color="auto"/>
              <w:bottom w:val="single" w:sz="4" w:space="0" w:color="auto"/>
              <w:right w:val="single" w:sz="4" w:space="0" w:color="auto"/>
            </w:tcBorders>
          </w:tcPr>
          <w:p w:rsidR="0077357E" w:rsidRPr="0077357E" w:rsidRDefault="0077357E" w:rsidP="00A76719">
            <w:pPr>
              <w:widowControl w:val="0"/>
              <w:autoSpaceDE w:val="0"/>
              <w:autoSpaceDN w:val="0"/>
              <w:adjustRightInd w:val="0"/>
              <w:jc w:val="center"/>
              <w:rPr>
                <w:sz w:val="10"/>
                <w:szCs w:val="14"/>
              </w:rPr>
            </w:pPr>
            <w:r w:rsidRPr="0077357E">
              <w:rPr>
                <w:sz w:val="10"/>
                <w:szCs w:val="14"/>
              </w:rPr>
              <w:t>3.1.</w:t>
            </w:r>
          </w:p>
        </w:tc>
        <w:tc>
          <w:tcPr>
            <w:tcW w:w="424" w:type="pct"/>
            <w:tcBorders>
              <w:top w:val="single" w:sz="4" w:space="0" w:color="auto"/>
              <w:left w:val="single" w:sz="4" w:space="0" w:color="auto"/>
              <w:bottom w:val="single" w:sz="4" w:space="0" w:color="auto"/>
              <w:right w:val="single" w:sz="4" w:space="0" w:color="auto"/>
            </w:tcBorders>
          </w:tcPr>
          <w:p w:rsidR="0077357E" w:rsidRPr="0077357E" w:rsidRDefault="0077357E" w:rsidP="00A76719">
            <w:pPr>
              <w:widowControl w:val="0"/>
              <w:autoSpaceDE w:val="0"/>
              <w:autoSpaceDN w:val="0"/>
              <w:adjustRightInd w:val="0"/>
              <w:jc w:val="center"/>
              <w:rPr>
                <w:sz w:val="10"/>
                <w:szCs w:val="14"/>
              </w:rPr>
            </w:pPr>
            <w:r w:rsidRPr="0077357E">
              <w:rPr>
                <w:sz w:val="10"/>
                <w:szCs w:val="14"/>
              </w:rPr>
              <w:t>бюджет</w:t>
            </w:r>
          </w:p>
        </w:tc>
        <w:tc>
          <w:tcPr>
            <w:tcW w:w="240" w:type="pct"/>
            <w:tcBorders>
              <w:top w:val="single" w:sz="4" w:space="0" w:color="auto"/>
              <w:left w:val="single" w:sz="4" w:space="0" w:color="auto"/>
              <w:bottom w:val="single" w:sz="4" w:space="0" w:color="auto"/>
              <w:right w:val="single" w:sz="4" w:space="0" w:color="auto"/>
            </w:tcBorders>
          </w:tcPr>
          <w:p w:rsidR="0077357E" w:rsidRPr="0077357E" w:rsidRDefault="0077357E" w:rsidP="00A76719">
            <w:pPr>
              <w:widowControl w:val="0"/>
              <w:autoSpaceDE w:val="0"/>
              <w:autoSpaceDN w:val="0"/>
              <w:adjustRightInd w:val="0"/>
              <w:jc w:val="center"/>
              <w:rPr>
                <w:sz w:val="10"/>
                <w:szCs w:val="14"/>
              </w:rPr>
            </w:pPr>
            <w:r w:rsidRPr="0077357E">
              <w:rPr>
                <w:sz w:val="10"/>
                <w:szCs w:val="14"/>
              </w:rPr>
              <w:t>-</w:t>
            </w:r>
          </w:p>
        </w:tc>
        <w:tc>
          <w:tcPr>
            <w:tcW w:w="289" w:type="pct"/>
            <w:gridSpan w:val="2"/>
            <w:tcBorders>
              <w:top w:val="single" w:sz="4" w:space="0" w:color="auto"/>
              <w:left w:val="single" w:sz="4" w:space="0" w:color="auto"/>
              <w:bottom w:val="single" w:sz="4" w:space="0" w:color="auto"/>
              <w:right w:val="single" w:sz="4" w:space="0" w:color="auto"/>
            </w:tcBorders>
          </w:tcPr>
          <w:p w:rsidR="0077357E" w:rsidRPr="0077357E" w:rsidRDefault="0077357E" w:rsidP="00A76719">
            <w:pPr>
              <w:widowControl w:val="0"/>
              <w:autoSpaceDE w:val="0"/>
              <w:autoSpaceDN w:val="0"/>
              <w:adjustRightInd w:val="0"/>
              <w:jc w:val="center"/>
              <w:rPr>
                <w:sz w:val="10"/>
                <w:szCs w:val="14"/>
              </w:rPr>
            </w:pPr>
            <w:r w:rsidRPr="0077357E">
              <w:rPr>
                <w:sz w:val="10"/>
                <w:szCs w:val="14"/>
              </w:rPr>
              <w:t>-</w:t>
            </w:r>
          </w:p>
        </w:tc>
        <w:tc>
          <w:tcPr>
            <w:tcW w:w="289" w:type="pct"/>
            <w:tcBorders>
              <w:top w:val="single" w:sz="4" w:space="0" w:color="auto"/>
              <w:left w:val="single" w:sz="4" w:space="0" w:color="auto"/>
              <w:bottom w:val="single" w:sz="4" w:space="0" w:color="auto"/>
              <w:right w:val="single" w:sz="4" w:space="0" w:color="auto"/>
            </w:tcBorders>
          </w:tcPr>
          <w:p w:rsidR="0077357E" w:rsidRPr="0077357E" w:rsidRDefault="0077357E" w:rsidP="00A76719">
            <w:pPr>
              <w:widowControl w:val="0"/>
              <w:autoSpaceDE w:val="0"/>
              <w:autoSpaceDN w:val="0"/>
              <w:adjustRightInd w:val="0"/>
              <w:jc w:val="center"/>
              <w:rPr>
                <w:sz w:val="10"/>
                <w:szCs w:val="14"/>
              </w:rPr>
            </w:pPr>
            <w:r w:rsidRPr="0077357E">
              <w:rPr>
                <w:sz w:val="10"/>
                <w:szCs w:val="14"/>
              </w:rPr>
              <w:t>2,16900</w:t>
            </w:r>
          </w:p>
        </w:tc>
        <w:tc>
          <w:tcPr>
            <w:tcW w:w="290" w:type="pct"/>
            <w:tcBorders>
              <w:top w:val="single" w:sz="4" w:space="0" w:color="auto"/>
              <w:left w:val="single" w:sz="4" w:space="0" w:color="auto"/>
              <w:bottom w:val="single" w:sz="4" w:space="0" w:color="auto"/>
              <w:right w:val="single" w:sz="4" w:space="0" w:color="auto"/>
            </w:tcBorders>
          </w:tcPr>
          <w:p w:rsidR="0077357E" w:rsidRPr="0077357E" w:rsidRDefault="0077357E" w:rsidP="00A76719">
            <w:pPr>
              <w:widowControl w:val="0"/>
              <w:autoSpaceDE w:val="0"/>
              <w:autoSpaceDN w:val="0"/>
              <w:adjustRightInd w:val="0"/>
              <w:jc w:val="center"/>
              <w:rPr>
                <w:sz w:val="10"/>
                <w:szCs w:val="14"/>
              </w:rPr>
            </w:pPr>
            <w:r w:rsidRPr="0077357E">
              <w:rPr>
                <w:sz w:val="10"/>
                <w:szCs w:val="14"/>
              </w:rPr>
              <w:t>2,00000</w:t>
            </w:r>
          </w:p>
        </w:tc>
        <w:tc>
          <w:tcPr>
            <w:tcW w:w="337" w:type="pct"/>
            <w:tcBorders>
              <w:top w:val="single" w:sz="4" w:space="0" w:color="auto"/>
              <w:left w:val="single" w:sz="4" w:space="0" w:color="auto"/>
              <w:bottom w:val="single" w:sz="4" w:space="0" w:color="auto"/>
              <w:right w:val="single" w:sz="4" w:space="0" w:color="auto"/>
            </w:tcBorders>
          </w:tcPr>
          <w:p w:rsidR="0077357E" w:rsidRPr="0077357E" w:rsidRDefault="0077357E" w:rsidP="00A76719">
            <w:pPr>
              <w:widowControl w:val="0"/>
              <w:autoSpaceDE w:val="0"/>
              <w:autoSpaceDN w:val="0"/>
              <w:adjustRightInd w:val="0"/>
              <w:jc w:val="center"/>
              <w:rPr>
                <w:sz w:val="10"/>
                <w:szCs w:val="14"/>
              </w:rPr>
            </w:pPr>
            <w:r w:rsidRPr="0077357E">
              <w:rPr>
                <w:sz w:val="10"/>
                <w:szCs w:val="14"/>
              </w:rPr>
              <w:t>2,00000</w:t>
            </w:r>
          </w:p>
        </w:tc>
        <w:tc>
          <w:tcPr>
            <w:tcW w:w="336" w:type="pct"/>
            <w:tcBorders>
              <w:top w:val="single" w:sz="4" w:space="0" w:color="auto"/>
              <w:left w:val="single" w:sz="4" w:space="0" w:color="auto"/>
              <w:bottom w:val="single" w:sz="4" w:space="0" w:color="auto"/>
              <w:right w:val="single" w:sz="4" w:space="0" w:color="auto"/>
            </w:tcBorders>
          </w:tcPr>
          <w:p w:rsidR="0077357E" w:rsidRPr="0077357E" w:rsidRDefault="0077357E" w:rsidP="00A76719">
            <w:pPr>
              <w:widowControl w:val="0"/>
              <w:autoSpaceDE w:val="0"/>
              <w:autoSpaceDN w:val="0"/>
              <w:adjustRightInd w:val="0"/>
              <w:jc w:val="center"/>
              <w:rPr>
                <w:sz w:val="10"/>
                <w:szCs w:val="14"/>
              </w:rPr>
            </w:pPr>
            <w:r w:rsidRPr="0077357E">
              <w:rPr>
                <w:sz w:val="10"/>
                <w:szCs w:val="14"/>
              </w:rPr>
              <w:t>-</w:t>
            </w:r>
          </w:p>
        </w:tc>
      </w:tr>
      <w:tr w:rsidR="0077357E" w:rsidRPr="0077357E" w:rsidTr="0077357E">
        <w:tc>
          <w:tcPr>
            <w:tcW w:w="214" w:type="pct"/>
            <w:tcBorders>
              <w:top w:val="single" w:sz="4" w:space="0" w:color="auto"/>
              <w:left w:val="single" w:sz="4" w:space="0" w:color="auto"/>
              <w:bottom w:val="single" w:sz="4" w:space="0" w:color="auto"/>
              <w:right w:val="single" w:sz="4" w:space="0" w:color="auto"/>
            </w:tcBorders>
          </w:tcPr>
          <w:p w:rsidR="0077357E" w:rsidRPr="0077357E" w:rsidRDefault="0077357E" w:rsidP="00A76719">
            <w:pPr>
              <w:widowControl w:val="0"/>
              <w:autoSpaceDE w:val="0"/>
              <w:autoSpaceDN w:val="0"/>
              <w:adjustRightInd w:val="0"/>
              <w:rPr>
                <w:sz w:val="10"/>
                <w:szCs w:val="14"/>
              </w:rPr>
            </w:pPr>
            <w:r w:rsidRPr="0077357E">
              <w:rPr>
                <w:sz w:val="10"/>
                <w:szCs w:val="14"/>
              </w:rPr>
              <w:t>3.2.</w:t>
            </w:r>
          </w:p>
        </w:tc>
        <w:tc>
          <w:tcPr>
            <w:tcW w:w="1026" w:type="pct"/>
            <w:tcBorders>
              <w:top w:val="single" w:sz="4" w:space="0" w:color="auto"/>
              <w:left w:val="single" w:sz="4" w:space="0" w:color="auto"/>
              <w:bottom w:val="single" w:sz="4" w:space="0" w:color="auto"/>
              <w:right w:val="single" w:sz="4" w:space="0" w:color="auto"/>
            </w:tcBorders>
          </w:tcPr>
          <w:p w:rsidR="0077357E" w:rsidRPr="0077357E" w:rsidRDefault="0077357E" w:rsidP="00A76719">
            <w:pPr>
              <w:widowControl w:val="0"/>
              <w:autoSpaceDE w:val="0"/>
              <w:autoSpaceDN w:val="0"/>
              <w:adjustRightInd w:val="0"/>
              <w:rPr>
                <w:sz w:val="10"/>
                <w:szCs w:val="14"/>
              </w:rPr>
            </w:pPr>
            <w:r w:rsidRPr="0077357E">
              <w:rPr>
                <w:sz w:val="10"/>
                <w:szCs w:val="14"/>
              </w:rPr>
              <w:t xml:space="preserve">Организация </w:t>
            </w:r>
            <w:proofErr w:type="gramStart"/>
            <w:r w:rsidRPr="0077357E">
              <w:rPr>
                <w:sz w:val="10"/>
                <w:szCs w:val="14"/>
              </w:rPr>
              <w:t>обучения работников по оказанию</w:t>
            </w:r>
            <w:proofErr w:type="gramEnd"/>
            <w:r w:rsidRPr="0077357E">
              <w:rPr>
                <w:sz w:val="10"/>
                <w:szCs w:val="14"/>
              </w:rPr>
              <w:t xml:space="preserve"> первой помощи пострадавшим при несчастном случае на рабочем месте</w:t>
            </w:r>
          </w:p>
        </w:tc>
        <w:tc>
          <w:tcPr>
            <w:tcW w:w="679" w:type="pct"/>
            <w:tcBorders>
              <w:top w:val="single" w:sz="4" w:space="0" w:color="auto"/>
              <w:left w:val="single" w:sz="4" w:space="0" w:color="auto"/>
              <w:bottom w:val="single" w:sz="4" w:space="0" w:color="auto"/>
              <w:right w:val="single" w:sz="4" w:space="0" w:color="auto"/>
            </w:tcBorders>
          </w:tcPr>
          <w:p w:rsidR="0077357E" w:rsidRPr="0077357E" w:rsidRDefault="0077357E" w:rsidP="00A76719">
            <w:pPr>
              <w:widowControl w:val="0"/>
              <w:autoSpaceDE w:val="0"/>
              <w:autoSpaceDN w:val="0"/>
              <w:adjustRightInd w:val="0"/>
              <w:jc w:val="center"/>
              <w:rPr>
                <w:sz w:val="10"/>
                <w:szCs w:val="14"/>
              </w:rPr>
            </w:pPr>
            <w:r w:rsidRPr="0077357E">
              <w:rPr>
                <w:sz w:val="10"/>
                <w:szCs w:val="14"/>
              </w:rPr>
              <w:t>управление делами</w:t>
            </w:r>
          </w:p>
        </w:tc>
        <w:tc>
          <w:tcPr>
            <w:tcW w:w="447" w:type="pct"/>
            <w:tcBorders>
              <w:top w:val="single" w:sz="4" w:space="0" w:color="auto"/>
              <w:left w:val="single" w:sz="4" w:space="0" w:color="auto"/>
              <w:bottom w:val="single" w:sz="4" w:space="0" w:color="auto"/>
              <w:right w:val="single" w:sz="4" w:space="0" w:color="auto"/>
            </w:tcBorders>
          </w:tcPr>
          <w:p w:rsidR="0077357E" w:rsidRPr="0077357E" w:rsidRDefault="0077357E" w:rsidP="00A76719">
            <w:pPr>
              <w:widowControl w:val="0"/>
              <w:autoSpaceDE w:val="0"/>
              <w:autoSpaceDN w:val="0"/>
              <w:adjustRightInd w:val="0"/>
              <w:jc w:val="center"/>
              <w:rPr>
                <w:sz w:val="10"/>
                <w:szCs w:val="14"/>
              </w:rPr>
            </w:pPr>
            <w:r w:rsidRPr="0077357E">
              <w:rPr>
                <w:sz w:val="10"/>
                <w:szCs w:val="14"/>
              </w:rPr>
              <w:t>2023 -2026 годы</w:t>
            </w:r>
          </w:p>
        </w:tc>
        <w:tc>
          <w:tcPr>
            <w:tcW w:w="424" w:type="pct"/>
            <w:tcBorders>
              <w:top w:val="single" w:sz="4" w:space="0" w:color="auto"/>
              <w:left w:val="single" w:sz="4" w:space="0" w:color="auto"/>
              <w:bottom w:val="single" w:sz="4" w:space="0" w:color="auto"/>
              <w:right w:val="single" w:sz="4" w:space="0" w:color="auto"/>
            </w:tcBorders>
          </w:tcPr>
          <w:p w:rsidR="0077357E" w:rsidRPr="0077357E" w:rsidRDefault="0077357E" w:rsidP="00A76719">
            <w:pPr>
              <w:widowControl w:val="0"/>
              <w:autoSpaceDE w:val="0"/>
              <w:autoSpaceDN w:val="0"/>
              <w:adjustRightInd w:val="0"/>
              <w:jc w:val="center"/>
              <w:rPr>
                <w:sz w:val="10"/>
                <w:szCs w:val="14"/>
              </w:rPr>
            </w:pPr>
            <w:r w:rsidRPr="0077357E">
              <w:rPr>
                <w:sz w:val="10"/>
                <w:szCs w:val="14"/>
              </w:rPr>
              <w:t>3.2.</w:t>
            </w:r>
          </w:p>
        </w:tc>
        <w:tc>
          <w:tcPr>
            <w:tcW w:w="424" w:type="pct"/>
            <w:tcBorders>
              <w:top w:val="single" w:sz="4" w:space="0" w:color="auto"/>
              <w:left w:val="single" w:sz="4" w:space="0" w:color="auto"/>
              <w:bottom w:val="single" w:sz="4" w:space="0" w:color="auto"/>
              <w:right w:val="single" w:sz="4" w:space="0" w:color="auto"/>
            </w:tcBorders>
          </w:tcPr>
          <w:p w:rsidR="0077357E" w:rsidRPr="0077357E" w:rsidRDefault="0077357E" w:rsidP="00A76719">
            <w:pPr>
              <w:jc w:val="center"/>
              <w:rPr>
                <w:sz w:val="10"/>
                <w:szCs w:val="14"/>
              </w:rPr>
            </w:pPr>
            <w:r w:rsidRPr="0077357E">
              <w:rPr>
                <w:sz w:val="10"/>
                <w:szCs w:val="14"/>
              </w:rPr>
              <w:t>муниципального округа</w:t>
            </w:r>
          </w:p>
        </w:tc>
        <w:tc>
          <w:tcPr>
            <w:tcW w:w="240" w:type="pct"/>
            <w:tcBorders>
              <w:top w:val="single" w:sz="4" w:space="0" w:color="auto"/>
              <w:left w:val="single" w:sz="4" w:space="0" w:color="auto"/>
              <w:bottom w:val="single" w:sz="4" w:space="0" w:color="auto"/>
              <w:right w:val="single" w:sz="4" w:space="0" w:color="auto"/>
            </w:tcBorders>
          </w:tcPr>
          <w:p w:rsidR="0077357E" w:rsidRPr="0077357E" w:rsidRDefault="0077357E" w:rsidP="00A76719">
            <w:pPr>
              <w:widowControl w:val="0"/>
              <w:autoSpaceDE w:val="0"/>
              <w:autoSpaceDN w:val="0"/>
              <w:adjustRightInd w:val="0"/>
              <w:jc w:val="center"/>
              <w:rPr>
                <w:sz w:val="10"/>
                <w:szCs w:val="14"/>
              </w:rPr>
            </w:pPr>
            <w:r w:rsidRPr="0077357E">
              <w:rPr>
                <w:sz w:val="10"/>
                <w:szCs w:val="14"/>
              </w:rPr>
              <w:t>-</w:t>
            </w:r>
          </w:p>
        </w:tc>
        <w:tc>
          <w:tcPr>
            <w:tcW w:w="289" w:type="pct"/>
            <w:gridSpan w:val="2"/>
            <w:tcBorders>
              <w:top w:val="single" w:sz="4" w:space="0" w:color="auto"/>
              <w:left w:val="single" w:sz="4" w:space="0" w:color="auto"/>
              <w:bottom w:val="single" w:sz="4" w:space="0" w:color="auto"/>
              <w:right w:val="single" w:sz="4" w:space="0" w:color="auto"/>
            </w:tcBorders>
          </w:tcPr>
          <w:p w:rsidR="0077357E" w:rsidRPr="0077357E" w:rsidRDefault="0077357E" w:rsidP="00A76719">
            <w:pPr>
              <w:widowControl w:val="0"/>
              <w:autoSpaceDE w:val="0"/>
              <w:autoSpaceDN w:val="0"/>
              <w:adjustRightInd w:val="0"/>
              <w:jc w:val="center"/>
              <w:rPr>
                <w:sz w:val="10"/>
                <w:szCs w:val="14"/>
              </w:rPr>
            </w:pPr>
            <w:r w:rsidRPr="0077357E">
              <w:rPr>
                <w:sz w:val="10"/>
                <w:szCs w:val="14"/>
              </w:rPr>
              <w:t>-</w:t>
            </w:r>
          </w:p>
        </w:tc>
        <w:tc>
          <w:tcPr>
            <w:tcW w:w="289" w:type="pct"/>
            <w:tcBorders>
              <w:top w:val="single" w:sz="4" w:space="0" w:color="auto"/>
              <w:left w:val="single" w:sz="4" w:space="0" w:color="auto"/>
              <w:bottom w:val="single" w:sz="4" w:space="0" w:color="auto"/>
              <w:right w:val="single" w:sz="4" w:space="0" w:color="auto"/>
            </w:tcBorders>
          </w:tcPr>
          <w:p w:rsidR="0077357E" w:rsidRPr="0077357E" w:rsidRDefault="0077357E" w:rsidP="00A76719">
            <w:pPr>
              <w:widowControl w:val="0"/>
              <w:autoSpaceDE w:val="0"/>
              <w:autoSpaceDN w:val="0"/>
              <w:adjustRightInd w:val="0"/>
              <w:jc w:val="center"/>
              <w:rPr>
                <w:sz w:val="10"/>
                <w:szCs w:val="14"/>
              </w:rPr>
            </w:pPr>
            <w:r w:rsidRPr="0077357E">
              <w:rPr>
                <w:sz w:val="10"/>
                <w:szCs w:val="14"/>
              </w:rPr>
              <w:t>3,60000</w:t>
            </w:r>
          </w:p>
        </w:tc>
        <w:tc>
          <w:tcPr>
            <w:tcW w:w="290" w:type="pct"/>
            <w:tcBorders>
              <w:top w:val="single" w:sz="4" w:space="0" w:color="auto"/>
              <w:left w:val="single" w:sz="4" w:space="0" w:color="auto"/>
              <w:bottom w:val="single" w:sz="4" w:space="0" w:color="auto"/>
              <w:right w:val="single" w:sz="4" w:space="0" w:color="auto"/>
            </w:tcBorders>
          </w:tcPr>
          <w:p w:rsidR="0077357E" w:rsidRPr="0077357E" w:rsidRDefault="0077357E" w:rsidP="00A76719">
            <w:pPr>
              <w:widowControl w:val="0"/>
              <w:autoSpaceDE w:val="0"/>
              <w:autoSpaceDN w:val="0"/>
              <w:adjustRightInd w:val="0"/>
              <w:jc w:val="center"/>
              <w:rPr>
                <w:sz w:val="10"/>
                <w:szCs w:val="14"/>
              </w:rPr>
            </w:pPr>
            <w:r w:rsidRPr="0077357E">
              <w:rPr>
                <w:sz w:val="10"/>
                <w:szCs w:val="14"/>
              </w:rPr>
              <w:t>15,00000</w:t>
            </w:r>
          </w:p>
        </w:tc>
        <w:tc>
          <w:tcPr>
            <w:tcW w:w="337" w:type="pct"/>
            <w:tcBorders>
              <w:top w:val="single" w:sz="4" w:space="0" w:color="auto"/>
              <w:left w:val="single" w:sz="4" w:space="0" w:color="auto"/>
              <w:bottom w:val="single" w:sz="4" w:space="0" w:color="auto"/>
              <w:right w:val="single" w:sz="4" w:space="0" w:color="auto"/>
            </w:tcBorders>
          </w:tcPr>
          <w:p w:rsidR="0077357E" w:rsidRPr="0077357E" w:rsidRDefault="0077357E" w:rsidP="00A76719">
            <w:pPr>
              <w:widowControl w:val="0"/>
              <w:autoSpaceDE w:val="0"/>
              <w:autoSpaceDN w:val="0"/>
              <w:adjustRightInd w:val="0"/>
              <w:jc w:val="center"/>
              <w:rPr>
                <w:sz w:val="10"/>
                <w:szCs w:val="14"/>
              </w:rPr>
            </w:pPr>
            <w:r w:rsidRPr="0077357E">
              <w:rPr>
                <w:sz w:val="10"/>
                <w:szCs w:val="14"/>
              </w:rPr>
              <w:t>10,00000</w:t>
            </w:r>
          </w:p>
        </w:tc>
        <w:tc>
          <w:tcPr>
            <w:tcW w:w="336" w:type="pct"/>
            <w:tcBorders>
              <w:top w:val="single" w:sz="4" w:space="0" w:color="auto"/>
              <w:left w:val="single" w:sz="4" w:space="0" w:color="auto"/>
              <w:bottom w:val="single" w:sz="4" w:space="0" w:color="auto"/>
              <w:right w:val="single" w:sz="4" w:space="0" w:color="auto"/>
            </w:tcBorders>
          </w:tcPr>
          <w:p w:rsidR="0077357E" w:rsidRPr="0077357E" w:rsidRDefault="0077357E" w:rsidP="00A76719">
            <w:pPr>
              <w:widowControl w:val="0"/>
              <w:autoSpaceDE w:val="0"/>
              <w:autoSpaceDN w:val="0"/>
              <w:adjustRightInd w:val="0"/>
              <w:jc w:val="center"/>
              <w:rPr>
                <w:sz w:val="10"/>
                <w:szCs w:val="14"/>
              </w:rPr>
            </w:pPr>
            <w:r w:rsidRPr="0077357E">
              <w:rPr>
                <w:sz w:val="10"/>
                <w:szCs w:val="14"/>
              </w:rPr>
              <w:t>-</w:t>
            </w:r>
          </w:p>
        </w:tc>
      </w:tr>
      <w:tr w:rsidR="0077357E" w:rsidRPr="0077357E" w:rsidTr="0077357E">
        <w:tc>
          <w:tcPr>
            <w:tcW w:w="214" w:type="pct"/>
            <w:tcBorders>
              <w:top w:val="single" w:sz="4" w:space="0" w:color="auto"/>
              <w:left w:val="single" w:sz="4" w:space="0" w:color="auto"/>
              <w:bottom w:val="single" w:sz="4" w:space="0" w:color="auto"/>
              <w:right w:val="single" w:sz="4" w:space="0" w:color="auto"/>
            </w:tcBorders>
          </w:tcPr>
          <w:p w:rsidR="0077357E" w:rsidRPr="0077357E" w:rsidRDefault="0077357E" w:rsidP="00A76719">
            <w:pPr>
              <w:widowControl w:val="0"/>
              <w:autoSpaceDE w:val="0"/>
              <w:autoSpaceDN w:val="0"/>
              <w:adjustRightInd w:val="0"/>
              <w:rPr>
                <w:sz w:val="10"/>
                <w:szCs w:val="14"/>
              </w:rPr>
            </w:pPr>
            <w:r w:rsidRPr="0077357E">
              <w:rPr>
                <w:sz w:val="10"/>
                <w:szCs w:val="14"/>
              </w:rPr>
              <w:t>3.3.</w:t>
            </w:r>
          </w:p>
        </w:tc>
        <w:tc>
          <w:tcPr>
            <w:tcW w:w="1026" w:type="pct"/>
            <w:tcBorders>
              <w:top w:val="single" w:sz="4" w:space="0" w:color="auto"/>
              <w:left w:val="single" w:sz="4" w:space="0" w:color="auto"/>
              <w:bottom w:val="single" w:sz="4" w:space="0" w:color="auto"/>
              <w:right w:val="single" w:sz="4" w:space="0" w:color="auto"/>
            </w:tcBorders>
          </w:tcPr>
          <w:p w:rsidR="0077357E" w:rsidRPr="0077357E" w:rsidRDefault="0077357E" w:rsidP="00A76719">
            <w:pPr>
              <w:widowControl w:val="0"/>
              <w:autoSpaceDE w:val="0"/>
              <w:autoSpaceDN w:val="0"/>
              <w:adjustRightInd w:val="0"/>
              <w:rPr>
                <w:sz w:val="10"/>
                <w:szCs w:val="14"/>
              </w:rPr>
            </w:pPr>
            <w:r w:rsidRPr="0077357E">
              <w:rPr>
                <w:sz w:val="10"/>
                <w:szCs w:val="14"/>
              </w:rPr>
              <w:t xml:space="preserve">Организация </w:t>
            </w:r>
            <w:proofErr w:type="gramStart"/>
            <w:r w:rsidRPr="0077357E">
              <w:rPr>
                <w:sz w:val="10"/>
                <w:szCs w:val="14"/>
              </w:rPr>
              <w:t>обучения по охране</w:t>
            </w:r>
            <w:proofErr w:type="gramEnd"/>
            <w:r w:rsidRPr="0077357E">
              <w:rPr>
                <w:sz w:val="10"/>
                <w:szCs w:val="14"/>
              </w:rPr>
              <w:t xml:space="preserve"> труда и электробезопасности</w:t>
            </w:r>
          </w:p>
        </w:tc>
        <w:tc>
          <w:tcPr>
            <w:tcW w:w="679" w:type="pct"/>
            <w:tcBorders>
              <w:top w:val="single" w:sz="4" w:space="0" w:color="auto"/>
              <w:left w:val="single" w:sz="4" w:space="0" w:color="auto"/>
              <w:bottom w:val="single" w:sz="4" w:space="0" w:color="auto"/>
              <w:right w:val="single" w:sz="4" w:space="0" w:color="auto"/>
            </w:tcBorders>
          </w:tcPr>
          <w:p w:rsidR="0077357E" w:rsidRPr="0077357E" w:rsidRDefault="0077357E" w:rsidP="00A76719">
            <w:pPr>
              <w:widowControl w:val="0"/>
              <w:autoSpaceDE w:val="0"/>
              <w:autoSpaceDN w:val="0"/>
              <w:adjustRightInd w:val="0"/>
              <w:jc w:val="center"/>
              <w:rPr>
                <w:sz w:val="10"/>
                <w:szCs w:val="14"/>
              </w:rPr>
            </w:pPr>
            <w:r w:rsidRPr="0077357E">
              <w:rPr>
                <w:sz w:val="10"/>
                <w:szCs w:val="14"/>
              </w:rPr>
              <w:t>управление делами</w:t>
            </w:r>
          </w:p>
        </w:tc>
        <w:tc>
          <w:tcPr>
            <w:tcW w:w="447" w:type="pct"/>
            <w:tcBorders>
              <w:top w:val="single" w:sz="4" w:space="0" w:color="auto"/>
              <w:left w:val="single" w:sz="4" w:space="0" w:color="auto"/>
              <w:bottom w:val="single" w:sz="4" w:space="0" w:color="auto"/>
              <w:right w:val="single" w:sz="4" w:space="0" w:color="auto"/>
            </w:tcBorders>
          </w:tcPr>
          <w:p w:rsidR="0077357E" w:rsidRPr="0077357E" w:rsidRDefault="0077357E" w:rsidP="00A76719">
            <w:pPr>
              <w:widowControl w:val="0"/>
              <w:autoSpaceDE w:val="0"/>
              <w:autoSpaceDN w:val="0"/>
              <w:adjustRightInd w:val="0"/>
              <w:jc w:val="center"/>
              <w:rPr>
                <w:sz w:val="10"/>
                <w:szCs w:val="14"/>
              </w:rPr>
            </w:pPr>
            <w:r w:rsidRPr="0077357E">
              <w:rPr>
                <w:sz w:val="10"/>
                <w:szCs w:val="14"/>
              </w:rPr>
              <w:t>2023 -2026 годы</w:t>
            </w:r>
          </w:p>
        </w:tc>
        <w:tc>
          <w:tcPr>
            <w:tcW w:w="424" w:type="pct"/>
            <w:tcBorders>
              <w:top w:val="single" w:sz="4" w:space="0" w:color="auto"/>
              <w:left w:val="single" w:sz="4" w:space="0" w:color="auto"/>
              <w:bottom w:val="single" w:sz="4" w:space="0" w:color="auto"/>
              <w:right w:val="single" w:sz="4" w:space="0" w:color="auto"/>
            </w:tcBorders>
          </w:tcPr>
          <w:p w:rsidR="0077357E" w:rsidRPr="0077357E" w:rsidRDefault="0077357E" w:rsidP="00A76719">
            <w:pPr>
              <w:widowControl w:val="0"/>
              <w:autoSpaceDE w:val="0"/>
              <w:autoSpaceDN w:val="0"/>
              <w:adjustRightInd w:val="0"/>
              <w:jc w:val="center"/>
              <w:rPr>
                <w:sz w:val="10"/>
                <w:szCs w:val="14"/>
              </w:rPr>
            </w:pPr>
            <w:r w:rsidRPr="0077357E">
              <w:rPr>
                <w:sz w:val="10"/>
                <w:szCs w:val="14"/>
              </w:rPr>
              <w:t>3.3.</w:t>
            </w:r>
          </w:p>
        </w:tc>
        <w:tc>
          <w:tcPr>
            <w:tcW w:w="424" w:type="pct"/>
            <w:tcBorders>
              <w:top w:val="single" w:sz="4" w:space="0" w:color="auto"/>
              <w:left w:val="single" w:sz="4" w:space="0" w:color="auto"/>
              <w:bottom w:val="single" w:sz="4" w:space="0" w:color="auto"/>
              <w:right w:val="single" w:sz="4" w:space="0" w:color="auto"/>
            </w:tcBorders>
          </w:tcPr>
          <w:p w:rsidR="0077357E" w:rsidRPr="0077357E" w:rsidRDefault="0077357E" w:rsidP="00A76719">
            <w:pPr>
              <w:widowControl w:val="0"/>
              <w:autoSpaceDE w:val="0"/>
              <w:autoSpaceDN w:val="0"/>
              <w:adjustRightInd w:val="0"/>
              <w:jc w:val="center"/>
              <w:rPr>
                <w:sz w:val="10"/>
                <w:szCs w:val="14"/>
              </w:rPr>
            </w:pPr>
            <w:r w:rsidRPr="0077357E">
              <w:rPr>
                <w:sz w:val="10"/>
                <w:szCs w:val="14"/>
              </w:rPr>
              <w:t>бюджет</w:t>
            </w:r>
          </w:p>
        </w:tc>
        <w:tc>
          <w:tcPr>
            <w:tcW w:w="240" w:type="pct"/>
            <w:tcBorders>
              <w:top w:val="single" w:sz="4" w:space="0" w:color="auto"/>
              <w:left w:val="single" w:sz="4" w:space="0" w:color="auto"/>
              <w:bottom w:val="single" w:sz="4" w:space="0" w:color="auto"/>
              <w:right w:val="single" w:sz="4" w:space="0" w:color="auto"/>
            </w:tcBorders>
          </w:tcPr>
          <w:p w:rsidR="0077357E" w:rsidRPr="0077357E" w:rsidRDefault="0077357E" w:rsidP="00A76719">
            <w:pPr>
              <w:widowControl w:val="0"/>
              <w:autoSpaceDE w:val="0"/>
              <w:autoSpaceDN w:val="0"/>
              <w:adjustRightInd w:val="0"/>
              <w:jc w:val="center"/>
              <w:rPr>
                <w:sz w:val="10"/>
                <w:szCs w:val="14"/>
              </w:rPr>
            </w:pPr>
            <w:r w:rsidRPr="0077357E">
              <w:rPr>
                <w:sz w:val="10"/>
                <w:szCs w:val="14"/>
              </w:rPr>
              <w:t>-</w:t>
            </w:r>
          </w:p>
        </w:tc>
        <w:tc>
          <w:tcPr>
            <w:tcW w:w="289" w:type="pct"/>
            <w:gridSpan w:val="2"/>
            <w:tcBorders>
              <w:top w:val="single" w:sz="4" w:space="0" w:color="auto"/>
              <w:left w:val="single" w:sz="4" w:space="0" w:color="auto"/>
              <w:bottom w:val="single" w:sz="4" w:space="0" w:color="auto"/>
              <w:right w:val="single" w:sz="4" w:space="0" w:color="auto"/>
            </w:tcBorders>
          </w:tcPr>
          <w:p w:rsidR="0077357E" w:rsidRPr="0077357E" w:rsidRDefault="0077357E" w:rsidP="00A76719">
            <w:pPr>
              <w:widowControl w:val="0"/>
              <w:autoSpaceDE w:val="0"/>
              <w:autoSpaceDN w:val="0"/>
              <w:adjustRightInd w:val="0"/>
              <w:jc w:val="center"/>
              <w:rPr>
                <w:sz w:val="10"/>
                <w:szCs w:val="14"/>
              </w:rPr>
            </w:pPr>
            <w:r w:rsidRPr="0077357E">
              <w:rPr>
                <w:sz w:val="10"/>
                <w:szCs w:val="14"/>
              </w:rPr>
              <w:t>-</w:t>
            </w:r>
          </w:p>
        </w:tc>
        <w:tc>
          <w:tcPr>
            <w:tcW w:w="289" w:type="pct"/>
            <w:tcBorders>
              <w:top w:val="single" w:sz="4" w:space="0" w:color="auto"/>
              <w:left w:val="single" w:sz="4" w:space="0" w:color="auto"/>
              <w:bottom w:val="single" w:sz="4" w:space="0" w:color="auto"/>
              <w:right w:val="single" w:sz="4" w:space="0" w:color="auto"/>
            </w:tcBorders>
          </w:tcPr>
          <w:p w:rsidR="0077357E" w:rsidRPr="0077357E" w:rsidRDefault="0077357E" w:rsidP="00A76719">
            <w:pPr>
              <w:widowControl w:val="0"/>
              <w:autoSpaceDE w:val="0"/>
              <w:autoSpaceDN w:val="0"/>
              <w:adjustRightInd w:val="0"/>
              <w:jc w:val="center"/>
              <w:rPr>
                <w:sz w:val="10"/>
                <w:szCs w:val="14"/>
              </w:rPr>
            </w:pPr>
            <w:r w:rsidRPr="0077357E">
              <w:rPr>
                <w:sz w:val="10"/>
                <w:szCs w:val="14"/>
              </w:rPr>
              <w:t>10,11200</w:t>
            </w:r>
          </w:p>
        </w:tc>
        <w:tc>
          <w:tcPr>
            <w:tcW w:w="290" w:type="pct"/>
            <w:tcBorders>
              <w:top w:val="single" w:sz="4" w:space="0" w:color="auto"/>
              <w:left w:val="single" w:sz="4" w:space="0" w:color="auto"/>
              <w:bottom w:val="single" w:sz="4" w:space="0" w:color="auto"/>
              <w:right w:val="single" w:sz="4" w:space="0" w:color="auto"/>
            </w:tcBorders>
          </w:tcPr>
          <w:p w:rsidR="0077357E" w:rsidRPr="0077357E" w:rsidRDefault="0077357E" w:rsidP="00A76719">
            <w:pPr>
              <w:widowControl w:val="0"/>
              <w:autoSpaceDE w:val="0"/>
              <w:autoSpaceDN w:val="0"/>
              <w:adjustRightInd w:val="0"/>
              <w:jc w:val="center"/>
              <w:rPr>
                <w:sz w:val="10"/>
                <w:szCs w:val="14"/>
              </w:rPr>
            </w:pPr>
            <w:r w:rsidRPr="0077357E">
              <w:rPr>
                <w:sz w:val="10"/>
                <w:szCs w:val="14"/>
              </w:rPr>
              <w:t>30,00000</w:t>
            </w:r>
          </w:p>
        </w:tc>
        <w:tc>
          <w:tcPr>
            <w:tcW w:w="337" w:type="pct"/>
            <w:tcBorders>
              <w:top w:val="single" w:sz="4" w:space="0" w:color="auto"/>
              <w:left w:val="single" w:sz="4" w:space="0" w:color="auto"/>
              <w:bottom w:val="single" w:sz="4" w:space="0" w:color="auto"/>
              <w:right w:val="single" w:sz="4" w:space="0" w:color="auto"/>
            </w:tcBorders>
          </w:tcPr>
          <w:p w:rsidR="0077357E" w:rsidRPr="0077357E" w:rsidRDefault="0077357E" w:rsidP="00A76719">
            <w:pPr>
              <w:widowControl w:val="0"/>
              <w:autoSpaceDE w:val="0"/>
              <w:autoSpaceDN w:val="0"/>
              <w:adjustRightInd w:val="0"/>
              <w:jc w:val="center"/>
              <w:rPr>
                <w:sz w:val="10"/>
                <w:szCs w:val="14"/>
              </w:rPr>
            </w:pPr>
            <w:r w:rsidRPr="0077357E">
              <w:rPr>
                <w:sz w:val="10"/>
                <w:szCs w:val="14"/>
              </w:rPr>
              <w:t>10,00000</w:t>
            </w:r>
          </w:p>
        </w:tc>
        <w:tc>
          <w:tcPr>
            <w:tcW w:w="336" w:type="pct"/>
            <w:tcBorders>
              <w:top w:val="single" w:sz="4" w:space="0" w:color="auto"/>
              <w:left w:val="single" w:sz="4" w:space="0" w:color="auto"/>
              <w:bottom w:val="single" w:sz="4" w:space="0" w:color="auto"/>
              <w:right w:val="single" w:sz="4" w:space="0" w:color="auto"/>
            </w:tcBorders>
          </w:tcPr>
          <w:p w:rsidR="0077357E" w:rsidRPr="0077357E" w:rsidRDefault="0077357E" w:rsidP="00A76719">
            <w:pPr>
              <w:widowControl w:val="0"/>
              <w:autoSpaceDE w:val="0"/>
              <w:autoSpaceDN w:val="0"/>
              <w:adjustRightInd w:val="0"/>
              <w:jc w:val="center"/>
              <w:rPr>
                <w:sz w:val="10"/>
                <w:szCs w:val="14"/>
              </w:rPr>
            </w:pPr>
            <w:r w:rsidRPr="0077357E">
              <w:rPr>
                <w:sz w:val="10"/>
                <w:szCs w:val="14"/>
              </w:rPr>
              <w:t>-</w:t>
            </w:r>
          </w:p>
        </w:tc>
      </w:tr>
      <w:tr w:rsidR="0077357E" w:rsidRPr="0077357E" w:rsidTr="0077357E">
        <w:tc>
          <w:tcPr>
            <w:tcW w:w="214" w:type="pct"/>
            <w:tcBorders>
              <w:top w:val="single" w:sz="4" w:space="0" w:color="auto"/>
              <w:left w:val="single" w:sz="4" w:space="0" w:color="auto"/>
              <w:bottom w:val="single" w:sz="4" w:space="0" w:color="auto"/>
              <w:right w:val="single" w:sz="4" w:space="0" w:color="auto"/>
            </w:tcBorders>
          </w:tcPr>
          <w:p w:rsidR="0077357E" w:rsidRPr="0077357E" w:rsidRDefault="0077357E" w:rsidP="00A76719">
            <w:pPr>
              <w:widowControl w:val="0"/>
              <w:autoSpaceDE w:val="0"/>
              <w:autoSpaceDN w:val="0"/>
              <w:adjustRightInd w:val="0"/>
              <w:rPr>
                <w:sz w:val="10"/>
                <w:szCs w:val="14"/>
              </w:rPr>
            </w:pPr>
            <w:r w:rsidRPr="0077357E">
              <w:rPr>
                <w:sz w:val="10"/>
                <w:szCs w:val="14"/>
              </w:rPr>
              <w:lastRenderedPageBreak/>
              <w:t>3.4.</w:t>
            </w:r>
          </w:p>
        </w:tc>
        <w:tc>
          <w:tcPr>
            <w:tcW w:w="1026" w:type="pct"/>
            <w:tcBorders>
              <w:top w:val="single" w:sz="4" w:space="0" w:color="auto"/>
              <w:left w:val="single" w:sz="4" w:space="0" w:color="auto"/>
              <w:bottom w:val="single" w:sz="4" w:space="0" w:color="auto"/>
              <w:right w:val="single" w:sz="4" w:space="0" w:color="auto"/>
            </w:tcBorders>
          </w:tcPr>
          <w:p w:rsidR="0077357E" w:rsidRPr="0077357E" w:rsidRDefault="0077357E" w:rsidP="00A76719">
            <w:pPr>
              <w:widowControl w:val="0"/>
              <w:autoSpaceDE w:val="0"/>
              <w:autoSpaceDN w:val="0"/>
              <w:adjustRightInd w:val="0"/>
              <w:rPr>
                <w:sz w:val="10"/>
                <w:szCs w:val="14"/>
              </w:rPr>
            </w:pPr>
            <w:r w:rsidRPr="0077357E">
              <w:rPr>
                <w:sz w:val="10"/>
                <w:szCs w:val="14"/>
              </w:rPr>
              <w:t>Приобретение медицинских аптечек и своевременное их пополнение, шт.</w:t>
            </w:r>
          </w:p>
        </w:tc>
        <w:tc>
          <w:tcPr>
            <w:tcW w:w="679" w:type="pct"/>
            <w:tcBorders>
              <w:top w:val="single" w:sz="4" w:space="0" w:color="auto"/>
              <w:left w:val="single" w:sz="4" w:space="0" w:color="auto"/>
              <w:bottom w:val="single" w:sz="4" w:space="0" w:color="auto"/>
              <w:right w:val="single" w:sz="4" w:space="0" w:color="auto"/>
            </w:tcBorders>
          </w:tcPr>
          <w:p w:rsidR="0077357E" w:rsidRPr="0077357E" w:rsidRDefault="0077357E" w:rsidP="00A76719">
            <w:pPr>
              <w:widowControl w:val="0"/>
              <w:autoSpaceDE w:val="0"/>
              <w:autoSpaceDN w:val="0"/>
              <w:adjustRightInd w:val="0"/>
              <w:jc w:val="center"/>
              <w:rPr>
                <w:sz w:val="10"/>
                <w:szCs w:val="14"/>
              </w:rPr>
            </w:pPr>
            <w:r w:rsidRPr="0077357E">
              <w:rPr>
                <w:sz w:val="10"/>
                <w:szCs w:val="14"/>
              </w:rPr>
              <w:t>управление делами</w:t>
            </w:r>
          </w:p>
        </w:tc>
        <w:tc>
          <w:tcPr>
            <w:tcW w:w="447" w:type="pct"/>
            <w:tcBorders>
              <w:top w:val="single" w:sz="4" w:space="0" w:color="auto"/>
              <w:left w:val="single" w:sz="4" w:space="0" w:color="auto"/>
              <w:bottom w:val="single" w:sz="4" w:space="0" w:color="auto"/>
              <w:right w:val="single" w:sz="4" w:space="0" w:color="auto"/>
            </w:tcBorders>
          </w:tcPr>
          <w:p w:rsidR="0077357E" w:rsidRPr="0077357E" w:rsidRDefault="0077357E" w:rsidP="00A76719">
            <w:pPr>
              <w:widowControl w:val="0"/>
              <w:autoSpaceDE w:val="0"/>
              <w:autoSpaceDN w:val="0"/>
              <w:adjustRightInd w:val="0"/>
              <w:jc w:val="center"/>
              <w:rPr>
                <w:sz w:val="10"/>
                <w:szCs w:val="14"/>
              </w:rPr>
            </w:pPr>
            <w:r w:rsidRPr="0077357E">
              <w:rPr>
                <w:sz w:val="10"/>
                <w:szCs w:val="14"/>
              </w:rPr>
              <w:t>2023 -2026 годы</w:t>
            </w:r>
          </w:p>
        </w:tc>
        <w:tc>
          <w:tcPr>
            <w:tcW w:w="424" w:type="pct"/>
            <w:tcBorders>
              <w:top w:val="single" w:sz="4" w:space="0" w:color="auto"/>
              <w:left w:val="single" w:sz="4" w:space="0" w:color="auto"/>
              <w:bottom w:val="single" w:sz="4" w:space="0" w:color="auto"/>
              <w:right w:val="single" w:sz="4" w:space="0" w:color="auto"/>
            </w:tcBorders>
          </w:tcPr>
          <w:p w:rsidR="0077357E" w:rsidRPr="0077357E" w:rsidRDefault="0077357E" w:rsidP="00A76719">
            <w:pPr>
              <w:widowControl w:val="0"/>
              <w:autoSpaceDE w:val="0"/>
              <w:autoSpaceDN w:val="0"/>
              <w:adjustRightInd w:val="0"/>
              <w:jc w:val="center"/>
              <w:rPr>
                <w:sz w:val="10"/>
                <w:szCs w:val="14"/>
              </w:rPr>
            </w:pPr>
            <w:r w:rsidRPr="0077357E">
              <w:rPr>
                <w:sz w:val="10"/>
                <w:szCs w:val="14"/>
              </w:rPr>
              <w:t>3.4.</w:t>
            </w:r>
          </w:p>
        </w:tc>
        <w:tc>
          <w:tcPr>
            <w:tcW w:w="424" w:type="pct"/>
            <w:tcBorders>
              <w:top w:val="single" w:sz="4" w:space="0" w:color="auto"/>
              <w:left w:val="single" w:sz="4" w:space="0" w:color="auto"/>
              <w:bottom w:val="single" w:sz="4" w:space="0" w:color="auto"/>
              <w:right w:val="single" w:sz="4" w:space="0" w:color="auto"/>
            </w:tcBorders>
          </w:tcPr>
          <w:p w:rsidR="0077357E" w:rsidRPr="0077357E" w:rsidRDefault="0077357E" w:rsidP="00A76719">
            <w:pPr>
              <w:jc w:val="center"/>
              <w:rPr>
                <w:sz w:val="10"/>
                <w:szCs w:val="14"/>
              </w:rPr>
            </w:pPr>
            <w:r w:rsidRPr="0077357E">
              <w:rPr>
                <w:sz w:val="10"/>
                <w:szCs w:val="14"/>
              </w:rPr>
              <w:t>муниципального округа</w:t>
            </w:r>
          </w:p>
        </w:tc>
        <w:tc>
          <w:tcPr>
            <w:tcW w:w="240" w:type="pct"/>
            <w:tcBorders>
              <w:top w:val="single" w:sz="4" w:space="0" w:color="auto"/>
              <w:left w:val="single" w:sz="4" w:space="0" w:color="auto"/>
              <w:bottom w:val="single" w:sz="4" w:space="0" w:color="auto"/>
              <w:right w:val="single" w:sz="4" w:space="0" w:color="auto"/>
            </w:tcBorders>
          </w:tcPr>
          <w:p w:rsidR="0077357E" w:rsidRPr="0077357E" w:rsidRDefault="0077357E" w:rsidP="00A76719">
            <w:pPr>
              <w:widowControl w:val="0"/>
              <w:autoSpaceDE w:val="0"/>
              <w:autoSpaceDN w:val="0"/>
              <w:adjustRightInd w:val="0"/>
              <w:jc w:val="center"/>
              <w:rPr>
                <w:sz w:val="10"/>
                <w:szCs w:val="14"/>
              </w:rPr>
            </w:pPr>
            <w:r w:rsidRPr="0077357E">
              <w:rPr>
                <w:sz w:val="10"/>
                <w:szCs w:val="14"/>
              </w:rPr>
              <w:t>-</w:t>
            </w:r>
          </w:p>
        </w:tc>
        <w:tc>
          <w:tcPr>
            <w:tcW w:w="289" w:type="pct"/>
            <w:gridSpan w:val="2"/>
            <w:tcBorders>
              <w:top w:val="single" w:sz="4" w:space="0" w:color="auto"/>
              <w:left w:val="single" w:sz="4" w:space="0" w:color="auto"/>
              <w:bottom w:val="single" w:sz="4" w:space="0" w:color="auto"/>
              <w:right w:val="single" w:sz="4" w:space="0" w:color="auto"/>
            </w:tcBorders>
          </w:tcPr>
          <w:p w:rsidR="0077357E" w:rsidRPr="0077357E" w:rsidRDefault="0077357E" w:rsidP="00A76719">
            <w:pPr>
              <w:widowControl w:val="0"/>
              <w:autoSpaceDE w:val="0"/>
              <w:autoSpaceDN w:val="0"/>
              <w:adjustRightInd w:val="0"/>
              <w:jc w:val="center"/>
              <w:rPr>
                <w:sz w:val="10"/>
                <w:szCs w:val="14"/>
              </w:rPr>
            </w:pPr>
            <w:r w:rsidRPr="0077357E">
              <w:rPr>
                <w:sz w:val="10"/>
                <w:szCs w:val="14"/>
              </w:rPr>
              <w:t>-</w:t>
            </w:r>
          </w:p>
        </w:tc>
        <w:tc>
          <w:tcPr>
            <w:tcW w:w="289" w:type="pct"/>
            <w:tcBorders>
              <w:top w:val="single" w:sz="4" w:space="0" w:color="auto"/>
              <w:left w:val="single" w:sz="4" w:space="0" w:color="auto"/>
              <w:bottom w:val="single" w:sz="4" w:space="0" w:color="auto"/>
              <w:right w:val="single" w:sz="4" w:space="0" w:color="auto"/>
            </w:tcBorders>
          </w:tcPr>
          <w:p w:rsidR="0077357E" w:rsidRPr="0077357E" w:rsidRDefault="0077357E" w:rsidP="00A76719">
            <w:pPr>
              <w:widowControl w:val="0"/>
              <w:autoSpaceDE w:val="0"/>
              <w:autoSpaceDN w:val="0"/>
              <w:adjustRightInd w:val="0"/>
              <w:jc w:val="center"/>
              <w:rPr>
                <w:sz w:val="10"/>
                <w:szCs w:val="14"/>
              </w:rPr>
            </w:pPr>
            <w:r w:rsidRPr="0077357E">
              <w:rPr>
                <w:sz w:val="10"/>
                <w:szCs w:val="14"/>
              </w:rPr>
              <w:t>3,739000</w:t>
            </w:r>
          </w:p>
        </w:tc>
        <w:tc>
          <w:tcPr>
            <w:tcW w:w="290" w:type="pct"/>
            <w:tcBorders>
              <w:top w:val="single" w:sz="4" w:space="0" w:color="auto"/>
              <w:left w:val="single" w:sz="4" w:space="0" w:color="auto"/>
              <w:bottom w:val="single" w:sz="4" w:space="0" w:color="auto"/>
              <w:right w:val="single" w:sz="4" w:space="0" w:color="auto"/>
            </w:tcBorders>
          </w:tcPr>
          <w:p w:rsidR="0077357E" w:rsidRPr="0077357E" w:rsidRDefault="0077357E" w:rsidP="00A76719">
            <w:pPr>
              <w:widowControl w:val="0"/>
              <w:autoSpaceDE w:val="0"/>
              <w:autoSpaceDN w:val="0"/>
              <w:adjustRightInd w:val="0"/>
              <w:jc w:val="center"/>
              <w:rPr>
                <w:sz w:val="10"/>
                <w:szCs w:val="14"/>
              </w:rPr>
            </w:pPr>
            <w:r w:rsidRPr="0077357E">
              <w:rPr>
                <w:sz w:val="10"/>
                <w:szCs w:val="14"/>
              </w:rPr>
              <w:t>1,00000</w:t>
            </w:r>
          </w:p>
        </w:tc>
        <w:tc>
          <w:tcPr>
            <w:tcW w:w="337" w:type="pct"/>
            <w:tcBorders>
              <w:top w:val="single" w:sz="4" w:space="0" w:color="auto"/>
              <w:left w:val="single" w:sz="4" w:space="0" w:color="auto"/>
              <w:bottom w:val="single" w:sz="4" w:space="0" w:color="auto"/>
              <w:right w:val="single" w:sz="4" w:space="0" w:color="auto"/>
            </w:tcBorders>
          </w:tcPr>
          <w:p w:rsidR="0077357E" w:rsidRPr="0077357E" w:rsidRDefault="0077357E" w:rsidP="00A76719">
            <w:pPr>
              <w:widowControl w:val="0"/>
              <w:autoSpaceDE w:val="0"/>
              <w:autoSpaceDN w:val="0"/>
              <w:adjustRightInd w:val="0"/>
              <w:jc w:val="center"/>
              <w:rPr>
                <w:sz w:val="10"/>
                <w:szCs w:val="14"/>
              </w:rPr>
            </w:pPr>
            <w:r w:rsidRPr="0077357E">
              <w:rPr>
                <w:sz w:val="10"/>
                <w:szCs w:val="14"/>
              </w:rPr>
              <w:t>1,00000</w:t>
            </w:r>
          </w:p>
        </w:tc>
        <w:tc>
          <w:tcPr>
            <w:tcW w:w="336" w:type="pct"/>
            <w:tcBorders>
              <w:top w:val="single" w:sz="4" w:space="0" w:color="auto"/>
              <w:left w:val="single" w:sz="4" w:space="0" w:color="auto"/>
              <w:bottom w:val="single" w:sz="4" w:space="0" w:color="auto"/>
              <w:right w:val="single" w:sz="4" w:space="0" w:color="auto"/>
            </w:tcBorders>
          </w:tcPr>
          <w:p w:rsidR="0077357E" w:rsidRPr="0077357E" w:rsidRDefault="0077357E" w:rsidP="00A76719">
            <w:pPr>
              <w:widowControl w:val="0"/>
              <w:autoSpaceDE w:val="0"/>
              <w:autoSpaceDN w:val="0"/>
              <w:adjustRightInd w:val="0"/>
              <w:jc w:val="center"/>
              <w:rPr>
                <w:sz w:val="10"/>
                <w:szCs w:val="14"/>
              </w:rPr>
            </w:pPr>
            <w:r w:rsidRPr="0077357E">
              <w:rPr>
                <w:sz w:val="10"/>
                <w:szCs w:val="14"/>
              </w:rPr>
              <w:t>-</w:t>
            </w:r>
          </w:p>
        </w:tc>
      </w:tr>
      <w:tr w:rsidR="0077357E" w:rsidRPr="0077357E" w:rsidTr="0077357E">
        <w:tc>
          <w:tcPr>
            <w:tcW w:w="214" w:type="pct"/>
            <w:tcBorders>
              <w:top w:val="single" w:sz="4" w:space="0" w:color="auto"/>
              <w:left w:val="single" w:sz="4" w:space="0" w:color="auto"/>
              <w:bottom w:val="single" w:sz="4" w:space="0" w:color="auto"/>
              <w:right w:val="single" w:sz="4" w:space="0" w:color="auto"/>
            </w:tcBorders>
          </w:tcPr>
          <w:p w:rsidR="0077357E" w:rsidRPr="0077357E" w:rsidRDefault="0077357E" w:rsidP="00A76719">
            <w:pPr>
              <w:widowControl w:val="0"/>
              <w:autoSpaceDE w:val="0"/>
              <w:autoSpaceDN w:val="0"/>
              <w:adjustRightInd w:val="0"/>
              <w:rPr>
                <w:sz w:val="10"/>
                <w:szCs w:val="14"/>
              </w:rPr>
            </w:pPr>
            <w:r w:rsidRPr="0077357E">
              <w:rPr>
                <w:sz w:val="10"/>
                <w:szCs w:val="14"/>
              </w:rPr>
              <w:t>3.5.</w:t>
            </w:r>
          </w:p>
        </w:tc>
        <w:tc>
          <w:tcPr>
            <w:tcW w:w="1026" w:type="pct"/>
            <w:tcBorders>
              <w:top w:val="single" w:sz="4" w:space="0" w:color="auto"/>
              <w:left w:val="single" w:sz="4" w:space="0" w:color="auto"/>
              <w:bottom w:val="single" w:sz="4" w:space="0" w:color="auto"/>
              <w:right w:val="single" w:sz="4" w:space="0" w:color="auto"/>
            </w:tcBorders>
          </w:tcPr>
          <w:p w:rsidR="0077357E" w:rsidRPr="0077357E" w:rsidRDefault="0077357E" w:rsidP="00A76719">
            <w:pPr>
              <w:widowControl w:val="0"/>
              <w:autoSpaceDE w:val="0"/>
              <w:autoSpaceDN w:val="0"/>
              <w:adjustRightInd w:val="0"/>
              <w:rPr>
                <w:sz w:val="10"/>
                <w:szCs w:val="14"/>
              </w:rPr>
            </w:pPr>
            <w:r w:rsidRPr="0077357E">
              <w:rPr>
                <w:sz w:val="10"/>
                <w:szCs w:val="14"/>
              </w:rPr>
              <w:t>Проведение специальной оценки условий труда, количество рабочих мест</w:t>
            </w:r>
          </w:p>
        </w:tc>
        <w:tc>
          <w:tcPr>
            <w:tcW w:w="679" w:type="pct"/>
            <w:tcBorders>
              <w:top w:val="single" w:sz="4" w:space="0" w:color="auto"/>
              <w:left w:val="single" w:sz="4" w:space="0" w:color="auto"/>
              <w:bottom w:val="single" w:sz="4" w:space="0" w:color="auto"/>
              <w:right w:val="single" w:sz="4" w:space="0" w:color="auto"/>
            </w:tcBorders>
          </w:tcPr>
          <w:p w:rsidR="0077357E" w:rsidRPr="0077357E" w:rsidRDefault="0077357E" w:rsidP="00A76719">
            <w:pPr>
              <w:widowControl w:val="0"/>
              <w:autoSpaceDE w:val="0"/>
              <w:autoSpaceDN w:val="0"/>
              <w:adjustRightInd w:val="0"/>
              <w:jc w:val="center"/>
              <w:rPr>
                <w:sz w:val="10"/>
                <w:szCs w:val="14"/>
              </w:rPr>
            </w:pPr>
            <w:r w:rsidRPr="0077357E">
              <w:rPr>
                <w:sz w:val="10"/>
                <w:szCs w:val="14"/>
              </w:rPr>
              <w:t>управление делами</w:t>
            </w:r>
          </w:p>
        </w:tc>
        <w:tc>
          <w:tcPr>
            <w:tcW w:w="447" w:type="pct"/>
            <w:tcBorders>
              <w:top w:val="single" w:sz="4" w:space="0" w:color="auto"/>
              <w:left w:val="single" w:sz="4" w:space="0" w:color="auto"/>
              <w:bottom w:val="single" w:sz="4" w:space="0" w:color="auto"/>
              <w:right w:val="single" w:sz="4" w:space="0" w:color="auto"/>
            </w:tcBorders>
          </w:tcPr>
          <w:p w:rsidR="0077357E" w:rsidRPr="0077357E" w:rsidRDefault="0077357E" w:rsidP="00A76719">
            <w:pPr>
              <w:widowControl w:val="0"/>
              <w:autoSpaceDE w:val="0"/>
              <w:autoSpaceDN w:val="0"/>
              <w:adjustRightInd w:val="0"/>
              <w:jc w:val="center"/>
              <w:rPr>
                <w:sz w:val="10"/>
                <w:szCs w:val="14"/>
              </w:rPr>
            </w:pPr>
            <w:r w:rsidRPr="0077357E">
              <w:rPr>
                <w:sz w:val="10"/>
                <w:szCs w:val="14"/>
              </w:rPr>
              <w:t>2023 год</w:t>
            </w:r>
          </w:p>
        </w:tc>
        <w:tc>
          <w:tcPr>
            <w:tcW w:w="424" w:type="pct"/>
            <w:tcBorders>
              <w:top w:val="single" w:sz="4" w:space="0" w:color="auto"/>
              <w:left w:val="single" w:sz="4" w:space="0" w:color="auto"/>
              <w:bottom w:val="single" w:sz="4" w:space="0" w:color="auto"/>
              <w:right w:val="single" w:sz="4" w:space="0" w:color="auto"/>
            </w:tcBorders>
          </w:tcPr>
          <w:p w:rsidR="0077357E" w:rsidRPr="0077357E" w:rsidRDefault="0077357E" w:rsidP="00A76719">
            <w:pPr>
              <w:widowControl w:val="0"/>
              <w:autoSpaceDE w:val="0"/>
              <w:autoSpaceDN w:val="0"/>
              <w:adjustRightInd w:val="0"/>
              <w:jc w:val="center"/>
              <w:rPr>
                <w:sz w:val="10"/>
                <w:szCs w:val="14"/>
              </w:rPr>
            </w:pPr>
            <w:r w:rsidRPr="0077357E">
              <w:rPr>
                <w:sz w:val="10"/>
                <w:szCs w:val="14"/>
              </w:rPr>
              <w:t>3.5.</w:t>
            </w:r>
          </w:p>
        </w:tc>
        <w:tc>
          <w:tcPr>
            <w:tcW w:w="424" w:type="pct"/>
            <w:tcBorders>
              <w:top w:val="single" w:sz="4" w:space="0" w:color="auto"/>
              <w:left w:val="single" w:sz="4" w:space="0" w:color="auto"/>
              <w:bottom w:val="single" w:sz="4" w:space="0" w:color="auto"/>
              <w:right w:val="single" w:sz="4" w:space="0" w:color="auto"/>
            </w:tcBorders>
          </w:tcPr>
          <w:p w:rsidR="0077357E" w:rsidRPr="0077357E" w:rsidRDefault="0077357E" w:rsidP="00A76719">
            <w:pPr>
              <w:widowControl w:val="0"/>
              <w:autoSpaceDE w:val="0"/>
              <w:autoSpaceDN w:val="0"/>
              <w:adjustRightInd w:val="0"/>
              <w:jc w:val="center"/>
              <w:rPr>
                <w:sz w:val="10"/>
                <w:szCs w:val="14"/>
              </w:rPr>
            </w:pPr>
            <w:r w:rsidRPr="0077357E">
              <w:rPr>
                <w:sz w:val="10"/>
                <w:szCs w:val="14"/>
              </w:rPr>
              <w:t>бюджет</w:t>
            </w:r>
          </w:p>
        </w:tc>
        <w:tc>
          <w:tcPr>
            <w:tcW w:w="240" w:type="pct"/>
            <w:tcBorders>
              <w:top w:val="single" w:sz="4" w:space="0" w:color="auto"/>
              <w:left w:val="single" w:sz="4" w:space="0" w:color="auto"/>
              <w:bottom w:val="single" w:sz="4" w:space="0" w:color="auto"/>
              <w:right w:val="single" w:sz="4" w:space="0" w:color="auto"/>
            </w:tcBorders>
          </w:tcPr>
          <w:p w:rsidR="0077357E" w:rsidRPr="0077357E" w:rsidRDefault="0077357E" w:rsidP="00A76719">
            <w:pPr>
              <w:widowControl w:val="0"/>
              <w:autoSpaceDE w:val="0"/>
              <w:autoSpaceDN w:val="0"/>
              <w:adjustRightInd w:val="0"/>
              <w:jc w:val="center"/>
              <w:rPr>
                <w:sz w:val="10"/>
                <w:szCs w:val="14"/>
              </w:rPr>
            </w:pPr>
            <w:r w:rsidRPr="0077357E">
              <w:rPr>
                <w:sz w:val="10"/>
                <w:szCs w:val="14"/>
              </w:rPr>
              <w:t>-</w:t>
            </w:r>
          </w:p>
        </w:tc>
        <w:tc>
          <w:tcPr>
            <w:tcW w:w="289" w:type="pct"/>
            <w:gridSpan w:val="2"/>
            <w:tcBorders>
              <w:top w:val="single" w:sz="4" w:space="0" w:color="auto"/>
              <w:left w:val="single" w:sz="4" w:space="0" w:color="auto"/>
              <w:bottom w:val="single" w:sz="4" w:space="0" w:color="auto"/>
              <w:right w:val="single" w:sz="4" w:space="0" w:color="auto"/>
            </w:tcBorders>
          </w:tcPr>
          <w:p w:rsidR="0077357E" w:rsidRPr="0077357E" w:rsidRDefault="0077357E" w:rsidP="00A76719">
            <w:pPr>
              <w:widowControl w:val="0"/>
              <w:autoSpaceDE w:val="0"/>
              <w:autoSpaceDN w:val="0"/>
              <w:adjustRightInd w:val="0"/>
              <w:jc w:val="center"/>
              <w:rPr>
                <w:sz w:val="10"/>
                <w:szCs w:val="14"/>
              </w:rPr>
            </w:pPr>
            <w:r w:rsidRPr="0077357E">
              <w:rPr>
                <w:sz w:val="10"/>
                <w:szCs w:val="14"/>
              </w:rPr>
              <w:t>-</w:t>
            </w:r>
          </w:p>
        </w:tc>
        <w:tc>
          <w:tcPr>
            <w:tcW w:w="289" w:type="pct"/>
            <w:tcBorders>
              <w:top w:val="single" w:sz="4" w:space="0" w:color="auto"/>
              <w:left w:val="single" w:sz="4" w:space="0" w:color="auto"/>
              <w:bottom w:val="single" w:sz="4" w:space="0" w:color="auto"/>
              <w:right w:val="single" w:sz="4" w:space="0" w:color="auto"/>
            </w:tcBorders>
          </w:tcPr>
          <w:p w:rsidR="0077357E" w:rsidRPr="0077357E" w:rsidRDefault="0077357E" w:rsidP="00A76719">
            <w:pPr>
              <w:widowControl w:val="0"/>
              <w:autoSpaceDE w:val="0"/>
              <w:autoSpaceDN w:val="0"/>
              <w:adjustRightInd w:val="0"/>
              <w:jc w:val="center"/>
              <w:rPr>
                <w:sz w:val="10"/>
                <w:szCs w:val="14"/>
              </w:rPr>
            </w:pPr>
            <w:r w:rsidRPr="0077357E">
              <w:rPr>
                <w:sz w:val="10"/>
                <w:szCs w:val="14"/>
              </w:rPr>
              <w:t>8,00000</w:t>
            </w:r>
          </w:p>
        </w:tc>
        <w:tc>
          <w:tcPr>
            <w:tcW w:w="290" w:type="pct"/>
            <w:tcBorders>
              <w:top w:val="single" w:sz="4" w:space="0" w:color="auto"/>
              <w:left w:val="single" w:sz="4" w:space="0" w:color="auto"/>
              <w:bottom w:val="single" w:sz="4" w:space="0" w:color="auto"/>
              <w:right w:val="single" w:sz="4" w:space="0" w:color="auto"/>
            </w:tcBorders>
          </w:tcPr>
          <w:p w:rsidR="0077357E" w:rsidRPr="0077357E" w:rsidRDefault="0077357E" w:rsidP="00A76719">
            <w:pPr>
              <w:widowControl w:val="0"/>
              <w:autoSpaceDE w:val="0"/>
              <w:autoSpaceDN w:val="0"/>
              <w:adjustRightInd w:val="0"/>
              <w:jc w:val="center"/>
              <w:rPr>
                <w:sz w:val="10"/>
                <w:szCs w:val="14"/>
              </w:rPr>
            </w:pPr>
            <w:r w:rsidRPr="0077357E">
              <w:rPr>
                <w:sz w:val="10"/>
                <w:szCs w:val="14"/>
              </w:rPr>
              <w:t>-</w:t>
            </w:r>
          </w:p>
        </w:tc>
        <w:tc>
          <w:tcPr>
            <w:tcW w:w="337" w:type="pct"/>
            <w:tcBorders>
              <w:top w:val="single" w:sz="4" w:space="0" w:color="auto"/>
              <w:left w:val="single" w:sz="4" w:space="0" w:color="auto"/>
              <w:bottom w:val="single" w:sz="4" w:space="0" w:color="auto"/>
              <w:right w:val="single" w:sz="4" w:space="0" w:color="auto"/>
            </w:tcBorders>
          </w:tcPr>
          <w:p w:rsidR="0077357E" w:rsidRPr="0077357E" w:rsidRDefault="0077357E" w:rsidP="00A76719">
            <w:pPr>
              <w:widowControl w:val="0"/>
              <w:autoSpaceDE w:val="0"/>
              <w:autoSpaceDN w:val="0"/>
              <w:adjustRightInd w:val="0"/>
              <w:jc w:val="center"/>
              <w:rPr>
                <w:sz w:val="10"/>
                <w:szCs w:val="14"/>
              </w:rPr>
            </w:pPr>
            <w:r w:rsidRPr="0077357E">
              <w:rPr>
                <w:sz w:val="10"/>
                <w:szCs w:val="14"/>
              </w:rPr>
              <w:t>-</w:t>
            </w:r>
          </w:p>
        </w:tc>
        <w:tc>
          <w:tcPr>
            <w:tcW w:w="336" w:type="pct"/>
            <w:tcBorders>
              <w:top w:val="single" w:sz="4" w:space="0" w:color="auto"/>
              <w:left w:val="single" w:sz="4" w:space="0" w:color="auto"/>
              <w:bottom w:val="single" w:sz="4" w:space="0" w:color="auto"/>
              <w:right w:val="single" w:sz="4" w:space="0" w:color="auto"/>
            </w:tcBorders>
          </w:tcPr>
          <w:p w:rsidR="0077357E" w:rsidRPr="0077357E" w:rsidRDefault="0077357E" w:rsidP="00A76719">
            <w:pPr>
              <w:widowControl w:val="0"/>
              <w:autoSpaceDE w:val="0"/>
              <w:autoSpaceDN w:val="0"/>
              <w:adjustRightInd w:val="0"/>
              <w:jc w:val="center"/>
              <w:rPr>
                <w:sz w:val="10"/>
                <w:szCs w:val="14"/>
              </w:rPr>
            </w:pPr>
            <w:r w:rsidRPr="0077357E">
              <w:rPr>
                <w:sz w:val="10"/>
                <w:szCs w:val="14"/>
              </w:rPr>
              <w:t>-</w:t>
            </w:r>
          </w:p>
        </w:tc>
      </w:tr>
      <w:tr w:rsidR="0077357E" w:rsidRPr="0077357E" w:rsidTr="0077357E">
        <w:trPr>
          <w:cantSplit/>
          <w:trHeight w:val="1142"/>
        </w:trPr>
        <w:tc>
          <w:tcPr>
            <w:tcW w:w="214" w:type="pct"/>
            <w:tcBorders>
              <w:top w:val="single" w:sz="4" w:space="0" w:color="auto"/>
              <w:left w:val="single" w:sz="4" w:space="0" w:color="auto"/>
              <w:bottom w:val="single" w:sz="4" w:space="0" w:color="auto"/>
              <w:right w:val="single" w:sz="4" w:space="0" w:color="auto"/>
            </w:tcBorders>
          </w:tcPr>
          <w:p w:rsidR="0077357E" w:rsidRPr="0077357E" w:rsidRDefault="0077357E" w:rsidP="00A76719">
            <w:pPr>
              <w:widowControl w:val="0"/>
              <w:autoSpaceDE w:val="0"/>
              <w:autoSpaceDN w:val="0"/>
              <w:adjustRightInd w:val="0"/>
              <w:rPr>
                <w:b/>
                <w:sz w:val="10"/>
                <w:szCs w:val="14"/>
              </w:rPr>
            </w:pPr>
          </w:p>
        </w:tc>
        <w:tc>
          <w:tcPr>
            <w:tcW w:w="1026" w:type="pct"/>
            <w:tcBorders>
              <w:top w:val="single" w:sz="4" w:space="0" w:color="auto"/>
              <w:left w:val="single" w:sz="4" w:space="0" w:color="auto"/>
              <w:bottom w:val="single" w:sz="4" w:space="0" w:color="auto"/>
              <w:right w:val="single" w:sz="4" w:space="0" w:color="auto"/>
            </w:tcBorders>
            <w:hideMark/>
          </w:tcPr>
          <w:p w:rsidR="0077357E" w:rsidRPr="0077357E" w:rsidRDefault="0077357E" w:rsidP="00A76719">
            <w:pPr>
              <w:widowControl w:val="0"/>
              <w:autoSpaceDE w:val="0"/>
              <w:autoSpaceDN w:val="0"/>
              <w:adjustRightInd w:val="0"/>
              <w:rPr>
                <w:b/>
                <w:sz w:val="10"/>
                <w:szCs w:val="14"/>
              </w:rPr>
            </w:pPr>
            <w:r w:rsidRPr="0077357E">
              <w:rPr>
                <w:b/>
                <w:sz w:val="10"/>
                <w:szCs w:val="14"/>
              </w:rPr>
              <w:t>ИТОГО:</w:t>
            </w:r>
          </w:p>
        </w:tc>
        <w:tc>
          <w:tcPr>
            <w:tcW w:w="679" w:type="pct"/>
            <w:tcBorders>
              <w:top w:val="single" w:sz="4" w:space="0" w:color="auto"/>
              <w:left w:val="single" w:sz="4" w:space="0" w:color="auto"/>
              <w:bottom w:val="single" w:sz="4" w:space="0" w:color="auto"/>
              <w:right w:val="single" w:sz="4" w:space="0" w:color="auto"/>
            </w:tcBorders>
          </w:tcPr>
          <w:p w:rsidR="0077357E" w:rsidRPr="0077357E" w:rsidRDefault="0077357E" w:rsidP="00A76719">
            <w:pPr>
              <w:widowControl w:val="0"/>
              <w:autoSpaceDE w:val="0"/>
              <w:autoSpaceDN w:val="0"/>
              <w:adjustRightInd w:val="0"/>
              <w:jc w:val="center"/>
              <w:rPr>
                <w:b/>
                <w:sz w:val="10"/>
                <w:szCs w:val="14"/>
              </w:rPr>
            </w:pPr>
          </w:p>
        </w:tc>
        <w:tc>
          <w:tcPr>
            <w:tcW w:w="447" w:type="pct"/>
            <w:tcBorders>
              <w:top w:val="single" w:sz="4" w:space="0" w:color="auto"/>
              <w:left w:val="single" w:sz="4" w:space="0" w:color="auto"/>
              <w:bottom w:val="single" w:sz="4" w:space="0" w:color="auto"/>
              <w:right w:val="single" w:sz="4" w:space="0" w:color="auto"/>
            </w:tcBorders>
          </w:tcPr>
          <w:p w:rsidR="0077357E" w:rsidRPr="0077357E" w:rsidRDefault="0077357E" w:rsidP="00A76719">
            <w:pPr>
              <w:widowControl w:val="0"/>
              <w:autoSpaceDE w:val="0"/>
              <w:autoSpaceDN w:val="0"/>
              <w:adjustRightInd w:val="0"/>
              <w:jc w:val="center"/>
              <w:rPr>
                <w:b/>
                <w:sz w:val="10"/>
                <w:szCs w:val="14"/>
              </w:rPr>
            </w:pPr>
          </w:p>
        </w:tc>
        <w:tc>
          <w:tcPr>
            <w:tcW w:w="424" w:type="pct"/>
            <w:tcBorders>
              <w:top w:val="single" w:sz="4" w:space="0" w:color="auto"/>
              <w:left w:val="single" w:sz="4" w:space="0" w:color="auto"/>
              <w:bottom w:val="single" w:sz="4" w:space="0" w:color="auto"/>
              <w:right w:val="single" w:sz="4" w:space="0" w:color="auto"/>
            </w:tcBorders>
          </w:tcPr>
          <w:p w:rsidR="0077357E" w:rsidRPr="0077357E" w:rsidRDefault="0077357E" w:rsidP="00A76719">
            <w:pPr>
              <w:widowControl w:val="0"/>
              <w:autoSpaceDE w:val="0"/>
              <w:autoSpaceDN w:val="0"/>
              <w:adjustRightInd w:val="0"/>
              <w:jc w:val="center"/>
              <w:rPr>
                <w:b/>
                <w:sz w:val="10"/>
                <w:szCs w:val="14"/>
              </w:rPr>
            </w:pPr>
          </w:p>
        </w:tc>
        <w:tc>
          <w:tcPr>
            <w:tcW w:w="424" w:type="pct"/>
            <w:tcBorders>
              <w:top w:val="single" w:sz="4" w:space="0" w:color="auto"/>
              <w:left w:val="single" w:sz="4" w:space="0" w:color="auto"/>
              <w:bottom w:val="single" w:sz="4" w:space="0" w:color="auto"/>
              <w:right w:val="single" w:sz="4" w:space="0" w:color="auto"/>
            </w:tcBorders>
          </w:tcPr>
          <w:p w:rsidR="0077357E" w:rsidRPr="0077357E" w:rsidRDefault="0077357E" w:rsidP="00A76719">
            <w:pPr>
              <w:widowControl w:val="0"/>
              <w:autoSpaceDE w:val="0"/>
              <w:autoSpaceDN w:val="0"/>
              <w:adjustRightInd w:val="0"/>
              <w:jc w:val="center"/>
              <w:rPr>
                <w:b/>
                <w:sz w:val="10"/>
                <w:szCs w:val="14"/>
              </w:rPr>
            </w:pPr>
          </w:p>
        </w:tc>
        <w:tc>
          <w:tcPr>
            <w:tcW w:w="240" w:type="pct"/>
            <w:tcBorders>
              <w:top w:val="single" w:sz="4" w:space="0" w:color="auto"/>
              <w:left w:val="single" w:sz="4" w:space="0" w:color="auto"/>
              <w:bottom w:val="single" w:sz="4" w:space="0" w:color="auto"/>
              <w:right w:val="single" w:sz="4" w:space="0" w:color="auto"/>
            </w:tcBorders>
            <w:textDirection w:val="btLr"/>
            <w:vAlign w:val="center"/>
            <w:hideMark/>
          </w:tcPr>
          <w:p w:rsidR="0077357E" w:rsidRPr="0077357E" w:rsidRDefault="0077357E" w:rsidP="00A76719">
            <w:pPr>
              <w:widowControl w:val="0"/>
              <w:autoSpaceDE w:val="0"/>
              <w:autoSpaceDN w:val="0"/>
              <w:adjustRightInd w:val="0"/>
              <w:jc w:val="center"/>
              <w:rPr>
                <w:b/>
                <w:sz w:val="10"/>
                <w:szCs w:val="14"/>
              </w:rPr>
            </w:pPr>
            <w:r w:rsidRPr="0077357E">
              <w:rPr>
                <w:b/>
                <w:sz w:val="10"/>
                <w:szCs w:val="14"/>
              </w:rPr>
              <w:t>233,68500</w:t>
            </w:r>
          </w:p>
        </w:tc>
        <w:tc>
          <w:tcPr>
            <w:tcW w:w="289" w:type="pct"/>
            <w:gridSpan w:val="2"/>
            <w:tcBorders>
              <w:top w:val="single" w:sz="4" w:space="0" w:color="auto"/>
              <w:left w:val="single" w:sz="4" w:space="0" w:color="auto"/>
              <w:bottom w:val="single" w:sz="4" w:space="0" w:color="auto"/>
              <w:right w:val="single" w:sz="4" w:space="0" w:color="auto"/>
            </w:tcBorders>
            <w:textDirection w:val="btLr"/>
            <w:vAlign w:val="center"/>
            <w:hideMark/>
          </w:tcPr>
          <w:p w:rsidR="0077357E" w:rsidRPr="0077357E" w:rsidRDefault="0077357E" w:rsidP="00A76719">
            <w:pPr>
              <w:widowControl w:val="0"/>
              <w:autoSpaceDE w:val="0"/>
              <w:autoSpaceDN w:val="0"/>
              <w:adjustRightInd w:val="0"/>
              <w:jc w:val="center"/>
              <w:rPr>
                <w:b/>
                <w:sz w:val="10"/>
                <w:szCs w:val="14"/>
              </w:rPr>
            </w:pPr>
            <w:r w:rsidRPr="0077357E">
              <w:rPr>
                <w:b/>
                <w:sz w:val="10"/>
                <w:szCs w:val="14"/>
              </w:rPr>
              <w:t>321,00000</w:t>
            </w:r>
          </w:p>
        </w:tc>
        <w:tc>
          <w:tcPr>
            <w:tcW w:w="289" w:type="pct"/>
            <w:tcBorders>
              <w:top w:val="single" w:sz="4" w:space="0" w:color="auto"/>
              <w:left w:val="single" w:sz="4" w:space="0" w:color="auto"/>
              <w:bottom w:val="single" w:sz="4" w:space="0" w:color="auto"/>
              <w:right w:val="single" w:sz="4" w:space="0" w:color="auto"/>
            </w:tcBorders>
            <w:textDirection w:val="btLr"/>
            <w:vAlign w:val="center"/>
            <w:hideMark/>
          </w:tcPr>
          <w:p w:rsidR="0077357E" w:rsidRPr="0077357E" w:rsidRDefault="0077357E" w:rsidP="00A76719">
            <w:pPr>
              <w:widowControl w:val="0"/>
              <w:autoSpaceDE w:val="0"/>
              <w:autoSpaceDN w:val="0"/>
              <w:adjustRightInd w:val="0"/>
              <w:jc w:val="center"/>
              <w:rPr>
                <w:b/>
                <w:sz w:val="10"/>
                <w:szCs w:val="14"/>
              </w:rPr>
            </w:pPr>
            <w:r w:rsidRPr="0077357E">
              <w:rPr>
                <w:b/>
                <w:sz w:val="10"/>
                <w:szCs w:val="14"/>
              </w:rPr>
              <w:t>218,12000</w:t>
            </w:r>
          </w:p>
        </w:tc>
        <w:tc>
          <w:tcPr>
            <w:tcW w:w="290" w:type="pct"/>
            <w:tcBorders>
              <w:top w:val="single" w:sz="4" w:space="0" w:color="auto"/>
              <w:left w:val="single" w:sz="4" w:space="0" w:color="auto"/>
              <w:bottom w:val="single" w:sz="4" w:space="0" w:color="auto"/>
              <w:right w:val="single" w:sz="4" w:space="0" w:color="auto"/>
            </w:tcBorders>
            <w:textDirection w:val="btLr"/>
            <w:vAlign w:val="center"/>
            <w:hideMark/>
          </w:tcPr>
          <w:p w:rsidR="0077357E" w:rsidRPr="0077357E" w:rsidRDefault="0077357E" w:rsidP="00A76719">
            <w:pPr>
              <w:jc w:val="center"/>
              <w:rPr>
                <w:sz w:val="10"/>
                <w:szCs w:val="14"/>
              </w:rPr>
            </w:pPr>
            <w:r w:rsidRPr="0077357E">
              <w:rPr>
                <w:b/>
                <w:sz w:val="10"/>
                <w:szCs w:val="14"/>
              </w:rPr>
              <w:t>695,00000</w:t>
            </w:r>
          </w:p>
        </w:tc>
        <w:tc>
          <w:tcPr>
            <w:tcW w:w="337" w:type="pct"/>
            <w:tcBorders>
              <w:top w:val="single" w:sz="4" w:space="0" w:color="auto"/>
              <w:left w:val="single" w:sz="4" w:space="0" w:color="auto"/>
              <w:bottom w:val="single" w:sz="4" w:space="0" w:color="auto"/>
              <w:right w:val="single" w:sz="4" w:space="0" w:color="auto"/>
            </w:tcBorders>
            <w:textDirection w:val="btLr"/>
            <w:vAlign w:val="center"/>
            <w:hideMark/>
          </w:tcPr>
          <w:p w:rsidR="0077357E" w:rsidRPr="0077357E" w:rsidRDefault="0077357E" w:rsidP="00A76719">
            <w:pPr>
              <w:jc w:val="center"/>
              <w:rPr>
                <w:sz w:val="10"/>
                <w:szCs w:val="14"/>
              </w:rPr>
            </w:pPr>
            <w:r w:rsidRPr="0077357E">
              <w:rPr>
                <w:b/>
                <w:sz w:val="10"/>
                <w:szCs w:val="14"/>
              </w:rPr>
              <w:t>370,00000</w:t>
            </w:r>
          </w:p>
        </w:tc>
        <w:tc>
          <w:tcPr>
            <w:tcW w:w="336" w:type="pct"/>
            <w:tcBorders>
              <w:top w:val="single" w:sz="4" w:space="0" w:color="auto"/>
              <w:left w:val="single" w:sz="4" w:space="0" w:color="auto"/>
              <w:bottom w:val="single" w:sz="4" w:space="0" w:color="auto"/>
              <w:right w:val="single" w:sz="4" w:space="0" w:color="auto"/>
            </w:tcBorders>
            <w:textDirection w:val="btLr"/>
            <w:vAlign w:val="center"/>
            <w:hideMark/>
          </w:tcPr>
          <w:p w:rsidR="0077357E" w:rsidRPr="0077357E" w:rsidRDefault="0077357E" w:rsidP="00A76719">
            <w:pPr>
              <w:jc w:val="center"/>
              <w:rPr>
                <w:sz w:val="10"/>
                <w:szCs w:val="14"/>
              </w:rPr>
            </w:pPr>
            <w:r w:rsidRPr="0077357E">
              <w:rPr>
                <w:b/>
                <w:sz w:val="10"/>
                <w:szCs w:val="14"/>
              </w:rPr>
              <w:t>347,00000</w:t>
            </w:r>
          </w:p>
        </w:tc>
      </w:tr>
    </w:tbl>
    <w:p w:rsidR="0077357E" w:rsidRDefault="0077357E"/>
    <w:p w:rsidR="0077357E" w:rsidRPr="00C07EC8" w:rsidRDefault="0077357E" w:rsidP="0077357E">
      <w:pPr>
        <w:widowControl w:val="0"/>
        <w:autoSpaceDE w:val="0"/>
        <w:autoSpaceDN w:val="0"/>
        <w:adjustRightInd w:val="0"/>
        <w:jc w:val="center"/>
        <w:rPr>
          <w:b/>
          <w:sz w:val="14"/>
          <w:szCs w:val="14"/>
        </w:rPr>
      </w:pPr>
      <w:r w:rsidRPr="00C07EC8">
        <w:rPr>
          <w:b/>
          <w:sz w:val="14"/>
          <w:szCs w:val="14"/>
        </w:rPr>
        <w:t>Мероприятия подпрограммы</w:t>
      </w:r>
    </w:p>
    <w:p w:rsidR="0077357E" w:rsidRPr="00C07EC8" w:rsidRDefault="0077357E" w:rsidP="0077357E">
      <w:pPr>
        <w:autoSpaceDE w:val="0"/>
        <w:autoSpaceDN w:val="0"/>
        <w:adjustRightInd w:val="0"/>
        <w:jc w:val="center"/>
        <w:rPr>
          <w:color w:val="000000"/>
          <w:sz w:val="14"/>
          <w:szCs w:val="14"/>
        </w:rPr>
      </w:pPr>
      <w:r w:rsidRPr="00C07EC8">
        <w:rPr>
          <w:sz w:val="14"/>
          <w:szCs w:val="14"/>
        </w:rPr>
        <w:t>«</w:t>
      </w:r>
      <w:r w:rsidRPr="00C07EC8">
        <w:rPr>
          <w:color w:val="000000"/>
          <w:sz w:val="14"/>
          <w:szCs w:val="14"/>
        </w:rPr>
        <w:t>Развитие информационного общества и формирование элементов</w:t>
      </w:r>
    </w:p>
    <w:p w:rsidR="0077357E" w:rsidRPr="00C07EC8" w:rsidRDefault="0077357E" w:rsidP="0077357E">
      <w:pPr>
        <w:autoSpaceDE w:val="0"/>
        <w:autoSpaceDN w:val="0"/>
        <w:adjustRightInd w:val="0"/>
        <w:jc w:val="center"/>
        <w:rPr>
          <w:sz w:val="14"/>
          <w:szCs w:val="14"/>
        </w:rPr>
      </w:pPr>
      <w:r w:rsidRPr="00C07EC8">
        <w:rPr>
          <w:color w:val="000000"/>
          <w:sz w:val="14"/>
          <w:szCs w:val="14"/>
        </w:rPr>
        <w:t>электронного правительства в Солецком муниципальном округе</w:t>
      </w:r>
      <w:r w:rsidRPr="00C07EC8">
        <w:rPr>
          <w:b/>
          <w:sz w:val="14"/>
          <w:szCs w:val="14"/>
        </w:rPr>
        <w:t xml:space="preserve">» </w:t>
      </w:r>
      <w:r w:rsidRPr="00C07EC8">
        <w:rPr>
          <w:sz w:val="14"/>
          <w:szCs w:val="14"/>
        </w:rPr>
        <w:t>муниципальной программы Солецкого муниципального округа «Совершенствование системы муниципального управления в Солецком муниципальном округе»</w:t>
      </w:r>
    </w:p>
    <w:p w:rsidR="0077357E" w:rsidRDefault="0077357E"/>
    <w:tbl>
      <w:tblPr>
        <w:tblW w:w="5000" w:type="pct"/>
        <w:tblCellMar>
          <w:left w:w="75" w:type="dxa"/>
          <w:right w:w="75" w:type="dxa"/>
        </w:tblCellMar>
        <w:tblLook w:val="04A0" w:firstRow="1" w:lastRow="0" w:firstColumn="1" w:lastColumn="0" w:noHBand="0" w:noVBand="1"/>
      </w:tblPr>
      <w:tblGrid>
        <w:gridCol w:w="255"/>
        <w:gridCol w:w="691"/>
        <w:gridCol w:w="552"/>
        <w:gridCol w:w="403"/>
        <w:gridCol w:w="499"/>
        <w:gridCol w:w="523"/>
        <w:gridCol w:w="397"/>
        <w:gridCol w:w="397"/>
        <w:gridCol w:w="397"/>
        <w:gridCol w:w="397"/>
        <w:gridCol w:w="371"/>
        <w:gridCol w:w="371"/>
      </w:tblGrid>
      <w:tr w:rsidR="0077357E" w:rsidRPr="0077357E" w:rsidTr="0077357E">
        <w:trPr>
          <w:trHeight w:val="720"/>
        </w:trPr>
        <w:tc>
          <w:tcPr>
            <w:tcW w:w="180" w:type="pct"/>
            <w:vMerge w:val="restart"/>
            <w:tcBorders>
              <w:top w:val="single" w:sz="4" w:space="0" w:color="auto"/>
              <w:left w:val="single" w:sz="4" w:space="0" w:color="auto"/>
              <w:bottom w:val="single" w:sz="4" w:space="0" w:color="auto"/>
              <w:right w:val="single" w:sz="4" w:space="0" w:color="auto"/>
            </w:tcBorders>
            <w:hideMark/>
          </w:tcPr>
          <w:p w:rsidR="0077357E" w:rsidRPr="0077357E" w:rsidRDefault="0077357E" w:rsidP="00A76719">
            <w:pPr>
              <w:widowControl w:val="0"/>
              <w:autoSpaceDE w:val="0"/>
              <w:autoSpaceDN w:val="0"/>
              <w:adjustRightInd w:val="0"/>
              <w:jc w:val="center"/>
              <w:rPr>
                <w:sz w:val="10"/>
                <w:szCs w:val="14"/>
              </w:rPr>
            </w:pPr>
            <w:r w:rsidRPr="0077357E">
              <w:rPr>
                <w:sz w:val="10"/>
                <w:szCs w:val="14"/>
              </w:rPr>
              <w:t xml:space="preserve">N  </w:t>
            </w:r>
            <w:r w:rsidRPr="0077357E">
              <w:rPr>
                <w:sz w:val="10"/>
                <w:szCs w:val="14"/>
              </w:rPr>
              <w:br/>
            </w:r>
            <w:proofErr w:type="gramStart"/>
            <w:r w:rsidRPr="0077357E">
              <w:rPr>
                <w:sz w:val="10"/>
                <w:szCs w:val="14"/>
              </w:rPr>
              <w:t>п</w:t>
            </w:r>
            <w:proofErr w:type="gramEnd"/>
            <w:r w:rsidRPr="0077357E">
              <w:rPr>
                <w:sz w:val="10"/>
                <w:szCs w:val="14"/>
              </w:rPr>
              <w:t>/п</w:t>
            </w:r>
          </w:p>
        </w:tc>
        <w:tc>
          <w:tcPr>
            <w:tcW w:w="850" w:type="pct"/>
            <w:vMerge w:val="restart"/>
            <w:tcBorders>
              <w:top w:val="single" w:sz="4" w:space="0" w:color="auto"/>
              <w:left w:val="single" w:sz="4" w:space="0" w:color="auto"/>
              <w:bottom w:val="single" w:sz="4" w:space="0" w:color="auto"/>
              <w:right w:val="single" w:sz="4" w:space="0" w:color="auto"/>
            </w:tcBorders>
            <w:hideMark/>
          </w:tcPr>
          <w:p w:rsidR="0077357E" w:rsidRPr="0077357E" w:rsidRDefault="0077357E" w:rsidP="00A76719">
            <w:pPr>
              <w:widowControl w:val="0"/>
              <w:autoSpaceDE w:val="0"/>
              <w:autoSpaceDN w:val="0"/>
              <w:adjustRightInd w:val="0"/>
              <w:jc w:val="center"/>
              <w:rPr>
                <w:sz w:val="10"/>
                <w:szCs w:val="14"/>
              </w:rPr>
            </w:pPr>
            <w:r w:rsidRPr="0077357E">
              <w:rPr>
                <w:sz w:val="10"/>
                <w:szCs w:val="14"/>
              </w:rPr>
              <w:t>Наименование</w:t>
            </w:r>
            <w:r w:rsidRPr="0077357E">
              <w:rPr>
                <w:sz w:val="10"/>
                <w:szCs w:val="14"/>
              </w:rPr>
              <w:br/>
              <w:t>мероприятия</w:t>
            </w:r>
          </w:p>
        </w:tc>
        <w:tc>
          <w:tcPr>
            <w:tcW w:w="561" w:type="pct"/>
            <w:vMerge w:val="restart"/>
            <w:tcBorders>
              <w:top w:val="single" w:sz="4" w:space="0" w:color="auto"/>
              <w:left w:val="single" w:sz="4" w:space="0" w:color="auto"/>
              <w:bottom w:val="single" w:sz="4" w:space="0" w:color="auto"/>
              <w:right w:val="single" w:sz="4" w:space="0" w:color="auto"/>
            </w:tcBorders>
            <w:hideMark/>
          </w:tcPr>
          <w:p w:rsidR="0077357E" w:rsidRPr="0077357E" w:rsidRDefault="0077357E" w:rsidP="00A76719">
            <w:pPr>
              <w:widowControl w:val="0"/>
              <w:autoSpaceDE w:val="0"/>
              <w:autoSpaceDN w:val="0"/>
              <w:adjustRightInd w:val="0"/>
              <w:jc w:val="center"/>
              <w:rPr>
                <w:sz w:val="10"/>
                <w:szCs w:val="14"/>
              </w:rPr>
            </w:pPr>
            <w:r w:rsidRPr="0077357E">
              <w:rPr>
                <w:sz w:val="10"/>
                <w:szCs w:val="14"/>
              </w:rPr>
              <w:t>Исполнитель</w:t>
            </w:r>
            <w:r w:rsidRPr="0077357E">
              <w:rPr>
                <w:sz w:val="10"/>
                <w:szCs w:val="14"/>
              </w:rPr>
              <w:br/>
              <w:t>мероприятия</w:t>
            </w:r>
          </w:p>
        </w:tc>
        <w:tc>
          <w:tcPr>
            <w:tcW w:w="371" w:type="pct"/>
            <w:vMerge w:val="restart"/>
            <w:tcBorders>
              <w:top w:val="single" w:sz="4" w:space="0" w:color="auto"/>
              <w:left w:val="single" w:sz="4" w:space="0" w:color="auto"/>
              <w:bottom w:val="single" w:sz="4" w:space="0" w:color="auto"/>
              <w:right w:val="single" w:sz="4" w:space="0" w:color="auto"/>
            </w:tcBorders>
            <w:hideMark/>
          </w:tcPr>
          <w:p w:rsidR="0077357E" w:rsidRPr="0077357E" w:rsidRDefault="0077357E" w:rsidP="00A76719">
            <w:pPr>
              <w:widowControl w:val="0"/>
              <w:autoSpaceDE w:val="0"/>
              <w:autoSpaceDN w:val="0"/>
              <w:adjustRightInd w:val="0"/>
              <w:jc w:val="center"/>
              <w:rPr>
                <w:sz w:val="10"/>
                <w:szCs w:val="14"/>
              </w:rPr>
            </w:pPr>
            <w:r w:rsidRPr="0077357E">
              <w:rPr>
                <w:sz w:val="10"/>
                <w:szCs w:val="14"/>
              </w:rPr>
              <w:t xml:space="preserve">Срок </w:t>
            </w:r>
            <w:r w:rsidRPr="0077357E">
              <w:rPr>
                <w:sz w:val="10"/>
                <w:szCs w:val="14"/>
              </w:rPr>
              <w:br/>
              <w:t>реализации</w:t>
            </w:r>
          </w:p>
        </w:tc>
        <w:tc>
          <w:tcPr>
            <w:tcW w:w="493" w:type="pct"/>
            <w:vMerge w:val="restart"/>
            <w:tcBorders>
              <w:top w:val="single" w:sz="4" w:space="0" w:color="auto"/>
              <w:left w:val="single" w:sz="4" w:space="0" w:color="auto"/>
              <w:bottom w:val="single" w:sz="4" w:space="0" w:color="auto"/>
              <w:right w:val="single" w:sz="4" w:space="0" w:color="auto"/>
            </w:tcBorders>
            <w:hideMark/>
          </w:tcPr>
          <w:p w:rsidR="0077357E" w:rsidRPr="0077357E" w:rsidRDefault="0077357E" w:rsidP="00A76719">
            <w:pPr>
              <w:widowControl w:val="0"/>
              <w:autoSpaceDE w:val="0"/>
              <w:autoSpaceDN w:val="0"/>
              <w:adjustRightInd w:val="0"/>
              <w:jc w:val="center"/>
              <w:rPr>
                <w:sz w:val="10"/>
                <w:szCs w:val="14"/>
              </w:rPr>
            </w:pPr>
            <w:r w:rsidRPr="0077357E">
              <w:rPr>
                <w:sz w:val="10"/>
                <w:szCs w:val="14"/>
              </w:rPr>
              <w:t xml:space="preserve">Целевой   </w:t>
            </w:r>
            <w:r w:rsidRPr="0077357E">
              <w:rPr>
                <w:sz w:val="10"/>
                <w:szCs w:val="14"/>
              </w:rPr>
              <w:br/>
              <w:t xml:space="preserve"> показатель (номер    </w:t>
            </w:r>
            <w:r w:rsidRPr="0077357E">
              <w:rPr>
                <w:sz w:val="10"/>
                <w:szCs w:val="14"/>
              </w:rPr>
              <w:br/>
              <w:t xml:space="preserve">  целевого   </w:t>
            </w:r>
            <w:r w:rsidRPr="0077357E">
              <w:rPr>
                <w:sz w:val="10"/>
                <w:szCs w:val="14"/>
              </w:rPr>
              <w:br/>
              <w:t xml:space="preserve"> показателя  </w:t>
            </w:r>
            <w:r w:rsidRPr="0077357E">
              <w:rPr>
                <w:sz w:val="10"/>
                <w:szCs w:val="14"/>
              </w:rPr>
              <w:br/>
              <w:t xml:space="preserve"> из паспорта </w:t>
            </w:r>
            <w:r w:rsidRPr="0077357E">
              <w:rPr>
                <w:sz w:val="10"/>
                <w:szCs w:val="14"/>
              </w:rPr>
              <w:br/>
              <w:t>подпрограммы)</w:t>
            </w:r>
          </w:p>
        </w:tc>
        <w:tc>
          <w:tcPr>
            <w:tcW w:w="430" w:type="pct"/>
            <w:vMerge w:val="restart"/>
            <w:tcBorders>
              <w:top w:val="single" w:sz="4" w:space="0" w:color="auto"/>
              <w:left w:val="single" w:sz="4" w:space="0" w:color="auto"/>
              <w:bottom w:val="single" w:sz="4" w:space="0" w:color="auto"/>
              <w:right w:val="single" w:sz="4" w:space="0" w:color="auto"/>
            </w:tcBorders>
            <w:hideMark/>
          </w:tcPr>
          <w:p w:rsidR="0077357E" w:rsidRPr="0077357E" w:rsidRDefault="0077357E" w:rsidP="00A76719">
            <w:pPr>
              <w:widowControl w:val="0"/>
              <w:autoSpaceDE w:val="0"/>
              <w:autoSpaceDN w:val="0"/>
              <w:adjustRightInd w:val="0"/>
              <w:jc w:val="center"/>
              <w:rPr>
                <w:sz w:val="10"/>
                <w:szCs w:val="14"/>
              </w:rPr>
            </w:pPr>
            <w:r w:rsidRPr="0077357E">
              <w:rPr>
                <w:sz w:val="10"/>
                <w:szCs w:val="14"/>
              </w:rPr>
              <w:t xml:space="preserve">Источник </w:t>
            </w:r>
          </w:p>
          <w:p w:rsidR="0077357E" w:rsidRPr="0077357E" w:rsidRDefault="0077357E" w:rsidP="00A76719">
            <w:pPr>
              <w:widowControl w:val="0"/>
              <w:autoSpaceDE w:val="0"/>
              <w:autoSpaceDN w:val="0"/>
              <w:adjustRightInd w:val="0"/>
              <w:jc w:val="center"/>
              <w:rPr>
                <w:sz w:val="10"/>
                <w:szCs w:val="14"/>
              </w:rPr>
            </w:pPr>
            <w:r w:rsidRPr="0077357E">
              <w:rPr>
                <w:sz w:val="10"/>
                <w:szCs w:val="14"/>
              </w:rPr>
              <w:t>финансирования</w:t>
            </w:r>
          </w:p>
        </w:tc>
        <w:tc>
          <w:tcPr>
            <w:tcW w:w="2114" w:type="pct"/>
            <w:gridSpan w:val="6"/>
            <w:tcBorders>
              <w:top w:val="single" w:sz="4" w:space="0" w:color="auto"/>
              <w:left w:val="single" w:sz="4" w:space="0" w:color="auto"/>
              <w:bottom w:val="single" w:sz="4" w:space="0" w:color="auto"/>
              <w:right w:val="single" w:sz="4" w:space="0" w:color="auto"/>
            </w:tcBorders>
            <w:hideMark/>
          </w:tcPr>
          <w:p w:rsidR="0077357E" w:rsidRPr="0077357E" w:rsidRDefault="0077357E" w:rsidP="00A76719">
            <w:pPr>
              <w:widowControl w:val="0"/>
              <w:autoSpaceDE w:val="0"/>
              <w:autoSpaceDN w:val="0"/>
              <w:adjustRightInd w:val="0"/>
              <w:jc w:val="center"/>
              <w:rPr>
                <w:sz w:val="10"/>
                <w:szCs w:val="14"/>
              </w:rPr>
            </w:pPr>
            <w:r w:rsidRPr="0077357E">
              <w:rPr>
                <w:sz w:val="10"/>
                <w:szCs w:val="14"/>
              </w:rPr>
              <w:t>Объем финансирования</w:t>
            </w:r>
            <w:r w:rsidRPr="0077357E">
              <w:rPr>
                <w:sz w:val="10"/>
                <w:szCs w:val="14"/>
              </w:rPr>
              <w:br/>
              <w:t>по годам (тыс. руб.)</w:t>
            </w:r>
          </w:p>
        </w:tc>
      </w:tr>
      <w:tr w:rsidR="0077357E" w:rsidRPr="0077357E" w:rsidTr="0077357E">
        <w:trPr>
          <w:trHeight w:val="540"/>
        </w:trPr>
        <w:tc>
          <w:tcPr>
            <w:tcW w:w="180" w:type="pct"/>
            <w:vMerge/>
            <w:tcBorders>
              <w:top w:val="single" w:sz="4" w:space="0" w:color="auto"/>
              <w:left w:val="single" w:sz="4" w:space="0" w:color="auto"/>
              <w:bottom w:val="single" w:sz="4" w:space="0" w:color="auto"/>
              <w:right w:val="single" w:sz="4" w:space="0" w:color="auto"/>
            </w:tcBorders>
            <w:vAlign w:val="center"/>
            <w:hideMark/>
          </w:tcPr>
          <w:p w:rsidR="0077357E" w:rsidRPr="0077357E" w:rsidRDefault="0077357E" w:rsidP="00A76719">
            <w:pPr>
              <w:rPr>
                <w:sz w:val="10"/>
                <w:szCs w:val="14"/>
              </w:rPr>
            </w:pPr>
          </w:p>
        </w:tc>
        <w:tc>
          <w:tcPr>
            <w:tcW w:w="850" w:type="pct"/>
            <w:vMerge/>
            <w:tcBorders>
              <w:top w:val="single" w:sz="4" w:space="0" w:color="auto"/>
              <w:left w:val="single" w:sz="4" w:space="0" w:color="auto"/>
              <w:bottom w:val="single" w:sz="4" w:space="0" w:color="auto"/>
              <w:right w:val="single" w:sz="4" w:space="0" w:color="auto"/>
            </w:tcBorders>
            <w:vAlign w:val="center"/>
            <w:hideMark/>
          </w:tcPr>
          <w:p w:rsidR="0077357E" w:rsidRPr="0077357E" w:rsidRDefault="0077357E" w:rsidP="00A76719">
            <w:pPr>
              <w:rPr>
                <w:sz w:val="10"/>
                <w:szCs w:val="14"/>
              </w:rPr>
            </w:pPr>
          </w:p>
        </w:tc>
        <w:tc>
          <w:tcPr>
            <w:tcW w:w="561" w:type="pct"/>
            <w:vMerge/>
            <w:tcBorders>
              <w:top w:val="single" w:sz="4" w:space="0" w:color="auto"/>
              <w:left w:val="single" w:sz="4" w:space="0" w:color="auto"/>
              <w:bottom w:val="single" w:sz="4" w:space="0" w:color="auto"/>
              <w:right w:val="single" w:sz="4" w:space="0" w:color="auto"/>
            </w:tcBorders>
            <w:vAlign w:val="center"/>
            <w:hideMark/>
          </w:tcPr>
          <w:p w:rsidR="0077357E" w:rsidRPr="0077357E" w:rsidRDefault="0077357E" w:rsidP="00A76719">
            <w:pPr>
              <w:rPr>
                <w:sz w:val="10"/>
                <w:szCs w:val="14"/>
              </w:rPr>
            </w:pPr>
          </w:p>
        </w:tc>
        <w:tc>
          <w:tcPr>
            <w:tcW w:w="371" w:type="pct"/>
            <w:vMerge/>
            <w:tcBorders>
              <w:top w:val="single" w:sz="4" w:space="0" w:color="auto"/>
              <w:left w:val="single" w:sz="4" w:space="0" w:color="auto"/>
              <w:bottom w:val="single" w:sz="4" w:space="0" w:color="auto"/>
              <w:right w:val="single" w:sz="4" w:space="0" w:color="auto"/>
            </w:tcBorders>
            <w:vAlign w:val="center"/>
            <w:hideMark/>
          </w:tcPr>
          <w:p w:rsidR="0077357E" w:rsidRPr="0077357E" w:rsidRDefault="0077357E" w:rsidP="00A76719">
            <w:pPr>
              <w:rPr>
                <w:sz w:val="10"/>
                <w:szCs w:val="14"/>
              </w:rPr>
            </w:pPr>
          </w:p>
        </w:tc>
        <w:tc>
          <w:tcPr>
            <w:tcW w:w="493" w:type="pct"/>
            <w:vMerge/>
            <w:tcBorders>
              <w:top w:val="single" w:sz="4" w:space="0" w:color="auto"/>
              <w:left w:val="single" w:sz="4" w:space="0" w:color="auto"/>
              <w:bottom w:val="single" w:sz="4" w:space="0" w:color="auto"/>
              <w:right w:val="single" w:sz="4" w:space="0" w:color="auto"/>
            </w:tcBorders>
            <w:vAlign w:val="center"/>
            <w:hideMark/>
          </w:tcPr>
          <w:p w:rsidR="0077357E" w:rsidRPr="0077357E" w:rsidRDefault="0077357E" w:rsidP="00A76719">
            <w:pPr>
              <w:rPr>
                <w:sz w:val="10"/>
                <w:szCs w:val="14"/>
              </w:rPr>
            </w:pPr>
          </w:p>
        </w:tc>
        <w:tc>
          <w:tcPr>
            <w:tcW w:w="430" w:type="pct"/>
            <w:vMerge/>
            <w:tcBorders>
              <w:top w:val="single" w:sz="4" w:space="0" w:color="auto"/>
              <w:left w:val="single" w:sz="4" w:space="0" w:color="auto"/>
              <w:bottom w:val="single" w:sz="4" w:space="0" w:color="auto"/>
              <w:right w:val="single" w:sz="4" w:space="0" w:color="auto"/>
            </w:tcBorders>
            <w:vAlign w:val="center"/>
            <w:hideMark/>
          </w:tcPr>
          <w:p w:rsidR="0077357E" w:rsidRPr="0077357E" w:rsidRDefault="0077357E" w:rsidP="00A76719">
            <w:pPr>
              <w:rPr>
                <w:sz w:val="10"/>
                <w:szCs w:val="14"/>
              </w:rPr>
            </w:pPr>
          </w:p>
        </w:tc>
        <w:tc>
          <w:tcPr>
            <w:tcW w:w="363" w:type="pct"/>
            <w:tcBorders>
              <w:top w:val="nil"/>
              <w:left w:val="single" w:sz="4" w:space="0" w:color="auto"/>
              <w:bottom w:val="single" w:sz="4" w:space="0" w:color="auto"/>
              <w:right w:val="single" w:sz="4" w:space="0" w:color="auto"/>
            </w:tcBorders>
            <w:hideMark/>
          </w:tcPr>
          <w:p w:rsidR="0077357E" w:rsidRPr="0077357E" w:rsidRDefault="0077357E" w:rsidP="00A76719">
            <w:pPr>
              <w:widowControl w:val="0"/>
              <w:autoSpaceDE w:val="0"/>
              <w:autoSpaceDN w:val="0"/>
              <w:adjustRightInd w:val="0"/>
              <w:jc w:val="center"/>
              <w:rPr>
                <w:sz w:val="10"/>
                <w:szCs w:val="14"/>
              </w:rPr>
            </w:pPr>
            <w:r w:rsidRPr="0077357E">
              <w:rPr>
                <w:sz w:val="10"/>
                <w:szCs w:val="14"/>
              </w:rPr>
              <w:t>2021</w:t>
            </w:r>
          </w:p>
        </w:tc>
        <w:tc>
          <w:tcPr>
            <w:tcW w:w="363" w:type="pct"/>
            <w:tcBorders>
              <w:top w:val="nil"/>
              <w:left w:val="single" w:sz="4" w:space="0" w:color="auto"/>
              <w:bottom w:val="single" w:sz="4" w:space="0" w:color="auto"/>
              <w:right w:val="single" w:sz="4" w:space="0" w:color="auto"/>
            </w:tcBorders>
            <w:hideMark/>
          </w:tcPr>
          <w:p w:rsidR="0077357E" w:rsidRPr="0077357E" w:rsidRDefault="0077357E" w:rsidP="00A76719">
            <w:pPr>
              <w:widowControl w:val="0"/>
              <w:autoSpaceDE w:val="0"/>
              <w:autoSpaceDN w:val="0"/>
              <w:adjustRightInd w:val="0"/>
              <w:jc w:val="center"/>
              <w:rPr>
                <w:sz w:val="10"/>
                <w:szCs w:val="14"/>
              </w:rPr>
            </w:pPr>
            <w:r w:rsidRPr="0077357E">
              <w:rPr>
                <w:sz w:val="10"/>
                <w:szCs w:val="14"/>
              </w:rPr>
              <w:t>2022</w:t>
            </w:r>
          </w:p>
        </w:tc>
        <w:tc>
          <w:tcPr>
            <w:tcW w:w="363" w:type="pct"/>
            <w:tcBorders>
              <w:top w:val="nil"/>
              <w:left w:val="single" w:sz="4" w:space="0" w:color="auto"/>
              <w:bottom w:val="single" w:sz="4" w:space="0" w:color="auto"/>
              <w:right w:val="single" w:sz="4" w:space="0" w:color="auto"/>
            </w:tcBorders>
            <w:hideMark/>
          </w:tcPr>
          <w:p w:rsidR="0077357E" w:rsidRPr="0077357E" w:rsidRDefault="0077357E" w:rsidP="00A76719">
            <w:pPr>
              <w:widowControl w:val="0"/>
              <w:autoSpaceDE w:val="0"/>
              <w:autoSpaceDN w:val="0"/>
              <w:adjustRightInd w:val="0"/>
              <w:jc w:val="center"/>
              <w:rPr>
                <w:sz w:val="10"/>
                <w:szCs w:val="14"/>
              </w:rPr>
            </w:pPr>
            <w:r w:rsidRPr="0077357E">
              <w:rPr>
                <w:sz w:val="10"/>
                <w:szCs w:val="14"/>
              </w:rPr>
              <w:t>2023</w:t>
            </w:r>
          </w:p>
        </w:tc>
        <w:tc>
          <w:tcPr>
            <w:tcW w:w="363" w:type="pct"/>
            <w:tcBorders>
              <w:top w:val="nil"/>
              <w:left w:val="single" w:sz="4" w:space="0" w:color="auto"/>
              <w:bottom w:val="single" w:sz="4" w:space="0" w:color="auto"/>
              <w:right w:val="single" w:sz="4" w:space="0" w:color="auto"/>
            </w:tcBorders>
            <w:hideMark/>
          </w:tcPr>
          <w:p w:rsidR="0077357E" w:rsidRPr="0077357E" w:rsidRDefault="0077357E" w:rsidP="00A76719">
            <w:pPr>
              <w:widowControl w:val="0"/>
              <w:autoSpaceDE w:val="0"/>
              <w:autoSpaceDN w:val="0"/>
              <w:adjustRightInd w:val="0"/>
              <w:jc w:val="center"/>
              <w:rPr>
                <w:sz w:val="10"/>
                <w:szCs w:val="14"/>
              </w:rPr>
            </w:pPr>
            <w:r w:rsidRPr="0077357E">
              <w:rPr>
                <w:sz w:val="10"/>
                <w:szCs w:val="14"/>
              </w:rPr>
              <w:t>2024</w:t>
            </w:r>
          </w:p>
        </w:tc>
        <w:tc>
          <w:tcPr>
            <w:tcW w:w="330" w:type="pct"/>
            <w:tcBorders>
              <w:top w:val="nil"/>
              <w:left w:val="single" w:sz="4" w:space="0" w:color="auto"/>
              <w:bottom w:val="single" w:sz="4" w:space="0" w:color="auto"/>
              <w:right w:val="single" w:sz="4" w:space="0" w:color="auto"/>
            </w:tcBorders>
            <w:hideMark/>
          </w:tcPr>
          <w:p w:rsidR="0077357E" w:rsidRPr="0077357E" w:rsidRDefault="0077357E" w:rsidP="00A76719">
            <w:pPr>
              <w:widowControl w:val="0"/>
              <w:autoSpaceDE w:val="0"/>
              <w:autoSpaceDN w:val="0"/>
              <w:adjustRightInd w:val="0"/>
              <w:jc w:val="center"/>
              <w:rPr>
                <w:sz w:val="10"/>
                <w:szCs w:val="14"/>
              </w:rPr>
            </w:pPr>
            <w:r w:rsidRPr="0077357E">
              <w:rPr>
                <w:sz w:val="10"/>
                <w:szCs w:val="14"/>
              </w:rPr>
              <w:t>2025</w:t>
            </w:r>
          </w:p>
        </w:tc>
        <w:tc>
          <w:tcPr>
            <w:tcW w:w="330" w:type="pct"/>
            <w:tcBorders>
              <w:top w:val="nil"/>
              <w:left w:val="single" w:sz="4" w:space="0" w:color="auto"/>
              <w:bottom w:val="single" w:sz="4" w:space="0" w:color="auto"/>
              <w:right w:val="single" w:sz="4" w:space="0" w:color="auto"/>
            </w:tcBorders>
            <w:hideMark/>
          </w:tcPr>
          <w:p w:rsidR="0077357E" w:rsidRPr="0077357E" w:rsidRDefault="0077357E" w:rsidP="00A76719">
            <w:pPr>
              <w:widowControl w:val="0"/>
              <w:autoSpaceDE w:val="0"/>
              <w:autoSpaceDN w:val="0"/>
              <w:adjustRightInd w:val="0"/>
              <w:jc w:val="center"/>
              <w:rPr>
                <w:sz w:val="10"/>
                <w:szCs w:val="14"/>
              </w:rPr>
            </w:pPr>
            <w:r w:rsidRPr="0077357E">
              <w:rPr>
                <w:sz w:val="10"/>
                <w:szCs w:val="14"/>
              </w:rPr>
              <w:t>2026</w:t>
            </w:r>
          </w:p>
        </w:tc>
      </w:tr>
      <w:tr w:rsidR="0077357E" w:rsidRPr="0077357E" w:rsidTr="0077357E">
        <w:tc>
          <w:tcPr>
            <w:tcW w:w="180" w:type="pct"/>
            <w:tcBorders>
              <w:top w:val="nil"/>
              <w:left w:val="single" w:sz="4" w:space="0" w:color="auto"/>
              <w:bottom w:val="single" w:sz="4" w:space="0" w:color="auto"/>
              <w:right w:val="single" w:sz="4" w:space="0" w:color="auto"/>
            </w:tcBorders>
            <w:hideMark/>
          </w:tcPr>
          <w:p w:rsidR="0077357E" w:rsidRPr="0077357E" w:rsidRDefault="0077357E" w:rsidP="00A76719">
            <w:pPr>
              <w:widowControl w:val="0"/>
              <w:autoSpaceDE w:val="0"/>
              <w:autoSpaceDN w:val="0"/>
              <w:adjustRightInd w:val="0"/>
              <w:jc w:val="center"/>
              <w:rPr>
                <w:sz w:val="10"/>
                <w:szCs w:val="14"/>
              </w:rPr>
            </w:pPr>
            <w:r w:rsidRPr="0077357E">
              <w:rPr>
                <w:sz w:val="10"/>
                <w:szCs w:val="14"/>
              </w:rPr>
              <w:t>1</w:t>
            </w:r>
          </w:p>
        </w:tc>
        <w:tc>
          <w:tcPr>
            <w:tcW w:w="850" w:type="pct"/>
            <w:tcBorders>
              <w:top w:val="nil"/>
              <w:left w:val="single" w:sz="4" w:space="0" w:color="auto"/>
              <w:bottom w:val="single" w:sz="4" w:space="0" w:color="auto"/>
              <w:right w:val="single" w:sz="4" w:space="0" w:color="auto"/>
            </w:tcBorders>
            <w:hideMark/>
          </w:tcPr>
          <w:p w:rsidR="0077357E" w:rsidRPr="0077357E" w:rsidRDefault="0077357E" w:rsidP="00A76719">
            <w:pPr>
              <w:widowControl w:val="0"/>
              <w:autoSpaceDE w:val="0"/>
              <w:autoSpaceDN w:val="0"/>
              <w:adjustRightInd w:val="0"/>
              <w:jc w:val="center"/>
              <w:rPr>
                <w:sz w:val="10"/>
                <w:szCs w:val="14"/>
              </w:rPr>
            </w:pPr>
            <w:r w:rsidRPr="0077357E">
              <w:rPr>
                <w:sz w:val="10"/>
                <w:szCs w:val="14"/>
              </w:rPr>
              <w:t>2</w:t>
            </w:r>
          </w:p>
        </w:tc>
        <w:tc>
          <w:tcPr>
            <w:tcW w:w="561" w:type="pct"/>
            <w:tcBorders>
              <w:top w:val="nil"/>
              <w:left w:val="single" w:sz="4" w:space="0" w:color="auto"/>
              <w:bottom w:val="single" w:sz="4" w:space="0" w:color="auto"/>
              <w:right w:val="single" w:sz="4" w:space="0" w:color="auto"/>
            </w:tcBorders>
            <w:hideMark/>
          </w:tcPr>
          <w:p w:rsidR="0077357E" w:rsidRPr="0077357E" w:rsidRDefault="0077357E" w:rsidP="00A76719">
            <w:pPr>
              <w:widowControl w:val="0"/>
              <w:autoSpaceDE w:val="0"/>
              <w:autoSpaceDN w:val="0"/>
              <w:adjustRightInd w:val="0"/>
              <w:jc w:val="center"/>
              <w:rPr>
                <w:sz w:val="10"/>
                <w:szCs w:val="14"/>
              </w:rPr>
            </w:pPr>
            <w:r w:rsidRPr="0077357E">
              <w:rPr>
                <w:sz w:val="10"/>
                <w:szCs w:val="14"/>
              </w:rPr>
              <w:t>3</w:t>
            </w:r>
          </w:p>
        </w:tc>
        <w:tc>
          <w:tcPr>
            <w:tcW w:w="371" w:type="pct"/>
            <w:tcBorders>
              <w:top w:val="nil"/>
              <w:left w:val="single" w:sz="4" w:space="0" w:color="auto"/>
              <w:bottom w:val="single" w:sz="4" w:space="0" w:color="auto"/>
              <w:right w:val="single" w:sz="4" w:space="0" w:color="auto"/>
            </w:tcBorders>
            <w:hideMark/>
          </w:tcPr>
          <w:p w:rsidR="0077357E" w:rsidRPr="0077357E" w:rsidRDefault="0077357E" w:rsidP="00A76719">
            <w:pPr>
              <w:widowControl w:val="0"/>
              <w:autoSpaceDE w:val="0"/>
              <w:autoSpaceDN w:val="0"/>
              <w:adjustRightInd w:val="0"/>
              <w:jc w:val="center"/>
              <w:rPr>
                <w:sz w:val="10"/>
                <w:szCs w:val="14"/>
              </w:rPr>
            </w:pPr>
            <w:r w:rsidRPr="0077357E">
              <w:rPr>
                <w:sz w:val="10"/>
                <w:szCs w:val="14"/>
              </w:rPr>
              <w:t>4</w:t>
            </w:r>
          </w:p>
        </w:tc>
        <w:tc>
          <w:tcPr>
            <w:tcW w:w="493" w:type="pct"/>
            <w:tcBorders>
              <w:top w:val="nil"/>
              <w:left w:val="single" w:sz="4" w:space="0" w:color="auto"/>
              <w:bottom w:val="single" w:sz="4" w:space="0" w:color="auto"/>
              <w:right w:val="single" w:sz="4" w:space="0" w:color="auto"/>
            </w:tcBorders>
            <w:hideMark/>
          </w:tcPr>
          <w:p w:rsidR="0077357E" w:rsidRPr="0077357E" w:rsidRDefault="0077357E" w:rsidP="00A76719">
            <w:pPr>
              <w:widowControl w:val="0"/>
              <w:autoSpaceDE w:val="0"/>
              <w:autoSpaceDN w:val="0"/>
              <w:adjustRightInd w:val="0"/>
              <w:jc w:val="center"/>
              <w:rPr>
                <w:sz w:val="10"/>
                <w:szCs w:val="14"/>
              </w:rPr>
            </w:pPr>
            <w:r w:rsidRPr="0077357E">
              <w:rPr>
                <w:sz w:val="10"/>
                <w:szCs w:val="14"/>
              </w:rPr>
              <w:t>5</w:t>
            </w:r>
          </w:p>
        </w:tc>
        <w:tc>
          <w:tcPr>
            <w:tcW w:w="430" w:type="pct"/>
            <w:tcBorders>
              <w:top w:val="nil"/>
              <w:left w:val="single" w:sz="4" w:space="0" w:color="auto"/>
              <w:bottom w:val="single" w:sz="4" w:space="0" w:color="auto"/>
              <w:right w:val="single" w:sz="4" w:space="0" w:color="auto"/>
            </w:tcBorders>
            <w:hideMark/>
          </w:tcPr>
          <w:p w:rsidR="0077357E" w:rsidRPr="0077357E" w:rsidRDefault="0077357E" w:rsidP="00A76719">
            <w:pPr>
              <w:widowControl w:val="0"/>
              <w:autoSpaceDE w:val="0"/>
              <w:autoSpaceDN w:val="0"/>
              <w:adjustRightInd w:val="0"/>
              <w:jc w:val="center"/>
              <w:rPr>
                <w:sz w:val="10"/>
                <w:szCs w:val="14"/>
              </w:rPr>
            </w:pPr>
            <w:r w:rsidRPr="0077357E">
              <w:rPr>
                <w:sz w:val="10"/>
                <w:szCs w:val="14"/>
              </w:rPr>
              <w:t>6</w:t>
            </w:r>
          </w:p>
        </w:tc>
        <w:tc>
          <w:tcPr>
            <w:tcW w:w="363" w:type="pct"/>
            <w:tcBorders>
              <w:top w:val="nil"/>
              <w:left w:val="single" w:sz="4" w:space="0" w:color="auto"/>
              <w:bottom w:val="single" w:sz="4" w:space="0" w:color="auto"/>
              <w:right w:val="single" w:sz="4" w:space="0" w:color="auto"/>
            </w:tcBorders>
            <w:hideMark/>
          </w:tcPr>
          <w:p w:rsidR="0077357E" w:rsidRPr="0077357E" w:rsidRDefault="0077357E" w:rsidP="00A76719">
            <w:pPr>
              <w:widowControl w:val="0"/>
              <w:autoSpaceDE w:val="0"/>
              <w:autoSpaceDN w:val="0"/>
              <w:adjustRightInd w:val="0"/>
              <w:jc w:val="center"/>
              <w:rPr>
                <w:sz w:val="10"/>
                <w:szCs w:val="14"/>
              </w:rPr>
            </w:pPr>
            <w:r w:rsidRPr="0077357E">
              <w:rPr>
                <w:sz w:val="10"/>
                <w:szCs w:val="14"/>
              </w:rPr>
              <w:t>7</w:t>
            </w:r>
          </w:p>
        </w:tc>
        <w:tc>
          <w:tcPr>
            <w:tcW w:w="363" w:type="pct"/>
            <w:tcBorders>
              <w:top w:val="nil"/>
              <w:left w:val="single" w:sz="4" w:space="0" w:color="auto"/>
              <w:bottom w:val="single" w:sz="4" w:space="0" w:color="auto"/>
              <w:right w:val="single" w:sz="4" w:space="0" w:color="auto"/>
            </w:tcBorders>
            <w:hideMark/>
          </w:tcPr>
          <w:p w:rsidR="0077357E" w:rsidRPr="0077357E" w:rsidRDefault="0077357E" w:rsidP="00A76719">
            <w:pPr>
              <w:widowControl w:val="0"/>
              <w:autoSpaceDE w:val="0"/>
              <w:autoSpaceDN w:val="0"/>
              <w:adjustRightInd w:val="0"/>
              <w:jc w:val="center"/>
              <w:rPr>
                <w:sz w:val="10"/>
                <w:szCs w:val="14"/>
              </w:rPr>
            </w:pPr>
            <w:r w:rsidRPr="0077357E">
              <w:rPr>
                <w:sz w:val="10"/>
                <w:szCs w:val="14"/>
              </w:rPr>
              <w:t>8</w:t>
            </w:r>
          </w:p>
        </w:tc>
        <w:tc>
          <w:tcPr>
            <w:tcW w:w="363" w:type="pct"/>
            <w:tcBorders>
              <w:top w:val="nil"/>
              <w:left w:val="single" w:sz="4" w:space="0" w:color="auto"/>
              <w:bottom w:val="single" w:sz="4" w:space="0" w:color="auto"/>
              <w:right w:val="single" w:sz="4" w:space="0" w:color="auto"/>
            </w:tcBorders>
            <w:hideMark/>
          </w:tcPr>
          <w:p w:rsidR="0077357E" w:rsidRPr="0077357E" w:rsidRDefault="0077357E" w:rsidP="00A76719">
            <w:pPr>
              <w:widowControl w:val="0"/>
              <w:autoSpaceDE w:val="0"/>
              <w:autoSpaceDN w:val="0"/>
              <w:adjustRightInd w:val="0"/>
              <w:jc w:val="center"/>
              <w:rPr>
                <w:sz w:val="10"/>
                <w:szCs w:val="14"/>
              </w:rPr>
            </w:pPr>
            <w:r w:rsidRPr="0077357E">
              <w:rPr>
                <w:sz w:val="10"/>
                <w:szCs w:val="14"/>
              </w:rPr>
              <w:t>9</w:t>
            </w:r>
          </w:p>
        </w:tc>
        <w:tc>
          <w:tcPr>
            <w:tcW w:w="363" w:type="pct"/>
            <w:tcBorders>
              <w:top w:val="nil"/>
              <w:left w:val="single" w:sz="4" w:space="0" w:color="auto"/>
              <w:bottom w:val="single" w:sz="4" w:space="0" w:color="auto"/>
              <w:right w:val="single" w:sz="4" w:space="0" w:color="auto"/>
            </w:tcBorders>
            <w:hideMark/>
          </w:tcPr>
          <w:p w:rsidR="0077357E" w:rsidRPr="0077357E" w:rsidRDefault="0077357E" w:rsidP="00A76719">
            <w:pPr>
              <w:widowControl w:val="0"/>
              <w:autoSpaceDE w:val="0"/>
              <w:autoSpaceDN w:val="0"/>
              <w:adjustRightInd w:val="0"/>
              <w:jc w:val="center"/>
              <w:rPr>
                <w:sz w:val="10"/>
                <w:szCs w:val="14"/>
              </w:rPr>
            </w:pPr>
            <w:r w:rsidRPr="0077357E">
              <w:rPr>
                <w:sz w:val="10"/>
                <w:szCs w:val="14"/>
              </w:rPr>
              <w:t>10</w:t>
            </w:r>
          </w:p>
        </w:tc>
        <w:tc>
          <w:tcPr>
            <w:tcW w:w="330" w:type="pct"/>
            <w:tcBorders>
              <w:top w:val="nil"/>
              <w:left w:val="single" w:sz="4" w:space="0" w:color="auto"/>
              <w:bottom w:val="single" w:sz="4" w:space="0" w:color="auto"/>
              <w:right w:val="single" w:sz="4" w:space="0" w:color="auto"/>
            </w:tcBorders>
            <w:hideMark/>
          </w:tcPr>
          <w:p w:rsidR="0077357E" w:rsidRPr="0077357E" w:rsidRDefault="0077357E" w:rsidP="00A76719">
            <w:pPr>
              <w:widowControl w:val="0"/>
              <w:autoSpaceDE w:val="0"/>
              <w:autoSpaceDN w:val="0"/>
              <w:adjustRightInd w:val="0"/>
              <w:jc w:val="center"/>
              <w:rPr>
                <w:sz w:val="10"/>
                <w:szCs w:val="14"/>
              </w:rPr>
            </w:pPr>
            <w:r w:rsidRPr="0077357E">
              <w:rPr>
                <w:sz w:val="10"/>
                <w:szCs w:val="14"/>
              </w:rPr>
              <w:t>11</w:t>
            </w:r>
          </w:p>
        </w:tc>
        <w:tc>
          <w:tcPr>
            <w:tcW w:w="330" w:type="pct"/>
            <w:tcBorders>
              <w:top w:val="nil"/>
              <w:left w:val="single" w:sz="4" w:space="0" w:color="auto"/>
              <w:bottom w:val="single" w:sz="4" w:space="0" w:color="auto"/>
              <w:right w:val="single" w:sz="4" w:space="0" w:color="auto"/>
            </w:tcBorders>
            <w:hideMark/>
          </w:tcPr>
          <w:p w:rsidR="0077357E" w:rsidRPr="0077357E" w:rsidRDefault="0077357E" w:rsidP="00A76719">
            <w:pPr>
              <w:widowControl w:val="0"/>
              <w:autoSpaceDE w:val="0"/>
              <w:autoSpaceDN w:val="0"/>
              <w:adjustRightInd w:val="0"/>
              <w:jc w:val="center"/>
              <w:rPr>
                <w:sz w:val="10"/>
                <w:szCs w:val="14"/>
              </w:rPr>
            </w:pPr>
            <w:r w:rsidRPr="0077357E">
              <w:rPr>
                <w:sz w:val="10"/>
                <w:szCs w:val="14"/>
              </w:rPr>
              <w:t>12</w:t>
            </w:r>
          </w:p>
        </w:tc>
      </w:tr>
      <w:tr w:rsidR="0077357E" w:rsidRPr="0077357E" w:rsidTr="0077357E">
        <w:tc>
          <w:tcPr>
            <w:tcW w:w="180" w:type="pct"/>
            <w:tcBorders>
              <w:top w:val="nil"/>
              <w:left w:val="single" w:sz="4" w:space="0" w:color="auto"/>
              <w:bottom w:val="single" w:sz="4" w:space="0" w:color="auto"/>
              <w:right w:val="single" w:sz="4" w:space="0" w:color="auto"/>
            </w:tcBorders>
            <w:hideMark/>
          </w:tcPr>
          <w:p w:rsidR="0077357E" w:rsidRPr="0077357E" w:rsidRDefault="0077357E" w:rsidP="00A76719">
            <w:pPr>
              <w:widowControl w:val="0"/>
              <w:autoSpaceDE w:val="0"/>
              <w:autoSpaceDN w:val="0"/>
              <w:adjustRightInd w:val="0"/>
              <w:rPr>
                <w:sz w:val="10"/>
                <w:szCs w:val="14"/>
              </w:rPr>
            </w:pPr>
            <w:r w:rsidRPr="0077357E">
              <w:rPr>
                <w:sz w:val="10"/>
                <w:szCs w:val="14"/>
              </w:rPr>
              <w:t>1.</w:t>
            </w:r>
          </w:p>
        </w:tc>
        <w:tc>
          <w:tcPr>
            <w:tcW w:w="4820" w:type="pct"/>
            <w:gridSpan w:val="11"/>
            <w:tcBorders>
              <w:top w:val="single" w:sz="4" w:space="0" w:color="auto"/>
              <w:left w:val="single" w:sz="4" w:space="0" w:color="auto"/>
              <w:bottom w:val="single" w:sz="4" w:space="0" w:color="auto"/>
              <w:right w:val="single" w:sz="4" w:space="0" w:color="auto"/>
            </w:tcBorders>
          </w:tcPr>
          <w:p w:rsidR="0077357E" w:rsidRPr="0077357E" w:rsidRDefault="0077357E" w:rsidP="00A76719">
            <w:pPr>
              <w:widowControl w:val="0"/>
              <w:autoSpaceDE w:val="0"/>
              <w:autoSpaceDN w:val="0"/>
              <w:adjustRightInd w:val="0"/>
              <w:jc w:val="center"/>
              <w:rPr>
                <w:sz w:val="10"/>
                <w:szCs w:val="14"/>
              </w:rPr>
            </w:pPr>
          </w:p>
          <w:p w:rsidR="0077357E" w:rsidRPr="0077357E" w:rsidRDefault="0077357E" w:rsidP="00A76719">
            <w:pPr>
              <w:widowControl w:val="0"/>
              <w:autoSpaceDE w:val="0"/>
              <w:autoSpaceDN w:val="0"/>
              <w:adjustRightInd w:val="0"/>
              <w:jc w:val="center"/>
              <w:rPr>
                <w:sz w:val="10"/>
                <w:szCs w:val="14"/>
              </w:rPr>
            </w:pPr>
            <w:r w:rsidRPr="0077357E">
              <w:rPr>
                <w:sz w:val="10"/>
                <w:szCs w:val="14"/>
              </w:rPr>
              <w:t>Повышение качества предоставления государственных и муниципальных услуг, обеспечение их предоставления в электронном виде и в режиме электронного межведомственного взаимодействия</w:t>
            </w:r>
          </w:p>
        </w:tc>
      </w:tr>
      <w:tr w:rsidR="0077357E" w:rsidRPr="0077357E" w:rsidTr="0077357E">
        <w:tc>
          <w:tcPr>
            <w:tcW w:w="180" w:type="pct"/>
            <w:tcBorders>
              <w:top w:val="nil"/>
              <w:left w:val="single" w:sz="4" w:space="0" w:color="auto"/>
              <w:bottom w:val="single" w:sz="4" w:space="0" w:color="auto"/>
              <w:right w:val="single" w:sz="4" w:space="0" w:color="auto"/>
            </w:tcBorders>
            <w:hideMark/>
          </w:tcPr>
          <w:p w:rsidR="0077357E" w:rsidRPr="0077357E" w:rsidRDefault="0077357E" w:rsidP="00A76719">
            <w:pPr>
              <w:widowControl w:val="0"/>
              <w:autoSpaceDE w:val="0"/>
              <w:autoSpaceDN w:val="0"/>
              <w:adjustRightInd w:val="0"/>
              <w:rPr>
                <w:sz w:val="10"/>
                <w:szCs w:val="14"/>
              </w:rPr>
            </w:pPr>
            <w:r w:rsidRPr="0077357E">
              <w:rPr>
                <w:sz w:val="10"/>
                <w:szCs w:val="14"/>
              </w:rPr>
              <w:t>1.1.</w:t>
            </w:r>
          </w:p>
        </w:tc>
        <w:tc>
          <w:tcPr>
            <w:tcW w:w="850" w:type="pct"/>
            <w:tcBorders>
              <w:top w:val="single" w:sz="4" w:space="0" w:color="auto"/>
              <w:left w:val="single" w:sz="4" w:space="0" w:color="auto"/>
              <w:bottom w:val="single" w:sz="4" w:space="0" w:color="auto"/>
              <w:right w:val="single" w:sz="4" w:space="0" w:color="auto"/>
            </w:tcBorders>
          </w:tcPr>
          <w:p w:rsidR="0077357E" w:rsidRPr="0077357E" w:rsidRDefault="0077357E" w:rsidP="00A76719">
            <w:pPr>
              <w:widowControl w:val="0"/>
              <w:autoSpaceDE w:val="0"/>
              <w:autoSpaceDN w:val="0"/>
              <w:adjustRightInd w:val="0"/>
              <w:rPr>
                <w:sz w:val="10"/>
                <w:szCs w:val="14"/>
              </w:rPr>
            </w:pPr>
            <w:r w:rsidRPr="0077357E">
              <w:rPr>
                <w:sz w:val="10"/>
                <w:szCs w:val="14"/>
              </w:rPr>
              <w:t>Разработка муниципальных правовых актов в соответствии с изменением законодательства Российской Федерации и области по вопросам развития информационного общества и формирования элементов электронного правительства</w:t>
            </w:r>
          </w:p>
        </w:tc>
        <w:tc>
          <w:tcPr>
            <w:tcW w:w="561" w:type="pct"/>
            <w:tcBorders>
              <w:top w:val="single" w:sz="4" w:space="0" w:color="auto"/>
              <w:left w:val="single" w:sz="4" w:space="0" w:color="auto"/>
              <w:bottom w:val="single" w:sz="4" w:space="0" w:color="auto"/>
              <w:right w:val="single" w:sz="4" w:space="0" w:color="auto"/>
            </w:tcBorders>
            <w:hideMark/>
          </w:tcPr>
          <w:p w:rsidR="0077357E" w:rsidRPr="0077357E" w:rsidRDefault="0077357E" w:rsidP="00A76719">
            <w:pPr>
              <w:widowControl w:val="0"/>
              <w:autoSpaceDE w:val="0"/>
              <w:autoSpaceDN w:val="0"/>
              <w:adjustRightInd w:val="0"/>
              <w:jc w:val="center"/>
              <w:rPr>
                <w:sz w:val="10"/>
                <w:szCs w:val="14"/>
              </w:rPr>
            </w:pPr>
            <w:r w:rsidRPr="0077357E">
              <w:rPr>
                <w:sz w:val="10"/>
                <w:szCs w:val="14"/>
              </w:rPr>
              <w:t>управление делами</w:t>
            </w:r>
          </w:p>
        </w:tc>
        <w:tc>
          <w:tcPr>
            <w:tcW w:w="371" w:type="pct"/>
            <w:tcBorders>
              <w:top w:val="single" w:sz="4" w:space="0" w:color="auto"/>
              <w:left w:val="single" w:sz="4" w:space="0" w:color="auto"/>
              <w:bottom w:val="single" w:sz="4" w:space="0" w:color="auto"/>
              <w:right w:val="single" w:sz="4" w:space="0" w:color="auto"/>
            </w:tcBorders>
            <w:hideMark/>
          </w:tcPr>
          <w:p w:rsidR="0077357E" w:rsidRPr="0077357E" w:rsidRDefault="0077357E" w:rsidP="00A76719">
            <w:pPr>
              <w:widowControl w:val="0"/>
              <w:autoSpaceDE w:val="0"/>
              <w:autoSpaceDN w:val="0"/>
              <w:adjustRightInd w:val="0"/>
              <w:jc w:val="center"/>
              <w:rPr>
                <w:sz w:val="10"/>
                <w:szCs w:val="14"/>
              </w:rPr>
            </w:pPr>
            <w:r w:rsidRPr="0077357E">
              <w:rPr>
                <w:sz w:val="10"/>
                <w:szCs w:val="14"/>
              </w:rPr>
              <w:t>2021-2026 годы</w:t>
            </w:r>
          </w:p>
        </w:tc>
        <w:tc>
          <w:tcPr>
            <w:tcW w:w="493" w:type="pct"/>
            <w:tcBorders>
              <w:top w:val="single" w:sz="4" w:space="0" w:color="auto"/>
              <w:left w:val="single" w:sz="4" w:space="0" w:color="auto"/>
              <w:bottom w:val="single" w:sz="4" w:space="0" w:color="auto"/>
              <w:right w:val="single" w:sz="4" w:space="0" w:color="auto"/>
            </w:tcBorders>
            <w:hideMark/>
          </w:tcPr>
          <w:p w:rsidR="0077357E" w:rsidRPr="0077357E" w:rsidRDefault="0077357E" w:rsidP="00A76719">
            <w:pPr>
              <w:widowControl w:val="0"/>
              <w:autoSpaceDE w:val="0"/>
              <w:autoSpaceDN w:val="0"/>
              <w:adjustRightInd w:val="0"/>
              <w:jc w:val="center"/>
              <w:rPr>
                <w:sz w:val="10"/>
                <w:szCs w:val="14"/>
              </w:rPr>
            </w:pPr>
            <w:r w:rsidRPr="0077357E">
              <w:rPr>
                <w:sz w:val="10"/>
                <w:szCs w:val="14"/>
              </w:rPr>
              <w:t>1.1.</w:t>
            </w:r>
          </w:p>
        </w:tc>
        <w:tc>
          <w:tcPr>
            <w:tcW w:w="430" w:type="pct"/>
            <w:tcBorders>
              <w:top w:val="single" w:sz="4" w:space="0" w:color="auto"/>
              <w:left w:val="single" w:sz="4" w:space="0" w:color="auto"/>
              <w:bottom w:val="single" w:sz="4" w:space="0" w:color="auto"/>
              <w:right w:val="single" w:sz="4" w:space="0" w:color="auto"/>
            </w:tcBorders>
            <w:hideMark/>
          </w:tcPr>
          <w:p w:rsidR="0077357E" w:rsidRPr="0077357E" w:rsidRDefault="0077357E" w:rsidP="00A76719">
            <w:pPr>
              <w:widowControl w:val="0"/>
              <w:autoSpaceDE w:val="0"/>
              <w:autoSpaceDN w:val="0"/>
              <w:adjustRightInd w:val="0"/>
              <w:jc w:val="center"/>
              <w:rPr>
                <w:sz w:val="10"/>
                <w:szCs w:val="14"/>
              </w:rPr>
            </w:pPr>
            <w:r w:rsidRPr="0077357E">
              <w:rPr>
                <w:sz w:val="10"/>
                <w:szCs w:val="14"/>
              </w:rPr>
              <w:t>-</w:t>
            </w:r>
          </w:p>
        </w:tc>
        <w:tc>
          <w:tcPr>
            <w:tcW w:w="363" w:type="pct"/>
            <w:tcBorders>
              <w:top w:val="single" w:sz="4" w:space="0" w:color="auto"/>
              <w:left w:val="single" w:sz="4" w:space="0" w:color="auto"/>
              <w:bottom w:val="single" w:sz="4" w:space="0" w:color="auto"/>
              <w:right w:val="single" w:sz="4" w:space="0" w:color="auto"/>
            </w:tcBorders>
            <w:hideMark/>
          </w:tcPr>
          <w:p w:rsidR="0077357E" w:rsidRPr="0077357E" w:rsidRDefault="0077357E" w:rsidP="00A76719">
            <w:pPr>
              <w:widowControl w:val="0"/>
              <w:autoSpaceDE w:val="0"/>
              <w:autoSpaceDN w:val="0"/>
              <w:adjustRightInd w:val="0"/>
              <w:jc w:val="center"/>
              <w:rPr>
                <w:sz w:val="10"/>
                <w:szCs w:val="14"/>
              </w:rPr>
            </w:pPr>
            <w:r w:rsidRPr="0077357E">
              <w:rPr>
                <w:sz w:val="10"/>
                <w:szCs w:val="14"/>
              </w:rPr>
              <w:t>-</w:t>
            </w:r>
          </w:p>
        </w:tc>
        <w:tc>
          <w:tcPr>
            <w:tcW w:w="363" w:type="pct"/>
            <w:tcBorders>
              <w:top w:val="single" w:sz="4" w:space="0" w:color="auto"/>
              <w:left w:val="single" w:sz="4" w:space="0" w:color="auto"/>
              <w:bottom w:val="single" w:sz="4" w:space="0" w:color="auto"/>
              <w:right w:val="single" w:sz="4" w:space="0" w:color="auto"/>
            </w:tcBorders>
            <w:hideMark/>
          </w:tcPr>
          <w:p w:rsidR="0077357E" w:rsidRPr="0077357E" w:rsidRDefault="0077357E" w:rsidP="00A76719">
            <w:pPr>
              <w:widowControl w:val="0"/>
              <w:autoSpaceDE w:val="0"/>
              <w:autoSpaceDN w:val="0"/>
              <w:adjustRightInd w:val="0"/>
              <w:jc w:val="center"/>
              <w:rPr>
                <w:sz w:val="10"/>
                <w:szCs w:val="14"/>
              </w:rPr>
            </w:pPr>
            <w:r w:rsidRPr="0077357E">
              <w:rPr>
                <w:sz w:val="10"/>
                <w:szCs w:val="14"/>
              </w:rPr>
              <w:t>-</w:t>
            </w:r>
          </w:p>
        </w:tc>
        <w:tc>
          <w:tcPr>
            <w:tcW w:w="363" w:type="pct"/>
            <w:tcBorders>
              <w:top w:val="single" w:sz="4" w:space="0" w:color="auto"/>
              <w:left w:val="single" w:sz="4" w:space="0" w:color="auto"/>
              <w:bottom w:val="single" w:sz="4" w:space="0" w:color="auto"/>
              <w:right w:val="single" w:sz="4" w:space="0" w:color="auto"/>
            </w:tcBorders>
            <w:hideMark/>
          </w:tcPr>
          <w:p w:rsidR="0077357E" w:rsidRPr="0077357E" w:rsidRDefault="0077357E" w:rsidP="00A76719">
            <w:pPr>
              <w:widowControl w:val="0"/>
              <w:autoSpaceDE w:val="0"/>
              <w:autoSpaceDN w:val="0"/>
              <w:adjustRightInd w:val="0"/>
              <w:jc w:val="center"/>
              <w:rPr>
                <w:sz w:val="10"/>
                <w:szCs w:val="14"/>
              </w:rPr>
            </w:pPr>
            <w:r w:rsidRPr="0077357E">
              <w:rPr>
                <w:sz w:val="10"/>
                <w:szCs w:val="14"/>
              </w:rPr>
              <w:t>-</w:t>
            </w:r>
          </w:p>
        </w:tc>
        <w:tc>
          <w:tcPr>
            <w:tcW w:w="363" w:type="pct"/>
            <w:tcBorders>
              <w:top w:val="single" w:sz="4" w:space="0" w:color="auto"/>
              <w:left w:val="single" w:sz="4" w:space="0" w:color="auto"/>
              <w:bottom w:val="single" w:sz="4" w:space="0" w:color="auto"/>
              <w:right w:val="single" w:sz="4" w:space="0" w:color="auto"/>
            </w:tcBorders>
            <w:hideMark/>
          </w:tcPr>
          <w:p w:rsidR="0077357E" w:rsidRPr="0077357E" w:rsidRDefault="0077357E" w:rsidP="00A76719">
            <w:pPr>
              <w:widowControl w:val="0"/>
              <w:autoSpaceDE w:val="0"/>
              <w:autoSpaceDN w:val="0"/>
              <w:adjustRightInd w:val="0"/>
              <w:jc w:val="center"/>
              <w:rPr>
                <w:sz w:val="10"/>
                <w:szCs w:val="14"/>
              </w:rPr>
            </w:pPr>
            <w:r w:rsidRPr="0077357E">
              <w:rPr>
                <w:sz w:val="10"/>
                <w:szCs w:val="14"/>
              </w:rPr>
              <w:t>-</w:t>
            </w:r>
          </w:p>
        </w:tc>
        <w:tc>
          <w:tcPr>
            <w:tcW w:w="330" w:type="pct"/>
            <w:tcBorders>
              <w:top w:val="single" w:sz="4" w:space="0" w:color="auto"/>
              <w:left w:val="single" w:sz="4" w:space="0" w:color="auto"/>
              <w:bottom w:val="single" w:sz="4" w:space="0" w:color="auto"/>
              <w:right w:val="single" w:sz="4" w:space="0" w:color="auto"/>
            </w:tcBorders>
            <w:hideMark/>
          </w:tcPr>
          <w:p w:rsidR="0077357E" w:rsidRPr="0077357E" w:rsidRDefault="0077357E" w:rsidP="00A76719">
            <w:pPr>
              <w:widowControl w:val="0"/>
              <w:autoSpaceDE w:val="0"/>
              <w:autoSpaceDN w:val="0"/>
              <w:adjustRightInd w:val="0"/>
              <w:jc w:val="center"/>
              <w:rPr>
                <w:sz w:val="10"/>
                <w:szCs w:val="14"/>
              </w:rPr>
            </w:pPr>
            <w:r w:rsidRPr="0077357E">
              <w:rPr>
                <w:sz w:val="10"/>
                <w:szCs w:val="14"/>
              </w:rPr>
              <w:t>-</w:t>
            </w:r>
          </w:p>
        </w:tc>
        <w:tc>
          <w:tcPr>
            <w:tcW w:w="330" w:type="pct"/>
            <w:tcBorders>
              <w:top w:val="single" w:sz="4" w:space="0" w:color="auto"/>
              <w:left w:val="single" w:sz="4" w:space="0" w:color="auto"/>
              <w:bottom w:val="single" w:sz="4" w:space="0" w:color="auto"/>
              <w:right w:val="single" w:sz="4" w:space="0" w:color="auto"/>
            </w:tcBorders>
            <w:hideMark/>
          </w:tcPr>
          <w:p w:rsidR="0077357E" w:rsidRPr="0077357E" w:rsidRDefault="0077357E" w:rsidP="00A76719">
            <w:pPr>
              <w:widowControl w:val="0"/>
              <w:autoSpaceDE w:val="0"/>
              <w:autoSpaceDN w:val="0"/>
              <w:adjustRightInd w:val="0"/>
              <w:jc w:val="center"/>
              <w:rPr>
                <w:sz w:val="10"/>
                <w:szCs w:val="14"/>
              </w:rPr>
            </w:pPr>
            <w:r w:rsidRPr="0077357E">
              <w:rPr>
                <w:sz w:val="10"/>
                <w:szCs w:val="14"/>
              </w:rPr>
              <w:t>-</w:t>
            </w:r>
          </w:p>
        </w:tc>
      </w:tr>
      <w:tr w:rsidR="0077357E" w:rsidRPr="0077357E" w:rsidTr="0077357E">
        <w:tc>
          <w:tcPr>
            <w:tcW w:w="180" w:type="pct"/>
            <w:tcBorders>
              <w:top w:val="nil"/>
              <w:left w:val="single" w:sz="4" w:space="0" w:color="auto"/>
              <w:bottom w:val="single" w:sz="4" w:space="0" w:color="auto"/>
              <w:right w:val="single" w:sz="4" w:space="0" w:color="auto"/>
            </w:tcBorders>
            <w:hideMark/>
          </w:tcPr>
          <w:p w:rsidR="0077357E" w:rsidRPr="0077357E" w:rsidRDefault="0077357E" w:rsidP="00A76719">
            <w:pPr>
              <w:widowControl w:val="0"/>
              <w:autoSpaceDE w:val="0"/>
              <w:autoSpaceDN w:val="0"/>
              <w:adjustRightInd w:val="0"/>
              <w:rPr>
                <w:sz w:val="10"/>
                <w:szCs w:val="14"/>
              </w:rPr>
            </w:pPr>
            <w:r w:rsidRPr="0077357E">
              <w:rPr>
                <w:sz w:val="10"/>
                <w:szCs w:val="14"/>
              </w:rPr>
              <w:t>1.2.</w:t>
            </w:r>
          </w:p>
        </w:tc>
        <w:tc>
          <w:tcPr>
            <w:tcW w:w="850" w:type="pct"/>
            <w:tcBorders>
              <w:top w:val="nil"/>
              <w:left w:val="single" w:sz="4" w:space="0" w:color="auto"/>
              <w:bottom w:val="single" w:sz="4" w:space="0" w:color="auto"/>
              <w:right w:val="single" w:sz="4" w:space="0" w:color="auto"/>
            </w:tcBorders>
          </w:tcPr>
          <w:p w:rsidR="0077357E" w:rsidRPr="0077357E" w:rsidRDefault="0077357E" w:rsidP="00A76719">
            <w:pPr>
              <w:widowControl w:val="0"/>
              <w:autoSpaceDE w:val="0"/>
              <w:autoSpaceDN w:val="0"/>
              <w:adjustRightInd w:val="0"/>
              <w:rPr>
                <w:sz w:val="10"/>
                <w:szCs w:val="14"/>
              </w:rPr>
            </w:pPr>
            <w:r w:rsidRPr="0077357E">
              <w:rPr>
                <w:sz w:val="10"/>
                <w:szCs w:val="14"/>
              </w:rPr>
              <w:t>Перевод оказания наиболее востребованных муниципальных услуг в электронный вид</w:t>
            </w:r>
          </w:p>
          <w:p w:rsidR="0077357E" w:rsidRPr="0077357E" w:rsidRDefault="0077357E" w:rsidP="00A76719">
            <w:pPr>
              <w:widowControl w:val="0"/>
              <w:autoSpaceDE w:val="0"/>
              <w:autoSpaceDN w:val="0"/>
              <w:adjustRightInd w:val="0"/>
              <w:rPr>
                <w:sz w:val="10"/>
                <w:szCs w:val="14"/>
              </w:rPr>
            </w:pPr>
          </w:p>
        </w:tc>
        <w:tc>
          <w:tcPr>
            <w:tcW w:w="561" w:type="pct"/>
            <w:tcBorders>
              <w:top w:val="nil"/>
              <w:left w:val="single" w:sz="4" w:space="0" w:color="auto"/>
              <w:bottom w:val="single" w:sz="4" w:space="0" w:color="auto"/>
              <w:right w:val="single" w:sz="4" w:space="0" w:color="auto"/>
            </w:tcBorders>
            <w:hideMark/>
          </w:tcPr>
          <w:p w:rsidR="0077357E" w:rsidRPr="0077357E" w:rsidRDefault="0077357E" w:rsidP="00A76719">
            <w:pPr>
              <w:widowControl w:val="0"/>
              <w:autoSpaceDE w:val="0"/>
              <w:autoSpaceDN w:val="0"/>
              <w:adjustRightInd w:val="0"/>
              <w:jc w:val="center"/>
              <w:rPr>
                <w:sz w:val="10"/>
                <w:szCs w:val="14"/>
              </w:rPr>
            </w:pPr>
            <w:r w:rsidRPr="0077357E">
              <w:rPr>
                <w:sz w:val="10"/>
                <w:szCs w:val="14"/>
              </w:rPr>
              <w:t>управление делами</w:t>
            </w:r>
          </w:p>
        </w:tc>
        <w:tc>
          <w:tcPr>
            <w:tcW w:w="371" w:type="pct"/>
            <w:tcBorders>
              <w:top w:val="nil"/>
              <w:left w:val="single" w:sz="4" w:space="0" w:color="auto"/>
              <w:bottom w:val="single" w:sz="4" w:space="0" w:color="auto"/>
              <w:right w:val="single" w:sz="4" w:space="0" w:color="auto"/>
            </w:tcBorders>
            <w:hideMark/>
          </w:tcPr>
          <w:p w:rsidR="0077357E" w:rsidRPr="0077357E" w:rsidRDefault="0077357E" w:rsidP="00A76719">
            <w:pPr>
              <w:widowControl w:val="0"/>
              <w:autoSpaceDE w:val="0"/>
              <w:autoSpaceDN w:val="0"/>
              <w:adjustRightInd w:val="0"/>
              <w:jc w:val="center"/>
              <w:rPr>
                <w:sz w:val="10"/>
                <w:szCs w:val="14"/>
              </w:rPr>
            </w:pPr>
            <w:r w:rsidRPr="0077357E">
              <w:rPr>
                <w:sz w:val="10"/>
                <w:szCs w:val="14"/>
              </w:rPr>
              <w:t>2021-2026 годы</w:t>
            </w:r>
          </w:p>
        </w:tc>
        <w:tc>
          <w:tcPr>
            <w:tcW w:w="493" w:type="pct"/>
            <w:tcBorders>
              <w:top w:val="nil"/>
              <w:left w:val="single" w:sz="4" w:space="0" w:color="auto"/>
              <w:bottom w:val="single" w:sz="4" w:space="0" w:color="auto"/>
              <w:right w:val="single" w:sz="4" w:space="0" w:color="auto"/>
            </w:tcBorders>
            <w:hideMark/>
          </w:tcPr>
          <w:p w:rsidR="0077357E" w:rsidRPr="0077357E" w:rsidRDefault="0077357E" w:rsidP="00A76719">
            <w:pPr>
              <w:widowControl w:val="0"/>
              <w:autoSpaceDE w:val="0"/>
              <w:autoSpaceDN w:val="0"/>
              <w:adjustRightInd w:val="0"/>
              <w:jc w:val="center"/>
              <w:rPr>
                <w:sz w:val="10"/>
                <w:szCs w:val="14"/>
              </w:rPr>
            </w:pPr>
            <w:r w:rsidRPr="0077357E">
              <w:rPr>
                <w:sz w:val="10"/>
                <w:szCs w:val="14"/>
              </w:rPr>
              <w:t>1.2., 1.3.</w:t>
            </w:r>
          </w:p>
        </w:tc>
        <w:tc>
          <w:tcPr>
            <w:tcW w:w="430" w:type="pct"/>
            <w:tcBorders>
              <w:top w:val="nil"/>
              <w:left w:val="single" w:sz="4" w:space="0" w:color="auto"/>
              <w:bottom w:val="single" w:sz="4" w:space="0" w:color="auto"/>
              <w:right w:val="single" w:sz="4" w:space="0" w:color="auto"/>
            </w:tcBorders>
            <w:hideMark/>
          </w:tcPr>
          <w:p w:rsidR="0077357E" w:rsidRPr="0077357E" w:rsidRDefault="0077357E" w:rsidP="00A76719">
            <w:pPr>
              <w:widowControl w:val="0"/>
              <w:autoSpaceDE w:val="0"/>
              <w:autoSpaceDN w:val="0"/>
              <w:adjustRightInd w:val="0"/>
              <w:jc w:val="center"/>
              <w:rPr>
                <w:sz w:val="10"/>
                <w:szCs w:val="14"/>
              </w:rPr>
            </w:pPr>
            <w:r w:rsidRPr="0077357E">
              <w:rPr>
                <w:sz w:val="10"/>
                <w:szCs w:val="14"/>
              </w:rPr>
              <w:t>-</w:t>
            </w:r>
          </w:p>
        </w:tc>
        <w:tc>
          <w:tcPr>
            <w:tcW w:w="363" w:type="pct"/>
            <w:tcBorders>
              <w:top w:val="nil"/>
              <w:left w:val="single" w:sz="4" w:space="0" w:color="auto"/>
              <w:bottom w:val="single" w:sz="4" w:space="0" w:color="auto"/>
              <w:right w:val="single" w:sz="4" w:space="0" w:color="auto"/>
            </w:tcBorders>
            <w:hideMark/>
          </w:tcPr>
          <w:p w:rsidR="0077357E" w:rsidRPr="0077357E" w:rsidRDefault="0077357E" w:rsidP="00A76719">
            <w:pPr>
              <w:widowControl w:val="0"/>
              <w:autoSpaceDE w:val="0"/>
              <w:autoSpaceDN w:val="0"/>
              <w:adjustRightInd w:val="0"/>
              <w:jc w:val="center"/>
              <w:rPr>
                <w:sz w:val="10"/>
                <w:szCs w:val="14"/>
              </w:rPr>
            </w:pPr>
            <w:r w:rsidRPr="0077357E">
              <w:rPr>
                <w:sz w:val="10"/>
                <w:szCs w:val="14"/>
              </w:rPr>
              <w:t>-</w:t>
            </w:r>
          </w:p>
        </w:tc>
        <w:tc>
          <w:tcPr>
            <w:tcW w:w="363" w:type="pct"/>
            <w:tcBorders>
              <w:top w:val="nil"/>
              <w:left w:val="single" w:sz="4" w:space="0" w:color="auto"/>
              <w:bottom w:val="single" w:sz="4" w:space="0" w:color="auto"/>
              <w:right w:val="single" w:sz="4" w:space="0" w:color="auto"/>
            </w:tcBorders>
            <w:hideMark/>
          </w:tcPr>
          <w:p w:rsidR="0077357E" w:rsidRPr="0077357E" w:rsidRDefault="0077357E" w:rsidP="00A76719">
            <w:pPr>
              <w:widowControl w:val="0"/>
              <w:autoSpaceDE w:val="0"/>
              <w:autoSpaceDN w:val="0"/>
              <w:adjustRightInd w:val="0"/>
              <w:jc w:val="center"/>
              <w:rPr>
                <w:sz w:val="10"/>
                <w:szCs w:val="14"/>
              </w:rPr>
            </w:pPr>
            <w:r w:rsidRPr="0077357E">
              <w:rPr>
                <w:sz w:val="10"/>
                <w:szCs w:val="14"/>
              </w:rPr>
              <w:t>-</w:t>
            </w:r>
          </w:p>
        </w:tc>
        <w:tc>
          <w:tcPr>
            <w:tcW w:w="363" w:type="pct"/>
            <w:tcBorders>
              <w:top w:val="nil"/>
              <w:left w:val="single" w:sz="4" w:space="0" w:color="auto"/>
              <w:bottom w:val="single" w:sz="4" w:space="0" w:color="auto"/>
              <w:right w:val="single" w:sz="4" w:space="0" w:color="auto"/>
            </w:tcBorders>
            <w:hideMark/>
          </w:tcPr>
          <w:p w:rsidR="0077357E" w:rsidRPr="0077357E" w:rsidRDefault="0077357E" w:rsidP="00A76719">
            <w:pPr>
              <w:widowControl w:val="0"/>
              <w:autoSpaceDE w:val="0"/>
              <w:autoSpaceDN w:val="0"/>
              <w:adjustRightInd w:val="0"/>
              <w:jc w:val="center"/>
              <w:rPr>
                <w:sz w:val="10"/>
                <w:szCs w:val="14"/>
              </w:rPr>
            </w:pPr>
            <w:r w:rsidRPr="0077357E">
              <w:rPr>
                <w:sz w:val="10"/>
                <w:szCs w:val="14"/>
              </w:rPr>
              <w:t>-</w:t>
            </w:r>
          </w:p>
        </w:tc>
        <w:tc>
          <w:tcPr>
            <w:tcW w:w="363" w:type="pct"/>
            <w:tcBorders>
              <w:top w:val="nil"/>
              <w:left w:val="single" w:sz="4" w:space="0" w:color="auto"/>
              <w:bottom w:val="single" w:sz="4" w:space="0" w:color="auto"/>
              <w:right w:val="single" w:sz="4" w:space="0" w:color="auto"/>
            </w:tcBorders>
            <w:hideMark/>
          </w:tcPr>
          <w:p w:rsidR="0077357E" w:rsidRPr="0077357E" w:rsidRDefault="0077357E" w:rsidP="00A76719">
            <w:pPr>
              <w:widowControl w:val="0"/>
              <w:autoSpaceDE w:val="0"/>
              <w:autoSpaceDN w:val="0"/>
              <w:adjustRightInd w:val="0"/>
              <w:jc w:val="center"/>
              <w:rPr>
                <w:sz w:val="10"/>
                <w:szCs w:val="14"/>
              </w:rPr>
            </w:pPr>
            <w:r w:rsidRPr="0077357E">
              <w:rPr>
                <w:sz w:val="10"/>
                <w:szCs w:val="14"/>
              </w:rPr>
              <w:t>-</w:t>
            </w:r>
          </w:p>
        </w:tc>
        <w:tc>
          <w:tcPr>
            <w:tcW w:w="330" w:type="pct"/>
            <w:tcBorders>
              <w:top w:val="nil"/>
              <w:left w:val="single" w:sz="4" w:space="0" w:color="auto"/>
              <w:bottom w:val="single" w:sz="4" w:space="0" w:color="auto"/>
              <w:right w:val="single" w:sz="4" w:space="0" w:color="auto"/>
            </w:tcBorders>
            <w:hideMark/>
          </w:tcPr>
          <w:p w:rsidR="0077357E" w:rsidRPr="0077357E" w:rsidRDefault="0077357E" w:rsidP="00A76719">
            <w:pPr>
              <w:widowControl w:val="0"/>
              <w:autoSpaceDE w:val="0"/>
              <w:autoSpaceDN w:val="0"/>
              <w:adjustRightInd w:val="0"/>
              <w:jc w:val="center"/>
              <w:rPr>
                <w:sz w:val="10"/>
                <w:szCs w:val="14"/>
              </w:rPr>
            </w:pPr>
            <w:r w:rsidRPr="0077357E">
              <w:rPr>
                <w:sz w:val="10"/>
                <w:szCs w:val="14"/>
              </w:rPr>
              <w:t>-</w:t>
            </w:r>
          </w:p>
        </w:tc>
        <w:tc>
          <w:tcPr>
            <w:tcW w:w="330" w:type="pct"/>
            <w:tcBorders>
              <w:top w:val="nil"/>
              <w:left w:val="single" w:sz="4" w:space="0" w:color="auto"/>
              <w:bottom w:val="single" w:sz="4" w:space="0" w:color="auto"/>
              <w:right w:val="single" w:sz="4" w:space="0" w:color="auto"/>
            </w:tcBorders>
            <w:hideMark/>
          </w:tcPr>
          <w:p w:rsidR="0077357E" w:rsidRPr="0077357E" w:rsidRDefault="0077357E" w:rsidP="00A76719">
            <w:pPr>
              <w:widowControl w:val="0"/>
              <w:autoSpaceDE w:val="0"/>
              <w:autoSpaceDN w:val="0"/>
              <w:adjustRightInd w:val="0"/>
              <w:jc w:val="center"/>
              <w:rPr>
                <w:sz w:val="10"/>
                <w:szCs w:val="14"/>
              </w:rPr>
            </w:pPr>
            <w:r w:rsidRPr="0077357E">
              <w:rPr>
                <w:sz w:val="10"/>
                <w:szCs w:val="14"/>
              </w:rPr>
              <w:t>-</w:t>
            </w:r>
          </w:p>
        </w:tc>
      </w:tr>
      <w:tr w:rsidR="0077357E" w:rsidRPr="0077357E" w:rsidTr="0077357E">
        <w:tc>
          <w:tcPr>
            <w:tcW w:w="180" w:type="pct"/>
            <w:tcBorders>
              <w:top w:val="single" w:sz="4" w:space="0" w:color="auto"/>
              <w:left w:val="single" w:sz="4" w:space="0" w:color="auto"/>
              <w:bottom w:val="single" w:sz="4" w:space="0" w:color="auto"/>
              <w:right w:val="single" w:sz="4" w:space="0" w:color="auto"/>
            </w:tcBorders>
            <w:hideMark/>
          </w:tcPr>
          <w:p w:rsidR="0077357E" w:rsidRPr="0077357E" w:rsidRDefault="0077357E" w:rsidP="00A76719">
            <w:pPr>
              <w:widowControl w:val="0"/>
              <w:autoSpaceDE w:val="0"/>
              <w:autoSpaceDN w:val="0"/>
              <w:adjustRightInd w:val="0"/>
              <w:rPr>
                <w:sz w:val="10"/>
                <w:szCs w:val="14"/>
              </w:rPr>
            </w:pPr>
            <w:r w:rsidRPr="0077357E">
              <w:rPr>
                <w:sz w:val="10"/>
                <w:szCs w:val="14"/>
              </w:rPr>
              <w:t>1.3.</w:t>
            </w:r>
          </w:p>
        </w:tc>
        <w:tc>
          <w:tcPr>
            <w:tcW w:w="850" w:type="pct"/>
            <w:tcBorders>
              <w:top w:val="single" w:sz="4" w:space="0" w:color="auto"/>
              <w:left w:val="single" w:sz="4" w:space="0" w:color="auto"/>
              <w:bottom w:val="single" w:sz="4" w:space="0" w:color="auto"/>
              <w:right w:val="single" w:sz="4" w:space="0" w:color="auto"/>
            </w:tcBorders>
            <w:hideMark/>
          </w:tcPr>
          <w:p w:rsidR="0077357E" w:rsidRPr="0077357E" w:rsidRDefault="0077357E" w:rsidP="00A76719">
            <w:pPr>
              <w:widowControl w:val="0"/>
              <w:autoSpaceDE w:val="0"/>
              <w:autoSpaceDN w:val="0"/>
              <w:adjustRightInd w:val="0"/>
              <w:rPr>
                <w:sz w:val="10"/>
                <w:szCs w:val="14"/>
              </w:rPr>
            </w:pPr>
            <w:r w:rsidRPr="0077357E">
              <w:rPr>
                <w:sz w:val="10"/>
                <w:szCs w:val="14"/>
              </w:rPr>
              <w:t>Организация подключения вновь созданных рабочих мест работников Администрации муниципального округа к системе электронного документооборота</w:t>
            </w:r>
          </w:p>
        </w:tc>
        <w:tc>
          <w:tcPr>
            <w:tcW w:w="561" w:type="pct"/>
            <w:tcBorders>
              <w:top w:val="single" w:sz="4" w:space="0" w:color="auto"/>
              <w:left w:val="single" w:sz="4" w:space="0" w:color="auto"/>
              <w:bottom w:val="single" w:sz="4" w:space="0" w:color="auto"/>
              <w:right w:val="single" w:sz="4" w:space="0" w:color="auto"/>
            </w:tcBorders>
            <w:hideMark/>
          </w:tcPr>
          <w:p w:rsidR="0077357E" w:rsidRPr="0077357E" w:rsidRDefault="0077357E" w:rsidP="00A76719">
            <w:pPr>
              <w:jc w:val="center"/>
              <w:rPr>
                <w:sz w:val="10"/>
                <w:szCs w:val="14"/>
              </w:rPr>
            </w:pPr>
            <w:r w:rsidRPr="0077357E">
              <w:rPr>
                <w:sz w:val="10"/>
                <w:szCs w:val="14"/>
              </w:rPr>
              <w:t>управление делами</w:t>
            </w:r>
          </w:p>
        </w:tc>
        <w:tc>
          <w:tcPr>
            <w:tcW w:w="371" w:type="pct"/>
            <w:tcBorders>
              <w:top w:val="single" w:sz="4" w:space="0" w:color="auto"/>
              <w:left w:val="single" w:sz="4" w:space="0" w:color="auto"/>
              <w:bottom w:val="single" w:sz="4" w:space="0" w:color="auto"/>
              <w:right w:val="single" w:sz="4" w:space="0" w:color="auto"/>
            </w:tcBorders>
            <w:hideMark/>
          </w:tcPr>
          <w:p w:rsidR="0077357E" w:rsidRPr="0077357E" w:rsidRDefault="0077357E" w:rsidP="00A76719">
            <w:pPr>
              <w:widowControl w:val="0"/>
              <w:autoSpaceDE w:val="0"/>
              <w:autoSpaceDN w:val="0"/>
              <w:adjustRightInd w:val="0"/>
              <w:jc w:val="center"/>
              <w:rPr>
                <w:sz w:val="10"/>
                <w:szCs w:val="14"/>
              </w:rPr>
            </w:pPr>
            <w:r w:rsidRPr="0077357E">
              <w:rPr>
                <w:sz w:val="10"/>
                <w:szCs w:val="14"/>
              </w:rPr>
              <w:t>2021-2026 годы</w:t>
            </w:r>
          </w:p>
        </w:tc>
        <w:tc>
          <w:tcPr>
            <w:tcW w:w="493" w:type="pct"/>
            <w:tcBorders>
              <w:top w:val="single" w:sz="4" w:space="0" w:color="auto"/>
              <w:left w:val="single" w:sz="4" w:space="0" w:color="auto"/>
              <w:bottom w:val="single" w:sz="4" w:space="0" w:color="auto"/>
              <w:right w:val="single" w:sz="4" w:space="0" w:color="auto"/>
            </w:tcBorders>
            <w:hideMark/>
          </w:tcPr>
          <w:p w:rsidR="0077357E" w:rsidRPr="0077357E" w:rsidRDefault="0077357E" w:rsidP="00A76719">
            <w:pPr>
              <w:widowControl w:val="0"/>
              <w:autoSpaceDE w:val="0"/>
              <w:autoSpaceDN w:val="0"/>
              <w:adjustRightInd w:val="0"/>
              <w:jc w:val="center"/>
              <w:rPr>
                <w:sz w:val="10"/>
                <w:szCs w:val="14"/>
              </w:rPr>
            </w:pPr>
            <w:r w:rsidRPr="0077357E">
              <w:rPr>
                <w:sz w:val="10"/>
                <w:szCs w:val="14"/>
              </w:rPr>
              <w:t>1.4.</w:t>
            </w:r>
          </w:p>
        </w:tc>
        <w:tc>
          <w:tcPr>
            <w:tcW w:w="430" w:type="pct"/>
            <w:tcBorders>
              <w:top w:val="single" w:sz="4" w:space="0" w:color="auto"/>
              <w:left w:val="single" w:sz="4" w:space="0" w:color="auto"/>
              <w:bottom w:val="single" w:sz="4" w:space="0" w:color="auto"/>
              <w:right w:val="single" w:sz="4" w:space="0" w:color="auto"/>
            </w:tcBorders>
            <w:hideMark/>
          </w:tcPr>
          <w:p w:rsidR="0077357E" w:rsidRPr="0077357E" w:rsidRDefault="0077357E" w:rsidP="00A76719">
            <w:pPr>
              <w:widowControl w:val="0"/>
              <w:autoSpaceDE w:val="0"/>
              <w:autoSpaceDN w:val="0"/>
              <w:adjustRightInd w:val="0"/>
              <w:jc w:val="center"/>
              <w:rPr>
                <w:sz w:val="10"/>
                <w:szCs w:val="14"/>
              </w:rPr>
            </w:pPr>
            <w:r w:rsidRPr="0077357E">
              <w:rPr>
                <w:sz w:val="10"/>
                <w:szCs w:val="14"/>
              </w:rPr>
              <w:t>-</w:t>
            </w:r>
          </w:p>
        </w:tc>
        <w:tc>
          <w:tcPr>
            <w:tcW w:w="363" w:type="pct"/>
            <w:tcBorders>
              <w:top w:val="single" w:sz="4" w:space="0" w:color="auto"/>
              <w:left w:val="single" w:sz="4" w:space="0" w:color="auto"/>
              <w:bottom w:val="single" w:sz="4" w:space="0" w:color="auto"/>
              <w:right w:val="single" w:sz="4" w:space="0" w:color="auto"/>
            </w:tcBorders>
            <w:hideMark/>
          </w:tcPr>
          <w:p w:rsidR="0077357E" w:rsidRPr="0077357E" w:rsidRDefault="0077357E" w:rsidP="00A76719">
            <w:pPr>
              <w:widowControl w:val="0"/>
              <w:autoSpaceDE w:val="0"/>
              <w:autoSpaceDN w:val="0"/>
              <w:adjustRightInd w:val="0"/>
              <w:jc w:val="center"/>
              <w:rPr>
                <w:sz w:val="10"/>
                <w:szCs w:val="14"/>
              </w:rPr>
            </w:pPr>
            <w:r w:rsidRPr="0077357E">
              <w:rPr>
                <w:sz w:val="10"/>
                <w:szCs w:val="14"/>
              </w:rPr>
              <w:t>-</w:t>
            </w:r>
          </w:p>
        </w:tc>
        <w:tc>
          <w:tcPr>
            <w:tcW w:w="363" w:type="pct"/>
            <w:tcBorders>
              <w:top w:val="single" w:sz="4" w:space="0" w:color="auto"/>
              <w:left w:val="single" w:sz="4" w:space="0" w:color="auto"/>
              <w:bottom w:val="single" w:sz="4" w:space="0" w:color="auto"/>
              <w:right w:val="single" w:sz="4" w:space="0" w:color="auto"/>
            </w:tcBorders>
            <w:hideMark/>
          </w:tcPr>
          <w:p w:rsidR="0077357E" w:rsidRPr="0077357E" w:rsidRDefault="0077357E" w:rsidP="00A76719">
            <w:pPr>
              <w:widowControl w:val="0"/>
              <w:autoSpaceDE w:val="0"/>
              <w:autoSpaceDN w:val="0"/>
              <w:adjustRightInd w:val="0"/>
              <w:jc w:val="center"/>
              <w:rPr>
                <w:sz w:val="10"/>
                <w:szCs w:val="14"/>
              </w:rPr>
            </w:pPr>
            <w:r w:rsidRPr="0077357E">
              <w:rPr>
                <w:sz w:val="10"/>
                <w:szCs w:val="14"/>
              </w:rPr>
              <w:t>-</w:t>
            </w:r>
          </w:p>
        </w:tc>
        <w:tc>
          <w:tcPr>
            <w:tcW w:w="363" w:type="pct"/>
            <w:tcBorders>
              <w:top w:val="single" w:sz="4" w:space="0" w:color="auto"/>
              <w:left w:val="single" w:sz="4" w:space="0" w:color="auto"/>
              <w:bottom w:val="single" w:sz="4" w:space="0" w:color="auto"/>
              <w:right w:val="single" w:sz="4" w:space="0" w:color="auto"/>
            </w:tcBorders>
            <w:hideMark/>
          </w:tcPr>
          <w:p w:rsidR="0077357E" w:rsidRPr="0077357E" w:rsidRDefault="0077357E" w:rsidP="00A76719">
            <w:pPr>
              <w:widowControl w:val="0"/>
              <w:autoSpaceDE w:val="0"/>
              <w:autoSpaceDN w:val="0"/>
              <w:adjustRightInd w:val="0"/>
              <w:jc w:val="center"/>
              <w:rPr>
                <w:sz w:val="10"/>
                <w:szCs w:val="14"/>
              </w:rPr>
            </w:pPr>
            <w:r w:rsidRPr="0077357E">
              <w:rPr>
                <w:sz w:val="10"/>
                <w:szCs w:val="14"/>
              </w:rPr>
              <w:t>-</w:t>
            </w:r>
          </w:p>
        </w:tc>
        <w:tc>
          <w:tcPr>
            <w:tcW w:w="363" w:type="pct"/>
            <w:tcBorders>
              <w:top w:val="single" w:sz="4" w:space="0" w:color="auto"/>
              <w:left w:val="single" w:sz="4" w:space="0" w:color="auto"/>
              <w:bottom w:val="single" w:sz="4" w:space="0" w:color="auto"/>
              <w:right w:val="single" w:sz="4" w:space="0" w:color="auto"/>
            </w:tcBorders>
            <w:hideMark/>
          </w:tcPr>
          <w:p w:rsidR="0077357E" w:rsidRPr="0077357E" w:rsidRDefault="0077357E" w:rsidP="00A76719">
            <w:pPr>
              <w:widowControl w:val="0"/>
              <w:autoSpaceDE w:val="0"/>
              <w:autoSpaceDN w:val="0"/>
              <w:adjustRightInd w:val="0"/>
              <w:jc w:val="center"/>
              <w:rPr>
                <w:sz w:val="10"/>
                <w:szCs w:val="14"/>
              </w:rPr>
            </w:pPr>
            <w:r w:rsidRPr="0077357E">
              <w:rPr>
                <w:sz w:val="10"/>
                <w:szCs w:val="14"/>
              </w:rPr>
              <w:t>-</w:t>
            </w:r>
          </w:p>
        </w:tc>
        <w:tc>
          <w:tcPr>
            <w:tcW w:w="330" w:type="pct"/>
            <w:tcBorders>
              <w:top w:val="single" w:sz="4" w:space="0" w:color="auto"/>
              <w:left w:val="single" w:sz="4" w:space="0" w:color="auto"/>
              <w:bottom w:val="single" w:sz="4" w:space="0" w:color="auto"/>
              <w:right w:val="single" w:sz="4" w:space="0" w:color="auto"/>
            </w:tcBorders>
            <w:hideMark/>
          </w:tcPr>
          <w:p w:rsidR="0077357E" w:rsidRPr="0077357E" w:rsidRDefault="0077357E" w:rsidP="00A76719">
            <w:pPr>
              <w:widowControl w:val="0"/>
              <w:autoSpaceDE w:val="0"/>
              <w:autoSpaceDN w:val="0"/>
              <w:adjustRightInd w:val="0"/>
              <w:jc w:val="center"/>
              <w:rPr>
                <w:sz w:val="10"/>
                <w:szCs w:val="14"/>
              </w:rPr>
            </w:pPr>
            <w:r w:rsidRPr="0077357E">
              <w:rPr>
                <w:sz w:val="10"/>
                <w:szCs w:val="14"/>
              </w:rPr>
              <w:t>-</w:t>
            </w:r>
          </w:p>
        </w:tc>
        <w:tc>
          <w:tcPr>
            <w:tcW w:w="330" w:type="pct"/>
            <w:tcBorders>
              <w:top w:val="single" w:sz="4" w:space="0" w:color="auto"/>
              <w:left w:val="single" w:sz="4" w:space="0" w:color="auto"/>
              <w:bottom w:val="single" w:sz="4" w:space="0" w:color="auto"/>
              <w:right w:val="single" w:sz="4" w:space="0" w:color="auto"/>
            </w:tcBorders>
            <w:hideMark/>
          </w:tcPr>
          <w:p w:rsidR="0077357E" w:rsidRPr="0077357E" w:rsidRDefault="0077357E" w:rsidP="00A76719">
            <w:pPr>
              <w:widowControl w:val="0"/>
              <w:autoSpaceDE w:val="0"/>
              <w:autoSpaceDN w:val="0"/>
              <w:adjustRightInd w:val="0"/>
              <w:jc w:val="center"/>
              <w:rPr>
                <w:sz w:val="10"/>
                <w:szCs w:val="14"/>
              </w:rPr>
            </w:pPr>
            <w:r w:rsidRPr="0077357E">
              <w:rPr>
                <w:sz w:val="10"/>
                <w:szCs w:val="14"/>
              </w:rPr>
              <w:t>-</w:t>
            </w:r>
          </w:p>
        </w:tc>
      </w:tr>
      <w:tr w:rsidR="0077357E" w:rsidRPr="0077357E" w:rsidTr="0077357E">
        <w:tc>
          <w:tcPr>
            <w:tcW w:w="180" w:type="pct"/>
            <w:tcBorders>
              <w:top w:val="single" w:sz="4" w:space="0" w:color="auto"/>
              <w:left w:val="single" w:sz="4" w:space="0" w:color="auto"/>
              <w:bottom w:val="single" w:sz="4" w:space="0" w:color="auto"/>
              <w:right w:val="single" w:sz="4" w:space="0" w:color="auto"/>
            </w:tcBorders>
            <w:hideMark/>
          </w:tcPr>
          <w:p w:rsidR="0077357E" w:rsidRPr="0077357E" w:rsidRDefault="0077357E" w:rsidP="00A76719">
            <w:pPr>
              <w:widowControl w:val="0"/>
              <w:autoSpaceDE w:val="0"/>
              <w:autoSpaceDN w:val="0"/>
              <w:adjustRightInd w:val="0"/>
              <w:rPr>
                <w:sz w:val="10"/>
                <w:szCs w:val="14"/>
              </w:rPr>
            </w:pPr>
            <w:r w:rsidRPr="0077357E">
              <w:rPr>
                <w:sz w:val="10"/>
                <w:szCs w:val="14"/>
              </w:rPr>
              <w:t>1.4.</w:t>
            </w:r>
          </w:p>
        </w:tc>
        <w:tc>
          <w:tcPr>
            <w:tcW w:w="850" w:type="pct"/>
            <w:tcBorders>
              <w:top w:val="single" w:sz="4" w:space="0" w:color="auto"/>
              <w:left w:val="single" w:sz="4" w:space="0" w:color="auto"/>
              <w:bottom w:val="single" w:sz="4" w:space="0" w:color="auto"/>
              <w:right w:val="single" w:sz="4" w:space="0" w:color="auto"/>
            </w:tcBorders>
            <w:hideMark/>
          </w:tcPr>
          <w:p w:rsidR="0077357E" w:rsidRPr="0077357E" w:rsidRDefault="0077357E" w:rsidP="00A76719">
            <w:pPr>
              <w:widowControl w:val="0"/>
              <w:autoSpaceDE w:val="0"/>
              <w:autoSpaceDN w:val="0"/>
              <w:adjustRightInd w:val="0"/>
              <w:rPr>
                <w:sz w:val="10"/>
                <w:szCs w:val="14"/>
              </w:rPr>
            </w:pPr>
            <w:r w:rsidRPr="0077357E">
              <w:rPr>
                <w:sz w:val="10"/>
                <w:szCs w:val="14"/>
              </w:rPr>
              <w:t xml:space="preserve">Участие в семинарах и научно-практических конференциях по проблемам </w:t>
            </w:r>
            <w:r w:rsidRPr="0077357E">
              <w:rPr>
                <w:sz w:val="10"/>
                <w:szCs w:val="14"/>
              </w:rPr>
              <w:lastRenderedPageBreak/>
              <w:t>развития информационно-телекоммуникационных технологий</w:t>
            </w:r>
          </w:p>
        </w:tc>
        <w:tc>
          <w:tcPr>
            <w:tcW w:w="561" w:type="pct"/>
            <w:tcBorders>
              <w:top w:val="single" w:sz="4" w:space="0" w:color="auto"/>
              <w:left w:val="single" w:sz="4" w:space="0" w:color="auto"/>
              <w:bottom w:val="single" w:sz="4" w:space="0" w:color="auto"/>
              <w:right w:val="single" w:sz="4" w:space="0" w:color="auto"/>
            </w:tcBorders>
            <w:hideMark/>
          </w:tcPr>
          <w:p w:rsidR="0077357E" w:rsidRPr="0077357E" w:rsidRDefault="0077357E" w:rsidP="00A76719">
            <w:pPr>
              <w:jc w:val="center"/>
              <w:rPr>
                <w:sz w:val="10"/>
                <w:szCs w:val="14"/>
              </w:rPr>
            </w:pPr>
            <w:r w:rsidRPr="0077357E">
              <w:rPr>
                <w:sz w:val="10"/>
                <w:szCs w:val="14"/>
              </w:rPr>
              <w:t>управление делами</w:t>
            </w:r>
          </w:p>
        </w:tc>
        <w:tc>
          <w:tcPr>
            <w:tcW w:w="371" w:type="pct"/>
            <w:tcBorders>
              <w:top w:val="single" w:sz="4" w:space="0" w:color="auto"/>
              <w:left w:val="single" w:sz="4" w:space="0" w:color="auto"/>
              <w:bottom w:val="single" w:sz="4" w:space="0" w:color="auto"/>
              <w:right w:val="single" w:sz="4" w:space="0" w:color="auto"/>
            </w:tcBorders>
            <w:hideMark/>
          </w:tcPr>
          <w:p w:rsidR="0077357E" w:rsidRPr="0077357E" w:rsidRDefault="0077357E" w:rsidP="00A76719">
            <w:pPr>
              <w:widowControl w:val="0"/>
              <w:autoSpaceDE w:val="0"/>
              <w:autoSpaceDN w:val="0"/>
              <w:adjustRightInd w:val="0"/>
              <w:jc w:val="center"/>
              <w:rPr>
                <w:sz w:val="10"/>
                <w:szCs w:val="14"/>
              </w:rPr>
            </w:pPr>
            <w:r w:rsidRPr="0077357E">
              <w:rPr>
                <w:sz w:val="10"/>
                <w:szCs w:val="14"/>
              </w:rPr>
              <w:t>2021-2026 годы</w:t>
            </w:r>
          </w:p>
        </w:tc>
        <w:tc>
          <w:tcPr>
            <w:tcW w:w="493" w:type="pct"/>
            <w:tcBorders>
              <w:top w:val="single" w:sz="4" w:space="0" w:color="auto"/>
              <w:left w:val="single" w:sz="4" w:space="0" w:color="auto"/>
              <w:bottom w:val="single" w:sz="4" w:space="0" w:color="auto"/>
              <w:right w:val="single" w:sz="4" w:space="0" w:color="auto"/>
            </w:tcBorders>
            <w:hideMark/>
          </w:tcPr>
          <w:p w:rsidR="0077357E" w:rsidRPr="0077357E" w:rsidRDefault="0077357E" w:rsidP="00A76719">
            <w:pPr>
              <w:widowControl w:val="0"/>
              <w:autoSpaceDE w:val="0"/>
              <w:autoSpaceDN w:val="0"/>
              <w:adjustRightInd w:val="0"/>
              <w:jc w:val="center"/>
              <w:rPr>
                <w:sz w:val="10"/>
                <w:szCs w:val="14"/>
              </w:rPr>
            </w:pPr>
            <w:r w:rsidRPr="0077357E">
              <w:rPr>
                <w:sz w:val="10"/>
                <w:szCs w:val="14"/>
              </w:rPr>
              <w:t>1.5.</w:t>
            </w:r>
          </w:p>
        </w:tc>
        <w:tc>
          <w:tcPr>
            <w:tcW w:w="430" w:type="pct"/>
            <w:tcBorders>
              <w:top w:val="single" w:sz="4" w:space="0" w:color="auto"/>
              <w:left w:val="single" w:sz="4" w:space="0" w:color="auto"/>
              <w:bottom w:val="single" w:sz="4" w:space="0" w:color="auto"/>
              <w:right w:val="single" w:sz="4" w:space="0" w:color="auto"/>
            </w:tcBorders>
            <w:hideMark/>
          </w:tcPr>
          <w:p w:rsidR="0077357E" w:rsidRPr="0077357E" w:rsidRDefault="0077357E" w:rsidP="00A76719">
            <w:pPr>
              <w:widowControl w:val="0"/>
              <w:autoSpaceDE w:val="0"/>
              <w:autoSpaceDN w:val="0"/>
              <w:adjustRightInd w:val="0"/>
              <w:jc w:val="center"/>
              <w:rPr>
                <w:sz w:val="10"/>
                <w:szCs w:val="14"/>
              </w:rPr>
            </w:pPr>
            <w:r w:rsidRPr="0077357E">
              <w:rPr>
                <w:sz w:val="10"/>
                <w:szCs w:val="14"/>
              </w:rPr>
              <w:t>-</w:t>
            </w:r>
          </w:p>
        </w:tc>
        <w:tc>
          <w:tcPr>
            <w:tcW w:w="363" w:type="pct"/>
            <w:tcBorders>
              <w:top w:val="single" w:sz="4" w:space="0" w:color="auto"/>
              <w:left w:val="single" w:sz="4" w:space="0" w:color="auto"/>
              <w:bottom w:val="single" w:sz="4" w:space="0" w:color="auto"/>
              <w:right w:val="single" w:sz="4" w:space="0" w:color="auto"/>
            </w:tcBorders>
            <w:hideMark/>
          </w:tcPr>
          <w:p w:rsidR="0077357E" w:rsidRPr="0077357E" w:rsidRDefault="0077357E" w:rsidP="00A76719">
            <w:pPr>
              <w:widowControl w:val="0"/>
              <w:autoSpaceDE w:val="0"/>
              <w:autoSpaceDN w:val="0"/>
              <w:adjustRightInd w:val="0"/>
              <w:jc w:val="center"/>
              <w:rPr>
                <w:sz w:val="10"/>
                <w:szCs w:val="14"/>
              </w:rPr>
            </w:pPr>
            <w:r w:rsidRPr="0077357E">
              <w:rPr>
                <w:sz w:val="10"/>
                <w:szCs w:val="14"/>
              </w:rPr>
              <w:t>-</w:t>
            </w:r>
          </w:p>
        </w:tc>
        <w:tc>
          <w:tcPr>
            <w:tcW w:w="363" w:type="pct"/>
            <w:tcBorders>
              <w:top w:val="single" w:sz="4" w:space="0" w:color="auto"/>
              <w:left w:val="single" w:sz="4" w:space="0" w:color="auto"/>
              <w:bottom w:val="single" w:sz="4" w:space="0" w:color="auto"/>
              <w:right w:val="single" w:sz="4" w:space="0" w:color="auto"/>
            </w:tcBorders>
            <w:hideMark/>
          </w:tcPr>
          <w:p w:rsidR="0077357E" w:rsidRPr="0077357E" w:rsidRDefault="0077357E" w:rsidP="00A76719">
            <w:pPr>
              <w:widowControl w:val="0"/>
              <w:autoSpaceDE w:val="0"/>
              <w:autoSpaceDN w:val="0"/>
              <w:adjustRightInd w:val="0"/>
              <w:jc w:val="center"/>
              <w:rPr>
                <w:sz w:val="10"/>
                <w:szCs w:val="14"/>
              </w:rPr>
            </w:pPr>
            <w:r w:rsidRPr="0077357E">
              <w:rPr>
                <w:sz w:val="10"/>
                <w:szCs w:val="14"/>
              </w:rPr>
              <w:t>-</w:t>
            </w:r>
          </w:p>
        </w:tc>
        <w:tc>
          <w:tcPr>
            <w:tcW w:w="363" w:type="pct"/>
            <w:tcBorders>
              <w:top w:val="single" w:sz="4" w:space="0" w:color="auto"/>
              <w:left w:val="single" w:sz="4" w:space="0" w:color="auto"/>
              <w:bottom w:val="single" w:sz="4" w:space="0" w:color="auto"/>
              <w:right w:val="single" w:sz="4" w:space="0" w:color="auto"/>
            </w:tcBorders>
            <w:hideMark/>
          </w:tcPr>
          <w:p w:rsidR="0077357E" w:rsidRPr="0077357E" w:rsidRDefault="0077357E" w:rsidP="00A76719">
            <w:pPr>
              <w:widowControl w:val="0"/>
              <w:autoSpaceDE w:val="0"/>
              <w:autoSpaceDN w:val="0"/>
              <w:adjustRightInd w:val="0"/>
              <w:jc w:val="center"/>
              <w:rPr>
                <w:sz w:val="10"/>
                <w:szCs w:val="14"/>
              </w:rPr>
            </w:pPr>
            <w:r w:rsidRPr="0077357E">
              <w:rPr>
                <w:sz w:val="10"/>
                <w:szCs w:val="14"/>
              </w:rPr>
              <w:t>-</w:t>
            </w:r>
          </w:p>
        </w:tc>
        <w:tc>
          <w:tcPr>
            <w:tcW w:w="363" w:type="pct"/>
            <w:tcBorders>
              <w:top w:val="single" w:sz="4" w:space="0" w:color="auto"/>
              <w:left w:val="single" w:sz="4" w:space="0" w:color="auto"/>
              <w:bottom w:val="single" w:sz="4" w:space="0" w:color="auto"/>
              <w:right w:val="single" w:sz="4" w:space="0" w:color="auto"/>
            </w:tcBorders>
            <w:hideMark/>
          </w:tcPr>
          <w:p w:rsidR="0077357E" w:rsidRPr="0077357E" w:rsidRDefault="0077357E" w:rsidP="00A76719">
            <w:pPr>
              <w:widowControl w:val="0"/>
              <w:autoSpaceDE w:val="0"/>
              <w:autoSpaceDN w:val="0"/>
              <w:adjustRightInd w:val="0"/>
              <w:jc w:val="center"/>
              <w:rPr>
                <w:sz w:val="10"/>
                <w:szCs w:val="14"/>
              </w:rPr>
            </w:pPr>
            <w:r w:rsidRPr="0077357E">
              <w:rPr>
                <w:sz w:val="10"/>
                <w:szCs w:val="14"/>
              </w:rPr>
              <w:t>-</w:t>
            </w:r>
          </w:p>
        </w:tc>
        <w:tc>
          <w:tcPr>
            <w:tcW w:w="330" w:type="pct"/>
            <w:tcBorders>
              <w:top w:val="single" w:sz="4" w:space="0" w:color="auto"/>
              <w:left w:val="single" w:sz="4" w:space="0" w:color="auto"/>
              <w:bottom w:val="single" w:sz="4" w:space="0" w:color="auto"/>
              <w:right w:val="single" w:sz="4" w:space="0" w:color="auto"/>
            </w:tcBorders>
            <w:hideMark/>
          </w:tcPr>
          <w:p w:rsidR="0077357E" w:rsidRPr="0077357E" w:rsidRDefault="0077357E" w:rsidP="00A76719">
            <w:pPr>
              <w:widowControl w:val="0"/>
              <w:autoSpaceDE w:val="0"/>
              <w:autoSpaceDN w:val="0"/>
              <w:adjustRightInd w:val="0"/>
              <w:jc w:val="center"/>
              <w:rPr>
                <w:sz w:val="10"/>
                <w:szCs w:val="14"/>
              </w:rPr>
            </w:pPr>
            <w:r w:rsidRPr="0077357E">
              <w:rPr>
                <w:sz w:val="10"/>
                <w:szCs w:val="14"/>
              </w:rPr>
              <w:t>-</w:t>
            </w:r>
          </w:p>
        </w:tc>
        <w:tc>
          <w:tcPr>
            <w:tcW w:w="330" w:type="pct"/>
            <w:tcBorders>
              <w:top w:val="single" w:sz="4" w:space="0" w:color="auto"/>
              <w:left w:val="single" w:sz="4" w:space="0" w:color="auto"/>
              <w:bottom w:val="single" w:sz="4" w:space="0" w:color="auto"/>
              <w:right w:val="single" w:sz="4" w:space="0" w:color="auto"/>
            </w:tcBorders>
            <w:hideMark/>
          </w:tcPr>
          <w:p w:rsidR="0077357E" w:rsidRPr="0077357E" w:rsidRDefault="0077357E" w:rsidP="00A76719">
            <w:pPr>
              <w:widowControl w:val="0"/>
              <w:autoSpaceDE w:val="0"/>
              <w:autoSpaceDN w:val="0"/>
              <w:adjustRightInd w:val="0"/>
              <w:jc w:val="center"/>
              <w:rPr>
                <w:sz w:val="10"/>
                <w:szCs w:val="14"/>
              </w:rPr>
            </w:pPr>
            <w:r w:rsidRPr="0077357E">
              <w:rPr>
                <w:sz w:val="10"/>
                <w:szCs w:val="14"/>
              </w:rPr>
              <w:t>-</w:t>
            </w:r>
          </w:p>
        </w:tc>
      </w:tr>
      <w:tr w:rsidR="0077357E" w:rsidRPr="0077357E" w:rsidTr="0077357E">
        <w:trPr>
          <w:trHeight w:val="2295"/>
        </w:trPr>
        <w:tc>
          <w:tcPr>
            <w:tcW w:w="180" w:type="pct"/>
            <w:tcBorders>
              <w:top w:val="single" w:sz="4" w:space="0" w:color="auto"/>
              <w:left w:val="single" w:sz="4" w:space="0" w:color="auto"/>
              <w:bottom w:val="single" w:sz="4" w:space="0" w:color="auto"/>
              <w:right w:val="single" w:sz="4" w:space="0" w:color="auto"/>
            </w:tcBorders>
            <w:hideMark/>
          </w:tcPr>
          <w:p w:rsidR="0077357E" w:rsidRPr="0077357E" w:rsidRDefault="0077357E" w:rsidP="00A76719">
            <w:pPr>
              <w:widowControl w:val="0"/>
              <w:autoSpaceDE w:val="0"/>
              <w:autoSpaceDN w:val="0"/>
              <w:adjustRightInd w:val="0"/>
              <w:rPr>
                <w:sz w:val="10"/>
                <w:szCs w:val="14"/>
              </w:rPr>
            </w:pPr>
            <w:r w:rsidRPr="0077357E">
              <w:rPr>
                <w:sz w:val="10"/>
                <w:szCs w:val="14"/>
              </w:rPr>
              <w:t>1.5.</w:t>
            </w:r>
          </w:p>
        </w:tc>
        <w:tc>
          <w:tcPr>
            <w:tcW w:w="850" w:type="pct"/>
            <w:tcBorders>
              <w:top w:val="single" w:sz="4" w:space="0" w:color="auto"/>
              <w:left w:val="single" w:sz="4" w:space="0" w:color="auto"/>
              <w:bottom w:val="single" w:sz="4" w:space="0" w:color="auto"/>
              <w:right w:val="single" w:sz="4" w:space="0" w:color="auto"/>
            </w:tcBorders>
            <w:hideMark/>
          </w:tcPr>
          <w:p w:rsidR="0077357E" w:rsidRPr="0077357E" w:rsidRDefault="0077357E" w:rsidP="00A76719">
            <w:pPr>
              <w:widowControl w:val="0"/>
              <w:autoSpaceDE w:val="0"/>
              <w:autoSpaceDN w:val="0"/>
              <w:adjustRightInd w:val="0"/>
              <w:rPr>
                <w:sz w:val="10"/>
                <w:szCs w:val="14"/>
              </w:rPr>
            </w:pPr>
            <w:r w:rsidRPr="0077357E">
              <w:rPr>
                <w:sz w:val="10"/>
                <w:szCs w:val="14"/>
              </w:rPr>
              <w:t>Повышение квалификации муниципальных служащих и служащих Администрации муниципального округа в области информационно - телекоммуникационных технологий на специализированных курсах</w:t>
            </w:r>
          </w:p>
        </w:tc>
        <w:tc>
          <w:tcPr>
            <w:tcW w:w="561" w:type="pct"/>
            <w:tcBorders>
              <w:top w:val="single" w:sz="4" w:space="0" w:color="auto"/>
              <w:left w:val="single" w:sz="4" w:space="0" w:color="auto"/>
              <w:bottom w:val="single" w:sz="4" w:space="0" w:color="auto"/>
              <w:right w:val="single" w:sz="4" w:space="0" w:color="auto"/>
            </w:tcBorders>
            <w:hideMark/>
          </w:tcPr>
          <w:p w:rsidR="0077357E" w:rsidRPr="0077357E" w:rsidRDefault="0077357E" w:rsidP="00A76719">
            <w:pPr>
              <w:jc w:val="center"/>
              <w:rPr>
                <w:sz w:val="10"/>
                <w:szCs w:val="14"/>
              </w:rPr>
            </w:pPr>
            <w:r w:rsidRPr="0077357E">
              <w:rPr>
                <w:sz w:val="10"/>
                <w:szCs w:val="14"/>
              </w:rPr>
              <w:t>управление делами</w:t>
            </w:r>
          </w:p>
        </w:tc>
        <w:tc>
          <w:tcPr>
            <w:tcW w:w="371" w:type="pct"/>
            <w:tcBorders>
              <w:top w:val="single" w:sz="4" w:space="0" w:color="auto"/>
              <w:left w:val="single" w:sz="4" w:space="0" w:color="auto"/>
              <w:bottom w:val="single" w:sz="4" w:space="0" w:color="auto"/>
              <w:right w:val="single" w:sz="4" w:space="0" w:color="auto"/>
            </w:tcBorders>
            <w:hideMark/>
          </w:tcPr>
          <w:p w:rsidR="0077357E" w:rsidRPr="0077357E" w:rsidRDefault="0077357E" w:rsidP="00A76719">
            <w:pPr>
              <w:widowControl w:val="0"/>
              <w:autoSpaceDE w:val="0"/>
              <w:autoSpaceDN w:val="0"/>
              <w:adjustRightInd w:val="0"/>
              <w:jc w:val="center"/>
              <w:rPr>
                <w:sz w:val="10"/>
                <w:szCs w:val="14"/>
              </w:rPr>
            </w:pPr>
            <w:r w:rsidRPr="0077357E">
              <w:rPr>
                <w:sz w:val="10"/>
                <w:szCs w:val="14"/>
              </w:rPr>
              <w:t>2023-2026 годы</w:t>
            </w:r>
          </w:p>
        </w:tc>
        <w:tc>
          <w:tcPr>
            <w:tcW w:w="493" w:type="pct"/>
            <w:tcBorders>
              <w:top w:val="single" w:sz="4" w:space="0" w:color="auto"/>
              <w:left w:val="single" w:sz="4" w:space="0" w:color="auto"/>
              <w:bottom w:val="single" w:sz="4" w:space="0" w:color="auto"/>
              <w:right w:val="single" w:sz="4" w:space="0" w:color="auto"/>
            </w:tcBorders>
          </w:tcPr>
          <w:p w:rsidR="0077357E" w:rsidRPr="0077357E" w:rsidRDefault="0077357E" w:rsidP="00A76719">
            <w:pPr>
              <w:widowControl w:val="0"/>
              <w:autoSpaceDE w:val="0"/>
              <w:autoSpaceDN w:val="0"/>
              <w:adjustRightInd w:val="0"/>
              <w:jc w:val="center"/>
              <w:rPr>
                <w:sz w:val="10"/>
                <w:szCs w:val="14"/>
              </w:rPr>
            </w:pPr>
            <w:r w:rsidRPr="0077357E">
              <w:rPr>
                <w:sz w:val="10"/>
                <w:szCs w:val="14"/>
              </w:rPr>
              <w:t>1.5.</w:t>
            </w:r>
          </w:p>
          <w:p w:rsidR="0077357E" w:rsidRPr="0077357E" w:rsidRDefault="0077357E" w:rsidP="00A76719">
            <w:pPr>
              <w:widowControl w:val="0"/>
              <w:autoSpaceDE w:val="0"/>
              <w:autoSpaceDN w:val="0"/>
              <w:adjustRightInd w:val="0"/>
              <w:jc w:val="center"/>
              <w:rPr>
                <w:sz w:val="10"/>
                <w:szCs w:val="14"/>
              </w:rPr>
            </w:pPr>
          </w:p>
          <w:p w:rsidR="0077357E" w:rsidRPr="0077357E" w:rsidRDefault="0077357E" w:rsidP="00A76719">
            <w:pPr>
              <w:widowControl w:val="0"/>
              <w:autoSpaceDE w:val="0"/>
              <w:autoSpaceDN w:val="0"/>
              <w:adjustRightInd w:val="0"/>
              <w:jc w:val="center"/>
              <w:rPr>
                <w:sz w:val="10"/>
                <w:szCs w:val="14"/>
              </w:rPr>
            </w:pPr>
          </w:p>
          <w:p w:rsidR="0077357E" w:rsidRPr="0077357E" w:rsidRDefault="0077357E" w:rsidP="00A76719">
            <w:pPr>
              <w:widowControl w:val="0"/>
              <w:autoSpaceDE w:val="0"/>
              <w:autoSpaceDN w:val="0"/>
              <w:adjustRightInd w:val="0"/>
              <w:jc w:val="center"/>
              <w:rPr>
                <w:sz w:val="10"/>
                <w:szCs w:val="14"/>
              </w:rPr>
            </w:pPr>
          </w:p>
          <w:p w:rsidR="0077357E" w:rsidRPr="0077357E" w:rsidRDefault="0077357E" w:rsidP="00A76719">
            <w:pPr>
              <w:widowControl w:val="0"/>
              <w:autoSpaceDE w:val="0"/>
              <w:autoSpaceDN w:val="0"/>
              <w:adjustRightInd w:val="0"/>
              <w:jc w:val="center"/>
              <w:rPr>
                <w:sz w:val="10"/>
                <w:szCs w:val="14"/>
              </w:rPr>
            </w:pPr>
          </w:p>
          <w:p w:rsidR="0077357E" w:rsidRPr="0077357E" w:rsidRDefault="0077357E" w:rsidP="00A76719">
            <w:pPr>
              <w:widowControl w:val="0"/>
              <w:autoSpaceDE w:val="0"/>
              <w:autoSpaceDN w:val="0"/>
              <w:adjustRightInd w:val="0"/>
              <w:jc w:val="center"/>
              <w:rPr>
                <w:sz w:val="10"/>
                <w:szCs w:val="14"/>
              </w:rPr>
            </w:pPr>
          </w:p>
          <w:p w:rsidR="0077357E" w:rsidRPr="0077357E" w:rsidRDefault="0077357E" w:rsidP="00A76719">
            <w:pPr>
              <w:widowControl w:val="0"/>
              <w:autoSpaceDE w:val="0"/>
              <w:autoSpaceDN w:val="0"/>
              <w:adjustRightInd w:val="0"/>
              <w:jc w:val="center"/>
              <w:rPr>
                <w:sz w:val="10"/>
                <w:szCs w:val="14"/>
              </w:rPr>
            </w:pPr>
          </w:p>
          <w:p w:rsidR="0077357E" w:rsidRPr="0077357E" w:rsidRDefault="0077357E" w:rsidP="00A76719">
            <w:pPr>
              <w:widowControl w:val="0"/>
              <w:autoSpaceDE w:val="0"/>
              <w:autoSpaceDN w:val="0"/>
              <w:adjustRightInd w:val="0"/>
              <w:jc w:val="center"/>
              <w:rPr>
                <w:sz w:val="10"/>
                <w:szCs w:val="14"/>
              </w:rPr>
            </w:pPr>
          </w:p>
          <w:p w:rsidR="0077357E" w:rsidRPr="0077357E" w:rsidRDefault="0077357E" w:rsidP="00A76719">
            <w:pPr>
              <w:widowControl w:val="0"/>
              <w:autoSpaceDE w:val="0"/>
              <w:autoSpaceDN w:val="0"/>
              <w:adjustRightInd w:val="0"/>
              <w:jc w:val="center"/>
              <w:rPr>
                <w:sz w:val="10"/>
                <w:szCs w:val="14"/>
              </w:rPr>
            </w:pPr>
          </w:p>
          <w:p w:rsidR="0077357E" w:rsidRPr="0077357E" w:rsidRDefault="0077357E" w:rsidP="00A76719">
            <w:pPr>
              <w:widowControl w:val="0"/>
              <w:autoSpaceDE w:val="0"/>
              <w:autoSpaceDN w:val="0"/>
              <w:adjustRightInd w:val="0"/>
              <w:jc w:val="center"/>
              <w:rPr>
                <w:sz w:val="10"/>
                <w:szCs w:val="14"/>
              </w:rPr>
            </w:pPr>
          </w:p>
        </w:tc>
        <w:tc>
          <w:tcPr>
            <w:tcW w:w="430" w:type="pct"/>
            <w:tcBorders>
              <w:top w:val="single" w:sz="4" w:space="0" w:color="auto"/>
              <w:left w:val="single" w:sz="4" w:space="0" w:color="auto"/>
              <w:bottom w:val="single" w:sz="4" w:space="0" w:color="auto"/>
              <w:right w:val="single" w:sz="4" w:space="0" w:color="auto"/>
            </w:tcBorders>
            <w:hideMark/>
          </w:tcPr>
          <w:p w:rsidR="0077357E" w:rsidRPr="0077357E" w:rsidRDefault="0077357E" w:rsidP="00A76719">
            <w:pPr>
              <w:widowControl w:val="0"/>
              <w:autoSpaceDE w:val="0"/>
              <w:autoSpaceDN w:val="0"/>
              <w:adjustRightInd w:val="0"/>
              <w:jc w:val="center"/>
              <w:rPr>
                <w:sz w:val="10"/>
                <w:szCs w:val="14"/>
              </w:rPr>
            </w:pPr>
            <w:r w:rsidRPr="0077357E">
              <w:rPr>
                <w:sz w:val="10"/>
                <w:szCs w:val="14"/>
              </w:rPr>
              <w:t xml:space="preserve">бюджет </w:t>
            </w:r>
          </w:p>
          <w:p w:rsidR="0077357E" w:rsidRPr="0077357E" w:rsidRDefault="0077357E" w:rsidP="00A76719">
            <w:pPr>
              <w:widowControl w:val="0"/>
              <w:autoSpaceDE w:val="0"/>
              <w:autoSpaceDN w:val="0"/>
              <w:adjustRightInd w:val="0"/>
              <w:jc w:val="center"/>
              <w:rPr>
                <w:sz w:val="10"/>
                <w:szCs w:val="14"/>
              </w:rPr>
            </w:pPr>
            <w:r w:rsidRPr="0077357E">
              <w:rPr>
                <w:sz w:val="10"/>
                <w:szCs w:val="14"/>
              </w:rPr>
              <w:t>муниципального округа</w:t>
            </w:r>
          </w:p>
        </w:tc>
        <w:tc>
          <w:tcPr>
            <w:tcW w:w="363" w:type="pct"/>
            <w:tcBorders>
              <w:top w:val="single" w:sz="4" w:space="0" w:color="auto"/>
              <w:left w:val="single" w:sz="4" w:space="0" w:color="auto"/>
              <w:bottom w:val="single" w:sz="4" w:space="0" w:color="auto"/>
              <w:right w:val="single" w:sz="4" w:space="0" w:color="auto"/>
            </w:tcBorders>
            <w:hideMark/>
          </w:tcPr>
          <w:p w:rsidR="0077357E" w:rsidRPr="0077357E" w:rsidRDefault="0077357E" w:rsidP="00A76719">
            <w:pPr>
              <w:jc w:val="center"/>
              <w:rPr>
                <w:sz w:val="10"/>
                <w:szCs w:val="14"/>
              </w:rPr>
            </w:pPr>
            <w:r w:rsidRPr="0077357E">
              <w:rPr>
                <w:sz w:val="10"/>
                <w:szCs w:val="14"/>
              </w:rPr>
              <w:t>-</w:t>
            </w:r>
          </w:p>
        </w:tc>
        <w:tc>
          <w:tcPr>
            <w:tcW w:w="363" w:type="pct"/>
            <w:tcBorders>
              <w:top w:val="single" w:sz="4" w:space="0" w:color="auto"/>
              <w:left w:val="single" w:sz="4" w:space="0" w:color="auto"/>
              <w:bottom w:val="single" w:sz="4" w:space="0" w:color="auto"/>
              <w:right w:val="single" w:sz="4" w:space="0" w:color="auto"/>
            </w:tcBorders>
            <w:hideMark/>
          </w:tcPr>
          <w:p w:rsidR="0077357E" w:rsidRPr="0077357E" w:rsidRDefault="0077357E" w:rsidP="00A76719">
            <w:pPr>
              <w:jc w:val="center"/>
              <w:rPr>
                <w:sz w:val="10"/>
                <w:szCs w:val="14"/>
              </w:rPr>
            </w:pPr>
            <w:r w:rsidRPr="0077357E">
              <w:rPr>
                <w:sz w:val="10"/>
                <w:szCs w:val="14"/>
              </w:rPr>
              <w:t>-</w:t>
            </w:r>
          </w:p>
        </w:tc>
        <w:tc>
          <w:tcPr>
            <w:tcW w:w="363" w:type="pct"/>
            <w:tcBorders>
              <w:top w:val="single" w:sz="4" w:space="0" w:color="auto"/>
              <w:left w:val="single" w:sz="4" w:space="0" w:color="auto"/>
              <w:bottom w:val="single" w:sz="4" w:space="0" w:color="auto"/>
              <w:right w:val="single" w:sz="4" w:space="0" w:color="auto"/>
            </w:tcBorders>
            <w:hideMark/>
          </w:tcPr>
          <w:p w:rsidR="0077357E" w:rsidRPr="0077357E" w:rsidRDefault="0077357E" w:rsidP="00A76719">
            <w:pPr>
              <w:jc w:val="center"/>
              <w:rPr>
                <w:sz w:val="10"/>
                <w:szCs w:val="14"/>
              </w:rPr>
            </w:pPr>
            <w:r w:rsidRPr="0077357E">
              <w:rPr>
                <w:sz w:val="10"/>
                <w:szCs w:val="14"/>
              </w:rPr>
              <w:t>5,00000</w:t>
            </w:r>
          </w:p>
        </w:tc>
        <w:tc>
          <w:tcPr>
            <w:tcW w:w="363" w:type="pct"/>
            <w:tcBorders>
              <w:top w:val="single" w:sz="4" w:space="0" w:color="auto"/>
              <w:left w:val="single" w:sz="4" w:space="0" w:color="auto"/>
              <w:bottom w:val="single" w:sz="4" w:space="0" w:color="auto"/>
              <w:right w:val="single" w:sz="4" w:space="0" w:color="auto"/>
            </w:tcBorders>
            <w:hideMark/>
          </w:tcPr>
          <w:p w:rsidR="0077357E" w:rsidRPr="0077357E" w:rsidRDefault="0077357E" w:rsidP="00A76719">
            <w:pPr>
              <w:jc w:val="center"/>
              <w:rPr>
                <w:sz w:val="10"/>
                <w:szCs w:val="14"/>
              </w:rPr>
            </w:pPr>
            <w:r w:rsidRPr="0077357E">
              <w:rPr>
                <w:sz w:val="10"/>
                <w:szCs w:val="14"/>
              </w:rPr>
              <w:t>5,00000</w:t>
            </w:r>
          </w:p>
        </w:tc>
        <w:tc>
          <w:tcPr>
            <w:tcW w:w="330" w:type="pct"/>
            <w:tcBorders>
              <w:top w:val="single" w:sz="4" w:space="0" w:color="auto"/>
              <w:left w:val="single" w:sz="4" w:space="0" w:color="auto"/>
              <w:bottom w:val="single" w:sz="4" w:space="0" w:color="auto"/>
              <w:right w:val="single" w:sz="4" w:space="0" w:color="auto"/>
            </w:tcBorders>
            <w:hideMark/>
          </w:tcPr>
          <w:p w:rsidR="0077357E" w:rsidRPr="0077357E" w:rsidRDefault="0077357E" w:rsidP="00A76719">
            <w:pPr>
              <w:jc w:val="center"/>
              <w:rPr>
                <w:sz w:val="10"/>
                <w:szCs w:val="14"/>
              </w:rPr>
            </w:pPr>
            <w:r w:rsidRPr="0077357E">
              <w:rPr>
                <w:sz w:val="10"/>
                <w:szCs w:val="14"/>
              </w:rPr>
              <w:t>5,00000</w:t>
            </w:r>
          </w:p>
        </w:tc>
        <w:tc>
          <w:tcPr>
            <w:tcW w:w="330" w:type="pct"/>
            <w:tcBorders>
              <w:top w:val="single" w:sz="4" w:space="0" w:color="auto"/>
              <w:left w:val="single" w:sz="4" w:space="0" w:color="auto"/>
              <w:bottom w:val="single" w:sz="4" w:space="0" w:color="auto"/>
              <w:right w:val="single" w:sz="4" w:space="0" w:color="auto"/>
            </w:tcBorders>
            <w:hideMark/>
          </w:tcPr>
          <w:p w:rsidR="0077357E" w:rsidRPr="0077357E" w:rsidRDefault="0077357E" w:rsidP="00A76719">
            <w:pPr>
              <w:jc w:val="center"/>
              <w:rPr>
                <w:sz w:val="10"/>
                <w:szCs w:val="14"/>
              </w:rPr>
            </w:pPr>
            <w:r w:rsidRPr="0077357E">
              <w:rPr>
                <w:sz w:val="10"/>
                <w:szCs w:val="14"/>
              </w:rPr>
              <w:t>5,00000</w:t>
            </w:r>
          </w:p>
        </w:tc>
      </w:tr>
      <w:tr w:rsidR="0077357E" w:rsidRPr="0077357E" w:rsidTr="0077357E">
        <w:tc>
          <w:tcPr>
            <w:tcW w:w="180" w:type="pct"/>
            <w:tcBorders>
              <w:top w:val="nil"/>
              <w:left w:val="single" w:sz="4" w:space="0" w:color="auto"/>
              <w:bottom w:val="single" w:sz="4" w:space="0" w:color="auto"/>
              <w:right w:val="single" w:sz="4" w:space="0" w:color="auto"/>
            </w:tcBorders>
            <w:hideMark/>
          </w:tcPr>
          <w:p w:rsidR="0077357E" w:rsidRPr="0077357E" w:rsidRDefault="0077357E" w:rsidP="00A76719">
            <w:pPr>
              <w:widowControl w:val="0"/>
              <w:autoSpaceDE w:val="0"/>
              <w:autoSpaceDN w:val="0"/>
              <w:adjustRightInd w:val="0"/>
              <w:rPr>
                <w:sz w:val="10"/>
                <w:szCs w:val="14"/>
              </w:rPr>
            </w:pPr>
            <w:r w:rsidRPr="0077357E">
              <w:rPr>
                <w:sz w:val="10"/>
                <w:szCs w:val="14"/>
              </w:rPr>
              <w:t>2.</w:t>
            </w:r>
          </w:p>
        </w:tc>
        <w:tc>
          <w:tcPr>
            <w:tcW w:w="4820" w:type="pct"/>
            <w:gridSpan w:val="11"/>
            <w:tcBorders>
              <w:top w:val="nil"/>
              <w:left w:val="single" w:sz="4" w:space="0" w:color="auto"/>
              <w:bottom w:val="single" w:sz="4" w:space="0" w:color="auto"/>
              <w:right w:val="single" w:sz="4" w:space="0" w:color="auto"/>
            </w:tcBorders>
          </w:tcPr>
          <w:p w:rsidR="0077357E" w:rsidRPr="0077357E" w:rsidRDefault="0077357E" w:rsidP="00A76719">
            <w:pPr>
              <w:widowControl w:val="0"/>
              <w:autoSpaceDE w:val="0"/>
              <w:autoSpaceDN w:val="0"/>
              <w:adjustRightInd w:val="0"/>
              <w:jc w:val="center"/>
              <w:rPr>
                <w:sz w:val="10"/>
                <w:szCs w:val="14"/>
              </w:rPr>
            </w:pPr>
            <w:r w:rsidRPr="0077357E">
              <w:rPr>
                <w:sz w:val="10"/>
                <w:szCs w:val="14"/>
              </w:rPr>
              <w:t>Обеспечение информационной безопасности деятельности органов местного самоуправления Солецкого</w:t>
            </w:r>
          </w:p>
          <w:p w:rsidR="0077357E" w:rsidRPr="0077357E" w:rsidRDefault="0077357E" w:rsidP="00A76719">
            <w:pPr>
              <w:widowControl w:val="0"/>
              <w:autoSpaceDE w:val="0"/>
              <w:autoSpaceDN w:val="0"/>
              <w:adjustRightInd w:val="0"/>
              <w:jc w:val="center"/>
              <w:rPr>
                <w:sz w:val="10"/>
                <w:szCs w:val="14"/>
              </w:rPr>
            </w:pPr>
            <w:r w:rsidRPr="0077357E">
              <w:rPr>
                <w:sz w:val="10"/>
                <w:szCs w:val="14"/>
              </w:rPr>
              <w:t>муниципального округа, защита муниципальных информационных ресурсов</w:t>
            </w:r>
          </w:p>
        </w:tc>
      </w:tr>
      <w:tr w:rsidR="0077357E" w:rsidRPr="0077357E" w:rsidTr="0077357E">
        <w:tc>
          <w:tcPr>
            <w:tcW w:w="180" w:type="pct"/>
            <w:tcBorders>
              <w:top w:val="single" w:sz="4" w:space="0" w:color="auto"/>
              <w:left w:val="single" w:sz="4" w:space="0" w:color="auto"/>
              <w:bottom w:val="single" w:sz="4" w:space="0" w:color="auto"/>
              <w:right w:val="single" w:sz="4" w:space="0" w:color="auto"/>
            </w:tcBorders>
            <w:hideMark/>
          </w:tcPr>
          <w:p w:rsidR="0077357E" w:rsidRPr="0077357E" w:rsidRDefault="0077357E" w:rsidP="00A76719">
            <w:pPr>
              <w:widowControl w:val="0"/>
              <w:autoSpaceDE w:val="0"/>
              <w:autoSpaceDN w:val="0"/>
              <w:adjustRightInd w:val="0"/>
              <w:rPr>
                <w:sz w:val="10"/>
                <w:szCs w:val="14"/>
              </w:rPr>
            </w:pPr>
            <w:r w:rsidRPr="0077357E">
              <w:rPr>
                <w:sz w:val="10"/>
                <w:szCs w:val="14"/>
              </w:rPr>
              <w:t>2.1.</w:t>
            </w:r>
          </w:p>
        </w:tc>
        <w:tc>
          <w:tcPr>
            <w:tcW w:w="850" w:type="pct"/>
            <w:tcBorders>
              <w:top w:val="single" w:sz="4" w:space="0" w:color="auto"/>
              <w:left w:val="single" w:sz="4" w:space="0" w:color="auto"/>
              <w:bottom w:val="single" w:sz="4" w:space="0" w:color="auto"/>
              <w:right w:val="single" w:sz="4" w:space="0" w:color="auto"/>
            </w:tcBorders>
          </w:tcPr>
          <w:p w:rsidR="0077357E" w:rsidRPr="0077357E" w:rsidRDefault="0077357E" w:rsidP="00A76719">
            <w:pPr>
              <w:widowControl w:val="0"/>
              <w:autoSpaceDE w:val="0"/>
              <w:autoSpaceDN w:val="0"/>
              <w:adjustRightInd w:val="0"/>
              <w:rPr>
                <w:sz w:val="10"/>
                <w:szCs w:val="14"/>
              </w:rPr>
            </w:pPr>
            <w:r w:rsidRPr="0077357E">
              <w:rPr>
                <w:sz w:val="10"/>
                <w:szCs w:val="14"/>
              </w:rPr>
              <w:t>Приобретение лицензионного программного обеспечения и средств защиты</w:t>
            </w:r>
          </w:p>
        </w:tc>
        <w:tc>
          <w:tcPr>
            <w:tcW w:w="561" w:type="pct"/>
            <w:tcBorders>
              <w:top w:val="single" w:sz="4" w:space="0" w:color="auto"/>
              <w:left w:val="single" w:sz="4" w:space="0" w:color="auto"/>
              <w:bottom w:val="single" w:sz="4" w:space="0" w:color="auto"/>
              <w:right w:val="single" w:sz="4" w:space="0" w:color="auto"/>
            </w:tcBorders>
            <w:hideMark/>
          </w:tcPr>
          <w:p w:rsidR="0077357E" w:rsidRPr="0077357E" w:rsidRDefault="0077357E" w:rsidP="00A76719">
            <w:pPr>
              <w:jc w:val="center"/>
              <w:rPr>
                <w:sz w:val="10"/>
                <w:szCs w:val="14"/>
              </w:rPr>
            </w:pPr>
            <w:r w:rsidRPr="0077357E">
              <w:rPr>
                <w:sz w:val="10"/>
                <w:szCs w:val="14"/>
              </w:rPr>
              <w:t>управление делами</w:t>
            </w:r>
          </w:p>
        </w:tc>
        <w:tc>
          <w:tcPr>
            <w:tcW w:w="371" w:type="pct"/>
            <w:tcBorders>
              <w:top w:val="single" w:sz="4" w:space="0" w:color="auto"/>
              <w:left w:val="single" w:sz="4" w:space="0" w:color="auto"/>
              <w:bottom w:val="single" w:sz="4" w:space="0" w:color="auto"/>
              <w:right w:val="single" w:sz="4" w:space="0" w:color="auto"/>
            </w:tcBorders>
            <w:hideMark/>
          </w:tcPr>
          <w:p w:rsidR="0077357E" w:rsidRPr="0077357E" w:rsidRDefault="0077357E" w:rsidP="00A76719">
            <w:pPr>
              <w:widowControl w:val="0"/>
              <w:autoSpaceDE w:val="0"/>
              <w:autoSpaceDN w:val="0"/>
              <w:adjustRightInd w:val="0"/>
              <w:jc w:val="center"/>
              <w:rPr>
                <w:sz w:val="10"/>
                <w:szCs w:val="14"/>
              </w:rPr>
            </w:pPr>
            <w:r w:rsidRPr="0077357E">
              <w:rPr>
                <w:sz w:val="10"/>
                <w:szCs w:val="14"/>
              </w:rPr>
              <w:t>2021-2023 годы</w:t>
            </w:r>
          </w:p>
        </w:tc>
        <w:tc>
          <w:tcPr>
            <w:tcW w:w="493" w:type="pct"/>
            <w:tcBorders>
              <w:top w:val="single" w:sz="4" w:space="0" w:color="auto"/>
              <w:left w:val="single" w:sz="4" w:space="0" w:color="auto"/>
              <w:bottom w:val="single" w:sz="4" w:space="0" w:color="auto"/>
              <w:right w:val="single" w:sz="4" w:space="0" w:color="auto"/>
            </w:tcBorders>
            <w:hideMark/>
          </w:tcPr>
          <w:p w:rsidR="0077357E" w:rsidRPr="0077357E" w:rsidRDefault="0077357E" w:rsidP="00A76719">
            <w:pPr>
              <w:widowControl w:val="0"/>
              <w:autoSpaceDE w:val="0"/>
              <w:autoSpaceDN w:val="0"/>
              <w:adjustRightInd w:val="0"/>
              <w:jc w:val="center"/>
              <w:rPr>
                <w:sz w:val="10"/>
                <w:szCs w:val="14"/>
              </w:rPr>
            </w:pPr>
            <w:r w:rsidRPr="0077357E">
              <w:rPr>
                <w:sz w:val="10"/>
                <w:szCs w:val="14"/>
              </w:rPr>
              <w:t>2.2.</w:t>
            </w:r>
          </w:p>
        </w:tc>
        <w:tc>
          <w:tcPr>
            <w:tcW w:w="430" w:type="pct"/>
            <w:tcBorders>
              <w:top w:val="single" w:sz="4" w:space="0" w:color="auto"/>
              <w:left w:val="single" w:sz="4" w:space="0" w:color="auto"/>
              <w:bottom w:val="single" w:sz="4" w:space="0" w:color="auto"/>
              <w:right w:val="single" w:sz="4" w:space="0" w:color="auto"/>
            </w:tcBorders>
            <w:hideMark/>
          </w:tcPr>
          <w:p w:rsidR="0077357E" w:rsidRPr="0077357E" w:rsidRDefault="0077357E" w:rsidP="00A76719">
            <w:pPr>
              <w:widowControl w:val="0"/>
              <w:autoSpaceDE w:val="0"/>
              <w:autoSpaceDN w:val="0"/>
              <w:adjustRightInd w:val="0"/>
              <w:jc w:val="center"/>
              <w:rPr>
                <w:sz w:val="10"/>
                <w:szCs w:val="14"/>
              </w:rPr>
            </w:pPr>
            <w:r w:rsidRPr="0077357E">
              <w:rPr>
                <w:sz w:val="10"/>
                <w:szCs w:val="14"/>
              </w:rPr>
              <w:t xml:space="preserve">бюджет </w:t>
            </w:r>
          </w:p>
          <w:p w:rsidR="0077357E" w:rsidRPr="0077357E" w:rsidRDefault="0077357E" w:rsidP="00A76719">
            <w:pPr>
              <w:widowControl w:val="0"/>
              <w:autoSpaceDE w:val="0"/>
              <w:autoSpaceDN w:val="0"/>
              <w:adjustRightInd w:val="0"/>
              <w:jc w:val="center"/>
              <w:rPr>
                <w:sz w:val="10"/>
                <w:szCs w:val="14"/>
              </w:rPr>
            </w:pPr>
            <w:r w:rsidRPr="0077357E">
              <w:rPr>
                <w:sz w:val="10"/>
                <w:szCs w:val="14"/>
              </w:rPr>
              <w:t>муниципального округа</w:t>
            </w:r>
          </w:p>
        </w:tc>
        <w:tc>
          <w:tcPr>
            <w:tcW w:w="363" w:type="pct"/>
            <w:tcBorders>
              <w:top w:val="single" w:sz="4" w:space="0" w:color="auto"/>
              <w:left w:val="single" w:sz="4" w:space="0" w:color="auto"/>
              <w:bottom w:val="single" w:sz="4" w:space="0" w:color="auto"/>
              <w:right w:val="single" w:sz="4" w:space="0" w:color="auto"/>
            </w:tcBorders>
            <w:hideMark/>
          </w:tcPr>
          <w:p w:rsidR="0077357E" w:rsidRPr="0077357E" w:rsidRDefault="0077357E" w:rsidP="00A76719">
            <w:pPr>
              <w:widowControl w:val="0"/>
              <w:autoSpaceDE w:val="0"/>
              <w:autoSpaceDN w:val="0"/>
              <w:adjustRightInd w:val="0"/>
              <w:jc w:val="center"/>
              <w:rPr>
                <w:sz w:val="10"/>
                <w:szCs w:val="14"/>
              </w:rPr>
            </w:pPr>
            <w:r w:rsidRPr="0077357E">
              <w:rPr>
                <w:sz w:val="10"/>
                <w:szCs w:val="14"/>
              </w:rPr>
              <w:t>55,90000</w:t>
            </w:r>
          </w:p>
        </w:tc>
        <w:tc>
          <w:tcPr>
            <w:tcW w:w="363" w:type="pct"/>
            <w:tcBorders>
              <w:top w:val="single" w:sz="4" w:space="0" w:color="auto"/>
              <w:left w:val="single" w:sz="4" w:space="0" w:color="auto"/>
              <w:bottom w:val="single" w:sz="4" w:space="0" w:color="auto"/>
              <w:right w:val="single" w:sz="4" w:space="0" w:color="auto"/>
            </w:tcBorders>
            <w:hideMark/>
          </w:tcPr>
          <w:p w:rsidR="0077357E" w:rsidRPr="0077357E" w:rsidRDefault="0077357E" w:rsidP="00A76719">
            <w:pPr>
              <w:jc w:val="center"/>
              <w:rPr>
                <w:sz w:val="10"/>
                <w:szCs w:val="14"/>
              </w:rPr>
            </w:pPr>
            <w:r w:rsidRPr="0077357E">
              <w:rPr>
                <w:sz w:val="10"/>
                <w:szCs w:val="14"/>
              </w:rPr>
              <w:t>315,50916</w:t>
            </w:r>
          </w:p>
        </w:tc>
        <w:tc>
          <w:tcPr>
            <w:tcW w:w="363" w:type="pct"/>
            <w:tcBorders>
              <w:top w:val="single" w:sz="4" w:space="0" w:color="auto"/>
              <w:left w:val="single" w:sz="4" w:space="0" w:color="auto"/>
              <w:bottom w:val="single" w:sz="4" w:space="0" w:color="auto"/>
              <w:right w:val="single" w:sz="4" w:space="0" w:color="auto"/>
            </w:tcBorders>
            <w:hideMark/>
          </w:tcPr>
          <w:p w:rsidR="0077357E" w:rsidRPr="0077357E" w:rsidRDefault="0077357E" w:rsidP="00A76719">
            <w:pPr>
              <w:jc w:val="center"/>
              <w:rPr>
                <w:sz w:val="10"/>
                <w:szCs w:val="14"/>
              </w:rPr>
            </w:pPr>
            <w:r w:rsidRPr="0077357E">
              <w:rPr>
                <w:sz w:val="10"/>
                <w:szCs w:val="14"/>
              </w:rPr>
              <w:t>30,00000</w:t>
            </w:r>
          </w:p>
        </w:tc>
        <w:tc>
          <w:tcPr>
            <w:tcW w:w="363" w:type="pct"/>
            <w:tcBorders>
              <w:top w:val="single" w:sz="4" w:space="0" w:color="auto"/>
              <w:left w:val="single" w:sz="4" w:space="0" w:color="auto"/>
              <w:bottom w:val="single" w:sz="4" w:space="0" w:color="auto"/>
              <w:right w:val="single" w:sz="4" w:space="0" w:color="auto"/>
            </w:tcBorders>
            <w:hideMark/>
          </w:tcPr>
          <w:p w:rsidR="0077357E" w:rsidRPr="0077357E" w:rsidRDefault="0077357E" w:rsidP="00A76719">
            <w:pPr>
              <w:jc w:val="center"/>
              <w:rPr>
                <w:sz w:val="10"/>
                <w:szCs w:val="14"/>
              </w:rPr>
            </w:pPr>
            <w:r w:rsidRPr="0077357E">
              <w:rPr>
                <w:sz w:val="10"/>
                <w:szCs w:val="14"/>
              </w:rPr>
              <w:t>-</w:t>
            </w:r>
          </w:p>
        </w:tc>
        <w:tc>
          <w:tcPr>
            <w:tcW w:w="330" w:type="pct"/>
            <w:tcBorders>
              <w:top w:val="single" w:sz="4" w:space="0" w:color="auto"/>
              <w:left w:val="single" w:sz="4" w:space="0" w:color="auto"/>
              <w:bottom w:val="single" w:sz="4" w:space="0" w:color="auto"/>
              <w:right w:val="single" w:sz="4" w:space="0" w:color="auto"/>
            </w:tcBorders>
            <w:hideMark/>
          </w:tcPr>
          <w:p w:rsidR="0077357E" w:rsidRPr="0077357E" w:rsidRDefault="0077357E" w:rsidP="00A76719">
            <w:pPr>
              <w:jc w:val="center"/>
              <w:rPr>
                <w:sz w:val="10"/>
                <w:szCs w:val="14"/>
              </w:rPr>
            </w:pPr>
            <w:r w:rsidRPr="0077357E">
              <w:rPr>
                <w:sz w:val="10"/>
                <w:szCs w:val="14"/>
              </w:rPr>
              <w:t>-</w:t>
            </w:r>
          </w:p>
        </w:tc>
        <w:tc>
          <w:tcPr>
            <w:tcW w:w="330" w:type="pct"/>
            <w:tcBorders>
              <w:top w:val="single" w:sz="4" w:space="0" w:color="auto"/>
              <w:left w:val="single" w:sz="4" w:space="0" w:color="auto"/>
              <w:bottom w:val="single" w:sz="4" w:space="0" w:color="auto"/>
              <w:right w:val="single" w:sz="4" w:space="0" w:color="auto"/>
            </w:tcBorders>
            <w:hideMark/>
          </w:tcPr>
          <w:p w:rsidR="0077357E" w:rsidRPr="0077357E" w:rsidRDefault="0077357E" w:rsidP="00A76719">
            <w:pPr>
              <w:jc w:val="center"/>
              <w:rPr>
                <w:sz w:val="10"/>
                <w:szCs w:val="14"/>
              </w:rPr>
            </w:pPr>
            <w:r w:rsidRPr="0077357E">
              <w:rPr>
                <w:sz w:val="10"/>
                <w:szCs w:val="14"/>
              </w:rPr>
              <w:t>-</w:t>
            </w:r>
          </w:p>
        </w:tc>
      </w:tr>
      <w:tr w:rsidR="0077357E" w:rsidRPr="0077357E" w:rsidTr="0077357E">
        <w:trPr>
          <w:trHeight w:val="1775"/>
        </w:trPr>
        <w:tc>
          <w:tcPr>
            <w:tcW w:w="180" w:type="pct"/>
            <w:tcBorders>
              <w:top w:val="single" w:sz="4" w:space="0" w:color="auto"/>
              <w:left w:val="single" w:sz="4" w:space="0" w:color="auto"/>
              <w:bottom w:val="single" w:sz="4" w:space="0" w:color="auto"/>
              <w:right w:val="single" w:sz="4" w:space="0" w:color="auto"/>
            </w:tcBorders>
            <w:hideMark/>
          </w:tcPr>
          <w:p w:rsidR="0077357E" w:rsidRPr="0077357E" w:rsidRDefault="0077357E" w:rsidP="00A76719">
            <w:pPr>
              <w:widowControl w:val="0"/>
              <w:autoSpaceDE w:val="0"/>
              <w:autoSpaceDN w:val="0"/>
              <w:adjustRightInd w:val="0"/>
              <w:rPr>
                <w:sz w:val="10"/>
                <w:szCs w:val="14"/>
              </w:rPr>
            </w:pPr>
            <w:r w:rsidRPr="0077357E">
              <w:rPr>
                <w:sz w:val="10"/>
                <w:szCs w:val="14"/>
              </w:rPr>
              <w:t>2.2.</w:t>
            </w:r>
          </w:p>
        </w:tc>
        <w:tc>
          <w:tcPr>
            <w:tcW w:w="850" w:type="pct"/>
            <w:tcBorders>
              <w:top w:val="single" w:sz="4" w:space="0" w:color="auto"/>
              <w:left w:val="single" w:sz="4" w:space="0" w:color="auto"/>
              <w:bottom w:val="single" w:sz="4" w:space="0" w:color="auto"/>
              <w:right w:val="single" w:sz="4" w:space="0" w:color="auto"/>
            </w:tcBorders>
            <w:hideMark/>
          </w:tcPr>
          <w:p w:rsidR="0077357E" w:rsidRPr="0077357E" w:rsidRDefault="0077357E" w:rsidP="00A76719">
            <w:pPr>
              <w:widowControl w:val="0"/>
              <w:autoSpaceDE w:val="0"/>
              <w:autoSpaceDN w:val="0"/>
              <w:adjustRightInd w:val="0"/>
              <w:rPr>
                <w:sz w:val="10"/>
                <w:szCs w:val="14"/>
              </w:rPr>
            </w:pPr>
            <w:r w:rsidRPr="0077357E">
              <w:rPr>
                <w:sz w:val="10"/>
                <w:szCs w:val="14"/>
              </w:rPr>
              <w:t>Обеспечение информационной безопасности в системе электронного документооборота путём использования средств технической и криптографической защиты</w:t>
            </w:r>
          </w:p>
        </w:tc>
        <w:tc>
          <w:tcPr>
            <w:tcW w:w="561" w:type="pct"/>
            <w:tcBorders>
              <w:top w:val="single" w:sz="4" w:space="0" w:color="auto"/>
              <w:left w:val="single" w:sz="4" w:space="0" w:color="auto"/>
              <w:bottom w:val="single" w:sz="4" w:space="0" w:color="auto"/>
              <w:right w:val="single" w:sz="4" w:space="0" w:color="auto"/>
            </w:tcBorders>
          </w:tcPr>
          <w:p w:rsidR="0077357E" w:rsidRPr="0077357E" w:rsidRDefault="0077357E" w:rsidP="00A76719">
            <w:pPr>
              <w:jc w:val="center"/>
              <w:rPr>
                <w:sz w:val="10"/>
                <w:szCs w:val="14"/>
              </w:rPr>
            </w:pPr>
            <w:r w:rsidRPr="0077357E">
              <w:rPr>
                <w:sz w:val="10"/>
                <w:szCs w:val="14"/>
              </w:rPr>
              <w:t>управление делами</w:t>
            </w:r>
          </w:p>
        </w:tc>
        <w:tc>
          <w:tcPr>
            <w:tcW w:w="371" w:type="pct"/>
            <w:tcBorders>
              <w:top w:val="single" w:sz="4" w:space="0" w:color="auto"/>
              <w:left w:val="single" w:sz="4" w:space="0" w:color="auto"/>
              <w:bottom w:val="single" w:sz="4" w:space="0" w:color="auto"/>
              <w:right w:val="single" w:sz="4" w:space="0" w:color="auto"/>
            </w:tcBorders>
            <w:hideMark/>
          </w:tcPr>
          <w:p w:rsidR="0077357E" w:rsidRPr="0077357E" w:rsidRDefault="0077357E" w:rsidP="00A76719">
            <w:pPr>
              <w:widowControl w:val="0"/>
              <w:autoSpaceDE w:val="0"/>
              <w:autoSpaceDN w:val="0"/>
              <w:adjustRightInd w:val="0"/>
              <w:jc w:val="center"/>
              <w:rPr>
                <w:sz w:val="10"/>
                <w:szCs w:val="14"/>
              </w:rPr>
            </w:pPr>
            <w:r w:rsidRPr="0077357E">
              <w:rPr>
                <w:sz w:val="10"/>
                <w:szCs w:val="14"/>
              </w:rPr>
              <w:t>2021-2026 годы</w:t>
            </w:r>
          </w:p>
        </w:tc>
        <w:tc>
          <w:tcPr>
            <w:tcW w:w="493" w:type="pct"/>
            <w:tcBorders>
              <w:top w:val="single" w:sz="4" w:space="0" w:color="auto"/>
              <w:left w:val="single" w:sz="4" w:space="0" w:color="auto"/>
              <w:bottom w:val="single" w:sz="4" w:space="0" w:color="auto"/>
              <w:right w:val="single" w:sz="4" w:space="0" w:color="auto"/>
            </w:tcBorders>
            <w:hideMark/>
          </w:tcPr>
          <w:p w:rsidR="0077357E" w:rsidRPr="0077357E" w:rsidRDefault="0077357E" w:rsidP="00A76719">
            <w:pPr>
              <w:widowControl w:val="0"/>
              <w:autoSpaceDE w:val="0"/>
              <w:autoSpaceDN w:val="0"/>
              <w:adjustRightInd w:val="0"/>
              <w:jc w:val="center"/>
              <w:rPr>
                <w:sz w:val="10"/>
                <w:szCs w:val="14"/>
              </w:rPr>
            </w:pPr>
            <w:r w:rsidRPr="0077357E">
              <w:rPr>
                <w:sz w:val="10"/>
                <w:szCs w:val="14"/>
              </w:rPr>
              <w:t>2.2.</w:t>
            </w:r>
          </w:p>
        </w:tc>
        <w:tc>
          <w:tcPr>
            <w:tcW w:w="430" w:type="pct"/>
            <w:tcBorders>
              <w:top w:val="single" w:sz="4" w:space="0" w:color="auto"/>
              <w:left w:val="single" w:sz="4" w:space="0" w:color="auto"/>
              <w:bottom w:val="single" w:sz="4" w:space="0" w:color="auto"/>
              <w:right w:val="single" w:sz="4" w:space="0" w:color="auto"/>
            </w:tcBorders>
            <w:hideMark/>
          </w:tcPr>
          <w:p w:rsidR="0077357E" w:rsidRPr="0077357E" w:rsidRDefault="0077357E" w:rsidP="00A76719">
            <w:pPr>
              <w:widowControl w:val="0"/>
              <w:autoSpaceDE w:val="0"/>
              <w:autoSpaceDN w:val="0"/>
              <w:adjustRightInd w:val="0"/>
              <w:jc w:val="center"/>
              <w:rPr>
                <w:sz w:val="10"/>
                <w:szCs w:val="14"/>
              </w:rPr>
            </w:pPr>
            <w:r w:rsidRPr="0077357E">
              <w:rPr>
                <w:sz w:val="10"/>
                <w:szCs w:val="14"/>
              </w:rPr>
              <w:t>-</w:t>
            </w:r>
          </w:p>
        </w:tc>
        <w:tc>
          <w:tcPr>
            <w:tcW w:w="363" w:type="pct"/>
            <w:tcBorders>
              <w:top w:val="single" w:sz="4" w:space="0" w:color="auto"/>
              <w:left w:val="single" w:sz="4" w:space="0" w:color="auto"/>
              <w:bottom w:val="single" w:sz="4" w:space="0" w:color="auto"/>
              <w:right w:val="single" w:sz="4" w:space="0" w:color="auto"/>
            </w:tcBorders>
            <w:hideMark/>
          </w:tcPr>
          <w:p w:rsidR="0077357E" w:rsidRPr="0077357E" w:rsidRDefault="0077357E" w:rsidP="00A76719">
            <w:pPr>
              <w:widowControl w:val="0"/>
              <w:autoSpaceDE w:val="0"/>
              <w:autoSpaceDN w:val="0"/>
              <w:adjustRightInd w:val="0"/>
              <w:jc w:val="center"/>
              <w:rPr>
                <w:sz w:val="10"/>
                <w:szCs w:val="14"/>
              </w:rPr>
            </w:pPr>
            <w:r w:rsidRPr="0077357E">
              <w:rPr>
                <w:sz w:val="10"/>
                <w:szCs w:val="14"/>
              </w:rPr>
              <w:t>-</w:t>
            </w:r>
          </w:p>
        </w:tc>
        <w:tc>
          <w:tcPr>
            <w:tcW w:w="363" w:type="pct"/>
            <w:tcBorders>
              <w:top w:val="single" w:sz="4" w:space="0" w:color="auto"/>
              <w:left w:val="single" w:sz="4" w:space="0" w:color="auto"/>
              <w:bottom w:val="single" w:sz="4" w:space="0" w:color="auto"/>
              <w:right w:val="single" w:sz="4" w:space="0" w:color="auto"/>
            </w:tcBorders>
            <w:hideMark/>
          </w:tcPr>
          <w:p w:rsidR="0077357E" w:rsidRPr="0077357E" w:rsidRDefault="0077357E" w:rsidP="00A76719">
            <w:pPr>
              <w:widowControl w:val="0"/>
              <w:autoSpaceDE w:val="0"/>
              <w:autoSpaceDN w:val="0"/>
              <w:adjustRightInd w:val="0"/>
              <w:jc w:val="center"/>
              <w:rPr>
                <w:sz w:val="10"/>
                <w:szCs w:val="14"/>
              </w:rPr>
            </w:pPr>
            <w:r w:rsidRPr="0077357E">
              <w:rPr>
                <w:sz w:val="10"/>
                <w:szCs w:val="14"/>
              </w:rPr>
              <w:t>-</w:t>
            </w:r>
          </w:p>
        </w:tc>
        <w:tc>
          <w:tcPr>
            <w:tcW w:w="363" w:type="pct"/>
            <w:tcBorders>
              <w:top w:val="single" w:sz="4" w:space="0" w:color="auto"/>
              <w:left w:val="single" w:sz="4" w:space="0" w:color="auto"/>
              <w:bottom w:val="single" w:sz="4" w:space="0" w:color="auto"/>
              <w:right w:val="single" w:sz="4" w:space="0" w:color="auto"/>
            </w:tcBorders>
            <w:hideMark/>
          </w:tcPr>
          <w:p w:rsidR="0077357E" w:rsidRPr="0077357E" w:rsidRDefault="0077357E" w:rsidP="00A76719">
            <w:pPr>
              <w:widowControl w:val="0"/>
              <w:autoSpaceDE w:val="0"/>
              <w:autoSpaceDN w:val="0"/>
              <w:adjustRightInd w:val="0"/>
              <w:jc w:val="center"/>
              <w:rPr>
                <w:sz w:val="10"/>
                <w:szCs w:val="14"/>
              </w:rPr>
            </w:pPr>
            <w:r w:rsidRPr="0077357E">
              <w:rPr>
                <w:sz w:val="10"/>
                <w:szCs w:val="14"/>
              </w:rPr>
              <w:t>-</w:t>
            </w:r>
          </w:p>
        </w:tc>
        <w:tc>
          <w:tcPr>
            <w:tcW w:w="363" w:type="pct"/>
            <w:tcBorders>
              <w:top w:val="single" w:sz="4" w:space="0" w:color="auto"/>
              <w:left w:val="single" w:sz="4" w:space="0" w:color="auto"/>
              <w:bottom w:val="single" w:sz="4" w:space="0" w:color="auto"/>
              <w:right w:val="single" w:sz="4" w:space="0" w:color="auto"/>
            </w:tcBorders>
            <w:hideMark/>
          </w:tcPr>
          <w:p w:rsidR="0077357E" w:rsidRPr="0077357E" w:rsidRDefault="0077357E" w:rsidP="00A76719">
            <w:pPr>
              <w:widowControl w:val="0"/>
              <w:autoSpaceDE w:val="0"/>
              <w:autoSpaceDN w:val="0"/>
              <w:adjustRightInd w:val="0"/>
              <w:jc w:val="center"/>
              <w:rPr>
                <w:sz w:val="10"/>
                <w:szCs w:val="14"/>
              </w:rPr>
            </w:pPr>
            <w:r w:rsidRPr="0077357E">
              <w:rPr>
                <w:sz w:val="10"/>
                <w:szCs w:val="14"/>
              </w:rPr>
              <w:t>-</w:t>
            </w:r>
          </w:p>
        </w:tc>
        <w:tc>
          <w:tcPr>
            <w:tcW w:w="330" w:type="pct"/>
            <w:tcBorders>
              <w:top w:val="single" w:sz="4" w:space="0" w:color="auto"/>
              <w:left w:val="single" w:sz="4" w:space="0" w:color="auto"/>
              <w:bottom w:val="single" w:sz="4" w:space="0" w:color="auto"/>
              <w:right w:val="single" w:sz="4" w:space="0" w:color="auto"/>
            </w:tcBorders>
            <w:hideMark/>
          </w:tcPr>
          <w:p w:rsidR="0077357E" w:rsidRPr="0077357E" w:rsidRDefault="0077357E" w:rsidP="00A76719">
            <w:pPr>
              <w:widowControl w:val="0"/>
              <w:autoSpaceDE w:val="0"/>
              <w:autoSpaceDN w:val="0"/>
              <w:adjustRightInd w:val="0"/>
              <w:jc w:val="center"/>
              <w:rPr>
                <w:sz w:val="10"/>
                <w:szCs w:val="14"/>
              </w:rPr>
            </w:pPr>
            <w:r w:rsidRPr="0077357E">
              <w:rPr>
                <w:sz w:val="10"/>
                <w:szCs w:val="14"/>
              </w:rPr>
              <w:t>-</w:t>
            </w:r>
          </w:p>
        </w:tc>
        <w:tc>
          <w:tcPr>
            <w:tcW w:w="330" w:type="pct"/>
            <w:tcBorders>
              <w:top w:val="single" w:sz="4" w:space="0" w:color="auto"/>
              <w:left w:val="single" w:sz="4" w:space="0" w:color="auto"/>
              <w:bottom w:val="single" w:sz="4" w:space="0" w:color="auto"/>
              <w:right w:val="single" w:sz="4" w:space="0" w:color="auto"/>
            </w:tcBorders>
            <w:hideMark/>
          </w:tcPr>
          <w:p w:rsidR="0077357E" w:rsidRPr="0077357E" w:rsidRDefault="0077357E" w:rsidP="00A76719">
            <w:pPr>
              <w:widowControl w:val="0"/>
              <w:autoSpaceDE w:val="0"/>
              <w:autoSpaceDN w:val="0"/>
              <w:adjustRightInd w:val="0"/>
              <w:jc w:val="center"/>
              <w:rPr>
                <w:sz w:val="10"/>
                <w:szCs w:val="14"/>
              </w:rPr>
            </w:pPr>
            <w:r w:rsidRPr="0077357E">
              <w:rPr>
                <w:sz w:val="10"/>
                <w:szCs w:val="14"/>
              </w:rPr>
              <w:t>-</w:t>
            </w:r>
          </w:p>
        </w:tc>
      </w:tr>
      <w:tr w:rsidR="0077357E" w:rsidRPr="0077357E" w:rsidTr="0077357E">
        <w:trPr>
          <w:trHeight w:val="368"/>
        </w:trPr>
        <w:tc>
          <w:tcPr>
            <w:tcW w:w="180" w:type="pct"/>
            <w:tcBorders>
              <w:top w:val="single" w:sz="4" w:space="0" w:color="auto"/>
              <w:left w:val="single" w:sz="4" w:space="0" w:color="auto"/>
              <w:bottom w:val="single" w:sz="4" w:space="0" w:color="auto"/>
              <w:right w:val="single" w:sz="4" w:space="0" w:color="auto"/>
            </w:tcBorders>
            <w:hideMark/>
          </w:tcPr>
          <w:p w:rsidR="0077357E" w:rsidRPr="0077357E" w:rsidRDefault="0077357E" w:rsidP="00A76719">
            <w:pPr>
              <w:widowControl w:val="0"/>
              <w:autoSpaceDE w:val="0"/>
              <w:autoSpaceDN w:val="0"/>
              <w:adjustRightInd w:val="0"/>
              <w:rPr>
                <w:sz w:val="10"/>
                <w:szCs w:val="14"/>
              </w:rPr>
            </w:pPr>
            <w:r w:rsidRPr="0077357E">
              <w:rPr>
                <w:sz w:val="10"/>
                <w:szCs w:val="14"/>
              </w:rPr>
              <w:t>2.3.</w:t>
            </w:r>
          </w:p>
        </w:tc>
        <w:tc>
          <w:tcPr>
            <w:tcW w:w="850" w:type="pct"/>
            <w:tcBorders>
              <w:top w:val="single" w:sz="4" w:space="0" w:color="auto"/>
              <w:left w:val="single" w:sz="4" w:space="0" w:color="auto"/>
              <w:bottom w:val="single" w:sz="4" w:space="0" w:color="auto"/>
              <w:right w:val="single" w:sz="4" w:space="0" w:color="auto"/>
            </w:tcBorders>
            <w:hideMark/>
          </w:tcPr>
          <w:p w:rsidR="0077357E" w:rsidRPr="0077357E" w:rsidRDefault="0077357E" w:rsidP="00A76719">
            <w:pPr>
              <w:widowControl w:val="0"/>
              <w:autoSpaceDE w:val="0"/>
              <w:autoSpaceDN w:val="0"/>
              <w:adjustRightInd w:val="0"/>
              <w:rPr>
                <w:sz w:val="10"/>
                <w:szCs w:val="14"/>
              </w:rPr>
            </w:pPr>
            <w:r w:rsidRPr="0077357E">
              <w:rPr>
                <w:sz w:val="10"/>
                <w:szCs w:val="14"/>
              </w:rPr>
              <w:t>Организация деятельности по внедрению средств электронной подписи</w:t>
            </w:r>
          </w:p>
        </w:tc>
        <w:tc>
          <w:tcPr>
            <w:tcW w:w="561" w:type="pct"/>
            <w:tcBorders>
              <w:top w:val="single" w:sz="4" w:space="0" w:color="auto"/>
              <w:left w:val="single" w:sz="4" w:space="0" w:color="auto"/>
              <w:bottom w:val="single" w:sz="4" w:space="0" w:color="auto"/>
              <w:right w:val="single" w:sz="4" w:space="0" w:color="auto"/>
            </w:tcBorders>
            <w:hideMark/>
          </w:tcPr>
          <w:p w:rsidR="0077357E" w:rsidRPr="0077357E" w:rsidRDefault="0077357E" w:rsidP="00A76719">
            <w:pPr>
              <w:jc w:val="center"/>
              <w:rPr>
                <w:sz w:val="10"/>
                <w:szCs w:val="14"/>
              </w:rPr>
            </w:pPr>
            <w:r w:rsidRPr="0077357E">
              <w:rPr>
                <w:sz w:val="10"/>
                <w:szCs w:val="14"/>
              </w:rPr>
              <w:t>управление делами</w:t>
            </w:r>
          </w:p>
        </w:tc>
        <w:tc>
          <w:tcPr>
            <w:tcW w:w="371" w:type="pct"/>
            <w:tcBorders>
              <w:top w:val="single" w:sz="4" w:space="0" w:color="auto"/>
              <w:left w:val="single" w:sz="4" w:space="0" w:color="auto"/>
              <w:bottom w:val="single" w:sz="4" w:space="0" w:color="auto"/>
              <w:right w:val="single" w:sz="4" w:space="0" w:color="auto"/>
            </w:tcBorders>
            <w:hideMark/>
          </w:tcPr>
          <w:p w:rsidR="0077357E" w:rsidRPr="0077357E" w:rsidRDefault="0077357E" w:rsidP="00A76719">
            <w:pPr>
              <w:widowControl w:val="0"/>
              <w:autoSpaceDE w:val="0"/>
              <w:autoSpaceDN w:val="0"/>
              <w:adjustRightInd w:val="0"/>
              <w:jc w:val="center"/>
              <w:rPr>
                <w:sz w:val="10"/>
                <w:szCs w:val="14"/>
              </w:rPr>
            </w:pPr>
            <w:r w:rsidRPr="0077357E">
              <w:rPr>
                <w:sz w:val="10"/>
                <w:szCs w:val="14"/>
              </w:rPr>
              <w:t>2021 год</w:t>
            </w:r>
          </w:p>
        </w:tc>
        <w:tc>
          <w:tcPr>
            <w:tcW w:w="493" w:type="pct"/>
            <w:tcBorders>
              <w:top w:val="single" w:sz="4" w:space="0" w:color="auto"/>
              <w:left w:val="single" w:sz="4" w:space="0" w:color="auto"/>
              <w:bottom w:val="single" w:sz="4" w:space="0" w:color="auto"/>
              <w:right w:val="single" w:sz="4" w:space="0" w:color="auto"/>
            </w:tcBorders>
            <w:hideMark/>
          </w:tcPr>
          <w:p w:rsidR="0077357E" w:rsidRPr="0077357E" w:rsidRDefault="0077357E" w:rsidP="00A76719">
            <w:pPr>
              <w:widowControl w:val="0"/>
              <w:autoSpaceDE w:val="0"/>
              <w:autoSpaceDN w:val="0"/>
              <w:adjustRightInd w:val="0"/>
              <w:jc w:val="center"/>
              <w:rPr>
                <w:sz w:val="10"/>
                <w:szCs w:val="14"/>
              </w:rPr>
            </w:pPr>
            <w:r w:rsidRPr="0077357E">
              <w:rPr>
                <w:sz w:val="10"/>
                <w:szCs w:val="14"/>
              </w:rPr>
              <w:t>2.2.</w:t>
            </w:r>
          </w:p>
        </w:tc>
        <w:tc>
          <w:tcPr>
            <w:tcW w:w="430" w:type="pct"/>
            <w:tcBorders>
              <w:top w:val="single" w:sz="4" w:space="0" w:color="auto"/>
              <w:left w:val="single" w:sz="4" w:space="0" w:color="auto"/>
              <w:bottom w:val="single" w:sz="4" w:space="0" w:color="auto"/>
              <w:right w:val="single" w:sz="4" w:space="0" w:color="auto"/>
            </w:tcBorders>
            <w:hideMark/>
          </w:tcPr>
          <w:p w:rsidR="0077357E" w:rsidRPr="0077357E" w:rsidRDefault="0077357E" w:rsidP="00A76719">
            <w:pPr>
              <w:widowControl w:val="0"/>
              <w:autoSpaceDE w:val="0"/>
              <w:autoSpaceDN w:val="0"/>
              <w:adjustRightInd w:val="0"/>
              <w:jc w:val="center"/>
              <w:rPr>
                <w:sz w:val="10"/>
                <w:szCs w:val="14"/>
              </w:rPr>
            </w:pPr>
            <w:r w:rsidRPr="0077357E">
              <w:rPr>
                <w:sz w:val="10"/>
                <w:szCs w:val="14"/>
              </w:rPr>
              <w:t>бюджет</w:t>
            </w:r>
          </w:p>
          <w:p w:rsidR="0077357E" w:rsidRPr="0077357E" w:rsidRDefault="0077357E" w:rsidP="00A76719">
            <w:pPr>
              <w:widowControl w:val="0"/>
              <w:autoSpaceDE w:val="0"/>
              <w:autoSpaceDN w:val="0"/>
              <w:adjustRightInd w:val="0"/>
              <w:jc w:val="center"/>
              <w:rPr>
                <w:sz w:val="10"/>
                <w:szCs w:val="14"/>
              </w:rPr>
            </w:pPr>
            <w:r w:rsidRPr="0077357E">
              <w:rPr>
                <w:sz w:val="10"/>
                <w:szCs w:val="14"/>
              </w:rPr>
              <w:t>муниципального округа</w:t>
            </w:r>
          </w:p>
        </w:tc>
        <w:tc>
          <w:tcPr>
            <w:tcW w:w="363" w:type="pct"/>
            <w:tcBorders>
              <w:top w:val="single" w:sz="4" w:space="0" w:color="auto"/>
              <w:left w:val="single" w:sz="4" w:space="0" w:color="auto"/>
              <w:bottom w:val="single" w:sz="4" w:space="0" w:color="auto"/>
              <w:right w:val="single" w:sz="4" w:space="0" w:color="auto"/>
            </w:tcBorders>
            <w:hideMark/>
          </w:tcPr>
          <w:p w:rsidR="0077357E" w:rsidRPr="0077357E" w:rsidRDefault="0077357E" w:rsidP="00A76719">
            <w:pPr>
              <w:widowControl w:val="0"/>
              <w:autoSpaceDE w:val="0"/>
              <w:autoSpaceDN w:val="0"/>
              <w:adjustRightInd w:val="0"/>
              <w:jc w:val="center"/>
              <w:rPr>
                <w:sz w:val="10"/>
                <w:szCs w:val="14"/>
              </w:rPr>
            </w:pPr>
            <w:r w:rsidRPr="0077357E">
              <w:rPr>
                <w:sz w:val="10"/>
                <w:szCs w:val="14"/>
              </w:rPr>
              <w:t xml:space="preserve">182,00000 </w:t>
            </w:r>
          </w:p>
        </w:tc>
        <w:tc>
          <w:tcPr>
            <w:tcW w:w="363" w:type="pct"/>
            <w:tcBorders>
              <w:top w:val="single" w:sz="4" w:space="0" w:color="auto"/>
              <w:left w:val="single" w:sz="4" w:space="0" w:color="auto"/>
              <w:bottom w:val="single" w:sz="4" w:space="0" w:color="auto"/>
              <w:right w:val="single" w:sz="4" w:space="0" w:color="auto"/>
            </w:tcBorders>
            <w:hideMark/>
          </w:tcPr>
          <w:p w:rsidR="0077357E" w:rsidRPr="0077357E" w:rsidRDefault="0077357E" w:rsidP="00A76719">
            <w:pPr>
              <w:jc w:val="center"/>
              <w:rPr>
                <w:sz w:val="10"/>
                <w:szCs w:val="14"/>
              </w:rPr>
            </w:pPr>
            <w:r w:rsidRPr="0077357E">
              <w:rPr>
                <w:sz w:val="10"/>
                <w:szCs w:val="14"/>
              </w:rPr>
              <w:t>-</w:t>
            </w:r>
          </w:p>
        </w:tc>
        <w:tc>
          <w:tcPr>
            <w:tcW w:w="363" w:type="pct"/>
            <w:tcBorders>
              <w:top w:val="single" w:sz="4" w:space="0" w:color="auto"/>
              <w:left w:val="single" w:sz="4" w:space="0" w:color="auto"/>
              <w:bottom w:val="single" w:sz="4" w:space="0" w:color="auto"/>
              <w:right w:val="single" w:sz="4" w:space="0" w:color="auto"/>
            </w:tcBorders>
            <w:hideMark/>
          </w:tcPr>
          <w:p w:rsidR="0077357E" w:rsidRPr="0077357E" w:rsidRDefault="0077357E" w:rsidP="00A76719">
            <w:pPr>
              <w:jc w:val="center"/>
              <w:rPr>
                <w:sz w:val="10"/>
                <w:szCs w:val="14"/>
              </w:rPr>
            </w:pPr>
            <w:r w:rsidRPr="0077357E">
              <w:rPr>
                <w:sz w:val="10"/>
                <w:szCs w:val="14"/>
              </w:rPr>
              <w:t>-</w:t>
            </w:r>
          </w:p>
        </w:tc>
        <w:tc>
          <w:tcPr>
            <w:tcW w:w="363" w:type="pct"/>
            <w:tcBorders>
              <w:top w:val="single" w:sz="4" w:space="0" w:color="auto"/>
              <w:left w:val="single" w:sz="4" w:space="0" w:color="auto"/>
              <w:bottom w:val="single" w:sz="4" w:space="0" w:color="auto"/>
              <w:right w:val="single" w:sz="4" w:space="0" w:color="auto"/>
            </w:tcBorders>
            <w:hideMark/>
          </w:tcPr>
          <w:p w:rsidR="0077357E" w:rsidRPr="0077357E" w:rsidRDefault="0077357E" w:rsidP="00A76719">
            <w:pPr>
              <w:jc w:val="center"/>
              <w:rPr>
                <w:sz w:val="10"/>
                <w:szCs w:val="14"/>
              </w:rPr>
            </w:pPr>
            <w:r w:rsidRPr="0077357E">
              <w:rPr>
                <w:sz w:val="10"/>
                <w:szCs w:val="14"/>
              </w:rPr>
              <w:t>-</w:t>
            </w:r>
          </w:p>
        </w:tc>
        <w:tc>
          <w:tcPr>
            <w:tcW w:w="330" w:type="pct"/>
            <w:tcBorders>
              <w:top w:val="single" w:sz="4" w:space="0" w:color="auto"/>
              <w:left w:val="single" w:sz="4" w:space="0" w:color="auto"/>
              <w:bottom w:val="single" w:sz="4" w:space="0" w:color="auto"/>
              <w:right w:val="single" w:sz="4" w:space="0" w:color="auto"/>
            </w:tcBorders>
            <w:hideMark/>
          </w:tcPr>
          <w:p w:rsidR="0077357E" w:rsidRPr="0077357E" w:rsidRDefault="0077357E" w:rsidP="00A76719">
            <w:pPr>
              <w:jc w:val="center"/>
              <w:rPr>
                <w:sz w:val="10"/>
                <w:szCs w:val="14"/>
              </w:rPr>
            </w:pPr>
            <w:r w:rsidRPr="0077357E">
              <w:rPr>
                <w:sz w:val="10"/>
                <w:szCs w:val="14"/>
              </w:rPr>
              <w:t>-</w:t>
            </w:r>
          </w:p>
        </w:tc>
        <w:tc>
          <w:tcPr>
            <w:tcW w:w="330" w:type="pct"/>
            <w:tcBorders>
              <w:top w:val="single" w:sz="4" w:space="0" w:color="auto"/>
              <w:left w:val="single" w:sz="4" w:space="0" w:color="auto"/>
              <w:bottom w:val="single" w:sz="4" w:space="0" w:color="auto"/>
              <w:right w:val="single" w:sz="4" w:space="0" w:color="auto"/>
            </w:tcBorders>
            <w:hideMark/>
          </w:tcPr>
          <w:p w:rsidR="0077357E" w:rsidRPr="0077357E" w:rsidRDefault="0077357E" w:rsidP="00A76719">
            <w:pPr>
              <w:jc w:val="center"/>
              <w:rPr>
                <w:sz w:val="10"/>
                <w:szCs w:val="14"/>
              </w:rPr>
            </w:pPr>
            <w:r w:rsidRPr="0077357E">
              <w:rPr>
                <w:sz w:val="10"/>
                <w:szCs w:val="14"/>
              </w:rPr>
              <w:t>-</w:t>
            </w:r>
          </w:p>
        </w:tc>
      </w:tr>
      <w:tr w:rsidR="0077357E" w:rsidRPr="0077357E" w:rsidTr="0077357E">
        <w:trPr>
          <w:trHeight w:val="85"/>
        </w:trPr>
        <w:tc>
          <w:tcPr>
            <w:tcW w:w="180" w:type="pct"/>
            <w:tcBorders>
              <w:top w:val="single" w:sz="4" w:space="0" w:color="auto"/>
              <w:left w:val="single" w:sz="4" w:space="0" w:color="auto"/>
              <w:bottom w:val="single" w:sz="4" w:space="0" w:color="auto"/>
              <w:right w:val="single" w:sz="4" w:space="0" w:color="auto"/>
            </w:tcBorders>
            <w:hideMark/>
          </w:tcPr>
          <w:p w:rsidR="0077357E" w:rsidRPr="0077357E" w:rsidRDefault="0077357E" w:rsidP="00A76719">
            <w:pPr>
              <w:widowControl w:val="0"/>
              <w:autoSpaceDE w:val="0"/>
              <w:autoSpaceDN w:val="0"/>
              <w:adjustRightInd w:val="0"/>
              <w:rPr>
                <w:sz w:val="10"/>
                <w:szCs w:val="14"/>
              </w:rPr>
            </w:pPr>
            <w:r w:rsidRPr="0077357E">
              <w:rPr>
                <w:sz w:val="10"/>
                <w:szCs w:val="14"/>
              </w:rPr>
              <w:t>2.4.</w:t>
            </w:r>
          </w:p>
        </w:tc>
        <w:tc>
          <w:tcPr>
            <w:tcW w:w="850" w:type="pct"/>
            <w:tcBorders>
              <w:top w:val="single" w:sz="4" w:space="0" w:color="auto"/>
              <w:left w:val="single" w:sz="4" w:space="0" w:color="auto"/>
              <w:bottom w:val="single" w:sz="4" w:space="0" w:color="auto"/>
              <w:right w:val="single" w:sz="4" w:space="0" w:color="auto"/>
            </w:tcBorders>
            <w:hideMark/>
          </w:tcPr>
          <w:p w:rsidR="0077357E" w:rsidRPr="0077357E" w:rsidRDefault="0077357E" w:rsidP="00A76719">
            <w:pPr>
              <w:widowControl w:val="0"/>
              <w:autoSpaceDE w:val="0"/>
              <w:autoSpaceDN w:val="0"/>
              <w:adjustRightInd w:val="0"/>
              <w:rPr>
                <w:sz w:val="10"/>
                <w:szCs w:val="14"/>
              </w:rPr>
            </w:pPr>
            <w:r w:rsidRPr="0077357E">
              <w:rPr>
                <w:sz w:val="10"/>
                <w:szCs w:val="14"/>
              </w:rPr>
              <w:t>Обеспечение функционирования электросвязи, в том числе доступа к сети Интернет в Администрации муниципального округа</w:t>
            </w:r>
          </w:p>
        </w:tc>
        <w:tc>
          <w:tcPr>
            <w:tcW w:w="561" w:type="pct"/>
            <w:tcBorders>
              <w:top w:val="single" w:sz="4" w:space="0" w:color="auto"/>
              <w:left w:val="single" w:sz="4" w:space="0" w:color="auto"/>
              <w:bottom w:val="single" w:sz="4" w:space="0" w:color="auto"/>
              <w:right w:val="single" w:sz="4" w:space="0" w:color="auto"/>
            </w:tcBorders>
            <w:hideMark/>
          </w:tcPr>
          <w:p w:rsidR="0077357E" w:rsidRPr="0077357E" w:rsidRDefault="0077357E" w:rsidP="00A76719">
            <w:pPr>
              <w:widowControl w:val="0"/>
              <w:autoSpaceDE w:val="0"/>
              <w:autoSpaceDN w:val="0"/>
              <w:adjustRightInd w:val="0"/>
              <w:jc w:val="center"/>
              <w:rPr>
                <w:sz w:val="10"/>
                <w:szCs w:val="14"/>
              </w:rPr>
            </w:pPr>
            <w:r w:rsidRPr="0077357E">
              <w:rPr>
                <w:sz w:val="10"/>
                <w:szCs w:val="14"/>
              </w:rPr>
              <w:t>управление делами,</w:t>
            </w:r>
          </w:p>
          <w:p w:rsidR="0077357E" w:rsidRPr="0077357E" w:rsidRDefault="0077357E" w:rsidP="00A76719">
            <w:pPr>
              <w:widowControl w:val="0"/>
              <w:autoSpaceDE w:val="0"/>
              <w:autoSpaceDN w:val="0"/>
              <w:adjustRightInd w:val="0"/>
              <w:jc w:val="center"/>
              <w:rPr>
                <w:sz w:val="10"/>
                <w:szCs w:val="14"/>
              </w:rPr>
            </w:pPr>
            <w:r w:rsidRPr="0077357E">
              <w:rPr>
                <w:sz w:val="10"/>
                <w:szCs w:val="14"/>
              </w:rPr>
              <w:t>управление бухгалтерского учёта</w:t>
            </w:r>
          </w:p>
        </w:tc>
        <w:tc>
          <w:tcPr>
            <w:tcW w:w="371" w:type="pct"/>
            <w:tcBorders>
              <w:top w:val="single" w:sz="4" w:space="0" w:color="auto"/>
              <w:left w:val="single" w:sz="4" w:space="0" w:color="auto"/>
              <w:bottom w:val="single" w:sz="4" w:space="0" w:color="auto"/>
              <w:right w:val="single" w:sz="4" w:space="0" w:color="auto"/>
            </w:tcBorders>
            <w:hideMark/>
          </w:tcPr>
          <w:p w:rsidR="0077357E" w:rsidRPr="0077357E" w:rsidRDefault="0077357E" w:rsidP="00A76719">
            <w:pPr>
              <w:widowControl w:val="0"/>
              <w:autoSpaceDE w:val="0"/>
              <w:autoSpaceDN w:val="0"/>
              <w:adjustRightInd w:val="0"/>
              <w:jc w:val="center"/>
              <w:rPr>
                <w:sz w:val="10"/>
                <w:szCs w:val="14"/>
              </w:rPr>
            </w:pPr>
            <w:r w:rsidRPr="0077357E">
              <w:rPr>
                <w:sz w:val="10"/>
                <w:szCs w:val="14"/>
              </w:rPr>
              <w:t>2021-2026 годы</w:t>
            </w:r>
          </w:p>
        </w:tc>
        <w:tc>
          <w:tcPr>
            <w:tcW w:w="493" w:type="pct"/>
            <w:tcBorders>
              <w:top w:val="single" w:sz="4" w:space="0" w:color="auto"/>
              <w:left w:val="single" w:sz="4" w:space="0" w:color="auto"/>
              <w:bottom w:val="single" w:sz="4" w:space="0" w:color="auto"/>
              <w:right w:val="single" w:sz="4" w:space="0" w:color="auto"/>
            </w:tcBorders>
          </w:tcPr>
          <w:p w:rsidR="0077357E" w:rsidRPr="0077357E" w:rsidRDefault="0077357E" w:rsidP="00A76719">
            <w:pPr>
              <w:widowControl w:val="0"/>
              <w:autoSpaceDE w:val="0"/>
              <w:autoSpaceDN w:val="0"/>
              <w:adjustRightInd w:val="0"/>
              <w:jc w:val="center"/>
              <w:rPr>
                <w:sz w:val="10"/>
                <w:szCs w:val="14"/>
              </w:rPr>
            </w:pPr>
            <w:r w:rsidRPr="0077357E">
              <w:rPr>
                <w:sz w:val="10"/>
                <w:szCs w:val="14"/>
              </w:rPr>
              <w:t>2.3.</w:t>
            </w:r>
          </w:p>
          <w:p w:rsidR="0077357E" w:rsidRPr="0077357E" w:rsidRDefault="0077357E" w:rsidP="00A76719">
            <w:pPr>
              <w:widowControl w:val="0"/>
              <w:autoSpaceDE w:val="0"/>
              <w:autoSpaceDN w:val="0"/>
              <w:adjustRightInd w:val="0"/>
              <w:jc w:val="center"/>
              <w:rPr>
                <w:sz w:val="10"/>
                <w:szCs w:val="14"/>
              </w:rPr>
            </w:pPr>
          </w:p>
          <w:p w:rsidR="0077357E" w:rsidRPr="0077357E" w:rsidRDefault="0077357E" w:rsidP="00A76719">
            <w:pPr>
              <w:widowControl w:val="0"/>
              <w:autoSpaceDE w:val="0"/>
              <w:autoSpaceDN w:val="0"/>
              <w:adjustRightInd w:val="0"/>
              <w:jc w:val="center"/>
              <w:rPr>
                <w:sz w:val="10"/>
                <w:szCs w:val="14"/>
              </w:rPr>
            </w:pPr>
          </w:p>
          <w:p w:rsidR="0077357E" w:rsidRPr="0077357E" w:rsidRDefault="0077357E" w:rsidP="00A76719">
            <w:pPr>
              <w:widowControl w:val="0"/>
              <w:autoSpaceDE w:val="0"/>
              <w:autoSpaceDN w:val="0"/>
              <w:adjustRightInd w:val="0"/>
              <w:jc w:val="center"/>
              <w:rPr>
                <w:sz w:val="10"/>
                <w:szCs w:val="14"/>
              </w:rPr>
            </w:pPr>
          </w:p>
          <w:p w:rsidR="0077357E" w:rsidRPr="0077357E" w:rsidRDefault="0077357E" w:rsidP="00A76719">
            <w:pPr>
              <w:widowControl w:val="0"/>
              <w:autoSpaceDE w:val="0"/>
              <w:autoSpaceDN w:val="0"/>
              <w:adjustRightInd w:val="0"/>
              <w:jc w:val="center"/>
              <w:rPr>
                <w:sz w:val="10"/>
                <w:szCs w:val="14"/>
              </w:rPr>
            </w:pPr>
          </w:p>
          <w:p w:rsidR="0077357E" w:rsidRPr="0077357E" w:rsidRDefault="0077357E" w:rsidP="00A76719">
            <w:pPr>
              <w:widowControl w:val="0"/>
              <w:autoSpaceDE w:val="0"/>
              <w:autoSpaceDN w:val="0"/>
              <w:adjustRightInd w:val="0"/>
              <w:jc w:val="center"/>
              <w:rPr>
                <w:sz w:val="10"/>
                <w:szCs w:val="14"/>
              </w:rPr>
            </w:pPr>
          </w:p>
        </w:tc>
        <w:tc>
          <w:tcPr>
            <w:tcW w:w="430" w:type="pct"/>
            <w:tcBorders>
              <w:top w:val="single" w:sz="4" w:space="0" w:color="auto"/>
              <w:left w:val="single" w:sz="4" w:space="0" w:color="auto"/>
              <w:bottom w:val="single" w:sz="4" w:space="0" w:color="auto"/>
              <w:right w:val="single" w:sz="4" w:space="0" w:color="auto"/>
            </w:tcBorders>
            <w:hideMark/>
          </w:tcPr>
          <w:p w:rsidR="0077357E" w:rsidRPr="0077357E" w:rsidRDefault="0077357E" w:rsidP="00A76719">
            <w:pPr>
              <w:widowControl w:val="0"/>
              <w:autoSpaceDE w:val="0"/>
              <w:autoSpaceDN w:val="0"/>
              <w:adjustRightInd w:val="0"/>
              <w:jc w:val="center"/>
              <w:rPr>
                <w:sz w:val="10"/>
                <w:szCs w:val="14"/>
              </w:rPr>
            </w:pPr>
            <w:r w:rsidRPr="0077357E">
              <w:rPr>
                <w:sz w:val="10"/>
                <w:szCs w:val="14"/>
              </w:rPr>
              <w:t xml:space="preserve">бюджет </w:t>
            </w:r>
          </w:p>
          <w:p w:rsidR="0077357E" w:rsidRPr="0077357E" w:rsidRDefault="0077357E" w:rsidP="00A76719">
            <w:pPr>
              <w:widowControl w:val="0"/>
              <w:autoSpaceDE w:val="0"/>
              <w:autoSpaceDN w:val="0"/>
              <w:adjustRightInd w:val="0"/>
              <w:jc w:val="center"/>
              <w:rPr>
                <w:sz w:val="10"/>
                <w:szCs w:val="14"/>
              </w:rPr>
            </w:pPr>
            <w:r w:rsidRPr="0077357E">
              <w:rPr>
                <w:sz w:val="10"/>
                <w:szCs w:val="14"/>
              </w:rPr>
              <w:t>муниципального округа</w:t>
            </w:r>
          </w:p>
        </w:tc>
        <w:tc>
          <w:tcPr>
            <w:tcW w:w="363" w:type="pct"/>
            <w:tcBorders>
              <w:top w:val="single" w:sz="4" w:space="0" w:color="auto"/>
              <w:left w:val="single" w:sz="4" w:space="0" w:color="auto"/>
              <w:bottom w:val="single" w:sz="4" w:space="0" w:color="auto"/>
              <w:right w:val="single" w:sz="4" w:space="0" w:color="auto"/>
            </w:tcBorders>
            <w:hideMark/>
          </w:tcPr>
          <w:p w:rsidR="0077357E" w:rsidRPr="0077357E" w:rsidRDefault="0077357E" w:rsidP="00A76719">
            <w:pPr>
              <w:jc w:val="center"/>
              <w:rPr>
                <w:sz w:val="10"/>
                <w:szCs w:val="14"/>
              </w:rPr>
            </w:pPr>
            <w:r w:rsidRPr="0077357E">
              <w:rPr>
                <w:sz w:val="10"/>
                <w:szCs w:val="14"/>
              </w:rPr>
              <w:t xml:space="preserve">815,00000 </w:t>
            </w:r>
          </w:p>
        </w:tc>
        <w:tc>
          <w:tcPr>
            <w:tcW w:w="363" w:type="pct"/>
            <w:tcBorders>
              <w:top w:val="single" w:sz="4" w:space="0" w:color="auto"/>
              <w:left w:val="single" w:sz="4" w:space="0" w:color="auto"/>
              <w:bottom w:val="single" w:sz="4" w:space="0" w:color="auto"/>
              <w:right w:val="single" w:sz="4" w:space="0" w:color="auto"/>
            </w:tcBorders>
            <w:hideMark/>
          </w:tcPr>
          <w:p w:rsidR="0077357E" w:rsidRPr="0077357E" w:rsidRDefault="0077357E" w:rsidP="00A76719">
            <w:pPr>
              <w:jc w:val="center"/>
              <w:rPr>
                <w:sz w:val="10"/>
                <w:szCs w:val="14"/>
              </w:rPr>
            </w:pPr>
            <w:r w:rsidRPr="0077357E">
              <w:rPr>
                <w:sz w:val="10"/>
                <w:szCs w:val="14"/>
              </w:rPr>
              <w:t>661,18361</w:t>
            </w:r>
          </w:p>
        </w:tc>
        <w:tc>
          <w:tcPr>
            <w:tcW w:w="363" w:type="pct"/>
            <w:tcBorders>
              <w:top w:val="single" w:sz="4" w:space="0" w:color="auto"/>
              <w:left w:val="single" w:sz="4" w:space="0" w:color="auto"/>
              <w:bottom w:val="single" w:sz="4" w:space="0" w:color="auto"/>
              <w:right w:val="single" w:sz="4" w:space="0" w:color="auto"/>
            </w:tcBorders>
            <w:hideMark/>
          </w:tcPr>
          <w:p w:rsidR="0077357E" w:rsidRPr="0077357E" w:rsidRDefault="0077357E" w:rsidP="00A76719">
            <w:pPr>
              <w:jc w:val="center"/>
              <w:rPr>
                <w:sz w:val="10"/>
                <w:szCs w:val="14"/>
              </w:rPr>
            </w:pPr>
            <w:r w:rsidRPr="0077357E">
              <w:rPr>
                <w:sz w:val="10"/>
                <w:szCs w:val="14"/>
              </w:rPr>
              <w:t>754,55000</w:t>
            </w:r>
          </w:p>
        </w:tc>
        <w:tc>
          <w:tcPr>
            <w:tcW w:w="363" w:type="pct"/>
            <w:tcBorders>
              <w:top w:val="single" w:sz="4" w:space="0" w:color="auto"/>
              <w:left w:val="single" w:sz="4" w:space="0" w:color="auto"/>
              <w:bottom w:val="single" w:sz="4" w:space="0" w:color="auto"/>
              <w:right w:val="single" w:sz="4" w:space="0" w:color="auto"/>
            </w:tcBorders>
            <w:hideMark/>
          </w:tcPr>
          <w:p w:rsidR="0077357E" w:rsidRPr="0077357E" w:rsidRDefault="0077357E" w:rsidP="00A76719">
            <w:pPr>
              <w:jc w:val="center"/>
              <w:rPr>
                <w:sz w:val="10"/>
                <w:szCs w:val="14"/>
              </w:rPr>
            </w:pPr>
            <w:r w:rsidRPr="0077357E">
              <w:rPr>
                <w:sz w:val="10"/>
                <w:szCs w:val="14"/>
              </w:rPr>
              <w:t>567,12000</w:t>
            </w:r>
          </w:p>
        </w:tc>
        <w:tc>
          <w:tcPr>
            <w:tcW w:w="330" w:type="pct"/>
            <w:tcBorders>
              <w:top w:val="single" w:sz="4" w:space="0" w:color="auto"/>
              <w:left w:val="single" w:sz="4" w:space="0" w:color="auto"/>
              <w:bottom w:val="single" w:sz="4" w:space="0" w:color="auto"/>
              <w:right w:val="single" w:sz="4" w:space="0" w:color="auto"/>
            </w:tcBorders>
            <w:hideMark/>
          </w:tcPr>
          <w:p w:rsidR="0077357E" w:rsidRPr="0077357E" w:rsidRDefault="0077357E" w:rsidP="00A76719">
            <w:pPr>
              <w:jc w:val="center"/>
              <w:rPr>
                <w:sz w:val="10"/>
                <w:szCs w:val="14"/>
              </w:rPr>
            </w:pPr>
            <w:r w:rsidRPr="0077357E">
              <w:rPr>
                <w:sz w:val="10"/>
                <w:szCs w:val="14"/>
              </w:rPr>
              <w:t>174,80000</w:t>
            </w:r>
          </w:p>
        </w:tc>
        <w:tc>
          <w:tcPr>
            <w:tcW w:w="330" w:type="pct"/>
            <w:tcBorders>
              <w:top w:val="single" w:sz="4" w:space="0" w:color="auto"/>
              <w:left w:val="single" w:sz="4" w:space="0" w:color="auto"/>
              <w:bottom w:val="single" w:sz="4" w:space="0" w:color="auto"/>
              <w:right w:val="single" w:sz="4" w:space="0" w:color="auto"/>
            </w:tcBorders>
            <w:hideMark/>
          </w:tcPr>
          <w:p w:rsidR="0077357E" w:rsidRPr="0077357E" w:rsidRDefault="0077357E" w:rsidP="00A76719">
            <w:pPr>
              <w:jc w:val="center"/>
              <w:rPr>
                <w:sz w:val="10"/>
                <w:szCs w:val="14"/>
              </w:rPr>
            </w:pPr>
            <w:r w:rsidRPr="0077357E">
              <w:rPr>
                <w:sz w:val="10"/>
                <w:szCs w:val="14"/>
              </w:rPr>
              <w:t>249,80000</w:t>
            </w:r>
          </w:p>
        </w:tc>
      </w:tr>
      <w:tr w:rsidR="0077357E" w:rsidRPr="0077357E" w:rsidTr="0077357E">
        <w:trPr>
          <w:trHeight w:val="878"/>
        </w:trPr>
        <w:tc>
          <w:tcPr>
            <w:tcW w:w="180" w:type="pct"/>
            <w:tcBorders>
              <w:top w:val="single" w:sz="4" w:space="0" w:color="auto"/>
              <w:left w:val="single" w:sz="4" w:space="0" w:color="auto"/>
              <w:bottom w:val="single" w:sz="4" w:space="0" w:color="auto"/>
              <w:right w:val="single" w:sz="4" w:space="0" w:color="auto"/>
            </w:tcBorders>
            <w:hideMark/>
          </w:tcPr>
          <w:p w:rsidR="0077357E" w:rsidRPr="0077357E" w:rsidRDefault="0077357E" w:rsidP="00A76719">
            <w:pPr>
              <w:widowControl w:val="0"/>
              <w:autoSpaceDE w:val="0"/>
              <w:autoSpaceDN w:val="0"/>
              <w:adjustRightInd w:val="0"/>
              <w:rPr>
                <w:sz w:val="10"/>
                <w:szCs w:val="14"/>
              </w:rPr>
            </w:pPr>
            <w:r w:rsidRPr="0077357E">
              <w:rPr>
                <w:sz w:val="10"/>
                <w:szCs w:val="14"/>
              </w:rPr>
              <w:t>2.5.</w:t>
            </w:r>
          </w:p>
        </w:tc>
        <w:tc>
          <w:tcPr>
            <w:tcW w:w="850" w:type="pct"/>
            <w:tcBorders>
              <w:top w:val="single" w:sz="4" w:space="0" w:color="auto"/>
              <w:left w:val="single" w:sz="4" w:space="0" w:color="auto"/>
              <w:bottom w:val="single" w:sz="4" w:space="0" w:color="auto"/>
              <w:right w:val="single" w:sz="4" w:space="0" w:color="auto"/>
            </w:tcBorders>
          </w:tcPr>
          <w:p w:rsidR="0077357E" w:rsidRPr="0077357E" w:rsidRDefault="0077357E" w:rsidP="00A76719">
            <w:pPr>
              <w:widowControl w:val="0"/>
              <w:autoSpaceDE w:val="0"/>
              <w:autoSpaceDN w:val="0"/>
              <w:adjustRightInd w:val="0"/>
              <w:rPr>
                <w:sz w:val="10"/>
                <w:szCs w:val="14"/>
              </w:rPr>
            </w:pPr>
            <w:r w:rsidRPr="0077357E">
              <w:rPr>
                <w:sz w:val="10"/>
                <w:szCs w:val="14"/>
              </w:rPr>
              <w:t>Организация сопровождения и обслуживания программных продуктов</w:t>
            </w:r>
          </w:p>
        </w:tc>
        <w:tc>
          <w:tcPr>
            <w:tcW w:w="561" w:type="pct"/>
            <w:tcBorders>
              <w:top w:val="single" w:sz="4" w:space="0" w:color="auto"/>
              <w:left w:val="single" w:sz="4" w:space="0" w:color="auto"/>
              <w:bottom w:val="single" w:sz="4" w:space="0" w:color="auto"/>
              <w:right w:val="single" w:sz="4" w:space="0" w:color="auto"/>
            </w:tcBorders>
            <w:hideMark/>
          </w:tcPr>
          <w:p w:rsidR="0077357E" w:rsidRPr="0077357E" w:rsidRDefault="0077357E" w:rsidP="00A76719">
            <w:pPr>
              <w:widowControl w:val="0"/>
              <w:autoSpaceDE w:val="0"/>
              <w:autoSpaceDN w:val="0"/>
              <w:adjustRightInd w:val="0"/>
              <w:jc w:val="center"/>
              <w:rPr>
                <w:sz w:val="10"/>
                <w:szCs w:val="14"/>
              </w:rPr>
            </w:pPr>
            <w:r w:rsidRPr="0077357E">
              <w:rPr>
                <w:sz w:val="10"/>
                <w:szCs w:val="14"/>
              </w:rPr>
              <w:t>управление делами</w:t>
            </w:r>
          </w:p>
        </w:tc>
        <w:tc>
          <w:tcPr>
            <w:tcW w:w="371" w:type="pct"/>
            <w:tcBorders>
              <w:top w:val="single" w:sz="4" w:space="0" w:color="auto"/>
              <w:left w:val="single" w:sz="4" w:space="0" w:color="auto"/>
              <w:bottom w:val="single" w:sz="4" w:space="0" w:color="auto"/>
              <w:right w:val="single" w:sz="4" w:space="0" w:color="auto"/>
            </w:tcBorders>
            <w:hideMark/>
          </w:tcPr>
          <w:p w:rsidR="0077357E" w:rsidRPr="0077357E" w:rsidRDefault="0077357E" w:rsidP="00A76719">
            <w:pPr>
              <w:widowControl w:val="0"/>
              <w:autoSpaceDE w:val="0"/>
              <w:autoSpaceDN w:val="0"/>
              <w:adjustRightInd w:val="0"/>
              <w:jc w:val="center"/>
              <w:rPr>
                <w:sz w:val="10"/>
                <w:szCs w:val="14"/>
              </w:rPr>
            </w:pPr>
            <w:r w:rsidRPr="0077357E">
              <w:rPr>
                <w:sz w:val="10"/>
                <w:szCs w:val="14"/>
              </w:rPr>
              <w:t>2021-2026 годы</w:t>
            </w:r>
          </w:p>
        </w:tc>
        <w:tc>
          <w:tcPr>
            <w:tcW w:w="493" w:type="pct"/>
            <w:tcBorders>
              <w:top w:val="single" w:sz="4" w:space="0" w:color="auto"/>
              <w:left w:val="single" w:sz="4" w:space="0" w:color="auto"/>
              <w:bottom w:val="single" w:sz="4" w:space="0" w:color="auto"/>
              <w:right w:val="single" w:sz="4" w:space="0" w:color="auto"/>
            </w:tcBorders>
            <w:hideMark/>
          </w:tcPr>
          <w:p w:rsidR="0077357E" w:rsidRPr="0077357E" w:rsidRDefault="0077357E" w:rsidP="00A76719">
            <w:pPr>
              <w:widowControl w:val="0"/>
              <w:autoSpaceDE w:val="0"/>
              <w:autoSpaceDN w:val="0"/>
              <w:adjustRightInd w:val="0"/>
              <w:jc w:val="center"/>
              <w:rPr>
                <w:sz w:val="10"/>
                <w:szCs w:val="14"/>
              </w:rPr>
            </w:pPr>
            <w:r w:rsidRPr="0077357E">
              <w:rPr>
                <w:sz w:val="10"/>
                <w:szCs w:val="14"/>
              </w:rPr>
              <w:t>2.3.</w:t>
            </w:r>
          </w:p>
        </w:tc>
        <w:tc>
          <w:tcPr>
            <w:tcW w:w="430" w:type="pct"/>
            <w:tcBorders>
              <w:top w:val="single" w:sz="4" w:space="0" w:color="auto"/>
              <w:left w:val="single" w:sz="4" w:space="0" w:color="auto"/>
              <w:bottom w:val="single" w:sz="4" w:space="0" w:color="auto"/>
              <w:right w:val="single" w:sz="4" w:space="0" w:color="auto"/>
            </w:tcBorders>
            <w:hideMark/>
          </w:tcPr>
          <w:p w:rsidR="0077357E" w:rsidRPr="0077357E" w:rsidRDefault="0077357E" w:rsidP="00A76719">
            <w:pPr>
              <w:widowControl w:val="0"/>
              <w:autoSpaceDE w:val="0"/>
              <w:autoSpaceDN w:val="0"/>
              <w:adjustRightInd w:val="0"/>
              <w:jc w:val="center"/>
              <w:rPr>
                <w:sz w:val="10"/>
                <w:szCs w:val="14"/>
              </w:rPr>
            </w:pPr>
            <w:r w:rsidRPr="0077357E">
              <w:rPr>
                <w:sz w:val="10"/>
                <w:szCs w:val="14"/>
              </w:rPr>
              <w:t xml:space="preserve">бюджет </w:t>
            </w:r>
          </w:p>
          <w:p w:rsidR="0077357E" w:rsidRPr="0077357E" w:rsidRDefault="0077357E" w:rsidP="00A76719">
            <w:pPr>
              <w:widowControl w:val="0"/>
              <w:autoSpaceDE w:val="0"/>
              <w:autoSpaceDN w:val="0"/>
              <w:adjustRightInd w:val="0"/>
              <w:jc w:val="center"/>
              <w:rPr>
                <w:sz w:val="10"/>
                <w:szCs w:val="14"/>
              </w:rPr>
            </w:pPr>
            <w:r w:rsidRPr="0077357E">
              <w:rPr>
                <w:sz w:val="10"/>
                <w:szCs w:val="14"/>
              </w:rPr>
              <w:t>муниципального округа</w:t>
            </w:r>
          </w:p>
        </w:tc>
        <w:tc>
          <w:tcPr>
            <w:tcW w:w="363" w:type="pct"/>
            <w:tcBorders>
              <w:top w:val="single" w:sz="4" w:space="0" w:color="auto"/>
              <w:left w:val="single" w:sz="4" w:space="0" w:color="auto"/>
              <w:bottom w:val="single" w:sz="4" w:space="0" w:color="auto"/>
              <w:right w:val="single" w:sz="4" w:space="0" w:color="auto"/>
            </w:tcBorders>
          </w:tcPr>
          <w:p w:rsidR="0077357E" w:rsidRPr="0077357E" w:rsidRDefault="0077357E" w:rsidP="00A76719">
            <w:pPr>
              <w:widowControl w:val="0"/>
              <w:autoSpaceDE w:val="0"/>
              <w:autoSpaceDN w:val="0"/>
              <w:adjustRightInd w:val="0"/>
              <w:jc w:val="center"/>
              <w:rPr>
                <w:sz w:val="10"/>
                <w:szCs w:val="14"/>
              </w:rPr>
            </w:pPr>
            <w:r w:rsidRPr="0077357E">
              <w:rPr>
                <w:sz w:val="10"/>
                <w:szCs w:val="14"/>
              </w:rPr>
              <w:t>345,75500</w:t>
            </w:r>
          </w:p>
        </w:tc>
        <w:tc>
          <w:tcPr>
            <w:tcW w:w="363" w:type="pct"/>
            <w:tcBorders>
              <w:top w:val="single" w:sz="4" w:space="0" w:color="auto"/>
              <w:left w:val="single" w:sz="4" w:space="0" w:color="auto"/>
              <w:bottom w:val="single" w:sz="4" w:space="0" w:color="auto"/>
              <w:right w:val="single" w:sz="4" w:space="0" w:color="auto"/>
            </w:tcBorders>
          </w:tcPr>
          <w:p w:rsidR="0077357E" w:rsidRPr="0077357E" w:rsidRDefault="0077357E" w:rsidP="00A76719">
            <w:pPr>
              <w:jc w:val="center"/>
              <w:rPr>
                <w:sz w:val="10"/>
                <w:szCs w:val="14"/>
              </w:rPr>
            </w:pPr>
            <w:r w:rsidRPr="0077357E">
              <w:rPr>
                <w:sz w:val="10"/>
                <w:szCs w:val="14"/>
              </w:rPr>
              <w:t>323,43600</w:t>
            </w:r>
          </w:p>
        </w:tc>
        <w:tc>
          <w:tcPr>
            <w:tcW w:w="363" w:type="pct"/>
            <w:tcBorders>
              <w:top w:val="single" w:sz="4" w:space="0" w:color="auto"/>
              <w:left w:val="single" w:sz="4" w:space="0" w:color="auto"/>
              <w:bottom w:val="single" w:sz="4" w:space="0" w:color="auto"/>
              <w:right w:val="single" w:sz="4" w:space="0" w:color="auto"/>
            </w:tcBorders>
          </w:tcPr>
          <w:p w:rsidR="0077357E" w:rsidRPr="0077357E" w:rsidRDefault="0077357E" w:rsidP="00A76719">
            <w:pPr>
              <w:jc w:val="center"/>
              <w:rPr>
                <w:sz w:val="10"/>
                <w:szCs w:val="14"/>
              </w:rPr>
            </w:pPr>
            <w:r w:rsidRPr="0077357E">
              <w:rPr>
                <w:sz w:val="10"/>
                <w:szCs w:val="14"/>
              </w:rPr>
              <w:t>359,25800</w:t>
            </w:r>
          </w:p>
        </w:tc>
        <w:tc>
          <w:tcPr>
            <w:tcW w:w="363" w:type="pct"/>
            <w:tcBorders>
              <w:top w:val="single" w:sz="4" w:space="0" w:color="auto"/>
              <w:left w:val="single" w:sz="4" w:space="0" w:color="auto"/>
              <w:bottom w:val="single" w:sz="4" w:space="0" w:color="auto"/>
              <w:right w:val="single" w:sz="4" w:space="0" w:color="auto"/>
            </w:tcBorders>
          </w:tcPr>
          <w:p w:rsidR="0077357E" w:rsidRPr="0077357E" w:rsidRDefault="0077357E" w:rsidP="00A76719">
            <w:pPr>
              <w:jc w:val="center"/>
              <w:rPr>
                <w:sz w:val="10"/>
                <w:szCs w:val="14"/>
              </w:rPr>
            </w:pPr>
            <w:r w:rsidRPr="0077357E">
              <w:rPr>
                <w:sz w:val="10"/>
                <w:szCs w:val="14"/>
              </w:rPr>
              <w:t>428,66000</w:t>
            </w:r>
          </w:p>
        </w:tc>
        <w:tc>
          <w:tcPr>
            <w:tcW w:w="330" w:type="pct"/>
            <w:tcBorders>
              <w:top w:val="single" w:sz="4" w:space="0" w:color="auto"/>
              <w:left w:val="single" w:sz="4" w:space="0" w:color="auto"/>
              <w:bottom w:val="single" w:sz="4" w:space="0" w:color="auto"/>
              <w:right w:val="single" w:sz="4" w:space="0" w:color="auto"/>
            </w:tcBorders>
          </w:tcPr>
          <w:p w:rsidR="0077357E" w:rsidRPr="0077357E" w:rsidRDefault="0077357E" w:rsidP="00A76719">
            <w:pPr>
              <w:jc w:val="center"/>
              <w:rPr>
                <w:sz w:val="10"/>
                <w:szCs w:val="14"/>
              </w:rPr>
            </w:pPr>
            <w:r w:rsidRPr="0077357E">
              <w:rPr>
                <w:sz w:val="10"/>
                <w:szCs w:val="14"/>
              </w:rPr>
              <w:t>177,90000</w:t>
            </w:r>
          </w:p>
        </w:tc>
        <w:tc>
          <w:tcPr>
            <w:tcW w:w="330" w:type="pct"/>
            <w:tcBorders>
              <w:top w:val="single" w:sz="4" w:space="0" w:color="auto"/>
              <w:left w:val="single" w:sz="4" w:space="0" w:color="auto"/>
              <w:bottom w:val="single" w:sz="4" w:space="0" w:color="auto"/>
              <w:right w:val="single" w:sz="4" w:space="0" w:color="auto"/>
            </w:tcBorders>
          </w:tcPr>
          <w:p w:rsidR="0077357E" w:rsidRPr="0077357E" w:rsidRDefault="0077357E" w:rsidP="00A76719">
            <w:pPr>
              <w:jc w:val="center"/>
              <w:rPr>
                <w:sz w:val="10"/>
                <w:szCs w:val="14"/>
              </w:rPr>
            </w:pPr>
            <w:r w:rsidRPr="0077357E">
              <w:rPr>
                <w:sz w:val="10"/>
                <w:szCs w:val="14"/>
              </w:rPr>
              <w:t>227,90000</w:t>
            </w:r>
          </w:p>
        </w:tc>
      </w:tr>
      <w:tr w:rsidR="0077357E" w:rsidRPr="0077357E" w:rsidTr="0077357E">
        <w:trPr>
          <w:trHeight w:val="368"/>
        </w:trPr>
        <w:tc>
          <w:tcPr>
            <w:tcW w:w="180" w:type="pct"/>
            <w:tcBorders>
              <w:top w:val="single" w:sz="4" w:space="0" w:color="auto"/>
              <w:left w:val="single" w:sz="4" w:space="0" w:color="auto"/>
              <w:bottom w:val="single" w:sz="4" w:space="0" w:color="auto"/>
              <w:right w:val="single" w:sz="4" w:space="0" w:color="auto"/>
            </w:tcBorders>
            <w:hideMark/>
          </w:tcPr>
          <w:p w:rsidR="0077357E" w:rsidRPr="0077357E" w:rsidRDefault="0077357E" w:rsidP="00A76719">
            <w:pPr>
              <w:widowControl w:val="0"/>
              <w:autoSpaceDE w:val="0"/>
              <w:autoSpaceDN w:val="0"/>
              <w:adjustRightInd w:val="0"/>
              <w:rPr>
                <w:sz w:val="10"/>
                <w:szCs w:val="14"/>
              </w:rPr>
            </w:pPr>
            <w:r w:rsidRPr="0077357E">
              <w:rPr>
                <w:sz w:val="10"/>
                <w:szCs w:val="14"/>
              </w:rPr>
              <w:t>2.6.</w:t>
            </w:r>
          </w:p>
        </w:tc>
        <w:tc>
          <w:tcPr>
            <w:tcW w:w="850" w:type="pct"/>
            <w:tcBorders>
              <w:top w:val="single" w:sz="4" w:space="0" w:color="auto"/>
              <w:left w:val="single" w:sz="4" w:space="0" w:color="auto"/>
              <w:bottom w:val="single" w:sz="4" w:space="0" w:color="auto"/>
              <w:right w:val="single" w:sz="4" w:space="0" w:color="auto"/>
            </w:tcBorders>
            <w:hideMark/>
          </w:tcPr>
          <w:p w:rsidR="0077357E" w:rsidRPr="0077357E" w:rsidRDefault="0077357E" w:rsidP="00A76719">
            <w:pPr>
              <w:widowControl w:val="0"/>
              <w:autoSpaceDE w:val="0"/>
              <w:autoSpaceDN w:val="0"/>
              <w:adjustRightInd w:val="0"/>
              <w:rPr>
                <w:sz w:val="10"/>
                <w:szCs w:val="14"/>
              </w:rPr>
            </w:pPr>
            <w:r w:rsidRPr="0077357E">
              <w:rPr>
                <w:sz w:val="10"/>
                <w:szCs w:val="14"/>
              </w:rPr>
              <w:t>Организация сервисного обслуживания компьютерной техники</w:t>
            </w:r>
          </w:p>
        </w:tc>
        <w:tc>
          <w:tcPr>
            <w:tcW w:w="561" w:type="pct"/>
            <w:tcBorders>
              <w:top w:val="single" w:sz="4" w:space="0" w:color="auto"/>
              <w:left w:val="single" w:sz="4" w:space="0" w:color="auto"/>
              <w:bottom w:val="single" w:sz="4" w:space="0" w:color="auto"/>
              <w:right w:val="single" w:sz="4" w:space="0" w:color="auto"/>
            </w:tcBorders>
            <w:hideMark/>
          </w:tcPr>
          <w:p w:rsidR="0077357E" w:rsidRPr="0077357E" w:rsidRDefault="0077357E" w:rsidP="00A76719">
            <w:pPr>
              <w:jc w:val="center"/>
              <w:rPr>
                <w:sz w:val="10"/>
                <w:szCs w:val="14"/>
              </w:rPr>
            </w:pPr>
            <w:r w:rsidRPr="0077357E">
              <w:rPr>
                <w:sz w:val="10"/>
                <w:szCs w:val="14"/>
              </w:rPr>
              <w:t>управление делами, управление бухгалтерского учета</w:t>
            </w:r>
          </w:p>
        </w:tc>
        <w:tc>
          <w:tcPr>
            <w:tcW w:w="371" w:type="pct"/>
            <w:tcBorders>
              <w:top w:val="single" w:sz="4" w:space="0" w:color="auto"/>
              <w:left w:val="single" w:sz="4" w:space="0" w:color="auto"/>
              <w:bottom w:val="single" w:sz="4" w:space="0" w:color="auto"/>
              <w:right w:val="single" w:sz="4" w:space="0" w:color="auto"/>
            </w:tcBorders>
            <w:hideMark/>
          </w:tcPr>
          <w:p w:rsidR="0077357E" w:rsidRPr="0077357E" w:rsidRDefault="0077357E" w:rsidP="00A76719">
            <w:pPr>
              <w:widowControl w:val="0"/>
              <w:autoSpaceDE w:val="0"/>
              <w:autoSpaceDN w:val="0"/>
              <w:adjustRightInd w:val="0"/>
              <w:jc w:val="center"/>
              <w:rPr>
                <w:sz w:val="10"/>
                <w:szCs w:val="14"/>
              </w:rPr>
            </w:pPr>
            <w:r w:rsidRPr="0077357E">
              <w:rPr>
                <w:sz w:val="10"/>
                <w:szCs w:val="14"/>
              </w:rPr>
              <w:t>2021-2026 годы</w:t>
            </w:r>
          </w:p>
        </w:tc>
        <w:tc>
          <w:tcPr>
            <w:tcW w:w="493" w:type="pct"/>
            <w:tcBorders>
              <w:top w:val="single" w:sz="4" w:space="0" w:color="auto"/>
              <w:left w:val="single" w:sz="4" w:space="0" w:color="auto"/>
              <w:bottom w:val="single" w:sz="4" w:space="0" w:color="auto"/>
              <w:right w:val="single" w:sz="4" w:space="0" w:color="auto"/>
            </w:tcBorders>
            <w:hideMark/>
          </w:tcPr>
          <w:p w:rsidR="0077357E" w:rsidRPr="0077357E" w:rsidRDefault="0077357E" w:rsidP="00A76719">
            <w:pPr>
              <w:widowControl w:val="0"/>
              <w:autoSpaceDE w:val="0"/>
              <w:autoSpaceDN w:val="0"/>
              <w:adjustRightInd w:val="0"/>
              <w:jc w:val="center"/>
              <w:rPr>
                <w:sz w:val="10"/>
                <w:szCs w:val="14"/>
              </w:rPr>
            </w:pPr>
            <w:r w:rsidRPr="0077357E">
              <w:rPr>
                <w:sz w:val="10"/>
                <w:szCs w:val="14"/>
              </w:rPr>
              <w:t>2.3.</w:t>
            </w:r>
          </w:p>
        </w:tc>
        <w:tc>
          <w:tcPr>
            <w:tcW w:w="430" w:type="pct"/>
            <w:tcBorders>
              <w:top w:val="single" w:sz="4" w:space="0" w:color="auto"/>
              <w:left w:val="single" w:sz="4" w:space="0" w:color="auto"/>
              <w:bottom w:val="single" w:sz="4" w:space="0" w:color="auto"/>
              <w:right w:val="single" w:sz="4" w:space="0" w:color="auto"/>
            </w:tcBorders>
            <w:hideMark/>
          </w:tcPr>
          <w:p w:rsidR="0077357E" w:rsidRPr="0077357E" w:rsidRDefault="0077357E" w:rsidP="00A76719">
            <w:pPr>
              <w:widowControl w:val="0"/>
              <w:autoSpaceDE w:val="0"/>
              <w:autoSpaceDN w:val="0"/>
              <w:adjustRightInd w:val="0"/>
              <w:jc w:val="center"/>
              <w:rPr>
                <w:sz w:val="10"/>
                <w:szCs w:val="14"/>
              </w:rPr>
            </w:pPr>
            <w:r w:rsidRPr="0077357E">
              <w:rPr>
                <w:sz w:val="10"/>
                <w:szCs w:val="14"/>
              </w:rPr>
              <w:t>бюджет</w:t>
            </w:r>
          </w:p>
          <w:p w:rsidR="0077357E" w:rsidRPr="0077357E" w:rsidRDefault="0077357E" w:rsidP="00A76719">
            <w:pPr>
              <w:widowControl w:val="0"/>
              <w:autoSpaceDE w:val="0"/>
              <w:autoSpaceDN w:val="0"/>
              <w:adjustRightInd w:val="0"/>
              <w:jc w:val="center"/>
              <w:rPr>
                <w:sz w:val="10"/>
                <w:szCs w:val="14"/>
              </w:rPr>
            </w:pPr>
            <w:r w:rsidRPr="0077357E">
              <w:rPr>
                <w:sz w:val="10"/>
                <w:szCs w:val="14"/>
              </w:rPr>
              <w:t>муниципального округа</w:t>
            </w:r>
          </w:p>
        </w:tc>
        <w:tc>
          <w:tcPr>
            <w:tcW w:w="363" w:type="pct"/>
            <w:tcBorders>
              <w:top w:val="single" w:sz="4" w:space="0" w:color="auto"/>
              <w:left w:val="single" w:sz="4" w:space="0" w:color="auto"/>
              <w:bottom w:val="single" w:sz="4" w:space="0" w:color="auto"/>
              <w:right w:val="single" w:sz="4" w:space="0" w:color="auto"/>
            </w:tcBorders>
          </w:tcPr>
          <w:p w:rsidR="0077357E" w:rsidRPr="0077357E" w:rsidRDefault="0077357E" w:rsidP="00A76719">
            <w:pPr>
              <w:widowControl w:val="0"/>
              <w:autoSpaceDE w:val="0"/>
              <w:autoSpaceDN w:val="0"/>
              <w:adjustRightInd w:val="0"/>
              <w:jc w:val="center"/>
              <w:rPr>
                <w:sz w:val="10"/>
                <w:szCs w:val="14"/>
              </w:rPr>
            </w:pPr>
            <w:r w:rsidRPr="0077357E">
              <w:rPr>
                <w:sz w:val="10"/>
                <w:szCs w:val="14"/>
              </w:rPr>
              <w:t>155,33000</w:t>
            </w:r>
          </w:p>
        </w:tc>
        <w:tc>
          <w:tcPr>
            <w:tcW w:w="363" w:type="pct"/>
            <w:tcBorders>
              <w:top w:val="single" w:sz="4" w:space="0" w:color="auto"/>
              <w:left w:val="single" w:sz="4" w:space="0" w:color="auto"/>
              <w:bottom w:val="single" w:sz="4" w:space="0" w:color="auto"/>
              <w:right w:val="single" w:sz="4" w:space="0" w:color="auto"/>
            </w:tcBorders>
          </w:tcPr>
          <w:p w:rsidR="0077357E" w:rsidRPr="0077357E" w:rsidRDefault="0077357E" w:rsidP="00A76719">
            <w:pPr>
              <w:jc w:val="center"/>
              <w:rPr>
                <w:sz w:val="10"/>
                <w:szCs w:val="14"/>
              </w:rPr>
            </w:pPr>
            <w:r w:rsidRPr="0077357E">
              <w:rPr>
                <w:sz w:val="10"/>
                <w:szCs w:val="14"/>
              </w:rPr>
              <w:t>155,55000</w:t>
            </w:r>
          </w:p>
        </w:tc>
        <w:tc>
          <w:tcPr>
            <w:tcW w:w="363" w:type="pct"/>
            <w:tcBorders>
              <w:top w:val="single" w:sz="4" w:space="0" w:color="auto"/>
              <w:left w:val="single" w:sz="4" w:space="0" w:color="auto"/>
              <w:bottom w:val="single" w:sz="4" w:space="0" w:color="auto"/>
              <w:right w:val="single" w:sz="4" w:space="0" w:color="auto"/>
            </w:tcBorders>
          </w:tcPr>
          <w:p w:rsidR="0077357E" w:rsidRPr="0077357E" w:rsidRDefault="0077357E" w:rsidP="00A76719">
            <w:pPr>
              <w:jc w:val="center"/>
              <w:rPr>
                <w:sz w:val="10"/>
                <w:szCs w:val="14"/>
              </w:rPr>
            </w:pPr>
            <w:r w:rsidRPr="0077357E">
              <w:rPr>
                <w:sz w:val="10"/>
                <w:szCs w:val="14"/>
              </w:rPr>
              <w:t>126,60000</w:t>
            </w:r>
          </w:p>
        </w:tc>
        <w:tc>
          <w:tcPr>
            <w:tcW w:w="363" w:type="pct"/>
            <w:tcBorders>
              <w:top w:val="single" w:sz="4" w:space="0" w:color="auto"/>
              <w:left w:val="single" w:sz="4" w:space="0" w:color="auto"/>
              <w:bottom w:val="single" w:sz="4" w:space="0" w:color="auto"/>
              <w:right w:val="single" w:sz="4" w:space="0" w:color="auto"/>
            </w:tcBorders>
          </w:tcPr>
          <w:p w:rsidR="0077357E" w:rsidRPr="0077357E" w:rsidRDefault="0077357E" w:rsidP="00A76719">
            <w:pPr>
              <w:jc w:val="center"/>
              <w:rPr>
                <w:sz w:val="10"/>
                <w:szCs w:val="14"/>
              </w:rPr>
            </w:pPr>
            <w:r w:rsidRPr="0077357E">
              <w:rPr>
                <w:sz w:val="10"/>
                <w:szCs w:val="14"/>
              </w:rPr>
              <w:t>223,32000</w:t>
            </w:r>
          </w:p>
        </w:tc>
        <w:tc>
          <w:tcPr>
            <w:tcW w:w="330" w:type="pct"/>
            <w:tcBorders>
              <w:top w:val="single" w:sz="4" w:space="0" w:color="auto"/>
              <w:left w:val="single" w:sz="4" w:space="0" w:color="auto"/>
              <w:bottom w:val="single" w:sz="4" w:space="0" w:color="auto"/>
              <w:right w:val="single" w:sz="4" w:space="0" w:color="auto"/>
            </w:tcBorders>
          </w:tcPr>
          <w:p w:rsidR="0077357E" w:rsidRPr="0077357E" w:rsidRDefault="0077357E" w:rsidP="00A76719">
            <w:pPr>
              <w:jc w:val="center"/>
              <w:rPr>
                <w:sz w:val="10"/>
                <w:szCs w:val="14"/>
              </w:rPr>
            </w:pPr>
            <w:r w:rsidRPr="0077357E">
              <w:rPr>
                <w:sz w:val="10"/>
                <w:szCs w:val="14"/>
              </w:rPr>
              <w:t>93,40000</w:t>
            </w:r>
          </w:p>
        </w:tc>
        <w:tc>
          <w:tcPr>
            <w:tcW w:w="330" w:type="pct"/>
            <w:tcBorders>
              <w:top w:val="single" w:sz="4" w:space="0" w:color="auto"/>
              <w:left w:val="single" w:sz="4" w:space="0" w:color="auto"/>
              <w:bottom w:val="single" w:sz="4" w:space="0" w:color="auto"/>
              <w:right w:val="single" w:sz="4" w:space="0" w:color="auto"/>
            </w:tcBorders>
          </w:tcPr>
          <w:p w:rsidR="0077357E" w:rsidRPr="0077357E" w:rsidRDefault="0077357E" w:rsidP="00A76719">
            <w:pPr>
              <w:jc w:val="center"/>
              <w:rPr>
                <w:sz w:val="10"/>
                <w:szCs w:val="14"/>
              </w:rPr>
            </w:pPr>
            <w:r w:rsidRPr="0077357E">
              <w:rPr>
                <w:sz w:val="10"/>
                <w:szCs w:val="14"/>
              </w:rPr>
              <w:t>93,40000</w:t>
            </w:r>
          </w:p>
        </w:tc>
      </w:tr>
      <w:tr w:rsidR="0077357E" w:rsidRPr="0077357E" w:rsidTr="0077357E">
        <w:trPr>
          <w:trHeight w:val="368"/>
        </w:trPr>
        <w:tc>
          <w:tcPr>
            <w:tcW w:w="180" w:type="pct"/>
            <w:tcBorders>
              <w:top w:val="single" w:sz="4" w:space="0" w:color="auto"/>
              <w:left w:val="single" w:sz="4" w:space="0" w:color="auto"/>
              <w:bottom w:val="nil"/>
              <w:right w:val="single" w:sz="4" w:space="0" w:color="auto"/>
            </w:tcBorders>
            <w:hideMark/>
          </w:tcPr>
          <w:p w:rsidR="0077357E" w:rsidRPr="0077357E" w:rsidRDefault="0077357E" w:rsidP="00A76719">
            <w:pPr>
              <w:widowControl w:val="0"/>
              <w:autoSpaceDE w:val="0"/>
              <w:autoSpaceDN w:val="0"/>
              <w:adjustRightInd w:val="0"/>
              <w:rPr>
                <w:sz w:val="10"/>
                <w:szCs w:val="14"/>
              </w:rPr>
            </w:pPr>
            <w:r w:rsidRPr="0077357E">
              <w:rPr>
                <w:sz w:val="10"/>
                <w:szCs w:val="14"/>
              </w:rPr>
              <w:t>2.7.</w:t>
            </w:r>
          </w:p>
        </w:tc>
        <w:tc>
          <w:tcPr>
            <w:tcW w:w="850" w:type="pct"/>
            <w:tcBorders>
              <w:top w:val="single" w:sz="4" w:space="0" w:color="auto"/>
              <w:left w:val="single" w:sz="4" w:space="0" w:color="auto"/>
              <w:bottom w:val="nil"/>
              <w:right w:val="single" w:sz="4" w:space="0" w:color="auto"/>
            </w:tcBorders>
            <w:hideMark/>
          </w:tcPr>
          <w:p w:rsidR="0077357E" w:rsidRPr="0077357E" w:rsidRDefault="0077357E" w:rsidP="00A76719">
            <w:pPr>
              <w:widowControl w:val="0"/>
              <w:autoSpaceDE w:val="0"/>
              <w:autoSpaceDN w:val="0"/>
              <w:adjustRightInd w:val="0"/>
              <w:rPr>
                <w:sz w:val="10"/>
                <w:szCs w:val="14"/>
              </w:rPr>
            </w:pPr>
            <w:r w:rsidRPr="0077357E">
              <w:rPr>
                <w:sz w:val="10"/>
                <w:szCs w:val="14"/>
              </w:rPr>
              <w:t xml:space="preserve">Диагностика и </w:t>
            </w:r>
            <w:proofErr w:type="spellStart"/>
            <w:r w:rsidRPr="0077357E">
              <w:rPr>
                <w:sz w:val="10"/>
                <w:szCs w:val="14"/>
              </w:rPr>
              <w:t>утилизирование</w:t>
            </w:r>
            <w:proofErr w:type="spellEnd"/>
            <w:r w:rsidRPr="0077357E">
              <w:rPr>
                <w:sz w:val="10"/>
                <w:szCs w:val="14"/>
              </w:rPr>
              <w:t xml:space="preserve"> компьютерной техники</w:t>
            </w:r>
          </w:p>
        </w:tc>
        <w:tc>
          <w:tcPr>
            <w:tcW w:w="561" w:type="pct"/>
            <w:tcBorders>
              <w:top w:val="single" w:sz="4" w:space="0" w:color="auto"/>
              <w:left w:val="single" w:sz="4" w:space="0" w:color="auto"/>
              <w:bottom w:val="nil"/>
              <w:right w:val="single" w:sz="4" w:space="0" w:color="auto"/>
            </w:tcBorders>
            <w:hideMark/>
          </w:tcPr>
          <w:p w:rsidR="0077357E" w:rsidRPr="0077357E" w:rsidRDefault="0077357E" w:rsidP="00A76719">
            <w:pPr>
              <w:jc w:val="center"/>
              <w:rPr>
                <w:sz w:val="10"/>
                <w:szCs w:val="14"/>
              </w:rPr>
            </w:pPr>
            <w:r w:rsidRPr="0077357E">
              <w:rPr>
                <w:sz w:val="10"/>
                <w:szCs w:val="14"/>
              </w:rPr>
              <w:t>управление делами, управление бухгалтерского учета</w:t>
            </w:r>
          </w:p>
        </w:tc>
        <w:tc>
          <w:tcPr>
            <w:tcW w:w="371" w:type="pct"/>
            <w:tcBorders>
              <w:top w:val="single" w:sz="4" w:space="0" w:color="auto"/>
              <w:left w:val="single" w:sz="4" w:space="0" w:color="auto"/>
              <w:bottom w:val="nil"/>
              <w:right w:val="single" w:sz="4" w:space="0" w:color="auto"/>
            </w:tcBorders>
            <w:hideMark/>
          </w:tcPr>
          <w:p w:rsidR="0077357E" w:rsidRPr="0077357E" w:rsidRDefault="0077357E" w:rsidP="00A76719">
            <w:pPr>
              <w:widowControl w:val="0"/>
              <w:autoSpaceDE w:val="0"/>
              <w:autoSpaceDN w:val="0"/>
              <w:adjustRightInd w:val="0"/>
              <w:jc w:val="center"/>
              <w:rPr>
                <w:sz w:val="10"/>
                <w:szCs w:val="14"/>
              </w:rPr>
            </w:pPr>
            <w:r w:rsidRPr="0077357E">
              <w:rPr>
                <w:sz w:val="10"/>
                <w:szCs w:val="14"/>
              </w:rPr>
              <w:t>2025-2026 годы</w:t>
            </w:r>
          </w:p>
        </w:tc>
        <w:tc>
          <w:tcPr>
            <w:tcW w:w="493" w:type="pct"/>
            <w:tcBorders>
              <w:top w:val="single" w:sz="4" w:space="0" w:color="auto"/>
              <w:left w:val="single" w:sz="4" w:space="0" w:color="auto"/>
              <w:bottom w:val="nil"/>
              <w:right w:val="single" w:sz="4" w:space="0" w:color="auto"/>
            </w:tcBorders>
            <w:hideMark/>
          </w:tcPr>
          <w:p w:rsidR="0077357E" w:rsidRPr="0077357E" w:rsidRDefault="0077357E" w:rsidP="00A76719">
            <w:pPr>
              <w:widowControl w:val="0"/>
              <w:autoSpaceDE w:val="0"/>
              <w:autoSpaceDN w:val="0"/>
              <w:adjustRightInd w:val="0"/>
              <w:jc w:val="center"/>
              <w:rPr>
                <w:sz w:val="10"/>
                <w:szCs w:val="14"/>
              </w:rPr>
            </w:pPr>
            <w:r w:rsidRPr="0077357E">
              <w:rPr>
                <w:sz w:val="10"/>
                <w:szCs w:val="14"/>
              </w:rPr>
              <w:t>2.2.</w:t>
            </w:r>
          </w:p>
        </w:tc>
        <w:tc>
          <w:tcPr>
            <w:tcW w:w="430" w:type="pct"/>
            <w:tcBorders>
              <w:top w:val="single" w:sz="4" w:space="0" w:color="auto"/>
              <w:left w:val="single" w:sz="4" w:space="0" w:color="auto"/>
              <w:bottom w:val="nil"/>
              <w:right w:val="single" w:sz="4" w:space="0" w:color="auto"/>
            </w:tcBorders>
            <w:hideMark/>
          </w:tcPr>
          <w:p w:rsidR="0077357E" w:rsidRPr="0077357E" w:rsidRDefault="0077357E" w:rsidP="00A76719">
            <w:pPr>
              <w:widowControl w:val="0"/>
              <w:autoSpaceDE w:val="0"/>
              <w:autoSpaceDN w:val="0"/>
              <w:adjustRightInd w:val="0"/>
              <w:jc w:val="center"/>
              <w:rPr>
                <w:sz w:val="10"/>
                <w:szCs w:val="14"/>
              </w:rPr>
            </w:pPr>
            <w:r w:rsidRPr="0077357E">
              <w:rPr>
                <w:sz w:val="10"/>
                <w:szCs w:val="14"/>
              </w:rPr>
              <w:t>бюджет</w:t>
            </w:r>
          </w:p>
          <w:p w:rsidR="0077357E" w:rsidRPr="0077357E" w:rsidRDefault="0077357E" w:rsidP="00A76719">
            <w:pPr>
              <w:widowControl w:val="0"/>
              <w:autoSpaceDE w:val="0"/>
              <w:autoSpaceDN w:val="0"/>
              <w:adjustRightInd w:val="0"/>
              <w:jc w:val="center"/>
              <w:rPr>
                <w:sz w:val="10"/>
                <w:szCs w:val="14"/>
              </w:rPr>
            </w:pPr>
            <w:r w:rsidRPr="0077357E">
              <w:rPr>
                <w:sz w:val="10"/>
                <w:szCs w:val="14"/>
              </w:rPr>
              <w:t>муниципального округа</w:t>
            </w:r>
          </w:p>
        </w:tc>
        <w:tc>
          <w:tcPr>
            <w:tcW w:w="363" w:type="pct"/>
            <w:tcBorders>
              <w:top w:val="single" w:sz="4" w:space="0" w:color="auto"/>
              <w:left w:val="single" w:sz="4" w:space="0" w:color="auto"/>
              <w:bottom w:val="nil"/>
              <w:right w:val="single" w:sz="4" w:space="0" w:color="auto"/>
            </w:tcBorders>
            <w:hideMark/>
          </w:tcPr>
          <w:p w:rsidR="0077357E" w:rsidRPr="0077357E" w:rsidRDefault="0077357E" w:rsidP="00A76719">
            <w:pPr>
              <w:jc w:val="center"/>
              <w:rPr>
                <w:sz w:val="10"/>
                <w:szCs w:val="14"/>
              </w:rPr>
            </w:pPr>
            <w:r w:rsidRPr="0077357E">
              <w:rPr>
                <w:sz w:val="10"/>
                <w:szCs w:val="14"/>
              </w:rPr>
              <w:t>-</w:t>
            </w:r>
          </w:p>
        </w:tc>
        <w:tc>
          <w:tcPr>
            <w:tcW w:w="363" w:type="pct"/>
            <w:tcBorders>
              <w:top w:val="single" w:sz="4" w:space="0" w:color="auto"/>
              <w:left w:val="single" w:sz="4" w:space="0" w:color="auto"/>
              <w:bottom w:val="nil"/>
              <w:right w:val="single" w:sz="4" w:space="0" w:color="auto"/>
            </w:tcBorders>
            <w:hideMark/>
          </w:tcPr>
          <w:p w:rsidR="0077357E" w:rsidRPr="0077357E" w:rsidRDefault="0077357E" w:rsidP="00A76719">
            <w:pPr>
              <w:jc w:val="center"/>
              <w:rPr>
                <w:sz w:val="10"/>
                <w:szCs w:val="14"/>
              </w:rPr>
            </w:pPr>
            <w:r w:rsidRPr="0077357E">
              <w:rPr>
                <w:sz w:val="10"/>
                <w:szCs w:val="14"/>
              </w:rPr>
              <w:t>-</w:t>
            </w:r>
          </w:p>
        </w:tc>
        <w:tc>
          <w:tcPr>
            <w:tcW w:w="363" w:type="pct"/>
            <w:tcBorders>
              <w:top w:val="single" w:sz="4" w:space="0" w:color="auto"/>
              <w:left w:val="single" w:sz="4" w:space="0" w:color="auto"/>
              <w:bottom w:val="nil"/>
              <w:right w:val="single" w:sz="4" w:space="0" w:color="auto"/>
            </w:tcBorders>
            <w:hideMark/>
          </w:tcPr>
          <w:p w:rsidR="0077357E" w:rsidRPr="0077357E" w:rsidRDefault="0077357E" w:rsidP="00A76719">
            <w:pPr>
              <w:jc w:val="center"/>
              <w:rPr>
                <w:sz w:val="10"/>
                <w:szCs w:val="14"/>
              </w:rPr>
            </w:pPr>
            <w:r w:rsidRPr="0077357E">
              <w:rPr>
                <w:sz w:val="10"/>
                <w:szCs w:val="14"/>
              </w:rPr>
              <w:t>-</w:t>
            </w:r>
          </w:p>
        </w:tc>
        <w:tc>
          <w:tcPr>
            <w:tcW w:w="363" w:type="pct"/>
            <w:tcBorders>
              <w:top w:val="single" w:sz="4" w:space="0" w:color="auto"/>
              <w:left w:val="single" w:sz="4" w:space="0" w:color="auto"/>
              <w:bottom w:val="nil"/>
              <w:right w:val="single" w:sz="4" w:space="0" w:color="auto"/>
            </w:tcBorders>
            <w:hideMark/>
          </w:tcPr>
          <w:p w:rsidR="0077357E" w:rsidRPr="0077357E" w:rsidRDefault="0077357E" w:rsidP="00A76719">
            <w:pPr>
              <w:jc w:val="center"/>
              <w:rPr>
                <w:sz w:val="10"/>
                <w:szCs w:val="14"/>
              </w:rPr>
            </w:pPr>
            <w:r w:rsidRPr="0077357E">
              <w:rPr>
                <w:sz w:val="10"/>
                <w:szCs w:val="14"/>
              </w:rPr>
              <w:t>-</w:t>
            </w:r>
          </w:p>
        </w:tc>
        <w:tc>
          <w:tcPr>
            <w:tcW w:w="330" w:type="pct"/>
            <w:tcBorders>
              <w:top w:val="single" w:sz="4" w:space="0" w:color="auto"/>
              <w:left w:val="single" w:sz="4" w:space="0" w:color="auto"/>
              <w:bottom w:val="nil"/>
              <w:right w:val="single" w:sz="4" w:space="0" w:color="auto"/>
            </w:tcBorders>
            <w:hideMark/>
          </w:tcPr>
          <w:p w:rsidR="0077357E" w:rsidRPr="0077357E" w:rsidRDefault="0077357E" w:rsidP="00A76719">
            <w:pPr>
              <w:jc w:val="center"/>
              <w:rPr>
                <w:sz w:val="10"/>
                <w:szCs w:val="14"/>
              </w:rPr>
            </w:pPr>
            <w:r w:rsidRPr="0077357E">
              <w:rPr>
                <w:sz w:val="10"/>
                <w:szCs w:val="14"/>
              </w:rPr>
              <w:t>6,70000</w:t>
            </w:r>
          </w:p>
        </w:tc>
        <w:tc>
          <w:tcPr>
            <w:tcW w:w="330" w:type="pct"/>
            <w:tcBorders>
              <w:top w:val="single" w:sz="4" w:space="0" w:color="auto"/>
              <w:left w:val="single" w:sz="4" w:space="0" w:color="auto"/>
              <w:bottom w:val="nil"/>
              <w:right w:val="single" w:sz="4" w:space="0" w:color="auto"/>
            </w:tcBorders>
            <w:hideMark/>
          </w:tcPr>
          <w:p w:rsidR="0077357E" w:rsidRPr="0077357E" w:rsidRDefault="0077357E" w:rsidP="00A76719">
            <w:pPr>
              <w:jc w:val="center"/>
              <w:rPr>
                <w:sz w:val="10"/>
                <w:szCs w:val="14"/>
              </w:rPr>
            </w:pPr>
            <w:r w:rsidRPr="0077357E">
              <w:rPr>
                <w:sz w:val="10"/>
                <w:szCs w:val="14"/>
              </w:rPr>
              <w:t>6,70000</w:t>
            </w:r>
          </w:p>
        </w:tc>
      </w:tr>
      <w:tr w:rsidR="0077357E" w:rsidRPr="0077357E" w:rsidTr="0077357E">
        <w:trPr>
          <w:trHeight w:val="368"/>
        </w:trPr>
        <w:tc>
          <w:tcPr>
            <w:tcW w:w="180" w:type="pct"/>
            <w:tcBorders>
              <w:top w:val="single" w:sz="4" w:space="0" w:color="auto"/>
              <w:left w:val="single" w:sz="4" w:space="0" w:color="auto"/>
              <w:bottom w:val="single" w:sz="4" w:space="0" w:color="auto"/>
              <w:right w:val="single" w:sz="4" w:space="0" w:color="auto"/>
            </w:tcBorders>
            <w:hideMark/>
          </w:tcPr>
          <w:p w:rsidR="0077357E" w:rsidRPr="0077357E" w:rsidRDefault="0077357E" w:rsidP="00A76719">
            <w:pPr>
              <w:widowControl w:val="0"/>
              <w:autoSpaceDE w:val="0"/>
              <w:autoSpaceDN w:val="0"/>
              <w:adjustRightInd w:val="0"/>
              <w:rPr>
                <w:sz w:val="10"/>
                <w:szCs w:val="14"/>
              </w:rPr>
            </w:pPr>
            <w:r w:rsidRPr="0077357E">
              <w:rPr>
                <w:sz w:val="10"/>
                <w:szCs w:val="14"/>
              </w:rPr>
              <w:t>2.8.</w:t>
            </w:r>
          </w:p>
        </w:tc>
        <w:tc>
          <w:tcPr>
            <w:tcW w:w="850" w:type="pct"/>
            <w:tcBorders>
              <w:top w:val="single" w:sz="4" w:space="0" w:color="auto"/>
              <w:left w:val="single" w:sz="4" w:space="0" w:color="auto"/>
              <w:bottom w:val="single" w:sz="4" w:space="0" w:color="auto"/>
              <w:right w:val="single" w:sz="4" w:space="0" w:color="auto"/>
            </w:tcBorders>
          </w:tcPr>
          <w:p w:rsidR="0077357E" w:rsidRPr="0077357E" w:rsidRDefault="0077357E" w:rsidP="00A76719">
            <w:pPr>
              <w:widowControl w:val="0"/>
              <w:autoSpaceDE w:val="0"/>
              <w:autoSpaceDN w:val="0"/>
              <w:adjustRightInd w:val="0"/>
              <w:rPr>
                <w:sz w:val="10"/>
                <w:szCs w:val="14"/>
              </w:rPr>
            </w:pPr>
            <w:r w:rsidRPr="0077357E">
              <w:rPr>
                <w:sz w:val="10"/>
                <w:szCs w:val="14"/>
              </w:rPr>
              <w:t xml:space="preserve">Проведение аттестации автоматизированной системы «Автоматизированное рабочее место ведущего </w:t>
            </w:r>
            <w:r w:rsidRPr="0077357E">
              <w:rPr>
                <w:sz w:val="10"/>
                <w:szCs w:val="14"/>
              </w:rPr>
              <w:lastRenderedPageBreak/>
              <w:t>специалиста по ведению секретного делопроизводства и мобилизационной подготовке»</w:t>
            </w:r>
          </w:p>
        </w:tc>
        <w:tc>
          <w:tcPr>
            <w:tcW w:w="561" w:type="pct"/>
            <w:tcBorders>
              <w:top w:val="single" w:sz="4" w:space="0" w:color="auto"/>
              <w:left w:val="single" w:sz="4" w:space="0" w:color="auto"/>
              <w:bottom w:val="single" w:sz="4" w:space="0" w:color="auto"/>
              <w:right w:val="single" w:sz="4" w:space="0" w:color="auto"/>
            </w:tcBorders>
          </w:tcPr>
          <w:p w:rsidR="0077357E" w:rsidRPr="0077357E" w:rsidRDefault="0077357E" w:rsidP="00A76719">
            <w:pPr>
              <w:jc w:val="center"/>
              <w:rPr>
                <w:sz w:val="10"/>
                <w:szCs w:val="14"/>
              </w:rPr>
            </w:pPr>
            <w:r w:rsidRPr="0077357E">
              <w:rPr>
                <w:sz w:val="10"/>
                <w:szCs w:val="14"/>
              </w:rPr>
              <w:lastRenderedPageBreak/>
              <w:t>сектор по мобилизационной подготовке</w:t>
            </w:r>
          </w:p>
          <w:p w:rsidR="0077357E" w:rsidRPr="0077357E" w:rsidRDefault="0077357E" w:rsidP="00A76719">
            <w:pPr>
              <w:jc w:val="center"/>
              <w:rPr>
                <w:sz w:val="10"/>
                <w:szCs w:val="14"/>
              </w:rPr>
            </w:pPr>
          </w:p>
          <w:p w:rsidR="0077357E" w:rsidRPr="0077357E" w:rsidRDefault="0077357E" w:rsidP="00A76719">
            <w:pPr>
              <w:jc w:val="center"/>
              <w:rPr>
                <w:sz w:val="10"/>
                <w:szCs w:val="14"/>
              </w:rPr>
            </w:pPr>
          </w:p>
          <w:p w:rsidR="0077357E" w:rsidRPr="0077357E" w:rsidRDefault="0077357E" w:rsidP="00A76719">
            <w:pPr>
              <w:jc w:val="center"/>
              <w:rPr>
                <w:sz w:val="10"/>
                <w:szCs w:val="14"/>
              </w:rPr>
            </w:pPr>
          </w:p>
        </w:tc>
        <w:tc>
          <w:tcPr>
            <w:tcW w:w="371" w:type="pct"/>
            <w:tcBorders>
              <w:top w:val="single" w:sz="4" w:space="0" w:color="auto"/>
              <w:left w:val="single" w:sz="4" w:space="0" w:color="auto"/>
              <w:bottom w:val="single" w:sz="4" w:space="0" w:color="auto"/>
              <w:right w:val="single" w:sz="4" w:space="0" w:color="auto"/>
            </w:tcBorders>
            <w:hideMark/>
          </w:tcPr>
          <w:p w:rsidR="0077357E" w:rsidRPr="0077357E" w:rsidRDefault="0077357E" w:rsidP="00A76719">
            <w:pPr>
              <w:widowControl w:val="0"/>
              <w:autoSpaceDE w:val="0"/>
              <w:autoSpaceDN w:val="0"/>
              <w:adjustRightInd w:val="0"/>
              <w:jc w:val="center"/>
              <w:rPr>
                <w:sz w:val="10"/>
                <w:szCs w:val="14"/>
              </w:rPr>
            </w:pPr>
            <w:r w:rsidRPr="0077357E">
              <w:rPr>
                <w:sz w:val="10"/>
                <w:szCs w:val="14"/>
              </w:rPr>
              <w:t>2022 год</w:t>
            </w:r>
          </w:p>
        </w:tc>
        <w:tc>
          <w:tcPr>
            <w:tcW w:w="493" w:type="pct"/>
            <w:tcBorders>
              <w:top w:val="single" w:sz="4" w:space="0" w:color="auto"/>
              <w:left w:val="single" w:sz="4" w:space="0" w:color="auto"/>
              <w:bottom w:val="single" w:sz="4" w:space="0" w:color="auto"/>
              <w:right w:val="single" w:sz="4" w:space="0" w:color="auto"/>
            </w:tcBorders>
            <w:hideMark/>
          </w:tcPr>
          <w:p w:rsidR="0077357E" w:rsidRPr="0077357E" w:rsidRDefault="0077357E" w:rsidP="00A76719">
            <w:pPr>
              <w:widowControl w:val="0"/>
              <w:autoSpaceDE w:val="0"/>
              <w:autoSpaceDN w:val="0"/>
              <w:adjustRightInd w:val="0"/>
              <w:jc w:val="center"/>
              <w:rPr>
                <w:sz w:val="10"/>
                <w:szCs w:val="14"/>
              </w:rPr>
            </w:pPr>
            <w:r w:rsidRPr="0077357E">
              <w:rPr>
                <w:sz w:val="10"/>
                <w:szCs w:val="14"/>
              </w:rPr>
              <w:t>2.2.</w:t>
            </w:r>
          </w:p>
        </w:tc>
        <w:tc>
          <w:tcPr>
            <w:tcW w:w="430" w:type="pct"/>
            <w:tcBorders>
              <w:top w:val="single" w:sz="4" w:space="0" w:color="auto"/>
              <w:left w:val="single" w:sz="4" w:space="0" w:color="auto"/>
              <w:bottom w:val="single" w:sz="4" w:space="0" w:color="auto"/>
              <w:right w:val="single" w:sz="4" w:space="0" w:color="auto"/>
            </w:tcBorders>
          </w:tcPr>
          <w:p w:rsidR="0077357E" w:rsidRPr="0077357E" w:rsidRDefault="0077357E" w:rsidP="00A76719">
            <w:pPr>
              <w:widowControl w:val="0"/>
              <w:autoSpaceDE w:val="0"/>
              <w:autoSpaceDN w:val="0"/>
              <w:adjustRightInd w:val="0"/>
              <w:jc w:val="center"/>
              <w:rPr>
                <w:sz w:val="10"/>
                <w:szCs w:val="14"/>
              </w:rPr>
            </w:pPr>
            <w:r w:rsidRPr="0077357E">
              <w:rPr>
                <w:sz w:val="10"/>
                <w:szCs w:val="14"/>
              </w:rPr>
              <w:t>бюджет</w:t>
            </w:r>
          </w:p>
          <w:p w:rsidR="0077357E" w:rsidRPr="0077357E" w:rsidRDefault="0077357E" w:rsidP="00A76719">
            <w:pPr>
              <w:widowControl w:val="0"/>
              <w:autoSpaceDE w:val="0"/>
              <w:autoSpaceDN w:val="0"/>
              <w:adjustRightInd w:val="0"/>
              <w:jc w:val="center"/>
              <w:rPr>
                <w:sz w:val="10"/>
                <w:szCs w:val="14"/>
              </w:rPr>
            </w:pPr>
            <w:r w:rsidRPr="0077357E">
              <w:rPr>
                <w:sz w:val="10"/>
                <w:szCs w:val="14"/>
              </w:rPr>
              <w:t>муниципального округа</w:t>
            </w:r>
          </w:p>
          <w:p w:rsidR="0077357E" w:rsidRPr="0077357E" w:rsidRDefault="0077357E" w:rsidP="00A76719">
            <w:pPr>
              <w:widowControl w:val="0"/>
              <w:autoSpaceDE w:val="0"/>
              <w:autoSpaceDN w:val="0"/>
              <w:adjustRightInd w:val="0"/>
              <w:jc w:val="center"/>
              <w:rPr>
                <w:sz w:val="10"/>
                <w:szCs w:val="14"/>
              </w:rPr>
            </w:pPr>
          </w:p>
        </w:tc>
        <w:tc>
          <w:tcPr>
            <w:tcW w:w="363" w:type="pct"/>
            <w:tcBorders>
              <w:top w:val="single" w:sz="4" w:space="0" w:color="auto"/>
              <w:left w:val="single" w:sz="4" w:space="0" w:color="auto"/>
              <w:bottom w:val="single" w:sz="4" w:space="0" w:color="auto"/>
              <w:right w:val="single" w:sz="4" w:space="0" w:color="auto"/>
            </w:tcBorders>
            <w:hideMark/>
          </w:tcPr>
          <w:p w:rsidR="0077357E" w:rsidRPr="0077357E" w:rsidRDefault="0077357E" w:rsidP="00A76719">
            <w:pPr>
              <w:widowControl w:val="0"/>
              <w:autoSpaceDE w:val="0"/>
              <w:autoSpaceDN w:val="0"/>
              <w:adjustRightInd w:val="0"/>
              <w:jc w:val="center"/>
              <w:rPr>
                <w:sz w:val="10"/>
                <w:szCs w:val="14"/>
              </w:rPr>
            </w:pPr>
            <w:r w:rsidRPr="0077357E">
              <w:rPr>
                <w:sz w:val="10"/>
                <w:szCs w:val="14"/>
              </w:rPr>
              <w:t>-</w:t>
            </w:r>
          </w:p>
        </w:tc>
        <w:tc>
          <w:tcPr>
            <w:tcW w:w="363" w:type="pct"/>
            <w:tcBorders>
              <w:top w:val="single" w:sz="4" w:space="0" w:color="auto"/>
              <w:left w:val="single" w:sz="4" w:space="0" w:color="auto"/>
              <w:bottom w:val="single" w:sz="4" w:space="0" w:color="auto"/>
              <w:right w:val="single" w:sz="4" w:space="0" w:color="auto"/>
            </w:tcBorders>
          </w:tcPr>
          <w:p w:rsidR="0077357E" w:rsidRPr="0077357E" w:rsidRDefault="0077357E" w:rsidP="00A76719">
            <w:pPr>
              <w:jc w:val="center"/>
              <w:rPr>
                <w:sz w:val="10"/>
                <w:szCs w:val="14"/>
              </w:rPr>
            </w:pPr>
            <w:r w:rsidRPr="0077357E">
              <w:rPr>
                <w:sz w:val="10"/>
                <w:szCs w:val="14"/>
              </w:rPr>
              <w:t>75,00000</w:t>
            </w:r>
          </w:p>
        </w:tc>
        <w:tc>
          <w:tcPr>
            <w:tcW w:w="363" w:type="pct"/>
            <w:tcBorders>
              <w:top w:val="single" w:sz="4" w:space="0" w:color="auto"/>
              <w:left w:val="single" w:sz="4" w:space="0" w:color="auto"/>
              <w:bottom w:val="single" w:sz="4" w:space="0" w:color="auto"/>
              <w:right w:val="single" w:sz="4" w:space="0" w:color="auto"/>
            </w:tcBorders>
          </w:tcPr>
          <w:p w:rsidR="0077357E" w:rsidRPr="0077357E" w:rsidRDefault="0077357E" w:rsidP="00A76719">
            <w:pPr>
              <w:jc w:val="center"/>
              <w:rPr>
                <w:sz w:val="10"/>
                <w:szCs w:val="14"/>
              </w:rPr>
            </w:pPr>
            <w:r w:rsidRPr="0077357E">
              <w:rPr>
                <w:sz w:val="10"/>
                <w:szCs w:val="14"/>
              </w:rPr>
              <w:t>-</w:t>
            </w:r>
          </w:p>
        </w:tc>
        <w:tc>
          <w:tcPr>
            <w:tcW w:w="363" w:type="pct"/>
            <w:tcBorders>
              <w:top w:val="single" w:sz="4" w:space="0" w:color="auto"/>
              <w:left w:val="single" w:sz="4" w:space="0" w:color="auto"/>
              <w:bottom w:val="single" w:sz="4" w:space="0" w:color="auto"/>
              <w:right w:val="single" w:sz="4" w:space="0" w:color="auto"/>
            </w:tcBorders>
            <w:hideMark/>
          </w:tcPr>
          <w:p w:rsidR="0077357E" w:rsidRPr="0077357E" w:rsidRDefault="0077357E" w:rsidP="00A76719">
            <w:pPr>
              <w:widowControl w:val="0"/>
              <w:autoSpaceDE w:val="0"/>
              <w:autoSpaceDN w:val="0"/>
              <w:adjustRightInd w:val="0"/>
              <w:jc w:val="center"/>
              <w:rPr>
                <w:sz w:val="10"/>
                <w:szCs w:val="14"/>
              </w:rPr>
            </w:pPr>
            <w:r w:rsidRPr="0077357E">
              <w:rPr>
                <w:sz w:val="10"/>
                <w:szCs w:val="14"/>
              </w:rPr>
              <w:t>-</w:t>
            </w:r>
          </w:p>
        </w:tc>
        <w:tc>
          <w:tcPr>
            <w:tcW w:w="330" w:type="pct"/>
            <w:tcBorders>
              <w:top w:val="single" w:sz="4" w:space="0" w:color="auto"/>
              <w:left w:val="single" w:sz="4" w:space="0" w:color="auto"/>
              <w:bottom w:val="single" w:sz="4" w:space="0" w:color="auto"/>
              <w:right w:val="single" w:sz="4" w:space="0" w:color="auto"/>
            </w:tcBorders>
            <w:hideMark/>
          </w:tcPr>
          <w:p w:rsidR="0077357E" w:rsidRPr="0077357E" w:rsidRDefault="0077357E" w:rsidP="00A76719">
            <w:pPr>
              <w:widowControl w:val="0"/>
              <w:autoSpaceDE w:val="0"/>
              <w:autoSpaceDN w:val="0"/>
              <w:adjustRightInd w:val="0"/>
              <w:jc w:val="center"/>
              <w:rPr>
                <w:sz w:val="10"/>
                <w:szCs w:val="14"/>
              </w:rPr>
            </w:pPr>
            <w:r w:rsidRPr="0077357E">
              <w:rPr>
                <w:sz w:val="10"/>
                <w:szCs w:val="14"/>
              </w:rPr>
              <w:t>-</w:t>
            </w:r>
          </w:p>
        </w:tc>
        <w:tc>
          <w:tcPr>
            <w:tcW w:w="330" w:type="pct"/>
            <w:tcBorders>
              <w:top w:val="single" w:sz="4" w:space="0" w:color="auto"/>
              <w:left w:val="single" w:sz="4" w:space="0" w:color="auto"/>
              <w:bottom w:val="single" w:sz="4" w:space="0" w:color="auto"/>
              <w:right w:val="single" w:sz="4" w:space="0" w:color="auto"/>
            </w:tcBorders>
            <w:hideMark/>
          </w:tcPr>
          <w:p w:rsidR="0077357E" w:rsidRPr="0077357E" w:rsidRDefault="0077357E" w:rsidP="00A76719">
            <w:pPr>
              <w:widowControl w:val="0"/>
              <w:autoSpaceDE w:val="0"/>
              <w:autoSpaceDN w:val="0"/>
              <w:adjustRightInd w:val="0"/>
              <w:jc w:val="center"/>
              <w:rPr>
                <w:sz w:val="10"/>
                <w:szCs w:val="14"/>
              </w:rPr>
            </w:pPr>
            <w:r w:rsidRPr="0077357E">
              <w:rPr>
                <w:sz w:val="10"/>
                <w:szCs w:val="14"/>
              </w:rPr>
              <w:t>-</w:t>
            </w:r>
          </w:p>
        </w:tc>
      </w:tr>
      <w:tr w:rsidR="0077357E" w:rsidRPr="0077357E" w:rsidTr="0077357E">
        <w:trPr>
          <w:trHeight w:val="368"/>
        </w:trPr>
        <w:tc>
          <w:tcPr>
            <w:tcW w:w="180" w:type="pct"/>
            <w:tcBorders>
              <w:top w:val="single" w:sz="4" w:space="0" w:color="auto"/>
              <w:left w:val="single" w:sz="4" w:space="0" w:color="auto"/>
              <w:bottom w:val="single" w:sz="4" w:space="0" w:color="auto"/>
              <w:right w:val="single" w:sz="4" w:space="0" w:color="auto"/>
            </w:tcBorders>
            <w:hideMark/>
          </w:tcPr>
          <w:p w:rsidR="0077357E" w:rsidRPr="0077357E" w:rsidRDefault="0077357E" w:rsidP="00A76719">
            <w:pPr>
              <w:widowControl w:val="0"/>
              <w:autoSpaceDE w:val="0"/>
              <w:autoSpaceDN w:val="0"/>
              <w:adjustRightInd w:val="0"/>
              <w:rPr>
                <w:sz w:val="10"/>
                <w:szCs w:val="14"/>
              </w:rPr>
            </w:pPr>
            <w:r w:rsidRPr="0077357E">
              <w:rPr>
                <w:sz w:val="10"/>
                <w:szCs w:val="14"/>
              </w:rPr>
              <w:lastRenderedPageBreak/>
              <w:t>2.9.</w:t>
            </w:r>
          </w:p>
        </w:tc>
        <w:tc>
          <w:tcPr>
            <w:tcW w:w="850" w:type="pct"/>
            <w:tcBorders>
              <w:top w:val="single" w:sz="4" w:space="0" w:color="auto"/>
              <w:left w:val="single" w:sz="4" w:space="0" w:color="auto"/>
              <w:bottom w:val="single" w:sz="4" w:space="0" w:color="auto"/>
              <w:right w:val="single" w:sz="4" w:space="0" w:color="auto"/>
            </w:tcBorders>
          </w:tcPr>
          <w:p w:rsidR="0077357E" w:rsidRPr="0077357E" w:rsidRDefault="0077357E" w:rsidP="00A76719">
            <w:pPr>
              <w:widowControl w:val="0"/>
              <w:autoSpaceDE w:val="0"/>
              <w:autoSpaceDN w:val="0"/>
              <w:adjustRightInd w:val="0"/>
              <w:rPr>
                <w:sz w:val="10"/>
                <w:szCs w:val="14"/>
              </w:rPr>
            </w:pPr>
            <w:r w:rsidRPr="0077357E">
              <w:rPr>
                <w:sz w:val="10"/>
                <w:szCs w:val="14"/>
              </w:rPr>
              <w:t>Приобретение средств защиты информации</w:t>
            </w:r>
          </w:p>
        </w:tc>
        <w:tc>
          <w:tcPr>
            <w:tcW w:w="561" w:type="pct"/>
            <w:tcBorders>
              <w:top w:val="single" w:sz="4" w:space="0" w:color="auto"/>
              <w:left w:val="single" w:sz="4" w:space="0" w:color="auto"/>
              <w:bottom w:val="single" w:sz="4" w:space="0" w:color="auto"/>
              <w:right w:val="single" w:sz="4" w:space="0" w:color="auto"/>
            </w:tcBorders>
            <w:hideMark/>
          </w:tcPr>
          <w:p w:rsidR="0077357E" w:rsidRPr="0077357E" w:rsidRDefault="0077357E" w:rsidP="00A76719">
            <w:pPr>
              <w:jc w:val="center"/>
              <w:rPr>
                <w:sz w:val="10"/>
                <w:szCs w:val="14"/>
              </w:rPr>
            </w:pPr>
            <w:r w:rsidRPr="0077357E">
              <w:rPr>
                <w:sz w:val="10"/>
                <w:szCs w:val="14"/>
              </w:rPr>
              <w:t>сектор по мобилизационной подготовке</w:t>
            </w:r>
          </w:p>
          <w:p w:rsidR="0077357E" w:rsidRPr="0077357E" w:rsidRDefault="0077357E" w:rsidP="00A76719">
            <w:pPr>
              <w:jc w:val="center"/>
              <w:rPr>
                <w:sz w:val="10"/>
                <w:szCs w:val="14"/>
              </w:rPr>
            </w:pPr>
          </w:p>
        </w:tc>
        <w:tc>
          <w:tcPr>
            <w:tcW w:w="371" w:type="pct"/>
            <w:tcBorders>
              <w:top w:val="single" w:sz="4" w:space="0" w:color="auto"/>
              <w:left w:val="single" w:sz="4" w:space="0" w:color="auto"/>
              <w:bottom w:val="single" w:sz="4" w:space="0" w:color="auto"/>
              <w:right w:val="single" w:sz="4" w:space="0" w:color="auto"/>
            </w:tcBorders>
            <w:hideMark/>
          </w:tcPr>
          <w:p w:rsidR="0077357E" w:rsidRPr="0077357E" w:rsidRDefault="0077357E" w:rsidP="00A76719">
            <w:pPr>
              <w:widowControl w:val="0"/>
              <w:autoSpaceDE w:val="0"/>
              <w:autoSpaceDN w:val="0"/>
              <w:adjustRightInd w:val="0"/>
              <w:jc w:val="center"/>
              <w:rPr>
                <w:sz w:val="10"/>
                <w:szCs w:val="14"/>
              </w:rPr>
            </w:pPr>
            <w:r w:rsidRPr="0077357E">
              <w:rPr>
                <w:sz w:val="10"/>
                <w:szCs w:val="14"/>
              </w:rPr>
              <w:t xml:space="preserve">2024 </w:t>
            </w:r>
          </w:p>
          <w:p w:rsidR="0077357E" w:rsidRPr="0077357E" w:rsidRDefault="0077357E" w:rsidP="00A76719">
            <w:pPr>
              <w:widowControl w:val="0"/>
              <w:autoSpaceDE w:val="0"/>
              <w:autoSpaceDN w:val="0"/>
              <w:adjustRightInd w:val="0"/>
              <w:jc w:val="center"/>
              <w:rPr>
                <w:sz w:val="10"/>
                <w:szCs w:val="14"/>
              </w:rPr>
            </w:pPr>
            <w:r w:rsidRPr="0077357E">
              <w:rPr>
                <w:sz w:val="10"/>
                <w:szCs w:val="14"/>
              </w:rPr>
              <w:t>год</w:t>
            </w:r>
          </w:p>
        </w:tc>
        <w:tc>
          <w:tcPr>
            <w:tcW w:w="493" w:type="pct"/>
            <w:tcBorders>
              <w:top w:val="single" w:sz="4" w:space="0" w:color="auto"/>
              <w:left w:val="single" w:sz="4" w:space="0" w:color="auto"/>
              <w:bottom w:val="single" w:sz="4" w:space="0" w:color="auto"/>
              <w:right w:val="single" w:sz="4" w:space="0" w:color="auto"/>
            </w:tcBorders>
            <w:hideMark/>
          </w:tcPr>
          <w:p w:rsidR="0077357E" w:rsidRPr="0077357E" w:rsidRDefault="0077357E" w:rsidP="00A76719">
            <w:pPr>
              <w:widowControl w:val="0"/>
              <w:autoSpaceDE w:val="0"/>
              <w:autoSpaceDN w:val="0"/>
              <w:adjustRightInd w:val="0"/>
              <w:jc w:val="center"/>
              <w:rPr>
                <w:sz w:val="10"/>
                <w:szCs w:val="14"/>
              </w:rPr>
            </w:pPr>
            <w:r w:rsidRPr="0077357E">
              <w:rPr>
                <w:sz w:val="10"/>
                <w:szCs w:val="14"/>
              </w:rPr>
              <w:t>2.2.</w:t>
            </w:r>
          </w:p>
        </w:tc>
        <w:tc>
          <w:tcPr>
            <w:tcW w:w="430" w:type="pct"/>
            <w:tcBorders>
              <w:top w:val="single" w:sz="4" w:space="0" w:color="auto"/>
              <w:left w:val="single" w:sz="4" w:space="0" w:color="auto"/>
              <w:bottom w:val="single" w:sz="4" w:space="0" w:color="auto"/>
              <w:right w:val="single" w:sz="4" w:space="0" w:color="auto"/>
            </w:tcBorders>
            <w:hideMark/>
          </w:tcPr>
          <w:p w:rsidR="0077357E" w:rsidRPr="0077357E" w:rsidRDefault="0077357E" w:rsidP="00A76719">
            <w:pPr>
              <w:widowControl w:val="0"/>
              <w:autoSpaceDE w:val="0"/>
              <w:autoSpaceDN w:val="0"/>
              <w:adjustRightInd w:val="0"/>
              <w:jc w:val="center"/>
              <w:rPr>
                <w:sz w:val="10"/>
                <w:szCs w:val="14"/>
              </w:rPr>
            </w:pPr>
            <w:r w:rsidRPr="0077357E">
              <w:rPr>
                <w:sz w:val="10"/>
                <w:szCs w:val="14"/>
              </w:rPr>
              <w:t>бюджет</w:t>
            </w:r>
          </w:p>
          <w:p w:rsidR="0077357E" w:rsidRPr="0077357E" w:rsidRDefault="0077357E" w:rsidP="00A76719">
            <w:pPr>
              <w:widowControl w:val="0"/>
              <w:autoSpaceDE w:val="0"/>
              <w:autoSpaceDN w:val="0"/>
              <w:adjustRightInd w:val="0"/>
              <w:jc w:val="center"/>
              <w:rPr>
                <w:sz w:val="10"/>
                <w:szCs w:val="14"/>
              </w:rPr>
            </w:pPr>
            <w:r w:rsidRPr="0077357E">
              <w:rPr>
                <w:sz w:val="10"/>
                <w:szCs w:val="14"/>
              </w:rPr>
              <w:t>муниципального округа</w:t>
            </w:r>
          </w:p>
        </w:tc>
        <w:tc>
          <w:tcPr>
            <w:tcW w:w="363" w:type="pct"/>
            <w:tcBorders>
              <w:top w:val="single" w:sz="4" w:space="0" w:color="auto"/>
              <w:left w:val="single" w:sz="4" w:space="0" w:color="auto"/>
              <w:bottom w:val="single" w:sz="4" w:space="0" w:color="auto"/>
              <w:right w:val="single" w:sz="4" w:space="0" w:color="auto"/>
            </w:tcBorders>
            <w:hideMark/>
          </w:tcPr>
          <w:p w:rsidR="0077357E" w:rsidRPr="0077357E" w:rsidRDefault="0077357E" w:rsidP="00A76719">
            <w:pPr>
              <w:jc w:val="center"/>
              <w:rPr>
                <w:sz w:val="10"/>
                <w:szCs w:val="14"/>
              </w:rPr>
            </w:pPr>
            <w:r w:rsidRPr="0077357E">
              <w:rPr>
                <w:sz w:val="10"/>
                <w:szCs w:val="14"/>
              </w:rPr>
              <w:t>-</w:t>
            </w:r>
          </w:p>
        </w:tc>
        <w:tc>
          <w:tcPr>
            <w:tcW w:w="363" w:type="pct"/>
            <w:tcBorders>
              <w:top w:val="single" w:sz="4" w:space="0" w:color="auto"/>
              <w:left w:val="single" w:sz="4" w:space="0" w:color="auto"/>
              <w:bottom w:val="single" w:sz="4" w:space="0" w:color="auto"/>
              <w:right w:val="single" w:sz="4" w:space="0" w:color="auto"/>
            </w:tcBorders>
            <w:hideMark/>
          </w:tcPr>
          <w:p w:rsidR="0077357E" w:rsidRPr="0077357E" w:rsidRDefault="0077357E" w:rsidP="00A76719">
            <w:pPr>
              <w:jc w:val="center"/>
              <w:rPr>
                <w:sz w:val="10"/>
                <w:szCs w:val="14"/>
              </w:rPr>
            </w:pPr>
            <w:r w:rsidRPr="0077357E">
              <w:rPr>
                <w:sz w:val="10"/>
                <w:szCs w:val="14"/>
              </w:rPr>
              <w:t>-</w:t>
            </w:r>
          </w:p>
        </w:tc>
        <w:tc>
          <w:tcPr>
            <w:tcW w:w="363" w:type="pct"/>
            <w:tcBorders>
              <w:top w:val="single" w:sz="4" w:space="0" w:color="auto"/>
              <w:left w:val="single" w:sz="4" w:space="0" w:color="auto"/>
              <w:bottom w:val="single" w:sz="4" w:space="0" w:color="auto"/>
              <w:right w:val="single" w:sz="4" w:space="0" w:color="auto"/>
            </w:tcBorders>
            <w:hideMark/>
          </w:tcPr>
          <w:p w:rsidR="0077357E" w:rsidRPr="0077357E" w:rsidRDefault="0077357E" w:rsidP="00A76719">
            <w:pPr>
              <w:jc w:val="center"/>
              <w:rPr>
                <w:sz w:val="10"/>
                <w:szCs w:val="14"/>
              </w:rPr>
            </w:pPr>
            <w:r w:rsidRPr="0077357E">
              <w:rPr>
                <w:sz w:val="10"/>
                <w:szCs w:val="14"/>
              </w:rPr>
              <w:t>-</w:t>
            </w:r>
          </w:p>
        </w:tc>
        <w:tc>
          <w:tcPr>
            <w:tcW w:w="363" w:type="pct"/>
            <w:tcBorders>
              <w:top w:val="single" w:sz="4" w:space="0" w:color="auto"/>
              <w:left w:val="single" w:sz="4" w:space="0" w:color="auto"/>
              <w:bottom w:val="single" w:sz="4" w:space="0" w:color="auto"/>
              <w:right w:val="single" w:sz="4" w:space="0" w:color="auto"/>
            </w:tcBorders>
            <w:hideMark/>
          </w:tcPr>
          <w:p w:rsidR="0077357E" w:rsidRPr="0077357E" w:rsidRDefault="0077357E" w:rsidP="00A76719">
            <w:pPr>
              <w:jc w:val="center"/>
              <w:rPr>
                <w:sz w:val="10"/>
                <w:szCs w:val="14"/>
              </w:rPr>
            </w:pPr>
            <w:r w:rsidRPr="0077357E">
              <w:rPr>
                <w:sz w:val="10"/>
                <w:szCs w:val="14"/>
              </w:rPr>
              <w:t>75,00000</w:t>
            </w:r>
          </w:p>
        </w:tc>
        <w:tc>
          <w:tcPr>
            <w:tcW w:w="330" w:type="pct"/>
            <w:tcBorders>
              <w:top w:val="single" w:sz="4" w:space="0" w:color="auto"/>
              <w:left w:val="single" w:sz="4" w:space="0" w:color="auto"/>
              <w:bottom w:val="single" w:sz="4" w:space="0" w:color="auto"/>
              <w:right w:val="single" w:sz="4" w:space="0" w:color="auto"/>
            </w:tcBorders>
            <w:hideMark/>
          </w:tcPr>
          <w:p w:rsidR="0077357E" w:rsidRPr="0077357E" w:rsidRDefault="0077357E" w:rsidP="00A76719">
            <w:pPr>
              <w:widowControl w:val="0"/>
              <w:autoSpaceDE w:val="0"/>
              <w:autoSpaceDN w:val="0"/>
              <w:adjustRightInd w:val="0"/>
              <w:jc w:val="center"/>
              <w:rPr>
                <w:sz w:val="10"/>
                <w:szCs w:val="14"/>
              </w:rPr>
            </w:pPr>
            <w:r w:rsidRPr="0077357E">
              <w:rPr>
                <w:sz w:val="10"/>
                <w:szCs w:val="14"/>
              </w:rPr>
              <w:t>-</w:t>
            </w:r>
          </w:p>
        </w:tc>
        <w:tc>
          <w:tcPr>
            <w:tcW w:w="330" w:type="pct"/>
            <w:tcBorders>
              <w:top w:val="single" w:sz="4" w:space="0" w:color="auto"/>
              <w:left w:val="single" w:sz="4" w:space="0" w:color="auto"/>
              <w:bottom w:val="single" w:sz="4" w:space="0" w:color="auto"/>
              <w:right w:val="single" w:sz="4" w:space="0" w:color="auto"/>
            </w:tcBorders>
            <w:hideMark/>
          </w:tcPr>
          <w:p w:rsidR="0077357E" w:rsidRPr="0077357E" w:rsidRDefault="0077357E" w:rsidP="00A76719">
            <w:pPr>
              <w:widowControl w:val="0"/>
              <w:autoSpaceDE w:val="0"/>
              <w:autoSpaceDN w:val="0"/>
              <w:adjustRightInd w:val="0"/>
              <w:jc w:val="center"/>
              <w:rPr>
                <w:sz w:val="10"/>
                <w:szCs w:val="14"/>
              </w:rPr>
            </w:pPr>
            <w:r w:rsidRPr="0077357E">
              <w:rPr>
                <w:sz w:val="10"/>
                <w:szCs w:val="14"/>
              </w:rPr>
              <w:t>-</w:t>
            </w:r>
          </w:p>
        </w:tc>
      </w:tr>
      <w:tr w:rsidR="0077357E" w:rsidRPr="0077357E" w:rsidTr="0077357E">
        <w:trPr>
          <w:trHeight w:val="368"/>
        </w:trPr>
        <w:tc>
          <w:tcPr>
            <w:tcW w:w="180" w:type="pct"/>
            <w:tcBorders>
              <w:top w:val="single" w:sz="4" w:space="0" w:color="auto"/>
              <w:left w:val="single" w:sz="4" w:space="0" w:color="auto"/>
              <w:bottom w:val="single" w:sz="4" w:space="0" w:color="auto"/>
              <w:right w:val="single" w:sz="4" w:space="0" w:color="auto"/>
            </w:tcBorders>
            <w:hideMark/>
          </w:tcPr>
          <w:p w:rsidR="0077357E" w:rsidRPr="0077357E" w:rsidRDefault="0077357E" w:rsidP="00A76719">
            <w:pPr>
              <w:widowControl w:val="0"/>
              <w:autoSpaceDE w:val="0"/>
              <w:autoSpaceDN w:val="0"/>
              <w:adjustRightInd w:val="0"/>
              <w:rPr>
                <w:sz w:val="10"/>
                <w:szCs w:val="14"/>
              </w:rPr>
            </w:pPr>
            <w:r w:rsidRPr="0077357E">
              <w:rPr>
                <w:sz w:val="10"/>
                <w:szCs w:val="14"/>
              </w:rPr>
              <w:t>2.10.</w:t>
            </w:r>
          </w:p>
        </w:tc>
        <w:tc>
          <w:tcPr>
            <w:tcW w:w="850" w:type="pct"/>
            <w:tcBorders>
              <w:top w:val="single" w:sz="4" w:space="0" w:color="auto"/>
              <w:left w:val="single" w:sz="4" w:space="0" w:color="auto"/>
              <w:bottom w:val="single" w:sz="4" w:space="0" w:color="auto"/>
              <w:right w:val="single" w:sz="4" w:space="0" w:color="auto"/>
            </w:tcBorders>
            <w:hideMark/>
          </w:tcPr>
          <w:p w:rsidR="0077357E" w:rsidRPr="0077357E" w:rsidRDefault="0077357E" w:rsidP="00A76719">
            <w:pPr>
              <w:widowControl w:val="0"/>
              <w:autoSpaceDE w:val="0"/>
              <w:autoSpaceDN w:val="0"/>
              <w:adjustRightInd w:val="0"/>
              <w:rPr>
                <w:sz w:val="10"/>
                <w:szCs w:val="14"/>
              </w:rPr>
            </w:pPr>
            <w:r w:rsidRPr="0077357E">
              <w:rPr>
                <w:sz w:val="10"/>
                <w:szCs w:val="14"/>
              </w:rPr>
              <w:t>Проведение оценки эффективности защиты информации от утечки по техническим каналам и от несанкционированного доступа</w:t>
            </w:r>
          </w:p>
        </w:tc>
        <w:tc>
          <w:tcPr>
            <w:tcW w:w="561" w:type="pct"/>
            <w:tcBorders>
              <w:top w:val="single" w:sz="4" w:space="0" w:color="auto"/>
              <w:left w:val="single" w:sz="4" w:space="0" w:color="auto"/>
              <w:bottom w:val="single" w:sz="4" w:space="0" w:color="auto"/>
              <w:right w:val="single" w:sz="4" w:space="0" w:color="auto"/>
            </w:tcBorders>
          </w:tcPr>
          <w:p w:rsidR="0077357E" w:rsidRPr="0077357E" w:rsidRDefault="0077357E" w:rsidP="00A76719">
            <w:pPr>
              <w:jc w:val="center"/>
              <w:rPr>
                <w:sz w:val="10"/>
                <w:szCs w:val="14"/>
              </w:rPr>
            </w:pPr>
            <w:r w:rsidRPr="0077357E">
              <w:rPr>
                <w:sz w:val="10"/>
                <w:szCs w:val="14"/>
              </w:rPr>
              <w:t>сектор по мобилизационной подготовке</w:t>
            </w:r>
          </w:p>
          <w:p w:rsidR="0077357E" w:rsidRPr="0077357E" w:rsidRDefault="0077357E" w:rsidP="00A76719">
            <w:pPr>
              <w:jc w:val="center"/>
              <w:rPr>
                <w:sz w:val="10"/>
                <w:szCs w:val="14"/>
              </w:rPr>
            </w:pPr>
          </w:p>
          <w:p w:rsidR="0077357E" w:rsidRPr="0077357E" w:rsidRDefault="0077357E" w:rsidP="00A76719">
            <w:pPr>
              <w:jc w:val="center"/>
              <w:rPr>
                <w:sz w:val="10"/>
                <w:szCs w:val="14"/>
              </w:rPr>
            </w:pPr>
          </w:p>
          <w:p w:rsidR="0077357E" w:rsidRPr="0077357E" w:rsidRDefault="0077357E" w:rsidP="00A76719">
            <w:pPr>
              <w:jc w:val="center"/>
              <w:rPr>
                <w:sz w:val="10"/>
                <w:szCs w:val="14"/>
              </w:rPr>
            </w:pPr>
          </w:p>
          <w:p w:rsidR="0077357E" w:rsidRPr="0077357E" w:rsidRDefault="0077357E" w:rsidP="00A76719">
            <w:pPr>
              <w:jc w:val="center"/>
              <w:rPr>
                <w:sz w:val="10"/>
                <w:szCs w:val="14"/>
              </w:rPr>
            </w:pPr>
          </w:p>
          <w:p w:rsidR="0077357E" w:rsidRPr="0077357E" w:rsidRDefault="0077357E" w:rsidP="00A76719">
            <w:pPr>
              <w:jc w:val="center"/>
              <w:rPr>
                <w:sz w:val="10"/>
                <w:szCs w:val="14"/>
              </w:rPr>
            </w:pPr>
          </w:p>
        </w:tc>
        <w:tc>
          <w:tcPr>
            <w:tcW w:w="371" w:type="pct"/>
            <w:tcBorders>
              <w:top w:val="single" w:sz="4" w:space="0" w:color="auto"/>
              <w:left w:val="single" w:sz="4" w:space="0" w:color="auto"/>
              <w:bottom w:val="single" w:sz="4" w:space="0" w:color="auto"/>
              <w:right w:val="single" w:sz="4" w:space="0" w:color="auto"/>
            </w:tcBorders>
            <w:hideMark/>
          </w:tcPr>
          <w:p w:rsidR="0077357E" w:rsidRPr="0077357E" w:rsidRDefault="0077357E" w:rsidP="00A76719">
            <w:pPr>
              <w:widowControl w:val="0"/>
              <w:autoSpaceDE w:val="0"/>
              <w:autoSpaceDN w:val="0"/>
              <w:adjustRightInd w:val="0"/>
              <w:jc w:val="center"/>
              <w:rPr>
                <w:sz w:val="10"/>
                <w:szCs w:val="14"/>
              </w:rPr>
            </w:pPr>
            <w:r w:rsidRPr="0077357E">
              <w:rPr>
                <w:sz w:val="10"/>
                <w:szCs w:val="14"/>
              </w:rPr>
              <w:t>2021, 2025 годы</w:t>
            </w:r>
          </w:p>
        </w:tc>
        <w:tc>
          <w:tcPr>
            <w:tcW w:w="493" w:type="pct"/>
            <w:tcBorders>
              <w:top w:val="single" w:sz="4" w:space="0" w:color="auto"/>
              <w:left w:val="single" w:sz="4" w:space="0" w:color="auto"/>
              <w:bottom w:val="single" w:sz="4" w:space="0" w:color="auto"/>
              <w:right w:val="single" w:sz="4" w:space="0" w:color="auto"/>
            </w:tcBorders>
            <w:hideMark/>
          </w:tcPr>
          <w:p w:rsidR="0077357E" w:rsidRPr="0077357E" w:rsidRDefault="0077357E" w:rsidP="00A76719">
            <w:pPr>
              <w:widowControl w:val="0"/>
              <w:autoSpaceDE w:val="0"/>
              <w:autoSpaceDN w:val="0"/>
              <w:adjustRightInd w:val="0"/>
              <w:jc w:val="center"/>
              <w:rPr>
                <w:sz w:val="10"/>
                <w:szCs w:val="14"/>
              </w:rPr>
            </w:pPr>
            <w:r w:rsidRPr="0077357E">
              <w:rPr>
                <w:sz w:val="10"/>
                <w:szCs w:val="14"/>
              </w:rPr>
              <w:t>2.2.</w:t>
            </w:r>
          </w:p>
        </w:tc>
        <w:tc>
          <w:tcPr>
            <w:tcW w:w="430" w:type="pct"/>
            <w:tcBorders>
              <w:top w:val="single" w:sz="4" w:space="0" w:color="auto"/>
              <w:left w:val="single" w:sz="4" w:space="0" w:color="auto"/>
              <w:bottom w:val="single" w:sz="4" w:space="0" w:color="auto"/>
              <w:right w:val="single" w:sz="4" w:space="0" w:color="auto"/>
            </w:tcBorders>
          </w:tcPr>
          <w:p w:rsidR="0077357E" w:rsidRPr="0077357E" w:rsidRDefault="0077357E" w:rsidP="00A76719">
            <w:pPr>
              <w:widowControl w:val="0"/>
              <w:autoSpaceDE w:val="0"/>
              <w:autoSpaceDN w:val="0"/>
              <w:adjustRightInd w:val="0"/>
              <w:jc w:val="center"/>
              <w:rPr>
                <w:sz w:val="10"/>
                <w:szCs w:val="14"/>
              </w:rPr>
            </w:pPr>
            <w:r w:rsidRPr="0077357E">
              <w:rPr>
                <w:sz w:val="10"/>
                <w:szCs w:val="14"/>
              </w:rPr>
              <w:t>бюджет</w:t>
            </w:r>
          </w:p>
          <w:p w:rsidR="0077357E" w:rsidRPr="0077357E" w:rsidRDefault="0077357E" w:rsidP="00A76719">
            <w:pPr>
              <w:widowControl w:val="0"/>
              <w:autoSpaceDE w:val="0"/>
              <w:autoSpaceDN w:val="0"/>
              <w:adjustRightInd w:val="0"/>
              <w:jc w:val="center"/>
              <w:rPr>
                <w:sz w:val="10"/>
                <w:szCs w:val="14"/>
              </w:rPr>
            </w:pPr>
            <w:r w:rsidRPr="0077357E">
              <w:rPr>
                <w:sz w:val="10"/>
                <w:szCs w:val="14"/>
              </w:rPr>
              <w:t>муниципального округа</w:t>
            </w:r>
          </w:p>
          <w:p w:rsidR="0077357E" w:rsidRPr="0077357E" w:rsidRDefault="0077357E" w:rsidP="00A76719">
            <w:pPr>
              <w:widowControl w:val="0"/>
              <w:autoSpaceDE w:val="0"/>
              <w:autoSpaceDN w:val="0"/>
              <w:adjustRightInd w:val="0"/>
              <w:jc w:val="center"/>
              <w:rPr>
                <w:sz w:val="10"/>
                <w:szCs w:val="14"/>
              </w:rPr>
            </w:pPr>
          </w:p>
        </w:tc>
        <w:tc>
          <w:tcPr>
            <w:tcW w:w="363" w:type="pct"/>
            <w:tcBorders>
              <w:top w:val="single" w:sz="4" w:space="0" w:color="auto"/>
              <w:left w:val="single" w:sz="4" w:space="0" w:color="auto"/>
              <w:bottom w:val="single" w:sz="4" w:space="0" w:color="auto"/>
              <w:right w:val="single" w:sz="4" w:space="0" w:color="auto"/>
            </w:tcBorders>
            <w:hideMark/>
          </w:tcPr>
          <w:p w:rsidR="0077357E" w:rsidRPr="0077357E" w:rsidRDefault="0077357E" w:rsidP="00A76719">
            <w:pPr>
              <w:jc w:val="center"/>
              <w:rPr>
                <w:sz w:val="10"/>
                <w:szCs w:val="14"/>
              </w:rPr>
            </w:pPr>
            <w:r w:rsidRPr="0077357E">
              <w:rPr>
                <w:sz w:val="10"/>
                <w:szCs w:val="14"/>
              </w:rPr>
              <w:t>75,00000</w:t>
            </w:r>
          </w:p>
        </w:tc>
        <w:tc>
          <w:tcPr>
            <w:tcW w:w="363" w:type="pct"/>
            <w:tcBorders>
              <w:top w:val="single" w:sz="4" w:space="0" w:color="auto"/>
              <w:left w:val="single" w:sz="4" w:space="0" w:color="auto"/>
              <w:bottom w:val="single" w:sz="4" w:space="0" w:color="auto"/>
              <w:right w:val="single" w:sz="4" w:space="0" w:color="auto"/>
            </w:tcBorders>
            <w:hideMark/>
          </w:tcPr>
          <w:p w:rsidR="0077357E" w:rsidRPr="0077357E" w:rsidRDefault="0077357E" w:rsidP="00A76719">
            <w:pPr>
              <w:jc w:val="center"/>
              <w:rPr>
                <w:sz w:val="10"/>
                <w:szCs w:val="14"/>
              </w:rPr>
            </w:pPr>
            <w:r w:rsidRPr="0077357E">
              <w:rPr>
                <w:sz w:val="10"/>
                <w:szCs w:val="14"/>
              </w:rPr>
              <w:t>-</w:t>
            </w:r>
          </w:p>
        </w:tc>
        <w:tc>
          <w:tcPr>
            <w:tcW w:w="363" w:type="pct"/>
            <w:tcBorders>
              <w:top w:val="single" w:sz="4" w:space="0" w:color="auto"/>
              <w:left w:val="single" w:sz="4" w:space="0" w:color="auto"/>
              <w:bottom w:val="single" w:sz="4" w:space="0" w:color="auto"/>
              <w:right w:val="single" w:sz="4" w:space="0" w:color="auto"/>
            </w:tcBorders>
            <w:hideMark/>
          </w:tcPr>
          <w:p w:rsidR="0077357E" w:rsidRPr="0077357E" w:rsidRDefault="0077357E" w:rsidP="00A76719">
            <w:pPr>
              <w:jc w:val="center"/>
              <w:rPr>
                <w:sz w:val="10"/>
                <w:szCs w:val="14"/>
              </w:rPr>
            </w:pPr>
            <w:r w:rsidRPr="0077357E">
              <w:rPr>
                <w:sz w:val="10"/>
                <w:szCs w:val="14"/>
              </w:rPr>
              <w:t>-</w:t>
            </w:r>
          </w:p>
        </w:tc>
        <w:tc>
          <w:tcPr>
            <w:tcW w:w="363" w:type="pct"/>
            <w:tcBorders>
              <w:top w:val="single" w:sz="4" w:space="0" w:color="auto"/>
              <w:left w:val="single" w:sz="4" w:space="0" w:color="auto"/>
              <w:bottom w:val="single" w:sz="4" w:space="0" w:color="auto"/>
              <w:right w:val="single" w:sz="4" w:space="0" w:color="auto"/>
            </w:tcBorders>
          </w:tcPr>
          <w:p w:rsidR="0077357E" w:rsidRPr="0077357E" w:rsidRDefault="0077357E" w:rsidP="00A76719">
            <w:pPr>
              <w:widowControl w:val="0"/>
              <w:autoSpaceDE w:val="0"/>
              <w:autoSpaceDN w:val="0"/>
              <w:adjustRightInd w:val="0"/>
              <w:jc w:val="center"/>
              <w:rPr>
                <w:sz w:val="10"/>
                <w:szCs w:val="14"/>
              </w:rPr>
            </w:pPr>
            <w:r w:rsidRPr="0077357E">
              <w:rPr>
                <w:sz w:val="10"/>
                <w:szCs w:val="14"/>
              </w:rPr>
              <w:t>-</w:t>
            </w:r>
          </w:p>
        </w:tc>
        <w:tc>
          <w:tcPr>
            <w:tcW w:w="330" w:type="pct"/>
            <w:tcBorders>
              <w:top w:val="single" w:sz="4" w:space="0" w:color="auto"/>
              <w:left w:val="single" w:sz="4" w:space="0" w:color="auto"/>
              <w:bottom w:val="single" w:sz="4" w:space="0" w:color="auto"/>
              <w:right w:val="single" w:sz="4" w:space="0" w:color="auto"/>
            </w:tcBorders>
          </w:tcPr>
          <w:p w:rsidR="0077357E" w:rsidRPr="0077357E" w:rsidRDefault="0077357E" w:rsidP="00A76719">
            <w:pPr>
              <w:widowControl w:val="0"/>
              <w:autoSpaceDE w:val="0"/>
              <w:autoSpaceDN w:val="0"/>
              <w:adjustRightInd w:val="0"/>
              <w:jc w:val="center"/>
              <w:rPr>
                <w:sz w:val="10"/>
                <w:szCs w:val="14"/>
              </w:rPr>
            </w:pPr>
            <w:r w:rsidRPr="0077357E">
              <w:rPr>
                <w:sz w:val="10"/>
                <w:szCs w:val="14"/>
              </w:rPr>
              <w:t>50,00000</w:t>
            </w:r>
          </w:p>
        </w:tc>
        <w:tc>
          <w:tcPr>
            <w:tcW w:w="330" w:type="pct"/>
            <w:tcBorders>
              <w:top w:val="single" w:sz="4" w:space="0" w:color="auto"/>
              <w:left w:val="single" w:sz="4" w:space="0" w:color="auto"/>
              <w:bottom w:val="single" w:sz="4" w:space="0" w:color="auto"/>
              <w:right w:val="single" w:sz="4" w:space="0" w:color="auto"/>
            </w:tcBorders>
          </w:tcPr>
          <w:p w:rsidR="0077357E" w:rsidRPr="0077357E" w:rsidRDefault="0077357E" w:rsidP="00A76719">
            <w:pPr>
              <w:widowControl w:val="0"/>
              <w:autoSpaceDE w:val="0"/>
              <w:autoSpaceDN w:val="0"/>
              <w:adjustRightInd w:val="0"/>
              <w:jc w:val="center"/>
              <w:rPr>
                <w:sz w:val="10"/>
                <w:szCs w:val="14"/>
              </w:rPr>
            </w:pPr>
            <w:r w:rsidRPr="0077357E">
              <w:rPr>
                <w:sz w:val="10"/>
                <w:szCs w:val="14"/>
              </w:rPr>
              <w:t>-</w:t>
            </w:r>
          </w:p>
        </w:tc>
      </w:tr>
      <w:tr w:rsidR="0077357E" w:rsidRPr="0077357E" w:rsidTr="0077357E">
        <w:trPr>
          <w:trHeight w:val="368"/>
        </w:trPr>
        <w:tc>
          <w:tcPr>
            <w:tcW w:w="180" w:type="pct"/>
            <w:vMerge w:val="restart"/>
            <w:tcBorders>
              <w:top w:val="single" w:sz="4" w:space="0" w:color="auto"/>
              <w:left w:val="single" w:sz="4" w:space="0" w:color="auto"/>
              <w:bottom w:val="single" w:sz="4" w:space="0" w:color="auto"/>
              <w:right w:val="single" w:sz="4" w:space="0" w:color="auto"/>
            </w:tcBorders>
            <w:hideMark/>
          </w:tcPr>
          <w:p w:rsidR="0077357E" w:rsidRPr="0077357E" w:rsidRDefault="0077357E" w:rsidP="00A76719">
            <w:pPr>
              <w:widowControl w:val="0"/>
              <w:autoSpaceDE w:val="0"/>
              <w:autoSpaceDN w:val="0"/>
              <w:adjustRightInd w:val="0"/>
              <w:rPr>
                <w:sz w:val="10"/>
                <w:szCs w:val="14"/>
              </w:rPr>
            </w:pPr>
            <w:r w:rsidRPr="0077357E">
              <w:rPr>
                <w:sz w:val="10"/>
                <w:szCs w:val="14"/>
              </w:rPr>
              <w:t>2.11.</w:t>
            </w:r>
          </w:p>
        </w:tc>
        <w:tc>
          <w:tcPr>
            <w:tcW w:w="850" w:type="pct"/>
            <w:vMerge w:val="restart"/>
            <w:tcBorders>
              <w:top w:val="single" w:sz="4" w:space="0" w:color="auto"/>
              <w:left w:val="single" w:sz="4" w:space="0" w:color="auto"/>
              <w:bottom w:val="single" w:sz="4" w:space="0" w:color="auto"/>
              <w:right w:val="single" w:sz="4" w:space="0" w:color="auto"/>
            </w:tcBorders>
            <w:hideMark/>
          </w:tcPr>
          <w:p w:rsidR="0077357E" w:rsidRPr="0077357E" w:rsidRDefault="0077357E" w:rsidP="00A76719">
            <w:pPr>
              <w:widowControl w:val="0"/>
              <w:autoSpaceDE w:val="0"/>
              <w:autoSpaceDN w:val="0"/>
              <w:adjustRightInd w:val="0"/>
              <w:rPr>
                <w:sz w:val="10"/>
                <w:szCs w:val="14"/>
              </w:rPr>
            </w:pPr>
            <w:r w:rsidRPr="0077357E">
              <w:rPr>
                <w:sz w:val="10"/>
                <w:szCs w:val="14"/>
              </w:rPr>
              <w:t>Приобретение компьютерной техники и программного обеспечения</w:t>
            </w:r>
          </w:p>
        </w:tc>
        <w:tc>
          <w:tcPr>
            <w:tcW w:w="561" w:type="pct"/>
            <w:vMerge w:val="restart"/>
            <w:tcBorders>
              <w:top w:val="single" w:sz="4" w:space="0" w:color="auto"/>
              <w:left w:val="single" w:sz="4" w:space="0" w:color="auto"/>
              <w:bottom w:val="single" w:sz="4" w:space="0" w:color="auto"/>
              <w:right w:val="single" w:sz="4" w:space="0" w:color="auto"/>
            </w:tcBorders>
            <w:hideMark/>
          </w:tcPr>
          <w:p w:rsidR="0077357E" w:rsidRPr="0077357E" w:rsidRDefault="0077357E" w:rsidP="00A76719">
            <w:pPr>
              <w:jc w:val="center"/>
              <w:rPr>
                <w:sz w:val="10"/>
                <w:szCs w:val="14"/>
              </w:rPr>
            </w:pPr>
            <w:r w:rsidRPr="0077357E">
              <w:rPr>
                <w:sz w:val="10"/>
                <w:szCs w:val="14"/>
              </w:rPr>
              <w:t>управление делами</w:t>
            </w:r>
          </w:p>
        </w:tc>
        <w:tc>
          <w:tcPr>
            <w:tcW w:w="371" w:type="pct"/>
            <w:vMerge w:val="restart"/>
            <w:tcBorders>
              <w:top w:val="single" w:sz="4" w:space="0" w:color="auto"/>
              <w:left w:val="single" w:sz="4" w:space="0" w:color="auto"/>
              <w:bottom w:val="single" w:sz="4" w:space="0" w:color="auto"/>
              <w:right w:val="single" w:sz="4" w:space="0" w:color="auto"/>
            </w:tcBorders>
            <w:hideMark/>
          </w:tcPr>
          <w:p w:rsidR="0077357E" w:rsidRPr="0077357E" w:rsidRDefault="0077357E" w:rsidP="00A76719">
            <w:pPr>
              <w:widowControl w:val="0"/>
              <w:autoSpaceDE w:val="0"/>
              <w:autoSpaceDN w:val="0"/>
              <w:adjustRightInd w:val="0"/>
              <w:jc w:val="center"/>
              <w:rPr>
                <w:sz w:val="10"/>
                <w:szCs w:val="14"/>
              </w:rPr>
            </w:pPr>
            <w:r w:rsidRPr="0077357E">
              <w:rPr>
                <w:sz w:val="10"/>
                <w:szCs w:val="14"/>
              </w:rPr>
              <w:t>2021-2023 годы</w:t>
            </w:r>
          </w:p>
        </w:tc>
        <w:tc>
          <w:tcPr>
            <w:tcW w:w="493" w:type="pct"/>
            <w:vMerge w:val="restart"/>
            <w:tcBorders>
              <w:top w:val="single" w:sz="4" w:space="0" w:color="auto"/>
              <w:left w:val="single" w:sz="4" w:space="0" w:color="auto"/>
              <w:bottom w:val="single" w:sz="4" w:space="0" w:color="auto"/>
              <w:right w:val="single" w:sz="4" w:space="0" w:color="auto"/>
            </w:tcBorders>
            <w:hideMark/>
          </w:tcPr>
          <w:p w:rsidR="0077357E" w:rsidRPr="0077357E" w:rsidRDefault="0077357E" w:rsidP="00A76719">
            <w:pPr>
              <w:widowControl w:val="0"/>
              <w:autoSpaceDE w:val="0"/>
              <w:autoSpaceDN w:val="0"/>
              <w:adjustRightInd w:val="0"/>
              <w:jc w:val="center"/>
              <w:rPr>
                <w:sz w:val="10"/>
                <w:szCs w:val="14"/>
              </w:rPr>
            </w:pPr>
            <w:r w:rsidRPr="0077357E">
              <w:rPr>
                <w:sz w:val="10"/>
                <w:szCs w:val="14"/>
              </w:rPr>
              <w:t>2.1., 2.2.</w:t>
            </w:r>
          </w:p>
        </w:tc>
        <w:tc>
          <w:tcPr>
            <w:tcW w:w="430" w:type="pct"/>
            <w:tcBorders>
              <w:top w:val="single" w:sz="4" w:space="0" w:color="auto"/>
              <w:left w:val="single" w:sz="4" w:space="0" w:color="auto"/>
              <w:bottom w:val="single" w:sz="4" w:space="0" w:color="auto"/>
              <w:right w:val="single" w:sz="4" w:space="0" w:color="auto"/>
            </w:tcBorders>
            <w:hideMark/>
          </w:tcPr>
          <w:p w:rsidR="0077357E" w:rsidRPr="0077357E" w:rsidRDefault="0077357E" w:rsidP="00A76719">
            <w:pPr>
              <w:widowControl w:val="0"/>
              <w:autoSpaceDE w:val="0"/>
              <w:autoSpaceDN w:val="0"/>
              <w:adjustRightInd w:val="0"/>
              <w:jc w:val="center"/>
              <w:rPr>
                <w:sz w:val="10"/>
                <w:szCs w:val="14"/>
              </w:rPr>
            </w:pPr>
            <w:r w:rsidRPr="0077357E">
              <w:rPr>
                <w:sz w:val="10"/>
                <w:szCs w:val="14"/>
              </w:rPr>
              <w:t>бюджет</w:t>
            </w:r>
          </w:p>
          <w:p w:rsidR="0077357E" w:rsidRPr="0077357E" w:rsidRDefault="0077357E" w:rsidP="00A76719">
            <w:pPr>
              <w:widowControl w:val="0"/>
              <w:autoSpaceDE w:val="0"/>
              <w:autoSpaceDN w:val="0"/>
              <w:adjustRightInd w:val="0"/>
              <w:jc w:val="center"/>
              <w:rPr>
                <w:sz w:val="10"/>
                <w:szCs w:val="14"/>
              </w:rPr>
            </w:pPr>
            <w:r w:rsidRPr="0077357E">
              <w:rPr>
                <w:sz w:val="10"/>
                <w:szCs w:val="14"/>
              </w:rPr>
              <w:t>муниципального округа</w:t>
            </w:r>
          </w:p>
        </w:tc>
        <w:tc>
          <w:tcPr>
            <w:tcW w:w="363" w:type="pct"/>
            <w:tcBorders>
              <w:top w:val="single" w:sz="4" w:space="0" w:color="auto"/>
              <w:left w:val="single" w:sz="4" w:space="0" w:color="auto"/>
              <w:bottom w:val="single" w:sz="4" w:space="0" w:color="auto"/>
              <w:right w:val="single" w:sz="4" w:space="0" w:color="auto"/>
            </w:tcBorders>
            <w:hideMark/>
          </w:tcPr>
          <w:p w:rsidR="0077357E" w:rsidRPr="0077357E" w:rsidRDefault="0077357E" w:rsidP="00A76719">
            <w:pPr>
              <w:widowControl w:val="0"/>
              <w:autoSpaceDE w:val="0"/>
              <w:autoSpaceDN w:val="0"/>
              <w:adjustRightInd w:val="0"/>
              <w:jc w:val="center"/>
              <w:rPr>
                <w:sz w:val="10"/>
                <w:szCs w:val="14"/>
              </w:rPr>
            </w:pPr>
            <w:r w:rsidRPr="0077357E">
              <w:rPr>
                <w:sz w:val="10"/>
                <w:szCs w:val="14"/>
              </w:rPr>
              <w:t>389,00000</w:t>
            </w:r>
          </w:p>
        </w:tc>
        <w:tc>
          <w:tcPr>
            <w:tcW w:w="363" w:type="pct"/>
            <w:tcBorders>
              <w:top w:val="single" w:sz="4" w:space="0" w:color="auto"/>
              <w:left w:val="single" w:sz="4" w:space="0" w:color="auto"/>
              <w:bottom w:val="single" w:sz="4" w:space="0" w:color="auto"/>
              <w:right w:val="single" w:sz="4" w:space="0" w:color="auto"/>
            </w:tcBorders>
          </w:tcPr>
          <w:p w:rsidR="0077357E" w:rsidRPr="0077357E" w:rsidRDefault="0077357E" w:rsidP="00A76719">
            <w:pPr>
              <w:jc w:val="center"/>
              <w:rPr>
                <w:sz w:val="10"/>
                <w:szCs w:val="14"/>
              </w:rPr>
            </w:pPr>
            <w:r w:rsidRPr="0077357E">
              <w:rPr>
                <w:sz w:val="10"/>
                <w:szCs w:val="14"/>
              </w:rPr>
              <w:t>679,81419</w:t>
            </w:r>
          </w:p>
        </w:tc>
        <w:tc>
          <w:tcPr>
            <w:tcW w:w="363" w:type="pct"/>
            <w:tcBorders>
              <w:top w:val="single" w:sz="4" w:space="0" w:color="auto"/>
              <w:left w:val="single" w:sz="4" w:space="0" w:color="auto"/>
              <w:bottom w:val="single" w:sz="4" w:space="0" w:color="auto"/>
              <w:right w:val="single" w:sz="4" w:space="0" w:color="auto"/>
            </w:tcBorders>
          </w:tcPr>
          <w:p w:rsidR="0077357E" w:rsidRPr="0077357E" w:rsidRDefault="0077357E" w:rsidP="00A76719">
            <w:pPr>
              <w:jc w:val="center"/>
              <w:rPr>
                <w:sz w:val="10"/>
                <w:szCs w:val="14"/>
              </w:rPr>
            </w:pPr>
            <w:r w:rsidRPr="0077357E">
              <w:rPr>
                <w:sz w:val="10"/>
                <w:szCs w:val="14"/>
              </w:rPr>
              <w:t>211,29200</w:t>
            </w:r>
          </w:p>
        </w:tc>
        <w:tc>
          <w:tcPr>
            <w:tcW w:w="363" w:type="pct"/>
            <w:tcBorders>
              <w:top w:val="single" w:sz="4" w:space="0" w:color="auto"/>
              <w:left w:val="single" w:sz="4" w:space="0" w:color="auto"/>
              <w:bottom w:val="single" w:sz="4" w:space="0" w:color="auto"/>
              <w:right w:val="single" w:sz="4" w:space="0" w:color="auto"/>
            </w:tcBorders>
          </w:tcPr>
          <w:p w:rsidR="0077357E" w:rsidRPr="0077357E" w:rsidRDefault="0077357E" w:rsidP="00A76719">
            <w:pPr>
              <w:jc w:val="center"/>
              <w:rPr>
                <w:sz w:val="10"/>
                <w:szCs w:val="14"/>
              </w:rPr>
            </w:pPr>
            <w:r w:rsidRPr="0077357E">
              <w:rPr>
                <w:sz w:val="10"/>
                <w:szCs w:val="14"/>
              </w:rPr>
              <w:t>-</w:t>
            </w:r>
          </w:p>
        </w:tc>
        <w:tc>
          <w:tcPr>
            <w:tcW w:w="330" w:type="pct"/>
            <w:tcBorders>
              <w:top w:val="single" w:sz="4" w:space="0" w:color="auto"/>
              <w:left w:val="single" w:sz="4" w:space="0" w:color="auto"/>
              <w:bottom w:val="single" w:sz="4" w:space="0" w:color="auto"/>
              <w:right w:val="single" w:sz="4" w:space="0" w:color="auto"/>
            </w:tcBorders>
          </w:tcPr>
          <w:p w:rsidR="0077357E" w:rsidRPr="0077357E" w:rsidRDefault="0077357E" w:rsidP="00A76719">
            <w:pPr>
              <w:jc w:val="center"/>
              <w:rPr>
                <w:sz w:val="10"/>
                <w:szCs w:val="14"/>
              </w:rPr>
            </w:pPr>
            <w:r w:rsidRPr="0077357E">
              <w:rPr>
                <w:sz w:val="10"/>
                <w:szCs w:val="14"/>
              </w:rPr>
              <w:t>-</w:t>
            </w:r>
          </w:p>
        </w:tc>
        <w:tc>
          <w:tcPr>
            <w:tcW w:w="330" w:type="pct"/>
            <w:tcBorders>
              <w:top w:val="single" w:sz="4" w:space="0" w:color="auto"/>
              <w:left w:val="single" w:sz="4" w:space="0" w:color="auto"/>
              <w:bottom w:val="single" w:sz="4" w:space="0" w:color="auto"/>
              <w:right w:val="single" w:sz="4" w:space="0" w:color="auto"/>
            </w:tcBorders>
          </w:tcPr>
          <w:p w:rsidR="0077357E" w:rsidRPr="0077357E" w:rsidRDefault="0077357E" w:rsidP="00A76719">
            <w:pPr>
              <w:jc w:val="center"/>
              <w:rPr>
                <w:sz w:val="10"/>
                <w:szCs w:val="14"/>
              </w:rPr>
            </w:pPr>
            <w:r w:rsidRPr="0077357E">
              <w:rPr>
                <w:sz w:val="10"/>
                <w:szCs w:val="14"/>
              </w:rPr>
              <w:t>-</w:t>
            </w:r>
          </w:p>
        </w:tc>
      </w:tr>
      <w:tr w:rsidR="0077357E" w:rsidRPr="0077357E" w:rsidTr="0077357E">
        <w:trPr>
          <w:trHeight w:val="368"/>
        </w:trPr>
        <w:tc>
          <w:tcPr>
            <w:tcW w:w="180" w:type="pct"/>
            <w:vMerge/>
            <w:tcBorders>
              <w:top w:val="single" w:sz="4" w:space="0" w:color="auto"/>
              <w:left w:val="single" w:sz="4" w:space="0" w:color="auto"/>
              <w:bottom w:val="single" w:sz="4" w:space="0" w:color="auto"/>
              <w:right w:val="single" w:sz="4" w:space="0" w:color="auto"/>
            </w:tcBorders>
            <w:vAlign w:val="center"/>
            <w:hideMark/>
          </w:tcPr>
          <w:p w:rsidR="0077357E" w:rsidRPr="0077357E" w:rsidRDefault="0077357E" w:rsidP="00A76719">
            <w:pPr>
              <w:rPr>
                <w:sz w:val="10"/>
                <w:szCs w:val="14"/>
              </w:rPr>
            </w:pPr>
          </w:p>
        </w:tc>
        <w:tc>
          <w:tcPr>
            <w:tcW w:w="850" w:type="pct"/>
            <w:vMerge/>
            <w:tcBorders>
              <w:top w:val="single" w:sz="4" w:space="0" w:color="auto"/>
              <w:left w:val="single" w:sz="4" w:space="0" w:color="auto"/>
              <w:bottom w:val="single" w:sz="4" w:space="0" w:color="auto"/>
              <w:right w:val="single" w:sz="4" w:space="0" w:color="auto"/>
            </w:tcBorders>
            <w:vAlign w:val="center"/>
            <w:hideMark/>
          </w:tcPr>
          <w:p w:rsidR="0077357E" w:rsidRPr="0077357E" w:rsidRDefault="0077357E" w:rsidP="00A76719">
            <w:pPr>
              <w:rPr>
                <w:sz w:val="10"/>
                <w:szCs w:val="14"/>
              </w:rPr>
            </w:pPr>
          </w:p>
        </w:tc>
        <w:tc>
          <w:tcPr>
            <w:tcW w:w="561" w:type="pct"/>
            <w:vMerge/>
            <w:tcBorders>
              <w:top w:val="single" w:sz="4" w:space="0" w:color="auto"/>
              <w:left w:val="single" w:sz="4" w:space="0" w:color="auto"/>
              <w:bottom w:val="single" w:sz="4" w:space="0" w:color="auto"/>
              <w:right w:val="single" w:sz="4" w:space="0" w:color="auto"/>
            </w:tcBorders>
            <w:vAlign w:val="center"/>
            <w:hideMark/>
          </w:tcPr>
          <w:p w:rsidR="0077357E" w:rsidRPr="0077357E" w:rsidRDefault="0077357E" w:rsidP="00A76719">
            <w:pPr>
              <w:rPr>
                <w:sz w:val="10"/>
                <w:szCs w:val="14"/>
              </w:rPr>
            </w:pPr>
          </w:p>
        </w:tc>
        <w:tc>
          <w:tcPr>
            <w:tcW w:w="371" w:type="pct"/>
            <w:vMerge/>
            <w:tcBorders>
              <w:top w:val="single" w:sz="4" w:space="0" w:color="auto"/>
              <w:left w:val="single" w:sz="4" w:space="0" w:color="auto"/>
              <w:bottom w:val="single" w:sz="4" w:space="0" w:color="auto"/>
              <w:right w:val="single" w:sz="4" w:space="0" w:color="auto"/>
            </w:tcBorders>
            <w:vAlign w:val="center"/>
            <w:hideMark/>
          </w:tcPr>
          <w:p w:rsidR="0077357E" w:rsidRPr="0077357E" w:rsidRDefault="0077357E" w:rsidP="00A76719">
            <w:pPr>
              <w:rPr>
                <w:sz w:val="10"/>
                <w:szCs w:val="14"/>
              </w:rPr>
            </w:pPr>
          </w:p>
        </w:tc>
        <w:tc>
          <w:tcPr>
            <w:tcW w:w="493" w:type="pct"/>
            <w:vMerge/>
            <w:tcBorders>
              <w:top w:val="single" w:sz="4" w:space="0" w:color="auto"/>
              <w:left w:val="single" w:sz="4" w:space="0" w:color="auto"/>
              <w:bottom w:val="single" w:sz="4" w:space="0" w:color="auto"/>
              <w:right w:val="single" w:sz="4" w:space="0" w:color="auto"/>
            </w:tcBorders>
            <w:vAlign w:val="center"/>
            <w:hideMark/>
          </w:tcPr>
          <w:p w:rsidR="0077357E" w:rsidRPr="0077357E" w:rsidRDefault="0077357E" w:rsidP="00A76719">
            <w:pPr>
              <w:rPr>
                <w:sz w:val="10"/>
                <w:szCs w:val="14"/>
              </w:rPr>
            </w:pPr>
          </w:p>
        </w:tc>
        <w:tc>
          <w:tcPr>
            <w:tcW w:w="430" w:type="pct"/>
            <w:tcBorders>
              <w:top w:val="single" w:sz="4" w:space="0" w:color="auto"/>
              <w:left w:val="single" w:sz="4" w:space="0" w:color="auto"/>
              <w:bottom w:val="single" w:sz="4" w:space="0" w:color="auto"/>
              <w:right w:val="single" w:sz="4" w:space="0" w:color="auto"/>
            </w:tcBorders>
            <w:hideMark/>
          </w:tcPr>
          <w:p w:rsidR="0077357E" w:rsidRPr="0077357E" w:rsidRDefault="0077357E" w:rsidP="00A76719">
            <w:pPr>
              <w:widowControl w:val="0"/>
              <w:autoSpaceDE w:val="0"/>
              <w:autoSpaceDN w:val="0"/>
              <w:adjustRightInd w:val="0"/>
              <w:jc w:val="center"/>
              <w:rPr>
                <w:sz w:val="10"/>
                <w:szCs w:val="14"/>
              </w:rPr>
            </w:pPr>
            <w:r w:rsidRPr="0077357E">
              <w:rPr>
                <w:sz w:val="10"/>
                <w:szCs w:val="14"/>
              </w:rPr>
              <w:t>областной бюджет</w:t>
            </w:r>
          </w:p>
        </w:tc>
        <w:tc>
          <w:tcPr>
            <w:tcW w:w="363" w:type="pct"/>
            <w:tcBorders>
              <w:top w:val="single" w:sz="4" w:space="0" w:color="auto"/>
              <w:left w:val="single" w:sz="4" w:space="0" w:color="auto"/>
              <w:bottom w:val="single" w:sz="4" w:space="0" w:color="auto"/>
              <w:right w:val="single" w:sz="4" w:space="0" w:color="auto"/>
            </w:tcBorders>
          </w:tcPr>
          <w:p w:rsidR="0077357E" w:rsidRPr="0077357E" w:rsidRDefault="0077357E" w:rsidP="00A76719">
            <w:pPr>
              <w:widowControl w:val="0"/>
              <w:autoSpaceDE w:val="0"/>
              <w:autoSpaceDN w:val="0"/>
              <w:adjustRightInd w:val="0"/>
              <w:jc w:val="center"/>
              <w:rPr>
                <w:sz w:val="10"/>
                <w:szCs w:val="14"/>
              </w:rPr>
            </w:pPr>
            <w:r w:rsidRPr="0077357E">
              <w:rPr>
                <w:sz w:val="10"/>
                <w:szCs w:val="14"/>
              </w:rPr>
              <w:t>-</w:t>
            </w:r>
          </w:p>
        </w:tc>
        <w:tc>
          <w:tcPr>
            <w:tcW w:w="363" w:type="pct"/>
            <w:tcBorders>
              <w:top w:val="single" w:sz="4" w:space="0" w:color="auto"/>
              <w:left w:val="single" w:sz="4" w:space="0" w:color="auto"/>
              <w:bottom w:val="single" w:sz="4" w:space="0" w:color="auto"/>
              <w:right w:val="single" w:sz="4" w:space="0" w:color="auto"/>
            </w:tcBorders>
          </w:tcPr>
          <w:p w:rsidR="0077357E" w:rsidRPr="0077357E" w:rsidRDefault="0077357E" w:rsidP="00A76719">
            <w:pPr>
              <w:widowControl w:val="0"/>
              <w:autoSpaceDE w:val="0"/>
              <w:autoSpaceDN w:val="0"/>
              <w:adjustRightInd w:val="0"/>
              <w:jc w:val="center"/>
              <w:rPr>
                <w:sz w:val="10"/>
                <w:szCs w:val="14"/>
              </w:rPr>
            </w:pPr>
            <w:r w:rsidRPr="0077357E">
              <w:rPr>
                <w:sz w:val="10"/>
                <w:szCs w:val="14"/>
              </w:rPr>
              <w:t>-</w:t>
            </w:r>
          </w:p>
        </w:tc>
        <w:tc>
          <w:tcPr>
            <w:tcW w:w="363" w:type="pct"/>
            <w:tcBorders>
              <w:top w:val="single" w:sz="4" w:space="0" w:color="auto"/>
              <w:left w:val="single" w:sz="4" w:space="0" w:color="auto"/>
              <w:bottom w:val="single" w:sz="4" w:space="0" w:color="auto"/>
              <w:right w:val="single" w:sz="4" w:space="0" w:color="auto"/>
            </w:tcBorders>
          </w:tcPr>
          <w:p w:rsidR="0077357E" w:rsidRPr="0077357E" w:rsidRDefault="0077357E" w:rsidP="00A76719">
            <w:pPr>
              <w:widowControl w:val="0"/>
              <w:autoSpaceDE w:val="0"/>
              <w:autoSpaceDN w:val="0"/>
              <w:adjustRightInd w:val="0"/>
              <w:jc w:val="center"/>
              <w:rPr>
                <w:sz w:val="10"/>
                <w:szCs w:val="14"/>
              </w:rPr>
            </w:pPr>
            <w:r w:rsidRPr="0077357E">
              <w:rPr>
                <w:sz w:val="10"/>
                <w:szCs w:val="14"/>
              </w:rPr>
              <w:t>-</w:t>
            </w:r>
          </w:p>
        </w:tc>
        <w:tc>
          <w:tcPr>
            <w:tcW w:w="363" w:type="pct"/>
            <w:tcBorders>
              <w:top w:val="single" w:sz="4" w:space="0" w:color="auto"/>
              <w:left w:val="single" w:sz="4" w:space="0" w:color="auto"/>
              <w:bottom w:val="single" w:sz="4" w:space="0" w:color="auto"/>
              <w:right w:val="single" w:sz="4" w:space="0" w:color="auto"/>
            </w:tcBorders>
          </w:tcPr>
          <w:p w:rsidR="0077357E" w:rsidRPr="0077357E" w:rsidRDefault="0077357E" w:rsidP="00A76719">
            <w:pPr>
              <w:widowControl w:val="0"/>
              <w:autoSpaceDE w:val="0"/>
              <w:autoSpaceDN w:val="0"/>
              <w:adjustRightInd w:val="0"/>
              <w:jc w:val="center"/>
              <w:rPr>
                <w:sz w:val="10"/>
                <w:szCs w:val="14"/>
              </w:rPr>
            </w:pPr>
            <w:r w:rsidRPr="0077357E">
              <w:rPr>
                <w:sz w:val="10"/>
                <w:szCs w:val="14"/>
              </w:rPr>
              <w:t>-</w:t>
            </w:r>
          </w:p>
        </w:tc>
        <w:tc>
          <w:tcPr>
            <w:tcW w:w="330" w:type="pct"/>
            <w:tcBorders>
              <w:top w:val="single" w:sz="4" w:space="0" w:color="auto"/>
              <w:left w:val="single" w:sz="4" w:space="0" w:color="auto"/>
              <w:bottom w:val="single" w:sz="4" w:space="0" w:color="auto"/>
              <w:right w:val="single" w:sz="4" w:space="0" w:color="auto"/>
            </w:tcBorders>
          </w:tcPr>
          <w:p w:rsidR="0077357E" w:rsidRPr="0077357E" w:rsidRDefault="0077357E" w:rsidP="00A76719">
            <w:pPr>
              <w:widowControl w:val="0"/>
              <w:autoSpaceDE w:val="0"/>
              <w:autoSpaceDN w:val="0"/>
              <w:adjustRightInd w:val="0"/>
              <w:jc w:val="center"/>
              <w:rPr>
                <w:sz w:val="10"/>
                <w:szCs w:val="14"/>
              </w:rPr>
            </w:pPr>
            <w:r w:rsidRPr="0077357E">
              <w:rPr>
                <w:sz w:val="10"/>
                <w:szCs w:val="14"/>
              </w:rPr>
              <w:t>-</w:t>
            </w:r>
          </w:p>
        </w:tc>
        <w:tc>
          <w:tcPr>
            <w:tcW w:w="330" w:type="pct"/>
            <w:tcBorders>
              <w:top w:val="single" w:sz="4" w:space="0" w:color="auto"/>
              <w:left w:val="single" w:sz="4" w:space="0" w:color="auto"/>
              <w:bottom w:val="single" w:sz="4" w:space="0" w:color="auto"/>
              <w:right w:val="single" w:sz="4" w:space="0" w:color="auto"/>
            </w:tcBorders>
          </w:tcPr>
          <w:p w:rsidR="0077357E" w:rsidRPr="0077357E" w:rsidRDefault="0077357E" w:rsidP="00A76719">
            <w:pPr>
              <w:widowControl w:val="0"/>
              <w:autoSpaceDE w:val="0"/>
              <w:autoSpaceDN w:val="0"/>
              <w:adjustRightInd w:val="0"/>
              <w:jc w:val="center"/>
              <w:rPr>
                <w:sz w:val="10"/>
                <w:szCs w:val="14"/>
              </w:rPr>
            </w:pPr>
            <w:r w:rsidRPr="0077357E">
              <w:rPr>
                <w:sz w:val="10"/>
                <w:szCs w:val="14"/>
              </w:rPr>
              <w:t>-</w:t>
            </w:r>
          </w:p>
        </w:tc>
      </w:tr>
      <w:tr w:rsidR="0077357E" w:rsidRPr="0077357E" w:rsidTr="0077357E">
        <w:trPr>
          <w:trHeight w:val="368"/>
        </w:trPr>
        <w:tc>
          <w:tcPr>
            <w:tcW w:w="180" w:type="pct"/>
            <w:tcBorders>
              <w:top w:val="single" w:sz="4" w:space="0" w:color="auto"/>
              <w:left w:val="single" w:sz="4" w:space="0" w:color="auto"/>
              <w:bottom w:val="single" w:sz="4" w:space="0" w:color="auto"/>
              <w:right w:val="single" w:sz="4" w:space="0" w:color="auto"/>
            </w:tcBorders>
          </w:tcPr>
          <w:p w:rsidR="0077357E" w:rsidRPr="0077357E" w:rsidRDefault="0077357E" w:rsidP="00A76719">
            <w:pPr>
              <w:jc w:val="center"/>
              <w:rPr>
                <w:sz w:val="10"/>
                <w:szCs w:val="14"/>
              </w:rPr>
            </w:pPr>
            <w:r w:rsidRPr="0077357E">
              <w:rPr>
                <w:sz w:val="10"/>
                <w:szCs w:val="14"/>
              </w:rPr>
              <w:t>2.12.</w:t>
            </w:r>
          </w:p>
        </w:tc>
        <w:tc>
          <w:tcPr>
            <w:tcW w:w="850" w:type="pct"/>
            <w:tcBorders>
              <w:top w:val="single" w:sz="4" w:space="0" w:color="auto"/>
              <w:left w:val="single" w:sz="4" w:space="0" w:color="auto"/>
              <w:bottom w:val="single" w:sz="4" w:space="0" w:color="auto"/>
              <w:right w:val="single" w:sz="4" w:space="0" w:color="auto"/>
            </w:tcBorders>
            <w:vAlign w:val="center"/>
          </w:tcPr>
          <w:p w:rsidR="0077357E" w:rsidRPr="0077357E" w:rsidRDefault="0077357E" w:rsidP="00A76719">
            <w:pPr>
              <w:rPr>
                <w:sz w:val="10"/>
                <w:szCs w:val="14"/>
              </w:rPr>
            </w:pPr>
            <w:r w:rsidRPr="0077357E">
              <w:rPr>
                <w:sz w:val="10"/>
                <w:szCs w:val="14"/>
              </w:rPr>
              <w:t>Проведение аттестации выделенного помещения на соответствие требованиям по безопасности информации</w:t>
            </w:r>
          </w:p>
        </w:tc>
        <w:tc>
          <w:tcPr>
            <w:tcW w:w="561" w:type="pct"/>
            <w:tcBorders>
              <w:top w:val="single" w:sz="4" w:space="0" w:color="auto"/>
              <w:left w:val="single" w:sz="4" w:space="0" w:color="auto"/>
              <w:bottom w:val="single" w:sz="4" w:space="0" w:color="auto"/>
              <w:right w:val="single" w:sz="4" w:space="0" w:color="auto"/>
            </w:tcBorders>
          </w:tcPr>
          <w:p w:rsidR="0077357E" w:rsidRPr="0077357E" w:rsidRDefault="0077357E" w:rsidP="00A76719">
            <w:pPr>
              <w:jc w:val="center"/>
              <w:rPr>
                <w:sz w:val="10"/>
                <w:szCs w:val="14"/>
              </w:rPr>
            </w:pPr>
            <w:r w:rsidRPr="0077357E">
              <w:rPr>
                <w:sz w:val="10"/>
                <w:szCs w:val="14"/>
              </w:rPr>
              <w:t>сектор по мобилизационной подготовке</w:t>
            </w:r>
          </w:p>
          <w:p w:rsidR="0077357E" w:rsidRPr="0077357E" w:rsidRDefault="0077357E" w:rsidP="00A76719">
            <w:pPr>
              <w:jc w:val="center"/>
              <w:rPr>
                <w:sz w:val="10"/>
                <w:szCs w:val="14"/>
              </w:rPr>
            </w:pPr>
          </w:p>
        </w:tc>
        <w:tc>
          <w:tcPr>
            <w:tcW w:w="371" w:type="pct"/>
            <w:tcBorders>
              <w:top w:val="single" w:sz="4" w:space="0" w:color="auto"/>
              <w:left w:val="single" w:sz="4" w:space="0" w:color="auto"/>
              <w:bottom w:val="single" w:sz="4" w:space="0" w:color="auto"/>
              <w:right w:val="single" w:sz="4" w:space="0" w:color="auto"/>
            </w:tcBorders>
          </w:tcPr>
          <w:p w:rsidR="0077357E" w:rsidRPr="0077357E" w:rsidRDefault="0077357E" w:rsidP="00A76719">
            <w:pPr>
              <w:jc w:val="center"/>
              <w:rPr>
                <w:sz w:val="10"/>
                <w:szCs w:val="14"/>
              </w:rPr>
            </w:pPr>
            <w:r w:rsidRPr="0077357E">
              <w:rPr>
                <w:sz w:val="10"/>
                <w:szCs w:val="14"/>
              </w:rPr>
              <w:t>-</w:t>
            </w:r>
          </w:p>
        </w:tc>
        <w:tc>
          <w:tcPr>
            <w:tcW w:w="493" w:type="pct"/>
            <w:tcBorders>
              <w:top w:val="single" w:sz="4" w:space="0" w:color="auto"/>
              <w:left w:val="single" w:sz="4" w:space="0" w:color="auto"/>
              <w:bottom w:val="single" w:sz="4" w:space="0" w:color="auto"/>
              <w:right w:val="single" w:sz="4" w:space="0" w:color="auto"/>
            </w:tcBorders>
          </w:tcPr>
          <w:p w:rsidR="0077357E" w:rsidRPr="0077357E" w:rsidRDefault="0077357E" w:rsidP="00A76719">
            <w:pPr>
              <w:jc w:val="center"/>
              <w:rPr>
                <w:sz w:val="10"/>
                <w:szCs w:val="14"/>
              </w:rPr>
            </w:pPr>
            <w:r w:rsidRPr="0077357E">
              <w:rPr>
                <w:sz w:val="10"/>
                <w:szCs w:val="14"/>
              </w:rPr>
              <w:t>2.2.</w:t>
            </w:r>
          </w:p>
        </w:tc>
        <w:tc>
          <w:tcPr>
            <w:tcW w:w="430" w:type="pct"/>
            <w:tcBorders>
              <w:top w:val="single" w:sz="4" w:space="0" w:color="auto"/>
              <w:left w:val="single" w:sz="4" w:space="0" w:color="auto"/>
              <w:bottom w:val="single" w:sz="4" w:space="0" w:color="auto"/>
              <w:right w:val="single" w:sz="4" w:space="0" w:color="auto"/>
            </w:tcBorders>
          </w:tcPr>
          <w:p w:rsidR="0077357E" w:rsidRPr="0077357E" w:rsidRDefault="0077357E" w:rsidP="00A76719">
            <w:pPr>
              <w:widowControl w:val="0"/>
              <w:autoSpaceDE w:val="0"/>
              <w:autoSpaceDN w:val="0"/>
              <w:adjustRightInd w:val="0"/>
              <w:jc w:val="center"/>
              <w:rPr>
                <w:sz w:val="10"/>
                <w:szCs w:val="14"/>
              </w:rPr>
            </w:pPr>
            <w:r w:rsidRPr="0077357E">
              <w:rPr>
                <w:sz w:val="10"/>
                <w:szCs w:val="14"/>
              </w:rPr>
              <w:t xml:space="preserve">бюджет </w:t>
            </w:r>
          </w:p>
          <w:p w:rsidR="0077357E" w:rsidRPr="0077357E" w:rsidRDefault="0077357E" w:rsidP="00A76719">
            <w:pPr>
              <w:widowControl w:val="0"/>
              <w:autoSpaceDE w:val="0"/>
              <w:autoSpaceDN w:val="0"/>
              <w:adjustRightInd w:val="0"/>
              <w:jc w:val="center"/>
              <w:rPr>
                <w:sz w:val="10"/>
                <w:szCs w:val="14"/>
              </w:rPr>
            </w:pPr>
            <w:r w:rsidRPr="0077357E">
              <w:rPr>
                <w:sz w:val="10"/>
                <w:szCs w:val="14"/>
              </w:rPr>
              <w:t>муниципального округа</w:t>
            </w:r>
          </w:p>
        </w:tc>
        <w:tc>
          <w:tcPr>
            <w:tcW w:w="363" w:type="pct"/>
            <w:tcBorders>
              <w:top w:val="single" w:sz="4" w:space="0" w:color="auto"/>
              <w:left w:val="single" w:sz="4" w:space="0" w:color="auto"/>
              <w:bottom w:val="single" w:sz="4" w:space="0" w:color="auto"/>
              <w:right w:val="single" w:sz="4" w:space="0" w:color="auto"/>
            </w:tcBorders>
          </w:tcPr>
          <w:p w:rsidR="0077357E" w:rsidRPr="0077357E" w:rsidRDefault="0077357E" w:rsidP="00A76719">
            <w:pPr>
              <w:widowControl w:val="0"/>
              <w:autoSpaceDE w:val="0"/>
              <w:autoSpaceDN w:val="0"/>
              <w:adjustRightInd w:val="0"/>
              <w:jc w:val="center"/>
              <w:rPr>
                <w:sz w:val="10"/>
                <w:szCs w:val="14"/>
              </w:rPr>
            </w:pPr>
            <w:r w:rsidRPr="0077357E">
              <w:rPr>
                <w:sz w:val="10"/>
                <w:szCs w:val="14"/>
              </w:rPr>
              <w:t>-</w:t>
            </w:r>
          </w:p>
        </w:tc>
        <w:tc>
          <w:tcPr>
            <w:tcW w:w="363" w:type="pct"/>
            <w:tcBorders>
              <w:top w:val="single" w:sz="4" w:space="0" w:color="auto"/>
              <w:left w:val="single" w:sz="4" w:space="0" w:color="auto"/>
              <w:bottom w:val="single" w:sz="4" w:space="0" w:color="auto"/>
              <w:right w:val="single" w:sz="4" w:space="0" w:color="auto"/>
            </w:tcBorders>
          </w:tcPr>
          <w:p w:rsidR="0077357E" w:rsidRPr="0077357E" w:rsidRDefault="0077357E" w:rsidP="00A76719">
            <w:pPr>
              <w:widowControl w:val="0"/>
              <w:autoSpaceDE w:val="0"/>
              <w:autoSpaceDN w:val="0"/>
              <w:adjustRightInd w:val="0"/>
              <w:jc w:val="center"/>
              <w:rPr>
                <w:sz w:val="10"/>
                <w:szCs w:val="14"/>
              </w:rPr>
            </w:pPr>
            <w:r w:rsidRPr="0077357E">
              <w:rPr>
                <w:sz w:val="10"/>
                <w:szCs w:val="14"/>
              </w:rPr>
              <w:t>-</w:t>
            </w:r>
          </w:p>
        </w:tc>
        <w:tc>
          <w:tcPr>
            <w:tcW w:w="363" w:type="pct"/>
            <w:tcBorders>
              <w:top w:val="single" w:sz="4" w:space="0" w:color="auto"/>
              <w:left w:val="single" w:sz="4" w:space="0" w:color="auto"/>
              <w:bottom w:val="single" w:sz="4" w:space="0" w:color="auto"/>
              <w:right w:val="single" w:sz="4" w:space="0" w:color="auto"/>
            </w:tcBorders>
          </w:tcPr>
          <w:p w:rsidR="0077357E" w:rsidRPr="0077357E" w:rsidRDefault="0077357E" w:rsidP="00A76719">
            <w:pPr>
              <w:widowControl w:val="0"/>
              <w:autoSpaceDE w:val="0"/>
              <w:autoSpaceDN w:val="0"/>
              <w:adjustRightInd w:val="0"/>
              <w:jc w:val="center"/>
              <w:rPr>
                <w:sz w:val="10"/>
                <w:szCs w:val="14"/>
              </w:rPr>
            </w:pPr>
            <w:r w:rsidRPr="0077357E">
              <w:rPr>
                <w:sz w:val="10"/>
                <w:szCs w:val="14"/>
              </w:rPr>
              <w:t>-</w:t>
            </w:r>
          </w:p>
        </w:tc>
        <w:tc>
          <w:tcPr>
            <w:tcW w:w="363" w:type="pct"/>
            <w:tcBorders>
              <w:top w:val="single" w:sz="4" w:space="0" w:color="auto"/>
              <w:left w:val="single" w:sz="4" w:space="0" w:color="auto"/>
              <w:bottom w:val="single" w:sz="4" w:space="0" w:color="auto"/>
              <w:right w:val="single" w:sz="4" w:space="0" w:color="auto"/>
            </w:tcBorders>
          </w:tcPr>
          <w:p w:rsidR="0077357E" w:rsidRPr="0077357E" w:rsidRDefault="0077357E" w:rsidP="00A76719">
            <w:pPr>
              <w:widowControl w:val="0"/>
              <w:autoSpaceDE w:val="0"/>
              <w:autoSpaceDN w:val="0"/>
              <w:adjustRightInd w:val="0"/>
              <w:jc w:val="center"/>
              <w:rPr>
                <w:sz w:val="10"/>
                <w:szCs w:val="14"/>
              </w:rPr>
            </w:pPr>
            <w:r w:rsidRPr="0077357E">
              <w:rPr>
                <w:sz w:val="10"/>
                <w:szCs w:val="14"/>
              </w:rPr>
              <w:t>-</w:t>
            </w:r>
          </w:p>
        </w:tc>
        <w:tc>
          <w:tcPr>
            <w:tcW w:w="330" w:type="pct"/>
            <w:tcBorders>
              <w:top w:val="single" w:sz="4" w:space="0" w:color="auto"/>
              <w:left w:val="single" w:sz="4" w:space="0" w:color="auto"/>
              <w:bottom w:val="single" w:sz="4" w:space="0" w:color="auto"/>
              <w:right w:val="single" w:sz="4" w:space="0" w:color="auto"/>
            </w:tcBorders>
          </w:tcPr>
          <w:p w:rsidR="0077357E" w:rsidRPr="0077357E" w:rsidRDefault="0077357E" w:rsidP="00A76719">
            <w:pPr>
              <w:widowControl w:val="0"/>
              <w:autoSpaceDE w:val="0"/>
              <w:autoSpaceDN w:val="0"/>
              <w:adjustRightInd w:val="0"/>
              <w:jc w:val="center"/>
              <w:rPr>
                <w:sz w:val="10"/>
                <w:szCs w:val="14"/>
              </w:rPr>
            </w:pPr>
            <w:r w:rsidRPr="0077357E">
              <w:rPr>
                <w:sz w:val="10"/>
                <w:szCs w:val="14"/>
              </w:rPr>
              <w:t>-</w:t>
            </w:r>
          </w:p>
        </w:tc>
        <w:tc>
          <w:tcPr>
            <w:tcW w:w="330" w:type="pct"/>
            <w:tcBorders>
              <w:top w:val="single" w:sz="4" w:space="0" w:color="auto"/>
              <w:left w:val="single" w:sz="4" w:space="0" w:color="auto"/>
              <w:bottom w:val="single" w:sz="4" w:space="0" w:color="auto"/>
              <w:right w:val="single" w:sz="4" w:space="0" w:color="auto"/>
            </w:tcBorders>
          </w:tcPr>
          <w:p w:rsidR="0077357E" w:rsidRPr="0077357E" w:rsidRDefault="0077357E" w:rsidP="00A76719">
            <w:pPr>
              <w:widowControl w:val="0"/>
              <w:autoSpaceDE w:val="0"/>
              <w:autoSpaceDN w:val="0"/>
              <w:adjustRightInd w:val="0"/>
              <w:jc w:val="center"/>
              <w:rPr>
                <w:sz w:val="10"/>
                <w:szCs w:val="14"/>
              </w:rPr>
            </w:pPr>
            <w:r w:rsidRPr="0077357E">
              <w:rPr>
                <w:sz w:val="10"/>
                <w:szCs w:val="14"/>
              </w:rPr>
              <w:t>-</w:t>
            </w:r>
          </w:p>
        </w:tc>
      </w:tr>
      <w:tr w:rsidR="0077357E" w:rsidRPr="0077357E" w:rsidTr="0077357E">
        <w:trPr>
          <w:trHeight w:val="368"/>
        </w:trPr>
        <w:tc>
          <w:tcPr>
            <w:tcW w:w="180" w:type="pct"/>
            <w:tcBorders>
              <w:top w:val="single" w:sz="4" w:space="0" w:color="auto"/>
              <w:left w:val="single" w:sz="4" w:space="0" w:color="auto"/>
              <w:bottom w:val="single" w:sz="4" w:space="0" w:color="auto"/>
              <w:right w:val="single" w:sz="4" w:space="0" w:color="auto"/>
            </w:tcBorders>
          </w:tcPr>
          <w:p w:rsidR="0077357E" w:rsidRPr="0077357E" w:rsidRDefault="0077357E" w:rsidP="00A76719">
            <w:pPr>
              <w:jc w:val="center"/>
              <w:rPr>
                <w:sz w:val="10"/>
                <w:szCs w:val="14"/>
              </w:rPr>
            </w:pPr>
            <w:r w:rsidRPr="0077357E">
              <w:rPr>
                <w:sz w:val="10"/>
                <w:szCs w:val="14"/>
              </w:rPr>
              <w:t>2.13.</w:t>
            </w:r>
          </w:p>
        </w:tc>
        <w:tc>
          <w:tcPr>
            <w:tcW w:w="850" w:type="pct"/>
            <w:tcBorders>
              <w:top w:val="single" w:sz="4" w:space="0" w:color="auto"/>
              <w:left w:val="single" w:sz="4" w:space="0" w:color="auto"/>
              <w:bottom w:val="single" w:sz="4" w:space="0" w:color="auto"/>
              <w:right w:val="single" w:sz="4" w:space="0" w:color="auto"/>
            </w:tcBorders>
            <w:vAlign w:val="center"/>
          </w:tcPr>
          <w:p w:rsidR="0077357E" w:rsidRPr="0077357E" w:rsidRDefault="0077357E" w:rsidP="00A76719">
            <w:pPr>
              <w:rPr>
                <w:sz w:val="10"/>
                <w:szCs w:val="14"/>
              </w:rPr>
            </w:pPr>
            <w:r w:rsidRPr="0077357E">
              <w:rPr>
                <w:sz w:val="10"/>
                <w:szCs w:val="14"/>
              </w:rPr>
              <w:t>Техническое оснащение помещения серверной, приобретение оборудования для организации работы сервера</w:t>
            </w:r>
          </w:p>
        </w:tc>
        <w:tc>
          <w:tcPr>
            <w:tcW w:w="561" w:type="pct"/>
            <w:tcBorders>
              <w:top w:val="single" w:sz="4" w:space="0" w:color="auto"/>
              <w:left w:val="single" w:sz="4" w:space="0" w:color="auto"/>
              <w:bottom w:val="single" w:sz="4" w:space="0" w:color="auto"/>
              <w:right w:val="single" w:sz="4" w:space="0" w:color="auto"/>
            </w:tcBorders>
          </w:tcPr>
          <w:p w:rsidR="0077357E" w:rsidRPr="0077357E" w:rsidRDefault="0077357E" w:rsidP="00A76719">
            <w:pPr>
              <w:jc w:val="center"/>
              <w:rPr>
                <w:sz w:val="10"/>
                <w:szCs w:val="14"/>
              </w:rPr>
            </w:pPr>
            <w:r w:rsidRPr="0077357E">
              <w:rPr>
                <w:sz w:val="10"/>
                <w:szCs w:val="14"/>
              </w:rPr>
              <w:t>управление делами</w:t>
            </w:r>
          </w:p>
        </w:tc>
        <w:tc>
          <w:tcPr>
            <w:tcW w:w="371" w:type="pct"/>
            <w:tcBorders>
              <w:top w:val="single" w:sz="4" w:space="0" w:color="auto"/>
              <w:left w:val="single" w:sz="4" w:space="0" w:color="auto"/>
              <w:bottom w:val="single" w:sz="4" w:space="0" w:color="auto"/>
              <w:right w:val="single" w:sz="4" w:space="0" w:color="auto"/>
            </w:tcBorders>
          </w:tcPr>
          <w:p w:rsidR="0077357E" w:rsidRPr="0077357E" w:rsidRDefault="0077357E" w:rsidP="00A76719">
            <w:pPr>
              <w:jc w:val="center"/>
              <w:rPr>
                <w:sz w:val="10"/>
                <w:szCs w:val="14"/>
              </w:rPr>
            </w:pPr>
            <w:r w:rsidRPr="0077357E">
              <w:rPr>
                <w:sz w:val="10"/>
                <w:szCs w:val="14"/>
              </w:rPr>
              <w:t xml:space="preserve">2022-2023 </w:t>
            </w:r>
          </w:p>
          <w:p w:rsidR="0077357E" w:rsidRPr="0077357E" w:rsidRDefault="0077357E" w:rsidP="00A76719">
            <w:pPr>
              <w:jc w:val="center"/>
              <w:rPr>
                <w:sz w:val="10"/>
                <w:szCs w:val="14"/>
              </w:rPr>
            </w:pPr>
            <w:r w:rsidRPr="0077357E">
              <w:rPr>
                <w:sz w:val="10"/>
                <w:szCs w:val="14"/>
              </w:rPr>
              <w:t>годы</w:t>
            </w:r>
          </w:p>
        </w:tc>
        <w:tc>
          <w:tcPr>
            <w:tcW w:w="493" w:type="pct"/>
            <w:tcBorders>
              <w:top w:val="single" w:sz="4" w:space="0" w:color="auto"/>
              <w:left w:val="single" w:sz="4" w:space="0" w:color="auto"/>
              <w:bottom w:val="single" w:sz="4" w:space="0" w:color="auto"/>
              <w:right w:val="single" w:sz="4" w:space="0" w:color="auto"/>
            </w:tcBorders>
          </w:tcPr>
          <w:p w:rsidR="0077357E" w:rsidRPr="0077357E" w:rsidRDefault="0077357E" w:rsidP="00A76719">
            <w:pPr>
              <w:jc w:val="center"/>
              <w:rPr>
                <w:sz w:val="10"/>
                <w:szCs w:val="14"/>
              </w:rPr>
            </w:pPr>
            <w:r w:rsidRPr="0077357E">
              <w:rPr>
                <w:sz w:val="10"/>
                <w:szCs w:val="14"/>
              </w:rPr>
              <w:t>2.5., 2.6.</w:t>
            </w:r>
          </w:p>
        </w:tc>
        <w:tc>
          <w:tcPr>
            <w:tcW w:w="430" w:type="pct"/>
            <w:tcBorders>
              <w:top w:val="single" w:sz="4" w:space="0" w:color="auto"/>
              <w:left w:val="single" w:sz="4" w:space="0" w:color="auto"/>
              <w:bottom w:val="single" w:sz="4" w:space="0" w:color="auto"/>
              <w:right w:val="single" w:sz="4" w:space="0" w:color="auto"/>
            </w:tcBorders>
          </w:tcPr>
          <w:p w:rsidR="0077357E" w:rsidRPr="0077357E" w:rsidRDefault="0077357E" w:rsidP="00A76719">
            <w:pPr>
              <w:widowControl w:val="0"/>
              <w:autoSpaceDE w:val="0"/>
              <w:autoSpaceDN w:val="0"/>
              <w:adjustRightInd w:val="0"/>
              <w:jc w:val="center"/>
              <w:rPr>
                <w:sz w:val="10"/>
                <w:szCs w:val="14"/>
              </w:rPr>
            </w:pPr>
            <w:r w:rsidRPr="0077357E">
              <w:rPr>
                <w:sz w:val="10"/>
                <w:szCs w:val="14"/>
              </w:rPr>
              <w:t xml:space="preserve">бюджет </w:t>
            </w:r>
          </w:p>
          <w:p w:rsidR="0077357E" w:rsidRPr="0077357E" w:rsidRDefault="0077357E" w:rsidP="00A76719">
            <w:pPr>
              <w:widowControl w:val="0"/>
              <w:autoSpaceDE w:val="0"/>
              <w:autoSpaceDN w:val="0"/>
              <w:adjustRightInd w:val="0"/>
              <w:jc w:val="center"/>
              <w:rPr>
                <w:sz w:val="10"/>
                <w:szCs w:val="14"/>
              </w:rPr>
            </w:pPr>
            <w:r w:rsidRPr="0077357E">
              <w:rPr>
                <w:sz w:val="10"/>
                <w:szCs w:val="14"/>
              </w:rPr>
              <w:t>муниципального округа</w:t>
            </w:r>
          </w:p>
        </w:tc>
        <w:tc>
          <w:tcPr>
            <w:tcW w:w="363" w:type="pct"/>
            <w:tcBorders>
              <w:top w:val="single" w:sz="4" w:space="0" w:color="auto"/>
              <w:left w:val="single" w:sz="4" w:space="0" w:color="auto"/>
              <w:bottom w:val="single" w:sz="4" w:space="0" w:color="auto"/>
              <w:right w:val="single" w:sz="4" w:space="0" w:color="auto"/>
            </w:tcBorders>
          </w:tcPr>
          <w:p w:rsidR="0077357E" w:rsidRPr="0077357E" w:rsidRDefault="0077357E" w:rsidP="00A76719">
            <w:pPr>
              <w:widowControl w:val="0"/>
              <w:autoSpaceDE w:val="0"/>
              <w:autoSpaceDN w:val="0"/>
              <w:adjustRightInd w:val="0"/>
              <w:jc w:val="center"/>
              <w:rPr>
                <w:sz w:val="10"/>
                <w:szCs w:val="14"/>
              </w:rPr>
            </w:pPr>
            <w:r w:rsidRPr="0077357E">
              <w:rPr>
                <w:sz w:val="10"/>
                <w:szCs w:val="14"/>
              </w:rPr>
              <w:t>-</w:t>
            </w:r>
          </w:p>
        </w:tc>
        <w:tc>
          <w:tcPr>
            <w:tcW w:w="363" w:type="pct"/>
            <w:tcBorders>
              <w:top w:val="single" w:sz="4" w:space="0" w:color="auto"/>
              <w:left w:val="single" w:sz="4" w:space="0" w:color="auto"/>
              <w:bottom w:val="single" w:sz="4" w:space="0" w:color="auto"/>
              <w:right w:val="single" w:sz="4" w:space="0" w:color="auto"/>
            </w:tcBorders>
          </w:tcPr>
          <w:p w:rsidR="0077357E" w:rsidRPr="0077357E" w:rsidRDefault="0077357E" w:rsidP="00A76719">
            <w:pPr>
              <w:widowControl w:val="0"/>
              <w:autoSpaceDE w:val="0"/>
              <w:autoSpaceDN w:val="0"/>
              <w:adjustRightInd w:val="0"/>
              <w:jc w:val="center"/>
              <w:rPr>
                <w:sz w:val="10"/>
                <w:szCs w:val="14"/>
              </w:rPr>
            </w:pPr>
            <w:r w:rsidRPr="0077357E">
              <w:rPr>
                <w:sz w:val="10"/>
                <w:szCs w:val="14"/>
              </w:rPr>
              <w:t>64,95600</w:t>
            </w:r>
          </w:p>
        </w:tc>
        <w:tc>
          <w:tcPr>
            <w:tcW w:w="363" w:type="pct"/>
            <w:tcBorders>
              <w:top w:val="single" w:sz="4" w:space="0" w:color="auto"/>
              <w:left w:val="single" w:sz="4" w:space="0" w:color="auto"/>
              <w:bottom w:val="single" w:sz="4" w:space="0" w:color="auto"/>
              <w:right w:val="single" w:sz="4" w:space="0" w:color="auto"/>
            </w:tcBorders>
          </w:tcPr>
          <w:p w:rsidR="0077357E" w:rsidRPr="0077357E" w:rsidRDefault="0077357E" w:rsidP="00A76719">
            <w:pPr>
              <w:widowControl w:val="0"/>
              <w:autoSpaceDE w:val="0"/>
              <w:autoSpaceDN w:val="0"/>
              <w:adjustRightInd w:val="0"/>
              <w:jc w:val="center"/>
              <w:rPr>
                <w:sz w:val="10"/>
                <w:szCs w:val="14"/>
              </w:rPr>
            </w:pPr>
            <w:r w:rsidRPr="0077357E">
              <w:rPr>
                <w:sz w:val="10"/>
                <w:szCs w:val="14"/>
              </w:rPr>
              <w:t>23,20000</w:t>
            </w:r>
          </w:p>
        </w:tc>
        <w:tc>
          <w:tcPr>
            <w:tcW w:w="363" w:type="pct"/>
            <w:tcBorders>
              <w:top w:val="single" w:sz="4" w:space="0" w:color="auto"/>
              <w:left w:val="single" w:sz="4" w:space="0" w:color="auto"/>
              <w:bottom w:val="single" w:sz="4" w:space="0" w:color="auto"/>
              <w:right w:val="single" w:sz="4" w:space="0" w:color="auto"/>
            </w:tcBorders>
          </w:tcPr>
          <w:p w:rsidR="0077357E" w:rsidRPr="0077357E" w:rsidRDefault="0077357E" w:rsidP="00A76719">
            <w:pPr>
              <w:widowControl w:val="0"/>
              <w:autoSpaceDE w:val="0"/>
              <w:autoSpaceDN w:val="0"/>
              <w:adjustRightInd w:val="0"/>
              <w:jc w:val="center"/>
              <w:rPr>
                <w:sz w:val="10"/>
                <w:szCs w:val="14"/>
              </w:rPr>
            </w:pPr>
            <w:r w:rsidRPr="0077357E">
              <w:rPr>
                <w:sz w:val="10"/>
                <w:szCs w:val="14"/>
              </w:rPr>
              <w:t>-</w:t>
            </w:r>
          </w:p>
        </w:tc>
        <w:tc>
          <w:tcPr>
            <w:tcW w:w="330" w:type="pct"/>
            <w:tcBorders>
              <w:top w:val="single" w:sz="4" w:space="0" w:color="auto"/>
              <w:left w:val="single" w:sz="4" w:space="0" w:color="auto"/>
              <w:bottom w:val="single" w:sz="4" w:space="0" w:color="auto"/>
              <w:right w:val="single" w:sz="4" w:space="0" w:color="auto"/>
            </w:tcBorders>
          </w:tcPr>
          <w:p w:rsidR="0077357E" w:rsidRPr="0077357E" w:rsidRDefault="0077357E" w:rsidP="00A76719">
            <w:pPr>
              <w:widowControl w:val="0"/>
              <w:autoSpaceDE w:val="0"/>
              <w:autoSpaceDN w:val="0"/>
              <w:adjustRightInd w:val="0"/>
              <w:jc w:val="center"/>
              <w:rPr>
                <w:sz w:val="10"/>
                <w:szCs w:val="14"/>
              </w:rPr>
            </w:pPr>
            <w:r w:rsidRPr="0077357E">
              <w:rPr>
                <w:sz w:val="10"/>
                <w:szCs w:val="14"/>
              </w:rPr>
              <w:t>-</w:t>
            </w:r>
          </w:p>
        </w:tc>
        <w:tc>
          <w:tcPr>
            <w:tcW w:w="330" w:type="pct"/>
            <w:tcBorders>
              <w:top w:val="single" w:sz="4" w:space="0" w:color="auto"/>
              <w:left w:val="single" w:sz="4" w:space="0" w:color="auto"/>
              <w:bottom w:val="single" w:sz="4" w:space="0" w:color="auto"/>
              <w:right w:val="single" w:sz="4" w:space="0" w:color="auto"/>
            </w:tcBorders>
          </w:tcPr>
          <w:p w:rsidR="0077357E" w:rsidRPr="0077357E" w:rsidRDefault="0077357E" w:rsidP="00A76719">
            <w:pPr>
              <w:widowControl w:val="0"/>
              <w:autoSpaceDE w:val="0"/>
              <w:autoSpaceDN w:val="0"/>
              <w:adjustRightInd w:val="0"/>
              <w:jc w:val="center"/>
              <w:rPr>
                <w:sz w:val="10"/>
                <w:szCs w:val="14"/>
              </w:rPr>
            </w:pPr>
            <w:r w:rsidRPr="0077357E">
              <w:rPr>
                <w:sz w:val="10"/>
                <w:szCs w:val="14"/>
              </w:rPr>
              <w:t>-</w:t>
            </w:r>
          </w:p>
        </w:tc>
      </w:tr>
      <w:tr w:rsidR="0077357E" w:rsidRPr="0077357E" w:rsidTr="0077357E">
        <w:trPr>
          <w:trHeight w:val="368"/>
        </w:trPr>
        <w:tc>
          <w:tcPr>
            <w:tcW w:w="180" w:type="pct"/>
            <w:tcBorders>
              <w:top w:val="single" w:sz="4" w:space="0" w:color="auto"/>
              <w:left w:val="single" w:sz="4" w:space="0" w:color="auto"/>
              <w:bottom w:val="nil"/>
              <w:right w:val="single" w:sz="4" w:space="0" w:color="auto"/>
            </w:tcBorders>
            <w:hideMark/>
          </w:tcPr>
          <w:p w:rsidR="0077357E" w:rsidRPr="0077357E" w:rsidRDefault="0077357E" w:rsidP="00A76719">
            <w:pPr>
              <w:widowControl w:val="0"/>
              <w:autoSpaceDE w:val="0"/>
              <w:autoSpaceDN w:val="0"/>
              <w:adjustRightInd w:val="0"/>
              <w:rPr>
                <w:sz w:val="10"/>
                <w:szCs w:val="14"/>
              </w:rPr>
            </w:pPr>
            <w:r w:rsidRPr="0077357E">
              <w:rPr>
                <w:sz w:val="10"/>
                <w:szCs w:val="14"/>
              </w:rPr>
              <w:t>3.</w:t>
            </w:r>
          </w:p>
        </w:tc>
        <w:tc>
          <w:tcPr>
            <w:tcW w:w="4820" w:type="pct"/>
            <w:gridSpan w:val="11"/>
            <w:tcBorders>
              <w:top w:val="single" w:sz="4" w:space="0" w:color="auto"/>
              <w:left w:val="single" w:sz="4" w:space="0" w:color="auto"/>
              <w:bottom w:val="nil"/>
              <w:right w:val="single" w:sz="4" w:space="0" w:color="auto"/>
            </w:tcBorders>
          </w:tcPr>
          <w:p w:rsidR="0077357E" w:rsidRPr="0077357E" w:rsidRDefault="0077357E" w:rsidP="00A76719">
            <w:pPr>
              <w:widowControl w:val="0"/>
              <w:autoSpaceDE w:val="0"/>
              <w:autoSpaceDN w:val="0"/>
              <w:adjustRightInd w:val="0"/>
              <w:jc w:val="center"/>
              <w:rPr>
                <w:sz w:val="10"/>
                <w:szCs w:val="14"/>
              </w:rPr>
            </w:pPr>
            <w:r w:rsidRPr="0077357E">
              <w:rPr>
                <w:sz w:val="10"/>
                <w:szCs w:val="14"/>
              </w:rPr>
              <w:t>Обеспечение информационной открытости органов местного самоуправления Солецкого муниципального округа</w:t>
            </w:r>
          </w:p>
        </w:tc>
      </w:tr>
      <w:tr w:rsidR="0077357E" w:rsidRPr="0077357E" w:rsidTr="0077357E">
        <w:tc>
          <w:tcPr>
            <w:tcW w:w="180" w:type="pct"/>
            <w:tcBorders>
              <w:top w:val="single" w:sz="4" w:space="0" w:color="auto"/>
              <w:left w:val="single" w:sz="4" w:space="0" w:color="auto"/>
              <w:bottom w:val="single" w:sz="4" w:space="0" w:color="auto"/>
              <w:right w:val="single" w:sz="4" w:space="0" w:color="auto"/>
            </w:tcBorders>
            <w:hideMark/>
          </w:tcPr>
          <w:p w:rsidR="0077357E" w:rsidRPr="0077357E" w:rsidRDefault="0077357E" w:rsidP="00A76719">
            <w:pPr>
              <w:widowControl w:val="0"/>
              <w:autoSpaceDE w:val="0"/>
              <w:autoSpaceDN w:val="0"/>
              <w:adjustRightInd w:val="0"/>
              <w:rPr>
                <w:sz w:val="10"/>
                <w:szCs w:val="14"/>
              </w:rPr>
            </w:pPr>
            <w:r w:rsidRPr="0077357E">
              <w:rPr>
                <w:sz w:val="10"/>
                <w:szCs w:val="14"/>
              </w:rPr>
              <w:t>3.1.</w:t>
            </w:r>
          </w:p>
        </w:tc>
        <w:tc>
          <w:tcPr>
            <w:tcW w:w="850" w:type="pct"/>
            <w:tcBorders>
              <w:top w:val="single" w:sz="4" w:space="0" w:color="auto"/>
              <w:left w:val="single" w:sz="4" w:space="0" w:color="auto"/>
              <w:bottom w:val="single" w:sz="4" w:space="0" w:color="auto"/>
              <w:right w:val="single" w:sz="4" w:space="0" w:color="auto"/>
            </w:tcBorders>
            <w:hideMark/>
          </w:tcPr>
          <w:p w:rsidR="0077357E" w:rsidRPr="0077357E" w:rsidRDefault="0077357E" w:rsidP="00A76719">
            <w:pPr>
              <w:widowControl w:val="0"/>
              <w:autoSpaceDE w:val="0"/>
              <w:autoSpaceDN w:val="0"/>
              <w:adjustRightInd w:val="0"/>
              <w:rPr>
                <w:sz w:val="10"/>
                <w:szCs w:val="14"/>
              </w:rPr>
            </w:pPr>
            <w:r w:rsidRPr="0077357E">
              <w:rPr>
                <w:sz w:val="10"/>
                <w:szCs w:val="14"/>
              </w:rPr>
              <w:t xml:space="preserve">Создание и расширение функциональных возможностей официального сайта Администрации муниципального округа в информационно-телекоммуникационной сети «Интернет», организация взаимодействия органов местного самоуправления муниципального района с населением с использованием </w:t>
            </w:r>
            <w:proofErr w:type="gramStart"/>
            <w:r w:rsidRPr="0077357E">
              <w:rPr>
                <w:sz w:val="10"/>
                <w:szCs w:val="14"/>
              </w:rPr>
              <w:t>интернет-технологий</w:t>
            </w:r>
            <w:proofErr w:type="gramEnd"/>
          </w:p>
        </w:tc>
        <w:tc>
          <w:tcPr>
            <w:tcW w:w="561" w:type="pct"/>
            <w:tcBorders>
              <w:top w:val="single" w:sz="4" w:space="0" w:color="auto"/>
              <w:left w:val="single" w:sz="4" w:space="0" w:color="auto"/>
              <w:bottom w:val="single" w:sz="4" w:space="0" w:color="auto"/>
              <w:right w:val="single" w:sz="4" w:space="0" w:color="auto"/>
            </w:tcBorders>
            <w:hideMark/>
          </w:tcPr>
          <w:p w:rsidR="0077357E" w:rsidRPr="0077357E" w:rsidRDefault="0077357E" w:rsidP="00A76719">
            <w:pPr>
              <w:widowControl w:val="0"/>
              <w:autoSpaceDE w:val="0"/>
              <w:autoSpaceDN w:val="0"/>
              <w:adjustRightInd w:val="0"/>
              <w:jc w:val="center"/>
              <w:rPr>
                <w:sz w:val="10"/>
                <w:szCs w:val="14"/>
              </w:rPr>
            </w:pPr>
            <w:r w:rsidRPr="0077357E">
              <w:rPr>
                <w:sz w:val="10"/>
                <w:szCs w:val="14"/>
              </w:rPr>
              <w:t>управление делами</w:t>
            </w:r>
          </w:p>
        </w:tc>
        <w:tc>
          <w:tcPr>
            <w:tcW w:w="371" w:type="pct"/>
            <w:tcBorders>
              <w:top w:val="single" w:sz="4" w:space="0" w:color="auto"/>
              <w:left w:val="single" w:sz="4" w:space="0" w:color="auto"/>
              <w:bottom w:val="single" w:sz="4" w:space="0" w:color="auto"/>
              <w:right w:val="single" w:sz="4" w:space="0" w:color="auto"/>
            </w:tcBorders>
            <w:hideMark/>
          </w:tcPr>
          <w:p w:rsidR="0077357E" w:rsidRPr="0077357E" w:rsidRDefault="0077357E" w:rsidP="00A76719">
            <w:pPr>
              <w:widowControl w:val="0"/>
              <w:autoSpaceDE w:val="0"/>
              <w:autoSpaceDN w:val="0"/>
              <w:adjustRightInd w:val="0"/>
              <w:jc w:val="center"/>
              <w:rPr>
                <w:sz w:val="10"/>
                <w:szCs w:val="14"/>
              </w:rPr>
            </w:pPr>
            <w:r w:rsidRPr="0077357E">
              <w:rPr>
                <w:sz w:val="10"/>
                <w:szCs w:val="14"/>
              </w:rPr>
              <w:t>2021-2026</w:t>
            </w:r>
          </w:p>
          <w:p w:rsidR="0077357E" w:rsidRPr="0077357E" w:rsidRDefault="0077357E" w:rsidP="00A76719">
            <w:pPr>
              <w:widowControl w:val="0"/>
              <w:autoSpaceDE w:val="0"/>
              <w:autoSpaceDN w:val="0"/>
              <w:adjustRightInd w:val="0"/>
              <w:jc w:val="center"/>
              <w:rPr>
                <w:sz w:val="10"/>
                <w:szCs w:val="14"/>
              </w:rPr>
            </w:pPr>
            <w:r w:rsidRPr="0077357E">
              <w:rPr>
                <w:sz w:val="10"/>
                <w:szCs w:val="14"/>
              </w:rPr>
              <w:t>годы</w:t>
            </w:r>
          </w:p>
        </w:tc>
        <w:tc>
          <w:tcPr>
            <w:tcW w:w="493" w:type="pct"/>
            <w:tcBorders>
              <w:top w:val="single" w:sz="4" w:space="0" w:color="auto"/>
              <w:left w:val="single" w:sz="4" w:space="0" w:color="auto"/>
              <w:bottom w:val="single" w:sz="4" w:space="0" w:color="auto"/>
              <w:right w:val="single" w:sz="4" w:space="0" w:color="auto"/>
            </w:tcBorders>
            <w:hideMark/>
          </w:tcPr>
          <w:p w:rsidR="0077357E" w:rsidRPr="0077357E" w:rsidRDefault="0077357E" w:rsidP="00A76719">
            <w:pPr>
              <w:widowControl w:val="0"/>
              <w:autoSpaceDE w:val="0"/>
              <w:autoSpaceDN w:val="0"/>
              <w:adjustRightInd w:val="0"/>
              <w:jc w:val="center"/>
              <w:rPr>
                <w:sz w:val="10"/>
                <w:szCs w:val="14"/>
              </w:rPr>
            </w:pPr>
            <w:r w:rsidRPr="0077357E">
              <w:rPr>
                <w:sz w:val="10"/>
                <w:szCs w:val="14"/>
              </w:rPr>
              <w:t>3.1., 3.2., 3.3.</w:t>
            </w:r>
          </w:p>
        </w:tc>
        <w:tc>
          <w:tcPr>
            <w:tcW w:w="430" w:type="pct"/>
            <w:tcBorders>
              <w:top w:val="single" w:sz="4" w:space="0" w:color="auto"/>
              <w:left w:val="single" w:sz="4" w:space="0" w:color="auto"/>
              <w:bottom w:val="single" w:sz="4" w:space="0" w:color="auto"/>
              <w:right w:val="single" w:sz="4" w:space="0" w:color="auto"/>
            </w:tcBorders>
            <w:hideMark/>
          </w:tcPr>
          <w:p w:rsidR="0077357E" w:rsidRPr="0077357E" w:rsidRDefault="0077357E" w:rsidP="00A76719">
            <w:pPr>
              <w:widowControl w:val="0"/>
              <w:autoSpaceDE w:val="0"/>
              <w:autoSpaceDN w:val="0"/>
              <w:adjustRightInd w:val="0"/>
              <w:jc w:val="center"/>
              <w:rPr>
                <w:sz w:val="10"/>
                <w:szCs w:val="14"/>
              </w:rPr>
            </w:pPr>
            <w:r w:rsidRPr="0077357E">
              <w:rPr>
                <w:sz w:val="10"/>
                <w:szCs w:val="14"/>
              </w:rPr>
              <w:t xml:space="preserve">бюджет </w:t>
            </w:r>
          </w:p>
          <w:p w:rsidR="0077357E" w:rsidRPr="0077357E" w:rsidRDefault="0077357E" w:rsidP="00A76719">
            <w:pPr>
              <w:widowControl w:val="0"/>
              <w:autoSpaceDE w:val="0"/>
              <w:autoSpaceDN w:val="0"/>
              <w:adjustRightInd w:val="0"/>
              <w:jc w:val="center"/>
              <w:rPr>
                <w:sz w:val="10"/>
                <w:szCs w:val="14"/>
              </w:rPr>
            </w:pPr>
            <w:r w:rsidRPr="0077357E">
              <w:rPr>
                <w:sz w:val="10"/>
                <w:szCs w:val="14"/>
              </w:rPr>
              <w:t>муниципального округа</w:t>
            </w:r>
          </w:p>
        </w:tc>
        <w:tc>
          <w:tcPr>
            <w:tcW w:w="363" w:type="pct"/>
            <w:tcBorders>
              <w:top w:val="single" w:sz="4" w:space="0" w:color="auto"/>
              <w:left w:val="single" w:sz="4" w:space="0" w:color="auto"/>
              <w:bottom w:val="single" w:sz="4" w:space="0" w:color="auto"/>
              <w:right w:val="single" w:sz="4" w:space="0" w:color="auto"/>
            </w:tcBorders>
          </w:tcPr>
          <w:p w:rsidR="0077357E" w:rsidRPr="0077357E" w:rsidRDefault="0077357E" w:rsidP="00A76719">
            <w:pPr>
              <w:widowControl w:val="0"/>
              <w:autoSpaceDE w:val="0"/>
              <w:autoSpaceDN w:val="0"/>
              <w:adjustRightInd w:val="0"/>
              <w:jc w:val="center"/>
              <w:rPr>
                <w:sz w:val="10"/>
                <w:szCs w:val="14"/>
              </w:rPr>
            </w:pPr>
            <w:r w:rsidRPr="0077357E">
              <w:rPr>
                <w:sz w:val="10"/>
                <w:szCs w:val="14"/>
              </w:rPr>
              <w:t xml:space="preserve">6,00000 </w:t>
            </w:r>
          </w:p>
        </w:tc>
        <w:tc>
          <w:tcPr>
            <w:tcW w:w="363" w:type="pct"/>
            <w:tcBorders>
              <w:top w:val="single" w:sz="4" w:space="0" w:color="auto"/>
              <w:left w:val="single" w:sz="4" w:space="0" w:color="auto"/>
              <w:bottom w:val="single" w:sz="4" w:space="0" w:color="auto"/>
              <w:right w:val="single" w:sz="4" w:space="0" w:color="auto"/>
            </w:tcBorders>
          </w:tcPr>
          <w:p w:rsidR="0077357E" w:rsidRPr="0077357E" w:rsidRDefault="0077357E" w:rsidP="00A76719">
            <w:pPr>
              <w:jc w:val="center"/>
              <w:rPr>
                <w:sz w:val="10"/>
                <w:szCs w:val="14"/>
              </w:rPr>
            </w:pPr>
            <w:r w:rsidRPr="0077357E">
              <w:rPr>
                <w:sz w:val="10"/>
                <w:szCs w:val="14"/>
              </w:rPr>
              <w:t>19,40000</w:t>
            </w:r>
          </w:p>
        </w:tc>
        <w:tc>
          <w:tcPr>
            <w:tcW w:w="363" w:type="pct"/>
            <w:tcBorders>
              <w:top w:val="single" w:sz="4" w:space="0" w:color="auto"/>
              <w:left w:val="single" w:sz="4" w:space="0" w:color="auto"/>
              <w:bottom w:val="single" w:sz="4" w:space="0" w:color="auto"/>
              <w:right w:val="single" w:sz="4" w:space="0" w:color="auto"/>
            </w:tcBorders>
            <w:hideMark/>
          </w:tcPr>
          <w:p w:rsidR="0077357E" w:rsidRPr="0077357E" w:rsidRDefault="0077357E" w:rsidP="00A76719">
            <w:pPr>
              <w:rPr>
                <w:sz w:val="10"/>
                <w:szCs w:val="14"/>
              </w:rPr>
            </w:pPr>
            <w:r w:rsidRPr="0077357E">
              <w:rPr>
                <w:sz w:val="10"/>
                <w:szCs w:val="14"/>
              </w:rPr>
              <w:t>44,80000</w:t>
            </w:r>
          </w:p>
        </w:tc>
        <w:tc>
          <w:tcPr>
            <w:tcW w:w="363" w:type="pct"/>
            <w:tcBorders>
              <w:top w:val="single" w:sz="4" w:space="0" w:color="auto"/>
              <w:left w:val="single" w:sz="4" w:space="0" w:color="auto"/>
              <w:bottom w:val="single" w:sz="4" w:space="0" w:color="auto"/>
              <w:right w:val="single" w:sz="4" w:space="0" w:color="auto"/>
            </w:tcBorders>
            <w:hideMark/>
          </w:tcPr>
          <w:p w:rsidR="0077357E" w:rsidRPr="0077357E" w:rsidRDefault="0077357E" w:rsidP="00A76719">
            <w:pPr>
              <w:rPr>
                <w:sz w:val="10"/>
                <w:szCs w:val="14"/>
              </w:rPr>
            </w:pPr>
            <w:r w:rsidRPr="0077357E">
              <w:rPr>
                <w:sz w:val="10"/>
                <w:szCs w:val="14"/>
              </w:rPr>
              <w:t>20,00000</w:t>
            </w:r>
          </w:p>
        </w:tc>
        <w:tc>
          <w:tcPr>
            <w:tcW w:w="330" w:type="pct"/>
            <w:tcBorders>
              <w:top w:val="single" w:sz="4" w:space="0" w:color="auto"/>
              <w:left w:val="single" w:sz="4" w:space="0" w:color="auto"/>
              <w:bottom w:val="single" w:sz="4" w:space="0" w:color="auto"/>
              <w:right w:val="single" w:sz="4" w:space="0" w:color="auto"/>
            </w:tcBorders>
            <w:hideMark/>
          </w:tcPr>
          <w:p w:rsidR="0077357E" w:rsidRPr="0077357E" w:rsidRDefault="0077357E" w:rsidP="00A76719">
            <w:pPr>
              <w:jc w:val="center"/>
              <w:rPr>
                <w:sz w:val="10"/>
                <w:szCs w:val="14"/>
              </w:rPr>
            </w:pPr>
            <w:r w:rsidRPr="0077357E">
              <w:rPr>
                <w:sz w:val="10"/>
                <w:szCs w:val="14"/>
              </w:rPr>
              <w:t>48,00000</w:t>
            </w:r>
          </w:p>
        </w:tc>
        <w:tc>
          <w:tcPr>
            <w:tcW w:w="330" w:type="pct"/>
            <w:tcBorders>
              <w:top w:val="single" w:sz="4" w:space="0" w:color="auto"/>
              <w:left w:val="single" w:sz="4" w:space="0" w:color="auto"/>
              <w:bottom w:val="single" w:sz="4" w:space="0" w:color="auto"/>
              <w:right w:val="single" w:sz="4" w:space="0" w:color="auto"/>
            </w:tcBorders>
            <w:hideMark/>
          </w:tcPr>
          <w:p w:rsidR="0077357E" w:rsidRPr="0077357E" w:rsidRDefault="0077357E" w:rsidP="00A76719">
            <w:pPr>
              <w:jc w:val="center"/>
              <w:rPr>
                <w:sz w:val="10"/>
                <w:szCs w:val="14"/>
              </w:rPr>
            </w:pPr>
            <w:r w:rsidRPr="0077357E">
              <w:rPr>
                <w:sz w:val="10"/>
                <w:szCs w:val="14"/>
              </w:rPr>
              <w:t>48,00000</w:t>
            </w:r>
          </w:p>
        </w:tc>
      </w:tr>
      <w:tr w:rsidR="0077357E" w:rsidRPr="0077357E" w:rsidTr="0077357E">
        <w:tc>
          <w:tcPr>
            <w:tcW w:w="180" w:type="pct"/>
            <w:tcBorders>
              <w:top w:val="single" w:sz="4" w:space="0" w:color="auto"/>
              <w:left w:val="single" w:sz="4" w:space="0" w:color="auto"/>
              <w:bottom w:val="single" w:sz="4" w:space="0" w:color="auto"/>
              <w:right w:val="single" w:sz="4" w:space="0" w:color="auto"/>
            </w:tcBorders>
            <w:hideMark/>
          </w:tcPr>
          <w:p w:rsidR="0077357E" w:rsidRPr="0077357E" w:rsidRDefault="0077357E" w:rsidP="00A76719">
            <w:pPr>
              <w:widowControl w:val="0"/>
              <w:autoSpaceDE w:val="0"/>
              <w:autoSpaceDN w:val="0"/>
              <w:adjustRightInd w:val="0"/>
              <w:rPr>
                <w:sz w:val="10"/>
                <w:szCs w:val="14"/>
              </w:rPr>
            </w:pPr>
            <w:r w:rsidRPr="0077357E">
              <w:rPr>
                <w:sz w:val="10"/>
                <w:szCs w:val="14"/>
              </w:rPr>
              <w:t>3.2.</w:t>
            </w:r>
          </w:p>
        </w:tc>
        <w:tc>
          <w:tcPr>
            <w:tcW w:w="850" w:type="pct"/>
            <w:tcBorders>
              <w:top w:val="single" w:sz="4" w:space="0" w:color="auto"/>
              <w:left w:val="single" w:sz="4" w:space="0" w:color="auto"/>
              <w:bottom w:val="single" w:sz="4" w:space="0" w:color="auto"/>
              <w:right w:val="single" w:sz="4" w:space="0" w:color="auto"/>
            </w:tcBorders>
            <w:hideMark/>
          </w:tcPr>
          <w:p w:rsidR="0077357E" w:rsidRPr="0077357E" w:rsidRDefault="0077357E" w:rsidP="00A76719">
            <w:pPr>
              <w:widowControl w:val="0"/>
              <w:autoSpaceDE w:val="0"/>
              <w:autoSpaceDN w:val="0"/>
              <w:adjustRightInd w:val="0"/>
              <w:rPr>
                <w:sz w:val="10"/>
                <w:szCs w:val="14"/>
              </w:rPr>
            </w:pPr>
            <w:r w:rsidRPr="0077357E">
              <w:rPr>
                <w:sz w:val="10"/>
                <w:szCs w:val="14"/>
              </w:rPr>
              <w:t>Постоянное обновление официального сайта Администрации муниципального округа в информационно-телекоммуникационной сети Интернет</w:t>
            </w:r>
          </w:p>
        </w:tc>
        <w:tc>
          <w:tcPr>
            <w:tcW w:w="561" w:type="pct"/>
            <w:tcBorders>
              <w:top w:val="single" w:sz="4" w:space="0" w:color="auto"/>
              <w:left w:val="single" w:sz="4" w:space="0" w:color="auto"/>
              <w:bottom w:val="single" w:sz="4" w:space="0" w:color="auto"/>
              <w:right w:val="single" w:sz="4" w:space="0" w:color="auto"/>
            </w:tcBorders>
            <w:hideMark/>
          </w:tcPr>
          <w:p w:rsidR="0077357E" w:rsidRPr="0077357E" w:rsidRDefault="0077357E" w:rsidP="00A76719">
            <w:pPr>
              <w:widowControl w:val="0"/>
              <w:autoSpaceDE w:val="0"/>
              <w:autoSpaceDN w:val="0"/>
              <w:adjustRightInd w:val="0"/>
              <w:jc w:val="center"/>
              <w:rPr>
                <w:sz w:val="10"/>
                <w:szCs w:val="14"/>
              </w:rPr>
            </w:pPr>
            <w:r w:rsidRPr="0077357E">
              <w:rPr>
                <w:sz w:val="10"/>
                <w:szCs w:val="14"/>
              </w:rPr>
              <w:t>управление делами</w:t>
            </w:r>
          </w:p>
        </w:tc>
        <w:tc>
          <w:tcPr>
            <w:tcW w:w="371" w:type="pct"/>
            <w:tcBorders>
              <w:top w:val="single" w:sz="4" w:space="0" w:color="auto"/>
              <w:left w:val="single" w:sz="4" w:space="0" w:color="auto"/>
              <w:bottom w:val="single" w:sz="4" w:space="0" w:color="auto"/>
              <w:right w:val="single" w:sz="4" w:space="0" w:color="auto"/>
            </w:tcBorders>
            <w:hideMark/>
          </w:tcPr>
          <w:p w:rsidR="0077357E" w:rsidRPr="0077357E" w:rsidRDefault="0077357E" w:rsidP="00A76719">
            <w:pPr>
              <w:widowControl w:val="0"/>
              <w:autoSpaceDE w:val="0"/>
              <w:autoSpaceDN w:val="0"/>
              <w:adjustRightInd w:val="0"/>
              <w:jc w:val="center"/>
              <w:rPr>
                <w:sz w:val="10"/>
                <w:szCs w:val="14"/>
              </w:rPr>
            </w:pPr>
            <w:r w:rsidRPr="0077357E">
              <w:rPr>
                <w:sz w:val="10"/>
                <w:szCs w:val="14"/>
              </w:rPr>
              <w:t>2021-2026 годы</w:t>
            </w:r>
          </w:p>
        </w:tc>
        <w:tc>
          <w:tcPr>
            <w:tcW w:w="493" w:type="pct"/>
            <w:tcBorders>
              <w:top w:val="single" w:sz="4" w:space="0" w:color="auto"/>
              <w:left w:val="single" w:sz="4" w:space="0" w:color="auto"/>
              <w:bottom w:val="single" w:sz="4" w:space="0" w:color="auto"/>
              <w:right w:val="single" w:sz="4" w:space="0" w:color="auto"/>
            </w:tcBorders>
            <w:hideMark/>
          </w:tcPr>
          <w:p w:rsidR="0077357E" w:rsidRPr="0077357E" w:rsidRDefault="0077357E" w:rsidP="00A76719">
            <w:pPr>
              <w:widowControl w:val="0"/>
              <w:autoSpaceDE w:val="0"/>
              <w:autoSpaceDN w:val="0"/>
              <w:adjustRightInd w:val="0"/>
              <w:jc w:val="center"/>
              <w:rPr>
                <w:sz w:val="10"/>
                <w:szCs w:val="14"/>
              </w:rPr>
            </w:pPr>
            <w:r w:rsidRPr="0077357E">
              <w:rPr>
                <w:sz w:val="10"/>
                <w:szCs w:val="14"/>
              </w:rPr>
              <w:t>3.1., 3.2., 3.3.</w:t>
            </w:r>
          </w:p>
        </w:tc>
        <w:tc>
          <w:tcPr>
            <w:tcW w:w="430" w:type="pct"/>
            <w:tcBorders>
              <w:top w:val="single" w:sz="4" w:space="0" w:color="auto"/>
              <w:left w:val="single" w:sz="4" w:space="0" w:color="auto"/>
              <w:bottom w:val="single" w:sz="4" w:space="0" w:color="auto"/>
              <w:right w:val="single" w:sz="4" w:space="0" w:color="auto"/>
            </w:tcBorders>
            <w:hideMark/>
          </w:tcPr>
          <w:p w:rsidR="0077357E" w:rsidRPr="0077357E" w:rsidRDefault="0077357E" w:rsidP="00A76719">
            <w:pPr>
              <w:widowControl w:val="0"/>
              <w:autoSpaceDE w:val="0"/>
              <w:autoSpaceDN w:val="0"/>
              <w:adjustRightInd w:val="0"/>
              <w:jc w:val="center"/>
              <w:rPr>
                <w:sz w:val="10"/>
                <w:szCs w:val="14"/>
              </w:rPr>
            </w:pPr>
            <w:r w:rsidRPr="0077357E">
              <w:rPr>
                <w:sz w:val="10"/>
                <w:szCs w:val="14"/>
              </w:rPr>
              <w:t>-</w:t>
            </w:r>
          </w:p>
        </w:tc>
        <w:tc>
          <w:tcPr>
            <w:tcW w:w="363" w:type="pct"/>
            <w:tcBorders>
              <w:top w:val="single" w:sz="4" w:space="0" w:color="auto"/>
              <w:left w:val="single" w:sz="4" w:space="0" w:color="auto"/>
              <w:bottom w:val="single" w:sz="4" w:space="0" w:color="auto"/>
              <w:right w:val="single" w:sz="4" w:space="0" w:color="auto"/>
            </w:tcBorders>
            <w:hideMark/>
          </w:tcPr>
          <w:p w:rsidR="0077357E" w:rsidRPr="0077357E" w:rsidRDefault="0077357E" w:rsidP="00A76719">
            <w:pPr>
              <w:widowControl w:val="0"/>
              <w:autoSpaceDE w:val="0"/>
              <w:autoSpaceDN w:val="0"/>
              <w:adjustRightInd w:val="0"/>
              <w:jc w:val="center"/>
              <w:rPr>
                <w:sz w:val="10"/>
                <w:szCs w:val="14"/>
              </w:rPr>
            </w:pPr>
            <w:r w:rsidRPr="0077357E">
              <w:rPr>
                <w:sz w:val="10"/>
                <w:szCs w:val="14"/>
              </w:rPr>
              <w:t>-</w:t>
            </w:r>
          </w:p>
        </w:tc>
        <w:tc>
          <w:tcPr>
            <w:tcW w:w="363" w:type="pct"/>
            <w:tcBorders>
              <w:top w:val="single" w:sz="4" w:space="0" w:color="auto"/>
              <w:left w:val="single" w:sz="4" w:space="0" w:color="auto"/>
              <w:bottom w:val="single" w:sz="4" w:space="0" w:color="auto"/>
              <w:right w:val="single" w:sz="4" w:space="0" w:color="auto"/>
            </w:tcBorders>
            <w:hideMark/>
          </w:tcPr>
          <w:p w:rsidR="0077357E" w:rsidRPr="0077357E" w:rsidRDefault="0077357E" w:rsidP="00A76719">
            <w:pPr>
              <w:widowControl w:val="0"/>
              <w:autoSpaceDE w:val="0"/>
              <w:autoSpaceDN w:val="0"/>
              <w:adjustRightInd w:val="0"/>
              <w:jc w:val="center"/>
              <w:rPr>
                <w:sz w:val="10"/>
                <w:szCs w:val="14"/>
              </w:rPr>
            </w:pPr>
            <w:r w:rsidRPr="0077357E">
              <w:rPr>
                <w:sz w:val="10"/>
                <w:szCs w:val="14"/>
              </w:rPr>
              <w:t>-</w:t>
            </w:r>
          </w:p>
        </w:tc>
        <w:tc>
          <w:tcPr>
            <w:tcW w:w="363" w:type="pct"/>
            <w:tcBorders>
              <w:top w:val="single" w:sz="4" w:space="0" w:color="auto"/>
              <w:left w:val="single" w:sz="4" w:space="0" w:color="auto"/>
              <w:bottom w:val="single" w:sz="4" w:space="0" w:color="auto"/>
              <w:right w:val="single" w:sz="4" w:space="0" w:color="auto"/>
            </w:tcBorders>
            <w:hideMark/>
          </w:tcPr>
          <w:p w:rsidR="0077357E" w:rsidRPr="0077357E" w:rsidRDefault="0077357E" w:rsidP="00A76719">
            <w:pPr>
              <w:widowControl w:val="0"/>
              <w:autoSpaceDE w:val="0"/>
              <w:autoSpaceDN w:val="0"/>
              <w:adjustRightInd w:val="0"/>
              <w:jc w:val="center"/>
              <w:rPr>
                <w:sz w:val="10"/>
                <w:szCs w:val="14"/>
              </w:rPr>
            </w:pPr>
            <w:r w:rsidRPr="0077357E">
              <w:rPr>
                <w:sz w:val="10"/>
                <w:szCs w:val="14"/>
              </w:rPr>
              <w:t>-</w:t>
            </w:r>
          </w:p>
        </w:tc>
        <w:tc>
          <w:tcPr>
            <w:tcW w:w="363" w:type="pct"/>
            <w:tcBorders>
              <w:top w:val="single" w:sz="4" w:space="0" w:color="auto"/>
              <w:left w:val="single" w:sz="4" w:space="0" w:color="auto"/>
              <w:bottom w:val="single" w:sz="4" w:space="0" w:color="auto"/>
              <w:right w:val="single" w:sz="4" w:space="0" w:color="auto"/>
            </w:tcBorders>
            <w:hideMark/>
          </w:tcPr>
          <w:p w:rsidR="0077357E" w:rsidRPr="0077357E" w:rsidRDefault="0077357E" w:rsidP="00A76719">
            <w:pPr>
              <w:widowControl w:val="0"/>
              <w:autoSpaceDE w:val="0"/>
              <w:autoSpaceDN w:val="0"/>
              <w:adjustRightInd w:val="0"/>
              <w:jc w:val="center"/>
              <w:rPr>
                <w:sz w:val="10"/>
                <w:szCs w:val="14"/>
              </w:rPr>
            </w:pPr>
            <w:r w:rsidRPr="0077357E">
              <w:rPr>
                <w:sz w:val="10"/>
                <w:szCs w:val="14"/>
              </w:rPr>
              <w:t>-</w:t>
            </w:r>
          </w:p>
        </w:tc>
        <w:tc>
          <w:tcPr>
            <w:tcW w:w="330" w:type="pct"/>
            <w:tcBorders>
              <w:top w:val="single" w:sz="4" w:space="0" w:color="auto"/>
              <w:left w:val="single" w:sz="4" w:space="0" w:color="auto"/>
              <w:bottom w:val="single" w:sz="4" w:space="0" w:color="auto"/>
              <w:right w:val="single" w:sz="4" w:space="0" w:color="auto"/>
            </w:tcBorders>
            <w:hideMark/>
          </w:tcPr>
          <w:p w:rsidR="0077357E" w:rsidRPr="0077357E" w:rsidRDefault="0077357E" w:rsidP="00A76719">
            <w:pPr>
              <w:widowControl w:val="0"/>
              <w:autoSpaceDE w:val="0"/>
              <w:autoSpaceDN w:val="0"/>
              <w:adjustRightInd w:val="0"/>
              <w:jc w:val="center"/>
              <w:rPr>
                <w:sz w:val="10"/>
                <w:szCs w:val="14"/>
              </w:rPr>
            </w:pPr>
            <w:r w:rsidRPr="0077357E">
              <w:rPr>
                <w:sz w:val="10"/>
                <w:szCs w:val="14"/>
              </w:rPr>
              <w:t>-</w:t>
            </w:r>
          </w:p>
        </w:tc>
        <w:tc>
          <w:tcPr>
            <w:tcW w:w="330" w:type="pct"/>
            <w:tcBorders>
              <w:top w:val="single" w:sz="4" w:space="0" w:color="auto"/>
              <w:left w:val="single" w:sz="4" w:space="0" w:color="auto"/>
              <w:bottom w:val="single" w:sz="4" w:space="0" w:color="auto"/>
              <w:right w:val="single" w:sz="4" w:space="0" w:color="auto"/>
            </w:tcBorders>
            <w:hideMark/>
          </w:tcPr>
          <w:p w:rsidR="0077357E" w:rsidRPr="0077357E" w:rsidRDefault="0077357E" w:rsidP="00A76719">
            <w:pPr>
              <w:widowControl w:val="0"/>
              <w:autoSpaceDE w:val="0"/>
              <w:autoSpaceDN w:val="0"/>
              <w:adjustRightInd w:val="0"/>
              <w:jc w:val="center"/>
              <w:rPr>
                <w:sz w:val="10"/>
                <w:szCs w:val="14"/>
              </w:rPr>
            </w:pPr>
            <w:r w:rsidRPr="0077357E">
              <w:rPr>
                <w:sz w:val="10"/>
                <w:szCs w:val="14"/>
              </w:rPr>
              <w:t>-</w:t>
            </w:r>
          </w:p>
        </w:tc>
      </w:tr>
      <w:tr w:rsidR="0077357E" w:rsidRPr="0077357E" w:rsidTr="0077357E">
        <w:trPr>
          <w:trHeight w:val="490"/>
        </w:trPr>
        <w:tc>
          <w:tcPr>
            <w:tcW w:w="180" w:type="pct"/>
            <w:tcBorders>
              <w:top w:val="single" w:sz="4" w:space="0" w:color="auto"/>
              <w:left w:val="single" w:sz="4" w:space="0" w:color="auto"/>
              <w:bottom w:val="single" w:sz="4" w:space="0" w:color="auto"/>
              <w:right w:val="single" w:sz="4" w:space="0" w:color="auto"/>
            </w:tcBorders>
          </w:tcPr>
          <w:p w:rsidR="0077357E" w:rsidRPr="0077357E" w:rsidRDefault="0077357E" w:rsidP="00A76719">
            <w:pPr>
              <w:widowControl w:val="0"/>
              <w:autoSpaceDE w:val="0"/>
              <w:autoSpaceDN w:val="0"/>
              <w:adjustRightInd w:val="0"/>
              <w:rPr>
                <w:sz w:val="10"/>
                <w:szCs w:val="14"/>
              </w:rPr>
            </w:pPr>
          </w:p>
        </w:tc>
        <w:tc>
          <w:tcPr>
            <w:tcW w:w="850" w:type="pct"/>
            <w:tcBorders>
              <w:top w:val="single" w:sz="4" w:space="0" w:color="auto"/>
              <w:left w:val="single" w:sz="4" w:space="0" w:color="auto"/>
              <w:bottom w:val="single" w:sz="4" w:space="0" w:color="auto"/>
              <w:right w:val="single" w:sz="4" w:space="0" w:color="auto"/>
            </w:tcBorders>
            <w:hideMark/>
          </w:tcPr>
          <w:p w:rsidR="0077357E" w:rsidRPr="0077357E" w:rsidRDefault="0077357E" w:rsidP="00A76719">
            <w:pPr>
              <w:widowControl w:val="0"/>
              <w:autoSpaceDE w:val="0"/>
              <w:autoSpaceDN w:val="0"/>
              <w:adjustRightInd w:val="0"/>
              <w:rPr>
                <w:sz w:val="10"/>
                <w:szCs w:val="14"/>
              </w:rPr>
            </w:pPr>
            <w:r w:rsidRPr="0077357E">
              <w:rPr>
                <w:b/>
                <w:sz w:val="10"/>
                <w:szCs w:val="14"/>
              </w:rPr>
              <w:t>Итого:</w:t>
            </w:r>
          </w:p>
        </w:tc>
        <w:tc>
          <w:tcPr>
            <w:tcW w:w="1856" w:type="pct"/>
            <w:gridSpan w:val="4"/>
            <w:tcBorders>
              <w:top w:val="single" w:sz="4" w:space="0" w:color="auto"/>
              <w:left w:val="single" w:sz="4" w:space="0" w:color="auto"/>
              <w:bottom w:val="single" w:sz="4" w:space="0" w:color="auto"/>
              <w:right w:val="single" w:sz="4" w:space="0" w:color="auto"/>
            </w:tcBorders>
          </w:tcPr>
          <w:p w:rsidR="0077357E" w:rsidRPr="0077357E" w:rsidRDefault="0077357E" w:rsidP="00A76719">
            <w:pPr>
              <w:widowControl w:val="0"/>
              <w:autoSpaceDE w:val="0"/>
              <w:autoSpaceDN w:val="0"/>
              <w:adjustRightInd w:val="0"/>
              <w:jc w:val="center"/>
              <w:rPr>
                <w:sz w:val="10"/>
                <w:szCs w:val="14"/>
              </w:rPr>
            </w:pPr>
          </w:p>
        </w:tc>
        <w:tc>
          <w:tcPr>
            <w:tcW w:w="363" w:type="pct"/>
            <w:tcBorders>
              <w:top w:val="single" w:sz="4" w:space="0" w:color="auto"/>
              <w:left w:val="single" w:sz="4" w:space="0" w:color="auto"/>
              <w:bottom w:val="single" w:sz="4" w:space="0" w:color="auto"/>
              <w:right w:val="single" w:sz="4" w:space="0" w:color="auto"/>
            </w:tcBorders>
          </w:tcPr>
          <w:p w:rsidR="0077357E" w:rsidRPr="0077357E" w:rsidRDefault="0077357E" w:rsidP="00A76719">
            <w:pPr>
              <w:widowControl w:val="0"/>
              <w:autoSpaceDE w:val="0"/>
              <w:autoSpaceDN w:val="0"/>
              <w:adjustRightInd w:val="0"/>
              <w:jc w:val="center"/>
              <w:rPr>
                <w:b/>
                <w:sz w:val="10"/>
                <w:szCs w:val="14"/>
              </w:rPr>
            </w:pPr>
            <w:r w:rsidRPr="0077357E">
              <w:rPr>
                <w:b/>
                <w:sz w:val="10"/>
                <w:szCs w:val="14"/>
              </w:rPr>
              <w:t>2023,98500</w:t>
            </w:r>
          </w:p>
        </w:tc>
        <w:tc>
          <w:tcPr>
            <w:tcW w:w="363" w:type="pct"/>
            <w:tcBorders>
              <w:top w:val="single" w:sz="4" w:space="0" w:color="auto"/>
              <w:left w:val="single" w:sz="4" w:space="0" w:color="auto"/>
              <w:bottom w:val="single" w:sz="4" w:space="0" w:color="auto"/>
              <w:right w:val="single" w:sz="4" w:space="0" w:color="auto"/>
            </w:tcBorders>
          </w:tcPr>
          <w:p w:rsidR="0077357E" w:rsidRPr="0077357E" w:rsidRDefault="0077357E" w:rsidP="00A76719">
            <w:pPr>
              <w:jc w:val="center"/>
              <w:rPr>
                <w:sz w:val="10"/>
                <w:szCs w:val="14"/>
              </w:rPr>
            </w:pPr>
            <w:r w:rsidRPr="0077357E">
              <w:rPr>
                <w:b/>
                <w:sz w:val="10"/>
                <w:szCs w:val="14"/>
              </w:rPr>
              <w:t>2294,84896</w:t>
            </w:r>
          </w:p>
        </w:tc>
        <w:tc>
          <w:tcPr>
            <w:tcW w:w="363" w:type="pct"/>
            <w:tcBorders>
              <w:top w:val="single" w:sz="4" w:space="0" w:color="auto"/>
              <w:left w:val="single" w:sz="4" w:space="0" w:color="auto"/>
              <w:bottom w:val="single" w:sz="4" w:space="0" w:color="auto"/>
              <w:right w:val="single" w:sz="4" w:space="0" w:color="auto"/>
            </w:tcBorders>
          </w:tcPr>
          <w:p w:rsidR="0077357E" w:rsidRPr="0077357E" w:rsidRDefault="0077357E" w:rsidP="00A76719">
            <w:pPr>
              <w:jc w:val="center"/>
              <w:rPr>
                <w:sz w:val="10"/>
                <w:szCs w:val="14"/>
              </w:rPr>
            </w:pPr>
            <w:r w:rsidRPr="0077357E">
              <w:rPr>
                <w:b/>
                <w:sz w:val="10"/>
                <w:szCs w:val="14"/>
              </w:rPr>
              <w:t>1554,70000</w:t>
            </w:r>
          </w:p>
        </w:tc>
        <w:tc>
          <w:tcPr>
            <w:tcW w:w="363" w:type="pct"/>
            <w:tcBorders>
              <w:top w:val="single" w:sz="4" w:space="0" w:color="auto"/>
              <w:left w:val="single" w:sz="4" w:space="0" w:color="auto"/>
              <w:bottom w:val="single" w:sz="4" w:space="0" w:color="auto"/>
              <w:right w:val="single" w:sz="4" w:space="0" w:color="auto"/>
            </w:tcBorders>
          </w:tcPr>
          <w:p w:rsidR="0077357E" w:rsidRPr="0077357E" w:rsidRDefault="0077357E" w:rsidP="00A76719">
            <w:pPr>
              <w:jc w:val="center"/>
              <w:rPr>
                <w:sz w:val="10"/>
                <w:szCs w:val="14"/>
              </w:rPr>
            </w:pPr>
            <w:r w:rsidRPr="0077357E">
              <w:rPr>
                <w:b/>
                <w:sz w:val="10"/>
                <w:szCs w:val="14"/>
              </w:rPr>
              <w:t>1319,10000</w:t>
            </w:r>
          </w:p>
        </w:tc>
        <w:tc>
          <w:tcPr>
            <w:tcW w:w="330" w:type="pct"/>
            <w:tcBorders>
              <w:top w:val="single" w:sz="4" w:space="0" w:color="auto"/>
              <w:left w:val="single" w:sz="4" w:space="0" w:color="auto"/>
              <w:bottom w:val="single" w:sz="4" w:space="0" w:color="auto"/>
              <w:right w:val="single" w:sz="4" w:space="0" w:color="auto"/>
            </w:tcBorders>
          </w:tcPr>
          <w:p w:rsidR="0077357E" w:rsidRPr="0077357E" w:rsidRDefault="0077357E" w:rsidP="00A76719">
            <w:pPr>
              <w:jc w:val="center"/>
              <w:rPr>
                <w:sz w:val="10"/>
                <w:szCs w:val="14"/>
              </w:rPr>
            </w:pPr>
            <w:r w:rsidRPr="0077357E">
              <w:rPr>
                <w:b/>
                <w:sz w:val="10"/>
                <w:szCs w:val="14"/>
              </w:rPr>
              <w:t>555,80000</w:t>
            </w:r>
          </w:p>
        </w:tc>
        <w:tc>
          <w:tcPr>
            <w:tcW w:w="330" w:type="pct"/>
            <w:tcBorders>
              <w:top w:val="single" w:sz="4" w:space="0" w:color="auto"/>
              <w:left w:val="single" w:sz="4" w:space="0" w:color="auto"/>
              <w:bottom w:val="single" w:sz="4" w:space="0" w:color="auto"/>
              <w:right w:val="single" w:sz="4" w:space="0" w:color="auto"/>
            </w:tcBorders>
          </w:tcPr>
          <w:p w:rsidR="0077357E" w:rsidRPr="0077357E" w:rsidRDefault="0077357E" w:rsidP="00A76719">
            <w:pPr>
              <w:jc w:val="center"/>
              <w:rPr>
                <w:sz w:val="10"/>
                <w:szCs w:val="14"/>
              </w:rPr>
            </w:pPr>
            <w:r w:rsidRPr="0077357E">
              <w:rPr>
                <w:b/>
                <w:sz w:val="10"/>
                <w:szCs w:val="14"/>
              </w:rPr>
              <w:t>630,80000</w:t>
            </w:r>
          </w:p>
        </w:tc>
      </w:tr>
    </w:tbl>
    <w:p w:rsidR="00A76719" w:rsidRDefault="00A76719" w:rsidP="0077357E">
      <w:pPr>
        <w:jc w:val="center"/>
        <w:rPr>
          <w:b/>
          <w:sz w:val="14"/>
          <w:szCs w:val="14"/>
        </w:rPr>
      </w:pPr>
    </w:p>
    <w:p w:rsidR="0077357E" w:rsidRDefault="0077357E" w:rsidP="0077357E">
      <w:pPr>
        <w:jc w:val="center"/>
        <w:rPr>
          <w:b/>
          <w:sz w:val="14"/>
          <w:szCs w:val="14"/>
        </w:rPr>
      </w:pPr>
      <w:r w:rsidRPr="002F1598">
        <w:rPr>
          <w:b/>
          <w:sz w:val="14"/>
          <w:szCs w:val="14"/>
        </w:rPr>
        <w:t>ПОСТАНОВЛЕНИЕ</w:t>
      </w:r>
    </w:p>
    <w:p w:rsidR="0077357E" w:rsidRPr="002F1598" w:rsidRDefault="0077357E" w:rsidP="0077357E">
      <w:pPr>
        <w:jc w:val="center"/>
        <w:rPr>
          <w:sz w:val="14"/>
          <w:szCs w:val="14"/>
        </w:rPr>
      </w:pPr>
      <w:r w:rsidRPr="002F1598">
        <w:rPr>
          <w:sz w:val="14"/>
          <w:szCs w:val="14"/>
        </w:rPr>
        <w:t>Администрации муниципального округа</w:t>
      </w:r>
    </w:p>
    <w:p w:rsidR="0077357E" w:rsidRPr="002F1598" w:rsidRDefault="0077357E" w:rsidP="0077357E">
      <w:pPr>
        <w:jc w:val="center"/>
        <w:rPr>
          <w:b/>
          <w:sz w:val="14"/>
          <w:szCs w:val="14"/>
        </w:rPr>
      </w:pPr>
      <w:r w:rsidRPr="002F1598">
        <w:rPr>
          <w:b/>
          <w:sz w:val="14"/>
          <w:szCs w:val="14"/>
        </w:rPr>
        <w:t xml:space="preserve">  </w:t>
      </w:r>
    </w:p>
    <w:p w:rsidR="0077357E" w:rsidRPr="002F1598" w:rsidRDefault="0077357E" w:rsidP="0077357E">
      <w:pPr>
        <w:jc w:val="center"/>
        <w:rPr>
          <w:sz w:val="14"/>
          <w:szCs w:val="14"/>
        </w:rPr>
      </w:pPr>
      <w:r>
        <w:rPr>
          <w:sz w:val="14"/>
          <w:szCs w:val="14"/>
        </w:rPr>
        <w:t>от 27</w:t>
      </w:r>
      <w:r w:rsidRPr="002F1598">
        <w:rPr>
          <w:sz w:val="14"/>
          <w:szCs w:val="14"/>
        </w:rPr>
        <w:t>.</w:t>
      </w:r>
      <w:r>
        <w:rPr>
          <w:sz w:val="14"/>
          <w:szCs w:val="14"/>
        </w:rPr>
        <w:t>02.2023 №</w:t>
      </w:r>
      <w:r w:rsidR="00EE674F">
        <w:rPr>
          <w:sz w:val="14"/>
          <w:szCs w:val="14"/>
        </w:rPr>
        <w:t xml:space="preserve"> 395</w:t>
      </w:r>
    </w:p>
    <w:p w:rsidR="0077357E" w:rsidRDefault="0077357E" w:rsidP="0077357E">
      <w:pPr>
        <w:jc w:val="center"/>
        <w:rPr>
          <w:sz w:val="14"/>
          <w:szCs w:val="14"/>
        </w:rPr>
      </w:pPr>
      <w:r w:rsidRPr="002F1598">
        <w:rPr>
          <w:sz w:val="14"/>
          <w:szCs w:val="14"/>
        </w:rPr>
        <w:t>г. Сольцы</w:t>
      </w:r>
    </w:p>
    <w:tbl>
      <w:tblPr>
        <w:tblW w:w="5000" w:type="pct"/>
        <w:tblLook w:val="0000" w:firstRow="0" w:lastRow="0" w:firstColumn="0" w:lastColumn="0" w:noHBand="0" w:noVBand="0"/>
      </w:tblPr>
      <w:tblGrid>
        <w:gridCol w:w="5319"/>
      </w:tblGrid>
      <w:tr w:rsidR="00EE674F" w:rsidRPr="00EE674F" w:rsidTr="00EE674F">
        <w:tc>
          <w:tcPr>
            <w:tcW w:w="5000" w:type="pct"/>
            <w:tcBorders>
              <w:top w:val="nil"/>
              <w:left w:val="nil"/>
              <w:bottom w:val="nil"/>
              <w:right w:val="nil"/>
            </w:tcBorders>
          </w:tcPr>
          <w:p w:rsidR="00A76719" w:rsidRDefault="00A76719" w:rsidP="00EE674F">
            <w:pPr>
              <w:jc w:val="center"/>
              <w:rPr>
                <w:b/>
                <w:sz w:val="14"/>
                <w:szCs w:val="14"/>
              </w:rPr>
            </w:pPr>
          </w:p>
          <w:p w:rsidR="00EE674F" w:rsidRPr="00EE674F" w:rsidRDefault="00EE674F" w:rsidP="00EE674F">
            <w:pPr>
              <w:jc w:val="center"/>
              <w:rPr>
                <w:b/>
                <w:sz w:val="14"/>
                <w:szCs w:val="14"/>
              </w:rPr>
            </w:pPr>
            <w:r w:rsidRPr="00EE674F">
              <w:rPr>
                <w:b/>
                <w:sz w:val="14"/>
                <w:szCs w:val="14"/>
              </w:rPr>
              <w:t>О запрещении выхода  на лёд</w:t>
            </w:r>
          </w:p>
          <w:p w:rsidR="00EE674F" w:rsidRPr="00EE674F" w:rsidRDefault="00EE674F" w:rsidP="00EE674F">
            <w:pPr>
              <w:jc w:val="center"/>
              <w:rPr>
                <w:b/>
                <w:sz w:val="14"/>
                <w:szCs w:val="14"/>
              </w:rPr>
            </w:pPr>
            <w:r w:rsidRPr="00EE674F">
              <w:rPr>
                <w:b/>
                <w:sz w:val="14"/>
                <w:szCs w:val="14"/>
              </w:rPr>
              <w:t xml:space="preserve"> водоемов муниципального округа</w:t>
            </w:r>
          </w:p>
        </w:tc>
      </w:tr>
    </w:tbl>
    <w:p w:rsidR="00EE674F" w:rsidRPr="00EE674F" w:rsidRDefault="00EE674F" w:rsidP="00EE674F">
      <w:pPr>
        <w:jc w:val="center"/>
        <w:rPr>
          <w:b/>
          <w:sz w:val="14"/>
          <w:szCs w:val="14"/>
        </w:rPr>
      </w:pPr>
    </w:p>
    <w:p w:rsidR="00EE674F" w:rsidRPr="00EE674F" w:rsidRDefault="00EE674F" w:rsidP="00EE674F">
      <w:pPr>
        <w:ind w:firstLine="284"/>
        <w:jc w:val="both"/>
        <w:rPr>
          <w:bCs/>
          <w:sz w:val="14"/>
          <w:szCs w:val="14"/>
        </w:rPr>
      </w:pPr>
      <w:proofErr w:type="gramStart"/>
      <w:r w:rsidRPr="00EE674F">
        <w:rPr>
          <w:bCs/>
          <w:sz w:val="14"/>
          <w:szCs w:val="14"/>
        </w:rPr>
        <w:t>В соответствии с пунктом 32 части 1 статьи 16 Федерального закона от  6 октября 2003 года №131 – ФЗ “Об общих принципах организации местного самоуправления в Российской Федерации”, разделом 7 Правил охраны жизни людей на водных объектах в Новгородской области, утвержденных постановлением Администрации Новгородской  области от 28.05.2007 № 145, в целях обеспечения безопасности людей на водных объектах Администрация Солецкого муниципального округа</w:t>
      </w:r>
      <w:proofErr w:type="gramEnd"/>
    </w:p>
    <w:p w:rsidR="00EE674F" w:rsidRPr="00EE674F" w:rsidRDefault="00EE674F" w:rsidP="00EE674F">
      <w:pPr>
        <w:ind w:firstLine="284"/>
        <w:jc w:val="both"/>
        <w:rPr>
          <w:bCs/>
          <w:sz w:val="14"/>
          <w:szCs w:val="14"/>
        </w:rPr>
      </w:pPr>
      <w:r w:rsidRPr="00EE674F">
        <w:rPr>
          <w:b/>
          <w:bCs/>
          <w:sz w:val="14"/>
          <w:szCs w:val="14"/>
        </w:rPr>
        <w:t>ПОСТАНОВЛЯЕТ</w:t>
      </w:r>
    </w:p>
    <w:p w:rsidR="00EE674F" w:rsidRPr="00EE674F" w:rsidRDefault="00EE674F" w:rsidP="00EE674F">
      <w:pPr>
        <w:ind w:firstLine="284"/>
        <w:jc w:val="both"/>
        <w:rPr>
          <w:bCs/>
          <w:sz w:val="14"/>
          <w:szCs w:val="14"/>
        </w:rPr>
      </w:pPr>
      <w:r w:rsidRPr="00EE674F">
        <w:rPr>
          <w:bCs/>
          <w:sz w:val="14"/>
          <w:szCs w:val="14"/>
        </w:rPr>
        <w:t xml:space="preserve">1. Запретить выход  на лед  водоемов муниципального округа </w:t>
      </w:r>
      <w:r w:rsidRPr="00EE674F">
        <w:rPr>
          <w:bCs/>
          <w:sz w:val="14"/>
          <w:szCs w:val="14"/>
          <w:lang w:val="en-US"/>
        </w:rPr>
        <w:t>c</w:t>
      </w:r>
      <w:r w:rsidRPr="00EE674F">
        <w:rPr>
          <w:bCs/>
          <w:sz w:val="14"/>
          <w:szCs w:val="14"/>
        </w:rPr>
        <w:t xml:space="preserve"> 27 февраля 2024 года. </w:t>
      </w:r>
    </w:p>
    <w:p w:rsidR="00EE674F" w:rsidRPr="00EE674F" w:rsidRDefault="00EE674F" w:rsidP="00EE674F">
      <w:pPr>
        <w:ind w:firstLine="284"/>
        <w:jc w:val="both"/>
        <w:rPr>
          <w:bCs/>
          <w:sz w:val="14"/>
          <w:szCs w:val="14"/>
        </w:rPr>
      </w:pPr>
      <w:r w:rsidRPr="00EE674F">
        <w:rPr>
          <w:bCs/>
          <w:sz w:val="14"/>
          <w:szCs w:val="14"/>
        </w:rPr>
        <w:t>2. Главам территориальных отделов Администрации муниципального округа, директору МБУ «Солецкое городское хозяйство»:</w:t>
      </w:r>
    </w:p>
    <w:p w:rsidR="00EE674F" w:rsidRPr="00EE674F" w:rsidRDefault="00EE674F" w:rsidP="00EE674F">
      <w:pPr>
        <w:ind w:firstLine="284"/>
        <w:jc w:val="both"/>
        <w:rPr>
          <w:bCs/>
          <w:sz w:val="14"/>
          <w:szCs w:val="14"/>
        </w:rPr>
      </w:pPr>
      <w:r w:rsidRPr="00EE674F">
        <w:rPr>
          <w:bCs/>
          <w:sz w:val="14"/>
          <w:szCs w:val="14"/>
        </w:rPr>
        <w:t xml:space="preserve">2.1. </w:t>
      </w:r>
      <w:proofErr w:type="gramStart"/>
      <w:r w:rsidRPr="00EE674F">
        <w:rPr>
          <w:bCs/>
          <w:sz w:val="14"/>
          <w:szCs w:val="14"/>
        </w:rPr>
        <w:t>Организовать установку на подведомственной территории информационных знаков “Выход на лёд запрещен!” в соответствии с Перечнем мест установки специальных информационных знаков, разрешающих или запрещающих массовый выход людей на лед, утвержденным решением комиссии по предупреждению и ликвидации чрезвычайных ситуаций и обеспечению пожарной безопасности Администрации Солецкого муниципального округа от 27.10.2022 № 7/2, а также информационных плакатов с мерами безопасности на льду.</w:t>
      </w:r>
      <w:proofErr w:type="gramEnd"/>
    </w:p>
    <w:p w:rsidR="00EE674F" w:rsidRPr="00EE674F" w:rsidRDefault="00EE674F" w:rsidP="00EE674F">
      <w:pPr>
        <w:ind w:firstLine="284"/>
        <w:jc w:val="both"/>
        <w:rPr>
          <w:bCs/>
          <w:sz w:val="14"/>
          <w:szCs w:val="14"/>
        </w:rPr>
      </w:pPr>
      <w:r w:rsidRPr="00EE674F">
        <w:rPr>
          <w:sz w:val="14"/>
          <w:szCs w:val="14"/>
        </w:rPr>
        <w:t xml:space="preserve">3. </w:t>
      </w:r>
      <w:r w:rsidRPr="00EE674F">
        <w:rPr>
          <w:bCs/>
          <w:sz w:val="14"/>
          <w:szCs w:val="14"/>
        </w:rPr>
        <w:t>Главам территориальных отделов Администрации муниципального округа, сектору по  гражданской обороне и чрезвычайным ситуациям Администрации муниципального округа:</w:t>
      </w:r>
    </w:p>
    <w:p w:rsidR="00EE674F" w:rsidRPr="00EE674F" w:rsidRDefault="00EE674F" w:rsidP="00EE674F">
      <w:pPr>
        <w:ind w:firstLine="284"/>
        <w:jc w:val="both"/>
        <w:rPr>
          <w:sz w:val="14"/>
          <w:szCs w:val="14"/>
        </w:rPr>
      </w:pPr>
      <w:r w:rsidRPr="00EE674F">
        <w:rPr>
          <w:bCs/>
          <w:sz w:val="14"/>
          <w:szCs w:val="14"/>
        </w:rPr>
        <w:t>3.1. В</w:t>
      </w:r>
      <w:r w:rsidRPr="00EE674F">
        <w:rPr>
          <w:sz w:val="14"/>
          <w:szCs w:val="14"/>
        </w:rPr>
        <w:t>ести мониторинг ледовой обстановки на водоёмах муниципального округа.</w:t>
      </w:r>
    </w:p>
    <w:p w:rsidR="00EE674F" w:rsidRPr="00EE674F" w:rsidRDefault="00EE674F" w:rsidP="00EE674F">
      <w:pPr>
        <w:ind w:firstLine="284"/>
        <w:jc w:val="both"/>
        <w:rPr>
          <w:bCs/>
          <w:sz w:val="14"/>
          <w:szCs w:val="14"/>
        </w:rPr>
      </w:pPr>
      <w:r w:rsidRPr="00EE674F">
        <w:rPr>
          <w:bCs/>
          <w:sz w:val="14"/>
          <w:szCs w:val="14"/>
        </w:rPr>
        <w:t xml:space="preserve">3.2. </w:t>
      </w:r>
      <w:proofErr w:type="gramStart"/>
      <w:r w:rsidRPr="00EE674F">
        <w:rPr>
          <w:bCs/>
          <w:sz w:val="14"/>
          <w:szCs w:val="14"/>
        </w:rPr>
        <w:t xml:space="preserve">Организовать проведение совместных рейдов и патрулирований с представителями государственного </w:t>
      </w:r>
      <w:r w:rsidRPr="00EE674F">
        <w:rPr>
          <w:sz w:val="14"/>
          <w:szCs w:val="14"/>
        </w:rPr>
        <w:t>инспекторского участка по Шимскому, Волотовскому и Солецкому районам «поселок Шимск» Центра Государственной инспекции по маломерным судам  Главного управления  Министерства Российской Федерации по делам гражданской обороны, чрезвычайным ситуациям и ликвидации последствий стихийных бедствий по Новгородской области</w:t>
      </w:r>
      <w:r w:rsidRPr="00EE674F">
        <w:rPr>
          <w:bCs/>
          <w:sz w:val="14"/>
          <w:szCs w:val="14"/>
        </w:rPr>
        <w:t xml:space="preserve"> и отдела Министерства внутренних дел Российской Федерации по Солецкому району, участвующих в обеспечении безопасности людей на</w:t>
      </w:r>
      <w:proofErr w:type="gramEnd"/>
      <w:r w:rsidRPr="00EE674F">
        <w:rPr>
          <w:bCs/>
          <w:sz w:val="14"/>
          <w:szCs w:val="14"/>
        </w:rPr>
        <w:t xml:space="preserve"> водных </w:t>
      </w:r>
      <w:proofErr w:type="gramStart"/>
      <w:r w:rsidRPr="00EE674F">
        <w:rPr>
          <w:bCs/>
          <w:sz w:val="14"/>
          <w:szCs w:val="14"/>
        </w:rPr>
        <w:t>объектах</w:t>
      </w:r>
      <w:proofErr w:type="gramEnd"/>
      <w:r w:rsidRPr="00EE674F">
        <w:rPr>
          <w:bCs/>
          <w:sz w:val="14"/>
          <w:szCs w:val="14"/>
        </w:rPr>
        <w:t>, а так же проведение профилактической, агитационно-пропагандистской и разъяснительной работы.</w:t>
      </w:r>
    </w:p>
    <w:p w:rsidR="00EE674F" w:rsidRPr="00EE674F" w:rsidRDefault="00EE674F" w:rsidP="00EE674F">
      <w:pPr>
        <w:ind w:firstLine="284"/>
        <w:jc w:val="both"/>
        <w:rPr>
          <w:bCs/>
          <w:sz w:val="14"/>
          <w:szCs w:val="14"/>
        </w:rPr>
      </w:pPr>
      <w:r w:rsidRPr="00EE674F">
        <w:rPr>
          <w:bCs/>
          <w:sz w:val="14"/>
          <w:szCs w:val="14"/>
        </w:rPr>
        <w:t>4. Признать  утратившим силу постановление Администрации муниципального округа от 06.02.2024 № 211 «О запрещении выхода на лёд водоёмов муниципального округа».</w:t>
      </w:r>
    </w:p>
    <w:p w:rsidR="00EE674F" w:rsidRPr="00EE674F" w:rsidRDefault="00EE674F" w:rsidP="00EE674F">
      <w:pPr>
        <w:ind w:firstLine="284"/>
        <w:jc w:val="both"/>
        <w:rPr>
          <w:bCs/>
          <w:sz w:val="14"/>
          <w:szCs w:val="14"/>
        </w:rPr>
      </w:pPr>
      <w:r w:rsidRPr="00EE674F">
        <w:rPr>
          <w:bCs/>
          <w:sz w:val="14"/>
          <w:szCs w:val="14"/>
        </w:rPr>
        <w:t>5. Настоящее постановление вступает в силу после его официального опубликования.</w:t>
      </w:r>
    </w:p>
    <w:p w:rsidR="00EE674F" w:rsidRPr="00EE674F" w:rsidRDefault="00EE674F" w:rsidP="00EE674F">
      <w:pPr>
        <w:ind w:firstLine="284"/>
        <w:jc w:val="both"/>
        <w:rPr>
          <w:bCs/>
          <w:sz w:val="14"/>
          <w:szCs w:val="14"/>
        </w:rPr>
      </w:pPr>
      <w:r w:rsidRPr="00EE674F">
        <w:rPr>
          <w:bCs/>
          <w:sz w:val="14"/>
          <w:szCs w:val="14"/>
        </w:rPr>
        <w:t xml:space="preserve">6. Опубликовать настоящее постановление </w:t>
      </w:r>
      <w:r w:rsidRPr="00EE674F">
        <w:rPr>
          <w:sz w:val="14"/>
          <w:szCs w:val="14"/>
        </w:rPr>
        <w:t>в периодическом печатном издании – «Бюллетень Солецкого муниципального округа» и разместить на   официальном   сайте  Администрации  Солецкого муниципального округа  в информационно-телекоммуникационной сети  «Интернет»</w:t>
      </w:r>
    </w:p>
    <w:p w:rsidR="00EE674F" w:rsidRPr="00EE674F" w:rsidRDefault="00EE674F" w:rsidP="00EE674F">
      <w:pPr>
        <w:jc w:val="center"/>
        <w:rPr>
          <w:sz w:val="14"/>
          <w:szCs w:val="14"/>
        </w:rPr>
      </w:pPr>
    </w:p>
    <w:p w:rsidR="00EE674F" w:rsidRPr="00EE674F" w:rsidRDefault="00EE674F" w:rsidP="00EE674F">
      <w:pPr>
        <w:jc w:val="center"/>
        <w:rPr>
          <w:sz w:val="14"/>
          <w:szCs w:val="14"/>
        </w:rPr>
      </w:pPr>
    </w:p>
    <w:p w:rsidR="00EE674F" w:rsidRPr="00EE674F" w:rsidRDefault="00EE674F" w:rsidP="00EE674F">
      <w:pPr>
        <w:rPr>
          <w:b/>
          <w:sz w:val="14"/>
          <w:szCs w:val="14"/>
        </w:rPr>
      </w:pPr>
      <w:r w:rsidRPr="00EE674F">
        <w:rPr>
          <w:b/>
          <w:sz w:val="14"/>
          <w:szCs w:val="14"/>
        </w:rPr>
        <w:t>Заместитель Главы администрации   П.Л. Нилов</w:t>
      </w:r>
    </w:p>
    <w:p w:rsidR="00EE674F" w:rsidRDefault="00EE674F" w:rsidP="0077357E">
      <w:pPr>
        <w:jc w:val="center"/>
        <w:rPr>
          <w:sz w:val="14"/>
          <w:szCs w:val="14"/>
        </w:rPr>
      </w:pPr>
    </w:p>
    <w:p w:rsidR="00EE674F" w:rsidRDefault="00EE674F" w:rsidP="0077357E">
      <w:pPr>
        <w:jc w:val="center"/>
        <w:rPr>
          <w:sz w:val="14"/>
          <w:szCs w:val="14"/>
        </w:rPr>
      </w:pPr>
    </w:p>
    <w:p w:rsidR="00A76719" w:rsidRDefault="00A76719" w:rsidP="0077357E">
      <w:pPr>
        <w:jc w:val="center"/>
        <w:rPr>
          <w:sz w:val="14"/>
          <w:szCs w:val="14"/>
        </w:rPr>
      </w:pPr>
    </w:p>
    <w:p w:rsidR="001A03AC" w:rsidRDefault="001A03AC" w:rsidP="001A03AC">
      <w:pPr>
        <w:jc w:val="center"/>
        <w:rPr>
          <w:b/>
          <w:sz w:val="14"/>
          <w:szCs w:val="14"/>
        </w:rPr>
      </w:pPr>
      <w:r w:rsidRPr="002F1598">
        <w:rPr>
          <w:b/>
          <w:sz w:val="14"/>
          <w:szCs w:val="14"/>
        </w:rPr>
        <w:t>ПОСТАНОВЛЕНИЕ</w:t>
      </w:r>
    </w:p>
    <w:p w:rsidR="001A03AC" w:rsidRPr="002F1598" w:rsidRDefault="001A03AC" w:rsidP="001A03AC">
      <w:pPr>
        <w:jc w:val="center"/>
        <w:rPr>
          <w:sz w:val="14"/>
          <w:szCs w:val="14"/>
        </w:rPr>
      </w:pPr>
      <w:r w:rsidRPr="002F1598">
        <w:rPr>
          <w:sz w:val="14"/>
          <w:szCs w:val="14"/>
        </w:rPr>
        <w:t>Администрации муниципального округа</w:t>
      </w:r>
    </w:p>
    <w:p w:rsidR="001A03AC" w:rsidRPr="002F1598" w:rsidRDefault="001A03AC" w:rsidP="001A03AC">
      <w:pPr>
        <w:jc w:val="center"/>
        <w:rPr>
          <w:b/>
          <w:sz w:val="14"/>
          <w:szCs w:val="14"/>
        </w:rPr>
      </w:pPr>
      <w:r w:rsidRPr="002F1598">
        <w:rPr>
          <w:b/>
          <w:sz w:val="14"/>
          <w:szCs w:val="14"/>
        </w:rPr>
        <w:t xml:space="preserve">  </w:t>
      </w:r>
    </w:p>
    <w:p w:rsidR="001A03AC" w:rsidRPr="002F1598" w:rsidRDefault="001A03AC" w:rsidP="001A03AC">
      <w:pPr>
        <w:jc w:val="center"/>
        <w:rPr>
          <w:sz w:val="14"/>
          <w:szCs w:val="14"/>
        </w:rPr>
      </w:pPr>
      <w:r>
        <w:rPr>
          <w:sz w:val="14"/>
          <w:szCs w:val="14"/>
        </w:rPr>
        <w:t>от 29</w:t>
      </w:r>
      <w:r w:rsidRPr="002F1598">
        <w:rPr>
          <w:sz w:val="14"/>
          <w:szCs w:val="14"/>
        </w:rPr>
        <w:t>.</w:t>
      </w:r>
      <w:r>
        <w:rPr>
          <w:sz w:val="14"/>
          <w:szCs w:val="14"/>
        </w:rPr>
        <w:t>02.202</w:t>
      </w:r>
      <w:r w:rsidR="00BC13D4">
        <w:rPr>
          <w:sz w:val="14"/>
          <w:szCs w:val="14"/>
        </w:rPr>
        <w:t>4</w:t>
      </w:r>
      <w:bookmarkStart w:id="63" w:name="_GoBack"/>
      <w:bookmarkEnd w:id="63"/>
      <w:r>
        <w:rPr>
          <w:sz w:val="14"/>
          <w:szCs w:val="14"/>
        </w:rPr>
        <w:t xml:space="preserve"> № 402</w:t>
      </w:r>
    </w:p>
    <w:p w:rsidR="001A03AC" w:rsidRDefault="001A03AC" w:rsidP="001A03AC">
      <w:pPr>
        <w:jc w:val="center"/>
        <w:rPr>
          <w:sz w:val="14"/>
          <w:szCs w:val="14"/>
        </w:rPr>
      </w:pPr>
      <w:r w:rsidRPr="002F1598">
        <w:rPr>
          <w:sz w:val="14"/>
          <w:szCs w:val="14"/>
        </w:rPr>
        <w:t>г. Сольцы</w:t>
      </w:r>
    </w:p>
    <w:p w:rsidR="00A76719" w:rsidRDefault="00A76719" w:rsidP="0077357E">
      <w:pPr>
        <w:jc w:val="center"/>
        <w:rPr>
          <w:sz w:val="14"/>
          <w:szCs w:val="14"/>
        </w:rPr>
      </w:pPr>
    </w:p>
    <w:p w:rsidR="001A03AC" w:rsidRPr="001A03AC" w:rsidRDefault="001A03AC" w:rsidP="001A03AC">
      <w:pPr>
        <w:jc w:val="center"/>
        <w:rPr>
          <w:b/>
          <w:sz w:val="14"/>
          <w:szCs w:val="14"/>
        </w:rPr>
      </w:pPr>
      <w:r w:rsidRPr="001A03AC">
        <w:rPr>
          <w:b/>
          <w:sz w:val="14"/>
          <w:szCs w:val="14"/>
        </w:rPr>
        <w:t>О назначении публичных слушаний</w:t>
      </w:r>
    </w:p>
    <w:p w:rsidR="001A03AC" w:rsidRPr="001A03AC" w:rsidRDefault="001A03AC" w:rsidP="001A03AC">
      <w:pPr>
        <w:jc w:val="center"/>
        <w:rPr>
          <w:b/>
          <w:sz w:val="14"/>
          <w:szCs w:val="14"/>
        </w:rPr>
      </w:pPr>
    </w:p>
    <w:p w:rsidR="001A03AC" w:rsidRPr="001A03AC" w:rsidRDefault="001A03AC" w:rsidP="001A03AC">
      <w:pPr>
        <w:ind w:firstLine="284"/>
        <w:jc w:val="both"/>
        <w:rPr>
          <w:sz w:val="14"/>
          <w:szCs w:val="14"/>
        </w:rPr>
      </w:pPr>
      <w:r w:rsidRPr="001A03AC">
        <w:rPr>
          <w:sz w:val="14"/>
          <w:szCs w:val="14"/>
        </w:rPr>
        <w:t xml:space="preserve">В соответствии с Градостроительным кодексом Российской Федерации, Земельным кодексом Российской  Федерации,  Федеральным законом от  6 октября 2003 года № 131-ФЗ «Об общих принципах организации местного самоуправления в Российской Федерации», заявлением Петровой Г.Н. Администрация Солецкого муниципального округа </w:t>
      </w:r>
      <w:r w:rsidRPr="001A03AC">
        <w:rPr>
          <w:b/>
          <w:sz w:val="14"/>
          <w:szCs w:val="14"/>
        </w:rPr>
        <w:t>ПОСТАНОВЛЯЕТ</w:t>
      </w:r>
      <w:r w:rsidRPr="001A03AC">
        <w:rPr>
          <w:sz w:val="14"/>
          <w:szCs w:val="14"/>
        </w:rPr>
        <w:t>:</w:t>
      </w:r>
    </w:p>
    <w:p w:rsidR="001A03AC" w:rsidRPr="001A03AC" w:rsidRDefault="001A03AC" w:rsidP="001A03AC">
      <w:pPr>
        <w:ind w:firstLine="284"/>
        <w:jc w:val="both"/>
        <w:rPr>
          <w:sz w:val="14"/>
          <w:szCs w:val="14"/>
        </w:rPr>
      </w:pPr>
      <w:r w:rsidRPr="001A03AC">
        <w:rPr>
          <w:sz w:val="14"/>
          <w:szCs w:val="14"/>
        </w:rPr>
        <w:t xml:space="preserve">1. Назначить публичные слушания на </w:t>
      </w:r>
      <w:r w:rsidRPr="001A03AC">
        <w:rPr>
          <w:b/>
          <w:sz w:val="14"/>
          <w:szCs w:val="14"/>
        </w:rPr>
        <w:t>1 апреля 2024 года</w:t>
      </w:r>
      <w:r w:rsidRPr="001A03AC">
        <w:rPr>
          <w:sz w:val="14"/>
          <w:szCs w:val="14"/>
        </w:rPr>
        <w:t xml:space="preserve"> на 17-30 по адресу: Новгородская область, Солецкий муниципальный округ, г</w:t>
      </w:r>
      <w:proofErr w:type="gramStart"/>
      <w:r w:rsidRPr="001A03AC">
        <w:rPr>
          <w:sz w:val="14"/>
          <w:szCs w:val="14"/>
        </w:rPr>
        <w:t>.С</w:t>
      </w:r>
      <w:proofErr w:type="gramEnd"/>
      <w:r w:rsidRPr="001A03AC">
        <w:rPr>
          <w:sz w:val="14"/>
          <w:szCs w:val="14"/>
        </w:rPr>
        <w:t xml:space="preserve">ольцы, </w:t>
      </w:r>
      <w:proofErr w:type="spellStart"/>
      <w:r w:rsidRPr="001A03AC">
        <w:rPr>
          <w:sz w:val="14"/>
          <w:szCs w:val="14"/>
        </w:rPr>
        <w:t>пл.Победы</w:t>
      </w:r>
      <w:proofErr w:type="spellEnd"/>
      <w:r w:rsidRPr="001A03AC">
        <w:rPr>
          <w:sz w:val="14"/>
          <w:szCs w:val="14"/>
        </w:rPr>
        <w:t xml:space="preserve">, д.3, второй этаж (большой зал) по вопросу предоставления  разрешения на отклонение от предельных параметров разрешённого строительства объекта капитального строительства, строящегося на земельном участке общей площадью 1 125 </w:t>
      </w:r>
      <w:proofErr w:type="spellStart"/>
      <w:r w:rsidRPr="001A03AC">
        <w:rPr>
          <w:sz w:val="14"/>
          <w:szCs w:val="14"/>
        </w:rPr>
        <w:t>кв.м</w:t>
      </w:r>
      <w:proofErr w:type="spellEnd"/>
      <w:r w:rsidRPr="001A03AC">
        <w:rPr>
          <w:sz w:val="14"/>
          <w:szCs w:val="14"/>
        </w:rPr>
        <w:t xml:space="preserve">. с кадастровым номером 53:16:0010501:8, расположенном по адресу: Новгородская область, р-н Солецкий, Солецкое городское поселение, г. Сольцы, ул. </w:t>
      </w:r>
      <w:r w:rsidRPr="001A03AC">
        <w:rPr>
          <w:sz w:val="14"/>
          <w:szCs w:val="14"/>
        </w:rPr>
        <w:lastRenderedPageBreak/>
        <w:t>Железнодорожная, д. 18, строение 1, с уменьшением расстояния от границы участка с  западной стороны до 0,8 м и 2,1 м., арендатор  - Петрова Галина Николаевна.</w:t>
      </w:r>
    </w:p>
    <w:p w:rsidR="001A03AC" w:rsidRPr="001A03AC" w:rsidRDefault="001A03AC" w:rsidP="001A03AC">
      <w:pPr>
        <w:ind w:firstLine="284"/>
        <w:jc w:val="both"/>
        <w:rPr>
          <w:sz w:val="14"/>
          <w:szCs w:val="14"/>
        </w:rPr>
      </w:pPr>
      <w:r w:rsidRPr="001A03AC">
        <w:rPr>
          <w:sz w:val="14"/>
          <w:szCs w:val="14"/>
        </w:rPr>
        <w:t xml:space="preserve">2. Назначить </w:t>
      </w:r>
      <w:proofErr w:type="gramStart"/>
      <w:r w:rsidRPr="001A03AC">
        <w:rPr>
          <w:sz w:val="14"/>
          <w:szCs w:val="14"/>
        </w:rPr>
        <w:t>ответственным</w:t>
      </w:r>
      <w:proofErr w:type="gramEnd"/>
      <w:r w:rsidRPr="001A03AC">
        <w:rPr>
          <w:sz w:val="14"/>
          <w:szCs w:val="14"/>
        </w:rPr>
        <w:t xml:space="preserve"> за проведение публичных слушаний Петрунову З.В., начальника управления градостроительной деятельности Администрации муниципального округа</w:t>
      </w:r>
    </w:p>
    <w:p w:rsidR="001A03AC" w:rsidRPr="001A03AC" w:rsidRDefault="001A03AC" w:rsidP="001A03AC">
      <w:pPr>
        <w:ind w:firstLine="284"/>
        <w:jc w:val="both"/>
        <w:rPr>
          <w:sz w:val="14"/>
          <w:szCs w:val="14"/>
        </w:rPr>
      </w:pPr>
      <w:r w:rsidRPr="001A03AC">
        <w:rPr>
          <w:sz w:val="14"/>
          <w:szCs w:val="14"/>
        </w:rPr>
        <w:t>3.  Установить, что прием заявлений на участие в публичных слушаниях осуществляет комиссия по землепользованию и застройке до 17.30 1 апреля</w:t>
      </w:r>
      <w:r w:rsidRPr="001A03AC">
        <w:rPr>
          <w:b/>
          <w:sz w:val="14"/>
          <w:szCs w:val="14"/>
        </w:rPr>
        <w:t xml:space="preserve"> </w:t>
      </w:r>
      <w:r w:rsidRPr="001A03AC">
        <w:rPr>
          <w:sz w:val="14"/>
          <w:szCs w:val="14"/>
        </w:rPr>
        <w:t>2024 года по адресу: Новгородская область, г. Сольцы, пл. Победы, д.3, каб.22, с понедельника по пятницу с 8.30 до 17.30, перерыв с 13.00 до 14.00.</w:t>
      </w:r>
    </w:p>
    <w:p w:rsidR="001A03AC" w:rsidRPr="001A03AC" w:rsidRDefault="001A03AC" w:rsidP="001A03AC">
      <w:pPr>
        <w:ind w:firstLine="284"/>
        <w:jc w:val="both"/>
        <w:rPr>
          <w:sz w:val="14"/>
          <w:szCs w:val="14"/>
        </w:rPr>
      </w:pPr>
      <w:r w:rsidRPr="001A03AC">
        <w:rPr>
          <w:sz w:val="14"/>
          <w:szCs w:val="14"/>
        </w:rPr>
        <w:t xml:space="preserve">4. Комиссии по землепользованию и застройке обеспечить прием предложений по вопросу предоставления  разрешения на отклонение от предельных параметров разрешённого строительства объекта капитального строительства до 17.30  1 апреля 2024 года по адресу: </w:t>
      </w:r>
      <w:proofErr w:type="gramStart"/>
      <w:r w:rsidRPr="001A03AC">
        <w:rPr>
          <w:sz w:val="14"/>
          <w:szCs w:val="14"/>
        </w:rPr>
        <w:t xml:space="preserve">Новгородская область, г. Сольцы, пл. Победы, д.3, каб.19, с понедельника по пятницу с 8.30 до 17.30, перерыв с 13.00 до 14.00. (телефон/факс: 8(816 55)31-748,  адрес электронной почты: </w:t>
      </w:r>
      <w:hyperlink r:id="rId41" w:history="1">
        <w:r w:rsidRPr="001A03AC">
          <w:rPr>
            <w:rStyle w:val="af7"/>
            <w:sz w:val="14"/>
            <w:szCs w:val="14"/>
            <w:lang w:val="en-US"/>
          </w:rPr>
          <w:t>soleco</w:t>
        </w:r>
        <w:r w:rsidRPr="001A03AC">
          <w:rPr>
            <w:rStyle w:val="af7"/>
            <w:sz w:val="14"/>
            <w:szCs w:val="14"/>
          </w:rPr>
          <w:t>@</w:t>
        </w:r>
        <w:r w:rsidRPr="001A03AC">
          <w:rPr>
            <w:rStyle w:val="af7"/>
            <w:sz w:val="14"/>
            <w:szCs w:val="14"/>
            <w:lang w:val="en-US"/>
          </w:rPr>
          <w:t>adminsoltcy</w:t>
        </w:r>
        <w:r w:rsidRPr="001A03AC">
          <w:rPr>
            <w:rStyle w:val="af7"/>
            <w:sz w:val="14"/>
            <w:szCs w:val="14"/>
          </w:rPr>
          <w:t>.</w:t>
        </w:r>
        <w:r w:rsidRPr="001A03AC">
          <w:rPr>
            <w:rStyle w:val="af7"/>
            <w:sz w:val="14"/>
            <w:szCs w:val="14"/>
            <w:lang w:val="en-US"/>
          </w:rPr>
          <w:t>ru</w:t>
        </w:r>
      </w:hyperlink>
      <w:r w:rsidRPr="001A03AC">
        <w:rPr>
          <w:sz w:val="14"/>
          <w:szCs w:val="14"/>
        </w:rPr>
        <w:t>.</w:t>
      </w:r>
      <w:proofErr w:type="gramEnd"/>
    </w:p>
    <w:p w:rsidR="001A03AC" w:rsidRPr="001A03AC" w:rsidRDefault="001A03AC" w:rsidP="001A03AC">
      <w:pPr>
        <w:ind w:firstLine="284"/>
        <w:jc w:val="both"/>
        <w:rPr>
          <w:sz w:val="14"/>
          <w:szCs w:val="14"/>
        </w:rPr>
      </w:pPr>
      <w:r w:rsidRPr="001A03AC">
        <w:rPr>
          <w:sz w:val="14"/>
          <w:szCs w:val="14"/>
        </w:rPr>
        <w:t>5</w:t>
      </w:r>
      <w:r w:rsidRPr="001A03AC">
        <w:rPr>
          <w:bCs/>
          <w:sz w:val="14"/>
          <w:szCs w:val="14"/>
        </w:rPr>
        <w:t>. Опубликовать настоящее постановление в периодическом печатном издании – «Бюллетень Солецкого муниципального округа» и разместить на официальном сайте Администрации Солецкого муниципального округа в информационно-телекоммуникационной сети «Интернет».</w:t>
      </w:r>
    </w:p>
    <w:p w:rsidR="001A03AC" w:rsidRPr="001A03AC" w:rsidRDefault="001A03AC" w:rsidP="001A03AC">
      <w:pPr>
        <w:jc w:val="center"/>
        <w:rPr>
          <w:b/>
          <w:sz w:val="14"/>
          <w:szCs w:val="14"/>
        </w:rPr>
      </w:pPr>
    </w:p>
    <w:p w:rsidR="001A03AC" w:rsidRPr="001A03AC" w:rsidRDefault="001A03AC" w:rsidP="001A03AC">
      <w:pPr>
        <w:jc w:val="center"/>
        <w:rPr>
          <w:sz w:val="14"/>
          <w:szCs w:val="14"/>
        </w:rPr>
      </w:pPr>
    </w:p>
    <w:p w:rsidR="001A03AC" w:rsidRPr="001A03AC" w:rsidRDefault="001A03AC" w:rsidP="001A03AC">
      <w:pPr>
        <w:rPr>
          <w:b/>
          <w:sz w:val="14"/>
          <w:szCs w:val="14"/>
        </w:rPr>
      </w:pPr>
      <w:r w:rsidRPr="001A03AC">
        <w:rPr>
          <w:b/>
          <w:sz w:val="14"/>
          <w:szCs w:val="14"/>
        </w:rPr>
        <w:t>Заместитель Главы администрации   П.Л. Нилов</w:t>
      </w:r>
    </w:p>
    <w:p w:rsidR="001A03AC" w:rsidRDefault="001A03AC" w:rsidP="0077357E">
      <w:pPr>
        <w:jc w:val="center"/>
        <w:rPr>
          <w:sz w:val="14"/>
          <w:szCs w:val="14"/>
        </w:rPr>
      </w:pPr>
    </w:p>
    <w:p w:rsidR="00A76719" w:rsidRDefault="00A76719" w:rsidP="0077357E">
      <w:pPr>
        <w:jc w:val="center"/>
        <w:rPr>
          <w:sz w:val="14"/>
          <w:szCs w:val="14"/>
        </w:rPr>
      </w:pPr>
    </w:p>
    <w:p w:rsidR="001A03AC" w:rsidRDefault="001A03AC" w:rsidP="0077357E">
      <w:pPr>
        <w:jc w:val="center"/>
        <w:rPr>
          <w:sz w:val="14"/>
          <w:szCs w:val="14"/>
        </w:rPr>
      </w:pPr>
    </w:p>
    <w:p w:rsidR="001A03AC" w:rsidRPr="001A03AC" w:rsidRDefault="001A03AC" w:rsidP="001A03AC">
      <w:pPr>
        <w:jc w:val="center"/>
        <w:rPr>
          <w:b/>
          <w:sz w:val="14"/>
          <w:szCs w:val="14"/>
        </w:rPr>
      </w:pPr>
      <w:r w:rsidRPr="001A03AC">
        <w:rPr>
          <w:b/>
          <w:sz w:val="14"/>
          <w:szCs w:val="14"/>
        </w:rPr>
        <w:t xml:space="preserve">СООБЩЕНИЕ </w:t>
      </w:r>
    </w:p>
    <w:p w:rsidR="001A03AC" w:rsidRPr="001A03AC" w:rsidRDefault="001A03AC" w:rsidP="001A03AC">
      <w:pPr>
        <w:jc w:val="center"/>
        <w:rPr>
          <w:b/>
          <w:sz w:val="14"/>
          <w:szCs w:val="14"/>
        </w:rPr>
      </w:pPr>
    </w:p>
    <w:p w:rsidR="001A03AC" w:rsidRPr="001A03AC" w:rsidRDefault="001A03AC" w:rsidP="001A03AC">
      <w:pPr>
        <w:ind w:firstLine="284"/>
        <w:jc w:val="both"/>
        <w:rPr>
          <w:sz w:val="14"/>
          <w:szCs w:val="14"/>
        </w:rPr>
      </w:pPr>
      <w:r w:rsidRPr="001A03AC">
        <w:rPr>
          <w:b/>
          <w:sz w:val="14"/>
          <w:szCs w:val="14"/>
        </w:rPr>
        <w:t>1 апреля 2024 года</w:t>
      </w:r>
      <w:r w:rsidRPr="001A03AC">
        <w:rPr>
          <w:sz w:val="14"/>
          <w:szCs w:val="14"/>
        </w:rPr>
        <w:t xml:space="preserve">  </w:t>
      </w:r>
      <w:r w:rsidRPr="001A03AC">
        <w:rPr>
          <w:b/>
          <w:sz w:val="14"/>
          <w:szCs w:val="14"/>
        </w:rPr>
        <w:t>в 17-30</w:t>
      </w:r>
      <w:r w:rsidRPr="001A03AC">
        <w:rPr>
          <w:sz w:val="14"/>
          <w:szCs w:val="14"/>
        </w:rPr>
        <w:t xml:space="preserve"> по адресу: Новгородская область, Солецкий муниципальный </w:t>
      </w:r>
      <w:r w:rsidR="000F2BBE">
        <w:rPr>
          <w:sz w:val="14"/>
          <w:szCs w:val="14"/>
        </w:rPr>
        <w:t>округ</w:t>
      </w:r>
      <w:r w:rsidRPr="001A03AC">
        <w:rPr>
          <w:sz w:val="14"/>
          <w:szCs w:val="14"/>
        </w:rPr>
        <w:t>, г</w:t>
      </w:r>
      <w:proofErr w:type="gramStart"/>
      <w:r w:rsidRPr="001A03AC">
        <w:rPr>
          <w:sz w:val="14"/>
          <w:szCs w:val="14"/>
        </w:rPr>
        <w:t>.С</w:t>
      </w:r>
      <w:proofErr w:type="gramEnd"/>
      <w:r w:rsidRPr="001A03AC">
        <w:rPr>
          <w:sz w:val="14"/>
          <w:szCs w:val="14"/>
        </w:rPr>
        <w:t xml:space="preserve">ольцы, </w:t>
      </w:r>
      <w:proofErr w:type="spellStart"/>
      <w:r w:rsidRPr="001A03AC">
        <w:rPr>
          <w:sz w:val="14"/>
          <w:szCs w:val="14"/>
        </w:rPr>
        <w:t>пл.Победы</w:t>
      </w:r>
      <w:proofErr w:type="spellEnd"/>
      <w:r w:rsidRPr="001A03AC">
        <w:rPr>
          <w:sz w:val="14"/>
          <w:szCs w:val="14"/>
        </w:rPr>
        <w:t xml:space="preserve">, д.3, второй этаж (большой зал) состоятся публичные слушания по вопросу предоставления  разрешения на отклонение от предельных параметров разрешённого строительства объекта капитального строительства строящегося на земельном участке общей площадью 1 125 </w:t>
      </w:r>
      <w:proofErr w:type="spellStart"/>
      <w:r w:rsidRPr="001A03AC">
        <w:rPr>
          <w:sz w:val="14"/>
          <w:szCs w:val="14"/>
        </w:rPr>
        <w:t>кв.м</w:t>
      </w:r>
      <w:proofErr w:type="spellEnd"/>
      <w:r w:rsidRPr="001A03AC">
        <w:rPr>
          <w:sz w:val="14"/>
          <w:szCs w:val="14"/>
        </w:rPr>
        <w:t>. с кадастровым номером 53:16:0010501:8, расположенном по адресу: Новгородская область, р-н Солецкий, Солецкое городское поселение, г. Сольцы, ул. Железнодорожная, д. 18, строение 1, с уменьшением расстояния от границы участка с  западной стороны до 0,8 м. и 2,1 м., арендатор  - Петрова Галина Николаевна.</w:t>
      </w:r>
    </w:p>
    <w:p w:rsidR="001A03AC" w:rsidRPr="001A03AC" w:rsidRDefault="001A03AC" w:rsidP="001A03AC">
      <w:pPr>
        <w:ind w:firstLine="284"/>
        <w:jc w:val="both"/>
        <w:rPr>
          <w:sz w:val="14"/>
          <w:szCs w:val="14"/>
        </w:rPr>
      </w:pPr>
      <w:r w:rsidRPr="001A03AC">
        <w:rPr>
          <w:sz w:val="14"/>
          <w:szCs w:val="14"/>
        </w:rPr>
        <w:t xml:space="preserve">Прием предложений по вопросу  предоставления разрешения на отклонение от предельных параметров разрешенного строительства объектов капитального строительства    и  заявлений </w:t>
      </w:r>
      <w:proofErr w:type="gramStart"/>
      <w:r w:rsidRPr="001A03AC">
        <w:rPr>
          <w:sz w:val="14"/>
          <w:szCs w:val="14"/>
        </w:rPr>
        <w:t>на участие в публичных слушаниях  по вопросу  выдачи разрешения  на отклонение от предельных параметров</w:t>
      </w:r>
      <w:proofErr w:type="gramEnd"/>
      <w:r w:rsidRPr="001A03AC">
        <w:rPr>
          <w:sz w:val="14"/>
          <w:szCs w:val="14"/>
        </w:rPr>
        <w:t xml:space="preserve"> разрешенного строительства  осуществляет комиссия по землепользованию и застройке до 17.30  01 апреля 2024 года   по адресу: Новгородская область, Солецкий муниципальный </w:t>
      </w:r>
      <w:r w:rsidR="000F2BBE">
        <w:rPr>
          <w:sz w:val="14"/>
          <w:szCs w:val="14"/>
        </w:rPr>
        <w:t>округ</w:t>
      </w:r>
      <w:r w:rsidRPr="001A03AC">
        <w:rPr>
          <w:sz w:val="14"/>
          <w:szCs w:val="14"/>
        </w:rPr>
        <w:t>, г</w:t>
      </w:r>
      <w:proofErr w:type="gramStart"/>
      <w:r w:rsidRPr="001A03AC">
        <w:rPr>
          <w:sz w:val="14"/>
          <w:szCs w:val="14"/>
        </w:rPr>
        <w:t>.С</w:t>
      </w:r>
      <w:proofErr w:type="gramEnd"/>
      <w:r w:rsidRPr="001A03AC">
        <w:rPr>
          <w:sz w:val="14"/>
          <w:szCs w:val="14"/>
        </w:rPr>
        <w:t xml:space="preserve">ольцы, </w:t>
      </w:r>
      <w:proofErr w:type="spellStart"/>
      <w:r w:rsidRPr="001A03AC">
        <w:rPr>
          <w:sz w:val="14"/>
          <w:szCs w:val="14"/>
        </w:rPr>
        <w:t>пл.Победы</w:t>
      </w:r>
      <w:proofErr w:type="spellEnd"/>
      <w:r w:rsidRPr="001A03AC">
        <w:rPr>
          <w:sz w:val="14"/>
          <w:szCs w:val="14"/>
        </w:rPr>
        <w:t xml:space="preserve">, д.3, , каб.19 с понедельника по пятницу с 8.30 до 17.30, перерыв с 13.00 до 14.00 (тел: 8(816 55)30-502. </w:t>
      </w:r>
    </w:p>
    <w:p w:rsidR="00A76719" w:rsidRDefault="00A76719" w:rsidP="0077357E">
      <w:pPr>
        <w:jc w:val="center"/>
        <w:rPr>
          <w:sz w:val="14"/>
          <w:szCs w:val="14"/>
        </w:rPr>
      </w:pPr>
    </w:p>
    <w:p w:rsidR="00A76719" w:rsidRDefault="00A76719" w:rsidP="0077357E">
      <w:pPr>
        <w:jc w:val="center"/>
        <w:rPr>
          <w:sz w:val="14"/>
          <w:szCs w:val="14"/>
        </w:rPr>
      </w:pPr>
    </w:p>
    <w:p w:rsidR="00703339" w:rsidRPr="00703339" w:rsidRDefault="00703339" w:rsidP="00703339">
      <w:pPr>
        <w:jc w:val="center"/>
        <w:rPr>
          <w:b/>
          <w:sz w:val="14"/>
          <w:szCs w:val="14"/>
        </w:rPr>
      </w:pPr>
      <w:r w:rsidRPr="00703339">
        <w:rPr>
          <w:b/>
          <w:sz w:val="14"/>
          <w:szCs w:val="14"/>
        </w:rPr>
        <w:t>Уведомление</w:t>
      </w:r>
    </w:p>
    <w:p w:rsidR="00703339" w:rsidRPr="00703339" w:rsidRDefault="00703339" w:rsidP="00703339">
      <w:pPr>
        <w:jc w:val="center"/>
        <w:rPr>
          <w:b/>
          <w:sz w:val="14"/>
          <w:szCs w:val="14"/>
        </w:rPr>
      </w:pPr>
      <w:r w:rsidRPr="00703339">
        <w:rPr>
          <w:b/>
          <w:sz w:val="14"/>
          <w:szCs w:val="14"/>
        </w:rPr>
        <w:t>о проведении общественных обсуждений материалов, обосновывающих объемы (лимиты, квоты) изъятия охотничьих ресурсов (материалов оценки воздействия на окружающую среду)</w:t>
      </w:r>
    </w:p>
    <w:p w:rsidR="00703339" w:rsidRPr="00703339" w:rsidRDefault="00703339" w:rsidP="00703339">
      <w:pPr>
        <w:rPr>
          <w:b/>
          <w:sz w:val="14"/>
          <w:szCs w:val="14"/>
        </w:rPr>
      </w:pPr>
    </w:p>
    <w:p w:rsidR="00703339" w:rsidRPr="00703339" w:rsidRDefault="00703339" w:rsidP="00703339">
      <w:pPr>
        <w:ind w:firstLine="284"/>
        <w:jc w:val="both"/>
        <w:rPr>
          <w:sz w:val="14"/>
          <w:szCs w:val="14"/>
        </w:rPr>
      </w:pPr>
      <w:r w:rsidRPr="00703339">
        <w:rPr>
          <w:sz w:val="14"/>
          <w:szCs w:val="14"/>
        </w:rPr>
        <w:t>Заказчиком и исполнителем работ по ОВОС является комитет охотничьего хозяйства и рыболовства Новгородской области (ИНН   5321102620, ОГРН 1055300956490).</w:t>
      </w:r>
    </w:p>
    <w:p w:rsidR="00703339" w:rsidRPr="00703339" w:rsidRDefault="00703339" w:rsidP="00703339">
      <w:pPr>
        <w:ind w:firstLine="284"/>
        <w:jc w:val="both"/>
        <w:rPr>
          <w:bCs/>
          <w:sz w:val="14"/>
          <w:szCs w:val="14"/>
        </w:rPr>
      </w:pPr>
      <w:r w:rsidRPr="00703339">
        <w:rPr>
          <w:sz w:val="14"/>
          <w:szCs w:val="14"/>
        </w:rPr>
        <w:t xml:space="preserve">Юридический адрес: </w:t>
      </w:r>
      <w:r w:rsidRPr="00703339">
        <w:rPr>
          <w:bCs/>
          <w:sz w:val="14"/>
          <w:szCs w:val="14"/>
        </w:rPr>
        <w:t>173000, Новгородская область, Великий Новгород г., Большая Московская ул., д. 24.</w:t>
      </w:r>
    </w:p>
    <w:p w:rsidR="00703339" w:rsidRPr="00703339" w:rsidRDefault="00703339" w:rsidP="00703339">
      <w:pPr>
        <w:ind w:firstLine="284"/>
        <w:jc w:val="both"/>
        <w:rPr>
          <w:sz w:val="14"/>
          <w:szCs w:val="14"/>
        </w:rPr>
      </w:pPr>
      <w:r w:rsidRPr="00703339">
        <w:rPr>
          <w:bCs/>
          <w:sz w:val="14"/>
          <w:szCs w:val="14"/>
        </w:rPr>
        <w:t xml:space="preserve">Контактная информация: </w:t>
      </w:r>
      <w:r w:rsidRPr="00703339">
        <w:rPr>
          <w:sz w:val="14"/>
          <w:szCs w:val="14"/>
        </w:rPr>
        <w:t xml:space="preserve">тел./факс (816+2) 67-69-10, </w:t>
      </w:r>
      <w:r w:rsidRPr="00703339">
        <w:rPr>
          <w:sz w:val="14"/>
          <w:szCs w:val="14"/>
          <w:lang w:val="en-US"/>
        </w:rPr>
        <w:t>E</w:t>
      </w:r>
      <w:r w:rsidRPr="00703339">
        <w:rPr>
          <w:sz w:val="14"/>
          <w:szCs w:val="14"/>
        </w:rPr>
        <w:t>-</w:t>
      </w:r>
      <w:r w:rsidRPr="00703339">
        <w:rPr>
          <w:sz w:val="14"/>
          <w:szCs w:val="14"/>
          <w:lang w:val="en-US"/>
        </w:rPr>
        <w:t>mail</w:t>
      </w:r>
      <w:r w:rsidRPr="00703339">
        <w:rPr>
          <w:sz w:val="14"/>
          <w:szCs w:val="14"/>
        </w:rPr>
        <w:t xml:space="preserve">: </w:t>
      </w:r>
      <w:hyperlink r:id="rId42" w:history="1">
        <w:r w:rsidRPr="00703339">
          <w:rPr>
            <w:rStyle w:val="af7"/>
            <w:sz w:val="14"/>
            <w:szCs w:val="14"/>
            <w:lang w:val="en-US"/>
          </w:rPr>
          <w:t>oxotkom</w:t>
        </w:r>
        <w:r w:rsidRPr="00703339">
          <w:rPr>
            <w:rStyle w:val="af7"/>
            <w:sz w:val="14"/>
            <w:szCs w:val="14"/>
          </w:rPr>
          <w:t>@</w:t>
        </w:r>
        <w:r w:rsidRPr="00703339">
          <w:rPr>
            <w:rStyle w:val="af7"/>
            <w:sz w:val="14"/>
            <w:szCs w:val="14"/>
            <w:lang w:val="en-US"/>
          </w:rPr>
          <w:t>novreg</w:t>
        </w:r>
        <w:r w:rsidRPr="00703339">
          <w:rPr>
            <w:rStyle w:val="af7"/>
            <w:sz w:val="14"/>
            <w:szCs w:val="14"/>
          </w:rPr>
          <w:t>.</w:t>
        </w:r>
        <w:r w:rsidRPr="00703339">
          <w:rPr>
            <w:rStyle w:val="af7"/>
            <w:sz w:val="14"/>
            <w:szCs w:val="14"/>
            <w:lang w:val="en-US"/>
          </w:rPr>
          <w:t>ru</w:t>
        </w:r>
      </w:hyperlink>
      <w:r w:rsidRPr="00703339">
        <w:rPr>
          <w:sz w:val="14"/>
          <w:szCs w:val="14"/>
        </w:rPr>
        <w:t>.</w:t>
      </w:r>
    </w:p>
    <w:p w:rsidR="00703339" w:rsidRPr="00703339" w:rsidRDefault="00703339" w:rsidP="00703339">
      <w:pPr>
        <w:ind w:firstLine="284"/>
        <w:jc w:val="both"/>
        <w:rPr>
          <w:sz w:val="14"/>
          <w:szCs w:val="14"/>
        </w:rPr>
      </w:pPr>
      <w:proofErr w:type="gramStart"/>
      <w:r w:rsidRPr="00703339">
        <w:rPr>
          <w:sz w:val="14"/>
          <w:szCs w:val="14"/>
        </w:rPr>
        <w:t>Ответственный</w:t>
      </w:r>
      <w:proofErr w:type="gramEnd"/>
      <w:r w:rsidRPr="00703339">
        <w:rPr>
          <w:sz w:val="14"/>
          <w:szCs w:val="14"/>
        </w:rPr>
        <w:t xml:space="preserve"> за организацию общественных обсуждений: </w:t>
      </w:r>
    </w:p>
    <w:p w:rsidR="00703339" w:rsidRPr="00703339" w:rsidRDefault="00703339" w:rsidP="00703339">
      <w:pPr>
        <w:ind w:firstLine="284"/>
        <w:jc w:val="both"/>
        <w:rPr>
          <w:sz w:val="14"/>
          <w:szCs w:val="14"/>
        </w:rPr>
      </w:pPr>
      <w:r w:rsidRPr="00703339">
        <w:rPr>
          <w:sz w:val="14"/>
          <w:szCs w:val="14"/>
        </w:rPr>
        <w:t>Администрация Солецкого муниципального округа Новгородской области.</w:t>
      </w:r>
    </w:p>
    <w:p w:rsidR="00703339" w:rsidRPr="00703339" w:rsidRDefault="00703339" w:rsidP="00703339">
      <w:pPr>
        <w:ind w:firstLine="284"/>
        <w:jc w:val="both"/>
        <w:rPr>
          <w:sz w:val="14"/>
          <w:szCs w:val="14"/>
        </w:rPr>
      </w:pPr>
      <w:proofErr w:type="gramStart"/>
      <w:r w:rsidRPr="00703339">
        <w:rPr>
          <w:sz w:val="14"/>
          <w:szCs w:val="14"/>
        </w:rPr>
        <w:t>Юридический адрес: 175040, Новгородская обл., Солецкий р-н., г. Сольцы, пл. Победы, д. 3.</w:t>
      </w:r>
      <w:proofErr w:type="gramEnd"/>
    </w:p>
    <w:p w:rsidR="00703339" w:rsidRPr="00703339" w:rsidRDefault="00703339" w:rsidP="00703339">
      <w:pPr>
        <w:ind w:firstLine="284"/>
        <w:jc w:val="both"/>
        <w:rPr>
          <w:sz w:val="14"/>
          <w:szCs w:val="14"/>
        </w:rPr>
      </w:pPr>
      <w:r w:rsidRPr="00703339">
        <w:rPr>
          <w:sz w:val="14"/>
          <w:szCs w:val="14"/>
        </w:rPr>
        <w:t xml:space="preserve">Контактная информация: 8(81655) 31-748, </w:t>
      </w:r>
      <w:r w:rsidRPr="00703339">
        <w:rPr>
          <w:sz w:val="14"/>
          <w:szCs w:val="14"/>
          <w:lang w:val="en-US"/>
        </w:rPr>
        <w:t>E</w:t>
      </w:r>
      <w:r w:rsidRPr="00703339">
        <w:rPr>
          <w:sz w:val="14"/>
          <w:szCs w:val="14"/>
        </w:rPr>
        <w:t>-</w:t>
      </w:r>
      <w:r w:rsidRPr="00703339">
        <w:rPr>
          <w:sz w:val="14"/>
          <w:szCs w:val="14"/>
          <w:lang w:val="en-US"/>
        </w:rPr>
        <w:t>mail</w:t>
      </w:r>
      <w:r w:rsidRPr="00703339">
        <w:rPr>
          <w:sz w:val="14"/>
          <w:szCs w:val="14"/>
        </w:rPr>
        <w:t xml:space="preserve"> </w:t>
      </w:r>
      <w:hyperlink r:id="rId43" w:history="1">
        <w:r w:rsidRPr="00703339">
          <w:rPr>
            <w:rStyle w:val="af7"/>
            <w:sz w:val="14"/>
            <w:szCs w:val="14"/>
          </w:rPr>
          <w:t>soleco@adminsoltcy.ru</w:t>
        </w:r>
      </w:hyperlink>
    </w:p>
    <w:p w:rsidR="00703339" w:rsidRPr="00703339" w:rsidRDefault="00703339" w:rsidP="00703339">
      <w:pPr>
        <w:ind w:firstLine="284"/>
        <w:jc w:val="both"/>
        <w:rPr>
          <w:sz w:val="14"/>
          <w:szCs w:val="14"/>
        </w:rPr>
      </w:pPr>
      <w:r w:rsidRPr="00703339">
        <w:rPr>
          <w:sz w:val="14"/>
          <w:szCs w:val="14"/>
        </w:rPr>
        <w:t xml:space="preserve">Наименование намечаемой деятельности – </w:t>
      </w:r>
      <w:r w:rsidRPr="00703339">
        <w:rPr>
          <w:bCs/>
          <w:sz w:val="14"/>
          <w:szCs w:val="14"/>
        </w:rPr>
        <w:t xml:space="preserve">освоение </w:t>
      </w:r>
      <w:r w:rsidRPr="00703339">
        <w:rPr>
          <w:sz w:val="14"/>
          <w:szCs w:val="14"/>
        </w:rPr>
        <w:t xml:space="preserve">лимитов и квот добычи охотничьих ресурсов на период с 1 августа 2024 года </w:t>
      </w:r>
      <w:r w:rsidRPr="00703339">
        <w:rPr>
          <w:sz w:val="14"/>
          <w:szCs w:val="14"/>
        </w:rPr>
        <w:br/>
        <w:t xml:space="preserve">до 1 августа 2025 года на территории Новгородской области, </w:t>
      </w:r>
      <w:r w:rsidRPr="00703339">
        <w:rPr>
          <w:sz w:val="14"/>
          <w:szCs w:val="14"/>
        </w:rPr>
        <w:br/>
        <w:t>за исключением особо охраняемых природных территорий федерального значения.</w:t>
      </w:r>
    </w:p>
    <w:p w:rsidR="00703339" w:rsidRPr="00703339" w:rsidRDefault="00703339" w:rsidP="00703339">
      <w:pPr>
        <w:ind w:firstLine="284"/>
        <w:jc w:val="both"/>
        <w:rPr>
          <w:bCs/>
          <w:sz w:val="14"/>
          <w:szCs w:val="14"/>
        </w:rPr>
      </w:pPr>
      <w:r w:rsidRPr="00703339">
        <w:rPr>
          <w:sz w:val="14"/>
          <w:szCs w:val="14"/>
        </w:rPr>
        <w:t xml:space="preserve">Цель намечаемой деятельности – </w:t>
      </w:r>
      <w:r w:rsidRPr="00703339">
        <w:rPr>
          <w:bCs/>
          <w:sz w:val="14"/>
          <w:szCs w:val="14"/>
        </w:rPr>
        <w:t xml:space="preserve">рациональное пользование охотничьими ресурсами </w:t>
      </w:r>
      <w:r w:rsidRPr="00703339">
        <w:rPr>
          <w:sz w:val="14"/>
          <w:szCs w:val="14"/>
        </w:rPr>
        <w:t>в период с 1 августа 2024 года до 1 августа 2025 года</w:t>
      </w:r>
      <w:r w:rsidRPr="00703339">
        <w:rPr>
          <w:bCs/>
          <w:sz w:val="14"/>
          <w:szCs w:val="14"/>
        </w:rPr>
        <w:t>. Потребность реализации намечаемой деятельности заключается в создании условий гражданам Российской Федерации для реализации своих конституционных прав.</w:t>
      </w:r>
    </w:p>
    <w:p w:rsidR="00703339" w:rsidRPr="00703339" w:rsidRDefault="00703339" w:rsidP="00703339">
      <w:pPr>
        <w:ind w:firstLine="284"/>
        <w:jc w:val="both"/>
        <w:rPr>
          <w:sz w:val="14"/>
          <w:szCs w:val="14"/>
        </w:rPr>
      </w:pPr>
      <w:r w:rsidRPr="00703339">
        <w:rPr>
          <w:bCs/>
          <w:sz w:val="14"/>
          <w:szCs w:val="14"/>
        </w:rPr>
        <w:t>Место реализации намечаемой деятельности – охотничьи угодья Новгородской области</w:t>
      </w:r>
      <w:r w:rsidRPr="00703339">
        <w:rPr>
          <w:sz w:val="14"/>
          <w:szCs w:val="14"/>
        </w:rPr>
        <w:t>, за исключением особо охраняемых природных территорий федерального значения.</w:t>
      </w:r>
    </w:p>
    <w:p w:rsidR="00703339" w:rsidRPr="00703339" w:rsidRDefault="00703339" w:rsidP="00703339">
      <w:pPr>
        <w:ind w:firstLine="284"/>
        <w:jc w:val="both"/>
        <w:rPr>
          <w:sz w:val="14"/>
          <w:szCs w:val="14"/>
        </w:rPr>
      </w:pPr>
      <w:r w:rsidRPr="00703339">
        <w:rPr>
          <w:sz w:val="14"/>
          <w:szCs w:val="14"/>
        </w:rPr>
        <w:t>Планируемые сроки проведения ОВОС – 30 календарных дней.</w:t>
      </w:r>
    </w:p>
    <w:p w:rsidR="00703339" w:rsidRPr="00703339" w:rsidRDefault="00703339" w:rsidP="00703339">
      <w:pPr>
        <w:ind w:firstLine="284"/>
        <w:jc w:val="both"/>
        <w:rPr>
          <w:bCs/>
          <w:sz w:val="14"/>
          <w:szCs w:val="14"/>
        </w:rPr>
      </w:pPr>
      <w:r w:rsidRPr="00703339">
        <w:rPr>
          <w:sz w:val="14"/>
          <w:szCs w:val="14"/>
        </w:rPr>
        <w:t xml:space="preserve">Место и сроки доступности материалов ОВОС – </w:t>
      </w:r>
      <w:r w:rsidRPr="00703339">
        <w:rPr>
          <w:bCs/>
          <w:sz w:val="14"/>
          <w:szCs w:val="14"/>
        </w:rPr>
        <w:t>173000, Новгородская область, Великий Новгород г., Большая Московская ул., д. 24., с 27 марта по 07 мая 2024 года.</w:t>
      </w:r>
    </w:p>
    <w:p w:rsidR="00703339" w:rsidRPr="00703339" w:rsidRDefault="00703339" w:rsidP="00703339">
      <w:pPr>
        <w:ind w:firstLine="284"/>
        <w:jc w:val="both"/>
        <w:rPr>
          <w:bCs/>
          <w:sz w:val="14"/>
          <w:szCs w:val="14"/>
        </w:rPr>
      </w:pPr>
      <w:r w:rsidRPr="00703339">
        <w:rPr>
          <w:sz w:val="14"/>
          <w:szCs w:val="14"/>
        </w:rPr>
        <w:t xml:space="preserve">Дата, время, место проведения общественных слушаний:  </w:t>
      </w:r>
      <w:r w:rsidRPr="00703339">
        <w:rPr>
          <w:bCs/>
          <w:sz w:val="14"/>
          <w:szCs w:val="14"/>
        </w:rPr>
        <w:t>26 апреля 2024 года</w:t>
      </w:r>
      <w:r w:rsidRPr="00703339">
        <w:rPr>
          <w:sz w:val="14"/>
          <w:szCs w:val="14"/>
        </w:rPr>
        <w:t xml:space="preserve"> </w:t>
      </w:r>
      <w:r w:rsidRPr="00703339">
        <w:rPr>
          <w:bCs/>
          <w:sz w:val="14"/>
          <w:szCs w:val="14"/>
        </w:rPr>
        <w:t xml:space="preserve">в 18.00 </w:t>
      </w:r>
      <w:r w:rsidRPr="00703339">
        <w:rPr>
          <w:sz w:val="14"/>
          <w:szCs w:val="14"/>
        </w:rPr>
        <w:t xml:space="preserve">по адресу </w:t>
      </w:r>
      <w:r w:rsidRPr="00703339">
        <w:rPr>
          <w:bCs/>
          <w:sz w:val="14"/>
          <w:szCs w:val="14"/>
        </w:rPr>
        <w:t xml:space="preserve">173000, Новгородская область, г. Великий Новгород, Большая Московская ул., д. 24, </w:t>
      </w:r>
      <w:proofErr w:type="spellStart"/>
      <w:r w:rsidRPr="00703339">
        <w:rPr>
          <w:bCs/>
          <w:sz w:val="14"/>
          <w:szCs w:val="14"/>
        </w:rPr>
        <w:t>каб</w:t>
      </w:r>
      <w:proofErr w:type="spellEnd"/>
      <w:r w:rsidRPr="00703339">
        <w:rPr>
          <w:bCs/>
          <w:sz w:val="14"/>
          <w:szCs w:val="14"/>
        </w:rPr>
        <w:t>. 201</w:t>
      </w:r>
    </w:p>
    <w:p w:rsidR="00703339" w:rsidRPr="00703339" w:rsidRDefault="00703339" w:rsidP="00703339">
      <w:pPr>
        <w:ind w:firstLine="284"/>
        <w:jc w:val="both"/>
        <w:rPr>
          <w:bCs/>
          <w:sz w:val="14"/>
          <w:szCs w:val="14"/>
        </w:rPr>
      </w:pPr>
      <w:r w:rsidRPr="00703339">
        <w:rPr>
          <w:bCs/>
          <w:sz w:val="14"/>
          <w:szCs w:val="14"/>
        </w:rPr>
        <w:lastRenderedPageBreak/>
        <w:t xml:space="preserve">Дата и место подведения итогов общественных обсуждений: </w:t>
      </w:r>
      <w:r w:rsidRPr="00703339">
        <w:rPr>
          <w:sz w:val="14"/>
          <w:szCs w:val="14"/>
        </w:rPr>
        <w:t xml:space="preserve">г. Великий Новгород, ул. Большая Московская, д.24, </w:t>
      </w:r>
      <w:proofErr w:type="spellStart"/>
      <w:r w:rsidRPr="00703339">
        <w:rPr>
          <w:sz w:val="14"/>
          <w:szCs w:val="14"/>
        </w:rPr>
        <w:t>каб</w:t>
      </w:r>
      <w:proofErr w:type="spellEnd"/>
      <w:r w:rsidRPr="00703339">
        <w:rPr>
          <w:sz w:val="14"/>
          <w:szCs w:val="14"/>
        </w:rPr>
        <w:t>. 201 конференц-зал, 08 мая 2024 года.</w:t>
      </w:r>
    </w:p>
    <w:p w:rsidR="00703339" w:rsidRPr="00703339" w:rsidRDefault="00703339" w:rsidP="00703339">
      <w:pPr>
        <w:ind w:firstLine="284"/>
        <w:jc w:val="both"/>
        <w:rPr>
          <w:bCs/>
          <w:sz w:val="14"/>
          <w:szCs w:val="14"/>
        </w:rPr>
      </w:pPr>
      <w:r w:rsidRPr="00703339">
        <w:rPr>
          <w:bCs/>
          <w:sz w:val="14"/>
          <w:szCs w:val="14"/>
        </w:rPr>
        <w:t>Контактные данные ответственного лица со стороны заказчика (исполнителя):</w:t>
      </w:r>
    </w:p>
    <w:p w:rsidR="00703339" w:rsidRDefault="00703339" w:rsidP="00703339">
      <w:pPr>
        <w:ind w:firstLine="284"/>
        <w:jc w:val="both"/>
        <w:rPr>
          <w:sz w:val="14"/>
          <w:szCs w:val="14"/>
        </w:rPr>
      </w:pPr>
      <w:r w:rsidRPr="00703339">
        <w:rPr>
          <w:bCs/>
          <w:sz w:val="14"/>
          <w:szCs w:val="14"/>
        </w:rPr>
        <w:t xml:space="preserve">Бойкова Лидия Николаевна – начальник отдела охотничьего и рыбного хозяйства комитета, тел.: </w:t>
      </w:r>
      <w:r w:rsidRPr="00703339">
        <w:rPr>
          <w:sz w:val="14"/>
          <w:szCs w:val="14"/>
        </w:rPr>
        <w:t xml:space="preserve">(816+2) 67-69-10, </w:t>
      </w:r>
      <w:r w:rsidRPr="00703339">
        <w:rPr>
          <w:sz w:val="14"/>
          <w:szCs w:val="14"/>
          <w:lang w:val="en-US"/>
        </w:rPr>
        <w:t>E</w:t>
      </w:r>
      <w:r w:rsidRPr="00703339">
        <w:rPr>
          <w:sz w:val="14"/>
          <w:szCs w:val="14"/>
        </w:rPr>
        <w:t>-</w:t>
      </w:r>
      <w:r w:rsidRPr="00703339">
        <w:rPr>
          <w:sz w:val="14"/>
          <w:szCs w:val="14"/>
          <w:lang w:val="en-US"/>
        </w:rPr>
        <w:t>mail</w:t>
      </w:r>
      <w:r w:rsidRPr="00703339">
        <w:rPr>
          <w:sz w:val="14"/>
          <w:szCs w:val="14"/>
        </w:rPr>
        <w:t xml:space="preserve">: </w:t>
      </w:r>
      <w:hyperlink r:id="rId44" w:history="1">
        <w:r w:rsidRPr="00703339">
          <w:rPr>
            <w:rStyle w:val="af7"/>
            <w:sz w:val="14"/>
            <w:szCs w:val="14"/>
            <w:lang w:val="en-US"/>
          </w:rPr>
          <w:t>oxotkom</w:t>
        </w:r>
        <w:r w:rsidRPr="00703339">
          <w:rPr>
            <w:rStyle w:val="af7"/>
            <w:sz w:val="14"/>
            <w:szCs w:val="14"/>
          </w:rPr>
          <w:t>@</w:t>
        </w:r>
        <w:r w:rsidRPr="00703339">
          <w:rPr>
            <w:rStyle w:val="af7"/>
            <w:sz w:val="14"/>
            <w:szCs w:val="14"/>
            <w:lang w:val="en-US"/>
          </w:rPr>
          <w:t>novreg</w:t>
        </w:r>
        <w:r w:rsidRPr="00703339">
          <w:rPr>
            <w:rStyle w:val="af7"/>
            <w:sz w:val="14"/>
            <w:szCs w:val="14"/>
          </w:rPr>
          <w:t>.</w:t>
        </w:r>
        <w:r w:rsidRPr="00703339">
          <w:rPr>
            <w:rStyle w:val="af7"/>
            <w:sz w:val="14"/>
            <w:szCs w:val="14"/>
            <w:lang w:val="en-US"/>
          </w:rPr>
          <w:t>ru</w:t>
        </w:r>
      </w:hyperlink>
      <w:r w:rsidRPr="00703339">
        <w:rPr>
          <w:sz w:val="14"/>
          <w:szCs w:val="14"/>
        </w:rPr>
        <w:t>.</w:t>
      </w:r>
    </w:p>
    <w:p w:rsidR="004E5821" w:rsidRDefault="004E5821" w:rsidP="00703339">
      <w:pPr>
        <w:ind w:firstLine="284"/>
        <w:jc w:val="both"/>
        <w:rPr>
          <w:sz w:val="14"/>
          <w:szCs w:val="14"/>
        </w:rPr>
      </w:pPr>
    </w:p>
    <w:p w:rsidR="004E5821" w:rsidRDefault="004E5821" w:rsidP="00703339">
      <w:pPr>
        <w:ind w:firstLine="284"/>
        <w:jc w:val="both"/>
        <w:rPr>
          <w:sz w:val="14"/>
          <w:szCs w:val="14"/>
        </w:rPr>
      </w:pPr>
    </w:p>
    <w:p w:rsidR="004E5821" w:rsidRPr="004E5821" w:rsidRDefault="004E5821" w:rsidP="004E5821">
      <w:pPr>
        <w:jc w:val="center"/>
        <w:rPr>
          <w:b/>
          <w:sz w:val="14"/>
          <w:szCs w:val="14"/>
        </w:rPr>
      </w:pPr>
      <w:r w:rsidRPr="004E5821">
        <w:rPr>
          <w:b/>
          <w:sz w:val="14"/>
          <w:szCs w:val="14"/>
        </w:rPr>
        <w:t>Извещение о возможности предоставления земельного участка</w:t>
      </w:r>
    </w:p>
    <w:p w:rsidR="004E5821" w:rsidRPr="004E5821" w:rsidRDefault="004E5821" w:rsidP="004E5821">
      <w:pPr>
        <w:ind w:firstLine="284"/>
        <w:jc w:val="both"/>
        <w:rPr>
          <w:b/>
          <w:sz w:val="14"/>
          <w:szCs w:val="14"/>
        </w:rPr>
      </w:pPr>
    </w:p>
    <w:p w:rsidR="004E5821" w:rsidRPr="004E5821" w:rsidRDefault="004E5821" w:rsidP="004E5821">
      <w:pPr>
        <w:ind w:firstLine="284"/>
        <w:jc w:val="both"/>
        <w:rPr>
          <w:b/>
          <w:sz w:val="14"/>
          <w:szCs w:val="14"/>
          <w:u w:val="single"/>
        </w:rPr>
      </w:pPr>
      <w:r w:rsidRPr="004E5821">
        <w:rPr>
          <w:sz w:val="14"/>
          <w:szCs w:val="14"/>
        </w:rPr>
        <w:t xml:space="preserve">Администрация Солецкого муниципального округа сообщает о возможности предоставления земельного участка в </w:t>
      </w:r>
      <w:r w:rsidRPr="004E5821">
        <w:rPr>
          <w:b/>
          <w:sz w:val="14"/>
          <w:szCs w:val="14"/>
          <w:u w:val="single"/>
        </w:rPr>
        <w:t>собственность:</w:t>
      </w:r>
    </w:p>
    <w:p w:rsidR="004E5821" w:rsidRPr="004E5821" w:rsidRDefault="004E5821" w:rsidP="004E5821">
      <w:pPr>
        <w:ind w:firstLine="284"/>
        <w:jc w:val="both"/>
        <w:rPr>
          <w:sz w:val="14"/>
          <w:szCs w:val="14"/>
        </w:rPr>
      </w:pPr>
      <w:r w:rsidRPr="004E5821">
        <w:rPr>
          <w:sz w:val="14"/>
          <w:szCs w:val="14"/>
        </w:rPr>
        <w:t xml:space="preserve">1) кадастровый номер 53:16:0010418:23, площадью 631 кв. м, расположенный по адресу: Новгородская область, Солецкий муниципальный округ, г. Сольцы, ул. Чернышевского, земельный участок 28, </w:t>
      </w:r>
      <w:r w:rsidRPr="004E5821">
        <w:rPr>
          <w:b/>
          <w:i/>
          <w:sz w:val="14"/>
          <w:szCs w:val="14"/>
          <w:u w:val="single"/>
        </w:rPr>
        <w:t>для ведения личного подсобного хозяйства (приусадебного земельного участка)</w:t>
      </w:r>
      <w:r w:rsidRPr="004E5821">
        <w:rPr>
          <w:sz w:val="14"/>
          <w:szCs w:val="14"/>
        </w:rPr>
        <w:t>.</w:t>
      </w:r>
    </w:p>
    <w:p w:rsidR="004E5821" w:rsidRPr="004E5821" w:rsidRDefault="004E5821" w:rsidP="004E5821">
      <w:pPr>
        <w:ind w:firstLine="284"/>
        <w:jc w:val="both"/>
        <w:rPr>
          <w:sz w:val="14"/>
          <w:szCs w:val="14"/>
        </w:rPr>
      </w:pPr>
      <w:r w:rsidRPr="004E5821">
        <w:rPr>
          <w:sz w:val="14"/>
          <w:szCs w:val="14"/>
        </w:rPr>
        <w:t>Граждане, заинтересованные в предоставлении указанного земельного участка, вправе подавать заявления о намерении участвовать в аукционе по продаже земельного участка (далее – заявление).</w:t>
      </w:r>
    </w:p>
    <w:p w:rsidR="004E5821" w:rsidRPr="004E5821" w:rsidRDefault="004E5821" w:rsidP="004E5821">
      <w:pPr>
        <w:ind w:firstLine="284"/>
        <w:jc w:val="both"/>
        <w:rPr>
          <w:sz w:val="14"/>
          <w:szCs w:val="14"/>
        </w:rPr>
      </w:pPr>
      <w:r w:rsidRPr="004E5821">
        <w:rPr>
          <w:sz w:val="14"/>
          <w:szCs w:val="14"/>
        </w:rPr>
        <w:t>Заявление подается в письменном виде на бумажном носителе лично гражданином или его законным представителем по адресу: Новгородская область, г. Сольцы, ул. Ленина, д. 1 (многофункциональный центр предоставления государственных и муниципальных услуг). </w:t>
      </w:r>
    </w:p>
    <w:p w:rsidR="004E5821" w:rsidRPr="004E5821" w:rsidRDefault="004E5821" w:rsidP="004E5821">
      <w:pPr>
        <w:ind w:firstLine="284"/>
        <w:jc w:val="both"/>
        <w:rPr>
          <w:sz w:val="14"/>
          <w:szCs w:val="14"/>
        </w:rPr>
      </w:pPr>
      <w:r w:rsidRPr="004E5821">
        <w:rPr>
          <w:sz w:val="14"/>
          <w:szCs w:val="14"/>
        </w:rPr>
        <w:t xml:space="preserve">Прием заявлений о намерении участвовать в аукционе заканчивается по истечении </w:t>
      </w:r>
      <w:r w:rsidRPr="004E5821">
        <w:rPr>
          <w:b/>
          <w:sz w:val="14"/>
          <w:szCs w:val="14"/>
          <w:u w:val="single"/>
        </w:rPr>
        <w:t>30 календарных дней</w:t>
      </w:r>
      <w:r w:rsidRPr="004E5821">
        <w:rPr>
          <w:sz w:val="14"/>
          <w:szCs w:val="14"/>
        </w:rPr>
        <w:t xml:space="preserve"> со дня опубликования данного извещения. </w:t>
      </w:r>
    </w:p>
    <w:p w:rsidR="004E5821" w:rsidRDefault="004E5821" w:rsidP="004E5821">
      <w:pPr>
        <w:ind w:firstLine="284"/>
        <w:jc w:val="both"/>
        <w:rPr>
          <w:sz w:val="14"/>
          <w:szCs w:val="14"/>
        </w:rPr>
      </w:pPr>
      <w:r w:rsidRPr="004E5821">
        <w:rPr>
          <w:sz w:val="14"/>
          <w:szCs w:val="14"/>
        </w:rPr>
        <w:t xml:space="preserve">Дата окончания приема заявлений – </w:t>
      </w:r>
      <w:r w:rsidRPr="004E5821">
        <w:rPr>
          <w:b/>
          <w:sz w:val="14"/>
          <w:szCs w:val="14"/>
          <w:u w:val="single"/>
        </w:rPr>
        <w:t>30 марта 2024 года</w:t>
      </w:r>
      <w:r w:rsidRPr="004E5821">
        <w:rPr>
          <w:sz w:val="14"/>
          <w:szCs w:val="14"/>
        </w:rPr>
        <w:t>.</w:t>
      </w:r>
    </w:p>
    <w:p w:rsidR="004E5821" w:rsidRDefault="004E5821" w:rsidP="004E5821">
      <w:pPr>
        <w:ind w:firstLine="284"/>
        <w:jc w:val="both"/>
        <w:rPr>
          <w:sz w:val="14"/>
          <w:szCs w:val="14"/>
        </w:rPr>
      </w:pPr>
    </w:p>
    <w:p w:rsidR="004E5821" w:rsidRDefault="004E5821" w:rsidP="004E5821">
      <w:pPr>
        <w:ind w:firstLine="284"/>
        <w:jc w:val="both"/>
        <w:rPr>
          <w:sz w:val="14"/>
          <w:szCs w:val="14"/>
        </w:rPr>
      </w:pPr>
    </w:p>
    <w:p w:rsidR="004E5821" w:rsidRDefault="004E5821" w:rsidP="004E5821">
      <w:pPr>
        <w:ind w:firstLine="284"/>
        <w:jc w:val="both"/>
        <w:rPr>
          <w:sz w:val="14"/>
          <w:szCs w:val="14"/>
        </w:rPr>
      </w:pPr>
    </w:p>
    <w:p w:rsidR="004E5821" w:rsidRDefault="004E5821" w:rsidP="004E5821">
      <w:pPr>
        <w:ind w:firstLine="284"/>
        <w:jc w:val="both"/>
        <w:rPr>
          <w:sz w:val="14"/>
          <w:szCs w:val="14"/>
        </w:rPr>
      </w:pPr>
    </w:p>
    <w:p w:rsidR="004E5821" w:rsidRPr="004E5821" w:rsidRDefault="004E5821" w:rsidP="004E5821">
      <w:pPr>
        <w:jc w:val="center"/>
        <w:rPr>
          <w:b/>
          <w:sz w:val="14"/>
          <w:szCs w:val="14"/>
        </w:rPr>
      </w:pPr>
      <w:r w:rsidRPr="004E5821">
        <w:rPr>
          <w:b/>
          <w:bCs/>
          <w:sz w:val="14"/>
          <w:szCs w:val="14"/>
        </w:rPr>
        <w:t>ИНФОРМАЦИОННОЕ  ИЗВЕЩЕНИЕ</w:t>
      </w:r>
    </w:p>
    <w:p w:rsidR="004E5821" w:rsidRPr="004E5821" w:rsidRDefault="004E5821" w:rsidP="004E5821">
      <w:pPr>
        <w:jc w:val="center"/>
        <w:rPr>
          <w:b/>
          <w:bCs/>
          <w:sz w:val="14"/>
          <w:szCs w:val="14"/>
        </w:rPr>
      </w:pPr>
      <w:r w:rsidRPr="004E5821">
        <w:rPr>
          <w:b/>
          <w:bCs/>
          <w:sz w:val="14"/>
          <w:szCs w:val="14"/>
        </w:rPr>
        <w:t>О ВОЗМОЖНОМ  УСТАНОВЛЕНИИ ПУБЛИЧНОГО СЕРВИТУТА</w:t>
      </w:r>
    </w:p>
    <w:p w:rsidR="004E5821" w:rsidRPr="004E5821" w:rsidRDefault="004E5821" w:rsidP="004E5821">
      <w:pPr>
        <w:ind w:firstLine="284"/>
        <w:jc w:val="both"/>
        <w:rPr>
          <w:b/>
          <w:bCs/>
          <w:sz w:val="14"/>
          <w:szCs w:val="14"/>
        </w:rPr>
      </w:pPr>
    </w:p>
    <w:p w:rsidR="004E5821" w:rsidRPr="004E5821" w:rsidRDefault="004E5821" w:rsidP="004E5821">
      <w:pPr>
        <w:ind w:firstLine="284"/>
        <w:jc w:val="both"/>
        <w:rPr>
          <w:b/>
          <w:bCs/>
          <w:sz w:val="14"/>
          <w:szCs w:val="14"/>
        </w:rPr>
      </w:pPr>
      <w:r w:rsidRPr="004E5821">
        <w:rPr>
          <w:bCs/>
          <w:sz w:val="14"/>
          <w:szCs w:val="14"/>
        </w:rPr>
        <w:t>В соответствии с п. 1 ст. 39.37, п.5 ст. 39.38, ст. ст. 39.39 – 39.42 Земельного кодекса Российской  Федерации Администрация Солецкого муниципального округа Новгородской области информирует  граждан и юридических лиц о возможном установлении публичного сервитута  в целях строительства и эксплуатации инженерного сооружения – линейного объекта электросетевого хозяйства.</w:t>
      </w:r>
    </w:p>
    <w:p w:rsidR="004E5821" w:rsidRPr="004E5821" w:rsidRDefault="004E5821" w:rsidP="004E5821">
      <w:pPr>
        <w:ind w:firstLine="284"/>
        <w:jc w:val="both"/>
        <w:rPr>
          <w:b/>
          <w:bCs/>
          <w:sz w:val="14"/>
          <w:szCs w:val="14"/>
        </w:rPr>
      </w:pPr>
      <w:r w:rsidRPr="004E5821">
        <w:rPr>
          <w:bCs/>
          <w:sz w:val="14"/>
          <w:szCs w:val="14"/>
        </w:rPr>
        <w:t>Публичный сервитут устанавливается на основании ходатайства Публичного акционерного общества «</w:t>
      </w:r>
      <w:proofErr w:type="spellStart"/>
      <w:r w:rsidRPr="004E5821">
        <w:rPr>
          <w:bCs/>
          <w:sz w:val="14"/>
          <w:szCs w:val="14"/>
        </w:rPr>
        <w:t>Россети</w:t>
      </w:r>
      <w:proofErr w:type="spellEnd"/>
      <w:r w:rsidRPr="004E5821">
        <w:rPr>
          <w:bCs/>
          <w:sz w:val="14"/>
          <w:szCs w:val="14"/>
        </w:rPr>
        <w:t xml:space="preserve"> Северо – Запад» (ПАО «</w:t>
      </w:r>
      <w:proofErr w:type="spellStart"/>
      <w:r w:rsidRPr="004E5821">
        <w:rPr>
          <w:bCs/>
          <w:sz w:val="14"/>
          <w:szCs w:val="14"/>
        </w:rPr>
        <w:t>Россети</w:t>
      </w:r>
      <w:proofErr w:type="spellEnd"/>
      <w:r w:rsidRPr="004E5821">
        <w:rPr>
          <w:bCs/>
          <w:sz w:val="14"/>
          <w:szCs w:val="14"/>
        </w:rPr>
        <w:t xml:space="preserve"> Северо – Запад»).</w:t>
      </w:r>
    </w:p>
    <w:p w:rsidR="004E5821" w:rsidRPr="004E5821" w:rsidRDefault="004E5821" w:rsidP="004E5821">
      <w:pPr>
        <w:ind w:firstLine="284"/>
        <w:jc w:val="both"/>
        <w:rPr>
          <w:b/>
          <w:bCs/>
          <w:iCs/>
          <w:sz w:val="14"/>
          <w:szCs w:val="14"/>
        </w:rPr>
      </w:pPr>
      <w:r w:rsidRPr="004E5821">
        <w:rPr>
          <w:bCs/>
          <w:sz w:val="14"/>
          <w:szCs w:val="14"/>
        </w:rPr>
        <w:t>«</w:t>
      </w:r>
      <w:r w:rsidRPr="004E5821">
        <w:rPr>
          <w:b/>
          <w:bCs/>
          <w:iCs/>
          <w:sz w:val="14"/>
          <w:szCs w:val="14"/>
        </w:rPr>
        <w:t xml:space="preserve">ВЛз-10 </w:t>
      </w:r>
      <w:proofErr w:type="spellStart"/>
      <w:r w:rsidRPr="004E5821">
        <w:rPr>
          <w:b/>
          <w:bCs/>
          <w:iCs/>
          <w:sz w:val="14"/>
          <w:szCs w:val="14"/>
        </w:rPr>
        <w:t>кВ</w:t>
      </w:r>
      <w:proofErr w:type="spellEnd"/>
      <w:r w:rsidRPr="004E5821">
        <w:rPr>
          <w:b/>
          <w:bCs/>
          <w:iCs/>
          <w:sz w:val="14"/>
          <w:szCs w:val="14"/>
        </w:rPr>
        <w:t xml:space="preserve"> от опоры № 366 ВЛ-10кВ Л-2 ПС 35/10кВ «Вшели» для электроснабжения ЭПУ по адресу </w:t>
      </w:r>
      <w:proofErr w:type="spellStart"/>
      <w:r w:rsidRPr="004E5821">
        <w:rPr>
          <w:b/>
          <w:bCs/>
          <w:iCs/>
          <w:sz w:val="14"/>
          <w:szCs w:val="14"/>
        </w:rPr>
        <w:t>н.п</w:t>
      </w:r>
      <w:proofErr w:type="spellEnd"/>
      <w:r w:rsidRPr="004E5821">
        <w:rPr>
          <w:b/>
          <w:bCs/>
          <w:iCs/>
          <w:sz w:val="14"/>
          <w:szCs w:val="14"/>
        </w:rPr>
        <w:t>. Старая Каменка Солецкого района Новгородской области»</w:t>
      </w:r>
    </w:p>
    <w:p w:rsidR="004E5821" w:rsidRPr="004E5821" w:rsidRDefault="004E5821" w:rsidP="004E5821">
      <w:pPr>
        <w:ind w:firstLine="284"/>
        <w:jc w:val="both"/>
        <w:rPr>
          <w:b/>
          <w:bCs/>
          <w:sz w:val="14"/>
          <w:szCs w:val="14"/>
        </w:rPr>
      </w:pPr>
      <w:r w:rsidRPr="004E5821">
        <w:rPr>
          <w:bCs/>
          <w:sz w:val="14"/>
          <w:szCs w:val="14"/>
        </w:rPr>
        <w:t xml:space="preserve">Испрашиваемый срок публичного сервитута – 49 лет. </w:t>
      </w:r>
    </w:p>
    <w:p w:rsidR="004E5821" w:rsidRPr="004E5821" w:rsidRDefault="004E5821" w:rsidP="004E5821">
      <w:pPr>
        <w:ind w:firstLine="284"/>
        <w:jc w:val="both"/>
        <w:rPr>
          <w:b/>
          <w:bCs/>
          <w:sz w:val="14"/>
          <w:szCs w:val="14"/>
        </w:rPr>
      </w:pPr>
      <w:r w:rsidRPr="004E5821">
        <w:rPr>
          <w:bCs/>
          <w:sz w:val="14"/>
          <w:szCs w:val="14"/>
        </w:rPr>
        <w:t xml:space="preserve">Испрашиваемая площадь публичного сервитута – </w:t>
      </w:r>
      <w:r w:rsidRPr="004E5821">
        <w:rPr>
          <w:b/>
          <w:bCs/>
          <w:sz w:val="14"/>
          <w:szCs w:val="14"/>
        </w:rPr>
        <w:t xml:space="preserve">48 808 </w:t>
      </w:r>
      <w:r w:rsidRPr="004E5821">
        <w:rPr>
          <w:bCs/>
          <w:sz w:val="14"/>
          <w:szCs w:val="14"/>
        </w:rPr>
        <w:t>кв. м.</w:t>
      </w:r>
    </w:p>
    <w:p w:rsidR="004E5821" w:rsidRPr="004E5821" w:rsidRDefault="004E5821" w:rsidP="004E5821">
      <w:pPr>
        <w:ind w:firstLine="284"/>
        <w:jc w:val="both"/>
        <w:rPr>
          <w:bCs/>
          <w:sz w:val="14"/>
          <w:szCs w:val="14"/>
        </w:rPr>
      </w:pPr>
      <w:r w:rsidRPr="004E5821">
        <w:rPr>
          <w:bCs/>
          <w:sz w:val="14"/>
          <w:szCs w:val="14"/>
        </w:rPr>
        <w:t xml:space="preserve">Кадастровые номера земельных участков, в отношении которых испрашивается публичный </w:t>
      </w:r>
      <w:proofErr w:type="gramStart"/>
      <w:r w:rsidRPr="004E5821">
        <w:rPr>
          <w:bCs/>
          <w:sz w:val="14"/>
          <w:szCs w:val="14"/>
        </w:rPr>
        <w:t>сервитут</w:t>
      </w:r>
      <w:proofErr w:type="gramEnd"/>
      <w:r w:rsidRPr="004E5821">
        <w:rPr>
          <w:bCs/>
          <w:sz w:val="14"/>
          <w:szCs w:val="14"/>
        </w:rPr>
        <w:t xml:space="preserve"> и границы которых внесены в Единый государственный реестра недвижимости:</w:t>
      </w:r>
    </w:p>
    <w:p w:rsidR="004E5821" w:rsidRPr="004E5821" w:rsidRDefault="004E5821" w:rsidP="004E5821">
      <w:pPr>
        <w:ind w:firstLine="284"/>
        <w:jc w:val="both"/>
        <w:rPr>
          <w:bCs/>
          <w:sz w:val="14"/>
          <w:szCs w:val="14"/>
        </w:rPr>
      </w:pPr>
      <w:r w:rsidRPr="004E5821">
        <w:rPr>
          <w:b/>
          <w:sz w:val="14"/>
          <w:szCs w:val="14"/>
        </w:rPr>
        <w:t xml:space="preserve">53:16:0120101:36 </w:t>
      </w:r>
      <w:r w:rsidRPr="004E5821">
        <w:rPr>
          <w:bCs/>
          <w:sz w:val="14"/>
          <w:szCs w:val="14"/>
        </w:rPr>
        <w:t xml:space="preserve">- </w:t>
      </w:r>
      <w:r w:rsidRPr="004E5821">
        <w:rPr>
          <w:sz w:val="14"/>
          <w:szCs w:val="14"/>
        </w:rPr>
        <w:t xml:space="preserve">Новгородская область, р-н Солецкий, Шимское лесничество, </w:t>
      </w:r>
      <w:proofErr w:type="spellStart"/>
      <w:r w:rsidRPr="004E5821">
        <w:rPr>
          <w:sz w:val="14"/>
          <w:szCs w:val="14"/>
        </w:rPr>
        <w:t>Ольховское</w:t>
      </w:r>
      <w:proofErr w:type="spellEnd"/>
      <w:r w:rsidRPr="004E5821">
        <w:rPr>
          <w:sz w:val="14"/>
          <w:szCs w:val="14"/>
        </w:rPr>
        <w:t xml:space="preserve"> участковое лесничество</w:t>
      </w:r>
    </w:p>
    <w:p w:rsidR="004E5821" w:rsidRPr="004E5821" w:rsidRDefault="004E5821" w:rsidP="004E5821">
      <w:pPr>
        <w:ind w:firstLine="284"/>
        <w:jc w:val="both"/>
        <w:rPr>
          <w:bCs/>
          <w:sz w:val="14"/>
          <w:szCs w:val="14"/>
        </w:rPr>
      </w:pPr>
      <w:r w:rsidRPr="004E5821">
        <w:rPr>
          <w:b/>
          <w:sz w:val="14"/>
          <w:szCs w:val="14"/>
        </w:rPr>
        <w:t xml:space="preserve">53:16:0120101:40 </w:t>
      </w:r>
      <w:r w:rsidRPr="004E5821">
        <w:rPr>
          <w:bCs/>
          <w:sz w:val="14"/>
          <w:szCs w:val="14"/>
        </w:rPr>
        <w:t xml:space="preserve">- </w:t>
      </w:r>
      <w:r w:rsidRPr="004E5821">
        <w:rPr>
          <w:sz w:val="14"/>
          <w:szCs w:val="14"/>
        </w:rPr>
        <w:t>Новгородская область, р-н Солецкий, Дубровское с/</w:t>
      </w:r>
      <w:proofErr w:type="gramStart"/>
      <w:r w:rsidRPr="004E5821">
        <w:rPr>
          <w:sz w:val="14"/>
          <w:szCs w:val="14"/>
        </w:rPr>
        <w:t>п</w:t>
      </w:r>
      <w:proofErr w:type="gramEnd"/>
    </w:p>
    <w:p w:rsidR="004E5821" w:rsidRPr="004E5821" w:rsidRDefault="004E5821" w:rsidP="004E5821">
      <w:pPr>
        <w:ind w:firstLine="284"/>
        <w:jc w:val="both"/>
        <w:rPr>
          <w:bCs/>
          <w:sz w:val="14"/>
          <w:szCs w:val="14"/>
        </w:rPr>
      </w:pPr>
      <w:r w:rsidRPr="004E5821">
        <w:rPr>
          <w:b/>
          <w:sz w:val="14"/>
          <w:szCs w:val="14"/>
        </w:rPr>
        <w:t xml:space="preserve">53:16:0120401:53 </w:t>
      </w:r>
      <w:r w:rsidRPr="004E5821">
        <w:rPr>
          <w:bCs/>
          <w:sz w:val="14"/>
          <w:szCs w:val="14"/>
        </w:rPr>
        <w:t xml:space="preserve">- </w:t>
      </w:r>
      <w:r w:rsidRPr="004E5821">
        <w:rPr>
          <w:sz w:val="14"/>
          <w:szCs w:val="14"/>
        </w:rPr>
        <w:t xml:space="preserve">Новгородская область, р-н Солецкий, Шимское лесничество, </w:t>
      </w:r>
      <w:proofErr w:type="spellStart"/>
      <w:r w:rsidRPr="004E5821">
        <w:rPr>
          <w:sz w:val="14"/>
          <w:szCs w:val="14"/>
        </w:rPr>
        <w:t>Ольховское</w:t>
      </w:r>
      <w:proofErr w:type="spellEnd"/>
      <w:r w:rsidRPr="004E5821">
        <w:rPr>
          <w:sz w:val="14"/>
          <w:szCs w:val="14"/>
        </w:rPr>
        <w:t xml:space="preserve"> участковое лесничество</w:t>
      </w:r>
    </w:p>
    <w:p w:rsidR="004E5821" w:rsidRPr="004E5821" w:rsidRDefault="004E5821" w:rsidP="004E5821">
      <w:pPr>
        <w:ind w:firstLine="284"/>
        <w:jc w:val="both"/>
        <w:rPr>
          <w:bCs/>
          <w:sz w:val="14"/>
          <w:szCs w:val="14"/>
        </w:rPr>
      </w:pPr>
      <w:r w:rsidRPr="004E5821">
        <w:rPr>
          <w:b/>
          <w:sz w:val="14"/>
          <w:szCs w:val="14"/>
        </w:rPr>
        <w:t xml:space="preserve">53:16:0120401:95 </w:t>
      </w:r>
      <w:r w:rsidRPr="004E5821">
        <w:rPr>
          <w:bCs/>
          <w:sz w:val="14"/>
          <w:szCs w:val="14"/>
        </w:rPr>
        <w:t xml:space="preserve">- </w:t>
      </w:r>
      <w:r w:rsidRPr="004E5821">
        <w:rPr>
          <w:sz w:val="14"/>
          <w:szCs w:val="14"/>
        </w:rPr>
        <w:t>Новгородская область, р-н Солецкий, Дубровское с/</w:t>
      </w:r>
      <w:proofErr w:type="gramStart"/>
      <w:r w:rsidRPr="004E5821">
        <w:rPr>
          <w:sz w:val="14"/>
          <w:szCs w:val="14"/>
        </w:rPr>
        <w:t>п</w:t>
      </w:r>
      <w:proofErr w:type="gramEnd"/>
    </w:p>
    <w:p w:rsidR="004E5821" w:rsidRPr="004E5821" w:rsidRDefault="004E5821" w:rsidP="004E5821">
      <w:pPr>
        <w:ind w:firstLine="284"/>
        <w:jc w:val="both"/>
        <w:rPr>
          <w:bCs/>
          <w:sz w:val="14"/>
          <w:szCs w:val="14"/>
        </w:rPr>
      </w:pPr>
      <w:r w:rsidRPr="004E5821">
        <w:rPr>
          <w:b/>
          <w:sz w:val="14"/>
          <w:szCs w:val="14"/>
        </w:rPr>
        <w:t xml:space="preserve">53:16:0120401:96 </w:t>
      </w:r>
      <w:r w:rsidRPr="004E5821">
        <w:rPr>
          <w:bCs/>
          <w:sz w:val="14"/>
          <w:szCs w:val="14"/>
        </w:rPr>
        <w:t xml:space="preserve">- </w:t>
      </w:r>
      <w:r w:rsidRPr="004E5821">
        <w:rPr>
          <w:sz w:val="14"/>
          <w:szCs w:val="14"/>
        </w:rPr>
        <w:t>Новгородская область, р-н Солецкий, Дубровское с/</w:t>
      </w:r>
      <w:proofErr w:type="gramStart"/>
      <w:r w:rsidRPr="004E5821">
        <w:rPr>
          <w:sz w:val="14"/>
          <w:szCs w:val="14"/>
        </w:rPr>
        <w:t>п</w:t>
      </w:r>
      <w:proofErr w:type="gramEnd"/>
    </w:p>
    <w:p w:rsidR="004E5821" w:rsidRPr="004E5821" w:rsidRDefault="004E5821" w:rsidP="004E5821">
      <w:pPr>
        <w:ind w:firstLine="284"/>
        <w:jc w:val="both"/>
        <w:rPr>
          <w:bCs/>
          <w:sz w:val="14"/>
          <w:szCs w:val="14"/>
        </w:rPr>
      </w:pPr>
      <w:r w:rsidRPr="004E5821">
        <w:rPr>
          <w:b/>
          <w:sz w:val="14"/>
          <w:szCs w:val="14"/>
        </w:rPr>
        <w:t xml:space="preserve">53:16:0121101:119 </w:t>
      </w:r>
      <w:r w:rsidRPr="004E5821">
        <w:rPr>
          <w:bCs/>
          <w:sz w:val="14"/>
          <w:szCs w:val="14"/>
        </w:rPr>
        <w:t xml:space="preserve">- </w:t>
      </w:r>
      <w:r w:rsidRPr="004E5821">
        <w:rPr>
          <w:sz w:val="14"/>
          <w:szCs w:val="14"/>
        </w:rPr>
        <w:t>Новгородская область, р-н Солецкий, Дубровское с/</w:t>
      </w:r>
      <w:proofErr w:type="gramStart"/>
      <w:r w:rsidRPr="004E5821">
        <w:rPr>
          <w:sz w:val="14"/>
          <w:szCs w:val="14"/>
        </w:rPr>
        <w:t>п</w:t>
      </w:r>
      <w:proofErr w:type="gramEnd"/>
    </w:p>
    <w:p w:rsidR="004E5821" w:rsidRPr="004E5821" w:rsidRDefault="004E5821" w:rsidP="004E5821">
      <w:pPr>
        <w:ind w:firstLine="284"/>
        <w:jc w:val="both"/>
        <w:rPr>
          <w:bCs/>
          <w:sz w:val="14"/>
          <w:szCs w:val="14"/>
        </w:rPr>
      </w:pPr>
      <w:r w:rsidRPr="004E5821">
        <w:rPr>
          <w:b/>
          <w:sz w:val="14"/>
          <w:szCs w:val="14"/>
        </w:rPr>
        <w:t xml:space="preserve">53:16:0000000:3331 </w:t>
      </w:r>
      <w:r w:rsidRPr="004E5821">
        <w:rPr>
          <w:bCs/>
          <w:sz w:val="14"/>
          <w:szCs w:val="14"/>
        </w:rPr>
        <w:t xml:space="preserve">- </w:t>
      </w:r>
      <w:r w:rsidRPr="004E5821">
        <w:rPr>
          <w:sz w:val="14"/>
          <w:szCs w:val="14"/>
        </w:rPr>
        <w:t xml:space="preserve">Новгородская область, р-н Солецкий </w:t>
      </w:r>
    </w:p>
    <w:p w:rsidR="004E5821" w:rsidRPr="004E5821" w:rsidRDefault="004E5821" w:rsidP="004E5821">
      <w:pPr>
        <w:ind w:firstLine="284"/>
        <w:jc w:val="both"/>
        <w:rPr>
          <w:bCs/>
          <w:sz w:val="14"/>
          <w:szCs w:val="14"/>
        </w:rPr>
      </w:pPr>
      <w:r w:rsidRPr="004E5821">
        <w:rPr>
          <w:b/>
          <w:sz w:val="14"/>
          <w:szCs w:val="14"/>
        </w:rPr>
        <w:t xml:space="preserve">53:16:0000000:129 </w:t>
      </w:r>
      <w:r w:rsidRPr="004E5821">
        <w:rPr>
          <w:bCs/>
          <w:sz w:val="14"/>
          <w:szCs w:val="14"/>
        </w:rPr>
        <w:t xml:space="preserve">- </w:t>
      </w:r>
      <w:r w:rsidRPr="004E5821">
        <w:rPr>
          <w:sz w:val="14"/>
          <w:szCs w:val="14"/>
        </w:rPr>
        <w:t>Новгородская область, р-н Солецкий</w:t>
      </w:r>
    </w:p>
    <w:p w:rsidR="004E5821" w:rsidRPr="004E5821" w:rsidRDefault="004E5821" w:rsidP="004E5821">
      <w:pPr>
        <w:ind w:firstLine="284"/>
        <w:jc w:val="both"/>
        <w:rPr>
          <w:bCs/>
          <w:sz w:val="14"/>
          <w:szCs w:val="14"/>
        </w:rPr>
      </w:pPr>
      <w:r w:rsidRPr="004E5821">
        <w:rPr>
          <w:bCs/>
          <w:sz w:val="14"/>
          <w:szCs w:val="14"/>
        </w:rPr>
        <w:t>Публичный сервитут устанавливается в отношении земельных участков, расположенных в границах кадастровых кварталов:</w:t>
      </w:r>
    </w:p>
    <w:p w:rsidR="004E5821" w:rsidRPr="004E5821" w:rsidRDefault="004E5821" w:rsidP="004E5821">
      <w:pPr>
        <w:ind w:firstLine="284"/>
        <w:jc w:val="both"/>
        <w:rPr>
          <w:sz w:val="14"/>
          <w:szCs w:val="14"/>
        </w:rPr>
      </w:pPr>
      <w:r w:rsidRPr="004E5821">
        <w:rPr>
          <w:b/>
          <w:sz w:val="14"/>
          <w:szCs w:val="14"/>
        </w:rPr>
        <w:t xml:space="preserve">53:16:0120401, 53:16:0121101, 53:16:0120101 -  </w:t>
      </w:r>
      <w:r w:rsidRPr="004E5821">
        <w:rPr>
          <w:sz w:val="14"/>
          <w:szCs w:val="14"/>
        </w:rPr>
        <w:t>Новгородская область, Солецкий район.</w:t>
      </w:r>
    </w:p>
    <w:p w:rsidR="004E5821" w:rsidRPr="004E5821" w:rsidRDefault="004E5821" w:rsidP="004E5821">
      <w:pPr>
        <w:ind w:firstLine="284"/>
        <w:jc w:val="both"/>
        <w:rPr>
          <w:bCs/>
          <w:sz w:val="14"/>
          <w:szCs w:val="14"/>
        </w:rPr>
      </w:pPr>
      <w:proofErr w:type="gramStart"/>
      <w:r w:rsidRPr="004E5821">
        <w:rPr>
          <w:bCs/>
          <w:sz w:val="14"/>
          <w:szCs w:val="14"/>
        </w:rPr>
        <w:t xml:space="preserve">Правообладатели земельных участков, в отношении которых испрашивается публичный сервитут, если </w:t>
      </w:r>
      <w:r w:rsidRPr="004E5821">
        <w:rPr>
          <w:sz w:val="14"/>
          <w:szCs w:val="14"/>
        </w:rPr>
        <w:t xml:space="preserve"> их права не зарегистрированы в Едином государственном реестре недвижимости, в течение </w:t>
      </w:r>
      <w:r w:rsidRPr="004E5821">
        <w:rPr>
          <w:b/>
          <w:sz w:val="14"/>
          <w:szCs w:val="14"/>
        </w:rPr>
        <w:t>пятнадцати</w:t>
      </w:r>
      <w:r w:rsidRPr="004E5821">
        <w:rPr>
          <w:sz w:val="14"/>
          <w:szCs w:val="14"/>
        </w:rPr>
        <w:t xml:space="preserve"> дней со дня опубликования настоящего сообщения, подают в Администрацию Солецкого муниципального округа заявления об учете их прав (обременений прав) на земельные участки с приложением копий документов, подтверждающих эти права (обременения прав).</w:t>
      </w:r>
      <w:proofErr w:type="gramEnd"/>
      <w:r w:rsidRPr="004E5821">
        <w:rPr>
          <w:sz w:val="14"/>
          <w:szCs w:val="14"/>
        </w:rPr>
        <w:t xml:space="preserve"> В таких заявлениях указывается способ связи с правообладателями земельных участков, в том числе их почтовый адрес и (или) адрес электронной почты. Правообладатели земельных участков, подавшие такие заявления по истечении указанного срока, несут риски невозможности обеспечения их прав в связи с отсутствием информации о таких лицах и их правах на земельные участки. Такие лица имеют право требовать от обладателя публичного сервитута плату за публичный сервитут не более чем за три года, предшествующие дню направления ими заявления об учете их прав (обременений прав).</w:t>
      </w:r>
    </w:p>
    <w:p w:rsidR="004E5821" w:rsidRPr="004E5821" w:rsidRDefault="004E5821" w:rsidP="004E5821">
      <w:pPr>
        <w:ind w:firstLine="284"/>
        <w:jc w:val="both"/>
        <w:rPr>
          <w:b/>
          <w:bCs/>
          <w:sz w:val="14"/>
          <w:szCs w:val="14"/>
        </w:rPr>
      </w:pPr>
      <w:r w:rsidRPr="004E5821">
        <w:rPr>
          <w:bCs/>
          <w:sz w:val="14"/>
          <w:szCs w:val="14"/>
        </w:rPr>
        <w:t xml:space="preserve">Заявления можно подавать следующими способами: непосредственно в Администрацию </w:t>
      </w:r>
      <w:r w:rsidRPr="004E5821">
        <w:rPr>
          <w:sz w:val="14"/>
          <w:szCs w:val="14"/>
        </w:rPr>
        <w:t xml:space="preserve">Солецкого муниципального </w:t>
      </w:r>
      <w:r w:rsidRPr="004E5821">
        <w:rPr>
          <w:bCs/>
          <w:sz w:val="14"/>
          <w:szCs w:val="14"/>
        </w:rPr>
        <w:t xml:space="preserve">округа, по почте, в электронном виде (электронная почта: </w:t>
      </w:r>
      <w:hyperlink r:id="rId45" w:history="1">
        <w:r w:rsidRPr="004E5821">
          <w:rPr>
            <w:rStyle w:val="af7"/>
            <w:bCs/>
            <w:sz w:val="14"/>
            <w:szCs w:val="14"/>
            <w:lang w:val="en-US"/>
          </w:rPr>
          <w:t>s</w:t>
        </w:r>
        <w:r w:rsidRPr="004E5821">
          <w:rPr>
            <w:rStyle w:val="af7"/>
            <w:bCs/>
            <w:sz w:val="14"/>
            <w:szCs w:val="14"/>
          </w:rPr>
          <w:t>.</w:t>
        </w:r>
        <w:r w:rsidRPr="004E5821">
          <w:rPr>
            <w:rStyle w:val="af7"/>
            <w:bCs/>
            <w:sz w:val="14"/>
            <w:szCs w:val="14"/>
            <w:lang w:val="en-US"/>
          </w:rPr>
          <w:t>v</w:t>
        </w:r>
        <w:r w:rsidRPr="004E5821">
          <w:rPr>
            <w:rStyle w:val="af7"/>
            <w:bCs/>
            <w:sz w:val="14"/>
            <w:szCs w:val="14"/>
          </w:rPr>
          <w:t>.</w:t>
        </w:r>
        <w:r w:rsidRPr="004E5821">
          <w:rPr>
            <w:rStyle w:val="af7"/>
            <w:bCs/>
            <w:sz w:val="14"/>
            <w:szCs w:val="14"/>
            <w:lang w:val="en-US"/>
          </w:rPr>
          <w:t>vasilyeva</w:t>
        </w:r>
        <w:r w:rsidRPr="004E5821">
          <w:rPr>
            <w:rStyle w:val="af7"/>
            <w:bCs/>
            <w:sz w:val="14"/>
            <w:szCs w:val="14"/>
          </w:rPr>
          <w:t>.</w:t>
        </w:r>
        <w:r w:rsidRPr="004E5821">
          <w:rPr>
            <w:rStyle w:val="af7"/>
            <w:bCs/>
            <w:sz w:val="14"/>
            <w:szCs w:val="14"/>
            <w:lang w:val="en-US"/>
          </w:rPr>
          <w:t>zem</w:t>
        </w:r>
        <w:r w:rsidRPr="004E5821">
          <w:rPr>
            <w:rStyle w:val="af7"/>
            <w:bCs/>
            <w:sz w:val="14"/>
            <w:szCs w:val="14"/>
          </w:rPr>
          <w:t>@</w:t>
        </w:r>
        <w:r w:rsidRPr="004E5821">
          <w:rPr>
            <w:rStyle w:val="af7"/>
            <w:bCs/>
            <w:sz w:val="14"/>
            <w:szCs w:val="14"/>
            <w:lang w:val="en-US"/>
          </w:rPr>
          <w:t>yandex</w:t>
        </w:r>
        <w:r w:rsidRPr="004E5821">
          <w:rPr>
            <w:rStyle w:val="af7"/>
            <w:bCs/>
            <w:sz w:val="14"/>
            <w:szCs w:val="14"/>
          </w:rPr>
          <w:t>.</w:t>
        </w:r>
        <w:r w:rsidRPr="004E5821">
          <w:rPr>
            <w:rStyle w:val="af7"/>
            <w:bCs/>
            <w:sz w:val="14"/>
            <w:szCs w:val="14"/>
            <w:lang w:val="en-US"/>
          </w:rPr>
          <w:t>ru</w:t>
        </w:r>
      </w:hyperlink>
      <w:r w:rsidRPr="004E5821">
        <w:rPr>
          <w:bCs/>
          <w:sz w:val="14"/>
          <w:szCs w:val="14"/>
        </w:rPr>
        <w:t>).</w:t>
      </w:r>
    </w:p>
    <w:p w:rsidR="004E5821" w:rsidRPr="004E5821" w:rsidRDefault="004E5821" w:rsidP="004E5821">
      <w:pPr>
        <w:ind w:firstLine="284"/>
        <w:jc w:val="both"/>
        <w:rPr>
          <w:b/>
          <w:bCs/>
          <w:sz w:val="14"/>
          <w:szCs w:val="14"/>
        </w:rPr>
      </w:pPr>
      <w:proofErr w:type="gramStart"/>
      <w:r w:rsidRPr="004E5821">
        <w:rPr>
          <w:bCs/>
          <w:sz w:val="14"/>
          <w:szCs w:val="14"/>
        </w:rPr>
        <w:t xml:space="preserve">Прием письменных заявлений, предложений и возражений граждан и юридических лиц осуществляется по рабочим дням (понедельник, среда, четверг) с 8.30 до 13.00 и с 14.00 по 17.00 часов в Администрации </w:t>
      </w:r>
      <w:r w:rsidRPr="004E5821">
        <w:rPr>
          <w:sz w:val="14"/>
          <w:szCs w:val="14"/>
        </w:rPr>
        <w:t xml:space="preserve">Солецкого муниципального </w:t>
      </w:r>
      <w:r w:rsidRPr="004E5821">
        <w:rPr>
          <w:sz w:val="14"/>
          <w:szCs w:val="14"/>
        </w:rPr>
        <w:lastRenderedPageBreak/>
        <w:t>о</w:t>
      </w:r>
      <w:r w:rsidRPr="004E5821">
        <w:rPr>
          <w:bCs/>
          <w:sz w:val="14"/>
          <w:szCs w:val="14"/>
        </w:rPr>
        <w:t xml:space="preserve">круга </w:t>
      </w:r>
      <w:r w:rsidRPr="004E5821">
        <w:rPr>
          <w:b/>
          <w:bCs/>
          <w:sz w:val="14"/>
          <w:szCs w:val="14"/>
          <w:u w:val="single"/>
        </w:rPr>
        <w:t xml:space="preserve">с 29.02.2024 года по 15.03.2024 года </w:t>
      </w:r>
      <w:r w:rsidRPr="004E5821">
        <w:rPr>
          <w:bCs/>
          <w:sz w:val="14"/>
          <w:szCs w:val="14"/>
        </w:rPr>
        <w:t xml:space="preserve">(включительно) по адресу: 175040, Новгородская обл., г. Сольцы пл. Победы, д. 3, </w:t>
      </w:r>
      <w:proofErr w:type="spellStart"/>
      <w:r w:rsidRPr="004E5821">
        <w:rPr>
          <w:bCs/>
          <w:sz w:val="14"/>
          <w:szCs w:val="14"/>
        </w:rPr>
        <w:t>каб</w:t>
      </w:r>
      <w:proofErr w:type="spellEnd"/>
      <w:r w:rsidRPr="004E5821">
        <w:rPr>
          <w:bCs/>
          <w:sz w:val="14"/>
          <w:szCs w:val="14"/>
        </w:rPr>
        <w:t>. 44.</w:t>
      </w:r>
      <w:proofErr w:type="gramEnd"/>
    </w:p>
    <w:p w:rsidR="004E5821" w:rsidRPr="004E5821" w:rsidRDefault="004E5821" w:rsidP="004E5821">
      <w:pPr>
        <w:ind w:firstLine="284"/>
        <w:jc w:val="both"/>
        <w:rPr>
          <w:bCs/>
          <w:sz w:val="14"/>
          <w:szCs w:val="14"/>
        </w:rPr>
      </w:pPr>
      <w:r w:rsidRPr="004E5821">
        <w:rPr>
          <w:bCs/>
          <w:sz w:val="14"/>
          <w:szCs w:val="14"/>
        </w:rPr>
        <w:t xml:space="preserve">Ознакомиться с описанием местоположения границ публичных сервитутов можно по адресу: 175040, Новгородская обл., г. Сольцы пл. Победы, д. 3, </w:t>
      </w:r>
      <w:proofErr w:type="spellStart"/>
      <w:r w:rsidRPr="004E5821">
        <w:rPr>
          <w:bCs/>
          <w:sz w:val="14"/>
          <w:szCs w:val="14"/>
        </w:rPr>
        <w:t>каб</w:t>
      </w:r>
      <w:proofErr w:type="spellEnd"/>
      <w:r w:rsidRPr="004E5821">
        <w:rPr>
          <w:bCs/>
          <w:sz w:val="14"/>
          <w:szCs w:val="14"/>
        </w:rPr>
        <w:t>. 44, в рабочие дни (понедельник, среда, четверг) с 8.30 до 13.00 и с 14.00 по 17.00 часов, справки по телефону 8 (81655) 30727. Плата за предоставление документации не взимается.</w:t>
      </w:r>
    </w:p>
    <w:p w:rsidR="004E5821" w:rsidRPr="004E5821" w:rsidRDefault="004E5821" w:rsidP="004E5821">
      <w:pPr>
        <w:ind w:firstLine="284"/>
        <w:jc w:val="both"/>
        <w:rPr>
          <w:bCs/>
          <w:sz w:val="14"/>
          <w:szCs w:val="14"/>
        </w:rPr>
      </w:pPr>
      <w:r w:rsidRPr="004E5821">
        <w:rPr>
          <w:bCs/>
          <w:sz w:val="14"/>
          <w:szCs w:val="14"/>
        </w:rPr>
        <w:t xml:space="preserve">Указанное извещение размещено на официальном сайте муниципального образования «Солецкий муниципальный округ» по адресу </w:t>
      </w:r>
      <w:hyperlink r:id="rId46" w:history="1">
        <w:r w:rsidRPr="004E5821">
          <w:rPr>
            <w:rStyle w:val="af7"/>
            <w:sz w:val="14"/>
            <w:szCs w:val="14"/>
          </w:rPr>
          <w:t>https://adminsoltcy.gosuslugi.ru/deyatelnost/napravleniya-deyatelnosti/imuschestvennye-i-zemelnye-otnosheniya/publichnye-servituty-zo/</w:t>
        </w:r>
      </w:hyperlink>
      <w:r w:rsidRPr="004E5821">
        <w:rPr>
          <w:sz w:val="14"/>
          <w:szCs w:val="14"/>
        </w:rPr>
        <w:t xml:space="preserve"> </w:t>
      </w:r>
      <w:r w:rsidRPr="004E5821">
        <w:rPr>
          <w:bCs/>
          <w:sz w:val="14"/>
          <w:szCs w:val="14"/>
        </w:rPr>
        <w:t xml:space="preserve"> </w:t>
      </w:r>
    </w:p>
    <w:p w:rsidR="004E5821" w:rsidRPr="004E5821" w:rsidRDefault="004E5821" w:rsidP="004E5821">
      <w:pPr>
        <w:ind w:firstLine="284"/>
        <w:jc w:val="both"/>
        <w:rPr>
          <w:bCs/>
          <w:sz w:val="14"/>
          <w:szCs w:val="14"/>
        </w:rPr>
      </w:pPr>
    </w:p>
    <w:p w:rsidR="004E5821" w:rsidRDefault="004E5821" w:rsidP="004E5821">
      <w:pPr>
        <w:ind w:firstLine="284"/>
        <w:jc w:val="both"/>
        <w:rPr>
          <w:sz w:val="14"/>
          <w:szCs w:val="14"/>
        </w:rPr>
      </w:pPr>
    </w:p>
    <w:p w:rsidR="004E5821" w:rsidRDefault="004E5821" w:rsidP="004E5821">
      <w:pPr>
        <w:ind w:firstLine="284"/>
        <w:jc w:val="both"/>
        <w:rPr>
          <w:sz w:val="14"/>
          <w:szCs w:val="14"/>
        </w:rPr>
      </w:pPr>
    </w:p>
    <w:p w:rsidR="004E5821" w:rsidRPr="004E5821" w:rsidRDefault="004E5821" w:rsidP="004E5821">
      <w:pPr>
        <w:ind w:firstLine="284"/>
        <w:jc w:val="both"/>
        <w:rPr>
          <w:sz w:val="14"/>
          <w:szCs w:val="14"/>
        </w:rPr>
      </w:pPr>
    </w:p>
    <w:p w:rsidR="00DF49B2" w:rsidRPr="00DF49B2" w:rsidRDefault="00DF49B2" w:rsidP="00DF49B2">
      <w:pPr>
        <w:jc w:val="center"/>
        <w:rPr>
          <w:b/>
          <w:sz w:val="14"/>
          <w:szCs w:val="14"/>
        </w:rPr>
      </w:pPr>
      <w:r w:rsidRPr="00DF49B2">
        <w:rPr>
          <w:b/>
          <w:sz w:val="14"/>
          <w:szCs w:val="14"/>
        </w:rPr>
        <w:t>Извещение о возможности предоставления земельного участка</w:t>
      </w:r>
    </w:p>
    <w:p w:rsidR="00DF49B2" w:rsidRPr="00DF49B2" w:rsidRDefault="00DF49B2" w:rsidP="00DF49B2">
      <w:pPr>
        <w:ind w:firstLine="284"/>
        <w:jc w:val="both"/>
        <w:rPr>
          <w:b/>
          <w:sz w:val="14"/>
          <w:szCs w:val="14"/>
        </w:rPr>
      </w:pPr>
    </w:p>
    <w:p w:rsidR="00DF49B2" w:rsidRPr="00DF49B2" w:rsidRDefault="00DF49B2" w:rsidP="00DF49B2">
      <w:pPr>
        <w:ind w:firstLine="284"/>
        <w:jc w:val="both"/>
        <w:rPr>
          <w:sz w:val="14"/>
          <w:szCs w:val="14"/>
        </w:rPr>
      </w:pPr>
      <w:r w:rsidRPr="00DF49B2">
        <w:rPr>
          <w:sz w:val="14"/>
          <w:szCs w:val="14"/>
        </w:rPr>
        <w:t xml:space="preserve">Администрация Солецкого муниципального округа сообщает о возможности предоставления земельного участка в </w:t>
      </w:r>
      <w:r w:rsidRPr="000F2BBE">
        <w:rPr>
          <w:sz w:val="14"/>
          <w:szCs w:val="14"/>
        </w:rPr>
        <w:t>аренду:</w:t>
      </w:r>
    </w:p>
    <w:p w:rsidR="00DF49B2" w:rsidRPr="00DF49B2" w:rsidRDefault="00DF49B2" w:rsidP="00DF49B2">
      <w:pPr>
        <w:ind w:firstLine="284"/>
        <w:jc w:val="both"/>
        <w:rPr>
          <w:b/>
          <w:sz w:val="14"/>
          <w:szCs w:val="14"/>
          <w:u w:val="single"/>
        </w:rPr>
      </w:pPr>
      <w:r w:rsidRPr="00DF49B2">
        <w:rPr>
          <w:b/>
          <w:sz w:val="14"/>
          <w:szCs w:val="14"/>
          <w:u w:val="single"/>
        </w:rPr>
        <w:t>для ведения личного подсобного хозяйства</w:t>
      </w:r>
    </w:p>
    <w:p w:rsidR="00DF49B2" w:rsidRPr="00DF49B2" w:rsidRDefault="00DF49B2" w:rsidP="00DF49B2">
      <w:pPr>
        <w:ind w:firstLine="284"/>
        <w:jc w:val="both"/>
        <w:rPr>
          <w:sz w:val="14"/>
          <w:szCs w:val="14"/>
        </w:rPr>
      </w:pPr>
      <w:r w:rsidRPr="00DF49B2">
        <w:rPr>
          <w:sz w:val="14"/>
          <w:szCs w:val="14"/>
        </w:rPr>
        <w:t>в кадастровом квартале: 53:16:0032201, площадью 821 кв. м., местоположение: Новгородская область, Солецкий муниципальный округ, д. Выбити, ул. Парковая.</w:t>
      </w:r>
    </w:p>
    <w:p w:rsidR="00DF49B2" w:rsidRPr="00DF49B2" w:rsidRDefault="00DF49B2" w:rsidP="00DF49B2">
      <w:pPr>
        <w:ind w:firstLine="284"/>
        <w:jc w:val="both"/>
        <w:rPr>
          <w:sz w:val="14"/>
          <w:szCs w:val="14"/>
        </w:rPr>
      </w:pPr>
      <w:r w:rsidRPr="00DF49B2">
        <w:rPr>
          <w:sz w:val="14"/>
          <w:szCs w:val="14"/>
        </w:rPr>
        <w:t>Граждане, заинтересованные в предоставлении указанн</w:t>
      </w:r>
      <w:r w:rsidR="000F2BBE">
        <w:rPr>
          <w:sz w:val="14"/>
          <w:szCs w:val="14"/>
        </w:rPr>
        <w:t>ого</w:t>
      </w:r>
      <w:r w:rsidRPr="00DF49B2">
        <w:rPr>
          <w:sz w:val="14"/>
          <w:szCs w:val="14"/>
        </w:rPr>
        <w:t xml:space="preserve"> земельн</w:t>
      </w:r>
      <w:r w:rsidR="000F2BBE">
        <w:rPr>
          <w:sz w:val="14"/>
          <w:szCs w:val="14"/>
        </w:rPr>
        <w:t>ого</w:t>
      </w:r>
      <w:r w:rsidRPr="00DF49B2">
        <w:rPr>
          <w:sz w:val="14"/>
          <w:szCs w:val="14"/>
        </w:rPr>
        <w:t xml:space="preserve"> участк</w:t>
      </w:r>
      <w:r w:rsidR="000F2BBE">
        <w:rPr>
          <w:sz w:val="14"/>
          <w:szCs w:val="14"/>
        </w:rPr>
        <w:t>а</w:t>
      </w:r>
      <w:r w:rsidRPr="00DF49B2">
        <w:rPr>
          <w:sz w:val="14"/>
          <w:szCs w:val="14"/>
        </w:rPr>
        <w:t>, вправе подавать заявления о намерении участвовать в аукционе по продаже права на заключение договора аренды соответствующих земельных участков (далее – заявления).</w:t>
      </w:r>
    </w:p>
    <w:p w:rsidR="00DF49B2" w:rsidRPr="00DF49B2" w:rsidRDefault="00DF49B2" w:rsidP="00DF49B2">
      <w:pPr>
        <w:ind w:firstLine="284"/>
        <w:jc w:val="both"/>
        <w:rPr>
          <w:sz w:val="14"/>
          <w:szCs w:val="14"/>
        </w:rPr>
      </w:pPr>
      <w:r w:rsidRPr="00DF49B2">
        <w:rPr>
          <w:sz w:val="14"/>
          <w:szCs w:val="14"/>
        </w:rPr>
        <w:t xml:space="preserve">Заявление подается </w:t>
      </w:r>
      <w:r w:rsidRPr="00DF49B2">
        <w:rPr>
          <w:sz w:val="14"/>
          <w:szCs w:val="14"/>
          <w:u w:val="single"/>
        </w:rPr>
        <w:t>в письменном виде на бумажном носителе лично гражданином или его законным представителем</w:t>
      </w:r>
      <w:r w:rsidRPr="00DF49B2">
        <w:rPr>
          <w:sz w:val="14"/>
          <w:szCs w:val="14"/>
        </w:rPr>
        <w:t xml:space="preserve"> по адресу: Новгородская область, г. Сольцы, ул. Ленина, д. 1 (многофункциональный центр предоставления государственных и муниципальных услуг).</w:t>
      </w:r>
    </w:p>
    <w:p w:rsidR="00DF49B2" w:rsidRPr="00DF49B2" w:rsidRDefault="00DF49B2" w:rsidP="00DF49B2">
      <w:pPr>
        <w:ind w:firstLine="284"/>
        <w:jc w:val="both"/>
        <w:rPr>
          <w:sz w:val="14"/>
          <w:szCs w:val="14"/>
        </w:rPr>
      </w:pPr>
      <w:r w:rsidRPr="00DF49B2">
        <w:rPr>
          <w:sz w:val="14"/>
          <w:szCs w:val="14"/>
        </w:rPr>
        <w:t xml:space="preserve">Прием заявлений о намерении участвовать в аукционе заканчивается по истечении </w:t>
      </w:r>
      <w:r w:rsidRPr="00DF49B2">
        <w:rPr>
          <w:b/>
          <w:sz w:val="14"/>
          <w:szCs w:val="14"/>
        </w:rPr>
        <w:t>30 календарных дней</w:t>
      </w:r>
      <w:r w:rsidRPr="00DF49B2">
        <w:rPr>
          <w:sz w:val="14"/>
          <w:szCs w:val="14"/>
        </w:rPr>
        <w:t xml:space="preserve"> со дня опубликования данного извещения </w:t>
      </w:r>
    </w:p>
    <w:p w:rsidR="00DF49B2" w:rsidRDefault="00DF49B2" w:rsidP="00DF49B2">
      <w:pPr>
        <w:ind w:firstLine="284"/>
        <w:jc w:val="both"/>
        <w:rPr>
          <w:sz w:val="14"/>
          <w:szCs w:val="14"/>
        </w:rPr>
      </w:pPr>
      <w:r w:rsidRPr="00DF49B2">
        <w:rPr>
          <w:sz w:val="14"/>
          <w:szCs w:val="14"/>
        </w:rPr>
        <w:t xml:space="preserve">Дата окончания приема заявлений – </w:t>
      </w:r>
      <w:r w:rsidRPr="00DF49B2">
        <w:rPr>
          <w:b/>
          <w:i/>
          <w:sz w:val="14"/>
          <w:szCs w:val="14"/>
          <w:u w:val="single"/>
        </w:rPr>
        <w:t>30 марта 2024 года.</w:t>
      </w:r>
      <w:r w:rsidRPr="00DF49B2">
        <w:rPr>
          <w:sz w:val="14"/>
          <w:szCs w:val="14"/>
        </w:rPr>
        <w:t xml:space="preserve"> </w:t>
      </w:r>
    </w:p>
    <w:p w:rsidR="00DF49B2" w:rsidRDefault="00DF49B2" w:rsidP="00DF49B2">
      <w:pPr>
        <w:ind w:firstLine="284"/>
        <w:jc w:val="both"/>
        <w:rPr>
          <w:sz w:val="14"/>
          <w:szCs w:val="14"/>
        </w:rPr>
      </w:pPr>
    </w:p>
    <w:p w:rsidR="00DF49B2" w:rsidRDefault="00DF49B2" w:rsidP="00DF49B2">
      <w:pPr>
        <w:ind w:firstLine="284"/>
        <w:jc w:val="both"/>
        <w:rPr>
          <w:sz w:val="14"/>
          <w:szCs w:val="14"/>
        </w:rPr>
      </w:pPr>
    </w:p>
    <w:p w:rsidR="00DF49B2" w:rsidRDefault="00DF49B2" w:rsidP="00DF49B2">
      <w:pPr>
        <w:ind w:firstLine="284"/>
        <w:jc w:val="both"/>
        <w:rPr>
          <w:sz w:val="14"/>
          <w:szCs w:val="14"/>
        </w:rPr>
      </w:pPr>
    </w:p>
    <w:p w:rsidR="00DF49B2" w:rsidRPr="00DF49B2" w:rsidRDefault="00DF49B2" w:rsidP="00DF49B2">
      <w:pPr>
        <w:ind w:firstLine="284"/>
        <w:jc w:val="both"/>
        <w:rPr>
          <w:sz w:val="14"/>
          <w:szCs w:val="14"/>
        </w:rPr>
      </w:pPr>
    </w:p>
    <w:p w:rsidR="00DF49B2" w:rsidRPr="00DF49B2" w:rsidRDefault="00DF49B2" w:rsidP="00DF49B2">
      <w:pPr>
        <w:jc w:val="center"/>
        <w:rPr>
          <w:b/>
          <w:sz w:val="14"/>
          <w:szCs w:val="14"/>
        </w:rPr>
      </w:pPr>
      <w:r w:rsidRPr="00DF49B2">
        <w:rPr>
          <w:b/>
          <w:sz w:val="14"/>
          <w:szCs w:val="14"/>
        </w:rPr>
        <w:t>Извещение о возможности предоставления земельного участка</w:t>
      </w:r>
    </w:p>
    <w:p w:rsidR="00DF49B2" w:rsidRPr="00DF49B2" w:rsidRDefault="00DF49B2" w:rsidP="00DF49B2">
      <w:pPr>
        <w:jc w:val="center"/>
        <w:rPr>
          <w:b/>
          <w:sz w:val="14"/>
          <w:szCs w:val="14"/>
        </w:rPr>
      </w:pPr>
      <w:r w:rsidRPr="00DF49B2">
        <w:rPr>
          <w:b/>
          <w:sz w:val="14"/>
          <w:szCs w:val="14"/>
        </w:rPr>
        <w:t>из земель сельскохозяйственного назначения</w:t>
      </w:r>
    </w:p>
    <w:p w:rsidR="00DF49B2" w:rsidRPr="00DF49B2" w:rsidRDefault="00DF49B2" w:rsidP="00DF49B2">
      <w:pPr>
        <w:ind w:firstLine="284"/>
        <w:jc w:val="both"/>
        <w:rPr>
          <w:b/>
          <w:sz w:val="14"/>
          <w:szCs w:val="14"/>
        </w:rPr>
      </w:pPr>
    </w:p>
    <w:p w:rsidR="00DF49B2" w:rsidRPr="00DF49B2" w:rsidRDefault="00DF49B2" w:rsidP="00DF49B2">
      <w:pPr>
        <w:ind w:firstLine="284"/>
        <w:jc w:val="both"/>
        <w:rPr>
          <w:sz w:val="14"/>
          <w:szCs w:val="14"/>
        </w:rPr>
      </w:pPr>
      <w:r w:rsidRPr="00DF49B2">
        <w:rPr>
          <w:sz w:val="14"/>
          <w:szCs w:val="14"/>
        </w:rPr>
        <w:t>Администрация Солецкого муниципального округа сообщает о возможности предоставления земельного участка в аренду:</w:t>
      </w:r>
    </w:p>
    <w:p w:rsidR="00DF49B2" w:rsidRPr="00DF49B2" w:rsidRDefault="00DF49B2" w:rsidP="00DF49B2">
      <w:pPr>
        <w:ind w:firstLine="284"/>
        <w:jc w:val="both"/>
        <w:rPr>
          <w:b/>
          <w:sz w:val="14"/>
          <w:szCs w:val="14"/>
          <w:u w:val="single"/>
        </w:rPr>
      </w:pPr>
      <w:r w:rsidRPr="00DF49B2">
        <w:rPr>
          <w:b/>
          <w:sz w:val="14"/>
          <w:szCs w:val="14"/>
          <w:u w:val="single"/>
        </w:rPr>
        <w:t>для сельскохозяйственного использования</w:t>
      </w:r>
      <w:r w:rsidRPr="00DF49B2">
        <w:rPr>
          <w:b/>
          <w:sz w:val="14"/>
          <w:szCs w:val="14"/>
        </w:rPr>
        <w:t xml:space="preserve"> </w:t>
      </w:r>
      <w:r w:rsidRPr="00DF49B2">
        <w:rPr>
          <w:sz w:val="14"/>
          <w:szCs w:val="14"/>
          <w:u w:val="single"/>
        </w:rPr>
        <w:t>из земель сельскохозяйственного назначения:</w:t>
      </w:r>
      <w:r w:rsidRPr="00DF49B2">
        <w:rPr>
          <w:b/>
          <w:sz w:val="14"/>
          <w:szCs w:val="14"/>
          <w:u w:val="single"/>
        </w:rPr>
        <w:t xml:space="preserve">   </w:t>
      </w:r>
    </w:p>
    <w:p w:rsidR="00DF49B2" w:rsidRPr="00DF49B2" w:rsidRDefault="00DF49B2" w:rsidP="00DF49B2">
      <w:pPr>
        <w:ind w:firstLine="284"/>
        <w:jc w:val="both"/>
        <w:rPr>
          <w:sz w:val="14"/>
          <w:szCs w:val="14"/>
        </w:rPr>
      </w:pPr>
      <w:r w:rsidRPr="00DF49B2">
        <w:rPr>
          <w:sz w:val="14"/>
          <w:szCs w:val="14"/>
        </w:rPr>
        <w:t>с кадастровым номером 53:16:0000000:3352, площадью 280742 кв. м., местонахождение: Новгородская область, Солецкий муниципальный округ, территория Доворец 1, земельный участок 4СХ.</w:t>
      </w:r>
    </w:p>
    <w:p w:rsidR="00DF49B2" w:rsidRPr="00DF49B2" w:rsidRDefault="00DF49B2" w:rsidP="00DF49B2">
      <w:pPr>
        <w:ind w:firstLine="284"/>
        <w:jc w:val="both"/>
        <w:rPr>
          <w:sz w:val="14"/>
          <w:szCs w:val="14"/>
        </w:rPr>
      </w:pPr>
      <w:r w:rsidRPr="00DF49B2">
        <w:rPr>
          <w:sz w:val="14"/>
          <w:szCs w:val="14"/>
        </w:rPr>
        <w:t>Граждане, заинтересо</w:t>
      </w:r>
      <w:r w:rsidR="000F2BBE">
        <w:rPr>
          <w:sz w:val="14"/>
          <w:szCs w:val="14"/>
        </w:rPr>
        <w:t>ванные в предоставлении указанного</w:t>
      </w:r>
      <w:r w:rsidRPr="00DF49B2">
        <w:rPr>
          <w:sz w:val="14"/>
          <w:szCs w:val="14"/>
        </w:rPr>
        <w:t xml:space="preserve"> земельн</w:t>
      </w:r>
      <w:r w:rsidR="000F2BBE">
        <w:rPr>
          <w:sz w:val="14"/>
          <w:szCs w:val="14"/>
        </w:rPr>
        <w:t>ого</w:t>
      </w:r>
      <w:r w:rsidRPr="00DF49B2">
        <w:rPr>
          <w:sz w:val="14"/>
          <w:szCs w:val="14"/>
        </w:rPr>
        <w:t xml:space="preserve"> участк</w:t>
      </w:r>
      <w:r w:rsidR="000F2BBE">
        <w:rPr>
          <w:sz w:val="14"/>
          <w:szCs w:val="14"/>
        </w:rPr>
        <w:t>а</w:t>
      </w:r>
      <w:r w:rsidRPr="00DF49B2">
        <w:rPr>
          <w:sz w:val="14"/>
          <w:szCs w:val="14"/>
        </w:rPr>
        <w:t>, вправе подавать заявления о намерении участвовать в аукционе по продаже права на заключение договора аренды земельного участка (далее – заявления). Для ведения сельскохозяйственного производства гражданин вправе использовать земельный участок сельскохозяйственного использования в целях создания крестьянского (фермерского) хозяйства. Таким образом, заявитель, имеющий право на подачу указанного заявления, должен быть индивидуальным предпринимателем или главой крестьянского (фермерского) хозяйства.</w:t>
      </w:r>
    </w:p>
    <w:p w:rsidR="00DF49B2" w:rsidRPr="00DF49B2" w:rsidRDefault="00DF49B2" w:rsidP="00DF49B2">
      <w:pPr>
        <w:ind w:firstLine="284"/>
        <w:jc w:val="both"/>
        <w:rPr>
          <w:sz w:val="14"/>
          <w:szCs w:val="14"/>
        </w:rPr>
      </w:pPr>
      <w:r w:rsidRPr="00DF49B2">
        <w:rPr>
          <w:sz w:val="14"/>
          <w:szCs w:val="14"/>
        </w:rPr>
        <w:t xml:space="preserve">Заявление подается </w:t>
      </w:r>
      <w:r w:rsidRPr="00DF49B2">
        <w:rPr>
          <w:sz w:val="14"/>
          <w:szCs w:val="14"/>
          <w:u w:val="single"/>
        </w:rPr>
        <w:t>в письменном виде на бумажном носителе лично гражданином или его законным представителем</w:t>
      </w:r>
      <w:r w:rsidRPr="00DF49B2">
        <w:rPr>
          <w:sz w:val="14"/>
          <w:szCs w:val="14"/>
        </w:rPr>
        <w:t xml:space="preserve"> по адресу: Новгородская область, г. Сольцы, ул. Ленина, д. 1 (многофункциональный центр предоставления государственных и муниципальных услуг).</w:t>
      </w:r>
    </w:p>
    <w:p w:rsidR="00DF49B2" w:rsidRPr="00DF49B2" w:rsidRDefault="00DF49B2" w:rsidP="00DF49B2">
      <w:pPr>
        <w:ind w:firstLine="284"/>
        <w:jc w:val="both"/>
        <w:rPr>
          <w:sz w:val="14"/>
          <w:szCs w:val="14"/>
        </w:rPr>
      </w:pPr>
      <w:r w:rsidRPr="00DF49B2">
        <w:rPr>
          <w:sz w:val="14"/>
          <w:szCs w:val="14"/>
        </w:rPr>
        <w:t>Прием заявлений о намерении участвовать в аукционе заканчивается по истечении 30 календарных дней со дня опубликования данного извещения. </w:t>
      </w:r>
    </w:p>
    <w:p w:rsidR="00DF49B2" w:rsidRPr="00DF49B2" w:rsidRDefault="00DF49B2" w:rsidP="00DF49B2">
      <w:pPr>
        <w:ind w:firstLine="284"/>
        <w:jc w:val="both"/>
        <w:rPr>
          <w:sz w:val="14"/>
          <w:szCs w:val="14"/>
        </w:rPr>
      </w:pPr>
      <w:r w:rsidRPr="00DF49B2">
        <w:rPr>
          <w:sz w:val="14"/>
          <w:szCs w:val="14"/>
        </w:rPr>
        <w:t xml:space="preserve">Дата окончания приема заявлений – </w:t>
      </w:r>
      <w:r w:rsidRPr="00DF49B2">
        <w:rPr>
          <w:b/>
          <w:sz w:val="14"/>
          <w:szCs w:val="14"/>
          <w:u w:val="single"/>
        </w:rPr>
        <w:t>30 марта 2024 года</w:t>
      </w:r>
      <w:r w:rsidRPr="00DF49B2">
        <w:rPr>
          <w:b/>
          <w:sz w:val="14"/>
          <w:szCs w:val="14"/>
        </w:rPr>
        <w:t>.</w:t>
      </w:r>
      <w:r w:rsidRPr="00DF49B2">
        <w:rPr>
          <w:sz w:val="14"/>
          <w:szCs w:val="14"/>
        </w:rPr>
        <w:t xml:space="preserve"> </w:t>
      </w:r>
    </w:p>
    <w:p w:rsidR="00DF49B2" w:rsidRPr="00DF49B2" w:rsidRDefault="00DF49B2" w:rsidP="00DF49B2">
      <w:pPr>
        <w:ind w:firstLine="284"/>
        <w:jc w:val="both"/>
        <w:rPr>
          <w:sz w:val="14"/>
          <w:szCs w:val="14"/>
        </w:rPr>
      </w:pPr>
    </w:p>
    <w:p w:rsidR="004E5821" w:rsidRDefault="004E5821" w:rsidP="00703339">
      <w:pPr>
        <w:ind w:firstLine="284"/>
        <w:jc w:val="both"/>
        <w:rPr>
          <w:sz w:val="14"/>
          <w:szCs w:val="14"/>
        </w:rPr>
      </w:pPr>
    </w:p>
    <w:p w:rsidR="00DF49B2" w:rsidRPr="00703339" w:rsidRDefault="00DF49B2" w:rsidP="00703339">
      <w:pPr>
        <w:ind w:firstLine="284"/>
        <w:jc w:val="both"/>
        <w:rPr>
          <w:sz w:val="14"/>
          <w:szCs w:val="14"/>
        </w:rPr>
      </w:pPr>
    </w:p>
    <w:p w:rsidR="00703339" w:rsidRDefault="00703339"/>
    <w:p w:rsidR="004E5821" w:rsidRDefault="004E5821"/>
    <w:p w:rsidR="004E5821" w:rsidRDefault="004E5821"/>
    <w:p w:rsidR="004E5821" w:rsidRPr="00146BAC" w:rsidRDefault="004E5821"/>
    <w:sectPr w:rsidR="004E5821" w:rsidRPr="00146BAC" w:rsidSect="005E4D61">
      <w:headerReference w:type="even" r:id="rId47"/>
      <w:headerReference w:type="default" r:id="rId48"/>
      <w:type w:val="continuous"/>
      <w:pgSz w:w="11906" w:h="16838"/>
      <w:pgMar w:top="567" w:right="707" w:bottom="567" w:left="709" w:header="709" w:footer="709" w:gutter="0"/>
      <w:cols w:num="2" w:space="284"/>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57C63" w:rsidRDefault="00257C63" w:rsidP="005310A9">
      <w:r>
        <w:separator/>
      </w:r>
    </w:p>
  </w:endnote>
  <w:endnote w:type="continuationSeparator" w:id="0">
    <w:p w:rsidR="00257C63" w:rsidRDefault="00257C63" w:rsidP="005310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Bookman Old Style">
    <w:panose1 w:val="02050604050505020204"/>
    <w:charset w:val="CC"/>
    <w:family w:val="roman"/>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Vrinda">
    <w:panose1 w:val="020B0502040204020203"/>
    <w:charset w:val="00"/>
    <w:family w:val="swiss"/>
    <w:pitch w:val="variable"/>
    <w:sig w:usb0="0001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20002A87" w:usb1="00000000" w:usb2="00000000"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Mangal">
    <w:panose1 w:val="02040503050203030202"/>
    <w:charset w:val="00"/>
    <w:family w:val="roman"/>
    <w:pitch w:val="variable"/>
    <w:sig w:usb0="00008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 w:name="Times New Roman CYR">
    <w:panose1 w:val="02020603050405020304"/>
    <w:charset w:val="CC"/>
    <w:family w:val="roman"/>
    <w:pitch w:val="variable"/>
    <w:sig w:usb0="E0002AFF" w:usb1="C0007841" w:usb2="00000009" w:usb3="00000000" w:csb0="000001FF" w:csb1="00000000"/>
  </w:font>
  <w:font w:name="OpenSymbol">
    <w:altName w:val="Segoe Print"/>
    <w:charset w:val="00"/>
    <w:family w:val="auto"/>
    <w:pitch w:val="variable"/>
    <w:sig w:usb0="800000AF" w:usb1="1001ECEA" w:usb2="00000000" w:usb3="00000000" w:csb0="00000001" w:csb1="00000000"/>
  </w:font>
  <w:font w:name="Verdana">
    <w:panose1 w:val="020B0604030504040204"/>
    <w:charset w:val="CC"/>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CYR">
    <w:panose1 w:val="020B0604020202020204"/>
    <w:charset w:val="CC"/>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icrosoft Sans Serif">
    <w:panose1 w:val="020B0604020202020204"/>
    <w:charset w:val="CC"/>
    <w:family w:val="swiss"/>
    <w:pitch w:val="variable"/>
    <w:sig w:usb0="E1002AFF" w:usb1="C0000002" w:usb2="00000008" w:usb3="00000000" w:csb0="000101FF" w:csb1="00000000"/>
  </w:font>
  <w:font w:name="Arial Black">
    <w:panose1 w:val="020B0A04020102020204"/>
    <w:charset w:val="CC"/>
    <w:family w:val="swiss"/>
    <w:pitch w:val="variable"/>
    <w:sig w:usb0="00000287" w:usb1="00000000" w:usb2="00000000" w:usb3="00000000" w:csb0="0000009F" w:csb1="00000000"/>
  </w:font>
  <w:font w:name="SchoolBookC">
    <w:altName w:val="Courier New"/>
    <w:panose1 w:val="00000000000000000000"/>
    <w:charset w:val="00"/>
    <w:family w:val="decorative"/>
    <w:notTrueType/>
    <w:pitch w:val="variable"/>
    <w:sig w:usb0="00000203" w:usb1="00000000" w:usb2="00000000" w:usb3="00000000" w:csb0="00000005" w:csb1="00000000"/>
  </w:font>
  <w:font w:name="Consolas">
    <w:panose1 w:val="020B0609020204030204"/>
    <w:charset w:val="CC"/>
    <w:family w:val="modern"/>
    <w:pitch w:val="fixed"/>
    <w:sig w:usb0="E10002FF" w:usb1="4000FCFF" w:usb2="00000009" w:usb3="00000000" w:csb0="0000019F" w:csb1="00000000"/>
  </w:font>
  <w:font w:name="Georgia">
    <w:panose1 w:val="02040502050405020303"/>
    <w:charset w:val="CC"/>
    <w:family w:val="roman"/>
    <w:pitch w:val="variable"/>
    <w:sig w:usb0="00000287" w:usb1="00000000" w:usb2="00000000" w:usb3="00000000" w:csb0="0000009F" w:csb1="00000000"/>
  </w:font>
  <w:font w:name="FrankRuehl">
    <w:panose1 w:val="020E0503060101010101"/>
    <w:charset w:val="B1"/>
    <w:family w:val="swiss"/>
    <w:pitch w:val="variable"/>
    <w:sig w:usb0="00000801" w:usb1="00000000" w:usb2="00000000" w:usb3="00000000" w:csb0="00000020" w:csb1="00000000"/>
  </w:font>
  <w:font w:name="Franklin Gothic Heavy">
    <w:panose1 w:val="020B0903020102020204"/>
    <w:charset w:val="CC"/>
    <w:family w:val="swiss"/>
    <w:pitch w:val="variable"/>
    <w:sig w:usb0="00000287" w:usb1="00000000" w:usb2="00000000" w:usb3="00000000" w:csb0="0000009F" w:csb1="00000000"/>
  </w:font>
  <w:font w:name="CordiaUPC">
    <w:panose1 w:val="020B0304020202020204"/>
    <w:charset w:val="00"/>
    <w:family w:val="swiss"/>
    <w:pitch w:val="variable"/>
    <w:sig w:usb0="81000003" w:usb1="00000000" w:usb2="00000000" w:usb3="00000000" w:csb0="00010001" w:csb1="00000000"/>
  </w:font>
  <w:font w:name="SchoolBook">
    <w:altName w:val="Times New Roman"/>
    <w:charset w:val="CC"/>
    <w:family w:val="auto"/>
    <w:pitch w:val="variable"/>
  </w:font>
  <w:font w:name="DejaVu Sans">
    <w:altName w:val="Arial"/>
    <w:panose1 w:val="00000000000000000000"/>
    <w:charset w:val="CC"/>
    <w:family w:val="swiss"/>
    <w:notTrueType/>
    <w:pitch w:val="variable"/>
    <w:sig w:usb0="00000201" w:usb1="00000000" w:usb2="00000000" w:usb3="00000000" w:csb0="00000004" w:csb1="00000000"/>
  </w:font>
  <w:font w:name="Droid Sans Fallback">
    <w:altName w:val="Times New Roman"/>
    <w:panose1 w:val="00000000000000000000"/>
    <w:charset w:val="00"/>
    <w:family w:val="roman"/>
    <w:notTrueType/>
    <w:pitch w:val="default"/>
    <w:sig w:usb0="00000003" w:usb1="00000000" w:usb2="00000000" w:usb3="00000000" w:csb0="00000001" w:csb1="00000000"/>
  </w:font>
  <w:font w:name="Droid Sans Devanagari">
    <w:altName w:val="Times New Roman"/>
    <w:panose1 w:val="00000000000000000000"/>
    <w:charset w:val="00"/>
    <w:family w:val="roman"/>
    <w:notTrueType/>
    <w:pitch w:val="default"/>
    <w:sig w:usb0="00000003" w:usb1="00000000" w:usb2="00000000" w:usb3="00000000" w:csb0="00000001" w:csb1="00000000"/>
  </w:font>
  <w:font w:name="Century Gothic">
    <w:panose1 w:val="020B0502020202020204"/>
    <w:charset w:val="CC"/>
    <w:family w:val="swiss"/>
    <w:pitch w:val="variable"/>
    <w:sig w:usb0="00000287" w:usb1="00000000" w:usb2="00000000" w:usb3="00000000" w:csb0="0000009F" w:csb1="00000000"/>
  </w:font>
  <w:font w:name="ISOCPEUR">
    <w:panose1 w:val="00000000000000000000"/>
    <w:charset w:val="CC"/>
    <w:family w:val="swiss"/>
    <w:notTrueType/>
    <w:pitch w:val="variable"/>
    <w:sig w:usb0="00000001" w:usb1="00000000" w:usb2="00000000" w:usb3="00000000" w:csb0="00000005" w:csb1="00000000"/>
  </w:font>
  <w:font w:name="Times">
    <w:panose1 w:val="02020603050405020304"/>
    <w:charset w:val="00"/>
    <w:family w:val="roman"/>
    <w:pitch w:val="variable"/>
    <w:sig w:usb0="00000003" w:usb1="00000000" w:usb2="00000000" w:usb3="00000000" w:csb0="00000001" w:csb1="00000000"/>
  </w:font>
  <w:font w:name="Lucidasans">
    <w:altName w:val="Times New Roman"/>
    <w:panose1 w:val="00000000000000000000"/>
    <w:charset w:val="00"/>
    <w:family w:val="auto"/>
    <w:notTrueType/>
    <w:pitch w:val="variable"/>
    <w:sig w:usb0="00000003" w:usb1="00000000" w:usb2="00000000" w:usb3="00000000" w:csb0="00000001" w:csb1="00000000"/>
  </w:font>
  <w:font w:name="PetersburgCTT">
    <w:altName w:val="Times New Roman"/>
    <w:charset w:val="CC"/>
    <w:family w:val="roman"/>
    <w:pitch w:val="variable"/>
  </w:font>
  <w:font w:name="TimesNewRomanPSMT">
    <w:altName w:val="Times New Roman"/>
    <w:panose1 w:val="00000000000000000000"/>
    <w:charset w:val="CC"/>
    <w:family w:val="auto"/>
    <w:notTrueType/>
    <w:pitch w:val="default"/>
    <w:sig w:usb0="00000203" w:usb1="00000000" w:usb2="00000000" w:usb3="00000000" w:csb0="00000005" w:csb1="00000000"/>
  </w:font>
  <w:font w:name="Garamond">
    <w:panose1 w:val="02020404030301010803"/>
    <w:charset w:val="CC"/>
    <w:family w:val="roman"/>
    <w:pitch w:val="variable"/>
    <w:sig w:usb0="00000287" w:usb1="00000000" w:usb2="00000000" w:usb3="00000000" w:csb0="0000009F" w:csb1="00000000"/>
  </w:font>
  <w:font w:name="Segoe UI">
    <w:panose1 w:val="020B0502040204020203"/>
    <w:charset w:val="CC"/>
    <w:family w:val="swiss"/>
    <w:pitch w:val="variable"/>
    <w:sig w:usb0="E10022FF" w:usb1="C000E47F" w:usb2="00000029" w:usb3="00000000" w:csb0="000001DF" w:csb1="00000000"/>
  </w:font>
  <w:font w:name="MS Reference Sans Serif">
    <w:panose1 w:val="020B0604030504040204"/>
    <w:charset w:val="CC"/>
    <w:family w:val="swiss"/>
    <w:pitch w:val="variable"/>
    <w:sig w:usb0="20000287" w:usb1="00000000" w:usb2="00000000" w:usb3="00000000" w:csb0="0000019F" w:csb1="00000000"/>
  </w:font>
  <w:font w:name="Franklin Gothic Medium">
    <w:panose1 w:val="020B0603020102020204"/>
    <w:charset w:val="CC"/>
    <w:family w:val="swiss"/>
    <w:pitch w:val="variable"/>
    <w:sig w:usb0="000002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 w:name="Liberation Mono">
    <w:altName w:val="Courier New"/>
    <w:charset w:val="01"/>
    <w:family w:val="modern"/>
    <w:pitch w:val="fixed"/>
  </w:font>
  <w:font w:name="TimesNewRomanPS-BoldMT">
    <w:altName w:val="Segoe Print"/>
    <w:charset w:val="00"/>
    <w:family w:val="auto"/>
    <w:pitch w:val="default"/>
  </w:font>
  <w:font w:name="Cambria Math">
    <w:panose1 w:val="02040503050406030204"/>
    <w:charset w:val="CC"/>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57C63" w:rsidRDefault="00257C63" w:rsidP="005310A9">
      <w:r>
        <w:separator/>
      </w:r>
    </w:p>
  </w:footnote>
  <w:footnote w:type="continuationSeparator" w:id="0">
    <w:p w:rsidR="00257C63" w:rsidRDefault="00257C63" w:rsidP="005310A9">
      <w:r>
        <w:continuationSeparator/>
      </w:r>
    </w:p>
  </w:footnote>
  <w:footnote w:id="1">
    <w:p w:rsidR="00A76719" w:rsidRPr="002F141B" w:rsidRDefault="00A76719" w:rsidP="00146BAC">
      <w:pPr>
        <w:pStyle w:val="affff2"/>
        <w:rPr>
          <w:sz w:val="10"/>
          <w:szCs w:val="10"/>
        </w:rPr>
      </w:pPr>
      <w:r w:rsidRPr="002F141B">
        <w:rPr>
          <w:rStyle w:val="affff4"/>
          <w:sz w:val="10"/>
          <w:szCs w:val="10"/>
        </w:rPr>
        <w:footnoteRef/>
      </w:r>
      <w:r w:rsidRPr="002F141B">
        <w:rPr>
          <w:sz w:val="10"/>
          <w:szCs w:val="10"/>
        </w:rPr>
        <w:t xml:space="preserve"> В случае если соглашение заключается в форме электронного документа, номер соглашения присваивается в государственной интегрированной информационной системе управления общественными финансами «Электронный бюджет» (далее – система «Электронный бюджет»).</w:t>
      </w:r>
    </w:p>
  </w:footnote>
  <w:footnote w:id="2">
    <w:p w:rsidR="00A76719" w:rsidRPr="002F141B" w:rsidRDefault="00A76719" w:rsidP="00146BAC">
      <w:pPr>
        <w:pStyle w:val="affff2"/>
        <w:rPr>
          <w:sz w:val="10"/>
          <w:szCs w:val="10"/>
        </w:rPr>
      </w:pPr>
      <w:r w:rsidRPr="002F141B">
        <w:rPr>
          <w:rStyle w:val="affff4"/>
          <w:sz w:val="10"/>
          <w:szCs w:val="10"/>
        </w:rPr>
        <w:footnoteRef/>
      </w:r>
      <w:r w:rsidRPr="002F141B">
        <w:rPr>
          <w:sz w:val="10"/>
          <w:szCs w:val="10"/>
        </w:rPr>
        <w:t xml:space="preserve"> Указывается в соответствии со сроком (предельным сроком) оказания Услуги (Услуг), установленным в федеральном социальном заказе.</w:t>
      </w:r>
    </w:p>
  </w:footnote>
  <w:footnote w:id="3">
    <w:p w:rsidR="00A76719" w:rsidRPr="002F141B" w:rsidRDefault="00A76719" w:rsidP="00146BAC">
      <w:pPr>
        <w:autoSpaceDE w:val="0"/>
        <w:autoSpaceDN w:val="0"/>
        <w:adjustRightInd w:val="0"/>
        <w:rPr>
          <w:sz w:val="10"/>
          <w:szCs w:val="10"/>
        </w:rPr>
      </w:pPr>
      <w:r w:rsidRPr="002F141B">
        <w:rPr>
          <w:rStyle w:val="affff4"/>
          <w:sz w:val="10"/>
          <w:szCs w:val="10"/>
        </w:rPr>
        <w:footnoteRef/>
      </w:r>
      <w:r w:rsidRPr="002F141B">
        <w:rPr>
          <w:sz w:val="10"/>
          <w:szCs w:val="10"/>
        </w:rPr>
        <w:t xml:space="preserve"> Указывается наименовани</w:t>
      </w:r>
      <w:proofErr w:type="gramStart"/>
      <w:r w:rsidRPr="002F141B">
        <w:rPr>
          <w:sz w:val="10"/>
          <w:szCs w:val="10"/>
        </w:rPr>
        <w:t>е(</w:t>
      </w:r>
      <w:proofErr w:type="gramEnd"/>
      <w:r w:rsidRPr="002F141B">
        <w:rPr>
          <w:sz w:val="10"/>
          <w:szCs w:val="10"/>
        </w:rPr>
        <w:t>я) и реестровый номер в общероссийском базовом (отраслевыми) перечне (классификаторе) государственной(</w:t>
      </w:r>
      <w:proofErr w:type="spellStart"/>
      <w:r w:rsidRPr="002F141B">
        <w:rPr>
          <w:sz w:val="10"/>
          <w:szCs w:val="10"/>
        </w:rPr>
        <w:t>ых</w:t>
      </w:r>
      <w:proofErr w:type="spellEnd"/>
      <w:r w:rsidRPr="002F141B">
        <w:rPr>
          <w:sz w:val="10"/>
          <w:szCs w:val="10"/>
        </w:rPr>
        <w:t>) услуги (услуг), оказываемой(</w:t>
      </w:r>
      <w:proofErr w:type="spellStart"/>
      <w:r w:rsidRPr="002F141B">
        <w:rPr>
          <w:sz w:val="10"/>
          <w:szCs w:val="10"/>
        </w:rPr>
        <w:t>ых</w:t>
      </w:r>
      <w:proofErr w:type="spellEnd"/>
      <w:r w:rsidRPr="002F141B">
        <w:rPr>
          <w:sz w:val="10"/>
          <w:szCs w:val="10"/>
        </w:rPr>
        <w:t xml:space="preserve">) физическим лицам, установленные в соответствии с бюджетным законодательством Российской Федерации. </w:t>
      </w:r>
    </w:p>
  </w:footnote>
  <w:footnote w:id="4">
    <w:p w:rsidR="00A76719" w:rsidRPr="002F141B" w:rsidRDefault="00A76719" w:rsidP="00146BAC">
      <w:pPr>
        <w:pStyle w:val="affff2"/>
        <w:rPr>
          <w:sz w:val="10"/>
          <w:szCs w:val="10"/>
        </w:rPr>
      </w:pPr>
      <w:r w:rsidRPr="002F141B">
        <w:rPr>
          <w:rStyle w:val="affff4"/>
          <w:sz w:val="10"/>
          <w:szCs w:val="10"/>
        </w:rPr>
        <w:footnoteRef/>
      </w:r>
      <w:r w:rsidRPr="002F141B">
        <w:rPr>
          <w:sz w:val="10"/>
          <w:szCs w:val="10"/>
        </w:rPr>
        <w:t xml:space="preserve"> Предусматривается в случае, если Субсидия предоставляется в целях достижения результатов федерального проекта, не входящего в состав государственной программы.</w:t>
      </w:r>
    </w:p>
  </w:footnote>
  <w:footnote w:id="5">
    <w:p w:rsidR="00A76719" w:rsidRPr="002F141B" w:rsidRDefault="00A76719" w:rsidP="00146BAC">
      <w:pPr>
        <w:pStyle w:val="affff2"/>
        <w:rPr>
          <w:sz w:val="10"/>
          <w:szCs w:val="10"/>
        </w:rPr>
      </w:pPr>
      <w:r w:rsidRPr="002F141B">
        <w:rPr>
          <w:rStyle w:val="affff4"/>
          <w:sz w:val="10"/>
          <w:szCs w:val="10"/>
        </w:rPr>
        <w:footnoteRef/>
      </w:r>
      <w:r w:rsidRPr="002F141B">
        <w:rPr>
          <w:sz w:val="10"/>
          <w:szCs w:val="10"/>
        </w:rPr>
        <w:t xml:space="preserve"> Предусматривается в случае, если Субсидия предоставляется в целях достижения результатов (выполнения мероприятий) структурных элементов государственной программы, в том числе результатов федеральных проектов, входящих в состав государственной программы.</w:t>
      </w:r>
    </w:p>
  </w:footnote>
  <w:footnote w:id="6">
    <w:p w:rsidR="00A76719" w:rsidRPr="002F141B" w:rsidRDefault="00A76719" w:rsidP="00146BAC">
      <w:pPr>
        <w:pStyle w:val="affff2"/>
        <w:rPr>
          <w:sz w:val="10"/>
          <w:szCs w:val="10"/>
        </w:rPr>
      </w:pPr>
      <w:r w:rsidRPr="002F141B">
        <w:rPr>
          <w:rStyle w:val="affff4"/>
          <w:sz w:val="10"/>
          <w:szCs w:val="10"/>
        </w:rPr>
        <w:footnoteRef/>
      </w:r>
      <w:r w:rsidRPr="002F141B">
        <w:rPr>
          <w:sz w:val="10"/>
          <w:szCs w:val="10"/>
        </w:rPr>
        <w:t xml:space="preserve"> Рекомендуемый образец приложения приведен в приложении 1 к настоящей Типовой форме соглашения.</w:t>
      </w:r>
    </w:p>
  </w:footnote>
  <w:footnote w:id="7">
    <w:p w:rsidR="00A76719" w:rsidRPr="002F141B" w:rsidRDefault="00A76719" w:rsidP="00146BAC">
      <w:pPr>
        <w:pStyle w:val="affff2"/>
        <w:rPr>
          <w:sz w:val="10"/>
          <w:szCs w:val="10"/>
        </w:rPr>
      </w:pPr>
      <w:r w:rsidRPr="002F141B">
        <w:rPr>
          <w:rStyle w:val="affff4"/>
          <w:sz w:val="10"/>
          <w:szCs w:val="10"/>
        </w:rPr>
        <w:footnoteRef/>
      </w:r>
      <w:r w:rsidRPr="002F141B">
        <w:rPr>
          <w:sz w:val="10"/>
          <w:szCs w:val="10"/>
        </w:rPr>
        <w:t xml:space="preserve"> Указываются:</w:t>
      </w:r>
    </w:p>
    <w:p w:rsidR="00A76719" w:rsidRPr="002F141B" w:rsidRDefault="00A76719" w:rsidP="00146BAC">
      <w:pPr>
        <w:pStyle w:val="affff2"/>
        <w:rPr>
          <w:sz w:val="10"/>
          <w:szCs w:val="10"/>
        </w:rPr>
      </w:pPr>
      <w:r w:rsidRPr="002F141B">
        <w:rPr>
          <w:sz w:val="10"/>
          <w:szCs w:val="10"/>
        </w:rPr>
        <w:t>реквизиты и наименование нормативного правового акта, устанавливающего стандарт (порядок) оказания Услуги (Услуг) в случае, если нормативным правовым актом установлен стандарт (порядок) оказания Услуги (Услуг);</w:t>
      </w:r>
    </w:p>
    <w:p w:rsidR="00A76719" w:rsidRPr="002F141B" w:rsidRDefault="00A76719" w:rsidP="00146BAC">
      <w:pPr>
        <w:pStyle w:val="affff2"/>
        <w:rPr>
          <w:sz w:val="10"/>
          <w:szCs w:val="10"/>
        </w:rPr>
      </w:pPr>
      <w:r w:rsidRPr="002F141B">
        <w:rPr>
          <w:sz w:val="10"/>
          <w:szCs w:val="10"/>
        </w:rPr>
        <w:t>реквизиты и наименование нормативного правового (правового) акта, устанавливающего требования к условиям и порядку оказания Услуги (Услуг), в случае отсутствия нормативного правового акта устанавливающего стандарт (порядок) оказания Услуги (Услуг).</w:t>
      </w:r>
    </w:p>
  </w:footnote>
  <w:footnote w:id="8">
    <w:p w:rsidR="00A76719" w:rsidRPr="002F141B" w:rsidRDefault="00A76719" w:rsidP="00146BAC">
      <w:pPr>
        <w:pStyle w:val="afffff3"/>
        <w:jc w:val="both"/>
        <w:rPr>
          <w:sz w:val="10"/>
          <w:szCs w:val="10"/>
        </w:rPr>
      </w:pPr>
      <w:r w:rsidRPr="002F141B">
        <w:rPr>
          <w:rStyle w:val="affff4"/>
          <w:sz w:val="10"/>
          <w:szCs w:val="10"/>
        </w:rPr>
        <w:footnoteRef/>
      </w:r>
      <w:r w:rsidRPr="002F141B">
        <w:rPr>
          <w:sz w:val="10"/>
          <w:szCs w:val="10"/>
        </w:rPr>
        <w:t xml:space="preserve"> Подлежит включению в случае, предусмотренном пунктом 2 части 6 статьи 9 Федерального закона.</w:t>
      </w:r>
    </w:p>
  </w:footnote>
  <w:footnote w:id="9">
    <w:p w:rsidR="00A76719" w:rsidRPr="002F141B" w:rsidRDefault="00A76719" w:rsidP="00146BAC">
      <w:pPr>
        <w:pStyle w:val="affff2"/>
        <w:rPr>
          <w:sz w:val="10"/>
          <w:szCs w:val="10"/>
        </w:rPr>
      </w:pPr>
      <w:r w:rsidRPr="002F141B">
        <w:rPr>
          <w:rStyle w:val="affff4"/>
          <w:sz w:val="10"/>
          <w:szCs w:val="10"/>
        </w:rPr>
        <w:footnoteRef/>
      </w:r>
      <w:r w:rsidRPr="002F141B">
        <w:rPr>
          <w:sz w:val="10"/>
          <w:szCs w:val="10"/>
        </w:rPr>
        <w:t xml:space="preserve"> Рекомендуемый образец приложения приведен в приложении 2 к настоящей Типовой форме соглашения.</w:t>
      </w:r>
    </w:p>
  </w:footnote>
  <w:footnote w:id="10">
    <w:p w:rsidR="00A76719" w:rsidRPr="002F141B" w:rsidRDefault="00A76719" w:rsidP="00146BAC">
      <w:pPr>
        <w:pStyle w:val="affff2"/>
        <w:rPr>
          <w:sz w:val="10"/>
          <w:szCs w:val="10"/>
        </w:rPr>
      </w:pPr>
      <w:r w:rsidRPr="002F141B">
        <w:rPr>
          <w:rStyle w:val="affff4"/>
          <w:sz w:val="10"/>
          <w:szCs w:val="10"/>
        </w:rPr>
        <w:footnoteRef/>
      </w:r>
      <w:proofErr w:type="gramStart"/>
      <w:r w:rsidRPr="002F141B">
        <w:rPr>
          <w:sz w:val="10"/>
          <w:szCs w:val="10"/>
        </w:rPr>
        <w:t>Абзац третий пункта 9 Правил заключения в электронной форме и подписания усиленной квалифицированной электронной подписью лица, имеющего право действовать от имени соответственно уполномоченного органа, исполнителя государственных услуг в социальной сфере, соглашений о финансовом обеспечении (возмещении) затрат, связанных с оказанием государственных услуг в социальной сфере в соответствии с социальным сертификатом на получение государственной услуги в социальной сфере, и соглашений об оказании</w:t>
      </w:r>
      <w:proofErr w:type="gramEnd"/>
      <w:r w:rsidRPr="002F141B">
        <w:rPr>
          <w:sz w:val="10"/>
          <w:szCs w:val="10"/>
        </w:rPr>
        <w:t xml:space="preserve"> государственных услуг в социальной сфере, заключенных по результатам конкурса на заключение соглашения об оказании государственных услуг в социальной сфере, утвержденных постановлением Правительства Российской Федерации от 31 марта 2021 года № 498 (далее – Правила № 498).</w:t>
      </w:r>
    </w:p>
  </w:footnote>
  <w:footnote w:id="11">
    <w:p w:rsidR="00A76719" w:rsidRPr="002F141B" w:rsidRDefault="00A76719" w:rsidP="00146BAC">
      <w:pPr>
        <w:pStyle w:val="affff2"/>
        <w:rPr>
          <w:sz w:val="10"/>
          <w:szCs w:val="10"/>
        </w:rPr>
      </w:pPr>
      <w:r w:rsidRPr="002F141B">
        <w:rPr>
          <w:rStyle w:val="affff4"/>
          <w:sz w:val="10"/>
          <w:szCs w:val="10"/>
        </w:rPr>
        <w:footnoteRef/>
      </w:r>
      <w:r w:rsidRPr="002F141B">
        <w:rPr>
          <w:sz w:val="10"/>
          <w:szCs w:val="10"/>
        </w:rPr>
        <w:t xml:space="preserve"> Подлежит включению в случае, предусмотренном пунктом 1 части 6 статьи 9 Федерального закона.</w:t>
      </w:r>
    </w:p>
  </w:footnote>
  <w:footnote w:id="12">
    <w:p w:rsidR="00A76719" w:rsidRPr="002F141B" w:rsidRDefault="00A76719" w:rsidP="00146BAC">
      <w:pPr>
        <w:pStyle w:val="affff2"/>
        <w:rPr>
          <w:sz w:val="10"/>
          <w:szCs w:val="10"/>
        </w:rPr>
      </w:pPr>
      <w:r w:rsidRPr="002F141B">
        <w:rPr>
          <w:rStyle w:val="affff4"/>
          <w:sz w:val="10"/>
          <w:szCs w:val="10"/>
        </w:rPr>
        <w:footnoteRef/>
      </w:r>
      <w:r w:rsidRPr="002F141B">
        <w:rPr>
          <w:sz w:val="10"/>
          <w:szCs w:val="10"/>
        </w:rPr>
        <w:t xml:space="preserve"> Указываются иные условия предоставления Субсидии, предусмотренные Правилами предоставления Субсидии (при наличии).</w:t>
      </w:r>
    </w:p>
  </w:footnote>
  <w:footnote w:id="13">
    <w:p w:rsidR="00A76719" w:rsidRPr="002F141B" w:rsidRDefault="00A76719" w:rsidP="00146BAC">
      <w:pPr>
        <w:pStyle w:val="afffff3"/>
        <w:jc w:val="both"/>
        <w:rPr>
          <w:sz w:val="10"/>
          <w:szCs w:val="10"/>
        </w:rPr>
      </w:pPr>
      <w:r w:rsidRPr="002F141B">
        <w:rPr>
          <w:rStyle w:val="affff4"/>
          <w:sz w:val="10"/>
          <w:szCs w:val="10"/>
        </w:rPr>
        <w:footnoteRef/>
      </w:r>
      <w:r w:rsidRPr="002F141B">
        <w:rPr>
          <w:sz w:val="10"/>
          <w:szCs w:val="10"/>
        </w:rPr>
        <w:t xml:space="preserve"> Подлежит включению в случае, предусмотренном пунктом 2 части 6 статьи 9 Федерального закона, при предоставлении Субсидии в порядке финансового обеспечения затрат. Рекомендуемый образец приложения приведен  в приложении 3 к настоящей Типовой форме соглашения.</w:t>
      </w:r>
    </w:p>
  </w:footnote>
  <w:footnote w:id="14">
    <w:p w:rsidR="00A76719" w:rsidRPr="002F141B" w:rsidRDefault="00A76719" w:rsidP="00146BAC">
      <w:pPr>
        <w:pStyle w:val="affff2"/>
        <w:rPr>
          <w:sz w:val="10"/>
          <w:szCs w:val="10"/>
        </w:rPr>
      </w:pPr>
      <w:r w:rsidRPr="002F141B">
        <w:rPr>
          <w:rStyle w:val="affff4"/>
          <w:sz w:val="10"/>
          <w:szCs w:val="10"/>
        </w:rPr>
        <w:footnoteRef/>
      </w:r>
      <w:r w:rsidRPr="002F141B">
        <w:rPr>
          <w:sz w:val="10"/>
          <w:szCs w:val="10"/>
        </w:rPr>
        <w:t xml:space="preserve"> Подлежит включению в случае, предусмотренном пунктом 1 части 6 статьи 9 Федерального закона, при предоставлении Субсидии в порядке финансового обеспечения затрат.</w:t>
      </w:r>
    </w:p>
  </w:footnote>
  <w:footnote w:id="15">
    <w:p w:rsidR="00A76719" w:rsidRPr="002F141B" w:rsidRDefault="00A76719" w:rsidP="00146BAC">
      <w:pPr>
        <w:pStyle w:val="affff2"/>
        <w:rPr>
          <w:sz w:val="10"/>
          <w:szCs w:val="10"/>
        </w:rPr>
      </w:pPr>
      <w:r w:rsidRPr="002F141B">
        <w:rPr>
          <w:rStyle w:val="affff4"/>
          <w:sz w:val="10"/>
          <w:szCs w:val="10"/>
        </w:rPr>
        <w:footnoteRef/>
      </w:r>
      <w:r w:rsidRPr="002F141B">
        <w:rPr>
          <w:sz w:val="10"/>
          <w:szCs w:val="10"/>
        </w:rPr>
        <w:t xml:space="preserve"> Подлежит включению в случае, если Субсидия предоставляется в порядке возмещения затрат. Указываются документы, определенные Правилами предоставления субсидии, подтверждающие оказание Услуги (Услуг) (при наличии).</w:t>
      </w:r>
    </w:p>
  </w:footnote>
  <w:footnote w:id="16">
    <w:p w:rsidR="00A76719" w:rsidRPr="002F141B" w:rsidRDefault="00A76719" w:rsidP="00146BAC">
      <w:pPr>
        <w:pStyle w:val="affff2"/>
        <w:rPr>
          <w:sz w:val="10"/>
          <w:szCs w:val="10"/>
        </w:rPr>
      </w:pPr>
      <w:r w:rsidRPr="002F141B">
        <w:rPr>
          <w:rStyle w:val="affff4"/>
          <w:sz w:val="10"/>
          <w:szCs w:val="10"/>
        </w:rPr>
        <w:footnoteRef/>
      </w:r>
      <w:r w:rsidRPr="002F141B">
        <w:rPr>
          <w:sz w:val="10"/>
          <w:szCs w:val="10"/>
        </w:rPr>
        <w:t xml:space="preserve"> Указывается информация, необходимая для оказания Услуги (Услуг), которую Уполномоченный орган обязан предоставлять Исполнителю в соответствии с пунктом 3 статьи 5 Федерального закона (при наличии).</w:t>
      </w:r>
    </w:p>
  </w:footnote>
  <w:footnote w:id="17">
    <w:p w:rsidR="00A76719" w:rsidRPr="002F141B" w:rsidRDefault="00A76719" w:rsidP="00146BAC">
      <w:pPr>
        <w:pStyle w:val="affff2"/>
        <w:rPr>
          <w:sz w:val="10"/>
          <w:szCs w:val="10"/>
        </w:rPr>
      </w:pPr>
      <w:r w:rsidRPr="002F141B">
        <w:rPr>
          <w:rStyle w:val="affff4"/>
          <w:sz w:val="10"/>
          <w:szCs w:val="10"/>
        </w:rPr>
        <w:footnoteRef/>
      </w:r>
      <w:r w:rsidRPr="002F141B">
        <w:rPr>
          <w:sz w:val="10"/>
          <w:szCs w:val="10"/>
        </w:rPr>
        <w:t>Рекомендуемый образец приложения приведен в приложении № 4 к настоящей Типовой форме соглашения.</w:t>
      </w:r>
    </w:p>
  </w:footnote>
  <w:footnote w:id="18">
    <w:p w:rsidR="00A76719" w:rsidRPr="002F141B" w:rsidRDefault="00A76719" w:rsidP="00146BAC">
      <w:pPr>
        <w:pStyle w:val="affff2"/>
        <w:rPr>
          <w:sz w:val="10"/>
          <w:szCs w:val="10"/>
        </w:rPr>
      </w:pPr>
      <w:r w:rsidRPr="002F141B">
        <w:rPr>
          <w:rStyle w:val="affff4"/>
          <w:sz w:val="10"/>
          <w:szCs w:val="10"/>
        </w:rPr>
        <w:footnoteRef/>
      </w:r>
      <w:r w:rsidRPr="002F141B">
        <w:rPr>
          <w:sz w:val="10"/>
          <w:szCs w:val="10"/>
        </w:rPr>
        <w:t>Указывается в размере, определенном актом Уполномоченного органа, если соответствующая сумма в отраслях социальной сферы не установлена Правительством Российской Федерации.</w:t>
      </w:r>
    </w:p>
  </w:footnote>
  <w:footnote w:id="19">
    <w:p w:rsidR="00A76719" w:rsidRPr="002F141B" w:rsidRDefault="00A76719" w:rsidP="00146BAC">
      <w:pPr>
        <w:pStyle w:val="affff2"/>
        <w:rPr>
          <w:sz w:val="10"/>
          <w:szCs w:val="10"/>
        </w:rPr>
      </w:pPr>
      <w:r w:rsidRPr="002F141B">
        <w:rPr>
          <w:rStyle w:val="affff4"/>
          <w:sz w:val="10"/>
          <w:szCs w:val="10"/>
        </w:rPr>
        <w:footnoteRef/>
      </w:r>
      <w:r w:rsidRPr="002F141B">
        <w:rPr>
          <w:sz w:val="10"/>
          <w:szCs w:val="10"/>
        </w:rPr>
        <w:t>Рекомендуемый образец приложения приведен в приложении 5к настоящей Типовой форме соглашения.</w:t>
      </w:r>
    </w:p>
  </w:footnote>
  <w:footnote w:id="20">
    <w:p w:rsidR="00A76719" w:rsidRPr="002F141B" w:rsidRDefault="00A76719" w:rsidP="00146BAC">
      <w:pPr>
        <w:pStyle w:val="affff2"/>
        <w:rPr>
          <w:sz w:val="10"/>
          <w:szCs w:val="10"/>
        </w:rPr>
      </w:pPr>
      <w:r w:rsidRPr="002F141B">
        <w:rPr>
          <w:rStyle w:val="affff4"/>
          <w:sz w:val="10"/>
          <w:szCs w:val="10"/>
        </w:rPr>
        <w:footnoteRef/>
      </w:r>
      <w:r w:rsidRPr="002F141B">
        <w:rPr>
          <w:sz w:val="10"/>
          <w:szCs w:val="10"/>
        </w:rPr>
        <w:t>Указываются иные обязательства (при наличии).</w:t>
      </w:r>
    </w:p>
  </w:footnote>
  <w:footnote w:id="21">
    <w:p w:rsidR="00A76719" w:rsidRPr="002F141B" w:rsidRDefault="00A76719" w:rsidP="00146BAC">
      <w:pPr>
        <w:pStyle w:val="affff2"/>
        <w:rPr>
          <w:sz w:val="10"/>
          <w:szCs w:val="10"/>
        </w:rPr>
      </w:pPr>
      <w:r w:rsidRPr="002F141B">
        <w:rPr>
          <w:rStyle w:val="affff4"/>
          <w:sz w:val="10"/>
          <w:szCs w:val="10"/>
        </w:rPr>
        <w:footnoteRef/>
      </w:r>
      <w:r w:rsidRPr="002F141B">
        <w:rPr>
          <w:sz w:val="10"/>
          <w:szCs w:val="10"/>
        </w:rPr>
        <w:t>Указываются иные права (при наличии).</w:t>
      </w:r>
    </w:p>
  </w:footnote>
  <w:footnote w:id="22">
    <w:p w:rsidR="00A76719" w:rsidRPr="002F141B" w:rsidRDefault="00A76719" w:rsidP="00146BAC">
      <w:pPr>
        <w:pStyle w:val="affff2"/>
        <w:rPr>
          <w:sz w:val="10"/>
          <w:szCs w:val="10"/>
        </w:rPr>
      </w:pPr>
      <w:r w:rsidRPr="002F141B">
        <w:rPr>
          <w:rStyle w:val="affff4"/>
          <w:sz w:val="10"/>
          <w:szCs w:val="10"/>
        </w:rPr>
        <w:footnoteRef/>
      </w:r>
      <w:r w:rsidRPr="002F141B">
        <w:rPr>
          <w:sz w:val="10"/>
          <w:szCs w:val="10"/>
        </w:rPr>
        <w:t>Указываются иные требования, которым должен соответствовать Исполнитель в течение срока оказания Услуги (Услуг), определенного пунктом 1.3 Соглашения, установленные федеральными законами, которые регулируют оказание Услуги (Услуг) (при наличии).</w:t>
      </w:r>
    </w:p>
  </w:footnote>
  <w:footnote w:id="23">
    <w:p w:rsidR="00A76719" w:rsidRPr="002F141B" w:rsidRDefault="00A76719" w:rsidP="00146BAC">
      <w:pPr>
        <w:pStyle w:val="afffff3"/>
        <w:jc w:val="both"/>
        <w:rPr>
          <w:sz w:val="10"/>
          <w:szCs w:val="10"/>
        </w:rPr>
      </w:pPr>
      <w:r w:rsidRPr="002F141B">
        <w:rPr>
          <w:rStyle w:val="affff4"/>
          <w:sz w:val="10"/>
          <w:szCs w:val="10"/>
        </w:rPr>
        <w:footnoteRef/>
      </w:r>
      <w:r w:rsidRPr="002F141B">
        <w:rPr>
          <w:sz w:val="10"/>
          <w:szCs w:val="10"/>
        </w:rPr>
        <w:t>Рекомендуемый образец приложения приведен в приложении 6к настоящей Типовой форме соглашения.</w:t>
      </w:r>
    </w:p>
  </w:footnote>
  <w:footnote w:id="24">
    <w:p w:rsidR="00A76719" w:rsidRPr="002F141B" w:rsidRDefault="00A76719" w:rsidP="00146BAC">
      <w:pPr>
        <w:pStyle w:val="affff2"/>
        <w:rPr>
          <w:sz w:val="10"/>
          <w:szCs w:val="10"/>
        </w:rPr>
      </w:pPr>
      <w:r w:rsidRPr="002F141B">
        <w:rPr>
          <w:rStyle w:val="affff4"/>
          <w:sz w:val="10"/>
          <w:szCs w:val="10"/>
        </w:rPr>
        <w:footnoteRef/>
      </w:r>
      <w:r w:rsidRPr="002F141B">
        <w:rPr>
          <w:sz w:val="10"/>
          <w:szCs w:val="10"/>
        </w:rPr>
        <w:t>Подлежит включению, в случае принятия Уполномоченным органом на основании части 4 статьи 21 Федерального закона решения о необходимости заключения договора.</w:t>
      </w:r>
    </w:p>
  </w:footnote>
  <w:footnote w:id="25">
    <w:p w:rsidR="00A76719" w:rsidRPr="002F141B" w:rsidRDefault="00A76719" w:rsidP="00146BAC">
      <w:pPr>
        <w:pStyle w:val="afffff3"/>
        <w:jc w:val="both"/>
        <w:rPr>
          <w:sz w:val="10"/>
          <w:szCs w:val="10"/>
        </w:rPr>
      </w:pPr>
      <w:r w:rsidRPr="002F141B">
        <w:rPr>
          <w:rStyle w:val="affff4"/>
          <w:sz w:val="10"/>
          <w:szCs w:val="10"/>
        </w:rPr>
        <w:footnoteRef/>
      </w:r>
      <w:r w:rsidRPr="002F141B">
        <w:rPr>
          <w:sz w:val="10"/>
          <w:szCs w:val="10"/>
        </w:rPr>
        <w:t>Подлежит включению, в случае если законодательством Российской Федерации определены формы и условия договора.</w:t>
      </w:r>
    </w:p>
  </w:footnote>
  <w:footnote w:id="26">
    <w:p w:rsidR="00A76719" w:rsidRPr="002F141B" w:rsidRDefault="00A76719" w:rsidP="00146BAC">
      <w:pPr>
        <w:pStyle w:val="afffff3"/>
        <w:jc w:val="both"/>
        <w:rPr>
          <w:sz w:val="10"/>
          <w:szCs w:val="10"/>
        </w:rPr>
      </w:pPr>
      <w:r w:rsidRPr="002F141B">
        <w:rPr>
          <w:rStyle w:val="affff4"/>
          <w:sz w:val="10"/>
          <w:szCs w:val="10"/>
        </w:rPr>
        <w:footnoteRef/>
      </w:r>
      <w:r w:rsidRPr="002F141B">
        <w:rPr>
          <w:sz w:val="10"/>
          <w:szCs w:val="10"/>
        </w:rPr>
        <w:t>Указываются иные обязанности Исполнителя услуг, связанные с реализацией прав потребителей услуг на получение Услуги (Услуг), в соответствии с федеральными законами (при наличии).</w:t>
      </w:r>
    </w:p>
    <w:p w:rsidR="00A76719" w:rsidRPr="002F141B" w:rsidRDefault="00A76719" w:rsidP="00146BAC">
      <w:pPr>
        <w:pStyle w:val="affff2"/>
        <w:rPr>
          <w:sz w:val="10"/>
          <w:szCs w:val="10"/>
        </w:rPr>
      </w:pPr>
    </w:p>
  </w:footnote>
  <w:footnote w:id="27">
    <w:p w:rsidR="00A76719" w:rsidRPr="002F141B" w:rsidRDefault="00A76719" w:rsidP="00146BAC">
      <w:pPr>
        <w:pStyle w:val="afffff3"/>
        <w:jc w:val="both"/>
        <w:rPr>
          <w:sz w:val="10"/>
          <w:szCs w:val="10"/>
        </w:rPr>
      </w:pPr>
      <w:r w:rsidRPr="002F141B">
        <w:rPr>
          <w:rStyle w:val="affff4"/>
          <w:sz w:val="10"/>
          <w:szCs w:val="10"/>
        </w:rPr>
        <w:footnoteRef/>
      </w:r>
      <w:r w:rsidRPr="002F141B">
        <w:rPr>
          <w:sz w:val="10"/>
          <w:szCs w:val="10"/>
        </w:rPr>
        <w:t>Указываются иные права (при наличии).</w:t>
      </w:r>
    </w:p>
  </w:footnote>
  <w:footnote w:id="28">
    <w:p w:rsidR="00A76719" w:rsidRPr="002F141B" w:rsidRDefault="00A76719" w:rsidP="00146BAC">
      <w:pPr>
        <w:pStyle w:val="affff2"/>
        <w:rPr>
          <w:sz w:val="10"/>
          <w:szCs w:val="10"/>
        </w:rPr>
      </w:pPr>
      <w:r w:rsidRPr="002F141B">
        <w:rPr>
          <w:rStyle w:val="affff4"/>
          <w:sz w:val="10"/>
          <w:szCs w:val="10"/>
        </w:rPr>
        <w:footnoteRef/>
      </w:r>
      <w:r w:rsidRPr="002F141B">
        <w:rPr>
          <w:sz w:val="10"/>
          <w:szCs w:val="10"/>
        </w:rPr>
        <w:t>Указываются иные положения (при наличии).</w:t>
      </w:r>
    </w:p>
  </w:footnote>
  <w:footnote w:id="29">
    <w:p w:rsidR="00A76719" w:rsidRPr="002F141B" w:rsidRDefault="00A76719" w:rsidP="00146BAC">
      <w:pPr>
        <w:pStyle w:val="affff2"/>
        <w:rPr>
          <w:sz w:val="10"/>
          <w:szCs w:val="10"/>
        </w:rPr>
      </w:pPr>
      <w:r w:rsidRPr="002F141B">
        <w:rPr>
          <w:rStyle w:val="affff4"/>
          <w:sz w:val="10"/>
          <w:szCs w:val="10"/>
        </w:rPr>
        <w:footnoteRef/>
      </w:r>
      <w:r w:rsidRPr="002F141B">
        <w:rPr>
          <w:sz w:val="10"/>
          <w:szCs w:val="10"/>
        </w:rPr>
        <w:t>Указываются иные условия, помимо условий, установленных настоящей Типовой формой соглашения, в случае если такие условия установлены федеральными законами.</w:t>
      </w:r>
    </w:p>
  </w:footnote>
  <w:footnote w:id="30">
    <w:p w:rsidR="00A76719" w:rsidRPr="002F141B" w:rsidRDefault="00A76719" w:rsidP="00146BAC">
      <w:pPr>
        <w:pStyle w:val="affff2"/>
        <w:rPr>
          <w:sz w:val="10"/>
          <w:szCs w:val="10"/>
        </w:rPr>
      </w:pPr>
      <w:r w:rsidRPr="002F141B">
        <w:rPr>
          <w:rStyle w:val="affff4"/>
          <w:sz w:val="10"/>
          <w:szCs w:val="10"/>
        </w:rPr>
        <w:footnoteRef/>
      </w:r>
      <w:r w:rsidRPr="002F141B">
        <w:rPr>
          <w:sz w:val="10"/>
          <w:szCs w:val="10"/>
        </w:rPr>
        <w:t>Дополнительное соглашение к Соглашению оформляется согласно приложению 7 к настоящей Типовой форме соглашения.</w:t>
      </w:r>
    </w:p>
  </w:footnote>
  <w:footnote w:id="31">
    <w:p w:rsidR="00A76719" w:rsidRPr="002F141B" w:rsidRDefault="00A76719" w:rsidP="00146BAC">
      <w:pPr>
        <w:pStyle w:val="affff2"/>
        <w:rPr>
          <w:sz w:val="10"/>
          <w:szCs w:val="10"/>
        </w:rPr>
      </w:pPr>
      <w:r w:rsidRPr="002F141B">
        <w:rPr>
          <w:rStyle w:val="affff4"/>
          <w:sz w:val="10"/>
          <w:szCs w:val="10"/>
        </w:rPr>
        <w:footnoteRef/>
      </w:r>
      <w:r w:rsidRPr="002F141B">
        <w:rPr>
          <w:sz w:val="10"/>
          <w:szCs w:val="10"/>
        </w:rPr>
        <w:t>Дополнительное соглашение о расторжении Соглашения оформляется согласно приложению 8 к настоящей Типовой форме соглашения.</w:t>
      </w:r>
    </w:p>
  </w:footnote>
  <w:footnote w:id="32">
    <w:p w:rsidR="00A76719" w:rsidRPr="002F141B" w:rsidRDefault="00A76719" w:rsidP="00146BAC">
      <w:pPr>
        <w:pStyle w:val="affff2"/>
        <w:rPr>
          <w:sz w:val="10"/>
          <w:szCs w:val="10"/>
        </w:rPr>
      </w:pPr>
      <w:r w:rsidRPr="002F141B">
        <w:rPr>
          <w:rStyle w:val="affff4"/>
          <w:sz w:val="10"/>
          <w:szCs w:val="10"/>
        </w:rPr>
        <w:footnoteRef/>
      </w:r>
      <w:r w:rsidRPr="002F141B">
        <w:rPr>
          <w:sz w:val="10"/>
          <w:szCs w:val="10"/>
        </w:rPr>
        <w:t>Рекомендуемый образец уведомления о расторжении соглашения приведен в приложении 9 к настоящей Типовой форме соглашения.</w:t>
      </w:r>
    </w:p>
  </w:footnote>
  <w:footnote w:id="33">
    <w:p w:rsidR="00A76719" w:rsidRPr="002F141B" w:rsidRDefault="00A76719" w:rsidP="00146BAC">
      <w:pPr>
        <w:pStyle w:val="affff2"/>
        <w:rPr>
          <w:sz w:val="10"/>
          <w:szCs w:val="10"/>
        </w:rPr>
      </w:pPr>
      <w:r w:rsidRPr="002F141B">
        <w:rPr>
          <w:rStyle w:val="affff4"/>
          <w:sz w:val="10"/>
          <w:szCs w:val="10"/>
        </w:rPr>
        <w:footnoteRef/>
      </w:r>
      <w:r w:rsidRPr="002F141B">
        <w:rPr>
          <w:sz w:val="10"/>
          <w:szCs w:val="10"/>
        </w:rPr>
        <w:t>Указываются иные случаи расторжения Соглашения (при наличии).</w:t>
      </w:r>
    </w:p>
  </w:footnote>
  <w:footnote w:id="34">
    <w:p w:rsidR="00A76719" w:rsidRPr="002F141B" w:rsidRDefault="00A76719" w:rsidP="00146BAC">
      <w:pPr>
        <w:pStyle w:val="afffff3"/>
        <w:jc w:val="both"/>
        <w:rPr>
          <w:sz w:val="10"/>
          <w:szCs w:val="10"/>
        </w:rPr>
      </w:pPr>
      <w:r w:rsidRPr="002F141B">
        <w:rPr>
          <w:rStyle w:val="affff4"/>
          <w:sz w:val="10"/>
          <w:szCs w:val="10"/>
        </w:rPr>
        <w:footnoteRef/>
      </w:r>
      <w:r w:rsidRPr="002F141B">
        <w:rPr>
          <w:sz w:val="10"/>
          <w:szCs w:val="10"/>
        </w:rPr>
        <w:t xml:space="preserve"> Указанный способ применяется при направлении документов, формы которых предусмотрены настоящей Типовой формой соглашения.</w:t>
      </w:r>
    </w:p>
  </w:footnote>
  <w:footnote w:id="35">
    <w:p w:rsidR="00A76719" w:rsidRPr="002F141B" w:rsidRDefault="00A76719" w:rsidP="00146BAC">
      <w:pPr>
        <w:pStyle w:val="affff2"/>
        <w:rPr>
          <w:sz w:val="10"/>
          <w:szCs w:val="10"/>
        </w:rPr>
      </w:pPr>
      <w:r w:rsidRPr="002F141B">
        <w:rPr>
          <w:rStyle w:val="affff4"/>
          <w:sz w:val="10"/>
          <w:szCs w:val="10"/>
        </w:rPr>
        <w:footnoteRef/>
      </w:r>
      <w:r w:rsidRPr="002F141B">
        <w:rPr>
          <w:sz w:val="10"/>
          <w:szCs w:val="10"/>
        </w:rPr>
        <w:t xml:space="preserve"> Указывается иной способ направления документа (при необходимости).</w:t>
      </w:r>
    </w:p>
  </w:footnote>
  <w:footnote w:id="36">
    <w:p w:rsidR="00A76719" w:rsidRPr="002F141B" w:rsidRDefault="00A76719" w:rsidP="00146BAC">
      <w:pPr>
        <w:pStyle w:val="affff2"/>
        <w:rPr>
          <w:sz w:val="10"/>
          <w:szCs w:val="10"/>
        </w:rPr>
      </w:pPr>
      <w:r w:rsidRPr="002F141B">
        <w:rPr>
          <w:rStyle w:val="affff4"/>
          <w:sz w:val="10"/>
          <w:szCs w:val="10"/>
        </w:rPr>
        <w:footnoteRef/>
      </w:r>
      <w:r w:rsidRPr="002F141B">
        <w:rPr>
          <w:sz w:val="10"/>
          <w:szCs w:val="10"/>
        </w:rPr>
        <w:t>Реквизиты Исполнителя, являющегося физическим лицом – производителем товаров, работ, услуг, не указываются в случае, если в соответствии с законодательством Российской Федерации наличие соответствующих реквизитов не предусмотрено.</w:t>
      </w:r>
    </w:p>
  </w:footnote>
  <w:footnote w:id="37">
    <w:p w:rsidR="00A76719" w:rsidRPr="002F141B" w:rsidRDefault="00A76719" w:rsidP="00146BAC">
      <w:pPr>
        <w:rPr>
          <w:sz w:val="10"/>
          <w:szCs w:val="10"/>
        </w:rPr>
      </w:pPr>
      <w:r w:rsidRPr="002F141B">
        <w:rPr>
          <w:rStyle w:val="affff4"/>
          <w:sz w:val="10"/>
          <w:szCs w:val="10"/>
        </w:rPr>
        <w:footnoteRef/>
      </w:r>
      <w:r w:rsidRPr="002F141B">
        <w:rPr>
          <w:sz w:val="10"/>
          <w:szCs w:val="10"/>
        </w:rPr>
        <w:t>Указывается в случае заключения Дополнительного соглашения к соглашению, заключаемого по результатам отбора исполнителей государственных услуг в социальной сфере.</w:t>
      </w:r>
    </w:p>
  </w:footnote>
  <w:footnote w:id="38">
    <w:p w:rsidR="00A76719" w:rsidRPr="002F141B" w:rsidRDefault="00A76719" w:rsidP="00146BAC">
      <w:pPr>
        <w:pStyle w:val="affff2"/>
        <w:rPr>
          <w:sz w:val="10"/>
          <w:szCs w:val="10"/>
        </w:rPr>
      </w:pPr>
      <w:r w:rsidRPr="002F141B">
        <w:rPr>
          <w:rStyle w:val="affff4"/>
          <w:sz w:val="10"/>
          <w:szCs w:val="10"/>
        </w:rPr>
        <w:footnoteRef/>
      </w:r>
      <w:r w:rsidRPr="002F141B">
        <w:rPr>
          <w:sz w:val="10"/>
          <w:szCs w:val="10"/>
        </w:rPr>
        <w:t>Приложение формируется в случае, предусмотренном пунктом 1 части 6 статьи 9 Федерального закона от 13 июля 2020 года. № 189-ФЗ «О государственном (муниципальном) социальном заказе на оказание государственных (муниципальных) услуг в социальной сфере» (далее – Федеральный закон).</w:t>
      </w:r>
    </w:p>
  </w:footnote>
  <w:footnote w:id="39">
    <w:p w:rsidR="00A76719" w:rsidRPr="002F141B" w:rsidRDefault="00A76719" w:rsidP="00146BAC">
      <w:pPr>
        <w:pStyle w:val="affff2"/>
        <w:rPr>
          <w:sz w:val="10"/>
          <w:szCs w:val="10"/>
        </w:rPr>
      </w:pPr>
      <w:r w:rsidRPr="002F141B">
        <w:rPr>
          <w:rStyle w:val="affff4"/>
          <w:sz w:val="10"/>
          <w:szCs w:val="10"/>
        </w:rPr>
        <w:footnoteRef/>
      </w:r>
      <w:r w:rsidRPr="002F141B">
        <w:rPr>
          <w:sz w:val="10"/>
          <w:szCs w:val="10"/>
        </w:rPr>
        <w:t xml:space="preserve">Сведения об объеме (размере) Субсидии, подлежащей предоставлению Исполнителю, формируются на основании данных сформированных в пункте 2 настоящего </w:t>
      </w:r>
      <w:r w:rsidRPr="002F141B">
        <w:rPr>
          <w:sz w:val="10"/>
          <w:szCs w:val="10"/>
        </w:rPr>
        <w:br/>
        <w:t>расчета.</w:t>
      </w:r>
    </w:p>
  </w:footnote>
  <w:footnote w:id="40">
    <w:p w:rsidR="00A76719" w:rsidRPr="002F141B" w:rsidRDefault="00A76719" w:rsidP="00146BAC">
      <w:pPr>
        <w:pStyle w:val="affff2"/>
        <w:rPr>
          <w:sz w:val="10"/>
          <w:szCs w:val="10"/>
        </w:rPr>
      </w:pPr>
      <w:r w:rsidRPr="002F141B">
        <w:rPr>
          <w:rStyle w:val="affff4"/>
          <w:sz w:val="10"/>
          <w:szCs w:val="10"/>
        </w:rPr>
        <w:footnoteRef/>
      </w:r>
      <w:r w:rsidRPr="002F141B">
        <w:rPr>
          <w:sz w:val="10"/>
          <w:szCs w:val="10"/>
        </w:rPr>
        <w:t xml:space="preserve"> Информация, предусматриваемая в пункте 2 настоящего расчета, формируется нарастающим итогом.</w:t>
      </w:r>
    </w:p>
  </w:footnote>
  <w:footnote w:id="41">
    <w:p w:rsidR="00A76719" w:rsidRPr="002F141B" w:rsidRDefault="00A76719" w:rsidP="00146BAC">
      <w:pPr>
        <w:widowControl w:val="0"/>
        <w:autoSpaceDE w:val="0"/>
        <w:autoSpaceDN w:val="0"/>
        <w:adjustRightInd w:val="0"/>
        <w:outlineLvl w:val="1"/>
        <w:rPr>
          <w:sz w:val="10"/>
          <w:szCs w:val="10"/>
        </w:rPr>
      </w:pPr>
      <w:r w:rsidRPr="002F141B">
        <w:rPr>
          <w:rStyle w:val="affff4"/>
          <w:sz w:val="10"/>
          <w:szCs w:val="10"/>
        </w:rPr>
        <w:footnoteRef/>
      </w:r>
      <w:r w:rsidRPr="002F141B">
        <w:rPr>
          <w:sz w:val="10"/>
          <w:szCs w:val="10"/>
        </w:rPr>
        <w:t xml:space="preserve"> </w:t>
      </w:r>
      <w:proofErr w:type="gramStart"/>
      <w:r w:rsidRPr="002F141B">
        <w:rPr>
          <w:sz w:val="10"/>
          <w:szCs w:val="10"/>
        </w:rPr>
        <w:t>Заполняется на основании сформированной в соответствии с Положением о структуре реестра исполнителей государственных (муниципальных) услуг в социальной сфере в соответствии с социальным сертификатом на получение государственной (муниципальной) услуги в социальной сфере и порядке формирования информации, включаемой в такой реестр, утвержденным постановлением Правительства Российской Федерации от 13 февраля 2021 года № 183, реестровой записи об Исполнителе.</w:t>
      </w:r>
      <w:proofErr w:type="gramEnd"/>
    </w:p>
  </w:footnote>
  <w:footnote w:id="42">
    <w:p w:rsidR="00A76719" w:rsidRPr="002F141B" w:rsidRDefault="00A76719" w:rsidP="00146BAC">
      <w:pPr>
        <w:pStyle w:val="afffff3"/>
        <w:jc w:val="both"/>
        <w:rPr>
          <w:sz w:val="10"/>
          <w:szCs w:val="10"/>
        </w:rPr>
      </w:pPr>
      <w:r w:rsidRPr="002F141B">
        <w:rPr>
          <w:rStyle w:val="affff4"/>
          <w:sz w:val="10"/>
          <w:szCs w:val="10"/>
        </w:rPr>
        <w:footnoteRef/>
      </w:r>
      <w:r w:rsidRPr="002F141B">
        <w:rPr>
          <w:sz w:val="10"/>
          <w:szCs w:val="10"/>
        </w:rPr>
        <w:t xml:space="preserve"> Заполняется:</w:t>
      </w:r>
    </w:p>
    <w:p w:rsidR="00A76719" w:rsidRPr="002F141B" w:rsidRDefault="00A76719" w:rsidP="00146BAC">
      <w:pPr>
        <w:pStyle w:val="afffff3"/>
        <w:jc w:val="both"/>
        <w:rPr>
          <w:sz w:val="10"/>
          <w:szCs w:val="10"/>
        </w:rPr>
      </w:pPr>
      <w:r w:rsidRPr="002F141B">
        <w:rPr>
          <w:sz w:val="10"/>
          <w:szCs w:val="10"/>
        </w:rPr>
        <w:t xml:space="preserve">в соответствии с информацией, включенной в реестр потребителей услуг, имеющих право на получение государственной услуги в социальной сфере в соответствии с социальным сертификатом, формируемый в соответствии с </w:t>
      </w:r>
      <w:hyperlink r:id="rId1" w:history="1">
        <w:r w:rsidRPr="002F141B">
          <w:rPr>
            <w:sz w:val="10"/>
            <w:szCs w:val="10"/>
          </w:rPr>
          <w:t>частью 3 статьи 20</w:t>
        </w:r>
      </w:hyperlink>
      <w:r w:rsidRPr="002F141B">
        <w:rPr>
          <w:sz w:val="10"/>
          <w:szCs w:val="10"/>
        </w:rPr>
        <w:t xml:space="preserve"> Федерального закона (далее – реестр потребителей), в случае оказания Услуги (Услуг) с предоставлением социального сертификата; </w:t>
      </w:r>
    </w:p>
    <w:p w:rsidR="00A76719" w:rsidRPr="002F141B" w:rsidRDefault="00A76719" w:rsidP="00146BAC">
      <w:pPr>
        <w:pStyle w:val="afffff3"/>
        <w:jc w:val="both"/>
        <w:rPr>
          <w:sz w:val="10"/>
          <w:szCs w:val="10"/>
        </w:rPr>
      </w:pPr>
      <w:r w:rsidRPr="002F141B">
        <w:rPr>
          <w:sz w:val="10"/>
          <w:szCs w:val="10"/>
        </w:rPr>
        <w:t xml:space="preserve">в соответствии с информацией, включенной в социальный сертификат, в случае, предусмотренном частью 12 статьи 20 Федерального закона. </w:t>
      </w:r>
    </w:p>
  </w:footnote>
  <w:footnote w:id="43">
    <w:p w:rsidR="00A76719" w:rsidRPr="002F141B" w:rsidRDefault="00A76719" w:rsidP="00146BAC">
      <w:pPr>
        <w:widowControl w:val="0"/>
        <w:autoSpaceDE w:val="0"/>
        <w:autoSpaceDN w:val="0"/>
        <w:adjustRightInd w:val="0"/>
        <w:rPr>
          <w:sz w:val="10"/>
          <w:szCs w:val="10"/>
        </w:rPr>
      </w:pPr>
      <w:r w:rsidRPr="002F141B">
        <w:rPr>
          <w:rStyle w:val="affff4"/>
          <w:sz w:val="10"/>
          <w:szCs w:val="10"/>
        </w:rPr>
        <w:footnoteRef/>
      </w:r>
      <w:r w:rsidRPr="002F141B">
        <w:rPr>
          <w:sz w:val="10"/>
          <w:szCs w:val="10"/>
        </w:rPr>
        <w:t xml:space="preserve"> Заполняется в соответствии с информацией, включенной в реестр потребителей.</w:t>
      </w:r>
    </w:p>
  </w:footnote>
  <w:footnote w:id="44">
    <w:p w:rsidR="00A76719" w:rsidRPr="002F141B" w:rsidRDefault="00A76719" w:rsidP="00146BAC">
      <w:pPr>
        <w:pStyle w:val="affff2"/>
        <w:rPr>
          <w:sz w:val="10"/>
          <w:szCs w:val="10"/>
        </w:rPr>
      </w:pPr>
      <w:r w:rsidRPr="002F141B">
        <w:rPr>
          <w:rStyle w:val="affff4"/>
          <w:sz w:val="10"/>
          <w:szCs w:val="10"/>
        </w:rPr>
        <w:footnoteRef/>
      </w:r>
      <w:r w:rsidRPr="002F141B">
        <w:rPr>
          <w:sz w:val="10"/>
          <w:szCs w:val="10"/>
        </w:rPr>
        <w:t>Заполняется в соответствии с установленным законодательством Российской Федерации сроком (предельным сроком) оказания государственной Услуги (Услуг).</w:t>
      </w:r>
    </w:p>
  </w:footnote>
  <w:footnote w:id="45">
    <w:p w:rsidR="00A76719" w:rsidRPr="002F141B" w:rsidRDefault="00A76719" w:rsidP="00146BAC">
      <w:pPr>
        <w:pStyle w:val="affff2"/>
        <w:rPr>
          <w:sz w:val="10"/>
          <w:szCs w:val="10"/>
        </w:rPr>
      </w:pPr>
      <w:r w:rsidRPr="002F141B">
        <w:rPr>
          <w:rStyle w:val="affff4"/>
          <w:sz w:val="10"/>
          <w:szCs w:val="10"/>
        </w:rPr>
        <w:footnoteRef/>
      </w:r>
      <w:r w:rsidRPr="002F141B">
        <w:rPr>
          <w:sz w:val="10"/>
          <w:szCs w:val="10"/>
        </w:rPr>
        <w:t>Формируется в случае, предусмотренном пунктом 2 части 6 статьи 9 Федерального закона от 13 июля 2020 года № 189-ФЗ «О государственном (муниципальном</w:t>
      </w:r>
      <w:proofErr w:type="gramStart"/>
      <w:r w:rsidRPr="002F141B">
        <w:rPr>
          <w:sz w:val="10"/>
          <w:szCs w:val="10"/>
        </w:rPr>
        <w:t>)с</w:t>
      </w:r>
      <w:proofErr w:type="gramEnd"/>
      <w:r w:rsidRPr="002F141B">
        <w:rPr>
          <w:sz w:val="10"/>
          <w:szCs w:val="10"/>
        </w:rPr>
        <w:t>оциальном заказе на оказание государственных (муниципальных) Услуг в социальной сфере» при предоставлении субсидии в порядке финансового обеспечения затрат.</w:t>
      </w:r>
    </w:p>
  </w:footnote>
  <w:footnote w:id="46">
    <w:p w:rsidR="00A76719" w:rsidRPr="002F141B" w:rsidRDefault="00A76719" w:rsidP="00146BAC">
      <w:pPr>
        <w:pStyle w:val="1fffff7"/>
        <w:jc w:val="both"/>
        <w:rPr>
          <w:sz w:val="10"/>
          <w:szCs w:val="10"/>
        </w:rPr>
      </w:pPr>
      <w:r w:rsidRPr="002F141B">
        <w:rPr>
          <w:rStyle w:val="affff4"/>
          <w:sz w:val="10"/>
          <w:szCs w:val="10"/>
        </w:rPr>
        <w:footnoteRef/>
      </w:r>
      <w:proofErr w:type="gramStart"/>
      <w:r w:rsidRPr="002F141B">
        <w:rPr>
          <w:sz w:val="10"/>
          <w:szCs w:val="10"/>
        </w:rPr>
        <w:t>Указывается в случае заключения Дополнительного соглашения к соглашению об оказании государственных услуг в социальной сфере, организация оказания которых отнесена к полномочиям федеральных органов исполнительной власти, заключенного по результатам конкурса на заключение соглашения об оказании государственных услуг в социальной сфере, организация оказания которых отнесена к полномочиям федеральных органов исполнительной власти (далее соответственно – Соглашение, конкурс).</w:t>
      </w:r>
      <w:proofErr w:type="gramEnd"/>
    </w:p>
  </w:footnote>
  <w:footnote w:id="47">
    <w:p w:rsidR="00A76719" w:rsidRPr="002F141B" w:rsidRDefault="00A76719" w:rsidP="00146BAC">
      <w:pPr>
        <w:pStyle w:val="1fffff7"/>
        <w:jc w:val="both"/>
        <w:rPr>
          <w:sz w:val="10"/>
          <w:szCs w:val="10"/>
        </w:rPr>
      </w:pPr>
      <w:r w:rsidRPr="002F141B">
        <w:rPr>
          <w:rStyle w:val="affff4"/>
          <w:sz w:val="10"/>
          <w:szCs w:val="10"/>
        </w:rPr>
        <w:footnoteRef/>
      </w:r>
      <w:r w:rsidRPr="002F141B">
        <w:rPr>
          <w:sz w:val="10"/>
          <w:szCs w:val="10"/>
        </w:rPr>
        <w:t>Заполняется в случае, если Исполнителем является физическое лицо.</w:t>
      </w:r>
    </w:p>
  </w:footnote>
  <w:footnote w:id="48">
    <w:p w:rsidR="00A76719" w:rsidRPr="002F141B" w:rsidRDefault="00A76719" w:rsidP="00146BAC">
      <w:pPr>
        <w:pStyle w:val="affff2"/>
        <w:rPr>
          <w:sz w:val="10"/>
          <w:szCs w:val="10"/>
        </w:rPr>
      </w:pPr>
      <w:r w:rsidRPr="002F141B">
        <w:rPr>
          <w:rStyle w:val="affff4"/>
          <w:sz w:val="10"/>
          <w:szCs w:val="10"/>
        </w:rPr>
        <w:footnoteRef/>
      </w:r>
      <w:r w:rsidRPr="002F141B">
        <w:rPr>
          <w:sz w:val="10"/>
          <w:szCs w:val="10"/>
        </w:rPr>
        <w:t>Указывается в случае, если Субсидия на оплату Соглашения (далее – Субсидия) предоставляется в целях достижения результатов (выполнения мероприятий) структурных элементов государственной программы (результатов федерального проекта). В кодовой зоне указываются 4 и 5 разряды целевой статьи расходов федерального бюджета.</w:t>
      </w:r>
    </w:p>
  </w:footnote>
  <w:footnote w:id="49">
    <w:p w:rsidR="00A76719" w:rsidRPr="002F141B" w:rsidRDefault="00A76719" w:rsidP="00146BAC">
      <w:pPr>
        <w:pStyle w:val="affff2"/>
        <w:rPr>
          <w:sz w:val="10"/>
          <w:szCs w:val="10"/>
        </w:rPr>
      </w:pPr>
      <w:r w:rsidRPr="002F141B">
        <w:rPr>
          <w:rStyle w:val="affff4"/>
          <w:sz w:val="10"/>
          <w:szCs w:val="10"/>
        </w:rPr>
        <w:footnoteRef/>
      </w:r>
      <w:r w:rsidRPr="002F141B">
        <w:rPr>
          <w:sz w:val="10"/>
          <w:szCs w:val="10"/>
        </w:rPr>
        <w:t>При представлении уточненного плана-графика указывается номер очередного внесения изменения в приложение (например, «1», «2», «3», «…»).</w:t>
      </w:r>
    </w:p>
  </w:footnote>
  <w:footnote w:id="50">
    <w:p w:rsidR="00A76719" w:rsidRPr="002F141B" w:rsidRDefault="00A76719" w:rsidP="00446183">
      <w:pPr>
        <w:widowControl w:val="0"/>
        <w:autoSpaceDE w:val="0"/>
        <w:autoSpaceDN w:val="0"/>
        <w:adjustRightInd w:val="0"/>
        <w:rPr>
          <w:sz w:val="10"/>
          <w:szCs w:val="10"/>
        </w:rPr>
      </w:pPr>
      <w:r w:rsidRPr="002F141B">
        <w:rPr>
          <w:rStyle w:val="affff4"/>
          <w:sz w:val="10"/>
          <w:szCs w:val="10"/>
        </w:rPr>
        <w:footnoteRef/>
      </w:r>
      <w:r w:rsidRPr="002F141B">
        <w:rPr>
          <w:sz w:val="10"/>
          <w:szCs w:val="10"/>
        </w:rPr>
        <w:t>Заполняется в случае заключения договора об оказании государственных услуг в социальной сфере (далее – Договор) с законным представителем физического лица – потребителя государственных услуг в социальной сфере.</w:t>
      </w:r>
    </w:p>
  </w:footnote>
  <w:footnote w:id="51">
    <w:p w:rsidR="00A76719" w:rsidRPr="002F141B" w:rsidRDefault="00A76719" w:rsidP="00446183">
      <w:pPr>
        <w:pStyle w:val="affff2"/>
        <w:rPr>
          <w:sz w:val="10"/>
          <w:szCs w:val="10"/>
        </w:rPr>
      </w:pPr>
      <w:r w:rsidRPr="002F141B">
        <w:rPr>
          <w:rStyle w:val="affff4"/>
          <w:sz w:val="10"/>
          <w:szCs w:val="10"/>
        </w:rPr>
        <w:footnoteRef/>
      </w:r>
      <w:r w:rsidRPr="002F141B">
        <w:rPr>
          <w:sz w:val="10"/>
          <w:szCs w:val="10"/>
        </w:rPr>
        <w:t xml:space="preserve"> Указывается в соответствии с общероссийским базовым (отраслевым) перечнем (классификатором) государственно</w:t>
      </w:r>
      <w:proofErr w:type="gramStart"/>
      <w:r w:rsidRPr="002F141B">
        <w:rPr>
          <w:sz w:val="10"/>
          <w:szCs w:val="10"/>
        </w:rPr>
        <w:t>й(</w:t>
      </w:r>
      <w:proofErr w:type="spellStart"/>
      <w:proofErr w:type="gramEnd"/>
      <w:r w:rsidRPr="002F141B">
        <w:rPr>
          <w:sz w:val="10"/>
          <w:szCs w:val="10"/>
        </w:rPr>
        <w:t>ых</w:t>
      </w:r>
      <w:proofErr w:type="spellEnd"/>
      <w:r w:rsidRPr="002F141B">
        <w:rPr>
          <w:sz w:val="10"/>
          <w:szCs w:val="10"/>
        </w:rPr>
        <w:t>) Услуги (Услуг), оказываемой(</w:t>
      </w:r>
      <w:proofErr w:type="spellStart"/>
      <w:r w:rsidRPr="002F141B">
        <w:rPr>
          <w:sz w:val="10"/>
          <w:szCs w:val="10"/>
        </w:rPr>
        <w:t>ых</w:t>
      </w:r>
      <w:proofErr w:type="spellEnd"/>
      <w:r w:rsidRPr="002F141B">
        <w:rPr>
          <w:sz w:val="10"/>
          <w:szCs w:val="10"/>
        </w:rPr>
        <w:t>) физическим лицам, установленным в соответствии с бюджетным законодательством Российской Федерации (далее – Перечень).</w:t>
      </w:r>
    </w:p>
  </w:footnote>
  <w:footnote w:id="52">
    <w:p w:rsidR="00A76719" w:rsidRPr="002F141B" w:rsidRDefault="00A76719" w:rsidP="00446183">
      <w:pPr>
        <w:widowControl w:val="0"/>
        <w:autoSpaceDE w:val="0"/>
        <w:autoSpaceDN w:val="0"/>
        <w:adjustRightInd w:val="0"/>
        <w:rPr>
          <w:sz w:val="10"/>
          <w:szCs w:val="10"/>
        </w:rPr>
      </w:pPr>
      <w:r w:rsidRPr="002F141B">
        <w:rPr>
          <w:rStyle w:val="affff4"/>
          <w:sz w:val="10"/>
          <w:szCs w:val="10"/>
        </w:rPr>
        <w:footnoteRef/>
      </w:r>
      <w:r w:rsidRPr="002F141B">
        <w:rPr>
          <w:sz w:val="10"/>
          <w:szCs w:val="10"/>
        </w:rPr>
        <w:t>Указываются реквизиты нормативного правового акта, устанавливающего Стандарт (порядок) оказания Услуги (Услуг), а при отсутствии такого нормативного правового акта – требования к условиям и порядку оказания Услуги (Услуг), устанавливаемые Уполномоченным органом.</w:t>
      </w:r>
    </w:p>
  </w:footnote>
  <w:footnote w:id="53">
    <w:p w:rsidR="00A76719" w:rsidRPr="002F141B" w:rsidRDefault="00A76719" w:rsidP="00446183">
      <w:pPr>
        <w:pStyle w:val="affff2"/>
        <w:rPr>
          <w:sz w:val="10"/>
          <w:szCs w:val="10"/>
        </w:rPr>
      </w:pPr>
      <w:r w:rsidRPr="002F141B">
        <w:rPr>
          <w:rStyle w:val="affff4"/>
          <w:sz w:val="10"/>
          <w:szCs w:val="10"/>
        </w:rPr>
        <w:footnoteRef/>
      </w:r>
      <w:r w:rsidRPr="002F141B">
        <w:rPr>
          <w:sz w:val="10"/>
          <w:szCs w:val="10"/>
        </w:rPr>
        <w:t xml:space="preserve"> Заполняется при наличии.</w:t>
      </w:r>
    </w:p>
  </w:footnote>
  <w:footnote w:id="54">
    <w:p w:rsidR="00A76719" w:rsidRPr="002F141B" w:rsidRDefault="00A76719" w:rsidP="00446183">
      <w:pPr>
        <w:pStyle w:val="affff2"/>
        <w:rPr>
          <w:sz w:val="10"/>
          <w:szCs w:val="10"/>
        </w:rPr>
      </w:pPr>
      <w:r w:rsidRPr="002F141B">
        <w:rPr>
          <w:rStyle w:val="affff4"/>
          <w:sz w:val="10"/>
          <w:szCs w:val="10"/>
        </w:rPr>
        <w:footnoteRef/>
      </w:r>
      <w:r w:rsidRPr="002F141B">
        <w:rPr>
          <w:sz w:val="10"/>
          <w:szCs w:val="10"/>
        </w:rPr>
        <w:t xml:space="preserve"> </w:t>
      </w:r>
      <w:proofErr w:type="gramStart"/>
      <w:r w:rsidRPr="002F141B">
        <w:rPr>
          <w:sz w:val="10"/>
          <w:szCs w:val="10"/>
        </w:rPr>
        <w:t>Включаются улучшенные значения показателей качества, включенных в Стандарт (порядок) оказания услуги, определенные Исполнителем в предложении участника конкурса на заключение соглашения об оказании государственных услуг в социальной сфере, в случае, предусмотренном пунктом 2 части 2 статьи 9 Федерального закона от 13 июля 2020 года № 189-ФЗ «О государственном (муниципальном) социальном заказе на оказание государственных  (муниципальных) услуг в социальной сфере» (далее – Федеральный закон).</w:t>
      </w:r>
      <w:proofErr w:type="gramEnd"/>
    </w:p>
  </w:footnote>
  <w:footnote w:id="55">
    <w:p w:rsidR="00A76719" w:rsidRPr="002F141B" w:rsidRDefault="00A76719" w:rsidP="00446183">
      <w:pPr>
        <w:pStyle w:val="affff2"/>
        <w:rPr>
          <w:sz w:val="10"/>
          <w:szCs w:val="10"/>
        </w:rPr>
      </w:pPr>
      <w:r w:rsidRPr="002F141B">
        <w:rPr>
          <w:rStyle w:val="affff4"/>
          <w:sz w:val="10"/>
          <w:szCs w:val="10"/>
        </w:rPr>
        <w:footnoteRef/>
      </w:r>
      <w:r w:rsidRPr="002F141B">
        <w:rPr>
          <w:sz w:val="10"/>
          <w:szCs w:val="10"/>
        </w:rPr>
        <w:t xml:space="preserve"> Включаются улучшенные значения иных показателей, включенных в Стандарт (порядок) е</w:t>
      </w:r>
      <w:proofErr w:type="gramStart"/>
      <w:r w:rsidRPr="002F141B">
        <w:rPr>
          <w:sz w:val="10"/>
          <w:szCs w:val="10"/>
        </w:rPr>
        <w:t>е(</w:t>
      </w:r>
      <w:proofErr w:type="gramEnd"/>
      <w:r w:rsidRPr="002F141B">
        <w:rPr>
          <w:sz w:val="10"/>
          <w:szCs w:val="10"/>
        </w:rPr>
        <w:t>их) оказания, указанный в пункте 2.1 настоящего Договора, определенными Исполнителем в предложении участника конкурса на заключение соглашения об оказании государственных услуг в социальной сфере, в случае, предусмотренном пунктом 2 части 2 статьи 9 Федерального закона.</w:t>
      </w:r>
    </w:p>
  </w:footnote>
  <w:footnote w:id="56">
    <w:p w:rsidR="00A76719" w:rsidRPr="002F141B" w:rsidRDefault="00A76719" w:rsidP="00446183">
      <w:pPr>
        <w:autoSpaceDE w:val="0"/>
        <w:autoSpaceDN w:val="0"/>
        <w:adjustRightInd w:val="0"/>
        <w:rPr>
          <w:sz w:val="10"/>
          <w:szCs w:val="10"/>
        </w:rPr>
      </w:pPr>
      <w:r w:rsidRPr="002F141B">
        <w:rPr>
          <w:rStyle w:val="affff4"/>
          <w:sz w:val="10"/>
          <w:szCs w:val="10"/>
        </w:rPr>
        <w:footnoteRef/>
      </w:r>
      <w:r w:rsidRPr="002F141B">
        <w:rPr>
          <w:sz w:val="10"/>
          <w:szCs w:val="10"/>
        </w:rPr>
        <w:t xml:space="preserve"> Включается в случае если законодательством Российской Федерации предусмотрено оказание Услуги (Услуг) за частичную плату.</w:t>
      </w:r>
    </w:p>
  </w:footnote>
  <w:footnote w:id="57">
    <w:p w:rsidR="00A76719" w:rsidRPr="002F141B" w:rsidRDefault="00A76719" w:rsidP="00446183">
      <w:pPr>
        <w:pStyle w:val="affff2"/>
        <w:rPr>
          <w:sz w:val="10"/>
          <w:szCs w:val="10"/>
        </w:rPr>
      </w:pPr>
      <w:r w:rsidRPr="002F141B">
        <w:rPr>
          <w:rStyle w:val="affff4"/>
          <w:sz w:val="10"/>
          <w:szCs w:val="10"/>
        </w:rPr>
        <w:footnoteRef/>
      </w:r>
      <w:r w:rsidRPr="002F141B">
        <w:rPr>
          <w:sz w:val="10"/>
          <w:szCs w:val="10"/>
        </w:rPr>
        <w:t>Включается, в случае если организация оказания Услуги (Услуг) осуществляется в соответствии с социальным сертификатом.</w:t>
      </w:r>
    </w:p>
  </w:footnote>
  <w:footnote w:id="58">
    <w:p w:rsidR="00A76719" w:rsidRPr="002F141B" w:rsidRDefault="00A76719" w:rsidP="00446183">
      <w:pPr>
        <w:pStyle w:val="affff2"/>
        <w:rPr>
          <w:sz w:val="10"/>
          <w:szCs w:val="10"/>
        </w:rPr>
      </w:pPr>
      <w:r w:rsidRPr="002F141B">
        <w:rPr>
          <w:rStyle w:val="affff4"/>
          <w:sz w:val="10"/>
          <w:szCs w:val="10"/>
        </w:rPr>
        <w:footnoteRef/>
      </w:r>
      <w:r w:rsidRPr="002F141B">
        <w:rPr>
          <w:sz w:val="10"/>
          <w:szCs w:val="10"/>
        </w:rPr>
        <w:t>Указываются иные связанные с получением Услуги (Услуг) права, предусмотренных федеральными законами (при наличии).</w:t>
      </w:r>
    </w:p>
  </w:footnote>
  <w:footnote w:id="59">
    <w:p w:rsidR="00A76719" w:rsidRPr="002F141B" w:rsidRDefault="00A76719" w:rsidP="00446183">
      <w:pPr>
        <w:widowControl w:val="0"/>
        <w:autoSpaceDE w:val="0"/>
        <w:autoSpaceDN w:val="0"/>
        <w:adjustRightInd w:val="0"/>
        <w:rPr>
          <w:sz w:val="10"/>
          <w:szCs w:val="10"/>
        </w:rPr>
      </w:pPr>
      <w:r w:rsidRPr="002F141B">
        <w:rPr>
          <w:rStyle w:val="affff4"/>
          <w:sz w:val="10"/>
          <w:szCs w:val="10"/>
        </w:rPr>
        <w:footnoteRef/>
      </w:r>
      <w:r w:rsidRPr="002F141B">
        <w:rPr>
          <w:sz w:val="10"/>
          <w:szCs w:val="10"/>
        </w:rPr>
        <w:t>Указываются иные обязанности, связанные с реализацией прав Потребителя услуг на получение Услуги (Услуг), в соответствии с федеральными законами.</w:t>
      </w:r>
    </w:p>
  </w:footnote>
  <w:footnote w:id="60">
    <w:p w:rsidR="00A76719" w:rsidRPr="002F141B" w:rsidRDefault="00A76719" w:rsidP="00446183">
      <w:pPr>
        <w:widowControl w:val="0"/>
        <w:autoSpaceDE w:val="0"/>
        <w:autoSpaceDN w:val="0"/>
        <w:adjustRightInd w:val="0"/>
        <w:rPr>
          <w:sz w:val="10"/>
          <w:szCs w:val="10"/>
        </w:rPr>
      </w:pPr>
      <w:r w:rsidRPr="002F141B">
        <w:rPr>
          <w:rStyle w:val="affff4"/>
          <w:sz w:val="10"/>
          <w:szCs w:val="10"/>
        </w:rPr>
        <w:footnoteRef/>
      </w:r>
      <w:r w:rsidRPr="002F141B">
        <w:rPr>
          <w:sz w:val="10"/>
          <w:szCs w:val="10"/>
        </w:rPr>
        <w:t>По соглашению Сторон настоящий раздел может быть дополнен иными условиями.</w:t>
      </w:r>
    </w:p>
  </w:footnote>
  <w:footnote w:id="61">
    <w:p w:rsidR="00A76719" w:rsidRPr="002F141B" w:rsidRDefault="00A76719" w:rsidP="00446183">
      <w:pPr>
        <w:widowControl w:val="0"/>
        <w:autoSpaceDE w:val="0"/>
        <w:autoSpaceDN w:val="0"/>
        <w:adjustRightInd w:val="0"/>
        <w:rPr>
          <w:sz w:val="10"/>
          <w:szCs w:val="10"/>
        </w:rPr>
      </w:pPr>
      <w:r w:rsidRPr="002F141B">
        <w:rPr>
          <w:rStyle w:val="affff4"/>
          <w:sz w:val="10"/>
          <w:szCs w:val="10"/>
        </w:rPr>
        <w:footnoteRef/>
      </w:r>
      <w:r w:rsidRPr="002F141B">
        <w:rPr>
          <w:sz w:val="10"/>
          <w:szCs w:val="10"/>
        </w:rPr>
        <w:t>Указываются иные положения (при наличии).</w:t>
      </w:r>
    </w:p>
  </w:footnote>
  <w:footnote w:id="62">
    <w:p w:rsidR="00A76719" w:rsidRPr="002F141B" w:rsidRDefault="00A76719" w:rsidP="00446183">
      <w:pPr>
        <w:pStyle w:val="affff2"/>
        <w:rPr>
          <w:sz w:val="10"/>
          <w:szCs w:val="10"/>
        </w:rPr>
      </w:pPr>
      <w:r w:rsidRPr="002F141B">
        <w:rPr>
          <w:rStyle w:val="affff4"/>
          <w:sz w:val="10"/>
          <w:szCs w:val="10"/>
        </w:rPr>
        <w:footnoteRef/>
      </w:r>
      <w:r w:rsidRPr="002F141B">
        <w:rPr>
          <w:sz w:val="10"/>
          <w:szCs w:val="10"/>
        </w:rPr>
        <w:t xml:space="preserve"> Указывается:</w:t>
      </w:r>
    </w:p>
    <w:p w:rsidR="00A76719" w:rsidRPr="002F141B" w:rsidRDefault="00A76719" w:rsidP="00446183">
      <w:pPr>
        <w:pStyle w:val="affff2"/>
        <w:rPr>
          <w:sz w:val="10"/>
          <w:szCs w:val="10"/>
        </w:rPr>
      </w:pPr>
      <w:r w:rsidRPr="002F141B">
        <w:rPr>
          <w:sz w:val="10"/>
          <w:szCs w:val="10"/>
        </w:rPr>
        <w:t>«федеральной государственной информационной системы «Единый портал государственных и муниципальных услуг (функций)», в случае использования федеральной государственной информационной системы «Единый портал государственных, и муниципальных услуг (функций)» (далее – Единый портал государственных услуг);</w:t>
      </w:r>
    </w:p>
    <w:p w:rsidR="00A76719" w:rsidRPr="002F141B" w:rsidRDefault="00A76719" w:rsidP="00446183">
      <w:pPr>
        <w:pStyle w:val="affff2"/>
        <w:rPr>
          <w:sz w:val="10"/>
          <w:szCs w:val="10"/>
        </w:rPr>
      </w:pPr>
      <w:r w:rsidRPr="002F141B">
        <w:rPr>
          <w:sz w:val="10"/>
          <w:szCs w:val="10"/>
        </w:rPr>
        <w:t>наименование иной государственной информационной системы, в случае использования информационно-телекоммуникационной инфраструктуры субъекта Российской Федерации.</w:t>
      </w:r>
    </w:p>
  </w:footnote>
  <w:footnote w:id="63">
    <w:p w:rsidR="00A76719" w:rsidRPr="002F141B" w:rsidRDefault="00A76719" w:rsidP="00446183">
      <w:pPr>
        <w:pStyle w:val="affff2"/>
        <w:rPr>
          <w:sz w:val="10"/>
          <w:szCs w:val="10"/>
        </w:rPr>
      </w:pPr>
      <w:r w:rsidRPr="002F141B">
        <w:rPr>
          <w:rStyle w:val="affff4"/>
          <w:sz w:val="10"/>
          <w:szCs w:val="10"/>
        </w:rPr>
        <w:footnoteRef/>
      </w:r>
      <w:r w:rsidRPr="002F141B">
        <w:rPr>
          <w:sz w:val="10"/>
          <w:szCs w:val="10"/>
        </w:rPr>
        <w:t>Предусматривается в случае использования Единого портала государственных услуг или информационно-телекоммуникационной инфраструктуры субъекта Российской Федерации.</w:t>
      </w:r>
    </w:p>
  </w:footnote>
  <w:footnote w:id="64">
    <w:p w:rsidR="00A76719" w:rsidRPr="002F141B" w:rsidRDefault="00A76719" w:rsidP="00446183">
      <w:pPr>
        <w:pStyle w:val="affff2"/>
        <w:rPr>
          <w:sz w:val="10"/>
          <w:szCs w:val="10"/>
        </w:rPr>
      </w:pPr>
      <w:r w:rsidRPr="002F141B">
        <w:rPr>
          <w:rStyle w:val="affff4"/>
          <w:sz w:val="10"/>
          <w:szCs w:val="10"/>
        </w:rPr>
        <w:footnoteRef/>
      </w:r>
      <w:r w:rsidRPr="002F141B">
        <w:rPr>
          <w:sz w:val="10"/>
          <w:szCs w:val="10"/>
        </w:rPr>
        <w:t xml:space="preserve"> Предусматривается в случае </w:t>
      </w:r>
      <w:proofErr w:type="gramStart"/>
      <w:r w:rsidRPr="002F141B">
        <w:rPr>
          <w:sz w:val="10"/>
          <w:szCs w:val="10"/>
        </w:rPr>
        <w:t>отсутствия технической возможности использования Единого портала государственных услуг</w:t>
      </w:r>
      <w:proofErr w:type="gramEnd"/>
      <w:r w:rsidRPr="002F141B">
        <w:rPr>
          <w:sz w:val="10"/>
          <w:szCs w:val="10"/>
        </w:rPr>
        <w:t xml:space="preserve"> или информационно-телекоммуникационной инфраструктуры субъекта Российской Федерации.</w:t>
      </w:r>
    </w:p>
  </w:footnote>
  <w:footnote w:id="65">
    <w:p w:rsidR="00A76719" w:rsidRPr="002F141B" w:rsidRDefault="00A76719" w:rsidP="00446183">
      <w:pPr>
        <w:widowControl w:val="0"/>
        <w:autoSpaceDE w:val="0"/>
        <w:autoSpaceDN w:val="0"/>
        <w:adjustRightInd w:val="0"/>
        <w:rPr>
          <w:sz w:val="10"/>
          <w:szCs w:val="10"/>
        </w:rPr>
      </w:pPr>
      <w:r w:rsidRPr="002F141B">
        <w:rPr>
          <w:rStyle w:val="affff4"/>
          <w:sz w:val="10"/>
          <w:szCs w:val="10"/>
        </w:rPr>
        <w:footnoteRef/>
      </w:r>
      <w:r w:rsidRPr="002F141B">
        <w:rPr>
          <w:sz w:val="10"/>
          <w:szCs w:val="10"/>
        </w:rPr>
        <w:t>По соглашению Сторон настоящий раздел может быть дополнен иными условиями.</w:t>
      </w:r>
    </w:p>
    <w:p w:rsidR="00A76719" w:rsidRPr="002F141B" w:rsidRDefault="00A76719" w:rsidP="00446183">
      <w:pPr>
        <w:pStyle w:val="affff2"/>
        <w:rPr>
          <w:sz w:val="10"/>
          <w:szCs w:val="10"/>
        </w:rPr>
      </w:pPr>
    </w:p>
  </w:footnote>
  <w:footnote w:id="66">
    <w:p w:rsidR="00A76719" w:rsidRPr="002F141B" w:rsidRDefault="00A76719" w:rsidP="00446183">
      <w:pPr>
        <w:pStyle w:val="affff2"/>
        <w:rPr>
          <w:sz w:val="10"/>
          <w:szCs w:val="10"/>
        </w:rPr>
      </w:pPr>
      <w:r w:rsidRPr="002F141B">
        <w:rPr>
          <w:rStyle w:val="affff4"/>
          <w:sz w:val="10"/>
          <w:szCs w:val="10"/>
        </w:rPr>
        <w:footnoteRef/>
      </w:r>
      <w:r w:rsidRPr="002F141B">
        <w:rPr>
          <w:sz w:val="10"/>
          <w:szCs w:val="10"/>
        </w:rPr>
        <w:t xml:space="preserve"> Указывается в соответствии с государственным социальным заказом на оказание государственных услуг в социальной сфере, утвержденным Уполномоченным органом (далее – федеральный социальный заказ).</w:t>
      </w:r>
    </w:p>
  </w:footnote>
  <w:footnote w:id="67">
    <w:p w:rsidR="00A76719" w:rsidRPr="002F141B" w:rsidRDefault="00A76719" w:rsidP="00446183">
      <w:pPr>
        <w:widowControl w:val="0"/>
        <w:autoSpaceDE w:val="0"/>
        <w:autoSpaceDN w:val="0"/>
        <w:adjustRightInd w:val="0"/>
        <w:outlineLvl w:val="1"/>
        <w:rPr>
          <w:sz w:val="10"/>
          <w:szCs w:val="10"/>
        </w:rPr>
      </w:pPr>
      <w:r w:rsidRPr="002F141B">
        <w:rPr>
          <w:rStyle w:val="affff4"/>
          <w:sz w:val="10"/>
          <w:szCs w:val="10"/>
        </w:rPr>
        <w:footnoteRef/>
      </w:r>
      <w:r w:rsidRPr="002F141B">
        <w:rPr>
          <w:sz w:val="10"/>
          <w:szCs w:val="10"/>
        </w:rPr>
        <w:t>Указывается:</w:t>
      </w:r>
    </w:p>
    <w:p w:rsidR="00A76719" w:rsidRPr="002F141B" w:rsidRDefault="00A76719" w:rsidP="00446183">
      <w:pPr>
        <w:widowControl w:val="0"/>
        <w:tabs>
          <w:tab w:val="left" w:pos="2968"/>
        </w:tabs>
        <w:autoSpaceDE w:val="0"/>
        <w:autoSpaceDN w:val="0"/>
        <w:adjustRightInd w:val="0"/>
        <w:outlineLvl w:val="1"/>
        <w:rPr>
          <w:sz w:val="10"/>
          <w:szCs w:val="10"/>
        </w:rPr>
      </w:pPr>
      <w:r w:rsidRPr="002F141B">
        <w:rPr>
          <w:sz w:val="10"/>
          <w:szCs w:val="10"/>
        </w:rPr>
        <w:t>период, установленный пунктом 4.3.7.3 соглашения, заключаемого по результатам отбора исполнителей государственных услуг в социальной сфере (далее – Соглашение), в случае, предусмотренном пунктом 2 части 6 статьи 9 Федерального закона;</w:t>
      </w:r>
    </w:p>
    <w:p w:rsidR="00A76719" w:rsidRPr="002F141B" w:rsidRDefault="00A76719" w:rsidP="00446183">
      <w:pPr>
        <w:widowControl w:val="0"/>
        <w:tabs>
          <w:tab w:val="left" w:pos="2968"/>
        </w:tabs>
        <w:autoSpaceDE w:val="0"/>
        <w:autoSpaceDN w:val="0"/>
        <w:adjustRightInd w:val="0"/>
        <w:outlineLvl w:val="1"/>
        <w:rPr>
          <w:sz w:val="10"/>
          <w:szCs w:val="10"/>
        </w:rPr>
      </w:pPr>
      <w:r w:rsidRPr="002F141B">
        <w:rPr>
          <w:sz w:val="10"/>
          <w:szCs w:val="10"/>
        </w:rPr>
        <w:t>«месяц» в случае, предусмотренном пунктом 1 части 6 статьи 9 Федерального закона;</w:t>
      </w:r>
    </w:p>
    <w:p w:rsidR="00A76719" w:rsidRPr="002F141B" w:rsidRDefault="00A76719" w:rsidP="00446183">
      <w:pPr>
        <w:widowControl w:val="0"/>
        <w:tabs>
          <w:tab w:val="left" w:pos="2968"/>
        </w:tabs>
        <w:autoSpaceDE w:val="0"/>
        <w:autoSpaceDN w:val="0"/>
        <w:adjustRightInd w:val="0"/>
        <w:outlineLvl w:val="1"/>
        <w:rPr>
          <w:sz w:val="10"/>
          <w:szCs w:val="10"/>
        </w:rPr>
      </w:pPr>
      <w:r w:rsidRPr="002F141B">
        <w:rPr>
          <w:sz w:val="10"/>
          <w:szCs w:val="10"/>
        </w:rPr>
        <w:t>«9 месяцев» в случае, предусмотренном пунктом 4.3.7.5 Соглашения;</w:t>
      </w:r>
    </w:p>
    <w:p w:rsidR="00A76719" w:rsidRPr="002F141B" w:rsidRDefault="00A76719" w:rsidP="00446183">
      <w:pPr>
        <w:widowControl w:val="0"/>
        <w:tabs>
          <w:tab w:val="left" w:pos="2968"/>
        </w:tabs>
        <w:autoSpaceDE w:val="0"/>
        <w:autoSpaceDN w:val="0"/>
        <w:adjustRightInd w:val="0"/>
        <w:outlineLvl w:val="1"/>
        <w:rPr>
          <w:sz w:val="10"/>
          <w:szCs w:val="10"/>
        </w:rPr>
      </w:pPr>
      <w:r w:rsidRPr="002F141B">
        <w:rPr>
          <w:sz w:val="10"/>
          <w:szCs w:val="10"/>
        </w:rPr>
        <w:t>«год» в случае, предусмотренном пунктом 4.3.7.6 Соглашения.</w:t>
      </w:r>
    </w:p>
  </w:footnote>
  <w:footnote w:id="68">
    <w:p w:rsidR="00A76719" w:rsidRPr="002F141B" w:rsidRDefault="00A76719" w:rsidP="00446183">
      <w:pPr>
        <w:autoSpaceDE w:val="0"/>
        <w:autoSpaceDN w:val="0"/>
        <w:adjustRightInd w:val="0"/>
        <w:rPr>
          <w:sz w:val="10"/>
          <w:szCs w:val="10"/>
        </w:rPr>
      </w:pPr>
      <w:r w:rsidRPr="002F141B">
        <w:rPr>
          <w:rStyle w:val="affff4"/>
          <w:sz w:val="10"/>
          <w:szCs w:val="10"/>
        </w:rPr>
        <w:footnoteRef/>
      </w:r>
      <w:r w:rsidRPr="002F141B">
        <w:rPr>
          <w:sz w:val="10"/>
          <w:szCs w:val="10"/>
        </w:rPr>
        <w:t xml:space="preserve"> В случае если соглашение, заключаемое по результатам отбора исполнителей муниципальных услуг в социальной сфере, заключается в электронной форме, номер такого соглашения присваивается в государственной интегрированной информационной системе управления общественными финансами «Электронный бюджет».</w:t>
      </w:r>
    </w:p>
    <w:p w:rsidR="00A76719" w:rsidRPr="002F141B" w:rsidRDefault="00A76719" w:rsidP="00446183">
      <w:pPr>
        <w:autoSpaceDE w:val="0"/>
        <w:autoSpaceDN w:val="0"/>
        <w:adjustRightInd w:val="0"/>
        <w:rPr>
          <w:sz w:val="10"/>
          <w:szCs w:val="10"/>
        </w:rPr>
      </w:pPr>
    </w:p>
  </w:footnote>
  <w:footnote w:id="69">
    <w:p w:rsidR="00A76719" w:rsidRPr="002F141B" w:rsidRDefault="00A76719" w:rsidP="00446183">
      <w:pPr>
        <w:pStyle w:val="affff2"/>
        <w:rPr>
          <w:sz w:val="10"/>
          <w:szCs w:val="10"/>
        </w:rPr>
      </w:pPr>
      <w:r w:rsidRPr="002F141B">
        <w:rPr>
          <w:rStyle w:val="affff4"/>
          <w:sz w:val="10"/>
          <w:szCs w:val="10"/>
        </w:rPr>
        <w:footnoteRef/>
      </w:r>
      <w:r w:rsidRPr="002F141B">
        <w:rPr>
          <w:sz w:val="10"/>
          <w:szCs w:val="10"/>
        </w:rPr>
        <w:t xml:space="preserve"> Указывается:</w:t>
      </w:r>
    </w:p>
    <w:p w:rsidR="00A76719" w:rsidRPr="002F141B" w:rsidRDefault="00A76719" w:rsidP="00446183">
      <w:pPr>
        <w:pStyle w:val="affff2"/>
        <w:rPr>
          <w:sz w:val="10"/>
          <w:szCs w:val="10"/>
        </w:rPr>
      </w:pPr>
      <w:proofErr w:type="gramStart"/>
      <w:r w:rsidRPr="002F141B">
        <w:rPr>
          <w:sz w:val="10"/>
          <w:szCs w:val="10"/>
        </w:rPr>
        <w:t>«о финансовом обеспечении (возмещении) затрат, связанных с оказанием государственных услуг в социальной сфере, организация оказания которых отнесена к полномочиям федеральных органов исполнительной власти, в соответствии с социальным сертификатом на получение такой государственной услуги в социальной сфере, в случае предоставления исполнителем услуг социального сертификата на получение государственной услуги в социальной сфере, организация оказания которых отнесена к полномочиям федеральных органов исполнительной власти</w:t>
      </w:r>
      <w:proofErr w:type="gramEnd"/>
      <w:r w:rsidRPr="002F141B">
        <w:rPr>
          <w:sz w:val="10"/>
          <w:szCs w:val="10"/>
        </w:rPr>
        <w:t xml:space="preserve">, </w:t>
      </w:r>
      <w:proofErr w:type="gramStart"/>
      <w:r w:rsidRPr="002F141B">
        <w:rPr>
          <w:sz w:val="10"/>
          <w:szCs w:val="10"/>
        </w:rPr>
        <w:t>в уполномоченный орган или без предоставления социального сертификата на получение государственной услуги в социальной сфере в соответствии с частью 12 статьи 20 Федерального закона от 13 июля 2020 года № 189-ФЗ «О государственном (муниципальном) социальном заказе на оказание государственных (муниципальных) услуг в социальной сфере», в случае, предусмотренном пунктом 1 части 6 статьи 9 Федерального закона «О государственном (муниципальном) социальном заказе на</w:t>
      </w:r>
      <w:proofErr w:type="gramEnd"/>
      <w:r w:rsidRPr="002F141B">
        <w:rPr>
          <w:sz w:val="10"/>
          <w:szCs w:val="10"/>
        </w:rPr>
        <w:t xml:space="preserve"> оказание государственных (муниципальных) услуг в социальной сфере»  (далее – Федеральный закон); </w:t>
      </w:r>
    </w:p>
    <w:p w:rsidR="00A76719" w:rsidRPr="002F141B" w:rsidRDefault="00A76719" w:rsidP="00446183">
      <w:pPr>
        <w:pStyle w:val="affff2"/>
        <w:rPr>
          <w:sz w:val="10"/>
          <w:szCs w:val="10"/>
        </w:rPr>
      </w:pPr>
      <w:r w:rsidRPr="002F141B">
        <w:rPr>
          <w:sz w:val="10"/>
          <w:szCs w:val="10"/>
        </w:rPr>
        <w:t>«об оказании государственных услуг в социальной сфере, организация оказания которых отнесена к полномочиям федеральных органов исполнительной власти, заключенного по результатам конкурса на заключение соглашения об оказании государственных услуг в социальной сфере, отнесенных к полномочиям федеральных органов исполнительной власти», в случае, предусмотренном пунктом 2 части 6 статьи 9 Федерального закона.</w:t>
      </w:r>
    </w:p>
  </w:footnote>
  <w:footnote w:id="70">
    <w:p w:rsidR="00A76719" w:rsidRPr="002F141B" w:rsidRDefault="00A76719" w:rsidP="00446183">
      <w:pPr>
        <w:widowControl w:val="0"/>
        <w:autoSpaceDE w:val="0"/>
        <w:autoSpaceDN w:val="0"/>
        <w:adjustRightInd w:val="0"/>
        <w:rPr>
          <w:sz w:val="10"/>
          <w:szCs w:val="10"/>
        </w:rPr>
      </w:pPr>
      <w:r w:rsidRPr="002F141B">
        <w:rPr>
          <w:rStyle w:val="affff4"/>
          <w:sz w:val="10"/>
          <w:szCs w:val="10"/>
        </w:rPr>
        <w:footnoteRef/>
      </w:r>
      <w:r w:rsidRPr="002F141B">
        <w:rPr>
          <w:sz w:val="10"/>
          <w:szCs w:val="10"/>
        </w:rPr>
        <w:t>При оформлении дополнительного соглашения к Соглашению используются пункты настоящего приложения к Типовой форме соглашения, соответствующие пунктам и (или) главам Соглашения, в которые вносятся изменения.</w:t>
      </w:r>
    </w:p>
    <w:p w:rsidR="00A76719" w:rsidRPr="002F141B" w:rsidRDefault="00A76719" w:rsidP="00446183">
      <w:pPr>
        <w:pStyle w:val="affff2"/>
        <w:rPr>
          <w:sz w:val="10"/>
          <w:szCs w:val="10"/>
        </w:rPr>
      </w:pPr>
    </w:p>
  </w:footnote>
  <w:footnote w:id="71">
    <w:p w:rsidR="00A76719" w:rsidRPr="002F141B" w:rsidRDefault="00A76719" w:rsidP="00446183">
      <w:pPr>
        <w:pStyle w:val="affff2"/>
        <w:rPr>
          <w:sz w:val="10"/>
          <w:szCs w:val="10"/>
        </w:rPr>
      </w:pPr>
      <w:r w:rsidRPr="002F141B">
        <w:rPr>
          <w:rStyle w:val="affff4"/>
          <w:sz w:val="10"/>
          <w:szCs w:val="10"/>
        </w:rPr>
        <w:footnoteRef/>
      </w:r>
      <w:r w:rsidRPr="002F141B">
        <w:rPr>
          <w:sz w:val="10"/>
          <w:szCs w:val="10"/>
        </w:rPr>
        <w:t>Реквизиты Исполнителя, являющегося физическим лицом – производителем товаров, работ, услуг, не указываются в случае, если в соответствии с законодательством Российской Федерации наличие соответствующих реквизитов не предусмотрено.</w:t>
      </w:r>
    </w:p>
  </w:footnote>
  <w:footnote w:id="72">
    <w:p w:rsidR="00A76719" w:rsidRPr="002F141B" w:rsidRDefault="00A76719" w:rsidP="00446183">
      <w:pPr>
        <w:autoSpaceDE w:val="0"/>
        <w:autoSpaceDN w:val="0"/>
        <w:adjustRightInd w:val="0"/>
        <w:rPr>
          <w:sz w:val="10"/>
          <w:szCs w:val="10"/>
        </w:rPr>
      </w:pPr>
      <w:r w:rsidRPr="002F141B">
        <w:rPr>
          <w:rStyle w:val="affff4"/>
          <w:sz w:val="10"/>
          <w:szCs w:val="10"/>
        </w:rPr>
        <w:footnoteRef/>
      </w:r>
      <w:r w:rsidRPr="002F141B">
        <w:rPr>
          <w:sz w:val="10"/>
          <w:szCs w:val="10"/>
        </w:rPr>
        <w:t xml:space="preserve"> В заголовочной части приложений к Дополнительному соглашению к Соглашению указывается, что приложение является приложением № ____ к Дополнительному соглашению от «__» _______ 20__ года № ____.</w:t>
      </w:r>
    </w:p>
  </w:footnote>
  <w:footnote w:id="73">
    <w:p w:rsidR="00A76719" w:rsidRPr="002F141B" w:rsidRDefault="00A76719" w:rsidP="00446183">
      <w:pPr>
        <w:pStyle w:val="affff2"/>
        <w:rPr>
          <w:sz w:val="10"/>
          <w:szCs w:val="10"/>
        </w:rPr>
      </w:pPr>
      <w:r w:rsidRPr="002F141B">
        <w:rPr>
          <w:rStyle w:val="affff4"/>
          <w:sz w:val="10"/>
          <w:szCs w:val="10"/>
        </w:rPr>
        <w:footnoteRef/>
      </w:r>
      <w:r w:rsidRPr="002F141B">
        <w:rPr>
          <w:sz w:val="10"/>
          <w:szCs w:val="10"/>
        </w:rPr>
        <w:t>Указываются иные конкретные условия (при необходимости).</w:t>
      </w:r>
    </w:p>
  </w:footnote>
  <w:footnote w:id="74">
    <w:p w:rsidR="00A76719" w:rsidRPr="002F141B" w:rsidRDefault="00A76719" w:rsidP="00446183">
      <w:pPr>
        <w:pStyle w:val="affff2"/>
        <w:rPr>
          <w:sz w:val="10"/>
          <w:szCs w:val="10"/>
        </w:rPr>
      </w:pPr>
      <w:r w:rsidRPr="002F141B">
        <w:rPr>
          <w:rStyle w:val="affff4"/>
          <w:sz w:val="10"/>
          <w:szCs w:val="10"/>
        </w:rPr>
        <w:footnoteRef/>
      </w:r>
      <w:r w:rsidRPr="002F141B">
        <w:rPr>
          <w:sz w:val="10"/>
          <w:szCs w:val="10"/>
        </w:rPr>
        <w:t xml:space="preserve"> Указывается:</w:t>
      </w:r>
    </w:p>
    <w:p w:rsidR="00A76719" w:rsidRPr="002F141B" w:rsidRDefault="00A76719" w:rsidP="00446183">
      <w:pPr>
        <w:pStyle w:val="affff2"/>
        <w:rPr>
          <w:sz w:val="10"/>
          <w:szCs w:val="10"/>
        </w:rPr>
      </w:pPr>
      <w:proofErr w:type="gramStart"/>
      <w:r w:rsidRPr="002F141B">
        <w:rPr>
          <w:sz w:val="10"/>
          <w:szCs w:val="10"/>
        </w:rPr>
        <w:t>«о финансовом обеспечении (возмещении) затрат, связанных с оказанием государственных услуг в социальной сфере, организация оказания которых отнесена к полномочиям федеральных органов исполнительной власти, в соответствии с социальным сертификатом на получение такой государственной услуги в социальной сфере, в случае предоставления исполнителем услуг социального сертификата на получение государственной услуги в социальной сфере, организация оказания которых отнесена к полномочиям федеральных органов исполнительной власти</w:t>
      </w:r>
      <w:proofErr w:type="gramEnd"/>
      <w:r w:rsidRPr="002F141B">
        <w:rPr>
          <w:sz w:val="10"/>
          <w:szCs w:val="10"/>
        </w:rPr>
        <w:t xml:space="preserve">, </w:t>
      </w:r>
      <w:proofErr w:type="gramStart"/>
      <w:r w:rsidRPr="002F141B">
        <w:rPr>
          <w:sz w:val="10"/>
          <w:szCs w:val="10"/>
        </w:rPr>
        <w:t>в уполномоченный орган или без предоставления социального сертификата на получение государственной услуги в социальной сфере в соответствии с частью 12 статьи 20 Федерального закона от 13 июля 2020 года № 189-ФЗ «О государственном (муниципальном) социальном заказе на оказание государственных (муниципальных) услуг в социальной сфере», в случае, предусмотренном пунктом 1 части 6 статьи 9 Федерального закона.</w:t>
      </w:r>
      <w:proofErr w:type="gramEnd"/>
      <w:r w:rsidRPr="002F141B">
        <w:rPr>
          <w:sz w:val="10"/>
          <w:szCs w:val="10"/>
        </w:rPr>
        <w:t xml:space="preserve"> «О государственном (муниципальном) социальном заказе на оказание государственных (муниципальных) услуг в социальной сфере» (далее – Федеральный закон); </w:t>
      </w:r>
    </w:p>
    <w:p w:rsidR="00A76719" w:rsidRPr="002F141B" w:rsidRDefault="00A76719" w:rsidP="00446183">
      <w:pPr>
        <w:pStyle w:val="affff2"/>
        <w:rPr>
          <w:sz w:val="10"/>
          <w:szCs w:val="10"/>
        </w:rPr>
      </w:pPr>
      <w:r w:rsidRPr="002F141B">
        <w:rPr>
          <w:sz w:val="10"/>
          <w:szCs w:val="10"/>
        </w:rPr>
        <w:t>«об оказании государственных услуг в социальной сфере, организация оказания которых отнесена к полномочиям федеральных органов исполнительной власти, заключенного по результатам конкурса на заключение соглашения об оказании государственных услуг в социальной сфере, отнесенных к полномочиям федеральных органов исполнительной власти», в случае, предусмотренном пунктом 2 части 6 статьи 9 Федерального закона.</w:t>
      </w:r>
    </w:p>
  </w:footnote>
  <w:footnote w:id="75">
    <w:p w:rsidR="00A76719" w:rsidRPr="002F141B" w:rsidRDefault="00A76719" w:rsidP="00446183">
      <w:pPr>
        <w:pStyle w:val="affff2"/>
        <w:rPr>
          <w:sz w:val="10"/>
          <w:szCs w:val="10"/>
        </w:rPr>
      </w:pPr>
      <w:r w:rsidRPr="002F141B">
        <w:rPr>
          <w:rStyle w:val="affff4"/>
          <w:sz w:val="10"/>
          <w:szCs w:val="10"/>
        </w:rPr>
        <w:footnoteRef/>
      </w:r>
      <w:r w:rsidRPr="002F141B">
        <w:rPr>
          <w:sz w:val="10"/>
          <w:szCs w:val="10"/>
        </w:rPr>
        <w:t xml:space="preserve"> Указывается код по бюджетной классификации расходов федерального бюджета, по которому в федеральном бюджете предусмотрены бюджетные ассигнования на финансовое обеспечение федерального социального заказа (далее – код БК).</w:t>
      </w:r>
    </w:p>
  </w:footnote>
  <w:footnote w:id="76">
    <w:p w:rsidR="00A76719" w:rsidRPr="002F141B" w:rsidRDefault="00A76719" w:rsidP="00446183">
      <w:pPr>
        <w:widowControl w:val="0"/>
        <w:autoSpaceDE w:val="0"/>
        <w:autoSpaceDN w:val="0"/>
        <w:adjustRightInd w:val="0"/>
        <w:rPr>
          <w:sz w:val="10"/>
          <w:szCs w:val="10"/>
        </w:rPr>
      </w:pPr>
      <w:r w:rsidRPr="002F141B">
        <w:rPr>
          <w:rStyle w:val="affff4"/>
          <w:sz w:val="10"/>
          <w:szCs w:val="10"/>
        </w:rPr>
        <w:footnoteRef/>
      </w:r>
      <w:r w:rsidRPr="002F141B">
        <w:rPr>
          <w:sz w:val="10"/>
          <w:szCs w:val="10"/>
        </w:rPr>
        <w:t xml:space="preserve"> Указывается в зависимости от исполнения обязательств, указанных в </w:t>
      </w:r>
      <w:hyperlink w:anchor="Par867" w:tooltip="    2.1. бюджетное обязательство Учредителя исполнено в размере ___________" w:history="1">
        <w:r w:rsidRPr="002F141B">
          <w:rPr>
            <w:sz w:val="10"/>
            <w:szCs w:val="10"/>
          </w:rPr>
          <w:t>пунктах 2.1</w:t>
        </w:r>
      </w:hyperlink>
      <w:r w:rsidRPr="002F141B">
        <w:rPr>
          <w:sz w:val="10"/>
          <w:szCs w:val="10"/>
        </w:rPr>
        <w:t xml:space="preserve"> и </w:t>
      </w:r>
      <w:hyperlink w:anchor="Par870" w:tooltip="    2.2. обязательство Учреждения исполнено в размере _____________________" w:history="1">
        <w:r w:rsidRPr="002F141B">
          <w:rPr>
            <w:sz w:val="10"/>
            <w:szCs w:val="10"/>
          </w:rPr>
          <w:t>2.2</w:t>
        </w:r>
      </w:hyperlink>
      <w:r w:rsidRPr="002F141B">
        <w:rPr>
          <w:sz w:val="10"/>
          <w:szCs w:val="10"/>
        </w:rPr>
        <w:t xml:space="preserve"> настоящего дополнительного соглашения.</w:t>
      </w:r>
    </w:p>
  </w:footnote>
  <w:footnote w:id="77">
    <w:p w:rsidR="00A76719" w:rsidRPr="002F141B" w:rsidRDefault="00A76719" w:rsidP="00446183">
      <w:pPr>
        <w:widowControl w:val="0"/>
        <w:autoSpaceDE w:val="0"/>
        <w:autoSpaceDN w:val="0"/>
        <w:adjustRightInd w:val="0"/>
        <w:rPr>
          <w:sz w:val="10"/>
          <w:szCs w:val="10"/>
        </w:rPr>
      </w:pPr>
      <w:r w:rsidRPr="002F141B">
        <w:rPr>
          <w:rStyle w:val="affff4"/>
          <w:sz w:val="10"/>
          <w:szCs w:val="10"/>
        </w:rPr>
        <w:footnoteRef/>
      </w:r>
      <w:r w:rsidRPr="002F141B">
        <w:rPr>
          <w:sz w:val="10"/>
          <w:szCs w:val="10"/>
        </w:rPr>
        <w:t>Указывается сумма, определенная расчетом средств Субсидии, подлежащих возврату в федеральный бюджет, направленном Уполномоченном органом Исполнителю в соответствии с пунктом 4.1.12 Соглашения.</w:t>
      </w:r>
    </w:p>
  </w:footnote>
  <w:footnote w:id="78">
    <w:p w:rsidR="00A76719" w:rsidRPr="002F141B" w:rsidRDefault="00A76719" w:rsidP="00446183">
      <w:pPr>
        <w:widowControl w:val="0"/>
        <w:autoSpaceDE w:val="0"/>
        <w:autoSpaceDN w:val="0"/>
        <w:adjustRightInd w:val="0"/>
        <w:rPr>
          <w:sz w:val="10"/>
          <w:szCs w:val="10"/>
        </w:rPr>
      </w:pPr>
      <w:r w:rsidRPr="002F141B">
        <w:rPr>
          <w:rStyle w:val="affff4"/>
          <w:sz w:val="10"/>
          <w:szCs w:val="10"/>
        </w:rPr>
        <w:footnoteRef/>
      </w:r>
      <w:r w:rsidRPr="002F141B">
        <w:rPr>
          <w:sz w:val="10"/>
          <w:szCs w:val="10"/>
        </w:rPr>
        <w:t>Указываются пункты Соглашения, предусматривающие условия, исполнение которых предполагается после расторжения Соглашения (при наличии) (например, пункт, предусматривающий условие о предоставлении отчетности).</w:t>
      </w:r>
    </w:p>
  </w:footnote>
  <w:footnote w:id="79">
    <w:p w:rsidR="00A76719" w:rsidRPr="002F141B" w:rsidRDefault="00A76719" w:rsidP="00446183">
      <w:pPr>
        <w:widowControl w:val="0"/>
        <w:autoSpaceDE w:val="0"/>
        <w:autoSpaceDN w:val="0"/>
        <w:adjustRightInd w:val="0"/>
        <w:rPr>
          <w:sz w:val="10"/>
          <w:szCs w:val="10"/>
        </w:rPr>
      </w:pPr>
      <w:r w:rsidRPr="002F141B">
        <w:rPr>
          <w:rStyle w:val="affff4"/>
          <w:sz w:val="10"/>
          <w:szCs w:val="10"/>
        </w:rPr>
        <w:footnoteRef/>
      </w:r>
      <w:r w:rsidRPr="002F141B">
        <w:rPr>
          <w:sz w:val="10"/>
          <w:szCs w:val="10"/>
        </w:rPr>
        <w:t>Указываются иные положения (при наличии).</w:t>
      </w:r>
    </w:p>
  </w:footnote>
  <w:footnote w:id="80">
    <w:p w:rsidR="00A76719" w:rsidRPr="002F141B" w:rsidRDefault="00A76719" w:rsidP="00446183">
      <w:pPr>
        <w:pStyle w:val="affff2"/>
        <w:rPr>
          <w:sz w:val="10"/>
          <w:szCs w:val="10"/>
        </w:rPr>
      </w:pPr>
      <w:r w:rsidRPr="002F141B">
        <w:rPr>
          <w:rStyle w:val="affff4"/>
          <w:sz w:val="10"/>
          <w:szCs w:val="10"/>
        </w:rPr>
        <w:footnoteRef/>
      </w:r>
      <w:r w:rsidRPr="002F141B">
        <w:rPr>
          <w:sz w:val="10"/>
          <w:szCs w:val="10"/>
        </w:rPr>
        <w:t>Реквизиты Исполнителя, являющегося физическим лицом – производителем товаров, работ, услуг, не указываются в случае, если в соответствии с законодательством Российской Федерации наличие соответствующих реквизитов не предусмотрено.</w:t>
      </w:r>
    </w:p>
  </w:footnote>
  <w:footnote w:id="81">
    <w:p w:rsidR="00A76719" w:rsidRPr="002F141B" w:rsidRDefault="00A76719" w:rsidP="00446183">
      <w:pPr>
        <w:pStyle w:val="afffff3"/>
        <w:jc w:val="both"/>
        <w:rPr>
          <w:sz w:val="10"/>
          <w:szCs w:val="10"/>
        </w:rPr>
      </w:pPr>
      <w:r w:rsidRPr="002F141B">
        <w:rPr>
          <w:rStyle w:val="affff4"/>
          <w:sz w:val="10"/>
          <w:szCs w:val="10"/>
        </w:rPr>
        <w:footnoteRef/>
      </w:r>
      <w:r w:rsidRPr="002F141B">
        <w:rPr>
          <w:sz w:val="10"/>
          <w:szCs w:val="10"/>
        </w:rPr>
        <w:t>Указывается:</w:t>
      </w:r>
    </w:p>
    <w:p w:rsidR="00A76719" w:rsidRPr="002F141B" w:rsidRDefault="00A76719" w:rsidP="00446183">
      <w:pPr>
        <w:pStyle w:val="afffff3"/>
        <w:jc w:val="both"/>
        <w:rPr>
          <w:sz w:val="10"/>
          <w:szCs w:val="10"/>
        </w:rPr>
      </w:pPr>
      <w:proofErr w:type="gramStart"/>
      <w:r w:rsidRPr="002F141B">
        <w:rPr>
          <w:sz w:val="10"/>
          <w:szCs w:val="10"/>
        </w:rPr>
        <w:t>наименование юридического лица, фамилия, имя, отчество (при наличии) индивидуального предпринимателя или физического лица – производителя товаров, работ, услуг, являющегося исполнителем государственных услуг в социальной сфере (далее – Исполнитель) в случае расторжения соглашения, заключенного по результатам отбора (далее – Соглашение), в одностороннем порядке федеральным органом государственной власти, утвердившего государственный социальный заказ на оказание государственных услуг в социальной сфере (далее соответственно – Уполномоченный орган, федеральный социальный</w:t>
      </w:r>
      <w:proofErr w:type="gramEnd"/>
      <w:r w:rsidRPr="002F141B">
        <w:rPr>
          <w:sz w:val="10"/>
          <w:szCs w:val="10"/>
        </w:rPr>
        <w:t xml:space="preserve"> заказ);</w:t>
      </w:r>
    </w:p>
    <w:p w:rsidR="00A76719" w:rsidRPr="002F141B" w:rsidRDefault="00A76719" w:rsidP="00446183">
      <w:pPr>
        <w:pStyle w:val="afffff3"/>
        <w:jc w:val="both"/>
        <w:rPr>
          <w:sz w:val="10"/>
          <w:szCs w:val="10"/>
        </w:rPr>
      </w:pPr>
      <w:r w:rsidRPr="002F141B">
        <w:rPr>
          <w:sz w:val="10"/>
          <w:szCs w:val="10"/>
        </w:rPr>
        <w:t>наименование Уполномоченного органа, в случае расторжения Соглашения в одностороннем порядке Исполнителем.</w:t>
      </w:r>
    </w:p>
  </w:footnote>
  <w:footnote w:id="82">
    <w:p w:rsidR="00A76719" w:rsidRPr="002F141B" w:rsidRDefault="00A76719" w:rsidP="00446183">
      <w:pPr>
        <w:pStyle w:val="affff2"/>
        <w:rPr>
          <w:sz w:val="10"/>
          <w:szCs w:val="10"/>
        </w:rPr>
      </w:pPr>
      <w:r w:rsidRPr="002F141B">
        <w:rPr>
          <w:rStyle w:val="affff4"/>
          <w:sz w:val="10"/>
          <w:szCs w:val="10"/>
        </w:rPr>
        <w:footnoteRef/>
      </w:r>
      <w:r w:rsidRPr="002F141B">
        <w:rPr>
          <w:sz w:val="10"/>
          <w:szCs w:val="10"/>
        </w:rPr>
        <w:t xml:space="preserve"> Указывается:</w:t>
      </w:r>
    </w:p>
    <w:p w:rsidR="00A76719" w:rsidRPr="002F141B" w:rsidRDefault="00A76719" w:rsidP="00446183">
      <w:pPr>
        <w:pStyle w:val="affff2"/>
        <w:rPr>
          <w:sz w:val="10"/>
          <w:szCs w:val="10"/>
        </w:rPr>
      </w:pPr>
      <w:proofErr w:type="gramStart"/>
      <w:r w:rsidRPr="002F141B">
        <w:rPr>
          <w:sz w:val="10"/>
          <w:szCs w:val="10"/>
        </w:rPr>
        <w:t>«о финансовом обеспечении (возмещении) затрат, связанных с оказанием государственных услуг в социальной сфере, организация оказания которых отнесена к полномочиям федеральных органов исполнительной власти, в соответствии с социальным сертификатом на получение такой государственной услуги в социальной сфере, в случае предоставления исполнителем услуг социального сертификата на получение государственной услуги в социальной сфере, организация оказания которых отнесена к полномочиям федеральных органов исполнительной власти</w:t>
      </w:r>
      <w:proofErr w:type="gramEnd"/>
      <w:r w:rsidRPr="002F141B">
        <w:rPr>
          <w:sz w:val="10"/>
          <w:szCs w:val="10"/>
        </w:rPr>
        <w:t xml:space="preserve">, </w:t>
      </w:r>
      <w:proofErr w:type="gramStart"/>
      <w:r w:rsidRPr="002F141B">
        <w:rPr>
          <w:sz w:val="10"/>
          <w:szCs w:val="10"/>
        </w:rPr>
        <w:t>в уполномоченный орган или без предоставления социального сертификата на получение государственной услуги в социальной сфере в соответствии с частью 12 статьи 20 Федерального закона от 13 июля 2020 года № 189-ФЗ «О государственном (муниципальном) социальном заказе на оказание государственных (муниципальных) услуг в социальной сфере», в случае, предусмотренном пунктом 1 части 6 статьи 9 Федерального закона «О государственном (муниципальном) социальном заказе на</w:t>
      </w:r>
      <w:proofErr w:type="gramEnd"/>
      <w:r w:rsidRPr="002F141B">
        <w:rPr>
          <w:sz w:val="10"/>
          <w:szCs w:val="10"/>
        </w:rPr>
        <w:t xml:space="preserve"> оказание государственных (муниципальных) услуг в социальной сфере» (далее – Федеральный закон); </w:t>
      </w:r>
    </w:p>
    <w:p w:rsidR="00A76719" w:rsidRPr="002F141B" w:rsidRDefault="00A76719" w:rsidP="00446183">
      <w:pPr>
        <w:pStyle w:val="affff2"/>
        <w:rPr>
          <w:sz w:val="10"/>
          <w:szCs w:val="10"/>
        </w:rPr>
      </w:pPr>
      <w:r w:rsidRPr="002F141B">
        <w:rPr>
          <w:sz w:val="10"/>
          <w:szCs w:val="10"/>
        </w:rPr>
        <w:t>«об оказании государственных услуг в социальной сфере, организация оказания которых отнесена к полномочиям федеральных органов исполнительной власти, заключенного по результатам конкурса на заключение соглашения об оказании государственных услуг в социальной сфере, отнесенных к полномочиям федеральных органов исполнительной власти», в случае, предусмотренном пунктом 2 части 6 статьи 9 Федерального закона.</w:t>
      </w:r>
    </w:p>
  </w:footnote>
  <w:footnote w:id="83">
    <w:p w:rsidR="00A76719" w:rsidRPr="002F141B" w:rsidRDefault="00A76719" w:rsidP="00446183">
      <w:pPr>
        <w:pStyle w:val="afffff3"/>
        <w:jc w:val="both"/>
        <w:rPr>
          <w:sz w:val="10"/>
          <w:szCs w:val="10"/>
        </w:rPr>
      </w:pPr>
      <w:r w:rsidRPr="002F141B">
        <w:rPr>
          <w:rStyle w:val="affff4"/>
          <w:sz w:val="10"/>
          <w:szCs w:val="10"/>
        </w:rPr>
        <w:footnoteRef/>
      </w:r>
      <w:r w:rsidRPr="002F141B">
        <w:rPr>
          <w:sz w:val="10"/>
          <w:szCs w:val="10"/>
        </w:rPr>
        <w:t xml:space="preserve"> Указываются неисполненные (исполненные не в полном объеме) обязательства Исполнителя по Соглашению.</w:t>
      </w:r>
    </w:p>
  </w:footnote>
  <w:footnote w:id="84">
    <w:p w:rsidR="00A76719" w:rsidRPr="002F141B" w:rsidRDefault="00A76719" w:rsidP="00446183">
      <w:pPr>
        <w:pStyle w:val="afffff3"/>
        <w:jc w:val="both"/>
        <w:rPr>
          <w:sz w:val="10"/>
          <w:szCs w:val="10"/>
        </w:rPr>
      </w:pPr>
      <w:r w:rsidRPr="002F141B">
        <w:rPr>
          <w:rStyle w:val="affff4"/>
          <w:sz w:val="10"/>
          <w:szCs w:val="10"/>
        </w:rPr>
        <w:footnoteRef/>
      </w:r>
      <w:r w:rsidRPr="002F141B">
        <w:rPr>
          <w:sz w:val="10"/>
          <w:szCs w:val="10"/>
        </w:rPr>
        <w:t xml:space="preserve"> Предусматривается при расторжении Соглашения в случаях неисполнения Исполнителем обязательств по Соглашению.</w:t>
      </w:r>
    </w:p>
  </w:footnote>
  <w:footnote w:id="85">
    <w:p w:rsidR="00A76719" w:rsidRPr="002F141B" w:rsidRDefault="00A76719" w:rsidP="00446183">
      <w:pPr>
        <w:pStyle w:val="afffff3"/>
        <w:jc w:val="both"/>
        <w:rPr>
          <w:sz w:val="10"/>
          <w:szCs w:val="10"/>
        </w:rPr>
      </w:pPr>
      <w:r w:rsidRPr="002F141B">
        <w:rPr>
          <w:rStyle w:val="affff4"/>
          <w:sz w:val="10"/>
          <w:szCs w:val="10"/>
        </w:rPr>
        <w:footnoteRef/>
      </w:r>
      <w:r w:rsidRPr="002F141B">
        <w:rPr>
          <w:sz w:val="10"/>
          <w:szCs w:val="10"/>
        </w:rPr>
        <w:t xml:space="preserve"> Включается в случае расторжения Соглашения в одностороннем порядке Уполномоченным органом.</w:t>
      </w:r>
    </w:p>
  </w:footnote>
  <w:footnote w:id="86">
    <w:p w:rsidR="00A76719" w:rsidRPr="002F141B" w:rsidRDefault="00A76719" w:rsidP="00446183">
      <w:pPr>
        <w:pStyle w:val="afffff3"/>
        <w:jc w:val="both"/>
        <w:rPr>
          <w:sz w:val="10"/>
          <w:szCs w:val="10"/>
        </w:rPr>
      </w:pPr>
      <w:r w:rsidRPr="002F141B">
        <w:rPr>
          <w:rStyle w:val="affff4"/>
          <w:sz w:val="10"/>
          <w:szCs w:val="10"/>
        </w:rPr>
        <w:footnoteRef/>
      </w:r>
      <w:r w:rsidRPr="002F141B">
        <w:rPr>
          <w:sz w:val="10"/>
          <w:szCs w:val="10"/>
        </w:rPr>
        <w:t xml:space="preserve"> Включается в случае расторжения Соглашения в одностороннем порядке Исполнителем.</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6719" w:rsidRDefault="00A76719">
    <w:pPr>
      <w:pStyle w:val="af3"/>
    </w:pPr>
    <w:r>
      <w:rPr>
        <w:noProof/>
        <w:lang w:eastAsia="ru-RU"/>
      </w:rPr>
      <w:drawing>
        <wp:inline distT="0" distB="0" distL="0" distR="0" wp14:anchorId="66561834" wp14:editId="0FEB7D8D">
          <wp:extent cx="6115685" cy="1365885"/>
          <wp:effectExtent l="0" t="0" r="0" b="5715"/>
          <wp:docPr id="4" name="Рисунок 4" descr="Вестн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Вестник"/>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15685" cy="1365885"/>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6719" w:rsidRDefault="00A76719">
    <w:pPr>
      <w:pStyle w:val="af3"/>
    </w:pPr>
    <w:r>
      <w:rPr>
        <w:noProof/>
        <w:lang w:eastAsia="ru-RU"/>
      </w:rPr>
      <w:drawing>
        <wp:inline distT="0" distB="0" distL="0" distR="0" wp14:anchorId="583C4AF6" wp14:editId="1C1496D0">
          <wp:extent cx="6967220" cy="1553845"/>
          <wp:effectExtent l="0" t="0" r="5080" b="8255"/>
          <wp:docPr id="1" name="Рисунок 1" descr="C:\Users\Olga\Desktop\вестник шаблон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lga\Desktop\вестник шаблон 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67220" cy="155384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multilevel"/>
    <w:tmpl w:val="1B1EBABA"/>
    <w:lvl w:ilvl="0">
      <w:start w:val="1"/>
      <w:numFmt w:val="decimal"/>
      <w:pStyle w:val="a"/>
      <w:lvlText w:val="%1."/>
      <w:lvlJc w:val="left"/>
      <w:pPr>
        <w:tabs>
          <w:tab w:val="num" w:pos="360"/>
        </w:tabs>
        <w:ind w:left="360" w:hanging="360"/>
      </w:pPr>
    </w:lvl>
    <w:lvl w:ilvl="1">
      <w:start w:val="1"/>
      <w:numFmt w:val="decimal"/>
      <w:isLgl/>
      <w:lvlText w:val="%1.%2."/>
      <w:lvlJc w:val="left"/>
      <w:pPr>
        <w:tabs>
          <w:tab w:val="num" w:pos="1429"/>
        </w:tabs>
        <w:ind w:left="1429" w:hanging="720"/>
      </w:pPr>
      <w:rPr>
        <w:rFonts w:hint="default"/>
        <w:u w:val="none"/>
      </w:rPr>
    </w:lvl>
    <w:lvl w:ilvl="2">
      <w:start w:val="1"/>
      <w:numFmt w:val="decimal"/>
      <w:isLgl/>
      <w:lvlText w:val="%1.%2.%3."/>
      <w:lvlJc w:val="left"/>
      <w:pPr>
        <w:tabs>
          <w:tab w:val="num" w:pos="2138"/>
        </w:tabs>
        <w:ind w:left="2138" w:hanging="720"/>
      </w:pPr>
      <w:rPr>
        <w:rFonts w:hint="default"/>
        <w:u w:val="none"/>
      </w:rPr>
    </w:lvl>
    <w:lvl w:ilvl="3">
      <w:start w:val="1"/>
      <w:numFmt w:val="decimal"/>
      <w:isLgl/>
      <w:lvlText w:val="%1.%2.%3.%4."/>
      <w:lvlJc w:val="left"/>
      <w:pPr>
        <w:tabs>
          <w:tab w:val="num" w:pos="3207"/>
        </w:tabs>
        <w:ind w:left="3207" w:hanging="1080"/>
      </w:pPr>
      <w:rPr>
        <w:rFonts w:hint="default"/>
        <w:u w:val="none"/>
      </w:rPr>
    </w:lvl>
    <w:lvl w:ilvl="4">
      <w:start w:val="1"/>
      <w:numFmt w:val="decimal"/>
      <w:isLgl/>
      <w:lvlText w:val="%1.%2.%3.%4.%5."/>
      <w:lvlJc w:val="left"/>
      <w:pPr>
        <w:tabs>
          <w:tab w:val="num" w:pos="3916"/>
        </w:tabs>
        <w:ind w:left="3916" w:hanging="1080"/>
      </w:pPr>
      <w:rPr>
        <w:rFonts w:hint="default"/>
        <w:u w:val="none"/>
      </w:rPr>
    </w:lvl>
    <w:lvl w:ilvl="5">
      <w:start w:val="1"/>
      <w:numFmt w:val="decimal"/>
      <w:isLgl/>
      <w:lvlText w:val="%1.%2.%3.%4.%5.%6."/>
      <w:lvlJc w:val="left"/>
      <w:pPr>
        <w:tabs>
          <w:tab w:val="num" w:pos="4985"/>
        </w:tabs>
        <w:ind w:left="4985" w:hanging="1440"/>
      </w:pPr>
      <w:rPr>
        <w:rFonts w:hint="default"/>
        <w:u w:val="none"/>
      </w:rPr>
    </w:lvl>
    <w:lvl w:ilvl="6">
      <w:start w:val="1"/>
      <w:numFmt w:val="decimal"/>
      <w:isLgl/>
      <w:lvlText w:val="%1.%2.%3.%4.%5.%6.%7."/>
      <w:lvlJc w:val="left"/>
      <w:pPr>
        <w:tabs>
          <w:tab w:val="num" w:pos="6054"/>
        </w:tabs>
        <w:ind w:left="6054" w:hanging="1800"/>
      </w:pPr>
      <w:rPr>
        <w:rFonts w:hint="default"/>
        <w:u w:val="none"/>
      </w:rPr>
    </w:lvl>
    <w:lvl w:ilvl="7">
      <w:start w:val="1"/>
      <w:numFmt w:val="decimal"/>
      <w:isLgl/>
      <w:lvlText w:val="%1.%2.%3.%4.%5.%6.%7.%8."/>
      <w:lvlJc w:val="left"/>
      <w:pPr>
        <w:tabs>
          <w:tab w:val="num" w:pos="6763"/>
        </w:tabs>
        <w:ind w:left="6763" w:hanging="1800"/>
      </w:pPr>
      <w:rPr>
        <w:rFonts w:hint="default"/>
        <w:u w:val="none"/>
      </w:rPr>
    </w:lvl>
    <w:lvl w:ilvl="8">
      <w:start w:val="1"/>
      <w:numFmt w:val="decimal"/>
      <w:isLgl/>
      <w:lvlText w:val="%1.%2.%3.%4.%5.%6.%7.%8.%9."/>
      <w:lvlJc w:val="left"/>
      <w:pPr>
        <w:tabs>
          <w:tab w:val="num" w:pos="7832"/>
        </w:tabs>
        <w:ind w:left="7832" w:hanging="2160"/>
      </w:pPr>
      <w:rPr>
        <w:rFonts w:hint="default"/>
        <w:u w:val="none"/>
      </w:rPr>
    </w:lvl>
  </w:abstractNum>
  <w:abstractNum w:abstractNumId="1">
    <w:nsid w:val="FFFFFF89"/>
    <w:multiLevelType w:val="singleLevel"/>
    <w:tmpl w:val="B33EC128"/>
    <w:lvl w:ilvl="0">
      <w:start w:val="1"/>
      <w:numFmt w:val="bullet"/>
      <w:pStyle w:val="a0"/>
      <w:lvlText w:val="−"/>
      <w:lvlJc w:val="left"/>
      <w:pPr>
        <w:tabs>
          <w:tab w:val="num" w:pos="284"/>
        </w:tabs>
        <w:ind w:left="454" w:hanging="170"/>
      </w:pPr>
      <w:rPr>
        <w:rFonts w:ascii="Courier New" w:hAnsi="Courier New" w:hint="default"/>
      </w:rPr>
    </w:lvl>
  </w:abstractNum>
  <w:abstractNum w:abstractNumId="2">
    <w:nsid w:val="00000002"/>
    <w:multiLevelType w:val="multilevel"/>
    <w:tmpl w:val="00000002"/>
    <w:name w:val="WW8Num2"/>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3">
    <w:nsid w:val="00000003"/>
    <w:multiLevelType w:val="multilevel"/>
    <w:tmpl w:val="AC64F042"/>
    <w:name w:val="WW8Num3"/>
    <w:lvl w:ilvl="0">
      <w:start w:val="2"/>
      <w:numFmt w:val="decimal"/>
      <w:lvlText w:val="%1."/>
      <w:lvlJc w:val="left"/>
      <w:pPr>
        <w:tabs>
          <w:tab w:val="num" w:pos="720"/>
        </w:tabs>
        <w:ind w:left="720" w:hanging="360"/>
      </w:pPr>
      <w:rPr>
        <w:rFonts w:cs="Times New Roman"/>
      </w:rPr>
    </w:lvl>
    <w:lvl w:ilvl="1">
      <w:start w:val="4"/>
      <w:numFmt w:val="decimal"/>
      <w:lvlText w:val="%1.%2."/>
      <w:lvlJc w:val="left"/>
      <w:pPr>
        <w:tabs>
          <w:tab w:val="num" w:pos="1080"/>
        </w:tabs>
        <w:ind w:left="1080" w:hanging="360"/>
      </w:pPr>
      <w:rPr>
        <w:rFonts w:cs="Times New Roman"/>
      </w:rPr>
    </w:lvl>
    <w:lvl w:ilvl="2">
      <w:start w:val="4"/>
      <w:numFmt w:val="decimal"/>
      <w:lvlText w:val="%1.%2.%3."/>
      <w:lvlJc w:val="left"/>
      <w:pPr>
        <w:tabs>
          <w:tab w:val="num" w:pos="1440"/>
        </w:tabs>
        <w:ind w:left="1440" w:hanging="360"/>
      </w:pPr>
      <w:rPr>
        <w:rFonts w:cs="Times New Roman"/>
        <w:b w:val="0"/>
      </w:rPr>
    </w:lvl>
    <w:lvl w:ilvl="3">
      <w:start w:val="1"/>
      <w:numFmt w:val="decimal"/>
      <w:lvlText w:val="%1.%2.%3.%4."/>
      <w:lvlJc w:val="left"/>
      <w:pPr>
        <w:tabs>
          <w:tab w:val="num" w:pos="1800"/>
        </w:tabs>
        <w:ind w:left="1800" w:hanging="360"/>
      </w:pPr>
      <w:rPr>
        <w:rFonts w:cs="Times New Roman"/>
      </w:rPr>
    </w:lvl>
    <w:lvl w:ilvl="4">
      <w:start w:val="1"/>
      <w:numFmt w:val="decimal"/>
      <w:lvlText w:val="%1.%2.%3.%4.%5."/>
      <w:lvlJc w:val="left"/>
      <w:pPr>
        <w:tabs>
          <w:tab w:val="num" w:pos="2160"/>
        </w:tabs>
        <w:ind w:left="2160" w:hanging="360"/>
      </w:pPr>
      <w:rPr>
        <w:rFonts w:cs="Times New Roman"/>
      </w:rPr>
    </w:lvl>
    <w:lvl w:ilvl="5">
      <w:start w:val="1"/>
      <w:numFmt w:val="decimal"/>
      <w:lvlText w:val="%1.%2.%3.%4.%5.%6."/>
      <w:lvlJc w:val="left"/>
      <w:pPr>
        <w:tabs>
          <w:tab w:val="num" w:pos="2520"/>
        </w:tabs>
        <w:ind w:left="2520" w:hanging="360"/>
      </w:pPr>
      <w:rPr>
        <w:rFonts w:cs="Times New Roman"/>
      </w:rPr>
    </w:lvl>
    <w:lvl w:ilvl="6">
      <w:start w:val="1"/>
      <w:numFmt w:val="decimal"/>
      <w:lvlText w:val="%1.%2.%3.%4.%5.%6.%7."/>
      <w:lvlJc w:val="left"/>
      <w:pPr>
        <w:tabs>
          <w:tab w:val="num" w:pos="2880"/>
        </w:tabs>
        <w:ind w:left="2880" w:hanging="360"/>
      </w:pPr>
      <w:rPr>
        <w:rFonts w:cs="Times New Roman"/>
      </w:rPr>
    </w:lvl>
    <w:lvl w:ilvl="7">
      <w:start w:val="1"/>
      <w:numFmt w:val="decimal"/>
      <w:lvlText w:val="%1.%2.%3.%4.%5.%6.%7.%8."/>
      <w:lvlJc w:val="left"/>
      <w:pPr>
        <w:tabs>
          <w:tab w:val="num" w:pos="3240"/>
        </w:tabs>
        <w:ind w:left="3240" w:hanging="360"/>
      </w:pPr>
      <w:rPr>
        <w:rFonts w:cs="Times New Roman"/>
      </w:rPr>
    </w:lvl>
    <w:lvl w:ilvl="8">
      <w:start w:val="1"/>
      <w:numFmt w:val="decimal"/>
      <w:lvlText w:val="%1.%2.%3.%4.%5.%6.%7.%8.%9."/>
      <w:lvlJc w:val="left"/>
      <w:pPr>
        <w:tabs>
          <w:tab w:val="num" w:pos="3600"/>
        </w:tabs>
        <w:ind w:left="3600" w:hanging="360"/>
      </w:pPr>
      <w:rPr>
        <w:rFonts w:cs="Times New Roman"/>
      </w:rPr>
    </w:lvl>
  </w:abstractNum>
  <w:abstractNum w:abstractNumId="4">
    <w:nsid w:val="00000004"/>
    <w:multiLevelType w:val="multilevel"/>
    <w:tmpl w:val="00000004"/>
    <w:name w:val="WW8Num4"/>
    <w:lvl w:ilvl="0">
      <w:start w:val="3"/>
      <w:numFmt w:val="decimal"/>
      <w:lvlText w:val="%1."/>
      <w:lvlJc w:val="left"/>
      <w:pPr>
        <w:tabs>
          <w:tab w:val="num" w:pos="720"/>
        </w:tabs>
        <w:ind w:left="720" w:hanging="360"/>
      </w:pPr>
      <w:rPr>
        <w:rFonts w:cs="Times New Roman"/>
      </w:rPr>
    </w:lvl>
    <w:lvl w:ilvl="1">
      <w:start w:val="8"/>
      <w:numFmt w:val="decimal"/>
      <w:lvlText w:val="%1.%2."/>
      <w:lvlJc w:val="left"/>
      <w:pPr>
        <w:tabs>
          <w:tab w:val="num" w:pos="1080"/>
        </w:tabs>
        <w:ind w:left="1080" w:hanging="360"/>
      </w:pPr>
      <w:rPr>
        <w:rFonts w:cs="Times New Roman"/>
      </w:rPr>
    </w:lvl>
    <w:lvl w:ilvl="2">
      <w:start w:val="4"/>
      <w:numFmt w:val="decimal"/>
      <w:lvlText w:val="%1.%2.%3."/>
      <w:lvlJc w:val="left"/>
      <w:pPr>
        <w:tabs>
          <w:tab w:val="num" w:pos="1353"/>
        </w:tabs>
        <w:ind w:left="1353" w:hanging="360"/>
      </w:pPr>
      <w:rPr>
        <w:rFonts w:cs="Times New Roman"/>
      </w:rPr>
    </w:lvl>
    <w:lvl w:ilvl="3">
      <w:start w:val="1"/>
      <w:numFmt w:val="decimal"/>
      <w:lvlText w:val="%1.%2.%3.%4."/>
      <w:lvlJc w:val="left"/>
      <w:pPr>
        <w:tabs>
          <w:tab w:val="num" w:pos="1800"/>
        </w:tabs>
        <w:ind w:left="1800" w:hanging="360"/>
      </w:pPr>
      <w:rPr>
        <w:rFonts w:cs="Times New Roman"/>
      </w:rPr>
    </w:lvl>
    <w:lvl w:ilvl="4">
      <w:start w:val="1"/>
      <w:numFmt w:val="decimal"/>
      <w:lvlText w:val="%1.%2.%3.%4.%5."/>
      <w:lvlJc w:val="left"/>
      <w:pPr>
        <w:tabs>
          <w:tab w:val="num" w:pos="2160"/>
        </w:tabs>
        <w:ind w:left="2160" w:hanging="360"/>
      </w:pPr>
      <w:rPr>
        <w:rFonts w:cs="Times New Roman"/>
      </w:rPr>
    </w:lvl>
    <w:lvl w:ilvl="5">
      <w:start w:val="1"/>
      <w:numFmt w:val="decimal"/>
      <w:lvlText w:val="%1.%2.%3.%4.%5.%6."/>
      <w:lvlJc w:val="left"/>
      <w:pPr>
        <w:tabs>
          <w:tab w:val="num" w:pos="2520"/>
        </w:tabs>
        <w:ind w:left="2520" w:hanging="360"/>
      </w:pPr>
      <w:rPr>
        <w:rFonts w:cs="Times New Roman"/>
      </w:rPr>
    </w:lvl>
    <w:lvl w:ilvl="6">
      <w:start w:val="1"/>
      <w:numFmt w:val="decimal"/>
      <w:lvlText w:val="%1.%2.%3.%4.%5.%6.%7."/>
      <w:lvlJc w:val="left"/>
      <w:pPr>
        <w:tabs>
          <w:tab w:val="num" w:pos="2880"/>
        </w:tabs>
        <w:ind w:left="2880" w:hanging="360"/>
      </w:pPr>
      <w:rPr>
        <w:rFonts w:cs="Times New Roman"/>
      </w:rPr>
    </w:lvl>
    <w:lvl w:ilvl="7">
      <w:start w:val="1"/>
      <w:numFmt w:val="decimal"/>
      <w:lvlText w:val="%1.%2.%3.%4.%5.%6.%7.%8."/>
      <w:lvlJc w:val="left"/>
      <w:pPr>
        <w:tabs>
          <w:tab w:val="num" w:pos="3240"/>
        </w:tabs>
        <w:ind w:left="3240" w:hanging="360"/>
      </w:pPr>
      <w:rPr>
        <w:rFonts w:cs="Times New Roman"/>
      </w:rPr>
    </w:lvl>
    <w:lvl w:ilvl="8">
      <w:start w:val="1"/>
      <w:numFmt w:val="decimal"/>
      <w:lvlText w:val="%1.%2.%3.%4.%5.%6.%7.%8.%9."/>
      <w:lvlJc w:val="left"/>
      <w:pPr>
        <w:tabs>
          <w:tab w:val="num" w:pos="3600"/>
        </w:tabs>
        <w:ind w:left="3600" w:hanging="360"/>
      </w:pPr>
      <w:rPr>
        <w:rFonts w:cs="Times New Roman"/>
      </w:rPr>
    </w:lvl>
  </w:abstractNum>
  <w:abstractNum w:abstractNumId="5">
    <w:nsid w:val="00000005"/>
    <w:multiLevelType w:val="multilevel"/>
    <w:tmpl w:val="00000005"/>
    <w:name w:val="WW8Num5"/>
    <w:lvl w:ilvl="0">
      <w:start w:val="3"/>
      <w:numFmt w:val="decimal"/>
      <w:lvlText w:val="%1."/>
      <w:lvlJc w:val="left"/>
      <w:pPr>
        <w:tabs>
          <w:tab w:val="num" w:pos="720"/>
        </w:tabs>
        <w:ind w:left="720" w:hanging="360"/>
      </w:pPr>
    </w:lvl>
    <w:lvl w:ilvl="1">
      <w:start w:val="5"/>
      <w:numFmt w:val="decimal"/>
      <w:lvlText w:val="%1.%2."/>
      <w:lvlJc w:val="left"/>
      <w:pPr>
        <w:tabs>
          <w:tab w:val="num" w:pos="1080"/>
        </w:tabs>
        <w:ind w:left="1080" w:hanging="360"/>
      </w:pPr>
    </w:lvl>
    <w:lvl w:ilvl="2">
      <w:start w:val="2"/>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6">
    <w:nsid w:val="00000006"/>
    <w:multiLevelType w:val="singleLevel"/>
    <w:tmpl w:val="00000006"/>
    <w:name w:val="WW8Num6"/>
    <w:lvl w:ilvl="0">
      <w:start w:val="1"/>
      <w:numFmt w:val="bullet"/>
      <w:lvlText w:val=""/>
      <w:lvlJc w:val="left"/>
      <w:pPr>
        <w:tabs>
          <w:tab w:val="num" w:pos="720"/>
        </w:tabs>
        <w:ind w:left="720" w:hanging="360"/>
      </w:pPr>
      <w:rPr>
        <w:rFonts w:ascii="Symbol" w:hAnsi="Symbol"/>
      </w:rPr>
    </w:lvl>
  </w:abstractNum>
  <w:abstractNum w:abstractNumId="7">
    <w:nsid w:val="00000007"/>
    <w:multiLevelType w:val="singleLevel"/>
    <w:tmpl w:val="00000007"/>
    <w:name w:val="WW8Num7"/>
    <w:lvl w:ilvl="0">
      <w:start w:val="1"/>
      <w:numFmt w:val="bullet"/>
      <w:lvlText w:val=""/>
      <w:lvlJc w:val="left"/>
      <w:pPr>
        <w:tabs>
          <w:tab w:val="num" w:pos="780"/>
        </w:tabs>
        <w:ind w:left="780" w:hanging="360"/>
      </w:pPr>
      <w:rPr>
        <w:rFonts w:ascii="Symbol" w:hAnsi="Symbol"/>
      </w:rPr>
    </w:lvl>
  </w:abstractNum>
  <w:abstractNum w:abstractNumId="8">
    <w:nsid w:val="00000008"/>
    <w:multiLevelType w:val="multilevel"/>
    <w:tmpl w:val="00000008"/>
    <w:name w:val="WW8Num24"/>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9">
    <w:nsid w:val="00000009"/>
    <w:multiLevelType w:val="singleLevel"/>
    <w:tmpl w:val="00000009"/>
    <w:name w:val="WW8Num9"/>
    <w:lvl w:ilvl="0">
      <w:start w:val="1"/>
      <w:numFmt w:val="bullet"/>
      <w:lvlText w:val=""/>
      <w:lvlJc w:val="left"/>
      <w:pPr>
        <w:tabs>
          <w:tab w:val="num" w:pos="720"/>
        </w:tabs>
        <w:ind w:left="720" w:hanging="360"/>
      </w:pPr>
      <w:rPr>
        <w:rFonts w:ascii="Symbol" w:hAnsi="Symbol"/>
      </w:rPr>
    </w:lvl>
  </w:abstractNum>
  <w:abstractNum w:abstractNumId="10">
    <w:nsid w:val="0000000A"/>
    <w:multiLevelType w:val="multilevel"/>
    <w:tmpl w:val="E812799C"/>
    <w:name w:val="WW8Num10"/>
    <w:lvl w:ilvl="0">
      <w:start w:val="1"/>
      <w:numFmt w:val="decimal"/>
      <w:lvlText w:val="%1."/>
      <w:lvlJc w:val="left"/>
      <w:pPr>
        <w:tabs>
          <w:tab w:val="num" w:pos="1080"/>
        </w:tabs>
        <w:ind w:left="1080" w:hanging="360"/>
      </w:pPr>
    </w:lvl>
    <w:lvl w:ilvl="1">
      <w:start w:val="2"/>
      <w:numFmt w:val="decimal"/>
      <w:isLgl/>
      <w:lvlText w:val="%1.%2."/>
      <w:lvlJc w:val="left"/>
      <w:pPr>
        <w:ind w:left="1440" w:hanging="720"/>
      </w:pPr>
      <w:rPr>
        <w:rFonts w:hint="default"/>
      </w:rPr>
    </w:lvl>
    <w:lvl w:ilvl="2">
      <w:start w:val="2"/>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11">
    <w:nsid w:val="0000000B"/>
    <w:multiLevelType w:val="singleLevel"/>
    <w:tmpl w:val="0000000B"/>
    <w:name w:val="WW8Num11"/>
    <w:lvl w:ilvl="0">
      <w:start w:val="1"/>
      <w:numFmt w:val="bullet"/>
      <w:lvlText w:val=""/>
      <w:lvlJc w:val="left"/>
      <w:pPr>
        <w:tabs>
          <w:tab w:val="num" w:pos="720"/>
        </w:tabs>
        <w:ind w:left="720" w:hanging="360"/>
      </w:pPr>
      <w:rPr>
        <w:rFonts w:ascii="Symbol" w:hAnsi="Symbol"/>
      </w:rPr>
    </w:lvl>
  </w:abstractNum>
  <w:abstractNum w:abstractNumId="12">
    <w:nsid w:val="0000000C"/>
    <w:multiLevelType w:val="singleLevel"/>
    <w:tmpl w:val="0000000C"/>
    <w:name w:val="WW8Num12"/>
    <w:lvl w:ilvl="0">
      <w:start w:val="1"/>
      <w:numFmt w:val="bullet"/>
      <w:lvlText w:val=""/>
      <w:lvlJc w:val="left"/>
      <w:pPr>
        <w:tabs>
          <w:tab w:val="num" w:pos="720"/>
        </w:tabs>
        <w:ind w:left="720" w:hanging="360"/>
      </w:pPr>
      <w:rPr>
        <w:rFonts w:ascii="Symbol" w:hAnsi="Symbol"/>
      </w:rPr>
    </w:lvl>
  </w:abstractNum>
  <w:abstractNum w:abstractNumId="13">
    <w:nsid w:val="0000000E"/>
    <w:multiLevelType w:val="singleLevel"/>
    <w:tmpl w:val="0000000E"/>
    <w:name w:val="WW8Num14"/>
    <w:lvl w:ilvl="0">
      <w:start w:val="1"/>
      <w:numFmt w:val="bullet"/>
      <w:lvlText w:val=""/>
      <w:lvlJc w:val="left"/>
      <w:pPr>
        <w:tabs>
          <w:tab w:val="num" w:pos="720"/>
        </w:tabs>
        <w:ind w:left="720" w:hanging="360"/>
      </w:pPr>
      <w:rPr>
        <w:rFonts w:ascii="Symbol" w:hAnsi="Symbol"/>
      </w:rPr>
    </w:lvl>
  </w:abstractNum>
  <w:abstractNum w:abstractNumId="14">
    <w:nsid w:val="00000010"/>
    <w:multiLevelType w:val="singleLevel"/>
    <w:tmpl w:val="00000010"/>
    <w:name w:val="WW8Num16"/>
    <w:lvl w:ilvl="0">
      <w:start w:val="1"/>
      <w:numFmt w:val="decimal"/>
      <w:lvlText w:val="%1."/>
      <w:lvlJc w:val="left"/>
      <w:pPr>
        <w:tabs>
          <w:tab w:val="num" w:pos="720"/>
        </w:tabs>
        <w:ind w:left="720" w:hanging="360"/>
      </w:pPr>
    </w:lvl>
  </w:abstractNum>
  <w:abstractNum w:abstractNumId="15">
    <w:nsid w:val="00000011"/>
    <w:multiLevelType w:val="singleLevel"/>
    <w:tmpl w:val="CDFAA0FA"/>
    <w:name w:val="WW8Num17"/>
    <w:lvl w:ilvl="0">
      <w:start w:val="1"/>
      <w:numFmt w:val="decimal"/>
      <w:lvlText w:val="%1."/>
      <w:lvlJc w:val="left"/>
      <w:pPr>
        <w:tabs>
          <w:tab w:val="num" w:pos="1080"/>
        </w:tabs>
        <w:ind w:left="1080" w:hanging="360"/>
      </w:pPr>
      <w:rPr>
        <w:rFonts w:ascii="Times New Roman" w:eastAsia="Times New Roman" w:hAnsi="Times New Roman" w:cs="Times New Roman"/>
      </w:rPr>
    </w:lvl>
  </w:abstractNum>
  <w:abstractNum w:abstractNumId="16">
    <w:nsid w:val="00000012"/>
    <w:multiLevelType w:val="singleLevel"/>
    <w:tmpl w:val="00000012"/>
    <w:name w:val="WW8Num18"/>
    <w:lvl w:ilvl="0">
      <w:start w:val="1"/>
      <w:numFmt w:val="bullet"/>
      <w:lvlText w:val="—"/>
      <w:lvlJc w:val="left"/>
      <w:pPr>
        <w:tabs>
          <w:tab w:val="num" w:pos="688"/>
        </w:tabs>
        <w:ind w:left="688" w:hanging="480"/>
      </w:pPr>
      <w:rPr>
        <w:rFonts w:ascii="Times New Roman" w:hAnsi="Times New Roman" w:cs="Times New Roman"/>
      </w:rPr>
    </w:lvl>
  </w:abstractNum>
  <w:abstractNum w:abstractNumId="17">
    <w:nsid w:val="00000013"/>
    <w:multiLevelType w:val="singleLevel"/>
    <w:tmpl w:val="00000013"/>
    <w:name w:val="WW8Num19"/>
    <w:lvl w:ilvl="0">
      <w:start w:val="1"/>
      <w:numFmt w:val="bullet"/>
      <w:lvlText w:val=""/>
      <w:lvlJc w:val="left"/>
      <w:pPr>
        <w:tabs>
          <w:tab w:val="num" w:pos="720"/>
        </w:tabs>
        <w:ind w:left="720" w:hanging="360"/>
      </w:pPr>
      <w:rPr>
        <w:rFonts w:ascii="Symbol" w:hAnsi="Symbol"/>
      </w:rPr>
    </w:lvl>
  </w:abstractNum>
  <w:abstractNum w:abstractNumId="18">
    <w:nsid w:val="00000014"/>
    <w:multiLevelType w:val="multilevel"/>
    <w:tmpl w:val="00000014"/>
    <w:name w:val="WW8Num20"/>
    <w:lvl w:ilvl="0">
      <w:start w:val="1"/>
      <w:numFmt w:val="upperRoman"/>
      <w:lvlText w:val="%1."/>
      <w:lvlJc w:val="left"/>
      <w:pPr>
        <w:tabs>
          <w:tab w:val="num" w:pos="5144"/>
        </w:tabs>
        <w:ind w:left="5144" w:hanging="180"/>
      </w:pPr>
      <w:rPr>
        <w:rFonts w:ascii="Symbol" w:hAnsi="Symbol"/>
      </w:rPr>
    </w:lvl>
    <w:lvl w:ilvl="1">
      <w:numFmt w:val="none"/>
      <w:suff w:val="nothing"/>
      <w:lvlText w:val=""/>
      <w:lvlJc w:val="left"/>
      <w:pPr>
        <w:tabs>
          <w:tab w:val="num" w:pos="0"/>
        </w:tabs>
        <w:ind w:left="4680" w:firstLine="0"/>
      </w:pPr>
    </w:lvl>
    <w:lvl w:ilvl="2">
      <w:numFmt w:val="none"/>
      <w:suff w:val="nothing"/>
      <w:lvlText w:val=""/>
      <w:lvlJc w:val="left"/>
      <w:pPr>
        <w:tabs>
          <w:tab w:val="num" w:pos="0"/>
        </w:tabs>
        <w:ind w:left="4680" w:firstLine="0"/>
      </w:pPr>
    </w:lvl>
    <w:lvl w:ilvl="3">
      <w:numFmt w:val="none"/>
      <w:suff w:val="nothing"/>
      <w:lvlText w:val=""/>
      <w:lvlJc w:val="left"/>
      <w:pPr>
        <w:tabs>
          <w:tab w:val="num" w:pos="0"/>
        </w:tabs>
        <w:ind w:left="4680" w:firstLine="0"/>
      </w:pPr>
    </w:lvl>
    <w:lvl w:ilvl="4">
      <w:numFmt w:val="none"/>
      <w:suff w:val="nothing"/>
      <w:lvlText w:val=""/>
      <w:lvlJc w:val="left"/>
      <w:pPr>
        <w:tabs>
          <w:tab w:val="num" w:pos="0"/>
        </w:tabs>
        <w:ind w:left="4680" w:firstLine="0"/>
      </w:pPr>
    </w:lvl>
    <w:lvl w:ilvl="5">
      <w:numFmt w:val="none"/>
      <w:suff w:val="nothing"/>
      <w:lvlText w:val=""/>
      <w:lvlJc w:val="left"/>
      <w:pPr>
        <w:tabs>
          <w:tab w:val="num" w:pos="0"/>
        </w:tabs>
        <w:ind w:left="4680" w:firstLine="0"/>
      </w:pPr>
    </w:lvl>
    <w:lvl w:ilvl="6">
      <w:numFmt w:val="none"/>
      <w:suff w:val="nothing"/>
      <w:lvlText w:val=""/>
      <w:lvlJc w:val="left"/>
      <w:pPr>
        <w:tabs>
          <w:tab w:val="num" w:pos="0"/>
        </w:tabs>
        <w:ind w:left="4680" w:firstLine="0"/>
      </w:pPr>
    </w:lvl>
    <w:lvl w:ilvl="7">
      <w:numFmt w:val="none"/>
      <w:suff w:val="nothing"/>
      <w:lvlText w:val=""/>
      <w:lvlJc w:val="left"/>
      <w:pPr>
        <w:tabs>
          <w:tab w:val="num" w:pos="0"/>
        </w:tabs>
        <w:ind w:left="4680" w:firstLine="0"/>
      </w:pPr>
    </w:lvl>
    <w:lvl w:ilvl="8">
      <w:numFmt w:val="none"/>
      <w:suff w:val="nothing"/>
      <w:lvlText w:val=""/>
      <w:lvlJc w:val="left"/>
      <w:pPr>
        <w:tabs>
          <w:tab w:val="num" w:pos="0"/>
        </w:tabs>
        <w:ind w:left="4680" w:firstLine="0"/>
      </w:pPr>
    </w:lvl>
  </w:abstractNum>
  <w:abstractNum w:abstractNumId="19">
    <w:nsid w:val="00000045"/>
    <w:multiLevelType w:val="singleLevel"/>
    <w:tmpl w:val="00000045"/>
    <w:name w:val="WW8Num69"/>
    <w:lvl w:ilvl="0">
      <w:start w:val="1"/>
      <w:numFmt w:val="bullet"/>
      <w:lvlText w:val="—"/>
      <w:lvlJc w:val="left"/>
      <w:pPr>
        <w:tabs>
          <w:tab w:val="num" w:pos="915"/>
        </w:tabs>
        <w:ind w:left="915" w:hanging="480"/>
      </w:pPr>
      <w:rPr>
        <w:rFonts w:ascii="Times New Roman" w:hAnsi="Times New Roman" w:cs="Times New Roman"/>
      </w:rPr>
    </w:lvl>
  </w:abstractNum>
  <w:abstractNum w:abstractNumId="20">
    <w:nsid w:val="00000050"/>
    <w:multiLevelType w:val="singleLevel"/>
    <w:tmpl w:val="00000050"/>
    <w:name w:val="WW8Num80"/>
    <w:lvl w:ilvl="0">
      <w:start w:val="1"/>
      <w:numFmt w:val="bullet"/>
      <w:lvlText w:val=""/>
      <w:lvlJc w:val="left"/>
      <w:pPr>
        <w:tabs>
          <w:tab w:val="num" w:pos="1211"/>
        </w:tabs>
        <w:ind w:left="1211" w:hanging="360"/>
      </w:pPr>
      <w:rPr>
        <w:rFonts w:ascii="Symbol" w:hAnsi="Symbol"/>
      </w:rPr>
    </w:lvl>
  </w:abstractNum>
  <w:abstractNum w:abstractNumId="21">
    <w:nsid w:val="0000005D"/>
    <w:multiLevelType w:val="singleLevel"/>
    <w:tmpl w:val="0000005D"/>
    <w:name w:val="WW8Num93"/>
    <w:lvl w:ilvl="0">
      <w:start w:val="1"/>
      <w:numFmt w:val="bullet"/>
      <w:lvlText w:val="—"/>
      <w:lvlJc w:val="left"/>
      <w:pPr>
        <w:tabs>
          <w:tab w:val="num" w:pos="620"/>
        </w:tabs>
        <w:ind w:left="620" w:hanging="480"/>
      </w:pPr>
      <w:rPr>
        <w:rFonts w:ascii="Times New Roman" w:hAnsi="Times New Roman" w:cs="Times New Roman"/>
      </w:rPr>
    </w:lvl>
  </w:abstractNum>
  <w:abstractNum w:abstractNumId="22">
    <w:nsid w:val="00196024"/>
    <w:multiLevelType w:val="hybridMultilevel"/>
    <w:tmpl w:val="4A50586C"/>
    <w:lvl w:ilvl="0" w:tplc="9B96423E">
      <w:start w:val="1"/>
      <w:numFmt w:val="lowerLetter"/>
      <w:pStyle w:val="a1"/>
      <w:lvlText w:val="%1)"/>
      <w:lvlJc w:val="left"/>
      <w:pPr>
        <w:tabs>
          <w:tab w:val="num" w:pos="851"/>
        </w:tabs>
        <w:ind w:firstLine="567"/>
      </w:pPr>
      <w:rPr>
        <w:rFonts w:cs="Times New Roman" w:hint="default"/>
      </w:rPr>
    </w:lvl>
    <w:lvl w:ilvl="1" w:tplc="04190019" w:tentative="1">
      <w:start w:val="1"/>
      <w:numFmt w:val="lowerLetter"/>
      <w:lvlText w:val="%2."/>
      <w:lvlJc w:val="left"/>
      <w:pPr>
        <w:ind w:left="2007" w:hanging="360"/>
      </w:pPr>
      <w:rPr>
        <w:rFonts w:cs="Times New Roman"/>
      </w:rPr>
    </w:lvl>
    <w:lvl w:ilvl="2" w:tplc="0419001B" w:tentative="1">
      <w:start w:val="1"/>
      <w:numFmt w:val="lowerRoman"/>
      <w:lvlText w:val="%3."/>
      <w:lvlJc w:val="right"/>
      <w:pPr>
        <w:ind w:left="2727" w:hanging="180"/>
      </w:pPr>
      <w:rPr>
        <w:rFonts w:cs="Times New Roman"/>
      </w:rPr>
    </w:lvl>
    <w:lvl w:ilvl="3" w:tplc="0419000F" w:tentative="1">
      <w:start w:val="1"/>
      <w:numFmt w:val="decimal"/>
      <w:lvlText w:val="%4."/>
      <w:lvlJc w:val="left"/>
      <w:pPr>
        <w:ind w:left="3447" w:hanging="360"/>
      </w:pPr>
      <w:rPr>
        <w:rFonts w:cs="Times New Roman"/>
      </w:rPr>
    </w:lvl>
    <w:lvl w:ilvl="4" w:tplc="04190019" w:tentative="1">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abstractNum w:abstractNumId="23">
    <w:nsid w:val="07377236"/>
    <w:multiLevelType w:val="hybridMultilevel"/>
    <w:tmpl w:val="AC408F86"/>
    <w:name w:val="WWNum4222222"/>
    <w:lvl w:ilvl="0" w:tplc="8660B7E8">
      <w:start w:val="1"/>
      <w:numFmt w:val="russianLower"/>
      <w:lvlText w:val="%1)"/>
      <w:lvlJc w:val="left"/>
      <w:pPr>
        <w:ind w:left="720" w:hanging="360"/>
      </w:pPr>
      <w:rPr>
        <w:rFonts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107872E4"/>
    <w:multiLevelType w:val="multilevel"/>
    <w:tmpl w:val="DE388550"/>
    <w:lvl w:ilvl="0">
      <w:start w:val="1"/>
      <w:numFmt w:val="decimal"/>
      <w:lvlText w:val="1.%1."/>
      <w:lvlJc w:val="left"/>
      <w:rPr>
        <w:rFonts w:ascii="Times New Roman" w:eastAsia="Times New Roman" w:hAnsi="Times New Roman" w:cs="Times New Roman"/>
        <w:b w:val="0"/>
        <w:bCs w:val="0"/>
        <w:i w:val="0"/>
        <w:iCs w:val="0"/>
        <w:smallCaps w:val="0"/>
        <w:strike w:val="0"/>
        <w:color w:val="000000"/>
        <w:spacing w:val="10"/>
        <w:w w:val="100"/>
        <w:position w:val="0"/>
        <w:sz w:val="25"/>
        <w:szCs w:val="25"/>
        <w:u w:val="none"/>
      </w:rPr>
    </w:lvl>
    <w:lvl w:ilvl="1">
      <w:numFmt w:val="decimal"/>
      <w:lvlText w:val=""/>
      <w:lvlJc w:val="left"/>
    </w:lvl>
    <w:lvl w:ilvl="2">
      <w:numFmt w:val="decimal"/>
      <w:pStyle w:val="a2"/>
      <w:lvlText w:val=""/>
      <w:lvlJc w:val="left"/>
    </w:lvl>
    <w:lvl w:ilvl="3">
      <w:numFmt w:val="decimal"/>
      <w:pStyle w:val="a3"/>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1903349A"/>
    <w:multiLevelType w:val="hybridMultilevel"/>
    <w:tmpl w:val="11B8244C"/>
    <w:name w:val="WWNum42222222"/>
    <w:lvl w:ilvl="0" w:tplc="8660B7E8">
      <w:start w:val="1"/>
      <w:numFmt w:val="russianLower"/>
      <w:lvlText w:val="%1)"/>
      <w:lvlJc w:val="left"/>
      <w:pPr>
        <w:ind w:left="720" w:hanging="360"/>
      </w:pPr>
      <w:rPr>
        <w:rFonts w:cs="Times New Roman" w:hint="default"/>
      </w:rPr>
    </w:lvl>
    <w:lvl w:ilvl="1" w:tplc="BE46F5C0">
      <w:start w:val="1"/>
      <w:numFmt w:val="decimal"/>
      <w:lvlText w:val="%2)"/>
      <w:lvlJc w:val="left"/>
      <w:pPr>
        <w:ind w:left="2148" w:hanging="1068"/>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19980FBF"/>
    <w:multiLevelType w:val="multilevel"/>
    <w:tmpl w:val="E17CF784"/>
    <w:lvl w:ilvl="0">
      <w:start w:val="1"/>
      <w:numFmt w:val="upperRoman"/>
      <w:suff w:val="space"/>
      <w:lvlText w:val="РАЗДЕЛ %1."/>
      <w:lvlJc w:val="center"/>
      <w:pPr>
        <w:ind w:left="0" w:firstLine="0"/>
      </w:pPr>
      <w:rPr>
        <w:rFonts w:hint="default"/>
      </w:rPr>
    </w:lvl>
    <w:lvl w:ilvl="1">
      <w:start w:val="1"/>
      <w:numFmt w:val="decimal"/>
      <w:lvlRestart w:val="0"/>
      <w:lvlText w:val="Глава %2."/>
      <w:lvlJc w:val="left"/>
      <w:pPr>
        <w:tabs>
          <w:tab w:val="num" w:pos="2410"/>
        </w:tabs>
        <w:ind w:left="0" w:firstLine="709"/>
      </w:pPr>
      <w:rPr>
        <w:rFonts w:hint="default"/>
        <w:b w:val="0"/>
      </w:rPr>
    </w:lvl>
    <w:lvl w:ilvl="2">
      <w:start w:val="1"/>
      <w:numFmt w:val="decimal"/>
      <w:lvlRestart w:val="0"/>
      <w:lvlText w:val="Статья %3."/>
      <w:lvlJc w:val="left"/>
      <w:pPr>
        <w:tabs>
          <w:tab w:val="num" w:pos="2410"/>
        </w:tabs>
        <w:ind w:left="0" w:firstLine="709"/>
      </w:pPr>
      <w:rPr>
        <w:rFonts w:hint="default"/>
        <w:b w:val="0"/>
      </w:rPr>
    </w:lvl>
    <w:lvl w:ilvl="3">
      <w:start w:val="1"/>
      <w:numFmt w:val="decimal"/>
      <w:pStyle w:val="a4"/>
      <w:suff w:val="space"/>
      <w:lvlText w:val="%4."/>
      <w:lvlJc w:val="left"/>
      <w:pPr>
        <w:ind w:left="993" w:firstLine="709"/>
      </w:pPr>
      <w:rPr>
        <w:rFonts w:ascii="Times New Roman" w:hAnsi="Times New Roman" w:hint="default"/>
        <w:b w:val="0"/>
        <w:i w:val="0"/>
        <w:sz w:val="28"/>
      </w:rPr>
    </w:lvl>
    <w:lvl w:ilvl="4">
      <w:start w:val="1"/>
      <w:numFmt w:val="none"/>
      <w:suff w:val="nothing"/>
      <w:lvlText w:val="%5"/>
      <w:lvlJc w:val="left"/>
      <w:pPr>
        <w:ind w:left="0" w:firstLine="709"/>
      </w:pPr>
      <w:rPr>
        <w:rFonts w:hint="default"/>
      </w:rPr>
    </w:lvl>
    <w:lvl w:ilvl="5">
      <w:start w:val="1"/>
      <w:numFmt w:val="decimal"/>
      <w:suff w:val="space"/>
      <w:lvlText w:val="%6)"/>
      <w:lvlJc w:val="left"/>
      <w:pPr>
        <w:ind w:left="0" w:firstLine="709"/>
      </w:pPr>
      <w:rPr>
        <w:rFonts w:hint="default"/>
        <w:b w:val="0"/>
        <w:sz w:val="28"/>
      </w:rPr>
    </w:lvl>
    <w:lvl w:ilvl="6">
      <w:start w:val="1"/>
      <w:numFmt w:val="russianLower"/>
      <w:suff w:val="space"/>
      <w:lvlText w:val="%7)"/>
      <w:lvlJc w:val="left"/>
      <w:pPr>
        <w:ind w:left="0" w:firstLine="709"/>
      </w:pPr>
      <w:rPr>
        <w:rFonts w:hint="default"/>
        <w:sz w:val="28"/>
      </w:rPr>
    </w:lvl>
    <w:lvl w:ilvl="7">
      <w:start w:val="1"/>
      <w:numFmt w:val="bullet"/>
      <w:suff w:val="space"/>
      <w:lvlText w:val=""/>
      <w:lvlJc w:val="left"/>
      <w:pPr>
        <w:ind w:left="0" w:firstLine="851"/>
      </w:pPr>
      <w:rPr>
        <w:rFonts w:ascii="Symbol" w:hAnsi="Symbol" w:hint="default"/>
        <w:color w:val="auto"/>
      </w:rPr>
    </w:lvl>
    <w:lvl w:ilvl="8">
      <w:start w:val="1"/>
      <w:numFmt w:val="decimal"/>
      <w:lvlText w:val="%1.%2.%3.%4.%5.%6.%7.%8.%9."/>
      <w:lvlJc w:val="left"/>
      <w:pPr>
        <w:tabs>
          <w:tab w:val="num" w:pos="2160"/>
        </w:tabs>
        <w:ind w:left="2160" w:hanging="2160"/>
      </w:pPr>
      <w:rPr>
        <w:rFonts w:hint="default"/>
      </w:rPr>
    </w:lvl>
  </w:abstractNum>
  <w:abstractNum w:abstractNumId="27">
    <w:nsid w:val="1C9C4AD8"/>
    <w:multiLevelType w:val="hybridMultilevel"/>
    <w:tmpl w:val="EB8E3D28"/>
    <w:name w:val="WWNum42222222222"/>
    <w:lvl w:ilvl="0" w:tplc="8660B7E8">
      <w:start w:val="1"/>
      <w:numFmt w:val="russianLower"/>
      <w:lvlText w:val="%1)"/>
      <w:lvlJc w:val="left"/>
      <w:pPr>
        <w:ind w:left="1259" w:hanging="360"/>
      </w:pPr>
      <w:rPr>
        <w:rFonts w:cs="Times New Roman" w:hint="default"/>
      </w:rPr>
    </w:lvl>
    <w:lvl w:ilvl="1" w:tplc="04190019" w:tentative="1">
      <w:start w:val="1"/>
      <w:numFmt w:val="lowerLetter"/>
      <w:lvlText w:val="%2."/>
      <w:lvlJc w:val="left"/>
      <w:pPr>
        <w:ind w:left="1979" w:hanging="360"/>
      </w:pPr>
    </w:lvl>
    <w:lvl w:ilvl="2" w:tplc="0419001B" w:tentative="1">
      <w:start w:val="1"/>
      <w:numFmt w:val="lowerRoman"/>
      <w:lvlText w:val="%3."/>
      <w:lvlJc w:val="right"/>
      <w:pPr>
        <w:ind w:left="2699" w:hanging="180"/>
      </w:pPr>
    </w:lvl>
    <w:lvl w:ilvl="3" w:tplc="0419000F" w:tentative="1">
      <w:start w:val="1"/>
      <w:numFmt w:val="decimal"/>
      <w:lvlText w:val="%4."/>
      <w:lvlJc w:val="left"/>
      <w:pPr>
        <w:ind w:left="3419" w:hanging="360"/>
      </w:pPr>
    </w:lvl>
    <w:lvl w:ilvl="4" w:tplc="04190019" w:tentative="1">
      <w:start w:val="1"/>
      <w:numFmt w:val="lowerLetter"/>
      <w:lvlText w:val="%5."/>
      <w:lvlJc w:val="left"/>
      <w:pPr>
        <w:ind w:left="4139" w:hanging="360"/>
      </w:pPr>
    </w:lvl>
    <w:lvl w:ilvl="5" w:tplc="0419001B" w:tentative="1">
      <w:start w:val="1"/>
      <w:numFmt w:val="lowerRoman"/>
      <w:lvlText w:val="%6."/>
      <w:lvlJc w:val="right"/>
      <w:pPr>
        <w:ind w:left="4859" w:hanging="180"/>
      </w:pPr>
    </w:lvl>
    <w:lvl w:ilvl="6" w:tplc="0419000F" w:tentative="1">
      <w:start w:val="1"/>
      <w:numFmt w:val="decimal"/>
      <w:lvlText w:val="%7."/>
      <w:lvlJc w:val="left"/>
      <w:pPr>
        <w:ind w:left="5579" w:hanging="360"/>
      </w:pPr>
    </w:lvl>
    <w:lvl w:ilvl="7" w:tplc="04190019" w:tentative="1">
      <w:start w:val="1"/>
      <w:numFmt w:val="lowerLetter"/>
      <w:lvlText w:val="%8."/>
      <w:lvlJc w:val="left"/>
      <w:pPr>
        <w:ind w:left="6299" w:hanging="360"/>
      </w:pPr>
    </w:lvl>
    <w:lvl w:ilvl="8" w:tplc="0419001B" w:tentative="1">
      <w:start w:val="1"/>
      <w:numFmt w:val="lowerRoman"/>
      <w:lvlText w:val="%9."/>
      <w:lvlJc w:val="right"/>
      <w:pPr>
        <w:ind w:left="7019" w:hanging="180"/>
      </w:pPr>
    </w:lvl>
  </w:abstractNum>
  <w:abstractNum w:abstractNumId="28">
    <w:nsid w:val="1F373127"/>
    <w:multiLevelType w:val="multilevel"/>
    <w:tmpl w:val="454851EE"/>
    <w:styleLink w:val="a5"/>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284" w:firstLine="0"/>
      </w:pPr>
    </w:lvl>
    <w:lvl w:ilvl="3">
      <w:start w:val="1"/>
      <w:numFmt w:val="decimal"/>
      <w:suff w:val="space"/>
      <w:lvlText w:val="%1.%2.%3.%4."/>
      <w:lvlJc w:val="left"/>
      <w:pPr>
        <w:ind w:left="0" w:firstLine="0"/>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9">
    <w:nsid w:val="23302529"/>
    <w:multiLevelType w:val="hybridMultilevel"/>
    <w:tmpl w:val="D4CC2B52"/>
    <w:lvl w:ilvl="0" w:tplc="602AC170">
      <w:start w:val="1"/>
      <w:numFmt w:val="decimal"/>
      <w:pStyle w:val="1"/>
      <w:lvlText w:val="Таблица %1"/>
      <w:lvlJc w:val="right"/>
      <w:pPr>
        <w:tabs>
          <w:tab w:val="num" w:pos="3579"/>
        </w:tabs>
        <w:ind w:left="3409" w:firstLine="170"/>
      </w:pPr>
      <w:rPr>
        <w:rFonts w:ascii="Bookman Old Style" w:hAnsi="Bookman Old Style"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
    <w:nsid w:val="241E5BED"/>
    <w:multiLevelType w:val="multilevel"/>
    <w:tmpl w:val="0419001D"/>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31">
    <w:nsid w:val="2578344E"/>
    <w:multiLevelType w:val="multilevel"/>
    <w:tmpl w:val="9384A7F0"/>
    <w:lvl w:ilvl="0">
      <w:start w:val="2"/>
      <w:numFmt w:val="decimal"/>
      <w:pStyle w:val="10"/>
      <w:lvlText w:val="%1"/>
      <w:lvlJc w:val="left"/>
      <w:pPr>
        <w:ind w:left="525" w:hanging="525"/>
      </w:pPr>
      <w:rPr>
        <w:rFonts w:hint="default"/>
      </w:rPr>
    </w:lvl>
    <w:lvl w:ilvl="1">
      <w:start w:val="13"/>
      <w:numFmt w:val="decimal"/>
      <w:lvlText w:val="%1.%2"/>
      <w:lvlJc w:val="left"/>
      <w:pPr>
        <w:ind w:left="1234" w:hanging="52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32">
    <w:nsid w:val="298D33F1"/>
    <w:multiLevelType w:val="hybridMultilevel"/>
    <w:tmpl w:val="03181130"/>
    <w:lvl w:ilvl="0" w:tplc="CCE630D6">
      <w:start w:val="1"/>
      <w:numFmt w:val="bullet"/>
      <w:pStyle w:val="a6"/>
      <w:lvlText w:val=""/>
      <w:lvlJc w:val="left"/>
      <w:pPr>
        <w:tabs>
          <w:tab w:val="num" w:pos="1440"/>
        </w:tabs>
        <w:ind w:left="1440" w:hanging="360"/>
      </w:pPr>
      <w:rPr>
        <w:rFonts w:ascii="Symbol" w:hAnsi="Symbol" w:hint="default"/>
      </w:rPr>
    </w:lvl>
    <w:lvl w:ilvl="1" w:tplc="04190003">
      <w:start w:val="1"/>
      <w:numFmt w:val="bullet"/>
      <w:lvlText w:val="o"/>
      <w:lvlJc w:val="left"/>
      <w:pPr>
        <w:tabs>
          <w:tab w:val="num" w:pos="2160"/>
        </w:tabs>
        <w:ind w:left="2160" w:hanging="360"/>
      </w:pPr>
      <w:rPr>
        <w:rFonts w:ascii="Courier New" w:hAnsi="Courier New" w:cs="Courier New" w:hint="default"/>
      </w:rPr>
    </w:lvl>
    <w:lvl w:ilvl="2" w:tplc="04190005">
      <w:start w:val="1"/>
      <w:numFmt w:val="bullet"/>
      <w:lvlText w:val=""/>
      <w:lvlJc w:val="left"/>
      <w:pPr>
        <w:tabs>
          <w:tab w:val="num" w:pos="2880"/>
        </w:tabs>
        <w:ind w:left="2880" w:hanging="360"/>
      </w:pPr>
      <w:rPr>
        <w:rFonts w:ascii="Wingdings" w:hAnsi="Wingdings" w:hint="default"/>
      </w:rPr>
    </w:lvl>
    <w:lvl w:ilvl="3" w:tplc="04190001">
      <w:start w:val="1"/>
      <w:numFmt w:val="bullet"/>
      <w:lvlText w:val=""/>
      <w:lvlJc w:val="left"/>
      <w:pPr>
        <w:tabs>
          <w:tab w:val="num" w:pos="3600"/>
        </w:tabs>
        <w:ind w:left="3600" w:hanging="360"/>
      </w:pPr>
      <w:rPr>
        <w:rFonts w:ascii="Symbol" w:hAnsi="Symbol" w:hint="default"/>
      </w:rPr>
    </w:lvl>
    <w:lvl w:ilvl="4" w:tplc="04190003">
      <w:start w:val="1"/>
      <w:numFmt w:val="bullet"/>
      <w:lvlText w:val="o"/>
      <w:lvlJc w:val="left"/>
      <w:pPr>
        <w:tabs>
          <w:tab w:val="num" w:pos="4320"/>
        </w:tabs>
        <w:ind w:left="4320" w:hanging="360"/>
      </w:pPr>
      <w:rPr>
        <w:rFonts w:ascii="Courier New" w:hAnsi="Courier New" w:cs="Courier New" w:hint="default"/>
      </w:rPr>
    </w:lvl>
    <w:lvl w:ilvl="5" w:tplc="04190005">
      <w:start w:val="1"/>
      <w:numFmt w:val="bullet"/>
      <w:lvlText w:val=""/>
      <w:lvlJc w:val="left"/>
      <w:pPr>
        <w:tabs>
          <w:tab w:val="num" w:pos="5040"/>
        </w:tabs>
        <w:ind w:left="5040" w:hanging="360"/>
      </w:pPr>
      <w:rPr>
        <w:rFonts w:ascii="Wingdings" w:hAnsi="Wingdings" w:hint="default"/>
      </w:rPr>
    </w:lvl>
    <w:lvl w:ilvl="6" w:tplc="04190001">
      <w:start w:val="1"/>
      <w:numFmt w:val="bullet"/>
      <w:lvlText w:val=""/>
      <w:lvlJc w:val="left"/>
      <w:pPr>
        <w:tabs>
          <w:tab w:val="num" w:pos="5760"/>
        </w:tabs>
        <w:ind w:left="5760" w:hanging="360"/>
      </w:pPr>
      <w:rPr>
        <w:rFonts w:ascii="Symbol" w:hAnsi="Symbol" w:hint="default"/>
      </w:rPr>
    </w:lvl>
    <w:lvl w:ilvl="7" w:tplc="04190003">
      <w:start w:val="1"/>
      <w:numFmt w:val="bullet"/>
      <w:lvlText w:val="o"/>
      <w:lvlJc w:val="left"/>
      <w:pPr>
        <w:tabs>
          <w:tab w:val="num" w:pos="6480"/>
        </w:tabs>
        <w:ind w:left="6480" w:hanging="360"/>
      </w:pPr>
      <w:rPr>
        <w:rFonts w:ascii="Courier New" w:hAnsi="Courier New" w:cs="Courier New" w:hint="default"/>
      </w:rPr>
    </w:lvl>
    <w:lvl w:ilvl="8" w:tplc="04190005">
      <w:start w:val="1"/>
      <w:numFmt w:val="bullet"/>
      <w:lvlText w:val=""/>
      <w:lvlJc w:val="left"/>
      <w:pPr>
        <w:tabs>
          <w:tab w:val="num" w:pos="7200"/>
        </w:tabs>
        <w:ind w:left="7200" w:hanging="360"/>
      </w:pPr>
      <w:rPr>
        <w:rFonts w:ascii="Wingdings" w:hAnsi="Wingdings" w:hint="default"/>
      </w:rPr>
    </w:lvl>
  </w:abstractNum>
  <w:abstractNum w:abstractNumId="33">
    <w:nsid w:val="2C557F61"/>
    <w:multiLevelType w:val="hybridMultilevel"/>
    <w:tmpl w:val="6764E6CE"/>
    <w:lvl w:ilvl="0" w:tplc="DE74BD72">
      <w:start w:val="1"/>
      <w:numFmt w:val="decimal"/>
      <w:pStyle w:val="a7"/>
      <w:lvlText w:val="%1"/>
      <w:lvlJc w:val="left"/>
      <w:pPr>
        <w:tabs>
          <w:tab w:val="num" w:pos="340"/>
        </w:tabs>
        <w:ind w:left="0" w:firstLine="5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
    <w:nsid w:val="36050A24"/>
    <w:multiLevelType w:val="hybridMultilevel"/>
    <w:tmpl w:val="16B0D8CA"/>
    <w:lvl w:ilvl="0" w:tplc="FFFFFFFF">
      <w:start w:val="1"/>
      <w:numFmt w:val="bullet"/>
      <w:pStyle w:val="a8"/>
      <w:lvlText w:val=""/>
      <w:lvlJc w:val="left"/>
      <w:pPr>
        <w:tabs>
          <w:tab w:val="num" w:pos="1080"/>
        </w:tabs>
        <w:ind w:left="1080" w:hanging="360"/>
      </w:pPr>
      <w:rPr>
        <w:rFonts w:ascii="Symbol" w:hAnsi="Symbol" w:hint="default"/>
      </w:rPr>
    </w:lvl>
    <w:lvl w:ilvl="1" w:tplc="FFFFFFFF">
      <w:start w:val="1"/>
      <w:numFmt w:val="decimal"/>
      <w:lvlText w:val="%2."/>
      <w:lvlJc w:val="left"/>
      <w:pPr>
        <w:tabs>
          <w:tab w:val="num" w:pos="1800"/>
        </w:tabs>
        <w:ind w:left="1800" w:hanging="360"/>
      </w:pPr>
    </w:lvl>
    <w:lvl w:ilvl="2" w:tplc="FFFFFFFF">
      <w:start w:val="1"/>
      <w:numFmt w:val="decimal"/>
      <w:lvlText w:val="%3."/>
      <w:lvlJc w:val="left"/>
      <w:pPr>
        <w:tabs>
          <w:tab w:val="num" w:pos="2520"/>
        </w:tabs>
        <w:ind w:left="2520" w:hanging="360"/>
      </w:pPr>
    </w:lvl>
    <w:lvl w:ilvl="3" w:tplc="FFFFFFFF">
      <w:start w:val="1"/>
      <w:numFmt w:val="decimal"/>
      <w:lvlText w:val="%4."/>
      <w:lvlJc w:val="left"/>
      <w:pPr>
        <w:tabs>
          <w:tab w:val="num" w:pos="3240"/>
        </w:tabs>
        <w:ind w:left="3240" w:hanging="360"/>
      </w:pPr>
    </w:lvl>
    <w:lvl w:ilvl="4" w:tplc="FFFFFFFF">
      <w:start w:val="1"/>
      <w:numFmt w:val="decimal"/>
      <w:lvlText w:val="%5."/>
      <w:lvlJc w:val="left"/>
      <w:pPr>
        <w:tabs>
          <w:tab w:val="num" w:pos="3960"/>
        </w:tabs>
        <w:ind w:left="3960" w:hanging="360"/>
      </w:pPr>
    </w:lvl>
    <w:lvl w:ilvl="5" w:tplc="FFFFFFFF">
      <w:start w:val="1"/>
      <w:numFmt w:val="decimal"/>
      <w:lvlText w:val="%6."/>
      <w:lvlJc w:val="left"/>
      <w:pPr>
        <w:tabs>
          <w:tab w:val="num" w:pos="4680"/>
        </w:tabs>
        <w:ind w:left="4680" w:hanging="360"/>
      </w:pPr>
    </w:lvl>
    <w:lvl w:ilvl="6" w:tplc="FFFFFFFF">
      <w:start w:val="1"/>
      <w:numFmt w:val="decimal"/>
      <w:lvlText w:val="%7."/>
      <w:lvlJc w:val="left"/>
      <w:pPr>
        <w:tabs>
          <w:tab w:val="num" w:pos="5400"/>
        </w:tabs>
        <w:ind w:left="5400" w:hanging="360"/>
      </w:pPr>
    </w:lvl>
    <w:lvl w:ilvl="7" w:tplc="FFFFFFFF">
      <w:start w:val="1"/>
      <w:numFmt w:val="decimal"/>
      <w:lvlText w:val="%8."/>
      <w:lvlJc w:val="left"/>
      <w:pPr>
        <w:tabs>
          <w:tab w:val="num" w:pos="6120"/>
        </w:tabs>
        <w:ind w:left="6120" w:hanging="360"/>
      </w:pPr>
    </w:lvl>
    <w:lvl w:ilvl="8" w:tplc="FFFFFFFF">
      <w:start w:val="1"/>
      <w:numFmt w:val="decimal"/>
      <w:lvlText w:val="%9."/>
      <w:lvlJc w:val="left"/>
      <w:pPr>
        <w:tabs>
          <w:tab w:val="num" w:pos="6840"/>
        </w:tabs>
        <w:ind w:left="6840" w:hanging="360"/>
      </w:pPr>
    </w:lvl>
  </w:abstractNum>
  <w:abstractNum w:abstractNumId="35">
    <w:nsid w:val="38345307"/>
    <w:multiLevelType w:val="multilevel"/>
    <w:tmpl w:val="7E10BCFA"/>
    <w:lvl w:ilvl="0">
      <w:start w:val="1"/>
      <w:numFmt w:val="decimal"/>
      <w:pStyle w:val="S1"/>
      <w:lvlText w:val="%1"/>
      <w:lvlJc w:val="left"/>
      <w:pPr>
        <w:tabs>
          <w:tab w:val="num" w:pos="1778"/>
        </w:tabs>
        <w:ind w:left="1778" w:hanging="360"/>
      </w:pPr>
      <w:rPr>
        <w:rFonts w:hint="default"/>
        <w:b/>
      </w:rPr>
    </w:lvl>
    <w:lvl w:ilvl="1">
      <w:start w:val="1"/>
      <w:numFmt w:val="decimal"/>
      <w:lvlText w:val="%1.%2"/>
      <w:lvlJc w:val="left"/>
      <w:pPr>
        <w:tabs>
          <w:tab w:val="num" w:pos="8441"/>
        </w:tabs>
        <w:ind w:left="8441" w:hanging="360"/>
      </w:pPr>
      <w:rPr>
        <w:rFonts w:hint="default"/>
        <w:b/>
      </w:rPr>
    </w:lvl>
    <w:lvl w:ilvl="2">
      <w:start w:val="1"/>
      <w:numFmt w:val="decimal"/>
      <w:pStyle w:val="S3"/>
      <w:lvlText w:val="%1.%2.%3"/>
      <w:lvlJc w:val="left"/>
      <w:pPr>
        <w:tabs>
          <w:tab w:val="num" w:pos="1854"/>
        </w:tabs>
        <w:ind w:left="1854" w:hanging="720"/>
      </w:pPr>
      <w:rPr>
        <w:rFonts w:cs="Times New Roman"/>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pStyle w:val="S4"/>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36">
    <w:nsid w:val="38595C72"/>
    <w:multiLevelType w:val="hybridMultilevel"/>
    <w:tmpl w:val="917E384E"/>
    <w:styleLink w:val="12"/>
    <w:lvl w:ilvl="0" w:tplc="2FD2170C">
      <w:start w:val="1"/>
      <w:numFmt w:val="decimal"/>
      <w:lvlText w:val="1.2.1.%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37">
    <w:nsid w:val="41F470D9"/>
    <w:multiLevelType w:val="multilevel"/>
    <w:tmpl w:val="4EF464D4"/>
    <w:styleLink w:val="11"/>
    <w:lvl w:ilvl="0">
      <w:start w:val="1"/>
      <w:numFmt w:val="decimal"/>
      <w:lvlText w:val="Раздел %1."/>
      <w:lvlJc w:val="left"/>
      <w:pPr>
        <w:ind w:left="720" w:hanging="360"/>
      </w:pPr>
      <w:rPr>
        <w:rFonts w:ascii="Times New Roman" w:hAnsi="Times New Roman" w:hint="default"/>
        <w:sz w:val="24"/>
      </w:rPr>
    </w:lvl>
    <w:lvl w:ilvl="1">
      <w:start w:val="1"/>
      <w:numFmt w:val="russianLower"/>
      <w:lvlText w:val="%2)."/>
      <w:lvlJc w:val="left"/>
      <w:pPr>
        <w:ind w:left="1495"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8">
    <w:nsid w:val="44732242"/>
    <w:multiLevelType w:val="multilevel"/>
    <w:tmpl w:val="58448080"/>
    <w:styleLink w:val="1111"/>
    <w:lvl w:ilvl="0">
      <w:start w:val="1"/>
      <w:numFmt w:val="decimal"/>
      <w:lvlText w:val="%1."/>
      <w:lvlJc w:val="left"/>
      <w:pPr>
        <w:ind w:left="360" w:hanging="360"/>
      </w:pPr>
      <w:rPr>
        <w:rFonts w:hint="default"/>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nsid w:val="47361884"/>
    <w:multiLevelType w:val="multilevel"/>
    <w:tmpl w:val="0BA283A4"/>
    <w:lvl w:ilvl="0">
      <w:start w:val="1"/>
      <w:numFmt w:val="decimal"/>
      <w:pStyle w:val="13"/>
      <w:lvlText w:val="%1."/>
      <w:lvlJc w:val="left"/>
      <w:pPr>
        <w:tabs>
          <w:tab w:val="num" w:pos="720"/>
        </w:tabs>
        <w:ind w:left="360" w:hanging="360"/>
      </w:pPr>
      <w:rPr>
        <w:rFonts w:hint="default"/>
        <w:color w:val="auto"/>
      </w:rPr>
    </w:lvl>
    <w:lvl w:ilvl="1">
      <w:start w:val="1"/>
      <w:numFmt w:val="decimal"/>
      <w:pStyle w:val="2"/>
      <w:lvlText w:val="%1.%2."/>
      <w:lvlJc w:val="left"/>
      <w:pPr>
        <w:tabs>
          <w:tab w:val="num" w:pos="1440"/>
        </w:tabs>
        <w:ind w:left="792" w:hanging="432"/>
      </w:pPr>
      <w:rPr>
        <w:rFonts w:hint="default"/>
      </w:rPr>
    </w:lvl>
    <w:lvl w:ilvl="2">
      <w:start w:val="1"/>
      <w:numFmt w:val="decimal"/>
      <w:pStyle w:val="13"/>
      <w:lvlText w:val="%1.%2.%3."/>
      <w:lvlJc w:val="left"/>
      <w:pPr>
        <w:tabs>
          <w:tab w:val="num" w:pos="2858"/>
        </w:tabs>
        <w:ind w:left="1922" w:hanging="504"/>
      </w:pPr>
      <w:rPr>
        <w:rFonts w:hint="default"/>
      </w:rPr>
    </w:lvl>
    <w:lvl w:ilvl="3">
      <w:start w:val="1"/>
      <w:numFmt w:val="decimal"/>
      <w:pStyle w:val="2"/>
      <w:lvlText w:val="%1.%2.%3.%4."/>
      <w:lvlJc w:val="left"/>
      <w:pPr>
        <w:tabs>
          <w:tab w:val="num" w:pos="2880"/>
        </w:tabs>
        <w:ind w:left="1728" w:hanging="648"/>
      </w:pPr>
      <w:rPr>
        <w:rFonts w:hint="default"/>
      </w:rPr>
    </w:lvl>
    <w:lvl w:ilvl="4">
      <w:start w:val="1"/>
      <w:numFmt w:val="decimal"/>
      <w:pStyle w:val="3"/>
      <w:lvlText w:val="%1.%2.%3.%4.%5."/>
      <w:lvlJc w:val="left"/>
      <w:pPr>
        <w:tabs>
          <w:tab w:val="num" w:pos="3600"/>
        </w:tabs>
        <w:ind w:left="2232" w:hanging="792"/>
      </w:pPr>
      <w:rPr>
        <w:rFonts w:hint="default"/>
      </w:rPr>
    </w:lvl>
    <w:lvl w:ilvl="5">
      <w:start w:val="1"/>
      <w:numFmt w:val="decimal"/>
      <w:lvlText w:val="%1.%2.%3.%4.%5.%6."/>
      <w:lvlJc w:val="left"/>
      <w:pPr>
        <w:tabs>
          <w:tab w:val="num" w:pos="4320"/>
        </w:tabs>
        <w:ind w:left="2736" w:hanging="936"/>
      </w:pPr>
      <w:rPr>
        <w:rFonts w:hint="default"/>
      </w:rPr>
    </w:lvl>
    <w:lvl w:ilvl="6">
      <w:start w:val="1"/>
      <w:numFmt w:val="decimal"/>
      <w:lvlText w:val="%1.%2.%3.%4.%5.%6.%7."/>
      <w:lvlJc w:val="left"/>
      <w:pPr>
        <w:tabs>
          <w:tab w:val="num" w:pos="5040"/>
        </w:tabs>
        <w:ind w:left="3240" w:hanging="1080"/>
      </w:pPr>
      <w:rPr>
        <w:rFonts w:hint="default"/>
      </w:rPr>
    </w:lvl>
    <w:lvl w:ilvl="7">
      <w:start w:val="1"/>
      <w:numFmt w:val="decimal"/>
      <w:lvlText w:val="%1.%2.%3.%4.%5.%6.%7.%8."/>
      <w:lvlJc w:val="left"/>
      <w:pPr>
        <w:tabs>
          <w:tab w:val="num" w:pos="6120"/>
        </w:tabs>
        <w:ind w:left="3744" w:hanging="1224"/>
      </w:pPr>
      <w:rPr>
        <w:rFonts w:hint="default"/>
      </w:rPr>
    </w:lvl>
    <w:lvl w:ilvl="8">
      <w:start w:val="1"/>
      <w:numFmt w:val="decimal"/>
      <w:lvlText w:val="%1.%2.%3.%4.%5.%6.%7.%8.%9."/>
      <w:lvlJc w:val="left"/>
      <w:pPr>
        <w:tabs>
          <w:tab w:val="num" w:pos="6840"/>
        </w:tabs>
        <w:ind w:left="4320" w:hanging="1440"/>
      </w:pPr>
      <w:rPr>
        <w:rFonts w:hint="default"/>
      </w:rPr>
    </w:lvl>
  </w:abstractNum>
  <w:abstractNum w:abstractNumId="40">
    <w:nsid w:val="52E14F69"/>
    <w:multiLevelType w:val="hybridMultilevel"/>
    <w:tmpl w:val="77B4C6F6"/>
    <w:name w:val="WWNum4222222222222"/>
    <w:lvl w:ilvl="0" w:tplc="8660B7E8">
      <w:start w:val="1"/>
      <w:numFmt w:val="russianLower"/>
      <w:lvlText w:val="%1)"/>
      <w:lvlJc w:val="left"/>
      <w:pPr>
        <w:ind w:left="1259" w:hanging="360"/>
      </w:pPr>
      <w:rPr>
        <w:rFonts w:cs="Times New Roman" w:hint="default"/>
      </w:rPr>
    </w:lvl>
    <w:lvl w:ilvl="1" w:tplc="04190019" w:tentative="1">
      <w:start w:val="1"/>
      <w:numFmt w:val="lowerLetter"/>
      <w:lvlText w:val="%2."/>
      <w:lvlJc w:val="left"/>
      <w:pPr>
        <w:ind w:left="1979" w:hanging="360"/>
      </w:pPr>
    </w:lvl>
    <w:lvl w:ilvl="2" w:tplc="0419001B" w:tentative="1">
      <w:start w:val="1"/>
      <w:numFmt w:val="lowerRoman"/>
      <w:lvlText w:val="%3."/>
      <w:lvlJc w:val="right"/>
      <w:pPr>
        <w:ind w:left="2699" w:hanging="180"/>
      </w:pPr>
    </w:lvl>
    <w:lvl w:ilvl="3" w:tplc="0419000F" w:tentative="1">
      <w:start w:val="1"/>
      <w:numFmt w:val="decimal"/>
      <w:lvlText w:val="%4."/>
      <w:lvlJc w:val="left"/>
      <w:pPr>
        <w:ind w:left="3419" w:hanging="360"/>
      </w:pPr>
    </w:lvl>
    <w:lvl w:ilvl="4" w:tplc="04190019" w:tentative="1">
      <w:start w:val="1"/>
      <w:numFmt w:val="lowerLetter"/>
      <w:lvlText w:val="%5."/>
      <w:lvlJc w:val="left"/>
      <w:pPr>
        <w:ind w:left="4139" w:hanging="360"/>
      </w:pPr>
    </w:lvl>
    <w:lvl w:ilvl="5" w:tplc="0419001B" w:tentative="1">
      <w:start w:val="1"/>
      <w:numFmt w:val="lowerRoman"/>
      <w:lvlText w:val="%6."/>
      <w:lvlJc w:val="right"/>
      <w:pPr>
        <w:ind w:left="4859" w:hanging="180"/>
      </w:pPr>
    </w:lvl>
    <w:lvl w:ilvl="6" w:tplc="0419000F" w:tentative="1">
      <w:start w:val="1"/>
      <w:numFmt w:val="decimal"/>
      <w:lvlText w:val="%7."/>
      <w:lvlJc w:val="left"/>
      <w:pPr>
        <w:ind w:left="5579" w:hanging="360"/>
      </w:pPr>
    </w:lvl>
    <w:lvl w:ilvl="7" w:tplc="04190019" w:tentative="1">
      <w:start w:val="1"/>
      <w:numFmt w:val="lowerLetter"/>
      <w:lvlText w:val="%8."/>
      <w:lvlJc w:val="left"/>
      <w:pPr>
        <w:ind w:left="6299" w:hanging="360"/>
      </w:pPr>
    </w:lvl>
    <w:lvl w:ilvl="8" w:tplc="0419001B" w:tentative="1">
      <w:start w:val="1"/>
      <w:numFmt w:val="lowerRoman"/>
      <w:lvlText w:val="%9."/>
      <w:lvlJc w:val="right"/>
      <w:pPr>
        <w:ind w:left="7019" w:hanging="180"/>
      </w:pPr>
    </w:lvl>
  </w:abstractNum>
  <w:abstractNum w:abstractNumId="41">
    <w:nsid w:val="55D46F0E"/>
    <w:multiLevelType w:val="hybridMultilevel"/>
    <w:tmpl w:val="08EC96B4"/>
    <w:lvl w:ilvl="0" w:tplc="04190001">
      <w:start w:val="5"/>
      <w:numFmt w:val="bullet"/>
      <w:pStyle w:val="a9"/>
      <w:lvlText w:val=""/>
      <w:lvlJc w:val="left"/>
      <w:pPr>
        <w:tabs>
          <w:tab w:val="num" w:pos="1304"/>
        </w:tabs>
        <w:ind w:left="1304" w:hanging="453"/>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2">
    <w:nsid w:val="5CF02370"/>
    <w:multiLevelType w:val="multilevel"/>
    <w:tmpl w:val="E78EC738"/>
    <w:lvl w:ilvl="0">
      <w:start w:val="2"/>
      <w:numFmt w:val="decimal"/>
      <w:lvlText w:val="%1."/>
      <w:lvlJc w:val="left"/>
      <w:pPr>
        <w:ind w:left="450" w:hanging="450"/>
      </w:pPr>
      <w:rPr>
        <w:rFonts w:hint="default"/>
      </w:rPr>
    </w:lvl>
    <w:lvl w:ilvl="1">
      <w:start w:val="1"/>
      <w:numFmt w:val="decimal"/>
      <w:pStyle w:val="S2"/>
      <w:lvlText w:val="%1.%2."/>
      <w:lvlJc w:val="left"/>
      <w:pPr>
        <w:ind w:left="720" w:hanging="720"/>
      </w:pPr>
      <w:rPr>
        <w:rFonts w:hint="default"/>
      </w:rPr>
    </w:lvl>
    <w:lvl w:ilvl="2">
      <w:start w:val="1"/>
      <w:numFmt w:val="decimal"/>
      <w:lvlText w:val="%1.%2.%3."/>
      <w:lvlJc w:val="left"/>
      <w:pPr>
        <w:ind w:left="2706" w:hanging="720"/>
      </w:pPr>
      <w:rPr>
        <w:rFonts w:hint="default"/>
      </w:rPr>
    </w:lvl>
    <w:lvl w:ilvl="3">
      <w:start w:val="1"/>
      <w:numFmt w:val="decimal"/>
      <w:lvlText w:val="%1.%2.%3.%4."/>
      <w:lvlJc w:val="left"/>
      <w:pPr>
        <w:ind w:left="4059" w:hanging="108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405" w:hanging="1440"/>
      </w:pPr>
      <w:rPr>
        <w:rFonts w:hint="default"/>
      </w:rPr>
    </w:lvl>
    <w:lvl w:ilvl="6">
      <w:start w:val="1"/>
      <w:numFmt w:val="decimal"/>
      <w:lvlText w:val="%1.%2.%3.%4.%5.%6.%7."/>
      <w:lvlJc w:val="left"/>
      <w:pPr>
        <w:ind w:left="7758" w:hanging="1800"/>
      </w:pPr>
      <w:rPr>
        <w:rFonts w:hint="default"/>
      </w:rPr>
    </w:lvl>
    <w:lvl w:ilvl="7">
      <w:start w:val="1"/>
      <w:numFmt w:val="decimal"/>
      <w:lvlText w:val="%1.%2.%3.%4.%5.%6.%7.%8."/>
      <w:lvlJc w:val="left"/>
      <w:pPr>
        <w:ind w:left="8751" w:hanging="1800"/>
      </w:pPr>
      <w:rPr>
        <w:rFonts w:hint="default"/>
      </w:rPr>
    </w:lvl>
    <w:lvl w:ilvl="8">
      <w:start w:val="1"/>
      <w:numFmt w:val="decimal"/>
      <w:lvlText w:val="%1.%2.%3.%4.%5.%6.%7.%8.%9."/>
      <w:lvlJc w:val="left"/>
      <w:pPr>
        <w:ind w:left="10104" w:hanging="2160"/>
      </w:pPr>
      <w:rPr>
        <w:rFonts w:hint="default"/>
      </w:rPr>
    </w:lvl>
  </w:abstractNum>
  <w:abstractNum w:abstractNumId="43">
    <w:nsid w:val="636D237D"/>
    <w:multiLevelType w:val="multilevel"/>
    <w:tmpl w:val="0CA8D58A"/>
    <w:styleLink w:val="1111111"/>
    <w:lvl w:ilvl="0">
      <w:start w:val="1"/>
      <w:numFmt w:val="bullet"/>
      <w:suff w:val="space"/>
      <w:lvlText w:val="–"/>
      <w:lvlJc w:val="left"/>
      <w:pPr>
        <w:ind w:left="3970"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0"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44">
    <w:nsid w:val="64A14E49"/>
    <w:multiLevelType w:val="hybridMultilevel"/>
    <w:tmpl w:val="1220AC32"/>
    <w:styleLink w:val="111"/>
    <w:lvl w:ilvl="0" w:tplc="04190005">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5">
    <w:nsid w:val="66FB6697"/>
    <w:multiLevelType w:val="hybridMultilevel"/>
    <w:tmpl w:val="FF9EF166"/>
    <w:name w:val="WWNum42"/>
    <w:lvl w:ilvl="0" w:tplc="8660B7E8">
      <w:start w:val="1"/>
      <w:numFmt w:val="russianLower"/>
      <w:lvlText w:val="%1)"/>
      <w:lvlJc w:val="left"/>
      <w:pPr>
        <w:ind w:left="1571" w:hanging="360"/>
      </w:pPr>
      <w:rPr>
        <w:rFonts w:cs="Times New Roman"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46">
    <w:nsid w:val="6F62473E"/>
    <w:multiLevelType w:val="hybridMultilevel"/>
    <w:tmpl w:val="C9DEE7BC"/>
    <w:lvl w:ilvl="0" w:tplc="C1F6AC98">
      <w:start w:val="1"/>
      <w:numFmt w:val="bullet"/>
      <w:pStyle w:val="aa"/>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7">
    <w:nsid w:val="724E7ACA"/>
    <w:multiLevelType w:val="hybridMultilevel"/>
    <w:tmpl w:val="36945024"/>
    <w:lvl w:ilvl="0" w:tplc="57223756">
      <w:start w:val="1"/>
      <w:numFmt w:val="bullet"/>
      <w:pStyle w:val="ab"/>
      <w:lvlText w:val="-"/>
      <w:lvlJc w:val="left"/>
      <w:pPr>
        <w:ind w:left="644" w:hanging="360"/>
      </w:pPr>
      <w:rPr>
        <w:rFonts w:ascii="Vrinda" w:hAnsi="Vrinda"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79D246B7"/>
    <w:multiLevelType w:val="multilevel"/>
    <w:tmpl w:val="041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96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num w:numId="1">
    <w:abstractNumId w:val="24"/>
  </w:num>
  <w:num w:numId="2">
    <w:abstractNumId w:val="1"/>
  </w:num>
  <w:num w:numId="3">
    <w:abstractNumId w:val="28"/>
  </w:num>
  <w:num w:numId="4">
    <w:abstractNumId w:val="31"/>
  </w:num>
  <w:num w:numId="5">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4"/>
  </w:num>
  <w:num w:numId="7">
    <w:abstractNumId w:val="36"/>
  </w:num>
  <w:num w:numId="8">
    <w:abstractNumId w:val="38"/>
  </w:num>
  <w:num w:numId="9">
    <w:abstractNumId w:val="46"/>
  </w:num>
  <w:num w:numId="10">
    <w:abstractNumId w:val="22"/>
  </w:num>
  <w:num w:numId="11">
    <w:abstractNumId w:val="39"/>
  </w:num>
  <w:num w:numId="12">
    <w:abstractNumId w:val="35"/>
  </w:num>
  <w:num w:numId="13">
    <w:abstractNumId w:val="42"/>
  </w:num>
  <w:num w:numId="14">
    <w:abstractNumId w:val="48"/>
  </w:num>
  <w:num w:numId="15">
    <w:abstractNumId w:val="30"/>
  </w:num>
  <w:num w:numId="16">
    <w:abstractNumId w:val="0"/>
  </w:num>
  <w:num w:numId="17">
    <w:abstractNumId w:val="41"/>
  </w:num>
  <w:num w:numId="18">
    <w:abstractNumId w:val="47"/>
  </w:num>
  <w:num w:numId="19">
    <w:abstractNumId w:val="33"/>
  </w:num>
  <w:num w:numId="20">
    <w:abstractNumId w:val="29"/>
  </w:num>
  <w:num w:numId="21">
    <w:abstractNumId w:val="37"/>
  </w:num>
  <w:num w:numId="22">
    <w:abstractNumId w:val="43"/>
  </w:num>
  <w:num w:numId="23">
    <w:abstractNumId w:val="26"/>
  </w:num>
  <w:num w:numId="24">
    <w:abstractNumId w:val="32"/>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hideGrammaticalErrors/>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1D63"/>
    <w:rsid w:val="000005D1"/>
    <w:rsid w:val="00000BCE"/>
    <w:rsid w:val="00000D12"/>
    <w:rsid w:val="00001BBE"/>
    <w:rsid w:val="00002861"/>
    <w:rsid w:val="000031CA"/>
    <w:rsid w:val="0000343A"/>
    <w:rsid w:val="00003562"/>
    <w:rsid w:val="00003BD8"/>
    <w:rsid w:val="00003D34"/>
    <w:rsid w:val="00003EC0"/>
    <w:rsid w:val="000040E6"/>
    <w:rsid w:val="0000436B"/>
    <w:rsid w:val="00004687"/>
    <w:rsid w:val="00004DE3"/>
    <w:rsid w:val="00005A14"/>
    <w:rsid w:val="00005BA0"/>
    <w:rsid w:val="00005E25"/>
    <w:rsid w:val="0000626F"/>
    <w:rsid w:val="00006A40"/>
    <w:rsid w:val="00007E3B"/>
    <w:rsid w:val="0001012E"/>
    <w:rsid w:val="0001083D"/>
    <w:rsid w:val="00010905"/>
    <w:rsid w:val="000109C2"/>
    <w:rsid w:val="00011006"/>
    <w:rsid w:val="00011DFD"/>
    <w:rsid w:val="0001226D"/>
    <w:rsid w:val="0001241D"/>
    <w:rsid w:val="0001287F"/>
    <w:rsid w:val="000128D5"/>
    <w:rsid w:val="00012B23"/>
    <w:rsid w:val="000130D8"/>
    <w:rsid w:val="000131B5"/>
    <w:rsid w:val="000132EC"/>
    <w:rsid w:val="00013402"/>
    <w:rsid w:val="00013646"/>
    <w:rsid w:val="00013C35"/>
    <w:rsid w:val="00014241"/>
    <w:rsid w:val="00015419"/>
    <w:rsid w:val="00016965"/>
    <w:rsid w:val="000169F6"/>
    <w:rsid w:val="0001700D"/>
    <w:rsid w:val="00017278"/>
    <w:rsid w:val="00017365"/>
    <w:rsid w:val="00017959"/>
    <w:rsid w:val="00020041"/>
    <w:rsid w:val="000200BD"/>
    <w:rsid w:val="0002015A"/>
    <w:rsid w:val="00020E47"/>
    <w:rsid w:val="0002124C"/>
    <w:rsid w:val="0002146D"/>
    <w:rsid w:val="00021F0F"/>
    <w:rsid w:val="00022264"/>
    <w:rsid w:val="00022E3C"/>
    <w:rsid w:val="00024116"/>
    <w:rsid w:val="0002451F"/>
    <w:rsid w:val="00024917"/>
    <w:rsid w:val="00024B96"/>
    <w:rsid w:val="00024BD2"/>
    <w:rsid w:val="00025084"/>
    <w:rsid w:val="000251C2"/>
    <w:rsid w:val="00025741"/>
    <w:rsid w:val="000257E4"/>
    <w:rsid w:val="00025921"/>
    <w:rsid w:val="000262DF"/>
    <w:rsid w:val="00026382"/>
    <w:rsid w:val="00026E95"/>
    <w:rsid w:val="00027683"/>
    <w:rsid w:val="00027CEC"/>
    <w:rsid w:val="00030159"/>
    <w:rsid w:val="0003029A"/>
    <w:rsid w:val="00030862"/>
    <w:rsid w:val="0003106B"/>
    <w:rsid w:val="00031606"/>
    <w:rsid w:val="000322BC"/>
    <w:rsid w:val="000322FD"/>
    <w:rsid w:val="000323BE"/>
    <w:rsid w:val="00032422"/>
    <w:rsid w:val="000326E4"/>
    <w:rsid w:val="00032743"/>
    <w:rsid w:val="00032854"/>
    <w:rsid w:val="000336EB"/>
    <w:rsid w:val="00033D34"/>
    <w:rsid w:val="00034493"/>
    <w:rsid w:val="00034AF8"/>
    <w:rsid w:val="00035D14"/>
    <w:rsid w:val="000362E4"/>
    <w:rsid w:val="00036606"/>
    <w:rsid w:val="00037013"/>
    <w:rsid w:val="0004013A"/>
    <w:rsid w:val="000405D4"/>
    <w:rsid w:val="00040BA6"/>
    <w:rsid w:val="00041238"/>
    <w:rsid w:val="00042842"/>
    <w:rsid w:val="00042CB6"/>
    <w:rsid w:val="0004335B"/>
    <w:rsid w:val="00043506"/>
    <w:rsid w:val="000435F0"/>
    <w:rsid w:val="000436C4"/>
    <w:rsid w:val="0004391B"/>
    <w:rsid w:val="00043A62"/>
    <w:rsid w:val="00043CD8"/>
    <w:rsid w:val="0004408B"/>
    <w:rsid w:val="000442FB"/>
    <w:rsid w:val="00044531"/>
    <w:rsid w:val="000446C1"/>
    <w:rsid w:val="00044D98"/>
    <w:rsid w:val="00044E02"/>
    <w:rsid w:val="00044E2E"/>
    <w:rsid w:val="00044F3F"/>
    <w:rsid w:val="00045161"/>
    <w:rsid w:val="000452B0"/>
    <w:rsid w:val="0004553C"/>
    <w:rsid w:val="000455C0"/>
    <w:rsid w:val="00045817"/>
    <w:rsid w:val="00045DBF"/>
    <w:rsid w:val="00045F8C"/>
    <w:rsid w:val="00046123"/>
    <w:rsid w:val="00046151"/>
    <w:rsid w:val="000462DE"/>
    <w:rsid w:val="00046440"/>
    <w:rsid w:val="000464E8"/>
    <w:rsid w:val="00046B93"/>
    <w:rsid w:val="00046D73"/>
    <w:rsid w:val="00046F86"/>
    <w:rsid w:val="000472F4"/>
    <w:rsid w:val="00047EB3"/>
    <w:rsid w:val="000503FF"/>
    <w:rsid w:val="00050435"/>
    <w:rsid w:val="0005159D"/>
    <w:rsid w:val="00051BCE"/>
    <w:rsid w:val="0005237B"/>
    <w:rsid w:val="0005271D"/>
    <w:rsid w:val="00052D81"/>
    <w:rsid w:val="00053D46"/>
    <w:rsid w:val="00054707"/>
    <w:rsid w:val="000559B7"/>
    <w:rsid w:val="00055B62"/>
    <w:rsid w:val="00055E13"/>
    <w:rsid w:val="00056118"/>
    <w:rsid w:val="000566CF"/>
    <w:rsid w:val="00056A62"/>
    <w:rsid w:val="000571DA"/>
    <w:rsid w:val="00060140"/>
    <w:rsid w:val="00060959"/>
    <w:rsid w:val="00061049"/>
    <w:rsid w:val="00061175"/>
    <w:rsid w:val="00061204"/>
    <w:rsid w:val="000618F0"/>
    <w:rsid w:val="000624B3"/>
    <w:rsid w:val="00062778"/>
    <w:rsid w:val="00062A19"/>
    <w:rsid w:val="00062CCA"/>
    <w:rsid w:val="000637B1"/>
    <w:rsid w:val="00063D45"/>
    <w:rsid w:val="00063ECE"/>
    <w:rsid w:val="00064335"/>
    <w:rsid w:val="00064592"/>
    <w:rsid w:val="000647B6"/>
    <w:rsid w:val="00064866"/>
    <w:rsid w:val="00064983"/>
    <w:rsid w:val="00064A37"/>
    <w:rsid w:val="00064B6C"/>
    <w:rsid w:val="00065237"/>
    <w:rsid w:val="00065465"/>
    <w:rsid w:val="00065564"/>
    <w:rsid w:val="000656A6"/>
    <w:rsid w:val="00065CA8"/>
    <w:rsid w:val="000660DF"/>
    <w:rsid w:val="00066A5F"/>
    <w:rsid w:val="00066DA9"/>
    <w:rsid w:val="00066DE8"/>
    <w:rsid w:val="00067001"/>
    <w:rsid w:val="00067C6A"/>
    <w:rsid w:val="00070086"/>
    <w:rsid w:val="00070142"/>
    <w:rsid w:val="00070C98"/>
    <w:rsid w:val="00070F8D"/>
    <w:rsid w:val="0007135C"/>
    <w:rsid w:val="000719C9"/>
    <w:rsid w:val="00071B49"/>
    <w:rsid w:val="00071C8B"/>
    <w:rsid w:val="0007210A"/>
    <w:rsid w:val="000721B9"/>
    <w:rsid w:val="000722D9"/>
    <w:rsid w:val="0007232B"/>
    <w:rsid w:val="000725CC"/>
    <w:rsid w:val="00072710"/>
    <w:rsid w:val="00073812"/>
    <w:rsid w:val="00073BE7"/>
    <w:rsid w:val="00074424"/>
    <w:rsid w:val="0007443F"/>
    <w:rsid w:val="000749D2"/>
    <w:rsid w:val="0007511A"/>
    <w:rsid w:val="000751D3"/>
    <w:rsid w:val="00075FAE"/>
    <w:rsid w:val="00076582"/>
    <w:rsid w:val="0007679D"/>
    <w:rsid w:val="00076889"/>
    <w:rsid w:val="00076D03"/>
    <w:rsid w:val="00076E81"/>
    <w:rsid w:val="00076FC8"/>
    <w:rsid w:val="00077116"/>
    <w:rsid w:val="0007743B"/>
    <w:rsid w:val="00077C75"/>
    <w:rsid w:val="00080079"/>
    <w:rsid w:val="0008042D"/>
    <w:rsid w:val="0008059E"/>
    <w:rsid w:val="00081349"/>
    <w:rsid w:val="00081D8F"/>
    <w:rsid w:val="000832A0"/>
    <w:rsid w:val="00083972"/>
    <w:rsid w:val="00083B14"/>
    <w:rsid w:val="00083E22"/>
    <w:rsid w:val="0008442B"/>
    <w:rsid w:val="00084A7C"/>
    <w:rsid w:val="00085537"/>
    <w:rsid w:val="000857EB"/>
    <w:rsid w:val="00085C92"/>
    <w:rsid w:val="00086693"/>
    <w:rsid w:val="0008675D"/>
    <w:rsid w:val="00086A53"/>
    <w:rsid w:val="00087005"/>
    <w:rsid w:val="00087644"/>
    <w:rsid w:val="00090442"/>
    <w:rsid w:val="00090990"/>
    <w:rsid w:val="00090D55"/>
    <w:rsid w:val="00090E97"/>
    <w:rsid w:val="00092485"/>
    <w:rsid w:val="0009261B"/>
    <w:rsid w:val="00092BC4"/>
    <w:rsid w:val="00092CFF"/>
    <w:rsid w:val="000948C1"/>
    <w:rsid w:val="00094A7C"/>
    <w:rsid w:val="00095246"/>
    <w:rsid w:val="00095B06"/>
    <w:rsid w:val="00095CFB"/>
    <w:rsid w:val="000968BA"/>
    <w:rsid w:val="00096DB2"/>
    <w:rsid w:val="00096F6E"/>
    <w:rsid w:val="00097051"/>
    <w:rsid w:val="00097116"/>
    <w:rsid w:val="000973EB"/>
    <w:rsid w:val="000A05DE"/>
    <w:rsid w:val="000A06C1"/>
    <w:rsid w:val="000A0BD9"/>
    <w:rsid w:val="000A0EBE"/>
    <w:rsid w:val="000A1651"/>
    <w:rsid w:val="000A18A2"/>
    <w:rsid w:val="000A18FE"/>
    <w:rsid w:val="000A1A08"/>
    <w:rsid w:val="000A2573"/>
    <w:rsid w:val="000A2F38"/>
    <w:rsid w:val="000A2FE5"/>
    <w:rsid w:val="000A316E"/>
    <w:rsid w:val="000A3F32"/>
    <w:rsid w:val="000A41DC"/>
    <w:rsid w:val="000A4487"/>
    <w:rsid w:val="000A4865"/>
    <w:rsid w:val="000A4C99"/>
    <w:rsid w:val="000A5066"/>
    <w:rsid w:val="000A5AD7"/>
    <w:rsid w:val="000A5C50"/>
    <w:rsid w:val="000A69D8"/>
    <w:rsid w:val="000A6F30"/>
    <w:rsid w:val="000A7054"/>
    <w:rsid w:val="000A72C2"/>
    <w:rsid w:val="000A74FF"/>
    <w:rsid w:val="000A7699"/>
    <w:rsid w:val="000B0136"/>
    <w:rsid w:val="000B053D"/>
    <w:rsid w:val="000B0BDC"/>
    <w:rsid w:val="000B0BE3"/>
    <w:rsid w:val="000B0E69"/>
    <w:rsid w:val="000B198E"/>
    <w:rsid w:val="000B1D82"/>
    <w:rsid w:val="000B2442"/>
    <w:rsid w:val="000B2534"/>
    <w:rsid w:val="000B2F02"/>
    <w:rsid w:val="000B37EF"/>
    <w:rsid w:val="000B38A7"/>
    <w:rsid w:val="000B4195"/>
    <w:rsid w:val="000B454E"/>
    <w:rsid w:val="000B45DE"/>
    <w:rsid w:val="000B4B93"/>
    <w:rsid w:val="000B4F78"/>
    <w:rsid w:val="000B5556"/>
    <w:rsid w:val="000B5CD5"/>
    <w:rsid w:val="000B6519"/>
    <w:rsid w:val="000B69AA"/>
    <w:rsid w:val="000B6A09"/>
    <w:rsid w:val="000B6AC6"/>
    <w:rsid w:val="000B6D29"/>
    <w:rsid w:val="000B72DA"/>
    <w:rsid w:val="000B73EB"/>
    <w:rsid w:val="000B77E5"/>
    <w:rsid w:val="000B781C"/>
    <w:rsid w:val="000B7860"/>
    <w:rsid w:val="000B7923"/>
    <w:rsid w:val="000B7F30"/>
    <w:rsid w:val="000C0049"/>
    <w:rsid w:val="000C0674"/>
    <w:rsid w:val="000C078E"/>
    <w:rsid w:val="000C10D7"/>
    <w:rsid w:val="000C16C6"/>
    <w:rsid w:val="000C189F"/>
    <w:rsid w:val="000C1A2E"/>
    <w:rsid w:val="000C1B81"/>
    <w:rsid w:val="000C2688"/>
    <w:rsid w:val="000C2BE3"/>
    <w:rsid w:val="000C2C38"/>
    <w:rsid w:val="000C2FAE"/>
    <w:rsid w:val="000C30C6"/>
    <w:rsid w:val="000C3432"/>
    <w:rsid w:val="000C37A3"/>
    <w:rsid w:val="000C3A5D"/>
    <w:rsid w:val="000C4109"/>
    <w:rsid w:val="000C418F"/>
    <w:rsid w:val="000C4338"/>
    <w:rsid w:val="000C4615"/>
    <w:rsid w:val="000C4C9E"/>
    <w:rsid w:val="000C51A3"/>
    <w:rsid w:val="000C5564"/>
    <w:rsid w:val="000C665C"/>
    <w:rsid w:val="000C7949"/>
    <w:rsid w:val="000C7D73"/>
    <w:rsid w:val="000D0096"/>
    <w:rsid w:val="000D06F1"/>
    <w:rsid w:val="000D0E49"/>
    <w:rsid w:val="000D1488"/>
    <w:rsid w:val="000D1C8B"/>
    <w:rsid w:val="000D25DB"/>
    <w:rsid w:val="000D2F31"/>
    <w:rsid w:val="000D3347"/>
    <w:rsid w:val="000D390C"/>
    <w:rsid w:val="000D3C1B"/>
    <w:rsid w:val="000D431F"/>
    <w:rsid w:val="000D4867"/>
    <w:rsid w:val="000D4BD4"/>
    <w:rsid w:val="000D67A5"/>
    <w:rsid w:val="000D6F90"/>
    <w:rsid w:val="000D7C0A"/>
    <w:rsid w:val="000D7C7A"/>
    <w:rsid w:val="000D7D61"/>
    <w:rsid w:val="000E023F"/>
    <w:rsid w:val="000E0661"/>
    <w:rsid w:val="000E0BE5"/>
    <w:rsid w:val="000E0F53"/>
    <w:rsid w:val="000E13F2"/>
    <w:rsid w:val="000E1B8E"/>
    <w:rsid w:val="000E1C3E"/>
    <w:rsid w:val="000E1E2C"/>
    <w:rsid w:val="000E244C"/>
    <w:rsid w:val="000E26BE"/>
    <w:rsid w:val="000E2961"/>
    <w:rsid w:val="000E2FDA"/>
    <w:rsid w:val="000E3978"/>
    <w:rsid w:val="000E3AFF"/>
    <w:rsid w:val="000E3C8B"/>
    <w:rsid w:val="000E3F4D"/>
    <w:rsid w:val="000E5076"/>
    <w:rsid w:val="000E53E2"/>
    <w:rsid w:val="000E5C7C"/>
    <w:rsid w:val="000E6032"/>
    <w:rsid w:val="000E651D"/>
    <w:rsid w:val="000E6B69"/>
    <w:rsid w:val="000E6C56"/>
    <w:rsid w:val="000E6E9A"/>
    <w:rsid w:val="000E776F"/>
    <w:rsid w:val="000E797C"/>
    <w:rsid w:val="000F0374"/>
    <w:rsid w:val="000F057F"/>
    <w:rsid w:val="000F07FB"/>
    <w:rsid w:val="000F0B0C"/>
    <w:rsid w:val="000F0DD8"/>
    <w:rsid w:val="000F1A91"/>
    <w:rsid w:val="000F1AB2"/>
    <w:rsid w:val="000F1F0A"/>
    <w:rsid w:val="000F1F80"/>
    <w:rsid w:val="000F21E7"/>
    <w:rsid w:val="000F2622"/>
    <w:rsid w:val="000F2BBE"/>
    <w:rsid w:val="000F2C77"/>
    <w:rsid w:val="000F2D43"/>
    <w:rsid w:val="000F2F29"/>
    <w:rsid w:val="000F3F7E"/>
    <w:rsid w:val="000F44AF"/>
    <w:rsid w:val="000F4885"/>
    <w:rsid w:val="000F4B15"/>
    <w:rsid w:val="000F5A80"/>
    <w:rsid w:val="000F65F9"/>
    <w:rsid w:val="000F6667"/>
    <w:rsid w:val="000F6893"/>
    <w:rsid w:val="000F6B5E"/>
    <w:rsid w:val="000F6DD7"/>
    <w:rsid w:val="000F7862"/>
    <w:rsid w:val="000F7A81"/>
    <w:rsid w:val="000F7D63"/>
    <w:rsid w:val="00100111"/>
    <w:rsid w:val="00100A24"/>
    <w:rsid w:val="0010126B"/>
    <w:rsid w:val="00101C75"/>
    <w:rsid w:val="00101FAF"/>
    <w:rsid w:val="00102024"/>
    <w:rsid w:val="00102372"/>
    <w:rsid w:val="00102C09"/>
    <w:rsid w:val="00102E06"/>
    <w:rsid w:val="0010305B"/>
    <w:rsid w:val="001030E9"/>
    <w:rsid w:val="0010374E"/>
    <w:rsid w:val="001039CF"/>
    <w:rsid w:val="00103E14"/>
    <w:rsid w:val="001043B8"/>
    <w:rsid w:val="0010612D"/>
    <w:rsid w:val="00106398"/>
    <w:rsid w:val="001065BB"/>
    <w:rsid w:val="00106818"/>
    <w:rsid w:val="001068EF"/>
    <w:rsid w:val="00106EAE"/>
    <w:rsid w:val="0010726A"/>
    <w:rsid w:val="0010767B"/>
    <w:rsid w:val="00107821"/>
    <w:rsid w:val="00107B7E"/>
    <w:rsid w:val="00107F86"/>
    <w:rsid w:val="001102BA"/>
    <w:rsid w:val="001103F7"/>
    <w:rsid w:val="0011093A"/>
    <w:rsid w:val="001109C6"/>
    <w:rsid w:val="00110C8E"/>
    <w:rsid w:val="00110E72"/>
    <w:rsid w:val="001118B2"/>
    <w:rsid w:val="00111A35"/>
    <w:rsid w:val="00111B67"/>
    <w:rsid w:val="00111C43"/>
    <w:rsid w:val="00112419"/>
    <w:rsid w:val="00112D64"/>
    <w:rsid w:val="00112F64"/>
    <w:rsid w:val="00113D0D"/>
    <w:rsid w:val="00114231"/>
    <w:rsid w:val="001148AF"/>
    <w:rsid w:val="00115084"/>
    <w:rsid w:val="001153D7"/>
    <w:rsid w:val="00115422"/>
    <w:rsid w:val="00115935"/>
    <w:rsid w:val="00115B73"/>
    <w:rsid w:val="0011602B"/>
    <w:rsid w:val="00116095"/>
    <w:rsid w:val="00116311"/>
    <w:rsid w:val="00116F9F"/>
    <w:rsid w:val="00117074"/>
    <w:rsid w:val="001177BC"/>
    <w:rsid w:val="00117863"/>
    <w:rsid w:val="00117943"/>
    <w:rsid w:val="00120051"/>
    <w:rsid w:val="00120CCC"/>
    <w:rsid w:val="0012163C"/>
    <w:rsid w:val="001216D0"/>
    <w:rsid w:val="0012189D"/>
    <w:rsid w:val="0012210E"/>
    <w:rsid w:val="001227F7"/>
    <w:rsid w:val="00122A4A"/>
    <w:rsid w:val="00123B76"/>
    <w:rsid w:val="00124B17"/>
    <w:rsid w:val="00124B6C"/>
    <w:rsid w:val="00125211"/>
    <w:rsid w:val="0012549D"/>
    <w:rsid w:val="0012561B"/>
    <w:rsid w:val="001256F7"/>
    <w:rsid w:val="00125705"/>
    <w:rsid w:val="00125BDF"/>
    <w:rsid w:val="00126010"/>
    <w:rsid w:val="00126137"/>
    <w:rsid w:val="0012660E"/>
    <w:rsid w:val="001276F0"/>
    <w:rsid w:val="0012794F"/>
    <w:rsid w:val="00127D80"/>
    <w:rsid w:val="00130167"/>
    <w:rsid w:val="00130234"/>
    <w:rsid w:val="00130544"/>
    <w:rsid w:val="0013063C"/>
    <w:rsid w:val="00130765"/>
    <w:rsid w:val="001315CF"/>
    <w:rsid w:val="00131842"/>
    <w:rsid w:val="0013227B"/>
    <w:rsid w:val="001326B3"/>
    <w:rsid w:val="001326C0"/>
    <w:rsid w:val="00132D5B"/>
    <w:rsid w:val="00133714"/>
    <w:rsid w:val="00133A4C"/>
    <w:rsid w:val="00133E2F"/>
    <w:rsid w:val="00133E45"/>
    <w:rsid w:val="001340BE"/>
    <w:rsid w:val="001347F6"/>
    <w:rsid w:val="00134D95"/>
    <w:rsid w:val="00134DDC"/>
    <w:rsid w:val="00134E36"/>
    <w:rsid w:val="00135495"/>
    <w:rsid w:val="00135A72"/>
    <w:rsid w:val="0013627E"/>
    <w:rsid w:val="001363D2"/>
    <w:rsid w:val="001369EF"/>
    <w:rsid w:val="00136E4A"/>
    <w:rsid w:val="00136EC9"/>
    <w:rsid w:val="00137521"/>
    <w:rsid w:val="0014004A"/>
    <w:rsid w:val="001402C3"/>
    <w:rsid w:val="00140FC4"/>
    <w:rsid w:val="00141DBE"/>
    <w:rsid w:val="001427A6"/>
    <w:rsid w:val="00142AE3"/>
    <w:rsid w:val="00142D32"/>
    <w:rsid w:val="00143266"/>
    <w:rsid w:val="0014341A"/>
    <w:rsid w:val="00143DEB"/>
    <w:rsid w:val="00144C72"/>
    <w:rsid w:val="0014503B"/>
    <w:rsid w:val="001450CA"/>
    <w:rsid w:val="001453B1"/>
    <w:rsid w:val="00145D79"/>
    <w:rsid w:val="00145E7C"/>
    <w:rsid w:val="0014618D"/>
    <w:rsid w:val="001463C5"/>
    <w:rsid w:val="00146447"/>
    <w:rsid w:val="001469CB"/>
    <w:rsid w:val="00146AD1"/>
    <w:rsid w:val="00146BAC"/>
    <w:rsid w:val="00147982"/>
    <w:rsid w:val="0015002D"/>
    <w:rsid w:val="00150461"/>
    <w:rsid w:val="0015078B"/>
    <w:rsid w:val="00150BA6"/>
    <w:rsid w:val="00150C8F"/>
    <w:rsid w:val="00151336"/>
    <w:rsid w:val="00151CBA"/>
    <w:rsid w:val="001522E7"/>
    <w:rsid w:val="00152EC5"/>
    <w:rsid w:val="00152FAC"/>
    <w:rsid w:val="0015319A"/>
    <w:rsid w:val="0015327B"/>
    <w:rsid w:val="00153459"/>
    <w:rsid w:val="00153E9F"/>
    <w:rsid w:val="0015412F"/>
    <w:rsid w:val="00154599"/>
    <w:rsid w:val="0015474C"/>
    <w:rsid w:val="00154D45"/>
    <w:rsid w:val="00154EF8"/>
    <w:rsid w:val="00155219"/>
    <w:rsid w:val="001555E7"/>
    <w:rsid w:val="001557BC"/>
    <w:rsid w:val="00155804"/>
    <w:rsid w:val="001558C7"/>
    <w:rsid w:val="001560F5"/>
    <w:rsid w:val="0015667D"/>
    <w:rsid w:val="00156C0F"/>
    <w:rsid w:val="00156F33"/>
    <w:rsid w:val="00157146"/>
    <w:rsid w:val="001571A4"/>
    <w:rsid w:val="001576D1"/>
    <w:rsid w:val="00157992"/>
    <w:rsid w:val="00157BA9"/>
    <w:rsid w:val="00157C27"/>
    <w:rsid w:val="00157E45"/>
    <w:rsid w:val="001602CD"/>
    <w:rsid w:val="00160A7F"/>
    <w:rsid w:val="0016180B"/>
    <w:rsid w:val="00161894"/>
    <w:rsid w:val="001620C1"/>
    <w:rsid w:val="001624E8"/>
    <w:rsid w:val="001626BB"/>
    <w:rsid w:val="00163406"/>
    <w:rsid w:val="0016366A"/>
    <w:rsid w:val="00163B84"/>
    <w:rsid w:val="00163F76"/>
    <w:rsid w:val="0016435D"/>
    <w:rsid w:val="00164864"/>
    <w:rsid w:val="00164E15"/>
    <w:rsid w:val="001653CD"/>
    <w:rsid w:val="001667E7"/>
    <w:rsid w:val="001669F3"/>
    <w:rsid w:val="00166A5A"/>
    <w:rsid w:val="00166CA4"/>
    <w:rsid w:val="00166D47"/>
    <w:rsid w:val="001670CB"/>
    <w:rsid w:val="00167704"/>
    <w:rsid w:val="00167977"/>
    <w:rsid w:val="00170330"/>
    <w:rsid w:val="00170386"/>
    <w:rsid w:val="001709FF"/>
    <w:rsid w:val="00170BDC"/>
    <w:rsid w:val="00170F1F"/>
    <w:rsid w:val="001717CC"/>
    <w:rsid w:val="00171DBA"/>
    <w:rsid w:val="00171FB6"/>
    <w:rsid w:val="001720E7"/>
    <w:rsid w:val="00172132"/>
    <w:rsid w:val="0017251E"/>
    <w:rsid w:val="00172576"/>
    <w:rsid w:val="0017259D"/>
    <w:rsid w:val="00172973"/>
    <w:rsid w:val="00172BFB"/>
    <w:rsid w:val="00172F3B"/>
    <w:rsid w:val="00172F57"/>
    <w:rsid w:val="00173718"/>
    <w:rsid w:val="00174583"/>
    <w:rsid w:val="00174C71"/>
    <w:rsid w:val="001756A8"/>
    <w:rsid w:val="001757B8"/>
    <w:rsid w:val="00175832"/>
    <w:rsid w:val="00176533"/>
    <w:rsid w:val="001765FD"/>
    <w:rsid w:val="0017662F"/>
    <w:rsid w:val="0017674D"/>
    <w:rsid w:val="00176973"/>
    <w:rsid w:val="0017706D"/>
    <w:rsid w:val="001779B6"/>
    <w:rsid w:val="00181542"/>
    <w:rsid w:val="0018159D"/>
    <w:rsid w:val="00181DC1"/>
    <w:rsid w:val="001825FE"/>
    <w:rsid w:val="00182622"/>
    <w:rsid w:val="0018275E"/>
    <w:rsid w:val="00182793"/>
    <w:rsid w:val="00182D54"/>
    <w:rsid w:val="0018331B"/>
    <w:rsid w:val="00183343"/>
    <w:rsid w:val="00183706"/>
    <w:rsid w:val="00183A60"/>
    <w:rsid w:val="00184632"/>
    <w:rsid w:val="00184816"/>
    <w:rsid w:val="00184DB0"/>
    <w:rsid w:val="00184E0E"/>
    <w:rsid w:val="00185E7D"/>
    <w:rsid w:val="00185EA5"/>
    <w:rsid w:val="00185F6F"/>
    <w:rsid w:val="001867CC"/>
    <w:rsid w:val="00186897"/>
    <w:rsid w:val="00186B88"/>
    <w:rsid w:val="0018705B"/>
    <w:rsid w:val="00187AF7"/>
    <w:rsid w:val="00187F3D"/>
    <w:rsid w:val="00190165"/>
    <w:rsid w:val="00190482"/>
    <w:rsid w:val="00190504"/>
    <w:rsid w:val="00190529"/>
    <w:rsid w:val="00190A75"/>
    <w:rsid w:val="001916DA"/>
    <w:rsid w:val="00192495"/>
    <w:rsid w:val="00192CBF"/>
    <w:rsid w:val="0019301E"/>
    <w:rsid w:val="0019364D"/>
    <w:rsid w:val="001936D6"/>
    <w:rsid w:val="00193D3D"/>
    <w:rsid w:val="00193F9E"/>
    <w:rsid w:val="00194589"/>
    <w:rsid w:val="00194DC7"/>
    <w:rsid w:val="00194E59"/>
    <w:rsid w:val="00195124"/>
    <w:rsid w:val="00195312"/>
    <w:rsid w:val="001957A5"/>
    <w:rsid w:val="00195890"/>
    <w:rsid w:val="00196221"/>
    <w:rsid w:val="0019627C"/>
    <w:rsid w:val="001963B3"/>
    <w:rsid w:val="001975E2"/>
    <w:rsid w:val="00197994"/>
    <w:rsid w:val="00197BB3"/>
    <w:rsid w:val="00197C44"/>
    <w:rsid w:val="00197CD1"/>
    <w:rsid w:val="001A0029"/>
    <w:rsid w:val="001A03AC"/>
    <w:rsid w:val="001A061E"/>
    <w:rsid w:val="001A07F2"/>
    <w:rsid w:val="001A0B5B"/>
    <w:rsid w:val="001A0D0F"/>
    <w:rsid w:val="001A12D4"/>
    <w:rsid w:val="001A140D"/>
    <w:rsid w:val="001A1616"/>
    <w:rsid w:val="001A169E"/>
    <w:rsid w:val="001A24E5"/>
    <w:rsid w:val="001A2882"/>
    <w:rsid w:val="001A2CCD"/>
    <w:rsid w:val="001A321F"/>
    <w:rsid w:val="001A3B2B"/>
    <w:rsid w:val="001A42C2"/>
    <w:rsid w:val="001A45CB"/>
    <w:rsid w:val="001A4939"/>
    <w:rsid w:val="001A551D"/>
    <w:rsid w:val="001A5748"/>
    <w:rsid w:val="001A65EB"/>
    <w:rsid w:val="001A66AE"/>
    <w:rsid w:val="001A6ACE"/>
    <w:rsid w:val="001A706D"/>
    <w:rsid w:val="001A70B1"/>
    <w:rsid w:val="001A75D5"/>
    <w:rsid w:val="001A79EE"/>
    <w:rsid w:val="001A79F2"/>
    <w:rsid w:val="001A7D8A"/>
    <w:rsid w:val="001B081D"/>
    <w:rsid w:val="001B10C7"/>
    <w:rsid w:val="001B1925"/>
    <w:rsid w:val="001B1DBF"/>
    <w:rsid w:val="001B1EA0"/>
    <w:rsid w:val="001B1EBD"/>
    <w:rsid w:val="001B22E4"/>
    <w:rsid w:val="001B24BB"/>
    <w:rsid w:val="001B2BF8"/>
    <w:rsid w:val="001B331D"/>
    <w:rsid w:val="001B383E"/>
    <w:rsid w:val="001B38F0"/>
    <w:rsid w:val="001B3BC2"/>
    <w:rsid w:val="001B40FB"/>
    <w:rsid w:val="001B45D1"/>
    <w:rsid w:val="001B48DE"/>
    <w:rsid w:val="001B4F00"/>
    <w:rsid w:val="001B56C6"/>
    <w:rsid w:val="001B5A89"/>
    <w:rsid w:val="001B5F07"/>
    <w:rsid w:val="001B62D9"/>
    <w:rsid w:val="001B654E"/>
    <w:rsid w:val="001B7EAE"/>
    <w:rsid w:val="001C0105"/>
    <w:rsid w:val="001C0179"/>
    <w:rsid w:val="001C0307"/>
    <w:rsid w:val="001C0461"/>
    <w:rsid w:val="001C04E6"/>
    <w:rsid w:val="001C0929"/>
    <w:rsid w:val="001C0CFF"/>
    <w:rsid w:val="001C0E57"/>
    <w:rsid w:val="001C0ECF"/>
    <w:rsid w:val="001C106B"/>
    <w:rsid w:val="001C17F8"/>
    <w:rsid w:val="001C1A3B"/>
    <w:rsid w:val="001C1B72"/>
    <w:rsid w:val="001C217C"/>
    <w:rsid w:val="001C29F8"/>
    <w:rsid w:val="001C2CB4"/>
    <w:rsid w:val="001C2CFF"/>
    <w:rsid w:val="001C31E4"/>
    <w:rsid w:val="001C33CD"/>
    <w:rsid w:val="001C3753"/>
    <w:rsid w:val="001C4DC4"/>
    <w:rsid w:val="001C4EDF"/>
    <w:rsid w:val="001C5342"/>
    <w:rsid w:val="001C55C6"/>
    <w:rsid w:val="001C5623"/>
    <w:rsid w:val="001C60C8"/>
    <w:rsid w:val="001C644E"/>
    <w:rsid w:val="001C7266"/>
    <w:rsid w:val="001C78DB"/>
    <w:rsid w:val="001C793E"/>
    <w:rsid w:val="001C79D9"/>
    <w:rsid w:val="001C7AE9"/>
    <w:rsid w:val="001C7CBB"/>
    <w:rsid w:val="001D05F6"/>
    <w:rsid w:val="001D060A"/>
    <w:rsid w:val="001D0EEE"/>
    <w:rsid w:val="001D0F82"/>
    <w:rsid w:val="001D318A"/>
    <w:rsid w:val="001D39AC"/>
    <w:rsid w:val="001D3A72"/>
    <w:rsid w:val="001D3D2B"/>
    <w:rsid w:val="001D3D3E"/>
    <w:rsid w:val="001D48A1"/>
    <w:rsid w:val="001D4B9D"/>
    <w:rsid w:val="001D4C35"/>
    <w:rsid w:val="001D4D97"/>
    <w:rsid w:val="001D50D3"/>
    <w:rsid w:val="001D5121"/>
    <w:rsid w:val="001D6294"/>
    <w:rsid w:val="001D6B7F"/>
    <w:rsid w:val="001D6E13"/>
    <w:rsid w:val="001D75E2"/>
    <w:rsid w:val="001D7A5E"/>
    <w:rsid w:val="001E0462"/>
    <w:rsid w:val="001E051B"/>
    <w:rsid w:val="001E0CA6"/>
    <w:rsid w:val="001E126E"/>
    <w:rsid w:val="001E2213"/>
    <w:rsid w:val="001E243D"/>
    <w:rsid w:val="001E2D3F"/>
    <w:rsid w:val="001E31C3"/>
    <w:rsid w:val="001E3266"/>
    <w:rsid w:val="001E3A29"/>
    <w:rsid w:val="001E44BA"/>
    <w:rsid w:val="001E44CC"/>
    <w:rsid w:val="001E47A4"/>
    <w:rsid w:val="001E56E8"/>
    <w:rsid w:val="001E5E45"/>
    <w:rsid w:val="001E6079"/>
    <w:rsid w:val="001E6517"/>
    <w:rsid w:val="001E6531"/>
    <w:rsid w:val="001E6EB7"/>
    <w:rsid w:val="001E6FC7"/>
    <w:rsid w:val="001E702A"/>
    <w:rsid w:val="001E732F"/>
    <w:rsid w:val="001E7B4E"/>
    <w:rsid w:val="001E7C75"/>
    <w:rsid w:val="001E7CE4"/>
    <w:rsid w:val="001E7ED8"/>
    <w:rsid w:val="001F08A6"/>
    <w:rsid w:val="001F0A26"/>
    <w:rsid w:val="001F0ABD"/>
    <w:rsid w:val="001F0BF3"/>
    <w:rsid w:val="001F1DAE"/>
    <w:rsid w:val="001F1FE1"/>
    <w:rsid w:val="001F207F"/>
    <w:rsid w:val="001F22AD"/>
    <w:rsid w:val="001F2F91"/>
    <w:rsid w:val="001F3069"/>
    <w:rsid w:val="001F3208"/>
    <w:rsid w:val="001F34C2"/>
    <w:rsid w:val="001F34EF"/>
    <w:rsid w:val="001F3DDC"/>
    <w:rsid w:val="001F4477"/>
    <w:rsid w:val="001F4A05"/>
    <w:rsid w:val="001F52C5"/>
    <w:rsid w:val="001F5432"/>
    <w:rsid w:val="001F55FC"/>
    <w:rsid w:val="001F57C1"/>
    <w:rsid w:val="001F5D22"/>
    <w:rsid w:val="001F64E9"/>
    <w:rsid w:val="001F670C"/>
    <w:rsid w:val="001F6A13"/>
    <w:rsid w:val="001F6B71"/>
    <w:rsid w:val="001F6D58"/>
    <w:rsid w:val="001F6E94"/>
    <w:rsid w:val="001F6F57"/>
    <w:rsid w:val="001F70DB"/>
    <w:rsid w:val="001F759C"/>
    <w:rsid w:val="001F7DE3"/>
    <w:rsid w:val="001F7EF4"/>
    <w:rsid w:val="00200165"/>
    <w:rsid w:val="00200C3A"/>
    <w:rsid w:val="00200E55"/>
    <w:rsid w:val="00200F95"/>
    <w:rsid w:val="00200F99"/>
    <w:rsid w:val="002012DF"/>
    <w:rsid w:val="00201929"/>
    <w:rsid w:val="00201F45"/>
    <w:rsid w:val="00202342"/>
    <w:rsid w:val="00202580"/>
    <w:rsid w:val="00202C26"/>
    <w:rsid w:val="00202F39"/>
    <w:rsid w:val="0020310C"/>
    <w:rsid w:val="00203950"/>
    <w:rsid w:val="00204347"/>
    <w:rsid w:val="00204CC8"/>
    <w:rsid w:val="002051CD"/>
    <w:rsid w:val="0020553A"/>
    <w:rsid w:val="00206A59"/>
    <w:rsid w:val="0020701B"/>
    <w:rsid w:val="0020725B"/>
    <w:rsid w:val="002074D7"/>
    <w:rsid w:val="00207E13"/>
    <w:rsid w:val="00207EE9"/>
    <w:rsid w:val="00210184"/>
    <w:rsid w:val="00210FFA"/>
    <w:rsid w:val="002111C3"/>
    <w:rsid w:val="00211856"/>
    <w:rsid w:val="00211CF4"/>
    <w:rsid w:val="00211D53"/>
    <w:rsid w:val="0021203B"/>
    <w:rsid w:val="002121ED"/>
    <w:rsid w:val="00212577"/>
    <w:rsid w:val="00212C3B"/>
    <w:rsid w:val="0021315B"/>
    <w:rsid w:val="002131D2"/>
    <w:rsid w:val="002132AA"/>
    <w:rsid w:val="00213B76"/>
    <w:rsid w:val="00214F85"/>
    <w:rsid w:val="00214FE6"/>
    <w:rsid w:val="002152A7"/>
    <w:rsid w:val="0021559F"/>
    <w:rsid w:val="002155EB"/>
    <w:rsid w:val="002157F8"/>
    <w:rsid w:val="002158D9"/>
    <w:rsid w:val="00215950"/>
    <w:rsid w:val="00215C6E"/>
    <w:rsid w:val="002160AA"/>
    <w:rsid w:val="0021616B"/>
    <w:rsid w:val="00216210"/>
    <w:rsid w:val="00216676"/>
    <w:rsid w:val="00216C68"/>
    <w:rsid w:val="00216C7A"/>
    <w:rsid w:val="0021721F"/>
    <w:rsid w:val="00217362"/>
    <w:rsid w:val="002177BF"/>
    <w:rsid w:val="00217B7F"/>
    <w:rsid w:val="00217F18"/>
    <w:rsid w:val="002200E5"/>
    <w:rsid w:val="00220502"/>
    <w:rsid w:val="0022092B"/>
    <w:rsid w:val="00220B6C"/>
    <w:rsid w:val="0022186E"/>
    <w:rsid w:val="0022197F"/>
    <w:rsid w:val="00222549"/>
    <w:rsid w:val="00222D9C"/>
    <w:rsid w:val="00222FF1"/>
    <w:rsid w:val="00223566"/>
    <w:rsid w:val="00223569"/>
    <w:rsid w:val="00224026"/>
    <w:rsid w:val="00224409"/>
    <w:rsid w:val="00224532"/>
    <w:rsid w:val="00224579"/>
    <w:rsid w:val="002246EA"/>
    <w:rsid w:val="00224DD9"/>
    <w:rsid w:val="00224E15"/>
    <w:rsid w:val="002257EF"/>
    <w:rsid w:val="0022584D"/>
    <w:rsid w:val="00225C65"/>
    <w:rsid w:val="002263A6"/>
    <w:rsid w:val="002264FC"/>
    <w:rsid w:val="00227391"/>
    <w:rsid w:val="002279B9"/>
    <w:rsid w:val="00227A07"/>
    <w:rsid w:val="00227A35"/>
    <w:rsid w:val="00227FAC"/>
    <w:rsid w:val="00230255"/>
    <w:rsid w:val="00230271"/>
    <w:rsid w:val="00230794"/>
    <w:rsid w:val="00230AAA"/>
    <w:rsid w:val="00230ACC"/>
    <w:rsid w:val="00231988"/>
    <w:rsid w:val="00231E1C"/>
    <w:rsid w:val="002321E7"/>
    <w:rsid w:val="002322C4"/>
    <w:rsid w:val="002337E0"/>
    <w:rsid w:val="002339E9"/>
    <w:rsid w:val="00233CF9"/>
    <w:rsid w:val="00233FB2"/>
    <w:rsid w:val="002345AB"/>
    <w:rsid w:val="002347F8"/>
    <w:rsid w:val="00234A59"/>
    <w:rsid w:val="00234B03"/>
    <w:rsid w:val="00234FD8"/>
    <w:rsid w:val="002351A2"/>
    <w:rsid w:val="00235C1D"/>
    <w:rsid w:val="00236481"/>
    <w:rsid w:val="002365FA"/>
    <w:rsid w:val="002372C0"/>
    <w:rsid w:val="002372F6"/>
    <w:rsid w:val="00237899"/>
    <w:rsid w:val="00237B09"/>
    <w:rsid w:val="002404B5"/>
    <w:rsid w:val="00241327"/>
    <w:rsid w:val="00241A27"/>
    <w:rsid w:val="00241DA9"/>
    <w:rsid w:val="00242209"/>
    <w:rsid w:val="0024262F"/>
    <w:rsid w:val="00242A52"/>
    <w:rsid w:val="00243119"/>
    <w:rsid w:val="0024352F"/>
    <w:rsid w:val="00243821"/>
    <w:rsid w:val="00243A24"/>
    <w:rsid w:val="00243A99"/>
    <w:rsid w:val="002441C8"/>
    <w:rsid w:val="00244B73"/>
    <w:rsid w:val="00244D42"/>
    <w:rsid w:val="00244D7A"/>
    <w:rsid w:val="002455B5"/>
    <w:rsid w:val="0024583C"/>
    <w:rsid w:val="0024584B"/>
    <w:rsid w:val="002466C0"/>
    <w:rsid w:val="00246873"/>
    <w:rsid w:val="002470CA"/>
    <w:rsid w:val="00247714"/>
    <w:rsid w:val="00247C2F"/>
    <w:rsid w:val="00247CD3"/>
    <w:rsid w:val="00247DD9"/>
    <w:rsid w:val="002506BC"/>
    <w:rsid w:val="00250BE9"/>
    <w:rsid w:val="00251070"/>
    <w:rsid w:val="00251650"/>
    <w:rsid w:val="00251A04"/>
    <w:rsid w:val="00251B23"/>
    <w:rsid w:val="00251B7E"/>
    <w:rsid w:val="00251B85"/>
    <w:rsid w:val="00251BA8"/>
    <w:rsid w:val="00252222"/>
    <w:rsid w:val="00252B20"/>
    <w:rsid w:val="00252BFA"/>
    <w:rsid w:val="00252C3A"/>
    <w:rsid w:val="00252C76"/>
    <w:rsid w:val="00252E9A"/>
    <w:rsid w:val="0025311A"/>
    <w:rsid w:val="0025382E"/>
    <w:rsid w:val="00253880"/>
    <w:rsid w:val="00254083"/>
    <w:rsid w:val="002541DC"/>
    <w:rsid w:val="002543AF"/>
    <w:rsid w:val="00254524"/>
    <w:rsid w:val="00254E0F"/>
    <w:rsid w:val="00255FEF"/>
    <w:rsid w:val="002561CE"/>
    <w:rsid w:val="002563A5"/>
    <w:rsid w:val="002563D2"/>
    <w:rsid w:val="00256647"/>
    <w:rsid w:val="00256A39"/>
    <w:rsid w:val="00256E64"/>
    <w:rsid w:val="00257585"/>
    <w:rsid w:val="0025758B"/>
    <w:rsid w:val="00257823"/>
    <w:rsid w:val="00257999"/>
    <w:rsid w:val="00257B64"/>
    <w:rsid w:val="00257C63"/>
    <w:rsid w:val="00257C6E"/>
    <w:rsid w:val="002603CD"/>
    <w:rsid w:val="002607F2"/>
    <w:rsid w:val="00260B9C"/>
    <w:rsid w:val="002618EF"/>
    <w:rsid w:val="00261922"/>
    <w:rsid w:val="00261F31"/>
    <w:rsid w:val="002629D0"/>
    <w:rsid w:val="00262C64"/>
    <w:rsid w:val="00262F21"/>
    <w:rsid w:val="00262F6A"/>
    <w:rsid w:val="002633F7"/>
    <w:rsid w:val="0026376D"/>
    <w:rsid w:val="0026391E"/>
    <w:rsid w:val="00263C61"/>
    <w:rsid w:val="00264244"/>
    <w:rsid w:val="002644BC"/>
    <w:rsid w:val="002645C3"/>
    <w:rsid w:val="00264A3F"/>
    <w:rsid w:val="00264AD9"/>
    <w:rsid w:val="00264B2E"/>
    <w:rsid w:val="00264D75"/>
    <w:rsid w:val="0026561C"/>
    <w:rsid w:val="00265A7F"/>
    <w:rsid w:val="00265B2E"/>
    <w:rsid w:val="002661FB"/>
    <w:rsid w:val="002668E5"/>
    <w:rsid w:val="00266A38"/>
    <w:rsid w:val="00266F3B"/>
    <w:rsid w:val="002674DE"/>
    <w:rsid w:val="002678DD"/>
    <w:rsid w:val="00267B8F"/>
    <w:rsid w:val="00267C0E"/>
    <w:rsid w:val="00267D22"/>
    <w:rsid w:val="00270399"/>
    <w:rsid w:val="0027061B"/>
    <w:rsid w:val="00271154"/>
    <w:rsid w:val="00271324"/>
    <w:rsid w:val="0027196B"/>
    <w:rsid w:val="00271D54"/>
    <w:rsid w:val="00271EE1"/>
    <w:rsid w:val="00272D0F"/>
    <w:rsid w:val="00272DE2"/>
    <w:rsid w:val="00272DEE"/>
    <w:rsid w:val="00273051"/>
    <w:rsid w:val="002730BE"/>
    <w:rsid w:val="002732B6"/>
    <w:rsid w:val="0027371A"/>
    <w:rsid w:val="00273D51"/>
    <w:rsid w:val="002746B9"/>
    <w:rsid w:val="00274B62"/>
    <w:rsid w:val="00274E99"/>
    <w:rsid w:val="00275028"/>
    <w:rsid w:val="002753AA"/>
    <w:rsid w:val="0027585A"/>
    <w:rsid w:val="00275D3C"/>
    <w:rsid w:val="0027604F"/>
    <w:rsid w:val="00276138"/>
    <w:rsid w:val="0027638B"/>
    <w:rsid w:val="00276403"/>
    <w:rsid w:val="002764C3"/>
    <w:rsid w:val="002766D3"/>
    <w:rsid w:val="00276708"/>
    <w:rsid w:val="00276764"/>
    <w:rsid w:val="00276C85"/>
    <w:rsid w:val="00276E35"/>
    <w:rsid w:val="00277B78"/>
    <w:rsid w:val="00281521"/>
    <w:rsid w:val="00281877"/>
    <w:rsid w:val="00281B41"/>
    <w:rsid w:val="00281DB2"/>
    <w:rsid w:val="00281DC9"/>
    <w:rsid w:val="002821A1"/>
    <w:rsid w:val="00282567"/>
    <w:rsid w:val="00282677"/>
    <w:rsid w:val="0028269E"/>
    <w:rsid w:val="002828DC"/>
    <w:rsid w:val="002832AA"/>
    <w:rsid w:val="002837F2"/>
    <w:rsid w:val="00283936"/>
    <w:rsid w:val="0028435F"/>
    <w:rsid w:val="00284D1A"/>
    <w:rsid w:val="002852CB"/>
    <w:rsid w:val="00286400"/>
    <w:rsid w:val="0028649F"/>
    <w:rsid w:val="00286584"/>
    <w:rsid w:val="00286690"/>
    <w:rsid w:val="00286A95"/>
    <w:rsid w:val="00287096"/>
    <w:rsid w:val="00287739"/>
    <w:rsid w:val="00287749"/>
    <w:rsid w:val="00287B49"/>
    <w:rsid w:val="00287DAE"/>
    <w:rsid w:val="00290537"/>
    <w:rsid w:val="002910B5"/>
    <w:rsid w:val="00291A3F"/>
    <w:rsid w:val="00291E62"/>
    <w:rsid w:val="00292735"/>
    <w:rsid w:val="00292AC8"/>
    <w:rsid w:val="00293B3A"/>
    <w:rsid w:val="002945DF"/>
    <w:rsid w:val="002947D3"/>
    <w:rsid w:val="00294C33"/>
    <w:rsid w:val="00294E43"/>
    <w:rsid w:val="00295CA4"/>
    <w:rsid w:val="00295EC5"/>
    <w:rsid w:val="00295EF5"/>
    <w:rsid w:val="0029633B"/>
    <w:rsid w:val="002965FA"/>
    <w:rsid w:val="0029678A"/>
    <w:rsid w:val="00296C72"/>
    <w:rsid w:val="00296D35"/>
    <w:rsid w:val="00297307"/>
    <w:rsid w:val="002979D5"/>
    <w:rsid w:val="00297DCF"/>
    <w:rsid w:val="002A03A1"/>
    <w:rsid w:val="002A07C4"/>
    <w:rsid w:val="002A09EA"/>
    <w:rsid w:val="002A0AC5"/>
    <w:rsid w:val="002A1395"/>
    <w:rsid w:val="002A1B75"/>
    <w:rsid w:val="002A1EB7"/>
    <w:rsid w:val="002A33A4"/>
    <w:rsid w:val="002A34A8"/>
    <w:rsid w:val="002A3F3A"/>
    <w:rsid w:val="002A43C9"/>
    <w:rsid w:val="002A4904"/>
    <w:rsid w:val="002A4B89"/>
    <w:rsid w:val="002A6C58"/>
    <w:rsid w:val="002A74DF"/>
    <w:rsid w:val="002A756F"/>
    <w:rsid w:val="002A7C19"/>
    <w:rsid w:val="002B04A2"/>
    <w:rsid w:val="002B0647"/>
    <w:rsid w:val="002B09AE"/>
    <w:rsid w:val="002B0D09"/>
    <w:rsid w:val="002B1547"/>
    <w:rsid w:val="002B4323"/>
    <w:rsid w:val="002B44F2"/>
    <w:rsid w:val="002B46A2"/>
    <w:rsid w:val="002B50B1"/>
    <w:rsid w:val="002B57BC"/>
    <w:rsid w:val="002B5C1E"/>
    <w:rsid w:val="002B62F5"/>
    <w:rsid w:val="002B6FD6"/>
    <w:rsid w:val="002B7001"/>
    <w:rsid w:val="002B71DF"/>
    <w:rsid w:val="002B77C6"/>
    <w:rsid w:val="002B794D"/>
    <w:rsid w:val="002B7ED6"/>
    <w:rsid w:val="002C049A"/>
    <w:rsid w:val="002C0902"/>
    <w:rsid w:val="002C0B5F"/>
    <w:rsid w:val="002C0F0C"/>
    <w:rsid w:val="002C1163"/>
    <w:rsid w:val="002C134F"/>
    <w:rsid w:val="002C1490"/>
    <w:rsid w:val="002C18B8"/>
    <w:rsid w:val="002C22F0"/>
    <w:rsid w:val="002C245A"/>
    <w:rsid w:val="002C315B"/>
    <w:rsid w:val="002C3765"/>
    <w:rsid w:val="002C396F"/>
    <w:rsid w:val="002C3D47"/>
    <w:rsid w:val="002C3F02"/>
    <w:rsid w:val="002C40CF"/>
    <w:rsid w:val="002C488D"/>
    <w:rsid w:val="002C5A3B"/>
    <w:rsid w:val="002C60F5"/>
    <w:rsid w:val="002C64C5"/>
    <w:rsid w:val="002C6AA8"/>
    <w:rsid w:val="002C6D4E"/>
    <w:rsid w:val="002C7688"/>
    <w:rsid w:val="002C77C6"/>
    <w:rsid w:val="002C7B95"/>
    <w:rsid w:val="002C7F65"/>
    <w:rsid w:val="002D075A"/>
    <w:rsid w:val="002D0894"/>
    <w:rsid w:val="002D1692"/>
    <w:rsid w:val="002D1782"/>
    <w:rsid w:val="002D1A28"/>
    <w:rsid w:val="002D1B99"/>
    <w:rsid w:val="002D1E1D"/>
    <w:rsid w:val="002D3441"/>
    <w:rsid w:val="002D3741"/>
    <w:rsid w:val="002D3E2A"/>
    <w:rsid w:val="002D44C5"/>
    <w:rsid w:val="002D4769"/>
    <w:rsid w:val="002D4780"/>
    <w:rsid w:val="002D559F"/>
    <w:rsid w:val="002D719F"/>
    <w:rsid w:val="002D7D2F"/>
    <w:rsid w:val="002E0504"/>
    <w:rsid w:val="002E050E"/>
    <w:rsid w:val="002E058C"/>
    <w:rsid w:val="002E1030"/>
    <w:rsid w:val="002E1A83"/>
    <w:rsid w:val="002E1F7F"/>
    <w:rsid w:val="002E2119"/>
    <w:rsid w:val="002E2DDF"/>
    <w:rsid w:val="002E315B"/>
    <w:rsid w:val="002E3C5F"/>
    <w:rsid w:val="002E3CBE"/>
    <w:rsid w:val="002E3E8E"/>
    <w:rsid w:val="002E3EA5"/>
    <w:rsid w:val="002E4381"/>
    <w:rsid w:val="002E4489"/>
    <w:rsid w:val="002E47ED"/>
    <w:rsid w:val="002E5580"/>
    <w:rsid w:val="002E5904"/>
    <w:rsid w:val="002E5E0E"/>
    <w:rsid w:val="002E5F02"/>
    <w:rsid w:val="002E60B8"/>
    <w:rsid w:val="002E72BA"/>
    <w:rsid w:val="002E7CBF"/>
    <w:rsid w:val="002F005C"/>
    <w:rsid w:val="002F03FC"/>
    <w:rsid w:val="002F0D7B"/>
    <w:rsid w:val="002F0EC4"/>
    <w:rsid w:val="002F0FEA"/>
    <w:rsid w:val="002F1133"/>
    <w:rsid w:val="002F1598"/>
    <w:rsid w:val="002F1D58"/>
    <w:rsid w:val="002F2144"/>
    <w:rsid w:val="002F2CC8"/>
    <w:rsid w:val="002F2DA4"/>
    <w:rsid w:val="002F2E8A"/>
    <w:rsid w:val="002F2F6F"/>
    <w:rsid w:val="002F3825"/>
    <w:rsid w:val="002F3AA8"/>
    <w:rsid w:val="002F3DA8"/>
    <w:rsid w:val="002F4181"/>
    <w:rsid w:val="002F478E"/>
    <w:rsid w:val="002F4F55"/>
    <w:rsid w:val="002F5015"/>
    <w:rsid w:val="002F5375"/>
    <w:rsid w:val="002F5A68"/>
    <w:rsid w:val="002F5ACA"/>
    <w:rsid w:val="002F6346"/>
    <w:rsid w:val="002F6C8F"/>
    <w:rsid w:val="002F6FA2"/>
    <w:rsid w:val="002F713F"/>
    <w:rsid w:val="002F7715"/>
    <w:rsid w:val="002F7B0F"/>
    <w:rsid w:val="0030015D"/>
    <w:rsid w:val="003001A8"/>
    <w:rsid w:val="00300231"/>
    <w:rsid w:val="0030024D"/>
    <w:rsid w:val="0030069B"/>
    <w:rsid w:val="003007DE"/>
    <w:rsid w:val="0030096A"/>
    <w:rsid w:val="00301551"/>
    <w:rsid w:val="00301D8B"/>
    <w:rsid w:val="003020BA"/>
    <w:rsid w:val="00302996"/>
    <w:rsid w:val="00302F88"/>
    <w:rsid w:val="0030311E"/>
    <w:rsid w:val="00303817"/>
    <w:rsid w:val="0030397E"/>
    <w:rsid w:val="00304363"/>
    <w:rsid w:val="003045BE"/>
    <w:rsid w:val="003053F6"/>
    <w:rsid w:val="0030580D"/>
    <w:rsid w:val="003058B2"/>
    <w:rsid w:val="00305CAD"/>
    <w:rsid w:val="003064B1"/>
    <w:rsid w:val="00306AB4"/>
    <w:rsid w:val="00306AFD"/>
    <w:rsid w:val="00306B36"/>
    <w:rsid w:val="00306F98"/>
    <w:rsid w:val="00307B51"/>
    <w:rsid w:val="00307E27"/>
    <w:rsid w:val="00310644"/>
    <w:rsid w:val="0031065D"/>
    <w:rsid w:val="00310B44"/>
    <w:rsid w:val="003112DB"/>
    <w:rsid w:val="00311306"/>
    <w:rsid w:val="003117F2"/>
    <w:rsid w:val="00311987"/>
    <w:rsid w:val="00311D92"/>
    <w:rsid w:val="00312102"/>
    <w:rsid w:val="0031266A"/>
    <w:rsid w:val="003126A2"/>
    <w:rsid w:val="00312976"/>
    <w:rsid w:val="00312A09"/>
    <w:rsid w:val="00313F2F"/>
    <w:rsid w:val="003140AB"/>
    <w:rsid w:val="00314721"/>
    <w:rsid w:val="00315007"/>
    <w:rsid w:val="00315098"/>
    <w:rsid w:val="00315A58"/>
    <w:rsid w:val="00315B13"/>
    <w:rsid w:val="0031609E"/>
    <w:rsid w:val="00316997"/>
    <w:rsid w:val="00317D14"/>
    <w:rsid w:val="003200CD"/>
    <w:rsid w:val="00320167"/>
    <w:rsid w:val="00320253"/>
    <w:rsid w:val="0032045A"/>
    <w:rsid w:val="00320C3B"/>
    <w:rsid w:val="00320F35"/>
    <w:rsid w:val="00321031"/>
    <w:rsid w:val="00321135"/>
    <w:rsid w:val="0032125C"/>
    <w:rsid w:val="00321409"/>
    <w:rsid w:val="003215F3"/>
    <w:rsid w:val="0032259C"/>
    <w:rsid w:val="00322C83"/>
    <w:rsid w:val="00322E65"/>
    <w:rsid w:val="00322E88"/>
    <w:rsid w:val="0032315C"/>
    <w:rsid w:val="003238E7"/>
    <w:rsid w:val="00323B7B"/>
    <w:rsid w:val="00324356"/>
    <w:rsid w:val="00324780"/>
    <w:rsid w:val="00324952"/>
    <w:rsid w:val="00324C56"/>
    <w:rsid w:val="00324DB0"/>
    <w:rsid w:val="00325DA0"/>
    <w:rsid w:val="00325FB6"/>
    <w:rsid w:val="0032609F"/>
    <w:rsid w:val="00326A5A"/>
    <w:rsid w:val="00326D7B"/>
    <w:rsid w:val="00327546"/>
    <w:rsid w:val="0032766A"/>
    <w:rsid w:val="00327B4F"/>
    <w:rsid w:val="0033026E"/>
    <w:rsid w:val="003303CA"/>
    <w:rsid w:val="00330414"/>
    <w:rsid w:val="00330433"/>
    <w:rsid w:val="00330932"/>
    <w:rsid w:val="00330AE8"/>
    <w:rsid w:val="00330C10"/>
    <w:rsid w:val="003310D1"/>
    <w:rsid w:val="00331704"/>
    <w:rsid w:val="0033189F"/>
    <w:rsid w:val="00331CED"/>
    <w:rsid w:val="00331F6F"/>
    <w:rsid w:val="0033214B"/>
    <w:rsid w:val="00332377"/>
    <w:rsid w:val="003325AA"/>
    <w:rsid w:val="0033275E"/>
    <w:rsid w:val="00332F74"/>
    <w:rsid w:val="00333120"/>
    <w:rsid w:val="003334DF"/>
    <w:rsid w:val="00333800"/>
    <w:rsid w:val="003339FA"/>
    <w:rsid w:val="00334013"/>
    <w:rsid w:val="003347EA"/>
    <w:rsid w:val="0033528A"/>
    <w:rsid w:val="003355FF"/>
    <w:rsid w:val="003358DC"/>
    <w:rsid w:val="0033590D"/>
    <w:rsid w:val="00335D7F"/>
    <w:rsid w:val="00335EF6"/>
    <w:rsid w:val="003361B0"/>
    <w:rsid w:val="0033626F"/>
    <w:rsid w:val="003362EA"/>
    <w:rsid w:val="003365AE"/>
    <w:rsid w:val="00336625"/>
    <w:rsid w:val="00336653"/>
    <w:rsid w:val="00336669"/>
    <w:rsid w:val="003366E4"/>
    <w:rsid w:val="00336FBF"/>
    <w:rsid w:val="00336FD6"/>
    <w:rsid w:val="003370A3"/>
    <w:rsid w:val="00337273"/>
    <w:rsid w:val="0033737E"/>
    <w:rsid w:val="00337409"/>
    <w:rsid w:val="00337448"/>
    <w:rsid w:val="00337657"/>
    <w:rsid w:val="00337C66"/>
    <w:rsid w:val="00337E8D"/>
    <w:rsid w:val="00340B9D"/>
    <w:rsid w:val="00341165"/>
    <w:rsid w:val="00341537"/>
    <w:rsid w:val="0034171F"/>
    <w:rsid w:val="00341B75"/>
    <w:rsid w:val="00341C7B"/>
    <w:rsid w:val="00341D7C"/>
    <w:rsid w:val="003420F9"/>
    <w:rsid w:val="00342677"/>
    <w:rsid w:val="0034285A"/>
    <w:rsid w:val="00342B7F"/>
    <w:rsid w:val="00342BAD"/>
    <w:rsid w:val="00342EC9"/>
    <w:rsid w:val="00342EEF"/>
    <w:rsid w:val="00343247"/>
    <w:rsid w:val="00343559"/>
    <w:rsid w:val="00343676"/>
    <w:rsid w:val="003439C0"/>
    <w:rsid w:val="00343A62"/>
    <w:rsid w:val="00343E3A"/>
    <w:rsid w:val="00343EEF"/>
    <w:rsid w:val="00344736"/>
    <w:rsid w:val="00344B6C"/>
    <w:rsid w:val="003451C0"/>
    <w:rsid w:val="003454EF"/>
    <w:rsid w:val="00345CA5"/>
    <w:rsid w:val="00346EEB"/>
    <w:rsid w:val="00346FC9"/>
    <w:rsid w:val="003472FD"/>
    <w:rsid w:val="00347698"/>
    <w:rsid w:val="00347D95"/>
    <w:rsid w:val="00347EFD"/>
    <w:rsid w:val="003505A7"/>
    <w:rsid w:val="0035072E"/>
    <w:rsid w:val="00350A33"/>
    <w:rsid w:val="00351857"/>
    <w:rsid w:val="00352092"/>
    <w:rsid w:val="003520EF"/>
    <w:rsid w:val="003522BD"/>
    <w:rsid w:val="00352FA9"/>
    <w:rsid w:val="00353256"/>
    <w:rsid w:val="003533C6"/>
    <w:rsid w:val="003533E0"/>
    <w:rsid w:val="003534E0"/>
    <w:rsid w:val="003535BF"/>
    <w:rsid w:val="00353832"/>
    <w:rsid w:val="003538C4"/>
    <w:rsid w:val="00353A12"/>
    <w:rsid w:val="00353A9D"/>
    <w:rsid w:val="00353BF3"/>
    <w:rsid w:val="00353E91"/>
    <w:rsid w:val="00353F7A"/>
    <w:rsid w:val="00353F7C"/>
    <w:rsid w:val="0035451E"/>
    <w:rsid w:val="00354A11"/>
    <w:rsid w:val="00354FDA"/>
    <w:rsid w:val="00355350"/>
    <w:rsid w:val="00355548"/>
    <w:rsid w:val="0035591D"/>
    <w:rsid w:val="00355E3A"/>
    <w:rsid w:val="003563DC"/>
    <w:rsid w:val="00356755"/>
    <w:rsid w:val="0035708D"/>
    <w:rsid w:val="003570F1"/>
    <w:rsid w:val="00357331"/>
    <w:rsid w:val="0035769F"/>
    <w:rsid w:val="00357CD9"/>
    <w:rsid w:val="00360233"/>
    <w:rsid w:val="00360239"/>
    <w:rsid w:val="00360727"/>
    <w:rsid w:val="00360B38"/>
    <w:rsid w:val="00361341"/>
    <w:rsid w:val="00361743"/>
    <w:rsid w:val="003623CD"/>
    <w:rsid w:val="003624F0"/>
    <w:rsid w:val="00362995"/>
    <w:rsid w:val="003629A0"/>
    <w:rsid w:val="00362D6D"/>
    <w:rsid w:val="003630AE"/>
    <w:rsid w:val="003632AC"/>
    <w:rsid w:val="0036396A"/>
    <w:rsid w:val="00364757"/>
    <w:rsid w:val="0036487D"/>
    <w:rsid w:val="00364D72"/>
    <w:rsid w:val="00365345"/>
    <w:rsid w:val="003659AF"/>
    <w:rsid w:val="003659C6"/>
    <w:rsid w:val="00365BBD"/>
    <w:rsid w:val="00365D6A"/>
    <w:rsid w:val="003660E8"/>
    <w:rsid w:val="00366549"/>
    <w:rsid w:val="003666CB"/>
    <w:rsid w:val="00366741"/>
    <w:rsid w:val="003669F9"/>
    <w:rsid w:val="00367C1A"/>
    <w:rsid w:val="0037035A"/>
    <w:rsid w:val="0037050D"/>
    <w:rsid w:val="00370F2F"/>
    <w:rsid w:val="00370F64"/>
    <w:rsid w:val="0037108F"/>
    <w:rsid w:val="00371589"/>
    <w:rsid w:val="0037171D"/>
    <w:rsid w:val="00371792"/>
    <w:rsid w:val="00371798"/>
    <w:rsid w:val="00371B2E"/>
    <w:rsid w:val="00371CCB"/>
    <w:rsid w:val="00372162"/>
    <w:rsid w:val="00372467"/>
    <w:rsid w:val="00373D28"/>
    <w:rsid w:val="00373E8A"/>
    <w:rsid w:val="00373EBD"/>
    <w:rsid w:val="00373EF3"/>
    <w:rsid w:val="0037407C"/>
    <w:rsid w:val="003744CB"/>
    <w:rsid w:val="0037583D"/>
    <w:rsid w:val="00375C1F"/>
    <w:rsid w:val="0037630D"/>
    <w:rsid w:val="00376C8A"/>
    <w:rsid w:val="00376CB0"/>
    <w:rsid w:val="003773D7"/>
    <w:rsid w:val="00377EF4"/>
    <w:rsid w:val="00380068"/>
    <w:rsid w:val="003801E6"/>
    <w:rsid w:val="00380652"/>
    <w:rsid w:val="00381161"/>
    <w:rsid w:val="00381307"/>
    <w:rsid w:val="00381627"/>
    <w:rsid w:val="00381837"/>
    <w:rsid w:val="003823B0"/>
    <w:rsid w:val="00382518"/>
    <w:rsid w:val="00382E37"/>
    <w:rsid w:val="003833FE"/>
    <w:rsid w:val="0038354F"/>
    <w:rsid w:val="00383E04"/>
    <w:rsid w:val="00384696"/>
    <w:rsid w:val="00384D3C"/>
    <w:rsid w:val="003855A0"/>
    <w:rsid w:val="0038589E"/>
    <w:rsid w:val="00385B9E"/>
    <w:rsid w:val="0038636F"/>
    <w:rsid w:val="0038698F"/>
    <w:rsid w:val="00386B69"/>
    <w:rsid w:val="00387496"/>
    <w:rsid w:val="0038787D"/>
    <w:rsid w:val="00387A24"/>
    <w:rsid w:val="00387AC4"/>
    <w:rsid w:val="0039006B"/>
    <w:rsid w:val="00390547"/>
    <w:rsid w:val="00390881"/>
    <w:rsid w:val="00390AF3"/>
    <w:rsid w:val="00390E5E"/>
    <w:rsid w:val="003910EA"/>
    <w:rsid w:val="003916AD"/>
    <w:rsid w:val="003923F9"/>
    <w:rsid w:val="003928CE"/>
    <w:rsid w:val="0039295E"/>
    <w:rsid w:val="00392E85"/>
    <w:rsid w:val="0039332C"/>
    <w:rsid w:val="00393592"/>
    <w:rsid w:val="00394685"/>
    <w:rsid w:val="0039472C"/>
    <w:rsid w:val="00394CDD"/>
    <w:rsid w:val="00394EEC"/>
    <w:rsid w:val="003959F6"/>
    <w:rsid w:val="00396EB0"/>
    <w:rsid w:val="0039711B"/>
    <w:rsid w:val="0039720A"/>
    <w:rsid w:val="003975B8"/>
    <w:rsid w:val="003A00DF"/>
    <w:rsid w:val="003A0217"/>
    <w:rsid w:val="003A094E"/>
    <w:rsid w:val="003A1393"/>
    <w:rsid w:val="003A1471"/>
    <w:rsid w:val="003A159F"/>
    <w:rsid w:val="003A17A6"/>
    <w:rsid w:val="003A2093"/>
    <w:rsid w:val="003A24A1"/>
    <w:rsid w:val="003A28B2"/>
    <w:rsid w:val="003A2B31"/>
    <w:rsid w:val="003A2BFE"/>
    <w:rsid w:val="003A2C6F"/>
    <w:rsid w:val="003A2EC2"/>
    <w:rsid w:val="003A434C"/>
    <w:rsid w:val="003A4415"/>
    <w:rsid w:val="003A4484"/>
    <w:rsid w:val="003A541F"/>
    <w:rsid w:val="003A636E"/>
    <w:rsid w:val="003A644A"/>
    <w:rsid w:val="003A768D"/>
    <w:rsid w:val="003A7875"/>
    <w:rsid w:val="003A7BE7"/>
    <w:rsid w:val="003B058B"/>
    <w:rsid w:val="003B08C3"/>
    <w:rsid w:val="003B0E1D"/>
    <w:rsid w:val="003B169B"/>
    <w:rsid w:val="003B18B6"/>
    <w:rsid w:val="003B25AF"/>
    <w:rsid w:val="003B2DEB"/>
    <w:rsid w:val="003B3191"/>
    <w:rsid w:val="003B341A"/>
    <w:rsid w:val="003B3791"/>
    <w:rsid w:val="003B3AC0"/>
    <w:rsid w:val="003B3DCB"/>
    <w:rsid w:val="003B4230"/>
    <w:rsid w:val="003B4577"/>
    <w:rsid w:val="003B46F6"/>
    <w:rsid w:val="003B473A"/>
    <w:rsid w:val="003B53BD"/>
    <w:rsid w:val="003B5419"/>
    <w:rsid w:val="003B55DF"/>
    <w:rsid w:val="003B579B"/>
    <w:rsid w:val="003B5867"/>
    <w:rsid w:val="003B5C4D"/>
    <w:rsid w:val="003B5DCD"/>
    <w:rsid w:val="003B5E36"/>
    <w:rsid w:val="003B5FC2"/>
    <w:rsid w:val="003B6539"/>
    <w:rsid w:val="003B7125"/>
    <w:rsid w:val="003B7472"/>
    <w:rsid w:val="003B7947"/>
    <w:rsid w:val="003B7FF0"/>
    <w:rsid w:val="003C046D"/>
    <w:rsid w:val="003C102E"/>
    <w:rsid w:val="003C2248"/>
    <w:rsid w:val="003C22A0"/>
    <w:rsid w:val="003C22A5"/>
    <w:rsid w:val="003C3242"/>
    <w:rsid w:val="003C3992"/>
    <w:rsid w:val="003C4624"/>
    <w:rsid w:val="003C4A96"/>
    <w:rsid w:val="003C4AB8"/>
    <w:rsid w:val="003C4B07"/>
    <w:rsid w:val="003C4DE1"/>
    <w:rsid w:val="003C4E18"/>
    <w:rsid w:val="003C5097"/>
    <w:rsid w:val="003C50F8"/>
    <w:rsid w:val="003C5CA3"/>
    <w:rsid w:val="003C5D74"/>
    <w:rsid w:val="003D06C4"/>
    <w:rsid w:val="003D1907"/>
    <w:rsid w:val="003D20BD"/>
    <w:rsid w:val="003D276E"/>
    <w:rsid w:val="003D2892"/>
    <w:rsid w:val="003D3408"/>
    <w:rsid w:val="003D379F"/>
    <w:rsid w:val="003D382E"/>
    <w:rsid w:val="003D3847"/>
    <w:rsid w:val="003D412D"/>
    <w:rsid w:val="003D437F"/>
    <w:rsid w:val="003D445C"/>
    <w:rsid w:val="003D4E7E"/>
    <w:rsid w:val="003D557E"/>
    <w:rsid w:val="003D59FB"/>
    <w:rsid w:val="003D5CE9"/>
    <w:rsid w:val="003D5EB1"/>
    <w:rsid w:val="003D5FF0"/>
    <w:rsid w:val="003D6A9C"/>
    <w:rsid w:val="003D6F21"/>
    <w:rsid w:val="003D6F32"/>
    <w:rsid w:val="003D76A7"/>
    <w:rsid w:val="003D78FD"/>
    <w:rsid w:val="003E083C"/>
    <w:rsid w:val="003E0A40"/>
    <w:rsid w:val="003E0F3A"/>
    <w:rsid w:val="003E0F7B"/>
    <w:rsid w:val="003E0FF6"/>
    <w:rsid w:val="003E1316"/>
    <w:rsid w:val="003E1774"/>
    <w:rsid w:val="003E19CF"/>
    <w:rsid w:val="003E1D6C"/>
    <w:rsid w:val="003E22A8"/>
    <w:rsid w:val="003E2427"/>
    <w:rsid w:val="003E2451"/>
    <w:rsid w:val="003E27FA"/>
    <w:rsid w:val="003E2C8F"/>
    <w:rsid w:val="003E301D"/>
    <w:rsid w:val="003E3533"/>
    <w:rsid w:val="003E43DE"/>
    <w:rsid w:val="003E4960"/>
    <w:rsid w:val="003E4FCE"/>
    <w:rsid w:val="003E5432"/>
    <w:rsid w:val="003E58D9"/>
    <w:rsid w:val="003E5909"/>
    <w:rsid w:val="003E5B7E"/>
    <w:rsid w:val="003E5FBE"/>
    <w:rsid w:val="003E6087"/>
    <w:rsid w:val="003E67AF"/>
    <w:rsid w:val="003E68E3"/>
    <w:rsid w:val="003E700F"/>
    <w:rsid w:val="003E7ACF"/>
    <w:rsid w:val="003E7D93"/>
    <w:rsid w:val="003E7F39"/>
    <w:rsid w:val="003F0810"/>
    <w:rsid w:val="003F092A"/>
    <w:rsid w:val="003F113A"/>
    <w:rsid w:val="003F118B"/>
    <w:rsid w:val="003F1329"/>
    <w:rsid w:val="003F1517"/>
    <w:rsid w:val="003F155C"/>
    <w:rsid w:val="003F1716"/>
    <w:rsid w:val="003F17EB"/>
    <w:rsid w:val="003F1A83"/>
    <w:rsid w:val="003F29E5"/>
    <w:rsid w:val="003F2B9D"/>
    <w:rsid w:val="003F2C55"/>
    <w:rsid w:val="003F3C89"/>
    <w:rsid w:val="003F3DC9"/>
    <w:rsid w:val="003F40F3"/>
    <w:rsid w:val="003F4CCE"/>
    <w:rsid w:val="003F5189"/>
    <w:rsid w:val="003F530B"/>
    <w:rsid w:val="003F5499"/>
    <w:rsid w:val="003F5AE8"/>
    <w:rsid w:val="003F63FA"/>
    <w:rsid w:val="003F7183"/>
    <w:rsid w:val="003F752D"/>
    <w:rsid w:val="003F76AC"/>
    <w:rsid w:val="00400166"/>
    <w:rsid w:val="004002DF"/>
    <w:rsid w:val="004002E8"/>
    <w:rsid w:val="00400C66"/>
    <w:rsid w:val="00401839"/>
    <w:rsid w:val="00401846"/>
    <w:rsid w:val="00401AE3"/>
    <w:rsid w:val="004022BF"/>
    <w:rsid w:val="0040258D"/>
    <w:rsid w:val="00403A13"/>
    <w:rsid w:val="00404160"/>
    <w:rsid w:val="0040467B"/>
    <w:rsid w:val="00404C11"/>
    <w:rsid w:val="00404E1B"/>
    <w:rsid w:val="004050E1"/>
    <w:rsid w:val="0040668C"/>
    <w:rsid w:val="00406CF7"/>
    <w:rsid w:val="0040716B"/>
    <w:rsid w:val="00407279"/>
    <w:rsid w:val="004072BE"/>
    <w:rsid w:val="00407308"/>
    <w:rsid w:val="0040752A"/>
    <w:rsid w:val="00407575"/>
    <w:rsid w:val="00407C6C"/>
    <w:rsid w:val="00410F77"/>
    <w:rsid w:val="00411AFE"/>
    <w:rsid w:val="00412006"/>
    <w:rsid w:val="004126A4"/>
    <w:rsid w:val="00412853"/>
    <w:rsid w:val="00413628"/>
    <w:rsid w:val="00413D85"/>
    <w:rsid w:val="004146F4"/>
    <w:rsid w:val="0041472F"/>
    <w:rsid w:val="0041478D"/>
    <w:rsid w:val="00414A2D"/>
    <w:rsid w:val="00414A47"/>
    <w:rsid w:val="0041513E"/>
    <w:rsid w:val="004169DD"/>
    <w:rsid w:val="00416D39"/>
    <w:rsid w:val="00416DA8"/>
    <w:rsid w:val="00417445"/>
    <w:rsid w:val="00417F00"/>
    <w:rsid w:val="00420748"/>
    <w:rsid w:val="00420843"/>
    <w:rsid w:val="004208E5"/>
    <w:rsid w:val="004210F6"/>
    <w:rsid w:val="004216A1"/>
    <w:rsid w:val="00421C15"/>
    <w:rsid w:val="00421F84"/>
    <w:rsid w:val="004220C5"/>
    <w:rsid w:val="004222F5"/>
    <w:rsid w:val="004225A9"/>
    <w:rsid w:val="004237E1"/>
    <w:rsid w:val="00423E4B"/>
    <w:rsid w:val="004243C0"/>
    <w:rsid w:val="0042554E"/>
    <w:rsid w:val="00425986"/>
    <w:rsid w:val="00425DD4"/>
    <w:rsid w:val="00425FF5"/>
    <w:rsid w:val="00426871"/>
    <w:rsid w:val="004270C2"/>
    <w:rsid w:val="00427416"/>
    <w:rsid w:val="0042746A"/>
    <w:rsid w:val="00427C7B"/>
    <w:rsid w:val="00427CF4"/>
    <w:rsid w:val="00427FA5"/>
    <w:rsid w:val="004300A4"/>
    <w:rsid w:val="004301FC"/>
    <w:rsid w:val="004304CB"/>
    <w:rsid w:val="004305CD"/>
    <w:rsid w:val="00430855"/>
    <w:rsid w:val="00430A6A"/>
    <w:rsid w:val="00430D10"/>
    <w:rsid w:val="004317FD"/>
    <w:rsid w:val="00431A2A"/>
    <w:rsid w:val="00431CF2"/>
    <w:rsid w:val="00431DC5"/>
    <w:rsid w:val="004323E3"/>
    <w:rsid w:val="00432547"/>
    <w:rsid w:val="004326BD"/>
    <w:rsid w:val="004327DC"/>
    <w:rsid w:val="004328BC"/>
    <w:rsid w:val="00432BB2"/>
    <w:rsid w:val="00432D89"/>
    <w:rsid w:val="00433B28"/>
    <w:rsid w:val="00433D20"/>
    <w:rsid w:val="0043414C"/>
    <w:rsid w:val="00434196"/>
    <w:rsid w:val="004343BF"/>
    <w:rsid w:val="00434528"/>
    <w:rsid w:val="00434761"/>
    <w:rsid w:val="004348D8"/>
    <w:rsid w:val="00434ADC"/>
    <w:rsid w:val="00434F3F"/>
    <w:rsid w:val="00434FD6"/>
    <w:rsid w:val="00434FF7"/>
    <w:rsid w:val="0043530A"/>
    <w:rsid w:val="00435C3B"/>
    <w:rsid w:val="004365E1"/>
    <w:rsid w:val="00436B5B"/>
    <w:rsid w:val="00436C36"/>
    <w:rsid w:val="00437133"/>
    <w:rsid w:val="004372C7"/>
    <w:rsid w:val="004376F1"/>
    <w:rsid w:val="00437E41"/>
    <w:rsid w:val="00437F61"/>
    <w:rsid w:val="00440455"/>
    <w:rsid w:val="00440572"/>
    <w:rsid w:val="00440945"/>
    <w:rsid w:val="00440D45"/>
    <w:rsid w:val="00440DF1"/>
    <w:rsid w:val="004417FF"/>
    <w:rsid w:val="00441986"/>
    <w:rsid w:val="00441BE4"/>
    <w:rsid w:val="00441C00"/>
    <w:rsid w:val="00442903"/>
    <w:rsid w:val="00442B50"/>
    <w:rsid w:val="00442BD5"/>
    <w:rsid w:val="00442C6B"/>
    <w:rsid w:val="00443B99"/>
    <w:rsid w:val="00443CF4"/>
    <w:rsid w:val="00443EDA"/>
    <w:rsid w:val="00443F03"/>
    <w:rsid w:val="00444186"/>
    <w:rsid w:val="00444274"/>
    <w:rsid w:val="004447AD"/>
    <w:rsid w:val="0044490B"/>
    <w:rsid w:val="00444F03"/>
    <w:rsid w:val="0044562E"/>
    <w:rsid w:val="00445CEC"/>
    <w:rsid w:val="00445E8C"/>
    <w:rsid w:val="00446129"/>
    <w:rsid w:val="00446183"/>
    <w:rsid w:val="00446428"/>
    <w:rsid w:val="00446714"/>
    <w:rsid w:val="00446B1A"/>
    <w:rsid w:val="00446C69"/>
    <w:rsid w:val="00447185"/>
    <w:rsid w:val="004477FF"/>
    <w:rsid w:val="0045016B"/>
    <w:rsid w:val="00450238"/>
    <w:rsid w:val="004506E8"/>
    <w:rsid w:val="00450BAB"/>
    <w:rsid w:val="00450D97"/>
    <w:rsid w:val="004510FC"/>
    <w:rsid w:val="0045119B"/>
    <w:rsid w:val="00451ACD"/>
    <w:rsid w:val="00451E2D"/>
    <w:rsid w:val="0045211C"/>
    <w:rsid w:val="004526E6"/>
    <w:rsid w:val="00452807"/>
    <w:rsid w:val="00452BFB"/>
    <w:rsid w:val="00452C02"/>
    <w:rsid w:val="00452D58"/>
    <w:rsid w:val="00452EE6"/>
    <w:rsid w:val="00453707"/>
    <w:rsid w:val="004539FA"/>
    <w:rsid w:val="004544E3"/>
    <w:rsid w:val="0045564A"/>
    <w:rsid w:val="00455918"/>
    <w:rsid w:val="00456017"/>
    <w:rsid w:val="004563B4"/>
    <w:rsid w:val="004569AB"/>
    <w:rsid w:val="00457B95"/>
    <w:rsid w:val="0046068A"/>
    <w:rsid w:val="00461944"/>
    <w:rsid w:val="00461C80"/>
    <w:rsid w:val="00462264"/>
    <w:rsid w:val="00462861"/>
    <w:rsid w:val="00462959"/>
    <w:rsid w:val="00462B02"/>
    <w:rsid w:val="00462DB3"/>
    <w:rsid w:val="00462F02"/>
    <w:rsid w:val="0046339A"/>
    <w:rsid w:val="00463428"/>
    <w:rsid w:val="00463A34"/>
    <w:rsid w:val="00463EE5"/>
    <w:rsid w:val="004645ED"/>
    <w:rsid w:val="00464870"/>
    <w:rsid w:val="0046553F"/>
    <w:rsid w:val="00465B4D"/>
    <w:rsid w:val="00465C32"/>
    <w:rsid w:val="004664A8"/>
    <w:rsid w:val="00466D6A"/>
    <w:rsid w:val="00466E22"/>
    <w:rsid w:val="00467279"/>
    <w:rsid w:val="00467517"/>
    <w:rsid w:val="00467BA2"/>
    <w:rsid w:val="00467EF4"/>
    <w:rsid w:val="00467FF6"/>
    <w:rsid w:val="0047034B"/>
    <w:rsid w:val="004708CE"/>
    <w:rsid w:val="0047095D"/>
    <w:rsid w:val="0047099B"/>
    <w:rsid w:val="00470D16"/>
    <w:rsid w:val="00470D30"/>
    <w:rsid w:val="004718AF"/>
    <w:rsid w:val="0047196A"/>
    <w:rsid w:val="00472050"/>
    <w:rsid w:val="00472080"/>
    <w:rsid w:val="00472182"/>
    <w:rsid w:val="004722ED"/>
    <w:rsid w:val="00473BE0"/>
    <w:rsid w:val="00473BEA"/>
    <w:rsid w:val="004741E9"/>
    <w:rsid w:val="0047430F"/>
    <w:rsid w:val="00474D4E"/>
    <w:rsid w:val="00475288"/>
    <w:rsid w:val="00475462"/>
    <w:rsid w:val="00475712"/>
    <w:rsid w:val="004759DF"/>
    <w:rsid w:val="00475A22"/>
    <w:rsid w:val="00475A49"/>
    <w:rsid w:val="00476707"/>
    <w:rsid w:val="0047672A"/>
    <w:rsid w:val="00480674"/>
    <w:rsid w:val="0048171D"/>
    <w:rsid w:val="00481B39"/>
    <w:rsid w:val="004820B5"/>
    <w:rsid w:val="0048245A"/>
    <w:rsid w:val="004827A4"/>
    <w:rsid w:val="00482BE6"/>
    <w:rsid w:val="00483142"/>
    <w:rsid w:val="00483279"/>
    <w:rsid w:val="00483729"/>
    <w:rsid w:val="00483CF3"/>
    <w:rsid w:val="00483E28"/>
    <w:rsid w:val="00484274"/>
    <w:rsid w:val="0048436A"/>
    <w:rsid w:val="004846B7"/>
    <w:rsid w:val="004849B1"/>
    <w:rsid w:val="00484B39"/>
    <w:rsid w:val="00484C35"/>
    <w:rsid w:val="004852C6"/>
    <w:rsid w:val="00485325"/>
    <w:rsid w:val="0048539E"/>
    <w:rsid w:val="00485750"/>
    <w:rsid w:val="00485C34"/>
    <w:rsid w:val="00485D75"/>
    <w:rsid w:val="004863FD"/>
    <w:rsid w:val="004867EC"/>
    <w:rsid w:val="00486B2E"/>
    <w:rsid w:val="00486C5F"/>
    <w:rsid w:val="00486D7B"/>
    <w:rsid w:val="00487786"/>
    <w:rsid w:val="0049045B"/>
    <w:rsid w:val="00490475"/>
    <w:rsid w:val="004906EC"/>
    <w:rsid w:val="00490839"/>
    <w:rsid w:val="00490B4A"/>
    <w:rsid w:val="00490D4E"/>
    <w:rsid w:val="004912A3"/>
    <w:rsid w:val="00491589"/>
    <w:rsid w:val="004916EB"/>
    <w:rsid w:val="004919A7"/>
    <w:rsid w:val="004920DE"/>
    <w:rsid w:val="0049271E"/>
    <w:rsid w:val="00492758"/>
    <w:rsid w:val="00492942"/>
    <w:rsid w:val="0049337B"/>
    <w:rsid w:val="00493503"/>
    <w:rsid w:val="0049353F"/>
    <w:rsid w:val="00493807"/>
    <w:rsid w:val="00493B03"/>
    <w:rsid w:val="00493ECB"/>
    <w:rsid w:val="004941B2"/>
    <w:rsid w:val="0049467A"/>
    <w:rsid w:val="00494966"/>
    <w:rsid w:val="00496100"/>
    <w:rsid w:val="004969E9"/>
    <w:rsid w:val="0049713D"/>
    <w:rsid w:val="00497179"/>
    <w:rsid w:val="0049723C"/>
    <w:rsid w:val="004975F8"/>
    <w:rsid w:val="00497C9E"/>
    <w:rsid w:val="004A01F8"/>
    <w:rsid w:val="004A078E"/>
    <w:rsid w:val="004A093B"/>
    <w:rsid w:val="004A0B07"/>
    <w:rsid w:val="004A0BBC"/>
    <w:rsid w:val="004A0C07"/>
    <w:rsid w:val="004A139C"/>
    <w:rsid w:val="004A1647"/>
    <w:rsid w:val="004A1E73"/>
    <w:rsid w:val="004A1ED8"/>
    <w:rsid w:val="004A201A"/>
    <w:rsid w:val="004A2153"/>
    <w:rsid w:val="004A231B"/>
    <w:rsid w:val="004A244A"/>
    <w:rsid w:val="004A2F83"/>
    <w:rsid w:val="004A35F3"/>
    <w:rsid w:val="004A43F9"/>
    <w:rsid w:val="004A4DD4"/>
    <w:rsid w:val="004A4EC5"/>
    <w:rsid w:val="004A569D"/>
    <w:rsid w:val="004A5FC7"/>
    <w:rsid w:val="004A60B9"/>
    <w:rsid w:val="004A68FB"/>
    <w:rsid w:val="004A69D5"/>
    <w:rsid w:val="004A6F4C"/>
    <w:rsid w:val="004A78EF"/>
    <w:rsid w:val="004A7C97"/>
    <w:rsid w:val="004B064F"/>
    <w:rsid w:val="004B0B2B"/>
    <w:rsid w:val="004B0BD7"/>
    <w:rsid w:val="004B0F35"/>
    <w:rsid w:val="004B227A"/>
    <w:rsid w:val="004B299E"/>
    <w:rsid w:val="004B2B5C"/>
    <w:rsid w:val="004B36DE"/>
    <w:rsid w:val="004B47C8"/>
    <w:rsid w:val="004B47D9"/>
    <w:rsid w:val="004B508E"/>
    <w:rsid w:val="004B51CF"/>
    <w:rsid w:val="004B51DE"/>
    <w:rsid w:val="004B5A98"/>
    <w:rsid w:val="004B6013"/>
    <w:rsid w:val="004B6063"/>
    <w:rsid w:val="004B6991"/>
    <w:rsid w:val="004B6C9E"/>
    <w:rsid w:val="004B6D4C"/>
    <w:rsid w:val="004B6ED6"/>
    <w:rsid w:val="004B7590"/>
    <w:rsid w:val="004B7C01"/>
    <w:rsid w:val="004C03A3"/>
    <w:rsid w:val="004C126A"/>
    <w:rsid w:val="004C19F0"/>
    <w:rsid w:val="004C1CF1"/>
    <w:rsid w:val="004C212E"/>
    <w:rsid w:val="004C23B6"/>
    <w:rsid w:val="004C26AF"/>
    <w:rsid w:val="004C2BE0"/>
    <w:rsid w:val="004C332B"/>
    <w:rsid w:val="004C38F6"/>
    <w:rsid w:val="004C4096"/>
    <w:rsid w:val="004C40AB"/>
    <w:rsid w:val="004C50F9"/>
    <w:rsid w:val="004C58C4"/>
    <w:rsid w:val="004C597A"/>
    <w:rsid w:val="004C5C01"/>
    <w:rsid w:val="004C6045"/>
    <w:rsid w:val="004C662D"/>
    <w:rsid w:val="004C6DA8"/>
    <w:rsid w:val="004C7A50"/>
    <w:rsid w:val="004C7CAC"/>
    <w:rsid w:val="004D0067"/>
    <w:rsid w:val="004D0505"/>
    <w:rsid w:val="004D0FEE"/>
    <w:rsid w:val="004D1889"/>
    <w:rsid w:val="004D1DD1"/>
    <w:rsid w:val="004D2B8C"/>
    <w:rsid w:val="004D2C85"/>
    <w:rsid w:val="004D3340"/>
    <w:rsid w:val="004D3471"/>
    <w:rsid w:val="004D3B23"/>
    <w:rsid w:val="004D406D"/>
    <w:rsid w:val="004D4336"/>
    <w:rsid w:val="004D4883"/>
    <w:rsid w:val="004D4A43"/>
    <w:rsid w:val="004D5033"/>
    <w:rsid w:val="004D55EF"/>
    <w:rsid w:val="004D5A5D"/>
    <w:rsid w:val="004D5F4F"/>
    <w:rsid w:val="004D634C"/>
    <w:rsid w:val="004D6E91"/>
    <w:rsid w:val="004D7479"/>
    <w:rsid w:val="004D74AF"/>
    <w:rsid w:val="004D75A0"/>
    <w:rsid w:val="004D76D6"/>
    <w:rsid w:val="004D76DF"/>
    <w:rsid w:val="004D7774"/>
    <w:rsid w:val="004D7C93"/>
    <w:rsid w:val="004D7FFD"/>
    <w:rsid w:val="004E02DD"/>
    <w:rsid w:val="004E0459"/>
    <w:rsid w:val="004E1415"/>
    <w:rsid w:val="004E1C5D"/>
    <w:rsid w:val="004E291A"/>
    <w:rsid w:val="004E2F82"/>
    <w:rsid w:val="004E3442"/>
    <w:rsid w:val="004E3467"/>
    <w:rsid w:val="004E389A"/>
    <w:rsid w:val="004E3CEE"/>
    <w:rsid w:val="004E3E31"/>
    <w:rsid w:val="004E448C"/>
    <w:rsid w:val="004E4AA5"/>
    <w:rsid w:val="004E4E8E"/>
    <w:rsid w:val="004E5821"/>
    <w:rsid w:val="004E6163"/>
    <w:rsid w:val="004E6CB9"/>
    <w:rsid w:val="004E6D3D"/>
    <w:rsid w:val="004E7AD4"/>
    <w:rsid w:val="004E7C8B"/>
    <w:rsid w:val="004F0031"/>
    <w:rsid w:val="004F0398"/>
    <w:rsid w:val="004F0503"/>
    <w:rsid w:val="004F06EE"/>
    <w:rsid w:val="004F0AB5"/>
    <w:rsid w:val="004F0C8B"/>
    <w:rsid w:val="004F0CCF"/>
    <w:rsid w:val="004F0FD9"/>
    <w:rsid w:val="004F1016"/>
    <w:rsid w:val="004F11A9"/>
    <w:rsid w:val="004F151F"/>
    <w:rsid w:val="004F22A8"/>
    <w:rsid w:val="004F2557"/>
    <w:rsid w:val="004F25B6"/>
    <w:rsid w:val="004F274C"/>
    <w:rsid w:val="004F27EF"/>
    <w:rsid w:val="004F3A18"/>
    <w:rsid w:val="004F4102"/>
    <w:rsid w:val="004F438A"/>
    <w:rsid w:val="004F4573"/>
    <w:rsid w:val="004F464F"/>
    <w:rsid w:val="004F4C97"/>
    <w:rsid w:val="004F4CCD"/>
    <w:rsid w:val="004F4F45"/>
    <w:rsid w:val="004F51FA"/>
    <w:rsid w:val="004F5DBF"/>
    <w:rsid w:val="004F5E33"/>
    <w:rsid w:val="004F614E"/>
    <w:rsid w:val="004F622A"/>
    <w:rsid w:val="004F660B"/>
    <w:rsid w:val="004F66D7"/>
    <w:rsid w:val="004F6BC6"/>
    <w:rsid w:val="004F6C3E"/>
    <w:rsid w:val="004F6D3A"/>
    <w:rsid w:val="004F6F5E"/>
    <w:rsid w:val="004F73CF"/>
    <w:rsid w:val="004F7692"/>
    <w:rsid w:val="004F7BE5"/>
    <w:rsid w:val="00500095"/>
    <w:rsid w:val="00500E58"/>
    <w:rsid w:val="00501B36"/>
    <w:rsid w:val="00501C0E"/>
    <w:rsid w:val="00501FD7"/>
    <w:rsid w:val="00502169"/>
    <w:rsid w:val="005023E0"/>
    <w:rsid w:val="00502964"/>
    <w:rsid w:val="005029FC"/>
    <w:rsid w:val="00502C32"/>
    <w:rsid w:val="005033C5"/>
    <w:rsid w:val="005035E8"/>
    <w:rsid w:val="00503646"/>
    <w:rsid w:val="00503B4F"/>
    <w:rsid w:val="00503C32"/>
    <w:rsid w:val="00503FD5"/>
    <w:rsid w:val="00504296"/>
    <w:rsid w:val="00504685"/>
    <w:rsid w:val="00504E20"/>
    <w:rsid w:val="005053B0"/>
    <w:rsid w:val="00505A66"/>
    <w:rsid w:val="00505F74"/>
    <w:rsid w:val="005060AC"/>
    <w:rsid w:val="005061D4"/>
    <w:rsid w:val="00506213"/>
    <w:rsid w:val="00506296"/>
    <w:rsid w:val="00506B67"/>
    <w:rsid w:val="00510A09"/>
    <w:rsid w:val="00510BDE"/>
    <w:rsid w:val="005114C9"/>
    <w:rsid w:val="00511E66"/>
    <w:rsid w:val="00512137"/>
    <w:rsid w:val="005127B5"/>
    <w:rsid w:val="005128AE"/>
    <w:rsid w:val="00512BDD"/>
    <w:rsid w:val="00512C90"/>
    <w:rsid w:val="00513005"/>
    <w:rsid w:val="00513278"/>
    <w:rsid w:val="005133FA"/>
    <w:rsid w:val="005134BF"/>
    <w:rsid w:val="00513B05"/>
    <w:rsid w:val="00514209"/>
    <w:rsid w:val="005146B0"/>
    <w:rsid w:val="0051473D"/>
    <w:rsid w:val="005149C7"/>
    <w:rsid w:val="005153B0"/>
    <w:rsid w:val="00515598"/>
    <w:rsid w:val="00515F0A"/>
    <w:rsid w:val="005166A3"/>
    <w:rsid w:val="00516996"/>
    <w:rsid w:val="00516CB4"/>
    <w:rsid w:val="00516E34"/>
    <w:rsid w:val="005170C8"/>
    <w:rsid w:val="00517196"/>
    <w:rsid w:val="0051762C"/>
    <w:rsid w:val="00517722"/>
    <w:rsid w:val="0051776D"/>
    <w:rsid w:val="00517C64"/>
    <w:rsid w:val="00517F58"/>
    <w:rsid w:val="00520109"/>
    <w:rsid w:val="005201F9"/>
    <w:rsid w:val="005204DF"/>
    <w:rsid w:val="005207D3"/>
    <w:rsid w:val="00520867"/>
    <w:rsid w:val="005217C9"/>
    <w:rsid w:val="00521F08"/>
    <w:rsid w:val="00522333"/>
    <w:rsid w:val="005224C3"/>
    <w:rsid w:val="0052276A"/>
    <w:rsid w:val="00522912"/>
    <w:rsid w:val="00522C7C"/>
    <w:rsid w:val="00522FA8"/>
    <w:rsid w:val="00523020"/>
    <w:rsid w:val="00523BFB"/>
    <w:rsid w:val="00523D26"/>
    <w:rsid w:val="0052445B"/>
    <w:rsid w:val="0052459E"/>
    <w:rsid w:val="0052480A"/>
    <w:rsid w:val="00524BFD"/>
    <w:rsid w:val="00524CC6"/>
    <w:rsid w:val="00525325"/>
    <w:rsid w:val="005253E1"/>
    <w:rsid w:val="00525411"/>
    <w:rsid w:val="00525454"/>
    <w:rsid w:val="00525671"/>
    <w:rsid w:val="0052636D"/>
    <w:rsid w:val="005263FF"/>
    <w:rsid w:val="005265F3"/>
    <w:rsid w:val="00526A78"/>
    <w:rsid w:val="00527416"/>
    <w:rsid w:val="005277CD"/>
    <w:rsid w:val="00527D22"/>
    <w:rsid w:val="00530243"/>
    <w:rsid w:val="00530603"/>
    <w:rsid w:val="0053082B"/>
    <w:rsid w:val="00530A5A"/>
    <w:rsid w:val="00530BBA"/>
    <w:rsid w:val="005310A9"/>
    <w:rsid w:val="00531101"/>
    <w:rsid w:val="00531AC0"/>
    <w:rsid w:val="00531F00"/>
    <w:rsid w:val="00531F03"/>
    <w:rsid w:val="00531F12"/>
    <w:rsid w:val="005325FA"/>
    <w:rsid w:val="00532A3C"/>
    <w:rsid w:val="00532AF4"/>
    <w:rsid w:val="00532C6A"/>
    <w:rsid w:val="00532D9B"/>
    <w:rsid w:val="00532F25"/>
    <w:rsid w:val="00532FB9"/>
    <w:rsid w:val="00533588"/>
    <w:rsid w:val="005335D2"/>
    <w:rsid w:val="00534360"/>
    <w:rsid w:val="00534482"/>
    <w:rsid w:val="0053479E"/>
    <w:rsid w:val="00534819"/>
    <w:rsid w:val="00534E68"/>
    <w:rsid w:val="00534EAD"/>
    <w:rsid w:val="005358DD"/>
    <w:rsid w:val="00535AA9"/>
    <w:rsid w:val="00535B4E"/>
    <w:rsid w:val="00535D65"/>
    <w:rsid w:val="005362CB"/>
    <w:rsid w:val="00536340"/>
    <w:rsid w:val="005363DE"/>
    <w:rsid w:val="0053787D"/>
    <w:rsid w:val="00537DE7"/>
    <w:rsid w:val="005401C6"/>
    <w:rsid w:val="0054054D"/>
    <w:rsid w:val="00540690"/>
    <w:rsid w:val="00540694"/>
    <w:rsid w:val="005409F7"/>
    <w:rsid w:val="00541D22"/>
    <w:rsid w:val="00541FC5"/>
    <w:rsid w:val="0054272E"/>
    <w:rsid w:val="005428EC"/>
    <w:rsid w:val="00542AFC"/>
    <w:rsid w:val="00542DFC"/>
    <w:rsid w:val="00542E1E"/>
    <w:rsid w:val="0054306B"/>
    <w:rsid w:val="005433E1"/>
    <w:rsid w:val="0054367C"/>
    <w:rsid w:val="00543F9A"/>
    <w:rsid w:val="00544014"/>
    <w:rsid w:val="00544137"/>
    <w:rsid w:val="00544156"/>
    <w:rsid w:val="005441AF"/>
    <w:rsid w:val="005441C9"/>
    <w:rsid w:val="005444B1"/>
    <w:rsid w:val="00544865"/>
    <w:rsid w:val="00544ECF"/>
    <w:rsid w:val="0054508B"/>
    <w:rsid w:val="00545742"/>
    <w:rsid w:val="0054633B"/>
    <w:rsid w:val="00546505"/>
    <w:rsid w:val="00546604"/>
    <w:rsid w:val="005468AD"/>
    <w:rsid w:val="00546A8F"/>
    <w:rsid w:val="005506EF"/>
    <w:rsid w:val="00550C8E"/>
    <w:rsid w:val="00550F38"/>
    <w:rsid w:val="0055144E"/>
    <w:rsid w:val="0055154D"/>
    <w:rsid w:val="005519B8"/>
    <w:rsid w:val="00551A7A"/>
    <w:rsid w:val="00551C8A"/>
    <w:rsid w:val="0055217C"/>
    <w:rsid w:val="00552C85"/>
    <w:rsid w:val="00552D8A"/>
    <w:rsid w:val="00553029"/>
    <w:rsid w:val="005535BB"/>
    <w:rsid w:val="00553717"/>
    <w:rsid w:val="00553A78"/>
    <w:rsid w:val="00553D9B"/>
    <w:rsid w:val="00553EFC"/>
    <w:rsid w:val="00554213"/>
    <w:rsid w:val="00554574"/>
    <w:rsid w:val="005547FC"/>
    <w:rsid w:val="005548E8"/>
    <w:rsid w:val="005549C0"/>
    <w:rsid w:val="005549E1"/>
    <w:rsid w:val="0055542D"/>
    <w:rsid w:val="005554FC"/>
    <w:rsid w:val="00555945"/>
    <w:rsid w:val="00555C99"/>
    <w:rsid w:val="005564C9"/>
    <w:rsid w:val="005566A0"/>
    <w:rsid w:val="00556CEB"/>
    <w:rsid w:val="005575D7"/>
    <w:rsid w:val="005579DD"/>
    <w:rsid w:val="00557B0A"/>
    <w:rsid w:val="00557E87"/>
    <w:rsid w:val="0056006A"/>
    <w:rsid w:val="0056007B"/>
    <w:rsid w:val="00560B0D"/>
    <w:rsid w:val="00560D5C"/>
    <w:rsid w:val="00560F06"/>
    <w:rsid w:val="00561960"/>
    <w:rsid w:val="00561AC9"/>
    <w:rsid w:val="00561CDF"/>
    <w:rsid w:val="00561F8A"/>
    <w:rsid w:val="00561F92"/>
    <w:rsid w:val="00561FB5"/>
    <w:rsid w:val="005623EB"/>
    <w:rsid w:val="00562B54"/>
    <w:rsid w:val="005633E6"/>
    <w:rsid w:val="005633F0"/>
    <w:rsid w:val="00563919"/>
    <w:rsid w:val="00563CF2"/>
    <w:rsid w:val="00563DA2"/>
    <w:rsid w:val="00564BEC"/>
    <w:rsid w:val="00565F16"/>
    <w:rsid w:val="00565FCF"/>
    <w:rsid w:val="0056636E"/>
    <w:rsid w:val="00567002"/>
    <w:rsid w:val="00567BBF"/>
    <w:rsid w:val="00567CFC"/>
    <w:rsid w:val="00567F35"/>
    <w:rsid w:val="0057004C"/>
    <w:rsid w:val="005709CF"/>
    <w:rsid w:val="00570BCF"/>
    <w:rsid w:val="00571029"/>
    <w:rsid w:val="005715A1"/>
    <w:rsid w:val="00571B38"/>
    <w:rsid w:val="00572370"/>
    <w:rsid w:val="00572B2D"/>
    <w:rsid w:val="00572ECF"/>
    <w:rsid w:val="0057336F"/>
    <w:rsid w:val="00573498"/>
    <w:rsid w:val="00573957"/>
    <w:rsid w:val="00573B5B"/>
    <w:rsid w:val="0057531F"/>
    <w:rsid w:val="00575D65"/>
    <w:rsid w:val="0057639C"/>
    <w:rsid w:val="00576A8D"/>
    <w:rsid w:val="00576BE5"/>
    <w:rsid w:val="005774B1"/>
    <w:rsid w:val="00577741"/>
    <w:rsid w:val="00577A94"/>
    <w:rsid w:val="00577D13"/>
    <w:rsid w:val="0058024F"/>
    <w:rsid w:val="00580444"/>
    <w:rsid w:val="00580762"/>
    <w:rsid w:val="00580813"/>
    <w:rsid w:val="00581811"/>
    <w:rsid w:val="00581C5F"/>
    <w:rsid w:val="005827D8"/>
    <w:rsid w:val="00583035"/>
    <w:rsid w:val="00583474"/>
    <w:rsid w:val="00583B87"/>
    <w:rsid w:val="00583FFD"/>
    <w:rsid w:val="0058444D"/>
    <w:rsid w:val="00584789"/>
    <w:rsid w:val="00584885"/>
    <w:rsid w:val="00584AF9"/>
    <w:rsid w:val="00584D07"/>
    <w:rsid w:val="00584FD4"/>
    <w:rsid w:val="00585B00"/>
    <w:rsid w:val="00585B3D"/>
    <w:rsid w:val="00586544"/>
    <w:rsid w:val="005865E9"/>
    <w:rsid w:val="0058668A"/>
    <w:rsid w:val="00586BA1"/>
    <w:rsid w:val="00586BFB"/>
    <w:rsid w:val="00586F21"/>
    <w:rsid w:val="005873FC"/>
    <w:rsid w:val="0058741B"/>
    <w:rsid w:val="005875F0"/>
    <w:rsid w:val="00587DEC"/>
    <w:rsid w:val="00587FF3"/>
    <w:rsid w:val="005901E2"/>
    <w:rsid w:val="00590F1C"/>
    <w:rsid w:val="005911D5"/>
    <w:rsid w:val="005914A9"/>
    <w:rsid w:val="00591E56"/>
    <w:rsid w:val="00591F5B"/>
    <w:rsid w:val="0059209F"/>
    <w:rsid w:val="0059210D"/>
    <w:rsid w:val="0059250B"/>
    <w:rsid w:val="0059271D"/>
    <w:rsid w:val="005928E7"/>
    <w:rsid w:val="005929BA"/>
    <w:rsid w:val="00593CC0"/>
    <w:rsid w:val="00593D0A"/>
    <w:rsid w:val="00594C8D"/>
    <w:rsid w:val="0059533E"/>
    <w:rsid w:val="0059542A"/>
    <w:rsid w:val="00595801"/>
    <w:rsid w:val="00595B1E"/>
    <w:rsid w:val="00595C4F"/>
    <w:rsid w:val="00595F0D"/>
    <w:rsid w:val="005967B0"/>
    <w:rsid w:val="00596869"/>
    <w:rsid w:val="00596976"/>
    <w:rsid w:val="005969D3"/>
    <w:rsid w:val="00597AF6"/>
    <w:rsid w:val="00597FF8"/>
    <w:rsid w:val="005A06BF"/>
    <w:rsid w:val="005A07E7"/>
    <w:rsid w:val="005A0E74"/>
    <w:rsid w:val="005A13FF"/>
    <w:rsid w:val="005A1505"/>
    <w:rsid w:val="005A2443"/>
    <w:rsid w:val="005A261B"/>
    <w:rsid w:val="005A2841"/>
    <w:rsid w:val="005A28D7"/>
    <w:rsid w:val="005A2931"/>
    <w:rsid w:val="005A29E2"/>
    <w:rsid w:val="005A3EF6"/>
    <w:rsid w:val="005A43BC"/>
    <w:rsid w:val="005A46BC"/>
    <w:rsid w:val="005A4C2F"/>
    <w:rsid w:val="005A4C3A"/>
    <w:rsid w:val="005A4F6C"/>
    <w:rsid w:val="005A5421"/>
    <w:rsid w:val="005A5BC4"/>
    <w:rsid w:val="005A627F"/>
    <w:rsid w:val="005A67FC"/>
    <w:rsid w:val="005A6F10"/>
    <w:rsid w:val="005A6F8C"/>
    <w:rsid w:val="005A7C7B"/>
    <w:rsid w:val="005A7E82"/>
    <w:rsid w:val="005B06AC"/>
    <w:rsid w:val="005B09E9"/>
    <w:rsid w:val="005B0A50"/>
    <w:rsid w:val="005B0BD0"/>
    <w:rsid w:val="005B14BC"/>
    <w:rsid w:val="005B1738"/>
    <w:rsid w:val="005B18C9"/>
    <w:rsid w:val="005B1A8D"/>
    <w:rsid w:val="005B1EEE"/>
    <w:rsid w:val="005B21F4"/>
    <w:rsid w:val="005B245C"/>
    <w:rsid w:val="005B26F6"/>
    <w:rsid w:val="005B2AE2"/>
    <w:rsid w:val="005B2E65"/>
    <w:rsid w:val="005B2F42"/>
    <w:rsid w:val="005B3317"/>
    <w:rsid w:val="005B3416"/>
    <w:rsid w:val="005B3579"/>
    <w:rsid w:val="005B394C"/>
    <w:rsid w:val="005B3A1D"/>
    <w:rsid w:val="005B3FFE"/>
    <w:rsid w:val="005B4202"/>
    <w:rsid w:val="005B4F80"/>
    <w:rsid w:val="005B5221"/>
    <w:rsid w:val="005B5931"/>
    <w:rsid w:val="005B59E7"/>
    <w:rsid w:val="005B5C72"/>
    <w:rsid w:val="005B5DC9"/>
    <w:rsid w:val="005B5F86"/>
    <w:rsid w:val="005B648B"/>
    <w:rsid w:val="005B6519"/>
    <w:rsid w:val="005B6981"/>
    <w:rsid w:val="005B6D32"/>
    <w:rsid w:val="005B75D0"/>
    <w:rsid w:val="005B788E"/>
    <w:rsid w:val="005B7BF7"/>
    <w:rsid w:val="005B7E0E"/>
    <w:rsid w:val="005C068A"/>
    <w:rsid w:val="005C0991"/>
    <w:rsid w:val="005C0CD4"/>
    <w:rsid w:val="005C0D88"/>
    <w:rsid w:val="005C14B5"/>
    <w:rsid w:val="005C1793"/>
    <w:rsid w:val="005C1B40"/>
    <w:rsid w:val="005C372E"/>
    <w:rsid w:val="005C45FA"/>
    <w:rsid w:val="005C4835"/>
    <w:rsid w:val="005C5DE6"/>
    <w:rsid w:val="005C6053"/>
    <w:rsid w:val="005C651A"/>
    <w:rsid w:val="005C6610"/>
    <w:rsid w:val="005C6A5E"/>
    <w:rsid w:val="005C6F88"/>
    <w:rsid w:val="005C7599"/>
    <w:rsid w:val="005C7DAB"/>
    <w:rsid w:val="005D03E1"/>
    <w:rsid w:val="005D0685"/>
    <w:rsid w:val="005D0E5F"/>
    <w:rsid w:val="005D11B3"/>
    <w:rsid w:val="005D16BA"/>
    <w:rsid w:val="005D16CD"/>
    <w:rsid w:val="005D18E7"/>
    <w:rsid w:val="005D1A11"/>
    <w:rsid w:val="005D1F68"/>
    <w:rsid w:val="005D20E8"/>
    <w:rsid w:val="005D2226"/>
    <w:rsid w:val="005D2316"/>
    <w:rsid w:val="005D2B76"/>
    <w:rsid w:val="005D2CB8"/>
    <w:rsid w:val="005D307F"/>
    <w:rsid w:val="005D337F"/>
    <w:rsid w:val="005D36E2"/>
    <w:rsid w:val="005D3B80"/>
    <w:rsid w:val="005D48A8"/>
    <w:rsid w:val="005D4CCD"/>
    <w:rsid w:val="005D5240"/>
    <w:rsid w:val="005D568E"/>
    <w:rsid w:val="005D6331"/>
    <w:rsid w:val="005D64AA"/>
    <w:rsid w:val="005D64D3"/>
    <w:rsid w:val="005D654C"/>
    <w:rsid w:val="005D6C34"/>
    <w:rsid w:val="005D7018"/>
    <w:rsid w:val="005D7383"/>
    <w:rsid w:val="005D75C4"/>
    <w:rsid w:val="005D767A"/>
    <w:rsid w:val="005D7783"/>
    <w:rsid w:val="005D7ABE"/>
    <w:rsid w:val="005D7E22"/>
    <w:rsid w:val="005D7F6C"/>
    <w:rsid w:val="005D7FAD"/>
    <w:rsid w:val="005E017A"/>
    <w:rsid w:val="005E05AA"/>
    <w:rsid w:val="005E06F4"/>
    <w:rsid w:val="005E0766"/>
    <w:rsid w:val="005E21CF"/>
    <w:rsid w:val="005E258E"/>
    <w:rsid w:val="005E259C"/>
    <w:rsid w:val="005E293E"/>
    <w:rsid w:val="005E2A60"/>
    <w:rsid w:val="005E32D4"/>
    <w:rsid w:val="005E35E4"/>
    <w:rsid w:val="005E37C5"/>
    <w:rsid w:val="005E38DA"/>
    <w:rsid w:val="005E44B3"/>
    <w:rsid w:val="005E4668"/>
    <w:rsid w:val="005E4B7D"/>
    <w:rsid w:val="005E4D61"/>
    <w:rsid w:val="005E5CDA"/>
    <w:rsid w:val="005E5E9D"/>
    <w:rsid w:val="005E5F0D"/>
    <w:rsid w:val="005E682D"/>
    <w:rsid w:val="005E74BC"/>
    <w:rsid w:val="005E7B10"/>
    <w:rsid w:val="005E7CB0"/>
    <w:rsid w:val="005E7CB3"/>
    <w:rsid w:val="005F0613"/>
    <w:rsid w:val="005F074B"/>
    <w:rsid w:val="005F0DB0"/>
    <w:rsid w:val="005F164A"/>
    <w:rsid w:val="005F1707"/>
    <w:rsid w:val="005F17C6"/>
    <w:rsid w:val="005F19BD"/>
    <w:rsid w:val="005F3944"/>
    <w:rsid w:val="005F3A8F"/>
    <w:rsid w:val="005F3CB7"/>
    <w:rsid w:val="005F3E2F"/>
    <w:rsid w:val="005F4309"/>
    <w:rsid w:val="005F43DB"/>
    <w:rsid w:val="005F4528"/>
    <w:rsid w:val="005F45B4"/>
    <w:rsid w:val="005F4668"/>
    <w:rsid w:val="005F466E"/>
    <w:rsid w:val="005F4964"/>
    <w:rsid w:val="005F4FD0"/>
    <w:rsid w:val="005F5471"/>
    <w:rsid w:val="005F5F75"/>
    <w:rsid w:val="005F60F0"/>
    <w:rsid w:val="005F635E"/>
    <w:rsid w:val="005F6C04"/>
    <w:rsid w:val="005F6D2B"/>
    <w:rsid w:val="005F6DAB"/>
    <w:rsid w:val="005F736B"/>
    <w:rsid w:val="005F787D"/>
    <w:rsid w:val="005F7897"/>
    <w:rsid w:val="005F7EE2"/>
    <w:rsid w:val="00600494"/>
    <w:rsid w:val="00600593"/>
    <w:rsid w:val="0060084B"/>
    <w:rsid w:val="0060087B"/>
    <w:rsid w:val="00600965"/>
    <w:rsid w:val="006018FB"/>
    <w:rsid w:val="0060288C"/>
    <w:rsid w:val="006029CC"/>
    <w:rsid w:val="00602D35"/>
    <w:rsid w:val="00602E3E"/>
    <w:rsid w:val="00603198"/>
    <w:rsid w:val="00603342"/>
    <w:rsid w:val="00604268"/>
    <w:rsid w:val="0060449A"/>
    <w:rsid w:val="006044A4"/>
    <w:rsid w:val="006045EF"/>
    <w:rsid w:val="006046D9"/>
    <w:rsid w:val="00604866"/>
    <w:rsid w:val="00604E94"/>
    <w:rsid w:val="00605153"/>
    <w:rsid w:val="00605568"/>
    <w:rsid w:val="006056EA"/>
    <w:rsid w:val="00605F8C"/>
    <w:rsid w:val="006061AB"/>
    <w:rsid w:val="006065ED"/>
    <w:rsid w:val="00607EEB"/>
    <w:rsid w:val="0061073E"/>
    <w:rsid w:val="00610A78"/>
    <w:rsid w:val="00610B8A"/>
    <w:rsid w:val="006111DA"/>
    <w:rsid w:val="00611D63"/>
    <w:rsid w:val="00611DC5"/>
    <w:rsid w:val="00611ECC"/>
    <w:rsid w:val="006127CC"/>
    <w:rsid w:val="00612A9C"/>
    <w:rsid w:val="00612F32"/>
    <w:rsid w:val="006135DF"/>
    <w:rsid w:val="00613750"/>
    <w:rsid w:val="006142EA"/>
    <w:rsid w:val="00614531"/>
    <w:rsid w:val="00614D3E"/>
    <w:rsid w:val="006153F8"/>
    <w:rsid w:val="00615613"/>
    <w:rsid w:val="00615F09"/>
    <w:rsid w:val="006160FA"/>
    <w:rsid w:val="0061610A"/>
    <w:rsid w:val="006163DE"/>
    <w:rsid w:val="0061665A"/>
    <w:rsid w:val="0061676E"/>
    <w:rsid w:val="00616900"/>
    <w:rsid w:val="00616C7D"/>
    <w:rsid w:val="00616DB3"/>
    <w:rsid w:val="0061762D"/>
    <w:rsid w:val="006200CF"/>
    <w:rsid w:val="00620B24"/>
    <w:rsid w:val="00620CE2"/>
    <w:rsid w:val="00620E8C"/>
    <w:rsid w:val="00620FD6"/>
    <w:rsid w:val="006210BB"/>
    <w:rsid w:val="00621800"/>
    <w:rsid w:val="006218BD"/>
    <w:rsid w:val="00621E5A"/>
    <w:rsid w:val="00622B29"/>
    <w:rsid w:val="00622DBF"/>
    <w:rsid w:val="006236AA"/>
    <w:rsid w:val="0062377D"/>
    <w:rsid w:val="0062435A"/>
    <w:rsid w:val="0062466E"/>
    <w:rsid w:val="00624696"/>
    <w:rsid w:val="006246B3"/>
    <w:rsid w:val="00624CF9"/>
    <w:rsid w:val="00624F5A"/>
    <w:rsid w:val="006263CF"/>
    <w:rsid w:val="00626AE7"/>
    <w:rsid w:val="00626FB1"/>
    <w:rsid w:val="006270E1"/>
    <w:rsid w:val="00627BF9"/>
    <w:rsid w:val="00627F41"/>
    <w:rsid w:val="0063106D"/>
    <w:rsid w:val="0063211F"/>
    <w:rsid w:val="0063228F"/>
    <w:rsid w:val="00632C77"/>
    <w:rsid w:val="0063380D"/>
    <w:rsid w:val="00633C20"/>
    <w:rsid w:val="00633C6F"/>
    <w:rsid w:val="00633D9C"/>
    <w:rsid w:val="0063455C"/>
    <w:rsid w:val="00634859"/>
    <w:rsid w:val="0063513F"/>
    <w:rsid w:val="00635789"/>
    <w:rsid w:val="00635B4C"/>
    <w:rsid w:val="006361DD"/>
    <w:rsid w:val="006364B2"/>
    <w:rsid w:val="00636696"/>
    <w:rsid w:val="006367FD"/>
    <w:rsid w:val="0063688D"/>
    <w:rsid w:val="00636A21"/>
    <w:rsid w:val="00636CCB"/>
    <w:rsid w:val="006370BD"/>
    <w:rsid w:val="0063720A"/>
    <w:rsid w:val="006376DF"/>
    <w:rsid w:val="006377ED"/>
    <w:rsid w:val="00640154"/>
    <w:rsid w:val="00640287"/>
    <w:rsid w:val="006405F3"/>
    <w:rsid w:val="00640766"/>
    <w:rsid w:val="00640A1B"/>
    <w:rsid w:val="006413E1"/>
    <w:rsid w:val="006418F3"/>
    <w:rsid w:val="00641AF4"/>
    <w:rsid w:val="00641BC9"/>
    <w:rsid w:val="00641E8C"/>
    <w:rsid w:val="0064221E"/>
    <w:rsid w:val="0064296E"/>
    <w:rsid w:val="00642D94"/>
    <w:rsid w:val="00642FD0"/>
    <w:rsid w:val="0064322F"/>
    <w:rsid w:val="006432F3"/>
    <w:rsid w:val="00643350"/>
    <w:rsid w:val="00643AE3"/>
    <w:rsid w:val="00643D59"/>
    <w:rsid w:val="0064472A"/>
    <w:rsid w:val="006449B7"/>
    <w:rsid w:val="00644C60"/>
    <w:rsid w:val="006451B4"/>
    <w:rsid w:val="006451DA"/>
    <w:rsid w:val="00645A21"/>
    <w:rsid w:val="00645A23"/>
    <w:rsid w:val="0064609F"/>
    <w:rsid w:val="006465B2"/>
    <w:rsid w:val="00646FCF"/>
    <w:rsid w:val="00647298"/>
    <w:rsid w:val="006474F1"/>
    <w:rsid w:val="006477C9"/>
    <w:rsid w:val="0064787D"/>
    <w:rsid w:val="0064791A"/>
    <w:rsid w:val="00647CFD"/>
    <w:rsid w:val="00647EC8"/>
    <w:rsid w:val="00651BC4"/>
    <w:rsid w:val="006521DB"/>
    <w:rsid w:val="00652593"/>
    <w:rsid w:val="00652D75"/>
    <w:rsid w:val="0065323B"/>
    <w:rsid w:val="00653C1D"/>
    <w:rsid w:val="00653CAB"/>
    <w:rsid w:val="00653E30"/>
    <w:rsid w:val="00653E38"/>
    <w:rsid w:val="00653ED3"/>
    <w:rsid w:val="00654092"/>
    <w:rsid w:val="006541AE"/>
    <w:rsid w:val="00654B8D"/>
    <w:rsid w:val="00655222"/>
    <w:rsid w:val="00655254"/>
    <w:rsid w:val="00655784"/>
    <w:rsid w:val="00655A55"/>
    <w:rsid w:val="00655D94"/>
    <w:rsid w:val="0065640A"/>
    <w:rsid w:val="006566E4"/>
    <w:rsid w:val="00656804"/>
    <w:rsid w:val="00656A06"/>
    <w:rsid w:val="00656C08"/>
    <w:rsid w:val="00656C0E"/>
    <w:rsid w:val="00656E83"/>
    <w:rsid w:val="00657671"/>
    <w:rsid w:val="00657A8A"/>
    <w:rsid w:val="00657D33"/>
    <w:rsid w:val="00657FB4"/>
    <w:rsid w:val="0066064A"/>
    <w:rsid w:val="006606F1"/>
    <w:rsid w:val="00660919"/>
    <w:rsid w:val="00660B8C"/>
    <w:rsid w:val="00660FB8"/>
    <w:rsid w:val="00661536"/>
    <w:rsid w:val="00661A52"/>
    <w:rsid w:val="00661BED"/>
    <w:rsid w:val="006626BC"/>
    <w:rsid w:val="00662901"/>
    <w:rsid w:val="00662BA3"/>
    <w:rsid w:val="006631A0"/>
    <w:rsid w:val="0066339A"/>
    <w:rsid w:val="00663457"/>
    <w:rsid w:val="0066370C"/>
    <w:rsid w:val="0066438E"/>
    <w:rsid w:val="00664399"/>
    <w:rsid w:val="006644E5"/>
    <w:rsid w:val="006648F8"/>
    <w:rsid w:val="0066490B"/>
    <w:rsid w:val="00664FE2"/>
    <w:rsid w:val="00664FF3"/>
    <w:rsid w:val="00665111"/>
    <w:rsid w:val="0066576B"/>
    <w:rsid w:val="00665E93"/>
    <w:rsid w:val="00666453"/>
    <w:rsid w:val="00666753"/>
    <w:rsid w:val="0066676B"/>
    <w:rsid w:val="00666EAE"/>
    <w:rsid w:val="00666F88"/>
    <w:rsid w:val="006670C9"/>
    <w:rsid w:val="006671FE"/>
    <w:rsid w:val="0066732D"/>
    <w:rsid w:val="00667494"/>
    <w:rsid w:val="00667635"/>
    <w:rsid w:val="00670191"/>
    <w:rsid w:val="006704AB"/>
    <w:rsid w:val="00670554"/>
    <w:rsid w:val="006705F5"/>
    <w:rsid w:val="006707A2"/>
    <w:rsid w:val="006709D9"/>
    <w:rsid w:val="00670B43"/>
    <w:rsid w:val="00670DB0"/>
    <w:rsid w:val="00670E9C"/>
    <w:rsid w:val="00671051"/>
    <w:rsid w:val="00671399"/>
    <w:rsid w:val="00671415"/>
    <w:rsid w:val="0067196E"/>
    <w:rsid w:val="00671E21"/>
    <w:rsid w:val="00671F8A"/>
    <w:rsid w:val="00672513"/>
    <w:rsid w:val="006730AE"/>
    <w:rsid w:val="00673D7F"/>
    <w:rsid w:val="00673FCF"/>
    <w:rsid w:val="006743DC"/>
    <w:rsid w:val="00674698"/>
    <w:rsid w:val="00674F6B"/>
    <w:rsid w:val="006751D7"/>
    <w:rsid w:val="00675849"/>
    <w:rsid w:val="00675C50"/>
    <w:rsid w:val="006763FF"/>
    <w:rsid w:val="00676803"/>
    <w:rsid w:val="00676864"/>
    <w:rsid w:val="0067689D"/>
    <w:rsid w:val="00676AD6"/>
    <w:rsid w:val="00676E5C"/>
    <w:rsid w:val="00676F88"/>
    <w:rsid w:val="00677196"/>
    <w:rsid w:val="006803DC"/>
    <w:rsid w:val="00680430"/>
    <w:rsid w:val="00680602"/>
    <w:rsid w:val="0068069D"/>
    <w:rsid w:val="00680DA0"/>
    <w:rsid w:val="00680E68"/>
    <w:rsid w:val="00680FA7"/>
    <w:rsid w:val="006810A6"/>
    <w:rsid w:val="00681558"/>
    <w:rsid w:val="00681D0C"/>
    <w:rsid w:val="00681E7B"/>
    <w:rsid w:val="006821A9"/>
    <w:rsid w:val="0068268C"/>
    <w:rsid w:val="006829D9"/>
    <w:rsid w:val="006833F1"/>
    <w:rsid w:val="006841BE"/>
    <w:rsid w:val="006847AE"/>
    <w:rsid w:val="00684CD3"/>
    <w:rsid w:val="00684FDC"/>
    <w:rsid w:val="00685546"/>
    <w:rsid w:val="00685A4B"/>
    <w:rsid w:val="00685CD4"/>
    <w:rsid w:val="006862F0"/>
    <w:rsid w:val="00686B33"/>
    <w:rsid w:val="006875B2"/>
    <w:rsid w:val="0068762F"/>
    <w:rsid w:val="00687779"/>
    <w:rsid w:val="006877EE"/>
    <w:rsid w:val="00687CBB"/>
    <w:rsid w:val="00687D38"/>
    <w:rsid w:val="0069060A"/>
    <w:rsid w:val="0069098F"/>
    <w:rsid w:val="00690C83"/>
    <w:rsid w:val="00690E42"/>
    <w:rsid w:val="00690FA0"/>
    <w:rsid w:val="006910F1"/>
    <w:rsid w:val="00691560"/>
    <w:rsid w:val="0069156D"/>
    <w:rsid w:val="00691674"/>
    <w:rsid w:val="00691D66"/>
    <w:rsid w:val="00691F8D"/>
    <w:rsid w:val="00692D10"/>
    <w:rsid w:val="00692EDF"/>
    <w:rsid w:val="00692FBD"/>
    <w:rsid w:val="00693D65"/>
    <w:rsid w:val="006940B2"/>
    <w:rsid w:val="00694362"/>
    <w:rsid w:val="0069438A"/>
    <w:rsid w:val="00694B17"/>
    <w:rsid w:val="00694F47"/>
    <w:rsid w:val="00695045"/>
    <w:rsid w:val="0069544F"/>
    <w:rsid w:val="00696222"/>
    <w:rsid w:val="006968EE"/>
    <w:rsid w:val="00696AAA"/>
    <w:rsid w:val="00696B89"/>
    <w:rsid w:val="006970AE"/>
    <w:rsid w:val="0069760B"/>
    <w:rsid w:val="006979DE"/>
    <w:rsid w:val="00697BC1"/>
    <w:rsid w:val="00697D02"/>
    <w:rsid w:val="006A0471"/>
    <w:rsid w:val="006A05FA"/>
    <w:rsid w:val="006A0662"/>
    <w:rsid w:val="006A0885"/>
    <w:rsid w:val="006A0D0F"/>
    <w:rsid w:val="006A1068"/>
    <w:rsid w:val="006A1676"/>
    <w:rsid w:val="006A1C86"/>
    <w:rsid w:val="006A20D8"/>
    <w:rsid w:val="006A26B3"/>
    <w:rsid w:val="006A29F7"/>
    <w:rsid w:val="006A30B1"/>
    <w:rsid w:val="006A3822"/>
    <w:rsid w:val="006A3CCE"/>
    <w:rsid w:val="006A4054"/>
    <w:rsid w:val="006A4194"/>
    <w:rsid w:val="006A4BF0"/>
    <w:rsid w:val="006A5574"/>
    <w:rsid w:val="006A591D"/>
    <w:rsid w:val="006A5BBD"/>
    <w:rsid w:val="006A7270"/>
    <w:rsid w:val="006A7338"/>
    <w:rsid w:val="006A73C9"/>
    <w:rsid w:val="006A7678"/>
    <w:rsid w:val="006A7874"/>
    <w:rsid w:val="006B06CA"/>
    <w:rsid w:val="006B071C"/>
    <w:rsid w:val="006B0804"/>
    <w:rsid w:val="006B0809"/>
    <w:rsid w:val="006B0D62"/>
    <w:rsid w:val="006B19B6"/>
    <w:rsid w:val="006B202D"/>
    <w:rsid w:val="006B2F06"/>
    <w:rsid w:val="006B3165"/>
    <w:rsid w:val="006B3191"/>
    <w:rsid w:val="006B38A4"/>
    <w:rsid w:val="006B3AC2"/>
    <w:rsid w:val="006B43B7"/>
    <w:rsid w:val="006B4B32"/>
    <w:rsid w:val="006B4D8F"/>
    <w:rsid w:val="006B4DFE"/>
    <w:rsid w:val="006B5326"/>
    <w:rsid w:val="006B537B"/>
    <w:rsid w:val="006B5B79"/>
    <w:rsid w:val="006B6364"/>
    <w:rsid w:val="006B65B1"/>
    <w:rsid w:val="006B668E"/>
    <w:rsid w:val="006B67E2"/>
    <w:rsid w:val="006B70A6"/>
    <w:rsid w:val="006B7B87"/>
    <w:rsid w:val="006C07F8"/>
    <w:rsid w:val="006C0DED"/>
    <w:rsid w:val="006C11EF"/>
    <w:rsid w:val="006C122B"/>
    <w:rsid w:val="006C13F2"/>
    <w:rsid w:val="006C24B8"/>
    <w:rsid w:val="006C26B5"/>
    <w:rsid w:val="006C29A0"/>
    <w:rsid w:val="006C29EC"/>
    <w:rsid w:val="006C2A35"/>
    <w:rsid w:val="006C2ACC"/>
    <w:rsid w:val="006C2BF8"/>
    <w:rsid w:val="006C2D7C"/>
    <w:rsid w:val="006C33B8"/>
    <w:rsid w:val="006C3CE5"/>
    <w:rsid w:val="006C422F"/>
    <w:rsid w:val="006C4B2E"/>
    <w:rsid w:val="006C4C09"/>
    <w:rsid w:val="006C5350"/>
    <w:rsid w:val="006C5E47"/>
    <w:rsid w:val="006C6434"/>
    <w:rsid w:val="006C645F"/>
    <w:rsid w:val="006C681A"/>
    <w:rsid w:val="006C69D4"/>
    <w:rsid w:val="006C6CE2"/>
    <w:rsid w:val="006C7470"/>
    <w:rsid w:val="006C7C97"/>
    <w:rsid w:val="006C7EE4"/>
    <w:rsid w:val="006D02D3"/>
    <w:rsid w:val="006D039C"/>
    <w:rsid w:val="006D0467"/>
    <w:rsid w:val="006D065D"/>
    <w:rsid w:val="006D072A"/>
    <w:rsid w:val="006D07C1"/>
    <w:rsid w:val="006D0B30"/>
    <w:rsid w:val="006D0EB3"/>
    <w:rsid w:val="006D0F0F"/>
    <w:rsid w:val="006D12D9"/>
    <w:rsid w:val="006D136C"/>
    <w:rsid w:val="006D1419"/>
    <w:rsid w:val="006D157F"/>
    <w:rsid w:val="006D1E62"/>
    <w:rsid w:val="006D205A"/>
    <w:rsid w:val="006D2632"/>
    <w:rsid w:val="006D2637"/>
    <w:rsid w:val="006D3068"/>
    <w:rsid w:val="006D3108"/>
    <w:rsid w:val="006D3324"/>
    <w:rsid w:val="006D34C1"/>
    <w:rsid w:val="006D41B6"/>
    <w:rsid w:val="006D48B9"/>
    <w:rsid w:val="006D4B7E"/>
    <w:rsid w:val="006D4D73"/>
    <w:rsid w:val="006D5C6F"/>
    <w:rsid w:val="006D5E09"/>
    <w:rsid w:val="006D63E3"/>
    <w:rsid w:val="006D6579"/>
    <w:rsid w:val="006D67AC"/>
    <w:rsid w:val="006D67C3"/>
    <w:rsid w:val="006D681C"/>
    <w:rsid w:val="006D6DA7"/>
    <w:rsid w:val="006D6E36"/>
    <w:rsid w:val="006D6E49"/>
    <w:rsid w:val="006D6EE9"/>
    <w:rsid w:val="006D7558"/>
    <w:rsid w:val="006D76C4"/>
    <w:rsid w:val="006D7801"/>
    <w:rsid w:val="006D7E27"/>
    <w:rsid w:val="006E044C"/>
    <w:rsid w:val="006E0514"/>
    <w:rsid w:val="006E0B1E"/>
    <w:rsid w:val="006E0EC4"/>
    <w:rsid w:val="006E1C61"/>
    <w:rsid w:val="006E1DFD"/>
    <w:rsid w:val="006E267D"/>
    <w:rsid w:val="006E2723"/>
    <w:rsid w:val="006E27DB"/>
    <w:rsid w:val="006E281D"/>
    <w:rsid w:val="006E2AED"/>
    <w:rsid w:val="006E323A"/>
    <w:rsid w:val="006E351B"/>
    <w:rsid w:val="006E393B"/>
    <w:rsid w:val="006E42ED"/>
    <w:rsid w:val="006E43EC"/>
    <w:rsid w:val="006E4543"/>
    <w:rsid w:val="006E48B4"/>
    <w:rsid w:val="006E4F00"/>
    <w:rsid w:val="006E5045"/>
    <w:rsid w:val="006E6449"/>
    <w:rsid w:val="006E6573"/>
    <w:rsid w:val="006E6606"/>
    <w:rsid w:val="006E67D2"/>
    <w:rsid w:val="006E74D1"/>
    <w:rsid w:val="006E78A1"/>
    <w:rsid w:val="006E7EF3"/>
    <w:rsid w:val="006E7F03"/>
    <w:rsid w:val="006F01D9"/>
    <w:rsid w:val="006F0238"/>
    <w:rsid w:val="006F05B8"/>
    <w:rsid w:val="006F0730"/>
    <w:rsid w:val="006F098B"/>
    <w:rsid w:val="006F0B1B"/>
    <w:rsid w:val="006F0CDE"/>
    <w:rsid w:val="006F0D87"/>
    <w:rsid w:val="006F0E2A"/>
    <w:rsid w:val="006F11B3"/>
    <w:rsid w:val="006F1554"/>
    <w:rsid w:val="006F1AEB"/>
    <w:rsid w:val="006F1FCC"/>
    <w:rsid w:val="006F2BE1"/>
    <w:rsid w:val="006F2C68"/>
    <w:rsid w:val="006F2D85"/>
    <w:rsid w:val="006F2E7D"/>
    <w:rsid w:val="006F3053"/>
    <w:rsid w:val="006F37A5"/>
    <w:rsid w:val="006F37F1"/>
    <w:rsid w:val="006F4443"/>
    <w:rsid w:val="006F45B3"/>
    <w:rsid w:val="006F49B0"/>
    <w:rsid w:val="006F5534"/>
    <w:rsid w:val="006F5B7D"/>
    <w:rsid w:val="006F62E6"/>
    <w:rsid w:val="006F6AF1"/>
    <w:rsid w:val="006F70B9"/>
    <w:rsid w:val="006F7A8C"/>
    <w:rsid w:val="006F7BC1"/>
    <w:rsid w:val="00700485"/>
    <w:rsid w:val="00700A05"/>
    <w:rsid w:val="00700B86"/>
    <w:rsid w:val="00700D2B"/>
    <w:rsid w:val="00700E76"/>
    <w:rsid w:val="007017AF"/>
    <w:rsid w:val="0070189B"/>
    <w:rsid w:val="00701CA6"/>
    <w:rsid w:val="00701FD7"/>
    <w:rsid w:val="0070224F"/>
    <w:rsid w:val="007023F2"/>
    <w:rsid w:val="00702434"/>
    <w:rsid w:val="00702940"/>
    <w:rsid w:val="00703265"/>
    <w:rsid w:val="00703339"/>
    <w:rsid w:val="00703CB2"/>
    <w:rsid w:val="00703F4D"/>
    <w:rsid w:val="007042C7"/>
    <w:rsid w:val="0070443F"/>
    <w:rsid w:val="00704729"/>
    <w:rsid w:val="007048C3"/>
    <w:rsid w:val="007049DF"/>
    <w:rsid w:val="00704CE8"/>
    <w:rsid w:val="00705425"/>
    <w:rsid w:val="00705ADB"/>
    <w:rsid w:val="00705EBF"/>
    <w:rsid w:val="00705EE0"/>
    <w:rsid w:val="00706B07"/>
    <w:rsid w:val="00706C8D"/>
    <w:rsid w:val="00707107"/>
    <w:rsid w:val="007073A8"/>
    <w:rsid w:val="00707622"/>
    <w:rsid w:val="00707EDF"/>
    <w:rsid w:val="00707F28"/>
    <w:rsid w:val="007106A6"/>
    <w:rsid w:val="007106C5"/>
    <w:rsid w:val="00710723"/>
    <w:rsid w:val="00710782"/>
    <w:rsid w:val="00711485"/>
    <w:rsid w:val="00711B51"/>
    <w:rsid w:val="00711D45"/>
    <w:rsid w:val="0071215D"/>
    <w:rsid w:val="007125E7"/>
    <w:rsid w:val="00712957"/>
    <w:rsid w:val="00712B74"/>
    <w:rsid w:val="0071339A"/>
    <w:rsid w:val="007134DA"/>
    <w:rsid w:val="007136BB"/>
    <w:rsid w:val="00713A2D"/>
    <w:rsid w:val="00713ACD"/>
    <w:rsid w:val="00713DE7"/>
    <w:rsid w:val="0071408E"/>
    <w:rsid w:val="00714699"/>
    <w:rsid w:val="00714934"/>
    <w:rsid w:val="00714A84"/>
    <w:rsid w:val="00714BAB"/>
    <w:rsid w:val="007159A0"/>
    <w:rsid w:val="00715D19"/>
    <w:rsid w:val="00715E97"/>
    <w:rsid w:val="00715F63"/>
    <w:rsid w:val="00716071"/>
    <w:rsid w:val="0071629F"/>
    <w:rsid w:val="00716AE1"/>
    <w:rsid w:val="00716DA9"/>
    <w:rsid w:val="00720953"/>
    <w:rsid w:val="00720C2F"/>
    <w:rsid w:val="00720D80"/>
    <w:rsid w:val="0072145B"/>
    <w:rsid w:val="007216AE"/>
    <w:rsid w:val="00722069"/>
    <w:rsid w:val="00722940"/>
    <w:rsid w:val="00722DFB"/>
    <w:rsid w:val="007233C0"/>
    <w:rsid w:val="00723451"/>
    <w:rsid w:val="00723807"/>
    <w:rsid w:val="00723C19"/>
    <w:rsid w:val="007245B2"/>
    <w:rsid w:val="007246B2"/>
    <w:rsid w:val="0072483A"/>
    <w:rsid w:val="00724C7F"/>
    <w:rsid w:val="00724D3F"/>
    <w:rsid w:val="00725969"/>
    <w:rsid w:val="00725A36"/>
    <w:rsid w:val="00725D8F"/>
    <w:rsid w:val="007262FA"/>
    <w:rsid w:val="0072662C"/>
    <w:rsid w:val="007266AD"/>
    <w:rsid w:val="007268E1"/>
    <w:rsid w:val="00727940"/>
    <w:rsid w:val="007279AE"/>
    <w:rsid w:val="007279B5"/>
    <w:rsid w:val="0073034E"/>
    <w:rsid w:val="00730A66"/>
    <w:rsid w:val="00731071"/>
    <w:rsid w:val="00731896"/>
    <w:rsid w:val="00731A74"/>
    <w:rsid w:val="00731BC8"/>
    <w:rsid w:val="0073205F"/>
    <w:rsid w:val="00733882"/>
    <w:rsid w:val="007339B0"/>
    <w:rsid w:val="00733D22"/>
    <w:rsid w:val="007340C7"/>
    <w:rsid w:val="00734531"/>
    <w:rsid w:val="00734E37"/>
    <w:rsid w:val="00735097"/>
    <w:rsid w:val="00735479"/>
    <w:rsid w:val="00735775"/>
    <w:rsid w:val="00735FB9"/>
    <w:rsid w:val="00736358"/>
    <w:rsid w:val="0073735D"/>
    <w:rsid w:val="0073752B"/>
    <w:rsid w:val="00737C11"/>
    <w:rsid w:val="00737F17"/>
    <w:rsid w:val="00740639"/>
    <w:rsid w:val="007407C5"/>
    <w:rsid w:val="007408AD"/>
    <w:rsid w:val="00740A7E"/>
    <w:rsid w:val="00740D67"/>
    <w:rsid w:val="00741015"/>
    <w:rsid w:val="00741488"/>
    <w:rsid w:val="007414EE"/>
    <w:rsid w:val="0074199F"/>
    <w:rsid w:val="0074207D"/>
    <w:rsid w:val="00742260"/>
    <w:rsid w:val="00742333"/>
    <w:rsid w:val="0074252F"/>
    <w:rsid w:val="00742C4D"/>
    <w:rsid w:val="00742F77"/>
    <w:rsid w:val="007432D8"/>
    <w:rsid w:val="00743A7B"/>
    <w:rsid w:val="00743FFB"/>
    <w:rsid w:val="0074478D"/>
    <w:rsid w:val="00745216"/>
    <w:rsid w:val="00745261"/>
    <w:rsid w:val="0074539A"/>
    <w:rsid w:val="00745DDA"/>
    <w:rsid w:val="007460AA"/>
    <w:rsid w:val="007465E5"/>
    <w:rsid w:val="00746660"/>
    <w:rsid w:val="0074742B"/>
    <w:rsid w:val="0075057F"/>
    <w:rsid w:val="007505A2"/>
    <w:rsid w:val="00750644"/>
    <w:rsid w:val="00750ECA"/>
    <w:rsid w:val="0075144F"/>
    <w:rsid w:val="0075182B"/>
    <w:rsid w:val="00751AFE"/>
    <w:rsid w:val="00751DFC"/>
    <w:rsid w:val="00751F6D"/>
    <w:rsid w:val="00752020"/>
    <w:rsid w:val="007527A4"/>
    <w:rsid w:val="007533C3"/>
    <w:rsid w:val="00753B4D"/>
    <w:rsid w:val="00753DB4"/>
    <w:rsid w:val="00753E46"/>
    <w:rsid w:val="00754002"/>
    <w:rsid w:val="00754313"/>
    <w:rsid w:val="00754461"/>
    <w:rsid w:val="00754B32"/>
    <w:rsid w:val="00754CB5"/>
    <w:rsid w:val="00755265"/>
    <w:rsid w:val="00755380"/>
    <w:rsid w:val="007553E3"/>
    <w:rsid w:val="00755C2D"/>
    <w:rsid w:val="00755DFB"/>
    <w:rsid w:val="007564DD"/>
    <w:rsid w:val="00757108"/>
    <w:rsid w:val="0075792B"/>
    <w:rsid w:val="00757A22"/>
    <w:rsid w:val="00757DE5"/>
    <w:rsid w:val="0076068B"/>
    <w:rsid w:val="00760841"/>
    <w:rsid w:val="00760A3F"/>
    <w:rsid w:val="00760D83"/>
    <w:rsid w:val="0076101D"/>
    <w:rsid w:val="0076118B"/>
    <w:rsid w:val="007618D5"/>
    <w:rsid w:val="00761E22"/>
    <w:rsid w:val="00762767"/>
    <w:rsid w:val="00762887"/>
    <w:rsid w:val="007635C2"/>
    <w:rsid w:val="00764228"/>
    <w:rsid w:val="00764BA0"/>
    <w:rsid w:val="007655AD"/>
    <w:rsid w:val="00765CE1"/>
    <w:rsid w:val="00765D52"/>
    <w:rsid w:val="007660DB"/>
    <w:rsid w:val="007665C7"/>
    <w:rsid w:val="0076692B"/>
    <w:rsid w:val="00766963"/>
    <w:rsid w:val="0076697E"/>
    <w:rsid w:val="00766EA7"/>
    <w:rsid w:val="007672ED"/>
    <w:rsid w:val="007673F6"/>
    <w:rsid w:val="00770067"/>
    <w:rsid w:val="0077062B"/>
    <w:rsid w:val="00770A14"/>
    <w:rsid w:val="00770DDD"/>
    <w:rsid w:val="007710FC"/>
    <w:rsid w:val="00771421"/>
    <w:rsid w:val="007721D5"/>
    <w:rsid w:val="0077244D"/>
    <w:rsid w:val="007724DC"/>
    <w:rsid w:val="0077254D"/>
    <w:rsid w:val="00772959"/>
    <w:rsid w:val="00772DAD"/>
    <w:rsid w:val="00772E6F"/>
    <w:rsid w:val="00772FB0"/>
    <w:rsid w:val="00773008"/>
    <w:rsid w:val="007731D5"/>
    <w:rsid w:val="007734BA"/>
    <w:rsid w:val="0077357E"/>
    <w:rsid w:val="0077387B"/>
    <w:rsid w:val="007738EF"/>
    <w:rsid w:val="00773B7B"/>
    <w:rsid w:val="00773B7C"/>
    <w:rsid w:val="0077490E"/>
    <w:rsid w:val="00774D1E"/>
    <w:rsid w:val="00775157"/>
    <w:rsid w:val="00775430"/>
    <w:rsid w:val="0077585D"/>
    <w:rsid w:val="00775C82"/>
    <w:rsid w:val="00775D76"/>
    <w:rsid w:val="007762CB"/>
    <w:rsid w:val="00776A4A"/>
    <w:rsid w:val="00776BBF"/>
    <w:rsid w:val="00777532"/>
    <w:rsid w:val="00780541"/>
    <w:rsid w:val="00780B6E"/>
    <w:rsid w:val="0078108D"/>
    <w:rsid w:val="00781AE4"/>
    <w:rsid w:val="007825A3"/>
    <w:rsid w:val="00782778"/>
    <w:rsid w:val="00783521"/>
    <w:rsid w:val="007836AF"/>
    <w:rsid w:val="0078382A"/>
    <w:rsid w:val="007838F7"/>
    <w:rsid w:val="00783BFF"/>
    <w:rsid w:val="00784252"/>
    <w:rsid w:val="007842BD"/>
    <w:rsid w:val="007844EB"/>
    <w:rsid w:val="0078494D"/>
    <w:rsid w:val="007849BD"/>
    <w:rsid w:val="00784CAC"/>
    <w:rsid w:val="00784E7F"/>
    <w:rsid w:val="00784FA8"/>
    <w:rsid w:val="007852C5"/>
    <w:rsid w:val="00785588"/>
    <w:rsid w:val="00785C5F"/>
    <w:rsid w:val="00785D6C"/>
    <w:rsid w:val="0078600F"/>
    <w:rsid w:val="00786C74"/>
    <w:rsid w:val="00787284"/>
    <w:rsid w:val="00787A5C"/>
    <w:rsid w:val="00787E5A"/>
    <w:rsid w:val="00790B41"/>
    <w:rsid w:val="00790C23"/>
    <w:rsid w:val="00790F0B"/>
    <w:rsid w:val="0079159D"/>
    <w:rsid w:val="00791B27"/>
    <w:rsid w:val="007921DD"/>
    <w:rsid w:val="00792377"/>
    <w:rsid w:val="0079264D"/>
    <w:rsid w:val="007927B8"/>
    <w:rsid w:val="00792D9D"/>
    <w:rsid w:val="00793187"/>
    <w:rsid w:val="00793389"/>
    <w:rsid w:val="0079379A"/>
    <w:rsid w:val="0079407B"/>
    <w:rsid w:val="00794589"/>
    <w:rsid w:val="00794F1D"/>
    <w:rsid w:val="00795409"/>
    <w:rsid w:val="0079564E"/>
    <w:rsid w:val="00795A22"/>
    <w:rsid w:val="00795F8E"/>
    <w:rsid w:val="00796097"/>
    <w:rsid w:val="007966A9"/>
    <w:rsid w:val="00796C7B"/>
    <w:rsid w:val="007977C0"/>
    <w:rsid w:val="00797896"/>
    <w:rsid w:val="007979DE"/>
    <w:rsid w:val="00797A6F"/>
    <w:rsid w:val="007A0CFD"/>
    <w:rsid w:val="007A2230"/>
    <w:rsid w:val="007A267A"/>
    <w:rsid w:val="007A2E41"/>
    <w:rsid w:val="007A38D0"/>
    <w:rsid w:val="007A3C8F"/>
    <w:rsid w:val="007A44E2"/>
    <w:rsid w:val="007A4661"/>
    <w:rsid w:val="007A489B"/>
    <w:rsid w:val="007A4DA8"/>
    <w:rsid w:val="007A529A"/>
    <w:rsid w:val="007A6369"/>
    <w:rsid w:val="007A6FAD"/>
    <w:rsid w:val="007A6FE2"/>
    <w:rsid w:val="007A7713"/>
    <w:rsid w:val="007A7770"/>
    <w:rsid w:val="007A77ED"/>
    <w:rsid w:val="007A7C96"/>
    <w:rsid w:val="007A7FF9"/>
    <w:rsid w:val="007B004E"/>
    <w:rsid w:val="007B00B0"/>
    <w:rsid w:val="007B19B1"/>
    <w:rsid w:val="007B22C1"/>
    <w:rsid w:val="007B2519"/>
    <w:rsid w:val="007B2944"/>
    <w:rsid w:val="007B2CF3"/>
    <w:rsid w:val="007B2F68"/>
    <w:rsid w:val="007B3105"/>
    <w:rsid w:val="007B34F3"/>
    <w:rsid w:val="007B369D"/>
    <w:rsid w:val="007B37C3"/>
    <w:rsid w:val="007B382E"/>
    <w:rsid w:val="007B4068"/>
    <w:rsid w:val="007B55B3"/>
    <w:rsid w:val="007B5B24"/>
    <w:rsid w:val="007B61E3"/>
    <w:rsid w:val="007B6F88"/>
    <w:rsid w:val="007B787A"/>
    <w:rsid w:val="007B7C17"/>
    <w:rsid w:val="007B7D67"/>
    <w:rsid w:val="007B7F49"/>
    <w:rsid w:val="007C004E"/>
    <w:rsid w:val="007C03B5"/>
    <w:rsid w:val="007C0B1C"/>
    <w:rsid w:val="007C1374"/>
    <w:rsid w:val="007C16D1"/>
    <w:rsid w:val="007C20D4"/>
    <w:rsid w:val="007C21A2"/>
    <w:rsid w:val="007C21F2"/>
    <w:rsid w:val="007C2266"/>
    <w:rsid w:val="007C226F"/>
    <w:rsid w:val="007C23D5"/>
    <w:rsid w:val="007C269C"/>
    <w:rsid w:val="007C273B"/>
    <w:rsid w:val="007C2B63"/>
    <w:rsid w:val="007C37ED"/>
    <w:rsid w:val="007C3DAD"/>
    <w:rsid w:val="007C43E0"/>
    <w:rsid w:val="007C49AE"/>
    <w:rsid w:val="007C53A7"/>
    <w:rsid w:val="007C5890"/>
    <w:rsid w:val="007C590B"/>
    <w:rsid w:val="007C59C9"/>
    <w:rsid w:val="007C5BE6"/>
    <w:rsid w:val="007C5EF3"/>
    <w:rsid w:val="007C6002"/>
    <w:rsid w:val="007C64C4"/>
    <w:rsid w:val="007C7059"/>
    <w:rsid w:val="007C7267"/>
    <w:rsid w:val="007C74C9"/>
    <w:rsid w:val="007C789E"/>
    <w:rsid w:val="007D0035"/>
    <w:rsid w:val="007D0291"/>
    <w:rsid w:val="007D0C28"/>
    <w:rsid w:val="007D0E73"/>
    <w:rsid w:val="007D11A7"/>
    <w:rsid w:val="007D160C"/>
    <w:rsid w:val="007D2C8C"/>
    <w:rsid w:val="007D3478"/>
    <w:rsid w:val="007D3626"/>
    <w:rsid w:val="007D3D9A"/>
    <w:rsid w:val="007D4043"/>
    <w:rsid w:val="007D40EA"/>
    <w:rsid w:val="007D41DD"/>
    <w:rsid w:val="007D4362"/>
    <w:rsid w:val="007D444D"/>
    <w:rsid w:val="007D4C83"/>
    <w:rsid w:val="007D4D72"/>
    <w:rsid w:val="007D51E6"/>
    <w:rsid w:val="007D5464"/>
    <w:rsid w:val="007D5594"/>
    <w:rsid w:val="007D5745"/>
    <w:rsid w:val="007D57E5"/>
    <w:rsid w:val="007D6B2D"/>
    <w:rsid w:val="007D6DEF"/>
    <w:rsid w:val="007D75F2"/>
    <w:rsid w:val="007E0063"/>
    <w:rsid w:val="007E00E3"/>
    <w:rsid w:val="007E0443"/>
    <w:rsid w:val="007E0730"/>
    <w:rsid w:val="007E087C"/>
    <w:rsid w:val="007E1402"/>
    <w:rsid w:val="007E1B64"/>
    <w:rsid w:val="007E1D68"/>
    <w:rsid w:val="007E1DC7"/>
    <w:rsid w:val="007E24CD"/>
    <w:rsid w:val="007E25F2"/>
    <w:rsid w:val="007E2D5E"/>
    <w:rsid w:val="007E2DDF"/>
    <w:rsid w:val="007E325E"/>
    <w:rsid w:val="007E32BA"/>
    <w:rsid w:val="007E36E1"/>
    <w:rsid w:val="007E37D7"/>
    <w:rsid w:val="007E453B"/>
    <w:rsid w:val="007E477F"/>
    <w:rsid w:val="007E4B94"/>
    <w:rsid w:val="007E4BA4"/>
    <w:rsid w:val="007E4ECD"/>
    <w:rsid w:val="007E51FC"/>
    <w:rsid w:val="007E5ABB"/>
    <w:rsid w:val="007E5B03"/>
    <w:rsid w:val="007E5D01"/>
    <w:rsid w:val="007E6075"/>
    <w:rsid w:val="007E63E5"/>
    <w:rsid w:val="007E65CE"/>
    <w:rsid w:val="007E6619"/>
    <w:rsid w:val="007E691B"/>
    <w:rsid w:val="007E69BB"/>
    <w:rsid w:val="007E7059"/>
    <w:rsid w:val="007E733A"/>
    <w:rsid w:val="007E7479"/>
    <w:rsid w:val="007E7750"/>
    <w:rsid w:val="007E7A2F"/>
    <w:rsid w:val="007E7ED3"/>
    <w:rsid w:val="007F1030"/>
    <w:rsid w:val="007F13DF"/>
    <w:rsid w:val="007F197E"/>
    <w:rsid w:val="007F21A5"/>
    <w:rsid w:val="007F2892"/>
    <w:rsid w:val="007F2BE2"/>
    <w:rsid w:val="007F2E7E"/>
    <w:rsid w:val="007F3101"/>
    <w:rsid w:val="007F34BB"/>
    <w:rsid w:val="007F35BE"/>
    <w:rsid w:val="007F3835"/>
    <w:rsid w:val="007F4BB7"/>
    <w:rsid w:val="007F4E16"/>
    <w:rsid w:val="007F57D7"/>
    <w:rsid w:val="007F5F43"/>
    <w:rsid w:val="007F601D"/>
    <w:rsid w:val="007F61B2"/>
    <w:rsid w:val="007F640D"/>
    <w:rsid w:val="007F6614"/>
    <w:rsid w:val="007F6963"/>
    <w:rsid w:val="007F7078"/>
    <w:rsid w:val="007F76CB"/>
    <w:rsid w:val="007F7D41"/>
    <w:rsid w:val="0080075A"/>
    <w:rsid w:val="00800821"/>
    <w:rsid w:val="00800A9E"/>
    <w:rsid w:val="00801022"/>
    <w:rsid w:val="008012A9"/>
    <w:rsid w:val="0080155F"/>
    <w:rsid w:val="0080161D"/>
    <w:rsid w:val="0080165A"/>
    <w:rsid w:val="00801AF3"/>
    <w:rsid w:val="00801E9D"/>
    <w:rsid w:val="00801FD8"/>
    <w:rsid w:val="00802AEB"/>
    <w:rsid w:val="0080314F"/>
    <w:rsid w:val="008033A1"/>
    <w:rsid w:val="00803B26"/>
    <w:rsid w:val="0080408B"/>
    <w:rsid w:val="00804BA6"/>
    <w:rsid w:val="00805275"/>
    <w:rsid w:val="008053EF"/>
    <w:rsid w:val="00805597"/>
    <w:rsid w:val="008055AA"/>
    <w:rsid w:val="00805A52"/>
    <w:rsid w:val="00806543"/>
    <w:rsid w:val="00806B2F"/>
    <w:rsid w:val="00806FFD"/>
    <w:rsid w:val="008071D5"/>
    <w:rsid w:val="00807271"/>
    <w:rsid w:val="0080727C"/>
    <w:rsid w:val="00807464"/>
    <w:rsid w:val="00807A21"/>
    <w:rsid w:val="00807D4E"/>
    <w:rsid w:val="00807E1F"/>
    <w:rsid w:val="0081183E"/>
    <w:rsid w:val="00811E7C"/>
    <w:rsid w:val="00811F2E"/>
    <w:rsid w:val="00812278"/>
    <w:rsid w:val="00812708"/>
    <w:rsid w:val="00812A52"/>
    <w:rsid w:val="00812D86"/>
    <w:rsid w:val="00813A6D"/>
    <w:rsid w:val="0081449B"/>
    <w:rsid w:val="00814F2F"/>
    <w:rsid w:val="00814F48"/>
    <w:rsid w:val="00815194"/>
    <w:rsid w:val="008151EE"/>
    <w:rsid w:val="0081549D"/>
    <w:rsid w:val="008158EC"/>
    <w:rsid w:val="00815BFF"/>
    <w:rsid w:val="008161AD"/>
    <w:rsid w:val="008161D1"/>
    <w:rsid w:val="0081626C"/>
    <w:rsid w:val="008164D8"/>
    <w:rsid w:val="0081689B"/>
    <w:rsid w:val="00816CA1"/>
    <w:rsid w:val="00816DA6"/>
    <w:rsid w:val="00816EF2"/>
    <w:rsid w:val="008171DD"/>
    <w:rsid w:val="00817840"/>
    <w:rsid w:val="00817CAB"/>
    <w:rsid w:val="0082080D"/>
    <w:rsid w:val="00820819"/>
    <w:rsid w:val="00820CEC"/>
    <w:rsid w:val="00820EC0"/>
    <w:rsid w:val="00821012"/>
    <w:rsid w:val="0082121C"/>
    <w:rsid w:val="00821579"/>
    <w:rsid w:val="00821B58"/>
    <w:rsid w:val="008220C3"/>
    <w:rsid w:val="008228B6"/>
    <w:rsid w:val="00822A32"/>
    <w:rsid w:val="00822D13"/>
    <w:rsid w:val="008231AF"/>
    <w:rsid w:val="00823B95"/>
    <w:rsid w:val="00823E2D"/>
    <w:rsid w:val="00824332"/>
    <w:rsid w:val="008244D9"/>
    <w:rsid w:val="008244ED"/>
    <w:rsid w:val="008245EB"/>
    <w:rsid w:val="00824A0C"/>
    <w:rsid w:val="00824C41"/>
    <w:rsid w:val="00825121"/>
    <w:rsid w:val="008257F8"/>
    <w:rsid w:val="00825A1E"/>
    <w:rsid w:val="00825CC1"/>
    <w:rsid w:val="00825E43"/>
    <w:rsid w:val="0082600C"/>
    <w:rsid w:val="00826039"/>
    <w:rsid w:val="00826052"/>
    <w:rsid w:val="008261E0"/>
    <w:rsid w:val="008268C5"/>
    <w:rsid w:val="00826C02"/>
    <w:rsid w:val="00826D99"/>
    <w:rsid w:val="00826DEB"/>
    <w:rsid w:val="008270A2"/>
    <w:rsid w:val="00827350"/>
    <w:rsid w:val="0083004C"/>
    <w:rsid w:val="008301BE"/>
    <w:rsid w:val="0083041F"/>
    <w:rsid w:val="008306EF"/>
    <w:rsid w:val="00830824"/>
    <w:rsid w:val="0083151E"/>
    <w:rsid w:val="0083175F"/>
    <w:rsid w:val="008317EA"/>
    <w:rsid w:val="008324D2"/>
    <w:rsid w:val="00832926"/>
    <w:rsid w:val="00832F82"/>
    <w:rsid w:val="00833990"/>
    <w:rsid w:val="00833AE9"/>
    <w:rsid w:val="008340C0"/>
    <w:rsid w:val="00834280"/>
    <w:rsid w:val="00834A95"/>
    <w:rsid w:val="00834FFF"/>
    <w:rsid w:val="008355EF"/>
    <w:rsid w:val="00835BED"/>
    <w:rsid w:val="0083640E"/>
    <w:rsid w:val="008364CA"/>
    <w:rsid w:val="00836B72"/>
    <w:rsid w:val="00836BAF"/>
    <w:rsid w:val="00836F05"/>
    <w:rsid w:val="008371B2"/>
    <w:rsid w:val="008375DA"/>
    <w:rsid w:val="00837CA5"/>
    <w:rsid w:val="00837D94"/>
    <w:rsid w:val="00837FBC"/>
    <w:rsid w:val="0084095A"/>
    <w:rsid w:val="00840B27"/>
    <w:rsid w:val="00840B63"/>
    <w:rsid w:val="00840CDE"/>
    <w:rsid w:val="00840DAB"/>
    <w:rsid w:val="00840E0A"/>
    <w:rsid w:val="008412DB"/>
    <w:rsid w:val="00841773"/>
    <w:rsid w:val="0084194A"/>
    <w:rsid w:val="00841BF0"/>
    <w:rsid w:val="0084220A"/>
    <w:rsid w:val="008427D5"/>
    <w:rsid w:val="008427EC"/>
    <w:rsid w:val="00842A1B"/>
    <w:rsid w:val="00842B11"/>
    <w:rsid w:val="008435BA"/>
    <w:rsid w:val="008443AF"/>
    <w:rsid w:val="0084458E"/>
    <w:rsid w:val="00844866"/>
    <w:rsid w:val="00844FC5"/>
    <w:rsid w:val="008451A2"/>
    <w:rsid w:val="00845251"/>
    <w:rsid w:val="008453AF"/>
    <w:rsid w:val="00845FF9"/>
    <w:rsid w:val="00846B58"/>
    <w:rsid w:val="00846C6A"/>
    <w:rsid w:val="00846F11"/>
    <w:rsid w:val="00846F6F"/>
    <w:rsid w:val="008471F8"/>
    <w:rsid w:val="008474D2"/>
    <w:rsid w:val="0084774D"/>
    <w:rsid w:val="00847C98"/>
    <w:rsid w:val="008503FB"/>
    <w:rsid w:val="00850A82"/>
    <w:rsid w:val="00850AB8"/>
    <w:rsid w:val="00850D4F"/>
    <w:rsid w:val="008510B6"/>
    <w:rsid w:val="00851883"/>
    <w:rsid w:val="00851AB3"/>
    <w:rsid w:val="00851BD6"/>
    <w:rsid w:val="00851EED"/>
    <w:rsid w:val="008520FB"/>
    <w:rsid w:val="00852145"/>
    <w:rsid w:val="00852170"/>
    <w:rsid w:val="008521B4"/>
    <w:rsid w:val="0085227D"/>
    <w:rsid w:val="00852482"/>
    <w:rsid w:val="0085278D"/>
    <w:rsid w:val="00852792"/>
    <w:rsid w:val="00852B73"/>
    <w:rsid w:val="00852FD6"/>
    <w:rsid w:val="008541B5"/>
    <w:rsid w:val="008546D6"/>
    <w:rsid w:val="008546E7"/>
    <w:rsid w:val="008549A9"/>
    <w:rsid w:val="00854A34"/>
    <w:rsid w:val="0085541B"/>
    <w:rsid w:val="0085586E"/>
    <w:rsid w:val="008558A2"/>
    <w:rsid w:val="00855C33"/>
    <w:rsid w:val="008561C3"/>
    <w:rsid w:val="00856768"/>
    <w:rsid w:val="00856DFE"/>
    <w:rsid w:val="00856E8D"/>
    <w:rsid w:val="00856EEA"/>
    <w:rsid w:val="008574E7"/>
    <w:rsid w:val="0086041A"/>
    <w:rsid w:val="0086069F"/>
    <w:rsid w:val="008607AB"/>
    <w:rsid w:val="0086093F"/>
    <w:rsid w:val="00860D4C"/>
    <w:rsid w:val="00860E08"/>
    <w:rsid w:val="0086136B"/>
    <w:rsid w:val="00861381"/>
    <w:rsid w:val="00861504"/>
    <w:rsid w:val="00861825"/>
    <w:rsid w:val="0086188A"/>
    <w:rsid w:val="0086189A"/>
    <w:rsid w:val="00861C76"/>
    <w:rsid w:val="00862825"/>
    <w:rsid w:val="00863300"/>
    <w:rsid w:val="008636D5"/>
    <w:rsid w:val="00863F2F"/>
    <w:rsid w:val="00864063"/>
    <w:rsid w:val="00864256"/>
    <w:rsid w:val="008645D4"/>
    <w:rsid w:val="00864A39"/>
    <w:rsid w:val="00864EBF"/>
    <w:rsid w:val="008654F8"/>
    <w:rsid w:val="00865E28"/>
    <w:rsid w:val="00865E81"/>
    <w:rsid w:val="008670BA"/>
    <w:rsid w:val="0086742C"/>
    <w:rsid w:val="00867528"/>
    <w:rsid w:val="0087011A"/>
    <w:rsid w:val="008702DA"/>
    <w:rsid w:val="008702F7"/>
    <w:rsid w:val="00870639"/>
    <w:rsid w:val="00870934"/>
    <w:rsid w:val="00870FF6"/>
    <w:rsid w:val="008712D0"/>
    <w:rsid w:val="008714DD"/>
    <w:rsid w:val="008714FE"/>
    <w:rsid w:val="0087154D"/>
    <w:rsid w:val="00871729"/>
    <w:rsid w:val="00871EA6"/>
    <w:rsid w:val="00872459"/>
    <w:rsid w:val="00872713"/>
    <w:rsid w:val="0087345E"/>
    <w:rsid w:val="00873507"/>
    <w:rsid w:val="0087477A"/>
    <w:rsid w:val="00874805"/>
    <w:rsid w:val="00874898"/>
    <w:rsid w:val="00875726"/>
    <w:rsid w:val="008759E1"/>
    <w:rsid w:val="00875FA1"/>
    <w:rsid w:val="0087615A"/>
    <w:rsid w:val="00876370"/>
    <w:rsid w:val="00876A27"/>
    <w:rsid w:val="008775CE"/>
    <w:rsid w:val="00877899"/>
    <w:rsid w:val="008807E0"/>
    <w:rsid w:val="00880BAF"/>
    <w:rsid w:val="00880C2C"/>
    <w:rsid w:val="008810F0"/>
    <w:rsid w:val="008817DA"/>
    <w:rsid w:val="008828CB"/>
    <w:rsid w:val="00882992"/>
    <w:rsid w:val="00882B9F"/>
    <w:rsid w:val="00882E9B"/>
    <w:rsid w:val="00883C3E"/>
    <w:rsid w:val="00883CA2"/>
    <w:rsid w:val="0088419F"/>
    <w:rsid w:val="008844C2"/>
    <w:rsid w:val="00884DB7"/>
    <w:rsid w:val="008854BF"/>
    <w:rsid w:val="00885560"/>
    <w:rsid w:val="00885732"/>
    <w:rsid w:val="00885BAF"/>
    <w:rsid w:val="00885CCE"/>
    <w:rsid w:val="00885CFE"/>
    <w:rsid w:val="0088606D"/>
    <w:rsid w:val="0088626C"/>
    <w:rsid w:val="0088672B"/>
    <w:rsid w:val="00886A61"/>
    <w:rsid w:val="00886BA9"/>
    <w:rsid w:val="00886EE6"/>
    <w:rsid w:val="00887F6A"/>
    <w:rsid w:val="0089010C"/>
    <w:rsid w:val="0089029D"/>
    <w:rsid w:val="00890D78"/>
    <w:rsid w:val="00890DD8"/>
    <w:rsid w:val="00890E37"/>
    <w:rsid w:val="008912DC"/>
    <w:rsid w:val="00891597"/>
    <w:rsid w:val="0089277A"/>
    <w:rsid w:val="00892968"/>
    <w:rsid w:val="00893109"/>
    <w:rsid w:val="00893697"/>
    <w:rsid w:val="00893731"/>
    <w:rsid w:val="008939D7"/>
    <w:rsid w:val="00893A3E"/>
    <w:rsid w:val="00893B72"/>
    <w:rsid w:val="008943AE"/>
    <w:rsid w:val="0089456F"/>
    <w:rsid w:val="00894CB0"/>
    <w:rsid w:val="00894D86"/>
    <w:rsid w:val="00894F66"/>
    <w:rsid w:val="00895240"/>
    <w:rsid w:val="00895E93"/>
    <w:rsid w:val="00896A19"/>
    <w:rsid w:val="00896BDC"/>
    <w:rsid w:val="00896D3B"/>
    <w:rsid w:val="00896D81"/>
    <w:rsid w:val="00896ED0"/>
    <w:rsid w:val="008973DF"/>
    <w:rsid w:val="0089768C"/>
    <w:rsid w:val="00897773"/>
    <w:rsid w:val="008A0544"/>
    <w:rsid w:val="008A05DF"/>
    <w:rsid w:val="008A1DCE"/>
    <w:rsid w:val="008A2084"/>
    <w:rsid w:val="008A280B"/>
    <w:rsid w:val="008A2FD4"/>
    <w:rsid w:val="008A3050"/>
    <w:rsid w:val="008A3119"/>
    <w:rsid w:val="008A3658"/>
    <w:rsid w:val="008A37E9"/>
    <w:rsid w:val="008A3816"/>
    <w:rsid w:val="008A3AD6"/>
    <w:rsid w:val="008A3D8F"/>
    <w:rsid w:val="008A43EB"/>
    <w:rsid w:val="008A496F"/>
    <w:rsid w:val="008A4FBE"/>
    <w:rsid w:val="008A5207"/>
    <w:rsid w:val="008A52EA"/>
    <w:rsid w:val="008A5338"/>
    <w:rsid w:val="008A5867"/>
    <w:rsid w:val="008A5C9D"/>
    <w:rsid w:val="008A5D57"/>
    <w:rsid w:val="008A60BF"/>
    <w:rsid w:val="008A6517"/>
    <w:rsid w:val="008A69B7"/>
    <w:rsid w:val="008A6B59"/>
    <w:rsid w:val="008A7512"/>
    <w:rsid w:val="008A7C1E"/>
    <w:rsid w:val="008B032C"/>
    <w:rsid w:val="008B0613"/>
    <w:rsid w:val="008B0A26"/>
    <w:rsid w:val="008B0FFA"/>
    <w:rsid w:val="008B10FA"/>
    <w:rsid w:val="008B1B67"/>
    <w:rsid w:val="008B1FD3"/>
    <w:rsid w:val="008B226A"/>
    <w:rsid w:val="008B237E"/>
    <w:rsid w:val="008B23FE"/>
    <w:rsid w:val="008B29B1"/>
    <w:rsid w:val="008B2A64"/>
    <w:rsid w:val="008B2E71"/>
    <w:rsid w:val="008B316C"/>
    <w:rsid w:val="008B3319"/>
    <w:rsid w:val="008B3B62"/>
    <w:rsid w:val="008B3F0C"/>
    <w:rsid w:val="008B4C8A"/>
    <w:rsid w:val="008B4DDC"/>
    <w:rsid w:val="008B501C"/>
    <w:rsid w:val="008B5AC8"/>
    <w:rsid w:val="008B5F65"/>
    <w:rsid w:val="008B606D"/>
    <w:rsid w:val="008B73E6"/>
    <w:rsid w:val="008B7B2A"/>
    <w:rsid w:val="008B7FE8"/>
    <w:rsid w:val="008C02A3"/>
    <w:rsid w:val="008C0BBF"/>
    <w:rsid w:val="008C20EE"/>
    <w:rsid w:val="008C2D3A"/>
    <w:rsid w:val="008C31B5"/>
    <w:rsid w:val="008C31F0"/>
    <w:rsid w:val="008C3B97"/>
    <w:rsid w:val="008C3C67"/>
    <w:rsid w:val="008C40AD"/>
    <w:rsid w:val="008C4203"/>
    <w:rsid w:val="008C442A"/>
    <w:rsid w:val="008C48E2"/>
    <w:rsid w:val="008C4FBF"/>
    <w:rsid w:val="008C5277"/>
    <w:rsid w:val="008C5605"/>
    <w:rsid w:val="008C689A"/>
    <w:rsid w:val="008C695B"/>
    <w:rsid w:val="008C6B71"/>
    <w:rsid w:val="008C6D1A"/>
    <w:rsid w:val="008C6DF2"/>
    <w:rsid w:val="008C6E44"/>
    <w:rsid w:val="008C6F4D"/>
    <w:rsid w:val="008C7ACE"/>
    <w:rsid w:val="008C7FA1"/>
    <w:rsid w:val="008D0614"/>
    <w:rsid w:val="008D06A4"/>
    <w:rsid w:val="008D098E"/>
    <w:rsid w:val="008D09B2"/>
    <w:rsid w:val="008D0EF3"/>
    <w:rsid w:val="008D1058"/>
    <w:rsid w:val="008D15D6"/>
    <w:rsid w:val="008D18C1"/>
    <w:rsid w:val="008D1B43"/>
    <w:rsid w:val="008D1D5B"/>
    <w:rsid w:val="008D1EE1"/>
    <w:rsid w:val="008D269E"/>
    <w:rsid w:val="008D27EA"/>
    <w:rsid w:val="008D2A9C"/>
    <w:rsid w:val="008D318B"/>
    <w:rsid w:val="008D36F6"/>
    <w:rsid w:val="008D40C3"/>
    <w:rsid w:val="008D42AB"/>
    <w:rsid w:val="008D4489"/>
    <w:rsid w:val="008D4C33"/>
    <w:rsid w:val="008D4DB2"/>
    <w:rsid w:val="008D5230"/>
    <w:rsid w:val="008D542E"/>
    <w:rsid w:val="008D5B9C"/>
    <w:rsid w:val="008D6103"/>
    <w:rsid w:val="008D63B2"/>
    <w:rsid w:val="008D63EF"/>
    <w:rsid w:val="008D6AC7"/>
    <w:rsid w:val="008D6D50"/>
    <w:rsid w:val="008D77CE"/>
    <w:rsid w:val="008D7A92"/>
    <w:rsid w:val="008E0012"/>
    <w:rsid w:val="008E04A5"/>
    <w:rsid w:val="008E0777"/>
    <w:rsid w:val="008E0881"/>
    <w:rsid w:val="008E183B"/>
    <w:rsid w:val="008E1D5F"/>
    <w:rsid w:val="008E1D77"/>
    <w:rsid w:val="008E2310"/>
    <w:rsid w:val="008E2A5F"/>
    <w:rsid w:val="008E2F3F"/>
    <w:rsid w:val="008E3043"/>
    <w:rsid w:val="008E308A"/>
    <w:rsid w:val="008E352D"/>
    <w:rsid w:val="008E3820"/>
    <w:rsid w:val="008E3BF9"/>
    <w:rsid w:val="008E3FB3"/>
    <w:rsid w:val="008E4067"/>
    <w:rsid w:val="008E57F6"/>
    <w:rsid w:val="008E5A06"/>
    <w:rsid w:val="008E5C77"/>
    <w:rsid w:val="008E5DFC"/>
    <w:rsid w:val="008E5FD1"/>
    <w:rsid w:val="008E6082"/>
    <w:rsid w:val="008E65F7"/>
    <w:rsid w:val="008E6920"/>
    <w:rsid w:val="008E6A9E"/>
    <w:rsid w:val="008E6AD2"/>
    <w:rsid w:val="008E6B31"/>
    <w:rsid w:val="008E7344"/>
    <w:rsid w:val="008E73C6"/>
    <w:rsid w:val="008E7C1B"/>
    <w:rsid w:val="008F0163"/>
    <w:rsid w:val="008F01D4"/>
    <w:rsid w:val="008F1BB2"/>
    <w:rsid w:val="008F1CB3"/>
    <w:rsid w:val="008F2089"/>
    <w:rsid w:val="008F2EBE"/>
    <w:rsid w:val="008F3AED"/>
    <w:rsid w:val="008F5135"/>
    <w:rsid w:val="008F587F"/>
    <w:rsid w:val="008F5AC3"/>
    <w:rsid w:val="008F5B11"/>
    <w:rsid w:val="008F605B"/>
    <w:rsid w:val="008F67CA"/>
    <w:rsid w:val="008F6A3C"/>
    <w:rsid w:val="008F6B47"/>
    <w:rsid w:val="008F6EA1"/>
    <w:rsid w:val="008F704F"/>
    <w:rsid w:val="008F70B6"/>
    <w:rsid w:val="008F7303"/>
    <w:rsid w:val="008F7F9E"/>
    <w:rsid w:val="009002A9"/>
    <w:rsid w:val="00900540"/>
    <w:rsid w:val="00900C10"/>
    <w:rsid w:val="00900D86"/>
    <w:rsid w:val="009014AA"/>
    <w:rsid w:val="00901A76"/>
    <w:rsid w:val="00901E0D"/>
    <w:rsid w:val="009022A7"/>
    <w:rsid w:val="009025CD"/>
    <w:rsid w:val="009028CA"/>
    <w:rsid w:val="00902D2F"/>
    <w:rsid w:val="0090307D"/>
    <w:rsid w:val="009032D7"/>
    <w:rsid w:val="00903774"/>
    <w:rsid w:val="00903C67"/>
    <w:rsid w:val="00903C71"/>
    <w:rsid w:val="009040CA"/>
    <w:rsid w:val="0090418A"/>
    <w:rsid w:val="00904B88"/>
    <w:rsid w:val="00904DA4"/>
    <w:rsid w:val="0090532A"/>
    <w:rsid w:val="009060ED"/>
    <w:rsid w:val="00906BAB"/>
    <w:rsid w:val="009078E7"/>
    <w:rsid w:val="00907F1B"/>
    <w:rsid w:val="009103AE"/>
    <w:rsid w:val="00910BBC"/>
    <w:rsid w:val="00911047"/>
    <w:rsid w:val="00911311"/>
    <w:rsid w:val="0091156D"/>
    <w:rsid w:val="009116AA"/>
    <w:rsid w:val="0091176E"/>
    <w:rsid w:val="00911F02"/>
    <w:rsid w:val="00912346"/>
    <w:rsid w:val="00912972"/>
    <w:rsid w:val="00913412"/>
    <w:rsid w:val="009136D0"/>
    <w:rsid w:val="00913E99"/>
    <w:rsid w:val="009149D2"/>
    <w:rsid w:val="00914C9D"/>
    <w:rsid w:val="00914D39"/>
    <w:rsid w:val="00914FFD"/>
    <w:rsid w:val="009152F3"/>
    <w:rsid w:val="009154DD"/>
    <w:rsid w:val="0091574D"/>
    <w:rsid w:val="009166F9"/>
    <w:rsid w:val="00916D9F"/>
    <w:rsid w:val="00916E7E"/>
    <w:rsid w:val="009174B6"/>
    <w:rsid w:val="0091781A"/>
    <w:rsid w:val="00917AB6"/>
    <w:rsid w:val="0092017F"/>
    <w:rsid w:val="00920609"/>
    <w:rsid w:val="00920DAF"/>
    <w:rsid w:val="009213BA"/>
    <w:rsid w:val="00921593"/>
    <w:rsid w:val="00921CA6"/>
    <w:rsid w:val="00921CD0"/>
    <w:rsid w:val="00921F83"/>
    <w:rsid w:val="00922039"/>
    <w:rsid w:val="00922347"/>
    <w:rsid w:val="00922DA0"/>
    <w:rsid w:val="009231CB"/>
    <w:rsid w:val="0092403A"/>
    <w:rsid w:val="00924142"/>
    <w:rsid w:val="009247C9"/>
    <w:rsid w:val="0092491A"/>
    <w:rsid w:val="0092557B"/>
    <w:rsid w:val="00925710"/>
    <w:rsid w:val="0092585B"/>
    <w:rsid w:val="0092592C"/>
    <w:rsid w:val="00925C9B"/>
    <w:rsid w:val="00925DE8"/>
    <w:rsid w:val="00925E74"/>
    <w:rsid w:val="009261AE"/>
    <w:rsid w:val="00926908"/>
    <w:rsid w:val="00926EC3"/>
    <w:rsid w:val="00927DBD"/>
    <w:rsid w:val="0093088D"/>
    <w:rsid w:val="00930C61"/>
    <w:rsid w:val="00931A4B"/>
    <w:rsid w:val="00931BE9"/>
    <w:rsid w:val="009320AC"/>
    <w:rsid w:val="00932901"/>
    <w:rsid w:val="00932DBA"/>
    <w:rsid w:val="0093312F"/>
    <w:rsid w:val="009332C4"/>
    <w:rsid w:val="009333D1"/>
    <w:rsid w:val="009336BF"/>
    <w:rsid w:val="009345C3"/>
    <w:rsid w:val="00934822"/>
    <w:rsid w:val="009349C2"/>
    <w:rsid w:val="00934AEC"/>
    <w:rsid w:val="00934B56"/>
    <w:rsid w:val="0093522F"/>
    <w:rsid w:val="00935923"/>
    <w:rsid w:val="009359E1"/>
    <w:rsid w:val="00935A8D"/>
    <w:rsid w:val="00935C07"/>
    <w:rsid w:val="00935F54"/>
    <w:rsid w:val="00936537"/>
    <w:rsid w:val="009366C6"/>
    <w:rsid w:val="009367DF"/>
    <w:rsid w:val="00936A1D"/>
    <w:rsid w:val="00936AD9"/>
    <w:rsid w:val="00936CE7"/>
    <w:rsid w:val="00936D42"/>
    <w:rsid w:val="00936EBD"/>
    <w:rsid w:val="00936F05"/>
    <w:rsid w:val="00937202"/>
    <w:rsid w:val="009372FA"/>
    <w:rsid w:val="009375D9"/>
    <w:rsid w:val="00937708"/>
    <w:rsid w:val="00937D33"/>
    <w:rsid w:val="0094013B"/>
    <w:rsid w:val="00941357"/>
    <w:rsid w:val="00941694"/>
    <w:rsid w:val="00942B9A"/>
    <w:rsid w:val="00942DD8"/>
    <w:rsid w:val="00942E82"/>
    <w:rsid w:val="009430D9"/>
    <w:rsid w:val="009431B5"/>
    <w:rsid w:val="00943418"/>
    <w:rsid w:val="0094368F"/>
    <w:rsid w:val="009436FC"/>
    <w:rsid w:val="009439A6"/>
    <w:rsid w:val="00943FC0"/>
    <w:rsid w:val="0094426E"/>
    <w:rsid w:val="00944703"/>
    <w:rsid w:val="009448B9"/>
    <w:rsid w:val="00944C27"/>
    <w:rsid w:val="00944CE8"/>
    <w:rsid w:val="00944D88"/>
    <w:rsid w:val="0094556F"/>
    <w:rsid w:val="0094665A"/>
    <w:rsid w:val="009466FE"/>
    <w:rsid w:val="0094747A"/>
    <w:rsid w:val="0094792D"/>
    <w:rsid w:val="009506CD"/>
    <w:rsid w:val="009507BB"/>
    <w:rsid w:val="00950987"/>
    <w:rsid w:val="0095104E"/>
    <w:rsid w:val="0095163E"/>
    <w:rsid w:val="00951F7B"/>
    <w:rsid w:val="009520FC"/>
    <w:rsid w:val="00952C12"/>
    <w:rsid w:val="00952DEB"/>
    <w:rsid w:val="00952F0F"/>
    <w:rsid w:val="00953BC8"/>
    <w:rsid w:val="0095422D"/>
    <w:rsid w:val="00954278"/>
    <w:rsid w:val="009542A2"/>
    <w:rsid w:val="00954524"/>
    <w:rsid w:val="009556FB"/>
    <w:rsid w:val="009558C9"/>
    <w:rsid w:val="00955955"/>
    <w:rsid w:val="0095615C"/>
    <w:rsid w:val="00956224"/>
    <w:rsid w:val="0095622C"/>
    <w:rsid w:val="0095697D"/>
    <w:rsid w:val="00956C11"/>
    <w:rsid w:val="00956D1B"/>
    <w:rsid w:val="00956D44"/>
    <w:rsid w:val="009573AB"/>
    <w:rsid w:val="00957771"/>
    <w:rsid w:val="00957D00"/>
    <w:rsid w:val="00957EA5"/>
    <w:rsid w:val="0096036F"/>
    <w:rsid w:val="00960814"/>
    <w:rsid w:val="0096091A"/>
    <w:rsid w:val="00960BB7"/>
    <w:rsid w:val="009610A4"/>
    <w:rsid w:val="0096110C"/>
    <w:rsid w:val="0096149B"/>
    <w:rsid w:val="00961B37"/>
    <w:rsid w:val="00961FD7"/>
    <w:rsid w:val="009621B2"/>
    <w:rsid w:val="00962AB5"/>
    <w:rsid w:val="0096372F"/>
    <w:rsid w:val="00963C9E"/>
    <w:rsid w:val="00964155"/>
    <w:rsid w:val="00964630"/>
    <w:rsid w:val="009649C8"/>
    <w:rsid w:val="00964B73"/>
    <w:rsid w:val="00964F0A"/>
    <w:rsid w:val="009650FD"/>
    <w:rsid w:val="009653C8"/>
    <w:rsid w:val="00966094"/>
    <w:rsid w:val="009661DE"/>
    <w:rsid w:val="009661E4"/>
    <w:rsid w:val="00966715"/>
    <w:rsid w:val="00966B69"/>
    <w:rsid w:val="00966CF3"/>
    <w:rsid w:val="00966E16"/>
    <w:rsid w:val="00966FC3"/>
    <w:rsid w:val="009670EA"/>
    <w:rsid w:val="00967347"/>
    <w:rsid w:val="0097001F"/>
    <w:rsid w:val="0097041A"/>
    <w:rsid w:val="0097044D"/>
    <w:rsid w:val="00970F6F"/>
    <w:rsid w:val="00970FE0"/>
    <w:rsid w:val="00971117"/>
    <w:rsid w:val="00971150"/>
    <w:rsid w:val="00971370"/>
    <w:rsid w:val="009716FD"/>
    <w:rsid w:val="009717D6"/>
    <w:rsid w:val="009718BE"/>
    <w:rsid w:val="00971DF8"/>
    <w:rsid w:val="009722D6"/>
    <w:rsid w:val="009734A0"/>
    <w:rsid w:val="009735A9"/>
    <w:rsid w:val="00973667"/>
    <w:rsid w:val="00973850"/>
    <w:rsid w:val="009738DC"/>
    <w:rsid w:val="009739C0"/>
    <w:rsid w:val="00973AE7"/>
    <w:rsid w:val="00973D25"/>
    <w:rsid w:val="00973E0F"/>
    <w:rsid w:val="00974386"/>
    <w:rsid w:val="00974B6E"/>
    <w:rsid w:val="00974E5D"/>
    <w:rsid w:val="00974EA3"/>
    <w:rsid w:val="00974F0E"/>
    <w:rsid w:val="0097513B"/>
    <w:rsid w:val="0097530B"/>
    <w:rsid w:val="00975C06"/>
    <w:rsid w:val="00975EA6"/>
    <w:rsid w:val="0097674B"/>
    <w:rsid w:val="00976BAB"/>
    <w:rsid w:val="00976C42"/>
    <w:rsid w:val="00976E9D"/>
    <w:rsid w:val="009771E1"/>
    <w:rsid w:val="00977CD5"/>
    <w:rsid w:val="00980550"/>
    <w:rsid w:val="00980B0D"/>
    <w:rsid w:val="009814C4"/>
    <w:rsid w:val="0098181B"/>
    <w:rsid w:val="00981BF7"/>
    <w:rsid w:val="00981D06"/>
    <w:rsid w:val="00982198"/>
    <w:rsid w:val="009839AC"/>
    <w:rsid w:val="009842CA"/>
    <w:rsid w:val="009844FE"/>
    <w:rsid w:val="00984518"/>
    <w:rsid w:val="0098492D"/>
    <w:rsid w:val="00984B14"/>
    <w:rsid w:val="00984BB2"/>
    <w:rsid w:val="00984E73"/>
    <w:rsid w:val="009850A7"/>
    <w:rsid w:val="00985482"/>
    <w:rsid w:val="009854D9"/>
    <w:rsid w:val="00986623"/>
    <w:rsid w:val="00986958"/>
    <w:rsid w:val="00986D43"/>
    <w:rsid w:val="00986D5B"/>
    <w:rsid w:val="00986DB0"/>
    <w:rsid w:val="00986F3F"/>
    <w:rsid w:val="00986FFA"/>
    <w:rsid w:val="00987470"/>
    <w:rsid w:val="009878A0"/>
    <w:rsid w:val="00987B06"/>
    <w:rsid w:val="00987C28"/>
    <w:rsid w:val="00987DAD"/>
    <w:rsid w:val="00987F68"/>
    <w:rsid w:val="0099153D"/>
    <w:rsid w:val="00991579"/>
    <w:rsid w:val="009916E9"/>
    <w:rsid w:val="009919EA"/>
    <w:rsid w:val="00991BB7"/>
    <w:rsid w:val="00991D46"/>
    <w:rsid w:val="00992650"/>
    <w:rsid w:val="0099279C"/>
    <w:rsid w:val="00992B11"/>
    <w:rsid w:val="00992C1F"/>
    <w:rsid w:val="00993335"/>
    <w:rsid w:val="009933BE"/>
    <w:rsid w:val="0099377A"/>
    <w:rsid w:val="009938AB"/>
    <w:rsid w:val="00994B3F"/>
    <w:rsid w:val="009955F2"/>
    <w:rsid w:val="00995EFA"/>
    <w:rsid w:val="00996321"/>
    <w:rsid w:val="00996408"/>
    <w:rsid w:val="0099642B"/>
    <w:rsid w:val="00997298"/>
    <w:rsid w:val="0099739F"/>
    <w:rsid w:val="00997E89"/>
    <w:rsid w:val="009A08AA"/>
    <w:rsid w:val="009A096D"/>
    <w:rsid w:val="009A0EEA"/>
    <w:rsid w:val="009A141C"/>
    <w:rsid w:val="009A1BEE"/>
    <w:rsid w:val="009A24A3"/>
    <w:rsid w:val="009A27C0"/>
    <w:rsid w:val="009A28B7"/>
    <w:rsid w:val="009A35C4"/>
    <w:rsid w:val="009A4562"/>
    <w:rsid w:val="009A48CC"/>
    <w:rsid w:val="009A4F20"/>
    <w:rsid w:val="009A5CAF"/>
    <w:rsid w:val="009A5CD5"/>
    <w:rsid w:val="009A7177"/>
    <w:rsid w:val="009A785F"/>
    <w:rsid w:val="009B02B3"/>
    <w:rsid w:val="009B0879"/>
    <w:rsid w:val="009B0B1F"/>
    <w:rsid w:val="009B0C29"/>
    <w:rsid w:val="009B0C69"/>
    <w:rsid w:val="009B0CBE"/>
    <w:rsid w:val="009B13C5"/>
    <w:rsid w:val="009B1BF5"/>
    <w:rsid w:val="009B1D67"/>
    <w:rsid w:val="009B30DF"/>
    <w:rsid w:val="009B34D8"/>
    <w:rsid w:val="009B3A1D"/>
    <w:rsid w:val="009B3A8C"/>
    <w:rsid w:val="009B3AC2"/>
    <w:rsid w:val="009B3C37"/>
    <w:rsid w:val="009B3EDA"/>
    <w:rsid w:val="009B3F4D"/>
    <w:rsid w:val="009B4424"/>
    <w:rsid w:val="009B44F3"/>
    <w:rsid w:val="009B4BCE"/>
    <w:rsid w:val="009B4FD7"/>
    <w:rsid w:val="009B550E"/>
    <w:rsid w:val="009B5EA9"/>
    <w:rsid w:val="009B6251"/>
    <w:rsid w:val="009B6293"/>
    <w:rsid w:val="009B6759"/>
    <w:rsid w:val="009B6793"/>
    <w:rsid w:val="009B68B7"/>
    <w:rsid w:val="009B6B82"/>
    <w:rsid w:val="009B7192"/>
    <w:rsid w:val="009B756E"/>
    <w:rsid w:val="009B771B"/>
    <w:rsid w:val="009B789B"/>
    <w:rsid w:val="009B78C1"/>
    <w:rsid w:val="009B7C9C"/>
    <w:rsid w:val="009C03E5"/>
    <w:rsid w:val="009C0435"/>
    <w:rsid w:val="009C097B"/>
    <w:rsid w:val="009C0AB7"/>
    <w:rsid w:val="009C0C5D"/>
    <w:rsid w:val="009C0D3A"/>
    <w:rsid w:val="009C1199"/>
    <w:rsid w:val="009C1226"/>
    <w:rsid w:val="009C15AA"/>
    <w:rsid w:val="009C15D2"/>
    <w:rsid w:val="009C16D9"/>
    <w:rsid w:val="009C1925"/>
    <w:rsid w:val="009C2291"/>
    <w:rsid w:val="009C23C5"/>
    <w:rsid w:val="009C295D"/>
    <w:rsid w:val="009C2B52"/>
    <w:rsid w:val="009C2BFB"/>
    <w:rsid w:val="009C3CCF"/>
    <w:rsid w:val="009C4256"/>
    <w:rsid w:val="009C4387"/>
    <w:rsid w:val="009C4809"/>
    <w:rsid w:val="009C5031"/>
    <w:rsid w:val="009C50F8"/>
    <w:rsid w:val="009C5996"/>
    <w:rsid w:val="009C5C94"/>
    <w:rsid w:val="009C5DE4"/>
    <w:rsid w:val="009C6171"/>
    <w:rsid w:val="009C62DB"/>
    <w:rsid w:val="009D00C5"/>
    <w:rsid w:val="009D14F7"/>
    <w:rsid w:val="009D15F4"/>
    <w:rsid w:val="009D1A2D"/>
    <w:rsid w:val="009D1A62"/>
    <w:rsid w:val="009D1A93"/>
    <w:rsid w:val="009D215A"/>
    <w:rsid w:val="009D228F"/>
    <w:rsid w:val="009D2A38"/>
    <w:rsid w:val="009D2B75"/>
    <w:rsid w:val="009D330D"/>
    <w:rsid w:val="009D3CA4"/>
    <w:rsid w:val="009D411A"/>
    <w:rsid w:val="009D47D1"/>
    <w:rsid w:val="009D4A47"/>
    <w:rsid w:val="009D4A7A"/>
    <w:rsid w:val="009D4AE4"/>
    <w:rsid w:val="009D4AE9"/>
    <w:rsid w:val="009D4CCA"/>
    <w:rsid w:val="009D52B6"/>
    <w:rsid w:val="009D66DB"/>
    <w:rsid w:val="009D764B"/>
    <w:rsid w:val="009D797A"/>
    <w:rsid w:val="009D7F2D"/>
    <w:rsid w:val="009E0E4A"/>
    <w:rsid w:val="009E165A"/>
    <w:rsid w:val="009E1CF6"/>
    <w:rsid w:val="009E24EB"/>
    <w:rsid w:val="009E257D"/>
    <w:rsid w:val="009E25CE"/>
    <w:rsid w:val="009E28DE"/>
    <w:rsid w:val="009E28E9"/>
    <w:rsid w:val="009E2C15"/>
    <w:rsid w:val="009E309D"/>
    <w:rsid w:val="009E30A4"/>
    <w:rsid w:val="009E34C5"/>
    <w:rsid w:val="009E3512"/>
    <w:rsid w:val="009E38D6"/>
    <w:rsid w:val="009E3A89"/>
    <w:rsid w:val="009E3FCF"/>
    <w:rsid w:val="009E4337"/>
    <w:rsid w:val="009E4512"/>
    <w:rsid w:val="009E4785"/>
    <w:rsid w:val="009E4B19"/>
    <w:rsid w:val="009E5581"/>
    <w:rsid w:val="009E57D1"/>
    <w:rsid w:val="009E585D"/>
    <w:rsid w:val="009E5B40"/>
    <w:rsid w:val="009E6B4E"/>
    <w:rsid w:val="009E77A2"/>
    <w:rsid w:val="009F00C4"/>
    <w:rsid w:val="009F013E"/>
    <w:rsid w:val="009F03CD"/>
    <w:rsid w:val="009F0B1C"/>
    <w:rsid w:val="009F0ED1"/>
    <w:rsid w:val="009F1140"/>
    <w:rsid w:val="009F1A8A"/>
    <w:rsid w:val="009F1DC1"/>
    <w:rsid w:val="009F29E0"/>
    <w:rsid w:val="009F2ECE"/>
    <w:rsid w:val="009F3762"/>
    <w:rsid w:val="009F4A80"/>
    <w:rsid w:val="009F4E6C"/>
    <w:rsid w:val="009F4EDB"/>
    <w:rsid w:val="009F50EE"/>
    <w:rsid w:val="009F58A4"/>
    <w:rsid w:val="009F5E07"/>
    <w:rsid w:val="009F5F0C"/>
    <w:rsid w:val="009F696B"/>
    <w:rsid w:val="009F6ACF"/>
    <w:rsid w:val="009F6F95"/>
    <w:rsid w:val="00A0028B"/>
    <w:rsid w:val="00A00992"/>
    <w:rsid w:val="00A00DDB"/>
    <w:rsid w:val="00A01103"/>
    <w:rsid w:val="00A0177E"/>
    <w:rsid w:val="00A017D5"/>
    <w:rsid w:val="00A0199D"/>
    <w:rsid w:val="00A022EC"/>
    <w:rsid w:val="00A02BB4"/>
    <w:rsid w:val="00A0325A"/>
    <w:rsid w:val="00A032AF"/>
    <w:rsid w:val="00A036BB"/>
    <w:rsid w:val="00A0405A"/>
    <w:rsid w:val="00A046DC"/>
    <w:rsid w:val="00A04791"/>
    <w:rsid w:val="00A04B02"/>
    <w:rsid w:val="00A04E21"/>
    <w:rsid w:val="00A04FEB"/>
    <w:rsid w:val="00A0539D"/>
    <w:rsid w:val="00A053C5"/>
    <w:rsid w:val="00A0549F"/>
    <w:rsid w:val="00A05769"/>
    <w:rsid w:val="00A05889"/>
    <w:rsid w:val="00A05891"/>
    <w:rsid w:val="00A06274"/>
    <w:rsid w:val="00A06E7E"/>
    <w:rsid w:val="00A072C7"/>
    <w:rsid w:val="00A100AA"/>
    <w:rsid w:val="00A106DD"/>
    <w:rsid w:val="00A1074C"/>
    <w:rsid w:val="00A10794"/>
    <w:rsid w:val="00A10E17"/>
    <w:rsid w:val="00A10E80"/>
    <w:rsid w:val="00A11074"/>
    <w:rsid w:val="00A115AE"/>
    <w:rsid w:val="00A11C9D"/>
    <w:rsid w:val="00A13078"/>
    <w:rsid w:val="00A131C5"/>
    <w:rsid w:val="00A132F6"/>
    <w:rsid w:val="00A1339E"/>
    <w:rsid w:val="00A135B2"/>
    <w:rsid w:val="00A13926"/>
    <w:rsid w:val="00A13A63"/>
    <w:rsid w:val="00A13AD4"/>
    <w:rsid w:val="00A13B06"/>
    <w:rsid w:val="00A14643"/>
    <w:rsid w:val="00A149EA"/>
    <w:rsid w:val="00A1504F"/>
    <w:rsid w:val="00A15514"/>
    <w:rsid w:val="00A15616"/>
    <w:rsid w:val="00A15BDB"/>
    <w:rsid w:val="00A15E35"/>
    <w:rsid w:val="00A16D3F"/>
    <w:rsid w:val="00A16DF5"/>
    <w:rsid w:val="00A170CB"/>
    <w:rsid w:val="00A1771E"/>
    <w:rsid w:val="00A20413"/>
    <w:rsid w:val="00A20770"/>
    <w:rsid w:val="00A210F4"/>
    <w:rsid w:val="00A210F5"/>
    <w:rsid w:val="00A2160D"/>
    <w:rsid w:val="00A216E9"/>
    <w:rsid w:val="00A21DA0"/>
    <w:rsid w:val="00A2213B"/>
    <w:rsid w:val="00A22312"/>
    <w:rsid w:val="00A23115"/>
    <w:rsid w:val="00A23310"/>
    <w:rsid w:val="00A235B2"/>
    <w:rsid w:val="00A2437E"/>
    <w:rsid w:val="00A2471F"/>
    <w:rsid w:val="00A24FA6"/>
    <w:rsid w:val="00A260BE"/>
    <w:rsid w:val="00A26101"/>
    <w:rsid w:val="00A262CF"/>
    <w:rsid w:val="00A262FC"/>
    <w:rsid w:val="00A267CF"/>
    <w:rsid w:val="00A26AF3"/>
    <w:rsid w:val="00A26E30"/>
    <w:rsid w:val="00A27749"/>
    <w:rsid w:val="00A277FE"/>
    <w:rsid w:val="00A27A23"/>
    <w:rsid w:val="00A3044E"/>
    <w:rsid w:val="00A307BF"/>
    <w:rsid w:val="00A3086B"/>
    <w:rsid w:val="00A30A00"/>
    <w:rsid w:val="00A30A13"/>
    <w:rsid w:val="00A30C40"/>
    <w:rsid w:val="00A31A51"/>
    <w:rsid w:val="00A31E63"/>
    <w:rsid w:val="00A3284E"/>
    <w:rsid w:val="00A3302B"/>
    <w:rsid w:val="00A339D8"/>
    <w:rsid w:val="00A33BDB"/>
    <w:rsid w:val="00A34195"/>
    <w:rsid w:val="00A342D6"/>
    <w:rsid w:val="00A34408"/>
    <w:rsid w:val="00A3491E"/>
    <w:rsid w:val="00A34F7F"/>
    <w:rsid w:val="00A35080"/>
    <w:rsid w:val="00A35CB0"/>
    <w:rsid w:val="00A36B57"/>
    <w:rsid w:val="00A372E2"/>
    <w:rsid w:val="00A37465"/>
    <w:rsid w:val="00A37DA3"/>
    <w:rsid w:val="00A40005"/>
    <w:rsid w:val="00A40731"/>
    <w:rsid w:val="00A40A4F"/>
    <w:rsid w:val="00A40F66"/>
    <w:rsid w:val="00A41840"/>
    <w:rsid w:val="00A425B9"/>
    <w:rsid w:val="00A429B1"/>
    <w:rsid w:val="00A42B09"/>
    <w:rsid w:val="00A42E16"/>
    <w:rsid w:val="00A42EDE"/>
    <w:rsid w:val="00A42F94"/>
    <w:rsid w:val="00A42FD0"/>
    <w:rsid w:val="00A44568"/>
    <w:rsid w:val="00A44D4D"/>
    <w:rsid w:val="00A454D1"/>
    <w:rsid w:val="00A45504"/>
    <w:rsid w:val="00A4550B"/>
    <w:rsid w:val="00A45676"/>
    <w:rsid w:val="00A45904"/>
    <w:rsid w:val="00A45BE0"/>
    <w:rsid w:val="00A468B5"/>
    <w:rsid w:val="00A476FA"/>
    <w:rsid w:val="00A477FA"/>
    <w:rsid w:val="00A47A39"/>
    <w:rsid w:val="00A50CFB"/>
    <w:rsid w:val="00A50F20"/>
    <w:rsid w:val="00A516B1"/>
    <w:rsid w:val="00A51BB0"/>
    <w:rsid w:val="00A52989"/>
    <w:rsid w:val="00A52EA9"/>
    <w:rsid w:val="00A534D9"/>
    <w:rsid w:val="00A53507"/>
    <w:rsid w:val="00A53836"/>
    <w:rsid w:val="00A540F8"/>
    <w:rsid w:val="00A54381"/>
    <w:rsid w:val="00A5466B"/>
    <w:rsid w:val="00A54D3B"/>
    <w:rsid w:val="00A54E08"/>
    <w:rsid w:val="00A54E93"/>
    <w:rsid w:val="00A54EC4"/>
    <w:rsid w:val="00A55598"/>
    <w:rsid w:val="00A55ADA"/>
    <w:rsid w:val="00A55D6B"/>
    <w:rsid w:val="00A55DC5"/>
    <w:rsid w:val="00A564BF"/>
    <w:rsid w:val="00A57197"/>
    <w:rsid w:val="00A572FA"/>
    <w:rsid w:val="00A57534"/>
    <w:rsid w:val="00A5780B"/>
    <w:rsid w:val="00A57CBD"/>
    <w:rsid w:val="00A57E68"/>
    <w:rsid w:val="00A60141"/>
    <w:rsid w:val="00A60A97"/>
    <w:rsid w:val="00A60B62"/>
    <w:rsid w:val="00A60DC6"/>
    <w:rsid w:val="00A60EC8"/>
    <w:rsid w:val="00A611DE"/>
    <w:rsid w:val="00A61613"/>
    <w:rsid w:val="00A6197D"/>
    <w:rsid w:val="00A61EEE"/>
    <w:rsid w:val="00A62962"/>
    <w:rsid w:val="00A62ED9"/>
    <w:rsid w:val="00A6492D"/>
    <w:rsid w:val="00A649C8"/>
    <w:rsid w:val="00A64A8F"/>
    <w:rsid w:val="00A655C6"/>
    <w:rsid w:val="00A6567F"/>
    <w:rsid w:val="00A65C6E"/>
    <w:rsid w:val="00A65FAE"/>
    <w:rsid w:val="00A6636D"/>
    <w:rsid w:val="00A66987"/>
    <w:rsid w:val="00A669EC"/>
    <w:rsid w:val="00A669F8"/>
    <w:rsid w:val="00A6716F"/>
    <w:rsid w:val="00A671A8"/>
    <w:rsid w:val="00A6749D"/>
    <w:rsid w:val="00A67A45"/>
    <w:rsid w:val="00A67D6A"/>
    <w:rsid w:val="00A67EB9"/>
    <w:rsid w:val="00A67F62"/>
    <w:rsid w:val="00A70197"/>
    <w:rsid w:val="00A7034B"/>
    <w:rsid w:val="00A7064A"/>
    <w:rsid w:val="00A70B10"/>
    <w:rsid w:val="00A70BE4"/>
    <w:rsid w:val="00A71655"/>
    <w:rsid w:val="00A7173E"/>
    <w:rsid w:val="00A71BC1"/>
    <w:rsid w:val="00A71CF0"/>
    <w:rsid w:val="00A72CEC"/>
    <w:rsid w:val="00A738FE"/>
    <w:rsid w:val="00A73D4E"/>
    <w:rsid w:val="00A73DE4"/>
    <w:rsid w:val="00A73EFB"/>
    <w:rsid w:val="00A74012"/>
    <w:rsid w:val="00A74718"/>
    <w:rsid w:val="00A74954"/>
    <w:rsid w:val="00A7533C"/>
    <w:rsid w:val="00A75DBF"/>
    <w:rsid w:val="00A76391"/>
    <w:rsid w:val="00A76719"/>
    <w:rsid w:val="00A76856"/>
    <w:rsid w:val="00A76AF6"/>
    <w:rsid w:val="00A77070"/>
    <w:rsid w:val="00A77327"/>
    <w:rsid w:val="00A77629"/>
    <w:rsid w:val="00A77A6D"/>
    <w:rsid w:val="00A77D0E"/>
    <w:rsid w:val="00A8073C"/>
    <w:rsid w:val="00A811AD"/>
    <w:rsid w:val="00A81706"/>
    <w:rsid w:val="00A82034"/>
    <w:rsid w:val="00A824F4"/>
    <w:rsid w:val="00A82719"/>
    <w:rsid w:val="00A83920"/>
    <w:rsid w:val="00A8443C"/>
    <w:rsid w:val="00A849E3"/>
    <w:rsid w:val="00A85F4F"/>
    <w:rsid w:val="00A864E3"/>
    <w:rsid w:val="00A86953"/>
    <w:rsid w:val="00A905EF"/>
    <w:rsid w:val="00A9064C"/>
    <w:rsid w:val="00A9182E"/>
    <w:rsid w:val="00A920C9"/>
    <w:rsid w:val="00A92820"/>
    <w:rsid w:val="00A92E19"/>
    <w:rsid w:val="00A93F45"/>
    <w:rsid w:val="00A94384"/>
    <w:rsid w:val="00A945B0"/>
    <w:rsid w:val="00A94917"/>
    <w:rsid w:val="00A95CDB"/>
    <w:rsid w:val="00A96756"/>
    <w:rsid w:val="00A97544"/>
    <w:rsid w:val="00A977A4"/>
    <w:rsid w:val="00A97D9D"/>
    <w:rsid w:val="00AA02A3"/>
    <w:rsid w:val="00AA0FE4"/>
    <w:rsid w:val="00AA12D8"/>
    <w:rsid w:val="00AA13AB"/>
    <w:rsid w:val="00AA169D"/>
    <w:rsid w:val="00AA193F"/>
    <w:rsid w:val="00AA1E5A"/>
    <w:rsid w:val="00AA1EA5"/>
    <w:rsid w:val="00AA2584"/>
    <w:rsid w:val="00AA365F"/>
    <w:rsid w:val="00AA376E"/>
    <w:rsid w:val="00AA3A22"/>
    <w:rsid w:val="00AA412D"/>
    <w:rsid w:val="00AA43E0"/>
    <w:rsid w:val="00AA443E"/>
    <w:rsid w:val="00AA485C"/>
    <w:rsid w:val="00AA4FD2"/>
    <w:rsid w:val="00AA537B"/>
    <w:rsid w:val="00AA57F3"/>
    <w:rsid w:val="00AA5978"/>
    <w:rsid w:val="00AA63A0"/>
    <w:rsid w:val="00AA650D"/>
    <w:rsid w:val="00AA6981"/>
    <w:rsid w:val="00AA7546"/>
    <w:rsid w:val="00AA79E0"/>
    <w:rsid w:val="00AB1487"/>
    <w:rsid w:val="00AB1933"/>
    <w:rsid w:val="00AB2096"/>
    <w:rsid w:val="00AB2BA5"/>
    <w:rsid w:val="00AB2CCD"/>
    <w:rsid w:val="00AB2F4C"/>
    <w:rsid w:val="00AB3715"/>
    <w:rsid w:val="00AB3934"/>
    <w:rsid w:val="00AB3AAD"/>
    <w:rsid w:val="00AB3BCF"/>
    <w:rsid w:val="00AB3E5E"/>
    <w:rsid w:val="00AB3FEC"/>
    <w:rsid w:val="00AB4070"/>
    <w:rsid w:val="00AB432B"/>
    <w:rsid w:val="00AB4C75"/>
    <w:rsid w:val="00AB555C"/>
    <w:rsid w:val="00AB571A"/>
    <w:rsid w:val="00AB63F6"/>
    <w:rsid w:val="00AB64B4"/>
    <w:rsid w:val="00AB6818"/>
    <w:rsid w:val="00AB68D1"/>
    <w:rsid w:val="00AB6A43"/>
    <w:rsid w:val="00AB6D89"/>
    <w:rsid w:val="00AB7634"/>
    <w:rsid w:val="00AB77DF"/>
    <w:rsid w:val="00AB78B5"/>
    <w:rsid w:val="00AB7951"/>
    <w:rsid w:val="00AB7E88"/>
    <w:rsid w:val="00AC03A1"/>
    <w:rsid w:val="00AC0649"/>
    <w:rsid w:val="00AC0A5E"/>
    <w:rsid w:val="00AC0E39"/>
    <w:rsid w:val="00AC0E91"/>
    <w:rsid w:val="00AC1000"/>
    <w:rsid w:val="00AC1286"/>
    <w:rsid w:val="00AC1325"/>
    <w:rsid w:val="00AC155C"/>
    <w:rsid w:val="00AC1D0A"/>
    <w:rsid w:val="00AC2499"/>
    <w:rsid w:val="00AC3269"/>
    <w:rsid w:val="00AC3C1E"/>
    <w:rsid w:val="00AC3C8D"/>
    <w:rsid w:val="00AC3D26"/>
    <w:rsid w:val="00AC48B2"/>
    <w:rsid w:val="00AC4AEC"/>
    <w:rsid w:val="00AC4E82"/>
    <w:rsid w:val="00AC52CA"/>
    <w:rsid w:val="00AC590A"/>
    <w:rsid w:val="00AC5B35"/>
    <w:rsid w:val="00AC5DE1"/>
    <w:rsid w:val="00AC611E"/>
    <w:rsid w:val="00AC62D9"/>
    <w:rsid w:val="00AC67CC"/>
    <w:rsid w:val="00AC6848"/>
    <w:rsid w:val="00AC6A60"/>
    <w:rsid w:val="00AC6AE9"/>
    <w:rsid w:val="00AC6B96"/>
    <w:rsid w:val="00AC710D"/>
    <w:rsid w:val="00AC7533"/>
    <w:rsid w:val="00AC7A86"/>
    <w:rsid w:val="00AD09F7"/>
    <w:rsid w:val="00AD1060"/>
    <w:rsid w:val="00AD1679"/>
    <w:rsid w:val="00AD1FB5"/>
    <w:rsid w:val="00AD2E82"/>
    <w:rsid w:val="00AD3A43"/>
    <w:rsid w:val="00AD3BD3"/>
    <w:rsid w:val="00AD4879"/>
    <w:rsid w:val="00AD4C39"/>
    <w:rsid w:val="00AD535F"/>
    <w:rsid w:val="00AD588A"/>
    <w:rsid w:val="00AD5CE7"/>
    <w:rsid w:val="00AD6D88"/>
    <w:rsid w:val="00AD6D98"/>
    <w:rsid w:val="00AD71C1"/>
    <w:rsid w:val="00AD7CB5"/>
    <w:rsid w:val="00AD7DB8"/>
    <w:rsid w:val="00AE065A"/>
    <w:rsid w:val="00AE06CD"/>
    <w:rsid w:val="00AE0A8D"/>
    <w:rsid w:val="00AE10DE"/>
    <w:rsid w:val="00AE1321"/>
    <w:rsid w:val="00AE13E3"/>
    <w:rsid w:val="00AE1D68"/>
    <w:rsid w:val="00AE2170"/>
    <w:rsid w:val="00AE26ED"/>
    <w:rsid w:val="00AE3F17"/>
    <w:rsid w:val="00AE405E"/>
    <w:rsid w:val="00AE40A2"/>
    <w:rsid w:val="00AE4276"/>
    <w:rsid w:val="00AE44E4"/>
    <w:rsid w:val="00AE4828"/>
    <w:rsid w:val="00AE485F"/>
    <w:rsid w:val="00AE4894"/>
    <w:rsid w:val="00AE6079"/>
    <w:rsid w:val="00AE6140"/>
    <w:rsid w:val="00AE6198"/>
    <w:rsid w:val="00AE6759"/>
    <w:rsid w:val="00AE6982"/>
    <w:rsid w:val="00AE6E4A"/>
    <w:rsid w:val="00AE7E83"/>
    <w:rsid w:val="00AF081E"/>
    <w:rsid w:val="00AF0A73"/>
    <w:rsid w:val="00AF0C0A"/>
    <w:rsid w:val="00AF1878"/>
    <w:rsid w:val="00AF1CE3"/>
    <w:rsid w:val="00AF1DB0"/>
    <w:rsid w:val="00AF1FF9"/>
    <w:rsid w:val="00AF27FF"/>
    <w:rsid w:val="00AF28B9"/>
    <w:rsid w:val="00AF2A65"/>
    <w:rsid w:val="00AF2E4F"/>
    <w:rsid w:val="00AF3855"/>
    <w:rsid w:val="00AF3B14"/>
    <w:rsid w:val="00AF4139"/>
    <w:rsid w:val="00AF422A"/>
    <w:rsid w:val="00AF424C"/>
    <w:rsid w:val="00AF46BC"/>
    <w:rsid w:val="00AF46D6"/>
    <w:rsid w:val="00AF4720"/>
    <w:rsid w:val="00AF491A"/>
    <w:rsid w:val="00AF4ABE"/>
    <w:rsid w:val="00AF4E80"/>
    <w:rsid w:val="00AF4F44"/>
    <w:rsid w:val="00AF510C"/>
    <w:rsid w:val="00AF710F"/>
    <w:rsid w:val="00AF73F6"/>
    <w:rsid w:val="00AF7685"/>
    <w:rsid w:val="00AF76FB"/>
    <w:rsid w:val="00AF7849"/>
    <w:rsid w:val="00AF7920"/>
    <w:rsid w:val="00AF7DE8"/>
    <w:rsid w:val="00B005F4"/>
    <w:rsid w:val="00B00971"/>
    <w:rsid w:val="00B013AB"/>
    <w:rsid w:val="00B0144A"/>
    <w:rsid w:val="00B0157D"/>
    <w:rsid w:val="00B019ED"/>
    <w:rsid w:val="00B01B42"/>
    <w:rsid w:val="00B026D4"/>
    <w:rsid w:val="00B03602"/>
    <w:rsid w:val="00B03726"/>
    <w:rsid w:val="00B04572"/>
    <w:rsid w:val="00B045E3"/>
    <w:rsid w:val="00B04920"/>
    <w:rsid w:val="00B051FD"/>
    <w:rsid w:val="00B05BA5"/>
    <w:rsid w:val="00B0618D"/>
    <w:rsid w:val="00B069AE"/>
    <w:rsid w:val="00B06D0D"/>
    <w:rsid w:val="00B06FD0"/>
    <w:rsid w:val="00B07111"/>
    <w:rsid w:val="00B0752F"/>
    <w:rsid w:val="00B10026"/>
    <w:rsid w:val="00B100F8"/>
    <w:rsid w:val="00B104CE"/>
    <w:rsid w:val="00B10930"/>
    <w:rsid w:val="00B10EFF"/>
    <w:rsid w:val="00B1137C"/>
    <w:rsid w:val="00B119C4"/>
    <w:rsid w:val="00B12361"/>
    <w:rsid w:val="00B12536"/>
    <w:rsid w:val="00B1261A"/>
    <w:rsid w:val="00B12652"/>
    <w:rsid w:val="00B12D2B"/>
    <w:rsid w:val="00B131F2"/>
    <w:rsid w:val="00B13E15"/>
    <w:rsid w:val="00B13E64"/>
    <w:rsid w:val="00B1473F"/>
    <w:rsid w:val="00B147FF"/>
    <w:rsid w:val="00B1500F"/>
    <w:rsid w:val="00B15219"/>
    <w:rsid w:val="00B161BE"/>
    <w:rsid w:val="00B1634B"/>
    <w:rsid w:val="00B16B23"/>
    <w:rsid w:val="00B16CC4"/>
    <w:rsid w:val="00B173F2"/>
    <w:rsid w:val="00B1761E"/>
    <w:rsid w:val="00B177BD"/>
    <w:rsid w:val="00B177F8"/>
    <w:rsid w:val="00B179B9"/>
    <w:rsid w:val="00B200B6"/>
    <w:rsid w:val="00B207B0"/>
    <w:rsid w:val="00B20813"/>
    <w:rsid w:val="00B20899"/>
    <w:rsid w:val="00B20CB9"/>
    <w:rsid w:val="00B210DC"/>
    <w:rsid w:val="00B2143D"/>
    <w:rsid w:val="00B21765"/>
    <w:rsid w:val="00B2194F"/>
    <w:rsid w:val="00B2268C"/>
    <w:rsid w:val="00B22763"/>
    <w:rsid w:val="00B2288B"/>
    <w:rsid w:val="00B22969"/>
    <w:rsid w:val="00B22C04"/>
    <w:rsid w:val="00B22E84"/>
    <w:rsid w:val="00B23231"/>
    <w:rsid w:val="00B2332E"/>
    <w:rsid w:val="00B23643"/>
    <w:rsid w:val="00B238ED"/>
    <w:rsid w:val="00B23C38"/>
    <w:rsid w:val="00B23EC8"/>
    <w:rsid w:val="00B23F05"/>
    <w:rsid w:val="00B2414F"/>
    <w:rsid w:val="00B24277"/>
    <w:rsid w:val="00B246D3"/>
    <w:rsid w:val="00B24E2A"/>
    <w:rsid w:val="00B252F2"/>
    <w:rsid w:val="00B2551D"/>
    <w:rsid w:val="00B25FE2"/>
    <w:rsid w:val="00B26358"/>
    <w:rsid w:val="00B26379"/>
    <w:rsid w:val="00B26E1D"/>
    <w:rsid w:val="00B279FD"/>
    <w:rsid w:val="00B27C07"/>
    <w:rsid w:val="00B3008B"/>
    <w:rsid w:val="00B3024C"/>
    <w:rsid w:val="00B303C1"/>
    <w:rsid w:val="00B30911"/>
    <w:rsid w:val="00B30CA9"/>
    <w:rsid w:val="00B30CBF"/>
    <w:rsid w:val="00B31079"/>
    <w:rsid w:val="00B31555"/>
    <w:rsid w:val="00B315DB"/>
    <w:rsid w:val="00B318DE"/>
    <w:rsid w:val="00B31A25"/>
    <w:rsid w:val="00B32432"/>
    <w:rsid w:val="00B33658"/>
    <w:rsid w:val="00B339A4"/>
    <w:rsid w:val="00B33E28"/>
    <w:rsid w:val="00B340A2"/>
    <w:rsid w:val="00B3531E"/>
    <w:rsid w:val="00B353C8"/>
    <w:rsid w:val="00B35496"/>
    <w:rsid w:val="00B35823"/>
    <w:rsid w:val="00B35BDC"/>
    <w:rsid w:val="00B35D6C"/>
    <w:rsid w:val="00B361AA"/>
    <w:rsid w:val="00B3647C"/>
    <w:rsid w:val="00B3656D"/>
    <w:rsid w:val="00B36D74"/>
    <w:rsid w:val="00B36D9C"/>
    <w:rsid w:val="00B37388"/>
    <w:rsid w:val="00B376E7"/>
    <w:rsid w:val="00B376F3"/>
    <w:rsid w:val="00B37C44"/>
    <w:rsid w:val="00B4070C"/>
    <w:rsid w:val="00B40BDD"/>
    <w:rsid w:val="00B40E0A"/>
    <w:rsid w:val="00B40E6D"/>
    <w:rsid w:val="00B41040"/>
    <w:rsid w:val="00B41122"/>
    <w:rsid w:val="00B4147D"/>
    <w:rsid w:val="00B41FD6"/>
    <w:rsid w:val="00B4247D"/>
    <w:rsid w:val="00B4280E"/>
    <w:rsid w:val="00B42E0D"/>
    <w:rsid w:val="00B42F1A"/>
    <w:rsid w:val="00B4312C"/>
    <w:rsid w:val="00B43599"/>
    <w:rsid w:val="00B4383F"/>
    <w:rsid w:val="00B43D17"/>
    <w:rsid w:val="00B447E6"/>
    <w:rsid w:val="00B44F3E"/>
    <w:rsid w:val="00B44F62"/>
    <w:rsid w:val="00B4506A"/>
    <w:rsid w:val="00B45C8A"/>
    <w:rsid w:val="00B45D31"/>
    <w:rsid w:val="00B46448"/>
    <w:rsid w:val="00B467ED"/>
    <w:rsid w:val="00B46D12"/>
    <w:rsid w:val="00B47285"/>
    <w:rsid w:val="00B47A72"/>
    <w:rsid w:val="00B47F13"/>
    <w:rsid w:val="00B47F9E"/>
    <w:rsid w:val="00B501F1"/>
    <w:rsid w:val="00B5077B"/>
    <w:rsid w:val="00B50DDD"/>
    <w:rsid w:val="00B51902"/>
    <w:rsid w:val="00B519F8"/>
    <w:rsid w:val="00B51BFB"/>
    <w:rsid w:val="00B51CC0"/>
    <w:rsid w:val="00B52BFA"/>
    <w:rsid w:val="00B532A0"/>
    <w:rsid w:val="00B53D7C"/>
    <w:rsid w:val="00B542A3"/>
    <w:rsid w:val="00B54BAF"/>
    <w:rsid w:val="00B54DCC"/>
    <w:rsid w:val="00B55A09"/>
    <w:rsid w:val="00B55F2D"/>
    <w:rsid w:val="00B561B7"/>
    <w:rsid w:val="00B56AF3"/>
    <w:rsid w:val="00B574D2"/>
    <w:rsid w:val="00B57522"/>
    <w:rsid w:val="00B57BD3"/>
    <w:rsid w:val="00B601AD"/>
    <w:rsid w:val="00B60485"/>
    <w:rsid w:val="00B604A6"/>
    <w:rsid w:val="00B607C3"/>
    <w:rsid w:val="00B6095E"/>
    <w:rsid w:val="00B60AAE"/>
    <w:rsid w:val="00B60ED0"/>
    <w:rsid w:val="00B6107A"/>
    <w:rsid w:val="00B611EC"/>
    <w:rsid w:val="00B61428"/>
    <w:rsid w:val="00B61AAD"/>
    <w:rsid w:val="00B61E0E"/>
    <w:rsid w:val="00B6214E"/>
    <w:rsid w:val="00B623C0"/>
    <w:rsid w:val="00B623D2"/>
    <w:rsid w:val="00B62BF3"/>
    <w:rsid w:val="00B62CB3"/>
    <w:rsid w:val="00B6303F"/>
    <w:rsid w:val="00B631A8"/>
    <w:rsid w:val="00B635BE"/>
    <w:rsid w:val="00B635C6"/>
    <w:rsid w:val="00B639BE"/>
    <w:rsid w:val="00B63B86"/>
    <w:rsid w:val="00B63C05"/>
    <w:rsid w:val="00B64163"/>
    <w:rsid w:val="00B6448F"/>
    <w:rsid w:val="00B6450D"/>
    <w:rsid w:val="00B64B8B"/>
    <w:rsid w:val="00B64E32"/>
    <w:rsid w:val="00B6542E"/>
    <w:rsid w:val="00B656D2"/>
    <w:rsid w:val="00B66150"/>
    <w:rsid w:val="00B66159"/>
    <w:rsid w:val="00B67060"/>
    <w:rsid w:val="00B67408"/>
    <w:rsid w:val="00B67A1B"/>
    <w:rsid w:val="00B67A54"/>
    <w:rsid w:val="00B67BE3"/>
    <w:rsid w:val="00B67E15"/>
    <w:rsid w:val="00B67E31"/>
    <w:rsid w:val="00B708F9"/>
    <w:rsid w:val="00B70BA5"/>
    <w:rsid w:val="00B7258E"/>
    <w:rsid w:val="00B7266B"/>
    <w:rsid w:val="00B731D5"/>
    <w:rsid w:val="00B73E92"/>
    <w:rsid w:val="00B73FE3"/>
    <w:rsid w:val="00B740BD"/>
    <w:rsid w:val="00B741EC"/>
    <w:rsid w:val="00B746CE"/>
    <w:rsid w:val="00B753B3"/>
    <w:rsid w:val="00B754D2"/>
    <w:rsid w:val="00B75648"/>
    <w:rsid w:val="00B766B3"/>
    <w:rsid w:val="00B766FE"/>
    <w:rsid w:val="00B768DD"/>
    <w:rsid w:val="00B76991"/>
    <w:rsid w:val="00B7700C"/>
    <w:rsid w:val="00B77544"/>
    <w:rsid w:val="00B77CA8"/>
    <w:rsid w:val="00B77D5B"/>
    <w:rsid w:val="00B77E13"/>
    <w:rsid w:val="00B8007E"/>
    <w:rsid w:val="00B80319"/>
    <w:rsid w:val="00B80CF2"/>
    <w:rsid w:val="00B80D96"/>
    <w:rsid w:val="00B80E35"/>
    <w:rsid w:val="00B8123A"/>
    <w:rsid w:val="00B81311"/>
    <w:rsid w:val="00B813EE"/>
    <w:rsid w:val="00B81580"/>
    <w:rsid w:val="00B81AD3"/>
    <w:rsid w:val="00B81D78"/>
    <w:rsid w:val="00B8215E"/>
    <w:rsid w:val="00B827DF"/>
    <w:rsid w:val="00B8396B"/>
    <w:rsid w:val="00B83B52"/>
    <w:rsid w:val="00B83D24"/>
    <w:rsid w:val="00B83F54"/>
    <w:rsid w:val="00B842D0"/>
    <w:rsid w:val="00B845C3"/>
    <w:rsid w:val="00B8475E"/>
    <w:rsid w:val="00B84BF1"/>
    <w:rsid w:val="00B84E39"/>
    <w:rsid w:val="00B8534A"/>
    <w:rsid w:val="00B857C6"/>
    <w:rsid w:val="00B85FFC"/>
    <w:rsid w:val="00B8682F"/>
    <w:rsid w:val="00B86E3C"/>
    <w:rsid w:val="00B8726E"/>
    <w:rsid w:val="00B90AF5"/>
    <w:rsid w:val="00B90DF4"/>
    <w:rsid w:val="00B91AD7"/>
    <w:rsid w:val="00B91C80"/>
    <w:rsid w:val="00B92565"/>
    <w:rsid w:val="00B928CD"/>
    <w:rsid w:val="00B92CB1"/>
    <w:rsid w:val="00B93025"/>
    <w:rsid w:val="00B93175"/>
    <w:rsid w:val="00B93584"/>
    <w:rsid w:val="00B939AC"/>
    <w:rsid w:val="00B93B60"/>
    <w:rsid w:val="00B94293"/>
    <w:rsid w:val="00B9442D"/>
    <w:rsid w:val="00B944CD"/>
    <w:rsid w:val="00B94A7E"/>
    <w:rsid w:val="00B959EC"/>
    <w:rsid w:val="00B95BCC"/>
    <w:rsid w:val="00B96413"/>
    <w:rsid w:val="00B967E9"/>
    <w:rsid w:val="00B96A83"/>
    <w:rsid w:val="00B96A84"/>
    <w:rsid w:val="00B96ABB"/>
    <w:rsid w:val="00B96B32"/>
    <w:rsid w:val="00B96D24"/>
    <w:rsid w:val="00B97668"/>
    <w:rsid w:val="00BA001B"/>
    <w:rsid w:val="00BA0282"/>
    <w:rsid w:val="00BA0A92"/>
    <w:rsid w:val="00BA1070"/>
    <w:rsid w:val="00BA13EF"/>
    <w:rsid w:val="00BA144E"/>
    <w:rsid w:val="00BA173B"/>
    <w:rsid w:val="00BA237F"/>
    <w:rsid w:val="00BA2491"/>
    <w:rsid w:val="00BA296A"/>
    <w:rsid w:val="00BA2978"/>
    <w:rsid w:val="00BA2E42"/>
    <w:rsid w:val="00BA3764"/>
    <w:rsid w:val="00BA3C7B"/>
    <w:rsid w:val="00BA3CD9"/>
    <w:rsid w:val="00BA3D54"/>
    <w:rsid w:val="00BA3FD2"/>
    <w:rsid w:val="00BA41A5"/>
    <w:rsid w:val="00BA493F"/>
    <w:rsid w:val="00BA5588"/>
    <w:rsid w:val="00BA58E5"/>
    <w:rsid w:val="00BA5C59"/>
    <w:rsid w:val="00BA5CDF"/>
    <w:rsid w:val="00BA6BD4"/>
    <w:rsid w:val="00BA7133"/>
    <w:rsid w:val="00BA79E2"/>
    <w:rsid w:val="00BA7ACA"/>
    <w:rsid w:val="00BA7B6C"/>
    <w:rsid w:val="00BB0365"/>
    <w:rsid w:val="00BB0458"/>
    <w:rsid w:val="00BB04E6"/>
    <w:rsid w:val="00BB1057"/>
    <w:rsid w:val="00BB13B7"/>
    <w:rsid w:val="00BB1811"/>
    <w:rsid w:val="00BB1A83"/>
    <w:rsid w:val="00BB1E64"/>
    <w:rsid w:val="00BB2A07"/>
    <w:rsid w:val="00BB3399"/>
    <w:rsid w:val="00BB4031"/>
    <w:rsid w:val="00BB495E"/>
    <w:rsid w:val="00BB4AD2"/>
    <w:rsid w:val="00BB507D"/>
    <w:rsid w:val="00BB52B0"/>
    <w:rsid w:val="00BB57A6"/>
    <w:rsid w:val="00BB614C"/>
    <w:rsid w:val="00BB65F7"/>
    <w:rsid w:val="00BB6B02"/>
    <w:rsid w:val="00BB714A"/>
    <w:rsid w:val="00BB719C"/>
    <w:rsid w:val="00BC061B"/>
    <w:rsid w:val="00BC0D28"/>
    <w:rsid w:val="00BC11F8"/>
    <w:rsid w:val="00BC1394"/>
    <w:rsid w:val="00BC13D4"/>
    <w:rsid w:val="00BC2028"/>
    <w:rsid w:val="00BC3196"/>
    <w:rsid w:val="00BC35D8"/>
    <w:rsid w:val="00BC39D1"/>
    <w:rsid w:val="00BC436B"/>
    <w:rsid w:val="00BC4CCC"/>
    <w:rsid w:val="00BC4D0F"/>
    <w:rsid w:val="00BC53B3"/>
    <w:rsid w:val="00BC54E0"/>
    <w:rsid w:val="00BC5858"/>
    <w:rsid w:val="00BC5B23"/>
    <w:rsid w:val="00BC5E34"/>
    <w:rsid w:val="00BC62D1"/>
    <w:rsid w:val="00BC6693"/>
    <w:rsid w:val="00BC70D7"/>
    <w:rsid w:val="00BC7BFE"/>
    <w:rsid w:val="00BC7C0A"/>
    <w:rsid w:val="00BD11EF"/>
    <w:rsid w:val="00BD19DB"/>
    <w:rsid w:val="00BD19F5"/>
    <w:rsid w:val="00BD20F0"/>
    <w:rsid w:val="00BD2273"/>
    <w:rsid w:val="00BD2282"/>
    <w:rsid w:val="00BD254C"/>
    <w:rsid w:val="00BD2C34"/>
    <w:rsid w:val="00BD2DA0"/>
    <w:rsid w:val="00BD56B4"/>
    <w:rsid w:val="00BD5CE2"/>
    <w:rsid w:val="00BE02CE"/>
    <w:rsid w:val="00BE043B"/>
    <w:rsid w:val="00BE057E"/>
    <w:rsid w:val="00BE065C"/>
    <w:rsid w:val="00BE0DF5"/>
    <w:rsid w:val="00BE26BA"/>
    <w:rsid w:val="00BE2B2E"/>
    <w:rsid w:val="00BE3452"/>
    <w:rsid w:val="00BE38C5"/>
    <w:rsid w:val="00BE4149"/>
    <w:rsid w:val="00BE4178"/>
    <w:rsid w:val="00BE43D8"/>
    <w:rsid w:val="00BE4BEF"/>
    <w:rsid w:val="00BE5CC3"/>
    <w:rsid w:val="00BE5E90"/>
    <w:rsid w:val="00BE5EF3"/>
    <w:rsid w:val="00BE61E8"/>
    <w:rsid w:val="00BE6270"/>
    <w:rsid w:val="00BE64A4"/>
    <w:rsid w:val="00BE6798"/>
    <w:rsid w:val="00BE67A8"/>
    <w:rsid w:val="00BE7DBA"/>
    <w:rsid w:val="00BF1968"/>
    <w:rsid w:val="00BF28B7"/>
    <w:rsid w:val="00BF3EED"/>
    <w:rsid w:val="00BF440D"/>
    <w:rsid w:val="00BF442C"/>
    <w:rsid w:val="00BF55BF"/>
    <w:rsid w:val="00BF58F6"/>
    <w:rsid w:val="00BF5E5D"/>
    <w:rsid w:val="00BF5F0C"/>
    <w:rsid w:val="00BF5FD4"/>
    <w:rsid w:val="00BF6764"/>
    <w:rsid w:val="00BF6A29"/>
    <w:rsid w:val="00BF6CFE"/>
    <w:rsid w:val="00BF724E"/>
    <w:rsid w:val="00BF74E3"/>
    <w:rsid w:val="00BF7593"/>
    <w:rsid w:val="00BF76A0"/>
    <w:rsid w:val="00BF775E"/>
    <w:rsid w:val="00BF7A83"/>
    <w:rsid w:val="00BF7B4D"/>
    <w:rsid w:val="00BF7DEA"/>
    <w:rsid w:val="00BF7E75"/>
    <w:rsid w:val="00C001B0"/>
    <w:rsid w:val="00C016DE"/>
    <w:rsid w:val="00C01BB7"/>
    <w:rsid w:val="00C02253"/>
    <w:rsid w:val="00C02639"/>
    <w:rsid w:val="00C02666"/>
    <w:rsid w:val="00C034CC"/>
    <w:rsid w:val="00C03F18"/>
    <w:rsid w:val="00C04154"/>
    <w:rsid w:val="00C041C4"/>
    <w:rsid w:val="00C051B0"/>
    <w:rsid w:val="00C05281"/>
    <w:rsid w:val="00C0552A"/>
    <w:rsid w:val="00C0556D"/>
    <w:rsid w:val="00C0638D"/>
    <w:rsid w:val="00C0672F"/>
    <w:rsid w:val="00C0687F"/>
    <w:rsid w:val="00C074B0"/>
    <w:rsid w:val="00C0752E"/>
    <w:rsid w:val="00C0769F"/>
    <w:rsid w:val="00C07754"/>
    <w:rsid w:val="00C079BF"/>
    <w:rsid w:val="00C07C3F"/>
    <w:rsid w:val="00C07CF6"/>
    <w:rsid w:val="00C07EF3"/>
    <w:rsid w:val="00C10398"/>
    <w:rsid w:val="00C103E3"/>
    <w:rsid w:val="00C10843"/>
    <w:rsid w:val="00C10A4D"/>
    <w:rsid w:val="00C10F9E"/>
    <w:rsid w:val="00C1120B"/>
    <w:rsid w:val="00C11F3C"/>
    <w:rsid w:val="00C12BA3"/>
    <w:rsid w:val="00C12D28"/>
    <w:rsid w:val="00C13CFA"/>
    <w:rsid w:val="00C13D89"/>
    <w:rsid w:val="00C142E9"/>
    <w:rsid w:val="00C143EE"/>
    <w:rsid w:val="00C1444F"/>
    <w:rsid w:val="00C14D8E"/>
    <w:rsid w:val="00C158C7"/>
    <w:rsid w:val="00C158D2"/>
    <w:rsid w:val="00C159D8"/>
    <w:rsid w:val="00C1606E"/>
    <w:rsid w:val="00C16F84"/>
    <w:rsid w:val="00C17A7A"/>
    <w:rsid w:val="00C17DB6"/>
    <w:rsid w:val="00C206FA"/>
    <w:rsid w:val="00C20767"/>
    <w:rsid w:val="00C216CE"/>
    <w:rsid w:val="00C21FB0"/>
    <w:rsid w:val="00C22379"/>
    <w:rsid w:val="00C22D01"/>
    <w:rsid w:val="00C23399"/>
    <w:rsid w:val="00C23523"/>
    <w:rsid w:val="00C23B8B"/>
    <w:rsid w:val="00C23EBF"/>
    <w:rsid w:val="00C24523"/>
    <w:rsid w:val="00C24E02"/>
    <w:rsid w:val="00C25377"/>
    <w:rsid w:val="00C25F54"/>
    <w:rsid w:val="00C261A3"/>
    <w:rsid w:val="00C26D5C"/>
    <w:rsid w:val="00C2757D"/>
    <w:rsid w:val="00C302B8"/>
    <w:rsid w:val="00C3037D"/>
    <w:rsid w:val="00C31504"/>
    <w:rsid w:val="00C317D6"/>
    <w:rsid w:val="00C31D31"/>
    <w:rsid w:val="00C32047"/>
    <w:rsid w:val="00C322AC"/>
    <w:rsid w:val="00C32A87"/>
    <w:rsid w:val="00C32D3B"/>
    <w:rsid w:val="00C3307D"/>
    <w:rsid w:val="00C33A8D"/>
    <w:rsid w:val="00C34D59"/>
    <w:rsid w:val="00C352BC"/>
    <w:rsid w:val="00C35337"/>
    <w:rsid w:val="00C353D4"/>
    <w:rsid w:val="00C36092"/>
    <w:rsid w:val="00C3684C"/>
    <w:rsid w:val="00C36C1A"/>
    <w:rsid w:val="00C374AF"/>
    <w:rsid w:val="00C37995"/>
    <w:rsid w:val="00C379D7"/>
    <w:rsid w:val="00C37B75"/>
    <w:rsid w:val="00C37D28"/>
    <w:rsid w:val="00C37E5C"/>
    <w:rsid w:val="00C403AB"/>
    <w:rsid w:val="00C403C1"/>
    <w:rsid w:val="00C40419"/>
    <w:rsid w:val="00C404B1"/>
    <w:rsid w:val="00C40612"/>
    <w:rsid w:val="00C408EA"/>
    <w:rsid w:val="00C40CC6"/>
    <w:rsid w:val="00C4146F"/>
    <w:rsid w:val="00C41EA3"/>
    <w:rsid w:val="00C4202D"/>
    <w:rsid w:val="00C4236F"/>
    <w:rsid w:val="00C42C41"/>
    <w:rsid w:val="00C42F4E"/>
    <w:rsid w:val="00C4381C"/>
    <w:rsid w:val="00C458EF"/>
    <w:rsid w:val="00C46DD4"/>
    <w:rsid w:val="00C47246"/>
    <w:rsid w:val="00C4742B"/>
    <w:rsid w:val="00C47750"/>
    <w:rsid w:val="00C478FE"/>
    <w:rsid w:val="00C47ECA"/>
    <w:rsid w:val="00C5044B"/>
    <w:rsid w:val="00C50612"/>
    <w:rsid w:val="00C511CE"/>
    <w:rsid w:val="00C51440"/>
    <w:rsid w:val="00C514B0"/>
    <w:rsid w:val="00C5156D"/>
    <w:rsid w:val="00C5159C"/>
    <w:rsid w:val="00C515B9"/>
    <w:rsid w:val="00C520DB"/>
    <w:rsid w:val="00C521B6"/>
    <w:rsid w:val="00C526ED"/>
    <w:rsid w:val="00C527DC"/>
    <w:rsid w:val="00C529BE"/>
    <w:rsid w:val="00C5358A"/>
    <w:rsid w:val="00C53C52"/>
    <w:rsid w:val="00C53D7F"/>
    <w:rsid w:val="00C53DF2"/>
    <w:rsid w:val="00C54931"/>
    <w:rsid w:val="00C54BB9"/>
    <w:rsid w:val="00C552C2"/>
    <w:rsid w:val="00C556E0"/>
    <w:rsid w:val="00C55B85"/>
    <w:rsid w:val="00C55C41"/>
    <w:rsid w:val="00C55ED0"/>
    <w:rsid w:val="00C56AE4"/>
    <w:rsid w:val="00C5734E"/>
    <w:rsid w:val="00C57682"/>
    <w:rsid w:val="00C57C30"/>
    <w:rsid w:val="00C57CB9"/>
    <w:rsid w:val="00C61151"/>
    <w:rsid w:val="00C61196"/>
    <w:rsid w:val="00C6138A"/>
    <w:rsid w:val="00C6154F"/>
    <w:rsid w:val="00C6155C"/>
    <w:rsid w:val="00C618F2"/>
    <w:rsid w:val="00C61B1F"/>
    <w:rsid w:val="00C61D8F"/>
    <w:rsid w:val="00C61F30"/>
    <w:rsid w:val="00C623E3"/>
    <w:rsid w:val="00C62795"/>
    <w:rsid w:val="00C627F0"/>
    <w:rsid w:val="00C62A64"/>
    <w:rsid w:val="00C62C0C"/>
    <w:rsid w:val="00C62F71"/>
    <w:rsid w:val="00C62F94"/>
    <w:rsid w:val="00C62FA2"/>
    <w:rsid w:val="00C630BA"/>
    <w:rsid w:val="00C631F5"/>
    <w:rsid w:val="00C652A3"/>
    <w:rsid w:val="00C65CBB"/>
    <w:rsid w:val="00C65EDD"/>
    <w:rsid w:val="00C6620B"/>
    <w:rsid w:val="00C666C4"/>
    <w:rsid w:val="00C668E5"/>
    <w:rsid w:val="00C66C7C"/>
    <w:rsid w:val="00C67042"/>
    <w:rsid w:val="00C675CD"/>
    <w:rsid w:val="00C67C9A"/>
    <w:rsid w:val="00C703E8"/>
    <w:rsid w:val="00C7072E"/>
    <w:rsid w:val="00C70A34"/>
    <w:rsid w:val="00C7130F"/>
    <w:rsid w:val="00C7137B"/>
    <w:rsid w:val="00C71995"/>
    <w:rsid w:val="00C7206F"/>
    <w:rsid w:val="00C724BB"/>
    <w:rsid w:val="00C7276E"/>
    <w:rsid w:val="00C72B56"/>
    <w:rsid w:val="00C735B6"/>
    <w:rsid w:val="00C73634"/>
    <w:rsid w:val="00C73921"/>
    <w:rsid w:val="00C74481"/>
    <w:rsid w:val="00C7454B"/>
    <w:rsid w:val="00C75391"/>
    <w:rsid w:val="00C7544A"/>
    <w:rsid w:val="00C75ACD"/>
    <w:rsid w:val="00C75F64"/>
    <w:rsid w:val="00C7639F"/>
    <w:rsid w:val="00C76839"/>
    <w:rsid w:val="00C76961"/>
    <w:rsid w:val="00C76CE0"/>
    <w:rsid w:val="00C76D0D"/>
    <w:rsid w:val="00C7741C"/>
    <w:rsid w:val="00C774E7"/>
    <w:rsid w:val="00C77E2E"/>
    <w:rsid w:val="00C8010F"/>
    <w:rsid w:val="00C8034B"/>
    <w:rsid w:val="00C83514"/>
    <w:rsid w:val="00C8430F"/>
    <w:rsid w:val="00C850DB"/>
    <w:rsid w:val="00C855CF"/>
    <w:rsid w:val="00C85945"/>
    <w:rsid w:val="00C86356"/>
    <w:rsid w:val="00C8706A"/>
    <w:rsid w:val="00C870E5"/>
    <w:rsid w:val="00C8719A"/>
    <w:rsid w:val="00C87671"/>
    <w:rsid w:val="00C87712"/>
    <w:rsid w:val="00C87B3A"/>
    <w:rsid w:val="00C90ED8"/>
    <w:rsid w:val="00C9136D"/>
    <w:rsid w:val="00C9143A"/>
    <w:rsid w:val="00C91445"/>
    <w:rsid w:val="00C91727"/>
    <w:rsid w:val="00C91CE5"/>
    <w:rsid w:val="00C91D02"/>
    <w:rsid w:val="00C920B3"/>
    <w:rsid w:val="00C925F0"/>
    <w:rsid w:val="00C927E3"/>
    <w:rsid w:val="00C93375"/>
    <w:rsid w:val="00C9350C"/>
    <w:rsid w:val="00C938C8"/>
    <w:rsid w:val="00C93D2E"/>
    <w:rsid w:val="00C93DBB"/>
    <w:rsid w:val="00C94385"/>
    <w:rsid w:val="00C954D6"/>
    <w:rsid w:val="00C95735"/>
    <w:rsid w:val="00C959A7"/>
    <w:rsid w:val="00C95BC0"/>
    <w:rsid w:val="00C95C8E"/>
    <w:rsid w:val="00C95D0A"/>
    <w:rsid w:val="00C96161"/>
    <w:rsid w:val="00C96859"/>
    <w:rsid w:val="00C96C7F"/>
    <w:rsid w:val="00C96FB2"/>
    <w:rsid w:val="00C97412"/>
    <w:rsid w:val="00C97C04"/>
    <w:rsid w:val="00CA028E"/>
    <w:rsid w:val="00CA0411"/>
    <w:rsid w:val="00CA04D9"/>
    <w:rsid w:val="00CA0599"/>
    <w:rsid w:val="00CA06E0"/>
    <w:rsid w:val="00CA0A50"/>
    <w:rsid w:val="00CA18FF"/>
    <w:rsid w:val="00CA285D"/>
    <w:rsid w:val="00CA2AAD"/>
    <w:rsid w:val="00CA2AF0"/>
    <w:rsid w:val="00CA2DE7"/>
    <w:rsid w:val="00CA3402"/>
    <w:rsid w:val="00CA40FA"/>
    <w:rsid w:val="00CA41AC"/>
    <w:rsid w:val="00CA42DE"/>
    <w:rsid w:val="00CA4658"/>
    <w:rsid w:val="00CA4A31"/>
    <w:rsid w:val="00CA4C11"/>
    <w:rsid w:val="00CA5A04"/>
    <w:rsid w:val="00CA5DD2"/>
    <w:rsid w:val="00CA5E32"/>
    <w:rsid w:val="00CA5EC3"/>
    <w:rsid w:val="00CA61DC"/>
    <w:rsid w:val="00CA6DE7"/>
    <w:rsid w:val="00CA6DF0"/>
    <w:rsid w:val="00CA6E0E"/>
    <w:rsid w:val="00CA6E4E"/>
    <w:rsid w:val="00CA7309"/>
    <w:rsid w:val="00CB0049"/>
    <w:rsid w:val="00CB0053"/>
    <w:rsid w:val="00CB01D8"/>
    <w:rsid w:val="00CB0492"/>
    <w:rsid w:val="00CB052F"/>
    <w:rsid w:val="00CB0639"/>
    <w:rsid w:val="00CB068F"/>
    <w:rsid w:val="00CB09F3"/>
    <w:rsid w:val="00CB0E22"/>
    <w:rsid w:val="00CB0EC5"/>
    <w:rsid w:val="00CB10E3"/>
    <w:rsid w:val="00CB1DEC"/>
    <w:rsid w:val="00CB22FE"/>
    <w:rsid w:val="00CB2BC8"/>
    <w:rsid w:val="00CB2D31"/>
    <w:rsid w:val="00CB2D7E"/>
    <w:rsid w:val="00CB2F9F"/>
    <w:rsid w:val="00CB329B"/>
    <w:rsid w:val="00CB35D2"/>
    <w:rsid w:val="00CB35D9"/>
    <w:rsid w:val="00CB42FB"/>
    <w:rsid w:val="00CB45D2"/>
    <w:rsid w:val="00CB49E6"/>
    <w:rsid w:val="00CB513C"/>
    <w:rsid w:val="00CB5496"/>
    <w:rsid w:val="00CB58CB"/>
    <w:rsid w:val="00CB5B7D"/>
    <w:rsid w:val="00CB5EF4"/>
    <w:rsid w:val="00CB5F0D"/>
    <w:rsid w:val="00CB6453"/>
    <w:rsid w:val="00CB6597"/>
    <w:rsid w:val="00CB65E0"/>
    <w:rsid w:val="00CB6948"/>
    <w:rsid w:val="00CB7383"/>
    <w:rsid w:val="00CB7ACB"/>
    <w:rsid w:val="00CB7F3D"/>
    <w:rsid w:val="00CC02B6"/>
    <w:rsid w:val="00CC06C3"/>
    <w:rsid w:val="00CC15F0"/>
    <w:rsid w:val="00CC1F4B"/>
    <w:rsid w:val="00CC233D"/>
    <w:rsid w:val="00CC2EA8"/>
    <w:rsid w:val="00CC345C"/>
    <w:rsid w:val="00CC352C"/>
    <w:rsid w:val="00CC36F9"/>
    <w:rsid w:val="00CC3CED"/>
    <w:rsid w:val="00CC3F9D"/>
    <w:rsid w:val="00CC511B"/>
    <w:rsid w:val="00CC51B9"/>
    <w:rsid w:val="00CC5602"/>
    <w:rsid w:val="00CC571C"/>
    <w:rsid w:val="00CC5C1D"/>
    <w:rsid w:val="00CC66DF"/>
    <w:rsid w:val="00CC6CD1"/>
    <w:rsid w:val="00CC7C7D"/>
    <w:rsid w:val="00CC7CBC"/>
    <w:rsid w:val="00CD029B"/>
    <w:rsid w:val="00CD1094"/>
    <w:rsid w:val="00CD142D"/>
    <w:rsid w:val="00CD1710"/>
    <w:rsid w:val="00CD1915"/>
    <w:rsid w:val="00CD1DD4"/>
    <w:rsid w:val="00CD20E2"/>
    <w:rsid w:val="00CD24EE"/>
    <w:rsid w:val="00CD3288"/>
    <w:rsid w:val="00CD34A6"/>
    <w:rsid w:val="00CD3540"/>
    <w:rsid w:val="00CD388A"/>
    <w:rsid w:val="00CD3AC9"/>
    <w:rsid w:val="00CD42E4"/>
    <w:rsid w:val="00CD431E"/>
    <w:rsid w:val="00CD4472"/>
    <w:rsid w:val="00CD4857"/>
    <w:rsid w:val="00CD4A66"/>
    <w:rsid w:val="00CD4BE9"/>
    <w:rsid w:val="00CD57B0"/>
    <w:rsid w:val="00CD59F0"/>
    <w:rsid w:val="00CD698E"/>
    <w:rsid w:val="00CD734D"/>
    <w:rsid w:val="00CD74C9"/>
    <w:rsid w:val="00CD75EB"/>
    <w:rsid w:val="00CD7628"/>
    <w:rsid w:val="00CD7673"/>
    <w:rsid w:val="00CD7F1C"/>
    <w:rsid w:val="00CD7FBC"/>
    <w:rsid w:val="00CE04C3"/>
    <w:rsid w:val="00CE0C0C"/>
    <w:rsid w:val="00CE167E"/>
    <w:rsid w:val="00CE1D61"/>
    <w:rsid w:val="00CE2380"/>
    <w:rsid w:val="00CE274F"/>
    <w:rsid w:val="00CE2858"/>
    <w:rsid w:val="00CE294A"/>
    <w:rsid w:val="00CE2959"/>
    <w:rsid w:val="00CE2B84"/>
    <w:rsid w:val="00CE3189"/>
    <w:rsid w:val="00CE3191"/>
    <w:rsid w:val="00CE37F3"/>
    <w:rsid w:val="00CE3804"/>
    <w:rsid w:val="00CE3851"/>
    <w:rsid w:val="00CE3D71"/>
    <w:rsid w:val="00CE4BC6"/>
    <w:rsid w:val="00CE508B"/>
    <w:rsid w:val="00CE5F8C"/>
    <w:rsid w:val="00CE61F5"/>
    <w:rsid w:val="00CE664D"/>
    <w:rsid w:val="00CE68BD"/>
    <w:rsid w:val="00CE76BE"/>
    <w:rsid w:val="00CE7E68"/>
    <w:rsid w:val="00CF015F"/>
    <w:rsid w:val="00CF0397"/>
    <w:rsid w:val="00CF0770"/>
    <w:rsid w:val="00CF0B52"/>
    <w:rsid w:val="00CF0CFC"/>
    <w:rsid w:val="00CF0FA6"/>
    <w:rsid w:val="00CF174B"/>
    <w:rsid w:val="00CF1DEA"/>
    <w:rsid w:val="00CF2747"/>
    <w:rsid w:val="00CF2A6F"/>
    <w:rsid w:val="00CF3283"/>
    <w:rsid w:val="00CF3C2B"/>
    <w:rsid w:val="00CF3DC4"/>
    <w:rsid w:val="00CF40AA"/>
    <w:rsid w:val="00CF470D"/>
    <w:rsid w:val="00CF4C0B"/>
    <w:rsid w:val="00CF4C34"/>
    <w:rsid w:val="00CF50AB"/>
    <w:rsid w:val="00CF535D"/>
    <w:rsid w:val="00CF5B0F"/>
    <w:rsid w:val="00CF5E4A"/>
    <w:rsid w:val="00CF6231"/>
    <w:rsid w:val="00CF6411"/>
    <w:rsid w:val="00CF651D"/>
    <w:rsid w:val="00CF6BBF"/>
    <w:rsid w:val="00CF6CD1"/>
    <w:rsid w:val="00CF6D12"/>
    <w:rsid w:val="00CF73CE"/>
    <w:rsid w:val="00CF7680"/>
    <w:rsid w:val="00D00839"/>
    <w:rsid w:val="00D008EC"/>
    <w:rsid w:val="00D010FD"/>
    <w:rsid w:val="00D015B2"/>
    <w:rsid w:val="00D03787"/>
    <w:rsid w:val="00D038C8"/>
    <w:rsid w:val="00D03909"/>
    <w:rsid w:val="00D039A5"/>
    <w:rsid w:val="00D04211"/>
    <w:rsid w:val="00D04571"/>
    <w:rsid w:val="00D0498F"/>
    <w:rsid w:val="00D04F64"/>
    <w:rsid w:val="00D0573A"/>
    <w:rsid w:val="00D058F7"/>
    <w:rsid w:val="00D05D9F"/>
    <w:rsid w:val="00D06320"/>
    <w:rsid w:val="00D063A5"/>
    <w:rsid w:val="00D06C1E"/>
    <w:rsid w:val="00D0772A"/>
    <w:rsid w:val="00D07B05"/>
    <w:rsid w:val="00D07FF5"/>
    <w:rsid w:val="00D10969"/>
    <w:rsid w:val="00D113BF"/>
    <w:rsid w:val="00D11579"/>
    <w:rsid w:val="00D11A22"/>
    <w:rsid w:val="00D12196"/>
    <w:rsid w:val="00D1311B"/>
    <w:rsid w:val="00D13EC2"/>
    <w:rsid w:val="00D149C0"/>
    <w:rsid w:val="00D149EF"/>
    <w:rsid w:val="00D163DC"/>
    <w:rsid w:val="00D16636"/>
    <w:rsid w:val="00D17861"/>
    <w:rsid w:val="00D17A7C"/>
    <w:rsid w:val="00D17DF3"/>
    <w:rsid w:val="00D17EC3"/>
    <w:rsid w:val="00D20246"/>
    <w:rsid w:val="00D2096F"/>
    <w:rsid w:val="00D20C3C"/>
    <w:rsid w:val="00D2101C"/>
    <w:rsid w:val="00D21174"/>
    <w:rsid w:val="00D21614"/>
    <w:rsid w:val="00D21B9F"/>
    <w:rsid w:val="00D21CE0"/>
    <w:rsid w:val="00D22020"/>
    <w:rsid w:val="00D220EF"/>
    <w:rsid w:val="00D220F4"/>
    <w:rsid w:val="00D229F4"/>
    <w:rsid w:val="00D233B2"/>
    <w:rsid w:val="00D23867"/>
    <w:rsid w:val="00D244C6"/>
    <w:rsid w:val="00D24699"/>
    <w:rsid w:val="00D25842"/>
    <w:rsid w:val="00D25EA4"/>
    <w:rsid w:val="00D26221"/>
    <w:rsid w:val="00D267B7"/>
    <w:rsid w:val="00D26F75"/>
    <w:rsid w:val="00D27062"/>
    <w:rsid w:val="00D27677"/>
    <w:rsid w:val="00D27C37"/>
    <w:rsid w:val="00D27D2C"/>
    <w:rsid w:val="00D27D33"/>
    <w:rsid w:val="00D27ED7"/>
    <w:rsid w:val="00D30230"/>
    <w:rsid w:val="00D30370"/>
    <w:rsid w:val="00D30A00"/>
    <w:rsid w:val="00D30F1D"/>
    <w:rsid w:val="00D3154E"/>
    <w:rsid w:val="00D318AE"/>
    <w:rsid w:val="00D31FBA"/>
    <w:rsid w:val="00D32031"/>
    <w:rsid w:val="00D323AA"/>
    <w:rsid w:val="00D327B8"/>
    <w:rsid w:val="00D3315B"/>
    <w:rsid w:val="00D33371"/>
    <w:rsid w:val="00D33AEB"/>
    <w:rsid w:val="00D349D3"/>
    <w:rsid w:val="00D351B0"/>
    <w:rsid w:val="00D35270"/>
    <w:rsid w:val="00D35800"/>
    <w:rsid w:val="00D3635F"/>
    <w:rsid w:val="00D3694E"/>
    <w:rsid w:val="00D369AD"/>
    <w:rsid w:val="00D36BE3"/>
    <w:rsid w:val="00D37344"/>
    <w:rsid w:val="00D37422"/>
    <w:rsid w:val="00D37F98"/>
    <w:rsid w:val="00D37FE1"/>
    <w:rsid w:val="00D40266"/>
    <w:rsid w:val="00D40757"/>
    <w:rsid w:val="00D40835"/>
    <w:rsid w:val="00D40CDB"/>
    <w:rsid w:val="00D4124A"/>
    <w:rsid w:val="00D41FF6"/>
    <w:rsid w:val="00D435DE"/>
    <w:rsid w:val="00D436A2"/>
    <w:rsid w:val="00D438F3"/>
    <w:rsid w:val="00D44F73"/>
    <w:rsid w:val="00D4539F"/>
    <w:rsid w:val="00D4568E"/>
    <w:rsid w:val="00D45916"/>
    <w:rsid w:val="00D460B3"/>
    <w:rsid w:val="00D46458"/>
    <w:rsid w:val="00D47103"/>
    <w:rsid w:val="00D4729F"/>
    <w:rsid w:val="00D478DC"/>
    <w:rsid w:val="00D4791F"/>
    <w:rsid w:val="00D47FAE"/>
    <w:rsid w:val="00D500E1"/>
    <w:rsid w:val="00D503DB"/>
    <w:rsid w:val="00D514E0"/>
    <w:rsid w:val="00D514F3"/>
    <w:rsid w:val="00D51C26"/>
    <w:rsid w:val="00D51CB0"/>
    <w:rsid w:val="00D52212"/>
    <w:rsid w:val="00D52214"/>
    <w:rsid w:val="00D522C0"/>
    <w:rsid w:val="00D52416"/>
    <w:rsid w:val="00D526DF"/>
    <w:rsid w:val="00D52718"/>
    <w:rsid w:val="00D5292F"/>
    <w:rsid w:val="00D529CA"/>
    <w:rsid w:val="00D53427"/>
    <w:rsid w:val="00D53AA2"/>
    <w:rsid w:val="00D53C0A"/>
    <w:rsid w:val="00D53CD7"/>
    <w:rsid w:val="00D53DCB"/>
    <w:rsid w:val="00D53FB7"/>
    <w:rsid w:val="00D54A88"/>
    <w:rsid w:val="00D5537F"/>
    <w:rsid w:val="00D55789"/>
    <w:rsid w:val="00D56370"/>
    <w:rsid w:val="00D56375"/>
    <w:rsid w:val="00D568D7"/>
    <w:rsid w:val="00D568E0"/>
    <w:rsid w:val="00D56A17"/>
    <w:rsid w:val="00D57695"/>
    <w:rsid w:val="00D579AC"/>
    <w:rsid w:val="00D579B7"/>
    <w:rsid w:val="00D57A97"/>
    <w:rsid w:val="00D57B91"/>
    <w:rsid w:val="00D57C40"/>
    <w:rsid w:val="00D57CA3"/>
    <w:rsid w:val="00D60B11"/>
    <w:rsid w:val="00D6125B"/>
    <w:rsid w:val="00D61D0B"/>
    <w:rsid w:val="00D61DF4"/>
    <w:rsid w:val="00D6275E"/>
    <w:rsid w:val="00D62AA8"/>
    <w:rsid w:val="00D6301D"/>
    <w:rsid w:val="00D6360A"/>
    <w:rsid w:val="00D63672"/>
    <w:rsid w:val="00D63D1D"/>
    <w:rsid w:val="00D63D4F"/>
    <w:rsid w:val="00D63E43"/>
    <w:rsid w:val="00D640E8"/>
    <w:rsid w:val="00D64233"/>
    <w:rsid w:val="00D64F2E"/>
    <w:rsid w:val="00D65090"/>
    <w:rsid w:val="00D6543E"/>
    <w:rsid w:val="00D6572F"/>
    <w:rsid w:val="00D65BAF"/>
    <w:rsid w:val="00D65E88"/>
    <w:rsid w:val="00D66208"/>
    <w:rsid w:val="00D666C0"/>
    <w:rsid w:val="00D67966"/>
    <w:rsid w:val="00D67B8B"/>
    <w:rsid w:val="00D70B11"/>
    <w:rsid w:val="00D70D43"/>
    <w:rsid w:val="00D713BE"/>
    <w:rsid w:val="00D71CB3"/>
    <w:rsid w:val="00D725EB"/>
    <w:rsid w:val="00D725F6"/>
    <w:rsid w:val="00D7278C"/>
    <w:rsid w:val="00D729E4"/>
    <w:rsid w:val="00D72C34"/>
    <w:rsid w:val="00D73475"/>
    <w:rsid w:val="00D74ED1"/>
    <w:rsid w:val="00D75FEC"/>
    <w:rsid w:val="00D772FB"/>
    <w:rsid w:val="00D77664"/>
    <w:rsid w:val="00D77AD5"/>
    <w:rsid w:val="00D805E7"/>
    <w:rsid w:val="00D8061B"/>
    <w:rsid w:val="00D8099E"/>
    <w:rsid w:val="00D80A58"/>
    <w:rsid w:val="00D82ED4"/>
    <w:rsid w:val="00D8307F"/>
    <w:rsid w:val="00D83341"/>
    <w:rsid w:val="00D83BDC"/>
    <w:rsid w:val="00D84FF0"/>
    <w:rsid w:val="00D855F3"/>
    <w:rsid w:val="00D85607"/>
    <w:rsid w:val="00D8567C"/>
    <w:rsid w:val="00D857F9"/>
    <w:rsid w:val="00D859B1"/>
    <w:rsid w:val="00D85B67"/>
    <w:rsid w:val="00D85BF8"/>
    <w:rsid w:val="00D85E91"/>
    <w:rsid w:val="00D86562"/>
    <w:rsid w:val="00D86B7D"/>
    <w:rsid w:val="00D8715D"/>
    <w:rsid w:val="00D87C37"/>
    <w:rsid w:val="00D90153"/>
    <w:rsid w:val="00D90361"/>
    <w:rsid w:val="00D90C89"/>
    <w:rsid w:val="00D90EA8"/>
    <w:rsid w:val="00D9121F"/>
    <w:rsid w:val="00D9150E"/>
    <w:rsid w:val="00D91743"/>
    <w:rsid w:val="00D922A5"/>
    <w:rsid w:val="00D932AB"/>
    <w:rsid w:val="00D93A98"/>
    <w:rsid w:val="00D93F43"/>
    <w:rsid w:val="00D946DE"/>
    <w:rsid w:val="00D94701"/>
    <w:rsid w:val="00D94A80"/>
    <w:rsid w:val="00D952DA"/>
    <w:rsid w:val="00D954B3"/>
    <w:rsid w:val="00D95924"/>
    <w:rsid w:val="00D95A8E"/>
    <w:rsid w:val="00D95ADD"/>
    <w:rsid w:val="00D95BC9"/>
    <w:rsid w:val="00D95E06"/>
    <w:rsid w:val="00D95E76"/>
    <w:rsid w:val="00D96436"/>
    <w:rsid w:val="00D964DE"/>
    <w:rsid w:val="00D9667A"/>
    <w:rsid w:val="00D96AE6"/>
    <w:rsid w:val="00D96BF8"/>
    <w:rsid w:val="00D9739C"/>
    <w:rsid w:val="00D9792C"/>
    <w:rsid w:val="00D97F62"/>
    <w:rsid w:val="00DA0CF8"/>
    <w:rsid w:val="00DA0D04"/>
    <w:rsid w:val="00DA15E7"/>
    <w:rsid w:val="00DA16D3"/>
    <w:rsid w:val="00DA17AB"/>
    <w:rsid w:val="00DA18B7"/>
    <w:rsid w:val="00DA1CDD"/>
    <w:rsid w:val="00DA1F08"/>
    <w:rsid w:val="00DA2049"/>
    <w:rsid w:val="00DA228F"/>
    <w:rsid w:val="00DA2560"/>
    <w:rsid w:val="00DA2C27"/>
    <w:rsid w:val="00DA3D93"/>
    <w:rsid w:val="00DA4266"/>
    <w:rsid w:val="00DA445A"/>
    <w:rsid w:val="00DA46D7"/>
    <w:rsid w:val="00DA5012"/>
    <w:rsid w:val="00DA5215"/>
    <w:rsid w:val="00DA58F4"/>
    <w:rsid w:val="00DA5FFB"/>
    <w:rsid w:val="00DA637E"/>
    <w:rsid w:val="00DA6526"/>
    <w:rsid w:val="00DA6BCF"/>
    <w:rsid w:val="00DA6EAC"/>
    <w:rsid w:val="00DA7273"/>
    <w:rsid w:val="00DA7344"/>
    <w:rsid w:val="00DA74A6"/>
    <w:rsid w:val="00DA77FD"/>
    <w:rsid w:val="00DA7A59"/>
    <w:rsid w:val="00DA7EF8"/>
    <w:rsid w:val="00DB04E1"/>
    <w:rsid w:val="00DB04F1"/>
    <w:rsid w:val="00DB07C4"/>
    <w:rsid w:val="00DB0B41"/>
    <w:rsid w:val="00DB152B"/>
    <w:rsid w:val="00DB1567"/>
    <w:rsid w:val="00DB1FEB"/>
    <w:rsid w:val="00DB303D"/>
    <w:rsid w:val="00DB3282"/>
    <w:rsid w:val="00DB3763"/>
    <w:rsid w:val="00DB382B"/>
    <w:rsid w:val="00DB38D0"/>
    <w:rsid w:val="00DB4A76"/>
    <w:rsid w:val="00DB4C6B"/>
    <w:rsid w:val="00DB4D55"/>
    <w:rsid w:val="00DB4DDE"/>
    <w:rsid w:val="00DB59D8"/>
    <w:rsid w:val="00DB60F5"/>
    <w:rsid w:val="00DB64F2"/>
    <w:rsid w:val="00DB66CE"/>
    <w:rsid w:val="00DB6D52"/>
    <w:rsid w:val="00DB6D8A"/>
    <w:rsid w:val="00DB6E09"/>
    <w:rsid w:val="00DB704A"/>
    <w:rsid w:val="00DB788A"/>
    <w:rsid w:val="00DB7956"/>
    <w:rsid w:val="00DB7F19"/>
    <w:rsid w:val="00DC00BE"/>
    <w:rsid w:val="00DC06C1"/>
    <w:rsid w:val="00DC0B97"/>
    <w:rsid w:val="00DC0DF9"/>
    <w:rsid w:val="00DC12E9"/>
    <w:rsid w:val="00DC1D7D"/>
    <w:rsid w:val="00DC1E66"/>
    <w:rsid w:val="00DC24D4"/>
    <w:rsid w:val="00DC2ABF"/>
    <w:rsid w:val="00DC2C10"/>
    <w:rsid w:val="00DC321D"/>
    <w:rsid w:val="00DC3292"/>
    <w:rsid w:val="00DC367F"/>
    <w:rsid w:val="00DC3997"/>
    <w:rsid w:val="00DC3D62"/>
    <w:rsid w:val="00DC3E59"/>
    <w:rsid w:val="00DC4306"/>
    <w:rsid w:val="00DC4344"/>
    <w:rsid w:val="00DC47F6"/>
    <w:rsid w:val="00DC51C4"/>
    <w:rsid w:val="00DC52A0"/>
    <w:rsid w:val="00DC56D4"/>
    <w:rsid w:val="00DC5A2F"/>
    <w:rsid w:val="00DC5AAE"/>
    <w:rsid w:val="00DC5CA0"/>
    <w:rsid w:val="00DC608A"/>
    <w:rsid w:val="00DC6491"/>
    <w:rsid w:val="00DC6EC9"/>
    <w:rsid w:val="00DC717A"/>
    <w:rsid w:val="00DC7270"/>
    <w:rsid w:val="00DC7AE0"/>
    <w:rsid w:val="00DD036D"/>
    <w:rsid w:val="00DD0509"/>
    <w:rsid w:val="00DD0EB8"/>
    <w:rsid w:val="00DD1B60"/>
    <w:rsid w:val="00DD2459"/>
    <w:rsid w:val="00DD24A5"/>
    <w:rsid w:val="00DD2708"/>
    <w:rsid w:val="00DD2BFF"/>
    <w:rsid w:val="00DD34D9"/>
    <w:rsid w:val="00DD3B5D"/>
    <w:rsid w:val="00DD3D0B"/>
    <w:rsid w:val="00DD3FB8"/>
    <w:rsid w:val="00DD403A"/>
    <w:rsid w:val="00DD4148"/>
    <w:rsid w:val="00DD41BD"/>
    <w:rsid w:val="00DD422B"/>
    <w:rsid w:val="00DD44BB"/>
    <w:rsid w:val="00DD48FA"/>
    <w:rsid w:val="00DD4961"/>
    <w:rsid w:val="00DD49F9"/>
    <w:rsid w:val="00DD4E58"/>
    <w:rsid w:val="00DD51B2"/>
    <w:rsid w:val="00DD52F5"/>
    <w:rsid w:val="00DD572E"/>
    <w:rsid w:val="00DD579D"/>
    <w:rsid w:val="00DD5E16"/>
    <w:rsid w:val="00DD60B5"/>
    <w:rsid w:val="00DD64AB"/>
    <w:rsid w:val="00DD69D5"/>
    <w:rsid w:val="00DD74B3"/>
    <w:rsid w:val="00DD7B7D"/>
    <w:rsid w:val="00DE0226"/>
    <w:rsid w:val="00DE066B"/>
    <w:rsid w:val="00DE0774"/>
    <w:rsid w:val="00DE0FE4"/>
    <w:rsid w:val="00DE18B9"/>
    <w:rsid w:val="00DE207E"/>
    <w:rsid w:val="00DE21BE"/>
    <w:rsid w:val="00DE270D"/>
    <w:rsid w:val="00DE285E"/>
    <w:rsid w:val="00DE2AE4"/>
    <w:rsid w:val="00DE2D8A"/>
    <w:rsid w:val="00DE327C"/>
    <w:rsid w:val="00DE36DE"/>
    <w:rsid w:val="00DE388A"/>
    <w:rsid w:val="00DE40E8"/>
    <w:rsid w:val="00DE4599"/>
    <w:rsid w:val="00DE4874"/>
    <w:rsid w:val="00DE4EDA"/>
    <w:rsid w:val="00DE51A6"/>
    <w:rsid w:val="00DE5712"/>
    <w:rsid w:val="00DE5C4E"/>
    <w:rsid w:val="00DE645D"/>
    <w:rsid w:val="00DE677D"/>
    <w:rsid w:val="00DE6D21"/>
    <w:rsid w:val="00DE6E0E"/>
    <w:rsid w:val="00DE728E"/>
    <w:rsid w:val="00DE736B"/>
    <w:rsid w:val="00DE7A41"/>
    <w:rsid w:val="00DF07BE"/>
    <w:rsid w:val="00DF08E7"/>
    <w:rsid w:val="00DF0A38"/>
    <w:rsid w:val="00DF0B9A"/>
    <w:rsid w:val="00DF0C4E"/>
    <w:rsid w:val="00DF13C6"/>
    <w:rsid w:val="00DF22B2"/>
    <w:rsid w:val="00DF26D7"/>
    <w:rsid w:val="00DF2721"/>
    <w:rsid w:val="00DF2C20"/>
    <w:rsid w:val="00DF2C41"/>
    <w:rsid w:val="00DF2E03"/>
    <w:rsid w:val="00DF2F82"/>
    <w:rsid w:val="00DF3578"/>
    <w:rsid w:val="00DF39D5"/>
    <w:rsid w:val="00DF45DF"/>
    <w:rsid w:val="00DF46F2"/>
    <w:rsid w:val="00DF49B2"/>
    <w:rsid w:val="00DF49F5"/>
    <w:rsid w:val="00DF4B68"/>
    <w:rsid w:val="00DF556D"/>
    <w:rsid w:val="00DF6511"/>
    <w:rsid w:val="00DF66CC"/>
    <w:rsid w:val="00DF6CB8"/>
    <w:rsid w:val="00DF6E98"/>
    <w:rsid w:val="00DF6F6D"/>
    <w:rsid w:val="00DF7757"/>
    <w:rsid w:val="00DF7880"/>
    <w:rsid w:val="00E000FC"/>
    <w:rsid w:val="00E0011E"/>
    <w:rsid w:val="00E00168"/>
    <w:rsid w:val="00E005F9"/>
    <w:rsid w:val="00E00922"/>
    <w:rsid w:val="00E00A04"/>
    <w:rsid w:val="00E00B29"/>
    <w:rsid w:val="00E01B87"/>
    <w:rsid w:val="00E01C47"/>
    <w:rsid w:val="00E02753"/>
    <w:rsid w:val="00E027FE"/>
    <w:rsid w:val="00E02CE2"/>
    <w:rsid w:val="00E03349"/>
    <w:rsid w:val="00E038AD"/>
    <w:rsid w:val="00E03DA2"/>
    <w:rsid w:val="00E04157"/>
    <w:rsid w:val="00E0418C"/>
    <w:rsid w:val="00E04286"/>
    <w:rsid w:val="00E04A67"/>
    <w:rsid w:val="00E04FF3"/>
    <w:rsid w:val="00E056A8"/>
    <w:rsid w:val="00E059A8"/>
    <w:rsid w:val="00E05C19"/>
    <w:rsid w:val="00E0688A"/>
    <w:rsid w:val="00E06B97"/>
    <w:rsid w:val="00E075EB"/>
    <w:rsid w:val="00E10F13"/>
    <w:rsid w:val="00E11005"/>
    <w:rsid w:val="00E114AC"/>
    <w:rsid w:val="00E11707"/>
    <w:rsid w:val="00E1199F"/>
    <w:rsid w:val="00E11E93"/>
    <w:rsid w:val="00E11E95"/>
    <w:rsid w:val="00E11FED"/>
    <w:rsid w:val="00E12D17"/>
    <w:rsid w:val="00E132E4"/>
    <w:rsid w:val="00E13546"/>
    <w:rsid w:val="00E13863"/>
    <w:rsid w:val="00E13A15"/>
    <w:rsid w:val="00E14821"/>
    <w:rsid w:val="00E1496B"/>
    <w:rsid w:val="00E149B6"/>
    <w:rsid w:val="00E1500A"/>
    <w:rsid w:val="00E153E0"/>
    <w:rsid w:val="00E15ABF"/>
    <w:rsid w:val="00E15B10"/>
    <w:rsid w:val="00E15B1C"/>
    <w:rsid w:val="00E15BAF"/>
    <w:rsid w:val="00E15E8F"/>
    <w:rsid w:val="00E1640C"/>
    <w:rsid w:val="00E168F7"/>
    <w:rsid w:val="00E168FF"/>
    <w:rsid w:val="00E16F32"/>
    <w:rsid w:val="00E1777F"/>
    <w:rsid w:val="00E1789C"/>
    <w:rsid w:val="00E178CF"/>
    <w:rsid w:val="00E17F38"/>
    <w:rsid w:val="00E208D9"/>
    <w:rsid w:val="00E21000"/>
    <w:rsid w:val="00E21793"/>
    <w:rsid w:val="00E22FF8"/>
    <w:rsid w:val="00E230A6"/>
    <w:rsid w:val="00E23623"/>
    <w:rsid w:val="00E23B24"/>
    <w:rsid w:val="00E23E77"/>
    <w:rsid w:val="00E23F2B"/>
    <w:rsid w:val="00E23F4F"/>
    <w:rsid w:val="00E24371"/>
    <w:rsid w:val="00E24C0B"/>
    <w:rsid w:val="00E25645"/>
    <w:rsid w:val="00E2612C"/>
    <w:rsid w:val="00E26180"/>
    <w:rsid w:val="00E261ED"/>
    <w:rsid w:val="00E26401"/>
    <w:rsid w:val="00E26BF4"/>
    <w:rsid w:val="00E26DFA"/>
    <w:rsid w:val="00E26F3B"/>
    <w:rsid w:val="00E26FE5"/>
    <w:rsid w:val="00E271A3"/>
    <w:rsid w:val="00E271D4"/>
    <w:rsid w:val="00E30044"/>
    <w:rsid w:val="00E30686"/>
    <w:rsid w:val="00E30CBE"/>
    <w:rsid w:val="00E31284"/>
    <w:rsid w:val="00E31E45"/>
    <w:rsid w:val="00E327B9"/>
    <w:rsid w:val="00E32F4F"/>
    <w:rsid w:val="00E33901"/>
    <w:rsid w:val="00E33C40"/>
    <w:rsid w:val="00E33FEB"/>
    <w:rsid w:val="00E34165"/>
    <w:rsid w:val="00E34D10"/>
    <w:rsid w:val="00E3502F"/>
    <w:rsid w:val="00E3587D"/>
    <w:rsid w:val="00E3596B"/>
    <w:rsid w:val="00E35F45"/>
    <w:rsid w:val="00E35FA1"/>
    <w:rsid w:val="00E35FF1"/>
    <w:rsid w:val="00E37554"/>
    <w:rsid w:val="00E37B00"/>
    <w:rsid w:val="00E37FB9"/>
    <w:rsid w:val="00E404D2"/>
    <w:rsid w:val="00E404E7"/>
    <w:rsid w:val="00E40859"/>
    <w:rsid w:val="00E40EF8"/>
    <w:rsid w:val="00E40FB0"/>
    <w:rsid w:val="00E41316"/>
    <w:rsid w:val="00E41CE9"/>
    <w:rsid w:val="00E421E1"/>
    <w:rsid w:val="00E42353"/>
    <w:rsid w:val="00E4247B"/>
    <w:rsid w:val="00E42D55"/>
    <w:rsid w:val="00E43F38"/>
    <w:rsid w:val="00E4439C"/>
    <w:rsid w:val="00E44853"/>
    <w:rsid w:val="00E448D7"/>
    <w:rsid w:val="00E44ABD"/>
    <w:rsid w:val="00E450C9"/>
    <w:rsid w:val="00E451C1"/>
    <w:rsid w:val="00E45353"/>
    <w:rsid w:val="00E45628"/>
    <w:rsid w:val="00E45AA0"/>
    <w:rsid w:val="00E45E77"/>
    <w:rsid w:val="00E45F21"/>
    <w:rsid w:val="00E46E2D"/>
    <w:rsid w:val="00E4716F"/>
    <w:rsid w:val="00E47689"/>
    <w:rsid w:val="00E507E7"/>
    <w:rsid w:val="00E507FC"/>
    <w:rsid w:val="00E51EAD"/>
    <w:rsid w:val="00E51F89"/>
    <w:rsid w:val="00E521E4"/>
    <w:rsid w:val="00E52628"/>
    <w:rsid w:val="00E529BF"/>
    <w:rsid w:val="00E53059"/>
    <w:rsid w:val="00E530CA"/>
    <w:rsid w:val="00E534FE"/>
    <w:rsid w:val="00E53509"/>
    <w:rsid w:val="00E53F10"/>
    <w:rsid w:val="00E54876"/>
    <w:rsid w:val="00E54DC4"/>
    <w:rsid w:val="00E556F3"/>
    <w:rsid w:val="00E55E28"/>
    <w:rsid w:val="00E56360"/>
    <w:rsid w:val="00E56BA1"/>
    <w:rsid w:val="00E57170"/>
    <w:rsid w:val="00E5786A"/>
    <w:rsid w:val="00E57BFF"/>
    <w:rsid w:val="00E57F78"/>
    <w:rsid w:val="00E609C3"/>
    <w:rsid w:val="00E6114E"/>
    <w:rsid w:val="00E6199B"/>
    <w:rsid w:val="00E61AC3"/>
    <w:rsid w:val="00E61B03"/>
    <w:rsid w:val="00E61CDA"/>
    <w:rsid w:val="00E62EF0"/>
    <w:rsid w:val="00E632B6"/>
    <w:rsid w:val="00E632D0"/>
    <w:rsid w:val="00E6331F"/>
    <w:rsid w:val="00E63346"/>
    <w:rsid w:val="00E63484"/>
    <w:rsid w:val="00E6391E"/>
    <w:rsid w:val="00E63C79"/>
    <w:rsid w:val="00E63DE0"/>
    <w:rsid w:val="00E63EB4"/>
    <w:rsid w:val="00E640A3"/>
    <w:rsid w:val="00E64964"/>
    <w:rsid w:val="00E64CB3"/>
    <w:rsid w:val="00E65539"/>
    <w:rsid w:val="00E659F4"/>
    <w:rsid w:val="00E65B76"/>
    <w:rsid w:val="00E6607A"/>
    <w:rsid w:val="00E66587"/>
    <w:rsid w:val="00E6658B"/>
    <w:rsid w:val="00E67144"/>
    <w:rsid w:val="00E67288"/>
    <w:rsid w:val="00E67B69"/>
    <w:rsid w:val="00E67BB2"/>
    <w:rsid w:val="00E70086"/>
    <w:rsid w:val="00E709A1"/>
    <w:rsid w:val="00E70B7C"/>
    <w:rsid w:val="00E70D9C"/>
    <w:rsid w:val="00E71095"/>
    <w:rsid w:val="00E7171C"/>
    <w:rsid w:val="00E71FB0"/>
    <w:rsid w:val="00E729C2"/>
    <w:rsid w:val="00E72D4D"/>
    <w:rsid w:val="00E72EBF"/>
    <w:rsid w:val="00E72FE2"/>
    <w:rsid w:val="00E730A3"/>
    <w:rsid w:val="00E73148"/>
    <w:rsid w:val="00E73465"/>
    <w:rsid w:val="00E734A7"/>
    <w:rsid w:val="00E73796"/>
    <w:rsid w:val="00E741DA"/>
    <w:rsid w:val="00E74752"/>
    <w:rsid w:val="00E7484E"/>
    <w:rsid w:val="00E7495E"/>
    <w:rsid w:val="00E74D24"/>
    <w:rsid w:val="00E74F47"/>
    <w:rsid w:val="00E75199"/>
    <w:rsid w:val="00E75DC0"/>
    <w:rsid w:val="00E764AF"/>
    <w:rsid w:val="00E770F1"/>
    <w:rsid w:val="00E77701"/>
    <w:rsid w:val="00E779A4"/>
    <w:rsid w:val="00E80E69"/>
    <w:rsid w:val="00E80F52"/>
    <w:rsid w:val="00E80FA8"/>
    <w:rsid w:val="00E80FC0"/>
    <w:rsid w:val="00E814D7"/>
    <w:rsid w:val="00E814F2"/>
    <w:rsid w:val="00E81670"/>
    <w:rsid w:val="00E81725"/>
    <w:rsid w:val="00E81B1E"/>
    <w:rsid w:val="00E81EFA"/>
    <w:rsid w:val="00E8226D"/>
    <w:rsid w:val="00E82637"/>
    <w:rsid w:val="00E82704"/>
    <w:rsid w:val="00E8311D"/>
    <w:rsid w:val="00E8314A"/>
    <w:rsid w:val="00E83A6E"/>
    <w:rsid w:val="00E83BB4"/>
    <w:rsid w:val="00E83C17"/>
    <w:rsid w:val="00E83E65"/>
    <w:rsid w:val="00E843D2"/>
    <w:rsid w:val="00E84487"/>
    <w:rsid w:val="00E854FB"/>
    <w:rsid w:val="00E8568D"/>
    <w:rsid w:val="00E85D9E"/>
    <w:rsid w:val="00E85E46"/>
    <w:rsid w:val="00E864C8"/>
    <w:rsid w:val="00E86BF0"/>
    <w:rsid w:val="00E86F72"/>
    <w:rsid w:val="00E87060"/>
    <w:rsid w:val="00E870B5"/>
    <w:rsid w:val="00E872C1"/>
    <w:rsid w:val="00E873FE"/>
    <w:rsid w:val="00E876FD"/>
    <w:rsid w:val="00E87E71"/>
    <w:rsid w:val="00E90CA1"/>
    <w:rsid w:val="00E92366"/>
    <w:rsid w:val="00E9237C"/>
    <w:rsid w:val="00E924AC"/>
    <w:rsid w:val="00E92530"/>
    <w:rsid w:val="00E92591"/>
    <w:rsid w:val="00E92BFB"/>
    <w:rsid w:val="00E93029"/>
    <w:rsid w:val="00E93551"/>
    <w:rsid w:val="00E93856"/>
    <w:rsid w:val="00E9468E"/>
    <w:rsid w:val="00E947A6"/>
    <w:rsid w:val="00E94875"/>
    <w:rsid w:val="00E94A4F"/>
    <w:rsid w:val="00E95CB2"/>
    <w:rsid w:val="00E96007"/>
    <w:rsid w:val="00E96835"/>
    <w:rsid w:val="00E9695F"/>
    <w:rsid w:val="00E96987"/>
    <w:rsid w:val="00E96A3D"/>
    <w:rsid w:val="00E96ADE"/>
    <w:rsid w:val="00E96EF8"/>
    <w:rsid w:val="00E96F16"/>
    <w:rsid w:val="00E96F95"/>
    <w:rsid w:val="00E97053"/>
    <w:rsid w:val="00E97575"/>
    <w:rsid w:val="00E97868"/>
    <w:rsid w:val="00EA021B"/>
    <w:rsid w:val="00EA0313"/>
    <w:rsid w:val="00EA068B"/>
    <w:rsid w:val="00EA08D0"/>
    <w:rsid w:val="00EA0CFE"/>
    <w:rsid w:val="00EA15FD"/>
    <w:rsid w:val="00EA1979"/>
    <w:rsid w:val="00EA1AF2"/>
    <w:rsid w:val="00EA1B70"/>
    <w:rsid w:val="00EA2750"/>
    <w:rsid w:val="00EA298E"/>
    <w:rsid w:val="00EA2F04"/>
    <w:rsid w:val="00EA2F35"/>
    <w:rsid w:val="00EA32AF"/>
    <w:rsid w:val="00EA3618"/>
    <w:rsid w:val="00EA3BE2"/>
    <w:rsid w:val="00EA407B"/>
    <w:rsid w:val="00EA4419"/>
    <w:rsid w:val="00EA4A34"/>
    <w:rsid w:val="00EA4AFD"/>
    <w:rsid w:val="00EA5203"/>
    <w:rsid w:val="00EA567D"/>
    <w:rsid w:val="00EA5FE8"/>
    <w:rsid w:val="00EA60CD"/>
    <w:rsid w:val="00EA65C0"/>
    <w:rsid w:val="00EA6BA9"/>
    <w:rsid w:val="00EA6FA7"/>
    <w:rsid w:val="00EA733A"/>
    <w:rsid w:val="00EA766B"/>
    <w:rsid w:val="00EA7B80"/>
    <w:rsid w:val="00EB0403"/>
    <w:rsid w:val="00EB075D"/>
    <w:rsid w:val="00EB151B"/>
    <w:rsid w:val="00EB2168"/>
    <w:rsid w:val="00EB25AC"/>
    <w:rsid w:val="00EB2890"/>
    <w:rsid w:val="00EB37F7"/>
    <w:rsid w:val="00EB38B6"/>
    <w:rsid w:val="00EB39BE"/>
    <w:rsid w:val="00EB3B4C"/>
    <w:rsid w:val="00EB3F59"/>
    <w:rsid w:val="00EB5415"/>
    <w:rsid w:val="00EB58A3"/>
    <w:rsid w:val="00EB59E4"/>
    <w:rsid w:val="00EB5EC8"/>
    <w:rsid w:val="00EB6173"/>
    <w:rsid w:val="00EB656D"/>
    <w:rsid w:val="00EB6592"/>
    <w:rsid w:val="00EB6616"/>
    <w:rsid w:val="00EB68A8"/>
    <w:rsid w:val="00EB6F74"/>
    <w:rsid w:val="00EB73C0"/>
    <w:rsid w:val="00EB75EB"/>
    <w:rsid w:val="00EC00E5"/>
    <w:rsid w:val="00EC03AC"/>
    <w:rsid w:val="00EC0637"/>
    <w:rsid w:val="00EC10AE"/>
    <w:rsid w:val="00EC198A"/>
    <w:rsid w:val="00EC19DF"/>
    <w:rsid w:val="00EC1FE5"/>
    <w:rsid w:val="00EC2B1F"/>
    <w:rsid w:val="00EC2D0E"/>
    <w:rsid w:val="00EC35C4"/>
    <w:rsid w:val="00EC36E0"/>
    <w:rsid w:val="00EC389E"/>
    <w:rsid w:val="00EC3F75"/>
    <w:rsid w:val="00EC42A0"/>
    <w:rsid w:val="00EC42D7"/>
    <w:rsid w:val="00EC4F01"/>
    <w:rsid w:val="00EC504F"/>
    <w:rsid w:val="00EC51E0"/>
    <w:rsid w:val="00EC5238"/>
    <w:rsid w:val="00EC5AE8"/>
    <w:rsid w:val="00EC5B24"/>
    <w:rsid w:val="00EC648E"/>
    <w:rsid w:val="00EC6A99"/>
    <w:rsid w:val="00EC6C3B"/>
    <w:rsid w:val="00EC74F2"/>
    <w:rsid w:val="00EC7C33"/>
    <w:rsid w:val="00ED01C2"/>
    <w:rsid w:val="00ED0266"/>
    <w:rsid w:val="00ED0C01"/>
    <w:rsid w:val="00ED0D57"/>
    <w:rsid w:val="00ED1AE1"/>
    <w:rsid w:val="00ED2553"/>
    <w:rsid w:val="00ED265E"/>
    <w:rsid w:val="00ED283F"/>
    <w:rsid w:val="00ED2C73"/>
    <w:rsid w:val="00ED3F7E"/>
    <w:rsid w:val="00ED569F"/>
    <w:rsid w:val="00ED5CE9"/>
    <w:rsid w:val="00ED5DAD"/>
    <w:rsid w:val="00ED6032"/>
    <w:rsid w:val="00ED6587"/>
    <w:rsid w:val="00ED6A36"/>
    <w:rsid w:val="00ED6E4A"/>
    <w:rsid w:val="00ED6F55"/>
    <w:rsid w:val="00ED7227"/>
    <w:rsid w:val="00ED72B6"/>
    <w:rsid w:val="00ED73AD"/>
    <w:rsid w:val="00ED761E"/>
    <w:rsid w:val="00ED7924"/>
    <w:rsid w:val="00EE058C"/>
    <w:rsid w:val="00EE07CF"/>
    <w:rsid w:val="00EE09A4"/>
    <w:rsid w:val="00EE1066"/>
    <w:rsid w:val="00EE16B0"/>
    <w:rsid w:val="00EE1EE4"/>
    <w:rsid w:val="00EE207B"/>
    <w:rsid w:val="00EE23C1"/>
    <w:rsid w:val="00EE23D7"/>
    <w:rsid w:val="00EE2C4A"/>
    <w:rsid w:val="00EE2C9E"/>
    <w:rsid w:val="00EE2F3A"/>
    <w:rsid w:val="00EE3124"/>
    <w:rsid w:val="00EE348A"/>
    <w:rsid w:val="00EE3D78"/>
    <w:rsid w:val="00EE3E3C"/>
    <w:rsid w:val="00EE4339"/>
    <w:rsid w:val="00EE46AF"/>
    <w:rsid w:val="00EE488B"/>
    <w:rsid w:val="00EE4AAA"/>
    <w:rsid w:val="00EE4CE1"/>
    <w:rsid w:val="00EE4D8B"/>
    <w:rsid w:val="00EE50AC"/>
    <w:rsid w:val="00EE52FC"/>
    <w:rsid w:val="00EE545F"/>
    <w:rsid w:val="00EE583E"/>
    <w:rsid w:val="00EE591D"/>
    <w:rsid w:val="00EE65BE"/>
    <w:rsid w:val="00EE674F"/>
    <w:rsid w:val="00EE691B"/>
    <w:rsid w:val="00EE696E"/>
    <w:rsid w:val="00EE6A42"/>
    <w:rsid w:val="00EE6BE2"/>
    <w:rsid w:val="00EE6C6C"/>
    <w:rsid w:val="00EE6D02"/>
    <w:rsid w:val="00EE74FA"/>
    <w:rsid w:val="00EE7782"/>
    <w:rsid w:val="00EE7BC4"/>
    <w:rsid w:val="00EE7F3E"/>
    <w:rsid w:val="00EF054C"/>
    <w:rsid w:val="00EF0E27"/>
    <w:rsid w:val="00EF118A"/>
    <w:rsid w:val="00EF1B23"/>
    <w:rsid w:val="00EF1EC2"/>
    <w:rsid w:val="00EF25E0"/>
    <w:rsid w:val="00EF31A1"/>
    <w:rsid w:val="00EF3362"/>
    <w:rsid w:val="00EF347C"/>
    <w:rsid w:val="00EF381F"/>
    <w:rsid w:val="00EF3CE2"/>
    <w:rsid w:val="00EF4412"/>
    <w:rsid w:val="00EF4655"/>
    <w:rsid w:val="00EF493C"/>
    <w:rsid w:val="00EF4CD8"/>
    <w:rsid w:val="00EF5513"/>
    <w:rsid w:val="00EF64B9"/>
    <w:rsid w:val="00EF66BF"/>
    <w:rsid w:val="00EF6EBF"/>
    <w:rsid w:val="00EF7493"/>
    <w:rsid w:val="00EF75FC"/>
    <w:rsid w:val="00EF7EAE"/>
    <w:rsid w:val="00F00163"/>
    <w:rsid w:val="00F00D33"/>
    <w:rsid w:val="00F00FE4"/>
    <w:rsid w:val="00F01071"/>
    <w:rsid w:val="00F01418"/>
    <w:rsid w:val="00F02109"/>
    <w:rsid w:val="00F024B6"/>
    <w:rsid w:val="00F02A37"/>
    <w:rsid w:val="00F02A80"/>
    <w:rsid w:val="00F038EA"/>
    <w:rsid w:val="00F04236"/>
    <w:rsid w:val="00F0440A"/>
    <w:rsid w:val="00F04434"/>
    <w:rsid w:val="00F0485D"/>
    <w:rsid w:val="00F048ED"/>
    <w:rsid w:val="00F051F5"/>
    <w:rsid w:val="00F057F2"/>
    <w:rsid w:val="00F063B7"/>
    <w:rsid w:val="00F0693D"/>
    <w:rsid w:val="00F06D62"/>
    <w:rsid w:val="00F06E3B"/>
    <w:rsid w:val="00F078A3"/>
    <w:rsid w:val="00F10015"/>
    <w:rsid w:val="00F1020D"/>
    <w:rsid w:val="00F10485"/>
    <w:rsid w:val="00F106FA"/>
    <w:rsid w:val="00F10757"/>
    <w:rsid w:val="00F10ACC"/>
    <w:rsid w:val="00F10C9A"/>
    <w:rsid w:val="00F10F0A"/>
    <w:rsid w:val="00F10F96"/>
    <w:rsid w:val="00F113C9"/>
    <w:rsid w:val="00F113CA"/>
    <w:rsid w:val="00F1185B"/>
    <w:rsid w:val="00F118AE"/>
    <w:rsid w:val="00F11F4F"/>
    <w:rsid w:val="00F120BE"/>
    <w:rsid w:val="00F1265A"/>
    <w:rsid w:val="00F12906"/>
    <w:rsid w:val="00F12CA3"/>
    <w:rsid w:val="00F13820"/>
    <w:rsid w:val="00F13A2A"/>
    <w:rsid w:val="00F14589"/>
    <w:rsid w:val="00F14613"/>
    <w:rsid w:val="00F14B90"/>
    <w:rsid w:val="00F1518A"/>
    <w:rsid w:val="00F155B2"/>
    <w:rsid w:val="00F156AB"/>
    <w:rsid w:val="00F15E45"/>
    <w:rsid w:val="00F1635F"/>
    <w:rsid w:val="00F16A2B"/>
    <w:rsid w:val="00F16BD4"/>
    <w:rsid w:val="00F170CB"/>
    <w:rsid w:val="00F1724F"/>
    <w:rsid w:val="00F17BEC"/>
    <w:rsid w:val="00F17C36"/>
    <w:rsid w:val="00F17D73"/>
    <w:rsid w:val="00F2057D"/>
    <w:rsid w:val="00F20DE0"/>
    <w:rsid w:val="00F210D0"/>
    <w:rsid w:val="00F21902"/>
    <w:rsid w:val="00F21CF9"/>
    <w:rsid w:val="00F22B61"/>
    <w:rsid w:val="00F22C66"/>
    <w:rsid w:val="00F235A0"/>
    <w:rsid w:val="00F236BF"/>
    <w:rsid w:val="00F23A74"/>
    <w:rsid w:val="00F242AD"/>
    <w:rsid w:val="00F2459A"/>
    <w:rsid w:val="00F245E2"/>
    <w:rsid w:val="00F24B5D"/>
    <w:rsid w:val="00F24C98"/>
    <w:rsid w:val="00F2501D"/>
    <w:rsid w:val="00F269B9"/>
    <w:rsid w:val="00F26BF0"/>
    <w:rsid w:val="00F26CA5"/>
    <w:rsid w:val="00F26EB3"/>
    <w:rsid w:val="00F27058"/>
    <w:rsid w:val="00F270A7"/>
    <w:rsid w:val="00F27103"/>
    <w:rsid w:val="00F2740D"/>
    <w:rsid w:val="00F274E1"/>
    <w:rsid w:val="00F27873"/>
    <w:rsid w:val="00F279B5"/>
    <w:rsid w:val="00F27A37"/>
    <w:rsid w:val="00F3044A"/>
    <w:rsid w:val="00F3075C"/>
    <w:rsid w:val="00F30774"/>
    <w:rsid w:val="00F307F2"/>
    <w:rsid w:val="00F30BD9"/>
    <w:rsid w:val="00F3169D"/>
    <w:rsid w:val="00F316C5"/>
    <w:rsid w:val="00F321AB"/>
    <w:rsid w:val="00F329E8"/>
    <w:rsid w:val="00F32B40"/>
    <w:rsid w:val="00F332D1"/>
    <w:rsid w:val="00F33501"/>
    <w:rsid w:val="00F3377D"/>
    <w:rsid w:val="00F337B4"/>
    <w:rsid w:val="00F343AF"/>
    <w:rsid w:val="00F3454C"/>
    <w:rsid w:val="00F347A3"/>
    <w:rsid w:val="00F34F2E"/>
    <w:rsid w:val="00F34FDC"/>
    <w:rsid w:val="00F356B3"/>
    <w:rsid w:val="00F35DD3"/>
    <w:rsid w:val="00F364E1"/>
    <w:rsid w:val="00F3650A"/>
    <w:rsid w:val="00F3662C"/>
    <w:rsid w:val="00F36A38"/>
    <w:rsid w:val="00F36CD3"/>
    <w:rsid w:val="00F36E76"/>
    <w:rsid w:val="00F3725F"/>
    <w:rsid w:val="00F37382"/>
    <w:rsid w:val="00F378C3"/>
    <w:rsid w:val="00F40676"/>
    <w:rsid w:val="00F409AB"/>
    <w:rsid w:val="00F40D6E"/>
    <w:rsid w:val="00F412AD"/>
    <w:rsid w:val="00F41888"/>
    <w:rsid w:val="00F41E6A"/>
    <w:rsid w:val="00F42043"/>
    <w:rsid w:val="00F4205D"/>
    <w:rsid w:val="00F42136"/>
    <w:rsid w:val="00F425A9"/>
    <w:rsid w:val="00F4278F"/>
    <w:rsid w:val="00F4390E"/>
    <w:rsid w:val="00F43C1D"/>
    <w:rsid w:val="00F43EA4"/>
    <w:rsid w:val="00F44A43"/>
    <w:rsid w:val="00F44EF9"/>
    <w:rsid w:val="00F4687C"/>
    <w:rsid w:val="00F46888"/>
    <w:rsid w:val="00F47339"/>
    <w:rsid w:val="00F47578"/>
    <w:rsid w:val="00F50667"/>
    <w:rsid w:val="00F50CDB"/>
    <w:rsid w:val="00F51157"/>
    <w:rsid w:val="00F515D0"/>
    <w:rsid w:val="00F5163D"/>
    <w:rsid w:val="00F5164F"/>
    <w:rsid w:val="00F5176E"/>
    <w:rsid w:val="00F52CEA"/>
    <w:rsid w:val="00F52EF7"/>
    <w:rsid w:val="00F533FD"/>
    <w:rsid w:val="00F550E3"/>
    <w:rsid w:val="00F552A7"/>
    <w:rsid w:val="00F555F4"/>
    <w:rsid w:val="00F563AE"/>
    <w:rsid w:val="00F56773"/>
    <w:rsid w:val="00F5693E"/>
    <w:rsid w:val="00F5695B"/>
    <w:rsid w:val="00F56D63"/>
    <w:rsid w:val="00F56FA8"/>
    <w:rsid w:val="00F579F0"/>
    <w:rsid w:val="00F609CA"/>
    <w:rsid w:val="00F60DA2"/>
    <w:rsid w:val="00F61080"/>
    <w:rsid w:val="00F6171E"/>
    <w:rsid w:val="00F6193A"/>
    <w:rsid w:val="00F61B9E"/>
    <w:rsid w:val="00F62A4B"/>
    <w:rsid w:val="00F62E47"/>
    <w:rsid w:val="00F6351E"/>
    <w:rsid w:val="00F636C8"/>
    <w:rsid w:val="00F6384A"/>
    <w:rsid w:val="00F63E28"/>
    <w:rsid w:val="00F64386"/>
    <w:rsid w:val="00F643E5"/>
    <w:rsid w:val="00F64525"/>
    <w:rsid w:val="00F647FA"/>
    <w:rsid w:val="00F64C05"/>
    <w:rsid w:val="00F64CAB"/>
    <w:rsid w:val="00F65629"/>
    <w:rsid w:val="00F66189"/>
    <w:rsid w:val="00F66596"/>
    <w:rsid w:val="00F667F4"/>
    <w:rsid w:val="00F673A4"/>
    <w:rsid w:val="00F675C1"/>
    <w:rsid w:val="00F67631"/>
    <w:rsid w:val="00F7007D"/>
    <w:rsid w:val="00F705D3"/>
    <w:rsid w:val="00F70B73"/>
    <w:rsid w:val="00F70E67"/>
    <w:rsid w:val="00F70E96"/>
    <w:rsid w:val="00F718F7"/>
    <w:rsid w:val="00F721C5"/>
    <w:rsid w:val="00F722DB"/>
    <w:rsid w:val="00F72673"/>
    <w:rsid w:val="00F7365C"/>
    <w:rsid w:val="00F739A4"/>
    <w:rsid w:val="00F73C23"/>
    <w:rsid w:val="00F73E66"/>
    <w:rsid w:val="00F74080"/>
    <w:rsid w:val="00F74769"/>
    <w:rsid w:val="00F74BFC"/>
    <w:rsid w:val="00F7502F"/>
    <w:rsid w:val="00F750A1"/>
    <w:rsid w:val="00F754E7"/>
    <w:rsid w:val="00F7552D"/>
    <w:rsid w:val="00F758C7"/>
    <w:rsid w:val="00F75C73"/>
    <w:rsid w:val="00F76BA9"/>
    <w:rsid w:val="00F76C94"/>
    <w:rsid w:val="00F76D1F"/>
    <w:rsid w:val="00F770D2"/>
    <w:rsid w:val="00F770EE"/>
    <w:rsid w:val="00F77103"/>
    <w:rsid w:val="00F773F5"/>
    <w:rsid w:val="00F7752A"/>
    <w:rsid w:val="00F77825"/>
    <w:rsid w:val="00F77F78"/>
    <w:rsid w:val="00F802A4"/>
    <w:rsid w:val="00F80A1F"/>
    <w:rsid w:val="00F81103"/>
    <w:rsid w:val="00F8146A"/>
    <w:rsid w:val="00F81C8E"/>
    <w:rsid w:val="00F82004"/>
    <w:rsid w:val="00F82850"/>
    <w:rsid w:val="00F83253"/>
    <w:rsid w:val="00F84667"/>
    <w:rsid w:val="00F84709"/>
    <w:rsid w:val="00F84F6C"/>
    <w:rsid w:val="00F85122"/>
    <w:rsid w:val="00F85585"/>
    <w:rsid w:val="00F85B96"/>
    <w:rsid w:val="00F85E75"/>
    <w:rsid w:val="00F8633B"/>
    <w:rsid w:val="00F86410"/>
    <w:rsid w:val="00F8653D"/>
    <w:rsid w:val="00F8682B"/>
    <w:rsid w:val="00F86AF0"/>
    <w:rsid w:val="00F86B35"/>
    <w:rsid w:val="00F86BCA"/>
    <w:rsid w:val="00F86F81"/>
    <w:rsid w:val="00F87142"/>
    <w:rsid w:val="00F87366"/>
    <w:rsid w:val="00F87612"/>
    <w:rsid w:val="00F87C34"/>
    <w:rsid w:val="00F87F9E"/>
    <w:rsid w:val="00F900D8"/>
    <w:rsid w:val="00F90C07"/>
    <w:rsid w:val="00F90FF9"/>
    <w:rsid w:val="00F91063"/>
    <w:rsid w:val="00F91261"/>
    <w:rsid w:val="00F913A2"/>
    <w:rsid w:val="00F913FB"/>
    <w:rsid w:val="00F91443"/>
    <w:rsid w:val="00F915D8"/>
    <w:rsid w:val="00F91ABA"/>
    <w:rsid w:val="00F91CEF"/>
    <w:rsid w:val="00F91D72"/>
    <w:rsid w:val="00F92A4C"/>
    <w:rsid w:val="00F92A67"/>
    <w:rsid w:val="00F9366B"/>
    <w:rsid w:val="00F93CDC"/>
    <w:rsid w:val="00F93FA4"/>
    <w:rsid w:val="00F94586"/>
    <w:rsid w:val="00F948D8"/>
    <w:rsid w:val="00F94BDC"/>
    <w:rsid w:val="00F95AD1"/>
    <w:rsid w:val="00F96A5E"/>
    <w:rsid w:val="00F96B82"/>
    <w:rsid w:val="00F96C34"/>
    <w:rsid w:val="00F96CD1"/>
    <w:rsid w:val="00F96E81"/>
    <w:rsid w:val="00F97F87"/>
    <w:rsid w:val="00FA0810"/>
    <w:rsid w:val="00FA0A46"/>
    <w:rsid w:val="00FA0E01"/>
    <w:rsid w:val="00FA19DD"/>
    <w:rsid w:val="00FA2BA2"/>
    <w:rsid w:val="00FA3262"/>
    <w:rsid w:val="00FA375C"/>
    <w:rsid w:val="00FA3BF8"/>
    <w:rsid w:val="00FA3FC2"/>
    <w:rsid w:val="00FA43A6"/>
    <w:rsid w:val="00FA4490"/>
    <w:rsid w:val="00FA44BD"/>
    <w:rsid w:val="00FA4766"/>
    <w:rsid w:val="00FA4B92"/>
    <w:rsid w:val="00FA4C60"/>
    <w:rsid w:val="00FA51FE"/>
    <w:rsid w:val="00FA5930"/>
    <w:rsid w:val="00FA5A0C"/>
    <w:rsid w:val="00FA5DC7"/>
    <w:rsid w:val="00FA63EB"/>
    <w:rsid w:val="00FA6481"/>
    <w:rsid w:val="00FA6EBD"/>
    <w:rsid w:val="00FA7459"/>
    <w:rsid w:val="00FA793D"/>
    <w:rsid w:val="00FA7A68"/>
    <w:rsid w:val="00FA7B0E"/>
    <w:rsid w:val="00FA7CDB"/>
    <w:rsid w:val="00FA7DBE"/>
    <w:rsid w:val="00FA7EBC"/>
    <w:rsid w:val="00FB01FB"/>
    <w:rsid w:val="00FB0335"/>
    <w:rsid w:val="00FB0D0A"/>
    <w:rsid w:val="00FB0DC5"/>
    <w:rsid w:val="00FB0E96"/>
    <w:rsid w:val="00FB0F91"/>
    <w:rsid w:val="00FB1301"/>
    <w:rsid w:val="00FB1512"/>
    <w:rsid w:val="00FB15A7"/>
    <w:rsid w:val="00FB1B30"/>
    <w:rsid w:val="00FB2362"/>
    <w:rsid w:val="00FB2438"/>
    <w:rsid w:val="00FB26F0"/>
    <w:rsid w:val="00FB2B76"/>
    <w:rsid w:val="00FB3220"/>
    <w:rsid w:val="00FB381A"/>
    <w:rsid w:val="00FB3AAD"/>
    <w:rsid w:val="00FB3D24"/>
    <w:rsid w:val="00FB4901"/>
    <w:rsid w:val="00FB5CC2"/>
    <w:rsid w:val="00FB5F2E"/>
    <w:rsid w:val="00FB6BE9"/>
    <w:rsid w:val="00FB7218"/>
    <w:rsid w:val="00FB77C6"/>
    <w:rsid w:val="00FB78C7"/>
    <w:rsid w:val="00FB7B9E"/>
    <w:rsid w:val="00FC0519"/>
    <w:rsid w:val="00FC0A40"/>
    <w:rsid w:val="00FC0A6A"/>
    <w:rsid w:val="00FC146C"/>
    <w:rsid w:val="00FC1727"/>
    <w:rsid w:val="00FC1DF8"/>
    <w:rsid w:val="00FC2498"/>
    <w:rsid w:val="00FC2583"/>
    <w:rsid w:val="00FC2873"/>
    <w:rsid w:val="00FC2994"/>
    <w:rsid w:val="00FC324A"/>
    <w:rsid w:val="00FC3414"/>
    <w:rsid w:val="00FC3471"/>
    <w:rsid w:val="00FC3672"/>
    <w:rsid w:val="00FC36B8"/>
    <w:rsid w:val="00FC3920"/>
    <w:rsid w:val="00FC3B12"/>
    <w:rsid w:val="00FC3E2E"/>
    <w:rsid w:val="00FC3E50"/>
    <w:rsid w:val="00FC4527"/>
    <w:rsid w:val="00FC47F4"/>
    <w:rsid w:val="00FC4862"/>
    <w:rsid w:val="00FC4E5C"/>
    <w:rsid w:val="00FC5691"/>
    <w:rsid w:val="00FC5F8F"/>
    <w:rsid w:val="00FC60AD"/>
    <w:rsid w:val="00FC6237"/>
    <w:rsid w:val="00FC6521"/>
    <w:rsid w:val="00FC65CB"/>
    <w:rsid w:val="00FC6604"/>
    <w:rsid w:val="00FC7443"/>
    <w:rsid w:val="00FD014F"/>
    <w:rsid w:val="00FD03F3"/>
    <w:rsid w:val="00FD07EA"/>
    <w:rsid w:val="00FD0D1D"/>
    <w:rsid w:val="00FD0FA7"/>
    <w:rsid w:val="00FD0FD1"/>
    <w:rsid w:val="00FD1959"/>
    <w:rsid w:val="00FD1F81"/>
    <w:rsid w:val="00FD242C"/>
    <w:rsid w:val="00FD249C"/>
    <w:rsid w:val="00FD2724"/>
    <w:rsid w:val="00FD2C89"/>
    <w:rsid w:val="00FD32B9"/>
    <w:rsid w:val="00FD33E4"/>
    <w:rsid w:val="00FD3BE9"/>
    <w:rsid w:val="00FD3D6C"/>
    <w:rsid w:val="00FD4019"/>
    <w:rsid w:val="00FD41CD"/>
    <w:rsid w:val="00FD47C8"/>
    <w:rsid w:val="00FD4CE4"/>
    <w:rsid w:val="00FD5058"/>
    <w:rsid w:val="00FD5289"/>
    <w:rsid w:val="00FD59E8"/>
    <w:rsid w:val="00FD5A46"/>
    <w:rsid w:val="00FD5E1D"/>
    <w:rsid w:val="00FD6615"/>
    <w:rsid w:val="00FD66CC"/>
    <w:rsid w:val="00FD6A80"/>
    <w:rsid w:val="00FD6D0A"/>
    <w:rsid w:val="00FD6DE8"/>
    <w:rsid w:val="00FD71B0"/>
    <w:rsid w:val="00FD7A90"/>
    <w:rsid w:val="00FD7B3D"/>
    <w:rsid w:val="00FE08CC"/>
    <w:rsid w:val="00FE0D2B"/>
    <w:rsid w:val="00FE11FD"/>
    <w:rsid w:val="00FE19A8"/>
    <w:rsid w:val="00FE1FCA"/>
    <w:rsid w:val="00FE28AD"/>
    <w:rsid w:val="00FE3525"/>
    <w:rsid w:val="00FE352C"/>
    <w:rsid w:val="00FE36A7"/>
    <w:rsid w:val="00FE4364"/>
    <w:rsid w:val="00FE4CB2"/>
    <w:rsid w:val="00FE54C2"/>
    <w:rsid w:val="00FE58B9"/>
    <w:rsid w:val="00FE58E2"/>
    <w:rsid w:val="00FE5E76"/>
    <w:rsid w:val="00FE5F1B"/>
    <w:rsid w:val="00FE63A9"/>
    <w:rsid w:val="00FE6E13"/>
    <w:rsid w:val="00FE6E73"/>
    <w:rsid w:val="00FE6FAB"/>
    <w:rsid w:val="00FE7342"/>
    <w:rsid w:val="00FE76BF"/>
    <w:rsid w:val="00FE774C"/>
    <w:rsid w:val="00FE776B"/>
    <w:rsid w:val="00FF0806"/>
    <w:rsid w:val="00FF0DB5"/>
    <w:rsid w:val="00FF0DFD"/>
    <w:rsid w:val="00FF0FC7"/>
    <w:rsid w:val="00FF15BB"/>
    <w:rsid w:val="00FF18B1"/>
    <w:rsid w:val="00FF1C82"/>
    <w:rsid w:val="00FF214E"/>
    <w:rsid w:val="00FF2A2E"/>
    <w:rsid w:val="00FF2A47"/>
    <w:rsid w:val="00FF2B16"/>
    <w:rsid w:val="00FF2F5F"/>
    <w:rsid w:val="00FF3299"/>
    <w:rsid w:val="00FF3426"/>
    <w:rsid w:val="00FF42CE"/>
    <w:rsid w:val="00FF47B2"/>
    <w:rsid w:val="00FF4B34"/>
    <w:rsid w:val="00FF4C70"/>
    <w:rsid w:val="00FF4C7C"/>
    <w:rsid w:val="00FF4C7D"/>
    <w:rsid w:val="00FF5265"/>
    <w:rsid w:val="00FF530D"/>
    <w:rsid w:val="00FF6156"/>
    <w:rsid w:val="00FF6A24"/>
    <w:rsid w:val="00FF6A70"/>
    <w:rsid w:val="00FF6D12"/>
    <w:rsid w:val="00FF716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qFormat="1"/>
    <w:lsdException w:name="caption" w:uiPriority="0" w:qFormat="1"/>
    <w:lsdException w:name="annotation reference" w:uiPriority="0"/>
    <w:lsdException w:name="page number" w:uiPriority="0"/>
    <w:lsdException w:name="List Number" w:uiPriority="0"/>
    <w:lsdException w:name="List 3" w:uiPriority="0"/>
    <w:lsdException w:name="Title" w:semiHidden="0" w:uiPriority="0" w:unhideWhenUsed="0" w:qFormat="1"/>
    <w:lsdException w:name="Default Paragraph Font" w:uiPriority="1"/>
    <w:lsdException w:name="Body Text" w:uiPriority="0" w:qFormat="1"/>
    <w:lsdException w:name="Body Text Indent" w:uiPriority="0"/>
    <w:lsdException w:name="Subtitle" w:semiHidden="0" w:unhideWhenUsed="0" w:qFormat="1"/>
    <w:lsdException w:name="Body Text Indent 2" w:uiPriority="0"/>
    <w:lsdException w:name="Body Text Indent 3" w:uiPriority="0"/>
    <w:lsdException w:name="Strong" w:semiHidden="0" w:unhideWhenUsed="0" w:qFormat="1"/>
    <w:lsdException w:name="Emphasis" w:semiHidden="0" w:unhideWhenUsed="0" w:qFormat="1"/>
    <w:lsdException w:name="Normal (Web)" w:qFormat="1"/>
    <w:lsdException w:name="HTML Definition"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Bibliography" w:uiPriority="37"/>
    <w:lsdException w:name="TOC Heading" w:qFormat="1"/>
  </w:latentStyles>
  <w:style w:type="paragraph" w:default="1" w:styleId="ac">
    <w:name w:val="Normal"/>
    <w:aliases w:val="Мой"/>
    <w:qFormat/>
    <w:rsid w:val="00C016DE"/>
    <w:rPr>
      <w:rFonts w:ascii="Times New Roman" w:hAnsi="Times New Roman"/>
      <w:sz w:val="22"/>
      <w:szCs w:val="22"/>
      <w:lang w:eastAsia="en-US"/>
    </w:rPr>
  </w:style>
  <w:style w:type="paragraph" w:styleId="14">
    <w:name w:val="heading 1"/>
    <w:aliases w:val="Глава,Заголов,H1,(раздел),heading 1, Знак,h1,Глава 1,новая страница,Заголовок 1 Знак2,Заголовок 1 Знак Знак1,Заголовок 1 Знак Знак Знак1,Заголовок 1 Знак Знак Знак Знак Знак Знак Знак Знак,Заголовок 1 Знак Знак Знак Знак,Заголовок 11 Знак"/>
    <w:basedOn w:val="ac"/>
    <w:next w:val="ac"/>
    <w:link w:val="15"/>
    <w:qFormat/>
    <w:rsid w:val="0024584B"/>
    <w:pPr>
      <w:keepNext/>
      <w:spacing w:before="240" w:after="60"/>
      <w:outlineLvl w:val="0"/>
    </w:pPr>
    <w:rPr>
      <w:rFonts w:ascii="Arial" w:eastAsia="Times New Roman" w:hAnsi="Arial"/>
      <w:b/>
      <w:bCs/>
      <w:kern w:val="32"/>
      <w:sz w:val="32"/>
      <w:szCs w:val="32"/>
    </w:rPr>
  </w:style>
  <w:style w:type="paragraph" w:styleId="20">
    <w:name w:val="heading 2"/>
    <w:aliases w:val="Раздел,карт,H2,Numbered text 3,2 headline,h,headline,h2,(подраздел),Reset numbering,H21,H22,H23,H24,H211,H25,H212,H221,H231,H241,H2111,H26,H213,H222,H232,H242,H2112,H27,H214,H28,H29,H210,H215,H216,H217,H218,H219,H220,H2110"/>
    <w:basedOn w:val="ac"/>
    <w:next w:val="ac"/>
    <w:link w:val="21"/>
    <w:uiPriority w:val="99"/>
    <w:unhideWhenUsed/>
    <w:qFormat/>
    <w:rsid w:val="0024584B"/>
    <w:pPr>
      <w:keepNext/>
      <w:keepLines/>
      <w:spacing w:before="200"/>
      <w:outlineLvl w:val="1"/>
    </w:pPr>
    <w:rPr>
      <w:rFonts w:ascii="Cambria" w:eastAsia="Times New Roman" w:hAnsi="Cambria"/>
      <w:b/>
      <w:bCs/>
      <w:color w:val="4F81BD"/>
      <w:sz w:val="26"/>
      <w:szCs w:val="26"/>
    </w:rPr>
  </w:style>
  <w:style w:type="paragraph" w:styleId="30">
    <w:name w:val="heading 3"/>
    <w:aliases w:val="H3,&quot;Сапфир&quot;,Подраздел,Знак3 Знак,Знак3 Знак Знак Знак,ПодЗаголовок"/>
    <w:basedOn w:val="ac"/>
    <w:next w:val="ac"/>
    <w:link w:val="31"/>
    <w:uiPriority w:val="99"/>
    <w:unhideWhenUsed/>
    <w:qFormat/>
    <w:rsid w:val="0024584B"/>
    <w:pPr>
      <w:keepNext/>
      <w:keepLines/>
      <w:spacing w:before="200"/>
      <w:outlineLvl w:val="2"/>
    </w:pPr>
    <w:rPr>
      <w:rFonts w:ascii="Cambria" w:eastAsia="Times New Roman" w:hAnsi="Cambria"/>
      <w:b/>
      <w:bCs/>
      <w:color w:val="4F81BD"/>
      <w:sz w:val="24"/>
      <w:szCs w:val="24"/>
    </w:rPr>
  </w:style>
  <w:style w:type="paragraph" w:styleId="4">
    <w:name w:val="heading 4"/>
    <w:aliases w:val="Параграф,!Параграфы/Статьи документа"/>
    <w:basedOn w:val="ac"/>
    <w:next w:val="ac"/>
    <w:link w:val="40"/>
    <w:uiPriority w:val="99"/>
    <w:qFormat/>
    <w:rsid w:val="0024584B"/>
    <w:pPr>
      <w:keepNext/>
      <w:ind w:left="57" w:right="57"/>
      <w:jc w:val="center"/>
      <w:outlineLvl w:val="3"/>
    </w:pPr>
    <w:rPr>
      <w:rFonts w:eastAsia="Times New Roman"/>
      <w:color w:val="000000"/>
      <w:sz w:val="28"/>
      <w:szCs w:val="28"/>
    </w:rPr>
  </w:style>
  <w:style w:type="paragraph" w:styleId="5">
    <w:name w:val="heading 5"/>
    <w:basedOn w:val="ac"/>
    <w:next w:val="ac"/>
    <w:link w:val="50"/>
    <w:uiPriority w:val="99"/>
    <w:unhideWhenUsed/>
    <w:qFormat/>
    <w:rsid w:val="0024584B"/>
    <w:pPr>
      <w:keepNext/>
      <w:keepLines/>
      <w:spacing w:before="200"/>
      <w:outlineLvl w:val="4"/>
    </w:pPr>
    <w:rPr>
      <w:rFonts w:ascii="Cambria" w:eastAsia="Times New Roman" w:hAnsi="Cambria"/>
      <w:color w:val="243F60"/>
      <w:sz w:val="24"/>
      <w:szCs w:val="24"/>
    </w:rPr>
  </w:style>
  <w:style w:type="paragraph" w:styleId="6">
    <w:name w:val="heading 6"/>
    <w:aliases w:val="H6"/>
    <w:basedOn w:val="ac"/>
    <w:next w:val="ac"/>
    <w:link w:val="60"/>
    <w:uiPriority w:val="99"/>
    <w:qFormat/>
    <w:rsid w:val="00A71BC1"/>
    <w:pPr>
      <w:keepNext/>
      <w:jc w:val="both"/>
      <w:outlineLvl w:val="5"/>
    </w:pPr>
    <w:rPr>
      <w:rFonts w:eastAsia="Times New Roman"/>
      <w:b/>
      <w:sz w:val="24"/>
      <w:szCs w:val="20"/>
    </w:rPr>
  </w:style>
  <w:style w:type="paragraph" w:styleId="7">
    <w:name w:val="heading 7"/>
    <w:basedOn w:val="ac"/>
    <w:next w:val="ac"/>
    <w:link w:val="70"/>
    <w:uiPriority w:val="99"/>
    <w:qFormat/>
    <w:rsid w:val="00A71BC1"/>
    <w:pPr>
      <w:keepNext/>
      <w:jc w:val="both"/>
      <w:outlineLvl w:val="6"/>
    </w:pPr>
    <w:rPr>
      <w:rFonts w:eastAsia="Times New Roman"/>
      <w:sz w:val="24"/>
      <w:szCs w:val="20"/>
    </w:rPr>
  </w:style>
  <w:style w:type="paragraph" w:styleId="8">
    <w:name w:val="heading 8"/>
    <w:basedOn w:val="ac"/>
    <w:next w:val="ac"/>
    <w:link w:val="80"/>
    <w:uiPriority w:val="99"/>
    <w:qFormat/>
    <w:rsid w:val="00A71BC1"/>
    <w:pPr>
      <w:keepNext/>
      <w:outlineLvl w:val="7"/>
    </w:pPr>
    <w:rPr>
      <w:rFonts w:eastAsia="Times New Roman"/>
      <w:sz w:val="24"/>
      <w:szCs w:val="20"/>
    </w:rPr>
  </w:style>
  <w:style w:type="paragraph" w:styleId="9">
    <w:name w:val="heading 9"/>
    <w:basedOn w:val="ac"/>
    <w:next w:val="ac"/>
    <w:link w:val="90"/>
    <w:uiPriority w:val="99"/>
    <w:qFormat/>
    <w:rsid w:val="00A71BC1"/>
    <w:pPr>
      <w:keepNext/>
      <w:outlineLvl w:val="8"/>
    </w:pPr>
    <w:rPr>
      <w:rFonts w:eastAsia="Times New Roman"/>
      <w:b/>
      <w:sz w:val="24"/>
      <w:szCs w:val="20"/>
    </w:rPr>
  </w:style>
  <w:style w:type="character" w:default="1" w:styleId="ad">
    <w:name w:val="Default Paragraph Font"/>
    <w:uiPriority w:val="1"/>
    <w:semiHidden/>
    <w:unhideWhenUsed/>
  </w:style>
  <w:style w:type="table" w:default="1" w:styleId="ae">
    <w:name w:val="Normal Table"/>
    <w:uiPriority w:val="99"/>
    <w:semiHidden/>
    <w:unhideWhenUsed/>
    <w:tblPr>
      <w:tblInd w:w="0" w:type="dxa"/>
      <w:tblCellMar>
        <w:top w:w="0" w:type="dxa"/>
        <w:left w:w="108" w:type="dxa"/>
        <w:bottom w:w="0" w:type="dxa"/>
        <w:right w:w="108" w:type="dxa"/>
      </w:tblCellMar>
    </w:tblPr>
  </w:style>
  <w:style w:type="numbering" w:default="1" w:styleId="af">
    <w:name w:val="No List"/>
    <w:uiPriority w:val="99"/>
    <w:semiHidden/>
    <w:unhideWhenUsed/>
  </w:style>
  <w:style w:type="table" w:styleId="af0">
    <w:name w:val="Table Grid"/>
    <w:basedOn w:val="ae"/>
    <w:uiPriority w:val="59"/>
    <w:rsid w:val="00B3647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1">
    <w:name w:val="Balloon Text"/>
    <w:basedOn w:val="ac"/>
    <w:link w:val="af2"/>
    <w:uiPriority w:val="99"/>
    <w:unhideWhenUsed/>
    <w:rsid w:val="00913412"/>
    <w:rPr>
      <w:rFonts w:ascii="Tahoma" w:hAnsi="Tahoma"/>
      <w:sz w:val="16"/>
      <w:szCs w:val="16"/>
    </w:rPr>
  </w:style>
  <w:style w:type="character" w:customStyle="1" w:styleId="af2">
    <w:name w:val="Текст выноски Знак"/>
    <w:link w:val="af1"/>
    <w:uiPriority w:val="99"/>
    <w:rsid w:val="00913412"/>
    <w:rPr>
      <w:rFonts w:ascii="Tahoma" w:hAnsi="Tahoma" w:cs="Tahoma"/>
      <w:sz w:val="16"/>
      <w:szCs w:val="16"/>
      <w:lang w:eastAsia="en-US"/>
    </w:rPr>
  </w:style>
  <w:style w:type="paragraph" w:styleId="af3">
    <w:name w:val="header"/>
    <w:aliases w:val="ВерхКолонтитул, Знак1, Знак5"/>
    <w:basedOn w:val="ac"/>
    <w:link w:val="af4"/>
    <w:uiPriority w:val="99"/>
    <w:unhideWhenUsed/>
    <w:qFormat/>
    <w:rsid w:val="005310A9"/>
    <w:pPr>
      <w:tabs>
        <w:tab w:val="center" w:pos="4677"/>
        <w:tab w:val="right" w:pos="9355"/>
      </w:tabs>
    </w:pPr>
  </w:style>
  <w:style w:type="character" w:customStyle="1" w:styleId="af4">
    <w:name w:val="Верхний колонтитул Знак"/>
    <w:aliases w:val="ВерхКолонтитул Знак, Знак1 Знак, Знак5 Знак"/>
    <w:link w:val="af3"/>
    <w:uiPriority w:val="99"/>
    <w:rsid w:val="005310A9"/>
    <w:rPr>
      <w:rFonts w:ascii="Times New Roman" w:hAnsi="Times New Roman"/>
      <w:sz w:val="22"/>
      <w:szCs w:val="22"/>
      <w:lang w:eastAsia="en-US"/>
    </w:rPr>
  </w:style>
  <w:style w:type="paragraph" w:styleId="af5">
    <w:name w:val="footer"/>
    <w:basedOn w:val="ac"/>
    <w:link w:val="af6"/>
    <w:uiPriority w:val="99"/>
    <w:unhideWhenUsed/>
    <w:rsid w:val="005310A9"/>
    <w:pPr>
      <w:tabs>
        <w:tab w:val="center" w:pos="4677"/>
        <w:tab w:val="right" w:pos="9355"/>
      </w:tabs>
    </w:pPr>
  </w:style>
  <w:style w:type="character" w:customStyle="1" w:styleId="af6">
    <w:name w:val="Нижний колонтитул Знак"/>
    <w:link w:val="af5"/>
    <w:uiPriority w:val="99"/>
    <w:rsid w:val="005310A9"/>
    <w:rPr>
      <w:rFonts w:ascii="Times New Roman" w:hAnsi="Times New Roman"/>
      <w:sz w:val="22"/>
      <w:szCs w:val="22"/>
      <w:lang w:eastAsia="en-US"/>
    </w:rPr>
  </w:style>
  <w:style w:type="character" w:styleId="af7">
    <w:name w:val="Hyperlink"/>
    <w:uiPriority w:val="99"/>
    <w:unhideWhenUsed/>
    <w:rsid w:val="00351857"/>
    <w:rPr>
      <w:color w:val="0000FF"/>
      <w:u w:val="single"/>
    </w:rPr>
  </w:style>
  <w:style w:type="paragraph" w:styleId="af8">
    <w:name w:val="Body Text"/>
    <w:aliases w:val="bt,Основной текст отчета,Body Text Char, Знак Знак1 Знак, Знак1 Знак Знак, Знак2 Знак Знак, Знак2 Знак1, Знак2 Знак, Знак2,Знак Знак1 Знак,Знак1 Знак Знак"/>
    <w:basedOn w:val="ac"/>
    <w:link w:val="af9"/>
    <w:qFormat/>
    <w:rsid w:val="00C034CC"/>
    <w:pPr>
      <w:tabs>
        <w:tab w:val="left" w:pos="3060"/>
      </w:tabs>
      <w:jc w:val="both"/>
    </w:pPr>
    <w:rPr>
      <w:rFonts w:eastAsia="Times New Roman"/>
      <w:sz w:val="28"/>
      <w:szCs w:val="20"/>
    </w:rPr>
  </w:style>
  <w:style w:type="character" w:customStyle="1" w:styleId="af9">
    <w:name w:val="Основной текст Знак"/>
    <w:aliases w:val="bt Знак1,Основной текст отчета Знак1,Body Text Char Знак1, Знак Знак1 Знак Знак, Знак1 Знак Знак Знак, Знак2 Знак Знак Знак, Знак2 Знак1 Знак, Знак2 Знак Знак1, Знак2 Знак2,Знак Знак1 Знак Знак,Знак1 Знак Знак Знак3"/>
    <w:link w:val="af8"/>
    <w:rsid w:val="00C034CC"/>
    <w:rPr>
      <w:rFonts w:ascii="Times New Roman" w:eastAsia="Times New Roman" w:hAnsi="Times New Roman"/>
      <w:sz w:val="28"/>
    </w:rPr>
  </w:style>
  <w:style w:type="paragraph" w:styleId="32">
    <w:name w:val="Body Text Indent 3"/>
    <w:basedOn w:val="ac"/>
    <w:link w:val="33"/>
    <w:rsid w:val="00C034CC"/>
    <w:pPr>
      <w:spacing w:after="120"/>
      <w:ind w:left="283"/>
    </w:pPr>
    <w:rPr>
      <w:rFonts w:eastAsia="Times New Roman"/>
      <w:sz w:val="16"/>
      <w:szCs w:val="16"/>
    </w:rPr>
  </w:style>
  <w:style w:type="character" w:customStyle="1" w:styleId="33">
    <w:name w:val="Основной текст с отступом 3 Знак"/>
    <w:link w:val="32"/>
    <w:rsid w:val="00C034CC"/>
    <w:rPr>
      <w:rFonts w:ascii="Times New Roman" w:eastAsia="Times New Roman" w:hAnsi="Times New Roman"/>
      <w:sz w:val="16"/>
      <w:szCs w:val="16"/>
    </w:rPr>
  </w:style>
  <w:style w:type="character" w:customStyle="1" w:styleId="15">
    <w:name w:val="Заголовок 1 Знак"/>
    <w:aliases w:val="Глава Знак,Заголов Знак,H1 Знак,(раздел) Знак,heading 1 Знак, Знак Знак,h1 Знак,Глава 1 Знак,новая страница Знак,Заголовок 1 Знак2 Знак,Заголовок 1 Знак Знак1 Знак,Заголовок 1 Знак Знак Знак1 Знак,Заголовок 1 Знак Знак Знак Знак Знак"/>
    <w:link w:val="14"/>
    <w:rsid w:val="0024584B"/>
    <w:rPr>
      <w:rFonts w:ascii="Arial" w:eastAsia="Times New Roman" w:hAnsi="Arial" w:cs="Arial"/>
      <w:b/>
      <w:bCs/>
      <w:kern w:val="32"/>
      <w:sz w:val="32"/>
      <w:szCs w:val="32"/>
    </w:rPr>
  </w:style>
  <w:style w:type="character" w:customStyle="1" w:styleId="21">
    <w:name w:val="Заголовок 2 Знак"/>
    <w:aliases w:val="Раздел Знак1,карт Знак1,H2 Знак1,Numbered text 3 Знак1,2 headline Знак1,h Знак1,headline Знак1,h2 Знак1,(подраздел) Знак1,Reset numbering Знак1,H21 Знак1,H22 Знак1,H23 Знак1,H24 Знак1,H211 Знак1,H25 Знак1,H212 Знак1,H221 Знак,H231 Знак"/>
    <w:link w:val="20"/>
    <w:uiPriority w:val="99"/>
    <w:rsid w:val="0024584B"/>
    <w:rPr>
      <w:rFonts w:ascii="Cambria" w:eastAsia="Times New Roman" w:hAnsi="Cambria"/>
      <w:b/>
      <w:bCs/>
      <w:color w:val="4F81BD"/>
      <w:sz w:val="26"/>
      <w:szCs w:val="26"/>
    </w:rPr>
  </w:style>
  <w:style w:type="character" w:customStyle="1" w:styleId="31">
    <w:name w:val="Заголовок 3 Знак"/>
    <w:aliases w:val="H3 Знак,&quot;Сапфир&quot; Знак,Подраздел Знак,Знак3 Знак Знак1,Знак3 Знак Знак Знак Знак1,ПодЗаголовок Знак"/>
    <w:link w:val="30"/>
    <w:uiPriority w:val="99"/>
    <w:rsid w:val="0024584B"/>
    <w:rPr>
      <w:rFonts w:ascii="Cambria" w:eastAsia="Times New Roman" w:hAnsi="Cambria"/>
      <w:b/>
      <w:bCs/>
      <w:color w:val="4F81BD"/>
      <w:sz w:val="24"/>
      <w:szCs w:val="24"/>
    </w:rPr>
  </w:style>
  <w:style w:type="character" w:customStyle="1" w:styleId="40">
    <w:name w:val="Заголовок 4 Знак"/>
    <w:aliases w:val="Параграф Знак,!Параграфы/Статьи документа Знак"/>
    <w:link w:val="4"/>
    <w:uiPriority w:val="99"/>
    <w:rsid w:val="0024584B"/>
    <w:rPr>
      <w:rFonts w:ascii="Times New Roman" w:eastAsia="Times New Roman" w:hAnsi="Times New Roman"/>
      <w:color w:val="000000"/>
      <w:sz w:val="28"/>
      <w:szCs w:val="28"/>
    </w:rPr>
  </w:style>
  <w:style w:type="character" w:customStyle="1" w:styleId="50">
    <w:name w:val="Заголовок 5 Знак"/>
    <w:link w:val="5"/>
    <w:uiPriority w:val="99"/>
    <w:rsid w:val="0024584B"/>
    <w:rPr>
      <w:rFonts w:ascii="Cambria" w:eastAsia="Times New Roman" w:hAnsi="Cambria"/>
      <w:color w:val="243F60"/>
      <w:sz w:val="24"/>
      <w:szCs w:val="24"/>
    </w:rPr>
  </w:style>
  <w:style w:type="paragraph" w:customStyle="1" w:styleId="afa">
    <w:name w:val="подпись к объекту"/>
    <w:basedOn w:val="ac"/>
    <w:next w:val="ac"/>
    <w:rsid w:val="0024584B"/>
    <w:pPr>
      <w:tabs>
        <w:tab w:val="left" w:pos="3060"/>
      </w:tabs>
      <w:spacing w:line="240" w:lineRule="atLeast"/>
      <w:jc w:val="center"/>
    </w:pPr>
    <w:rPr>
      <w:rFonts w:eastAsia="Times New Roman"/>
      <w:b/>
      <w:caps/>
      <w:sz w:val="28"/>
      <w:szCs w:val="20"/>
      <w:lang w:eastAsia="ru-RU"/>
    </w:rPr>
  </w:style>
  <w:style w:type="paragraph" w:styleId="afb">
    <w:name w:val="Body Text Indent"/>
    <w:aliases w:val="Основной текст 1,Нумерованный список !!,Надин стиль"/>
    <w:basedOn w:val="ac"/>
    <w:link w:val="afc"/>
    <w:rsid w:val="0024584B"/>
    <w:pPr>
      <w:spacing w:after="120"/>
      <w:ind w:left="283"/>
    </w:pPr>
    <w:rPr>
      <w:rFonts w:eastAsia="Times New Roman"/>
      <w:sz w:val="20"/>
      <w:szCs w:val="20"/>
    </w:rPr>
  </w:style>
  <w:style w:type="character" w:customStyle="1" w:styleId="afc">
    <w:name w:val="Основной текст с отступом Знак"/>
    <w:aliases w:val="Основной текст 1 Знак1,Нумерованный список !! Знак1,Надин стиль Знак"/>
    <w:link w:val="afb"/>
    <w:rsid w:val="0024584B"/>
    <w:rPr>
      <w:rFonts w:ascii="Times New Roman" w:eastAsia="Times New Roman" w:hAnsi="Times New Roman"/>
    </w:rPr>
  </w:style>
  <w:style w:type="paragraph" w:styleId="22">
    <w:name w:val="Body Text 2"/>
    <w:basedOn w:val="ac"/>
    <w:link w:val="23"/>
    <w:uiPriority w:val="99"/>
    <w:rsid w:val="0024584B"/>
    <w:pPr>
      <w:spacing w:after="120" w:line="480" w:lineRule="auto"/>
    </w:pPr>
    <w:rPr>
      <w:rFonts w:eastAsia="Times New Roman"/>
      <w:sz w:val="20"/>
      <w:szCs w:val="20"/>
    </w:rPr>
  </w:style>
  <w:style w:type="character" w:customStyle="1" w:styleId="23">
    <w:name w:val="Основной текст 2 Знак"/>
    <w:link w:val="22"/>
    <w:uiPriority w:val="99"/>
    <w:rsid w:val="0024584B"/>
    <w:rPr>
      <w:rFonts w:ascii="Times New Roman" w:eastAsia="Times New Roman" w:hAnsi="Times New Roman"/>
    </w:rPr>
  </w:style>
  <w:style w:type="numbering" w:customStyle="1" w:styleId="16">
    <w:name w:val="Нет списка1"/>
    <w:next w:val="af"/>
    <w:uiPriority w:val="99"/>
    <w:semiHidden/>
    <w:unhideWhenUsed/>
    <w:rsid w:val="0024584B"/>
  </w:style>
  <w:style w:type="paragraph" w:customStyle="1" w:styleId="afd">
    <w:name w:val="Знак Знак Знак Знак Знак Знак Знак"/>
    <w:basedOn w:val="ac"/>
    <w:rsid w:val="0024584B"/>
    <w:pPr>
      <w:spacing w:before="100" w:beforeAutospacing="1" w:after="100" w:afterAutospacing="1"/>
      <w:jc w:val="both"/>
    </w:pPr>
    <w:rPr>
      <w:rFonts w:ascii="Tahoma" w:eastAsia="Times New Roman" w:hAnsi="Tahoma"/>
      <w:sz w:val="20"/>
      <w:szCs w:val="20"/>
      <w:lang w:val="en-US"/>
    </w:rPr>
  </w:style>
  <w:style w:type="paragraph" w:styleId="afe">
    <w:name w:val="List Paragraph"/>
    <w:aliases w:val="ПАРАГРАФ,Bullet List,FooterText,numbered,Цветной список - Акцент 11,Список нумерованный цифры"/>
    <w:basedOn w:val="ac"/>
    <w:link w:val="aff"/>
    <w:uiPriority w:val="34"/>
    <w:qFormat/>
    <w:rsid w:val="0024584B"/>
    <w:pPr>
      <w:ind w:left="720"/>
      <w:contextualSpacing/>
    </w:pPr>
    <w:rPr>
      <w:rFonts w:eastAsia="Times New Roman"/>
      <w:sz w:val="24"/>
      <w:szCs w:val="24"/>
      <w:lang w:eastAsia="ru-RU"/>
    </w:rPr>
  </w:style>
  <w:style w:type="paragraph" w:customStyle="1" w:styleId="ConsPlusNormal">
    <w:name w:val="ConsPlusNormal"/>
    <w:link w:val="ConsPlusNormal0"/>
    <w:uiPriority w:val="99"/>
    <w:qFormat/>
    <w:rsid w:val="0024584B"/>
    <w:pPr>
      <w:widowControl w:val="0"/>
      <w:autoSpaceDE w:val="0"/>
      <w:autoSpaceDN w:val="0"/>
      <w:adjustRightInd w:val="0"/>
      <w:ind w:firstLine="720"/>
    </w:pPr>
    <w:rPr>
      <w:rFonts w:ascii="Arial" w:eastAsia="Times New Roman" w:hAnsi="Arial" w:cs="Arial"/>
    </w:rPr>
  </w:style>
  <w:style w:type="character" w:customStyle="1" w:styleId="ConsPlusNormal0">
    <w:name w:val="ConsPlusNormal Знак"/>
    <w:link w:val="ConsPlusNormal"/>
    <w:uiPriority w:val="99"/>
    <w:rsid w:val="0024584B"/>
    <w:rPr>
      <w:rFonts w:ascii="Arial" w:eastAsia="Times New Roman" w:hAnsi="Arial" w:cs="Arial"/>
      <w:lang w:val="ru-RU" w:eastAsia="ru-RU" w:bidi="ar-SA"/>
    </w:rPr>
  </w:style>
  <w:style w:type="paragraph" w:customStyle="1" w:styleId="17">
    <w:name w:val="Без интервала1"/>
    <w:link w:val="NoSpacingChar"/>
    <w:uiPriority w:val="99"/>
    <w:rsid w:val="0024584B"/>
    <w:rPr>
      <w:rFonts w:eastAsia="Times New Roman"/>
      <w:sz w:val="22"/>
      <w:szCs w:val="22"/>
      <w:lang w:eastAsia="en-US"/>
    </w:rPr>
  </w:style>
  <w:style w:type="paragraph" w:customStyle="1" w:styleId="18">
    <w:name w:val="Обычный1"/>
    <w:aliases w:val="!Обычный текст документа"/>
    <w:uiPriority w:val="99"/>
    <w:rsid w:val="0024584B"/>
    <w:pPr>
      <w:ind w:firstLine="567"/>
      <w:jc w:val="both"/>
    </w:pPr>
    <w:rPr>
      <w:rFonts w:ascii="Arial" w:eastAsia="Times New Roman" w:hAnsi="Arial"/>
      <w:sz w:val="24"/>
      <w:szCs w:val="24"/>
    </w:rPr>
  </w:style>
  <w:style w:type="table" w:customStyle="1" w:styleId="19">
    <w:name w:val="Сетка таблицы1"/>
    <w:basedOn w:val="ae"/>
    <w:next w:val="af0"/>
    <w:uiPriority w:val="39"/>
    <w:rsid w:val="0024584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nformat">
    <w:name w:val="ConsPlusNonformat"/>
    <w:link w:val="ConsPlusNonformat0"/>
    <w:uiPriority w:val="99"/>
    <w:qFormat/>
    <w:rsid w:val="0024584B"/>
    <w:pPr>
      <w:widowControl w:val="0"/>
      <w:autoSpaceDE w:val="0"/>
      <w:autoSpaceDN w:val="0"/>
      <w:adjustRightInd w:val="0"/>
    </w:pPr>
    <w:rPr>
      <w:rFonts w:ascii="Courier New" w:eastAsia="Times New Roman" w:hAnsi="Courier New" w:cs="Courier New"/>
    </w:rPr>
  </w:style>
  <w:style w:type="paragraph" w:styleId="HTML">
    <w:name w:val="HTML Preformatted"/>
    <w:basedOn w:val="ac"/>
    <w:link w:val="HTML0"/>
    <w:uiPriority w:val="99"/>
    <w:rsid w:val="002458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sz w:val="20"/>
      <w:szCs w:val="20"/>
    </w:rPr>
  </w:style>
  <w:style w:type="character" w:customStyle="1" w:styleId="HTML0">
    <w:name w:val="Стандартный HTML Знак"/>
    <w:link w:val="HTML"/>
    <w:uiPriority w:val="99"/>
    <w:rsid w:val="0024584B"/>
    <w:rPr>
      <w:rFonts w:ascii="Courier New" w:eastAsia="Times New Roman" w:hAnsi="Courier New" w:cs="Courier New"/>
    </w:rPr>
  </w:style>
  <w:style w:type="paragraph" w:customStyle="1" w:styleId="ConsPlusTitle">
    <w:name w:val="ConsPlusTitle"/>
    <w:link w:val="ConsPlusTitle0"/>
    <w:qFormat/>
    <w:rsid w:val="0024584B"/>
    <w:pPr>
      <w:widowControl w:val="0"/>
      <w:autoSpaceDE w:val="0"/>
      <w:autoSpaceDN w:val="0"/>
      <w:adjustRightInd w:val="0"/>
    </w:pPr>
    <w:rPr>
      <w:rFonts w:ascii="Arial" w:eastAsia="Times New Roman" w:hAnsi="Arial" w:cs="Arial"/>
      <w:b/>
      <w:bCs/>
    </w:rPr>
  </w:style>
  <w:style w:type="paragraph" w:customStyle="1" w:styleId="1a">
    <w:name w:val="1 Обычный"/>
    <w:basedOn w:val="ac"/>
    <w:rsid w:val="0024584B"/>
    <w:pPr>
      <w:autoSpaceDE w:val="0"/>
      <w:spacing w:before="120" w:after="120" w:line="360" w:lineRule="auto"/>
      <w:ind w:firstLine="720"/>
      <w:jc w:val="both"/>
    </w:pPr>
    <w:rPr>
      <w:rFonts w:ascii="Arial" w:eastAsia="Times New Roman" w:hAnsi="Arial" w:cs="Arial"/>
      <w:sz w:val="24"/>
      <w:szCs w:val="24"/>
      <w:lang w:bidi="en-US"/>
    </w:rPr>
  </w:style>
  <w:style w:type="character" w:customStyle="1" w:styleId="60">
    <w:name w:val="Заголовок 6 Знак"/>
    <w:aliases w:val="H6 Знак"/>
    <w:link w:val="6"/>
    <w:uiPriority w:val="99"/>
    <w:rsid w:val="00A71BC1"/>
    <w:rPr>
      <w:rFonts w:ascii="Times New Roman" w:eastAsia="Times New Roman" w:hAnsi="Times New Roman"/>
      <w:b/>
      <w:sz w:val="24"/>
    </w:rPr>
  </w:style>
  <w:style w:type="character" w:customStyle="1" w:styleId="70">
    <w:name w:val="Заголовок 7 Знак"/>
    <w:link w:val="7"/>
    <w:uiPriority w:val="99"/>
    <w:rsid w:val="00A71BC1"/>
    <w:rPr>
      <w:rFonts w:ascii="Times New Roman" w:eastAsia="Times New Roman" w:hAnsi="Times New Roman"/>
      <w:sz w:val="24"/>
    </w:rPr>
  </w:style>
  <w:style w:type="character" w:customStyle="1" w:styleId="80">
    <w:name w:val="Заголовок 8 Знак"/>
    <w:link w:val="8"/>
    <w:uiPriority w:val="99"/>
    <w:rsid w:val="00A71BC1"/>
    <w:rPr>
      <w:rFonts w:ascii="Times New Roman" w:eastAsia="Times New Roman" w:hAnsi="Times New Roman"/>
      <w:sz w:val="24"/>
    </w:rPr>
  </w:style>
  <w:style w:type="character" w:customStyle="1" w:styleId="90">
    <w:name w:val="Заголовок 9 Знак"/>
    <w:link w:val="9"/>
    <w:uiPriority w:val="99"/>
    <w:rsid w:val="00A71BC1"/>
    <w:rPr>
      <w:rFonts w:ascii="Times New Roman" w:eastAsia="Times New Roman" w:hAnsi="Times New Roman"/>
      <w:b/>
      <w:sz w:val="24"/>
    </w:rPr>
  </w:style>
  <w:style w:type="paragraph" w:styleId="aff0">
    <w:name w:val="Title"/>
    <w:basedOn w:val="ac"/>
    <w:link w:val="24"/>
    <w:qFormat/>
    <w:rsid w:val="00A71BC1"/>
    <w:pPr>
      <w:ind w:firstLine="284"/>
      <w:jc w:val="center"/>
    </w:pPr>
    <w:rPr>
      <w:rFonts w:eastAsia="Times New Roman"/>
      <w:b/>
      <w:sz w:val="28"/>
      <w:szCs w:val="20"/>
    </w:rPr>
  </w:style>
  <w:style w:type="character" w:customStyle="1" w:styleId="24">
    <w:name w:val="Название Знак2"/>
    <w:link w:val="aff0"/>
    <w:rsid w:val="00A71BC1"/>
    <w:rPr>
      <w:rFonts w:ascii="Times New Roman" w:eastAsia="Times New Roman" w:hAnsi="Times New Roman"/>
      <w:b/>
      <w:sz w:val="28"/>
    </w:rPr>
  </w:style>
  <w:style w:type="paragraph" w:styleId="25">
    <w:name w:val="Body Text Indent 2"/>
    <w:aliases w:val="Основной текст с отступом 2 Знак Знак Знак Знак Знак,Основной текст с отступом 22,Основной текст с отступом 2 Знак Знак Знак3 Знак Знак Знак,Основной текст с отступом 2 Знак Знак,Основной текст с отступом 2 Знак1,Знак1 Знак1"/>
    <w:basedOn w:val="ac"/>
    <w:link w:val="26"/>
    <w:rsid w:val="00A71BC1"/>
    <w:pPr>
      <w:ind w:firstLine="284"/>
      <w:jc w:val="center"/>
    </w:pPr>
    <w:rPr>
      <w:rFonts w:eastAsia="Times New Roman"/>
      <w:b/>
      <w:sz w:val="40"/>
      <w:szCs w:val="20"/>
    </w:rPr>
  </w:style>
  <w:style w:type="character" w:customStyle="1" w:styleId="26">
    <w:name w:val="Основной текст с отступом 2 Знак"/>
    <w:aliases w:val="Основной текст с отступом 2 Знак Знак Знак Знак Знак Знак,Основной текст с отступом 22 Знак,Основной текст с отступом 2 Знак Знак Знак3 Знак Знак Знак Знак,Основной текст с отступом 2 Знак Знак Знак,Знак1 Знак1 Знак"/>
    <w:link w:val="25"/>
    <w:rsid w:val="00A71BC1"/>
    <w:rPr>
      <w:rFonts w:ascii="Times New Roman" w:eastAsia="Times New Roman" w:hAnsi="Times New Roman"/>
      <w:b/>
      <w:sz w:val="40"/>
    </w:rPr>
  </w:style>
  <w:style w:type="paragraph" w:styleId="aff1">
    <w:name w:val="Document Map"/>
    <w:basedOn w:val="ac"/>
    <w:link w:val="aff2"/>
    <w:uiPriority w:val="99"/>
    <w:rsid w:val="00A71BC1"/>
    <w:pPr>
      <w:shd w:val="clear" w:color="auto" w:fill="000080"/>
    </w:pPr>
    <w:rPr>
      <w:rFonts w:ascii="Tahoma" w:eastAsia="Times New Roman" w:hAnsi="Tahoma"/>
      <w:sz w:val="20"/>
      <w:szCs w:val="20"/>
    </w:rPr>
  </w:style>
  <w:style w:type="character" w:customStyle="1" w:styleId="aff2">
    <w:name w:val="Схема документа Знак"/>
    <w:link w:val="aff1"/>
    <w:uiPriority w:val="99"/>
    <w:rsid w:val="00A71BC1"/>
    <w:rPr>
      <w:rFonts w:ascii="Tahoma" w:eastAsia="Times New Roman" w:hAnsi="Tahoma" w:cs="Tahoma"/>
      <w:shd w:val="clear" w:color="auto" w:fill="000080"/>
    </w:rPr>
  </w:style>
  <w:style w:type="paragraph" w:styleId="34">
    <w:name w:val="Body Text 3"/>
    <w:basedOn w:val="ac"/>
    <w:link w:val="310"/>
    <w:uiPriority w:val="99"/>
    <w:rsid w:val="00A71BC1"/>
    <w:pPr>
      <w:spacing w:after="120"/>
    </w:pPr>
    <w:rPr>
      <w:rFonts w:eastAsia="Times New Roman"/>
      <w:sz w:val="16"/>
      <w:szCs w:val="16"/>
    </w:rPr>
  </w:style>
  <w:style w:type="character" w:customStyle="1" w:styleId="35">
    <w:name w:val="Основной текст 3 Знак"/>
    <w:uiPriority w:val="99"/>
    <w:rsid w:val="00A71BC1"/>
    <w:rPr>
      <w:rFonts w:ascii="Times New Roman" w:hAnsi="Times New Roman"/>
      <w:sz w:val="16"/>
      <w:szCs w:val="16"/>
      <w:lang w:eastAsia="en-US"/>
    </w:rPr>
  </w:style>
  <w:style w:type="character" w:customStyle="1" w:styleId="310">
    <w:name w:val="Основной текст 3 Знак1"/>
    <w:link w:val="34"/>
    <w:locked/>
    <w:rsid w:val="00A71BC1"/>
    <w:rPr>
      <w:rFonts w:ascii="Times New Roman" w:eastAsia="Times New Roman" w:hAnsi="Times New Roman"/>
      <w:sz w:val="16"/>
      <w:szCs w:val="16"/>
    </w:rPr>
  </w:style>
  <w:style w:type="paragraph" w:styleId="aff3">
    <w:name w:val="Normal (Web)"/>
    <w:aliases w:val="Обычный (Web)1,Обычный (веб)1,Обычный (веб)11,Обычный (веб) Знак1,Обычный (веб) Знак Знак,Обычный (веб) Знак1 Знак Знак,Обычный (веб) Знак Знак Знак Знак,Обычный (веб) Знак1 Знак Знак Знак Знак,Обычный (веб) Знак Знак Знак Знак Знак Знак"/>
    <w:basedOn w:val="ac"/>
    <w:link w:val="aff4"/>
    <w:uiPriority w:val="99"/>
    <w:qFormat/>
    <w:rsid w:val="00A71BC1"/>
    <w:pPr>
      <w:spacing w:before="100" w:beforeAutospacing="1" w:after="100" w:afterAutospacing="1"/>
    </w:pPr>
    <w:rPr>
      <w:rFonts w:eastAsia="Times New Roman"/>
      <w:sz w:val="24"/>
      <w:szCs w:val="24"/>
    </w:rPr>
  </w:style>
  <w:style w:type="paragraph" w:customStyle="1" w:styleId="aff5">
    <w:name w:val="Знак"/>
    <w:basedOn w:val="ac"/>
    <w:uiPriority w:val="99"/>
    <w:rsid w:val="00A71BC1"/>
    <w:pPr>
      <w:spacing w:before="100" w:beforeAutospacing="1" w:after="100" w:afterAutospacing="1"/>
      <w:jc w:val="both"/>
    </w:pPr>
    <w:rPr>
      <w:rFonts w:ascii="Tahoma" w:eastAsia="Times New Roman" w:hAnsi="Tahoma"/>
      <w:sz w:val="20"/>
      <w:szCs w:val="20"/>
      <w:lang w:val="en-US"/>
    </w:rPr>
  </w:style>
  <w:style w:type="paragraph" w:customStyle="1" w:styleId="fn2r">
    <w:name w:val="fn2r"/>
    <w:basedOn w:val="ac"/>
    <w:rsid w:val="00A71BC1"/>
    <w:pPr>
      <w:spacing w:before="100" w:beforeAutospacing="1" w:after="100" w:afterAutospacing="1"/>
    </w:pPr>
    <w:rPr>
      <w:rFonts w:eastAsia="Times New Roman"/>
      <w:sz w:val="24"/>
      <w:szCs w:val="24"/>
      <w:lang w:eastAsia="ru-RU"/>
    </w:rPr>
  </w:style>
  <w:style w:type="paragraph" w:customStyle="1" w:styleId="ConsPlusCell">
    <w:name w:val="ConsPlusCell"/>
    <w:link w:val="ConsPlusCell0"/>
    <w:uiPriority w:val="99"/>
    <w:rsid w:val="00A71BC1"/>
    <w:pPr>
      <w:widowControl w:val="0"/>
      <w:autoSpaceDE w:val="0"/>
      <w:autoSpaceDN w:val="0"/>
      <w:adjustRightInd w:val="0"/>
    </w:pPr>
    <w:rPr>
      <w:rFonts w:ascii="Arial" w:eastAsia="Times New Roman" w:hAnsi="Arial" w:cs="Arial"/>
    </w:rPr>
  </w:style>
  <w:style w:type="paragraph" w:customStyle="1" w:styleId="aff6">
    <w:name w:val="Знак Знак Знак Знак Знак Знак Знак Знак"/>
    <w:basedOn w:val="ac"/>
    <w:rsid w:val="00A71BC1"/>
    <w:pPr>
      <w:spacing w:before="100" w:beforeAutospacing="1" w:after="100" w:afterAutospacing="1"/>
    </w:pPr>
    <w:rPr>
      <w:rFonts w:ascii="Tahoma" w:eastAsia="Times New Roman" w:hAnsi="Tahoma" w:cs="Tahoma"/>
      <w:sz w:val="20"/>
      <w:szCs w:val="20"/>
      <w:lang w:val="en-US"/>
    </w:rPr>
  </w:style>
  <w:style w:type="paragraph" w:customStyle="1" w:styleId="aff7">
    <w:name w:val="Знак Знак Знак Знак Знак Знак Знак Знак Знак Знак Знак"/>
    <w:basedOn w:val="ac"/>
    <w:rsid w:val="00A71BC1"/>
    <w:pPr>
      <w:spacing w:before="100" w:beforeAutospacing="1" w:after="100" w:afterAutospacing="1"/>
      <w:jc w:val="both"/>
    </w:pPr>
    <w:rPr>
      <w:rFonts w:ascii="Tahoma" w:eastAsia="Times New Roman" w:hAnsi="Tahoma" w:cs="Tahoma"/>
      <w:sz w:val="20"/>
      <w:szCs w:val="20"/>
      <w:lang w:val="en-US"/>
    </w:rPr>
  </w:style>
  <w:style w:type="character" w:styleId="aff8">
    <w:name w:val="page number"/>
    <w:rsid w:val="00A71BC1"/>
  </w:style>
  <w:style w:type="paragraph" w:customStyle="1" w:styleId="ConsNormal">
    <w:name w:val="ConsNormal"/>
    <w:qFormat/>
    <w:rsid w:val="00A71BC1"/>
    <w:pPr>
      <w:widowControl w:val="0"/>
      <w:ind w:firstLine="720"/>
    </w:pPr>
    <w:rPr>
      <w:rFonts w:ascii="Arial" w:eastAsia="Times New Roman" w:hAnsi="Arial"/>
      <w:snapToGrid w:val="0"/>
    </w:rPr>
  </w:style>
  <w:style w:type="paragraph" w:customStyle="1" w:styleId="51">
    <w:name w:val="Знак5"/>
    <w:basedOn w:val="ac"/>
    <w:rsid w:val="00A71BC1"/>
    <w:pPr>
      <w:spacing w:before="100" w:beforeAutospacing="1" w:after="100" w:afterAutospacing="1"/>
      <w:jc w:val="both"/>
    </w:pPr>
    <w:rPr>
      <w:rFonts w:ascii="Tahoma" w:eastAsia="Times New Roman" w:hAnsi="Tahoma"/>
      <w:sz w:val="20"/>
      <w:szCs w:val="20"/>
      <w:lang w:val="en-US"/>
    </w:rPr>
  </w:style>
  <w:style w:type="paragraph" w:customStyle="1" w:styleId="aff9">
    <w:name w:val="Знак Знак Знак Знак Знак"/>
    <w:basedOn w:val="ac"/>
    <w:rsid w:val="00A71BC1"/>
    <w:pPr>
      <w:spacing w:before="100" w:beforeAutospacing="1" w:after="100" w:afterAutospacing="1"/>
      <w:jc w:val="both"/>
    </w:pPr>
    <w:rPr>
      <w:rFonts w:ascii="Tahoma" w:eastAsia="Times New Roman" w:hAnsi="Tahoma"/>
      <w:sz w:val="20"/>
      <w:szCs w:val="20"/>
      <w:lang w:val="en-US"/>
    </w:rPr>
  </w:style>
  <w:style w:type="paragraph" w:customStyle="1" w:styleId="Standard">
    <w:name w:val="Standard"/>
    <w:rsid w:val="00A71BC1"/>
    <w:pPr>
      <w:widowControl w:val="0"/>
      <w:suppressAutoHyphens/>
      <w:autoSpaceDN w:val="0"/>
    </w:pPr>
    <w:rPr>
      <w:rFonts w:ascii="Times New Roman" w:eastAsia="Arial Unicode MS" w:hAnsi="Times New Roman" w:cs="Mangal"/>
      <w:kern w:val="3"/>
      <w:sz w:val="24"/>
      <w:szCs w:val="24"/>
      <w:lang w:eastAsia="zh-CN" w:bidi="hi-IN"/>
    </w:rPr>
  </w:style>
  <w:style w:type="paragraph" w:customStyle="1" w:styleId="TableContents">
    <w:name w:val="Table Contents"/>
    <w:basedOn w:val="Standard"/>
    <w:uiPriority w:val="99"/>
    <w:rsid w:val="00A71BC1"/>
    <w:pPr>
      <w:suppressLineNumbers/>
      <w:textAlignment w:val="baseline"/>
    </w:pPr>
  </w:style>
  <w:style w:type="paragraph" w:styleId="affa">
    <w:name w:val="List"/>
    <w:basedOn w:val="af8"/>
    <w:link w:val="affb"/>
    <w:uiPriority w:val="99"/>
    <w:unhideWhenUsed/>
    <w:rsid w:val="00A71BC1"/>
    <w:pPr>
      <w:tabs>
        <w:tab w:val="clear" w:pos="3060"/>
      </w:tabs>
      <w:spacing w:after="120"/>
      <w:ind w:firstLine="539"/>
    </w:pPr>
    <w:rPr>
      <w:rFonts w:eastAsia="Lucida Sans Unicode" w:cs="Tahoma"/>
      <w:color w:val="000000"/>
      <w:sz w:val="24"/>
      <w:szCs w:val="24"/>
      <w:lang w:val="en-US" w:bidi="en-US"/>
    </w:rPr>
  </w:style>
  <w:style w:type="paragraph" w:customStyle="1" w:styleId="1b">
    <w:name w:val="Заголовок1"/>
    <w:basedOn w:val="ac"/>
    <w:next w:val="af8"/>
    <w:uiPriority w:val="99"/>
    <w:rsid w:val="00A71BC1"/>
    <w:pPr>
      <w:keepNext/>
      <w:spacing w:before="240" w:after="120"/>
      <w:ind w:firstLine="539"/>
      <w:jc w:val="both"/>
    </w:pPr>
    <w:rPr>
      <w:rFonts w:ascii="Arial" w:eastAsia="Lucida Sans Unicode" w:hAnsi="Arial" w:cs="Tahoma"/>
      <w:color w:val="000000"/>
      <w:sz w:val="28"/>
      <w:szCs w:val="28"/>
      <w:lang w:val="en-US" w:bidi="en-US"/>
    </w:rPr>
  </w:style>
  <w:style w:type="paragraph" w:customStyle="1" w:styleId="1c">
    <w:name w:val="Название1"/>
    <w:basedOn w:val="ac"/>
    <w:uiPriority w:val="99"/>
    <w:rsid w:val="00A71BC1"/>
    <w:pPr>
      <w:suppressLineNumbers/>
      <w:spacing w:before="120" w:after="120"/>
      <w:ind w:firstLine="539"/>
      <w:jc w:val="both"/>
    </w:pPr>
    <w:rPr>
      <w:rFonts w:eastAsia="Lucida Sans Unicode" w:cs="Tahoma"/>
      <w:i/>
      <w:iCs/>
      <w:color w:val="000000"/>
      <w:sz w:val="24"/>
      <w:szCs w:val="24"/>
      <w:lang w:val="en-US" w:bidi="en-US"/>
    </w:rPr>
  </w:style>
  <w:style w:type="paragraph" w:customStyle="1" w:styleId="1d">
    <w:name w:val="Указатель1"/>
    <w:basedOn w:val="ac"/>
    <w:uiPriority w:val="99"/>
    <w:rsid w:val="00A71BC1"/>
    <w:pPr>
      <w:suppressLineNumbers/>
      <w:ind w:firstLine="539"/>
      <w:jc w:val="both"/>
    </w:pPr>
    <w:rPr>
      <w:rFonts w:eastAsia="Lucida Sans Unicode" w:cs="Tahoma"/>
      <w:color w:val="000000"/>
      <w:sz w:val="24"/>
      <w:szCs w:val="24"/>
      <w:lang w:val="en-US" w:bidi="en-US"/>
    </w:rPr>
  </w:style>
  <w:style w:type="paragraph" w:customStyle="1" w:styleId="ConsPlusDocList">
    <w:name w:val="ConsPlusDocList"/>
    <w:basedOn w:val="ac"/>
    <w:rsid w:val="00A71BC1"/>
    <w:pPr>
      <w:suppressAutoHyphens/>
      <w:autoSpaceDE w:val="0"/>
      <w:ind w:firstLine="539"/>
    </w:pPr>
    <w:rPr>
      <w:rFonts w:ascii="Courier New" w:eastAsia="Courier New" w:hAnsi="Courier New" w:cs="Courier New"/>
      <w:sz w:val="20"/>
      <w:szCs w:val="20"/>
      <w:lang w:eastAsia="hi-IN" w:bidi="hi-IN"/>
    </w:rPr>
  </w:style>
  <w:style w:type="paragraph" w:customStyle="1" w:styleId="affc">
    <w:name w:val="Содержимое таблицы"/>
    <w:basedOn w:val="ac"/>
    <w:uiPriority w:val="99"/>
    <w:rsid w:val="00A71BC1"/>
    <w:pPr>
      <w:suppressLineNumbers/>
      <w:ind w:firstLine="539"/>
      <w:jc w:val="both"/>
    </w:pPr>
    <w:rPr>
      <w:rFonts w:eastAsia="Lucida Sans Unicode" w:cs="Tahoma"/>
      <w:color w:val="000000"/>
      <w:sz w:val="24"/>
      <w:szCs w:val="24"/>
      <w:lang w:val="en-US" w:bidi="en-US"/>
    </w:rPr>
  </w:style>
  <w:style w:type="paragraph" w:customStyle="1" w:styleId="affd">
    <w:name w:val="Заголовок таблицы"/>
    <w:basedOn w:val="affc"/>
    <w:uiPriority w:val="99"/>
    <w:rsid w:val="00A71BC1"/>
    <w:pPr>
      <w:jc w:val="center"/>
    </w:pPr>
    <w:rPr>
      <w:b/>
      <w:bCs/>
    </w:rPr>
  </w:style>
  <w:style w:type="character" w:customStyle="1" w:styleId="Absatz-Standardschriftart">
    <w:name w:val="Absatz-Standardschriftart"/>
    <w:rsid w:val="00A71BC1"/>
  </w:style>
  <w:style w:type="character" w:customStyle="1" w:styleId="WW-Absatz-Standardschriftart">
    <w:name w:val="WW-Absatz-Standardschriftart"/>
    <w:rsid w:val="00A71BC1"/>
  </w:style>
  <w:style w:type="character" w:customStyle="1" w:styleId="WW-Absatz-Standardschriftart1">
    <w:name w:val="WW-Absatz-Standardschriftart1"/>
    <w:rsid w:val="00A71BC1"/>
  </w:style>
  <w:style w:type="character" w:customStyle="1" w:styleId="WW-Absatz-Standardschriftart11">
    <w:name w:val="WW-Absatz-Standardschriftart11"/>
    <w:uiPriority w:val="99"/>
    <w:rsid w:val="00A71BC1"/>
  </w:style>
  <w:style w:type="character" w:customStyle="1" w:styleId="WW-Absatz-Standardschriftart111">
    <w:name w:val="WW-Absatz-Standardschriftart111"/>
    <w:rsid w:val="00A71BC1"/>
  </w:style>
  <w:style w:type="character" w:customStyle="1" w:styleId="WW-Absatz-Standardschriftart1111">
    <w:name w:val="WW-Absatz-Standardschriftart1111"/>
    <w:rsid w:val="00A71BC1"/>
  </w:style>
  <w:style w:type="character" w:customStyle="1" w:styleId="1e">
    <w:name w:val="Основной шрифт абзаца1"/>
    <w:uiPriority w:val="99"/>
    <w:rsid w:val="00A71BC1"/>
  </w:style>
  <w:style w:type="character" w:customStyle="1" w:styleId="affe">
    <w:name w:val="Символ нумерации"/>
    <w:rsid w:val="00A71BC1"/>
  </w:style>
  <w:style w:type="character" w:customStyle="1" w:styleId="27">
    <w:name w:val="Основной шрифт абзаца2"/>
    <w:rsid w:val="00A71BC1"/>
  </w:style>
  <w:style w:type="paragraph" w:customStyle="1" w:styleId="afff">
    <w:name w:val="Знак Знак Знак"/>
    <w:basedOn w:val="ac"/>
    <w:rsid w:val="00A71BC1"/>
    <w:pPr>
      <w:spacing w:before="100" w:beforeAutospacing="1" w:after="100" w:afterAutospacing="1"/>
      <w:jc w:val="both"/>
    </w:pPr>
    <w:rPr>
      <w:rFonts w:ascii="Tahoma" w:eastAsia="Times New Roman" w:hAnsi="Tahoma" w:cs="Tahoma"/>
      <w:sz w:val="20"/>
      <w:szCs w:val="20"/>
      <w:lang w:val="en-US"/>
    </w:rPr>
  </w:style>
  <w:style w:type="paragraph" w:customStyle="1" w:styleId="1f">
    <w:name w:val="Знак Знак1 Знак Знак Знак Знак Знак Знак Знак Знак Знак Знак Знак Знак Знак Знак"/>
    <w:basedOn w:val="ac"/>
    <w:rsid w:val="00A71BC1"/>
    <w:pPr>
      <w:spacing w:before="100" w:beforeAutospacing="1" w:after="100" w:afterAutospacing="1"/>
      <w:jc w:val="both"/>
    </w:pPr>
    <w:rPr>
      <w:rFonts w:ascii="Tahoma" w:eastAsia="Times New Roman" w:hAnsi="Tahoma" w:cs="Tahoma"/>
      <w:sz w:val="20"/>
      <w:szCs w:val="20"/>
      <w:lang w:val="en-US"/>
    </w:rPr>
  </w:style>
  <w:style w:type="paragraph" w:customStyle="1" w:styleId="28">
    <w:name w:val="Без интервала2"/>
    <w:aliases w:val="14Без отступа,Без отступа"/>
    <w:qFormat/>
    <w:rsid w:val="00A71BC1"/>
    <w:rPr>
      <w:rFonts w:eastAsia="Times New Roman"/>
      <w:sz w:val="22"/>
      <w:szCs w:val="22"/>
      <w:lang w:eastAsia="en-US"/>
    </w:rPr>
  </w:style>
  <w:style w:type="paragraph" w:customStyle="1" w:styleId="ConsTitle">
    <w:name w:val="ConsTitle"/>
    <w:uiPriority w:val="99"/>
    <w:rsid w:val="00A71BC1"/>
    <w:pPr>
      <w:autoSpaceDE w:val="0"/>
      <w:autoSpaceDN w:val="0"/>
      <w:adjustRightInd w:val="0"/>
      <w:ind w:right="19772"/>
    </w:pPr>
    <w:rPr>
      <w:rFonts w:ascii="Arial" w:eastAsia="Times New Roman" w:hAnsi="Arial" w:cs="Arial"/>
      <w:b/>
      <w:bCs/>
    </w:rPr>
  </w:style>
  <w:style w:type="character" w:customStyle="1" w:styleId="afff0">
    <w:name w:val="Основной текст_"/>
    <w:link w:val="1f0"/>
    <w:locked/>
    <w:rsid w:val="00FA19DD"/>
    <w:rPr>
      <w:sz w:val="25"/>
      <w:szCs w:val="25"/>
      <w:shd w:val="clear" w:color="auto" w:fill="FFFFFF"/>
    </w:rPr>
  </w:style>
  <w:style w:type="paragraph" w:customStyle="1" w:styleId="1f0">
    <w:name w:val="Основной текст1"/>
    <w:basedOn w:val="ac"/>
    <w:link w:val="afff0"/>
    <w:rsid w:val="00FA19DD"/>
    <w:pPr>
      <w:shd w:val="clear" w:color="auto" w:fill="FFFFFF"/>
      <w:spacing w:after="420" w:line="0" w:lineRule="atLeast"/>
    </w:pPr>
    <w:rPr>
      <w:rFonts w:ascii="Calibri" w:hAnsi="Calibri"/>
      <w:sz w:val="25"/>
      <w:szCs w:val="25"/>
    </w:rPr>
  </w:style>
  <w:style w:type="paragraph" w:styleId="afff1">
    <w:name w:val="No Spacing"/>
    <w:aliases w:val="Табл"/>
    <w:basedOn w:val="ac"/>
    <w:link w:val="afff2"/>
    <w:uiPriority w:val="1"/>
    <w:qFormat/>
    <w:rsid w:val="00FA19DD"/>
    <w:rPr>
      <w:rFonts w:ascii="Calibri" w:eastAsia="Times New Roman" w:hAnsi="Calibri"/>
    </w:rPr>
  </w:style>
  <w:style w:type="character" w:customStyle="1" w:styleId="afff2">
    <w:name w:val="Без интервала Знак"/>
    <w:aliases w:val="Табл Знак"/>
    <w:link w:val="afff1"/>
    <w:uiPriority w:val="1"/>
    <w:rsid w:val="00FA19DD"/>
    <w:rPr>
      <w:rFonts w:eastAsia="Times New Roman" w:cs="Calibri"/>
      <w:sz w:val="22"/>
      <w:szCs w:val="22"/>
      <w:lang w:eastAsia="en-US"/>
    </w:rPr>
  </w:style>
  <w:style w:type="character" w:customStyle="1" w:styleId="aff4">
    <w:name w:val="Обычный (веб) Знак"/>
    <w:aliases w:val="Обычный (Web)1 Знак,Обычный (веб)1 Знак,Обычный (веб)11 Знак,Обычный (веб) Знак1 Знак,Обычный (веб) Знак Знак Знак,Обычный (веб) Знак1 Знак Знак Знак,Обычный (веб) Знак Знак Знак Знак Знак,Обычный (веб) Знак1 Знак Знак Знак Знак Знак"/>
    <w:link w:val="aff3"/>
    <w:uiPriority w:val="99"/>
    <w:rsid w:val="00FA19DD"/>
    <w:rPr>
      <w:rFonts w:ascii="Times New Roman" w:eastAsia="Times New Roman" w:hAnsi="Times New Roman"/>
      <w:sz w:val="24"/>
      <w:szCs w:val="24"/>
    </w:rPr>
  </w:style>
  <w:style w:type="character" w:customStyle="1" w:styleId="ConsPlusNormal1">
    <w:name w:val="ConsPlusNormal Знак Знак"/>
    <w:rsid w:val="00FA19DD"/>
    <w:rPr>
      <w:rFonts w:ascii="Arial" w:hAnsi="Arial" w:cs="Arial"/>
    </w:rPr>
  </w:style>
  <w:style w:type="character" w:customStyle="1" w:styleId="WW-Absatz-Standardschriftart11111">
    <w:name w:val="WW-Absatz-Standardschriftart11111"/>
    <w:rsid w:val="00FA19DD"/>
  </w:style>
  <w:style w:type="character" w:customStyle="1" w:styleId="WW-Absatz-Standardschriftart111111">
    <w:name w:val="WW-Absatz-Standardschriftart111111"/>
    <w:rsid w:val="00FA19DD"/>
  </w:style>
  <w:style w:type="character" w:customStyle="1" w:styleId="WW-Absatz-Standardschriftart1111111">
    <w:name w:val="WW-Absatz-Standardschriftart1111111"/>
    <w:rsid w:val="00FA19DD"/>
  </w:style>
  <w:style w:type="character" w:customStyle="1" w:styleId="WW-Absatz-Standardschriftart11111111">
    <w:name w:val="WW-Absatz-Standardschriftart11111111"/>
    <w:rsid w:val="00FA19DD"/>
  </w:style>
  <w:style w:type="character" w:customStyle="1" w:styleId="WW-Absatz-Standardschriftart111111111">
    <w:name w:val="WW-Absatz-Standardschriftart111111111"/>
    <w:uiPriority w:val="99"/>
    <w:rsid w:val="00FA19DD"/>
  </w:style>
  <w:style w:type="character" w:customStyle="1" w:styleId="WW-Absatz-Standardschriftart1111111111">
    <w:name w:val="WW-Absatz-Standardschriftart1111111111"/>
    <w:rsid w:val="00FA19DD"/>
  </w:style>
  <w:style w:type="character" w:customStyle="1" w:styleId="WW-Absatz-Standardschriftart11111111111">
    <w:name w:val="WW-Absatz-Standardschriftart11111111111"/>
    <w:rsid w:val="00FA19DD"/>
  </w:style>
  <w:style w:type="character" w:customStyle="1" w:styleId="WW-Absatz-Standardschriftart111111111111">
    <w:name w:val="WW-Absatz-Standardschriftart111111111111"/>
    <w:rsid w:val="00FA19DD"/>
  </w:style>
  <w:style w:type="character" w:customStyle="1" w:styleId="WW-Absatz-Standardschriftart1111111111111">
    <w:name w:val="WW-Absatz-Standardschriftart1111111111111"/>
    <w:rsid w:val="00FA19DD"/>
  </w:style>
  <w:style w:type="character" w:customStyle="1" w:styleId="WW-Absatz-Standardschriftart11111111111111">
    <w:name w:val="WW-Absatz-Standardschriftart11111111111111"/>
    <w:rsid w:val="00FA19DD"/>
  </w:style>
  <w:style w:type="character" w:customStyle="1" w:styleId="WW-Absatz-Standardschriftart111111111111111">
    <w:name w:val="WW-Absatz-Standardschriftart111111111111111"/>
    <w:rsid w:val="00FA19DD"/>
  </w:style>
  <w:style w:type="character" w:customStyle="1" w:styleId="WW-Absatz-Standardschriftart1111111111111111">
    <w:name w:val="WW-Absatz-Standardschriftart1111111111111111"/>
    <w:rsid w:val="00FA19DD"/>
  </w:style>
  <w:style w:type="character" w:customStyle="1" w:styleId="WW-Absatz-Standardschriftart11111111111111111">
    <w:name w:val="WW-Absatz-Standardschriftart11111111111111111"/>
    <w:rsid w:val="00FA19DD"/>
  </w:style>
  <w:style w:type="character" w:customStyle="1" w:styleId="WW-Absatz-Standardschriftart111111111111111111">
    <w:name w:val="WW-Absatz-Standardschriftart111111111111111111"/>
    <w:rsid w:val="00FA19DD"/>
  </w:style>
  <w:style w:type="character" w:customStyle="1" w:styleId="WW-Absatz-Standardschriftart1111111111111111111">
    <w:name w:val="WW-Absatz-Standardschriftart1111111111111111111"/>
    <w:rsid w:val="00FA19DD"/>
  </w:style>
  <w:style w:type="character" w:customStyle="1" w:styleId="WW-Absatz-Standardschriftart11111111111111111111">
    <w:name w:val="WW-Absatz-Standardschriftart11111111111111111111"/>
    <w:rsid w:val="00FA19DD"/>
  </w:style>
  <w:style w:type="character" w:customStyle="1" w:styleId="WW-Absatz-Standardschriftart111111111111111111111">
    <w:name w:val="WW-Absatz-Standardschriftart111111111111111111111"/>
    <w:rsid w:val="00FA19DD"/>
  </w:style>
  <w:style w:type="character" w:customStyle="1" w:styleId="WW-Absatz-Standardschriftart1111111111111111111111">
    <w:name w:val="WW-Absatz-Standardschriftart1111111111111111111111"/>
    <w:rsid w:val="00FA19DD"/>
  </w:style>
  <w:style w:type="character" w:customStyle="1" w:styleId="WW-Absatz-Standardschriftart11111111111111111111111">
    <w:name w:val="WW-Absatz-Standardschriftart11111111111111111111111"/>
    <w:rsid w:val="00FA19DD"/>
  </w:style>
  <w:style w:type="character" w:customStyle="1" w:styleId="WW-Absatz-Standardschriftart111111111111111111111111">
    <w:name w:val="WW-Absatz-Standardschriftart111111111111111111111111"/>
    <w:rsid w:val="00FA19DD"/>
  </w:style>
  <w:style w:type="character" w:customStyle="1" w:styleId="WW-Absatz-Standardschriftart1111111111111111111111111">
    <w:name w:val="WW-Absatz-Standardschriftart1111111111111111111111111"/>
    <w:rsid w:val="00FA19DD"/>
  </w:style>
  <w:style w:type="character" w:customStyle="1" w:styleId="WW-Absatz-Standardschriftart11111111111111111111111111">
    <w:name w:val="WW-Absatz-Standardschriftart11111111111111111111111111"/>
    <w:rsid w:val="00FA19DD"/>
  </w:style>
  <w:style w:type="character" w:customStyle="1" w:styleId="WW-Absatz-Standardschriftart111111111111111111111111111">
    <w:name w:val="WW-Absatz-Standardschriftart111111111111111111111111111"/>
    <w:rsid w:val="00FA19DD"/>
  </w:style>
  <w:style w:type="character" w:customStyle="1" w:styleId="WW-Absatz-Standardschriftart1111111111111111111111111111">
    <w:name w:val="WW-Absatz-Standardschriftart1111111111111111111111111111"/>
    <w:rsid w:val="00FA19DD"/>
  </w:style>
  <w:style w:type="character" w:customStyle="1" w:styleId="36">
    <w:name w:val="Основной шрифт абзаца3"/>
    <w:rsid w:val="00FA19DD"/>
  </w:style>
  <w:style w:type="character" w:customStyle="1" w:styleId="WW-Absatz-Standardschriftart11111111111111111111111111111">
    <w:name w:val="WW-Absatz-Standardschriftart11111111111111111111111111111"/>
    <w:rsid w:val="00FA19DD"/>
  </w:style>
  <w:style w:type="character" w:customStyle="1" w:styleId="WW-Absatz-Standardschriftart111111111111111111111111111111">
    <w:name w:val="WW-Absatz-Standardschriftart111111111111111111111111111111"/>
    <w:rsid w:val="00FA19DD"/>
  </w:style>
  <w:style w:type="character" w:customStyle="1" w:styleId="220">
    <w:name w:val="Основной шрифт абзаца22"/>
    <w:rsid w:val="00FA19DD"/>
  </w:style>
  <w:style w:type="character" w:customStyle="1" w:styleId="WW-Absatz-Standardschriftart1111111111111111111111111111111">
    <w:name w:val="WW-Absatz-Standardschriftart1111111111111111111111111111111"/>
    <w:rsid w:val="00FA19DD"/>
  </w:style>
  <w:style w:type="character" w:customStyle="1" w:styleId="WW-Absatz-Standardschriftart11111111111111111111111111111111">
    <w:name w:val="WW-Absatz-Standardschriftart11111111111111111111111111111111"/>
    <w:rsid w:val="00FA19DD"/>
  </w:style>
  <w:style w:type="character" w:customStyle="1" w:styleId="WW-Absatz-Standardschriftart111111111111111111111111111111111">
    <w:name w:val="WW-Absatz-Standardschriftart111111111111111111111111111111111"/>
    <w:rsid w:val="00FA19DD"/>
  </w:style>
  <w:style w:type="character" w:customStyle="1" w:styleId="WW8Num5z0">
    <w:name w:val="WW8Num5z0"/>
    <w:uiPriority w:val="99"/>
    <w:rsid w:val="00FA19DD"/>
    <w:rPr>
      <w:rFonts w:ascii="Wingdings" w:hAnsi="Wingdings" w:cs="Wingdings"/>
    </w:rPr>
  </w:style>
  <w:style w:type="character" w:customStyle="1" w:styleId="WW8Num12z0">
    <w:name w:val="WW8Num12z0"/>
    <w:uiPriority w:val="99"/>
    <w:rsid w:val="00FA19DD"/>
    <w:rPr>
      <w:b/>
      <w:sz w:val="28"/>
    </w:rPr>
  </w:style>
  <w:style w:type="character" w:customStyle="1" w:styleId="WW8Num19z0">
    <w:name w:val="WW8Num19z0"/>
    <w:uiPriority w:val="99"/>
    <w:rsid w:val="00FA19DD"/>
    <w:rPr>
      <w:b/>
      <w:sz w:val="28"/>
    </w:rPr>
  </w:style>
  <w:style w:type="character" w:customStyle="1" w:styleId="WW8Num25z1">
    <w:name w:val="WW8Num25z1"/>
    <w:uiPriority w:val="99"/>
    <w:rsid w:val="00FA19DD"/>
    <w:rPr>
      <w:sz w:val="24"/>
      <w:szCs w:val="24"/>
    </w:rPr>
  </w:style>
  <w:style w:type="character" w:customStyle="1" w:styleId="WW8Num35z0">
    <w:name w:val="WW8Num35z0"/>
    <w:uiPriority w:val="99"/>
    <w:rsid w:val="00FA19DD"/>
    <w:rPr>
      <w:rFonts w:ascii="Symbol" w:hAnsi="Symbol" w:cs="Symbol"/>
    </w:rPr>
  </w:style>
  <w:style w:type="character" w:customStyle="1" w:styleId="WW8Num35z1">
    <w:name w:val="WW8Num35z1"/>
    <w:uiPriority w:val="99"/>
    <w:rsid w:val="00FA19DD"/>
    <w:rPr>
      <w:rFonts w:ascii="Courier New" w:hAnsi="Courier New" w:cs="Courier New"/>
    </w:rPr>
  </w:style>
  <w:style w:type="character" w:customStyle="1" w:styleId="WW8Num35z2">
    <w:name w:val="WW8Num35z2"/>
    <w:uiPriority w:val="99"/>
    <w:rsid w:val="00FA19DD"/>
    <w:rPr>
      <w:rFonts w:ascii="Wingdings" w:hAnsi="Wingdings" w:cs="Wingdings"/>
    </w:rPr>
  </w:style>
  <w:style w:type="character" w:customStyle="1" w:styleId="WW8Num37z0">
    <w:name w:val="WW8Num37z0"/>
    <w:uiPriority w:val="99"/>
    <w:rsid w:val="00FA19DD"/>
    <w:rPr>
      <w:b/>
      <w:sz w:val="28"/>
    </w:rPr>
  </w:style>
  <w:style w:type="character" w:customStyle="1" w:styleId="WW8Num41z0">
    <w:name w:val="WW8Num41z0"/>
    <w:uiPriority w:val="99"/>
    <w:rsid w:val="00FA19DD"/>
    <w:rPr>
      <w:rFonts w:ascii="Symbol" w:eastAsia="Times New Roman" w:hAnsi="Symbol" w:cs="Times New Roman"/>
    </w:rPr>
  </w:style>
  <w:style w:type="character" w:customStyle="1" w:styleId="WW8Num41z1">
    <w:name w:val="WW8Num41z1"/>
    <w:uiPriority w:val="99"/>
    <w:rsid w:val="00FA19DD"/>
    <w:rPr>
      <w:rFonts w:ascii="Courier New" w:hAnsi="Courier New" w:cs="Courier New"/>
    </w:rPr>
  </w:style>
  <w:style w:type="character" w:customStyle="1" w:styleId="WW8Num41z2">
    <w:name w:val="WW8Num41z2"/>
    <w:uiPriority w:val="99"/>
    <w:rsid w:val="00FA19DD"/>
    <w:rPr>
      <w:rFonts w:ascii="Wingdings" w:hAnsi="Wingdings" w:cs="Wingdings"/>
    </w:rPr>
  </w:style>
  <w:style w:type="character" w:customStyle="1" w:styleId="WW8Num41z3">
    <w:name w:val="WW8Num41z3"/>
    <w:rsid w:val="00FA19DD"/>
    <w:rPr>
      <w:rFonts w:ascii="Symbol" w:hAnsi="Symbol" w:cs="Symbol"/>
    </w:rPr>
  </w:style>
  <w:style w:type="character" w:customStyle="1" w:styleId="afff3">
    <w:name w:val="Пункт Знак"/>
    <w:rsid w:val="00FA19DD"/>
    <w:rPr>
      <w:rFonts w:ascii="Times New Roman CYR" w:eastAsia="Calibri" w:hAnsi="Times New Roman CYR" w:cs="Times New Roman CYR"/>
      <w:lang w:val="ru-RU" w:bidi="ar-SA"/>
    </w:rPr>
  </w:style>
  <w:style w:type="character" w:customStyle="1" w:styleId="FontStyle40">
    <w:name w:val="Font Style40"/>
    <w:rsid w:val="00FA19DD"/>
    <w:rPr>
      <w:rFonts w:ascii="Times New Roman" w:hAnsi="Times New Roman" w:cs="Times New Roman"/>
      <w:sz w:val="22"/>
      <w:szCs w:val="22"/>
    </w:rPr>
  </w:style>
  <w:style w:type="character" w:customStyle="1" w:styleId="29">
    <w:name w:val="Знак Знак2"/>
    <w:uiPriority w:val="99"/>
    <w:rsid w:val="00FA19DD"/>
    <w:rPr>
      <w:rFonts w:ascii="Arial" w:hAnsi="Arial" w:cs="Arial"/>
      <w:b/>
      <w:bCs/>
      <w:sz w:val="26"/>
      <w:szCs w:val="26"/>
      <w:lang w:val="ru-RU" w:bidi="ar-SA"/>
    </w:rPr>
  </w:style>
  <w:style w:type="character" w:styleId="afff4">
    <w:name w:val="FollowedHyperlink"/>
    <w:uiPriority w:val="99"/>
    <w:rsid w:val="00FA19DD"/>
    <w:rPr>
      <w:color w:val="800080"/>
      <w:u w:val="single"/>
    </w:rPr>
  </w:style>
  <w:style w:type="character" w:customStyle="1" w:styleId="afff5">
    <w:name w:val="Центр Знак"/>
    <w:rsid w:val="00FA19DD"/>
    <w:rPr>
      <w:sz w:val="28"/>
      <w:lang w:val="ru-RU" w:bidi="ar-SA"/>
    </w:rPr>
  </w:style>
  <w:style w:type="character" w:customStyle="1" w:styleId="afff6">
    <w:name w:val="Знак Знак"/>
    <w:uiPriority w:val="99"/>
    <w:rsid w:val="00FA19DD"/>
    <w:rPr>
      <w:rFonts w:ascii="Times New Roman CYR" w:hAnsi="Times New Roman CYR" w:cs="Times New Roman CYR"/>
      <w:lang w:val="ru-RU" w:bidi="ar-SA"/>
    </w:rPr>
  </w:style>
  <w:style w:type="character" w:customStyle="1" w:styleId="val">
    <w:name w:val="val"/>
    <w:rsid w:val="00FA19DD"/>
  </w:style>
  <w:style w:type="character" w:customStyle="1" w:styleId="FontStyle17">
    <w:name w:val="Font Style17"/>
    <w:uiPriority w:val="99"/>
    <w:rsid w:val="00FA19DD"/>
    <w:rPr>
      <w:rFonts w:ascii="Times New Roman" w:hAnsi="Times New Roman" w:cs="Times New Roman"/>
      <w:sz w:val="26"/>
      <w:szCs w:val="26"/>
    </w:rPr>
  </w:style>
  <w:style w:type="character" w:customStyle="1" w:styleId="1f1">
    <w:name w:val="Знак Знак1"/>
    <w:aliases w:val="Подзаголовок Знак1"/>
    <w:uiPriority w:val="99"/>
    <w:rsid w:val="00FA19DD"/>
    <w:rPr>
      <w:rFonts w:ascii="Times New Roman CYR" w:hAnsi="Times New Roman CYR" w:cs="Times New Roman CYR"/>
    </w:rPr>
  </w:style>
  <w:style w:type="character" w:styleId="afff7">
    <w:name w:val="Strong"/>
    <w:uiPriority w:val="99"/>
    <w:qFormat/>
    <w:rsid w:val="00FA19DD"/>
    <w:rPr>
      <w:b/>
      <w:bCs/>
    </w:rPr>
  </w:style>
  <w:style w:type="paragraph" w:styleId="afff8">
    <w:name w:val="caption"/>
    <w:aliases w:val="Таблица - Название объекта,!! Object Novogor !!,Caption Char,Caption Char1 Char1 Char Char,Caption Char Char2 Char1 Char Char,Caption Char Char Char1 Char Char Char,Знак13,+Название объекта"/>
    <w:basedOn w:val="ac"/>
    <w:qFormat/>
    <w:rsid w:val="00FA19DD"/>
    <w:pPr>
      <w:suppressLineNumbers/>
      <w:suppressAutoHyphens/>
      <w:spacing w:before="120" w:after="120"/>
    </w:pPr>
    <w:rPr>
      <w:rFonts w:ascii="Times New Roman CYR" w:eastAsia="Times New Roman" w:hAnsi="Times New Roman CYR" w:cs="Mangal"/>
      <w:i/>
      <w:iCs/>
      <w:sz w:val="24"/>
      <w:szCs w:val="24"/>
      <w:lang w:eastAsia="zh-CN"/>
    </w:rPr>
  </w:style>
  <w:style w:type="paragraph" w:customStyle="1" w:styleId="37">
    <w:name w:val="Указатель3"/>
    <w:basedOn w:val="ac"/>
    <w:rsid w:val="00FA19DD"/>
    <w:pPr>
      <w:suppressLineNumbers/>
      <w:suppressAutoHyphens/>
    </w:pPr>
    <w:rPr>
      <w:rFonts w:ascii="Times New Roman CYR" w:eastAsia="Times New Roman" w:hAnsi="Times New Roman CYR" w:cs="Mangal"/>
      <w:sz w:val="20"/>
      <w:szCs w:val="20"/>
      <w:lang w:eastAsia="zh-CN"/>
    </w:rPr>
  </w:style>
  <w:style w:type="paragraph" w:customStyle="1" w:styleId="2a">
    <w:name w:val="Название объекта2"/>
    <w:basedOn w:val="ac"/>
    <w:rsid w:val="00FA19DD"/>
    <w:pPr>
      <w:suppressLineNumbers/>
      <w:suppressAutoHyphens/>
      <w:spacing w:before="120" w:after="120"/>
    </w:pPr>
    <w:rPr>
      <w:rFonts w:ascii="Times New Roman CYR" w:eastAsia="Times New Roman" w:hAnsi="Times New Roman CYR" w:cs="Mangal"/>
      <w:i/>
      <w:iCs/>
      <w:sz w:val="24"/>
      <w:szCs w:val="24"/>
      <w:lang w:eastAsia="zh-CN"/>
    </w:rPr>
  </w:style>
  <w:style w:type="paragraph" w:customStyle="1" w:styleId="2b">
    <w:name w:val="Указатель2"/>
    <w:basedOn w:val="ac"/>
    <w:rsid w:val="00FA19DD"/>
    <w:pPr>
      <w:suppressLineNumbers/>
      <w:suppressAutoHyphens/>
    </w:pPr>
    <w:rPr>
      <w:rFonts w:ascii="Times New Roman CYR" w:eastAsia="Times New Roman" w:hAnsi="Times New Roman CYR" w:cs="Mangal"/>
      <w:sz w:val="20"/>
      <w:szCs w:val="20"/>
      <w:lang w:eastAsia="zh-CN"/>
    </w:rPr>
  </w:style>
  <w:style w:type="paragraph" w:customStyle="1" w:styleId="1f2">
    <w:name w:val="Название объекта1"/>
    <w:basedOn w:val="ac"/>
    <w:uiPriority w:val="99"/>
    <w:rsid w:val="00FA19DD"/>
    <w:pPr>
      <w:suppressLineNumbers/>
      <w:suppressAutoHyphens/>
      <w:spacing w:before="120" w:after="120"/>
    </w:pPr>
    <w:rPr>
      <w:rFonts w:ascii="Times New Roman CYR" w:eastAsia="Times New Roman" w:hAnsi="Times New Roman CYR" w:cs="Mangal"/>
      <w:i/>
      <w:iCs/>
      <w:sz w:val="24"/>
      <w:szCs w:val="24"/>
      <w:lang w:eastAsia="zh-CN"/>
    </w:rPr>
  </w:style>
  <w:style w:type="paragraph" w:customStyle="1" w:styleId="311">
    <w:name w:val="Основной текст 31"/>
    <w:basedOn w:val="ac"/>
    <w:uiPriority w:val="99"/>
    <w:rsid w:val="00FA19DD"/>
    <w:pPr>
      <w:suppressAutoHyphens/>
      <w:spacing w:after="120"/>
    </w:pPr>
    <w:rPr>
      <w:rFonts w:ascii="Times New Roman CYR" w:eastAsia="Times New Roman" w:hAnsi="Times New Roman CYR" w:cs="Times New Roman CYR"/>
      <w:sz w:val="16"/>
      <w:szCs w:val="16"/>
      <w:lang w:eastAsia="zh-CN"/>
    </w:rPr>
  </w:style>
  <w:style w:type="paragraph" w:customStyle="1" w:styleId="a2">
    <w:name w:val="Пункт"/>
    <w:basedOn w:val="ac"/>
    <w:rsid w:val="00FA19DD"/>
    <w:pPr>
      <w:numPr>
        <w:ilvl w:val="2"/>
        <w:numId w:val="1"/>
      </w:numPr>
      <w:suppressAutoHyphens/>
      <w:spacing w:after="120"/>
      <w:jc w:val="both"/>
      <w:outlineLvl w:val="2"/>
    </w:pPr>
    <w:rPr>
      <w:rFonts w:ascii="Times New Roman CYR" w:hAnsi="Times New Roman CYR" w:cs="Times New Roman CYR"/>
      <w:sz w:val="20"/>
      <w:szCs w:val="20"/>
      <w:lang w:eastAsia="zh-CN"/>
    </w:rPr>
  </w:style>
  <w:style w:type="paragraph" w:customStyle="1" w:styleId="a3">
    <w:name w:val="Подпункт"/>
    <w:basedOn w:val="ac"/>
    <w:rsid w:val="00FA19DD"/>
    <w:pPr>
      <w:numPr>
        <w:ilvl w:val="3"/>
        <w:numId w:val="1"/>
      </w:numPr>
      <w:suppressAutoHyphens/>
      <w:spacing w:after="120"/>
      <w:jc w:val="both"/>
      <w:outlineLvl w:val="3"/>
    </w:pPr>
    <w:rPr>
      <w:rFonts w:ascii="Times New Roman CYR" w:hAnsi="Times New Roman CYR" w:cs="Times New Roman CYR"/>
      <w:sz w:val="20"/>
      <w:szCs w:val="20"/>
      <w:lang w:eastAsia="zh-CN"/>
    </w:rPr>
  </w:style>
  <w:style w:type="paragraph" w:customStyle="1" w:styleId="1f3">
    <w:name w:val="Знак Знак1 Знак Знак Знак Знак"/>
    <w:basedOn w:val="ac"/>
    <w:uiPriority w:val="99"/>
    <w:rsid w:val="00FA19DD"/>
    <w:pPr>
      <w:suppressAutoHyphens/>
      <w:spacing w:before="280" w:after="280"/>
      <w:jc w:val="both"/>
    </w:pPr>
    <w:rPr>
      <w:rFonts w:ascii="Tahoma" w:eastAsia="Times New Roman" w:hAnsi="Tahoma" w:cs="Tahoma"/>
      <w:sz w:val="20"/>
      <w:szCs w:val="20"/>
      <w:lang w:val="en-US" w:eastAsia="zh-CN"/>
    </w:rPr>
  </w:style>
  <w:style w:type="paragraph" w:customStyle="1" w:styleId="210">
    <w:name w:val="Основной текст с отступом 21"/>
    <w:basedOn w:val="ac"/>
    <w:uiPriority w:val="99"/>
    <w:rsid w:val="00FA19DD"/>
    <w:pPr>
      <w:suppressAutoHyphens/>
      <w:ind w:firstLine="284"/>
      <w:jc w:val="center"/>
    </w:pPr>
    <w:rPr>
      <w:rFonts w:eastAsia="Times New Roman"/>
      <w:b/>
      <w:sz w:val="40"/>
      <w:szCs w:val="20"/>
      <w:lang w:eastAsia="zh-CN"/>
    </w:rPr>
  </w:style>
  <w:style w:type="paragraph" w:customStyle="1" w:styleId="312">
    <w:name w:val="Основной текст с отступом 31"/>
    <w:basedOn w:val="ac"/>
    <w:uiPriority w:val="99"/>
    <w:rsid w:val="00FA19DD"/>
    <w:pPr>
      <w:suppressAutoHyphens/>
      <w:ind w:firstLine="720"/>
      <w:jc w:val="both"/>
    </w:pPr>
    <w:rPr>
      <w:rFonts w:eastAsia="Times New Roman"/>
      <w:sz w:val="24"/>
      <w:szCs w:val="20"/>
      <w:lang w:eastAsia="zh-CN"/>
    </w:rPr>
  </w:style>
  <w:style w:type="paragraph" w:customStyle="1" w:styleId="afff9">
    <w:name w:val="Центр"/>
    <w:basedOn w:val="ac"/>
    <w:rsid w:val="00FA19DD"/>
    <w:pPr>
      <w:suppressAutoHyphens/>
      <w:jc w:val="center"/>
    </w:pPr>
    <w:rPr>
      <w:rFonts w:eastAsia="Times New Roman"/>
      <w:sz w:val="28"/>
      <w:szCs w:val="20"/>
      <w:lang w:eastAsia="zh-CN"/>
    </w:rPr>
  </w:style>
  <w:style w:type="paragraph" w:customStyle="1" w:styleId="2TimesNewRoman">
    <w:name w:val="Стиль Заголовок 2 + Times New Roman По ширине"/>
    <w:basedOn w:val="20"/>
    <w:rsid w:val="00FA19DD"/>
    <w:pPr>
      <w:keepLines w:val="0"/>
      <w:suppressAutoHyphens/>
      <w:spacing w:before="240" w:after="240"/>
      <w:jc w:val="both"/>
    </w:pPr>
    <w:rPr>
      <w:rFonts w:ascii="Times New Roman" w:hAnsi="Times New Roman"/>
      <w:i/>
      <w:iCs/>
      <w:color w:val="auto"/>
      <w:sz w:val="28"/>
      <w:szCs w:val="20"/>
      <w:lang w:eastAsia="zh-CN"/>
    </w:rPr>
  </w:style>
  <w:style w:type="paragraph" w:customStyle="1" w:styleId="Style3">
    <w:name w:val="Style3"/>
    <w:basedOn w:val="ac"/>
    <w:rsid w:val="00FA19DD"/>
    <w:pPr>
      <w:widowControl w:val="0"/>
      <w:suppressAutoHyphens/>
      <w:autoSpaceDE w:val="0"/>
      <w:spacing w:line="317" w:lineRule="exact"/>
    </w:pPr>
    <w:rPr>
      <w:rFonts w:ascii="Lucida Sans Unicode" w:eastAsia="Times New Roman" w:hAnsi="Lucida Sans Unicode" w:cs="Lucida Sans Unicode"/>
      <w:sz w:val="24"/>
      <w:szCs w:val="24"/>
      <w:lang w:eastAsia="zh-CN"/>
    </w:rPr>
  </w:style>
  <w:style w:type="paragraph" w:customStyle="1" w:styleId="Style6">
    <w:name w:val="Style6"/>
    <w:basedOn w:val="ac"/>
    <w:uiPriority w:val="99"/>
    <w:rsid w:val="00FA19DD"/>
    <w:pPr>
      <w:widowControl w:val="0"/>
      <w:suppressAutoHyphens/>
      <w:autoSpaceDE w:val="0"/>
      <w:spacing w:line="325" w:lineRule="exact"/>
      <w:ind w:firstLine="706"/>
      <w:jc w:val="both"/>
    </w:pPr>
    <w:rPr>
      <w:rFonts w:ascii="Lucida Sans Unicode" w:eastAsia="Times New Roman" w:hAnsi="Lucida Sans Unicode" w:cs="Lucida Sans Unicode"/>
      <w:sz w:val="24"/>
      <w:szCs w:val="24"/>
      <w:lang w:eastAsia="zh-CN"/>
    </w:rPr>
  </w:style>
  <w:style w:type="paragraph" w:customStyle="1" w:styleId="u">
    <w:name w:val="u"/>
    <w:basedOn w:val="ac"/>
    <w:rsid w:val="00FA19DD"/>
    <w:pPr>
      <w:suppressAutoHyphens/>
      <w:spacing w:before="280" w:after="280"/>
    </w:pPr>
    <w:rPr>
      <w:rFonts w:eastAsia="Times New Roman"/>
      <w:sz w:val="24"/>
      <w:szCs w:val="24"/>
      <w:lang w:eastAsia="zh-CN"/>
    </w:rPr>
  </w:style>
  <w:style w:type="paragraph" w:customStyle="1" w:styleId="1f4">
    <w:name w:val="Схема документа1"/>
    <w:basedOn w:val="ac"/>
    <w:uiPriority w:val="99"/>
    <w:rsid w:val="00FA19DD"/>
    <w:pPr>
      <w:shd w:val="clear" w:color="auto" w:fill="000080"/>
      <w:suppressAutoHyphens/>
    </w:pPr>
    <w:rPr>
      <w:rFonts w:ascii="Tahoma" w:eastAsia="Times New Roman" w:hAnsi="Tahoma" w:cs="Tahoma"/>
      <w:sz w:val="20"/>
      <w:szCs w:val="20"/>
      <w:lang w:eastAsia="zh-CN"/>
    </w:rPr>
  </w:style>
  <w:style w:type="paragraph" w:customStyle="1" w:styleId="WW-">
    <w:name w:val="WW-Заголовок"/>
    <w:basedOn w:val="ac"/>
    <w:next w:val="af8"/>
    <w:rsid w:val="00FA19DD"/>
    <w:pPr>
      <w:suppressAutoHyphens/>
      <w:ind w:left="-567"/>
      <w:jc w:val="center"/>
    </w:pPr>
    <w:rPr>
      <w:rFonts w:eastAsia="Times New Roman"/>
      <w:sz w:val="28"/>
      <w:szCs w:val="20"/>
      <w:lang w:eastAsia="zh-CN"/>
    </w:rPr>
  </w:style>
  <w:style w:type="paragraph" w:customStyle="1" w:styleId="211">
    <w:name w:val="Основной текст 21"/>
    <w:basedOn w:val="ac"/>
    <w:uiPriority w:val="99"/>
    <w:rsid w:val="00FA19DD"/>
    <w:pPr>
      <w:suppressAutoHyphens/>
      <w:spacing w:after="120" w:line="480" w:lineRule="auto"/>
    </w:pPr>
    <w:rPr>
      <w:rFonts w:eastAsia="Times New Roman"/>
      <w:sz w:val="24"/>
      <w:szCs w:val="24"/>
      <w:lang w:eastAsia="zh-CN"/>
    </w:rPr>
  </w:style>
  <w:style w:type="paragraph" w:customStyle="1" w:styleId="320">
    <w:name w:val="Основной текст 32"/>
    <w:basedOn w:val="ac"/>
    <w:uiPriority w:val="99"/>
    <w:rsid w:val="00FA19DD"/>
    <w:pPr>
      <w:suppressAutoHyphens/>
      <w:spacing w:after="120"/>
    </w:pPr>
    <w:rPr>
      <w:rFonts w:eastAsia="Times New Roman"/>
      <w:sz w:val="16"/>
      <w:szCs w:val="16"/>
      <w:lang w:eastAsia="zh-CN"/>
    </w:rPr>
  </w:style>
  <w:style w:type="paragraph" w:customStyle="1" w:styleId="313">
    <w:name w:val="Список 31"/>
    <w:basedOn w:val="ac"/>
    <w:rsid w:val="00FA19DD"/>
    <w:pPr>
      <w:suppressAutoHyphens/>
      <w:ind w:left="849" w:hanging="283"/>
    </w:pPr>
    <w:rPr>
      <w:rFonts w:eastAsia="Times New Roman"/>
      <w:sz w:val="24"/>
      <w:szCs w:val="24"/>
      <w:lang w:eastAsia="zh-CN"/>
    </w:rPr>
  </w:style>
  <w:style w:type="paragraph" w:customStyle="1" w:styleId="afffa">
    <w:name w:val="Содержимое врезки"/>
    <w:basedOn w:val="af8"/>
    <w:uiPriority w:val="99"/>
    <w:rsid w:val="00FA19DD"/>
    <w:pPr>
      <w:tabs>
        <w:tab w:val="clear" w:pos="3060"/>
      </w:tabs>
      <w:suppressAutoHyphens/>
    </w:pPr>
    <w:rPr>
      <w:sz w:val="24"/>
      <w:lang w:eastAsia="zh-CN"/>
    </w:rPr>
  </w:style>
  <w:style w:type="paragraph" w:customStyle="1" w:styleId="ConsPlusDocList2">
    <w:name w:val="ConsPlusDocList2"/>
    <w:next w:val="ac"/>
    <w:rsid w:val="00FA19DD"/>
    <w:pPr>
      <w:widowControl w:val="0"/>
      <w:suppressAutoHyphens/>
      <w:autoSpaceDE w:val="0"/>
    </w:pPr>
    <w:rPr>
      <w:rFonts w:ascii="Arial" w:eastAsia="Arial" w:hAnsi="Arial" w:cs="Arial"/>
      <w:lang w:eastAsia="zh-CN" w:bidi="hi-IN"/>
    </w:rPr>
  </w:style>
  <w:style w:type="paragraph" w:customStyle="1" w:styleId="ConsPlusCell2">
    <w:name w:val="ConsPlusCell2"/>
    <w:next w:val="ac"/>
    <w:rsid w:val="00FA19DD"/>
    <w:pPr>
      <w:widowControl w:val="0"/>
      <w:suppressAutoHyphens/>
      <w:autoSpaceDE w:val="0"/>
    </w:pPr>
    <w:rPr>
      <w:rFonts w:ascii="Arial" w:eastAsia="Arial" w:hAnsi="Arial" w:cs="Arial"/>
      <w:lang w:eastAsia="zh-CN" w:bidi="hi-IN"/>
    </w:rPr>
  </w:style>
  <w:style w:type="paragraph" w:customStyle="1" w:styleId="ConsPlusNonformat2">
    <w:name w:val="ConsPlusNonformat2"/>
    <w:next w:val="ac"/>
    <w:rsid w:val="00FA19DD"/>
    <w:pPr>
      <w:widowControl w:val="0"/>
      <w:suppressAutoHyphens/>
      <w:autoSpaceDE w:val="0"/>
    </w:pPr>
    <w:rPr>
      <w:rFonts w:ascii="Courier New" w:eastAsia="Courier New" w:hAnsi="Courier New" w:cs="Courier New"/>
      <w:lang w:eastAsia="zh-CN" w:bidi="hi-IN"/>
    </w:rPr>
  </w:style>
  <w:style w:type="paragraph" w:customStyle="1" w:styleId="ConsPlusTitle2">
    <w:name w:val="ConsPlusTitle2"/>
    <w:next w:val="ac"/>
    <w:rsid w:val="00FA19DD"/>
    <w:pPr>
      <w:widowControl w:val="0"/>
      <w:suppressAutoHyphens/>
      <w:autoSpaceDE w:val="0"/>
    </w:pPr>
    <w:rPr>
      <w:rFonts w:ascii="Arial" w:eastAsia="Arial" w:hAnsi="Arial" w:cs="Arial"/>
      <w:b/>
      <w:bCs/>
      <w:lang w:eastAsia="zh-CN" w:bidi="hi-IN"/>
    </w:rPr>
  </w:style>
  <w:style w:type="paragraph" w:customStyle="1" w:styleId="2c">
    <w:name w:val="Обычный2"/>
    <w:link w:val="Normal"/>
    <w:rsid w:val="00FA19DD"/>
    <w:pPr>
      <w:suppressAutoHyphens/>
      <w:autoSpaceDE w:val="0"/>
    </w:pPr>
    <w:rPr>
      <w:rFonts w:ascii="Times New Roman" w:eastAsia="Arial" w:hAnsi="Times New Roman"/>
      <w:color w:val="000000"/>
      <w:sz w:val="24"/>
      <w:szCs w:val="24"/>
      <w:lang w:eastAsia="zh-CN"/>
    </w:rPr>
  </w:style>
  <w:style w:type="paragraph" w:customStyle="1" w:styleId="330">
    <w:name w:val="Основной текст 33"/>
    <w:basedOn w:val="ac"/>
    <w:rsid w:val="00FA19DD"/>
    <w:pPr>
      <w:suppressAutoHyphens/>
      <w:spacing w:after="120"/>
    </w:pPr>
    <w:rPr>
      <w:rFonts w:ascii="Times New Roman CYR" w:eastAsia="Times New Roman" w:hAnsi="Times New Roman CYR" w:cs="Times New Roman CYR"/>
      <w:sz w:val="16"/>
      <w:szCs w:val="16"/>
      <w:lang w:eastAsia="zh-CN"/>
    </w:rPr>
  </w:style>
  <w:style w:type="paragraph" w:customStyle="1" w:styleId="western">
    <w:name w:val="western"/>
    <w:basedOn w:val="ac"/>
    <w:uiPriority w:val="99"/>
    <w:rsid w:val="00FA19DD"/>
    <w:pPr>
      <w:suppressAutoHyphens/>
      <w:spacing w:before="280" w:after="280"/>
    </w:pPr>
    <w:rPr>
      <w:rFonts w:ascii="Times New Roman CYR" w:eastAsia="Times New Roman" w:hAnsi="Times New Roman CYR" w:cs="Times New Roman CYR"/>
      <w:sz w:val="20"/>
      <w:szCs w:val="20"/>
      <w:lang w:eastAsia="zh-CN"/>
    </w:rPr>
  </w:style>
  <w:style w:type="character" w:customStyle="1" w:styleId="135pt">
    <w:name w:val="Основной текст + 13;5 pt"/>
    <w:rsid w:val="00F87F9E"/>
    <w:rPr>
      <w:rFonts w:ascii="Times New Roman" w:eastAsia="Times New Roman" w:hAnsi="Times New Roman" w:cs="Times New Roman"/>
      <w:b w:val="0"/>
      <w:bCs w:val="0"/>
      <w:i w:val="0"/>
      <w:iCs w:val="0"/>
      <w:smallCaps w:val="0"/>
      <w:strike w:val="0"/>
      <w:spacing w:val="0"/>
      <w:sz w:val="27"/>
      <w:szCs w:val="27"/>
    </w:rPr>
  </w:style>
  <w:style w:type="character" w:customStyle="1" w:styleId="14pt">
    <w:name w:val="Основной текст + 14 pt;Курсив"/>
    <w:rsid w:val="00F87F9E"/>
    <w:rPr>
      <w:rFonts w:ascii="Times New Roman" w:eastAsia="Times New Roman" w:hAnsi="Times New Roman" w:cs="Times New Roman"/>
      <w:b w:val="0"/>
      <w:bCs w:val="0"/>
      <w:i/>
      <w:iCs/>
      <w:smallCaps w:val="0"/>
      <w:strike w:val="0"/>
      <w:spacing w:val="0"/>
      <w:sz w:val="28"/>
      <w:szCs w:val="28"/>
    </w:rPr>
  </w:style>
  <w:style w:type="character" w:customStyle="1" w:styleId="71">
    <w:name w:val="Основной текст (7)_"/>
    <w:link w:val="72"/>
    <w:rsid w:val="00F87F9E"/>
    <w:rPr>
      <w:sz w:val="208"/>
      <w:szCs w:val="208"/>
      <w:shd w:val="clear" w:color="auto" w:fill="FFFFFF"/>
    </w:rPr>
  </w:style>
  <w:style w:type="character" w:customStyle="1" w:styleId="135pt1pt">
    <w:name w:val="Основной текст + 13;5 pt;Интервал 1 pt"/>
    <w:rsid w:val="00F87F9E"/>
    <w:rPr>
      <w:rFonts w:ascii="Times New Roman" w:eastAsia="Times New Roman" w:hAnsi="Times New Roman" w:cs="Times New Roman"/>
      <w:b w:val="0"/>
      <w:bCs w:val="0"/>
      <w:i w:val="0"/>
      <w:iCs w:val="0"/>
      <w:smallCaps w:val="0"/>
      <w:strike w:val="0"/>
      <w:spacing w:val="30"/>
      <w:sz w:val="27"/>
      <w:szCs w:val="27"/>
    </w:rPr>
  </w:style>
  <w:style w:type="paragraph" w:customStyle="1" w:styleId="72">
    <w:name w:val="Основной текст (7)"/>
    <w:basedOn w:val="ac"/>
    <w:link w:val="71"/>
    <w:rsid w:val="00F87F9E"/>
    <w:pPr>
      <w:shd w:val="clear" w:color="auto" w:fill="FFFFFF"/>
      <w:spacing w:line="0" w:lineRule="atLeast"/>
    </w:pPr>
    <w:rPr>
      <w:rFonts w:ascii="Calibri" w:hAnsi="Calibri"/>
      <w:sz w:val="208"/>
      <w:szCs w:val="208"/>
    </w:rPr>
  </w:style>
  <w:style w:type="character" w:customStyle="1" w:styleId="41">
    <w:name w:val="Основной текст (4)_"/>
    <w:link w:val="410"/>
    <w:locked/>
    <w:rsid w:val="00F87F9E"/>
    <w:rPr>
      <w:sz w:val="21"/>
      <w:szCs w:val="21"/>
      <w:shd w:val="clear" w:color="auto" w:fill="FFFFFF"/>
    </w:rPr>
  </w:style>
  <w:style w:type="paragraph" w:customStyle="1" w:styleId="410">
    <w:name w:val="Основной текст (4)1"/>
    <w:basedOn w:val="ac"/>
    <w:link w:val="41"/>
    <w:rsid w:val="00F87F9E"/>
    <w:pPr>
      <w:shd w:val="clear" w:color="auto" w:fill="FFFFFF"/>
      <w:spacing w:before="240" w:line="274" w:lineRule="exact"/>
      <w:jc w:val="both"/>
    </w:pPr>
    <w:rPr>
      <w:rFonts w:ascii="Calibri" w:hAnsi="Calibri"/>
      <w:sz w:val="21"/>
      <w:szCs w:val="21"/>
    </w:rPr>
  </w:style>
  <w:style w:type="character" w:styleId="afffb">
    <w:name w:val="Emphasis"/>
    <w:uiPriority w:val="99"/>
    <w:qFormat/>
    <w:rsid w:val="00F87F9E"/>
    <w:rPr>
      <w:i/>
      <w:iCs/>
    </w:rPr>
  </w:style>
  <w:style w:type="character" w:customStyle="1" w:styleId="apple-converted-space">
    <w:name w:val="apple-converted-space"/>
    <w:rsid w:val="00F87F9E"/>
  </w:style>
  <w:style w:type="character" w:customStyle="1" w:styleId="42">
    <w:name w:val="Основной шрифт абзаца4"/>
    <w:rsid w:val="00F87F9E"/>
  </w:style>
  <w:style w:type="character" w:customStyle="1" w:styleId="afffc">
    <w:name w:val="Маркеры списка"/>
    <w:rsid w:val="00F87F9E"/>
    <w:rPr>
      <w:rFonts w:ascii="OpenSymbol" w:eastAsia="OpenSymbol" w:hAnsi="OpenSymbol" w:cs="OpenSymbol"/>
    </w:rPr>
  </w:style>
  <w:style w:type="paragraph" w:customStyle="1" w:styleId="43">
    <w:name w:val="Указатель4"/>
    <w:basedOn w:val="ac"/>
    <w:rsid w:val="00F87F9E"/>
    <w:pPr>
      <w:suppressLineNumbers/>
    </w:pPr>
    <w:rPr>
      <w:rFonts w:eastAsia="Times New Roman" w:cs="Mangal"/>
      <w:sz w:val="24"/>
      <w:szCs w:val="24"/>
      <w:lang w:eastAsia="zh-CN"/>
    </w:rPr>
  </w:style>
  <w:style w:type="paragraph" w:customStyle="1" w:styleId="38">
    <w:name w:val="Название3"/>
    <w:basedOn w:val="ac"/>
    <w:rsid w:val="00F87F9E"/>
    <w:pPr>
      <w:suppressLineNumbers/>
      <w:spacing w:before="120" w:after="120"/>
    </w:pPr>
    <w:rPr>
      <w:rFonts w:eastAsia="Times New Roman" w:cs="Tahoma"/>
      <w:i/>
      <w:iCs/>
      <w:sz w:val="24"/>
      <w:szCs w:val="24"/>
      <w:lang w:eastAsia="zh-CN"/>
    </w:rPr>
  </w:style>
  <w:style w:type="paragraph" w:customStyle="1" w:styleId="2d">
    <w:name w:val="Название2"/>
    <w:basedOn w:val="ac"/>
    <w:rsid w:val="00F87F9E"/>
    <w:pPr>
      <w:suppressLineNumbers/>
      <w:spacing w:before="120" w:after="120"/>
    </w:pPr>
    <w:rPr>
      <w:rFonts w:eastAsia="Times New Roman" w:cs="Tahoma"/>
      <w:i/>
      <w:iCs/>
      <w:sz w:val="24"/>
      <w:szCs w:val="24"/>
      <w:lang w:eastAsia="zh-CN"/>
    </w:rPr>
  </w:style>
  <w:style w:type="paragraph" w:customStyle="1" w:styleId="39">
    <w:name w:val="Знак Знак Знак Знак Знак Знак Знак Знак Знак3 Знак"/>
    <w:basedOn w:val="ac"/>
    <w:rsid w:val="00F87F9E"/>
    <w:pPr>
      <w:spacing w:after="160" w:line="240" w:lineRule="exact"/>
    </w:pPr>
    <w:rPr>
      <w:rFonts w:ascii="Verdana" w:eastAsia="Times New Roman" w:hAnsi="Verdana" w:cs="Verdana"/>
      <w:sz w:val="20"/>
      <w:szCs w:val="20"/>
      <w:lang w:val="en-US" w:eastAsia="zh-CN"/>
    </w:rPr>
  </w:style>
  <w:style w:type="paragraph" w:customStyle="1" w:styleId="titledict">
    <w:name w:val="titledict"/>
    <w:basedOn w:val="ac"/>
    <w:rsid w:val="00F87F9E"/>
    <w:pPr>
      <w:spacing w:before="280" w:after="280"/>
    </w:pPr>
    <w:rPr>
      <w:rFonts w:eastAsia="SimSun"/>
      <w:sz w:val="24"/>
      <w:szCs w:val="24"/>
      <w:lang w:eastAsia="zh-CN"/>
    </w:rPr>
  </w:style>
  <w:style w:type="paragraph" w:customStyle="1" w:styleId="afffd">
    <w:name w:val="Знак Знак Знак Знак Знак Знак Знак Знак Знак Знак Знак Знак Знак Знак"/>
    <w:basedOn w:val="ac"/>
    <w:rsid w:val="00F87F9E"/>
    <w:pPr>
      <w:spacing w:after="160" w:line="240" w:lineRule="exact"/>
    </w:pPr>
    <w:rPr>
      <w:rFonts w:ascii="Verdana" w:eastAsia="Times New Roman" w:hAnsi="Verdana" w:cs="Verdana"/>
      <w:sz w:val="20"/>
      <w:szCs w:val="20"/>
      <w:lang w:val="en-US" w:eastAsia="zh-CN"/>
    </w:rPr>
  </w:style>
  <w:style w:type="paragraph" w:customStyle="1" w:styleId="afffe">
    <w:name w:val="Знак Знак Знак Знак Знак Знак Знак Знак Знак"/>
    <w:basedOn w:val="ac"/>
    <w:rsid w:val="00F87F9E"/>
    <w:pPr>
      <w:spacing w:after="160" w:line="240" w:lineRule="exact"/>
    </w:pPr>
    <w:rPr>
      <w:rFonts w:ascii="Verdana" w:eastAsia="Times New Roman" w:hAnsi="Verdana" w:cs="Verdana"/>
      <w:sz w:val="20"/>
      <w:szCs w:val="20"/>
      <w:lang w:val="en-US" w:eastAsia="zh-CN"/>
    </w:rPr>
  </w:style>
  <w:style w:type="paragraph" w:customStyle="1" w:styleId="1f5">
    <w:name w:val="Знак Знак Знак Знак Знак Знак Знак Знак Знак1"/>
    <w:basedOn w:val="ac"/>
    <w:rsid w:val="00F87F9E"/>
    <w:pPr>
      <w:spacing w:after="160" w:line="240" w:lineRule="exact"/>
    </w:pPr>
    <w:rPr>
      <w:rFonts w:ascii="Verdana" w:eastAsia="Times New Roman" w:hAnsi="Verdana" w:cs="Verdana"/>
      <w:sz w:val="20"/>
      <w:szCs w:val="20"/>
      <w:lang w:val="en-US" w:eastAsia="zh-CN"/>
    </w:rPr>
  </w:style>
  <w:style w:type="paragraph" w:customStyle="1" w:styleId="affff">
    <w:name w:val="Знак Знак Знак Знак Знак Знак Знак Знак Знак Знак Знак Знак"/>
    <w:basedOn w:val="ac"/>
    <w:rsid w:val="00F87F9E"/>
    <w:pPr>
      <w:spacing w:after="160" w:line="240" w:lineRule="exact"/>
    </w:pPr>
    <w:rPr>
      <w:rFonts w:ascii="Verdana" w:eastAsia="Times New Roman" w:hAnsi="Verdana" w:cs="Verdana"/>
      <w:sz w:val="20"/>
      <w:szCs w:val="20"/>
      <w:lang w:val="en-US" w:eastAsia="zh-CN"/>
    </w:rPr>
  </w:style>
  <w:style w:type="paragraph" w:customStyle="1" w:styleId="2e">
    <w:name w:val="Знак Знак Знак Знак Знак Знак Знак Знак Знак2"/>
    <w:basedOn w:val="ac"/>
    <w:rsid w:val="00F87F9E"/>
    <w:pPr>
      <w:spacing w:after="160" w:line="240" w:lineRule="exact"/>
    </w:pPr>
    <w:rPr>
      <w:rFonts w:ascii="Verdana" w:eastAsia="Times New Roman" w:hAnsi="Verdana" w:cs="Verdana"/>
      <w:sz w:val="20"/>
      <w:szCs w:val="20"/>
      <w:lang w:val="en-US" w:eastAsia="zh-CN"/>
    </w:rPr>
  </w:style>
  <w:style w:type="paragraph" w:customStyle="1" w:styleId="2f">
    <w:name w:val="Знак Знак Знак Знак Знак Знак Знак Знак Знак2 Знак Знак Знак"/>
    <w:basedOn w:val="ac"/>
    <w:rsid w:val="00F87F9E"/>
    <w:pPr>
      <w:spacing w:after="160" w:line="240" w:lineRule="exact"/>
    </w:pPr>
    <w:rPr>
      <w:rFonts w:ascii="Verdana" w:eastAsia="Times New Roman" w:hAnsi="Verdana" w:cs="Verdana"/>
      <w:sz w:val="20"/>
      <w:szCs w:val="20"/>
      <w:lang w:val="en-US" w:eastAsia="zh-CN"/>
    </w:rPr>
  </w:style>
  <w:style w:type="paragraph" w:customStyle="1" w:styleId="affff0">
    <w:name w:val="Знак Знак Знак Знак Знак Знак Знак Знак Знак Знак Знак Знак Знак Знак Знак Знак Знак Знак Знак"/>
    <w:basedOn w:val="ac"/>
    <w:rsid w:val="00F87F9E"/>
    <w:pPr>
      <w:spacing w:after="160" w:line="240" w:lineRule="exact"/>
    </w:pPr>
    <w:rPr>
      <w:rFonts w:ascii="Verdana" w:eastAsia="Times New Roman" w:hAnsi="Verdana" w:cs="Verdana"/>
      <w:sz w:val="20"/>
      <w:szCs w:val="20"/>
      <w:lang w:val="en-US" w:eastAsia="zh-CN"/>
    </w:rPr>
  </w:style>
  <w:style w:type="paragraph" w:customStyle="1" w:styleId="2f0">
    <w:name w:val="Знак Знак Знак2"/>
    <w:basedOn w:val="ac"/>
    <w:rsid w:val="00F87F9E"/>
    <w:pPr>
      <w:spacing w:before="100" w:beforeAutospacing="1" w:after="100" w:afterAutospacing="1"/>
      <w:jc w:val="both"/>
    </w:pPr>
    <w:rPr>
      <w:rFonts w:ascii="Tahoma" w:eastAsia="Times New Roman" w:hAnsi="Tahoma" w:cs="Tahoma"/>
      <w:sz w:val="20"/>
      <w:szCs w:val="20"/>
      <w:lang w:val="en-US"/>
    </w:rPr>
  </w:style>
  <w:style w:type="character" w:customStyle="1" w:styleId="2f1">
    <w:name w:val="Основной текст (2)_"/>
    <w:link w:val="2f2"/>
    <w:locked/>
    <w:rsid w:val="00C458EF"/>
    <w:rPr>
      <w:b/>
      <w:bCs/>
      <w:sz w:val="22"/>
      <w:szCs w:val="22"/>
      <w:shd w:val="clear" w:color="auto" w:fill="FFFFFF"/>
    </w:rPr>
  </w:style>
  <w:style w:type="character" w:customStyle="1" w:styleId="1f6">
    <w:name w:val="Основной текст Знак1"/>
    <w:aliases w:val="bt Знак,Основной текст1 Знак,Основной текст отчета Знак,Body Text Char Знак,Основной текст Знак Знак"/>
    <w:uiPriority w:val="99"/>
    <w:locked/>
    <w:rsid w:val="00C458EF"/>
    <w:rPr>
      <w:rFonts w:ascii="Times New Roman" w:hAnsi="Times New Roman"/>
      <w:sz w:val="22"/>
      <w:szCs w:val="22"/>
      <w:shd w:val="clear" w:color="auto" w:fill="FFFFFF"/>
    </w:rPr>
  </w:style>
  <w:style w:type="paragraph" w:customStyle="1" w:styleId="2f2">
    <w:name w:val="Основной текст (2)"/>
    <w:basedOn w:val="ac"/>
    <w:link w:val="2f1"/>
    <w:rsid w:val="00C458EF"/>
    <w:pPr>
      <w:widowControl w:val="0"/>
      <w:shd w:val="clear" w:color="auto" w:fill="FFFFFF"/>
      <w:spacing w:after="240" w:line="274" w:lineRule="exact"/>
      <w:ind w:hanging="340"/>
      <w:jc w:val="center"/>
    </w:pPr>
    <w:rPr>
      <w:rFonts w:ascii="Calibri" w:hAnsi="Calibri"/>
      <w:b/>
      <w:bCs/>
    </w:rPr>
  </w:style>
  <w:style w:type="character" w:customStyle="1" w:styleId="ConsPlusNonformat0">
    <w:name w:val="ConsPlusNonformat Знак"/>
    <w:link w:val="ConsPlusNonformat"/>
    <w:uiPriority w:val="99"/>
    <w:rsid w:val="00C458EF"/>
    <w:rPr>
      <w:rFonts w:ascii="Courier New" w:eastAsia="Times New Roman" w:hAnsi="Courier New" w:cs="Courier New"/>
      <w:lang w:val="ru-RU" w:eastAsia="ru-RU" w:bidi="ar-SA"/>
    </w:rPr>
  </w:style>
  <w:style w:type="paragraph" w:customStyle="1" w:styleId="2f3">
    <w:name w:val="Основной текст2"/>
    <w:basedOn w:val="ac"/>
    <w:rsid w:val="006541AE"/>
    <w:pPr>
      <w:widowControl w:val="0"/>
      <w:shd w:val="clear" w:color="auto" w:fill="FFFFFF"/>
      <w:spacing w:before="420" w:after="200" w:line="634" w:lineRule="exact"/>
    </w:pPr>
    <w:rPr>
      <w:rFonts w:eastAsia="Times New Roman"/>
      <w:sz w:val="28"/>
      <w:szCs w:val="28"/>
      <w:lang w:eastAsia="ru-RU"/>
    </w:rPr>
  </w:style>
  <w:style w:type="character" w:customStyle="1" w:styleId="affff1">
    <w:name w:val="Основной текст + Полужирный"/>
    <w:aliases w:val="Курсив,Основной текст (2) + 10 pt,Малые прописные,Основной текст + 14 pt"/>
    <w:uiPriority w:val="99"/>
    <w:rsid w:val="007E2D5E"/>
    <w:rPr>
      <w:rFonts w:ascii="Times New Roman" w:eastAsia="Times New Roman" w:hAnsi="Times New Roman" w:cs="Times New Roman"/>
      <w:b/>
      <w:bCs/>
      <w:i w:val="0"/>
      <w:iCs w:val="0"/>
      <w:smallCaps w:val="0"/>
      <w:strike w:val="0"/>
      <w:spacing w:val="0"/>
      <w:sz w:val="27"/>
      <w:szCs w:val="27"/>
    </w:rPr>
  </w:style>
  <w:style w:type="character" w:customStyle="1" w:styleId="1f7">
    <w:name w:val="Заголовок №1_"/>
    <w:link w:val="1f8"/>
    <w:rsid w:val="007E2D5E"/>
    <w:rPr>
      <w:sz w:val="27"/>
      <w:szCs w:val="27"/>
      <w:shd w:val="clear" w:color="auto" w:fill="FFFFFF"/>
    </w:rPr>
  </w:style>
  <w:style w:type="paragraph" w:customStyle="1" w:styleId="1f8">
    <w:name w:val="Заголовок №1"/>
    <w:basedOn w:val="ac"/>
    <w:link w:val="1f7"/>
    <w:rsid w:val="007E2D5E"/>
    <w:pPr>
      <w:shd w:val="clear" w:color="auto" w:fill="FFFFFF"/>
      <w:spacing w:after="600" w:line="326" w:lineRule="exact"/>
      <w:jc w:val="center"/>
      <w:outlineLvl w:val="0"/>
    </w:pPr>
    <w:rPr>
      <w:rFonts w:ascii="Calibri" w:hAnsi="Calibri"/>
      <w:sz w:val="27"/>
      <w:szCs w:val="27"/>
    </w:rPr>
  </w:style>
  <w:style w:type="paragraph" w:customStyle="1" w:styleId="1f9">
    <w:name w:val="Основной текст с отступом.Основной текст 1.Нумерованный список !!.Надин стиль"/>
    <w:basedOn w:val="ac"/>
    <w:rsid w:val="00AE6079"/>
    <w:pPr>
      <w:spacing w:after="120"/>
      <w:ind w:firstLine="709"/>
      <w:jc w:val="both"/>
    </w:pPr>
    <w:rPr>
      <w:rFonts w:ascii="Arial" w:eastAsia="Times New Roman" w:hAnsi="Arial"/>
      <w:sz w:val="26"/>
      <w:szCs w:val="20"/>
      <w:lang w:eastAsia="ru-RU"/>
    </w:rPr>
  </w:style>
  <w:style w:type="paragraph" w:customStyle="1" w:styleId="110">
    <w:name w:val="Стиль1заголовок1"/>
    <w:basedOn w:val="22"/>
    <w:rsid w:val="00AE6079"/>
    <w:pPr>
      <w:spacing w:line="240" w:lineRule="auto"/>
      <w:jc w:val="both"/>
    </w:pPr>
    <w:rPr>
      <w:rFonts w:ascii="Arial" w:hAnsi="Arial" w:cs="Arial"/>
      <w:b/>
      <w:bCs/>
      <w:sz w:val="26"/>
      <w:szCs w:val="26"/>
    </w:rPr>
  </w:style>
  <w:style w:type="paragraph" w:customStyle="1" w:styleId="221">
    <w:name w:val="Основной текст 22"/>
    <w:basedOn w:val="ac"/>
    <w:uiPriority w:val="99"/>
    <w:rsid w:val="00AE6079"/>
    <w:pPr>
      <w:suppressAutoHyphens/>
    </w:pPr>
    <w:rPr>
      <w:rFonts w:eastAsia="Times New Roman"/>
      <w:b/>
      <w:bCs/>
      <w:sz w:val="28"/>
      <w:szCs w:val="28"/>
      <w:lang w:eastAsia="ar-SA"/>
    </w:rPr>
  </w:style>
  <w:style w:type="paragraph" w:styleId="affff2">
    <w:name w:val="footnote text"/>
    <w:aliases w:val="single space,footnote text,Текст сноски Знак Знак Знак,Текст сноски Знак Знак,Текст сноски-FN,Footnote Text Char Знак Знак,Footnote Text Char Знак,Footnote Text Char Знак Знак Знак Знак,Текст сноски Знак1 Знак,Знак6,Table_Footnote_last Знак"/>
    <w:basedOn w:val="ac"/>
    <w:link w:val="affff3"/>
    <w:uiPriority w:val="99"/>
    <w:rsid w:val="00AE6079"/>
    <w:rPr>
      <w:rFonts w:eastAsia="Times New Roman"/>
      <w:sz w:val="20"/>
      <w:szCs w:val="20"/>
    </w:rPr>
  </w:style>
  <w:style w:type="character" w:customStyle="1" w:styleId="affff3">
    <w:name w:val="Текст сноски Знак"/>
    <w:aliases w:val="single space Знак1,footnote text Знак1,Текст сноски Знак Знак Знак Знак1,Текст сноски Знак Знак Знак2,Текст сноски-FN Знак1,Footnote Text Char Знак Знак Знак1,Footnote Text Char Знак Знак2,Footnote Text Char Знак Знак Знак Знак Знак"/>
    <w:link w:val="affff2"/>
    <w:uiPriority w:val="99"/>
    <w:rsid w:val="00AE6079"/>
    <w:rPr>
      <w:rFonts w:ascii="Times New Roman" w:eastAsia="Times New Roman" w:hAnsi="Times New Roman"/>
    </w:rPr>
  </w:style>
  <w:style w:type="character" w:styleId="affff4">
    <w:name w:val="footnote reference"/>
    <w:aliases w:val="Знак сноски 1,Знак сноски-FN,Ciae niinee-FN"/>
    <w:link w:val="1fa"/>
    <w:uiPriority w:val="99"/>
    <w:rsid w:val="00AE6079"/>
    <w:rPr>
      <w:vertAlign w:val="superscript"/>
    </w:rPr>
  </w:style>
  <w:style w:type="paragraph" w:customStyle="1" w:styleId="affff5">
    <w:name w:val="Знак Знак Знак Знак"/>
    <w:basedOn w:val="ac"/>
    <w:uiPriority w:val="99"/>
    <w:rsid w:val="00AE6079"/>
    <w:pPr>
      <w:spacing w:before="100" w:beforeAutospacing="1" w:after="100" w:afterAutospacing="1"/>
      <w:jc w:val="both"/>
    </w:pPr>
    <w:rPr>
      <w:rFonts w:ascii="Tahoma" w:eastAsia="Times New Roman" w:hAnsi="Tahoma"/>
      <w:sz w:val="20"/>
      <w:szCs w:val="20"/>
      <w:lang w:val="en-US"/>
    </w:rPr>
  </w:style>
  <w:style w:type="paragraph" w:customStyle="1" w:styleId="240">
    <w:name w:val="Основной текст с отступом 24"/>
    <w:basedOn w:val="ac"/>
    <w:rsid w:val="00AE6079"/>
    <w:pPr>
      <w:suppressAutoHyphens/>
      <w:spacing w:after="120"/>
      <w:ind w:firstLine="709"/>
      <w:jc w:val="both"/>
    </w:pPr>
    <w:rPr>
      <w:rFonts w:ascii="Arial" w:eastAsia="Times New Roman" w:hAnsi="Arial" w:cs="Arial"/>
      <w:sz w:val="26"/>
      <w:szCs w:val="24"/>
      <w:lang w:eastAsia="ar-SA"/>
    </w:rPr>
  </w:style>
  <w:style w:type="character" w:customStyle="1" w:styleId="1fb">
    <w:name w:val="Основной текст 1 Знак"/>
    <w:aliases w:val="Нумерованный список !! Знак,Надин стиль Знак Знак"/>
    <w:rsid w:val="00AE6079"/>
    <w:rPr>
      <w:sz w:val="24"/>
      <w:szCs w:val="24"/>
      <w:lang w:val="ru-RU" w:eastAsia="ru-RU" w:bidi="ar-SA"/>
    </w:rPr>
  </w:style>
  <w:style w:type="character" w:customStyle="1" w:styleId="affff6">
    <w:name w:val="Гипертекстовая ссылка"/>
    <w:uiPriority w:val="99"/>
    <w:rsid w:val="00AE6079"/>
    <w:rPr>
      <w:color w:val="008000"/>
    </w:rPr>
  </w:style>
  <w:style w:type="paragraph" w:styleId="affff7">
    <w:name w:val="Subtitle"/>
    <w:basedOn w:val="ac"/>
    <w:link w:val="affff8"/>
    <w:uiPriority w:val="99"/>
    <w:qFormat/>
    <w:rsid w:val="00AE6079"/>
    <w:pPr>
      <w:spacing w:after="60"/>
      <w:jc w:val="center"/>
      <w:outlineLvl w:val="1"/>
    </w:pPr>
    <w:rPr>
      <w:rFonts w:ascii="Arial" w:eastAsia="Times New Roman" w:hAnsi="Arial"/>
      <w:sz w:val="24"/>
      <w:szCs w:val="24"/>
    </w:rPr>
  </w:style>
  <w:style w:type="character" w:customStyle="1" w:styleId="affff8">
    <w:name w:val="Подзаголовок Знак"/>
    <w:link w:val="affff7"/>
    <w:uiPriority w:val="99"/>
    <w:rsid w:val="00AE6079"/>
    <w:rPr>
      <w:rFonts w:ascii="Arial" w:eastAsia="Times New Roman" w:hAnsi="Arial" w:cs="Arial"/>
      <w:sz w:val="24"/>
      <w:szCs w:val="24"/>
    </w:rPr>
  </w:style>
  <w:style w:type="paragraph" w:customStyle="1" w:styleId="1fc">
    <w:name w:val="Список маркированный 1"/>
    <w:basedOn w:val="ac"/>
    <w:qFormat/>
    <w:rsid w:val="00AE6079"/>
    <w:pPr>
      <w:tabs>
        <w:tab w:val="left" w:pos="357"/>
      </w:tabs>
      <w:suppressAutoHyphens/>
      <w:spacing w:line="312" w:lineRule="auto"/>
      <w:ind w:left="720" w:hanging="360"/>
      <w:jc w:val="both"/>
    </w:pPr>
    <w:rPr>
      <w:rFonts w:eastAsia="Times New Roman"/>
      <w:sz w:val="24"/>
      <w:szCs w:val="24"/>
      <w:lang w:eastAsia="ru-RU"/>
    </w:rPr>
  </w:style>
  <w:style w:type="character" w:customStyle="1" w:styleId="ConsPlusTitle0">
    <w:name w:val="ConsPlusTitle Знак"/>
    <w:link w:val="ConsPlusTitle"/>
    <w:rsid w:val="00AE6079"/>
    <w:rPr>
      <w:rFonts w:ascii="Arial" w:eastAsia="Times New Roman" w:hAnsi="Arial" w:cs="Arial"/>
      <w:b/>
      <w:bCs/>
      <w:lang w:val="ru-RU" w:eastAsia="ru-RU" w:bidi="ar-SA"/>
    </w:rPr>
  </w:style>
  <w:style w:type="paragraph" w:customStyle="1" w:styleId="Style26">
    <w:name w:val="Style26"/>
    <w:basedOn w:val="ac"/>
    <w:rsid w:val="00AE6079"/>
    <w:pPr>
      <w:widowControl w:val="0"/>
      <w:autoSpaceDE w:val="0"/>
      <w:autoSpaceDN w:val="0"/>
      <w:adjustRightInd w:val="0"/>
      <w:spacing w:line="323" w:lineRule="exact"/>
      <w:ind w:firstLine="705"/>
      <w:jc w:val="both"/>
    </w:pPr>
    <w:rPr>
      <w:rFonts w:eastAsia="Times New Roman"/>
      <w:sz w:val="24"/>
      <w:szCs w:val="24"/>
      <w:lang w:eastAsia="ru-RU"/>
    </w:rPr>
  </w:style>
  <w:style w:type="paragraph" w:customStyle="1" w:styleId="Style32">
    <w:name w:val="Style32"/>
    <w:basedOn w:val="ac"/>
    <w:rsid w:val="00AE6079"/>
    <w:pPr>
      <w:widowControl w:val="0"/>
      <w:autoSpaceDE w:val="0"/>
      <w:autoSpaceDN w:val="0"/>
      <w:adjustRightInd w:val="0"/>
      <w:spacing w:line="321" w:lineRule="exact"/>
      <w:ind w:firstLine="709"/>
      <w:jc w:val="both"/>
    </w:pPr>
    <w:rPr>
      <w:rFonts w:eastAsia="Times New Roman"/>
      <w:sz w:val="24"/>
      <w:szCs w:val="24"/>
      <w:lang w:eastAsia="ru-RU"/>
    </w:rPr>
  </w:style>
  <w:style w:type="character" w:customStyle="1" w:styleId="FontStyle47">
    <w:name w:val="Font Style47"/>
    <w:rsid w:val="00AE6079"/>
    <w:rPr>
      <w:rFonts w:ascii="Times New Roman" w:hAnsi="Times New Roman" w:cs="Times New Roman"/>
      <w:sz w:val="26"/>
      <w:szCs w:val="26"/>
    </w:rPr>
  </w:style>
  <w:style w:type="paragraph" w:customStyle="1" w:styleId="Normal10-02">
    <w:name w:val="Normal + 10 пт полужирный По центру Слева:  -02 см Справ..."/>
    <w:basedOn w:val="ac"/>
    <w:link w:val="Normal10-020"/>
    <w:rsid w:val="00AE6079"/>
    <w:pPr>
      <w:ind w:left="-113" w:right="-113"/>
      <w:jc w:val="center"/>
    </w:pPr>
    <w:rPr>
      <w:rFonts w:eastAsia="Times New Roman"/>
      <w:b/>
      <w:bCs/>
      <w:sz w:val="20"/>
      <w:szCs w:val="20"/>
      <w:lang w:eastAsia="ru-RU"/>
    </w:rPr>
  </w:style>
  <w:style w:type="character" w:customStyle="1" w:styleId="Normal">
    <w:name w:val="Normal Знак"/>
    <w:link w:val="2c"/>
    <w:uiPriority w:val="99"/>
    <w:rsid w:val="00AE6079"/>
    <w:rPr>
      <w:rFonts w:ascii="Times New Roman" w:eastAsia="Arial" w:hAnsi="Times New Roman"/>
      <w:color w:val="000000"/>
      <w:sz w:val="24"/>
      <w:szCs w:val="24"/>
      <w:lang w:eastAsia="zh-CN" w:bidi="ar-SA"/>
    </w:rPr>
  </w:style>
  <w:style w:type="paragraph" w:styleId="a0">
    <w:name w:val="List Bullet"/>
    <w:aliases w:val="Маркированный список Знак1,Маркированный список Знак Знак,EIA Bullet 1,Маркированный Знак Знак"/>
    <w:basedOn w:val="ac"/>
    <w:link w:val="affff9"/>
    <w:uiPriority w:val="99"/>
    <w:rsid w:val="00AE6079"/>
    <w:pPr>
      <w:widowControl w:val="0"/>
      <w:numPr>
        <w:numId w:val="2"/>
      </w:numPr>
      <w:tabs>
        <w:tab w:val="clear" w:pos="284"/>
        <w:tab w:val="num" w:pos="357"/>
      </w:tabs>
      <w:autoSpaceDE w:val="0"/>
      <w:autoSpaceDN w:val="0"/>
      <w:adjustRightInd w:val="0"/>
      <w:spacing w:before="120"/>
      <w:ind w:left="357" w:hanging="357"/>
      <w:jc w:val="both"/>
    </w:pPr>
    <w:rPr>
      <w:rFonts w:eastAsia="Times New Roman"/>
      <w:sz w:val="26"/>
      <w:szCs w:val="20"/>
      <w:lang w:eastAsia="ru-RU"/>
    </w:rPr>
  </w:style>
  <w:style w:type="paragraph" w:styleId="affffa">
    <w:name w:val="TOC Heading"/>
    <w:basedOn w:val="14"/>
    <w:next w:val="ac"/>
    <w:uiPriority w:val="99"/>
    <w:unhideWhenUsed/>
    <w:qFormat/>
    <w:rsid w:val="00AE6079"/>
    <w:pPr>
      <w:keepLines/>
      <w:spacing w:before="480" w:after="0" w:line="276" w:lineRule="auto"/>
      <w:outlineLvl w:val="9"/>
    </w:pPr>
    <w:rPr>
      <w:rFonts w:ascii="Cambria" w:hAnsi="Cambria"/>
      <w:color w:val="365F91"/>
      <w:kern w:val="0"/>
      <w:sz w:val="28"/>
      <w:szCs w:val="28"/>
    </w:rPr>
  </w:style>
  <w:style w:type="paragraph" w:styleId="1fd">
    <w:name w:val="toc 1"/>
    <w:basedOn w:val="ac"/>
    <w:next w:val="ac"/>
    <w:autoRedefine/>
    <w:uiPriority w:val="99"/>
    <w:rsid w:val="00AE6079"/>
    <w:rPr>
      <w:rFonts w:eastAsia="Times New Roman"/>
      <w:sz w:val="24"/>
      <w:szCs w:val="24"/>
      <w:lang w:eastAsia="ru-RU"/>
    </w:rPr>
  </w:style>
  <w:style w:type="paragraph" w:styleId="2f4">
    <w:name w:val="toc 2"/>
    <w:basedOn w:val="ac"/>
    <w:next w:val="ac"/>
    <w:autoRedefine/>
    <w:uiPriority w:val="99"/>
    <w:rsid w:val="00AE6079"/>
    <w:pPr>
      <w:ind w:left="240"/>
    </w:pPr>
    <w:rPr>
      <w:rFonts w:eastAsia="Times New Roman"/>
      <w:sz w:val="24"/>
      <w:szCs w:val="24"/>
      <w:lang w:eastAsia="ru-RU"/>
    </w:rPr>
  </w:style>
  <w:style w:type="character" w:customStyle="1" w:styleId="FontStyle16">
    <w:name w:val="Font Style16"/>
    <w:uiPriority w:val="99"/>
    <w:rsid w:val="00AE6079"/>
    <w:rPr>
      <w:rFonts w:ascii="Arial" w:hAnsi="Arial" w:cs="Arial"/>
      <w:sz w:val="18"/>
      <w:szCs w:val="18"/>
    </w:rPr>
  </w:style>
  <w:style w:type="character" w:customStyle="1" w:styleId="FontStyle12">
    <w:name w:val="Font Style12"/>
    <w:rsid w:val="00AE6079"/>
    <w:rPr>
      <w:rFonts w:ascii="Times New Roman" w:hAnsi="Times New Roman" w:cs="Times New Roman"/>
      <w:sz w:val="24"/>
      <w:szCs w:val="24"/>
    </w:rPr>
  </w:style>
  <w:style w:type="paragraph" w:customStyle="1" w:styleId="Style7">
    <w:name w:val="Style7"/>
    <w:basedOn w:val="ac"/>
    <w:rsid w:val="00AE6079"/>
    <w:pPr>
      <w:widowControl w:val="0"/>
      <w:autoSpaceDE w:val="0"/>
      <w:autoSpaceDN w:val="0"/>
      <w:adjustRightInd w:val="0"/>
    </w:pPr>
    <w:rPr>
      <w:rFonts w:ascii="Arial" w:eastAsia="Times New Roman" w:hAnsi="Arial" w:cs="Arial"/>
      <w:sz w:val="24"/>
      <w:szCs w:val="24"/>
      <w:lang w:eastAsia="ru-RU"/>
    </w:rPr>
  </w:style>
  <w:style w:type="paragraph" w:customStyle="1" w:styleId="affffb">
    <w:name w:val="отчет"/>
    <w:basedOn w:val="ac"/>
    <w:link w:val="affffc"/>
    <w:qFormat/>
    <w:rsid w:val="00AE6079"/>
    <w:pPr>
      <w:spacing w:line="276" w:lineRule="auto"/>
      <w:ind w:firstLine="709"/>
      <w:jc w:val="both"/>
    </w:pPr>
    <w:rPr>
      <w:rFonts w:eastAsia="Times New Roman"/>
      <w:sz w:val="28"/>
    </w:rPr>
  </w:style>
  <w:style w:type="character" w:customStyle="1" w:styleId="affffc">
    <w:name w:val="отчет Знак"/>
    <w:link w:val="affffb"/>
    <w:rsid w:val="00AE6079"/>
    <w:rPr>
      <w:rFonts w:ascii="Times New Roman" w:eastAsia="Times New Roman" w:hAnsi="Times New Roman"/>
      <w:sz w:val="28"/>
      <w:szCs w:val="22"/>
    </w:rPr>
  </w:style>
  <w:style w:type="paragraph" w:customStyle="1" w:styleId="Main">
    <w:name w:val="Main"/>
    <w:link w:val="Main0"/>
    <w:rsid w:val="00AE6079"/>
    <w:pPr>
      <w:widowControl w:val="0"/>
      <w:spacing w:line="360" w:lineRule="auto"/>
      <w:ind w:firstLine="709"/>
      <w:jc w:val="both"/>
    </w:pPr>
    <w:rPr>
      <w:rFonts w:ascii="Times New Roman" w:eastAsia="Times New Roman" w:hAnsi="Times New Roman"/>
      <w:sz w:val="24"/>
      <w:szCs w:val="16"/>
    </w:rPr>
  </w:style>
  <w:style w:type="character" w:customStyle="1" w:styleId="Main0">
    <w:name w:val="Main Знак"/>
    <w:link w:val="Main"/>
    <w:rsid w:val="00AE6079"/>
    <w:rPr>
      <w:rFonts w:ascii="Times New Roman" w:eastAsia="Times New Roman" w:hAnsi="Times New Roman"/>
      <w:sz w:val="24"/>
      <w:szCs w:val="16"/>
      <w:lang w:bidi="ar-SA"/>
    </w:rPr>
  </w:style>
  <w:style w:type="paragraph" w:customStyle="1" w:styleId="affffd">
    <w:name w:val="Табличный"/>
    <w:basedOn w:val="ac"/>
    <w:link w:val="affffe"/>
    <w:uiPriority w:val="99"/>
    <w:rsid w:val="00AE6079"/>
    <w:pPr>
      <w:jc w:val="center"/>
    </w:pPr>
    <w:rPr>
      <w:rFonts w:eastAsia="Times New Roman"/>
      <w:sz w:val="24"/>
      <w:szCs w:val="24"/>
    </w:rPr>
  </w:style>
  <w:style w:type="character" w:customStyle="1" w:styleId="affffe">
    <w:name w:val="Табличный Знак"/>
    <w:link w:val="affffd"/>
    <w:rsid w:val="00AE6079"/>
    <w:rPr>
      <w:rFonts w:ascii="Times New Roman" w:eastAsia="Times New Roman" w:hAnsi="Times New Roman"/>
      <w:sz w:val="24"/>
      <w:szCs w:val="24"/>
    </w:rPr>
  </w:style>
  <w:style w:type="paragraph" w:customStyle="1" w:styleId="2f5">
    <w:name w:val="Знак2"/>
    <w:basedOn w:val="ac"/>
    <w:rsid w:val="00AE6079"/>
    <w:pPr>
      <w:spacing w:after="160" w:line="240" w:lineRule="exact"/>
      <w:jc w:val="both"/>
    </w:pPr>
    <w:rPr>
      <w:rFonts w:ascii="Verdana" w:eastAsia="Times New Roman" w:hAnsi="Verdana"/>
      <w:sz w:val="24"/>
      <w:szCs w:val="24"/>
      <w:lang w:val="en-US"/>
    </w:rPr>
  </w:style>
  <w:style w:type="paragraph" w:customStyle="1" w:styleId="afffff">
    <w:name w:val="Таблица"/>
    <w:basedOn w:val="ac"/>
    <w:link w:val="afffff0"/>
    <w:uiPriority w:val="99"/>
    <w:qFormat/>
    <w:rsid w:val="00AE6079"/>
    <w:rPr>
      <w:rFonts w:eastAsia="Times New Roman"/>
      <w:sz w:val="28"/>
      <w:szCs w:val="28"/>
      <w:lang w:eastAsia="ru-RU"/>
    </w:rPr>
  </w:style>
  <w:style w:type="character" w:customStyle="1" w:styleId="1fe">
    <w:name w:val="Название Знак1"/>
    <w:uiPriority w:val="99"/>
    <w:rsid w:val="00AE6079"/>
    <w:rPr>
      <w:b/>
      <w:bCs/>
      <w:sz w:val="24"/>
      <w:szCs w:val="24"/>
      <w:lang w:val="ru-RU" w:eastAsia="ru-RU" w:bidi="ar-SA"/>
    </w:rPr>
  </w:style>
  <w:style w:type="paragraph" w:customStyle="1" w:styleId="1ff">
    <w:name w:val="Знак1 Знак Знак Знак"/>
    <w:basedOn w:val="ac"/>
    <w:rsid w:val="00AE6079"/>
    <w:pPr>
      <w:spacing w:after="60"/>
      <w:ind w:firstLine="709"/>
      <w:jc w:val="both"/>
    </w:pPr>
    <w:rPr>
      <w:rFonts w:ascii="Arial" w:eastAsia="Times New Roman" w:hAnsi="Arial" w:cs="Arial"/>
      <w:bCs/>
      <w:sz w:val="24"/>
      <w:szCs w:val="24"/>
      <w:lang w:eastAsia="ru-RU"/>
    </w:rPr>
  </w:style>
  <w:style w:type="character" w:customStyle="1" w:styleId="apple-style-span">
    <w:name w:val="apple-style-span"/>
    <w:uiPriority w:val="99"/>
    <w:rsid w:val="00AE6079"/>
  </w:style>
  <w:style w:type="paragraph" w:customStyle="1" w:styleId="Normal0">
    <w:name w:val="Normal Знак Знак"/>
    <w:rsid w:val="00AE6079"/>
    <w:pPr>
      <w:spacing w:before="100" w:after="100"/>
      <w:jc w:val="both"/>
    </w:pPr>
    <w:rPr>
      <w:rFonts w:ascii="Times New Roman" w:eastAsia="Times New Roman" w:hAnsi="Times New Roman"/>
      <w:sz w:val="24"/>
      <w:szCs w:val="24"/>
    </w:rPr>
  </w:style>
  <w:style w:type="paragraph" w:customStyle="1" w:styleId="230">
    <w:name w:val="Основной текст 23"/>
    <w:basedOn w:val="ac"/>
    <w:rsid w:val="00AE6079"/>
    <w:pPr>
      <w:overflowPunct w:val="0"/>
      <w:autoSpaceDE w:val="0"/>
      <w:autoSpaceDN w:val="0"/>
      <w:adjustRightInd w:val="0"/>
      <w:spacing w:after="120"/>
      <w:ind w:left="283"/>
      <w:textAlignment w:val="baseline"/>
    </w:pPr>
    <w:rPr>
      <w:rFonts w:eastAsia="Times New Roman"/>
      <w:sz w:val="20"/>
      <w:szCs w:val="20"/>
      <w:lang w:eastAsia="ru-RU"/>
    </w:rPr>
  </w:style>
  <w:style w:type="character" w:customStyle="1" w:styleId="S">
    <w:name w:val="S_Обычный Знак"/>
    <w:link w:val="S0"/>
    <w:uiPriority w:val="99"/>
    <w:locked/>
    <w:rsid w:val="00AE6079"/>
    <w:rPr>
      <w:sz w:val="26"/>
      <w:szCs w:val="26"/>
    </w:rPr>
  </w:style>
  <w:style w:type="paragraph" w:customStyle="1" w:styleId="S0">
    <w:name w:val="S_Обычный"/>
    <w:basedOn w:val="ac"/>
    <w:link w:val="S"/>
    <w:autoRedefine/>
    <w:uiPriority w:val="99"/>
    <w:qFormat/>
    <w:rsid w:val="00AE6079"/>
    <w:pPr>
      <w:spacing w:line="276" w:lineRule="auto"/>
      <w:ind w:firstLine="709"/>
      <w:jc w:val="both"/>
    </w:pPr>
    <w:rPr>
      <w:rFonts w:ascii="Calibri" w:hAnsi="Calibri"/>
      <w:sz w:val="26"/>
      <w:szCs w:val="26"/>
    </w:rPr>
  </w:style>
  <w:style w:type="paragraph" w:customStyle="1" w:styleId="afffff1">
    <w:name w:val="глава МНГП"/>
    <w:basedOn w:val="20"/>
    <w:autoRedefine/>
    <w:qFormat/>
    <w:rsid w:val="00AE6079"/>
    <w:pPr>
      <w:spacing w:before="0" w:line="276" w:lineRule="auto"/>
      <w:jc w:val="both"/>
    </w:pPr>
    <w:rPr>
      <w:rFonts w:ascii="Times New Roman" w:hAnsi="Times New Roman"/>
      <w:color w:val="auto"/>
      <w:u w:val="single"/>
    </w:rPr>
  </w:style>
  <w:style w:type="paragraph" w:customStyle="1" w:styleId="Default">
    <w:name w:val="Default"/>
    <w:rsid w:val="00AE6079"/>
    <w:pPr>
      <w:autoSpaceDE w:val="0"/>
      <w:autoSpaceDN w:val="0"/>
      <w:adjustRightInd w:val="0"/>
    </w:pPr>
    <w:rPr>
      <w:rFonts w:ascii="Times New Roman" w:eastAsia="Times New Roman" w:hAnsi="Times New Roman"/>
      <w:color w:val="000000"/>
      <w:sz w:val="24"/>
      <w:szCs w:val="24"/>
    </w:rPr>
  </w:style>
  <w:style w:type="paragraph" w:customStyle="1" w:styleId="S10">
    <w:name w:val="S1_Маркированный"/>
    <w:basedOn w:val="ac"/>
    <w:autoRedefine/>
    <w:rsid w:val="00AE6079"/>
    <w:pPr>
      <w:tabs>
        <w:tab w:val="left" w:pos="0"/>
      </w:tabs>
      <w:spacing w:line="360" w:lineRule="auto"/>
      <w:ind w:firstLine="680"/>
      <w:jc w:val="both"/>
    </w:pPr>
    <w:rPr>
      <w:rFonts w:eastAsia="Times New Roman"/>
      <w:sz w:val="24"/>
      <w:szCs w:val="24"/>
      <w:lang w:eastAsia="ru-RU"/>
    </w:rPr>
  </w:style>
  <w:style w:type="character" w:customStyle="1" w:styleId="FontStyle13">
    <w:name w:val="Font Style13"/>
    <w:rsid w:val="00393592"/>
    <w:rPr>
      <w:rFonts w:ascii="Times New Roman" w:hAnsi="Times New Roman" w:cs="Times New Roman"/>
      <w:sz w:val="24"/>
      <w:szCs w:val="24"/>
    </w:rPr>
  </w:style>
  <w:style w:type="paragraph" w:customStyle="1" w:styleId="1ff0">
    <w:name w:val="Знак1 Знак"/>
    <w:basedOn w:val="ac"/>
    <w:rsid w:val="00393592"/>
    <w:pPr>
      <w:spacing w:after="160" w:line="240" w:lineRule="exact"/>
      <w:jc w:val="both"/>
    </w:pPr>
    <w:rPr>
      <w:rFonts w:eastAsia="Times New Roman"/>
      <w:sz w:val="24"/>
      <w:szCs w:val="24"/>
      <w:lang w:val="en-US"/>
    </w:rPr>
  </w:style>
  <w:style w:type="paragraph" w:customStyle="1" w:styleId="1ff1">
    <w:name w:val="Абзац списка1"/>
    <w:basedOn w:val="ac"/>
    <w:uiPriority w:val="99"/>
    <w:rsid w:val="00393592"/>
    <w:pPr>
      <w:spacing w:after="200" w:line="276" w:lineRule="auto"/>
      <w:ind w:left="720"/>
    </w:pPr>
    <w:rPr>
      <w:rFonts w:ascii="Calibri" w:hAnsi="Calibri" w:cs="Calibri"/>
    </w:rPr>
  </w:style>
  <w:style w:type="paragraph" w:customStyle="1" w:styleId="3a">
    <w:name w:val="Основной текст3"/>
    <w:basedOn w:val="ac"/>
    <w:rsid w:val="00393592"/>
    <w:pPr>
      <w:shd w:val="clear" w:color="auto" w:fill="FFFFFF"/>
      <w:spacing w:line="322" w:lineRule="exact"/>
      <w:ind w:hanging="720"/>
    </w:pPr>
    <w:rPr>
      <w:rFonts w:eastAsia="Times New Roman"/>
      <w:sz w:val="27"/>
      <w:szCs w:val="27"/>
      <w:lang w:eastAsia="ru-RU"/>
    </w:rPr>
  </w:style>
  <w:style w:type="paragraph" w:customStyle="1" w:styleId="44">
    <w:name w:val="Основной текст (4)"/>
    <w:basedOn w:val="ac"/>
    <w:rsid w:val="00393592"/>
    <w:pPr>
      <w:shd w:val="clear" w:color="auto" w:fill="FFFFFF"/>
      <w:spacing w:before="420" w:after="240" w:line="331" w:lineRule="exact"/>
      <w:jc w:val="center"/>
    </w:pPr>
    <w:rPr>
      <w:rFonts w:eastAsia="Times New Roman"/>
      <w:sz w:val="27"/>
      <w:szCs w:val="27"/>
      <w:lang w:eastAsia="ru-RU"/>
    </w:rPr>
  </w:style>
  <w:style w:type="character" w:customStyle="1" w:styleId="125pt">
    <w:name w:val="Основной текст + 12;5 pt"/>
    <w:rsid w:val="00393592"/>
    <w:rPr>
      <w:rFonts w:ascii="Times New Roman" w:eastAsia="Times New Roman" w:hAnsi="Times New Roman" w:cs="Times New Roman"/>
      <w:b w:val="0"/>
      <w:bCs w:val="0"/>
      <w:i w:val="0"/>
      <w:iCs w:val="0"/>
      <w:smallCaps w:val="0"/>
      <w:strike w:val="0"/>
      <w:spacing w:val="0"/>
      <w:sz w:val="25"/>
      <w:szCs w:val="25"/>
    </w:rPr>
  </w:style>
  <w:style w:type="paragraph" w:customStyle="1" w:styleId="afffff2">
    <w:name w:val="Знак Знак Знак Знак Знак Знак"/>
    <w:basedOn w:val="ac"/>
    <w:rsid w:val="00393592"/>
    <w:pPr>
      <w:spacing w:before="100" w:beforeAutospacing="1" w:after="100" w:afterAutospacing="1"/>
      <w:jc w:val="both"/>
    </w:pPr>
    <w:rPr>
      <w:rFonts w:ascii="Tahoma" w:eastAsia="Times New Roman" w:hAnsi="Tahoma"/>
      <w:sz w:val="20"/>
      <w:szCs w:val="20"/>
      <w:lang w:val="en-US"/>
    </w:rPr>
  </w:style>
  <w:style w:type="paragraph" w:styleId="afffff3">
    <w:name w:val="endnote text"/>
    <w:basedOn w:val="ac"/>
    <w:link w:val="afffff4"/>
    <w:uiPriority w:val="99"/>
    <w:rsid w:val="00393592"/>
    <w:rPr>
      <w:rFonts w:eastAsia="Times New Roman"/>
      <w:sz w:val="20"/>
      <w:szCs w:val="20"/>
    </w:rPr>
  </w:style>
  <w:style w:type="character" w:customStyle="1" w:styleId="afffff4">
    <w:name w:val="Текст концевой сноски Знак"/>
    <w:link w:val="afffff3"/>
    <w:uiPriority w:val="99"/>
    <w:rsid w:val="00393592"/>
    <w:rPr>
      <w:rFonts w:ascii="Times New Roman" w:eastAsia="Times New Roman" w:hAnsi="Times New Roman"/>
    </w:rPr>
  </w:style>
  <w:style w:type="paragraph" w:customStyle="1" w:styleId="CharChar1CharChar1CharChar">
    <w:name w:val="Char Char Знак Знак1 Char Char1 Знак Знак Char Char"/>
    <w:basedOn w:val="ac"/>
    <w:uiPriority w:val="99"/>
    <w:rsid w:val="00393592"/>
    <w:pPr>
      <w:spacing w:before="100" w:beforeAutospacing="1" w:after="100" w:afterAutospacing="1"/>
    </w:pPr>
    <w:rPr>
      <w:rFonts w:ascii="Tahoma" w:eastAsia="Times New Roman" w:hAnsi="Tahoma"/>
      <w:sz w:val="20"/>
      <w:szCs w:val="20"/>
      <w:lang w:val="en-US"/>
    </w:rPr>
  </w:style>
  <w:style w:type="paragraph" w:customStyle="1" w:styleId="1ff2">
    <w:name w:val="Текст выноски1"/>
    <w:basedOn w:val="ac"/>
    <w:rsid w:val="00393592"/>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xl65">
    <w:name w:val="xl65"/>
    <w:basedOn w:val="ac"/>
    <w:rsid w:val="00393592"/>
    <w:pPr>
      <w:spacing w:before="100" w:beforeAutospacing="1" w:after="100" w:afterAutospacing="1"/>
    </w:pPr>
    <w:rPr>
      <w:rFonts w:eastAsia="Times New Roman"/>
      <w:sz w:val="26"/>
      <w:szCs w:val="26"/>
      <w:lang w:eastAsia="ru-RU"/>
    </w:rPr>
  </w:style>
  <w:style w:type="paragraph" w:customStyle="1" w:styleId="xl66">
    <w:name w:val="xl66"/>
    <w:basedOn w:val="ac"/>
    <w:rsid w:val="00393592"/>
    <w:pPr>
      <w:spacing w:before="100" w:beforeAutospacing="1" w:after="100" w:afterAutospacing="1"/>
    </w:pPr>
    <w:rPr>
      <w:rFonts w:ascii="Arial CYR" w:eastAsia="Times New Roman" w:hAnsi="Arial CYR" w:cs="Arial CYR"/>
      <w:sz w:val="26"/>
      <w:szCs w:val="26"/>
      <w:lang w:eastAsia="ru-RU"/>
    </w:rPr>
  </w:style>
  <w:style w:type="paragraph" w:customStyle="1" w:styleId="xl67">
    <w:name w:val="xl67"/>
    <w:basedOn w:val="ac"/>
    <w:rsid w:val="00393592"/>
    <w:pPr>
      <w:pBdr>
        <w:top w:val="single" w:sz="4" w:space="0" w:color="auto"/>
        <w:left w:val="single" w:sz="4" w:space="0" w:color="auto"/>
        <w:right w:val="single" w:sz="4" w:space="0" w:color="auto"/>
      </w:pBdr>
      <w:spacing w:before="100" w:beforeAutospacing="1" w:after="100" w:afterAutospacing="1"/>
      <w:textAlignment w:val="top"/>
    </w:pPr>
    <w:rPr>
      <w:rFonts w:eastAsia="Times New Roman"/>
      <w:color w:val="000000"/>
      <w:sz w:val="24"/>
      <w:szCs w:val="24"/>
      <w:lang w:eastAsia="ru-RU"/>
    </w:rPr>
  </w:style>
  <w:style w:type="paragraph" w:customStyle="1" w:styleId="xl68">
    <w:name w:val="xl68"/>
    <w:basedOn w:val="ac"/>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69">
    <w:name w:val="xl69"/>
    <w:basedOn w:val="ac"/>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0">
    <w:name w:val="xl70"/>
    <w:basedOn w:val="ac"/>
    <w:rsid w:val="00393592"/>
    <w:pPr>
      <w:pBdr>
        <w:left w:val="single" w:sz="4" w:space="0" w:color="auto"/>
        <w:right w:val="single" w:sz="4" w:space="0" w:color="auto"/>
      </w:pBdr>
      <w:spacing w:before="100" w:beforeAutospacing="1" w:after="100" w:afterAutospacing="1"/>
      <w:textAlignment w:val="top"/>
    </w:pPr>
    <w:rPr>
      <w:rFonts w:eastAsia="Times New Roman"/>
      <w:color w:val="000000"/>
      <w:sz w:val="24"/>
      <w:szCs w:val="24"/>
      <w:lang w:eastAsia="ru-RU"/>
    </w:rPr>
  </w:style>
  <w:style w:type="paragraph" w:customStyle="1" w:styleId="xl71">
    <w:name w:val="xl71"/>
    <w:basedOn w:val="ac"/>
    <w:rsid w:val="00393592"/>
    <w:pPr>
      <w:pBdr>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2">
    <w:name w:val="xl72"/>
    <w:basedOn w:val="ac"/>
    <w:rsid w:val="00393592"/>
    <w:pPr>
      <w:pBdr>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3">
    <w:name w:val="xl73"/>
    <w:basedOn w:val="ac"/>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4">
    <w:name w:val="xl74"/>
    <w:basedOn w:val="ac"/>
    <w:rsid w:val="00393592"/>
    <w:pPr>
      <w:spacing w:before="100" w:beforeAutospacing="1" w:after="100" w:afterAutospacing="1"/>
    </w:pPr>
    <w:rPr>
      <w:rFonts w:eastAsia="Times New Roman"/>
      <w:sz w:val="24"/>
      <w:szCs w:val="24"/>
      <w:lang w:eastAsia="ru-RU"/>
    </w:rPr>
  </w:style>
  <w:style w:type="paragraph" w:customStyle="1" w:styleId="xl75">
    <w:name w:val="xl75"/>
    <w:basedOn w:val="ac"/>
    <w:rsid w:val="00393592"/>
    <w:pPr>
      <w:spacing w:before="100" w:beforeAutospacing="1" w:after="100" w:afterAutospacing="1"/>
      <w:jc w:val="right"/>
    </w:pPr>
    <w:rPr>
      <w:rFonts w:eastAsia="Times New Roman"/>
      <w:color w:val="000000"/>
      <w:sz w:val="24"/>
      <w:szCs w:val="24"/>
      <w:lang w:eastAsia="ru-RU"/>
    </w:rPr>
  </w:style>
  <w:style w:type="paragraph" w:customStyle="1" w:styleId="xl76">
    <w:name w:val="xl76"/>
    <w:basedOn w:val="ac"/>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7">
    <w:name w:val="xl77"/>
    <w:basedOn w:val="ac"/>
    <w:rsid w:val="00393592"/>
    <w:pPr>
      <w:pBdr>
        <w:top w:val="single" w:sz="4" w:space="0" w:color="auto"/>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78">
    <w:name w:val="xl78"/>
    <w:basedOn w:val="ac"/>
    <w:rsid w:val="00393592"/>
    <w:pPr>
      <w:pBdr>
        <w:top w:val="single" w:sz="4" w:space="0" w:color="auto"/>
        <w:lef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9">
    <w:name w:val="xl79"/>
    <w:basedOn w:val="ac"/>
    <w:rsid w:val="00393592"/>
    <w:pPr>
      <w:pBdr>
        <w:left w:val="single" w:sz="4" w:space="0" w:color="auto"/>
        <w:bottom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80">
    <w:name w:val="xl80"/>
    <w:basedOn w:val="ac"/>
    <w:rsid w:val="00393592"/>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81">
    <w:name w:val="xl81"/>
    <w:basedOn w:val="ac"/>
    <w:rsid w:val="00393592"/>
    <w:pPr>
      <w:pBdr>
        <w:left w:val="single" w:sz="4" w:space="0" w:color="auto"/>
      </w:pBdr>
      <w:spacing w:before="100" w:beforeAutospacing="1" w:after="100" w:afterAutospacing="1"/>
    </w:pPr>
    <w:rPr>
      <w:rFonts w:eastAsia="Times New Roman"/>
      <w:sz w:val="24"/>
      <w:szCs w:val="24"/>
      <w:lang w:eastAsia="ru-RU"/>
    </w:rPr>
  </w:style>
  <w:style w:type="paragraph" w:customStyle="1" w:styleId="xl82">
    <w:name w:val="xl82"/>
    <w:basedOn w:val="ac"/>
    <w:rsid w:val="00393592"/>
    <w:pPr>
      <w:pBdr>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83">
    <w:name w:val="xl83"/>
    <w:basedOn w:val="ac"/>
    <w:rsid w:val="00393592"/>
    <w:pPr>
      <w:pBdr>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84">
    <w:name w:val="xl84"/>
    <w:basedOn w:val="ac"/>
    <w:rsid w:val="00393592"/>
    <w:pPr>
      <w:pBdr>
        <w:top w:val="single" w:sz="4" w:space="0" w:color="auto"/>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85">
    <w:name w:val="xl85"/>
    <w:basedOn w:val="ac"/>
    <w:rsid w:val="00393592"/>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86">
    <w:name w:val="xl86"/>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87">
    <w:name w:val="xl87"/>
    <w:basedOn w:val="ac"/>
    <w:rsid w:val="00393592"/>
    <w:pPr>
      <w:pBdr>
        <w:lef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88">
    <w:name w:val="xl88"/>
    <w:basedOn w:val="ac"/>
    <w:rsid w:val="00393592"/>
    <w:pPr>
      <w:pBdr>
        <w:left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89">
    <w:name w:val="xl89"/>
    <w:basedOn w:val="ac"/>
    <w:rsid w:val="00393592"/>
    <w:pPr>
      <w:pBdr>
        <w:top w:val="single" w:sz="4" w:space="0" w:color="auto"/>
        <w:left w:val="single" w:sz="4" w:space="0" w:color="auto"/>
      </w:pBdr>
      <w:spacing w:before="100" w:beforeAutospacing="1" w:after="100" w:afterAutospacing="1"/>
      <w:textAlignment w:val="top"/>
    </w:pPr>
    <w:rPr>
      <w:rFonts w:eastAsia="Times New Roman"/>
      <w:color w:val="000000"/>
      <w:sz w:val="24"/>
      <w:szCs w:val="24"/>
      <w:lang w:eastAsia="ru-RU"/>
    </w:rPr>
  </w:style>
  <w:style w:type="paragraph" w:customStyle="1" w:styleId="xl90">
    <w:name w:val="xl90"/>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91">
    <w:name w:val="xl91"/>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olor w:val="000000"/>
      <w:sz w:val="24"/>
      <w:szCs w:val="24"/>
      <w:lang w:eastAsia="ru-RU"/>
    </w:rPr>
  </w:style>
  <w:style w:type="paragraph" w:customStyle="1" w:styleId="xl92">
    <w:name w:val="xl92"/>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93">
    <w:name w:val="xl93"/>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94">
    <w:name w:val="xl94"/>
    <w:basedOn w:val="ac"/>
    <w:rsid w:val="00393592"/>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95">
    <w:name w:val="xl95"/>
    <w:basedOn w:val="ac"/>
    <w:rsid w:val="00393592"/>
    <w:pPr>
      <w:pBdr>
        <w:left w:val="single" w:sz="4" w:space="0" w:color="auto"/>
      </w:pBdr>
      <w:spacing w:before="100" w:beforeAutospacing="1" w:after="100" w:afterAutospacing="1"/>
    </w:pPr>
    <w:rPr>
      <w:rFonts w:eastAsia="Times New Roman"/>
      <w:sz w:val="24"/>
      <w:szCs w:val="24"/>
      <w:lang w:eastAsia="ru-RU"/>
    </w:rPr>
  </w:style>
  <w:style w:type="paragraph" w:customStyle="1" w:styleId="xl96">
    <w:name w:val="xl96"/>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97">
    <w:name w:val="xl97"/>
    <w:basedOn w:val="ac"/>
    <w:rsid w:val="00393592"/>
    <w:pPr>
      <w:pBdr>
        <w:top w:val="single" w:sz="4" w:space="0" w:color="auto"/>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98">
    <w:name w:val="xl98"/>
    <w:basedOn w:val="ac"/>
    <w:rsid w:val="00393592"/>
    <w:pPr>
      <w:pBdr>
        <w:left w:val="single" w:sz="4" w:space="0" w:color="auto"/>
        <w:bottom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99">
    <w:name w:val="xl99"/>
    <w:basedOn w:val="ac"/>
    <w:rsid w:val="00393592"/>
    <w:pPr>
      <w:pBdr>
        <w:top w:val="single" w:sz="4" w:space="0" w:color="auto"/>
        <w:left w:val="single" w:sz="4" w:space="0" w:color="auto"/>
        <w:bottom w:val="single" w:sz="4" w:space="0" w:color="auto"/>
      </w:pBdr>
      <w:spacing w:before="100" w:beforeAutospacing="1" w:after="100" w:afterAutospacing="1"/>
    </w:pPr>
    <w:rPr>
      <w:rFonts w:eastAsia="Times New Roman"/>
      <w:i/>
      <w:iCs/>
      <w:sz w:val="24"/>
      <w:szCs w:val="24"/>
      <w:lang w:eastAsia="ru-RU"/>
    </w:rPr>
  </w:style>
  <w:style w:type="paragraph" w:customStyle="1" w:styleId="xl100">
    <w:name w:val="xl100"/>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101">
    <w:name w:val="xl101"/>
    <w:basedOn w:val="ac"/>
    <w:rsid w:val="00393592"/>
    <w:pPr>
      <w:pBdr>
        <w:left w:val="single" w:sz="4" w:space="0" w:color="auto"/>
        <w:bottom w:val="single" w:sz="4" w:space="0" w:color="auto"/>
      </w:pBdr>
      <w:spacing w:before="100" w:beforeAutospacing="1" w:after="100" w:afterAutospacing="1"/>
      <w:textAlignment w:val="top"/>
    </w:pPr>
    <w:rPr>
      <w:rFonts w:eastAsia="Times New Roman"/>
      <w:i/>
      <w:iCs/>
      <w:sz w:val="24"/>
      <w:szCs w:val="24"/>
      <w:lang w:eastAsia="ru-RU"/>
    </w:rPr>
  </w:style>
  <w:style w:type="paragraph" w:customStyle="1" w:styleId="xl102">
    <w:name w:val="xl102"/>
    <w:basedOn w:val="ac"/>
    <w:rsid w:val="00393592"/>
    <w:pPr>
      <w:spacing w:before="100" w:beforeAutospacing="1" w:after="100" w:afterAutospacing="1"/>
      <w:ind w:firstLineChars="1500" w:firstLine="1500"/>
    </w:pPr>
    <w:rPr>
      <w:rFonts w:eastAsia="Times New Roman"/>
      <w:sz w:val="24"/>
      <w:szCs w:val="24"/>
      <w:lang w:eastAsia="ru-RU"/>
    </w:rPr>
  </w:style>
  <w:style w:type="paragraph" w:customStyle="1" w:styleId="xl103">
    <w:name w:val="xl103"/>
    <w:basedOn w:val="ac"/>
    <w:rsid w:val="00393592"/>
    <w:pPr>
      <w:spacing w:before="100" w:beforeAutospacing="1" w:after="100" w:afterAutospacing="1"/>
      <w:ind w:firstLineChars="1500" w:firstLine="1500"/>
      <w:textAlignment w:val="top"/>
    </w:pPr>
    <w:rPr>
      <w:rFonts w:eastAsia="Times New Roman"/>
      <w:b/>
      <w:bCs/>
      <w:sz w:val="24"/>
      <w:szCs w:val="24"/>
      <w:lang w:eastAsia="ru-RU"/>
    </w:rPr>
  </w:style>
  <w:style w:type="paragraph" w:customStyle="1" w:styleId="xl104">
    <w:name w:val="xl104"/>
    <w:basedOn w:val="ac"/>
    <w:rsid w:val="00393592"/>
    <w:pPr>
      <w:spacing w:before="100" w:beforeAutospacing="1" w:after="100" w:afterAutospacing="1"/>
    </w:pPr>
    <w:rPr>
      <w:rFonts w:eastAsia="Times New Roman"/>
      <w:sz w:val="26"/>
      <w:szCs w:val="26"/>
      <w:lang w:eastAsia="ru-RU"/>
    </w:rPr>
  </w:style>
  <w:style w:type="paragraph" w:customStyle="1" w:styleId="xl105">
    <w:name w:val="xl105"/>
    <w:basedOn w:val="ac"/>
    <w:rsid w:val="00393592"/>
    <w:pPr>
      <w:spacing w:before="100" w:beforeAutospacing="1" w:after="100" w:afterAutospacing="1"/>
      <w:jc w:val="center"/>
    </w:pPr>
    <w:rPr>
      <w:rFonts w:eastAsia="Times New Roman"/>
      <w:b/>
      <w:bCs/>
      <w:lang w:eastAsia="ru-RU"/>
    </w:rPr>
  </w:style>
  <w:style w:type="paragraph" w:customStyle="1" w:styleId="xl106">
    <w:name w:val="xl106"/>
    <w:basedOn w:val="ac"/>
    <w:rsid w:val="00393592"/>
    <w:pPr>
      <w:spacing w:before="100" w:beforeAutospacing="1" w:after="100" w:afterAutospacing="1"/>
    </w:pPr>
    <w:rPr>
      <w:rFonts w:eastAsia="Times New Roman"/>
      <w:lang w:eastAsia="ru-RU"/>
    </w:rPr>
  </w:style>
  <w:style w:type="paragraph" w:customStyle="1" w:styleId="xl107">
    <w:name w:val="xl107"/>
    <w:basedOn w:val="ac"/>
    <w:rsid w:val="00393592"/>
    <w:pPr>
      <w:spacing w:before="100" w:beforeAutospacing="1" w:after="100" w:afterAutospacing="1"/>
    </w:pPr>
    <w:rPr>
      <w:rFonts w:ascii="Arial CYR" w:eastAsia="Times New Roman" w:hAnsi="Arial CYR" w:cs="Arial CYR"/>
      <w:lang w:eastAsia="ru-RU"/>
    </w:rPr>
  </w:style>
  <w:style w:type="paragraph" w:customStyle="1" w:styleId="xl108">
    <w:name w:val="xl108"/>
    <w:basedOn w:val="ac"/>
    <w:rsid w:val="00393592"/>
    <w:pPr>
      <w:pBdr>
        <w:top w:val="single" w:sz="4" w:space="0" w:color="auto"/>
        <w:left w:val="single" w:sz="4" w:space="0" w:color="auto"/>
      </w:pBdr>
      <w:spacing w:before="100" w:beforeAutospacing="1" w:after="100" w:afterAutospacing="1"/>
      <w:jc w:val="center"/>
    </w:pPr>
    <w:rPr>
      <w:rFonts w:eastAsia="Times New Roman"/>
      <w:sz w:val="24"/>
      <w:szCs w:val="24"/>
      <w:lang w:eastAsia="ru-RU"/>
    </w:rPr>
  </w:style>
  <w:style w:type="paragraph" w:customStyle="1" w:styleId="xl109">
    <w:name w:val="xl109"/>
    <w:basedOn w:val="ac"/>
    <w:rsid w:val="00393592"/>
    <w:pPr>
      <w:pBdr>
        <w:top w:val="single" w:sz="4" w:space="0" w:color="auto"/>
        <w:left w:val="single" w:sz="4" w:space="0" w:color="auto"/>
      </w:pBdr>
      <w:spacing w:before="100" w:beforeAutospacing="1" w:after="100" w:afterAutospacing="1"/>
    </w:pPr>
    <w:rPr>
      <w:rFonts w:eastAsia="Times New Roman"/>
      <w:lang w:eastAsia="ru-RU"/>
    </w:rPr>
  </w:style>
  <w:style w:type="paragraph" w:customStyle="1" w:styleId="xl110">
    <w:name w:val="xl110"/>
    <w:basedOn w:val="ac"/>
    <w:rsid w:val="00393592"/>
    <w:pPr>
      <w:pBdr>
        <w:top w:val="single" w:sz="4" w:space="0" w:color="auto"/>
        <w:left w:val="single" w:sz="4" w:space="0" w:color="auto"/>
        <w:right w:val="single" w:sz="4" w:space="0" w:color="auto"/>
      </w:pBdr>
      <w:spacing w:before="100" w:beforeAutospacing="1" w:after="100" w:afterAutospacing="1"/>
    </w:pPr>
    <w:rPr>
      <w:rFonts w:eastAsia="Times New Roman"/>
      <w:lang w:eastAsia="ru-RU"/>
    </w:rPr>
  </w:style>
  <w:style w:type="paragraph" w:customStyle="1" w:styleId="xl111">
    <w:name w:val="xl111"/>
    <w:basedOn w:val="ac"/>
    <w:rsid w:val="00393592"/>
    <w:pPr>
      <w:pBdr>
        <w:top w:val="single" w:sz="4" w:space="0" w:color="auto"/>
        <w:left w:val="single" w:sz="4" w:space="0" w:color="auto"/>
        <w:right w:val="single" w:sz="4" w:space="0" w:color="auto"/>
      </w:pBdr>
      <w:spacing w:before="100" w:beforeAutospacing="1" w:after="100" w:afterAutospacing="1"/>
    </w:pPr>
    <w:rPr>
      <w:rFonts w:eastAsia="Times New Roman"/>
      <w:lang w:eastAsia="ru-RU"/>
    </w:rPr>
  </w:style>
  <w:style w:type="paragraph" w:customStyle="1" w:styleId="xl112">
    <w:name w:val="xl112"/>
    <w:basedOn w:val="ac"/>
    <w:rsid w:val="00393592"/>
    <w:pPr>
      <w:pBdr>
        <w:left w:val="single" w:sz="4" w:space="0" w:color="auto"/>
        <w:right w:val="single" w:sz="4" w:space="0" w:color="auto"/>
      </w:pBdr>
      <w:spacing w:before="100" w:beforeAutospacing="1" w:after="100" w:afterAutospacing="1"/>
      <w:jc w:val="center"/>
    </w:pPr>
    <w:rPr>
      <w:rFonts w:eastAsia="Times New Roman"/>
      <w:lang w:eastAsia="ru-RU"/>
    </w:rPr>
  </w:style>
  <w:style w:type="paragraph" w:customStyle="1" w:styleId="xl113">
    <w:name w:val="xl113"/>
    <w:basedOn w:val="ac"/>
    <w:rsid w:val="00393592"/>
    <w:pPr>
      <w:pBdr>
        <w:left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114">
    <w:name w:val="xl114"/>
    <w:basedOn w:val="ac"/>
    <w:rsid w:val="00393592"/>
    <w:pPr>
      <w:pBdr>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115">
    <w:name w:val="xl115"/>
    <w:basedOn w:val="ac"/>
    <w:rsid w:val="00393592"/>
    <w:pPr>
      <w:pBdr>
        <w:left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116">
    <w:name w:val="xl116"/>
    <w:basedOn w:val="ac"/>
    <w:rsid w:val="00393592"/>
    <w:pPr>
      <w:pBdr>
        <w:left w:val="single" w:sz="4" w:space="0" w:color="auto"/>
        <w:bottom w:val="single" w:sz="4" w:space="0" w:color="auto"/>
        <w:right w:val="single" w:sz="4" w:space="0" w:color="auto"/>
      </w:pBdr>
      <w:spacing w:before="100" w:beforeAutospacing="1" w:after="100" w:afterAutospacing="1"/>
      <w:jc w:val="center"/>
    </w:pPr>
    <w:rPr>
      <w:rFonts w:eastAsia="Times New Roman"/>
      <w:b/>
      <w:bCs/>
      <w:color w:val="000000"/>
      <w:lang w:eastAsia="ru-RU"/>
    </w:rPr>
  </w:style>
  <w:style w:type="paragraph" w:customStyle="1" w:styleId="xl117">
    <w:name w:val="xl117"/>
    <w:basedOn w:val="ac"/>
    <w:rsid w:val="00393592"/>
    <w:pPr>
      <w:pBdr>
        <w:left w:val="single" w:sz="4" w:space="0" w:color="auto"/>
        <w:bottom w:val="single" w:sz="4" w:space="0" w:color="auto"/>
        <w:right w:val="single" w:sz="4" w:space="0" w:color="auto"/>
      </w:pBdr>
      <w:spacing w:before="100" w:beforeAutospacing="1" w:after="100" w:afterAutospacing="1"/>
      <w:jc w:val="center"/>
    </w:pPr>
    <w:rPr>
      <w:rFonts w:eastAsia="Times New Roman"/>
      <w:b/>
      <w:bCs/>
      <w:sz w:val="24"/>
      <w:szCs w:val="24"/>
      <w:lang w:eastAsia="ru-RU"/>
    </w:rPr>
  </w:style>
  <w:style w:type="paragraph" w:customStyle="1" w:styleId="xl118">
    <w:name w:val="xl118"/>
    <w:basedOn w:val="ac"/>
    <w:rsid w:val="00393592"/>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119">
    <w:name w:val="xl119"/>
    <w:basedOn w:val="ac"/>
    <w:rsid w:val="00393592"/>
    <w:pPr>
      <w:pBdr>
        <w:left w:val="single" w:sz="4" w:space="0" w:color="auto"/>
        <w:bottom w:val="single" w:sz="4" w:space="0" w:color="auto"/>
      </w:pBdr>
      <w:spacing w:before="100" w:beforeAutospacing="1" w:after="100" w:afterAutospacing="1"/>
      <w:jc w:val="right"/>
    </w:pPr>
    <w:rPr>
      <w:rFonts w:eastAsia="Times New Roman"/>
      <w:b/>
      <w:bCs/>
      <w:sz w:val="24"/>
      <w:szCs w:val="24"/>
      <w:lang w:eastAsia="ru-RU"/>
    </w:rPr>
  </w:style>
  <w:style w:type="paragraph" w:customStyle="1" w:styleId="xl120">
    <w:name w:val="xl120"/>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121">
    <w:name w:val="xl121"/>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b/>
      <w:bCs/>
      <w:sz w:val="24"/>
      <w:szCs w:val="24"/>
      <w:lang w:eastAsia="ru-RU"/>
    </w:rPr>
  </w:style>
  <w:style w:type="paragraph" w:customStyle="1" w:styleId="xl122">
    <w:name w:val="xl122"/>
    <w:basedOn w:val="ac"/>
    <w:rsid w:val="00393592"/>
    <w:pPr>
      <w:pBdr>
        <w:top w:val="single" w:sz="4" w:space="0" w:color="auto"/>
        <w:left w:val="single" w:sz="4" w:space="0" w:color="auto"/>
        <w:bottom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23">
    <w:name w:val="xl123"/>
    <w:basedOn w:val="ac"/>
    <w:rsid w:val="00393592"/>
    <w:pPr>
      <w:pBdr>
        <w:top w:val="single" w:sz="4" w:space="0" w:color="auto"/>
        <w:left w:val="single" w:sz="4" w:space="0" w:color="auto"/>
        <w:right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124">
    <w:name w:val="xl124"/>
    <w:basedOn w:val="ac"/>
    <w:rsid w:val="00393592"/>
    <w:pPr>
      <w:pBdr>
        <w:top w:val="single" w:sz="4" w:space="0" w:color="auto"/>
        <w:lef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25">
    <w:name w:val="xl125"/>
    <w:basedOn w:val="ac"/>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126">
    <w:name w:val="xl126"/>
    <w:basedOn w:val="ac"/>
    <w:rsid w:val="00393592"/>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127">
    <w:name w:val="xl127"/>
    <w:basedOn w:val="ac"/>
    <w:rsid w:val="00393592"/>
    <w:pPr>
      <w:pBdr>
        <w:left w:val="single" w:sz="4" w:space="0" w:color="auto"/>
        <w:bottom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28">
    <w:name w:val="xl128"/>
    <w:basedOn w:val="ac"/>
    <w:rsid w:val="00393592"/>
    <w:pPr>
      <w:pBdr>
        <w:left w:val="single" w:sz="4" w:space="0" w:color="auto"/>
        <w:right w:val="single" w:sz="4" w:space="0" w:color="auto"/>
      </w:pBdr>
      <w:spacing w:before="100" w:beforeAutospacing="1" w:after="100" w:afterAutospacing="1"/>
      <w:textAlignment w:val="top"/>
    </w:pPr>
    <w:rPr>
      <w:rFonts w:eastAsia="Times New Roman"/>
      <w:sz w:val="24"/>
      <w:szCs w:val="24"/>
      <w:lang w:eastAsia="ru-RU"/>
    </w:rPr>
  </w:style>
  <w:style w:type="paragraph" w:customStyle="1" w:styleId="xl129">
    <w:name w:val="xl129"/>
    <w:basedOn w:val="ac"/>
    <w:rsid w:val="00393592"/>
    <w:pPr>
      <w:pBdr>
        <w:top w:val="single" w:sz="4" w:space="0" w:color="auto"/>
        <w:left w:val="single" w:sz="4" w:space="0" w:color="auto"/>
        <w:bottom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130">
    <w:name w:val="xl130"/>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31">
    <w:name w:val="xl131"/>
    <w:basedOn w:val="ac"/>
    <w:rsid w:val="00393592"/>
    <w:pPr>
      <w:pBdr>
        <w:top w:val="single" w:sz="4" w:space="0" w:color="auto"/>
        <w:bottom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132">
    <w:name w:val="xl132"/>
    <w:basedOn w:val="ac"/>
    <w:rsid w:val="00393592"/>
    <w:pPr>
      <w:pBdr>
        <w:top w:val="single" w:sz="4" w:space="0" w:color="auto"/>
        <w:left w:val="single" w:sz="4" w:space="0" w:color="auto"/>
        <w:bottom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133">
    <w:name w:val="xl133"/>
    <w:basedOn w:val="ac"/>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34">
    <w:name w:val="xl134"/>
    <w:basedOn w:val="ac"/>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35">
    <w:name w:val="xl135"/>
    <w:basedOn w:val="ac"/>
    <w:rsid w:val="00393592"/>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136">
    <w:name w:val="xl136"/>
    <w:basedOn w:val="ac"/>
    <w:rsid w:val="00393592"/>
    <w:pPr>
      <w:pBdr>
        <w:left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137">
    <w:name w:val="xl137"/>
    <w:basedOn w:val="ac"/>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38">
    <w:name w:val="xl138"/>
    <w:basedOn w:val="ac"/>
    <w:rsid w:val="00393592"/>
    <w:pPr>
      <w:pBdr>
        <w:left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39">
    <w:name w:val="xl139"/>
    <w:basedOn w:val="ac"/>
    <w:rsid w:val="00393592"/>
    <w:pPr>
      <w:pBdr>
        <w:left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40">
    <w:name w:val="xl140"/>
    <w:basedOn w:val="ac"/>
    <w:rsid w:val="00393592"/>
    <w:pPr>
      <w:pBdr>
        <w:left w:val="single" w:sz="4" w:space="0" w:color="auto"/>
      </w:pBdr>
      <w:spacing w:before="100" w:beforeAutospacing="1" w:after="100" w:afterAutospacing="1"/>
    </w:pPr>
    <w:rPr>
      <w:rFonts w:eastAsia="Times New Roman"/>
      <w:sz w:val="24"/>
      <w:szCs w:val="24"/>
      <w:lang w:eastAsia="ru-RU"/>
    </w:rPr>
  </w:style>
  <w:style w:type="paragraph" w:customStyle="1" w:styleId="xl141">
    <w:name w:val="xl141"/>
    <w:basedOn w:val="ac"/>
    <w:rsid w:val="00393592"/>
    <w:pPr>
      <w:pBdr>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142">
    <w:name w:val="xl142"/>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43">
    <w:name w:val="xl143"/>
    <w:basedOn w:val="ac"/>
    <w:rsid w:val="00393592"/>
    <w:pPr>
      <w:pBdr>
        <w:top w:val="single" w:sz="4" w:space="0" w:color="auto"/>
        <w:left w:val="single" w:sz="4" w:space="0" w:color="auto"/>
      </w:pBdr>
      <w:spacing w:before="100" w:beforeAutospacing="1" w:after="100" w:afterAutospacing="1"/>
    </w:pPr>
    <w:rPr>
      <w:rFonts w:eastAsia="Times New Roman"/>
      <w:b/>
      <w:bCs/>
      <w:sz w:val="24"/>
      <w:szCs w:val="24"/>
      <w:lang w:eastAsia="ru-RU"/>
    </w:rPr>
  </w:style>
  <w:style w:type="paragraph" w:customStyle="1" w:styleId="xl144">
    <w:name w:val="xl144"/>
    <w:basedOn w:val="ac"/>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45">
    <w:name w:val="xl145"/>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sz w:val="24"/>
      <w:szCs w:val="24"/>
      <w:lang w:eastAsia="ru-RU"/>
    </w:rPr>
  </w:style>
  <w:style w:type="paragraph" w:customStyle="1" w:styleId="xl146">
    <w:name w:val="xl146"/>
    <w:basedOn w:val="ac"/>
    <w:rsid w:val="00393592"/>
    <w:pPr>
      <w:pBdr>
        <w:left w:val="single" w:sz="4" w:space="0" w:color="auto"/>
      </w:pBdr>
      <w:spacing w:before="100" w:beforeAutospacing="1" w:after="100" w:afterAutospacing="1"/>
      <w:textAlignment w:val="top"/>
    </w:pPr>
    <w:rPr>
      <w:rFonts w:eastAsia="Times New Roman"/>
      <w:b/>
      <w:bCs/>
      <w:sz w:val="24"/>
      <w:szCs w:val="24"/>
      <w:lang w:eastAsia="ru-RU"/>
    </w:rPr>
  </w:style>
  <w:style w:type="paragraph" w:customStyle="1" w:styleId="xl147">
    <w:name w:val="xl147"/>
    <w:basedOn w:val="ac"/>
    <w:rsid w:val="00393592"/>
    <w:pPr>
      <w:pBdr>
        <w:top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48">
    <w:name w:val="xl148"/>
    <w:basedOn w:val="ac"/>
    <w:rsid w:val="00393592"/>
    <w:pPr>
      <w:pBdr>
        <w:left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49">
    <w:name w:val="xl149"/>
    <w:basedOn w:val="ac"/>
    <w:rsid w:val="00393592"/>
    <w:pPr>
      <w:pBdr>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50">
    <w:name w:val="xl150"/>
    <w:basedOn w:val="ac"/>
    <w:rsid w:val="00393592"/>
    <w:pPr>
      <w:pBdr>
        <w:left w:val="single" w:sz="4" w:space="0" w:color="auto"/>
        <w:bottom w:val="single" w:sz="4" w:space="0" w:color="auto"/>
      </w:pBdr>
      <w:spacing w:before="100" w:beforeAutospacing="1" w:after="100" w:afterAutospacing="1"/>
      <w:textAlignment w:val="top"/>
    </w:pPr>
    <w:rPr>
      <w:rFonts w:eastAsia="Times New Roman"/>
      <w:b/>
      <w:bCs/>
      <w:sz w:val="24"/>
      <w:szCs w:val="24"/>
      <w:lang w:eastAsia="ru-RU"/>
    </w:rPr>
  </w:style>
  <w:style w:type="paragraph" w:customStyle="1" w:styleId="xl151">
    <w:name w:val="xl151"/>
    <w:basedOn w:val="ac"/>
    <w:rsid w:val="00393592"/>
    <w:pPr>
      <w:pBdr>
        <w:left w:val="single" w:sz="4" w:space="0" w:color="auto"/>
        <w:bottom w:val="single" w:sz="4" w:space="0" w:color="auto"/>
      </w:pBdr>
      <w:spacing w:before="100" w:beforeAutospacing="1" w:after="100" w:afterAutospacing="1"/>
    </w:pPr>
    <w:rPr>
      <w:rFonts w:eastAsia="Times New Roman"/>
      <w:b/>
      <w:bCs/>
      <w:sz w:val="24"/>
      <w:szCs w:val="24"/>
      <w:lang w:eastAsia="ru-RU"/>
    </w:rPr>
  </w:style>
  <w:style w:type="paragraph" w:customStyle="1" w:styleId="xl152">
    <w:name w:val="xl152"/>
    <w:basedOn w:val="ac"/>
    <w:rsid w:val="00393592"/>
    <w:pPr>
      <w:pBdr>
        <w:top w:val="single" w:sz="4" w:space="0" w:color="auto"/>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153">
    <w:name w:val="xl153"/>
    <w:basedOn w:val="ac"/>
    <w:rsid w:val="00393592"/>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sz w:val="24"/>
      <w:szCs w:val="24"/>
      <w:lang w:eastAsia="ru-RU"/>
    </w:rPr>
  </w:style>
  <w:style w:type="paragraph" w:customStyle="1" w:styleId="xl154">
    <w:name w:val="xl154"/>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155">
    <w:name w:val="xl155"/>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b/>
      <w:bCs/>
      <w:color w:val="000000"/>
      <w:sz w:val="24"/>
      <w:szCs w:val="24"/>
      <w:lang w:eastAsia="ru-RU"/>
    </w:rPr>
  </w:style>
  <w:style w:type="paragraph" w:customStyle="1" w:styleId="xl156">
    <w:name w:val="xl156"/>
    <w:basedOn w:val="ac"/>
    <w:rsid w:val="00393592"/>
    <w:pPr>
      <w:pBdr>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b/>
      <w:bCs/>
      <w:sz w:val="24"/>
      <w:szCs w:val="24"/>
      <w:lang w:eastAsia="ru-RU"/>
    </w:rPr>
  </w:style>
  <w:style w:type="paragraph" w:customStyle="1" w:styleId="xl157">
    <w:name w:val="xl157"/>
    <w:basedOn w:val="ac"/>
    <w:rsid w:val="00393592"/>
    <w:pPr>
      <w:pBdr>
        <w:top w:val="single" w:sz="4" w:space="0" w:color="auto"/>
        <w:left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158">
    <w:name w:val="xl158"/>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159">
    <w:name w:val="xl159"/>
    <w:basedOn w:val="ac"/>
    <w:rsid w:val="00393592"/>
    <w:pPr>
      <w:pBdr>
        <w:top w:val="single" w:sz="4" w:space="0" w:color="auto"/>
        <w:left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160">
    <w:name w:val="xl160"/>
    <w:basedOn w:val="ac"/>
    <w:rsid w:val="00393592"/>
    <w:pPr>
      <w:pBdr>
        <w:top w:val="single" w:sz="4" w:space="0" w:color="auto"/>
        <w:lef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161">
    <w:name w:val="xl161"/>
    <w:basedOn w:val="ac"/>
    <w:rsid w:val="00393592"/>
    <w:pPr>
      <w:pBdr>
        <w:left w:val="single" w:sz="4" w:space="0" w:color="auto"/>
        <w:bottom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162">
    <w:name w:val="xl162"/>
    <w:basedOn w:val="ac"/>
    <w:rsid w:val="00393592"/>
    <w:pPr>
      <w:pBdr>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163">
    <w:name w:val="xl163"/>
    <w:basedOn w:val="ac"/>
    <w:rsid w:val="00393592"/>
    <w:pPr>
      <w:pBdr>
        <w:top w:val="single" w:sz="4" w:space="0" w:color="auto"/>
        <w:lef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164">
    <w:name w:val="xl164"/>
    <w:basedOn w:val="ac"/>
    <w:rsid w:val="00393592"/>
    <w:pPr>
      <w:pBdr>
        <w:left w:val="single" w:sz="4" w:space="0" w:color="auto"/>
        <w:bottom w:val="single" w:sz="4" w:space="0" w:color="auto"/>
      </w:pBdr>
      <w:spacing w:before="100" w:beforeAutospacing="1" w:after="100" w:afterAutospacing="1"/>
      <w:textAlignment w:val="top"/>
    </w:pPr>
    <w:rPr>
      <w:rFonts w:eastAsia="Times New Roman"/>
      <w:sz w:val="24"/>
      <w:szCs w:val="24"/>
      <w:lang w:eastAsia="ru-RU"/>
    </w:rPr>
  </w:style>
  <w:style w:type="paragraph" w:customStyle="1" w:styleId="xl165">
    <w:name w:val="xl165"/>
    <w:basedOn w:val="ac"/>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66">
    <w:name w:val="xl166"/>
    <w:basedOn w:val="ac"/>
    <w:rsid w:val="00393592"/>
    <w:pPr>
      <w:pBdr>
        <w:left w:val="single" w:sz="4" w:space="0" w:color="auto"/>
      </w:pBdr>
      <w:spacing w:before="100" w:beforeAutospacing="1" w:after="100" w:afterAutospacing="1"/>
      <w:jc w:val="right"/>
    </w:pPr>
    <w:rPr>
      <w:rFonts w:eastAsia="Times New Roman"/>
      <w:sz w:val="24"/>
      <w:szCs w:val="24"/>
      <w:lang w:eastAsia="ru-RU"/>
    </w:rPr>
  </w:style>
  <w:style w:type="paragraph" w:customStyle="1" w:styleId="xl167">
    <w:name w:val="xl167"/>
    <w:basedOn w:val="ac"/>
    <w:rsid w:val="00393592"/>
    <w:pPr>
      <w:pBdr>
        <w:left w:val="single" w:sz="4" w:space="0" w:color="auto"/>
        <w:bottom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168">
    <w:name w:val="xl168"/>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color w:val="000000"/>
      <w:sz w:val="24"/>
      <w:szCs w:val="24"/>
      <w:lang w:eastAsia="ru-RU"/>
    </w:rPr>
  </w:style>
  <w:style w:type="paragraph" w:customStyle="1" w:styleId="xl169">
    <w:name w:val="xl169"/>
    <w:basedOn w:val="ac"/>
    <w:rsid w:val="00393592"/>
    <w:pPr>
      <w:pBdr>
        <w:left w:val="single" w:sz="4" w:space="0" w:color="auto"/>
        <w:bottom w:val="single" w:sz="4" w:space="0" w:color="auto"/>
      </w:pBdr>
      <w:spacing w:before="100" w:beforeAutospacing="1" w:after="100" w:afterAutospacing="1"/>
    </w:pPr>
    <w:rPr>
      <w:rFonts w:eastAsia="Times New Roman"/>
      <w:b/>
      <w:bCs/>
      <w:sz w:val="24"/>
      <w:szCs w:val="24"/>
      <w:lang w:eastAsia="ru-RU"/>
    </w:rPr>
  </w:style>
  <w:style w:type="paragraph" w:customStyle="1" w:styleId="xl170">
    <w:name w:val="xl170"/>
    <w:basedOn w:val="ac"/>
    <w:rsid w:val="00393592"/>
    <w:pPr>
      <w:pBdr>
        <w:top w:val="single" w:sz="4" w:space="0" w:color="auto"/>
        <w:left w:val="single" w:sz="4" w:space="0" w:color="auto"/>
        <w:bottom w:val="single" w:sz="4" w:space="0" w:color="auto"/>
      </w:pBdr>
      <w:spacing w:before="100" w:beforeAutospacing="1" w:after="100" w:afterAutospacing="1"/>
    </w:pPr>
    <w:rPr>
      <w:rFonts w:eastAsia="Times New Roman"/>
      <w:b/>
      <w:bCs/>
      <w:sz w:val="24"/>
      <w:szCs w:val="24"/>
      <w:lang w:eastAsia="ru-RU"/>
    </w:rPr>
  </w:style>
  <w:style w:type="paragraph" w:customStyle="1" w:styleId="xl171">
    <w:name w:val="xl171"/>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172">
    <w:name w:val="xl172"/>
    <w:basedOn w:val="ac"/>
    <w:rsid w:val="00393592"/>
    <w:pPr>
      <w:pBdr>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173">
    <w:name w:val="xl173"/>
    <w:basedOn w:val="ac"/>
    <w:rsid w:val="00393592"/>
    <w:pPr>
      <w:pBdr>
        <w:left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174">
    <w:name w:val="xl174"/>
    <w:basedOn w:val="ac"/>
    <w:rsid w:val="00393592"/>
    <w:pPr>
      <w:pBdr>
        <w:top w:val="single" w:sz="4" w:space="0" w:color="auto"/>
        <w:left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75">
    <w:name w:val="xl175"/>
    <w:basedOn w:val="ac"/>
    <w:rsid w:val="00393592"/>
    <w:pPr>
      <w:pBdr>
        <w:left w:val="single" w:sz="4" w:space="0" w:color="auto"/>
        <w:bottom w:val="single" w:sz="4" w:space="0" w:color="auto"/>
      </w:pBdr>
      <w:spacing w:before="100" w:beforeAutospacing="1" w:after="100" w:afterAutospacing="1"/>
    </w:pPr>
    <w:rPr>
      <w:rFonts w:eastAsia="Times New Roman"/>
      <w:b/>
      <w:bCs/>
      <w:sz w:val="24"/>
      <w:szCs w:val="24"/>
      <w:lang w:eastAsia="ru-RU"/>
    </w:rPr>
  </w:style>
  <w:style w:type="paragraph" w:customStyle="1" w:styleId="xl176">
    <w:name w:val="xl176"/>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77">
    <w:name w:val="xl177"/>
    <w:basedOn w:val="ac"/>
    <w:rsid w:val="00393592"/>
    <w:pPr>
      <w:spacing w:before="100" w:beforeAutospacing="1" w:after="100" w:afterAutospacing="1"/>
    </w:pPr>
    <w:rPr>
      <w:rFonts w:eastAsia="Times New Roman"/>
      <w:sz w:val="24"/>
      <w:szCs w:val="24"/>
      <w:lang w:eastAsia="ru-RU"/>
    </w:rPr>
  </w:style>
  <w:style w:type="paragraph" w:customStyle="1" w:styleId="xl178">
    <w:name w:val="xl178"/>
    <w:basedOn w:val="ac"/>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i/>
      <w:iCs/>
      <w:sz w:val="24"/>
      <w:szCs w:val="24"/>
      <w:lang w:eastAsia="ru-RU"/>
    </w:rPr>
  </w:style>
  <w:style w:type="paragraph" w:customStyle="1" w:styleId="xl179">
    <w:name w:val="xl179"/>
    <w:basedOn w:val="ac"/>
    <w:rsid w:val="00393592"/>
    <w:pPr>
      <w:pBdr>
        <w:top w:val="single" w:sz="4" w:space="0" w:color="auto"/>
        <w:left w:val="single" w:sz="4" w:space="0" w:color="auto"/>
        <w:bottom w:val="single" w:sz="4" w:space="0" w:color="auto"/>
      </w:pBdr>
      <w:spacing w:before="100" w:beforeAutospacing="1" w:after="100" w:afterAutospacing="1"/>
    </w:pPr>
    <w:rPr>
      <w:rFonts w:eastAsia="Times New Roman"/>
      <w:i/>
      <w:iCs/>
      <w:color w:val="000000"/>
      <w:sz w:val="24"/>
      <w:szCs w:val="24"/>
      <w:lang w:eastAsia="ru-RU"/>
    </w:rPr>
  </w:style>
  <w:style w:type="paragraph" w:customStyle="1" w:styleId="xl180">
    <w:name w:val="xl180"/>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i/>
      <w:iCs/>
      <w:sz w:val="24"/>
      <w:szCs w:val="24"/>
      <w:lang w:eastAsia="ru-RU"/>
    </w:rPr>
  </w:style>
  <w:style w:type="paragraph" w:customStyle="1" w:styleId="xl181">
    <w:name w:val="xl181"/>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82">
    <w:name w:val="xl182"/>
    <w:basedOn w:val="ac"/>
    <w:rsid w:val="00393592"/>
    <w:pPr>
      <w:pBdr>
        <w:left w:val="single" w:sz="4" w:space="0" w:color="auto"/>
        <w:bottom w:val="single" w:sz="4" w:space="0" w:color="auto"/>
      </w:pBdr>
      <w:spacing w:before="100" w:beforeAutospacing="1" w:after="100" w:afterAutospacing="1"/>
    </w:pPr>
    <w:rPr>
      <w:rFonts w:eastAsia="Times New Roman"/>
      <w:i/>
      <w:iCs/>
      <w:sz w:val="24"/>
      <w:szCs w:val="24"/>
      <w:lang w:eastAsia="ru-RU"/>
    </w:rPr>
  </w:style>
  <w:style w:type="paragraph" w:customStyle="1" w:styleId="xl183">
    <w:name w:val="xl183"/>
    <w:basedOn w:val="ac"/>
    <w:rsid w:val="00393592"/>
    <w:pPr>
      <w:pBdr>
        <w:left w:val="single" w:sz="4" w:space="0" w:color="auto"/>
      </w:pBdr>
      <w:spacing w:before="100" w:beforeAutospacing="1" w:after="100" w:afterAutospacing="1"/>
    </w:pPr>
    <w:rPr>
      <w:rFonts w:eastAsia="Times New Roman"/>
      <w:i/>
      <w:iCs/>
      <w:sz w:val="24"/>
      <w:szCs w:val="24"/>
      <w:lang w:eastAsia="ru-RU"/>
    </w:rPr>
  </w:style>
  <w:style w:type="paragraph" w:customStyle="1" w:styleId="xl184">
    <w:name w:val="xl184"/>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i/>
      <w:iCs/>
      <w:color w:val="000000"/>
      <w:sz w:val="24"/>
      <w:szCs w:val="24"/>
      <w:lang w:eastAsia="ru-RU"/>
    </w:rPr>
  </w:style>
  <w:style w:type="paragraph" w:customStyle="1" w:styleId="xl185">
    <w:name w:val="xl185"/>
    <w:basedOn w:val="ac"/>
    <w:rsid w:val="00393592"/>
    <w:pPr>
      <w:pBdr>
        <w:top w:val="single" w:sz="4" w:space="0" w:color="auto"/>
        <w:left w:val="single" w:sz="4" w:space="0" w:color="auto"/>
        <w:right w:val="single" w:sz="4" w:space="0" w:color="auto"/>
      </w:pBdr>
      <w:spacing w:before="100" w:beforeAutospacing="1" w:after="100" w:afterAutospacing="1"/>
      <w:jc w:val="right"/>
      <w:textAlignment w:val="top"/>
    </w:pPr>
    <w:rPr>
      <w:rFonts w:eastAsia="Times New Roman"/>
      <w:i/>
      <w:iCs/>
      <w:sz w:val="24"/>
      <w:szCs w:val="24"/>
      <w:lang w:eastAsia="ru-RU"/>
    </w:rPr>
  </w:style>
  <w:style w:type="paragraph" w:customStyle="1" w:styleId="xl186">
    <w:name w:val="xl186"/>
    <w:basedOn w:val="ac"/>
    <w:rsid w:val="00393592"/>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i/>
      <w:iCs/>
      <w:color w:val="000000"/>
      <w:sz w:val="24"/>
      <w:szCs w:val="24"/>
      <w:lang w:eastAsia="ru-RU"/>
    </w:rPr>
  </w:style>
  <w:style w:type="paragraph" w:customStyle="1" w:styleId="xl187">
    <w:name w:val="xl187"/>
    <w:basedOn w:val="ac"/>
    <w:rsid w:val="00393592"/>
    <w:pPr>
      <w:pBdr>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88">
    <w:name w:val="xl188"/>
    <w:basedOn w:val="ac"/>
    <w:rsid w:val="00393592"/>
    <w:pPr>
      <w:pBdr>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189">
    <w:name w:val="xl189"/>
    <w:basedOn w:val="ac"/>
    <w:rsid w:val="00393592"/>
    <w:pPr>
      <w:spacing w:before="100" w:beforeAutospacing="1" w:after="100" w:afterAutospacing="1"/>
    </w:pPr>
    <w:rPr>
      <w:rFonts w:eastAsia="Times New Roman"/>
      <w:b/>
      <w:bCs/>
      <w:sz w:val="24"/>
      <w:szCs w:val="24"/>
      <w:lang w:eastAsia="ru-RU"/>
    </w:rPr>
  </w:style>
  <w:style w:type="paragraph" w:customStyle="1" w:styleId="xl190">
    <w:name w:val="xl190"/>
    <w:basedOn w:val="ac"/>
    <w:rsid w:val="00393592"/>
    <w:pPr>
      <w:pBdr>
        <w:top w:val="single" w:sz="4" w:space="0" w:color="auto"/>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191">
    <w:name w:val="xl191"/>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192">
    <w:name w:val="xl192"/>
    <w:basedOn w:val="ac"/>
    <w:rsid w:val="00393592"/>
    <w:pPr>
      <w:pBdr>
        <w:top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193">
    <w:name w:val="xl193"/>
    <w:basedOn w:val="ac"/>
    <w:rsid w:val="00393592"/>
    <w:pPr>
      <w:pBdr>
        <w:left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94">
    <w:name w:val="xl194"/>
    <w:basedOn w:val="ac"/>
    <w:rsid w:val="00393592"/>
    <w:pPr>
      <w:pBdr>
        <w:left w:val="single" w:sz="4" w:space="0" w:color="auto"/>
      </w:pBdr>
      <w:spacing w:before="100" w:beforeAutospacing="1" w:after="100" w:afterAutospacing="1"/>
    </w:pPr>
    <w:rPr>
      <w:rFonts w:ascii="Arial" w:eastAsia="Times New Roman" w:hAnsi="Arial" w:cs="Arial"/>
      <w:sz w:val="16"/>
      <w:szCs w:val="16"/>
      <w:lang w:eastAsia="ru-RU"/>
    </w:rPr>
  </w:style>
  <w:style w:type="paragraph" w:customStyle="1" w:styleId="xl195">
    <w:name w:val="xl195"/>
    <w:basedOn w:val="ac"/>
    <w:rsid w:val="00393592"/>
    <w:pPr>
      <w:pBdr>
        <w:top w:val="single" w:sz="4" w:space="0" w:color="auto"/>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196">
    <w:name w:val="xl196"/>
    <w:basedOn w:val="ac"/>
    <w:rsid w:val="00393592"/>
    <w:pPr>
      <w:pBdr>
        <w:top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97">
    <w:name w:val="xl197"/>
    <w:basedOn w:val="ac"/>
    <w:rsid w:val="00393592"/>
    <w:pPr>
      <w:pBdr>
        <w:left w:val="single" w:sz="4" w:space="0" w:color="auto"/>
        <w:right w:val="single" w:sz="4" w:space="0" w:color="auto"/>
      </w:pBdr>
      <w:spacing w:before="100" w:beforeAutospacing="1" w:after="100" w:afterAutospacing="1"/>
    </w:pPr>
    <w:rPr>
      <w:rFonts w:eastAsia="Times New Roman"/>
      <w:b/>
      <w:bCs/>
      <w:color w:val="000000"/>
      <w:sz w:val="24"/>
      <w:szCs w:val="24"/>
      <w:lang w:eastAsia="ru-RU"/>
    </w:rPr>
  </w:style>
  <w:style w:type="paragraph" w:customStyle="1" w:styleId="xl198">
    <w:name w:val="xl198"/>
    <w:basedOn w:val="ac"/>
    <w:rsid w:val="00393592"/>
    <w:pPr>
      <w:spacing w:before="100" w:beforeAutospacing="1" w:after="100" w:afterAutospacing="1"/>
    </w:pPr>
    <w:rPr>
      <w:rFonts w:eastAsia="Times New Roman"/>
      <w:sz w:val="24"/>
      <w:szCs w:val="24"/>
      <w:lang w:eastAsia="ru-RU"/>
    </w:rPr>
  </w:style>
  <w:style w:type="paragraph" w:customStyle="1" w:styleId="xl199">
    <w:name w:val="xl199"/>
    <w:basedOn w:val="ac"/>
    <w:rsid w:val="00393592"/>
    <w:pPr>
      <w:spacing w:before="100" w:beforeAutospacing="1" w:after="100" w:afterAutospacing="1"/>
    </w:pPr>
    <w:rPr>
      <w:rFonts w:eastAsia="Times New Roman"/>
      <w:lang w:eastAsia="ru-RU"/>
    </w:rPr>
  </w:style>
  <w:style w:type="paragraph" w:customStyle="1" w:styleId="xl200">
    <w:name w:val="xl200"/>
    <w:basedOn w:val="ac"/>
    <w:rsid w:val="00393592"/>
    <w:pPr>
      <w:spacing w:before="100" w:beforeAutospacing="1" w:after="100" w:afterAutospacing="1"/>
    </w:pPr>
    <w:rPr>
      <w:rFonts w:eastAsia="Times New Roman"/>
      <w:color w:val="000000"/>
      <w:sz w:val="24"/>
      <w:szCs w:val="24"/>
      <w:lang w:eastAsia="ru-RU"/>
    </w:rPr>
  </w:style>
  <w:style w:type="paragraph" w:customStyle="1" w:styleId="xl201">
    <w:name w:val="xl201"/>
    <w:basedOn w:val="ac"/>
    <w:rsid w:val="00393592"/>
    <w:pPr>
      <w:pBdr>
        <w:left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202">
    <w:name w:val="xl202"/>
    <w:basedOn w:val="ac"/>
    <w:rsid w:val="00393592"/>
    <w:pPr>
      <w:spacing w:before="100" w:beforeAutospacing="1" w:after="100" w:afterAutospacing="1"/>
      <w:jc w:val="right"/>
      <w:textAlignment w:val="top"/>
    </w:pPr>
    <w:rPr>
      <w:rFonts w:eastAsia="Times New Roman"/>
      <w:sz w:val="24"/>
      <w:szCs w:val="24"/>
      <w:lang w:eastAsia="ru-RU"/>
    </w:rPr>
  </w:style>
  <w:style w:type="paragraph" w:customStyle="1" w:styleId="xl203">
    <w:name w:val="xl203"/>
    <w:basedOn w:val="ac"/>
    <w:rsid w:val="00393592"/>
    <w:pPr>
      <w:spacing w:before="100" w:beforeAutospacing="1" w:after="100" w:afterAutospacing="1"/>
      <w:jc w:val="right"/>
      <w:textAlignment w:val="top"/>
    </w:pPr>
    <w:rPr>
      <w:rFonts w:eastAsia="Times New Roman"/>
      <w:lang w:eastAsia="ru-RU"/>
    </w:rPr>
  </w:style>
  <w:style w:type="paragraph" w:customStyle="1" w:styleId="xl204">
    <w:name w:val="xl204"/>
    <w:basedOn w:val="ac"/>
    <w:rsid w:val="00393592"/>
    <w:pPr>
      <w:pBdr>
        <w:left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205">
    <w:name w:val="xl205"/>
    <w:basedOn w:val="ac"/>
    <w:rsid w:val="00393592"/>
    <w:pPr>
      <w:spacing w:before="100" w:beforeAutospacing="1" w:after="100" w:afterAutospacing="1"/>
      <w:jc w:val="right"/>
    </w:pPr>
    <w:rPr>
      <w:rFonts w:eastAsia="Times New Roman"/>
      <w:sz w:val="24"/>
      <w:szCs w:val="24"/>
      <w:lang w:eastAsia="ru-RU"/>
    </w:rPr>
  </w:style>
  <w:style w:type="paragraph" w:customStyle="1" w:styleId="xl206">
    <w:name w:val="xl206"/>
    <w:basedOn w:val="ac"/>
    <w:rsid w:val="00393592"/>
    <w:pPr>
      <w:spacing w:before="100" w:beforeAutospacing="1" w:after="100" w:afterAutospacing="1"/>
      <w:jc w:val="right"/>
    </w:pPr>
    <w:rPr>
      <w:rFonts w:eastAsia="Times New Roman"/>
      <w:lang w:eastAsia="ru-RU"/>
    </w:rPr>
  </w:style>
  <w:style w:type="paragraph" w:customStyle="1" w:styleId="xl207">
    <w:name w:val="xl207"/>
    <w:basedOn w:val="ac"/>
    <w:rsid w:val="00393592"/>
    <w:pPr>
      <w:pBdr>
        <w:bottom w:val="single" w:sz="4" w:space="0" w:color="auto"/>
      </w:pBdr>
      <w:spacing w:before="100" w:beforeAutospacing="1" w:after="100" w:afterAutospacing="1"/>
    </w:pPr>
    <w:rPr>
      <w:rFonts w:eastAsia="Times New Roman"/>
      <w:sz w:val="24"/>
      <w:szCs w:val="24"/>
      <w:lang w:eastAsia="ru-RU"/>
    </w:rPr>
  </w:style>
  <w:style w:type="paragraph" w:customStyle="1" w:styleId="xl208">
    <w:name w:val="xl208"/>
    <w:basedOn w:val="ac"/>
    <w:rsid w:val="00393592"/>
    <w:pPr>
      <w:spacing w:before="100" w:beforeAutospacing="1" w:after="100" w:afterAutospacing="1"/>
    </w:pPr>
    <w:rPr>
      <w:rFonts w:ascii="Arial CYR" w:eastAsia="Times New Roman" w:hAnsi="Arial CYR" w:cs="Arial CYR"/>
      <w:lang w:eastAsia="ru-RU"/>
    </w:rPr>
  </w:style>
  <w:style w:type="paragraph" w:customStyle="1" w:styleId="xl209">
    <w:name w:val="xl209"/>
    <w:basedOn w:val="ac"/>
    <w:rsid w:val="00393592"/>
    <w:pPr>
      <w:spacing w:before="100" w:beforeAutospacing="1" w:after="100" w:afterAutospacing="1"/>
    </w:pPr>
    <w:rPr>
      <w:rFonts w:eastAsia="Times New Roman"/>
      <w:lang w:eastAsia="ru-RU"/>
    </w:rPr>
  </w:style>
  <w:style w:type="paragraph" w:customStyle="1" w:styleId="xl210">
    <w:name w:val="xl210"/>
    <w:basedOn w:val="ac"/>
    <w:rsid w:val="00393592"/>
    <w:pPr>
      <w:spacing w:before="100" w:beforeAutospacing="1" w:after="100" w:afterAutospacing="1"/>
    </w:pPr>
    <w:rPr>
      <w:rFonts w:eastAsia="Times New Roman"/>
      <w:lang w:eastAsia="ru-RU"/>
    </w:rPr>
  </w:style>
  <w:style w:type="paragraph" w:customStyle="1" w:styleId="xl211">
    <w:name w:val="xl211"/>
    <w:basedOn w:val="ac"/>
    <w:rsid w:val="00393592"/>
    <w:pPr>
      <w:spacing w:before="100" w:beforeAutospacing="1" w:after="100" w:afterAutospacing="1"/>
    </w:pPr>
    <w:rPr>
      <w:rFonts w:eastAsia="Times New Roman"/>
      <w:lang w:eastAsia="ru-RU"/>
    </w:rPr>
  </w:style>
  <w:style w:type="paragraph" w:customStyle="1" w:styleId="xl212">
    <w:name w:val="xl212"/>
    <w:basedOn w:val="ac"/>
    <w:rsid w:val="00393592"/>
    <w:pPr>
      <w:spacing w:before="100" w:beforeAutospacing="1" w:after="100" w:afterAutospacing="1"/>
    </w:pPr>
    <w:rPr>
      <w:rFonts w:eastAsia="Times New Roman"/>
      <w:lang w:eastAsia="ru-RU"/>
    </w:rPr>
  </w:style>
  <w:style w:type="paragraph" w:customStyle="1" w:styleId="xl213">
    <w:name w:val="xl213"/>
    <w:basedOn w:val="ac"/>
    <w:rsid w:val="00393592"/>
    <w:pPr>
      <w:spacing w:before="100" w:beforeAutospacing="1" w:after="100" w:afterAutospacing="1"/>
    </w:pPr>
    <w:rPr>
      <w:rFonts w:eastAsia="Times New Roman"/>
      <w:sz w:val="26"/>
      <w:szCs w:val="26"/>
      <w:lang w:eastAsia="ru-RU"/>
    </w:rPr>
  </w:style>
  <w:style w:type="paragraph" w:customStyle="1" w:styleId="xl214">
    <w:name w:val="xl214"/>
    <w:basedOn w:val="ac"/>
    <w:rsid w:val="00393592"/>
    <w:pPr>
      <w:spacing w:before="100" w:beforeAutospacing="1" w:after="100" w:afterAutospacing="1"/>
    </w:pPr>
    <w:rPr>
      <w:rFonts w:eastAsia="Times New Roman"/>
      <w:sz w:val="26"/>
      <w:szCs w:val="26"/>
      <w:lang w:eastAsia="ru-RU"/>
    </w:rPr>
  </w:style>
  <w:style w:type="paragraph" w:customStyle="1" w:styleId="xl215">
    <w:name w:val="xl215"/>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216">
    <w:name w:val="xl216"/>
    <w:basedOn w:val="ac"/>
    <w:rsid w:val="00393592"/>
    <w:pPr>
      <w:pBdr>
        <w:top w:val="single" w:sz="4" w:space="0" w:color="auto"/>
        <w:left w:val="single" w:sz="4" w:space="0" w:color="auto"/>
        <w:righ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217">
    <w:name w:val="xl217"/>
    <w:basedOn w:val="ac"/>
    <w:rsid w:val="00393592"/>
    <w:pPr>
      <w:pBdr>
        <w:left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218">
    <w:name w:val="xl218"/>
    <w:basedOn w:val="ac"/>
    <w:rsid w:val="00393592"/>
    <w:pPr>
      <w:pBdr>
        <w:top w:val="single" w:sz="4" w:space="0" w:color="auto"/>
        <w:left w:val="single" w:sz="4" w:space="0" w:color="auto"/>
        <w:bottom w:val="single" w:sz="4" w:space="0" w:color="auto"/>
      </w:pBdr>
      <w:spacing w:before="100" w:beforeAutospacing="1" w:after="100" w:afterAutospacing="1"/>
    </w:pPr>
    <w:rPr>
      <w:rFonts w:eastAsia="Times New Roman"/>
      <w:b/>
      <w:bCs/>
      <w:color w:val="000000"/>
      <w:sz w:val="24"/>
      <w:szCs w:val="24"/>
      <w:lang w:eastAsia="ru-RU"/>
    </w:rPr>
  </w:style>
  <w:style w:type="paragraph" w:customStyle="1" w:styleId="xl219">
    <w:name w:val="xl219"/>
    <w:basedOn w:val="ac"/>
    <w:rsid w:val="00393592"/>
    <w:pPr>
      <w:pBdr>
        <w:top w:val="single" w:sz="4" w:space="0" w:color="auto"/>
        <w:left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220">
    <w:name w:val="xl220"/>
    <w:basedOn w:val="ac"/>
    <w:rsid w:val="00393592"/>
    <w:pPr>
      <w:pBdr>
        <w:top w:val="single" w:sz="4" w:space="0" w:color="auto"/>
        <w:left w:val="single" w:sz="4" w:space="0" w:color="auto"/>
        <w:bottom w:val="single" w:sz="4" w:space="0" w:color="auto"/>
      </w:pBdr>
      <w:spacing w:before="100" w:beforeAutospacing="1" w:after="100" w:afterAutospacing="1"/>
    </w:pPr>
    <w:rPr>
      <w:rFonts w:eastAsia="Times New Roman"/>
      <w:b/>
      <w:bCs/>
      <w:color w:val="000000"/>
      <w:sz w:val="24"/>
      <w:szCs w:val="24"/>
      <w:lang w:eastAsia="ru-RU"/>
    </w:rPr>
  </w:style>
  <w:style w:type="paragraph" w:customStyle="1" w:styleId="xl221">
    <w:name w:val="xl221"/>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222">
    <w:name w:val="xl222"/>
    <w:basedOn w:val="ac"/>
    <w:rsid w:val="00393592"/>
    <w:pPr>
      <w:pBdr>
        <w:top w:val="single" w:sz="4" w:space="0" w:color="auto"/>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223">
    <w:name w:val="xl223"/>
    <w:basedOn w:val="ac"/>
    <w:rsid w:val="00393592"/>
    <w:pPr>
      <w:pBdr>
        <w:top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224">
    <w:name w:val="xl224"/>
    <w:basedOn w:val="ac"/>
    <w:rsid w:val="00393592"/>
    <w:pPr>
      <w:spacing w:before="100" w:beforeAutospacing="1" w:after="100" w:afterAutospacing="1"/>
    </w:pPr>
    <w:rPr>
      <w:rFonts w:eastAsia="Times New Roman"/>
      <w:sz w:val="24"/>
      <w:szCs w:val="24"/>
      <w:lang w:eastAsia="ru-RU"/>
    </w:rPr>
  </w:style>
  <w:style w:type="paragraph" w:customStyle="1" w:styleId="xl225">
    <w:name w:val="xl225"/>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226">
    <w:name w:val="xl226"/>
    <w:basedOn w:val="ac"/>
    <w:rsid w:val="00393592"/>
    <w:pPr>
      <w:pBdr>
        <w:left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227">
    <w:name w:val="xl227"/>
    <w:basedOn w:val="ac"/>
    <w:rsid w:val="00393592"/>
    <w:pPr>
      <w:spacing w:before="100" w:beforeAutospacing="1" w:after="100" w:afterAutospacing="1"/>
    </w:pPr>
    <w:rPr>
      <w:rFonts w:eastAsia="Times New Roman"/>
      <w:i/>
      <w:iCs/>
      <w:sz w:val="24"/>
      <w:szCs w:val="24"/>
      <w:lang w:eastAsia="ru-RU"/>
    </w:rPr>
  </w:style>
  <w:style w:type="paragraph" w:customStyle="1" w:styleId="xl228">
    <w:name w:val="xl228"/>
    <w:basedOn w:val="ac"/>
    <w:rsid w:val="00393592"/>
    <w:pPr>
      <w:pBdr>
        <w:left w:val="single" w:sz="4" w:space="0" w:color="auto"/>
        <w:right w:val="single" w:sz="4" w:space="0" w:color="auto"/>
      </w:pBdr>
      <w:spacing w:before="100" w:beforeAutospacing="1" w:after="100" w:afterAutospacing="1"/>
      <w:jc w:val="right"/>
    </w:pPr>
    <w:rPr>
      <w:rFonts w:eastAsia="Times New Roman"/>
      <w:i/>
      <w:iCs/>
      <w:sz w:val="24"/>
      <w:szCs w:val="24"/>
      <w:lang w:eastAsia="ru-RU"/>
    </w:rPr>
  </w:style>
  <w:style w:type="paragraph" w:customStyle="1" w:styleId="xl229">
    <w:name w:val="xl229"/>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i/>
      <w:iCs/>
      <w:sz w:val="24"/>
      <w:szCs w:val="24"/>
      <w:lang w:eastAsia="ru-RU"/>
    </w:rPr>
  </w:style>
  <w:style w:type="paragraph" w:customStyle="1" w:styleId="xl230">
    <w:name w:val="xl230"/>
    <w:basedOn w:val="ac"/>
    <w:rsid w:val="00393592"/>
    <w:pPr>
      <w:pBdr>
        <w:top w:val="single" w:sz="4" w:space="0" w:color="auto"/>
        <w:bottom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231">
    <w:name w:val="xl231"/>
    <w:basedOn w:val="ac"/>
    <w:rsid w:val="00393592"/>
    <w:pPr>
      <w:pBdr>
        <w:left w:val="single" w:sz="4" w:space="0" w:color="auto"/>
        <w:right w:val="single" w:sz="4" w:space="0" w:color="auto"/>
      </w:pBdr>
      <w:spacing w:before="100" w:beforeAutospacing="1" w:after="100" w:afterAutospacing="1"/>
      <w:jc w:val="right"/>
    </w:pPr>
    <w:rPr>
      <w:rFonts w:eastAsia="Times New Roman"/>
      <w:i/>
      <w:iCs/>
      <w:sz w:val="24"/>
      <w:szCs w:val="24"/>
      <w:lang w:eastAsia="ru-RU"/>
    </w:rPr>
  </w:style>
  <w:style w:type="paragraph" w:customStyle="1" w:styleId="xl232">
    <w:name w:val="xl232"/>
    <w:basedOn w:val="ac"/>
    <w:rsid w:val="00393592"/>
    <w:pPr>
      <w:pBdr>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233">
    <w:name w:val="xl233"/>
    <w:basedOn w:val="ac"/>
    <w:rsid w:val="00393592"/>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234">
    <w:name w:val="xl234"/>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sz w:val="24"/>
      <w:szCs w:val="24"/>
      <w:lang w:eastAsia="ru-RU"/>
    </w:rPr>
  </w:style>
  <w:style w:type="paragraph" w:customStyle="1" w:styleId="xl235">
    <w:name w:val="xl235"/>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236">
    <w:name w:val="xl236"/>
    <w:basedOn w:val="ac"/>
    <w:rsid w:val="00393592"/>
    <w:pPr>
      <w:pBdr>
        <w:left w:val="single" w:sz="4" w:space="0" w:color="auto"/>
        <w:bottom w:val="single" w:sz="4" w:space="0" w:color="auto"/>
      </w:pBdr>
      <w:spacing w:before="100" w:beforeAutospacing="1" w:after="100" w:afterAutospacing="1"/>
    </w:pPr>
    <w:rPr>
      <w:rFonts w:eastAsia="Times New Roman"/>
      <w:i/>
      <w:iCs/>
      <w:sz w:val="24"/>
      <w:szCs w:val="24"/>
      <w:lang w:eastAsia="ru-RU"/>
    </w:rPr>
  </w:style>
  <w:style w:type="paragraph" w:customStyle="1" w:styleId="xl237">
    <w:name w:val="xl237"/>
    <w:basedOn w:val="ac"/>
    <w:rsid w:val="00393592"/>
    <w:pPr>
      <w:pBdr>
        <w:top w:val="single" w:sz="4" w:space="0" w:color="auto"/>
        <w:left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238">
    <w:name w:val="xl238"/>
    <w:basedOn w:val="ac"/>
    <w:rsid w:val="00393592"/>
    <w:pPr>
      <w:pBdr>
        <w:left w:val="single" w:sz="4" w:space="0" w:color="auto"/>
      </w:pBdr>
      <w:spacing w:before="100" w:beforeAutospacing="1" w:after="100" w:afterAutospacing="1"/>
      <w:jc w:val="center"/>
    </w:pPr>
    <w:rPr>
      <w:rFonts w:eastAsia="Times New Roman"/>
      <w:sz w:val="24"/>
      <w:szCs w:val="24"/>
      <w:lang w:eastAsia="ru-RU"/>
    </w:rPr>
  </w:style>
  <w:style w:type="paragraph" w:customStyle="1" w:styleId="xl239">
    <w:name w:val="xl239"/>
    <w:basedOn w:val="ac"/>
    <w:rsid w:val="00393592"/>
    <w:pPr>
      <w:pBdr>
        <w:left w:val="single" w:sz="4" w:space="0" w:color="auto"/>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240">
    <w:name w:val="xl240"/>
    <w:basedOn w:val="ac"/>
    <w:rsid w:val="00393592"/>
    <w:pPr>
      <w:pBdr>
        <w:top w:val="single" w:sz="4" w:space="0" w:color="auto"/>
        <w:left w:val="single" w:sz="4" w:space="0" w:color="auto"/>
      </w:pBdr>
      <w:spacing w:before="100" w:beforeAutospacing="1" w:after="100" w:afterAutospacing="1"/>
    </w:pPr>
    <w:rPr>
      <w:rFonts w:eastAsia="Times New Roman"/>
      <w:color w:val="000000"/>
      <w:sz w:val="24"/>
      <w:szCs w:val="24"/>
      <w:lang w:eastAsia="ru-RU"/>
    </w:rPr>
  </w:style>
  <w:style w:type="paragraph" w:customStyle="1" w:styleId="xl241">
    <w:name w:val="xl241"/>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242">
    <w:name w:val="xl242"/>
    <w:basedOn w:val="ac"/>
    <w:rsid w:val="00393592"/>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243">
    <w:name w:val="xl243"/>
    <w:basedOn w:val="ac"/>
    <w:rsid w:val="00393592"/>
    <w:pPr>
      <w:pBdr>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244">
    <w:name w:val="xl244"/>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i/>
      <w:iCs/>
      <w:sz w:val="24"/>
      <w:szCs w:val="24"/>
      <w:lang w:eastAsia="ru-RU"/>
    </w:rPr>
  </w:style>
  <w:style w:type="paragraph" w:customStyle="1" w:styleId="xl245">
    <w:name w:val="xl245"/>
    <w:basedOn w:val="ac"/>
    <w:rsid w:val="00393592"/>
    <w:pPr>
      <w:pBdr>
        <w:top w:val="single" w:sz="4" w:space="0" w:color="auto"/>
        <w:left w:val="single" w:sz="4" w:space="0" w:color="auto"/>
      </w:pBdr>
      <w:spacing w:before="100" w:beforeAutospacing="1" w:after="100" w:afterAutospacing="1"/>
      <w:jc w:val="right"/>
      <w:textAlignment w:val="center"/>
    </w:pPr>
    <w:rPr>
      <w:rFonts w:eastAsia="Times New Roman"/>
      <w:i/>
      <w:iCs/>
      <w:sz w:val="24"/>
      <w:szCs w:val="24"/>
      <w:lang w:eastAsia="ru-RU"/>
    </w:rPr>
  </w:style>
  <w:style w:type="paragraph" w:customStyle="1" w:styleId="xl246">
    <w:name w:val="xl246"/>
    <w:basedOn w:val="ac"/>
    <w:rsid w:val="00393592"/>
    <w:pPr>
      <w:pBdr>
        <w:left w:val="single" w:sz="4" w:space="0" w:color="auto"/>
      </w:pBdr>
      <w:spacing w:before="100" w:beforeAutospacing="1" w:after="100" w:afterAutospacing="1"/>
      <w:jc w:val="right"/>
    </w:pPr>
    <w:rPr>
      <w:rFonts w:eastAsia="Times New Roman"/>
      <w:sz w:val="24"/>
      <w:szCs w:val="24"/>
      <w:lang w:eastAsia="ru-RU"/>
    </w:rPr>
  </w:style>
  <w:style w:type="paragraph" w:customStyle="1" w:styleId="xl247">
    <w:name w:val="xl247"/>
    <w:basedOn w:val="ac"/>
    <w:rsid w:val="00393592"/>
    <w:pPr>
      <w:pBdr>
        <w:left w:val="single" w:sz="4" w:space="0" w:color="auto"/>
        <w:bottom w:val="single" w:sz="4" w:space="0" w:color="auto"/>
      </w:pBdr>
      <w:spacing w:before="100" w:beforeAutospacing="1" w:after="100" w:afterAutospacing="1"/>
      <w:jc w:val="right"/>
    </w:pPr>
    <w:rPr>
      <w:rFonts w:eastAsia="Times New Roman"/>
      <w:sz w:val="24"/>
      <w:szCs w:val="24"/>
      <w:lang w:eastAsia="ru-RU"/>
    </w:rPr>
  </w:style>
  <w:style w:type="paragraph" w:customStyle="1" w:styleId="xl248">
    <w:name w:val="xl248"/>
    <w:basedOn w:val="ac"/>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249">
    <w:name w:val="xl249"/>
    <w:basedOn w:val="ac"/>
    <w:rsid w:val="00393592"/>
    <w:pPr>
      <w:pBdr>
        <w:top w:val="single" w:sz="4" w:space="0" w:color="auto"/>
        <w:left w:val="single" w:sz="4" w:space="0" w:color="auto"/>
      </w:pBdr>
      <w:spacing w:before="100" w:beforeAutospacing="1" w:after="100" w:afterAutospacing="1"/>
      <w:jc w:val="right"/>
    </w:pPr>
    <w:rPr>
      <w:rFonts w:eastAsia="Times New Roman"/>
      <w:sz w:val="24"/>
      <w:szCs w:val="24"/>
      <w:lang w:eastAsia="ru-RU"/>
    </w:rPr>
  </w:style>
  <w:style w:type="paragraph" w:customStyle="1" w:styleId="xl250">
    <w:name w:val="xl250"/>
    <w:basedOn w:val="ac"/>
    <w:rsid w:val="00393592"/>
    <w:pPr>
      <w:pBdr>
        <w:right w:val="single" w:sz="4" w:space="0" w:color="auto"/>
      </w:pBdr>
      <w:spacing w:before="100" w:beforeAutospacing="1" w:after="100" w:afterAutospacing="1"/>
    </w:pPr>
    <w:rPr>
      <w:rFonts w:eastAsia="Times New Roman"/>
      <w:b/>
      <w:bCs/>
      <w:sz w:val="24"/>
      <w:szCs w:val="24"/>
      <w:lang w:eastAsia="ru-RU"/>
    </w:rPr>
  </w:style>
  <w:style w:type="paragraph" w:customStyle="1" w:styleId="xl251">
    <w:name w:val="xl251"/>
    <w:basedOn w:val="ac"/>
    <w:rsid w:val="00393592"/>
    <w:pPr>
      <w:pBdr>
        <w:left w:val="single" w:sz="4" w:space="0" w:color="auto"/>
      </w:pBdr>
      <w:spacing w:before="100" w:beforeAutospacing="1" w:after="100" w:afterAutospacing="1"/>
    </w:pPr>
    <w:rPr>
      <w:rFonts w:eastAsia="Times New Roman"/>
      <w:sz w:val="24"/>
      <w:szCs w:val="24"/>
      <w:lang w:eastAsia="ru-RU"/>
    </w:rPr>
  </w:style>
  <w:style w:type="paragraph" w:customStyle="1" w:styleId="xl252">
    <w:name w:val="xl252"/>
    <w:basedOn w:val="ac"/>
    <w:rsid w:val="00393592"/>
    <w:pPr>
      <w:pBdr>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b/>
      <w:bCs/>
      <w:sz w:val="24"/>
      <w:szCs w:val="24"/>
      <w:lang w:eastAsia="ru-RU"/>
    </w:rPr>
  </w:style>
  <w:style w:type="paragraph" w:customStyle="1" w:styleId="xl253">
    <w:name w:val="xl253"/>
    <w:basedOn w:val="ac"/>
    <w:rsid w:val="00393592"/>
    <w:pPr>
      <w:pBdr>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254">
    <w:name w:val="xl254"/>
    <w:basedOn w:val="ac"/>
    <w:rsid w:val="00393592"/>
    <w:pPr>
      <w:pBdr>
        <w:top w:val="single" w:sz="4" w:space="0" w:color="auto"/>
        <w:left w:val="single" w:sz="4" w:space="0" w:color="auto"/>
      </w:pBdr>
      <w:spacing w:before="100" w:beforeAutospacing="1" w:after="100" w:afterAutospacing="1"/>
      <w:jc w:val="right"/>
    </w:pPr>
    <w:rPr>
      <w:rFonts w:eastAsia="Times New Roman"/>
      <w:b/>
      <w:bCs/>
      <w:sz w:val="24"/>
      <w:szCs w:val="24"/>
      <w:lang w:eastAsia="ru-RU"/>
    </w:rPr>
  </w:style>
  <w:style w:type="paragraph" w:customStyle="1" w:styleId="xl255">
    <w:name w:val="xl255"/>
    <w:basedOn w:val="ac"/>
    <w:rsid w:val="00393592"/>
    <w:pPr>
      <w:pBdr>
        <w:top w:val="single" w:sz="4" w:space="0" w:color="auto"/>
        <w:left w:val="single" w:sz="4" w:space="0" w:color="auto"/>
      </w:pBdr>
      <w:spacing w:before="100" w:beforeAutospacing="1" w:after="100" w:afterAutospacing="1"/>
      <w:jc w:val="right"/>
    </w:pPr>
    <w:rPr>
      <w:rFonts w:eastAsia="Times New Roman"/>
      <w:sz w:val="24"/>
      <w:szCs w:val="24"/>
      <w:lang w:eastAsia="ru-RU"/>
    </w:rPr>
  </w:style>
  <w:style w:type="paragraph" w:customStyle="1" w:styleId="xl256">
    <w:name w:val="xl256"/>
    <w:basedOn w:val="ac"/>
    <w:rsid w:val="00393592"/>
    <w:pPr>
      <w:pBdr>
        <w:left w:val="single" w:sz="4" w:space="0" w:color="auto"/>
        <w:bottom w:val="single" w:sz="4" w:space="0" w:color="auto"/>
      </w:pBdr>
      <w:spacing w:before="100" w:beforeAutospacing="1" w:after="100" w:afterAutospacing="1"/>
      <w:jc w:val="right"/>
    </w:pPr>
    <w:rPr>
      <w:rFonts w:eastAsia="Times New Roman"/>
      <w:sz w:val="24"/>
      <w:szCs w:val="24"/>
      <w:lang w:eastAsia="ru-RU"/>
    </w:rPr>
  </w:style>
  <w:style w:type="paragraph" w:customStyle="1" w:styleId="xl257">
    <w:name w:val="xl257"/>
    <w:basedOn w:val="ac"/>
    <w:rsid w:val="00393592"/>
    <w:pPr>
      <w:pBdr>
        <w:left w:val="single" w:sz="4" w:space="0" w:color="auto"/>
      </w:pBdr>
      <w:spacing w:before="100" w:beforeAutospacing="1" w:after="100" w:afterAutospacing="1"/>
      <w:jc w:val="right"/>
      <w:textAlignment w:val="top"/>
    </w:pPr>
    <w:rPr>
      <w:rFonts w:eastAsia="Times New Roman"/>
      <w:b/>
      <w:bCs/>
      <w:sz w:val="24"/>
      <w:szCs w:val="24"/>
      <w:lang w:eastAsia="ru-RU"/>
    </w:rPr>
  </w:style>
  <w:style w:type="paragraph" w:customStyle="1" w:styleId="xl258">
    <w:name w:val="xl258"/>
    <w:basedOn w:val="ac"/>
    <w:rsid w:val="00393592"/>
    <w:pPr>
      <w:pBdr>
        <w:left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259">
    <w:name w:val="xl259"/>
    <w:basedOn w:val="ac"/>
    <w:rsid w:val="00393592"/>
    <w:pPr>
      <w:pBdr>
        <w:top w:val="single" w:sz="4" w:space="0" w:color="auto"/>
        <w:lef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260">
    <w:name w:val="xl260"/>
    <w:basedOn w:val="ac"/>
    <w:rsid w:val="00393592"/>
    <w:pPr>
      <w:pBdr>
        <w:left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261">
    <w:name w:val="xl261"/>
    <w:basedOn w:val="ac"/>
    <w:rsid w:val="00393592"/>
    <w:pPr>
      <w:pBdr>
        <w:left w:val="single" w:sz="4" w:space="0" w:color="auto"/>
        <w:bottom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62">
    <w:name w:val="xl262"/>
    <w:basedOn w:val="ac"/>
    <w:rsid w:val="00393592"/>
    <w:pPr>
      <w:pBdr>
        <w:top w:val="single" w:sz="4" w:space="0" w:color="auto"/>
        <w:left w:val="single" w:sz="4" w:space="0" w:color="auto"/>
      </w:pBdr>
      <w:spacing w:before="100" w:beforeAutospacing="1" w:after="100" w:afterAutospacing="1"/>
      <w:jc w:val="right"/>
      <w:textAlignment w:val="top"/>
    </w:pPr>
    <w:rPr>
      <w:rFonts w:eastAsia="Times New Roman"/>
      <w:i/>
      <w:iCs/>
      <w:sz w:val="24"/>
      <w:szCs w:val="24"/>
      <w:lang w:eastAsia="ru-RU"/>
    </w:rPr>
  </w:style>
  <w:style w:type="paragraph" w:customStyle="1" w:styleId="xl263">
    <w:name w:val="xl263"/>
    <w:basedOn w:val="ac"/>
    <w:rsid w:val="00393592"/>
    <w:pPr>
      <w:pBdr>
        <w:top w:val="single" w:sz="4" w:space="0" w:color="auto"/>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264">
    <w:name w:val="xl264"/>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265">
    <w:name w:val="xl265"/>
    <w:basedOn w:val="ac"/>
    <w:rsid w:val="00393592"/>
    <w:pPr>
      <w:pBdr>
        <w:left w:val="single" w:sz="4" w:space="0" w:color="auto"/>
        <w:right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266">
    <w:name w:val="xl266"/>
    <w:basedOn w:val="ac"/>
    <w:rsid w:val="00393592"/>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267">
    <w:name w:val="xl267"/>
    <w:basedOn w:val="ac"/>
    <w:rsid w:val="00393592"/>
    <w:pPr>
      <w:pBdr>
        <w:top w:val="single" w:sz="4" w:space="0" w:color="auto"/>
        <w:left w:val="single" w:sz="4" w:space="0" w:color="auto"/>
      </w:pBdr>
      <w:spacing w:before="100" w:beforeAutospacing="1" w:after="100" w:afterAutospacing="1"/>
    </w:pPr>
    <w:rPr>
      <w:rFonts w:eastAsia="Times New Roman"/>
      <w:b/>
      <w:bCs/>
      <w:sz w:val="24"/>
      <w:szCs w:val="24"/>
      <w:lang w:eastAsia="ru-RU"/>
    </w:rPr>
  </w:style>
  <w:style w:type="paragraph" w:customStyle="1" w:styleId="xl268">
    <w:name w:val="xl268"/>
    <w:basedOn w:val="ac"/>
    <w:rsid w:val="00393592"/>
    <w:pPr>
      <w:pBdr>
        <w:top w:val="single" w:sz="4" w:space="0" w:color="auto"/>
        <w:left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269">
    <w:name w:val="xl269"/>
    <w:basedOn w:val="ac"/>
    <w:rsid w:val="00393592"/>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270">
    <w:name w:val="xl270"/>
    <w:basedOn w:val="ac"/>
    <w:rsid w:val="00393592"/>
    <w:pPr>
      <w:pBdr>
        <w:left w:val="single" w:sz="4" w:space="0" w:color="auto"/>
        <w:right w:val="single" w:sz="4" w:space="0" w:color="auto"/>
      </w:pBdr>
      <w:spacing w:before="100" w:beforeAutospacing="1" w:after="100" w:afterAutospacing="1"/>
      <w:jc w:val="right"/>
      <w:textAlignment w:val="top"/>
    </w:pPr>
    <w:rPr>
      <w:rFonts w:eastAsia="Times New Roman"/>
      <w:b/>
      <w:bCs/>
      <w:sz w:val="24"/>
      <w:szCs w:val="24"/>
      <w:lang w:eastAsia="ru-RU"/>
    </w:rPr>
  </w:style>
  <w:style w:type="paragraph" w:customStyle="1" w:styleId="xl271">
    <w:name w:val="xl271"/>
    <w:basedOn w:val="ac"/>
    <w:rsid w:val="00393592"/>
    <w:pPr>
      <w:pBdr>
        <w:top w:val="single" w:sz="4" w:space="0" w:color="auto"/>
        <w:left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272">
    <w:name w:val="xl272"/>
    <w:basedOn w:val="ac"/>
    <w:rsid w:val="00393592"/>
    <w:pPr>
      <w:pBdr>
        <w:top w:val="single" w:sz="4" w:space="0" w:color="auto"/>
        <w:left w:val="single" w:sz="4" w:space="0" w:color="auto"/>
        <w:bottom w:val="single" w:sz="4" w:space="0" w:color="auto"/>
      </w:pBdr>
      <w:spacing w:before="100" w:beforeAutospacing="1" w:after="100" w:afterAutospacing="1"/>
      <w:jc w:val="right"/>
    </w:pPr>
    <w:rPr>
      <w:rFonts w:eastAsia="Times New Roman"/>
      <w:sz w:val="24"/>
      <w:szCs w:val="24"/>
      <w:lang w:eastAsia="ru-RU"/>
    </w:rPr>
  </w:style>
  <w:style w:type="paragraph" w:customStyle="1" w:styleId="xl273">
    <w:name w:val="xl273"/>
    <w:basedOn w:val="ac"/>
    <w:rsid w:val="00393592"/>
    <w:pPr>
      <w:pBdr>
        <w:top w:val="single" w:sz="4" w:space="0" w:color="auto"/>
        <w:left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274">
    <w:name w:val="xl274"/>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275">
    <w:name w:val="xl275"/>
    <w:basedOn w:val="ac"/>
    <w:rsid w:val="00393592"/>
    <w:pPr>
      <w:pBdr>
        <w:left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276">
    <w:name w:val="xl276"/>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277">
    <w:name w:val="xl277"/>
    <w:basedOn w:val="ac"/>
    <w:rsid w:val="00393592"/>
    <w:pPr>
      <w:pBdr>
        <w:top w:val="single" w:sz="4" w:space="0" w:color="auto"/>
        <w:left w:val="single" w:sz="4" w:space="0" w:color="auto"/>
        <w:bottom w:val="single" w:sz="4" w:space="0" w:color="auto"/>
      </w:pBdr>
      <w:spacing w:before="100" w:beforeAutospacing="1" w:after="100" w:afterAutospacing="1"/>
    </w:pPr>
    <w:rPr>
      <w:rFonts w:eastAsia="Times New Roman"/>
      <w:b/>
      <w:bCs/>
      <w:sz w:val="24"/>
      <w:szCs w:val="24"/>
      <w:lang w:eastAsia="ru-RU"/>
    </w:rPr>
  </w:style>
  <w:style w:type="paragraph" w:customStyle="1" w:styleId="xl278">
    <w:name w:val="xl278"/>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i/>
      <w:iCs/>
      <w:sz w:val="24"/>
      <w:szCs w:val="24"/>
      <w:lang w:eastAsia="ru-RU"/>
    </w:rPr>
  </w:style>
  <w:style w:type="paragraph" w:customStyle="1" w:styleId="xl279">
    <w:name w:val="xl279"/>
    <w:basedOn w:val="ac"/>
    <w:rsid w:val="00393592"/>
    <w:pPr>
      <w:pBdr>
        <w:top w:val="single" w:sz="4" w:space="0" w:color="auto"/>
        <w:left w:val="single" w:sz="4" w:space="0" w:color="auto"/>
        <w:bottom w:val="single" w:sz="4" w:space="0" w:color="auto"/>
      </w:pBdr>
      <w:spacing w:before="100" w:beforeAutospacing="1" w:after="100" w:afterAutospacing="1"/>
      <w:textAlignment w:val="center"/>
    </w:pPr>
    <w:rPr>
      <w:rFonts w:eastAsia="Times New Roman"/>
      <w:i/>
      <w:iCs/>
      <w:sz w:val="24"/>
      <w:szCs w:val="24"/>
      <w:lang w:eastAsia="ru-RU"/>
    </w:rPr>
  </w:style>
  <w:style w:type="paragraph" w:customStyle="1" w:styleId="xl280">
    <w:name w:val="xl280"/>
    <w:basedOn w:val="ac"/>
    <w:rsid w:val="00393592"/>
    <w:pPr>
      <w:pBdr>
        <w:top w:val="single" w:sz="4" w:space="0" w:color="auto"/>
        <w:left w:val="single" w:sz="4" w:space="0" w:color="auto"/>
        <w:bottom w:val="single" w:sz="4" w:space="0" w:color="auto"/>
      </w:pBdr>
      <w:spacing w:before="100" w:beforeAutospacing="1" w:after="100" w:afterAutospacing="1"/>
      <w:textAlignment w:val="center"/>
    </w:pPr>
    <w:rPr>
      <w:rFonts w:eastAsia="Times New Roman"/>
      <w:i/>
      <w:iCs/>
      <w:sz w:val="24"/>
      <w:szCs w:val="24"/>
      <w:lang w:eastAsia="ru-RU"/>
    </w:rPr>
  </w:style>
  <w:style w:type="paragraph" w:customStyle="1" w:styleId="xl281">
    <w:name w:val="xl281"/>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i/>
      <w:iCs/>
      <w:sz w:val="24"/>
      <w:szCs w:val="24"/>
      <w:lang w:eastAsia="ru-RU"/>
    </w:rPr>
  </w:style>
  <w:style w:type="paragraph" w:customStyle="1" w:styleId="xl282">
    <w:name w:val="xl282"/>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283">
    <w:name w:val="xl283"/>
    <w:basedOn w:val="ac"/>
    <w:rsid w:val="00393592"/>
    <w:pPr>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pPr>
    <w:rPr>
      <w:rFonts w:eastAsia="Times New Roman"/>
      <w:b/>
      <w:bCs/>
      <w:color w:val="000000"/>
      <w:sz w:val="24"/>
      <w:szCs w:val="24"/>
      <w:lang w:eastAsia="ru-RU"/>
    </w:rPr>
  </w:style>
  <w:style w:type="paragraph" w:customStyle="1" w:styleId="xl284">
    <w:name w:val="xl284"/>
    <w:basedOn w:val="ac"/>
    <w:rsid w:val="00393592"/>
    <w:pPr>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pPr>
    <w:rPr>
      <w:rFonts w:eastAsia="Times New Roman"/>
      <w:b/>
      <w:bCs/>
      <w:sz w:val="24"/>
      <w:szCs w:val="24"/>
      <w:lang w:eastAsia="ru-RU"/>
    </w:rPr>
  </w:style>
  <w:style w:type="paragraph" w:customStyle="1" w:styleId="xl285">
    <w:name w:val="xl285"/>
    <w:basedOn w:val="ac"/>
    <w:rsid w:val="00393592"/>
    <w:pPr>
      <w:pBdr>
        <w:left w:val="single" w:sz="4" w:space="0" w:color="auto"/>
        <w:bottom w:val="single" w:sz="4" w:space="0" w:color="auto"/>
        <w:right w:val="single" w:sz="4" w:space="0" w:color="auto"/>
      </w:pBdr>
      <w:shd w:val="clear" w:color="000000" w:fill="66FFFF"/>
      <w:spacing w:before="100" w:beforeAutospacing="1" w:after="100" w:afterAutospacing="1"/>
      <w:jc w:val="right"/>
    </w:pPr>
    <w:rPr>
      <w:rFonts w:eastAsia="Times New Roman"/>
      <w:b/>
      <w:bCs/>
      <w:sz w:val="24"/>
      <w:szCs w:val="24"/>
      <w:lang w:eastAsia="ru-RU"/>
    </w:rPr>
  </w:style>
  <w:style w:type="paragraph" w:customStyle="1" w:styleId="xl286">
    <w:name w:val="xl286"/>
    <w:basedOn w:val="ac"/>
    <w:rsid w:val="00393592"/>
    <w:pPr>
      <w:pBdr>
        <w:top w:val="single" w:sz="4" w:space="0" w:color="auto"/>
        <w:lef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87">
    <w:name w:val="xl287"/>
    <w:basedOn w:val="ac"/>
    <w:rsid w:val="00393592"/>
    <w:pPr>
      <w:pBdr>
        <w:lef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88">
    <w:name w:val="xl288"/>
    <w:basedOn w:val="ac"/>
    <w:rsid w:val="00393592"/>
    <w:pPr>
      <w:pBdr>
        <w:left w:val="single" w:sz="4" w:space="0" w:color="auto"/>
        <w:bottom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89">
    <w:name w:val="xl289"/>
    <w:basedOn w:val="ac"/>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0">
    <w:name w:val="xl290"/>
    <w:basedOn w:val="ac"/>
    <w:rsid w:val="00393592"/>
    <w:pPr>
      <w:pBdr>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1">
    <w:name w:val="xl291"/>
    <w:basedOn w:val="ac"/>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2">
    <w:name w:val="xl292"/>
    <w:basedOn w:val="ac"/>
    <w:rsid w:val="00393592"/>
    <w:pPr>
      <w:pBdr>
        <w:top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3">
    <w:name w:val="xl293"/>
    <w:basedOn w:val="ac"/>
    <w:rsid w:val="00393592"/>
    <w:pPr>
      <w:pBdr>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4">
    <w:name w:val="xl294"/>
    <w:basedOn w:val="ac"/>
    <w:rsid w:val="00393592"/>
    <w:pPr>
      <w:pBdr>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5">
    <w:name w:val="xl295"/>
    <w:basedOn w:val="ac"/>
    <w:rsid w:val="00393592"/>
    <w:pPr>
      <w:shd w:val="clear" w:color="000000" w:fill="66FFFF"/>
      <w:spacing w:before="100" w:beforeAutospacing="1" w:after="100" w:afterAutospacing="1"/>
      <w:jc w:val="center"/>
    </w:pPr>
    <w:rPr>
      <w:rFonts w:eastAsia="Times New Roman"/>
      <w:b/>
      <w:bCs/>
      <w:sz w:val="24"/>
      <w:szCs w:val="24"/>
      <w:lang w:eastAsia="ru-RU"/>
    </w:rPr>
  </w:style>
  <w:style w:type="paragraph" w:customStyle="1" w:styleId="xl296">
    <w:name w:val="xl296"/>
    <w:basedOn w:val="ac"/>
    <w:rsid w:val="00393592"/>
    <w:pPr>
      <w:shd w:val="clear" w:color="000000" w:fill="66FFFF"/>
      <w:spacing w:before="100" w:beforeAutospacing="1" w:after="100" w:afterAutospacing="1"/>
      <w:jc w:val="center"/>
    </w:pPr>
    <w:rPr>
      <w:rFonts w:eastAsia="Times New Roman"/>
      <w:sz w:val="24"/>
      <w:szCs w:val="24"/>
      <w:lang w:eastAsia="ru-RU"/>
    </w:rPr>
  </w:style>
  <w:style w:type="paragraph" w:customStyle="1" w:styleId="xl297">
    <w:name w:val="xl297"/>
    <w:basedOn w:val="ac"/>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8">
    <w:name w:val="xl298"/>
    <w:basedOn w:val="ac"/>
    <w:rsid w:val="00393592"/>
    <w:pPr>
      <w:pBdr>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9">
    <w:name w:val="xl299"/>
    <w:basedOn w:val="ac"/>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300">
    <w:name w:val="xl300"/>
    <w:basedOn w:val="ac"/>
    <w:rsid w:val="00393592"/>
    <w:pPr>
      <w:pBdr>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01">
    <w:name w:val="xl301"/>
    <w:basedOn w:val="ac"/>
    <w:rsid w:val="00393592"/>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font5">
    <w:name w:val="font5"/>
    <w:basedOn w:val="ac"/>
    <w:uiPriority w:val="99"/>
    <w:rsid w:val="006F45B3"/>
    <w:pPr>
      <w:spacing w:before="100" w:beforeAutospacing="1" w:after="100" w:afterAutospacing="1"/>
    </w:pPr>
    <w:rPr>
      <w:rFonts w:eastAsia="Times New Roman"/>
      <w:color w:val="000000"/>
      <w:sz w:val="24"/>
      <w:szCs w:val="24"/>
      <w:lang w:eastAsia="ru-RU"/>
    </w:rPr>
  </w:style>
  <w:style w:type="paragraph" w:customStyle="1" w:styleId="font6">
    <w:name w:val="font6"/>
    <w:basedOn w:val="ac"/>
    <w:uiPriority w:val="99"/>
    <w:rsid w:val="006F45B3"/>
    <w:pPr>
      <w:spacing w:before="100" w:beforeAutospacing="1" w:after="100" w:afterAutospacing="1"/>
    </w:pPr>
    <w:rPr>
      <w:rFonts w:eastAsia="Times New Roman"/>
      <w:color w:val="000000"/>
      <w:sz w:val="24"/>
      <w:szCs w:val="24"/>
      <w:lang w:eastAsia="ru-RU"/>
    </w:rPr>
  </w:style>
  <w:style w:type="paragraph" w:customStyle="1" w:styleId="xl302">
    <w:name w:val="xl302"/>
    <w:basedOn w:val="ac"/>
    <w:rsid w:val="00BF3EE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03">
    <w:name w:val="xl303"/>
    <w:basedOn w:val="ac"/>
    <w:rsid w:val="00BF3EED"/>
    <w:pPr>
      <w:pBdr>
        <w:top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304">
    <w:name w:val="xl304"/>
    <w:basedOn w:val="ac"/>
    <w:rsid w:val="00BF3EE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05">
    <w:name w:val="xl305"/>
    <w:basedOn w:val="ac"/>
    <w:rsid w:val="00BF3EED"/>
    <w:pPr>
      <w:pBdr>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306">
    <w:name w:val="xl306"/>
    <w:basedOn w:val="ac"/>
    <w:rsid w:val="00BF3EED"/>
    <w:pPr>
      <w:spacing w:before="100" w:beforeAutospacing="1" w:after="100" w:afterAutospacing="1"/>
    </w:pPr>
    <w:rPr>
      <w:rFonts w:eastAsia="Times New Roman"/>
      <w:sz w:val="24"/>
      <w:szCs w:val="24"/>
      <w:lang w:eastAsia="ru-RU"/>
    </w:rPr>
  </w:style>
  <w:style w:type="paragraph" w:customStyle="1" w:styleId="xl307">
    <w:name w:val="xl307"/>
    <w:basedOn w:val="ac"/>
    <w:rsid w:val="00BF3EED"/>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08">
    <w:name w:val="xl308"/>
    <w:basedOn w:val="ac"/>
    <w:rsid w:val="00BF3EED"/>
    <w:pPr>
      <w:pBdr>
        <w:top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309">
    <w:name w:val="xl309"/>
    <w:basedOn w:val="ac"/>
    <w:rsid w:val="00BF3EED"/>
    <w:pPr>
      <w:spacing w:before="100" w:beforeAutospacing="1" w:after="100" w:afterAutospacing="1"/>
    </w:pPr>
    <w:rPr>
      <w:rFonts w:eastAsia="Times New Roman"/>
      <w:i/>
      <w:iCs/>
      <w:sz w:val="24"/>
      <w:szCs w:val="24"/>
      <w:lang w:eastAsia="ru-RU"/>
    </w:rPr>
  </w:style>
  <w:style w:type="paragraph" w:customStyle="1" w:styleId="xl310">
    <w:name w:val="xl310"/>
    <w:basedOn w:val="ac"/>
    <w:rsid w:val="00BF3EED"/>
    <w:pPr>
      <w:spacing w:before="100" w:beforeAutospacing="1" w:after="100" w:afterAutospacing="1"/>
    </w:pPr>
    <w:rPr>
      <w:rFonts w:eastAsia="Times New Roman"/>
      <w:i/>
      <w:iCs/>
      <w:sz w:val="24"/>
      <w:szCs w:val="24"/>
      <w:lang w:eastAsia="ru-RU"/>
    </w:rPr>
  </w:style>
  <w:style w:type="paragraph" w:customStyle="1" w:styleId="xl311">
    <w:name w:val="xl311"/>
    <w:basedOn w:val="ac"/>
    <w:rsid w:val="00BF3EED"/>
    <w:pPr>
      <w:pBdr>
        <w:left w:val="single" w:sz="4" w:space="0" w:color="auto"/>
        <w:bottom w:val="single" w:sz="4" w:space="0" w:color="auto"/>
        <w:right w:val="single" w:sz="4" w:space="0" w:color="auto"/>
      </w:pBdr>
      <w:spacing w:before="100" w:beforeAutospacing="1" w:after="100" w:afterAutospacing="1"/>
    </w:pPr>
    <w:rPr>
      <w:rFonts w:eastAsia="Times New Roman"/>
      <w:b/>
      <w:bCs/>
      <w:color w:val="000000"/>
      <w:sz w:val="24"/>
      <w:szCs w:val="24"/>
      <w:lang w:eastAsia="ru-RU"/>
    </w:rPr>
  </w:style>
  <w:style w:type="paragraph" w:customStyle="1" w:styleId="xl312">
    <w:name w:val="xl312"/>
    <w:basedOn w:val="ac"/>
    <w:rsid w:val="00BF3EED"/>
    <w:pPr>
      <w:pBdr>
        <w:top w:val="single" w:sz="4" w:space="0" w:color="auto"/>
        <w:left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313">
    <w:name w:val="xl313"/>
    <w:basedOn w:val="ac"/>
    <w:rsid w:val="00BF3EED"/>
    <w:pPr>
      <w:pBdr>
        <w:top w:val="single" w:sz="4" w:space="0" w:color="auto"/>
        <w:left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314">
    <w:name w:val="xl314"/>
    <w:basedOn w:val="ac"/>
    <w:rsid w:val="00BF3EED"/>
    <w:pPr>
      <w:pBdr>
        <w:top w:val="single" w:sz="4" w:space="0" w:color="auto"/>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315">
    <w:name w:val="xl315"/>
    <w:basedOn w:val="ac"/>
    <w:rsid w:val="00BF3EED"/>
    <w:pPr>
      <w:pBdr>
        <w:top w:val="single" w:sz="4" w:space="0" w:color="auto"/>
        <w:bottom w:val="single" w:sz="4" w:space="0" w:color="auto"/>
      </w:pBdr>
      <w:spacing w:before="100" w:beforeAutospacing="1" w:after="100" w:afterAutospacing="1"/>
      <w:jc w:val="center"/>
    </w:pPr>
    <w:rPr>
      <w:rFonts w:eastAsia="Times New Roman"/>
      <w:b/>
      <w:bCs/>
      <w:color w:val="000000"/>
      <w:sz w:val="24"/>
      <w:szCs w:val="24"/>
      <w:lang w:eastAsia="ru-RU"/>
    </w:rPr>
  </w:style>
  <w:style w:type="paragraph" w:customStyle="1" w:styleId="xl316">
    <w:name w:val="xl316"/>
    <w:basedOn w:val="ac"/>
    <w:rsid w:val="00BF3EED"/>
    <w:pPr>
      <w:pBdr>
        <w:top w:val="single" w:sz="4" w:space="0" w:color="auto"/>
        <w:bottom w:val="single" w:sz="4" w:space="0" w:color="auto"/>
      </w:pBdr>
      <w:spacing w:before="100" w:beforeAutospacing="1" w:after="100" w:afterAutospacing="1"/>
      <w:jc w:val="center"/>
    </w:pPr>
    <w:rPr>
      <w:rFonts w:eastAsia="Times New Roman"/>
      <w:color w:val="000000"/>
      <w:sz w:val="24"/>
      <w:szCs w:val="24"/>
      <w:lang w:eastAsia="ru-RU"/>
    </w:rPr>
  </w:style>
  <w:style w:type="paragraph" w:customStyle="1" w:styleId="xl317">
    <w:name w:val="xl317"/>
    <w:basedOn w:val="ac"/>
    <w:rsid w:val="00BF3EED"/>
    <w:pPr>
      <w:spacing w:before="100" w:beforeAutospacing="1" w:after="100" w:afterAutospacing="1"/>
      <w:jc w:val="center"/>
      <w:textAlignment w:val="center"/>
    </w:pPr>
    <w:rPr>
      <w:rFonts w:eastAsia="Times New Roman"/>
      <w:b/>
      <w:bCs/>
      <w:sz w:val="24"/>
      <w:szCs w:val="24"/>
      <w:lang w:eastAsia="ru-RU"/>
    </w:rPr>
  </w:style>
  <w:style w:type="paragraph" w:customStyle="1" w:styleId="xl318">
    <w:name w:val="xl318"/>
    <w:basedOn w:val="ac"/>
    <w:rsid w:val="00BF3EED"/>
    <w:pPr>
      <w:spacing w:before="100" w:beforeAutospacing="1" w:after="100" w:afterAutospacing="1"/>
      <w:textAlignment w:val="center"/>
    </w:pPr>
    <w:rPr>
      <w:rFonts w:eastAsia="Times New Roman"/>
      <w:sz w:val="24"/>
      <w:szCs w:val="24"/>
      <w:lang w:eastAsia="ru-RU"/>
    </w:rPr>
  </w:style>
  <w:style w:type="paragraph" w:customStyle="1" w:styleId="xl319">
    <w:name w:val="xl319"/>
    <w:basedOn w:val="ac"/>
    <w:rsid w:val="00BF3EED"/>
    <w:pPr>
      <w:pBdr>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20">
    <w:name w:val="xl320"/>
    <w:basedOn w:val="ac"/>
    <w:rsid w:val="00BF3EED"/>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21">
    <w:name w:val="xl321"/>
    <w:basedOn w:val="ac"/>
    <w:rsid w:val="00BF3EED"/>
    <w:pPr>
      <w:spacing w:before="100" w:beforeAutospacing="1" w:after="100" w:afterAutospacing="1"/>
      <w:jc w:val="right"/>
    </w:pPr>
    <w:rPr>
      <w:rFonts w:eastAsia="Times New Roman"/>
      <w:lang w:eastAsia="ru-RU"/>
    </w:rPr>
  </w:style>
  <w:style w:type="paragraph" w:customStyle="1" w:styleId="xl322">
    <w:name w:val="xl322"/>
    <w:basedOn w:val="ac"/>
    <w:rsid w:val="00BF3EED"/>
    <w:pPr>
      <w:spacing w:before="100" w:beforeAutospacing="1" w:after="100" w:afterAutospacing="1"/>
      <w:jc w:val="right"/>
    </w:pPr>
    <w:rPr>
      <w:rFonts w:eastAsia="Times New Roman"/>
      <w:lang w:eastAsia="ru-RU"/>
    </w:rPr>
  </w:style>
  <w:style w:type="paragraph" w:customStyle="1" w:styleId="xl323">
    <w:name w:val="xl323"/>
    <w:basedOn w:val="ac"/>
    <w:rsid w:val="00BF3EED"/>
    <w:pPr>
      <w:pBdr>
        <w:bottom w:val="single" w:sz="4" w:space="0" w:color="auto"/>
      </w:pBdr>
      <w:spacing w:before="100" w:beforeAutospacing="1" w:after="100" w:afterAutospacing="1"/>
    </w:pPr>
    <w:rPr>
      <w:rFonts w:eastAsia="Times New Roman"/>
      <w:sz w:val="24"/>
      <w:szCs w:val="24"/>
      <w:lang w:eastAsia="ru-RU"/>
    </w:rPr>
  </w:style>
  <w:style w:type="paragraph" w:customStyle="1" w:styleId="xl324">
    <w:name w:val="xl324"/>
    <w:basedOn w:val="ac"/>
    <w:rsid w:val="00BF3EED"/>
    <w:pPr>
      <w:pBdr>
        <w:bottom w:val="single" w:sz="4" w:space="0" w:color="auto"/>
      </w:pBdr>
      <w:spacing w:before="100" w:beforeAutospacing="1" w:after="100" w:afterAutospacing="1"/>
    </w:pPr>
    <w:rPr>
      <w:rFonts w:eastAsia="Times New Roman"/>
      <w:sz w:val="24"/>
      <w:szCs w:val="24"/>
      <w:lang w:eastAsia="ru-RU"/>
    </w:rPr>
  </w:style>
  <w:style w:type="paragraph" w:customStyle="1" w:styleId="xl325">
    <w:name w:val="xl325"/>
    <w:basedOn w:val="ac"/>
    <w:rsid w:val="00BF3EED"/>
    <w:pPr>
      <w:pBdr>
        <w:top w:val="single" w:sz="4" w:space="0" w:color="auto"/>
        <w:left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326">
    <w:name w:val="xl326"/>
    <w:basedOn w:val="ac"/>
    <w:rsid w:val="00BF3EED"/>
    <w:pPr>
      <w:pBdr>
        <w:left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327">
    <w:name w:val="xl327"/>
    <w:basedOn w:val="ac"/>
    <w:rsid w:val="00BF3EED"/>
    <w:pPr>
      <w:pBdr>
        <w:left w:val="single" w:sz="4" w:space="0" w:color="auto"/>
        <w:bottom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328">
    <w:name w:val="xl328"/>
    <w:basedOn w:val="ac"/>
    <w:rsid w:val="00BF3EED"/>
    <w:pPr>
      <w:spacing w:before="100" w:beforeAutospacing="1" w:after="100" w:afterAutospacing="1"/>
      <w:jc w:val="right"/>
    </w:pPr>
    <w:rPr>
      <w:rFonts w:eastAsia="Times New Roman"/>
      <w:lang w:eastAsia="ru-RU"/>
    </w:rPr>
  </w:style>
  <w:style w:type="paragraph" w:customStyle="1" w:styleId="xl329">
    <w:name w:val="xl329"/>
    <w:basedOn w:val="ac"/>
    <w:rsid w:val="00BF3EED"/>
    <w:pPr>
      <w:spacing w:before="100" w:beforeAutospacing="1" w:after="100" w:afterAutospacing="1"/>
      <w:jc w:val="right"/>
    </w:pPr>
    <w:rPr>
      <w:rFonts w:eastAsia="Times New Roman"/>
      <w:lang w:eastAsia="ru-RU"/>
    </w:rPr>
  </w:style>
  <w:style w:type="paragraph" w:customStyle="1" w:styleId="afffff5">
    <w:name w:val="Прижатый влево"/>
    <w:basedOn w:val="ac"/>
    <w:next w:val="ac"/>
    <w:uiPriority w:val="99"/>
    <w:rsid w:val="003365AE"/>
    <w:pPr>
      <w:widowControl w:val="0"/>
      <w:autoSpaceDE w:val="0"/>
      <w:autoSpaceDN w:val="0"/>
      <w:adjustRightInd w:val="0"/>
    </w:pPr>
    <w:rPr>
      <w:rFonts w:ascii="Arial" w:eastAsia="Times New Roman" w:hAnsi="Arial" w:cs="Arial"/>
      <w:sz w:val="20"/>
      <w:szCs w:val="20"/>
      <w:lang w:eastAsia="ru-RU"/>
    </w:rPr>
  </w:style>
  <w:style w:type="paragraph" w:customStyle="1" w:styleId="afffff6">
    <w:name w:val="Текстовка"/>
    <w:rsid w:val="001626BB"/>
    <w:pPr>
      <w:suppressAutoHyphens/>
      <w:ind w:firstLine="851"/>
      <w:jc w:val="both"/>
    </w:pPr>
    <w:rPr>
      <w:rFonts w:ascii="Times New Roman" w:eastAsia="Arial" w:hAnsi="Times New Roman"/>
      <w:sz w:val="28"/>
      <w:lang w:eastAsia="ar-SA"/>
    </w:rPr>
  </w:style>
  <w:style w:type="paragraph" w:customStyle="1" w:styleId="BodyTextIndent21">
    <w:name w:val="Body Text Indent 21"/>
    <w:basedOn w:val="ac"/>
    <w:rsid w:val="008D1058"/>
    <w:pPr>
      <w:widowControl w:val="0"/>
      <w:overflowPunct w:val="0"/>
      <w:autoSpaceDE w:val="0"/>
      <w:autoSpaceDN w:val="0"/>
      <w:adjustRightInd w:val="0"/>
      <w:spacing w:line="360" w:lineRule="auto"/>
      <w:ind w:firstLine="851"/>
      <w:jc w:val="both"/>
      <w:textAlignment w:val="baseline"/>
    </w:pPr>
    <w:rPr>
      <w:rFonts w:eastAsia="Times New Roman"/>
      <w:sz w:val="28"/>
      <w:szCs w:val="20"/>
      <w:lang w:eastAsia="ru-RU"/>
    </w:rPr>
  </w:style>
  <w:style w:type="paragraph" w:styleId="afffff7">
    <w:name w:val="Plain Text"/>
    <w:basedOn w:val="ac"/>
    <w:link w:val="afffff8"/>
    <w:uiPriority w:val="99"/>
    <w:rsid w:val="00794F1D"/>
    <w:rPr>
      <w:rFonts w:ascii="Courier New" w:eastAsia="Times New Roman" w:hAnsi="Courier New"/>
      <w:sz w:val="20"/>
      <w:szCs w:val="20"/>
    </w:rPr>
  </w:style>
  <w:style w:type="character" w:customStyle="1" w:styleId="afffff8">
    <w:name w:val="Текст Знак"/>
    <w:link w:val="afffff7"/>
    <w:uiPriority w:val="99"/>
    <w:rsid w:val="00794F1D"/>
    <w:rPr>
      <w:rFonts w:ascii="Courier New" w:eastAsia="Times New Roman" w:hAnsi="Courier New" w:cs="Courier New"/>
    </w:rPr>
  </w:style>
  <w:style w:type="paragraph" w:customStyle="1" w:styleId="1ff3">
    <w:name w:val="Стиль1"/>
    <w:basedOn w:val="ac"/>
    <w:next w:val="52"/>
    <w:link w:val="1ff4"/>
    <w:autoRedefine/>
    <w:uiPriority w:val="99"/>
    <w:qFormat/>
    <w:rsid w:val="00794F1D"/>
    <w:pPr>
      <w:ind w:left="360"/>
      <w:jc w:val="both"/>
    </w:pPr>
    <w:rPr>
      <w:rFonts w:eastAsia="Times New Roman"/>
      <w:sz w:val="28"/>
      <w:szCs w:val="24"/>
      <w:lang w:eastAsia="ru-RU"/>
    </w:rPr>
  </w:style>
  <w:style w:type="paragraph" w:styleId="52">
    <w:name w:val="List 5"/>
    <w:basedOn w:val="ac"/>
    <w:uiPriority w:val="99"/>
    <w:rsid w:val="00794F1D"/>
    <w:pPr>
      <w:ind w:left="1415" w:hanging="283"/>
    </w:pPr>
    <w:rPr>
      <w:rFonts w:eastAsia="Times New Roman"/>
      <w:sz w:val="24"/>
      <w:szCs w:val="24"/>
      <w:lang w:eastAsia="ru-RU"/>
    </w:rPr>
  </w:style>
  <w:style w:type="paragraph" w:customStyle="1" w:styleId="CharChar1CharChar1CharChar2">
    <w:name w:val="Char Char Знак Знак1 Char Char1 Знак Знак Char Char2"/>
    <w:basedOn w:val="ac"/>
    <w:rsid w:val="00794F1D"/>
    <w:pPr>
      <w:spacing w:before="100" w:beforeAutospacing="1" w:after="100" w:afterAutospacing="1"/>
    </w:pPr>
    <w:rPr>
      <w:rFonts w:ascii="Tahoma" w:eastAsia="Times New Roman" w:hAnsi="Tahoma"/>
      <w:sz w:val="20"/>
      <w:szCs w:val="20"/>
      <w:lang w:val="en-US"/>
    </w:rPr>
  </w:style>
  <w:style w:type="paragraph" w:customStyle="1" w:styleId="112">
    <w:name w:val="Знак Знак Знак Знак1 Знак Знак Знак Знак Знак Знак Знак Знак1 Знак"/>
    <w:basedOn w:val="ac"/>
    <w:uiPriority w:val="99"/>
    <w:rsid w:val="00794F1D"/>
    <w:pPr>
      <w:spacing w:before="100" w:beforeAutospacing="1" w:after="100" w:afterAutospacing="1"/>
      <w:jc w:val="both"/>
    </w:pPr>
    <w:rPr>
      <w:rFonts w:ascii="Tahoma" w:eastAsia="Times New Roman" w:hAnsi="Tahoma"/>
      <w:sz w:val="20"/>
      <w:szCs w:val="20"/>
      <w:lang w:val="en-US"/>
    </w:rPr>
  </w:style>
  <w:style w:type="paragraph" w:customStyle="1" w:styleId="2f6">
    <w:name w:val="2"/>
    <w:basedOn w:val="ac"/>
    <w:uiPriority w:val="99"/>
    <w:rsid w:val="00794F1D"/>
    <w:pPr>
      <w:spacing w:after="160" w:line="240" w:lineRule="exact"/>
    </w:pPr>
    <w:rPr>
      <w:rFonts w:ascii="Verdana" w:eastAsia="Times New Roman" w:hAnsi="Verdana"/>
      <w:sz w:val="24"/>
      <w:szCs w:val="24"/>
      <w:lang w:val="en-US"/>
    </w:rPr>
  </w:style>
  <w:style w:type="paragraph" w:customStyle="1" w:styleId="11Char">
    <w:name w:val="Знак1 Знак Знак Знак Знак Знак Знак Знак Знак1 Char"/>
    <w:basedOn w:val="ac"/>
    <w:uiPriority w:val="99"/>
    <w:rsid w:val="00794F1D"/>
    <w:pPr>
      <w:spacing w:after="160" w:line="240" w:lineRule="exact"/>
    </w:pPr>
    <w:rPr>
      <w:rFonts w:ascii="Verdana" w:eastAsia="Times New Roman" w:hAnsi="Verdana"/>
      <w:sz w:val="20"/>
      <w:szCs w:val="20"/>
      <w:lang w:val="en-US"/>
    </w:rPr>
  </w:style>
  <w:style w:type="character" w:customStyle="1" w:styleId="FontStyle14">
    <w:name w:val="Font Style14"/>
    <w:uiPriority w:val="99"/>
    <w:rsid w:val="00794F1D"/>
    <w:rPr>
      <w:rFonts w:ascii="Times New Roman" w:hAnsi="Times New Roman" w:cs="Times New Roman"/>
      <w:sz w:val="26"/>
      <w:szCs w:val="26"/>
    </w:rPr>
  </w:style>
  <w:style w:type="paragraph" w:customStyle="1" w:styleId="afffff9">
    <w:name w:val="Знак Знак Знак Знак Знак Знак Знак Знак Знак Знак"/>
    <w:basedOn w:val="ac"/>
    <w:uiPriority w:val="99"/>
    <w:rsid w:val="00794F1D"/>
    <w:pPr>
      <w:widowControl w:val="0"/>
      <w:adjustRightInd w:val="0"/>
      <w:spacing w:after="160" w:line="240" w:lineRule="exact"/>
      <w:jc w:val="right"/>
    </w:pPr>
    <w:rPr>
      <w:rFonts w:eastAsia="Times New Roman"/>
      <w:sz w:val="20"/>
      <w:szCs w:val="20"/>
      <w:lang w:val="en-GB"/>
    </w:rPr>
  </w:style>
  <w:style w:type="paragraph" w:customStyle="1" w:styleId="1ff5">
    <w:name w:val="1"/>
    <w:basedOn w:val="ac"/>
    <w:uiPriority w:val="99"/>
    <w:rsid w:val="00794F1D"/>
    <w:pPr>
      <w:spacing w:after="160" w:line="240" w:lineRule="exact"/>
    </w:pPr>
    <w:rPr>
      <w:rFonts w:ascii="Verdana" w:eastAsia="Times New Roman" w:hAnsi="Verdana"/>
      <w:sz w:val="24"/>
      <w:szCs w:val="24"/>
      <w:lang w:val="en-US"/>
    </w:rPr>
  </w:style>
  <w:style w:type="paragraph" w:customStyle="1" w:styleId="1ff6">
    <w:name w:val="Цитата1"/>
    <w:basedOn w:val="ac"/>
    <w:uiPriority w:val="99"/>
    <w:rsid w:val="00794F1D"/>
    <w:pPr>
      <w:shd w:val="clear" w:color="auto" w:fill="FFFFFF"/>
      <w:suppressAutoHyphens/>
      <w:spacing w:before="326" w:line="240" w:lineRule="exact"/>
      <w:ind w:left="10" w:right="5357"/>
    </w:pPr>
    <w:rPr>
      <w:rFonts w:eastAsia="Times New Roman"/>
      <w:b/>
      <w:bCs/>
      <w:color w:val="424242"/>
      <w:spacing w:val="-10"/>
      <w:sz w:val="28"/>
      <w:szCs w:val="28"/>
      <w:lang w:eastAsia="ar-SA"/>
    </w:rPr>
  </w:style>
  <w:style w:type="paragraph" w:customStyle="1" w:styleId="afffffa">
    <w:name w:val="Таблицы (моноширинный)"/>
    <w:basedOn w:val="ac"/>
    <w:next w:val="ac"/>
    <w:uiPriority w:val="99"/>
    <w:rsid w:val="00794F1D"/>
    <w:pPr>
      <w:widowControl w:val="0"/>
      <w:autoSpaceDE w:val="0"/>
      <w:autoSpaceDN w:val="0"/>
      <w:adjustRightInd w:val="0"/>
      <w:spacing w:line="324" w:lineRule="auto"/>
      <w:ind w:right="34"/>
      <w:jc w:val="both"/>
    </w:pPr>
    <w:rPr>
      <w:rFonts w:ascii="Courier New" w:eastAsia="Times New Roman" w:hAnsi="Courier New" w:cs="Courier New"/>
      <w:sz w:val="20"/>
      <w:szCs w:val="20"/>
      <w:lang w:eastAsia="ru-RU"/>
    </w:rPr>
  </w:style>
  <w:style w:type="paragraph" w:customStyle="1" w:styleId="BodyText22">
    <w:name w:val="Body Text 22"/>
    <w:basedOn w:val="ac"/>
    <w:uiPriority w:val="99"/>
    <w:rsid w:val="00794F1D"/>
    <w:pPr>
      <w:ind w:firstLine="709"/>
      <w:jc w:val="both"/>
    </w:pPr>
    <w:rPr>
      <w:rFonts w:eastAsia="Times New Roman"/>
      <w:sz w:val="24"/>
      <w:szCs w:val="20"/>
      <w:lang w:eastAsia="ru-RU"/>
    </w:rPr>
  </w:style>
  <w:style w:type="paragraph" w:customStyle="1" w:styleId="Point">
    <w:name w:val="Point"/>
    <w:basedOn w:val="ac"/>
    <w:link w:val="PointChar"/>
    <w:uiPriority w:val="99"/>
    <w:rsid w:val="00794F1D"/>
    <w:pPr>
      <w:spacing w:before="120" w:line="288" w:lineRule="auto"/>
      <w:ind w:firstLine="720"/>
      <w:jc w:val="both"/>
    </w:pPr>
    <w:rPr>
      <w:rFonts w:eastAsia="Batang"/>
      <w:sz w:val="24"/>
      <w:szCs w:val="24"/>
    </w:rPr>
  </w:style>
  <w:style w:type="character" w:customStyle="1" w:styleId="PointChar">
    <w:name w:val="Point Char"/>
    <w:link w:val="Point"/>
    <w:uiPriority w:val="99"/>
    <w:rsid w:val="00794F1D"/>
    <w:rPr>
      <w:rFonts w:ascii="Times New Roman" w:eastAsia="Batang" w:hAnsi="Times New Roman"/>
      <w:sz w:val="24"/>
      <w:szCs w:val="24"/>
    </w:rPr>
  </w:style>
  <w:style w:type="paragraph" w:customStyle="1" w:styleId="BodyText21">
    <w:name w:val="Body Text 2.Основной текст 1"/>
    <w:basedOn w:val="ac"/>
    <w:uiPriority w:val="99"/>
    <w:rsid w:val="00794F1D"/>
    <w:pPr>
      <w:ind w:firstLine="720"/>
      <w:jc w:val="both"/>
    </w:pPr>
    <w:rPr>
      <w:rFonts w:eastAsia="Times New Roman"/>
      <w:sz w:val="28"/>
      <w:szCs w:val="20"/>
      <w:lang w:eastAsia="ru-RU"/>
    </w:rPr>
  </w:style>
  <w:style w:type="paragraph" w:customStyle="1" w:styleId="afffffb">
    <w:name w:val="Скобки буквы"/>
    <w:basedOn w:val="ac"/>
    <w:uiPriority w:val="99"/>
    <w:rsid w:val="00794F1D"/>
    <w:pPr>
      <w:tabs>
        <w:tab w:val="num" w:pos="360"/>
      </w:tabs>
      <w:ind w:left="360" w:hanging="360"/>
    </w:pPr>
    <w:rPr>
      <w:rFonts w:eastAsia="Times New Roman"/>
      <w:sz w:val="20"/>
      <w:szCs w:val="20"/>
    </w:rPr>
  </w:style>
  <w:style w:type="paragraph" w:customStyle="1" w:styleId="afffffc">
    <w:name w:val="Заголовок текста"/>
    <w:uiPriority w:val="99"/>
    <w:rsid w:val="00794F1D"/>
    <w:pPr>
      <w:spacing w:after="240"/>
      <w:jc w:val="center"/>
    </w:pPr>
    <w:rPr>
      <w:rFonts w:ascii="Times New Roman" w:eastAsia="Times New Roman" w:hAnsi="Times New Roman"/>
      <w:b/>
      <w:noProof/>
      <w:sz w:val="27"/>
    </w:rPr>
  </w:style>
  <w:style w:type="paragraph" w:customStyle="1" w:styleId="afffffd">
    <w:name w:val="Нумерованный абзац"/>
    <w:uiPriority w:val="99"/>
    <w:rsid w:val="00794F1D"/>
    <w:pPr>
      <w:tabs>
        <w:tab w:val="num" w:pos="-1701"/>
        <w:tab w:val="left" w:pos="1134"/>
      </w:tabs>
      <w:suppressAutoHyphens/>
      <w:spacing w:before="240"/>
      <w:ind w:left="-1701" w:hanging="851"/>
      <w:jc w:val="both"/>
    </w:pPr>
    <w:rPr>
      <w:rFonts w:ascii="Times New Roman" w:eastAsia="Times New Roman" w:hAnsi="Times New Roman"/>
      <w:noProof/>
      <w:sz w:val="28"/>
    </w:rPr>
  </w:style>
  <w:style w:type="character" w:styleId="afffffe">
    <w:name w:val="endnote reference"/>
    <w:uiPriority w:val="99"/>
    <w:rsid w:val="00794F1D"/>
    <w:rPr>
      <w:vertAlign w:val="superscript"/>
    </w:rPr>
  </w:style>
  <w:style w:type="character" w:styleId="affffff">
    <w:name w:val="annotation reference"/>
    <w:rsid w:val="00794F1D"/>
    <w:rPr>
      <w:sz w:val="16"/>
      <w:szCs w:val="16"/>
    </w:rPr>
  </w:style>
  <w:style w:type="paragraph" w:styleId="affffff0">
    <w:name w:val="annotation text"/>
    <w:basedOn w:val="ac"/>
    <w:link w:val="affffff1"/>
    <w:uiPriority w:val="99"/>
    <w:rsid w:val="00794F1D"/>
    <w:rPr>
      <w:rFonts w:eastAsia="Times New Roman"/>
      <w:sz w:val="20"/>
      <w:szCs w:val="20"/>
    </w:rPr>
  </w:style>
  <w:style w:type="character" w:customStyle="1" w:styleId="affffff1">
    <w:name w:val="Текст примечания Знак"/>
    <w:link w:val="affffff0"/>
    <w:uiPriority w:val="99"/>
    <w:rsid w:val="00794F1D"/>
    <w:rPr>
      <w:rFonts w:ascii="Times New Roman" w:eastAsia="Times New Roman" w:hAnsi="Times New Roman"/>
    </w:rPr>
  </w:style>
  <w:style w:type="paragraph" w:styleId="affffff2">
    <w:name w:val="annotation subject"/>
    <w:basedOn w:val="affffff0"/>
    <w:next w:val="affffff0"/>
    <w:link w:val="affffff3"/>
    <w:uiPriority w:val="99"/>
    <w:rsid w:val="00794F1D"/>
    <w:rPr>
      <w:b/>
      <w:bCs/>
    </w:rPr>
  </w:style>
  <w:style w:type="character" w:customStyle="1" w:styleId="affffff3">
    <w:name w:val="Тема примечания Знак"/>
    <w:link w:val="affffff2"/>
    <w:uiPriority w:val="99"/>
    <w:rsid w:val="00794F1D"/>
    <w:rPr>
      <w:rFonts w:ascii="Times New Roman" w:eastAsia="Times New Roman" w:hAnsi="Times New Roman"/>
      <w:b/>
      <w:bCs/>
    </w:rPr>
  </w:style>
  <w:style w:type="paragraph" w:customStyle="1" w:styleId="affffff4">
    <w:name w:val="Нормальный (таблица)"/>
    <w:basedOn w:val="ac"/>
    <w:next w:val="ac"/>
    <w:uiPriority w:val="99"/>
    <w:rsid w:val="00794F1D"/>
    <w:pPr>
      <w:widowControl w:val="0"/>
      <w:autoSpaceDE w:val="0"/>
      <w:autoSpaceDN w:val="0"/>
      <w:adjustRightInd w:val="0"/>
      <w:jc w:val="both"/>
    </w:pPr>
    <w:rPr>
      <w:rFonts w:ascii="Arial" w:eastAsia="Times New Roman" w:hAnsi="Arial" w:cs="Arial"/>
      <w:sz w:val="24"/>
      <w:szCs w:val="24"/>
      <w:lang w:eastAsia="ru-RU"/>
    </w:rPr>
  </w:style>
  <w:style w:type="paragraph" w:customStyle="1" w:styleId="rvps698610">
    <w:name w:val="rvps698610"/>
    <w:basedOn w:val="ac"/>
    <w:uiPriority w:val="99"/>
    <w:rsid w:val="00794F1D"/>
    <w:pPr>
      <w:spacing w:after="120"/>
      <w:ind w:right="240"/>
    </w:pPr>
    <w:rPr>
      <w:rFonts w:ascii="Arial Unicode MS" w:eastAsia="Arial Unicode MS" w:hAnsi="Arial Unicode MS" w:cs="Arial Unicode MS"/>
      <w:sz w:val="24"/>
      <w:szCs w:val="24"/>
      <w:lang w:eastAsia="ru-RU"/>
    </w:rPr>
  </w:style>
  <w:style w:type="paragraph" w:styleId="2f7">
    <w:name w:val="List 2"/>
    <w:basedOn w:val="ac"/>
    <w:uiPriority w:val="99"/>
    <w:rsid w:val="00794F1D"/>
    <w:pPr>
      <w:widowControl w:val="0"/>
      <w:autoSpaceDE w:val="0"/>
      <w:autoSpaceDN w:val="0"/>
      <w:adjustRightInd w:val="0"/>
      <w:ind w:left="566" w:hanging="283"/>
    </w:pPr>
    <w:rPr>
      <w:rFonts w:eastAsia="Times New Roman"/>
      <w:b/>
      <w:bCs/>
      <w:sz w:val="20"/>
      <w:szCs w:val="20"/>
      <w:lang w:eastAsia="ru-RU"/>
    </w:rPr>
  </w:style>
  <w:style w:type="paragraph" w:customStyle="1" w:styleId="ConsNonformat">
    <w:name w:val="ConsNonformat"/>
    <w:link w:val="ConsNonformat0"/>
    <w:uiPriority w:val="99"/>
    <w:rsid w:val="00794F1D"/>
    <w:pPr>
      <w:widowControl w:val="0"/>
      <w:autoSpaceDE w:val="0"/>
      <w:autoSpaceDN w:val="0"/>
      <w:adjustRightInd w:val="0"/>
      <w:ind w:right="19772"/>
    </w:pPr>
    <w:rPr>
      <w:rFonts w:ascii="Courier New" w:eastAsia="Times New Roman" w:hAnsi="Courier New" w:cs="Courier New"/>
    </w:rPr>
  </w:style>
  <w:style w:type="character" w:customStyle="1" w:styleId="data">
    <w:name w:val="data"/>
    <w:uiPriority w:val="99"/>
    <w:rsid w:val="00794F1D"/>
  </w:style>
  <w:style w:type="character" w:customStyle="1" w:styleId="1ff7">
    <w:name w:val="Текст сноски Знак1"/>
    <w:aliases w:val="single space Знак,footnote text Знак,Текст сноски Знак Знак Знак Знак,Текст сноски Знак Знак Знак1,Текст сноски-FN Знак,Footnote Text Char Знак Знак Знак,Footnote Text Char Знак Знак1,Текст сноски Знак Знак1,Знак3 Знак1,Знак6 Знак1"/>
    <w:uiPriority w:val="99"/>
    <w:locked/>
    <w:rsid w:val="00794F1D"/>
  </w:style>
  <w:style w:type="character" w:customStyle="1" w:styleId="3b">
    <w:name w:val="Основной текст (3)_"/>
    <w:link w:val="3c"/>
    <w:rsid w:val="00A811AD"/>
    <w:rPr>
      <w:sz w:val="27"/>
      <w:szCs w:val="27"/>
      <w:shd w:val="clear" w:color="auto" w:fill="FFFFFF"/>
    </w:rPr>
  </w:style>
  <w:style w:type="character" w:customStyle="1" w:styleId="61">
    <w:name w:val="Основной текст (6)_"/>
    <w:link w:val="62"/>
    <w:rsid w:val="00A811AD"/>
    <w:rPr>
      <w:spacing w:val="-10"/>
      <w:sz w:val="23"/>
      <w:szCs w:val="23"/>
      <w:shd w:val="clear" w:color="auto" w:fill="FFFFFF"/>
    </w:rPr>
  </w:style>
  <w:style w:type="character" w:customStyle="1" w:styleId="3d">
    <w:name w:val="Основной текст (3) + Не полужирный"/>
    <w:rsid w:val="00A811AD"/>
    <w:rPr>
      <w:rFonts w:ascii="Times New Roman" w:eastAsia="Times New Roman" w:hAnsi="Times New Roman" w:cs="Times New Roman"/>
      <w:b/>
      <w:bCs/>
      <w:i w:val="0"/>
      <w:iCs w:val="0"/>
      <w:smallCaps w:val="0"/>
      <w:strike w:val="0"/>
      <w:spacing w:val="0"/>
      <w:sz w:val="27"/>
      <w:szCs w:val="27"/>
    </w:rPr>
  </w:style>
  <w:style w:type="paragraph" w:customStyle="1" w:styleId="3c">
    <w:name w:val="Основной текст (3)"/>
    <w:basedOn w:val="ac"/>
    <w:link w:val="3b"/>
    <w:rsid w:val="00A811AD"/>
    <w:pPr>
      <w:shd w:val="clear" w:color="auto" w:fill="FFFFFF"/>
      <w:spacing w:before="360" w:line="346" w:lineRule="exact"/>
      <w:jc w:val="center"/>
    </w:pPr>
    <w:rPr>
      <w:rFonts w:ascii="Calibri" w:hAnsi="Calibri"/>
      <w:sz w:val="27"/>
      <w:szCs w:val="27"/>
    </w:rPr>
  </w:style>
  <w:style w:type="paragraph" w:customStyle="1" w:styleId="62">
    <w:name w:val="Основной текст (6)"/>
    <w:basedOn w:val="ac"/>
    <w:link w:val="61"/>
    <w:uiPriority w:val="99"/>
    <w:rsid w:val="00A811AD"/>
    <w:pPr>
      <w:shd w:val="clear" w:color="auto" w:fill="FFFFFF"/>
      <w:spacing w:before="420" w:after="720" w:line="0" w:lineRule="atLeast"/>
      <w:jc w:val="both"/>
    </w:pPr>
    <w:rPr>
      <w:rFonts w:ascii="Calibri" w:hAnsi="Calibri"/>
      <w:spacing w:val="-10"/>
      <w:sz w:val="23"/>
      <w:szCs w:val="23"/>
    </w:rPr>
  </w:style>
  <w:style w:type="character" w:customStyle="1" w:styleId="affffff5">
    <w:name w:val="Основной текст + Полужирный;Курсив"/>
    <w:rsid w:val="00DF6511"/>
    <w:rPr>
      <w:rFonts w:ascii="Times New Roman" w:eastAsia="Times New Roman" w:hAnsi="Times New Roman" w:cs="Times New Roman"/>
      <w:b/>
      <w:bCs/>
      <w:i/>
      <w:iCs/>
      <w:smallCaps w:val="0"/>
      <w:strike w:val="0"/>
      <w:spacing w:val="0"/>
      <w:sz w:val="26"/>
      <w:szCs w:val="26"/>
    </w:rPr>
  </w:style>
  <w:style w:type="character" w:customStyle="1" w:styleId="2f8">
    <w:name w:val="Заголовок №2_"/>
    <w:link w:val="2f9"/>
    <w:rsid w:val="00DF6511"/>
    <w:rPr>
      <w:sz w:val="26"/>
      <w:szCs w:val="26"/>
      <w:shd w:val="clear" w:color="auto" w:fill="FFFFFF"/>
    </w:rPr>
  </w:style>
  <w:style w:type="paragraph" w:customStyle="1" w:styleId="2f9">
    <w:name w:val="Заголовок №2"/>
    <w:basedOn w:val="ac"/>
    <w:link w:val="2f8"/>
    <w:rsid w:val="00DF6511"/>
    <w:pPr>
      <w:shd w:val="clear" w:color="auto" w:fill="FFFFFF"/>
      <w:spacing w:before="420" w:after="720" w:line="322" w:lineRule="exact"/>
      <w:jc w:val="center"/>
      <w:outlineLvl w:val="1"/>
    </w:pPr>
    <w:rPr>
      <w:rFonts w:ascii="Calibri" w:hAnsi="Calibri"/>
      <w:sz w:val="26"/>
      <w:szCs w:val="26"/>
    </w:rPr>
  </w:style>
  <w:style w:type="character" w:customStyle="1" w:styleId="125pt0pt">
    <w:name w:val="Основной текст + 12;5 pt;Полужирный;Интервал 0 pt"/>
    <w:rsid w:val="00705ADB"/>
    <w:rPr>
      <w:rFonts w:ascii="Times New Roman" w:eastAsia="Times New Roman" w:hAnsi="Times New Roman" w:cs="Times New Roman"/>
      <w:b/>
      <w:bCs/>
      <w:i w:val="0"/>
      <w:iCs w:val="0"/>
      <w:smallCaps w:val="0"/>
      <w:strike w:val="0"/>
      <w:spacing w:val="10"/>
      <w:sz w:val="25"/>
      <w:szCs w:val="25"/>
    </w:rPr>
  </w:style>
  <w:style w:type="paragraph" w:customStyle="1" w:styleId="lst">
    <w:name w:val="lst"/>
    <w:basedOn w:val="ac"/>
    <w:rsid w:val="004F7BE5"/>
    <w:pPr>
      <w:autoSpaceDE w:val="0"/>
      <w:autoSpaceDN w:val="0"/>
      <w:adjustRightInd w:val="0"/>
      <w:spacing w:line="360" w:lineRule="auto"/>
      <w:jc w:val="both"/>
    </w:pPr>
    <w:rPr>
      <w:rFonts w:eastAsia="Times New Roman"/>
      <w:sz w:val="26"/>
      <w:szCs w:val="20"/>
      <w:lang w:eastAsia="ru-RU"/>
    </w:rPr>
  </w:style>
  <w:style w:type="character" w:customStyle="1" w:styleId="11pt">
    <w:name w:val="Основной текст + 11 pt;Курсив"/>
    <w:rsid w:val="00F40D6E"/>
    <w:rPr>
      <w:rFonts w:ascii="Times New Roman" w:eastAsia="Times New Roman" w:hAnsi="Times New Roman" w:cs="Times New Roman"/>
      <w:b w:val="0"/>
      <w:bCs w:val="0"/>
      <w:i/>
      <w:iCs/>
      <w:smallCaps w:val="0"/>
      <w:strike w:val="0"/>
      <w:spacing w:val="0"/>
      <w:sz w:val="22"/>
      <w:szCs w:val="22"/>
    </w:rPr>
  </w:style>
  <w:style w:type="character" w:customStyle="1" w:styleId="3e">
    <w:name w:val="Основной текст (3) + Полужирный"/>
    <w:rsid w:val="000B053D"/>
    <w:rPr>
      <w:rFonts w:ascii="Times New Roman" w:eastAsia="Times New Roman" w:hAnsi="Times New Roman" w:cs="Times New Roman"/>
      <w:b/>
      <w:bCs/>
      <w:i w:val="0"/>
      <w:iCs w:val="0"/>
      <w:smallCaps w:val="0"/>
      <w:strike w:val="0"/>
      <w:spacing w:val="0"/>
      <w:sz w:val="23"/>
      <w:szCs w:val="23"/>
    </w:rPr>
  </w:style>
  <w:style w:type="paragraph" w:customStyle="1" w:styleId="xl63">
    <w:name w:val="xl63"/>
    <w:basedOn w:val="ac"/>
    <w:rsid w:val="00174583"/>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eastAsia="Times New Roman"/>
      <w:color w:val="000000"/>
      <w:sz w:val="24"/>
      <w:szCs w:val="24"/>
      <w:lang w:eastAsia="ru-RU"/>
    </w:rPr>
  </w:style>
  <w:style w:type="paragraph" w:customStyle="1" w:styleId="xl64">
    <w:name w:val="xl64"/>
    <w:basedOn w:val="ac"/>
    <w:rsid w:val="0017458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rFonts w:eastAsia="Times New Roman"/>
      <w:color w:val="000000"/>
      <w:sz w:val="24"/>
      <w:szCs w:val="24"/>
      <w:lang w:eastAsia="ru-RU"/>
    </w:rPr>
  </w:style>
  <w:style w:type="character" w:customStyle="1" w:styleId="text">
    <w:name w:val="text"/>
    <w:rsid w:val="00E63DE0"/>
  </w:style>
  <w:style w:type="character" w:customStyle="1" w:styleId="FontStyle11">
    <w:name w:val="Font Style11"/>
    <w:rsid w:val="000C7949"/>
    <w:rPr>
      <w:rFonts w:ascii="Times New Roman" w:hAnsi="Times New Roman" w:cs="Times New Roman"/>
      <w:sz w:val="26"/>
      <w:szCs w:val="26"/>
    </w:rPr>
  </w:style>
  <w:style w:type="paragraph" w:customStyle="1" w:styleId="Style5">
    <w:name w:val="Style5"/>
    <w:basedOn w:val="ac"/>
    <w:rsid w:val="000C7949"/>
    <w:pPr>
      <w:widowControl w:val="0"/>
      <w:autoSpaceDE w:val="0"/>
      <w:autoSpaceDN w:val="0"/>
      <w:adjustRightInd w:val="0"/>
      <w:jc w:val="center"/>
    </w:pPr>
    <w:rPr>
      <w:rFonts w:eastAsia="Times New Roman"/>
      <w:sz w:val="24"/>
      <w:szCs w:val="24"/>
      <w:lang w:eastAsia="ru-RU"/>
    </w:rPr>
  </w:style>
  <w:style w:type="paragraph" w:customStyle="1" w:styleId="331">
    <w:name w:val="Основной текст 3.Основной текст 3 Знак"/>
    <w:basedOn w:val="ac"/>
    <w:rsid w:val="000C7949"/>
    <w:pPr>
      <w:spacing w:after="120"/>
    </w:pPr>
    <w:rPr>
      <w:rFonts w:eastAsia="Times New Roman"/>
      <w:sz w:val="16"/>
      <w:szCs w:val="20"/>
      <w:lang w:eastAsia="ru-RU"/>
    </w:rPr>
  </w:style>
  <w:style w:type="character" w:customStyle="1" w:styleId="13pt">
    <w:name w:val="Основной текст + 13 pt;Полужирный"/>
    <w:rsid w:val="0061676E"/>
    <w:rPr>
      <w:rFonts w:ascii="Times New Roman" w:eastAsia="Times New Roman" w:hAnsi="Times New Roman" w:cs="Times New Roman"/>
      <w:b/>
      <w:bCs/>
      <w:i w:val="0"/>
      <w:iCs w:val="0"/>
      <w:smallCaps w:val="0"/>
      <w:strike w:val="0"/>
      <w:spacing w:val="0"/>
      <w:sz w:val="26"/>
      <w:szCs w:val="26"/>
    </w:rPr>
  </w:style>
  <w:style w:type="paragraph" w:customStyle="1" w:styleId="120">
    <w:name w:val="Абзац списка12"/>
    <w:basedOn w:val="ac"/>
    <w:uiPriority w:val="99"/>
    <w:rsid w:val="00C65EDD"/>
    <w:pPr>
      <w:ind w:left="720"/>
    </w:pPr>
    <w:rPr>
      <w:sz w:val="24"/>
      <w:szCs w:val="24"/>
      <w:lang w:eastAsia="ru-RU"/>
    </w:rPr>
  </w:style>
  <w:style w:type="paragraph" w:customStyle="1" w:styleId="righttxt2">
    <w:name w:val="righttxt2"/>
    <w:basedOn w:val="ac"/>
    <w:uiPriority w:val="99"/>
    <w:rsid w:val="00DF49F5"/>
    <w:pPr>
      <w:spacing w:before="100" w:beforeAutospacing="1" w:after="100" w:afterAutospacing="1"/>
    </w:pPr>
    <w:rPr>
      <w:rFonts w:eastAsia="Times New Roman"/>
      <w:sz w:val="24"/>
      <w:szCs w:val="24"/>
      <w:lang w:eastAsia="ru-RU"/>
    </w:rPr>
  </w:style>
  <w:style w:type="paragraph" w:customStyle="1" w:styleId="1ff8">
    <w:name w:val="Знак1"/>
    <w:basedOn w:val="ac"/>
    <w:uiPriority w:val="99"/>
    <w:rsid w:val="00DF49F5"/>
    <w:rPr>
      <w:rFonts w:ascii="Verdana" w:eastAsia="Times New Roman" w:hAnsi="Verdana" w:cs="Verdana"/>
      <w:sz w:val="20"/>
      <w:szCs w:val="20"/>
      <w:lang w:val="en-US"/>
    </w:rPr>
  </w:style>
  <w:style w:type="character" w:customStyle="1" w:styleId="45">
    <w:name w:val="Знак Знак4"/>
    <w:uiPriority w:val="99"/>
    <w:locked/>
    <w:rsid w:val="008F5135"/>
    <w:rPr>
      <w:sz w:val="28"/>
      <w:lang w:val="ru-RU" w:eastAsia="ru-RU" w:bidi="ar-SA"/>
    </w:rPr>
  </w:style>
  <w:style w:type="character" w:customStyle="1" w:styleId="blk">
    <w:name w:val="blk"/>
    <w:rsid w:val="00C40419"/>
  </w:style>
  <w:style w:type="paragraph" w:customStyle="1" w:styleId="affffff6">
    <w:name w:val="Стиль Знак Знак Знак Знак"/>
    <w:basedOn w:val="ac"/>
    <w:rsid w:val="00AA193F"/>
    <w:pPr>
      <w:widowControl w:val="0"/>
      <w:adjustRightInd w:val="0"/>
      <w:spacing w:after="160" w:line="240" w:lineRule="exact"/>
      <w:jc w:val="right"/>
    </w:pPr>
    <w:rPr>
      <w:rFonts w:eastAsia="Times New Roman"/>
      <w:sz w:val="20"/>
      <w:szCs w:val="20"/>
      <w:lang w:val="en-GB"/>
    </w:rPr>
  </w:style>
  <w:style w:type="paragraph" w:customStyle="1" w:styleId="46">
    <w:name w:val="Знак4"/>
    <w:basedOn w:val="ac"/>
    <w:rsid w:val="00AA193F"/>
    <w:pPr>
      <w:spacing w:after="160" w:line="240" w:lineRule="exact"/>
    </w:pPr>
    <w:rPr>
      <w:rFonts w:ascii="Verdana" w:eastAsia="Times New Roman" w:hAnsi="Verdana"/>
      <w:sz w:val="20"/>
      <w:szCs w:val="20"/>
      <w:lang w:val="en-US"/>
    </w:rPr>
  </w:style>
  <w:style w:type="paragraph" w:customStyle="1" w:styleId="consplusnormal2">
    <w:name w:val="consplusnormal"/>
    <w:basedOn w:val="ac"/>
    <w:rsid w:val="00AA193F"/>
    <w:pPr>
      <w:spacing w:before="100" w:beforeAutospacing="1" w:after="100" w:afterAutospacing="1"/>
    </w:pPr>
    <w:rPr>
      <w:sz w:val="24"/>
      <w:szCs w:val="24"/>
      <w:lang w:eastAsia="ru-RU"/>
    </w:rPr>
  </w:style>
  <w:style w:type="paragraph" w:styleId="HTML1">
    <w:name w:val="HTML Address"/>
    <w:basedOn w:val="ac"/>
    <w:link w:val="HTML2"/>
    <w:uiPriority w:val="99"/>
    <w:rsid w:val="00AA193F"/>
    <w:rPr>
      <w:rFonts w:eastAsia="Times New Roman"/>
      <w:i/>
      <w:iCs/>
      <w:sz w:val="24"/>
      <w:szCs w:val="24"/>
      <w:lang w:eastAsia="ru-RU"/>
    </w:rPr>
  </w:style>
  <w:style w:type="character" w:customStyle="1" w:styleId="HTML2">
    <w:name w:val="Адрес HTML Знак"/>
    <w:link w:val="HTML1"/>
    <w:uiPriority w:val="99"/>
    <w:rsid w:val="00AA193F"/>
    <w:rPr>
      <w:rFonts w:ascii="Times New Roman" w:eastAsia="Times New Roman" w:hAnsi="Times New Roman"/>
      <w:i/>
      <w:iCs/>
      <w:sz w:val="24"/>
      <w:szCs w:val="24"/>
    </w:rPr>
  </w:style>
  <w:style w:type="character" w:customStyle="1" w:styleId="HTMLAddressChar">
    <w:name w:val="HTML Address Char"/>
    <w:uiPriority w:val="99"/>
    <w:semiHidden/>
    <w:locked/>
    <w:rsid w:val="00AA193F"/>
    <w:rPr>
      <w:rFonts w:ascii="Times New Roman" w:hAnsi="Times New Roman" w:cs="Times New Roman"/>
      <w:i/>
      <w:iCs/>
      <w:sz w:val="20"/>
      <w:szCs w:val="20"/>
    </w:rPr>
  </w:style>
  <w:style w:type="character" w:customStyle="1" w:styleId="TitleChar">
    <w:name w:val="Title Char"/>
    <w:uiPriority w:val="99"/>
    <w:locked/>
    <w:rsid w:val="00AA193F"/>
    <w:rPr>
      <w:rFonts w:ascii="Cambria" w:hAnsi="Cambria" w:cs="Times New Roman"/>
      <w:b/>
      <w:bCs/>
      <w:kern w:val="28"/>
      <w:sz w:val="32"/>
      <w:szCs w:val="32"/>
    </w:rPr>
  </w:style>
  <w:style w:type="numbering" w:customStyle="1" w:styleId="a5">
    <w:name w:val="ГОСТ"/>
    <w:rsid w:val="003E27FA"/>
    <w:pPr>
      <w:numPr>
        <w:numId w:val="3"/>
      </w:numPr>
    </w:pPr>
  </w:style>
  <w:style w:type="paragraph" w:customStyle="1" w:styleId="affffff7">
    <w:name w:val="Знак Знак Знак Знак Знак Знак Знак Знак Знак Знак Знак Знак Знак Знак Знак Знак"/>
    <w:basedOn w:val="ac"/>
    <w:rsid w:val="00890D78"/>
    <w:pPr>
      <w:spacing w:before="100" w:beforeAutospacing="1" w:after="100" w:afterAutospacing="1"/>
      <w:jc w:val="both"/>
    </w:pPr>
    <w:rPr>
      <w:rFonts w:ascii="Tahoma" w:eastAsia="Times New Roman" w:hAnsi="Tahoma"/>
      <w:sz w:val="20"/>
      <w:szCs w:val="20"/>
      <w:lang w:val="en-US"/>
    </w:rPr>
  </w:style>
  <w:style w:type="paragraph" w:customStyle="1" w:styleId="OEM">
    <w:name w:val="Нормальный (OEM)"/>
    <w:basedOn w:val="ac"/>
    <w:next w:val="ac"/>
    <w:rsid w:val="00890D78"/>
    <w:pPr>
      <w:widowControl w:val="0"/>
      <w:autoSpaceDE w:val="0"/>
      <w:autoSpaceDN w:val="0"/>
      <w:adjustRightInd w:val="0"/>
      <w:jc w:val="both"/>
    </w:pPr>
    <w:rPr>
      <w:rFonts w:ascii="Courier New" w:eastAsia="Times New Roman" w:hAnsi="Courier New" w:cs="Courier New"/>
      <w:sz w:val="20"/>
      <w:szCs w:val="20"/>
      <w:lang w:eastAsia="ru-RU"/>
    </w:rPr>
  </w:style>
  <w:style w:type="character" w:customStyle="1" w:styleId="affffff8">
    <w:name w:val="Цветовое выделение"/>
    <w:uiPriority w:val="99"/>
    <w:rsid w:val="00890D78"/>
    <w:rPr>
      <w:b/>
      <w:bCs/>
      <w:color w:val="000080"/>
    </w:rPr>
  </w:style>
  <w:style w:type="paragraph" w:customStyle="1" w:styleId="headertext">
    <w:name w:val="headertext"/>
    <w:rsid w:val="00890D78"/>
    <w:pPr>
      <w:widowControl w:val="0"/>
      <w:autoSpaceDE w:val="0"/>
      <w:autoSpaceDN w:val="0"/>
      <w:adjustRightInd w:val="0"/>
    </w:pPr>
    <w:rPr>
      <w:rFonts w:ascii="Arial" w:eastAsia="Times New Roman" w:hAnsi="Arial" w:cs="Arial"/>
      <w:b/>
      <w:bCs/>
      <w:sz w:val="22"/>
      <w:szCs w:val="22"/>
    </w:rPr>
  </w:style>
  <w:style w:type="paragraph" w:customStyle="1" w:styleId="FORMATTEXT">
    <w:name w:val=".FORMATTEXT"/>
    <w:rsid w:val="00890D78"/>
    <w:pPr>
      <w:widowControl w:val="0"/>
      <w:autoSpaceDE w:val="0"/>
      <w:autoSpaceDN w:val="0"/>
      <w:adjustRightInd w:val="0"/>
    </w:pPr>
    <w:rPr>
      <w:rFonts w:ascii="Times New Roman" w:eastAsia="Times New Roman" w:hAnsi="Times New Roman"/>
      <w:sz w:val="24"/>
      <w:szCs w:val="24"/>
    </w:rPr>
  </w:style>
  <w:style w:type="paragraph" w:customStyle="1" w:styleId="consplusnonformat1">
    <w:name w:val="consplusnonformat"/>
    <w:basedOn w:val="ac"/>
    <w:rsid w:val="00D25EA4"/>
    <w:rPr>
      <w:rFonts w:eastAsia="Times New Roman"/>
      <w:sz w:val="20"/>
      <w:szCs w:val="20"/>
      <w:lang w:eastAsia="ru-RU"/>
    </w:rPr>
  </w:style>
  <w:style w:type="character" w:customStyle="1" w:styleId="FontStyle19">
    <w:name w:val="Font Style19"/>
    <w:rsid w:val="00E13863"/>
    <w:rPr>
      <w:rFonts w:ascii="Times New Roman" w:hAnsi="Times New Roman" w:cs="Times New Roman"/>
      <w:b/>
      <w:bCs/>
      <w:sz w:val="26"/>
      <w:szCs w:val="26"/>
    </w:rPr>
  </w:style>
  <w:style w:type="character" w:customStyle="1" w:styleId="FontStyle20">
    <w:name w:val="Font Style20"/>
    <w:uiPriority w:val="99"/>
    <w:rsid w:val="00E13863"/>
    <w:rPr>
      <w:rFonts w:ascii="Times New Roman" w:hAnsi="Times New Roman" w:cs="Times New Roman"/>
      <w:sz w:val="26"/>
      <w:szCs w:val="26"/>
    </w:rPr>
  </w:style>
  <w:style w:type="character" w:customStyle="1" w:styleId="290">
    <w:name w:val="Основной текст (2) + 9"/>
    <w:aliases w:val="5 pt,Основной текст (3) + Times New Roman,11,Основной текст + 13,Колонтитул + 11"/>
    <w:uiPriority w:val="99"/>
    <w:rsid w:val="00E13863"/>
    <w:rPr>
      <w:color w:val="000000"/>
      <w:spacing w:val="0"/>
      <w:w w:val="100"/>
      <w:position w:val="0"/>
      <w:sz w:val="19"/>
      <w:szCs w:val="19"/>
      <w:shd w:val="clear" w:color="auto" w:fill="FFFFFF"/>
      <w:lang w:val="ru-RU" w:eastAsia="ru-RU" w:bidi="ru-RU"/>
    </w:rPr>
  </w:style>
  <w:style w:type="character" w:customStyle="1" w:styleId="FontStyle76">
    <w:name w:val="Font Style76"/>
    <w:uiPriority w:val="99"/>
    <w:rsid w:val="008E0881"/>
    <w:rPr>
      <w:rFonts w:ascii="Times New Roman" w:hAnsi="Times New Roman" w:cs="Times New Roman"/>
      <w:sz w:val="18"/>
      <w:szCs w:val="18"/>
    </w:rPr>
  </w:style>
  <w:style w:type="paragraph" w:customStyle="1" w:styleId="Style24">
    <w:name w:val="Style24"/>
    <w:basedOn w:val="ac"/>
    <w:uiPriority w:val="99"/>
    <w:rsid w:val="008E0881"/>
    <w:pPr>
      <w:widowControl w:val="0"/>
      <w:autoSpaceDE w:val="0"/>
      <w:autoSpaceDN w:val="0"/>
      <w:adjustRightInd w:val="0"/>
      <w:spacing w:line="262" w:lineRule="exact"/>
      <w:ind w:hanging="370"/>
    </w:pPr>
    <w:rPr>
      <w:rFonts w:eastAsia="Times New Roman"/>
      <w:sz w:val="24"/>
      <w:szCs w:val="24"/>
      <w:lang w:eastAsia="ru-RU"/>
    </w:rPr>
  </w:style>
  <w:style w:type="paragraph" w:customStyle="1" w:styleId="s11">
    <w:name w:val="s_1"/>
    <w:basedOn w:val="ac"/>
    <w:rsid w:val="001E126E"/>
    <w:pPr>
      <w:spacing w:before="100" w:beforeAutospacing="1" w:after="100" w:afterAutospacing="1"/>
    </w:pPr>
    <w:rPr>
      <w:rFonts w:eastAsia="Times New Roman"/>
      <w:sz w:val="24"/>
      <w:szCs w:val="24"/>
      <w:lang w:eastAsia="ru-RU"/>
    </w:rPr>
  </w:style>
  <w:style w:type="paragraph" w:customStyle="1" w:styleId="Normal1">
    <w:name w:val="Normal1"/>
    <w:uiPriority w:val="99"/>
    <w:rsid w:val="006D0467"/>
    <w:pPr>
      <w:suppressAutoHyphens/>
      <w:spacing w:after="200" w:line="276" w:lineRule="auto"/>
    </w:pPr>
    <w:rPr>
      <w:rFonts w:ascii="Times New Roman" w:hAnsi="Times New Roman"/>
      <w:sz w:val="24"/>
      <w:szCs w:val="24"/>
      <w:lang w:eastAsia="ar-SA"/>
    </w:rPr>
  </w:style>
  <w:style w:type="paragraph" w:styleId="3f">
    <w:name w:val="toc 3"/>
    <w:basedOn w:val="ac"/>
    <w:next w:val="ac"/>
    <w:autoRedefine/>
    <w:uiPriority w:val="99"/>
    <w:rsid w:val="00076D03"/>
    <w:pPr>
      <w:tabs>
        <w:tab w:val="right" w:leader="dot" w:pos="9345"/>
      </w:tabs>
      <w:ind w:firstLine="360"/>
    </w:pPr>
    <w:rPr>
      <w:rFonts w:eastAsia="Times New Roman"/>
      <w:sz w:val="24"/>
      <w:szCs w:val="24"/>
      <w:lang w:eastAsia="ru-RU"/>
    </w:rPr>
  </w:style>
  <w:style w:type="character" w:customStyle="1" w:styleId="411">
    <w:name w:val="Заголовок 4 Знак1"/>
    <w:rsid w:val="00076D03"/>
    <w:rPr>
      <w:sz w:val="28"/>
      <w:szCs w:val="28"/>
    </w:rPr>
  </w:style>
  <w:style w:type="character" w:customStyle="1" w:styleId="3f0">
    <w:name w:val="Заголовок №3_"/>
    <w:link w:val="3f1"/>
    <w:locked/>
    <w:rsid w:val="00475A49"/>
    <w:rPr>
      <w:b/>
      <w:bCs/>
      <w:sz w:val="22"/>
      <w:szCs w:val="22"/>
      <w:shd w:val="clear" w:color="auto" w:fill="FFFFFF"/>
    </w:rPr>
  </w:style>
  <w:style w:type="character" w:customStyle="1" w:styleId="1pt">
    <w:name w:val="Основной текст + Интервал 1 pt"/>
    <w:rsid w:val="00475A49"/>
    <w:rPr>
      <w:rFonts w:ascii="Times New Roman" w:hAnsi="Times New Roman" w:cs="Times New Roman"/>
      <w:spacing w:val="30"/>
      <w:sz w:val="22"/>
      <w:szCs w:val="22"/>
      <w:u w:val="none"/>
    </w:rPr>
  </w:style>
  <w:style w:type="character" w:customStyle="1" w:styleId="Exact">
    <w:name w:val="Основной текст Exact"/>
    <w:rsid w:val="00475A49"/>
    <w:rPr>
      <w:rFonts w:ascii="Times New Roman" w:hAnsi="Times New Roman" w:cs="Times New Roman"/>
      <w:spacing w:val="4"/>
      <w:sz w:val="21"/>
      <w:szCs w:val="21"/>
      <w:u w:val="none"/>
    </w:rPr>
  </w:style>
  <w:style w:type="character" w:customStyle="1" w:styleId="affffff9">
    <w:name w:val="Колонтитул_"/>
    <w:link w:val="1ff9"/>
    <w:locked/>
    <w:rsid w:val="00475A49"/>
    <w:rPr>
      <w:sz w:val="22"/>
      <w:szCs w:val="22"/>
      <w:shd w:val="clear" w:color="auto" w:fill="FFFFFF"/>
    </w:rPr>
  </w:style>
  <w:style w:type="character" w:customStyle="1" w:styleId="affffffa">
    <w:name w:val="Колонтитул"/>
    <w:rsid w:val="00475A49"/>
  </w:style>
  <w:style w:type="character" w:customStyle="1" w:styleId="3pt">
    <w:name w:val="Основной текст + Интервал 3 pt"/>
    <w:rsid w:val="00475A49"/>
    <w:rPr>
      <w:rFonts w:ascii="Times New Roman" w:hAnsi="Times New Roman" w:cs="Times New Roman"/>
      <w:spacing w:val="60"/>
      <w:sz w:val="22"/>
      <w:szCs w:val="22"/>
      <w:u w:val="none"/>
    </w:rPr>
  </w:style>
  <w:style w:type="character" w:customStyle="1" w:styleId="1MicrosoftSansSerif">
    <w:name w:val="Заголовок №1 + Microsoft Sans Serif"/>
    <w:aliases w:val="11 pt"/>
    <w:rsid w:val="00475A49"/>
    <w:rPr>
      <w:rFonts w:ascii="Microsoft Sans Serif" w:hAnsi="Microsoft Sans Serif" w:cs="Microsoft Sans Serif"/>
      <w:noProof/>
      <w:sz w:val="22"/>
      <w:szCs w:val="22"/>
      <w:u w:val="none"/>
    </w:rPr>
  </w:style>
  <w:style w:type="character" w:customStyle="1" w:styleId="1TimesNewRoman">
    <w:name w:val="Заголовок №1 + Times New Roman"/>
    <w:aliases w:val="10 pt,Основной текст + Century Gothic,Полужирный1,Интервал 0 pt9"/>
    <w:rsid w:val="00475A49"/>
    <w:rPr>
      <w:rFonts w:ascii="Times New Roman" w:hAnsi="Times New Roman" w:cs="Times New Roman"/>
      <w:noProof/>
      <w:sz w:val="20"/>
      <w:szCs w:val="20"/>
      <w:u w:val="none"/>
    </w:rPr>
  </w:style>
  <w:style w:type="character" w:customStyle="1" w:styleId="4TimesNewRoman">
    <w:name w:val="Основной текст (4) + Times New Roman"/>
    <w:aliases w:val="12 pt"/>
    <w:rsid w:val="00475A49"/>
    <w:rPr>
      <w:rFonts w:ascii="Times New Roman" w:hAnsi="Times New Roman" w:cs="Times New Roman"/>
      <w:noProof/>
      <w:sz w:val="24"/>
      <w:szCs w:val="24"/>
      <w:u w:val="none"/>
    </w:rPr>
  </w:style>
  <w:style w:type="character" w:customStyle="1" w:styleId="affffffb">
    <w:name w:val="Колонтитул + Полужирный"/>
    <w:rsid w:val="00475A49"/>
    <w:rPr>
      <w:rFonts w:ascii="Times New Roman" w:hAnsi="Times New Roman" w:cs="Times New Roman"/>
      <w:b/>
      <w:bCs/>
      <w:sz w:val="22"/>
      <w:szCs w:val="22"/>
      <w:u w:val="none"/>
    </w:rPr>
  </w:style>
  <w:style w:type="character" w:customStyle="1" w:styleId="53">
    <w:name w:val="Основной текст (5)_"/>
    <w:link w:val="54"/>
    <w:locked/>
    <w:rsid w:val="00475A49"/>
    <w:rPr>
      <w:sz w:val="16"/>
      <w:szCs w:val="16"/>
      <w:shd w:val="clear" w:color="auto" w:fill="FFFFFF"/>
    </w:rPr>
  </w:style>
  <w:style w:type="paragraph" w:customStyle="1" w:styleId="3f1">
    <w:name w:val="Заголовок №3"/>
    <w:basedOn w:val="ac"/>
    <w:link w:val="3f0"/>
    <w:rsid w:val="00475A49"/>
    <w:pPr>
      <w:widowControl w:val="0"/>
      <w:shd w:val="clear" w:color="auto" w:fill="FFFFFF"/>
      <w:spacing w:before="240" w:after="360" w:line="240" w:lineRule="atLeast"/>
      <w:ind w:hanging="360"/>
      <w:jc w:val="both"/>
      <w:outlineLvl w:val="2"/>
    </w:pPr>
    <w:rPr>
      <w:rFonts w:ascii="Calibri" w:hAnsi="Calibri"/>
      <w:b/>
      <w:bCs/>
      <w:lang w:eastAsia="ru-RU"/>
    </w:rPr>
  </w:style>
  <w:style w:type="paragraph" w:customStyle="1" w:styleId="1ff9">
    <w:name w:val="Колонтитул1"/>
    <w:basedOn w:val="ac"/>
    <w:link w:val="affffff9"/>
    <w:rsid w:val="00475A49"/>
    <w:pPr>
      <w:widowControl w:val="0"/>
      <w:shd w:val="clear" w:color="auto" w:fill="FFFFFF"/>
      <w:spacing w:line="278" w:lineRule="exact"/>
      <w:jc w:val="right"/>
    </w:pPr>
    <w:rPr>
      <w:rFonts w:ascii="Calibri" w:hAnsi="Calibri"/>
      <w:lang w:eastAsia="ru-RU"/>
    </w:rPr>
  </w:style>
  <w:style w:type="paragraph" w:customStyle="1" w:styleId="54">
    <w:name w:val="Основной текст (5)"/>
    <w:basedOn w:val="ac"/>
    <w:link w:val="53"/>
    <w:rsid w:val="00475A49"/>
    <w:pPr>
      <w:widowControl w:val="0"/>
      <w:shd w:val="clear" w:color="auto" w:fill="FFFFFF"/>
      <w:spacing w:before="360" w:after="60" w:line="240" w:lineRule="atLeast"/>
    </w:pPr>
    <w:rPr>
      <w:rFonts w:ascii="Calibri" w:hAnsi="Calibri"/>
      <w:sz w:val="16"/>
      <w:szCs w:val="16"/>
      <w:lang w:eastAsia="ru-RU"/>
    </w:rPr>
  </w:style>
  <w:style w:type="paragraph" w:customStyle="1" w:styleId="440">
    <w:name w:val="Знак44"/>
    <w:basedOn w:val="ac"/>
    <w:rsid w:val="00475A49"/>
    <w:pPr>
      <w:spacing w:after="160" w:line="240" w:lineRule="exact"/>
    </w:pPr>
    <w:rPr>
      <w:rFonts w:ascii="Verdana" w:eastAsia="Times New Roman" w:hAnsi="Verdana"/>
      <w:sz w:val="20"/>
      <w:szCs w:val="20"/>
      <w:lang w:val="en-US"/>
    </w:rPr>
  </w:style>
  <w:style w:type="numbering" w:customStyle="1" w:styleId="113">
    <w:name w:val="Нет списка11"/>
    <w:next w:val="af"/>
    <w:uiPriority w:val="99"/>
    <w:semiHidden/>
    <w:unhideWhenUsed/>
    <w:rsid w:val="00475A49"/>
  </w:style>
  <w:style w:type="paragraph" w:styleId="affffffc">
    <w:name w:val="Block Text"/>
    <w:basedOn w:val="ac"/>
    <w:uiPriority w:val="99"/>
    <w:rsid w:val="00E21000"/>
    <w:pPr>
      <w:widowControl w:val="0"/>
      <w:shd w:val="clear" w:color="auto" w:fill="FFFFFF"/>
      <w:autoSpaceDE w:val="0"/>
      <w:autoSpaceDN w:val="0"/>
      <w:adjustRightInd w:val="0"/>
      <w:spacing w:before="1622" w:line="317" w:lineRule="atLeast"/>
      <w:ind w:left="29" w:right="4992"/>
    </w:pPr>
    <w:rPr>
      <w:rFonts w:eastAsia="Times New Roman"/>
      <w:b/>
      <w:bCs/>
      <w:color w:val="000000"/>
      <w:spacing w:val="-1"/>
      <w:sz w:val="27"/>
      <w:szCs w:val="27"/>
      <w:lang w:eastAsia="ru-RU"/>
    </w:rPr>
  </w:style>
  <w:style w:type="paragraph" w:customStyle="1" w:styleId="tekstob">
    <w:name w:val="tekstob"/>
    <w:basedOn w:val="ac"/>
    <w:uiPriority w:val="99"/>
    <w:rsid w:val="00E21000"/>
    <w:pPr>
      <w:spacing w:before="100" w:beforeAutospacing="1" w:after="100" w:afterAutospacing="1"/>
    </w:pPr>
    <w:rPr>
      <w:rFonts w:eastAsia="Times New Roman"/>
      <w:sz w:val="24"/>
      <w:szCs w:val="24"/>
      <w:lang w:eastAsia="ru-RU"/>
    </w:rPr>
  </w:style>
  <w:style w:type="paragraph" w:customStyle="1" w:styleId="1ffa">
    <w:name w:val="Основной текст с отступом1"/>
    <w:basedOn w:val="ac"/>
    <w:link w:val="BodyTextIndentChar"/>
    <w:rsid w:val="00076FC8"/>
    <w:pPr>
      <w:spacing w:after="120" w:line="480" w:lineRule="auto"/>
    </w:pPr>
    <w:rPr>
      <w:rFonts w:eastAsia="Times New Roman"/>
      <w:sz w:val="24"/>
      <w:szCs w:val="24"/>
      <w:lang w:eastAsia="ru-RU"/>
    </w:rPr>
  </w:style>
  <w:style w:type="character" w:customStyle="1" w:styleId="BodyTextIndentChar">
    <w:name w:val="Body Text Indent Char"/>
    <w:link w:val="1ffa"/>
    <w:rsid w:val="00076FC8"/>
    <w:rPr>
      <w:rFonts w:ascii="Times New Roman" w:eastAsia="Times New Roman" w:hAnsi="Times New Roman"/>
      <w:sz w:val="24"/>
      <w:szCs w:val="24"/>
    </w:rPr>
  </w:style>
  <w:style w:type="character" w:customStyle="1" w:styleId="Bodytext">
    <w:name w:val="Body text_"/>
    <w:uiPriority w:val="99"/>
    <w:locked/>
    <w:rsid w:val="00076FC8"/>
    <w:rPr>
      <w:sz w:val="27"/>
      <w:szCs w:val="27"/>
      <w:shd w:val="clear" w:color="auto" w:fill="FFFFFF"/>
    </w:rPr>
  </w:style>
  <w:style w:type="character" w:customStyle="1" w:styleId="ConsPlusCell0">
    <w:name w:val="ConsPlusCell Знак"/>
    <w:link w:val="ConsPlusCell"/>
    <w:uiPriority w:val="99"/>
    <w:rsid w:val="00076FC8"/>
    <w:rPr>
      <w:rFonts w:ascii="Arial" w:eastAsia="Times New Roman" w:hAnsi="Arial" w:cs="Arial"/>
    </w:rPr>
  </w:style>
  <w:style w:type="character" w:customStyle="1" w:styleId="s20">
    <w:name w:val="s2"/>
    <w:rsid w:val="00076FC8"/>
  </w:style>
  <w:style w:type="paragraph" w:customStyle="1" w:styleId="2fa">
    <w:name w:val="Стиль2"/>
    <w:basedOn w:val="ConsPlusNormal"/>
    <w:next w:val="ac"/>
    <w:rsid w:val="00076FC8"/>
    <w:pPr>
      <w:widowControl/>
      <w:ind w:left="567" w:firstLine="0"/>
      <w:jc w:val="both"/>
      <w:outlineLvl w:val="2"/>
    </w:pPr>
    <w:rPr>
      <w:rFonts w:ascii="Times New Roman" w:eastAsia="Calibri" w:hAnsi="Times New Roman" w:cs="Times New Roman"/>
      <w:b/>
      <w:sz w:val="28"/>
      <w:szCs w:val="28"/>
    </w:rPr>
  </w:style>
  <w:style w:type="paragraph" w:styleId="3f2">
    <w:name w:val="List 3"/>
    <w:basedOn w:val="ac"/>
    <w:unhideWhenUsed/>
    <w:rsid w:val="00B013AB"/>
    <w:pPr>
      <w:ind w:left="849" w:hanging="283"/>
      <w:contextualSpacing/>
    </w:pPr>
  </w:style>
  <w:style w:type="character" w:customStyle="1" w:styleId="314">
    <w:name w:val="Заголовок 3 Знак1"/>
    <w:aliases w:val="Заголовок 3 Знак Знак, Знак Знак Знак1, Знак Знак2,Заголовок 3 Знак Знак1,Заголовок 3 Знак Знак Знак, Знак Знак Знак Знак"/>
    <w:rsid w:val="00B013AB"/>
    <w:rPr>
      <w:rFonts w:ascii="Cambria" w:eastAsia="Times New Roman" w:hAnsi="Cambria" w:cs="Times New Roman"/>
      <w:b/>
      <w:bCs/>
      <w:sz w:val="26"/>
      <w:szCs w:val="26"/>
    </w:rPr>
  </w:style>
  <w:style w:type="paragraph" w:customStyle="1" w:styleId="2fb">
    <w:name w:val="Основной текст с отступом2"/>
    <w:basedOn w:val="ac"/>
    <w:rsid w:val="00B013AB"/>
    <w:pPr>
      <w:spacing w:after="120" w:line="480" w:lineRule="auto"/>
    </w:pPr>
    <w:rPr>
      <w:rFonts w:eastAsia="Times New Roman"/>
      <w:sz w:val="24"/>
      <w:szCs w:val="24"/>
      <w:lang w:eastAsia="ru-RU"/>
    </w:rPr>
  </w:style>
  <w:style w:type="paragraph" w:styleId="affffffd">
    <w:name w:val="Revision"/>
    <w:hidden/>
    <w:uiPriority w:val="99"/>
    <w:semiHidden/>
    <w:rsid w:val="001D7A5E"/>
    <w:rPr>
      <w:rFonts w:ascii="Times New Roman" w:hAnsi="Times New Roman"/>
      <w:sz w:val="22"/>
      <w:szCs w:val="22"/>
      <w:lang w:eastAsia="en-US"/>
    </w:rPr>
  </w:style>
  <w:style w:type="paragraph" w:customStyle="1" w:styleId="10">
    <w:name w:val="нум список 1"/>
    <w:basedOn w:val="ac"/>
    <w:rsid w:val="00B4506A"/>
    <w:pPr>
      <w:numPr>
        <w:numId w:val="4"/>
      </w:numPr>
      <w:spacing w:before="120" w:after="120"/>
      <w:ind w:left="-720"/>
      <w:jc w:val="both"/>
    </w:pPr>
    <w:rPr>
      <w:rFonts w:eastAsia="Times New Roman"/>
      <w:sz w:val="24"/>
      <w:szCs w:val="20"/>
      <w:lang w:eastAsia="ar-SA"/>
    </w:rPr>
  </w:style>
  <w:style w:type="paragraph" w:customStyle="1" w:styleId="1ffb">
    <w:name w:val="марк список 1"/>
    <w:basedOn w:val="ac"/>
    <w:rsid w:val="00B4506A"/>
    <w:pPr>
      <w:tabs>
        <w:tab w:val="left" w:pos="360"/>
      </w:tabs>
      <w:spacing w:before="120" w:after="120"/>
      <w:jc w:val="both"/>
    </w:pPr>
    <w:rPr>
      <w:rFonts w:eastAsia="Times New Roman"/>
      <w:sz w:val="24"/>
      <w:szCs w:val="24"/>
      <w:lang w:eastAsia="ar-SA"/>
    </w:rPr>
  </w:style>
  <w:style w:type="paragraph" w:customStyle="1" w:styleId="affffffe">
    <w:name w:val="основной текст документа"/>
    <w:basedOn w:val="ac"/>
    <w:rsid w:val="00B4506A"/>
    <w:pPr>
      <w:spacing w:before="120" w:after="120"/>
      <w:jc w:val="both"/>
    </w:pPr>
    <w:rPr>
      <w:rFonts w:eastAsia="Times New Roman"/>
      <w:sz w:val="24"/>
      <w:szCs w:val="20"/>
    </w:rPr>
  </w:style>
  <w:style w:type="paragraph" w:customStyle="1" w:styleId="p9">
    <w:name w:val="p9"/>
    <w:basedOn w:val="ac"/>
    <w:rsid w:val="00520867"/>
    <w:pPr>
      <w:spacing w:before="100" w:beforeAutospacing="1" w:after="100" w:afterAutospacing="1"/>
    </w:pPr>
    <w:rPr>
      <w:rFonts w:eastAsia="Times New Roman"/>
      <w:sz w:val="24"/>
      <w:szCs w:val="24"/>
      <w:lang w:eastAsia="ru-RU"/>
    </w:rPr>
  </w:style>
  <w:style w:type="paragraph" w:customStyle="1" w:styleId="p10">
    <w:name w:val="p10"/>
    <w:basedOn w:val="ac"/>
    <w:rsid w:val="00520867"/>
    <w:pPr>
      <w:spacing w:before="100" w:beforeAutospacing="1" w:after="100" w:afterAutospacing="1"/>
    </w:pPr>
    <w:rPr>
      <w:rFonts w:eastAsia="Times New Roman"/>
      <w:sz w:val="24"/>
      <w:szCs w:val="24"/>
      <w:lang w:eastAsia="ru-RU"/>
    </w:rPr>
  </w:style>
  <w:style w:type="paragraph" w:customStyle="1" w:styleId="p5">
    <w:name w:val="p5"/>
    <w:basedOn w:val="ac"/>
    <w:rsid w:val="00520867"/>
    <w:pPr>
      <w:spacing w:before="100" w:beforeAutospacing="1" w:after="100" w:afterAutospacing="1"/>
    </w:pPr>
    <w:rPr>
      <w:rFonts w:eastAsia="Times New Roman"/>
      <w:sz w:val="24"/>
      <w:szCs w:val="24"/>
      <w:lang w:eastAsia="ru-RU"/>
    </w:rPr>
  </w:style>
  <w:style w:type="character" w:customStyle="1" w:styleId="213pt">
    <w:name w:val="Основной текст (2) + 13 pt;Полужирный"/>
    <w:rsid w:val="007E00E3"/>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s12">
    <w:name w:val="s1"/>
    <w:rsid w:val="007F6963"/>
  </w:style>
  <w:style w:type="paragraph" w:customStyle="1" w:styleId="p2">
    <w:name w:val="p2"/>
    <w:basedOn w:val="ac"/>
    <w:rsid w:val="007F6963"/>
    <w:pPr>
      <w:spacing w:before="100" w:beforeAutospacing="1" w:after="100" w:afterAutospacing="1"/>
    </w:pPr>
    <w:rPr>
      <w:rFonts w:eastAsia="Times New Roman"/>
      <w:sz w:val="24"/>
      <w:szCs w:val="24"/>
      <w:lang w:eastAsia="ru-RU"/>
    </w:rPr>
  </w:style>
  <w:style w:type="paragraph" w:customStyle="1" w:styleId="p3">
    <w:name w:val="p3"/>
    <w:basedOn w:val="ac"/>
    <w:rsid w:val="007F6963"/>
    <w:pPr>
      <w:spacing w:before="100" w:beforeAutospacing="1" w:after="100" w:afterAutospacing="1"/>
    </w:pPr>
    <w:rPr>
      <w:rFonts w:eastAsia="Times New Roman"/>
      <w:sz w:val="24"/>
      <w:szCs w:val="24"/>
      <w:lang w:eastAsia="ru-RU"/>
    </w:rPr>
  </w:style>
  <w:style w:type="paragraph" w:customStyle="1" w:styleId="p4">
    <w:name w:val="p4"/>
    <w:basedOn w:val="ac"/>
    <w:rsid w:val="007F6963"/>
    <w:pPr>
      <w:spacing w:before="100" w:beforeAutospacing="1" w:after="100" w:afterAutospacing="1"/>
    </w:pPr>
    <w:rPr>
      <w:rFonts w:eastAsia="Times New Roman"/>
      <w:sz w:val="24"/>
      <w:szCs w:val="24"/>
      <w:lang w:eastAsia="ru-RU"/>
    </w:rPr>
  </w:style>
  <w:style w:type="paragraph" w:customStyle="1" w:styleId="p6">
    <w:name w:val="p6"/>
    <w:basedOn w:val="ac"/>
    <w:rsid w:val="007F6963"/>
    <w:pPr>
      <w:spacing w:before="100" w:beforeAutospacing="1" w:after="100" w:afterAutospacing="1"/>
    </w:pPr>
    <w:rPr>
      <w:rFonts w:eastAsia="Times New Roman"/>
      <w:sz w:val="24"/>
      <w:szCs w:val="24"/>
      <w:lang w:eastAsia="ru-RU"/>
    </w:rPr>
  </w:style>
  <w:style w:type="paragraph" w:customStyle="1" w:styleId="p7">
    <w:name w:val="p7"/>
    <w:basedOn w:val="ac"/>
    <w:rsid w:val="007F6963"/>
    <w:pPr>
      <w:spacing w:before="100" w:beforeAutospacing="1" w:after="100" w:afterAutospacing="1"/>
    </w:pPr>
    <w:rPr>
      <w:rFonts w:eastAsia="Times New Roman"/>
      <w:sz w:val="24"/>
      <w:szCs w:val="24"/>
      <w:lang w:eastAsia="ru-RU"/>
    </w:rPr>
  </w:style>
  <w:style w:type="paragraph" w:customStyle="1" w:styleId="p8">
    <w:name w:val="p8"/>
    <w:basedOn w:val="ac"/>
    <w:rsid w:val="007F6963"/>
    <w:pPr>
      <w:spacing w:before="100" w:beforeAutospacing="1" w:after="100" w:afterAutospacing="1"/>
    </w:pPr>
    <w:rPr>
      <w:rFonts w:eastAsia="Times New Roman"/>
      <w:sz w:val="24"/>
      <w:szCs w:val="24"/>
      <w:lang w:eastAsia="ru-RU"/>
    </w:rPr>
  </w:style>
  <w:style w:type="paragraph" w:customStyle="1" w:styleId="p12">
    <w:name w:val="p12"/>
    <w:basedOn w:val="ac"/>
    <w:rsid w:val="007F6963"/>
    <w:pPr>
      <w:spacing w:before="100" w:beforeAutospacing="1" w:after="100" w:afterAutospacing="1"/>
    </w:pPr>
    <w:rPr>
      <w:rFonts w:eastAsia="Times New Roman"/>
      <w:sz w:val="24"/>
      <w:szCs w:val="24"/>
      <w:lang w:eastAsia="ru-RU"/>
    </w:rPr>
  </w:style>
  <w:style w:type="paragraph" w:customStyle="1" w:styleId="p13">
    <w:name w:val="p13"/>
    <w:basedOn w:val="ac"/>
    <w:rsid w:val="007F6963"/>
    <w:pPr>
      <w:spacing w:before="100" w:beforeAutospacing="1" w:after="100" w:afterAutospacing="1"/>
    </w:pPr>
    <w:rPr>
      <w:rFonts w:eastAsia="Times New Roman"/>
      <w:sz w:val="24"/>
      <w:szCs w:val="24"/>
      <w:lang w:eastAsia="ru-RU"/>
    </w:rPr>
  </w:style>
  <w:style w:type="paragraph" w:customStyle="1" w:styleId="p14">
    <w:name w:val="p14"/>
    <w:basedOn w:val="ac"/>
    <w:rsid w:val="007F6963"/>
    <w:pPr>
      <w:spacing w:before="100" w:beforeAutospacing="1" w:after="100" w:afterAutospacing="1"/>
    </w:pPr>
    <w:rPr>
      <w:rFonts w:eastAsia="Times New Roman"/>
      <w:sz w:val="24"/>
      <w:szCs w:val="24"/>
      <w:lang w:eastAsia="ru-RU"/>
    </w:rPr>
  </w:style>
  <w:style w:type="paragraph" w:customStyle="1" w:styleId="p15">
    <w:name w:val="p15"/>
    <w:basedOn w:val="ac"/>
    <w:rsid w:val="007F6963"/>
    <w:pPr>
      <w:spacing w:before="100" w:beforeAutospacing="1" w:after="100" w:afterAutospacing="1"/>
    </w:pPr>
    <w:rPr>
      <w:rFonts w:eastAsia="Times New Roman"/>
      <w:sz w:val="24"/>
      <w:szCs w:val="24"/>
      <w:lang w:eastAsia="ru-RU"/>
    </w:rPr>
  </w:style>
  <w:style w:type="character" w:customStyle="1" w:styleId="s7">
    <w:name w:val="s7"/>
    <w:rsid w:val="007F6963"/>
  </w:style>
  <w:style w:type="paragraph" w:customStyle="1" w:styleId="p16">
    <w:name w:val="p16"/>
    <w:basedOn w:val="ac"/>
    <w:rsid w:val="007F6963"/>
    <w:pPr>
      <w:spacing w:before="100" w:beforeAutospacing="1" w:after="100" w:afterAutospacing="1"/>
    </w:pPr>
    <w:rPr>
      <w:rFonts w:eastAsia="Times New Roman"/>
      <w:sz w:val="24"/>
      <w:szCs w:val="24"/>
      <w:lang w:eastAsia="ru-RU"/>
    </w:rPr>
  </w:style>
  <w:style w:type="character" w:customStyle="1" w:styleId="s8">
    <w:name w:val="s8"/>
    <w:rsid w:val="007F6963"/>
  </w:style>
  <w:style w:type="paragraph" w:customStyle="1" w:styleId="p17">
    <w:name w:val="p17"/>
    <w:basedOn w:val="ac"/>
    <w:rsid w:val="007F6963"/>
    <w:pPr>
      <w:spacing w:before="100" w:beforeAutospacing="1" w:after="100" w:afterAutospacing="1"/>
    </w:pPr>
    <w:rPr>
      <w:rFonts w:eastAsia="Times New Roman"/>
      <w:sz w:val="24"/>
      <w:szCs w:val="24"/>
      <w:lang w:eastAsia="ru-RU"/>
    </w:rPr>
  </w:style>
  <w:style w:type="character" w:customStyle="1" w:styleId="s9">
    <w:name w:val="s9"/>
    <w:rsid w:val="007F6963"/>
  </w:style>
  <w:style w:type="paragraph" w:customStyle="1" w:styleId="p18">
    <w:name w:val="p18"/>
    <w:basedOn w:val="ac"/>
    <w:rsid w:val="007F6963"/>
    <w:pPr>
      <w:spacing w:before="100" w:beforeAutospacing="1" w:after="100" w:afterAutospacing="1"/>
    </w:pPr>
    <w:rPr>
      <w:rFonts w:eastAsia="Times New Roman"/>
      <w:sz w:val="24"/>
      <w:szCs w:val="24"/>
      <w:lang w:eastAsia="ru-RU"/>
    </w:rPr>
  </w:style>
  <w:style w:type="paragraph" w:customStyle="1" w:styleId="afffffff">
    <w:name w:val="Для внутренних документов ПНР"/>
    <w:basedOn w:val="14"/>
    <w:link w:val="afffffff0"/>
    <w:qFormat/>
    <w:rsid w:val="00D039A5"/>
    <w:pPr>
      <w:keepLines/>
      <w:spacing w:before="480" w:after="0" w:line="276" w:lineRule="auto"/>
      <w:ind w:left="1134"/>
    </w:pPr>
    <w:rPr>
      <w:rFonts w:ascii="Arial Black" w:hAnsi="Arial Black"/>
      <w:color w:val="365F91"/>
      <w:kern w:val="28"/>
      <w:sz w:val="52"/>
      <w:szCs w:val="24"/>
      <w:lang w:eastAsia="ru-RU"/>
    </w:rPr>
  </w:style>
  <w:style w:type="character" w:customStyle="1" w:styleId="afffffff0">
    <w:name w:val="Для внутренних документов ПНР Знак"/>
    <w:link w:val="afffffff"/>
    <w:rsid w:val="00D039A5"/>
    <w:rPr>
      <w:rFonts w:ascii="Arial Black" w:eastAsia="Times New Roman" w:hAnsi="Arial Black"/>
      <w:b/>
      <w:bCs/>
      <w:color w:val="365F91"/>
      <w:kern w:val="28"/>
      <w:sz w:val="52"/>
      <w:szCs w:val="24"/>
    </w:rPr>
  </w:style>
  <w:style w:type="paragraph" w:customStyle="1" w:styleId="1ffc">
    <w:name w:val="Номер1"/>
    <w:basedOn w:val="affa"/>
    <w:rsid w:val="00D039A5"/>
    <w:pPr>
      <w:widowControl w:val="0"/>
      <w:numPr>
        <w:ilvl w:val="1"/>
      </w:numPr>
      <w:tabs>
        <w:tab w:val="left" w:pos="357"/>
      </w:tabs>
      <w:adjustRightInd w:val="0"/>
      <w:spacing w:before="40" w:after="40" w:line="360" w:lineRule="atLeast"/>
      <w:ind w:left="357" w:hanging="357"/>
      <w:textAlignment w:val="baseline"/>
    </w:pPr>
    <w:rPr>
      <w:rFonts w:eastAsia="Times New Roman" w:cs="Times New Roman"/>
      <w:color w:val="auto"/>
      <w:sz w:val="22"/>
      <w:szCs w:val="20"/>
      <w:lang w:val="ru-RU" w:eastAsia="ru-RU" w:bidi="ar-SA"/>
    </w:rPr>
  </w:style>
  <w:style w:type="paragraph" w:customStyle="1" w:styleId="2fc">
    <w:name w:val="Номер2"/>
    <w:basedOn w:val="ac"/>
    <w:rsid w:val="00D039A5"/>
    <w:pPr>
      <w:widowControl w:val="0"/>
      <w:numPr>
        <w:ilvl w:val="2"/>
      </w:numPr>
      <w:tabs>
        <w:tab w:val="left" w:pos="851"/>
      </w:tabs>
      <w:adjustRightInd w:val="0"/>
      <w:spacing w:before="40" w:after="40" w:line="360" w:lineRule="atLeast"/>
      <w:ind w:left="850" w:hanging="493"/>
      <w:jc w:val="both"/>
      <w:textAlignment w:val="baseline"/>
    </w:pPr>
    <w:rPr>
      <w:rFonts w:eastAsia="Times New Roman"/>
      <w:szCs w:val="20"/>
      <w:lang w:eastAsia="ru-RU"/>
    </w:rPr>
  </w:style>
  <w:style w:type="paragraph" w:customStyle="1" w:styleId="afffffff1">
    <w:name w:val="Знак Знак Знак Знак Знак Знак Знак Знак Знак Знак Знак Знак Знак Знак Знак Знак Знак Знак"/>
    <w:basedOn w:val="ac"/>
    <w:rsid w:val="00D039A5"/>
    <w:pPr>
      <w:widowControl w:val="0"/>
      <w:adjustRightInd w:val="0"/>
      <w:spacing w:after="160" w:line="240" w:lineRule="exact"/>
      <w:jc w:val="both"/>
      <w:textAlignment w:val="baseline"/>
    </w:pPr>
    <w:rPr>
      <w:rFonts w:ascii="Verdana" w:eastAsia="Times New Roman" w:hAnsi="Verdana"/>
      <w:sz w:val="24"/>
      <w:szCs w:val="24"/>
      <w:lang w:val="en-US"/>
    </w:rPr>
  </w:style>
  <w:style w:type="paragraph" w:customStyle="1" w:styleId="Heading">
    <w:name w:val="Heading"/>
    <w:uiPriority w:val="99"/>
    <w:rsid w:val="00D039A5"/>
    <w:pPr>
      <w:widowControl w:val="0"/>
      <w:adjustRightInd w:val="0"/>
      <w:spacing w:line="360" w:lineRule="atLeast"/>
      <w:jc w:val="both"/>
      <w:textAlignment w:val="baseline"/>
    </w:pPr>
    <w:rPr>
      <w:rFonts w:ascii="Arial" w:eastAsia="Times New Roman" w:hAnsi="Arial" w:cs="Arial"/>
      <w:b/>
      <w:bCs/>
      <w:sz w:val="22"/>
      <w:szCs w:val="22"/>
    </w:rPr>
  </w:style>
  <w:style w:type="paragraph" w:customStyle="1" w:styleId="afffffff2">
    <w:name w:val="Отчет Знак"/>
    <w:basedOn w:val="ac"/>
    <w:rsid w:val="00D039A5"/>
    <w:pPr>
      <w:widowControl w:val="0"/>
      <w:adjustRightInd w:val="0"/>
      <w:spacing w:line="360" w:lineRule="auto"/>
      <w:ind w:firstLine="567"/>
      <w:jc w:val="both"/>
      <w:textAlignment w:val="baseline"/>
    </w:pPr>
    <w:rPr>
      <w:rFonts w:eastAsia="Times New Roman"/>
      <w:sz w:val="26"/>
      <w:szCs w:val="24"/>
      <w:lang w:eastAsia="ru-RU"/>
    </w:rPr>
  </w:style>
  <w:style w:type="paragraph" w:customStyle="1" w:styleId="1ffd">
    <w:name w:val="Знак Знак Знак Знак Знак Знак1 Знак Знак Знак"/>
    <w:basedOn w:val="ac"/>
    <w:rsid w:val="00D039A5"/>
    <w:pPr>
      <w:widowControl w:val="0"/>
      <w:adjustRightInd w:val="0"/>
      <w:spacing w:after="160" w:line="240" w:lineRule="exact"/>
      <w:jc w:val="both"/>
      <w:textAlignment w:val="baseline"/>
    </w:pPr>
    <w:rPr>
      <w:rFonts w:ascii="Verdana" w:eastAsia="Times New Roman" w:hAnsi="Verdana"/>
      <w:sz w:val="24"/>
      <w:szCs w:val="24"/>
      <w:lang w:val="en-US"/>
    </w:rPr>
  </w:style>
  <w:style w:type="paragraph" w:customStyle="1" w:styleId="a8">
    <w:name w:val="Город и год разработки"/>
    <w:basedOn w:val="ac"/>
    <w:rsid w:val="00D039A5"/>
    <w:pPr>
      <w:widowControl w:val="0"/>
      <w:numPr>
        <w:numId w:val="5"/>
      </w:numPr>
      <w:tabs>
        <w:tab w:val="clear" w:pos="1080"/>
      </w:tabs>
      <w:adjustRightInd w:val="0"/>
      <w:spacing w:line="360" w:lineRule="atLeast"/>
      <w:ind w:left="0" w:firstLine="0"/>
      <w:jc w:val="center"/>
      <w:textAlignment w:val="baseline"/>
    </w:pPr>
    <w:rPr>
      <w:rFonts w:ascii="Arial" w:eastAsia="Times New Roman" w:hAnsi="Arial" w:cs="Arial"/>
      <w:b/>
      <w:color w:val="000080"/>
      <w:sz w:val="24"/>
      <w:szCs w:val="20"/>
      <w:lang w:eastAsia="ru-RU"/>
    </w:rPr>
  </w:style>
  <w:style w:type="paragraph" w:customStyle="1" w:styleId="afffffff3">
    <w:name w:val="Знак Знак Знак Знак Знак Знак Знак Знак Знак Знак Знак Знак Знак Знак Знак Знак Знак Знак Знак Знак Знак Знак Знак Знак"/>
    <w:basedOn w:val="ac"/>
    <w:rsid w:val="00D039A5"/>
    <w:pPr>
      <w:widowControl w:val="0"/>
      <w:adjustRightInd w:val="0"/>
      <w:spacing w:after="160" w:line="240" w:lineRule="exact"/>
      <w:jc w:val="both"/>
      <w:textAlignment w:val="baseline"/>
    </w:pPr>
    <w:rPr>
      <w:rFonts w:ascii="Verdana" w:eastAsia="Times New Roman" w:hAnsi="Verdana"/>
      <w:sz w:val="24"/>
      <w:szCs w:val="24"/>
      <w:lang w:val="en-US"/>
    </w:rPr>
  </w:style>
  <w:style w:type="paragraph" w:customStyle="1" w:styleId="1ffe">
    <w:name w:val="текст1"/>
    <w:rsid w:val="00D039A5"/>
    <w:pPr>
      <w:widowControl w:val="0"/>
      <w:autoSpaceDE w:val="0"/>
      <w:autoSpaceDN w:val="0"/>
      <w:adjustRightInd w:val="0"/>
      <w:spacing w:line="360" w:lineRule="atLeast"/>
      <w:ind w:firstLine="397"/>
      <w:jc w:val="both"/>
      <w:textAlignment w:val="baseline"/>
    </w:pPr>
    <w:rPr>
      <w:rFonts w:ascii="SchoolBookC" w:eastAsia="Times New Roman" w:hAnsi="SchoolBookC" w:cs="SchoolBookC"/>
      <w:sz w:val="24"/>
      <w:szCs w:val="24"/>
    </w:rPr>
  </w:style>
  <w:style w:type="character" w:customStyle="1" w:styleId="212">
    <w:name w:val="Заголовок 2 Знак1"/>
    <w:aliases w:val="Раздел Знак,карт Знак,H2 Знак,Numbered text 3 Знак,2 headline Знак,h Знак,headline Знак,h2 Знак,2 Знак,(подраздел) Знак,Reset numbering Знак,Заголовок 2 Знак Знак,H21 Знак,H22 Знак,H23 Знак,H24 Знак,H211 Знак,H25 Знак,H212 Знак"/>
    <w:rsid w:val="00D039A5"/>
    <w:rPr>
      <w:b/>
      <w:color w:val="800000"/>
      <w:sz w:val="24"/>
    </w:rPr>
  </w:style>
  <w:style w:type="character" w:customStyle="1" w:styleId="ep">
    <w:name w:val="ep"/>
    <w:rsid w:val="00D039A5"/>
    <w:rPr>
      <w:shd w:val="clear" w:color="auto" w:fill="E2E2D9"/>
    </w:rPr>
  </w:style>
  <w:style w:type="numbering" w:customStyle="1" w:styleId="111">
    <w:name w:val="Стиль111"/>
    <w:uiPriority w:val="99"/>
    <w:rsid w:val="00D039A5"/>
    <w:pPr>
      <w:numPr>
        <w:numId w:val="6"/>
      </w:numPr>
    </w:pPr>
  </w:style>
  <w:style w:type="numbering" w:customStyle="1" w:styleId="1111">
    <w:name w:val="Стиль1111"/>
    <w:uiPriority w:val="99"/>
    <w:rsid w:val="00D039A5"/>
    <w:pPr>
      <w:numPr>
        <w:numId w:val="8"/>
      </w:numPr>
    </w:pPr>
  </w:style>
  <w:style w:type="numbering" w:customStyle="1" w:styleId="12">
    <w:name w:val="Стиль12"/>
    <w:uiPriority w:val="99"/>
    <w:rsid w:val="00D039A5"/>
    <w:pPr>
      <w:numPr>
        <w:numId w:val="7"/>
      </w:numPr>
    </w:pPr>
  </w:style>
  <w:style w:type="table" w:customStyle="1" w:styleId="2fd">
    <w:name w:val="Сетка таблицы2"/>
    <w:basedOn w:val="ae"/>
    <w:next w:val="af0"/>
    <w:uiPriority w:val="39"/>
    <w:rsid w:val="00D039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3">
    <w:name w:val="Сетка таблицы3"/>
    <w:basedOn w:val="ae"/>
    <w:next w:val="af0"/>
    <w:uiPriority w:val="39"/>
    <w:rsid w:val="00D039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fe">
    <w:name w:val="Нет списка2"/>
    <w:next w:val="af"/>
    <w:uiPriority w:val="99"/>
    <w:semiHidden/>
    <w:unhideWhenUsed/>
    <w:rsid w:val="00D039A5"/>
  </w:style>
  <w:style w:type="table" w:customStyle="1" w:styleId="47">
    <w:name w:val="Сетка таблицы4"/>
    <w:basedOn w:val="ae"/>
    <w:next w:val="af0"/>
    <w:uiPriority w:val="59"/>
    <w:rsid w:val="00D039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f4">
    <w:name w:val="Нет списка3"/>
    <w:next w:val="af"/>
    <w:uiPriority w:val="99"/>
    <w:semiHidden/>
    <w:unhideWhenUsed/>
    <w:rsid w:val="00D039A5"/>
  </w:style>
  <w:style w:type="table" w:customStyle="1" w:styleId="55">
    <w:name w:val="Сетка таблицы5"/>
    <w:basedOn w:val="ae"/>
    <w:next w:val="af0"/>
    <w:uiPriority w:val="59"/>
    <w:rsid w:val="00D039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8">
    <w:name w:val="Нет списка4"/>
    <w:next w:val="af"/>
    <w:uiPriority w:val="99"/>
    <w:semiHidden/>
    <w:rsid w:val="00D039A5"/>
  </w:style>
  <w:style w:type="numbering" w:customStyle="1" w:styleId="56">
    <w:name w:val="Нет списка5"/>
    <w:next w:val="af"/>
    <w:semiHidden/>
    <w:rsid w:val="00D039A5"/>
  </w:style>
  <w:style w:type="paragraph" w:customStyle="1" w:styleId="afffffff4">
    <w:name w:val="Постановление"/>
    <w:basedOn w:val="ac"/>
    <w:rsid w:val="00D039A5"/>
    <w:pPr>
      <w:spacing w:line="360" w:lineRule="atLeast"/>
      <w:jc w:val="center"/>
    </w:pPr>
    <w:rPr>
      <w:rFonts w:eastAsia="Times New Roman"/>
      <w:spacing w:val="6"/>
      <w:sz w:val="32"/>
      <w:szCs w:val="20"/>
      <w:lang w:eastAsia="ru-RU"/>
    </w:rPr>
  </w:style>
  <w:style w:type="paragraph" w:customStyle="1" w:styleId="2ff">
    <w:name w:val="Вертикальный отступ 2"/>
    <w:basedOn w:val="ac"/>
    <w:rsid w:val="00D039A5"/>
    <w:pPr>
      <w:jc w:val="center"/>
    </w:pPr>
    <w:rPr>
      <w:rFonts w:eastAsia="Times New Roman"/>
      <w:b/>
      <w:sz w:val="32"/>
      <w:szCs w:val="20"/>
      <w:lang w:eastAsia="ru-RU"/>
    </w:rPr>
  </w:style>
  <w:style w:type="paragraph" w:customStyle="1" w:styleId="1fff">
    <w:name w:val="Вертикальный отступ 1"/>
    <w:basedOn w:val="ac"/>
    <w:rsid w:val="00D039A5"/>
    <w:pPr>
      <w:jc w:val="center"/>
    </w:pPr>
    <w:rPr>
      <w:rFonts w:eastAsia="Times New Roman"/>
      <w:sz w:val="28"/>
      <w:szCs w:val="20"/>
      <w:lang w:val="en-US" w:eastAsia="ru-RU"/>
    </w:rPr>
  </w:style>
  <w:style w:type="paragraph" w:customStyle="1" w:styleId="afffffff5">
    <w:name w:val="Номер"/>
    <w:basedOn w:val="ac"/>
    <w:rsid w:val="00D039A5"/>
    <w:pPr>
      <w:spacing w:before="60" w:after="60"/>
      <w:jc w:val="center"/>
    </w:pPr>
    <w:rPr>
      <w:rFonts w:eastAsia="Times New Roman"/>
      <w:sz w:val="28"/>
      <w:szCs w:val="20"/>
      <w:lang w:eastAsia="ru-RU"/>
    </w:rPr>
  </w:style>
  <w:style w:type="numbering" w:customStyle="1" w:styleId="63">
    <w:name w:val="Нет списка6"/>
    <w:next w:val="af"/>
    <w:semiHidden/>
    <w:rsid w:val="00D039A5"/>
  </w:style>
  <w:style w:type="paragraph" w:styleId="49">
    <w:name w:val="toc 4"/>
    <w:basedOn w:val="ac"/>
    <w:next w:val="ac"/>
    <w:autoRedefine/>
    <w:uiPriority w:val="99"/>
    <w:unhideWhenUsed/>
    <w:rsid w:val="00D039A5"/>
    <w:pPr>
      <w:spacing w:after="100" w:line="276" w:lineRule="auto"/>
      <w:ind w:left="660"/>
    </w:pPr>
    <w:rPr>
      <w:rFonts w:ascii="Calibri" w:eastAsia="Times New Roman" w:hAnsi="Calibri"/>
      <w:lang w:eastAsia="ru-RU"/>
    </w:rPr>
  </w:style>
  <w:style w:type="paragraph" w:styleId="57">
    <w:name w:val="toc 5"/>
    <w:basedOn w:val="ac"/>
    <w:next w:val="ac"/>
    <w:autoRedefine/>
    <w:uiPriority w:val="99"/>
    <w:unhideWhenUsed/>
    <w:rsid w:val="00D039A5"/>
    <w:pPr>
      <w:spacing w:after="100" w:line="276" w:lineRule="auto"/>
      <w:ind w:left="880"/>
    </w:pPr>
    <w:rPr>
      <w:rFonts w:ascii="Calibri" w:eastAsia="Times New Roman" w:hAnsi="Calibri"/>
      <w:lang w:eastAsia="ru-RU"/>
    </w:rPr>
  </w:style>
  <w:style w:type="paragraph" w:styleId="64">
    <w:name w:val="toc 6"/>
    <w:basedOn w:val="ac"/>
    <w:next w:val="ac"/>
    <w:autoRedefine/>
    <w:uiPriority w:val="99"/>
    <w:unhideWhenUsed/>
    <w:rsid w:val="00D039A5"/>
    <w:pPr>
      <w:spacing w:after="100" w:line="276" w:lineRule="auto"/>
      <w:ind w:left="1100"/>
    </w:pPr>
    <w:rPr>
      <w:rFonts w:ascii="Calibri" w:eastAsia="Times New Roman" w:hAnsi="Calibri"/>
      <w:lang w:eastAsia="ru-RU"/>
    </w:rPr>
  </w:style>
  <w:style w:type="paragraph" w:styleId="73">
    <w:name w:val="toc 7"/>
    <w:basedOn w:val="ac"/>
    <w:next w:val="ac"/>
    <w:autoRedefine/>
    <w:uiPriority w:val="99"/>
    <w:unhideWhenUsed/>
    <w:rsid w:val="00D039A5"/>
    <w:pPr>
      <w:spacing w:after="100" w:line="276" w:lineRule="auto"/>
      <w:ind w:left="1320"/>
    </w:pPr>
    <w:rPr>
      <w:rFonts w:ascii="Calibri" w:eastAsia="Times New Roman" w:hAnsi="Calibri"/>
      <w:lang w:eastAsia="ru-RU"/>
    </w:rPr>
  </w:style>
  <w:style w:type="paragraph" w:styleId="81">
    <w:name w:val="toc 8"/>
    <w:basedOn w:val="ac"/>
    <w:next w:val="ac"/>
    <w:autoRedefine/>
    <w:uiPriority w:val="99"/>
    <w:unhideWhenUsed/>
    <w:rsid w:val="00D039A5"/>
    <w:pPr>
      <w:spacing w:after="100" w:line="276" w:lineRule="auto"/>
      <w:ind w:left="1540"/>
    </w:pPr>
    <w:rPr>
      <w:rFonts w:ascii="Calibri" w:eastAsia="Times New Roman" w:hAnsi="Calibri"/>
      <w:lang w:eastAsia="ru-RU"/>
    </w:rPr>
  </w:style>
  <w:style w:type="paragraph" w:styleId="91">
    <w:name w:val="toc 9"/>
    <w:basedOn w:val="ac"/>
    <w:next w:val="ac"/>
    <w:autoRedefine/>
    <w:uiPriority w:val="99"/>
    <w:unhideWhenUsed/>
    <w:rsid w:val="00D039A5"/>
    <w:pPr>
      <w:spacing w:after="100" w:line="276" w:lineRule="auto"/>
      <w:ind w:left="1760"/>
    </w:pPr>
    <w:rPr>
      <w:rFonts w:ascii="Calibri" w:eastAsia="Times New Roman" w:hAnsi="Calibri"/>
      <w:lang w:eastAsia="ru-RU"/>
    </w:rPr>
  </w:style>
  <w:style w:type="paragraph" w:customStyle="1" w:styleId="font7">
    <w:name w:val="font7"/>
    <w:basedOn w:val="ac"/>
    <w:uiPriority w:val="99"/>
    <w:rsid w:val="00D039A5"/>
    <w:pPr>
      <w:spacing w:before="100" w:beforeAutospacing="1" w:after="100" w:afterAutospacing="1"/>
    </w:pPr>
    <w:rPr>
      <w:rFonts w:eastAsia="Times New Roman"/>
      <w:b/>
      <w:bCs/>
      <w:color w:val="000000"/>
      <w:sz w:val="20"/>
      <w:szCs w:val="20"/>
      <w:lang w:eastAsia="ru-RU"/>
    </w:rPr>
  </w:style>
  <w:style w:type="paragraph" w:customStyle="1" w:styleId="font8">
    <w:name w:val="font8"/>
    <w:basedOn w:val="ac"/>
    <w:uiPriority w:val="99"/>
    <w:rsid w:val="00D039A5"/>
    <w:pPr>
      <w:spacing w:before="100" w:beforeAutospacing="1" w:after="100" w:afterAutospacing="1"/>
    </w:pPr>
    <w:rPr>
      <w:rFonts w:ascii="Verdana" w:eastAsia="Times New Roman" w:hAnsi="Verdana"/>
      <w:color w:val="000000"/>
      <w:sz w:val="20"/>
      <w:szCs w:val="20"/>
      <w:lang w:eastAsia="ru-RU"/>
    </w:rPr>
  </w:style>
  <w:style w:type="paragraph" w:customStyle="1" w:styleId="font9">
    <w:name w:val="font9"/>
    <w:basedOn w:val="ac"/>
    <w:rsid w:val="00D039A5"/>
    <w:pPr>
      <w:spacing w:before="100" w:beforeAutospacing="1" w:after="100" w:afterAutospacing="1"/>
    </w:pPr>
    <w:rPr>
      <w:rFonts w:eastAsia="Times New Roman"/>
      <w:color w:val="FF0000"/>
      <w:sz w:val="20"/>
      <w:szCs w:val="20"/>
      <w:lang w:eastAsia="ru-RU"/>
    </w:rPr>
  </w:style>
  <w:style w:type="paragraph" w:customStyle="1" w:styleId="font10">
    <w:name w:val="font10"/>
    <w:basedOn w:val="ac"/>
    <w:rsid w:val="00D039A5"/>
    <w:pPr>
      <w:spacing w:before="100" w:beforeAutospacing="1" w:after="100" w:afterAutospacing="1"/>
    </w:pPr>
    <w:rPr>
      <w:rFonts w:eastAsia="Times New Roman"/>
      <w:color w:val="000000"/>
      <w:sz w:val="20"/>
      <w:szCs w:val="20"/>
      <w:lang w:eastAsia="ru-RU"/>
    </w:rPr>
  </w:style>
  <w:style w:type="paragraph" w:customStyle="1" w:styleId="font11">
    <w:name w:val="font11"/>
    <w:basedOn w:val="ac"/>
    <w:rsid w:val="00D039A5"/>
    <w:pPr>
      <w:spacing w:before="100" w:beforeAutospacing="1" w:after="100" w:afterAutospacing="1"/>
    </w:pPr>
    <w:rPr>
      <w:rFonts w:eastAsia="Times New Roman"/>
      <w:b/>
      <w:bCs/>
      <w:color w:val="000000"/>
      <w:sz w:val="20"/>
      <w:szCs w:val="20"/>
      <w:lang w:eastAsia="ru-RU"/>
    </w:rPr>
  </w:style>
  <w:style w:type="paragraph" w:customStyle="1" w:styleId="font12">
    <w:name w:val="font12"/>
    <w:basedOn w:val="ac"/>
    <w:rsid w:val="00D039A5"/>
    <w:pPr>
      <w:spacing w:before="100" w:beforeAutospacing="1" w:after="100" w:afterAutospacing="1"/>
    </w:pPr>
    <w:rPr>
      <w:rFonts w:eastAsia="Times New Roman"/>
      <w:color w:val="333333"/>
      <w:sz w:val="20"/>
      <w:szCs w:val="20"/>
      <w:lang w:eastAsia="ru-RU"/>
    </w:rPr>
  </w:style>
  <w:style w:type="paragraph" w:customStyle="1" w:styleId="font13">
    <w:name w:val="font13"/>
    <w:basedOn w:val="ac"/>
    <w:rsid w:val="00D039A5"/>
    <w:pPr>
      <w:spacing w:before="100" w:beforeAutospacing="1" w:after="100" w:afterAutospacing="1"/>
    </w:pPr>
    <w:rPr>
      <w:rFonts w:eastAsia="Times New Roman"/>
      <w:color w:val="2F2F2F"/>
      <w:sz w:val="20"/>
      <w:szCs w:val="20"/>
      <w:lang w:eastAsia="ru-RU"/>
    </w:rPr>
  </w:style>
  <w:style w:type="paragraph" w:customStyle="1" w:styleId="font14">
    <w:name w:val="font14"/>
    <w:basedOn w:val="ac"/>
    <w:rsid w:val="00D039A5"/>
    <w:pPr>
      <w:spacing w:before="100" w:beforeAutospacing="1" w:after="100" w:afterAutospacing="1"/>
    </w:pPr>
    <w:rPr>
      <w:rFonts w:ascii="Calibri" w:eastAsia="Times New Roman" w:hAnsi="Calibri"/>
      <w:color w:val="000000"/>
      <w:sz w:val="20"/>
      <w:szCs w:val="20"/>
      <w:lang w:eastAsia="ru-RU"/>
    </w:rPr>
  </w:style>
  <w:style w:type="numbering" w:customStyle="1" w:styleId="74">
    <w:name w:val="Нет списка7"/>
    <w:next w:val="af"/>
    <w:uiPriority w:val="99"/>
    <w:semiHidden/>
    <w:unhideWhenUsed/>
    <w:rsid w:val="00D039A5"/>
  </w:style>
  <w:style w:type="numbering" w:customStyle="1" w:styleId="82">
    <w:name w:val="Нет списка8"/>
    <w:next w:val="af"/>
    <w:uiPriority w:val="99"/>
    <w:semiHidden/>
    <w:unhideWhenUsed/>
    <w:rsid w:val="00D039A5"/>
  </w:style>
  <w:style w:type="table" w:customStyle="1" w:styleId="65">
    <w:name w:val="Сетка таблицы6"/>
    <w:basedOn w:val="ae"/>
    <w:next w:val="af0"/>
    <w:uiPriority w:val="59"/>
    <w:rsid w:val="00D039A5"/>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3f5">
    <w:name w:val="Знак Знак3 Знак Знак Знак Знак Знак Знак Знак"/>
    <w:basedOn w:val="ac"/>
    <w:rsid w:val="00D039A5"/>
    <w:rPr>
      <w:rFonts w:ascii="Verdana" w:eastAsia="Times New Roman" w:hAnsi="Verdana" w:cs="Verdana"/>
      <w:sz w:val="20"/>
      <w:szCs w:val="20"/>
      <w:lang w:val="en-US"/>
    </w:rPr>
  </w:style>
  <w:style w:type="paragraph" w:customStyle="1" w:styleId="222">
    <w:name w:val="Знак2 Знак Знак Знак2 Знак Знак Знак Знак Знак Знак Знак Знак Знак"/>
    <w:basedOn w:val="ac"/>
    <w:rsid w:val="00D039A5"/>
    <w:pPr>
      <w:spacing w:after="160" w:line="240" w:lineRule="exact"/>
    </w:pPr>
    <w:rPr>
      <w:rFonts w:ascii="Verdana" w:eastAsia="Times New Roman" w:hAnsi="Verdana" w:cs="Verdana"/>
      <w:sz w:val="20"/>
      <w:szCs w:val="20"/>
      <w:lang w:val="en-US"/>
    </w:rPr>
  </w:style>
  <w:style w:type="paragraph" w:customStyle="1" w:styleId="114">
    <w:name w:val="Знак Знак Знак1 Знак Знак Знак Знак Знак Знак1 Знак Знак Знак Знак"/>
    <w:basedOn w:val="ac"/>
    <w:rsid w:val="00D039A5"/>
    <w:pPr>
      <w:spacing w:before="100" w:beforeAutospacing="1" w:after="100" w:afterAutospacing="1"/>
      <w:ind w:firstLine="720"/>
      <w:jc w:val="both"/>
    </w:pPr>
    <w:rPr>
      <w:rFonts w:ascii="Tahoma" w:eastAsia="Times New Roman" w:hAnsi="Tahoma"/>
      <w:sz w:val="20"/>
      <w:szCs w:val="20"/>
      <w:lang w:val="en-US"/>
    </w:rPr>
  </w:style>
  <w:style w:type="paragraph" w:customStyle="1" w:styleId="1Char1CharCharCharChar">
    <w:name w:val="Знак Знак1 Char Знак Знак1 Char Char Char Char"/>
    <w:basedOn w:val="ac"/>
    <w:rsid w:val="00D039A5"/>
    <w:pPr>
      <w:tabs>
        <w:tab w:val="left" w:pos="2160"/>
      </w:tabs>
      <w:spacing w:before="120" w:line="240" w:lineRule="exact"/>
      <w:jc w:val="both"/>
    </w:pPr>
    <w:rPr>
      <w:rFonts w:eastAsia="Times New Roman"/>
      <w:noProof/>
      <w:sz w:val="24"/>
      <w:szCs w:val="24"/>
      <w:lang w:val="en-US" w:eastAsia="ru-RU"/>
    </w:rPr>
  </w:style>
  <w:style w:type="paragraph" w:customStyle="1" w:styleId="1fff0">
    <w:name w:val="Знак Знак1 Знак Знак Знак Знак Знак Знак"/>
    <w:basedOn w:val="ac"/>
    <w:rsid w:val="00D039A5"/>
    <w:pPr>
      <w:widowControl w:val="0"/>
      <w:adjustRightInd w:val="0"/>
      <w:spacing w:after="160" w:line="240" w:lineRule="exact"/>
      <w:jc w:val="right"/>
    </w:pPr>
    <w:rPr>
      <w:rFonts w:eastAsia="Times New Roman"/>
      <w:sz w:val="20"/>
      <w:szCs w:val="20"/>
      <w:lang w:val="en-GB"/>
    </w:rPr>
  </w:style>
  <w:style w:type="paragraph" w:customStyle="1" w:styleId="righpt">
    <w:name w:val="righpt"/>
    <w:basedOn w:val="ac"/>
    <w:rsid w:val="00D039A5"/>
    <w:pPr>
      <w:spacing w:before="100" w:beforeAutospacing="1" w:after="100" w:afterAutospacing="1"/>
    </w:pPr>
    <w:rPr>
      <w:rFonts w:eastAsia="Times New Roman"/>
      <w:sz w:val="24"/>
      <w:szCs w:val="24"/>
      <w:lang w:eastAsia="ru-RU"/>
    </w:rPr>
  </w:style>
  <w:style w:type="paragraph" w:customStyle="1" w:styleId="conscell">
    <w:name w:val="conscell"/>
    <w:basedOn w:val="ac"/>
    <w:rsid w:val="00D039A5"/>
    <w:pPr>
      <w:spacing w:before="100" w:beforeAutospacing="1" w:after="100" w:afterAutospacing="1"/>
    </w:pPr>
    <w:rPr>
      <w:rFonts w:eastAsia="Times New Roman"/>
      <w:sz w:val="24"/>
      <w:szCs w:val="24"/>
      <w:lang w:eastAsia="ru-RU"/>
    </w:rPr>
  </w:style>
  <w:style w:type="numbering" w:customStyle="1" w:styleId="92">
    <w:name w:val="Нет списка9"/>
    <w:next w:val="af"/>
    <w:uiPriority w:val="99"/>
    <w:semiHidden/>
    <w:unhideWhenUsed/>
    <w:rsid w:val="00D039A5"/>
  </w:style>
  <w:style w:type="table" w:customStyle="1" w:styleId="75">
    <w:name w:val="Сетка таблицы7"/>
    <w:basedOn w:val="ae"/>
    <w:next w:val="af0"/>
    <w:uiPriority w:val="59"/>
    <w:rsid w:val="00D039A5"/>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fff1">
    <w:name w:val="Заголовок оглавления1"/>
    <w:basedOn w:val="14"/>
    <w:next w:val="ac"/>
    <w:semiHidden/>
    <w:rsid w:val="00D039A5"/>
    <w:pPr>
      <w:keepLines/>
      <w:spacing w:before="480" w:after="0" w:line="276" w:lineRule="auto"/>
      <w:outlineLvl w:val="9"/>
    </w:pPr>
    <w:rPr>
      <w:rFonts w:ascii="Cambria" w:eastAsia="Calibri" w:hAnsi="Cambria"/>
      <w:color w:val="365F91"/>
      <w:kern w:val="0"/>
      <w:sz w:val="28"/>
      <w:szCs w:val="28"/>
      <w:lang w:eastAsia="ru-RU"/>
    </w:rPr>
  </w:style>
  <w:style w:type="table" w:customStyle="1" w:styleId="83">
    <w:name w:val="Сетка таблицы8"/>
    <w:basedOn w:val="ae"/>
    <w:next w:val="af0"/>
    <w:uiPriority w:val="59"/>
    <w:rsid w:val="00D039A5"/>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0">
    <w:name w:val="Нет списка10"/>
    <w:next w:val="af"/>
    <w:uiPriority w:val="99"/>
    <w:semiHidden/>
    <w:unhideWhenUsed/>
    <w:rsid w:val="00D039A5"/>
  </w:style>
  <w:style w:type="paragraph" w:customStyle="1" w:styleId="afffffff6">
    <w:name w:val="Обычный (паспорт)"/>
    <w:basedOn w:val="ac"/>
    <w:rsid w:val="00D039A5"/>
    <w:pPr>
      <w:spacing w:before="120"/>
      <w:jc w:val="both"/>
    </w:pPr>
    <w:rPr>
      <w:rFonts w:eastAsia="Times New Roman"/>
      <w:sz w:val="28"/>
      <w:szCs w:val="28"/>
      <w:lang w:eastAsia="ru-RU"/>
    </w:rPr>
  </w:style>
  <w:style w:type="paragraph" w:customStyle="1" w:styleId="afffffff7">
    <w:name w:val="Обычный в таблице"/>
    <w:basedOn w:val="ac"/>
    <w:rsid w:val="00D039A5"/>
    <w:rPr>
      <w:rFonts w:eastAsia="Times New Roman"/>
      <w:lang w:eastAsia="ru-RU"/>
    </w:rPr>
  </w:style>
  <w:style w:type="paragraph" w:customStyle="1" w:styleId="1fff2">
    <w:name w:val="Знак Знак Знак Знак Знак Знак1"/>
    <w:basedOn w:val="ac"/>
    <w:rsid w:val="00D039A5"/>
    <w:pPr>
      <w:spacing w:before="100" w:beforeAutospacing="1" w:after="100" w:afterAutospacing="1"/>
      <w:jc w:val="both"/>
    </w:pPr>
    <w:rPr>
      <w:rFonts w:ascii="Tahoma" w:eastAsia="Times New Roman" w:hAnsi="Tahoma"/>
      <w:sz w:val="20"/>
      <w:szCs w:val="20"/>
      <w:lang w:val="en-US"/>
    </w:rPr>
  </w:style>
  <w:style w:type="character" w:customStyle="1" w:styleId="FontStyle30">
    <w:name w:val="Font Style30"/>
    <w:rsid w:val="00D039A5"/>
    <w:rPr>
      <w:rFonts w:ascii="Times New Roman" w:hAnsi="Times New Roman" w:cs="Times New Roman"/>
      <w:sz w:val="26"/>
      <w:szCs w:val="26"/>
    </w:rPr>
  </w:style>
  <w:style w:type="paragraph" w:customStyle="1" w:styleId="3f6">
    <w:name w:val="Знак3 Знак Знак Знак Знак"/>
    <w:basedOn w:val="ac"/>
    <w:rsid w:val="00D039A5"/>
    <w:pPr>
      <w:spacing w:before="100" w:beforeAutospacing="1" w:after="100" w:afterAutospacing="1"/>
      <w:jc w:val="both"/>
    </w:pPr>
    <w:rPr>
      <w:rFonts w:ascii="Tahoma" w:eastAsia="Times New Roman" w:hAnsi="Tahoma"/>
      <w:sz w:val="20"/>
      <w:szCs w:val="20"/>
      <w:lang w:val="en-US"/>
    </w:rPr>
  </w:style>
  <w:style w:type="paragraph" w:customStyle="1" w:styleId="Style1">
    <w:name w:val="Style1"/>
    <w:basedOn w:val="ac"/>
    <w:rsid w:val="00D039A5"/>
    <w:pPr>
      <w:widowControl w:val="0"/>
      <w:autoSpaceDE w:val="0"/>
      <w:autoSpaceDN w:val="0"/>
      <w:adjustRightInd w:val="0"/>
      <w:spacing w:line="323" w:lineRule="exact"/>
      <w:ind w:firstLine="734"/>
      <w:jc w:val="both"/>
    </w:pPr>
    <w:rPr>
      <w:rFonts w:eastAsia="Times New Roman"/>
      <w:sz w:val="24"/>
      <w:szCs w:val="24"/>
      <w:lang w:eastAsia="ru-RU"/>
    </w:rPr>
  </w:style>
  <w:style w:type="paragraph" w:customStyle="1" w:styleId="Style2">
    <w:name w:val="Style2"/>
    <w:basedOn w:val="ac"/>
    <w:uiPriority w:val="99"/>
    <w:rsid w:val="00D039A5"/>
    <w:pPr>
      <w:widowControl w:val="0"/>
      <w:autoSpaceDE w:val="0"/>
      <w:autoSpaceDN w:val="0"/>
      <w:adjustRightInd w:val="0"/>
      <w:spacing w:line="322" w:lineRule="exact"/>
      <w:jc w:val="both"/>
    </w:pPr>
    <w:rPr>
      <w:rFonts w:eastAsia="Times New Roman"/>
      <w:sz w:val="24"/>
      <w:szCs w:val="24"/>
      <w:lang w:eastAsia="ru-RU"/>
    </w:rPr>
  </w:style>
  <w:style w:type="paragraph" w:customStyle="1" w:styleId="Style4">
    <w:name w:val="Style4"/>
    <w:basedOn w:val="ac"/>
    <w:uiPriority w:val="99"/>
    <w:rsid w:val="00D039A5"/>
    <w:pPr>
      <w:widowControl w:val="0"/>
      <w:autoSpaceDE w:val="0"/>
      <w:autoSpaceDN w:val="0"/>
      <w:adjustRightInd w:val="0"/>
      <w:spacing w:line="322" w:lineRule="exact"/>
      <w:ind w:firstLine="730"/>
      <w:jc w:val="both"/>
    </w:pPr>
    <w:rPr>
      <w:rFonts w:eastAsia="Times New Roman"/>
      <w:sz w:val="24"/>
      <w:szCs w:val="24"/>
      <w:lang w:eastAsia="ru-RU"/>
    </w:rPr>
  </w:style>
  <w:style w:type="paragraph" w:customStyle="1" w:styleId="Style8">
    <w:name w:val="Style8"/>
    <w:basedOn w:val="ac"/>
    <w:rsid w:val="00D039A5"/>
    <w:pPr>
      <w:widowControl w:val="0"/>
      <w:autoSpaceDE w:val="0"/>
      <w:autoSpaceDN w:val="0"/>
      <w:adjustRightInd w:val="0"/>
      <w:spacing w:line="245" w:lineRule="exact"/>
      <w:ind w:firstLine="562"/>
      <w:jc w:val="both"/>
    </w:pPr>
    <w:rPr>
      <w:rFonts w:eastAsia="Times New Roman"/>
      <w:sz w:val="24"/>
      <w:szCs w:val="24"/>
      <w:lang w:eastAsia="ru-RU"/>
    </w:rPr>
  </w:style>
  <w:style w:type="paragraph" w:customStyle="1" w:styleId="1fff3">
    <w:name w:val="Знак Знак Знак Знак Знак Знак Знак Знак Знак1 Знак"/>
    <w:basedOn w:val="ac"/>
    <w:rsid w:val="00D039A5"/>
    <w:pPr>
      <w:spacing w:after="160" w:line="240" w:lineRule="exact"/>
    </w:pPr>
    <w:rPr>
      <w:rFonts w:ascii="Verdana" w:eastAsia="Times New Roman" w:hAnsi="Verdana"/>
      <w:sz w:val="20"/>
      <w:szCs w:val="20"/>
      <w:lang w:val="en-US"/>
    </w:rPr>
  </w:style>
  <w:style w:type="character" w:customStyle="1" w:styleId="2ff0">
    <w:name w:val="Обычный (веб) Знак2"/>
    <w:aliases w:val="Обычный (веб) Знак Знак1,Обычный (веб) Знак2 Знак Знак Знак Знак,Обычный (веб) Знак Знак1 Знак Знак Знак Знак,Обычный (веб) Знак1 Знак Знак Знак Знак Знак Знак"/>
    <w:rsid w:val="00D039A5"/>
    <w:rPr>
      <w:rFonts w:ascii="Times New Roman" w:eastAsia="Times New Roman" w:hAnsi="Times New Roman" w:cs="Times New Roman"/>
      <w:sz w:val="24"/>
      <w:szCs w:val="24"/>
      <w:lang w:eastAsia="ru-RU"/>
    </w:rPr>
  </w:style>
  <w:style w:type="character" w:customStyle="1" w:styleId="1fff4">
    <w:name w:val="Верхний колонтитул Знак1"/>
    <w:basedOn w:val="ad"/>
    <w:uiPriority w:val="99"/>
    <w:rsid w:val="00D039A5"/>
    <w:rPr>
      <w:sz w:val="24"/>
      <w:szCs w:val="24"/>
    </w:rPr>
  </w:style>
  <w:style w:type="paragraph" w:customStyle="1" w:styleId="1fff5">
    <w:name w:val="Знак Знак Знак Знак Знак Знак Знак Знак Знак Знак Знак1 Знак"/>
    <w:basedOn w:val="ac"/>
    <w:rsid w:val="00D039A5"/>
    <w:pPr>
      <w:spacing w:before="100" w:beforeAutospacing="1" w:after="100" w:afterAutospacing="1"/>
    </w:pPr>
    <w:rPr>
      <w:rFonts w:ascii="Tahoma" w:eastAsia="Times New Roman" w:hAnsi="Tahoma" w:cs="Tahoma"/>
      <w:sz w:val="20"/>
      <w:szCs w:val="20"/>
      <w:lang w:val="en-US"/>
    </w:rPr>
  </w:style>
  <w:style w:type="paragraph" w:customStyle="1" w:styleId="3f7">
    <w:name w:val="Знак3 Знак Знак Знак Знак Знак Знак"/>
    <w:basedOn w:val="ac"/>
    <w:rsid w:val="00D039A5"/>
    <w:pPr>
      <w:spacing w:before="100" w:beforeAutospacing="1" w:after="100" w:afterAutospacing="1"/>
      <w:jc w:val="both"/>
    </w:pPr>
    <w:rPr>
      <w:rFonts w:ascii="Tahoma" w:eastAsia="Times New Roman" w:hAnsi="Tahoma"/>
      <w:sz w:val="20"/>
      <w:szCs w:val="20"/>
      <w:lang w:val="en-US"/>
    </w:rPr>
  </w:style>
  <w:style w:type="character" w:customStyle="1" w:styleId="1fff6">
    <w:name w:val="Нижний колонтитул Знак1"/>
    <w:aliases w:val="Знак2 Знак1"/>
    <w:basedOn w:val="ad"/>
    <w:uiPriority w:val="99"/>
    <w:rsid w:val="00D039A5"/>
    <w:rPr>
      <w:rFonts w:ascii="Times New Roman CYR" w:hAnsi="Times New Roman CYR"/>
    </w:rPr>
  </w:style>
  <w:style w:type="character" w:customStyle="1" w:styleId="s40">
    <w:name w:val="s4"/>
    <w:basedOn w:val="ad"/>
    <w:rsid w:val="00D039A5"/>
  </w:style>
  <w:style w:type="character" w:customStyle="1" w:styleId="295pt">
    <w:name w:val="Основной текст (2) + 9;5 pt;Полужирный"/>
    <w:rsid w:val="00796097"/>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2pt1pt33">
    <w:name w:val="Основной текст (2) + 12 pt;Полужирный;Интервал 1 pt;Масштаб 33%"/>
    <w:rsid w:val="00796097"/>
    <w:rPr>
      <w:rFonts w:ascii="Times New Roman" w:eastAsia="Times New Roman" w:hAnsi="Times New Roman" w:cs="Times New Roman"/>
      <w:b/>
      <w:bCs/>
      <w:i w:val="0"/>
      <w:iCs w:val="0"/>
      <w:smallCaps w:val="0"/>
      <w:strike w:val="0"/>
      <w:color w:val="000000"/>
      <w:spacing w:val="30"/>
      <w:w w:val="33"/>
      <w:position w:val="0"/>
      <w:sz w:val="24"/>
      <w:szCs w:val="24"/>
      <w:u w:val="none"/>
      <w:lang w:val="ru-RU" w:eastAsia="ru-RU" w:bidi="ru-RU"/>
    </w:rPr>
  </w:style>
  <w:style w:type="character" w:customStyle="1" w:styleId="afffffff8">
    <w:name w:val="Оглавление_"/>
    <w:link w:val="afffffff9"/>
    <w:rsid w:val="00796097"/>
    <w:rPr>
      <w:sz w:val="28"/>
      <w:szCs w:val="28"/>
      <w:shd w:val="clear" w:color="auto" w:fill="FFFFFF"/>
    </w:rPr>
  </w:style>
  <w:style w:type="paragraph" w:customStyle="1" w:styleId="afffffff9">
    <w:name w:val="Оглавление"/>
    <w:basedOn w:val="ac"/>
    <w:link w:val="afffffff8"/>
    <w:qFormat/>
    <w:rsid w:val="00796097"/>
    <w:pPr>
      <w:widowControl w:val="0"/>
      <w:shd w:val="clear" w:color="auto" w:fill="FFFFFF"/>
      <w:spacing w:line="322" w:lineRule="exact"/>
      <w:ind w:firstLine="820"/>
      <w:jc w:val="both"/>
    </w:pPr>
    <w:rPr>
      <w:rFonts w:ascii="Calibri" w:hAnsi="Calibri"/>
      <w:sz w:val="28"/>
      <w:szCs w:val="28"/>
      <w:lang w:eastAsia="ru-RU"/>
    </w:rPr>
  </w:style>
  <w:style w:type="paragraph" w:customStyle="1" w:styleId="430">
    <w:name w:val="Знак43"/>
    <w:basedOn w:val="ac"/>
    <w:uiPriority w:val="99"/>
    <w:rsid w:val="00796097"/>
    <w:pPr>
      <w:spacing w:after="160" w:line="240" w:lineRule="exact"/>
    </w:pPr>
    <w:rPr>
      <w:rFonts w:ascii="Verdana" w:eastAsia="Times New Roman" w:hAnsi="Verdana"/>
      <w:sz w:val="20"/>
      <w:szCs w:val="20"/>
      <w:lang w:val="en-US"/>
    </w:rPr>
  </w:style>
  <w:style w:type="paragraph" w:customStyle="1" w:styleId="3f8">
    <w:name w:val="Знак Знак Знак Знак Знак Знак3"/>
    <w:basedOn w:val="ac"/>
    <w:rsid w:val="00796097"/>
    <w:pPr>
      <w:spacing w:before="100" w:beforeAutospacing="1" w:after="100" w:afterAutospacing="1"/>
      <w:jc w:val="both"/>
    </w:pPr>
    <w:rPr>
      <w:rFonts w:ascii="Tahoma" w:eastAsia="Times New Roman" w:hAnsi="Tahoma" w:cs="Tahoma"/>
      <w:sz w:val="20"/>
      <w:szCs w:val="20"/>
      <w:lang w:val="en-US"/>
    </w:rPr>
  </w:style>
  <w:style w:type="paragraph" w:customStyle="1" w:styleId="afffffffa">
    <w:name w:val="Основной"/>
    <w:basedOn w:val="ac"/>
    <w:uiPriority w:val="99"/>
    <w:rsid w:val="00814F2F"/>
    <w:pPr>
      <w:spacing w:after="20" w:line="360" w:lineRule="auto"/>
      <w:ind w:firstLine="709"/>
      <w:jc w:val="both"/>
    </w:pPr>
    <w:rPr>
      <w:rFonts w:eastAsia="Times New Roman"/>
      <w:sz w:val="24"/>
      <w:szCs w:val="20"/>
      <w:lang w:eastAsia="ru-RU"/>
    </w:rPr>
  </w:style>
  <w:style w:type="paragraph" w:customStyle="1" w:styleId="121">
    <w:name w:val="Знак Знак Знак Знак Знак Знак Знак Знак Знак1 Знак2"/>
    <w:basedOn w:val="ac"/>
    <w:rsid w:val="00157E45"/>
    <w:pPr>
      <w:spacing w:after="160" w:line="240" w:lineRule="exact"/>
    </w:pPr>
    <w:rPr>
      <w:rFonts w:ascii="Verdana" w:eastAsia="Times New Roman" w:hAnsi="Verdana"/>
      <w:sz w:val="20"/>
      <w:szCs w:val="20"/>
      <w:lang w:val="en-US"/>
    </w:rPr>
  </w:style>
  <w:style w:type="paragraph" w:customStyle="1" w:styleId="2ff1">
    <w:name w:val="Знак Знак Знак Знак Знак Знак Знак Знак Знак Знак Знак Знак Знак Знак Знак Знак Знак Знак Знак2"/>
    <w:basedOn w:val="ac"/>
    <w:rsid w:val="00157E45"/>
    <w:pPr>
      <w:spacing w:after="160" w:line="240" w:lineRule="exact"/>
    </w:pPr>
    <w:rPr>
      <w:rFonts w:ascii="Verdana" w:eastAsia="Times New Roman" w:hAnsi="Verdana"/>
      <w:sz w:val="20"/>
      <w:szCs w:val="20"/>
      <w:lang w:val="en-US"/>
    </w:rPr>
  </w:style>
  <w:style w:type="paragraph" w:customStyle="1" w:styleId="2ff2">
    <w:name w:val="Знак Знак Знак Знак2"/>
    <w:basedOn w:val="ac"/>
    <w:rsid w:val="00157E45"/>
    <w:pPr>
      <w:spacing w:before="100" w:beforeAutospacing="1" w:after="100" w:afterAutospacing="1"/>
      <w:jc w:val="both"/>
    </w:pPr>
    <w:rPr>
      <w:rFonts w:ascii="Tahoma" w:eastAsia="Times New Roman" w:hAnsi="Tahoma" w:cs="Tahoma"/>
      <w:sz w:val="20"/>
      <w:szCs w:val="20"/>
      <w:lang w:val="en-US"/>
    </w:rPr>
  </w:style>
  <w:style w:type="character" w:customStyle="1" w:styleId="highlight">
    <w:name w:val="highlight"/>
    <w:rsid w:val="00157E45"/>
  </w:style>
  <w:style w:type="character" w:customStyle="1" w:styleId="2ff3">
    <w:name w:val="Основной текст (2) + Полужирный"/>
    <w:rsid w:val="00713ACD"/>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afffffffb">
    <w:name w:val="Подпись к таблице"/>
    <w:rsid w:val="00713ACD"/>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ru-RU" w:eastAsia="ru-RU" w:bidi="ru-RU"/>
    </w:rPr>
  </w:style>
  <w:style w:type="paragraph" w:customStyle="1" w:styleId="formattexttopleveltext">
    <w:name w:val="formattext topleveltext"/>
    <w:basedOn w:val="ac"/>
    <w:rsid w:val="00B35823"/>
    <w:pPr>
      <w:spacing w:before="100" w:beforeAutospacing="1" w:after="100" w:afterAutospacing="1"/>
    </w:pPr>
    <w:rPr>
      <w:sz w:val="24"/>
      <w:szCs w:val="24"/>
      <w:lang w:eastAsia="ru-RU"/>
    </w:rPr>
  </w:style>
  <w:style w:type="paragraph" w:customStyle="1" w:styleId="formattexttopleveltextcentertext">
    <w:name w:val="formattext topleveltext centertext"/>
    <w:basedOn w:val="ac"/>
    <w:uiPriority w:val="99"/>
    <w:rsid w:val="00B35823"/>
    <w:pPr>
      <w:spacing w:before="100" w:beforeAutospacing="1" w:after="100" w:afterAutospacing="1"/>
    </w:pPr>
    <w:rPr>
      <w:sz w:val="24"/>
      <w:szCs w:val="24"/>
      <w:lang w:eastAsia="ru-RU"/>
    </w:rPr>
  </w:style>
  <w:style w:type="paragraph" w:customStyle="1" w:styleId="headertexttopleveltextcentertext">
    <w:name w:val="headertext topleveltext centertext"/>
    <w:basedOn w:val="ac"/>
    <w:uiPriority w:val="99"/>
    <w:rsid w:val="00B35823"/>
    <w:pPr>
      <w:spacing w:before="100" w:beforeAutospacing="1" w:after="100" w:afterAutospacing="1"/>
    </w:pPr>
    <w:rPr>
      <w:sz w:val="24"/>
      <w:szCs w:val="24"/>
      <w:lang w:eastAsia="ru-RU"/>
    </w:rPr>
  </w:style>
  <w:style w:type="paragraph" w:customStyle="1" w:styleId="formattext0">
    <w:name w:val="formattext"/>
    <w:basedOn w:val="ac"/>
    <w:rsid w:val="00B35823"/>
    <w:pPr>
      <w:spacing w:before="100" w:beforeAutospacing="1" w:after="100" w:afterAutospacing="1"/>
    </w:pPr>
    <w:rPr>
      <w:sz w:val="24"/>
      <w:szCs w:val="24"/>
      <w:lang w:eastAsia="ru-RU"/>
    </w:rPr>
  </w:style>
  <w:style w:type="character" w:customStyle="1" w:styleId="FontStyle23">
    <w:name w:val="Font Style23"/>
    <w:uiPriority w:val="99"/>
    <w:rsid w:val="006C681A"/>
    <w:rPr>
      <w:rFonts w:ascii="Times New Roman" w:hAnsi="Times New Roman" w:cs="Times New Roman"/>
      <w:sz w:val="24"/>
      <w:szCs w:val="24"/>
    </w:rPr>
  </w:style>
  <w:style w:type="character" w:customStyle="1" w:styleId="FontStyle18">
    <w:name w:val="Font Style18"/>
    <w:uiPriority w:val="99"/>
    <w:rsid w:val="006C681A"/>
    <w:rPr>
      <w:rFonts w:ascii="Times New Roman" w:hAnsi="Times New Roman" w:cs="Times New Roman"/>
      <w:sz w:val="24"/>
      <w:szCs w:val="24"/>
    </w:rPr>
  </w:style>
  <w:style w:type="character" w:customStyle="1" w:styleId="1fff7">
    <w:name w:val="Текст выноски Знак1"/>
    <w:rsid w:val="00724C7F"/>
    <w:rPr>
      <w:rFonts w:ascii="Tahoma" w:eastAsia="Times New Roman" w:hAnsi="Tahoma" w:cs="Tahoma"/>
      <w:sz w:val="16"/>
      <w:szCs w:val="16"/>
      <w:lang w:eastAsia="ru-RU"/>
    </w:rPr>
  </w:style>
  <w:style w:type="paragraph" w:customStyle="1" w:styleId="CharChar">
    <w:name w:val="Char Char"/>
    <w:basedOn w:val="ac"/>
    <w:rsid w:val="00724C7F"/>
    <w:pPr>
      <w:spacing w:after="160" w:line="240" w:lineRule="exact"/>
    </w:pPr>
    <w:rPr>
      <w:rFonts w:ascii="Verdana" w:eastAsia="Times New Roman" w:hAnsi="Verdana"/>
      <w:sz w:val="20"/>
      <w:szCs w:val="20"/>
      <w:lang w:val="en-US"/>
    </w:rPr>
  </w:style>
  <w:style w:type="paragraph" w:customStyle="1" w:styleId="122">
    <w:name w:val="12 пт"/>
    <w:basedOn w:val="ac"/>
    <w:rsid w:val="00724C7F"/>
    <w:pPr>
      <w:autoSpaceDE w:val="0"/>
      <w:autoSpaceDN w:val="0"/>
      <w:adjustRightInd w:val="0"/>
      <w:jc w:val="center"/>
    </w:pPr>
    <w:rPr>
      <w:rFonts w:eastAsia="Times New Roman"/>
      <w:b/>
      <w:bCs/>
      <w:sz w:val="28"/>
      <w:szCs w:val="28"/>
      <w:lang w:eastAsia="ru-RU"/>
    </w:rPr>
  </w:style>
  <w:style w:type="paragraph" w:customStyle="1" w:styleId="ConsPlusTitlePage">
    <w:name w:val="ConsPlusTitlePage"/>
    <w:rsid w:val="008A4FBE"/>
    <w:pPr>
      <w:widowControl w:val="0"/>
      <w:autoSpaceDE w:val="0"/>
      <w:autoSpaceDN w:val="0"/>
    </w:pPr>
    <w:rPr>
      <w:rFonts w:ascii="Tahoma" w:eastAsia="Times New Roman" w:hAnsi="Tahoma" w:cs="Tahoma"/>
    </w:rPr>
  </w:style>
  <w:style w:type="paragraph" w:customStyle="1" w:styleId="afffffffc">
    <w:name w:val="Базовый"/>
    <w:rsid w:val="001667E7"/>
    <w:pPr>
      <w:widowControl w:val="0"/>
      <w:autoSpaceDN w:val="0"/>
      <w:adjustRightInd w:val="0"/>
    </w:pPr>
    <w:rPr>
      <w:rFonts w:ascii="Times New Roman" w:eastAsia="Times New Roman" w:hAnsi="Times New Roman"/>
      <w:kern w:val="1"/>
      <w:sz w:val="24"/>
      <w:szCs w:val="24"/>
      <w:lang w:bidi="hi-IN"/>
    </w:rPr>
  </w:style>
  <w:style w:type="paragraph" w:customStyle="1" w:styleId="2ff4">
    <w:name w:val="Абзац списка2"/>
    <w:basedOn w:val="ac"/>
    <w:link w:val="ListParagraphChar"/>
    <w:qFormat/>
    <w:rsid w:val="002F5A68"/>
    <w:pPr>
      <w:spacing w:after="200" w:line="276" w:lineRule="auto"/>
      <w:ind w:left="720"/>
      <w:contextualSpacing/>
    </w:pPr>
    <w:rPr>
      <w:rFonts w:ascii="Calibri" w:eastAsia="Times New Roman" w:hAnsi="Calibri"/>
    </w:rPr>
  </w:style>
  <w:style w:type="paragraph" w:customStyle="1" w:styleId="3f9">
    <w:name w:val="Знак3"/>
    <w:basedOn w:val="ac"/>
    <w:rsid w:val="00B173F2"/>
    <w:pPr>
      <w:spacing w:before="100" w:beforeAutospacing="1" w:after="100" w:afterAutospacing="1"/>
      <w:jc w:val="both"/>
    </w:pPr>
    <w:rPr>
      <w:rFonts w:ascii="Tahoma" w:eastAsia="Times New Roman" w:hAnsi="Tahoma"/>
      <w:sz w:val="20"/>
      <w:szCs w:val="20"/>
      <w:lang w:val="en-US"/>
    </w:rPr>
  </w:style>
  <w:style w:type="character" w:customStyle="1" w:styleId="213">
    <w:name w:val="Основной шрифт абзаца21"/>
    <w:rsid w:val="00B173F2"/>
  </w:style>
  <w:style w:type="paragraph" w:customStyle="1" w:styleId="ConsPlusDocList1">
    <w:name w:val="ConsPlusDocList1"/>
    <w:next w:val="ac"/>
    <w:rsid w:val="00B173F2"/>
    <w:pPr>
      <w:widowControl w:val="0"/>
      <w:suppressAutoHyphens/>
      <w:autoSpaceDE w:val="0"/>
    </w:pPr>
    <w:rPr>
      <w:rFonts w:ascii="Arial" w:eastAsia="Arial" w:hAnsi="Arial" w:cs="Arial"/>
      <w:lang w:eastAsia="zh-CN" w:bidi="hi-IN"/>
    </w:rPr>
  </w:style>
  <w:style w:type="paragraph" w:customStyle="1" w:styleId="ConsPlusCell1">
    <w:name w:val="ConsPlusCell1"/>
    <w:next w:val="ac"/>
    <w:rsid w:val="00B173F2"/>
    <w:pPr>
      <w:widowControl w:val="0"/>
      <w:suppressAutoHyphens/>
      <w:autoSpaceDE w:val="0"/>
    </w:pPr>
    <w:rPr>
      <w:rFonts w:ascii="Arial" w:eastAsia="Arial" w:hAnsi="Arial" w:cs="Arial"/>
      <w:lang w:eastAsia="zh-CN" w:bidi="hi-IN"/>
    </w:rPr>
  </w:style>
  <w:style w:type="paragraph" w:customStyle="1" w:styleId="ConsPlusNonformat10">
    <w:name w:val="ConsPlusNonformat1"/>
    <w:next w:val="ac"/>
    <w:rsid w:val="00B173F2"/>
    <w:pPr>
      <w:widowControl w:val="0"/>
      <w:suppressAutoHyphens/>
      <w:autoSpaceDE w:val="0"/>
    </w:pPr>
    <w:rPr>
      <w:rFonts w:ascii="Courier New" w:eastAsia="Courier New" w:hAnsi="Courier New" w:cs="Courier New"/>
      <w:lang w:eastAsia="zh-CN" w:bidi="hi-IN"/>
    </w:rPr>
  </w:style>
  <w:style w:type="paragraph" w:customStyle="1" w:styleId="ConsPlusTitle1">
    <w:name w:val="ConsPlusTitle1"/>
    <w:next w:val="ac"/>
    <w:rsid w:val="00B173F2"/>
    <w:pPr>
      <w:widowControl w:val="0"/>
      <w:suppressAutoHyphens/>
      <w:autoSpaceDE w:val="0"/>
    </w:pPr>
    <w:rPr>
      <w:rFonts w:ascii="Arial" w:eastAsia="Arial" w:hAnsi="Arial" w:cs="Arial"/>
      <w:b/>
      <w:bCs/>
      <w:lang w:eastAsia="zh-CN" w:bidi="hi-IN"/>
    </w:rPr>
  </w:style>
  <w:style w:type="paragraph" w:customStyle="1" w:styleId="1fff8">
    <w:name w:val="Знак Знак Знак1"/>
    <w:basedOn w:val="ac"/>
    <w:uiPriority w:val="99"/>
    <w:rsid w:val="00B173F2"/>
    <w:pPr>
      <w:spacing w:before="100" w:beforeAutospacing="1" w:after="100" w:afterAutospacing="1"/>
      <w:jc w:val="both"/>
    </w:pPr>
    <w:rPr>
      <w:rFonts w:ascii="Tahoma" w:eastAsia="Times New Roman" w:hAnsi="Tahoma" w:cs="Tahoma"/>
      <w:sz w:val="20"/>
      <w:szCs w:val="20"/>
      <w:lang w:val="en-US"/>
    </w:rPr>
  </w:style>
  <w:style w:type="paragraph" w:customStyle="1" w:styleId="CharChar1CharChar1CharChar1">
    <w:name w:val="Char Char Знак Знак1 Char Char1 Знак Знак Char Char1"/>
    <w:basedOn w:val="ac"/>
    <w:rsid w:val="00B173F2"/>
    <w:pPr>
      <w:spacing w:before="100" w:beforeAutospacing="1" w:after="100" w:afterAutospacing="1"/>
    </w:pPr>
    <w:rPr>
      <w:rFonts w:ascii="Tahoma" w:eastAsia="Times New Roman" w:hAnsi="Tahoma"/>
      <w:sz w:val="20"/>
      <w:szCs w:val="20"/>
      <w:lang w:val="en-US"/>
    </w:rPr>
  </w:style>
  <w:style w:type="paragraph" w:customStyle="1" w:styleId="115">
    <w:name w:val="Абзац списка11"/>
    <w:basedOn w:val="ac"/>
    <w:rsid w:val="00B173F2"/>
    <w:pPr>
      <w:ind w:left="720"/>
    </w:pPr>
    <w:rPr>
      <w:sz w:val="24"/>
      <w:szCs w:val="24"/>
      <w:lang w:eastAsia="ru-RU"/>
    </w:rPr>
  </w:style>
  <w:style w:type="character" w:customStyle="1" w:styleId="3fa">
    <w:name w:val="Знак Знак3"/>
    <w:uiPriority w:val="99"/>
    <w:locked/>
    <w:rsid w:val="00B173F2"/>
    <w:rPr>
      <w:sz w:val="28"/>
      <w:lang w:val="ru-RU" w:eastAsia="ru-RU" w:bidi="ar-SA"/>
    </w:rPr>
  </w:style>
  <w:style w:type="paragraph" w:customStyle="1" w:styleId="420">
    <w:name w:val="Знак42"/>
    <w:basedOn w:val="ac"/>
    <w:rsid w:val="00B173F2"/>
    <w:pPr>
      <w:spacing w:after="160" w:line="240" w:lineRule="exact"/>
    </w:pPr>
    <w:rPr>
      <w:rFonts w:ascii="Verdana" w:eastAsia="Times New Roman" w:hAnsi="Verdana"/>
      <w:sz w:val="20"/>
      <w:szCs w:val="20"/>
      <w:lang w:val="en-US"/>
    </w:rPr>
  </w:style>
  <w:style w:type="paragraph" w:customStyle="1" w:styleId="412">
    <w:name w:val="Знак41"/>
    <w:basedOn w:val="ac"/>
    <w:rsid w:val="00B173F2"/>
    <w:pPr>
      <w:spacing w:after="160" w:line="240" w:lineRule="exact"/>
    </w:pPr>
    <w:rPr>
      <w:rFonts w:ascii="Verdana" w:eastAsia="Times New Roman" w:hAnsi="Verdana"/>
      <w:sz w:val="20"/>
      <w:szCs w:val="20"/>
      <w:lang w:val="en-US"/>
    </w:rPr>
  </w:style>
  <w:style w:type="paragraph" w:customStyle="1" w:styleId="2ff5">
    <w:name w:val="Знак Знак Знак Знак Знак Знак2"/>
    <w:basedOn w:val="ac"/>
    <w:rsid w:val="00B173F2"/>
    <w:pPr>
      <w:spacing w:before="100" w:beforeAutospacing="1" w:after="100" w:afterAutospacing="1"/>
      <w:jc w:val="both"/>
    </w:pPr>
    <w:rPr>
      <w:rFonts w:ascii="Tahoma" w:eastAsia="Times New Roman" w:hAnsi="Tahoma" w:cs="Tahoma"/>
      <w:sz w:val="20"/>
      <w:szCs w:val="20"/>
      <w:lang w:val="en-US"/>
    </w:rPr>
  </w:style>
  <w:style w:type="paragraph" w:customStyle="1" w:styleId="116">
    <w:name w:val="Знак Знак Знак Знак Знак Знак Знак Знак Знак1 Знак1"/>
    <w:basedOn w:val="ac"/>
    <w:rsid w:val="00B173F2"/>
    <w:pPr>
      <w:spacing w:after="160" w:line="240" w:lineRule="exact"/>
    </w:pPr>
    <w:rPr>
      <w:rFonts w:ascii="Verdana" w:eastAsia="Times New Roman" w:hAnsi="Verdana"/>
      <w:sz w:val="20"/>
      <w:szCs w:val="20"/>
      <w:lang w:val="en-US"/>
    </w:rPr>
  </w:style>
  <w:style w:type="paragraph" w:customStyle="1" w:styleId="1fff9">
    <w:name w:val="Знак Знак Знак Знак Знак Знак Знак Знак Знак Знак Знак Знак Знак Знак Знак Знак Знак Знак Знак1"/>
    <w:basedOn w:val="ac"/>
    <w:rsid w:val="00B173F2"/>
    <w:pPr>
      <w:spacing w:after="160" w:line="240" w:lineRule="exact"/>
    </w:pPr>
    <w:rPr>
      <w:rFonts w:ascii="Verdana" w:eastAsia="Times New Roman" w:hAnsi="Verdana"/>
      <w:sz w:val="20"/>
      <w:szCs w:val="20"/>
      <w:lang w:val="en-US"/>
    </w:rPr>
  </w:style>
  <w:style w:type="paragraph" w:customStyle="1" w:styleId="1fffa">
    <w:name w:val="Знак Знак Знак Знак1"/>
    <w:basedOn w:val="ac"/>
    <w:rsid w:val="00B173F2"/>
    <w:pPr>
      <w:spacing w:before="100" w:beforeAutospacing="1" w:after="100" w:afterAutospacing="1"/>
      <w:jc w:val="both"/>
    </w:pPr>
    <w:rPr>
      <w:rFonts w:ascii="Tahoma" w:eastAsia="Times New Roman" w:hAnsi="Tahoma" w:cs="Tahoma"/>
      <w:sz w:val="20"/>
      <w:szCs w:val="20"/>
      <w:lang w:val="en-US"/>
    </w:rPr>
  </w:style>
  <w:style w:type="paragraph" w:customStyle="1" w:styleId="aa">
    <w:name w:val="Текст статьи маркированный"/>
    <w:basedOn w:val="ac"/>
    <w:link w:val="afffffffd"/>
    <w:qFormat/>
    <w:rsid w:val="00B173F2"/>
    <w:pPr>
      <w:numPr>
        <w:numId w:val="9"/>
      </w:numPr>
      <w:tabs>
        <w:tab w:val="left" w:pos="851"/>
      </w:tabs>
      <w:spacing w:line="360" w:lineRule="auto"/>
      <w:ind w:firstLine="567"/>
      <w:jc w:val="both"/>
    </w:pPr>
    <w:rPr>
      <w:rFonts w:eastAsia="Times New Roman"/>
      <w:sz w:val="24"/>
      <w:szCs w:val="20"/>
    </w:rPr>
  </w:style>
  <w:style w:type="paragraph" w:customStyle="1" w:styleId="a1">
    <w:name w:val="Текст статьми нумерованный"/>
    <w:basedOn w:val="ac"/>
    <w:link w:val="afffffffe"/>
    <w:qFormat/>
    <w:rsid w:val="00B173F2"/>
    <w:pPr>
      <w:numPr>
        <w:numId w:val="10"/>
      </w:numPr>
      <w:spacing w:line="360" w:lineRule="auto"/>
      <w:jc w:val="both"/>
    </w:pPr>
    <w:rPr>
      <w:rFonts w:eastAsia="Times New Roman"/>
      <w:sz w:val="24"/>
      <w:szCs w:val="20"/>
    </w:rPr>
  </w:style>
  <w:style w:type="character" w:customStyle="1" w:styleId="afffffffd">
    <w:name w:val="Текст статьи маркированный Знак"/>
    <w:link w:val="aa"/>
    <w:locked/>
    <w:rsid w:val="00B173F2"/>
    <w:rPr>
      <w:rFonts w:ascii="Times New Roman" w:eastAsia="Times New Roman" w:hAnsi="Times New Roman"/>
      <w:sz w:val="24"/>
      <w:lang w:eastAsia="en-US"/>
    </w:rPr>
  </w:style>
  <w:style w:type="character" w:customStyle="1" w:styleId="afffffffe">
    <w:name w:val="Текст статьми нумерованный Знак"/>
    <w:link w:val="a1"/>
    <w:locked/>
    <w:rsid w:val="00B173F2"/>
    <w:rPr>
      <w:rFonts w:ascii="Times New Roman" w:eastAsia="Times New Roman" w:hAnsi="Times New Roman"/>
      <w:sz w:val="24"/>
      <w:lang w:eastAsia="en-US"/>
    </w:rPr>
  </w:style>
  <w:style w:type="paragraph" w:customStyle="1" w:styleId="affffffff">
    <w:name w:val="Текст статьи"/>
    <w:basedOn w:val="ac"/>
    <w:link w:val="affffffff0"/>
    <w:qFormat/>
    <w:rsid w:val="00B173F2"/>
    <w:pPr>
      <w:spacing w:line="360" w:lineRule="auto"/>
      <w:ind w:firstLine="567"/>
      <w:jc w:val="both"/>
    </w:pPr>
    <w:rPr>
      <w:rFonts w:eastAsia="Times New Roman"/>
      <w:sz w:val="24"/>
      <w:szCs w:val="20"/>
    </w:rPr>
  </w:style>
  <w:style w:type="character" w:customStyle="1" w:styleId="affffffff0">
    <w:name w:val="Текст статьи Знак"/>
    <w:link w:val="affffffff"/>
    <w:locked/>
    <w:rsid w:val="00B173F2"/>
    <w:rPr>
      <w:rFonts w:ascii="Times New Roman" w:eastAsia="Times New Roman" w:hAnsi="Times New Roman"/>
      <w:sz w:val="24"/>
    </w:rPr>
  </w:style>
  <w:style w:type="character" w:customStyle="1" w:styleId="s100">
    <w:name w:val="s_10"/>
    <w:rsid w:val="00B173F2"/>
  </w:style>
  <w:style w:type="character" w:customStyle="1" w:styleId="Consolas105pt0pt">
    <w:name w:val="Основной текст + Consolas;10;5 pt;Курсив;Интервал 0 pt"/>
    <w:basedOn w:val="afff0"/>
    <w:rsid w:val="00B173F2"/>
    <w:rPr>
      <w:rFonts w:ascii="Consolas" w:eastAsia="Consolas" w:hAnsi="Consolas" w:cs="Consolas"/>
      <w:i/>
      <w:iCs/>
      <w:spacing w:val="-10"/>
      <w:sz w:val="21"/>
      <w:szCs w:val="21"/>
      <w:shd w:val="clear" w:color="auto" w:fill="FFFFFF"/>
    </w:rPr>
  </w:style>
  <w:style w:type="character" w:customStyle="1" w:styleId="375pt-1pt">
    <w:name w:val="Основной текст (3) + 7;5 pt;Курсив;Интервал -1 pt"/>
    <w:rsid w:val="00B173F2"/>
    <w:rPr>
      <w:rFonts w:ascii="Times New Roman" w:eastAsia="Times New Roman" w:hAnsi="Times New Roman" w:cs="Times New Roman"/>
      <w:b w:val="0"/>
      <w:bCs w:val="0"/>
      <w:i/>
      <w:iCs/>
      <w:smallCaps w:val="0"/>
      <w:strike w:val="0"/>
      <w:color w:val="000000"/>
      <w:spacing w:val="-20"/>
      <w:w w:val="100"/>
      <w:position w:val="0"/>
      <w:sz w:val="15"/>
      <w:szCs w:val="15"/>
      <w:u w:val="none"/>
      <w:lang w:val="ru-RU" w:eastAsia="ru-RU" w:bidi="ru-RU"/>
    </w:rPr>
  </w:style>
  <w:style w:type="character" w:customStyle="1" w:styleId="2Exact">
    <w:name w:val="Основной текст (2) Exact"/>
    <w:rsid w:val="00B173F2"/>
    <w:rPr>
      <w:rFonts w:ascii="Times New Roman" w:eastAsia="Times New Roman" w:hAnsi="Times New Roman" w:cs="Times New Roman"/>
      <w:b/>
      <w:bCs/>
      <w:i w:val="0"/>
      <w:iCs w:val="0"/>
      <w:smallCaps w:val="0"/>
      <w:strike w:val="0"/>
      <w:sz w:val="22"/>
      <w:szCs w:val="22"/>
      <w:u w:val="none"/>
    </w:rPr>
  </w:style>
  <w:style w:type="character" w:customStyle="1" w:styleId="Exact0">
    <w:name w:val="Подпись к картинке Exact"/>
    <w:rsid w:val="00B173F2"/>
    <w:rPr>
      <w:rFonts w:ascii="Times New Roman" w:eastAsia="Times New Roman" w:hAnsi="Times New Roman" w:cs="Times New Roman"/>
      <w:b/>
      <w:bCs/>
      <w:i w:val="0"/>
      <w:iCs w:val="0"/>
      <w:smallCaps w:val="0"/>
      <w:strike w:val="0"/>
      <w:sz w:val="22"/>
      <w:szCs w:val="22"/>
      <w:u w:val="none"/>
    </w:rPr>
  </w:style>
  <w:style w:type="character" w:customStyle="1" w:styleId="3Exact">
    <w:name w:val="Основной текст (3) Exact"/>
    <w:rsid w:val="00B173F2"/>
    <w:rPr>
      <w:rFonts w:ascii="Times New Roman" w:eastAsia="Times New Roman" w:hAnsi="Times New Roman" w:cs="Times New Roman"/>
      <w:b w:val="0"/>
      <w:bCs w:val="0"/>
      <w:i w:val="0"/>
      <w:iCs w:val="0"/>
      <w:smallCaps w:val="0"/>
      <w:strike w:val="0"/>
      <w:sz w:val="22"/>
      <w:szCs w:val="22"/>
      <w:u w:val="none"/>
    </w:rPr>
  </w:style>
  <w:style w:type="character" w:customStyle="1" w:styleId="75pt-1pt">
    <w:name w:val="Колонтитул + 7;5 pt;Полужирный;Курсив;Интервал -1 pt"/>
    <w:rsid w:val="00B173F2"/>
    <w:rPr>
      <w:rFonts w:ascii="Georgia" w:eastAsia="Georgia" w:hAnsi="Georgia" w:cs="Georgia"/>
      <w:b/>
      <w:bCs/>
      <w:i/>
      <w:iCs/>
      <w:smallCaps w:val="0"/>
      <w:strike w:val="0"/>
      <w:color w:val="000000"/>
      <w:spacing w:val="-20"/>
      <w:w w:val="100"/>
      <w:position w:val="0"/>
      <w:sz w:val="15"/>
      <w:szCs w:val="15"/>
      <w:u w:val="none"/>
      <w:lang w:val="ru-RU" w:eastAsia="ru-RU" w:bidi="ru-RU"/>
    </w:rPr>
  </w:style>
  <w:style w:type="character" w:customStyle="1" w:styleId="TimesNewRoman11pt">
    <w:name w:val="Колонтитул + Times New Roman;11 pt;Полужирный"/>
    <w:rsid w:val="00B173F2"/>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2Exact0">
    <w:name w:val="Заголовок №2 Exact"/>
    <w:rsid w:val="00B173F2"/>
    <w:rPr>
      <w:rFonts w:ascii="Times New Roman" w:eastAsia="Times New Roman" w:hAnsi="Times New Roman" w:cs="Times New Roman"/>
      <w:b/>
      <w:bCs/>
      <w:i w:val="0"/>
      <w:iCs w:val="0"/>
      <w:smallCaps w:val="0"/>
      <w:strike w:val="0"/>
      <w:sz w:val="22"/>
      <w:szCs w:val="22"/>
      <w:u w:val="none"/>
    </w:rPr>
  </w:style>
  <w:style w:type="character" w:customStyle="1" w:styleId="2Exact1">
    <w:name w:val="Подпись к картинке (2) Exact"/>
    <w:link w:val="2ff6"/>
    <w:rsid w:val="00B173F2"/>
    <w:rPr>
      <w:rFonts w:ascii="Times New Roman" w:eastAsia="Times New Roman" w:hAnsi="Times New Roman"/>
      <w:spacing w:val="-10"/>
      <w:sz w:val="12"/>
      <w:szCs w:val="12"/>
      <w:shd w:val="clear" w:color="auto" w:fill="FFFFFF"/>
      <w:lang w:val="en-US" w:eastAsia="en-US" w:bidi="en-US"/>
    </w:rPr>
  </w:style>
  <w:style w:type="character" w:customStyle="1" w:styleId="49pt2pt">
    <w:name w:val="Основной текст (4) + 9 pt;Курсив;Интервал 2 pt"/>
    <w:rsid w:val="00B173F2"/>
    <w:rPr>
      <w:rFonts w:ascii="Times New Roman" w:eastAsia="Times New Roman" w:hAnsi="Times New Roman" w:cs="Times New Roman"/>
      <w:b w:val="0"/>
      <w:bCs w:val="0"/>
      <w:i/>
      <w:iCs/>
      <w:smallCaps w:val="0"/>
      <w:strike w:val="0"/>
      <w:color w:val="000000"/>
      <w:spacing w:val="40"/>
      <w:w w:val="100"/>
      <w:position w:val="0"/>
      <w:sz w:val="18"/>
      <w:szCs w:val="18"/>
      <w:u w:val="none"/>
      <w:lang w:val="ru-RU" w:eastAsia="ru-RU" w:bidi="ru-RU"/>
    </w:rPr>
  </w:style>
  <w:style w:type="character" w:customStyle="1" w:styleId="135pt0pt">
    <w:name w:val="Заголовок №1 + 35 pt;Курсив;Интервал 0 pt"/>
    <w:rsid w:val="00B173F2"/>
    <w:rPr>
      <w:rFonts w:ascii="Times New Roman" w:eastAsia="Times New Roman" w:hAnsi="Times New Roman" w:cs="Times New Roman"/>
      <w:b w:val="0"/>
      <w:bCs w:val="0"/>
      <w:i/>
      <w:iCs/>
      <w:smallCaps w:val="0"/>
      <w:strike w:val="0"/>
      <w:color w:val="000000"/>
      <w:spacing w:val="0"/>
      <w:w w:val="100"/>
      <w:position w:val="0"/>
      <w:sz w:val="70"/>
      <w:szCs w:val="70"/>
      <w:u w:val="none"/>
      <w:lang w:val="en-US" w:eastAsia="en-US" w:bidi="en-US"/>
    </w:rPr>
  </w:style>
  <w:style w:type="character" w:customStyle="1" w:styleId="10pt">
    <w:name w:val="Заголовок №1 + Курсив;Интервал 0 pt"/>
    <w:rsid w:val="00B173F2"/>
    <w:rPr>
      <w:rFonts w:ascii="Times New Roman" w:eastAsia="Times New Roman" w:hAnsi="Times New Roman" w:cs="Times New Roman"/>
      <w:b w:val="0"/>
      <w:bCs w:val="0"/>
      <w:i/>
      <w:iCs/>
      <w:smallCaps w:val="0"/>
      <w:strike w:val="0"/>
      <w:color w:val="000000"/>
      <w:spacing w:val="0"/>
      <w:w w:val="100"/>
      <w:position w:val="0"/>
      <w:sz w:val="48"/>
      <w:szCs w:val="48"/>
      <w:u w:val="none"/>
      <w:lang w:val="ru-RU" w:eastAsia="ru-RU" w:bidi="ru-RU"/>
    </w:rPr>
  </w:style>
  <w:style w:type="character" w:customStyle="1" w:styleId="129pt-1pt">
    <w:name w:val="Заголовок №1 + 29 pt;Интервал -1 pt"/>
    <w:rsid w:val="00B173F2"/>
    <w:rPr>
      <w:rFonts w:ascii="Times New Roman" w:eastAsia="Times New Roman" w:hAnsi="Times New Roman" w:cs="Times New Roman"/>
      <w:b w:val="0"/>
      <w:bCs w:val="0"/>
      <w:i w:val="0"/>
      <w:iCs w:val="0"/>
      <w:smallCaps w:val="0"/>
      <w:strike w:val="0"/>
      <w:color w:val="000000"/>
      <w:spacing w:val="-30"/>
      <w:w w:val="100"/>
      <w:position w:val="0"/>
      <w:sz w:val="58"/>
      <w:szCs w:val="58"/>
      <w:u w:val="none"/>
      <w:lang w:val="ru-RU" w:eastAsia="ru-RU" w:bidi="ru-RU"/>
    </w:rPr>
  </w:style>
  <w:style w:type="character" w:customStyle="1" w:styleId="3Exact0">
    <w:name w:val="Подпись к картинке (3) Exact"/>
    <w:link w:val="3fb"/>
    <w:rsid w:val="00B173F2"/>
    <w:rPr>
      <w:rFonts w:ascii="FrankRuehl" w:eastAsia="FrankRuehl" w:hAnsi="FrankRuehl" w:cs="FrankRuehl"/>
      <w:sz w:val="23"/>
      <w:szCs w:val="23"/>
      <w:shd w:val="clear" w:color="auto" w:fill="FFFFFF"/>
      <w:lang w:val="en-US" w:eastAsia="en-US" w:bidi="en-US"/>
    </w:rPr>
  </w:style>
  <w:style w:type="character" w:customStyle="1" w:styleId="3FranklinGothicHeavyExact">
    <w:name w:val="Подпись к картинке (3) + Franklin Gothic Heavy;Курсив Exact"/>
    <w:rsid w:val="00B173F2"/>
    <w:rPr>
      <w:rFonts w:ascii="Franklin Gothic Heavy" w:eastAsia="Franklin Gothic Heavy" w:hAnsi="Franklin Gothic Heavy" w:cs="Franklin Gothic Heavy"/>
      <w:b w:val="0"/>
      <w:bCs w:val="0"/>
      <w:i/>
      <w:iCs/>
      <w:smallCaps w:val="0"/>
      <w:strike w:val="0"/>
      <w:color w:val="000000"/>
      <w:spacing w:val="0"/>
      <w:w w:val="100"/>
      <w:position w:val="0"/>
      <w:sz w:val="23"/>
      <w:szCs w:val="23"/>
      <w:u w:val="none"/>
      <w:lang w:val="en-US" w:eastAsia="en-US" w:bidi="en-US"/>
    </w:rPr>
  </w:style>
  <w:style w:type="character" w:customStyle="1" w:styleId="affffffff1">
    <w:name w:val="Подпись к картинке_"/>
    <w:link w:val="affffffff2"/>
    <w:rsid w:val="00B173F2"/>
    <w:rPr>
      <w:rFonts w:ascii="Times New Roman" w:eastAsia="Times New Roman" w:hAnsi="Times New Roman"/>
      <w:b/>
      <w:bCs/>
      <w:sz w:val="22"/>
      <w:szCs w:val="22"/>
      <w:shd w:val="clear" w:color="auto" w:fill="FFFFFF"/>
    </w:rPr>
  </w:style>
  <w:style w:type="character" w:customStyle="1" w:styleId="75pt">
    <w:name w:val="Колонтитул + 7;5 pt;Полужирный;Курсив"/>
    <w:rsid w:val="00B173F2"/>
    <w:rPr>
      <w:rFonts w:ascii="Georgia" w:eastAsia="Georgia" w:hAnsi="Georgia" w:cs="Georgia"/>
      <w:b/>
      <w:bCs/>
      <w:i/>
      <w:iCs/>
      <w:smallCaps w:val="0"/>
      <w:strike w:val="0"/>
      <w:color w:val="000000"/>
      <w:spacing w:val="0"/>
      <w:w w:val="100"/>
      <w:position w:val="0"/>
      <w:sz w:val="15"/>
      <w:szCs w:val="15"/>
      <w:u w:val="none"/>
      <w:lang w:val="ru-RU" w:eastAsia="ru-RU" w:bidi="ru-RU"/>
    </w:rPr>
  </w:style>
  <w:style w:type="character" w:customStyle="1" w:styleId="4Exact">
    <w:name w:val="Подпись к картинке (4) Exact"/>
    <w:link w:val="4a"/>
    <w:rsid w:val="00B173F2"/>
    <w:rPr>
      <w:rFonts w:ascii="Times New Roman" w:eastAsia="Times New Roman" w:hAnsi="Times New Roman"/>
      <w:b/>
      <w:bCs/>
      <w:spacing w:val="-30"/>
      <w:w w:val="200"/>
      <w:sz w:val="26"/>
      <w:szCs w:val="26"/>
      <w:shd w:val="clear" w:color="auto" w:fill="FFFFFF"/>
      <w:lang w:val="en-US" w:eastAsia="en-US" w:bidi="en-US"/>
    </w:rPr>
  </w:style>
  <w:style w:type="character" w:customStyle="1" w:styleId="4Exact0">
    <w:name w:val="Подпись к картинке (4) + Малые прописные Exact"/>
    <w:rsid w:val="00B173F2"/>
    <w:rPr>
      <w:rFonts w:ascii="Times New Roman" w:eastAsia="Times New Roman" w:hAnsi="Times New Roman" w:cs="Times New Roman"/>
      <w:b/>
      <w:bCs/>
      <w:i w:val="0"/>
      <w:iCs w:val="0"/>
      <w:smallCaps/>
      <w:strike w:val="0"/>
      <w:color w:val="000000"/>
      <w:spacing w:val="-30"/>
      <w:w w:val="200"/>
      <w:position w:val="0"/>
      <w:sz w:val="26"/>
      <w:szCs w:val="26"/>
      <w:u w:val="none"/>
      <w:lang w:val="en-US" w:eastAsia="en-US" w:bidi="en-US"/>
    </w:rPr>
  </w:style>
  <w:style w:type="character" w:customStyle="1" w:styleId="465pt0pt100Exact">
    <w:name w:val="Подпись к картинке (4) + 6;5 pt;Не полужирный;Курсив;Интервал 0 pt;Масштаб 100% Exact"/>
    <w:rsid w:val="00B173F2"/>
    <w:rPr>
      <w:rFonts w:ascii="Times New Roman" w:eastAsia="Times New Roman" w:hAnsi="Times New Roman" w:cs="Times New Roman"/>
      <w:b/>
      <w:bCs/>
      <w:i/>
      <w:iCs/>
      <w:smallCaps w:val="0"/>
      <w:strike w:val="0"/>
      <w:color w:val="000000"/>
      <w:spacing w:val="-10"/>
      <w:w w:val="100"/>
      <w:position w:val="0"/>
      <w:sz w:val="13"/>
      <w:szCs w:val="13"/>
      <w:u w:val="none"/>
      <w:lang w:val="en-US" w:eastAsia="en-US" w:bidi="en-US"/>
    </w:rPr>
  </w:style>
  <w:style w:type="character" w:customStyle="1" w:styleId="5Exact">
    <w:name w:val="Подпись к картинке (5) Exact"/>
    <w:link w:val="58"/>
    <w:rsid w:val="00B173F2"/>
    <w:rPr>
      <w:rFonts w:ascii="CordiaUPC" w:eastAsia="CordiaUPC" w:hAnsi="CordiaUPC" w:cs="CordiaUPC"/>
      <w:sz w:val="14"/>
      <w:szCs w:val="14"/>
      <w:shd w:val="clear" w:color="auto" w:fill="FFFFFF"/>
      <w:lang w:val="en-US" w:eastAsia="en-US" w:bidi="en-US"/>
    </w:rPr>
  </w:style>
  <w:style w:type="character" w:customStyle="1" w:styleId="Exact1">
    <w:name w:val="Подпись к таблице Exact"/>
    <w:uiPriority w:val="99"/>
    <w:rsid w:val="00B173F2"/>
    <w:rPr>
      <w:rFonts w:ascii="Times New Roman" w:eastAsia="Times New Roman" w:hAnsi="Times New Roman" w:cs="Times New Roman"/>
      <w:b/>
      <w:bCs/>
      <w:sz w:val="22"/>
      <w:szCs w:val="22"/>
      <w:shd w:val="clear" w:color="auto" w:fill="FFFFFF"/>
      <w:lang w:val="en-US" w:eastAsia="en-US" w:bidi="en-US"/>
    </w:rPr>
  </w:style>
  <w:style w:type="character" w:customStyle="1" w:styleId="245pt">
    <w:name w:val="Основной текст (2) + 4;5 pt;Не полужирный"/>
    <w:rsid w:val="00B173F2"/>
    <w:rPr>
      <w:rFonts w:ascii="Times New Roman" w:eastAsia="Times New Roman" w:hAnsi="Times New Roman" w:cs="Times New Roman"/>
      <w:b/>
      <w:bCs/>
      <w:i w:val="0"/>
      <w:iCs w:val="0"/>
      <w:smallCaps w:val="0"/>
      <w:strike w:val="0"/>
      <w:color w:val="000000"/>
      <w:spacing w:val="0"/>
      <w:w w:val="100"/>
      <w:position w:val="0"/>
      <w:sz w:val="9"/>
      <w:szCs w:val="9"/>
      <w:u w:val="none"/>
      <w:lang w:val="en-US" w:eastAsia="en-US" w:bidi="en-US"/>
    </w:rPr>
  </w:style>
  <w:style w:type="character" w:customStyle="1" w:styleId="6Exact">
    <w:name w:val="Подпись к картинке (6) Exact"/>
    <w:link w:val="66"/>
    <w:rsid w:val="00B173F2"/>
    <w:rPr>
      <w:rFonts w:ascii="Georgia" w:eastAsia="Georgia" w:hAnsi="Georgia" w:cs="Georgia"/>
      <w:b/>
      <w:bCs/>
      <w:sz w:val="32"/>
      <w:szCs w:val="32"/>
      <w:shd w:val="clear" w:color="auto" w:fill="FFFFFF"/>
    </w:rPr>
  </w:style>
  <w:style w:type="character" w:customStyle="1" w:styleId="6TimesNewRoman11ptExact">
    <w:name w:val="Подпись к картинке (6) + Times New Roman;11 pt Exact"/>
    <w:rsid w:val="00B173F2"/>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7Exact">
    <w:name w:val="Подпись к картинке (7) Exact"/>
    <w:link w:val="76"/>
    <w:rsid w:val="00B173F2"/>
    <w:rPr>
      <w:rFonts w:ascii="Times New Roman" w:eastAsia="Times New Roman" w:hAnsi="Times New Roman"/>
      <w:b/>
      <w:bCs/>
      <w:spacing w:val="30"/>
      <w:sz w:val="24"/>
      <w:szCs w:val="24"/>
      <w:shd w:val="clear" w:color="auto" w:fill="FFFFFF"/>
    </w:rPr>
  </w:style>
  <w:style w:type="character" w:customStyle="1" w:styleId="70ptExact">
    <w:name w:val="Подпись к картинке (7) + Интервал 0 pt Exact"/>
    <w:rsid w:val="00B173F2"/>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7-1ptExact">
    <w:name w:val="Подпись к картинке (7) + Не полужирный;Интервал -1 pt Exact"/>
    <w:rsid w:val="00B173F2"/>
    <w:rPr>
      <w:rFonts w:ascii="Times New Roman" w:eastAsia="Times New Roman" w:hAnsi="Times New Roman" w:cs="Times New Roman"/>
      <w:b/>
      <w:bCs/>
      <w:i w:val="0"/>
      <w:iCs w:val="0"/>
      <w:smallCaps w:val="0"/>
      <w:strike w:val="0"/>
      <w:color w:val="000000"/>
      <w:spacing w:val="-20"/>
      <w:w w:val="100"/>
      <w:position w:val="0"/>
      <w:sz w:val="24"/>
      <w:szCs w:val="24"/>
      <w:u w:val="none"/>
      <w:lang w:val="ru-RU" w:eastAsia="ru-RU" w:bidi="ru-RU"/>
    </w:rPr>
  </w:style>
  <w:style w:type="character" w:customStyle="1" w:styleId="7-1ptExact0">
    <w:name w:val="Подпись к картинке (7) + Интервал -1 pt Exact"/>
    <w:rsid w:val="00B173F2"/>
    <w:rPr>
      <w:rFonts w:ascii="Times New Roman" w:eastAsia="Times New Roman" w:hAnsi="Times New Roman" w:cs="Times New Roman"/>
      <w:b/>
      <w:bCs/>
      <w:i w:val="0"/>
      <w:iCs w:val="0"/>
      <w:smallCaps w:val="0"/>
      <w:strike w:val="0"/>
      <w:color w:val="000000"/>
      <w:spacing w:val="-20"/>
      <w:w w:val="100"/>
      <w:position w:val="0"/>
      <w:sz w:val="24"/>
      <w:szCs w:val="24"/>
      <w:u w:val="none"/>
      <w:lang w:val="ru-RU" w:eastAsia="ru-RU" w:bidi="ru-RU"/>
    </w:rPr>
  </w:style>
  <w:style w:type="character" w:customStyle="1" w:styleId="8Exact">
    <w:name w:val="Подпись к картинке (8) Exact"/>
    <w:link w:val="84"/>
    <w:rsid w:val="00B173F2"/>
    <w:rPr>
      <w:rFonts w:ascii="Times New Roman" w:eastAsia="Times New Roman" w:hAnsi="Times New Roman"/>
      <w:spacing w:val="-30"/>
      <w:sz w:val="58"/>
      <w:szCs w:val="58"/>
      <w:shd w:val="clear" w:color="auto" w:fill="FFFFFF"/>
      <w:lang w:val="en-US" w:eastAsia="en-US" w:bidi="en-US"/>
    </w:rPr>
  </w:style>
  <w:style w:type="character" w:customStyle="1" w:styleId="9Exact">
    <w:name w:val="Подпись к картинке (9) Exact"/>
    <w:link w:val="93"/>
    <w:rsid w:val="00B173F2"/>
    <w:rPr>
      <w:rFonts w:ascii="Times New Roman" w:eastAsia="Times New Roman" w:hAnsi="Times New Roman"/>
      <w:sz w:val="12"/>
      <w:szCs w:val="12"/>
      <w:shd w:val="clear" w:color="auto" w:fill="FFFFFF"/>
      <w:lang w:val="en-US" w:eastAsia="en-US" w:bidi="en-US"/>
    </w:rPr>
  </w:style>
  <w:style w:type="character" w:customStyle="1" w:styleId="824pt8ptExact">
    <w:name w:val="Подпись к картинке (8) + 24 pt;Курсив;Интервал 8 pt Exact"/>
    <w:rsid w:val="00B173F2"/>
    <w:rPr>
      <w:rFonts w:ascii="Times New Roman" w:eastAsia="Times New Roman" w:hAnsi="Times New Roman" w:cs="Times New Roman"/>
      <w:b w:val="0"/>
      <w:bCs w:val="0"/>
      <w:i/>
      <w:iCs/>
      <w:smallCaps w:val="0"/>
      <w:strike w:val="0"/>
      <w:color w:val="000000"/>
      <w:spacing w:val="160"/>
      <w:w w:val="100"/>
      <w:position w:val="0"/>
      <w:sz w:val="48"/>
      <w:szCs w:val="48"/>
      <w:u w:val="none"/>
      <w:lang w:val="en-US" w:eastAsia="en-US" w:bidi="en-US"/>
    </w:rPr>
  </w:style>
  <w:style w:type="character" w:customStyle="1" w:styleId="10ptExact">
    <w:name w:val="Подпись к картинке + 10 pt;Не полужирный;Курсив Exact"/>
    <w:rsid w:val="00B173F2"/>
    <w:rPr>
      <w:rFonts w:ascii="Times New Roman" w:eastAsia="Times New Roman" w:hAnsi="Times New Roman" w:cs="Times New Roman"/>
      <w:b/>
      <w:bCs/>
      <w:i/>
      <w:iCs/>
      <w:smallCaps w:val="0"/>
      <w:strike w:val="0"/>
      <w:color w:val="000000"/>
      <w:spacing w:val="0"/>
      <w:w w:val="100"/>
      <w:position w:val="0"/>
      <w:sz w:val="20"/>
      <w:szCs w:val="20"/>
      <w:u w:val="none"/>
      <w:lang w:val="en-US" w:eastAsia="en-US" w:bidi="en-US"/>
    </w:rPr>
  </w:style>
  <w:style w:type="character" w:customStyle="1" w:styleId="10Exact">
    <w:name w:val="Подпись к картинке (10) Exact"/>
    <w:link w:val="101"/>
    <w:rsid w:val="00B173F2"/>
    <w:rPr>
      <w:rFonts w:ascii="Times New Roman" w:eastAsia="Times New Roman" w:hAnsi="Times New Roman"/>
      <w:sz w:val="22"/>
      <w:szCs w:val="22"/>
      <w:shd w:val="clear" w:color="auto" w:fill="FFFFFF"/>
      <w:lang w:val="en-US" w:eastAsia="en-US" w:bidi="en-US"/>
    </w:rPr>
  </w:style>
  <w:style w:type="character" w:customStyle="1" w:styleId="1010ptExact">
    <w:name w:val="Подпись к картинке (10) + 10 pt Exact"/>
    <w:rsid w:val="00B173F2"/>
    <w:rPr>
      <w:rFonts w:ascii="Times New Roman" w:eastAsia="Times New Roman" w:hAnsi="Times New Roman" w:cs="Times New Roman"/>
      <w:b w:val="0"/>
      <w:bCs w:val="0"/>
      <w:i w:val="0"/>
      <w:iCs w:val="0"/>
      <w:smallCaps w:val="0"/>
      <w:strike w:val="0"/>
      <w:color w:val="000000"/>
      <w:spacing w:val="0"/>
      <w:w w:val="100"/>
      <w:position w:val="0"/>
      <w:sz w:val="20"/>
      <w:szCs w:val="20"/>
      <w:u w:val="none"/>
      <w:lang w:val="en-US" w:eastAsia="en-US" w:bidi="en-US"/>
    </w:rPr>
  </w:style>
  <w:style w:type="character" w:customStyle="1" w:styleId="104ptExact">
    <w:name w:val="Подпись к картинке (10) + Интервал 4 pt Exact"/>
    <w:rsid w:val="00B173F2"/>
    <w:rPr>
      <w:rFonts w:ascii="Times New Roman" w:eastAsia="Times New Roman" w:hAnsi="Times New Roman" w:cs="Times New Roman"/>
      <w:b w:val="0"/>
      <w:bCs w:val="0"/>
      <w:i w:val="0"/>
      <w:iCs w:val="0"/>
      <w:smallCaps w:val="0"/>
      <w:strike w:val="0"/>
      <w:color w:val="000000"/>
      <w:spacing w:val="90"/>
      <w:w w:val="100"/>
      <w:position w:val="0"/>
      <w:sz w:val="22"/>
      <w:szCs w:val="22"/>
      <w:u w:val="none"/>
      <w:lang w:val="en-US" w:eastAsia="en-US" w:bidi="en-US"/>
    </w:rPr>
  </w:style>
  <w:style w:type="paragraph" w:customStyle="1" w:styleId="affffffff2">
    <w:name w:val="Подпись к картинке"/>
    <w:basedOn w:val="ac"/>
    <w:link w:val="affffffff1"/>
    <w:rsid w:val="00B173F2"/>
    <w:pPr>
      <w:widowControl w:val="0"/>
      <w:shd w:val="clear" w:color="auto" w:fill="FFFFFF"/>
      <w:spacing w:line="259" w:lineRule="exact"/>
      <w:jc w:val="center"/>
    </w:pPr>
    <w:rPr>
      <w:rFonts w:eastAsia="Times New Roman"/>
      <w:b/>
      <w:bCs/>
      <w:lang w:eastAsia="ru-RU"/>
    </w:rPr>
  </w:style>
  <w:style w:type="paragraph" w:customStyle="1" w:styleId="2ff6">
    <w:name w:val="Подпись к картинке (2)"/>
    <w:basedOn w:val="ac"/>
    <w:link w:val="2Exact1"/>
    <w:rsid w:val="00B173F2"/>
    <w:pPr>
      <w:widowControl w:val="0"/>
      <w:shd w:val="clear" w:color="auto" w:fill="FFFFFF"/>
      <w:spacing w:line="0" w:lineRule="atLeast"/>
    </w:pPr>
    <w:rPr>
      <w:rFonts w:eastAsia="Times New Roman"/>
      <w:spacing w:val="-10"/>
      <w:sz w:val="12"/>
      <w:szCs w:val="12"/>
      <w:lang w:val="en-US" w:bidi="en-US"/>
    </w:rPr>
  </w:style>
  <w:style w:type="paragraph" w:customStyle="1" w:styleId="3fb">
    <w:name w:val="Подпись к картинке (3)"/>
    <w:basedOn w:val="ac"/>
    <w:link w:val="3Exact0"/>
    <w:rsid w:val="00B173F2"/>
    <w:pPr>
      <w:widowControl w:val="0"/>
      <w:shd w:val="clear" w:color="auto" w:fill="FFFFFF"/>
      <w:spacing w:line="202" w:lineRule="exact"/>
      <w:jc w:val="both"/>
    </w:pPr>
    <w:rPr>
      <w:rFonts w:ascii="FrankRuehl" w:eastAsia="FrankRuehl" w:hAnsi="FrankRuehl" w:cs="FrankRuehl"/>
      <w:sz w:val="23"/>
      <w:szCs w:val="23"/>
      <w:lang w:val="en-US" w:bidi="en-US"/>
    </w:rPr>
  </w:style>
  <w:style w:type="paragraph" w:customStyle="1" w:styleId="4a">
    <w:name w:val="Подпись к картинке (4)"/>
    <w:basedOn w:val="ac"/>
    <w:link w:val="4Exact"/>
    <w:rsid w:val="00B173F2"/>
    <w:pPr>
      <w:widowControl w:val="0"/>
      <w:shd w:val="clear" w:color="auto" w:fill="FFFFFF"/>
      <w:spacing w:line="0" w:lineRule="atLeast"/>
    </w:pPr>
    <w:rPr>
      <w:rFonts w:eastAsia="Times New Roman"/>
      <w:b/>
      <w:bCs/>
      <w:spacing w:val="-30"/>
      <w:w w:val="200"/>
      <w:sz w:val="26"/>
      <w:szCs w:val="26"/>
      <w:lang w:val="en-US" w:bidi="en-US"/>
    </w:rPr>
  </w:style>
  <w:style w:type="paragraph" w:customStyle="1" w:styleId="58">
    <w:name w:val="Подпись к картинке (5)"/>
    <w:basedOn w:val="ac"/>
    <w:link w:val="5Exact"/>
    <w:rsid w:val="00B173F2"/>
    <w:pPr>
      <w:widowControl w:val="0"/>
      <w:shd w:val="clear" w:color="auto" w:fill="FFFFFF"/>
      <w:spacing w:before="240" w:line="0" w:lineRule="atLeast"/>
      <w:jc w:val="right"/>
    </w:pPr>
    <w:rPr>
      <w:rFonts w:ascii="CordiaUPC" w:eastAsia="CordiaUPC" w:hAnsi="CordiaUPC" w:cs="CordiaUPC"/>
      <w:sz w:val="14"/>
      <w:szCs w:val="14"/>
      <w:lang w:val="en-US" w:bidi="en-US"/>
    </w:rPr>
  </w:style>
  <w:style w:type="paragraph" w:customStyle="1" w:styleId="66">
    <w:name w:val="Подпись к картинке (6)"/>
    <w:basedOn w:val="ac"/>
    <w:link w:val="6Exact"/>
    <w:rsid w:val="00B173F2"/>
    <w:pPr>
      <w:widowControl w:val="0"/>
      <w:shd w:val="clear" w:color="auto" w:fill="FFFFFF"/>
      <w:spacing w:line="0" w:lineRule="atLeast"/>
      <w:jc w:val="both"/>
    </w:pPr>
    <w:rPr>
      <w:rFonts w:ascii="Georgia" w:eastAsia="Georgia" w:hAnsi="Georgia" w:cs="Georgia"/>
      <w:b/>
      <w:bCs/>
      <w:sz w:val="32"/>
      <w:szCs w:val="32"/>
      <w:lang w:eastAsia="ru-RU"/>
    </w:rPr>
  </w:style>
  <w:style w:type="paragraph" w:customStyle="1" w:styleId="76">
    <w:name w:val="Подпись к картинке (7)"/>
    <w:basedOn w:val="ac"/>
    <w:link w:val="7Exact"/>
    <w:rsid w:val="00B173F2"/>
    <w:pPr>
      <w:widowControl w:val="0"/>
      <w:shd w:val="clear" w:color="auto" w:fill="FFFFFF"/>
      <w:spacing w:line="0" w:lineRule="atLeast"/>
      <w:jc w:val="both"/>
    </w:pPr>
    <w:rPr>
      <w:rFonts w:eastAsia="Times New Roman"/>
      <w:b/>
      <w:bCs/>
      <w:spacing w:val="30"/>
      <w:sz w:val="24"/>
      <w:szCs w:val="24"/>
      <w:lang w:eastAsia="ru-RU"/>
    </w:rPr>
  </w:style>
  <w:style w:type="paragraph" w:customStyle="1" w:styleId="84">
    <w:name w:val="Подпись к картинке (8)"/>
    <w:basedOn w:val="ac"/>
    <w:link w:val="8Exact"/>
    <w:rsid w:val="00B173F2"/>
    <w:pPr>
      <w:widowControl w:val="0"/>
      <w:shd w:val="clear" w:color="auto" w:fill="FFFFFF"/>
      <w:spacing w:line="0" w:lineRule="atLeast"/>
    </w:pPr>
    <w:rPr>
      <w:rFonts w:eastAsia="Times New Roman"/>
      <w:spacing w:val="-30"/>
      <w:sz w:val="58"/>
      <w:szCs w:val="58"/>
      <w:lang w:val="en-US" w:bidi="en-US"/>
    </w:rPr>
  </w:style>
  <w:style w:type="paragraph" w:customStyle="1" w:styleId="93">
    <w:name w:val="Подпись к картинке (9)"/>
    <w:basedOn w:val="ac"/>
    <w:link w:val="9Exact"/>
    <w:rsid w:val="00B173F2"/>
    <w:pPr>
      <w:widowControl w:val="0"/>
      <w:shd w:val="clear" w:color="auto" w:fill="FFFFFF"/>
      <w:spacing w:line="0" w:lineRule="atLeast"/>
      <w:jc w:val="both"/>
    </w:pPr>
    <w:rPr>
      <w:rFonts w:eastAsia="Times New Roman"/>
      <w:sz w:val="12"/>
      <w:szCs w:val="12"/>
      <w:lang w:val="en-US" w:bidi="en-US"/>
    </w:rPr>
  </w:style>
  <w:style w:type="paragraph" w:customStyle="1" w:styleId="101">
    <w:name w:val="Подпись к картинке (10)"/>
    <w:basedOn w:val="ac"/>
    <w:link w:val="10Exact"/>
    <w:rsid w:val="00B173F2"/>
    <w:pPr>
      <w:widowControl w:val="0"/>
      <w:shd w:val="clear" w:color="auto" w:fill="FFFFFF"/>
      <w:spacing w:line="0" w:lineRule="atLeast"/>
      <w:jc w:val="both"/>
    </w:pPr>
    <w:rPr>
      <w:rFonts w:eastAsia="Times New Roman"/>
      <w:lang w:val="en-US" w:bidi="en-US"/>
    </w:rPr>
  </w:style>
  <w:style w:type="character" w:customStyle="1" w:styleId="2ff7">
    <w:name w:val="Заголовок №2 + Малые прописные"/>
    <w:rsid w:val="008A5207"/>
    <w:rPr>
      <w:rFonts w:ascii="Times New Roman" w:eastAsia="Times New Roman" w:hAnsi="Times New Roman" w:cs="Times New Roman"/>
      <w:b/>
      <w:bCs/>
      <w:i w:val="0"/>
      <w:iCs w:val="0"/>
      <w:smallCaps/>
      <w:strike w:val="0"/>
      <w:color w:val="000000"/>
      <w:spacing w:val="0"/>
      <w:w w:val="100"/>
      <w:position w:val="0"/>
      <w:sz w:val="24"/>
      <w:szCs w:val="24"/>
      <w:u w:val="none"/>
      <w:lang w:val="ru-RU" w:eastAsia="ru-RU" w:bidi="ru-RU"/>
    </w:rPr>
  </w:style>
  <w:style w:type="character" w:customStyle="1" w:styleId="4Exact1">
    <w:name w:val="Основной текст (4) Exact"/>
    <w:rsid w:val="005B648B"/>
    <w:rPr>
      <w:rFonts w:ascii="Times New Roman" w:eastAsia="Times New Roman" w:hAnsi="Times New Roman" w:cs="Times New Roman"/>
      <w:b/>
      <w:bCs/>
      <w:i w:val="0"/>
      <w:iCs w:val="0"/>
      <w:smallCaps w:val="0"/>
      <w:strike w:val="0"/>
      <w:sz w:val="28"/>
      <w:szCs w:val="28"/>
      <w:u w:val="none"/>
    </w:rPr>
  </w:style>
  <w:style w:type="character" w:customStyle="1" w:styleId="211pt">
    <w:name w:val="Основной текст (2) + 11 pt"/>
    <w:rsid w:val="005B648B"/>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11pt2">
    <w:name w:val="Основной текст (2) + 11 pt2"/>
    <w:uiPriority w:val="99"/>
    <w:rsid w:val="00B60485"/>
    <w:rPr>
      <w:rFonts w:ascii="Times New Roman" w:hAnsi="Times New Roman" w:cs="Times New Roman"/>
      <w:color w:val="000000"/>
      <w:spacing w:val="0"/>
      <w:w w:val="100"/>
      <w:position w:val="0"/>
      <w:sz w:val="22"/>
      <w:szCs w:val="22"/>
      <w:shd w:val="clear" w:color="auto" w:fill="FFFFFF"/>
      <w:lang w:val="ru-RU" w:eastAsia="ru-RU"/>
    </w:rPr>
  </w:style>
  <w:style w:type="character" w:customStyle="1" w:styleId="211pt1">
    <w:name w:val="Основной текст (2) + 11 pt1"/>
    <w:uiPriority w:val="99"/>
    <w:rsid w:val="00B60485"/>
    <w:rPr>
      <w:rFonts w:ascii="Times New Roman" w:hAnsi="Times New Roman" w:cs="Times New Roman"/>
      <w:color w:val="000000"/>
      <w:spacing w:val="0"/>
      <w:w w:val="100"/>
      <w:position w:val="0"/>
      <w:sz w:val="22"/>
      <w:szCs w:val="22"/>
      <w:shd w:val="clear" w:color="auto" w:fill="FFFFFF"/>
      <w:lang w:val="en-US" w:eastAsia="en-US"/>
    </w:rPr>
  </w:style>
  <w:style w:type="paragraph" w:styleId="2ff8">
    <w:name w:val="Quote"/>
    <w:basedOn w:val="ac"/>
    <w:next w:val="ac"/>
    <w:link w:val="2ff9"/>
    <w:uiPriority w:val="99"/>
    <w:qFormat/>
    <w:rsid w:val="004722ED"/>
    <w:pPr>
      <w:spacing w:after="200" w:line="276" w:lineRule="auto"/>
    </w:pPr>
    <w:rPr>
      <w:rFonts w:ascii="Calibri" w:eastAsia="Times New Roman" w:hAnsi="Calibri"/>
      <w:i/>
      <w:iCs/>
    </w:rPr>
  </w:style>
  <w:style w:type="character" w:customStyle="1" w:styleId="2ff9">
    <w:name w:val="Цитата 2 Знак"/>
    <w:basedOn w:val="ad"/>
    <w:link w:val="2ff8"/>
    <w:uiPriority w:val="99"/>
    <w:rsid w:val="004722ED"/>
    <w:rPr>
      <w:rFonts w:eastAsia="Times New Roman"/>
      <w:i/>
      <w:iCs/>
      <w:sz w:val="22"/>
      <w:szCs w:val="22"/>
      <w:lang w:eastAsia="en-US"/>
    </w:rPr>
  </w:style>
  <w:style w:type="paragraph" w:styleId="affffffff3">
    <w:name w:val="Intense Quote"/>
    <w:basedOn w:val="ac"/>
    <w:next w:val="ac"/>
    <w:link w:val="affffffff4"/>
    <w:uiPriority w:val="99"/>
    <w:qFormat/>
    <w:rsid w:val="004722ED"/>
    <w:pPr>
      <w:pBdr>
        <w:top w:val="single" w:sz="4" w:space="10" w:color="auto"/>
        <w:bottom w:val="single" w:sz="4" w:space="10" w:color="auto"/>
      </w:pBdr>
      <w:spacing w:before="240" w:after="240" w:line="300" w:lineRule="auto"/>
      <w:ind w:left="1152" w:right="1152"/>
      <w:jc w:val="both"/>
    </w:pPr>
    <w:rPr>
      <w:rFonts w:ascii="Calibri" w:eastAsia="Times New Roman" w:hAnsi="Calibri"/>
      <w:i/>
      <w:iCs/>
    </w:rPr>
  </w:style>
  <w:style w:type="character" w:customStyle="1" w:styleId="affffffff4">
    <w:name w:val="Выделенная цитата Знак"/>
    <w:basedOn w:val="ad"/>
    <w:link w:val="affffffff3"/>
    <w:uiPriority w:val="99"/>
    <w:rsid w:val="004722ED"/>
    <w:rPr>
      <w:rFonts w:eastAsia="Times New Roman"/>
      <w:i/>
      <w:iCs/>
      <w:sz w:val="22"/>
      <w:szCs w:val="22"/>
      <w:lang w:eastAsia="en-US"/>
    </w:rPr>
  </w:style>
  <w:style w:type="character" w:styleId="affffffff5">
    <w:name w:val="Subtle Emphasis"/>
    <w:uiPriority w:val="99"/>
    <w:qFormat/>
    <w:rsid w:val="004722ED"/>
    <w:rPr>
      <w:i/>
      <w:iCs/>
    </w:rPr>
  </w:style>
  <w:style w:type="character" w:styleId="affffffff6">
    <w:name w:val="Intense Emphasis"/>
    <w:uiPriority w:val="99"/>
    <w:qFormat/>
    <w:rsid w:val="004722ED"/>
    <w:rPr>
      <w:b/>
      <w:bCs/>
      <w:i/>
      <w:iCs/>
    </w:rPr>
  </w:style>
  <w:style w:type="character" w:styleId="affffffff7">
    <w:name w:val="Subtle Reference"/>
    <w:uiPriority w:val="99"/>
    <w:qFormat/>
    <w:rsid w:val="004722ED"/>
    <w:rPr>
      <w:smallCaps/>
    </w:rPr>
  </w:style>
  <w:style w:type="character" w:styleId="affffffff8">
    <w:name w:val="Intense Reference"/>
    <w:uiPriority w:val="99"/>
    <w:qFormat/>
    <w:rsid w:val="004722ED"/>
    <w:rPr>
      <w:b/>
      <w:bCs/>
      <w:smallCaps/>
    </w:rPr>
  </w:style>
  <w:style w:type="character" w:styleId="affffffff9">
    <w:name w:val="Book Title"/>
    <w:uiPriority w:val="99"/>
    <w:qFormat/>
    <w:rsid w:val="004722ED"/>
    <w:rPr>
      <w:i/>
      <w:iCs/>
      <w:smallCaps/>
      <w:spacing w:val="5"/>
    </w:rPr>
  </w:style>
  <w:style w:type="paragraph" w:customStyle="1" w:styleId="s13">
    <w:name w:val="s_13"/>
    <w:basedOn w:val="ac"/>
    <w:uiPriority w:val="99"/>
    <w:rsid w:val="004722ED"/>
    <w:pPr>
      <w:ind w:firstLine="720"/>
    </w:pPr>
    <w:rPr>
      <w:rFonts w:ascii="Calibri" w:eastAsia="Times New Roman" w:hAnsi="Calibri" w:cs="Calibri"/>
      <w:sz w:val="20"/>
      <w:szCs w:val="20"/>
      <w:lang w:eastAsia="ru-RU"/>
    </w:rPr>
  </w:style>
  <w:style w:type="paragraph" w:customStyle="1" w:styleId="1fffb">
    <w:name w:val="Знак1 Знак Знак Знак Знак Знак Знак Знак Знак Знак Знак Знак Знак Знак"/>
    <w:basedOn w:val="ac"/>
    <w:uiPriority w:val="99"/>
    <w:rsid w:val="004722ED"/>
    <w:pPr>
      <w:spacing w:after="160" w:line="240" w:lineRule="exact"/>
    </w:pPr>
    <w:rPr>
      <w:rFonts w:ascii="Verdana" w:eastAsia="Times New Roman" w:hAnsi="Verdana" w:cs="Verdana"/>
      <w:sz w:val="20"/>
      <w:szCs w:val="20"/>
      <w:lang w:val="en-US"/>
    </w:rPr>
  </w:style>
  <w:style w:type="paragraph" w:customStyle="1" w:styleId="1fffc">
    <w:name w:val="Знак Знак Знак1 Знак"/>
    <w:basedOn w:val="ac"/>
    <w:uiPriority w:val="99"/>
    <w:rsid w:val="004722ED"/>
    <w:pPr>
      <w:spacing w:after="160" w:line="240" w:lineRule="exact"/>
      <w:ind w:left="720" w:hanging="360"/>
      <w:jc w:val="both"/>
    </w:pPr>
    <w:rPr>
      <w:rFonts w:ascii="Verdana" w:eastAsia="Times New Roman" w:hAnsi="Verdana" w:cs="Verdana"/>
      <w:sz w:val="20"/>
      <w:szCs w:val="20"/>
      <w:lang w:val="en-US"/>
    </w:rPr>
  </w:style>
  <w:style w:type="paragraph" w:customStyle="1" w:styleId="2ffa">
    <w:name w:val="Знак2 Знак Знак Знак"/>
    <w:basedOn w:val="ac"/>
    <w:uiPriority w:val="99"/>
    <w:rsid w:val="004722ED"/>
    <w:pPr>
      <w:spacing w:after="160" w:line="240" w:lineRule="exact"/>
    </w:pPr>
    <w:rPr>
      <w:rFonts w:ascii="Verdana" w:eastAsia="Times New Roman" w:hAnsi="Verdana" w:cs="Verdana"/>
      <w:sz w:val="20"/>
      <w:szCs w:val="20"/>
      <w:lang w:val="en-US"/>
    </w:rPr>
  </w:style>
  <w:style w:type="character" w:styleId="affffffffa">
    <w:name w:val="line number"/>
    <w:uiPriority w:val="99"/>
    <w:rsid w:val="004722ED"/>
  </w:style>
  <w:style w:type="character" w:customStyle="1" w:styleId="59">
    <w:name w:val="Знак Знак5"/>
    <w:uiPriority w:val="99"/>
    <w:locked/>
    <w:rsid w:val="004722ED"/>
    <w:rPr>
      <w:sz w:val="24"/>
      <w:szCs w:val="24"/>
      <w:lang w:bidi="ar-SA"/>
    </w:rPr>
  </w:style>
  <w:style w:type="paragraph" w:customStyle="1" w:styleId="FR1">
    <w:name w:val="FR1"/>
    <w:uiPriority w:val="99"/>
    <w:rsid w:val="00773008"/>
    <w:pPr>
      <w:widowControl w:val="0"/>
      <w:suppressAutoHyphens/>
      <w:autoSpaceDE w:val="0"/>
      <w:spacing w:before="120" w:line="300" w:lineRule="auto"/>
      <w:ind w:left="80"/>
      <w:jc w:val="both"/>
    </w:pPr>
    <w:rPr>
      <w:rFonts w:ascii="Times New Roman" w:eastAsia="Arial" w:hAnsi="Times New Roman"/>
      <w:b/>
      <w:bCs/>
      <w:i/>
      <w:iCs/>
      <w:sz w:val="22"/>
      <w:szCs w:val="22"/>
      <w:lang w:eastAsia="ar-SA"/>
    </w:rPr>
  </w:style>
  <w:style w:type="paragraph" w:customStyle="1" w:styleId="FR2">
    <w:name w:val="FR2"/>
    <w:rsid w:val="00773008"/>
    <w:pPr>
      <w:widowControl w:val="0"/>
      <w:suppressAutoHyphens/>
      <w:autoSpaceDE w:val="0"/>
      <w:spacing w:line="252" w:lineRule="auto"/>
      <w:ind w:firstLine="160"/>
      <w:jc w:val="both"/>
    </w:pPr>
    <w:rPr>
      <w:rFonts w:ascii="Times New Roman" w:eastAsia="Arial" w:hAnsi="Times New Roman"/>
      <w:sz w:val="18"/>
      <w:szCs w:val="18"/>
      <w:lang w:eastAsia="ar-SA"/>
    </w:rPr>
  </w:style>
  <w:style w:type="paragraph" w:customStyle="1" w:styleId="1fffd">
    <w:name w:val="Верхний колонтитул1"/>
    <w:basedOn w:val="ac"/>
    <w:uiPriority w:val="99"/>
    <w:rsid w:val="00773008"/>
    <w:pPr>
      <w:tabs>
        <w:tab w:val="center" w:pos="4153"/>
        <w:tab w:val="right" w:pos="8306"/>
      </w:tabs>
    </w:pPr>
    <w:rPr>
      <w:rFonts w:ascii="Arial" w:eastAsia="Times New Roman" w:hAnsi="Arial" w:cs="Arial"/>
      <w:position w:val="6"/>
      <w:sz w:val="24"/>
      <w:szCs w:val="24"/>
      <w:lang w:eastAsia="ru-RU"/>
    </w:rPr>
  </w:style>
  <w:style w:type="character" w:customStyle="1" w:styleId="WW8Num6z1">
    <w:name w:val="WW8Num6z1"/>
    <w:uiPriority w:val="99"/>
    <w:rsid w:val="00773008"/>
    <w:rPr>
      <w:rFonts w:ascii="Courier New" w:hAnsi="Courier New" w:cs="Courier New"/>
    </w:rPr>
  </w:style>
  <w:style w:type="character" w:customStyle="1" w:styleId="WW8Num105z1">
    <w:name w:val="WW8Num105z1"/>
    <w:rsid w:val="00773008"/>
    <w:rPr>
      <w:rFonts w:ascii="Times New Roman" w:eastAsia="Times New Roman" w:hAnsi="Times New Roman" w:cs="Times New Roman"/>
    </w:rPr>
  </w:style>
  <w:style w:type="paragraph" w:customStyle="1" w:styleId="1fffe">
    <w:name w:val="Обычный 1"/>
    <w:basedOn w:val="ac"/>
    <w:rsid w:val="00773008"/>
    <w:pPr>
      <w:spacing w:before="120" w:after="120"/>
      <w:ind w:firstLine="567"/>
      <w:jc w:val="both"/>
    </w:pPr>
    <w:rPr>
      <w:rFonts w:eastAsia="Times New Roman"/>
      <w:sz w:val="24"/>
      <w:szCs w:val="24"/>
      <w:lang w:eastAsia="zh-CN"/>
    </w:rPr>
  </w:style>
  <w:style w:type="paragraph" w:customStyle="1" w:styleId="315">
    <w:name w:val="Заголовок 3_1"/>
    <w:basedOn w:val="30"/>
    <w:next w:val="ac"/>
    <w:rsid w:val="00773008"/>
    <w:pPr>
      <w:keepLines w:val="0"/>
      <w:spacing w:before="240" w:after="120"/>
    </w:pPr>
    <w:rPr>
      <w:rFonts w:ascii="Times New Roman" w:hAnsi="Times New Roman"/>
      <w:color w:val="auto"/>
      <w:szCs w:val="26"/>
      <w:lang w:eastAsia="zh-CN"/>
    </w:rPr>
  </w:style>
  <w:style w:type="paragraph" w:customStyle="1" w:styleId="214">
    <w:name w:val="Заголовок 2_1"/>
    <w:basedOn w:val="20"/>
    <w:next w:val="ac"/>
    <w:rsid w:val="00773008"/>
    <w:pPr>
      <w:keepLines w:val="0"/>
      <w:spacing w:before="240" w:after="120"/>
    </w:pPr>
    <w:rPr>
      <w:rFonts w:ascii="Times New Roman" w:hAnsi="Times New Roman"/>
      <w:iCs/>
      <w:color w:val="auto"/>
      <w:sz w:val="28"/>
      <w:szCs w:val="28"/>
      <w:lang w:eastAsia="zh-CN"/>
    </w:rPr>
  </w:style>
  <w:style w:type="paragraph" w:customStyle="1" w:styleId="affffffffb">
    <w:name w:val="Таблица_Текст слева"/>
    <w:basedOn w:val="ac"/>
    <w:link w:val="affffffffc"/>
    <w:rsid w:val="00773008"/>
    <w:rPr>
      <w:rFonts w:eastAsia="Times New Roman"/>
      <w:lang w:eastAsia="zh-CN"/>
    </w:rPr>
  </w:style>
  <w:style w:type="character" w:customStyle="1" w:styleId="affffffffc">
    <w:name w:val="Таблица_Текст слева Знак"/>
    <w:link w:val="affffffffb"/>
    <w:rsid w:val="00773008"/>
    <w:rPr>
      <w:rFonts w:ascii="Times New Roman" w:eastAsia="Times New Roman" w:hAnsi="Times New Roman"/>
      <w:sz w:val="22"/>
      <w:szCs w:val="22"/>
      <w:lang w:eastAsia="zh-CN"/>
    </w:rPr>
  </w:style>
  <w:style w:type="paragraph" w:customStyle="1" w:styleId="affffffffd">
    <w:name w:val="Таблица_Текст по центру + полужирный"/>
    <w:basedOn w:val="ac"/>
    <w:next w:val="1fffe"/>
    <w:rsid w:val="00773008"/>
    <w:pPr>
      <w:jc w:val="center"/>
    </w:pPr>
    <w:rPr>
      <w:rFonts w:eastAsia="Times New Roman"/>
      <w:b/>
      <w:bCs/>
      <w:szCs w:val="20"/>
      <w:lang w:eastAsia="zh-CN"/>
    </w:rPr>
  </w:style>
  <w:style w:type="paragraph" w:customStyle="1" w:styleId="affffffffe">
    <w:name w:val="Таблица_Текст слева + полужирный"/>
    <w:basedOn w:val="affffffffb"/>
    <w:next w:val="1fffe"/>
    <w:rsid w:val="00773008"/>
    <w:rPr>
      <w:b/>
      <w:bCs/>
    </w:rPr>
  </w:style>
  <w:style w:type="paragraph" w:customStyle="1" w:styleId="117">
    <w:name w:val="Заголовок 1_1"/>
    <w:basedOn w:val="14"/>
    <w:next w:val="ac"/>
    <w:rsid w:val="00773008"/>
    <w:pPr>
      <w:spacing w:after="120"/>
    </w:pPr>
    <w:rPr>
      <w:rFonts w:ascii="Times New Roman" w:hAnsi="Times New Roman"/>
      <w:caps/>
      <w:kern w:val="1"/>
      <w:lang w:eastAsia="zh-CN"/>
    </w:rPr>
  </w:style>
  <w:style w:type="paragraph" w:customStyle="1" w:styleId="Iauiue">
    <w:name w:val="Iau?iue"/>
    <w:rsid w:val="00773008"/>
    <w:pPr>
      <w:widowControl w:val="0"/>
      <w:suppressAutoHyphens/>
    </w:pPr>
    <w:rPr>
      <w:rFonts w:ascii="Times New Roman" w:eastAsia="Arial" w:hAnsi="Times New Roman"/>
      <w:lang w:eastAsia="ar-SA"/>
    </w:rPr>
  </w:style>
  <w:style w:type="paragraph" w:customStyle="1" w:styleId="118">
    <w:name w:val="Знак1 Знак Знак Знак1"/>
    <w:basedOn w:val="ac"/>
    <w:rsid w:val="00773008"/>
    <w:pPr>
      <w:spacing w:after="60"/>
      <w:ind w:firstLine="709"/>
      <w:jc w:val="both"/>
    </w:pPr>
    <w:rPr>
      <w:rFonts w:ascii="Arial" w:eastAsia="Times New Roman" w:hAnsi="Arial" w:cs="Arial"/>
      <w:bCs/>
      <w:sz w:val="24"/>
      <w:szCs w:val="24"/>
      <w:lang w:eastAsia="ru-RU"/>
    </w:rPr>
  </w:style>
  <w:style w:type="character" w:customStyle="1" w:styleId="SimSun">
    <w:name w:val="Основной текст + SimSun"/>
    <w:aliases w:val="Полужирный,Интервал -1 pt,Основной текст + 12,5 pt1,Интервал 0 pt1,Основной текст + 9 pt"/>
    <w:rsid w:val="00A8443C"/>
    <w:rPr>
      <w:rFonts w:ascii="SimSun" w:eastAsia="SimSun" w:hAnsi="SimSun" w:cs="SimSun" w:hint="eastAsia"/>
      <w:b/>
      <w:bCs/>
      <w:i w:val="0"/>
      <w:iCs w:val="0"/>
      <w:smallCaps w:val="0"/>
      <w:strike w:val="0"/>
      <w:dstrike w:val="0"/>
      <w:spacing w:val="-20"/>
      <w:sz w:val="25"/>
      <w:szCs w:val="25"/>
      <w:u w:val="none"/>
      <w:effect w:val="none"/>
    </w:rPr>
  </w:style>
  <w:style w:type="paragraph" w:customStyle="1" w:styleId="p20">
    <w:name w:val="p20"/>
    <w:basedOn w:val="ac"/>
    <w:rsid w:val="00A8443C"/>
    <w:pPr>
      <w:widowControl w:val="0"/>
      <w:tabs>
        <w:tab w:val="left" w:pos="408"/>
        <w:tab w:val="left" w:pos="1071"/>
      </w:tabs>
      <w:autoSpaceDE w:val="0"/>
      <w:autoSpaceDN w:val="0"/>
      <w:adjustRightInd w:val="0"/>
      <w:spacing w:line="323" w:lineRule="atLeast"/>
      <w:ind w:left="254" w:hanging="1071"/>
    </w:pPr>
    <w:rPr>
      <w:rFonts w:eastAsia="Times New Roman"/>
      <w:sz w:val="24"/>
      <w:szCs w:val="24"/>
      <w:lang w:val="en-US" w:eastAsia="ru-RU"/>
    </w:rPr>
  </w:style>
  <w:style w:type="paragraph" w:customStyle="1" w:styleId="afffffffff">
    <w:name w:val="Обычный.Название подразделения"/>
    <w:rsid w:val="00A8443C"/>
    <w:pPr>
      <w:suppressAutoHyphens/>
    </w:pPr>
    <w:rPr>
      <w:rFonts w:ascii="SchoolBook" w:eastAsia="Arial" w:hAnsi="SchoolBook"/>
      <w:sz w:val="28"/>
      <w:lang w:eastAsia="ar-SA"/>
    </w:rPr>
  </w:style>
  <w:style w:type="character" w:customStyle="1" w:styleId="WW8Num11z0">
    <w:name w:val="WW8Num11z0"/>
    <w:uiPriority w:val="99"/>
    <w:rsid w:val="00A8443C"/>
    <w:rPr>
      <w:rFonts w:cs="Times New Roman"/>
    </w:rPr>
  </w:style>
  <w:style w:type="paragraph" w:customStyle="1" w:styleId="s30">
    <w:name w:val="s_3"/>
    <w:basedOn w:val="ac"/>
    <w:rsid w:val="00E86BF0"/>
    <w:pPr>
      <w:spacing w:before="100" w:beforeAutospacing="1" w:after="100" w:afterAutospacing="1"/>
    </w:pPr>
    <w:rPr>
      <w:rFonts w:eastAsia="Times New Roman"/>
      <w:sz w:val="24"/>
      <w:szCs w:val="24"/>
      <w:lang w:eastAsia="ru-RU"/>
    </w:rPr>
  </w:style>
  <w:style w:type="paragraph" w:customStyle="1" w:styleId="3fc">
    <w:name w:val="Абзац списка3"/>
    <w:basedOn w:val="ac"/>
    <w:qFormat/>
    <w:rsid w:val="00793389"/>
    <w:pPr>
      <w:spacing w:after="200" w:line="276" w:lineRule="auto"/>
      <w:ind w:left="720"/>
      <w:contextualSpacing/>
    </w:pPr>
    <w:rPr>
      <w:rFonts w:ascii="Calibri" w:eastAsia="Times New Roman" w:hAnsi="Calibri"/>
      <w:lang w:eastAsia="ru-RU"/>
    </w:rPr>
  </w:style>
  <w:style w:type="paragraph" w:customStyle="1" w:styleId="4b">
    <w:name w:val="Знак Знак Знак Знак Знак Знак4"/>
    <w:basedOn w:val="ac"/>
    <w:rsid w:val="00935923"/>
    <w:pPr>
      <w:spacing w:before="100" w:beforeAutospacing="1" w:after="100" w:afterAutospacing="1"/>
      <w:jc w:val="both"/>
    </w:pPr>
    <w:rPr>
      <w:rFonts w:ascii="Tahoma" w:eastAsia="Times New Roman" w:hAnsi="Tahoma"/>
      <w:sz w:val="20"/>
      <w:szCs w:val="20"/>
      <w:lang w:val="en-US"/>
    </w:rPr>
  </w:style>
  <w:style w:type="paragraph" w:customStyle="1" w:styleId="CharChar1CharChar1CharChar3">
    <w:name w:val="Char Char Знак Знак1 Char Char1 Знак Знак Char Char3"/>
    <w:basedOn w:val="ac"/>
    <w:rsid w:val="00935923"/>
    <w:pPr>
      <w:spacing w:before="100" w:beforeAutospacing="1" w:after="100" w:afterAutospacing="1"/>
    </w:pPr>
    <w:rPr>
      <w:rFonts w:ascii="Tahoma" w:eastAsia="Times New Roman" w:hAnsi="Tahoma"/>
      <w:sz w:val="20"/>
      <w:szCs w:val="20"/>
      <w:lang w:val="en-US"/>
    </w:rPr>
  </w:style>
  <w:style w:type="paragraph" w:customStyle="1" w:styleId="2ffb">
    <w:name w:val="Текст выноски2"/>
    <w:basedOn w:val="ac"/>
    <w:rsid w:val="00935923"/>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article">
    <w:name w:val="article"/>
    <w:basedOn w:val="ac"/>
    <w:uiPriority w:val="99"/>
    <w:rsid w:val="0015412F"/>
    <w:pPr>
      <w:ind w:firstLine="567"/>
      <w:jc w:val="both"/>
    </w:pPr>
    <w:rPr>
      <w:rFonts w:ascii="Arial" w:eastAsia="Times New Roman" w:hAnsi="Arial" w:cs="Arial"/>
      <w:sz w:val="26"/>
      <w:szCs w:val="26"/>
      <w:lang w:eastAsia="ru-RU"/>
    </w:rPr>
  </w:style>
  <w:style w:type="paragraph" w:customStyle="1" w:styleId="chapter">
    <w:name w:val="chapter"/>
    <w:basedOn w:val="ac"/>
    <w:uiPriority w:val="99"/>
    <w:rsid w:val="0015412F"/>
    <w:pPr>
      <w:ind w:firstLine="567"/>
      <w:jc w:val="both"/>
    </w:pPr>
    <w:rPr>
      <w:rFonts w:ascii="Arial" w:eastAsia="Times New Roman" w:hAnsi="Arial" w:cs="Arial"/>
      <w:sz w:val="28"/>
      <w:szCs w:val="28"/>
      <w:lang w:eastAsia="ru-RU"/>
    </w:rPr>
  </w:style>
  <w:style w:type="character" w:customStyle="1" w:styleId="r">
    <w:name w:val="r"/>
    <w:basedOn w:val="ad"/>
    <w:rsid w:val="0015412F"/>
  </w:style>
  <w:style w:type="paragraph" w:customStyle="1" w:styleId="afffffffff0">
    <w:name w:val="СТАТЬЯ"/>
    <w:basedOn w:val="ac"/>
    <w:link w:val="afffffffff1"/>
    <w:uiPriority w:val="99"/>
    <w:qFormat/>
    <w:rsid w:val="0015412F"/>
    <w:pPr>
      <w:widowControl w:val="0"/>
      <w:autoSpaceDE w:val="0"/>
      <w:autoSpaceDN w:val="0"/>
      <w:adjustRightInd w:val="0"/>
      <w:ind w:firstLine="709"/>
      <w:jc w:val="both"/>
      <w:outlineLvl w:val="2"/>
    </w:pPr>
    <w:rPr>
      <w:rFonts w:eastAsia="Times New Roman"/>
      <w:b/>
      <w:sz w:val="24"/>
      <w:szCs w:val="24"/>
      <w:lang w:eastAsia="ru-RU"/>
    </w:rPr>
  </w:style>
  <w:style w:type="paragraph" w:customStyle="1" w:styleId="afffffffff2">
    <w:name w:val="ТЕКСТ"/>
    <w:basedOn w:val="ac"/>
    <w:link w:val="afffffffff3"/>
    <w:uiPriority w:val="99"/>
    <w:qFormat/>
    <w:rsid w:val="0015412F"/>
    <w:pPr>
      <w:autoSpaceDE w:val="0"/>
      <w:autoSpaceDN w:val="0"/>
      <w:ind w:firstLine="709"/>
      <w:jc w:val="both"/>
    </w:pPr>
    <w:rPr>
      <w:rFonts w:eastAsia="Times New Roman"/>
      <w:sz w:val="24"/>
      <w:szCs w:val="24"/>
      <w:lang w:eastAsia="ru-RU"/>
    </w:rPr>
  </w:style>
  <w:style w:type="character" w:customStyle="1" w:styleId="afffffffff1">
    <w:name w:val="СТАТЬЯ Знак"/>
    <w:link w:val="afffffffff0"/>
    <w:uiPriority w:val="99"/>
    <w:rsid w:val="0015412F"/>
    <w:rPr>
      <w:rFonts w:ascii="Times New Roman" w:eastAsia="Times New Roman" w:hAnsi="Times New Roman"/>
      <w:b/>
      <w:sz w:val="24"/>
      <w:szCs w:val="24"/>
    </w:rPr>
  </w:style>
  <w:style w:type="character" w:customStyle="1" w:styleId="afffffffff3">
    <w:name w:val="ТЕКСТ Знак"/>
    <w:link w:val="afffffffff2"/>
    <w:uiPriority w:val="99"/>
    <w:rsid w:val="0015412F"/>
    <w:rPr>
      <w:rFonts w:ascii="Times New Roman" w:eastAsia="Times New Roman" w:hAnsi="Times New Roman"/>
      <w:sz w:val="24"/>
      <w:szCs w:val="24"/>
    </w:rPr>
  </w:style>
  <w:style w:type="paragraph" w:customStyle="1" w:styleId="4c">
    <w:name w:val="Абзац списка4"/>
    <w:basedOn w:val="ac"/>
    <w:rsid w:val="00DB6D8A"/>
    <w:pPr>
      <w:ind w:left="720"/>
    </w:pPr>
    <w:rPr>
      <w:rFonts w:eastAsia="Times New Roman"/>
      <w:sz w:val="20"/>
      <w:szCs w:val="20"/>
      <w:lang w:eastAsia="ru-RU"/>
    </w:rPr>
  </w:style>
  <w:style w:type="paragraph" w:customStyle="1" w:styleId="5a">
    <w:name w:val="Абзац списка5"/>
    <w:basedOn w:val="ac"/>
    <w:rsid w:val="00F66596"/>
    <w:pPr>
      <w:ind w:left="720"/>
    </w:pPr>
    <w:rPr>
      <w:sz w:val="24"/>
      <w:szCs w:val="24"/>
      <w:lang w:eastAsia="ru-RU"/>
    </w:rPr>
  </w:style>
  <w:style w:type="paragraph" w:customStyle="1" w:styleId="printr">
    <w:name w:val="printr"/>
    <w:basedOn w:val="ac"/>
    <w:rsid w:val="0069544F"/>
    <w:pPr>
      <w:spacing w:before="144" w:after="288"/>
      <w:jc w:val="right"/>
    </w:pPr>
    <w:rPr>
      <w:rFonts w:eastAsia="Times New Roman"/>
      <w:sz w:val="24"/>
      <w:szCs w:val="24"/>
      <w:lang w:eastAsia="ru-RU"/>
    </w:rPr>
  </w:style>
  <w:style w:type="character" w:customStyle="1" w:styleId="4d">
    <w:name w:val="Основной текст (4) + Полужирный"/>
    <w:basedOn w:val="41"/>
    <w:uiPriority w:val="99"/>
    <w:rsid w:val="00FB3D24"/>
    <w:rPr>
      <w:rFonts w:ascii="Times New Roman" w:hAnsi="Times New Roman"/>
      <w:b/>
      <w:bCs/>
      <w:sz w:val="26"/>
      <w:szCs w:val="26"/>
      <w:shd w:val="clear" w:color="auto" w:fill="FFFFFF"/>
    </w:rPr>
  </w:style>
  <w:style w:type="character" w:customStyle="1" w:styleId="313pt">
    <w:name w:val="Основной текст (3) + 13 pt"/>
    <w:basedOn w:val="3b"/>
    <w:uiPriority w:val="99"/>
    <w:rsid w:val="00FB3D24"/>
    <w:rPr>
      <w:rFonts w:ascii="Times New Roman" w:hAnsi="Times New Roman"/>
      <w:b/>
      <w:bCs/>
      <w:sz w:val="26"/>
      <w:szCs w:val="26"/>
      <w:shd w:val="clear" w:color="auto" w:fill="FFFFFF"/>
    </w:rPr>
  </w:style>
  <w:style w:type="character" w:customStyle="1" w:styleId="313pt1">
    <w:name w:val="Основной текст (3) + 13 pt1"/>
    <w:aliases w:val="Не полужирный"/>
    <w:basedOn w:val="3b"/>
    <w:uiPriority w:val="99"/>
    <w:rsid w:val="00FB3D24"/>
    <w:rPr>
      <w:rFonts w:ascii="Times New Roman" w:hAnsi="Times New Roman"/>
      <w:b w:val="0"/>
      <w:bCs w:val="0"/>
      <w:sz w:val="26"/>
      <w:szCs w:val="26"/>
      <w:shd w:val="clear" w:color="auto" w:fill="FFFFFF"/>
    </w:rPr>
  </w:style>
  <w:style w:type="paragraph" w:customStyle="1" w:styleId="afffffffff4">
    <w:name w:val="Стиль"/>
    <w:rsid w:val="005D7FAD"/>
    <w:pPr>
      <w:widowControl w:val="0"/>
      <w:autoSpaceDE w:val="0"/>
      <w:autoSpaceDN w:val="0"/>
      <w:adjustRightInd w:val="0"/>
    </w:pPr>
    <w:rPr>
      <w:rFonts w:ascii="Times New Roman" w:eastAsia="Times New Roman" w:hAnsi="Times New Roman"/>
      <w:sz w:val="24"/>
      <w:szCs w:val="24"/>
    </w:rPr>
  </w:style>
  <w:style w:type="numbering" w:customStyle="1" w:styleId="123">
    <w:name w:val="Нет списка12"/>
    <w:next w:val="af"/>
    <w:uiPriority w:val="99"/>
    <w:semiHidden/>
    <w:unhideWhenUsed/>
    <w:rsid w:val="001463C5"/>
  </w:style>
  <w:style w:type="table" w:customStyle="1" w:styleId="94">
    <w:name w:val="Сетка таблицы9"/>
    <w:basedOn w:val="ae"/>
    <w:next w:val="af0"/>
    <w:uiPriority w:val="59"/>
    <w:rsid w:val="001463C5"/>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0">
    <w:name w:val="Нет списка13"/>
    <w:next w:val="af"/>
    <w:uiPriority w:val="99"/>
    <w:semiHidden/>
    <w:unhideWhenUsed/>
    <w:rsid w:val="001463C5"/>
  </w:style>
  <w:style w:type="table" w:customStyle="1" w:styleId="TableNormal">
    <w:name w:val="Table Normal"/>
    <w:uiPriority w:val="2"/>
    <w:semiHidden/>
    <w:unhideWhenUsed/>
    <w:qFormat/>
    <w:rsid w:val="001463C5"/>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c"/>
    <w:uiPriority w:val="1"/>
    <w:qFormat/>
    <w:rsid w:val="001463C5"/>
    <w:pPr>
      <w:widowControl w:val="0"/>
    </w:pPr>
    <w:rPr>
      <w:rFonts w:ascii="Calibri" w:hAnsi="Calibri"/>
      <w:lang w:val="en-US"/>
    </w:rPr>
  </w:style>
  <w:style w:type="table" w:customStyle="1" w:styleId="TableNormal1">
    <w:name w:val="Table Normal1"/>
    <w:uiPriority w:val="99"/>
    <w:semiHidden/>
    <w:unhideWhenUsed/>
    <w:qFormat/>
    <w:rsid w:val="001463C5"/>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msonormal0">
    <w:name w:val="msonormal"/>
    <w:basedOn w:val="ac"/>
    <w:rsid w:val="001463C5"/>
    <w:pPr>
      <w:spacing w:before="100" w:beforeAutospacing="1" w:after="100" w:afterAutospacing="1"/>
    </w:pPr>
    <w:rPr>
      <w:rFonts w:eastAsia="Times New Roman"/>
      <w:sz w:val="24"/>
      <w:szCs w:val="24"/>
      <w:lang w:eastAsia="ru-RU"/>
    </w:rPr>
  </w:style>
  <w:style w:type="paragraph" w:customStyle="1" w:styleId="3fd">
    <w:name w:val="Обычный3"/>
    <w:rsid w:val="00553EFC"/>
    <w:pPr>
      <w:suppressAutoHyphens/>
      <w:autoSpaceDE w:val="0"/>
    </w:pPr>
    <w:rPr>
      <w:rFonts w:ascii="Times New Roman" w:eastAsia="Times New Roman" w:hAnsi="Times New Roman"/>
      <w:color w:val="000000"/>
      <w:sz w:val="24"/>
      <w:szCs w:val="24"/>
      <w:lang w:eastAsia="zh-CN"/>
    </w:rPr>
  </w:style>
  <w:style w:type="numbering" w:customStyle="1" w:styleId="140">
    <w:name w:val="Нет списка14"/>
    <w:next w:val="af"/>
    <w:uiPriority w:val="99"/>
    <w:semiHidden/>
    <w:unhideWhenUsed/>
    <w:rsid w:val="004C26AF"/>
  </w:style>
  <w:style w:type="table" w:customStyle="1" w:styleId="102">
    <w:name w:val="Сетка таблицы10"/>
    <w:basedOn w:val="ae"/>
    <w:next w:val="af0"/>
    <w:uiPriority w:val="59"/>
    <w:rsid w:val="004C26AF"/>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0">
    <w:name w:val="Нет списка15"/>
    <w:next w:val="af"/>
    <w:uiPriority w:val="99"/>
    <w:semiHidden/>
    <w:unhideWhenUsed/>
    <w:rsid w:val="004C26AF"/>
  </w:style>
  <w:style w:type="table" w:customStyle="1" w:styleId="TableNormal2">
    <w:name w:val="Table Normal2"/>
    <w:uiPriority w:val="2"/>
    <w:semiHidden/>
    <w:unhideWhenUsed/>
    <w:qFormat/>
    <w:rsid w:val="004C26AF"/>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4C26AF"/>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215">
    <w:name w:val="Заголовок 21"/>
    <w:basedOn w:val="18"/>
    <w:next w:val="18"/>
    <w:uiPriority w:val="1"/>
    <w:qFormat/>
    <w:rsid w:val="006D681C"/>
    <w:pPr>
      <w:keepNext/>
      <w:ind w:firstLine="0"/>
      <w:jc w:val="left"/>
    </w:pPr>
    <w:rPr>
      <w:rFonts w:ascii="Times New Roman" w:hAnsi="Times New Roman"/>
      <w:szCs w:val="20"/>
    </w:rPr>
  </w:style>
  <w:style w:type="paragraph" w:customStyle="1" w:styleId="afffffffff5">
    <w:name w:val="Текст список"/>
    <w:basedOn w:val="ac"/>
    <w:rsid w:val="00784CAC"/>
    <w:pPr>
      <w:spacing w:after="60"/>
      <w:ind w:left="907" w:hanging="340"/>
      <w:jc w:val="both"/>
    </w:pPr>
    <w:rPr>
      <w:rFonts w:eastAsia="Times New Roman"/>
      <w:sz w:val="24"/>
      <w:szCs w:val="20"/>
      <w:lang w:eastAsia="ru-RU"/>
    </w:rPr>
  </w:style>
  <w:style w:type="paragraph" w:customStyle="1" w:styleId="afffffffff6">
    <w:name w:val="А_табл"/>
    <w:link w:val="afffffffff7"/>
    <w:autoRedefine/>
    <w:rsid w:val="009F00C4"/>
    <w:rPr>
      <w:rFonts w:ascii="Times New Roman" w:eastAsia="Times New Roman" w:hAnsi="Times New Roman"/>
      <w:sz w:val="24"/>
      <w:szCs w:val="24"/>
    </w:rPr>
  </w:style>
  <w:style w:type="character" w:customStyle="1" w:styleId="afffffffff7">
    <w:name w:val="А_табл Знак"/>
    <w:link w:val="afffffffff6"/>
    <w:rsid w:val="009F00C4"/>
    <w:rPr>
      <w:rFonts w:ascii="Times New Roman" w:eastAsia="Times New Roman" w:hAnsi="Times New Roman"/>
      <w:sz w:val="24"/>
      <w:szCs w:val="24"/>
    </w:rPr>
  </w:style>
  <w:style w:type="paragraph" w:customStyle="1" w:styleId="13">
    <w:name w:val="А_заг_1"/>
    <w:basedOn w:val="ac"/>
    <w:next w:val="ac"/>
    <w:autoRedefine/>
    <w:rsid w:val="002732B6"/>
    <w:pPr>
      <w:numPr>
        <w:ilvl w:val="2"/>
        <w:numId w:val="11"/>
      </w:numPr>
      <w:tabs>
        <w:tab w:val="clear" w:pos="2858"/>
        <w:tab w:val="num" w:pos="720"/>
      </w:tabs>
      <w:spacing w:line="360" w:lineRule="auto"/>
      <w:ind w:left="360" w:hanging="360"/>
    </w:pPr>
    <w:rPr>
      <w:rFonts w:eastAsia="Times New Roman"/>
      <w:b/>
      <w:sz w:val="32"/>
      <w:szCs w:val="24"/>
      <w:lang w:eastAsia="ru-RU"/>
    </w:rPr>
  </w:style>
  <w:style w:type="paragraph" w:customStyle="1" w:styleId="2">
    <w:name w:val="А_заг_2"/>
    <w:basedOn w:val="13"/>
    <w:next w:val="ac"/>
    <w:autoRedefine/>
    <w:rsid w:val="002732B6"/>
    <w:pPr>
      <w:numPr>
        <w:ilvl w:val="3"/>
      </w:numPr>
      <w:tabs>
        <w:tab w:val="clear" w:pos="2880"/>
        <w:tab w:val="num" w:pos="1440"/>
      </w:tabs>
      <w:ind w:left="792" w:hanging="432"/>
    </w:pPr>
  </w:style>
  <w:style w:type="paragraph" w:customStyle="1" w:styleId="3">
    <w:name w:val="А_заг_3"/>
    <w:basedOn w:val="2"/>
    <w:next w:val="ac"/>
    <w:autoRedefine/>
    <w:rsid w:val="002732B6"/>
    <w:pPr>
      <w:numPr>
        <w:ilvl w:val="4"/>
      </w:numPr>
      <w:tabs>
        <w:tab w:val="clear" w:pos="3600"/>
        <w:tab w:val="num" w:pos="2858"/>
      </w:tabs>
      <w:ind w:left="1922" w:hanging="504"/>
    </w:pPr>
  </w:style>
  <w:style w:type="paragraph" w:customStyle="1" w:styleId="124">
    <w:name w:val="Знак1 Знак Знак Знак2"/>
    <w:basedOn w:val="ac"/>
    <w:rsid w:val="00ED72B6"/>
    <w:pPr>
      <w:spacing w:after="60"/>
      <w:ind w:firstLine="709"/>
      <w:jc w:val="both"/>
    </w:pPr>
    <w:rPr>
      <w:rFonts w:ascii="Arial" w:eastAsia="Times New Roman" w:hAnsi="Arial" w:cs="Arial"/>
      <w:bCs/>
      <w:sz w:val="24"/>
      <w:szCs w:val="24"/>
      <w:lang w:eastAsia="ru-RU"/>
    </w:rPr>
  </w:style>
  <w:style w:type="paragraph" w:customStyle="1" w:styleId="4e">
    <w:name w:val="Основной текст4"/>
    <w:basedOn w:val="ac"/>
    <w:rsid w:val="00DF2F82"/>
    <w:pPr>
      <w:shd w:val="clear" w:color="auto" w:fill="FFFFFF"/>
      <w:spacing w:before="360" w:after="60" w:line="350" w:lineRule="exact"/>
      <w:ind w:hanging="560"/>
    </w:pPr>
    <w:rPr>
      <w:rFonts w:eastAsia="Times New Roman"/>
      <w:sz w:val="23"/>
      <w:szCs w:val="23"/>
      <w:lang w:eastAsia="ru-RU"/>
    </w:rPr>
  </w:style>
  <w:style w:type="paragraph" w:customStyle="1" w:styleId="12Arial">
    <w:name w:val="Стиль Основной текст отчета 12 Arial"/>
    <w:basedOn w:val="af8"/>
    <w:rsid w:val="00861504"/>
    <w:pPr>
      <w:tabs>
        <w:tab w:val="clear" w:pos="3060"/>
      </w:tabs>
      <w:suppressAutoHyphens/>
      <w:spacing w:line="100" w:lineRule="atLeast"/>
      <w:ind w:firstLine="709"/>
    </w:pPr>
    <w:rPr>
      <w:rFonts w:cs="Arial"/>
      <w:color w:val="000000"/>
      <w:sz w:val="24"/>
      <w:szCs w:val="26"/>
      <w:lang w:eastAsia="ar-SA"/>
    </w:rPr>
  </w:style>
  <w:style w:type="character" w:customStyle="1" w:styleId="affff9">
    <w:name w:val="Маркированный список Знак"/>
    <w:aliases w:val="Маркированный список Знак1 Знак,Маркированный список Знак Знак Знак,EIA Bullet 1 Знак,Маркированный Знак Знак Знак"/>
    <w:link w:val="a0"/>
    <w:uiPriority w:val="99"/>
    <w:rsid w:val="00861504"/>
    <w:rPr>
      <w:rFonts w:ascii="Times New Roman" w:eastAsia="Times New Roman" w:hAnsi="Times New Roman"/>
      <w:sz w:val="26"/>
    </w:rPr>
  </w:style>
  <w:style w:type="numbering" w:customStyle="1" w:styleId="160">
    <w:name w:val="Нет списка16"/>
    <w:next w:val="af"/>
    <w:uiPriority w:val="99"/>
    <w:semiHidden/>
    <w:unhideWhenUsed/>
    <w:rsid w:val="0055144E"/>
  </w:style>
  <w:style w:type="character" w:customStyle="1" w:styleId="FooterChar">
    <w:name w:val="Footer Char"/>
    <w:uiPriority w:val="99"/>
    <w:locked/>
    <w:rsid w:val="0055144E"/>
    <w:rPr>
      <w:rFonts w:ascii="Times New Roman" w:hAnsi="Times New Roman"/>
      <w:sz w:val="24"/>
    </w:rPr>
  </w:style>
  <w:style w:type="character" w:customStyle="1" w:styleId="BalloonTextChar">
    <w:name w:val="Balloon Text Char"/>
    <w:uiPriority w:val="99"/>
    <w:semiHidden/>
    <w:locked/>
    <w:rsid w:val="0055144E"/>
    <w:rPr>
      <w:rFonts w:ascii="Tahoma" w:hAnsi="Tahoma"/>
      <w:sz w:val="16"/>
    </w:rPr>
  </w:style>
  <w:style w:type="paragraph" w:customStyle="1" w:styleId="afffffffff8">
    <w:name w:val="+таб"/>
    <w:basedOn w:val="ac"/>
    <w:link w:val="afffffffff9"/>
    <w:uiPriority w:val="99"/>
    <w:qFormat/>
    <w:rsid w:val="00461C80"/>
    <w:pPr>
      <w:widowControl w:val="0"/>
      <w:jc w:val="center"/>
    </w:pPr>
    <w:rPr>
      <w:rFonts w:ascii="Bookman Old Style" w:eastAsia="Times New Roman" w:hAnsi="Bookman Old Style"/>
      <w:sz w:val="24"/>
      <w:szCs w:val="20"/>
      <w:lang w:eastAsia="ru-RU"/>
    </w:rPr>
  </w:style>
  <w:style w:type="character" w:customStyle="1" w:styleId="afffffffff9">
    <w:name w:val="+таб Знак"/>
    <w:link w:val="afffffffff8"/>
    <w:uiPriority w:val="99"/>
    <w:rsid w:val="00461C80"/>
    <w:rPr>
      <w:rFonts w:ascii="Bookman Old Style" w:eastAsia="Times New Roman" w:hAnsi="Bookman Old Style"/>
      <w:sz w:val="24"/>
    </w:rPr>
  </w:style>
  <w:style w:type="character" w:customStyle="1" w:styleId="S21">
    <w:name w:val="S_Заголовок 2 Знак"/>
    <w:link w:val="S2"/>
    <w:rsid w:val="00461C80"/>
    <w:rPr>
      <w:rFonts w:ascii="Times New Roman" w:hAnsi="Times New Roman"/>
      <w:b/>
      <w:color w:val="000000"/>
      <w:sz w:val="23"/>
      <w:szCs w:val="23"/>
      <w:lang w:eastAsia="en-US"/>
    </w:rPr>
  </w:style>
  <w:style w:type="paragraph" w:customStyle="1" w:styleId="S1">
    <w:name w:val="S_Заголовок 1"/>
    <w:basedOn w:val="14"/>
    <w:qFormat/>
    <w:rsid w:val="00461C80"/>
    <w:pPr>
      <w:keepLines/>
      <w:pageBreakBefore/>
      <w:numPr>
        <w:numId w:val="12"/>
      </w:numPr>
      <w:spacing w:before="0" w:after="120" w:line="276" w:lineRule="auto"/>
    </w:pPr>
    <w:rPr>
      <w:rFonts w:ascii="Bookman Old Style" w:hAnsi="Bookman Old Style"/>
      <w:caps/>
      <w:kern w:val="0"/>
      <w:sz w:val="24"/>
      <w:szCs w:val="28"/>
    </w:rPr>
  </w:style>
  <w:style w:type="paragraph" w:customStyle="1" w:styleId="S2">
    <w:name w:val="S_Заголовок 2"/>
    <w:basedOn w:val="20"/>
    <w:link w:val="S21"/>
    <w:autoRedefine/>
    <w:qFormat/>
    <w:rsid w:val="00461C80"/>
    <w:pPr>
      <w:numPr>
        <w:ilvl w:val="1"/>
        <w:numId w:val="13"/>
      </w:numPr>
      <w:spacing w:before="120" w:after="120" w:line="276" w:lineRule="auto"/>
      <w:ind w:left="567" w:hanging="578"/>
      <w:jc w:val="both"/>
    </w:pPr>
    <w:rPr>
      <w:rFonts w:ascii="Times New Roman" w:eastAsia="Calibri" w:hAnsi="Times New Roman"/>
      <w:bCs w:val="0"/>
      <w:color w:val="000000"/>
      <w:sz w:val="23"/>
      <w:szCs w:val="23"/>
      <w:shd w:val="clear" w:color="auto" w:fill="FFFFFF"/>
    </w:rPr>
  </w:style>
  <w:style w:type="paragraph" w:customStyle="1" w:styleId="S3">
    <w:name w:val="S_Заголовок 3"/>
    <w:basedOn w:val="30"/>
    <w:link w:val="S31"/>
    <w:qFormat/>
    <w:rsid w:val="00461C80"/>
    <w:pPr>
      <w:keepLines w:val="0"/>
      <w:numPr>
        <w:ilvl w:val="2"/>
        <w:numId w:val="12"/>
      </w:numPr>
      <w:spacing w:before="120" w:after="120" w:line="276" w:lineRule="auto"/>
    </w:pPr>
    <w:rPr>
      <w:rFonts w:ascii="Bookman Old Style" w:hAnsi="Bookman Old Style"/>
      <w:bCs w:val="0"/>
      <w:color w:val="auto"/>
    </w:rPr>
  </w:style>
  <w:style w:type="paragraph" w:customStyle="1" w:styleId="S4">
    <w:name w:val="S_Заголовок 4"/>
    <w:basedOn w:val="4"/>
    <w:rsid w:val="00461C80"/>
    <w:pPr>
      <w:keepNext w:val="0"/>
      <w:widowControl w:val="0"/>
      <w:numPr>
        <w:ilvl w:val="3"/>
        <w:numId w:val="12"/>
      </w:numPr>
      <w:ind w:right="0"/>
      <w:jc w:val="left"/>
    </w:pPr>
    <w:rPr>
      <w:i/>
      <w:color w:val="auto"/>
      <w:sz w:val="24"/>
      <w:szCs w:val="24"/>
    </w:rPr>
  </w:style>
  <w:style w:type="character" w:customStyle="1" w:styleId="S31">
    <w:name w:val="S_Заголовок 3 Знак"/>
    <w:link w:val="S3"/>
    <w:rsid w:val="00BF724E"/>
    <w:rPr>
      <w:rFonts w:ascii="Bookman Old Style" w:eastAsia="Times New Roman" w:hAnsi="Bookman Old Style"/>
      <w:b/>
      <w:sz w:val="24"/>
      <w:szCs w:val="24"/>
      <w:lang w:eastAsia="en-US"/>
    </w:rPr>
  </w:style>
  <w:style w:type="paragraph" w:customStyle="1" w:styleId="4f">
    <w:name w:val="Обычный4"/>
    <w:rsid w:val="00BF724E"/>
    <w:pPr>
      <w:suppressAutoHyphens/>
      <w:spacing w:before="100" w:after="100"/>
      <w:jc w:val="center"/>
    </w:pPr>
    <w:rPr>
      <w:rFonts w:ascii="Times New Roman" w:eastAsia="Arial" w:hAnsi="Times New Roman"/>
      <w:sz w:val="24"/>
      <w:lang w:eastAsia="ar-SA"/>
    </w:rPr>
  </w:style>
  <w:style w:type="character" w:customStyle="1" w:styleId="aff">
    <w:name w:val="Абзац списка Знак"/>
    <w:aliases w:val="ПАРАГРАФ Знак,Bullet List Знак,FooterText Знак,numbered Знак,Цветной список - Акцент 11 Знак,Список нумерованный цифры Знак"/>
    <w:link w:val="afe"/>
    <w:uiPriority w:val="34"/>
    <w:locked/>
    <w:rsid w:val="00142AE3"/>
    <w:rPr>
      <w:rFonts w:ascii="Times New Roman" w:eastAsia="Times New Roman" w:hAnsi="Times New Roman"/>
      <w:sz w:val="24"/>
      <w:szCs w:val="24"/>
    </w:rPr>
  </w:style>
  <w:style w:type="paragraph" w:customStyle="1" w:styleId="afffffffffa">
    <w:name w:val="Текст таблиц"/>
    <w:basedOn w:val="afffffffff8"/>
    <w:qFormat/>
    <w:rsid w:val="000B7923"/>
    <w:pPr>
      <w:tabs>
        <w:tab w:val="left" w:pos="690"/>
      </w:tabs>
      <w:jc w:val="left"/>
    </w:pPr>
    <w:rPr>
      <w:sz w:val="20"/>
    </w:rPr>
  </w:style>
  <w:style w:type="paragraph" w:customStyle="1" w:styleId="216">
    <w:name w:val="Основной текст (2)1"/>
    <w:basedOn w:val="ac"/>
    <w:uiPriority w:val="99"/>
    <w:rsid w:val="00E33C40"/>
    <w:pPr>
      <w:widowControl w:val="0"/>
      <w:shd w:val="clear" w:color="auto" w:fill="FFFFFF"/>
      <w:spacing w:after="480" w:line="180" w:lineRule="exact"/>
      <w:ind w:hanging="2140"/>
    </w:pPr>
    <w:rPr>
      <w:rFonts w:eastAsia="Times New Roman"/>
      <w:sz w:val="15"/>
      <w:szCs w:val="15"/>
      <w:lang w:eastAsia="ru-RU"/>
    </w:rPr>
  </w:style>
  <w:style w:type="paragraph" w:customStyle="1" w:styleId="pj">
    <w:name w:val="pj"/>
    <w:basedOn w:val="ac"/>
    <w:rsid w:val="009032D7"/>
    <w:pPr>
      <w:spacing w:before="100" w:beforeAutospacing="1" w:after="100" w:afterAutospacing="1"/>
    </w:pPr>
    <w:rPr>
      <w:rFonts w:eastAsia="Times New Roman"/>
      <w:sz w:val="24"/>
      <w:szCs w:val="24"/>
      <w:lang w:eastAsia="ru-RU"/>
    </w:rPr>
  </w:style>
  <w:style w:type="paragraph" w:customStyle="1" w:styleId="unformattext">
    <w:name w:val="unformattext"/>
    <w:basedOn w:val="ac"/>
    <w:rsid w:val="004D4336"/>
    <w:pPr>
      <w:spacing w:before="100" w:beforeAutospacing="1" w:after="100" w:afterAutospacing="1"/>
    </w:pPr>
    <w:rPr>
      <w:rFonts w:eastAsia="Times New Roman"/>
      <w:sz w:val="24"/>
      <w:szCs w:val="24"/>
      <w:lang w:eastAsia="ru-RU"/>
    </w:rPr>
  </w:style>
  <w:style w:type="paragraph" w:customStyle="1" w:styleId="rteright">
    <w:name w:val="rteright"/>
    <w:basedOn w:val="ac"/>
    <w:rsid w:val="0077387B"/>
    <w:pPr>
      <w:spacing w:before="120" w:after="216"/>
      <w:jc w:val="right"/>
    </w:pPr>
    <w:rPr>
      <w:rFonts w:eastAsia="Times New Roman"/>
      <w:sz w:val="24"/>
      <w:szCs w:val="24"/>
      <w:lang w:eastAsia="ru-RU"/>
    </w:rPr>
  </w:style>
  <w:style w:type="character" w:customStyle="1" w:styleId="295pt0">
    <w:name w:val="Основной текст (2) + 9;5 pt;Не полужирный;Курсив"/>
    <w:basedOn w:val="2f1"/>
    <w:rsid w:val="00320253"/>
    <w:rPr>
      <w:rFonts w:ascii="Times New Roman" w:eastAsia="Times New Roman" w:hAnsi="Times New Roman" w:cs="Times New Roman"/>
      <w:b/>
      <w:bCs/>
      <w:i/>
      <w:iCs/>
      <w:color w:val="000000"/>
      <w:spacing w:val="0"/>
      <w:w w:val="100"/>
      <w:position w:val="0"/>
      <w:sz w:val="19"/>
      <w:szCs w:val="19"/>
      <w:shd w:val="clear" w:color="auto" w:fill="FFFFFF"/>
      <w:lang w:val="ru-RU" w:eastAsia="ru-RU" w:bidi="ru-RU"/>
    </w:rPr>
  </w:style>
  <w:style w:type="paragraph" w:customStyle="1" w:styleId="119">
    <w:name w:val="Заголовок11"/>
    <w:basedOn w:val="ac"/>
    <w:next w:val="af8"/>
    <w:uiPriority w:val="99"/>
    <w:rsid w:val="00320253"/>
    <w:pPr>
      <w:keepNext/>
      <w:suppressAutoHyphens/>
      <w:spacing w:before="240" w:after="120"/>
      <w:ind w:left="-567"/>
      <w:jc w:val="center"/>
    </w:pPr>
    <w:rPr>
      <w:rFonts w:ascii="DejaVu Sans" w:eastAsia="Droid Sans Fallback" w:hAnsi="DejaVu Sans" w:cs="Droid Sans Devanagari"/>
      <w:color w:val="00000A"/>
      <w:sz w:val="28"/>
      <w:szCs w:val="20"/>
      <w:lang w:eastAsia="zh-CN"/>
    </w:rPr>
  </w:style>
  <w:style w:type="character" w:customStyle="1" w:styleId="-">
    <w:name w:val="Интернет-ссылка"/>
    <w:uiPriority w:val="99"/>
    <w:rsid w:val="00320253"/>
    <w:rPr>
      <w:color w:val="0000FF"/>
      <w:u w:val="single"/>
    </w:rPr>
  </w:style>
  <w:style w:type="paragraph" w:customStyle="1" w:styleId="450">
    <w:name w:val="Знак45"/>
    <w:basedOn w:val="ac"/>
    <w:rsid w:val="00481B39"/>
    <w:pPr>
      <w:spacing w:after="160" w:line="240" w:lineRule="exact"/>
    </w:pPr>
    <w:rPr>
      <w:rFonts w:ascii="Verdana" w:eastAsia="Times New Roman" w:hAnsi="Verdana"/>
      <w:sz w:val="20"/>
      <w:szCs w:val="20"/>
      <w:lang w:val="en-US"/>
    </w:rPr>
  </w:style>
  <w:style w:type="paragraph" w:customStyle="1" w:styleId="5b">
    <w:name w:val="Знак Знак Знак Знак Знак Знак5"/>
    <w:basedOn w:val="ac"/>
    <w:rsid w:val="00481B39"/>
    <w:pPr>
      <w:spacing w:before="100" w:beforeAutospacing="1" w:after="100" w:afterAutospacing="1"/>
      <w:jc w:val="both"/>
    </w:pPr>
    <w:rPr>
      <w:rFonts w:ascii="Tahoma" w:eastAsia="Times New Roman" w:hAnsi="Tahoma" w:cs="Tahoma"/>
      <w:sz w:val="20"/>
      <w:szCs w:val="20"/>
      <w:lang w:val="en-US"/>
    </w:rPr>
  </w:style>
  <w:style w:type="paragraph" w:customStyle="1" w:styleId="1ffff">
    <w:name w:val="заголовок 1"/>
    <w:basedOn w:val="ac"/>
    <w:next w:val="ac"/>
    <w:rsid w:val="0038636F"/>
    <w:pPr>
      <w:keepNext/>
      <w:spacing w:line="240" w:lineRule="atLeast"/>
      <w:jc w:val="center"/>
    </w:pPr>
    <w:rPr>
      <w:rFonts w:eastAsia="Times New Roman"/>
      <w:spacing w:val="20"/>
      <w:sz w:val="36"/>
      <w:szCs w:val="20"/>
      <w:lang w:eastAsia="ru-RU"/>
    </w:rPr>
  </w:style>
  <w:style w:type="table" w:customStyle="1" w:styleId="11a">
    <w:name w:val="Сетка таблицы11"/>
    <w:basedOn w:val="ae"/>
    <w:next w:val="af0"/>
    <w:uiPriority w:val="59"/>
    <w:rsid w:val="001E6531"/>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34">
    <w:name w:val="xl34"/>
    <w:basedOn w:val="ac"/>
    <w:uiPriority w:val="99"/>
    <w:rsid w:val="00FC1DF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b/>
      <w:bCs/>
      <w:color w:val="000000"/>
      <w:sz w:val="24"/>
      <w:szCs w:val="24"/>
      <w:lang w:eastAsia="ru-RU"/>
    </w:rPr>
  </w:style>
  <w:style w:type="paragraph" w:customStyle="1" w:styleId="doclink">
    <w:name w:val="doc_link"/>
    <w:basedOn w:val="ac"/>
    <w:rsid w:val="00F64386"/>
    <w:pPr>
      <w:spacing w:before="100" w:beforeAutospacing="1" w:after="100" w:afterAutospacing="1"/>
    </w:pPr>
    <w:rPr>
      <w:rFonts w:eastAsia="Times New Roman"/>
      <w:sz w:val="24"/>
      <w:szCs w:val="24"/>
      <w:lang w:eastAsia="ru-RU"/>
    </w:rPr>
  </w:style>
  <w:style w:type="paragraph" w:customStyle="1" w:styleId="BalloonText1">
    <w:name w:val="Balloon Text1"/>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9">
    <w:name w:val="Balloon Text19"/>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8">
    <w:name w:val="Balloon Text18"/>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7">
    <w:name w:val="Balloon Text17"/>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6">
    <w:name w:val="Balloon Text16"/>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5">
    <w:name w:val="Balloon Text15"/>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4">
    <w:name w:val="Balloon Text14"/>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3">
    <w:name w:val="Balloon Text13"/>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2">
    <w:name w:val="Balloon Text12"/>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1">
    <w:name w:val="Balloon Text11"/>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0">
    <w:name w:val="Balloon Text10"/>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9">
    <w:name w:val="Balloon Text9"/>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8">
    <w:name w:val="Balloon Text8"/>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7">
    <w:name w:val="Balloon Text7"/>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6">
    <w:name w:val="Balloon Text6"/>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5">
    <w:name w:val="Balloon Text5"/>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4">
    <w:name w:val="Balloon Text4"/>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3">
    <w:name w:val="Balloon Text3"/>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2">
    <w:name w:val="Balloon Text2"/>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character" w:customStyle="1" w:styleId="212pt">
    <w:name w:val="Основной текст (2) + 12 pt"/>
    <w:basedOn w:val="2f1"/>
    <w:rsid w:val="00BA3FD2"/>
    <w:rPr>
      <w:rFonts w:ascii="Times New Roman" w:hAnsi="Times New Roman" w:cs="Times New Roman"/>
      <w:b/>
      <w:bCs/>
      <w:sz w:val="24"/>
      <w:szCs w:val="24"/>
      <w:shd w:val="clear" w:color="auto" w:fill="FFFFFF"/>
    </w:rPr>
  </w:style>
  <w:style w:type="numbering" w:customStyle="1" w:styleId="170">
    <w:name w:val="Нет списка17"/>
    <w:next w:val="af"/>
    <w:uiPriority w:val="99"/>
    <w:semiHidden/>
    <w:unhideWhenUsed/>
    <w:rsid w:val="006626BC"/>
  </w:style>
  <w:style w:type="paragraph" w:customStyle="1" w:styleId="attachmentsitem">
    <w:name w:val="attachments__item"/>
    <w:basedOn w:val="ac"/>
    <w:rsid w:val="006626BC"/>
    <w:pPr>
      <w:spacing w:before="100" w:beforeAutospacing="1" w:after="100" w:afterAutospacing="1"/>
    </w:pPr>
    <w:rPr>
      <w:rFonts w:eastAsia="Times New Roman"/>
      <w:sz w:val="24"/>
      <w:szCs w:val="24"/>
      <w:lang w:eastAsia="ru-RU"/>
    </w:rPr>
  </w:style>
  <w:style w:type="table" w:styleId="afffffffffb">
    <w:name w:val="Table Professional"/>
    <w:basedOn w:val="ae"/>
    <w:uiPriority w:val="99"/>
    <w:rsid w:val="00F2057D"/>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5c">
    <w:name w:val="Table Grid 5"/>
    <w:basedOn w:val="ae"/>
    <w:uiPriority w:val="99"/>
    <w:rsid w:val="00F2057D"/>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paragraph" w:customStyle="1" w:styleId="ConsCell0">
    <w:name w:val="ConsCell"/>
    <w:uiPriority w:val="99"/>
    <w:rsid w:val="00F2057D"/>
    <w:pPr>
      <w:widowControl w:val="0"/>
      <w:autoSpaceDE w:val="0"/>
      <w:autoSpaceDN w:val="0"/>
      <w:adjustRightInd w:val="0"/>
      <w:ind w:right="19772"/>
    </w:pPr>
    <w:rPr>
      <w:rFonts w:ascii="Arial" w:eastAsia="Times New Roman" w:hAnsi="Arial" w:cs="Arial"/>
    </w:rPr>
  </w:style>
  <w:style w:type="character" w:customStyle="1" w:styleId="SubtitleChar">
    <w:name w:val="Subtitle Char"/>
    <w:aliases w:val="Знак5 Char"/>
    <w:uiPriority w:val="99"/>
    <w:locked/>
    <w:rsid w:val="00F2057D"/>
    <w:rPr>
      <w:rFonts w:ascii="Cambria" w:hAnsi="Cambria" w:cs="Times New Roman"/>
      <w:sz w:val="24"/>
      <w:szCs w:val="24"/>
    </w:rPr>
  </w:style>
  <w:style w:type="paragraph" w:customStyle="1" w:styleId="-1">
    <w:name w:val="Маркирован-1"/>
    <w:basedOn w:val="ac"/>
    <w:uiPriority w:val="99"/>
    <w:rsid w:val="00F2057D"/>
    <w:pPr>
      <w:tabs>
        <w:tab w:val="num" w:pos="720"/>
        <w:tab w:val="num" w:pos="900"/>
        <w:tab w:val="num" w:pos="1211"/>
      </w:tabs>
      <w:spacing w:line="360" w:lineRule="auto"/>
      <w:ind w:left="900" w:hanging="283"/>
      <w:jc w:val="both"/>
    </w:pPr>
    <w:rPr>
      <w:rFonts w:eastAsia="Times New Roman"/>
      <w:sz w:val="24"/>
      <w:szCs w:val="24"/>
      <w:lang w:eastAsia="ru-RU"/>
    </w:rPr>
  </w:style>
  <w:style w:type="paragraph" w:customStyle="1" w:styleId="1ffff0">
    <w:name w:val="Список_маркир.1"/>
    <w:basedOn w:val="ac"/>
    <w:uiPriority w:val="99"/>
    <w:rsid w:val="00F2057D"/>
    <w:pPr>
      <w:tabs>
        <w:tab w:val="num" w:pos="1021"/>
      </w:tabs>
      <w:spacing w:line="360" w:lineRule="auto"/>
      <w:ind w:firstLine="567"/>
      <w:jc w:val="both"/>
    </w:pPr>
    <w:rPr>
      <w:rFonts w:eastAsia="Times New Roman"/>
      <w:sz w:val="24"/>
      <w:szCs w:val="24"/>
      <w:lang w:eastAsia="ru-RU"/>
    </w:rPr>
  </w:style>
  <w:style w:type="paragraph" w:customStyle="1" w:styleId="2ffc">
    <w:name w:val="Список_маркир.2"/>
    <w:basedOn w:val="ac"/>
    <w:uiPriority w:val="99"/>
    <w:rsid w:val="00F2057D"/>
    <w:pPr>
      <w:tabs>
        <w:tab w:val="num" w:pos="1021"/>
      </w:tabs>
      <w:spacing w:line="360" w:lineRule="auto"/>
      <w:ind w:firstLine="567"/>
      <w:jc w:val="both"/>
    </w:pPr>
    <w:rPr>
      <w:rFonts w:eastAsia="Times New Roman"/>
      <w:sz w:val="24"/>
      <w:szCs w:val="24"/>
      <w:lang w:eastAsia="ru-RU"/>
    </w:rPr>
  </w:style>
  <w:style w:type="paragraph" w:customStyle="1" w:styleId="afffffffffc">
    <w:name w:val="Таблица_номер"/>
    <w:basedOn w:val="ac"/>
    <w:autoRedefine/>
    <w:uiPriority w:val="99"/>
    <w:rsid w:val="00F2057D"/>
    <w:pPr>
      <w:keepNext/>
      <w:spacing w:line="360" w:lineRule="auto"/>
      <w:jc w:val="right"/>
    </w:pPr>
    <w:rPr>
      <w:rFonts w:eastAsia="Times New Roman"/>
      <w:sz w:val="28"/>
      <w:szCs w:val="28"/>
      <w:lang w:eastAsia="ru-RU"/>
    </w:rPr>
  </w:style>
  <w:style w:type="paragraph" w:customStyle="1" w:styleId="afffffffffd">
    <w:name w:val="Таблица_название"/>
    <w:basedOn w:val="ac"/>
    <w:autoRedefine/>
    <w:uiPriority w:val="99"/>
    <w:rsid w:val="00F2057D"/>
    <w:pPr>
      <w:keepNext/>
      <w:jc w:val="center"/>
    </w:pPr>
    <w:rPr>
      <w:rFonts w:eastAsia="Times New Roman"/>
      <w:i/>
      <w:sz w:val="28"/>
      <w:szCs w:val="28"/>
      <w:lang w:eastAsia="ru-RU"/>
    </w:rPr>
  </w:style>
  <w:style w:type="paragraph" w:customStyle="1" w:styleId="CenturyGothic9pt-0073">
    <w:name w:val="Стиль Century Gothic 9 pt по ширине Слева:  -007 см После:  3 ..."/>
    <w:basedOn w:val="ac"/>
    <w:uiPriority w:val="99"/>
    <w:rsid w:val="00F2057D"/>
    <w:pPr>
      <w:spacing w:after="60"/>
      <w:jc w:val="both"/>
    </w:pPr>
    <w:rPr>
      <w:rFonts w:ascii="Century Gothic" w:eastAsia="Times New Roman" w:hAnsi="Century Gothic" w:cs="Century Gothic"/>
      <w:sz w:val="18"/>
      <w:szCs w:val="18"/>
      <w:lang w:eastAsia="ru-RU"/>
    </w:rPr>
  </w:style>
  <w:style w:type="character" w:customStyle="1" w:styleId="291">
    <w:name w:val="Знак Знак29"/>
    <w:uiPriority w:val="99"/>
    <w:rsid w:val="00F2057D"/>
    <w:rPr>
      <w:rFonts w:ascii="Arial" w:hAnsi="Arial" w:cs="Arial"/>
      <w:b/>
      <w:bCs/>
      <w:sz w:val="26"/>
      <w:szCs w:val="26"/>
      <w:lang w:val="ru-RU" w:eastAsia="ru-RU" w:bidi="ar-SA"/>
    </w:rPr>
  </w:style>
  <w:style w:type="character" w:customStyle="1" w:styleId="217">
    <w:name w:val="Знак Знак21"/>
    <w:uiPriority w:val="99"/>
    <w:rsid w:val="00F2057D"/>
    <w:rPr>
      <w:rFonts w:cs="Times New Roman"/>
      <w:sz w:val="24"/>
      <w:szCs w:val="24"/>
      <w:lang w:val="ru-RU" w:eastAsia="ru-RU" w:bidi="ar-SA"/>
    </w:rPr>
  </w:style>
  <w:style w:type="paragraph" w:customStyle="1" w:styleId="141">
    <w:name w:val="Обычный 14"/>
    <w:basedOn w:val="ac"/>
    <w:uiPriority w:val="99"/>
    <w:rsid w:val="00F2057D"/>
    <w:pPr>
      <w:spacing w:line="360" w:lineRule="auto"/>
      <w:ind w:firstLine="709"/>
      <w:jc w:val="both"/>
    </w:pPr>
    <w:rPr>
      <w:rFonts w:eastAsia="Times New Roman"/>
      <w:sz w:val="28"/>
      <w:szCs w:val="24"/>
      <w:lang w:eastAsia="ru-RU"/>
    </w:rPr>
  </w:style>
  <w:style w:type="character" w:customStyle="1" w:styleId="200">
    <w:name w:val="Знак Знак20"/>
    <w:uiPriority w:val="99"/>
    <w:locked/>
    <w:rsid w:val="00F2057D"/>
    <w:rPr>
      <w:rFonts w:cs="Times New Roman"/>
      <w:lang w:val="ru-RU" w:eastAsia="ru-RU" w:bidi="ar-SA"/>
    </w:rPr>
  </w:style>
  <w:style w:type="paragraph" w:styleId="afffffffffe">
    <w:name w:val="envelope address"/>
    <w:basedOn w:val="ac"/>
    <w:uiPriority w:val="99"/>
    <w:rsid w:val="00F2057D"/>
    <w:pPr>
      <w:framePr w:w="7920" w:h="1980" w:hRule="exact" w:hSpace="180" w:wrap="auto" w:hAnchor="page" w:xAlign="center" w:yAlign="bottom"/>
      <w:ind w:left="2880"/>
    </w:pPr>
    <w:rPr>
      <w:rFonts w:ascii="Arial" w:eastAsia="Times New Roman" w:hAnsi="Arial" w:cs="Arial"/>
      <w:sz w:val="24"/>
      <w:szCs w:val="24"/>
      <w:lang w:eastAsia="ru-RU"/>
    </w:rPr>
  </w:style>
  <w:style w:type="character" w:styleId="HTML3">
    <w:name w:val="HTML Acronym"/>
    <w:uiPriority w:val="99"/>
    <w:rsid w:val="00F2057D"/>
    <w:rPr>
      <w:rFonts w:cs="Times New Roman"/>
    </w:rPr>
  </w:style>
  <w:style w:type="table" w:styleId="-10">
    <w:name w:val="Table Web 1"/>
    <w:basedOn w:val="ae"/>
    <w:uiPriority w:val="99"/>
    <w:rsid w:val="00F2057D"/>
    <w:rPr>
      <w:rFonts w:ascii="Times New Roman" w:eastAsia="Times New Roman" w:hAnsi="Times New Roman"/>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2">
    <w:name w:val="Table Web 2"/>
    <w:basedOn w:val="ae"/>
    <w:uiPriority w:val="99"/>
    <w:rsid w:val="00F2057D"/>
    <w:rPr>
      <w:rFonts w:ascii="Times New Roman" w:eastAsia="Times New Roman" w:hAnsi="Times New Roman"/>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3">
    <w:name w:val="Table Web 3"/>
    <w:basedOn w:val="ae"/>
    <w:uiPriority w:val="99"/>
    <w:rsid w:val="00F2057D"/>
    <w:rPr>
      <w:rFonts w:ascii="Times New Roman" w:eastAsia="Times New Roman" w:hAnsi="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character" w:styleId="affffffffff">
    <w:name w:val="Placeholder Text"/>
    <w:uiPriority w:val="99"/>
    <w:semiHidden/>
    <w:rsid w:val="00F2057D"/>
    <w:rPr>
      <w:rFonts w:cs="Times New Roman"/>
      <w:color w:val="808080"/>
    </w:rPr>
  </w:style>
  <w:style w:type="paragraph" w:customStyle="1" w:styleId="mail">
    <w:name w:val="mail"/>
    <w:basedOn w:val="ac"/>
    <w:uiPriority w:val="99"/>
    <w:rsid w:val="00F2057D"/>
    <w:pPr>
      <w:spacing w:before="100" w:beforeAutospacing="1" w:after="100" w:afterAutospacing="1"/>
    </w:pPr>
    <w:rPr>
      <w:rFonts w:eastAsia="Times New Roman"/>
      <w:sz w:val="24"/>
      <w:szCs w:val="24"/>
      <w:lang w:eastAsia="ru-RU"/>
    </w:rPr>
  </w:style>
  <w:style w:type="character" w:customStyle="1" w:styleId="2110">
    <w:name w:val="Основной текст с отступом 2 Знак1 Знак1 Знак"/>
    <w:aliases w:val="Знак1 Знак1 Знак1 Знак,Основной текст с отступом 2 Знак Знак Знак Знак,Знак1 Знак Знак Знак1 Знак"/>
    <w:uiPriority w:val="99"/>
    <w:rsid w:val="00F2057D"/>
    <w:rPr>
      <w:rFonts w:cs="Times New Roman"/>
      <w:sz w:val="24"/>
      <w:szCs w:val="24"/>
    </w:rPr>
  </w:style>
  <w:style w:type="paragraph" w:customStyle="1" w:styleId="xl22">
    <w:name w:val="xl22"/>
    <w:basedOn w:val="ac"/>
    <w:uiPriority w:val="99"/>
    <w:rsid w:val="00F2057D"/>
    <w:pPr>
      <w:spacing w:before="100" w:beforeAutospacing="1" w:after="100" w:afterAutospacing="1"/>
    </w:pPr>
    <w:rPr>
      <w:b/>
      <w:bCs/>
      <w:sz w:val="24"/>
      <w:szCs w:val="24"/>
      <w:lang w:eastAsia="ru-RU"/>
    </w:rPr>
  </w:style>
  <w:style w:type="paragraph" w:styleId="2ffd">
    <w:name w:val="Body Text First Indent 2"/>
    <w:basedOn w:val="afb"/>
    <w:link w:val="2ffe"/>
    <w:uiPriority w:val="99"/>
    <w:rsid w:val="00F2057D"/>
    <w:pPr>
      <w:spacing w:after="0"/>
      <w:ind w:left="360" w:firstLine="360"/>
    </w:pPr>
    <w:rPr>
      <w:sz w:val="24"/>
      <w:szCs w:val="24"/>
      <w:lang w:eastAsia="ru-RU"/>
    </w:rPr>
  </w:style>
  <w:style w:type="character" w:customStyle="1" w:styleId="2ffe">
    <w:name w:val="Красная строка 2 Знак"/>
    <w:basedOn w:val="afc"/>
    <w:link w:val="2ffd"/>
    <w:uiPriority w:val="99"/>
    <w:rsid w:val="00F2057D"/>
    <w:rPr>
      <w:rFonts w:ascii="Times New Roman" w:eastAsia="Times New Roman" w:hAnsi="Times New Roman"/>
      <w:sz w:val="24"/>
      <w:szCs w:val="24"/>
    </w:rPr>
  </w:style>
  <w:style w:type="character" w:customStyle="1" w:styleId="1ffff1">
    <w:name w:val="Основной текст с отступом Знак1"/>
    <w:basedOn w:val="ad"/>
    <w:uiPriority w:val="99"/>
    <w:rsid w:val="00F2057D"/>
  </w:style>
  <w:style w:type="paragraph" w:customStyle="1" w:styleId="affffffffff0">
    <w:name w:val="Заголовок статьи"/>
    <w:basedOn w:val="ac"/>
    <w:next w:val="ac"/>
    <w:uiPriority w:val="99"/>
    <w:rsid w:val="00F2057D"/>
    <w:pPr>
      <w:autoSpaceDE w:val="0"/>
      <w:autoSpaceDN w:val="0"/>
      <w:adjustRightInd w:val="0"/>
      <w:ind w:left="1612" w:hanging="892"/>
      <w:jc w:val="both"/>
    </w:pPr>
    <w:rPr>
      <w:rFonts w:ascii="Arial" w:eastAsia="Times New Roman" w:hAnsi="Arial"/>
      <w:sz w:val="20"/>
      <w:szCs w:val="20"/>
      <w:lang w:eastAsia="ru-RU"/>
    </w:rPr>
  </w:style>
  <w:style w:type="table" w:styleId="1ffff2">
    <w:name w:val="Table Subtle 1"/>
    <w:basedOn w:val="ae"/>
    <w:uiPriority w:val="99"/>
    <w:rsid w:val="00F2057D"/>
    <w:rPr>
      <w:rFonts w:ascii="Times New Roman" w:eastAsia="Times New Roman" w:hAnsi="Times New Roman"/>
    </w:rPr>
    <w:tblPr>
      <w:tblStyleRowBandSize w:val="1"/>
      <w:tblInd w:w="0" w:type="dxa"/>
      <w:tblCellMar>
        <w:top w:w="0" w:type="dxa"/>
        <w:left w:w="108" w:type="dxa"/>
        <w:bottom w:w="0" w:type="dxa"/>
        <w:right w:w="108" w:type="dxa"/>
      </w:tblCellMar>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affffffffff1">
    <w:name w:val="Table Contemporary"/>
    <w:basedOn w:val="ae"/>
    <w:uiPriority w:val="99"/>
    <w:rsid w:val="00F2057D"/>
    <w:rPr>
      <w:rFonts w:ascii="Times New Roman" w:eastAsia="Times New Roman" w:hAnsi="Times New Roman"/>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affffffffff2">
    <w:name w:val="Table Elegant"/>
    <w:basedOn w:val="ae"/>
    <w:uiPriority w:val="99"/>
    <w:rsid w:val="00F2057D"/>
    <w:rPr>
      <w:rFonts w:ascii="Times New Roman" w:eastAsia="Times New Roman" w:hAnsi="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table" w:styleId="2fff">
    <w:name w:val="Table Grid 2"/>
    <w:basedOn w:val="ae"/>
    <w:uiPriority w:val="99"/>
    <w:rsid w:val="00F2057D"/>
    <w:rPr>
      <w:rFonts w:ascii="Times New Roman" w:eastAsia="Times New Roman" w:hAnsi="Times New Roman"/>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11">
    <w:name w:val="Table List 1"/>
    <w:basedOn w:val="ae"/>
    <w:uiPriority w:val="99"/>
    <w:rsid w:val="00F2057D"/>
    <w:rPr>
      <w:rFonts w:ascii="Times New Roman" w:eastAsia="Times New Roman" w:hAnsi="Times New Roman"/>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character" w:customStyle="1" w:styleId="WW8Num4z0">
    <w:name w:val="WW8Num4z0"/>
    <w:uiPriority w:val="99"/>
    <w:rsid w:val="00F2057D"/>
    <w:rPr>
      <w:rFonts w:ascii="Symbol" w:hAnsi="Symbol"/>
      <w:sz w:val="18"/>
    </w:rPr>
  </w:style>
  <w:style w:type="paragraph" w:customStyle="1" w:styleId="affffffffff3">
    <w:name w:val="Чертежный"/>
    <w:uiPriority w:val="99"/>
    <w:rsid w:val="00F2057D"/>
    <w:pPr>
      <w:suppressAutoHyphens/>
      <w:jc w:val="both"/>
    </w:pPr>
    <w:rPr>
      <w:rFonts w:ascii="ISOCPEUR" w:hAnsi="ISOCPEUR"/>
      <w:i/>
      <w:sz w:val="28"/>
      <w:lang w:val="uk-UA" w:eastAsia="ar-SA"/>
    </w:rPr>
  </w:style>
  <w:style w:type="paragraph" w:customStyle="1" w:styleId="3fe">
    <w:name w:val="Стиль Заголовок 3 + не курсив"/>
    <w:basedOn w:val="30"/>
    <w:uiPriority w:val="99"/>
    <w:rsid w:val="00F2057D"/>
    <w:pPr>
      <w:keepLines w:val="0"/>
      <w:numPr>
        <w:ilvl w:val="2"/>
      </w:numPr>
      <w:tabs>
        <w:tab w:val="num" w:pos="2989"/>
      </w:tabs>
      <w:suppressAutoHyphens/>
      <w:spacing w:before="240" w:after="60"/>
      <w:ind w:left="2989" w:hanging="720"/>
      <w:jc w:val="both"/>
      <w:outlineLvl w:val="9"/>
    </w:pPr>
    <w:rPr>
      <w:rFonts w:ascii="Times New Roman" w:hAnsi="Times New Roman" w:cs="Arial"/>
      <w:bCs w:val="0"/>
      <w:color w:val="auto"/>
      <w:szCs w:val="26"/>
      <w:lang w:eastAsia="ar-SA"/>
    </w:rPr>
  </w:style>
  <w:style w:type="paragraph" w:customStyle="1" w:styleId="127">
    <w:name w:val="Стиль по ширине Первая строка:  127 см"/>
    <w:basedOn w:val="ac"/>
    <w:uiPriority w:val="99"/>
    <w:rsid w:val="00F2057D"/>
    <w:pPr>
      <w:suppressAutoHyphens/>
      <w:spacing w:before="120" w:after="120"/>
      <w:ind w:firstLine="720"/>
      <w:jc w:val="both"/>
    </w:pPr>
    <w:rPr>
      <w:rFonts w:eastAsia="Times New Roman"/>
      <w:sz w:val="24"/>
      <w:szCs w:val="20"/>
      <w:lang w:eastAsia="ar-SA"/>
    </w:rPr>
  </w:style>
  <w:style w:type="paragraph" w:customStyle="1" w:styleId="1ffff3">
    <w:name w:val="Текст примечания1"/>
    <w:basedOn w:val="ac"/>
    <w:uiPriority w:val="99"/>
    <w:rsid w:val="00F2057D"/>
    <w:pPr>
      <w:suppressAutoHyphens/>
      <w:spacing w:before="120" w:after="120"/>
      <w:ind w:firstLine="709"/>
      <w:jc w:val="both"/>
    </w:pPr>
    <w:rPr>
      <w:rFonts w:eastAsia="Times New Roman"/>
      <w:sz w:val="20"/>
      <w:szCs w:val="20"/>
      <w:lang w:eastAsia="ar-SA"/>
    </w:rPr>
  </w:style>
  <w:style w:type="paragraph" w:customStyle="1" w:styleId="affffffffff4">
    <w:name w:val="Стиль по ширине"/>
    <w:basedOn w:val="ac"/>
    <w:uiPriority w:val="99"/>
    <w:rsid w:val="00F2057D"/>
    <w:pPr>
      <w:suppressAutoHyphens/>
      <w:spacing w:before="120" w:after="120"/>
      <w:jc w:val="both"/>
    </w:pPr>
    <w:rPr>
      <w:rFonts w:eastAsia="Times New Roman"/>
      <w:sz w:val="24"/>
      <w:szCs w:val="20"/>
      <w:lang w:eastAsia="ar-SA"/>
    </w:rPr>
  </w:style>
  <w:style w:type="paragraph" w:customStyle="1" w:styleId="affffffffff5">
    <w:name w:val="Район"/>
    <w:basedOn w:val="ac"/>
    <w:uiPriority w:val="99"/>
    <w:rsid w:val="00F2057D"/>
    <w:pPr>
      <w:tabs>
        <w:tab w:val="left" w:pos="927"/>
      </w:tabs>
      <w:suppressAutoHyphens/>
      <w:spacing w:before="120" w:after="120"/>
      <w:ind w:left="927" w:hanging="360"/>
      <w:jc w:val="center"/>
    </w:pPr>
    <w:rPr>
      <w:rFonts w:eastAsia="Times New Roman"/>
      <w:b/>
      <w:sz w:val="28"/>
      <w:szCs w:val="28"/>
      <w:lang w:eastAsia="ar-SA"/>
    </w:rPr>
  </w:style>
  <w:style w:type="paragraph" w:customStyle="1" w:styleId="1ffff4">
    <w:name w:val="Стиль по ширине1"/>
    <w:basedOn w:val="ac"/>
    <w:uiPriority w:val="99"/>
    <w:rsid w:val="00F2057D"/>
    <w:pPr>
      <w:suppressAutoHyphens/>
      <w:spacing w:before="120" w:after="120"/>
      <w:jc w:val="both"/>
    </w:pPr>
    <w:rPr>
      <w:rFonts w:eastAsia="Times New Roman"/>
      <w:sz w:val="24"/>
      <w:szCs w:val="24"/>
      <w:lang w:eastAsia="ar-SA"/>
    </w:rPr>
  </w:style>
  <w:style w:type="paragraph" w:customStyle="1" w:styleId="095">
    <w:name w:val="Стиль по ширине Первая строка:  095 см"/>
    <w:basedOn w:val="ac"/>
    <w:uiPriority w:val="99"/>
    <w:rsid w:val="00F2057D"/>
    <w:pPr>
      <w:suppressAutoHyphens/>
      <w:spacing w:before="120" w:after="120"/>
      <w:ind w:firstLine="540"/>
      <w:jc w:val="both"/>
    </w:pPr>
    <w:rPr>
      <w:rFonts w:eastAsia="Times New Roman"/>
      <w:sz w:val="24"/>
      <w:szCs w:val="24"/>
      <w:lang w:eastAsia="ar-SA"/>
    </w:rPr>
  </w:style>
  <w:style w:type="paragraph" w:customStyle="1" w:styleId="1270">
    <w:name w:val="Стиль Первая строка:  127 см"/>
    <w:basedOn w:val="ac"/>
    <w:uiPriority w:val="99"/>
    <w:rsid w:val="00F2057D"/>
    <w:pPr>
      <w:suppressAutoHyphens/>
      <w:spacing w:before="120" w:after="120"/>
      <w:ind w:firstLine="720"/>
      <w:jc w:val="both"/>
    </w:pPr>
    <w:rPr>
      <w:rFonts w:eastAsia="Times New Roman"/>
      <w:sz w:val="24"/>
      <w:szCs w:val="20"/>
      <w:lang w:eastAsia="ar-SA"/>
    </w:rPr>
  </w:style>
  <w:style w:type="paragraph" w:customStyle="1" w:styleId="text1">
    <w:name w:val="text1"/>
    <w:basedOn w:val="ac"/>
    <w:uiPriority w:val="99"/>
    <w:rsid w:val="00F2057D"/>
    <w:pPr>
      <w:suppressAutoHyphens/>
      <w:spacing w:before="280" w:after="280"/>
      <w:ind w:firstLine="360"/>
      <w:jc w:val="both"/>
    </w:pPr>
    <w:rPr>
      <w:rFonts w:eastAsia="Times New Roman"/>
      <w:lang w:eastAsia="ar-SA"/>
    </w:rPr>
  </w:style>
  <w:style w:type="paragraph" w:customStyle="1" w:styleId="form">
    <w:name w:val="form"/>
    <w:basedOn w:val="ac"/>
    <w:uiPriority w:val="99"/>
    <w:rsid w:val="00F2057D"/>
    <w:pPr>
      <w:suppressAutoHyphens/>
      <w:spacing w:before="280" w:after="280"/>
      <w:jc w:val="center"/>
    </w:pPr>
    <w:rPr>
      <w:rFonts w:eastAsia="Times New Roman"/>
      <w:color w:val="800000"/>
      <w:sz w:val="16"/>
      <w:szCs w:val="16"/>
      <w:lang w:eastAsia="ar-SA"/>
    </w:rPr>
  </w:style>
  <w:style w:type="paragraph" w:customStyle="1" w:styleId="part2">
    <w:name w:val="p_art2"/>
    <w:basedOn w:val="ac"/>
    <w:uiPriority w:val="99"/>
    <w:rsid w:val="00F2057D"/>
    <w:pPr>
      <w:shd w:val="clear" w:color="auto" w:fill="FFFFFF"/>
      <w:suppressAutoHyphens/>
      <w:spacing w:before="120" w:after="360"/>
      <w:ind w:left="240" w:right="240" w:firstLine="1680"/>
      <w:jc w:val="both"/>
    </w:pPr>
    <w:rPr>
      <w:rFonts w:eastAsia="Times New Roman"/>
      <w:color w:val="000000"/>
      <w:sz w:val="24"/>
      <w:szCs w:val="24"/>
      <w:lang w:eastAsia="ar-SA"/>
    </w:rPr>
  </w:style>
  <w:style w:type="paragraph" w:customStyle="1" w:styleId="affffffffff6">
    <w:name w:val="Стиль Черный по ширине"/>
    <w:basedOn w:val="ac"/>
    <w:uiPriority w:val="99"/>
    <w:rsid w:val="00F2057D"/>
    <w:pPr>
      <w:suppressAutoHyphens/>
      <w:spacing w:before="120" w:after="120"/>
      <w:jc w:val="both"/>
    </w:pPr>
    <w:rPr>
      <w:rFonts w:eastAsia="Times New Roman"/>
      <w:color w:val="000000"/>
      <w:sz w:val="24"/>
      <w:szCs w:val="20"/>
      <w:lang w:eastAsia="ar-SA"/>
    </w:rPr>
  </w:style>
  <w:style w:type="paragraph" w:customStyle="1" w:styleId="125">
    <w:name w:val="Стиль Название объекта + 12 пт"/>
    <w:basedOn w:val="1f2"/>
    <w:uiPriority w:val="99"/>
    <w:rsid w:val="00F2057D"/>
    <w:pPr>
      <w:suppressLineNumbers w:val="0"/>
    </w:pPr>
    <w:rPr>
      <w:rFonts w:ascii="Times New Roman" w:hAnsi="Times New Roman" w:cs="Times New Roman"/>
      <w:b/>
      <w:bCs/>
      <w:i w:val="0"/>
      <w:iCs w:val="0"/>
      <w:szCs w:val="20"/>
      <w:lang w:eastAsia="ar-SA"/>
    </w:rPr>
  </w:style>
  <w:style w:type="paragraph" w:customStyle="1" w:styleId="affffffffff7">
    <w:name w:val="Обычный для таблицы"/>
    <w:basedOn w:val="ac"/>
    <w:uiPriority w:val="99"/>
    <w:rsid w:val="00F2057D"/>
    <w:pPr>
      <w:suppressAutoHyphens/>
      <w:spacing w:before="120" w:after="120"/>
      <w:jc w:val="center"/>
    </w:pPr>
    <w:rPr>
      <w:rFonts w:eastAsia="Times New Roman"/>
      <w:sz w:val="24"/>
      <w:szCs w:val="24"/>
      <w:lang w:eastAsia="ar-SA"/>
    </w:rPr>
  </w:style>
  <w:style w:type="paragraph" w:customStyle="1" w:styleId="affffffffff8">
    <w:name w:val="НумСписок"/>
    <w:basedOn w:val="ac"/>
    <w:uiPriority w:val="99"/>
    <w:rsid w:val="00F2057D"/>
    <w:pPr>
      <w:suppressAutoHyphens/>
      <w:ind w:firstLine="720"/>
    </w:pPr>
    <w:rPr>
      <w:rFonts w:eastAsia="Times New Roman"/>
      <w:szCs w:val="20"/>
      <w:lang w:eastAsia="ar-SA"/>
    </w:rPr>
  </w:style>
  <w:style w:type="paragraph" w:customStyle="1" w:styleId="affffffffff9">
    <w:name w:val="Абзац_пост"/>
    <w:basedOn w:val="ac"/>
    <w:uiPriority w:val="99"/>
    <w:rsid w:val="00F2057D"/>
    <w:pPr>
      <w:suppressAutoHyphens/>
      <w:spacing w:before="120"/>
      <w:ind w:firstLine="720"/>
      <w:jc w:val="both"/>
    </w:pPr>
    <w:rPr>
      <w:rFonts w:eastAsia="Times New Roman"/>
      <w:sz w:val="26"/>
      <w:szCs w:val="24"/>
      <w:lang w:eastAsia="ar-SA"/>
    </w:rPr>
  </w:style>
  <w:style w:type="paragraph" w:customStyle="1" w:styleId="1ffff5">
    <w:name w:val="Стиль Заголовок 1"/>
    <w:basedOn w:val="14"/>
    <w:uiPriority w:val="99"/>
    <w:rsid w:val="00F2057D"/>
    <w:pPr>
      <w:tabs>
        <w:tab w:val="num" w:pos="432"/>
      </w:tabs>
      <w:suppressAutoHyphens/>
      <w:spacing w:after="240"/>
      <w:ind w:left="432" w:firstLine="709"/>
      <w:jc w:val="center"/>
      <w:outlineLvl w:val="9"/>
    </w:pPr>
    <w:rPr>
      <w:rFonts w:ascii="Times New Roman" w:hAnsi="Times New Roman"/>
      <w:kern w:val="2"/>
      <w:sz w:val="28"/>
      <w:szCs w:val="20"/>
      <w:lang w:eastAsia="ar-SA"/>
    </w:rPr>
  </w:style>
  <w:style w:type="paragraph" w:customStyle="1" w:styleId="00">
    <w:name w:val="Стиль Перед:  0 пт После:  0 пт"/>
    <w:basedOn w:val="ac"/>
    <w:uiPriority w:val="99"/>
    <w:rsid w:val="00F2057D"/>
    <w:pPr>
      <w:suppressAutoHyphens/>
      <w:spacing w:before="120" w:after="120"/>
      <w:ind w:firstLine="709"/>
      <w:jc w:val="both"/>
    </w:pPr>
    <w:rPr>
      <w:rFonts w:eastAsia="Times New Roman"/>
      <w:sz w:val="24"/>
      <w:szCs w:val="20"/>
      <w:lang w:eastAsia="ar-SA"/>
    </w:rPr>
  </w:style>
  <w:style w:type="paragraph" w:customStyle="1" w:styleId="2000">
    <w:name w:val="Стиль Заголовок 2 + Перед:  0 пт После:  0 пт"/>
    <w:basedOn w:val="20"/>
    <w:uiPriority w:val="99"/>
    <w:rsid w:val="00F2057D"/>
    <w:pPr>
      <w:keepLines w:val="0"/>
      <w:numPr>
        <w:ilvl w:val="1"/>
      </w:numPr>
      <w:tabs>
        <w:tab w:val="num" w:pos="576"/>
      </w:tabs>
      <w:suppressAutoHyphens/>
      <w:spacing w:before="240" w:after="240"/>
      <w:ind w:left="576" w:firstLine="709"/>
      <w:jc w:val="both"/>
      <w:outlineLvl w:val="9"/>
    </w:pPr>
    <w:rPr>
      <w:rFonts w:ascii="Times New Roman" w:hAnsi="Times New Roman"/>
      <w:color w:val="auto"/>
      <w:szCs w:val="20"/>
      <w:lang w:eastAsia="ar-SA"/>
    </w:rPr>
  </w:style>
  <w:style w:type="paragraph" w:customStyle="1" w:styleId="300">
    <w:name w:val="Стиль Заголовок 3 + Перед:  0 пт После:  0 пт"/>
    <w:basedOn w:val="30"/>
    <w:uiPriority w:val="99"/>
    <w:rsid w:val="00F2057D"/>
    <w:pPr>
      <w:keepLines w:val="0"/>
      <w:numPr>
        <w:ilvl w:val="2"/>
      </w:numPr>
      <w:tabs>
        <w:tab w:val="num" w:pos="2989"/>
      </w:tabs>
      <w:suppressAutoHyphens/>
      <w:spacing w:before="120" w:after="120"/>
      <w:ind w:left="2989" w:hanging="720"/>
      <w:jc w:val="both"/>
      <w:outlineLvl w:val="9"/>
    </w:pPr>
    <w:rPr>
      <w:rFonts w:ascii="Times New Roman" w:hAnsi="Times New Roman"/>
      <w:color w:val="auto"/>
      <w:szCs w:val="20"/>
      <w:lang w:eastAsia="ar-SA"/>
    </w:rPr>
  </w:style>
  <w:style w:type="paragraph" w:customStyle="1" w:styleId="103">
    <w:name w:val="Оглавление 10"/>
    <w:basedOn w:val="1d"/>
    <w:uiPriority w:val="99"/>
    <w:rsid w:val="00F2057D"/>
    <w:pPr>
      <w:tabs>
        <w:tab w:val="right" w:leader="dot" w:pos="9637"/>
      </w:tabs>
      <w:suppressAutoHyphens/>
      <w:spacing w:before="120" w:after="120"/>
      <w:ind w:left="2547" w:firstLine="0"/>
    </w:pPr>
    <w:rPr>
      <w:rFonts w:ascii="Times" w:eastAsia="Times New Roman" w:hAnsi="Times" w:cs="Lucidasans"/>
      <w:color w:val="auto"/>
      <w:lang w:val="ru-RU" w:eastAsia="ar-SA" w:bidi="ar-SA"/>
    </w:rPr>
  </w:style>
  <w:style w:type="character" w:customStyle="1" w:styleId="WW8Num1z0">
    <w:name w:val="WW8Num1z0"/>
    <w:uiPriority w:val="99"/>
    <w:rsid w:val="00F2057D"/>
    <w:rPr>
      <w:rFonts w:ascii="Symbol" w:hAnsi="Symbol"/>
    </w:rPr>
  </w:style>
  <w:style w:type="character" w:customStyle="1" w:styleId="WW8Num1z1">
    <w:name w:val="WW8Num1z1"/>
    <w:uiPriority w:val="99"/>
    <w:rsid w:val="00F2057D"/>
    <w:rPr>
      <w:rFonts w:ascii="Courier New" w:hAnsi="Courier New"/>
    </w:rPr>
  </w:style>
  <w:style w:type="character" w:customStyle="1" w:styleId="WW8Num1z2">
    <w:name w:val="WW8Num1z2"/>
    <w:uiPriority w:val="99"/>
    <w:rsid w:val="00F2057D"/>
    <w:rPr>
      <w:rFonts w:ascii="Wingdings" w:hAnsi="Wingdings"/>
    </w:rPr>
  </w:style>
  <w:style w:type="character" w:customStyle="1" w:styleId="WW8Num2z0">
    <w:name w:val="WW8Num2z0"/>
    <w:uiPriority w:val="99"/>
    <w:rsid w:val="00F2057D"/>
    <w:rPr>
      <w:rFonts w:ascii="Symbol" w:hAnsi="Symbol"/>
    </w:rPr>
  </w:style>
  <w:style w:type="character" w:customStyle="1" w:styleId="WW8Num2z1">
    <w:name w:val="WW8Num2z1"/>
    <w:uiPriority w:val="99"/>
    <w:rsid w:val="00F2057D"/>
    <w:rPr>
      <w:rFonts w:ascii="Courier New" w:hAnsi="Courier New"/>
    </w:rPr>
  </w:style>
  <w:style w:type="character" w:customStyle="1" w:styleId="WW8Num2z2">
    <w:name w:val="WW8Num2z2"/>
    <w:uiPriority w:val="99"/>
    <w:rsid w:val="00F2057D"/>
    <w:rPr>
      <w:rFonts w:ascii="Wingdings" w:hAnsi="Wingdings"/>
    </w:rPr>
  </w:style>
  <w:style w:type="character" w:customStyle="1" w:styleId="WW8Num3z0">
    <w:name w:val="WW8Num3z0"/>
    <w:uiPriority w:val="99"/>
    <w:rsid w:val="00F2057D"/>
    <w:rPr>
      <w:rFonts w:ascii="Symbol" w:hAnsi="Symbol"/>
    </w:rPr>
  </w:style>
  <w:style w:type="character" w:customStyle="1" w:styleId="WW8Num3z2">
    <w:name w:val="WW8Num3z2"/>
    <w:uiPriority w:val="99"/>
    <w:rsid w:val="00F2057D"/>
    <w:rPr>
      <w:rFonts w:ascii="Wingdings" w:hAnsi="Wingdings"/>
    </w:rPr>
  </w:style>
  <w:style w:type="character" w:customStyle="1" w:styleId="WW8Num3z4">
    <w:name w:val="WW8Num3z4"/>
    <w:uiPriority w:val="99"/>
    <w:rsid w:val="00F2057D"/>
    <w:rPr>
      <w:rFonts w:ascii="Courier New" w:hAnsi="Courier New"/>
    </w:rPr>
  </w:style>
  <w:style w:type="character" w:customStyle="1" w:styleId="WW8Num5z1">
    <w:name w:val="WW8Num5z1"/>
    <w:uiPriority w:val="99"/>
    <w:rsid w:val="00F2057D"/>
    <w:rPr>
      <w:rFonts w:ascii="Courier New" w:hAnsi="Courier New"/>
    </w:rPr>
  </w:style>
  <w:style w:type="character" w:customStyle="1" w:styleId="WW8Num5z2">
    <w:name w:val="WW8Num5z2"/>
    <w:uiPriority w:val="99"/>
    <w:rsid w:val="00F2057D"/>
    <w:rPr>
      <w:rFonts w:ascii="Wingdings" w:hAnsi="Wingdings"/>
    </w:rPr>
  </w:style>
  <w:style w:type="character" w:customStyle="1" w:styleId="WW8Num6z0">
    <w:name w:val="WW8Num6z0"/>
    <w:uiPriority w:val="99"/>
    <w:rsid w:val="00F2057D"/>
    <w:rPr>
      <w:rFonts w:ascii="Symbol" w:hAnsi="Symbol"/>
      <w:sz w:val="20"/>
    </w:rPr>
  </w:style>
  <w:style w:type="character" w:customStyle="1" w:styleId="WW8Num6z2">
    <w:name w:val="WW8Num6z2"/>
    <w:uiPriority w:val="99"/>
    <w:rsid w:val="00F2057D"/>
    <w:rPr>
      <w:rFonts w:ascii="Wingdings" w:hAnsi="Wingdings"/>
      <w:sz w:val="20"/>
    </w:rPr>
  </w:style>
  <w:style w:type="character" w:customStyle="1" w:styleId="WW8Num7z0">
    <w:name w:val="WW8Num7z0"/>
    <w:uiPriority w:val="99"/>
    <w:rsid w:val="00F2057D"/>
    <w:rPr>
      <w:rFonts w:ascii="Symbol" w:hAnsi="Symbol"/>
    </w:rPr>
  </w:style>
  <w:style w:type="character" w:customStyle="1" w:styleId="WW8Num7z1">
    <w:name w:val="WW8Num7z1"/>
    <w:uiPriority w:val="99"/>
    <w:rsid w:val="00F2057D"/>
    <w:rPr>
      <w:rFonts w:ascii="Courier New" w:hAnsi="Courier New"/>
    </w:rPr>
  </w:style>
  <w:style w:type="character" w:customStyle="1" w:styleId="WW8Num7z2">
    <w:name w:val="WW8Num7z2"/>
    <w:uiPriority w:val="99"/>
    <w:rsid w:val="00F2057D"/>
    <w:rPr>
      <w:rFonts w:ascii="Wingdings" w:hAnsi="Wingdings"/>
    </w:rPr>
  </w:style>
  <w:style w:type="character" w:customStyle="1" w:styleId="WW8Num8z0">
    <w:name w:val="WW8Num8z0"/>
    <w:uiPriority w:val="99"/>
    <w:rsid w:val="00F2057D"/>
    <w:rPr>
      <w:rFonts w:ascii="Symbol" w:hAnsi="Symbol"/>
    </w:rPr>
  </w:style>
  <w:style w:type="character" w:customStyle="1" w:styleId="WW8Num8z1">
    <w:name w:val="WW8Num8z1"/>
    <w:uiPriority w:val="99"/>
    <w:rsid w:val="00F2057D"/>
    <w:rPr>
      <w:rFonts w:ascii="Courier New" w:hAnsi="Courier New"/>
    </w:rPr>
  </w:style>
  <w:style w:type="character" w:customStyle="1" w:styleId="WW8Num8z2">
    <w:name w:val="WW8Num8z2"/>
    <w:uiPriority w:val="99"/>
    <w:rsid w:val="00F2057D"/>
    <w:rPr>
      <w:rFonts w:ascii="Wingdings" w:hAnsi="Wingdings"/>
    </w:rPr>
  </w:style>
  <w:style w:type="character" w:customStyle="1" w:styleId="WW8Num9z0">
    <w:name w:val="WW8Num9z0"/>
    <w:uiPriority w:val="99"/>
    <w:rsid w:val="00F2057D"/>
    <w:rPr>
      <w:rFonts w:ascii="Symbol" w:hAnsi="Symbol"/>
    </w:rPr>
  </w:style>
  <w:style w:type="character" w:customStyle="1" w:styleId="WW8Num9z1">
    <w:name w:val="WW8Num9z1"/>
    <w:uiPriority w:val="99"/>
    <w:rsid w:val="00F2057D"/>
    <w:rPr>
      <w:rFonts w:ascii="Courier New" w:hAnsi="Courier New"/>
    </w:rPr>
  </w:style>
  <w:style w:type="character" w:customStyle="1" w:styleId="WW8Num9z2">
    <w:name w:val="WW8Num9z2"/>
    <w:uiPriority w:val="99"/>
    <w:rsid w:val="00F2057D"/>
    <w:rPr>
      <w:rFonts w:ascii="Wingdings" w:hAnsi="Wingdings"/>
    </w:rPr>
  </w:style>
  <w:style w:type="character" w:customStyle="1" w:styleId="WW8Num10z0">
    <w:name w:val="WW8Num10z0"/>
    <w:uiPriority w:val="99"/>
    <w:rsid w:val="00F2057D"/>
    <w:rPr>
      <w:rFonts w:ascii="Symbol" w:hAnsi="Symbol"/>
    </w:rPr>
  </w:style>
  <w:style w:type="character" w:customStyle="1" w:styleId="WW8Num10z1">
    <w:name w:val="WW8Num10z1"/>
    <w:uiPriority w:val="99"/>
    <w:rsid w:val="00F2057D"/>
    <w:rPr>
      <w:rFonts w:ascii="Courier New" w:hAnsi="Courier New"/>
    </w:rPr>
  </w:style>
  <w:style w:type="character" w:customStyle="1" w:styleId="WW8Num10z2">
    <w:name w:val="WW8Num10z2"/>
    <w:uiPriority w:val="99"/>
    <w:rsid w:val="00F2057D"/>
    <w:rPr>
      <w:rFonts w:ascii="Wingdings" w:hAnsi="Wingdings"/>
    </w:rPr>
  </w:style>
  <w:style w:type="character" w:customStyle="1" w:styleId="WW8Num12z1">
    <w:name w:val="WW8Num12z1"/>
    <w:uiPriority w:val="99"/>
    <w:rsid w:val="00F2057D"/>
    <w:rPr>
      <w:rFonts w:ascii="Courier New" w:hAnsi="Courier New"/>
    </w:rPr>
  </w:style>
  <w:style w:type="character" w:customStyle="1" w:styleId="WW8Num12z2">
    <w:name w:val="WW8Num12z2"/>
    <w:uiPriority w:val="99"/>
    <w:rsid w:val="00F2057D"/>
    <w:rPr>
      <w:rFonts w:ascii="Wingdings" w:hAnsi="Wingdings"/>
    </w:rPr>
  </w:style>
  <w:style w:type="character" w:customStyle="1" w:styleId="WW8Num13z0">
    <w:name w:val="WW8Num13z0"/>
    <w:uiPriority w:val="99"/>
    <w:rsid w:val="00F2057D"/>
    <w:rPr>
      <w:rFonts w:ascii="Symbol" w:hAnsi="Symbol"/>
    </w:rPr>
  </w:style>
  <w:style w:type="character" w:customStyle="1" w:styleId="WW8Num14z0">
    <w:name w:val="WW8Num14z0"/>
    <w:uiPriority w:val="99"/>
    <w:rsid w:val="00F2057D"/>
    <w:rPr>
      <w:rFonts w:ascii="Symbol" w:hAnsi="Symbol"/>
    </w:rPr>
  </w:style>
  <w:style w:type="character" w:customStyle="1" w:styleId="WW8Num14z1">
    <w:name w:val="WW8Num14z1"/>
    <w:uiPriority w:val="99"/>
    <w:rsid w:val="00F2057D"/>
    <w:rPr>
      <w:rFonts w:ascii="Courier New" w:hAnsi="Courier New"/>
    </w:rPr>
  </w:style>
  <w:style w:type="character" w:customStyle="1" w:styleId="WW8Num14z2">
    <w:name w:val="WW8Num14z2"/>
    <w:uiPriority w:val="99"/>
    <w:rsid w:val="00F2057D"/>
    <w:rPr>
      <w:rFonts w:ascii="Wingdings" w:hAnsi="Wingdings"/>
    </w:rPr>
  </w:style>
  <w:style w:type="character" w:customStyle="1" w:styleId="WW8Num15z0">
    <w:name w:val="WW8Num15z0"/>
    <w:uiPriority w:val="99"/>
    <w:rsid w:val="00F2057D"/>
    <w:rPr>
      <w:rFonts w:ascii="Symbol" w:hAnsi="Symbol"/>
    </w:rPr>
  </w:style>
  <w:style w:type="character" w:customStyle="1" w:styleId="WW8Num15z1">
    <w:name w:val="WW8Num15z1"/>
    <w:uiPriority w:val="99"/>
    <w:rsid w:val="00F2057D"/>
    <w:rPr>
      <w:rFonts w:ascii="Courier New" w:hAnsi="Courier New"/>
    </w:rPr>
  </w:style>
  <w:style w:type="character" w:customStyle="1" w:styleId="WW8Num15z2">
    <w:name w:val="WW8Num15z2"/>
    <w:uiPriority w:val="99"/>
    <w:rsid w:val="00F2057D"/>
    <w:rPr>
      <w:rFonts w:ascii="Wingdings" w:hAnsi="Wingdings"/>
    </w:rPr>
  </w:style>
  <w:style w:type="character" w:customStyle="1" w:styleId="WW8Num16z0">
    <w:name w:val="WW8Num16z0"/>
    <w:uiPriority w:val="99"/>
    <w:rsid w:val="00F2057D"/>
    <w:rPr>
      <w:rFonts w:ascii="Symbol" w:hAnsi="Symbol"/>
    </w:rPr>
  </w:style>
  <w:style w:type="character" w:customStyle="1" w:styleId="WW8Num16z1">
    <w:name w:val="WW8Num16z1"/>
    <w:uiPriority w:val="99"/>
    <w:rsid w:val="00F2057D"/>
    <w:rPr>
      <w:rFonts w:ascii="Courier New" w:hAnsi="Courier New"/>
    </w:rPr>
  </w:style>
  <w:style w:type="character" w:customStyle="1" w:styleId="WW8Num16z2">
    <w:name w:val="WW8Num16z2"/>
    <w:uiPriority w:val="99"/>
    <w:rsid w:val="00F2057D"/>
    <w:rPr>
      <w:rFonts w:ascii="Wingdings" w:hAnsi="Wingdings"/>
    </w:rPr>
  </w:style>
  <w:style w:type="character" w:customStyle="1" w:styleId="WW8Num17z0">
    <w:name w:val="WW8Num17z0"/>
    <w:uiPriority w:val="99"/>
    <w:rsid w:val="00F2057D"/>
    <w:rPr>
      <w:rFonts w:ascii="Symbol" w:hAnsi="Symbol"/>
    </w:rPr>
  </w:style>
  <w:style w:type="character" w:customStyle="1" w:styleId="WW8Num17z1">
    <w:name w:val="WW8Num17z1"/>
    <w:uiPriority w:val="99"/>
    <w:rsid w:val="00F2057D"/>
    <w:rPr>
      <w:rFonts w:ascii="Courier New" w:hAnsi="Courier New"/>
    </w:rPr>
  </w:style>
  <w:style w:type="character" w:customStyle="1" w:styleId="WW8Num17z2">
    <w:name w:val="WW8Num17z2"/>
    <w:uiPriority w:val="99"/>
    <w:rsid w:val="00F2057D"/>
    <w:rPr>
      <w:rFonts w:ascii="Wingdings" w:hAnsi="Wingdings"/>
    </w:rPr>
  </w:style>
  <w:style w:type="character" w:customStyle="1" w:styleId="WW8Num18z0">
    <w:name w:val="WW8Num18z0"/>
    <w:uiPriority w:val="99"/>
    <w:rsid w:val="00F2057D"/>
    <w:rPr>
      <w:rFonts w:ascii="Symbol" w:hAnsi="Symbol"/>
    </w:rPr>
  </w:style>
  <w:style w:type="character" w:customStyle="1" w:styleId="WW8Num18z1">
    <w:name w:val="WW8Num18z1"/>
    <w:uiPriority w:val="99"/>
    <w:rsid w:val="00F2057D"/>
    <w:rPr>
      <w:rFonts w:ascii="Courier New" w:hAnsi="Courier New"/>
    </w:rPr>
  </w:style>
  <w:style w:type="character" w:customStyle="1" w:styleId="WW8Num18z2">
    <w:name w:val="WW8Num18z2"/>
    <w:uiPriority w:val="99"/>
    <w:rsid w:val="00F2057D"/>
    <w:rPr>
      <w:rFonts w:ascii="Wingdings" w:hAnsi="Wingdings"/>
    </w:rPr>
  </w:style>
  <w:style w:type="character" w:customStyle="1" w:styleId="WW8Num19z1">
    <w:name w:val="WW8Num19z1"/>
    <w:uiPriority w:val="99"/>
    <w:rsid w:val="00F2057D"/>
    <w:rPr>
      <w:rFonts w:ascii="Courier New" w:hAnsi="Courier New"/>
    </w:rPr>
  </w:style>
  <w:style w:type="character" w:customStyle="1" w:styleId="WW8Num19z2">
    <w:name w:val="WW8Num19z2"/>
    <w:uiPriority w:val="99"/>
    <w:rsid w:val="00F2057D"/>
    <w:rPr>
      <w:rFonts w:ascii="Wingdings" w:hAnsi="Wingdings"/>
    </w:rPr>
  </w:style>
  <w:style w:type="character" w:customStyle="1" w:styleId="WW8Num20z0">
    <w:name w:val="WW8Num20z0"/>
    <w:uiPriority w:val="99"/>
    <w:rsid w:val="00F2057D"/>
    <w:rPr>
      <w:rFonts w:ascii="Symbol" w:hAnsi="Symbol"/>
    </w:rPr>
  </w:style>
  <w:style w:type="character" w:customStyle="1" w:styleId="WW8Num20z1">
    <w:name w:val="WW8Num20z1"/>
    <w:uiPriority w:val="99"/>
    <w:rsid w:val="00F2057D"/>
    <w:rPr>
      <w:rFonts w:ascii="Courier New" w:hAnsi="Courier New"/>
    </w:rPr>
  </w:style>
  <w:style w:type="character" w:customStyle="1" w:styleId="WW8Num20z2">
    <w:name w:val="WW8Num20z2"/>
    <w:uiPriority w:val="99"/>
    <w:rsid w:val="00F2057D"/>
    <w:rPr>
      <w:rFonts w:ascii="Wingdings" w:hAnsi="Wingdings"/>
    </w:rPr>
  </w:style>
  <w:style w:type="character" w:customStyle="1" w:styleId="WW8Num21z0">
    <w:name w:val="WW8Num21z0"/>
    <w:uiPriority w:val="99"/>
    <w:rsid w:val="00F2057D"/>
    <w:rPr>
      <w:rFonts w:ascii="Symbol" w:hAnsi="Symbol"/>
    </w:rPr>
  </w:style>
  <w:style w:type="character" w:customStyle="1" w:styleId="WW8Num21z1">
    <w:name w:val="WW8Num21z1"/>
    <w:uiPriority w:val="99"/>
    <w:rsid w:val="00F2057D"/>
    <w:rPr>
      <w:rFonts w:ascii="Courier New" w:hAnsi="Courier New"/>
    </w:rPr>
  </w:style>
  <w:style w:type="character" w:customStyle="1" w:styleId="WW8Num21z2">
    <w:name w:val="WW8Num21z2"/>
    <w:uiPriority w:val="99"/>
    <w:rsid w:val="00F2057D"/>
    <w:rPr>
      <w:rFonts w:ascii="Wingdings" w:hAnsi="Wingdings"/>
    </w:rPr>
  </w:style>
  <w:style w:type="character" w:customStyle="1" w:styleId="WW8Num22z0">
    <w:name w:val="WW8Num22z0"/>
    <w:uiPriority w:val="99"/>
    <w:rsid w:val="00F2057D"/>
    <w:rPr>
      <w:rFonts w:ascii="Symbol" w:hAnsi="Symbol"/>
    </w:rPr>
  </w:style>
  <w:style w:type="character" w:customStyle="1" w:styleId="WW8Num22z1">
    <w:name w:val="WW8Num22z1"/>
    <w:uiPriority w:val="99"/>
    <w:rsid w:val="00F2057D"/>
    <w:rPr>
      <w:rFonts w:ascii="Courier New" w:hAnsi="Courier New"/>
    </w:rPr>
  </w:style>
  <w:style w:type="character" w:customStyle="1" w:styleId="WW8Num22z2">
    <w:name w:val="WW8Num22z2"/>
    <w:uiPriority w:val="99"/>
    <w:rsid w:val="00F2057D"/>
    <w:rPr>
      <w:rFonts w:ascii="Wingdings" w:hAnsi="Wingdings"/>
    </w:rPr>
  </w:style>
  <w:style w:type="character" w:customStyle="1" w:styleId="WW8Num24z0">
    <w:name w:val="WW8Num24z0"/>
    <w:uiPriority w:val="99"/>
    <w:rsid w:val="00F2057D"/>
    <w:rPr>
      <w:rFonts w:ascii="Symbol" w:hAnsi="Symbol"/>
    </w:rPr>
  </w:style>
  <w:style w:type="character" w:customStyle="1" w:styleId="WW8Num24z1">
    <w:name w:val="WW8Num24z1"/>
    <w:uiPriority w:val="99"/>
    <w:rsid w:val="00F2057D"/>
    <w:rPr>
      <w:rFonts w:ascii="Courier New" w:hAnsi="Courier New"/>
    </w:rPr>
  </w:style>
  <w:style w:type="character" w:customStyle="1" w:styleId="WW8Num24z2">
    <w:name w:val="WW8Num24z2"/>
    <w:uiPriority w:val="99"/>
    <w:rsid w:val="00F2057D"/>
    <w:rPr>
      <w:rFonts w:ascii="Wingdings" w:hAnsi="Wingdings"/>
    </w:rPr>
  </w:style>
  <w:style w:type="character" w:customStyle="1" w:styleId="WW8Num25z0">
    <w:name w:val="WW8Num25z0"/>
    <w:uiPriority w:val="99"/>
    <w:rsid w:val="00F2057D"/>
    <w:rPr>
      <w:rFonts w:ascii="Symbol" w:hAnsi="Symbol"/>
    </w:rPr>
  </w:style>
  <w:style w:type="character" w:customStyle="1" w:styleId="WW8Num25z2">
    <w:name w:val="WW8Num25z2"/>
    <w:uiPriority w:val="99"/>
    <w:rsid w:val="00F2057D"/>
    <w:rPr>
      <w:rFonts w:ascii="Wingdings" w:hAnsi="Wingdings"/>
    </w:rPr>
  </w:style>
  <w:style w:type="character" w:customStyle="1" w:styleId="WW8Num26z0">
    <w:name w:val="WW8Num26z0"/>
    <w:uiPriority w:val="99"/>
    <w:rsid w:val="00F2057D"/>
    <w:rPr>
      <w:rFonts w:ascii="Symbol" w:hAnsi="Symbol"/>
    </w:rPr>
  </w:style>
  <w:style w:type="character" w:customStyle="1" w:styleId="WW8Num26z1">
    <w:name w:val="WW8Num26z1"/>
    <w:uiPriority w:val="99"/>
    <w:rsid w:val="00F2057D"/>
    <w:rPr>
      <w:rFonts w:ascii="Courier New" w:hAnsi="Courier New"/>
    </w:rPr>
  </w:style>
  <w:style w:type="character" w:customStyle="1" w:styleId="WW8Num26z2">
    <w:name w:val="WW8Num26z2"/>
    <w:uiPriority w:val="99"/>
    <w:rsid w:val="00F2057D"/>
    <w:rPr>
      <w:rFonts w:ascii="Wingdings" w:hAnsi="Wingdings"/>
    </w:rPr>
  </w:style>
  <w:style w:type="character" w:customStyle="1" w:styleId="WW8Num27z0">
    <w:name w:val="WW8Num27z0"/>
    <w:uiPriority w:val="99"/>
    <w:rsid w:val="00F2057D"/>
    <w:rPr>
      <w:rFonts w:ascii="Symbol" w:hAnsi="Symbol"/>
    </w:rPr>
  </w:style>
  <w:style w:type="character" w:customStyle="1" w:styleId="WW8Num27z1">
    <w:name w:val="WW8Num27z1"/>
    <w:uiPriority w:val="99"/>
    <w:rsid w:val="00F2057D"/>
    <w:rPr>
      <w:rFonts w:ascii="Courier New" w:hAnsi="Courier New"/>
    </w:rPr>
  </w:style>
  <w:style w:type="character" w:customStyle="1" w:styleId="WW8Num27z2">
    <w:name w:val="WW8Num27z2"/>
    <w:uiPriority w:val="99"/>
    <w:rsid w:val="00F2057D"/>
    <w:rPr>
      <w:rFonts w:ascii="Wingdings" w:hAnsi="Wingdings"/>
    </w:rPr>
  </w:style>
  <w:style w:type="character" w:customStyle="1" w:styleId="WW8Num28z0">
    <w:name w:val="WW8Num28z0"/>
    <w:uiPriority w:val="99"/>
    <w:rsid w:val="00F2057D"/>
    <w:rPr>
      <w:rFonts w:ascii="Symbol" w:hAnsi="Symbol"/>
    </w:rPr>
  </w:style>
  <w:style w:type="character" w:customStyle="1" w:styleId="WW8Num28z1">
    <w:name w:val="WW8Num28z1"/>
    <w:uiPriority w:val="99"/>
    <w:rsid w:val="00F2057D"/>
    <w:rPr>
      <w:rFonts w:ascii="Courier New" w:hAnsi="Courier New"/>
    </w:rPr>
  </w:style>
  <w:style w:type="character" w:customStyle="1" w:styleId="WW8Num28z2">
    <w:name w:val="WW8Num28z2"/>
    <w:uiPriority w:val="99"/>
    <w:rsid w:val="00F2057D"/>
    <w:rPr>
      <w:rFonts w:ascii="Wingdings" w:hAnsi="Wingdings"/>
    </w:rPr>
  </w:style>
  <w:style w:type="character" w:customStyle="1" w:styleId="WW8Num29z0">
    <w:name w:val="WW8Num29z0"/>
    <w:uiPriority w:val="99"/>
    <w:rsid w:val="00F2057D"/>
    <w:rPr>
      <w:rFonts w:ascii="Symbol" w:hAnsi="Symbol"/>
    </w:rPr>
  </w:style>
  <w:style w:type="character" w:customStyle="1" w:styleId="WW8Num29z1">
    <w:name w:val="WW8Num29z1"/>
    <w:uiPriority w:val="99"/>
    <w:rsid w:val="00F2057D"/>
    <w:rPr>
      <w:rFonts w:ascii="Courier New" w:hAnsi="Courier New"/>
    </w:rPr>
  </w:style>
  <w:style w:type="character" w:customStyle="1" w:styleId="WW8Num29z2">
    <w:name w:val="WW8Num29z2"/>
    <w:uiPriority w:val="99"/>
    <w:rsid w:val="00F2057D"/>
    <w:rPr>
      <w:rFonts w:ascii="Wingdings" w:hAnsi="Wingdings"/>
    </w:rPr>
  </w:style>
  <w:style w:type="character" w:customStyle="1" w:styleId="WW8Num30z2">
    <w:name w:val="WW8Num30z2"/>
    <w:uiPriority w:val="99"/>
    <w:rsid w:val="00F2057D"/>
    <w:rPr>
      <w:rFonts w:ascii="Wingdings" w:hAnsi="Wingdings"/>
    </w:rPr>
  </w:style>
  <w:style w:type="character" w:customStyle="1" w:styleId="WW8Num30z3">
    <w:name w:val="WW8Num30z3"/>
    <w:uiPriority w:val="99"/>
    <w:rsid w:val="00F2057D"/>
    <w:rPr>
      <w:rFonts w:ascii="Symbol" w:hAnsi="Symbol"/>
    </w:rPr>
  </w:style>
  <w:style w:type="character" w:customStyle="1" w:styleId="WW8Num30z4">
    <w:name w:val="WW8Num30z4"/>
    <w:uiPriority w:val="99"/>
    <w:rsid w:val="00F2057D"/>
    <w:rPr>
      <w:rFonts w:ascii="Courier New" w:hAnsi="Courier New"/>
    </w:rPr>
  </w:style>
  <w:style w:type="character" w:customStyle="1" w:styleId="WW8Num31z0">
    <w:name w:val="WW8Num31z0"/>
    <w:uiPriority w:val="99"/>
    <w:rsid w:val="00F2057D"/>
    <w:rPr>
      <w:rFonts w:ascii="Symbol" w:hAnsi="Symbol"/>
    </w:rPr>
  </w:style>
  <w:style w:type="character" w:customStyle="1" w:styleId="WW8Num31z1">
    <w:name w:val="WW8Num31z1"/>
    <w:uiPriority w:val="99"/>
    <w:rsid w:val="00F2057D"/>
    <w:rPr>
      <w:rFonts w:ascii="Courier New" w:hAnsi="Courier New"/>
    </w:rPr>
  </w:style>
  <w:style w:type="character" w:customStyle="1" w:styleId="WW8Num31z2">
    <w:name w:val="WW8Num31z2"/>
    <w:uiPriority w:val="99"/>
    <w:rsid w:val="00F2057D"/>
    <w:rPr>
      <w:rFonts w:ascii="Wingdings" w:hAnsi="Wingdings"/>
    </w:rPr>
  </w:style>
  <w:style w:type="character" w:customStyle="1" w:styleId="WW8Num32z0">
    <w:name w:val="WW8Num32z0"/>
    <w:uiPriority w:val="99"/>
    <w:rsid w:val="00F2057D"/>
    <w:rPr>
      <w:rFonts w:ascii="Symbol" w:hAnsi="Symbol"/>
      <w:color w:val="auto"/>
    </w:rPr>
  </w:style>
  <w:style w:type="character" w:customStyle="1" w:styleId="WW8Num32z1">
    <w:name w:val="WW8Num32z1"/>
    <w:uiPriority w:val="99"/>
    <w:rsid w:val="00F2057D"/>
    <w:rPr>
      <w:rFonts w:ascii="Courier New" w:hAnsi="Courier New"/>
    </w:rPr>
  </w:style>
  <w:style w:type="character" w:customStyle="1" w:styleId="WW8Num32z2">
    <w:name w:val="WW8Num32z2"/>
    <w:uiPriority w:val="99"/>
    <w:rsid w:val="00F2057D"/>
    <w:rPr>
      <w:rFonts w:ascii="Wingdings" w:hAnsi="Wingdings"/>
    </w:rPr>
  </w:style>
  <w:style w:type="character" w:customStyle="1" w:styleId="WW8Num32z3">
    <w:name w:val="WW8Num32z3"/>
    <w:uiPriority w:val="99"/>
    <w:rsid w:val="00F2057D"/>
    <w:rPr>
      <w:rFonts w:ascii="Symbol" w:hAnsi="Symbol"/>
    </w:rPr>
  </w:style>
  <w:style w:type="character" w:customStyle="1" w:styleId="WW8Num36z0">
    <w:name w:val="WW8Num36z0"/>
    <w:uiPriority w:val="99"/>
    <w:rsid w:val="00F2057D"/>
    <w:rPr>
      <w:rFonts w:ascii="Symbol" w:hAnsi="Symbol"/>
    </w:rPr>
  </w:style>
  <w:style w:type="character" w:customStyle="1" w:styleId="WW8Num36z1">
    <w:name w:val="WW8Num36z1"/>
    <w:uiPriority w:val="99"/>
    <w:rsid w:val="00F2057D"/>
    <w:rPr>
      <w:rFonts w:ascii="Courier New" w:hAnsi="Courier New"/>
    </w:rPr>
  </w:style>
  <w:style w:type="character" w:customStyle="1" w:styleId="WW8Num36z2">
    <w:name w:val="WW8Num36z2"/>
    <w:uiPriority w:val="99"/>
    <w:rsid w:val="00F2057D"/>
    <w:rPr>
      <w:rFonts w:ascii="Wingdings" w:hAnsi="Wingdings"/>
    </w:rPr>
  </w:style>
  <w:style w:type="character" w:customStyle="1" w:styleId="WW8Num37z1">
    <w:name w:val="WW8Num37z1"/>
    <w:uiPriority w:val="99"/>
    <w:rsid w:val="00F2057D"/>
    <w:rPr>
      <w:rFonts w:ascii="Courier New" w:hAnsi="Courier New"/>
    </w:rPr>
  </w:style>
  <w:style w:type="character" w:customStyle="1" w:styleId="WW8Num37z2">
    <w:name w:val="WW8Num37z2"/>
    <w:uiPriority w:val="99"/>
    <w:rsid w:val="00F2057D"/>
    <w:rPr>
      <w:rFonts w:ascii="Wingdings" w:hAnsi="Wingdings"/>
    </w:rPr>
  </w:style>
  <w:style w:type="character" w:customStyle="1" w:styleId="WW8Num38z0">
    <w:name w:val="WW8Num38z0"/>
    <w:uiPriority w:val="99"/>
    <w:rsid w:val="00F2057D"/>
    <w:rPr>
      <w:rFonts w:ascii="Symbol" w:hAnsi="Symbol"/>
    </w:rPr>
  </w:style>
  <w:style w:type="character" w:customStyle="1" w:styleId="WW8Num38z1">
    <w:name w:val="WW8Num38z1"/>
    <w:uiPriority w:val="99"/>
    <w:rsid w:val="00F2057D"/>
    <w:rPr>
      <w:rFonts w:ascii="Courier New" w:hAnsi="Courier New"/>
    </w:rPr>
  </w:style>
  <w:style w:type="character" w:customStyle="1" w:styleId="WW8Num38z2">
    <w:name w:val="WW8Num38z2"/>
    <w:uiPriority w:val="99"/>
    <w:rsid w:val="00F2057D"/>
    <w:rPr>
      <w:rFonts w:ascii="Wingdings" w:hAnsi="Wingdings"/>
    </w:rPr>
  </w:style>
  <w:style w:type="character" w:customStyle="1" w:styleId="WW8Num42z0">
    <w:name w:val="WW8Num42z0"/>
    <w:uiPriority w:val="99"/>
    <w:rsid w:val="00F2057D"/>
    <w:rPr>
      <w:rFonts w:ascii="Symbol" w:hAnsi="Symbol"/>
    </w:rPr>
  </w:style>
  <w:style w:type="character" w:customStyle="1" w:styleId="WW8Num42z1">
    <w:name w:val="WW8Num42z1"/>
    <w:uiPriority w:val="99"/>
    <w:rsid w:val="00F2057D"/>
    <w:rPr>
      <w:rFonts w:ascii="Courier New" w:hAnsi="Courier New"/>
    </w:rPr>
  </w:style>
  <w:style w:type="character" w:customStyle="1" w:styleId="WW8Num42z2">
    <w:name w:val="WW8Num42z2"/>
    <w:uiPriority w:val="99"/>
    <w:rsid w:val="00F2057D"/>
    <w:rPr>
      <w:rFonts w:ascii="Wingdings" w:hAnsi="Wingdings"/>
    </w:rPr>
  </w:style>
  <w:style w:type="character" w:customStyle="1" w:styleId="WW8Num43z0">
    <w:name w:val="WW8Num43z0"/>
    <w:uiPriority w:val="99"/>
    <w:rsid w:val="00F2057D"/>
    <w:rPr>
      <w:rFonts w:ascii="Symbol" w:hAnsi="Symbol"/>
    </w:rPr>
  </w:style>
  <w:style w:type="character" w:customStyle="1" w:styleId="WW8Num43z1">
    <w:name w:val="WW8Num43z1"/>
    <w:uiPriority w:val="99"/>
    <w:rsid w:val="00F2057D"/>
    <w:rPr>
      <w:rFonts w:ascii="Courier New" w:hAnsi="Courier New"/>
    </w:rPr>
  </w:style>
  <w:style w:type="character" w:customStyle="1" w:styleId="WW8Num43z2">
    <w:name w:val="WW8Num43z2"/>
    <w:uiPriority w:val="99"/>
    <w:rsid w:val="00F2057D"/>
    <w:rPr>
      <w:rFonts w:ascii="Wingdings" w:hAnsi="Wingdings"/>
    </w:rPr>
  </w:style>
  <w:style w:type="character" w:customStyle="1" w:styleId="WW8Num44z0">
    <w:name w:val="WW8Num44z0"/>
    <w:uiPriority w:val="99"/>
    <w:rsid w:val="00F2057D"/>
    <w:rPr>
      <w:rFonts w:ascii="Symbol" w:hAnsi="Symbol"/>
    </w:rPr>
  </w:style>
  <w:style w:type="character" w:customStyle="1" w:styleId="WW8Num44z1">
    <w:name w:val="WW8Num44z1"/>
    <w:uiPriority w:val="99"/>
    <w:rsid w:val="00F2057D"/>
    <w:rPr>
      <w:rFonts w:ascii="Courier New" w:hAnsi="Courier New"/>
    </w:rPr>
  </w:style>
  <w:style w:type="character" w:customStyle="1" w:styleId="WW8Num44z2">
    <w:name w:val="WW8Num44z2"/>
    <w:uiPriority w:val="99"/>
    <w:rsid w:val="00F2057D"/>
    <w:rPr>
      <w:rFonts w:ascii="Wingdings" w:hAnsi="Wingdings"/>
    </w:rPr>
  </w:style>
  <w:style w:type="character" w:customStyle="1" w:styleId="WW8Num45z0">
    <w:name w:val="WW8Num45z0"/>
    <w:uiPriority w:val="99"/>
    <w:rsid w:val="00F2057D"/>
    <w:rPr>
      <w:rFonts w:ascii="Symbol" w:hAnsi="Symbol"/>
    </w:rPr>
  </w:style>
  <w:style w:type="character" w:customStyle="1" w:styleId="WW8Num45z1">
    <w:name w:val="WW8Num45z1"/>
    <w:uiPriority w:val="99"/>
    <w:rsid w:val="00F2057D"/>
    <w:rPr>
      <w:rFonts w:ascii="Courier New" w:hAnsi="Courier New"/>
    </w:rPr>
  </w:style>
  <w:style w:type="character" w:customStyle="1" w:styleId="WW8Num45z2">
    <w:name w:val="WW8Num45z2"/>
    <w:uiPriority w:val="99"/>
    <w:rsid w:val="00F2057D"/>
    <w:rPr>
      <w:rFonts w:ascii="Wingdings" w:hAnsi="Wingdings"/>
    </w:rPr>
  </w:style>
  <w:style w:type="character" w:customStyle="1" w:styleId="WW8Num46z0">
    <w:name w:val="WW8Num46z0"/>
    <w:uiPriority w:val="99"/>
    <w:rsid w:val="00F2057D"/>
    <w:rPr>
      <w:rFonts w:ascii="Symbol" w:hAnsi="Symbol"/>
    </w:rPr>
  </w:style>
  <w:style w:type="character" w:customStyle="1" w:styleId="WW8Num46z1">
    <w:name w:val="WW8Num46z1"/>
    <w:uiPriority w:val="99"/>
    <w:rsid w:val="00F2057D"/>
    <w:rPr>
      <w:rFonts w:ascii="Courier New" w:hAnsi="Courier New"/>
    </w:rPr>
  </w:style>
  <w:style w:type="character" w:customStyle="1" w:styleId="WW8Num46z2">
    <w:name w:val="WW8Num46z2"/>
    <w:uiPriority w:val="99"/>
    <w:rsid w:val="00F2057D"/>
    <w:rPr>
      <w:rFonts w:ascii="Wingdings" w:hAnsi="Wingdings"/>
    </w:rPr>
  </w:style>
  <w:style w:type="character" w:customStyle="1" w:styleId="WW8Num47z0">
    <w:name w:val="WW8Num47z0"/>
    <w:uiPriority w:val="99"/>
    <w:rsid w:val="00F2057D"/>
    <w:rPr>
      <w:rFonts w:ascii="Symbol" w:hAnsi="Symbol"/>
    </w:rPr>
  </w:style>
  <w:style w:type="character" w:customStyle="1" w:styleId="WW8Num47z1">
    <w:name w:val="WW8Num47z1"/>
    <w:uiPriority w:val="99"/>
    <w:rsid w:val="00F2057D"/>
    <w:rPr>
      <w:rFonts w:ascii="Courier New" w:hAnsi="Courier New"/>
    </w:rPr>
  </w:style>
  <w:style w:type="character" w:customStyle="1" w:styleId="WW8Num47z2">
    <w:name w:val="WW8Num47z2"/>
    <w:uiPriority w:val="99"/>
    <w:rsid w:val="00F2057D"/>
    <w:rPr>
      <w:rFonts w:ascii="Wingdings" w:hAnsi="Wingdings"/>
    </w:rPr>
  </w:style>
  <w:style w:type="character" w:customStyle="1" w:styleId="3ff">
    <w:name w:val="Стиль Заголовок 3 + не курсив Знак"/>
    <w:uiPriority w:val="99"/>
    <w:rsid w:val="00F2057D"/>
    <w:rPr>
      <w:rFonts w:ascii="Arial" w:eastAsia="Times New Roman" w:hAnsi="Arial" w:cs="Arial"/>
      <w:b w:val="0"/>
      <w:bCs w:val="0"/>
      <w:sz w:val="26"/>
      <w:szCs w:val="26"/>
      <w:lang w:eastAsia="ar-SA" w:bidi="ar-SA"/>
    </w:rPr>
  </w:style>
  <w:style w:type="character" w:customStyle="1" w:styleId="1ffff6">
    <w:name w:val="Знак примечания1"/>
    <w:uiPriority w:val="99"/>
    <w:rsid w:val="00F2057D"/>
    <w:rPr>
      <w:rFonts w:cs="Times New Roman"/>
      <w:sz w:val="16"/>
      <w:szCs w:val="16"/>
    </w:rPr>
  </w:style>
  <w:style w:type="character" w:customStyle="1" w:styleId="affffffffffa">
    <w:name w:val="Стиль Черный"/>
    <w:uiPriority w:val="99"/>
    <w:rsid w:val="00F2057D"/>
    <w:rPr>
      <w:rFonts w:ascii="Times New Roman" w:hAnsi="Times New Roman" w:cs="Times New Roman"/>
      <w:color w:val="000000"/>
      <w:sz w:val="24"/>
    </w:rPr>
  </w:style>
  <w:style w:type="character" w:customStyle="1" w:styleId="affffffffffb">
    <w:name w:val="Символ сноски"/>
    <w:uiPriority w:val="99"/>
    <w:rsid w:val="00F2057D"/>
    <w:rPr>
      <w:rFonts w:cs="Times New Roman"/>
      <w:vertAlign w:val="superscript"/>
    </w:rPr>
  </w:style>
  <w:style w:type="character" w:customStyle="1" w:styleId="126">
    <w:name w:val="Стиль Название объекта + 12 пт Знак"/>
    <w:uiPriority w:val="99"/>
    <w:rsid w:val="00F2057D"/>
    <w:rPr>
      <w:rFonts w:cs="Times New Roman"/>
      <w:b/>
      <w:bCs/>
      <w:sz w:val="24"/>
      <w:lang w:val="ru-RU" w:eastAsia="ar-SA" w:bidi="ar-SA"/>
    </w:rPr>
  </w:style>
  <w:style w:type="character" w:customStyle="1" w:styleId="affffffffffc">
    <w:name w:val="Символы концевой сноски"/>
    <w:uiPriority w:val="99"/>
    <w:rsid w:val="00F2057D"/>
  </w:style>
  <w:style w:type="paragraph" w:customStyle="1" w:styleId="xl24">
    <w:name w:val="xl24"/>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25">
    <w:name w:val="xl25"/>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sz w:val="24"/>
      <w:szCs w:val="24"/>
      <w:lang w:eastAsia="ru-RU"/>
    </w:rPr>
  </w:style>
  <w:style w:type="paragraph" w:customStyle="1" w:styleId="xl26">
    <w:name w:val="xl26"/>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27">
    <w:name w:val="xl27"/>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28">
    <w:name w:val="xl28"/>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24"/>
      <w:szCs w:val="24"/>
      <w:lang w:eastAsia="ru-RU"/>
    </w:rPr>
  </w:style>
  <w:style w:type="paragraph" w:customStyle="1" w:styleId="xl29">
    <w:name w:val="xl29"/>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b/>
      <w:bCs/>
      <w:sz w:val="24"/>
      <w:szCs w:val="24"/>
      <w:lang w:eastAsia="ru-RU"/>
    </w:rPr>
  </w:style>
  <w:style w:type="paragraph" w:customStyle="1" w:styleId="xl30">
    <w:name w:val="xl30"/>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31">
    <w:name w:val="xl31"/>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b/>
      <w:bCs/>
      <w:sz w:val="24"/>
      <w:szCs w:val="24"/>
      <w:lang w:eastAsia="ru-RU"/>
    </w:rPr>
  </w:style>
  <w:style w:type="paragraph" w:customStyle="1" w:styleId="xl32">
    <w:name w:val="xl32"/>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24"/>
      <w:szCs w:val="24"/>
      <w:lang w:eastAsia="ru-RU"/>
    </w:rPr>
  </w:style>
  <w:style w:type="paragraph" w:customStyle="1" w:styleId="xl33">
    <w:name w:val="xl33"/>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24"/>
      <w:szCs w:val="24"/>
      <w:lang w:eastAsia="ru-RU"/>
    </w:rPr>
  </w:style>
  <w:style w:type="paragraph" w:customStyle="1" w:styleId="xl35">
    <w:name w:val="xl35"/>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36">
    <w:name w:val="xl36"/>
    <w:basedOn w:val="ac"/>
    <w:uiPriority w:val="99"/>
    <w:rsid w:val="00F2057D"/>
    <w:pPr>
      <w:pBdr>
        <w:top w:val="single" w:sz="4" w:space="0" w:color="auto"/>
        <w:left w:val="single" w:sz="4" w:space="0" w:color="auto"/>
        <w:bottom w:val="single" w:sz="4" w:space="0" w:color="auto"/>
      </w:pBdr>
      <w:spacing w:before="100" w:beforeAutospacing="1" w:after="100" w:afterAutospacing="1"/>
      <w:jc w:val="center"/>
    </w:pPr>
    <w:rPr>
      <w:rFonts w:eastAsia="Times New Roman"/>
      <w:sz w:val="24"/>
      <w:szCs w:val="24"/>
      <w:lang w:eastAsia="ru-RU"/>
    </w:rPr>
  </w:style>
  <w:style w:type="paragraph" w:customStyle="1" w:styleId="xl37">
    <w:name w:val="xl37"/>
    <w:basedOn w:val="ac"/>
    <w:uiPriority w:val="99"/>
    <w:rsid w:val="00F2057D"/>
    <w:pPr>
      <w:pBdr>
        <w:top w:val="single" w:sz="4" w:space="0" w:color="auto"/>
        <w:left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38">
    <w:name w:val="xl38"/>
    <w:basedOn w:val="ac"/>
    <w:uiPriority w:val="99"/>
    <w:rsid w:val="00F2057D"/>
    <w:pPr>
      <w:pBdr>
        <w:top w:val="single" w:sz="4" w:space="0" w:color="auto"/>
        <w:left w:val="single" w:sz="4" w:space="0" w:color="auto"/>
        <w:right w:val="single" w:sz="4" w:space="0" w:color="auto"/>
      </w:pBdr>
      <w:spacing w:before="100" w:beforeAutospacing="1" w:after="100" w:afterAutospacing="1"/>
      <w:textAlignment w:val="top"/>
    </w:pPr>
    <w:rPr>
      <w:rFonts w:eastAsia="Times New Roman"/>
      <w:sz w:val="24"/>
      <w:szCs w:val="24"/>
      <w:lang w:eastAsia="ru-RU"/>
    </w:rPr>
  </w:style>
  <w:style w:type="paragraph" w:customStyle="1" w:styleId="xl39">
    <w:name w:val="xl39"/>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40">
    <w:name w:val="xl40"/>
    <w:basedOn w:val="ac"/>
    <w:uiPriority w:val="99"/>
    <w:rsid w:val="00F2057D"/>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41">
    <w:name w:val="xl41"/>
    <w:basedOn w:val="ac"/>
    <w:uiPriority w:val="99"/>
    <w:rsid w:val="00F2057D"/>
    <w:pPr>
      <w:pBdr>
        <w:top w:val="single" w:sz="4" w:space="0" w:color="auto"/>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42">
    <w:name w:val="xl42"/>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43">
    <w:name w:val="xl43"/>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44">
    <w:name w:val="xl44"/>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olor w:val="000000"/>
      <w:sz w:val="24"/>
      <w:szCs w:val="24"/>
      <w:lang w:eastAsia="ru-RU"/>
    </w:rPr>
  </w:style>
  <w:style w:type="paragraph" w:customStyle="1" w:styleId="xl45">
    <w:name w:val="xl45"/>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24"/>
      <w:szCs w:val="24"/>
      <w:lang w:eastAsia="ru-RU"/>
    </w:rPr>
  </w:style>
  <w:style w:type="paragraph" w:customStyle="1" w:styleId="xl46">
    <w:name w:val="xl46"/>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47">
    <w:name w:val="xl47"/>
    <w:basedOn w:val="ac"/>
    <w:uiPriority w:val="99"/>
    <w:rsid w:val="00F2057D"/>
    <w:pPr>
      <w:pBdr>
        <w:top w:val="single" w:sz="4" w:space="0" w:color="auto"/>
        <w:left w:val="single" w:sz="4" w:space="0" w:color="auto"/>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48">
    <w:name w:val="xl48"/>
    <w:basedOn w:val="ac"/>
    <w:uiPriority w:val="99"/>
    <w:rsid w:val="00F2057D"/>
    <w:pPr>
      <w:pBdr>
        <w:top w:val="single" w:sz="4" w:space="0" w:color="auto"/>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49">
    <w:name w:val="xl49"/>
    <w:basedOn w:val="ac"/>
    <w:uiPriority w:val="99"/>
    <w:rsid w:val="00F2057D"/>
    <w:pPr>
      <w:pBdr>
        <w:top w:val="single" w:sz="4" w:space="0" w:color="auto"/>
        <w:bottom w:val="single" w:sz="4" w:space="0" w:color="auto"/>
        <w:right w:val="single" w:sz="4" w:space="0" w:color="auto"/>
      </w:pBdr>
      <w:spacing w:before="100" w:beforeAutospacing="1" w:after="100" w:afterAutospacing="1"/>
      <w:jc w:val="center"/>
    </w:pPr>
    <w:rPr>
      <w:rFonts w:eastAsia="Times New Roman"/>
      <w:b/>
      <w:bCs/>
      <w:sz w:val="24"/>
      <w:szCs w:val="24"/>
      <w:lang w:eastAsia="ru-RU"/>
    </w:rPr>
  </w:style>
  <w:style w:type="paragraph" w:customStyle="1" w:styleId="xl50">
    <w:name w:val="xl50"/>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51">
    <w:name w:val="xl51"/>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52">
    <w:name w:val="xl52"/>
    <w:basedOn w:val="ac"/>
    <w:uiPriority w:val="99"/>
    <w:rsid w:val="00F2057D"/>
    <w:pPr>
      <w:pBdr>
        <w:left w:val="single" w:sz="4" w:space="0" w:color="auto"/>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53">
    <w:name w:val="xl53"/>
    <w:basedOn w:val="ac"/>
    <w:uiPriority w:val="99"/>
    <w:rsid w:val="00F2057D"/>
    <w:pPr>
      <w:pBdr>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54">
    <w:name w:val="xl54"/>
    <w:basedOn w:val="ac"/>
    <w:uiPriority w:val="99"/>
    <w:rsid w:val="00F2057D"/>
    <w:pPr>
      <w:pBdr>
        <w:left w:val="single" w:sz="4" w:space="0" w:color="auto"/>
      </w:pBdr>
      <w:spacing w:before="100" w:beforeAutospacing="1" w:after="100" w:afterAutospacing="1"/>
      <w:jc w:val="center"/>
    </w:pPr>
    <w:rPr>
      <w:rFonts w:eastAsia="Times New Roman"/>
      <w:b/>
      <w:bCs/>
      <w:sz w:val="24"/>
      <w:szCs w:val="24"/>
      <w:lang w:eastAsia="ru-RU"/>
    </w:rPr>
  </w:style>
  <w:style w:type="paragraph" w:customStyle="1" w:styleId="xl55">
    <w:name w:val="xl55"/>
    <w:basedOn w:val="ac"/>
    <w:uiPriority w:val="99"/>
    <w:rsid w:val="00F2057D"/>
    <w:pPr>
      <w:spacing w:before="100" w:beforeAutospacing="1" w:after="100" w:afterAutospacing="1"/>
      <w:jc w:val="center"/>
    </w:pPr>
    <w:rPr>
      <w:rFonts w:eastAsia="Times New Roman"/>
      <w:b/>
      <w:bCs/>
      <w:sz w:val="24"/>
      <w:szCs w:val="24"/>
      <w:lang w:eastAsia="ru-RU"/>
    </w:rPr>
  </w:style>
  <w:style w:type="paragraph" w:customStyle="1" w:styleId="xl56">
    <w:name w:val="xl56"/>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57">
    <w:name w:val="xl57"/>
    <w:basedOn w:val="ac"/>
    <w:uiPriority w:val="99"/>
    <w:rsid w:val="00F2057D"/>
    <w:pPr>
      <w:pBdr>
        <w:top w:val="single" w:sz="4" w:space="0" w:color="auto"/>
        <w:left w:val="single" w:sz="4" w:space="0" w:color="auto"/>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58">
    <w:name w:val="xl58"/>
    <w:basedOn w:val="ac"/>
    <w:uiPriority w:val="99"/>
    <w:rsid w:val="00F2057D"/>
    <w:pPr>
      <w:pBdr>
        <w:top w:val="single" w:sz="4" w:space="0" w:color="auto"/>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59">
    <w:name w:val="xl59"/>
    <w:basedOn w:val="ac"/>
    <w:uiPriority w:val="99"/>
    <w:rsid w:val="00F2057D"/>
    <w:pPr>
      <w:pBdr>
        <w:top w:val="single" w:sz="4" w:space="0" w:color="auto"/>
        <w:left w:val="single" w:sz="4" w:space="0" w:color="auto"/>
        <w:right w:val="single" w:sz="4" w:space="0" w:color="auto"/>
      </w:pBdr>
      <w:spacing w:before="100" w:beforeAutospacing="1" w:after="100" w:afterAutospacing="1"/>
      <w:jc w:val="center"/>
    </w:pPr>
    <w:rPr>
      <w:rFonts w:eastAsia="Times New Roman"/>
      <w:b/>
      <w:bCs/>
      <w:sz w:val="24"/>
      <w:szCs w:val="24"/>
      <w:lang w:eastAsia="ru-RU"/>
    </w:rPr>
  </w:style>
  <w:style w:type="paragraph" w:customStyle="1" w:styleId="xl60">
    <w:name w:val="xl60"/>
    <w:basedOn w:val="ac"/>
    <w:uiPriority w:val="99"/>
    <w:rsid w:val="00F2057D"/>
    <w:pPr>
      <w:pBdr>
        <w:left w:val="single" w:sz="4" w:space="0" w:color="auto"/>
        <w:bottom w:val="single" w:sz="4" w:space="0" w:color="auto"/>
        <w:right w:val="single" w:sz="4" w:space="0" w:color="auto"/>
      </w:pBdr>
      <w:spacing w:before="100" w:beforeAutospacing="1" w:after="100" w:afterAutospacing="1"/>
      <w:jc w:val="center"/>
    </w:pPr>
    <w:rPr>
      <w:rFonts w:eastAsia="Times New Roman"/>
      <w:b/>
      <w:bCs/>
      <w:sz w:val="24"/>
      <w:szCs w:val="24"/>
      <w:lang w:eastAsia="ru-RU"/>
    </w:rPr>
  </w:style>
  <w:style w:type="character" w:customStyle="1" w:styleId="2fff0">
    <w:name w:val="Текст сноски Знак2"/>
    <w:aliases w:val="Знак3 Знак Знак,Знак6 Знак Знак"/>
    <w:uiPriority w:val="99"/>
    <w:rsid w:val="00F2057D"/>
    <w:rPr>
      <w:rFonts w:cs="Times New Roman"/>
      <w:lang w:val="ru-RU" w:eastAsia="ru-RU" w:bidi="ar-SA"/>
    </w:rPr>
  </w:style>
  <w:style w:type="paragraph" w:customStyle="1" w:styleId="104">
    <w:name w:val="Основной_10"/>
    <w:basedOn w:val="ac"/>
    <w:uiPriority w:val="99"/>
    <w:rsid w:val="00F2057D"/>
    <w:pPr>
      <w:ind w:left="567" w:firstLine="284"/>
      <w:jc w:val="both"/>
    </w:pPr>
    <w:rPr>
      <w:rFonts w:eastAsia="Times New Roman"/>
      <w:sz w:val="21"/>
      <w:szCs w:val="24"/>
      <w:lang w:eastAsia="ru-RU"/>
    </w:rPr>
  </w:style>
  <w:style w:type="character" w:customStyle="1" w:styleId="2120">
    <w:name w:val="Знак Знак212"/>
    <w:uiPriority w:val="99"/>
    <w:rsid w:val="00F2057D"/>
    <w:rPr>
      <w:rFonts w:cs="Times New Roman"/>
      <w:sz w:val="24"/>
      <w:szCs w:val="24"/>
      <w:lang w:val="ru-RU" w:eastAsia="ru-RU" w:bidi="ar-SA"/>
    </w:rPr>
  </w:style>
  <w:style w:type="character" w:customStyle="1" w:styleId="292">
    <w:name w:val="Знак Знак292"/>
    <w:uiPriority w:val="99"/>
    <w:rsid w:val="00F2057D"/>
    <w:rPr>
      <w:rFonts w:ascii="Arial" w:hAnsi="Arial" w:cs="Arial"/>
      <w:b/>
      <w:bCs/>
      <w:sz w:val="26"/>
      <w:szCs w:val="26"/>
      <w:lang w:val="ru-RU" w:eastAsia="ru-RU" w:bidi="ar-SA"/>
    </w:rPr>
  </w:style>
  <w:style w:type="character" w:customStyle="1" w:styleId="202">
    <w:name w:val="Знак Знак202"/>
    <w:uiPriority w:val="99"/>
    <w:semiHidden/>
    <w:rsid w:val="00F2057D"/>
    <w:rPr>
      <w:rFonts w:cs="Times New Roman"/>
      <w:lang w:val="ru-RU" w:eastAsia="ru-RU" w:bidi="ar-SA"/>
    </w:rPr>
  </w:style>
  <w:style w:type="character" w:customStyle="1" w:styleId="2111">
    <w:name w:val="Знак Знак211"/>
    <w:uiPriority w:val="99"/>
    <w:rsid w:val="00F2057D"/>
    <w:rPr>
      <w:rFonts w:cs="Times New Roman"/>
      <w:sz w:val="24"/>
      <w:szCs w:val="24"/>
      <w:lang w:val="ru-RU" w:eastAsia="ru-RU" w:bidi="ar-SA"/>
    </w:rPr>
  </w:style>
  <w:style w:type="character" w:customStyle="1" w:styleId="2910">
    <w:name w:val="Знак Знак291"/>
    <w:uiPriority w:val="99"/>
    <w:rsid w:val="00F2057D"/>
    <w:rPr>
      <w:rFonts w:ascii="Arial" w:hAnsi="Arial" w:cs="Arial"/>
      <w:b/>
      <w:bCs/>
      <w:sz w:val="26"/>
      <w:szCs w:val="26"/>
      <w:lang w:val="ru-RU" w:eastAsia="ru-RU" w:bidi="ar-SA"/>
    </w:rPr>
  </w:style>
  <w:style w:type="character" w:customStyle="1" w:styleId="201">
    <w:name w:val="Знак Знак201"/>
    <w:uiPriority w:val="99"/>
    <w:semiHidden/>
    <w:rsid w:val="00F2057D"/>
    <w:rPr>
      <w:rFonts w:cs="Times New Roman"/>
      <w:lang w:val="ru-RU" w:eastAsia="ru-RU" w:bidi="ar-SA"/>
    </w:rPr>
  </w:style>
  <w:style w:type="character" w:customStyle="1" w:styleId="223">
    <w:name w:val="Основной текст с отступом 2 Знак2 Знак"/>
    <w:aliases w:val="Основной текст с отступом 2 Знак1 Знак Знак,Знак1 Знак1 Знак Знак,Основной текст с отступом 2 Знак Знак Знак Знак1,Знак1 Знак Знак Знак Знак"/>
    <w:uiPriority w:val="99"/>
    <w:rsid w:val="00F2057D"/>
    <w:rPr>
      <w:rFonts w:ascii="Times New Roman" w:hAnsi="Times New Roman" w:cs="Times New Roman"/>
      <w:sz w:val="24"/>
      <w:szCs w:val="24"/>
      <w:lang w:eastAsia="ru-RU"/>
    </w:rPr>
  </w:style>
  <w:style w:type="character" w:customStyle="1" w:styleId="2fff1">
    <w:name w:val="Нижний колонтитул Знак2"/>
    <w:aliases w:val="Нижний колонтитул Знак Знак,Знак2 Знак Знак"/>
    <w:uiPriority w:val="99"/>
    <w:rsid w:val="00F2057D"/>
    <w:rPr>
      <w:rFonts w:ascii="Times New Roman" w:hAnsi="Times New Roman" w:cs="Times New Roman"/>
      <w:sz w:val="24"/>
      <w:szCs w:val="24"/>
      <w:lang w:eastAsia="ru-RU"/>
    </w:rPr>
  </w:style>
  <w:style w:type="paragraph" w:customStyle="1" w:styleId="affffffffffd">
    <w:name w:val="Заголовок_Паспорт программы"/>
    <w:basedOn w:val="14"/>
    <w:uiPriority w:val="99"/>
    <w:rsid w:val="00F2057D"/>
    <w:pPr>
      <w:pageBreakBefore/>
      <w:spacing w:before="0" w:after="120"/>
      <w:jc w:val="center"/>
    </w:pPr>
    <w:rPr>
      <w:rFonts w:ascii="Times New Roman" w:hAnsi="Times New Roman"/>
      <w:caps/>
      <w:spacing w:val="20"/>
      <w:lang w:eastAsia="ru-RU"/>
    </w:rPr>
  </w:style>
  <w:style w:type="character" w:customStyle="1" w:styleId="218">
    <w:name w:val="Основной текст с отступом 2 Знак Знак1"/>
    <w:aliases w:val="Знак1 Знак Знак3,Знак1 Знак3"/>
    <w:uiPriority w:val="99"/>
    <w:rsid w:val="00F2057D"/>
    <w:rPr>
      <w:rFonts w:cs="Times New Roman"/>
      <w:sz w:val="24"/>
      <w:szCs w:val="24"/>
    </w:rPr>
  </w:style>
  <w:style w:type="paragraph" w:customStyle="1" w:styleId="rvps3">
    <w:name w:val="rvps3"/>
    <w:basedOn w:val="ac"/>
    <w:uiPriority w:val="99"/>
    <w:rsid w:val="00F2057D"/>
    <w:pPr>
      <w:spacing w:before="100" w:beforeAutospacing="1" w:after="100" w:afterAutospacing="1"/>
    </w:pPr>
    <w:rPr>
      <w:rFonts w:eastAsia="Times New Roman"/>
      <w:sz w:val="24"/>
      <w:szCs w:val="24"/>
      <w:lang w:eastAsia="ru-RU"/>
    </w:rPr>
  </w:style>
  <w:style w:type="character" w:customStyle="1" w:styleId="rvts7">
    <w:name w:val="rvts7"/>
    <w:uiPriority w:val="99"/>
    <w:rsid w:val="00F2057D"/>
    <w:rPr>
      <w:rFonts w:cs="Times New Roman"/>
    </w:rPr>
  </w:style>
  <w:style w:type="character" w:customStyle="1" w:styleId="11b">
    <w:name w:val="Заголовок 1 Знак1"/>
    <w:uiPriority w:val="99"/>
    <w:rsid w:val="00F2057D"/>
    <w:rPr>
      <w:rFonts w:ascii="Cambria" w:hAnsi="Cambria" w:cs="Times New Roman"/>
      <w:b/>
      <w:bCs/>
      <w:color w:val="365F91"/>
      <w:sz w:val="28"/>
      <w:szCs w:val="28"/>
    </w:rPr>
  </w:style>
  <w:style w:type="character" w:customStyle="1" w:styleId="grame">
    <w:name w:val="grame"/>
    <w:uiPriority w:val="99"/>
    <w:rsid w:val="00F2057D"/>
    <w:rPr>
      <w:rFonts w:cs="Times New Roman"/>
    </w:rPr>
  </w:style>
  <w:style w:type="character" w:customStyle="1" w:styleId="rvts9">
    <w:name w:val="rvts9"/>
    <w:uiPriority w:val="99"/>
    <w:rsid w:val="00F2057D"/>
    <w:rPr>
      <w:rFonts w:cs="Times New Roman"/>
    </w:rPr>
  </w:style>
  <w:style w:type="paragraph" w:customStyle="1" w:styleId="rvps6">
    <w:name w:val="rvps6"/>
    <w:basedOn w:val="ac"/>
    <w:uiPriority w:val="99"/>
    <w:rsid w:val="00F2057D"/>
    <w:pPr>
      <w:spacing w:before="100" w:beforeAutospacing="1" w:after="100" w:afterAutospacing="1"/>
    </w:pPr>
    <w:rPr>
      <w:rFonts w:eastAsia="Times New Roman"/>
      <w:sz w:val="24"/>
      <w:szCs w:val="24"/>
      <w:lang w:eastAsia="ru-RU"/>
    </w:rPr>
  </w:style>
  <w:style w:type="paragraph" w:customStyle="1" w:styleId="rvps1">
    <w:name w:val="rvps1"/>
    <w:basedOn w:val="ac"/>
    <w:uiPriority w:val="99"/>
    <w:rsid w:val="00F2057D"/>
    <w:pPr>
      <w:spacing w:before="100" w:beforeAutospacing="1" w:after="100" w:afterAutospacing="1"/>
    </w:pPr>
    <w:rPr>
      <w:rFonts w:eastAsia="Times New Roman"/>
      <w:sz w:val="24"/>
      <w:szCs w:val="24"/>
      <w:lang w:eastAsia="ru-RU"/>
    </w:rPr>
  </w:style>
  <w:style w:type="character" w:customStyle="1" w:styleId="mw-headline">
    <w:name w:val="mw-headline"/>
    <w:uiPriority w:val="99"/>
    <w:rsid w:val="00F2057D"/>
    <w:rPr>
      <w:rFonts w:cs="Times New Roman"/>
    </w:rPr>
  </w:style>
  <w:style w:type="paragraph" w:customStyle="1" w:styleId="affffffffffe">
    <w:name w:val="таблица"/>
    <w:basedOn w:val="af8"/>
    <w:uiPriority w:val="99"/>
    <w:rsid w:val="00F2057D"/>
    <w:pPr>
      <w:tabs>
        <w:tab w:val="clear" w:pos="3060"/>
      </w:tabs>
      <w:spacing w:before="60" w:after="60"/>
      <w:ind w:firstLine="709"/>
    </w:pPr>
    <w:rPr>
      <w:sz w:val="24"/>
      <w:lang w:eastAsia="ru-RU"/>
    </w:rPr>
  </w:style>
  <w:style w:type="character" w:customStyle="1" w:styleId="1ff4">
    <w:name w:val="Стиль1 Знак"/>
    <w:link w:val="1ff3"/>
    <w:uiPriority w:val="99"/>
    <w:locked/>
    <w:rsid w:val="00F2057D"/>
    <w:rPr>
      <w:rFonts w:ascii="Times New Roman" w:eastAsia="Times New Roman" w:hAnsi="Times New Roman"/>
      <w:sz w:val="28"/>
      <w:szCs w:val="24"/>
    </w:rPr>
  </w:style>
  <w:style w:type="paragraph" w:styleId="z-">
    <w:name w:val="HTML Top of Form"/>
    <w:basedOn w:val="ac"/>
    <w:next w:val="ac"/>
    <w:link w:val="z-0"/>
    <w:hidden/>
    <w:uiPriority w:val="99"/>
    <w:rsid w:val="00F2057D"/>
    <w:pPr>
      <w:pBdr>
        <w:bottom w:val="single" w:sz="6" w:space="1" w:color="auto"/>
      </w:pBdr>
      <w:jc w:val="center"/>
    </w:pPr>
    <w:rPr>
      <w:rFonts w:ascii="Arial" w:eastAsia="Times New Roman" w:hAnsi="Arial" w:cs="Arial"/>
      <w:vanish/>
      <w:sz w:val="16"/>
      <w:szCs w:val="16"/>
      <w:lang w:eastAsia="ru-RU"/>
    </w:rPr>
  </w:style>
  <w:style w:type="character" w:customStyle="1" w:styleId="z-0">
    <w:name w:val="z-Начало формы Знак"/>
    <w:basedOn w:val="ad"/>
    <w:link w:val="z-"/>
    <w:uiPriority w:val="99"/>
    <w:rsid w:val="00F2057D"/>
    <w:rPr>
      <w:rFonts w:ascii="Arial" w:eastAsia="Times New Roman" w:hAnsi="Arial" w:cs="Arial"/>
      <w:vanish/>
      <w:sz w:val="16"/>
      <w:szCs w:val="16"/>
    </w:rPr>
  </w:style>
  <w:style w:type="paragraph" w:styleId="z-1">
    <w:name w:val="HTML Bottom of Form"/>
    <w:basedOn w:val="ac"/>
    <w:next w:val="ac"/>
    <w:link w:val="z-2"/>
    <w:hidden/>
    <w:uiPriority w:val="99"/>
    <w:rsid w:val="00F2057D"/>
    <w:pPr>
      <w:pBdr>
        <w:top w:val="single" w:sz="6" w:space="1" w:color="auto"/>
      </w:pBdr>
      <w:jc w:val="center"/>
    </w:pPr>
    <w:rPr>
      <w:rFonts w:ascii="Arial" w:eastAsia="Times New Roman" w:hAnsi="Arial" w:cs="Arial"/>
      <w:vanish/>
      <w:sz w:val="16"/>
      <w:szCs w:val="16"/>
      <w:lang w:eastAsia="ru-RU"/>
    </w:rPr>
  </w:style>
  <w:style w:type="character" w:customStyle="1" w:styleId="z-2">
    <w:name w:val="z-Конец формы Знак"/>
    <w:basedOn w:val="ad"/>
    <w:link w:val="z-1"/>
    <w:uiPriority w:val="99"/>
    <w:rsid w:val="00F2057D"/>
    <w:rPr>
      <w:rFonts w:ascii="Arial" w:eastAsia="Times New Roman" w:hAnsi="Arial" w:cs="Arial"/>
      <w:vanish/>
      <w:sz w:val="16"/>
      <w:szCs w:val="16"/>
    </w:rPr>
  </w:style>
  <w:style w:type="paragraph" w:customStyle="1" w:styleId="xl61">
    <w:name w:val="xl61"/>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62">
    <w:name w:val="xl62"/>
    <w:basedOn w:val="ac"/>
    <w:uiPriority w:val="99"/>
    <w:rsid w:val="00F205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eastAsia="Times New Roman"/>
      <w:b/>
      <w:bCs/>
      <w:sz w:val="24"/>
      <w:szCs w:val="24"/>
      <w:lang w:eastAsia="ru-RU"/>
    </w:rPr>
  </w:style>
  <w:style w:type="paragraph" w:customStyle="1" w:styleId="Style29">
    <w:name w:val="Style29"/>
    <w:basedOn w:val="ac"/>
    <w:uiPriority w:val="99"/>
    <w:rsid w:val="00F2057D"/>
    <w:pPr>
      <w:widowControl w:val="0"/>
      <w:autoSpaceDE w:val="0"/>
      <w:autoSpaceDN w:val="0"/>
      <w:adjustRightInd w:val="0"/>
      <w:spacing w:line="323" w:lineRule="exact"/>
      <w:ind w:firstLine="716"/>
      <w:jc w:val="both"/>
    </w:pPr>
    <w:rPr>
      <w:rFonts w:eastAsia="Times New Roman"/>
      <w:sz w:val="24"/>
      <w:szCs w:val="24"/>
      <w:lang w:eastAsia="ru-RU"/>
    </w:rPr>
  </w:style>
  <w:style w:type="paragraph" w:customStyle="1" w:styleId="afffffffffff">
    <w:name w:val="无间隔"/>
    <w:uiPriority w:val="99"/>
    <w:rsid w:val="00F2057D"/>
    <w:pPr>
      <w:widowControl w:val="0"/>
      <w:jc w:val="both"/>
    </w:pPr>
    <w:rPr>
      <w:rFonts w:ascii="Times New Roman" w:eastAsia="SimSun" w:hAnsi="Times New Roman"/>
      <w:kern w:val="2"/>
      <w:sz w:val="21"/>
      <w:lang w:val="en-US" w:eastAsia="zh-CN"/>
    </w:rPr>
  </w:style>
  <w:style w:type="paragraph" w:customStyle="1" w:styleId="2fff2">
    <w:name w:val="Îñíîâíîé òåêñò 2"/>
    <w:basedOn w:val="ac"/>
    <w:uiPriority w:val="99"/>
    <w:rsid w:val="00F2057D"/>
    <w:pPr>
      <w:suppressAutoHyphens/>
      <w:overflowPunct w:val="0"/>
      <w:autoSpaceDE w:val="0"/>
      <w:autoSpaceDN w:val="0"/>
      <w:adjustRightInd w:val="0"/>
      <w:jc w:val="both"/>
    </w:pPr>
    <w:rPr>
      <w:rFonts w:eastAsia="Times New Roman"/>
      <w:sz w:val="28"/>
      <w:szCs w:val="20"/>
      <w:lang w:eastAsia="ru-RU"/>
    </w:rPr>
  </w:style>
  <w:style w:type="paragraph" w:styleId="3ff0">
    <w:name w:val="List Bullet 3"/>
    <w:basedOn w:val="ac"/>
    <w:uiPriority w:val="99"/>
    <w:rsid w:val="00F2057D"/>
    <w:pPr>
      <w:widowControl w:val="0"/>
      <w:suppressAutoHyphens/>
      <w:spacing w:before="120" w:after="120"/>
      <w:jc w:val="both"/>
      <w:textAlignment w:val="baseline"/>
    </w:pPr>
    <w:rPr>
      <w:rFonts w:eastAsia="Times New Roman"/>
      <w:sz w:val="24"/>
      <w:szCs w:val="24"/>
      <w:lang w:eastAsia="zh-CN"/>
    </w:rPr>
  </w:style>
  <w:style w:type="paragraph" w:customStyle="1" w:styleId="afffffffffff0">
    <w:name w:val="Основной шрифт абзаца Знак"/>
    <w:basedOn w:val="ac"/>
    <w:uiPriority w:val="99"/>
    <w:rsid w:val="00F2057D"/>
    <w:pPr>
      <w:spacing w:after="160" w:line="240" w:lineRule="exact"/>
    </w:pPr>
    <w:rPr>
      <w:rFonts w:ascii="Verdana" w:eastAsia="Times New Roman" w:hAnsi="Verdana"/>
      <w:sz w:val="24"/>
      <w:szCs w:val="24"/>
      <w:lang w:val="en-US"/>
    </w:rPr>
  </w:style>
  <w:style w:type="paragraph" w:customStyle="1" w:styleId="11c">
    <w:name w:val="Знак Знак Знак11"/>
    <w:basedOn w:val="ac"/>
    <w:uiPriority w:val="99"/>
    <w:rsid w:val="00F2057D"/>
    <w:pPr>
      <w:tabs>
        <w:tab w:val="num" w:pos="360"/>
      </w:tabs>
      <w:spacing w:after="160" w:line="240" w:lineRule="exact"/>
    </w:pPr>
    <w:rPr>
      <w:rFonts w:ascii="Verdana" w:eastAsia="Times New Roman" w:hAnsi="Verdana" w:cs="Verdana"/>
      <w:sz w:val="20"/>
      <w:szCs w:val="20"/>
      <w:lang w:val="en-US"/>
    </w:rPr>
  </w:style>
  <w:style w:type="paragraph" w:customStyle="1" w:styleId="1-">
    <w:name w:val="1-й уровень"/>
    <w:basedOn w:val="14"/>
    <w:uiPriority w:val="99"/>
    <w:rsid w:val="00F2057D"/>
    <w:pPr>
      <w:pageBreakBefore/>
      <w:autoSpaceDE w:val="0"/>
      <w:autoSpaceDN w:val="0"/>
      <w:spacing w:before="0" w:after="0" w:line="360" w:lineRule="auto"/>
      <w:jc w:val="center"/>
      <w:outlineLvl w:val="9"/>
    </w:pPr>
    <w:rPr>
      <w:rFonts w:cs="Arial"/>
      <w:caps/>
      <w:kern w:val="0"/>
      <w:lang w:eastAsia="ru-RU"/>
    </w:rPr>
  </w:style>
  <w:style w:type="paragraph" w:customStyle="1" w:styleId="2-">
    <w:name w:val="2-й уровень"/>
    <w:basedOn w:val="20"/>
    <w:uiPriority w:val="99"/>
    <w:rsid w:val="00F2057D"/>
    <w:pPr>
      <w:keepLines w:val="0"/>
      <w:pageBreakBefore/>
      <w:suppressAutoHyphens/>
      <w:spacing w:before="240" w:after="120"/>
      <w:ind w:left="539" w:right="612"/>
      <w:jc w:val="center"/>
    </w:pPr>
    <w:rPr>
      <w:rFonts w:ascii="Arial" w:hAnsi="Arial"/>
      <w:iCs/>
      <w:color w:val="auto"/>
      <w:sz w:val="28"/>
      <w:szCs w:val="28"/>
      <w:lang w:eastAsia="ru-RU"/>
    </w:rPr>
  </w:style>
  <w:style w:type="paragraph" w:styleId="afffffffffff1">
    <w:name w:val="Body Text First Indent"/>
    <w:basedOn w:val="af8"/>
    <w:link w:val="afffffffffff2"/>
    <w:uiPriority w:val="99"/>
    <w:rsid w:val="00F2057D"/>
    <w:pPr>
      <w:tabs>
        <w:tab w:val="clear" w:pos="3060"/>
      </w:tabs>
      <w:ind w:firstLine="360"/>
      <w:jc w:val="left"/>
    </w:pPr>
    <w:rPr>
      <w:sz w:val="24"/>
      <w:szCs w:val="24"/>
      <w:lang w:eastAsia="ru-RU"/>
    </w:rPr>
  </w:style>
  <w:style w:type="character" w:customStyle="1" w:styleId="afffffffffff2">
    <w:name w:val="Красная строка Знак"/>
    <w:basedOn w:val="af9"/>
    <w:link w:val="afffffffffff1"/>
    <w:uiPriority w:val="99"/>
    <w:rsid w:val="00F2057D"/>
    <w:rPr>
      <w:rFonts w:ascii="Times New Roman" w:eastAsia="Times New Roman" w:hAnsi="Times New Roman"/>
      <w:sz w:val="24"/>
      <w:szCs w:val="24"/>
    </w:rPr>
  </w:style>
  <w:style w:type="character" w:customStyle="1" w:styleId="f">
    <w:name w:val="f"/>
    <w:uiPriority w:val="99"/>
    <w:rsid w:val="00F2057D"/>
    <w:rPr>
      <w:rFonts w:cs="Times New Roman"/>
    </w:rPr>
  </w:style>
  <w:style w:type="paragraph" w:customStyle="1" w:styleId="afffffffffff3">
    <w:name w:val="_ТЕКСТ"/>
    <w:basedOn w:val="ac"/>
    <w:link w:val="afffffffffff4"/>
    <w:uiPriority w:val="99"/>
    <w:rsid w:val="00F2057D"/>
    <w:pPr>
      <w:spacing w:line="360" w:lineRule="auto"/>
      <w:ind w:firstLine="709"/>
      <w:jc w:val="both"/>
    </w:pPr>
    <w:rPr>
      <w:rFonts w:ascii="Arial" w:hAnsi="Arial"/>
      <w:sz w:val="24"/>
      <w:szCs w:val="20"/>
    </w:rPr>
  </w:style>
  <w:style w:type="character" w:customStyle="1" w:styleId="afffffffffff4">
    <w:name w:val="_ТЕКСТ Знак"/>
    <w:link w:val="afffffffffff3"/>
    <w:uiPriority w:val="99"/>
    <w:locked/>
    <w:rsid w:val="00F2057D"/>
    <w:rPr>
      <w:rFonts w:ascii="Arial" w:hAnsi="Arial"/>
      <w:sz w:val="24"/>
      <w:lang w:eastAsia="en-US"/>
    </w:rPr>
  </w:style>
  <w:style w:type="paragraph" w:customStyle="1" w:styleId="-0">
    <w:name w:val="Таблица-текст"/>
    <w:basedOn w:val="ac"/>
    <w:autoRedefine/>
    <w:uiPriority w:val="99"/>
    <w:rsid w:val="00F2057D"/>
    <w:pPr>
      <w:suppressAutoHyphens/>
      <w:jc w:val="center"/>
    </w:pPr>
    <w:rPr>
      <w:rFonts w:eastAsia="Times New Roman"/>
      <w:b/>
      <w:color w:val="000000"/>
      <w:sz w:val="20"/>
      <w:szCs w:val="20"/>
      <w:lang w:eastAsia="ar-SA"/>
    </w:rPr>
  </w:style>
  <w:style w:type="numbering" w:styleId="1ai">
    <w:name w:val="Outline List 1"/>
    <w:basedOn w:val="af"/>
    <w:uiPriority w:val="99"/>
    <w:unhideWhenUsed/>
    <w:rsid w:val="00F2057D"/>
    <w:pPr>
      <w:numPr>
        <w:numId w:val="15"/>
      </w:numPr>
    </w:pPr>
  </w:style>
  <w:style w:type="numbering" w:styleId="111111">
    <w:name w:val="Outline List 2"/>
    <w:basedOn w:val="af"/>
    <w:uiPriority w:val="99"/>
    <w:unhideWhenUsed/>
    <w:rsid w:val="00F2057D"/>
    <w:pPr>
      <w:numPr>
        <w:numId w:val="14"/>
      </w:numPr>
    </w:pPr>
  </w:style>
  <w:style w:type="character" w:customStyle="1" w:styleId="WW8Num2z3">
    <w:name w:val="WW8Num2z3"/>
    <w:uiPriority w:val="99"/>
    <w:rsid w:val="00902D2F"/>
  </w:style>
  <w:style w:type="character" w:customStyle="1" w:styleId="WW8Num2z4">
    <w:name w:val="WW8Num2z4"/>
    <w:uiPriority w:val="99"/>
    <w:rsid w:val="00902D2F"/>
  </w:style>
  <w:style w:type="character" w:customStyle="1" w:styleId="WW8Num2z5">
    <w:name w:val="WW8Num2z5"/>
    <w:uiPriority w:val="99"/>
    <w:rsid w:val="00902D2F"/>
  </w:style>
  <w:style w:type="character" w:customStyle="1" w:styleId="WW8Num2z6">
    <w:name w:val="WW8Num2z6"/>
    <w:uiPriority w:val="99"/>
    <w:rsid w:val="00902D2F"/>
  </w:style>
  <w:style w:type="character" w:customStyle="1" w:styleId="WW8Num2z7">
    <w:name w:val="WW8Num2z7"/>
    <w:uiPriority w:val="99"/>
    <w:rsid w:val="00902D2F"/>
  </w:style>
  <w:style w:type="character" w:customStyle="1" w:styleId="WW8Num2z8">
    <w:name w:val="WW8Num2z8"/>
    <w:uiPriority w:val="99"/>
    <w:rsid w:val="00902D2F"/>
  </w:style>
  <w:style w:type="character" w:customStyle="1" w:styleId="WW8Num3z1">
    <w:name w:val="WW8Num3z1"/>
    <w:uiPriority w:val="99"/>
    <w:rsid w:val="00902D2F"/>
  </w:style>
  <w:style w:type="character" w:customStyle="1" w:styleId="WW8Num3z3">
    <w:name w:val="WW8Num3z3"/>
    <w:uiPriority w:val="99"/>
    <w:rsid w:val="00902D2F"/>
  </w:style>
  <w:style w:type="character" w:customStyle="1" w:styleId="WW8Num3z5">
    <w:name w:val="WW8Num3z5"/>
    <w:uiPriority w:val="99"/>
    <w:rsid w:val="00902D2F"/>
  </w:style>
  <w:style w:type="character" w:customStyle="1" w:styleId="WW8Num3z6">
    <w:name w:val="WW8Num3z6"/>
    <w:uiPriority w:val="99"/>
    <w:rsid w:val="00902D2F"/>
  </w:style>
  <w:style w:type="character" w:customStyle="1" w:styleId="WW8Num3z7">
    <w:name w:val="WW8Num3z7"/>
    <w:uiPriority w:val="99"/>
    <w:rsid w:val="00902D2F"/>
  </w:style>
  <w:style w:type="character" w:customStyle="1" w:styleId="WW8Num3z8">
    <w:name w:val="WW8Num3z8"/>
    <w:uiPriority w:val="99"/>
    <w:rsid w:val="00902D2F"/>
  </w:style>
  <w:style w:type="character" w:customStyle="1" w:styleId="WW8Num4z1">
    <w:name w:val="WW8Num4z1"/>
    <w:uiPriority w:val="99"/>
    <w:rsid w:val="00902D2F"/>
  </w:style>
  <w:style w:type="character" w:customStyle="1" w:styleId="WW8Num4z2">
    <w:name w:val="WW8Num4z2"/>
    <w:uiPriority w:val="99"/>
    <w:rsid w:val="00902D2F"/>
  </w:style>
  <w:style w:type="character" w:customStyle="1" w:styleId="WW8Num4z3">
    <w:name w:val="WW8Num4z3"/>
    <w:uiPriority w:val="99"/>
    <w:rsid w:val="00902D2F"/>
  </w:style>
  <w:style w:type="character" w:customStyle="1" w:styleId="WW8Num4z4">
    <w:name w:val="WW8Num4z4"/>
    <w:uiPriority w:val="99"/>
    <w:rsid w:val="00902D2F"/>
  </w:style>
  <w:style w:type="character" w:customStyle="1" w:styleId="WW8Num4z5">
    <w:name w:val="WW8Num4z5"/>
    <w:uiPriority w:val="99"/>
    <w:rsid w:val="00902D2F"/>
  </w:style>
  <w:style w:type="character" w:customStyle="1" w:styleId="WW8Num4z6">
    <w:name w:val="WW8Num4z6"/>
    <w:uiPriority w:val="99"/>
    <w:rsid w:val="00902D2F"/>
  </w:style>
  <w:style w:type="character" w:customStyle="1" w:styleId="WW8Num4z7">
    <w:name w:val="WW8Num4z7"/>
    <w:uiPriority w:val="99"/>
    <w:rsid w:val="00902D2F"/>
  </w:style>
  <w:style w:type="character" w:customStyle="1" w:styleId="WW8Num4z8">
    <w:name w:val="WW8Num4z8"/>
    <w:uiPriority w:val="99"/>
    <w:rsid w:val="00902D2F"/>
  </w:style>
  <w:style w:type="character" w:customStyle="1" w:styleId="WW8Num5z3">
    <w:name w:val="WW8Num5z3"/>
    <w:uiPriority w:val="99"/>
    <w:rsid w:val="00902D2F"/>
  </w:style>
  <w:style w:type="character" w:customStyle="1" w:styleId="WW8Num5z4">
    <w:name w:val="WW8Num5z4"/>
    <w:uiPriority w:val="99"/>
    <w:rsid w:val="00902D2F"/>
  </w:style>
  <w:style w:type="character" w:customStyle="1" w:styleId="WW8Num5z5">
    <w:name w:val="WW8Num5z5"/>
    <w:uiPriority w:val="99"/>
    <w:rsid w:val="00902D2F"/>
  </w:style>
  <w:style w:type="character" w:customStyle="1" w:styleId="WW8Num5z6">
    <w:name w:val="WW8Num5z6"/>
    <w:uiPriority w:val="99"/>
    <w:rsid w:val="00902D2F"/>
  </w:style>
  <w:style w:type="character" w:customStyle="1" w:styleId="WW8Num5z7">
    <w:name w:val="WW8Num5z7"/>
    <w:uiPriority w:val="99"/>
    <w:rsid w:val="00902D2F"/>
  </w:style>
  <w:style w:type="character" w:customStyle="1" w:styleId="WW8Num5z8">
    <w:name w:val="WW8Num5z8"/>
    <w:uiPriority w:val="99"/>
    <w:rsid w:val="00902D2F"/>
  </w:style>
  <w:style w:type="character" w:customStyle="1" w:styleId="WW8Num6z3">
    <w:name w:val="WW8Num6z3"/>
    <w:uiPriority w:val="99"/>
    <w:rsid w:val="00902D2F"/>
  </w:style>
  <w:style w:type="character" w:customStyle="1" w:styleId="WW8Num6z4">
    <w:name w:val="WW8Num6z4"/>
    <w:uiPriority w:val="99"/>
    <w:rsid w:val="00902D2F"/>
  </w:style>
  <w:style w:type="character" w:customStyle="1" w:styleId="WW8Num6z5">
    <w:name w:val="WW8Num6z5"/>
    <w:uiPriority w:val="99"/>
    <w:rsid w:val="00902D2F"/>
  </w:style>
  <w:style w:type="character" w:customStyle="1" w:styleId="WW8Num6z6">
    <w:name w:val="WW8Num6z6"/>
    <w:uiPriority w:val="99"/>
    <w:rsid w:val="00902D2F"/>
  </w:style>
  <w:style w:type="character" w:customStyle="1" w:styleId="WW8Num6z7">
    <w:name w:val="WW8Num6z7"/>
    <w:uiPriority w:val="99"/>
    <w:rsid w:val="00902D2F"/>
  </w:style>
  <w:style w:type="character" w:customStyle="1" w:styleId="WW8Num6z8">
    <w:name w:val="WW8Num6z8"/>
    <w:uiPriority w:val="99"/>
    <w:rsid w:val="00902D2F"/>
  </w:style>
  <w:style w:type="character" w:customStyle="1" w:styleId="WW8Num8z3">
    <w:name w:val="WW8Num8z3"/>
    <w:uiPriority w:val="99"/>
    <w:rsid w:val="00902D2F"/>
  </w:style>
  <w:style w:type="character" w:customStyle="1" w:styleId="WW8Num8z4">
    <w:name w:val="WW8Num8z4"/>
    <w:uiPriority w:val="99"/>
    <w:rsid w:val="00902D2F"/>
  </w:style>
  <w:style w:type="character" w:customStyle="1" w:styleId="WW8Num8z5">
    <w:name w:val="WW8Num8z5"/>
    <w:uiPriority w:val="99"/>
    <w:rsid w:val="00902D2F"/>
  </w:style>
  <w:style w:type="character" w:customStyle="1" w:styleId="WW8Num8z6">
    <w:name w:val="WW8Num8z6"/>
    <w:uiPriority w:val="99"/>
    <w:rsid w:val="00902D2F"/>
  </w:style>
  <w:style w:type="character" w:customStyle="1" w:styleId="WW8Num8z7">
    <w:name w:val="WW8Num8z7"/>
    <w:uiPriority w:val="99"/>
    <w:rsid w:val="00902D2F"/>
  </w:style>
  <w:style w:type="character" w:customStyle="1" w:styleId="WW8Num8z8">
    <w:name w:val="WW8Num8z8"/>
    <w:uiPriority w:val="99"/>
    <w:rsid w:val="00902D2F"/>
  </w:style>
  <w:style w:type="character" w:customStyle="1" w:styleId="WW8Num9z3">
    <w:name w:val="WW8Num9z3"/>
    <w:uiPriority w:val="99"/>
    <w:rsid w:val="00902D2F"/>
  </w:style>
  <w:style w:type="character" w:customStyle="1" w:styleId="WW8Num9z4">
    <w:name w:val="WW8Num9z4"/>
    <w:uiPriority w:val="99"/>
    <w:rsid w:val="00902D2F"/>
  </w:style>
  <w:style w:type="character" w:customStyle="1" w:styleId="WW8Num9z5">
    <w:name w:val="WW8Num9z5"/>
    <w:uiPriority w:val="99"/>
    <w:rsid w:val="00902D2F"/>
  </w:style>
  <w:style w:type="character" w:customStyle="1" w:styleId="WW8Num9z6">
    <w:name w:val="WW8Num9z6"/>
    <w:uiPriority w:val="99"/>
    <w:rsid w:val="00902D2F"/>
  </w:style>
  <w:style w:type="character" w:customStyle="1" w:styleId="WW8Num9z7">
    <w:name w:val="WW8Num9z7"/>
    <w:uiPriority w:val="99"/>
    <w:rsid w:val="00902D2F"/>
  </w:style>
  <w:style w:type="character" w:customStyle="1" w:styleId="WW8Num9z8">
    <w:name w:val="WW8Num9z8"/>
    <w:uiPriority w:val="99"/>
    <w:rsid w:val="00902D2F"/>
  </w:style>
  <w:style w:type="character" w:customStyle="1" w:styleId="WW8Num10z3">
    <w:name w:val="WW8Num10z3"/>
    <w:uiPriority w:val="99"/>
    <w:rsid w:val="00902D2F"/>
  </w:style>
  <w:style w:type="character" w:customStyle="1" w:styleId="WW8Num10z4">
    <w:name w:val="WW8Num10z4"/>
    <w:uiPriority w:val="99"/>
    <w:rsid w:val="00902D2F"/>
  </w:style>
  <w:style w:type="character" w:customStyle="1" w:styleId="WW8Num10z5">
    <w:name w:val="WW8Num10z5"/>
    <w:uiPriority w:val="99"/>
    <w:rsid w:val="00902D2F"/>
  </w:style>
  <w:style w:type="character" w:customStyle="1" w:styleId="WW8Num10z6">
    <w:name w:val="WW8Num10z6"/>
    <w:uiPriority w:val="99"/>
    <w:rsid w:val="00902D2F"/>
  </w:style>
  <w:style w:type="character" w:customStyle="1" w:styleId="WW8Num10z7">
    <w:name w:val="WW8Num10z7"/>
    <w:uiPriority w:val="99"/>
    <w:rsid w:val="00902D2F"/>
  </w:style>
  <w:style w:type="character" w:customStyle="1" w:styleId="WW8Num10z8">
    <w:name w:val="WW8Num10z8"/>
    <w:uiPriority w:val="99"/>
    <w:rsid w:val="00902D2F"/>
  </w:style>
  <w:style w:type="character" w:customStyle="1" w:styleId="WW8Num11z1">
    <w:name w:val="WW8Num11z1"/>
    <w:uiPriority w:val="99"/>
    <w:rsid w:val="00902D2F"/>
  </w:style>
  <w:style w:type="character" w:customStyle="1" w:styleId="WW8Num11z2">
    <w:name w:val="WW8Num11z2"/>
    <w:uiPriority w:val="99"/>
    <w:rsid w:val="00902D2F"/>
  </w:style>
  <w:style w:type="character" w:customStyle="1" w:styleId="WW8Num11z3">
    <w:name w:val="WW8Num11z3"/>
    <w:uiPriority w:val="99"/>
    <w:rsid w:val="00902D2F"/>
  </w:style>
  <w:style w:type="character" w:customStyle="1" w:styleId="WW8Num11z4">
    <w:name w:val="WW8Num11z4"/>
    <w:uiPriority w:val="99"/>
    <w:rsid w:val="00902D2F"/>
  </w:style>
  <w:style w:type="character" w:customStyle="1" w:styleId="WW8Num11z5">
    <w:name w:val="WW8Num11z5"/>
    <w:uiPriority w:val="99"/>
    <w:rsid w:val="00902D2F"/>
  </w:style>
  <w:style w:type="character" w:customStyle="1" w:styleId="WW8Num11z6">
    <w:name w:val="WW8Num11z6"/>
    <w:uiPriority w:val="99"/>
    <w:rsid w:val="00902D2F"/>
  </w:style>
  <w:style w:type="character" w:customStyle="1" w:styleId="WW8Num11z7">
    <w:name w:val="WW8Num11z7"/>
    <w:uiPriority w:val="99"/>
    <w:rsid w:val="00902D2F"/>
  </w:style>
  <w:style w:type="character" w:customStyle="1" w:styleId="WW8Num11z8">
    <w:name w:val="WW8Num11z8"/>
    <w:uiPriority w:val="99"/>
    <w:rsid w:val="00902D2F"/>
  </w:style>
  <w:style w:type="character" w:customStyle="1" w:styleId="WW8Num12z3">
    <w:name w:val="WW8Num12z3"/>
    <w:uiPriority w:val="99"/>
    <w:rsid w:val="00902D2F"/>
  </w:style>
  <w:style w:type="character" w:customStyle="1" w:styleId="WW8Num12z4">
    <w:name w:val="WW8Num12z4"/>
    <w:uiPriority w:val="99"/>
    <w:rsid w:val="00902D2F"/>
  </w:style>
  <w:style w:type="character" w:customStyle="1" w:styleId="WW8Num12z5">
    <w:name w:val="WW8Num12z5"/>
    <w:uiPriority w:val="99"/>
    <w:rsid w:val="00902D2F"/>
  </w:style>
  <w:style w:type="character" w:customStyle="1" w:styleId="WW8Num12z6">
    <w:name w:val="WW8Num12z6"/>
    <w:uiPriority w:val="99"/>
    <w:rsid w:val="00902D2F"/>
  </w:style>
  <w:style w:type="character" w:customStyle="1" w:styleId="WW8Num12z7">
    <w:name w:val="WW8Num12z7"/>
    <w:uiPriority w:val="99"/>
    <w:rsid w:val="00902D2F"/>
  </w:style>
  <w:style w:type="character" w:customStyle="1" w:styleId="WW8Num12z8">
    <w:name w:val="WW8Num12z8"/>
    <w:uiPriority w:val="99"/>
    <w:rsid w:val="00902D2F"/>
  </w:style>
  <w:style w:type="character" w:customStyle="1" w:styleId="WW8Num13z1">
    <w:name w:val="WW8Num13z1"/>
    <w:uiPriority w:val="99"/>
    <w:rsid w:val="00902D2F"/>
  </w:style>
  <w:style w:type="character" w:customStyle="1" w:styleId="WW8Num13z2">
    <w:name w:val="WW8Num13z2"/>
    <w:uiPriority w:val="99"/>
    <w:rsid w:val="00902D2F"/>
  </w:style>
  <w:style w:type="character" w:customStyle="1" w:styleId="WW8Num13z3">
    <w:name w:val="WW8Num13z3"/>
    <w:uiPriority w:val="99"/>
    <w:rsid w:val="00902D2F"/>
  </w:style>
  <w:style w:type="character" w:customStyle="1" w:styleId="WW8Num13z4">
    <w:name w:val="WW8Num13z4"/>
    <w:uiPriority w:val="99"/>
    <w:rsid w:val="00902D2F"/>
  </w:style>
  <w:style w:type="character" w:customStyle="1" w:styleId="WW8Num13z5">
    <w:name w:val="WW8Num13z5"/>
    <w:uiPriority w:val="99"/>
    <w:rsid w:val="00902D2F"/>
  </w:style>
  <w:style w:type="character" w:customStyle="1" w:styleId="WW8Num13z6">
    <w:name w:val="WW8Num13z6"/>
    <w:uiPriority w:val="99"/>
    <w:rsid w:val="00902D2F"/>
  </w:style>
  <w:style w:type="character" w:customStyle="1" w:styleId="WW8Num13z7">
    <w:name w:val="WW8Num13z7"/>
    <w:uiPriority w:val="99"/>
    <w:rsid w:val="00902D2F"/>
  </w:style>
  <w:style w:type="character" w:customStyle="1" w:styleId="WW8Num13z8">
    <w:name w:val="WW8Num13z8"/>
    <w:uiPriority w:val="99"/>
    <w:rsid w:val="00902D2F"/>
  </w:style>
  <w:style w:type="character" w:customStyle="1" w:styleId="WW8Num14z3">
    <w:name w:val="WW8Num14z3"/>
    <w:uiPriority w:val="99"/>
    <w:rsid w:val="00902D2F"/>
  </w:style>
  <w:style w:type="character" w:customStyle="1" w:styleId="WW8Num14z4">
    <w:name w:val="WW8Num14z4"/>
    <w:uiPriority w:val="99"/>
    <w:rsid w:val="00902D2F"/>
  </w:style>
  <w:style w:type="character" w:customStyle="1" w:styleId="WW8Num14z5">
    <w:name w:val="WW8Num14z5"/>
    <w:uiPriority w:val="99"/>
    <w:rsid w:val="00902D2F"/>
  </w:style>
  <w:style w:type="character" w:customStyle="1" w:styleId="WW8Num14z6">
    <w:name w:val="WW8Num14z6"/>
    <w:uiPriority w:val="99"/>
    <w:rsid w:val="00902D2F"/>
  </w:style>
  <w:style w:type="character" w:customStyle="1" w:styleId="WW8Num14z7">
    <w:name w:val="WW8Num14z7"/>
    <w:uiPriority w:val="99"/>
    <w:rsid w:val="00902D2F"/>
  </w:style>
  <w:style w:type="character" w:customStyle="1" w:styleId="WW8Num14z8">
    <w:name w:val="WW8Num14z8"/>
    <w:uiPriority w:val="99"/>
    <w:rsid w:val="00902D2F"/>
  </w:style>
  <w:style w:type="character" w:customStyle="1" w:styleId="WW8Num16z3">
    <w:name w:val="WW8Num16z3"/>
    <w:uiPriority w:val="99"/>
    <w:rsid w:val="00902D2F"/>
  </w:style>
  <w:style w:type="character" w:customStyle="1" w:styleId="WW8Num16z4">
    <w:name w:val="WW8Num16z4"/>
    <w:uiPriority w:val="99"/>
    <w:rsid w:val="00902D2F"/>
  </w:style>
  <w:style w:type="character" w:customStyle="1" w:styleId="WW8Num16z5">
    <w:name w:val="WW8Num16z5"/>
    <w:uiPriority w:val="99"/>
    <w:rsid w:val="00902D2F"/>
  </w:style>
  <w:style w:type="character" w:customStyle="1" w:styleId="WW8Num16z6">
    <w:name w:val="WW8Num16z6"/>
    <w:uiPriority w:val="99"/>
    <w:rsid w:val="00902D2F"/>
  </w:style>
  <w:style w:type="character" w:customStyle="1" w:styleId="WW8Num16z7">
    <w:name w:val="WW8Num16z7"/>
    <w:uiPriority w:val="99"/>
    <w:rsid w:val="00902D2F"/>
  </w:style>
  <w:style w:type="character" w:customStyle="1" w:styleId="WW8Num16z8">
    <w:name w:val="WW8Num16z8"/>
    <w:uiPriority w:val="99"/>
    <w:rsid w:val="00902D2F"/>
  </w:style>
  <w:style w:type="character" w:customStyle="1" w:styleId="WW8Num17z3">
    <w:name w:val="WW8Num17z3"/>
    <w:uiPriority w:val="99"/>
    <w:rsid w:val="00902D2F"/>
  </w:style>
  <w:style w:type="character" w:customStyle="1" w:styleId="WW8Num17z4">
    <w:name w:val="WW8Num17z4"/>
    <w:uiPriority w:val="99"/>
    <w:rsid w:val="00902D2F"/>
  </w:style>
  <w:style w:type="character" w:customStyle="1" w:styleId="WW8Num17z5">
    <w:name w:val="WW8Num17z5"/>
    <w:uiPriority w:val="99"/>
    <w:rsid w:val="00902D2F"/>
  </w:style>
  <w:style w:type="character" w:customStyle="1" w:styleId="WW8Num17z6">
    <w:name w:val="WW8Num17z6"/>
    <w:uiPriority w:val="99"/>
    <w:rsid w:val="00902D2F"/>
  </w:style>
  <w:style w:type="character" w:customStyle="1" w:styleId="WW8Num17z7">
    <w:name w:val="WW8Num17z7"/>
    <w:uiPriority w:val="99"/>
    <w:rsid w:val="00902D2F"/>
  </w:style>
  <w:style w:type="character" w:customStyle="1" w:styleId="WW8Num17z8">
    <w:name w:val="WW8Num17z8"/>
    <w:uiPriority w:val="99"/>
    <w:rsid w:val="00902D2F"/>
  </w:style>
  <w:style w:type="character" w:customStyle="1" w:styleId="WW8Num18z3">
    <w:name w:val="WW8Num18z3"/>
    <w:uiPriority w:val="99"/>
    <w:rsid w:val="00902D2F"/>
  </w:style>
  <w:style w:type="character" w:customStyle="1" w:styleId="WW8Num18z4">
    <w:name w:val="WW8Num18z4"/>
    <w:uiPriority w:val="99"/>
    <w:rsid w:val="00902D2F"/>
  </w:style>
  <w:style w:type="character" w:customStyle="1" w:styleId="WW8Num18z5">
    <w:name w:val="WW8Num18z5"/>
    <w:uiPriority w:val="99"/>
    <w:rsid w:val="00902D2F"/>
  </w:style>
  <w:style w:type="character" w:customStyle="1" w:styleId="WW8Num18z6">
    <w:name w:val="WW8Num18z6"/>
    <w:uiPriority w:val="99"/>
    <w:rsid w:val="00902D2F"/>
  </w:style>
  <w:style w:type="character" w:customStyle="1" w:styleId="WW8Num18z7">
    <w:name w:val="WW8Num18z7"/>
    <w:uiPriority w:val="99"/>
    <w:rsid w:val="00902D2F"/>
  </w:style>
  <w:style w:type="character" w:customStyle="1" w:styleId="WW8Num18z8">
    <w:name w:val="WW8Num18z8"/>
    <w:uiPriority w:val="99"/>
    <w:rsid w:val="00902D2F"/>
  </w:style>
  <w:style w:type="character" w:customStyle="1" w:styleId="WW8Num20z3">
    <w:name w:val="WW8Num20z3"/>
    <w:uiPriority w:val="99"/>
    <w:rsid w:val="00902D2F"/>
  </w:style>
  <w:style w:type="character" w:customStyle="1" w:styleId="WW8Num20z4">
    <w:name w:val="WW8Num20z4"/>
    <w:uiPriority w:val="99"/>
    <w:rsid w:val="00902D2F"/>
  </w:style>
  <w:style w:type="character" w:customStyle="1" w:styleId="WW8Num20z5">
    <w:name w:val="WW8Num20z5"/>
    <w:uiPriority w:val="99"/>
    <w:rsid w:val="00902D2F"/>
  </w:style>
  <w:style w:type="character" w:customStyle="1" w:styleId="WW8Num20z6">
    <w:name w:val="WW8Num20z6"/>
    <w:uiPriority w:val="99"/>
    <w:rsid w:val="00902D2F"/>
  </w:style>
  <w:style w:type="character" w:customStyle="1" w:styleId="WW8Num20z7">
    <w:name w:val="WW8Num20z7"/>
    <w:uiPriority w:val="99"/>
    <w:rsid w:val="00902D2F"/>
  </w:style>
  <w:style w:type="character" w:customStyle="1" w:styleId="WW8Num20z8">
    <w:name w:val="WW8Num20z8"/>
    <w:uiPriority w:val="99"/>
    <w:rsid w:val="00902D2F"/>
  </w:style>
  <w:style w:type="character" w:customStyle="1" w:styleId="WW8Num21z3">
    <w:name w:val="WW8Num21z3"/>
    <w:uiPriority w:val="99"/>
    <w:rsid w:val="00902D2F"/>
  </w:style>
  <w:style w:type="character" w:customStyle="1" w:styleId="WW8Num21z4">
    <w:name w:val="WW8Num21z4"/>
    <w:uiPriority w:val="99"/>
    <w:rsid w:val="00902D2F"/>
  </w:style>
  <w:style w:type="character" w:customStyle="1" w:styleId="WW8Num21z5">
    <w:name w:val="WW8Num21z5"/>
    <w:uiPriority w:val="99"/>
    <w:rsid w:val="00902D2F"/>
  </w:style>
  <w:style w:type="character" w:customStyle="1" w:styleId="WW8Num21z6">
    <w:name w:val="WW8Num21z6"/>
    <w:uiPriority w:val="99"/>
    <w:rsid w:val="00902D2F"/>
  </w:style>
  <w:style w:type="character" w:customStyle="1" w:styleId="WW8Num21z7">
    <w:name w:val="WW8Num21z7"/>
    <w:uiPriority w:val="99"/>
    <w:rsid w:val="00902D2F"/>
  </w:style>
  <w:style w:type="character" w:customStyle="1" w:styleId="WW8Num21z8">
    <w:name w:val="WW8Num21z8"/>
    <w:uiPriority w:val="99"/>
    <w:rsid w:val="00902D2F"/>
  </w:style>
  <w:style w:type="character" w:customStyle="1" w:styleId="WW8Num22z3">
    <w:name w:val="WW8Num22z3"/>
    <w:uiPriority w:val="99"/>
    <w:rsid w:val="00902D2F"/>
  </w:style>
  <w:style w:type="character" w:customStyle="1" w:styleId="WW8Num22z4">
    <w:name w:val="WW8Num22z4"/>
    <w:uiPriority w:val="99"/>
    <w:rsid w:val="00902D2F"/>
  </w:style>
  <w:style w:type="character" w:customStyle="1" w:styleId="WW8Num22z5">
    <w:name w:val="WW8Num22z5"/>
    <w:uiPriority w:val="99"/>
    <w:rsid w:val="00902D2F"/>
  </w:style>
  <w:style w:type="character" w:customStyle="1" w:styleId="WW8Num22z6">
    <w:name w:val="WW8Num22z6"/>
    <w:uiPriority w:val="99"/>
    <w:rsid w:val="00902D2F"/>
  </w:style>
  <w:style w:type="character" w:customStyle="1" w:styleId="WW8Num22z7">
    <w:name w:val="WW8Num22z7"/>
    <w:uiPriority w:val="99"/>
    <w:rsid w:val="00902D2F"/>
  </w:style>
  <w:style w:type="character" w:customStyle="1" w:styleId="WW8Num22z8">
    <w:name w:val="WW8Num22z8"/>
    <w:uiPriority w:val="99"/>
    <w:rsid w:val="00902D2F"/>
  </w:style>
  <w:style w:type="character" w:customStyle="1" w:styleId="WW8Num23z0">
    <w:name w:val="WW8Num23z0"/>
    <w:uiPriority w:val="99"/>
    <w:rsid w:val="00902D2F"/>
    <w:rPr>
      <w:rFonts w:ascii="Symbol" w:eastAsia="Times New Roman" w:hAnsi="Symbol" w:cs="Symbol" w:hint="default"/>
    </w:rPr>
  </w:style>
  <w:style w:type="character" w:customStyle="1" w:styleId="WW8Num23z1">
    <w:name w:val="WW8Num23z1"/>
    <w:uiPriority w:val="99"/>
    <w:rsid w:val="00902D2F"/>
    <w:rPr>
      <w:rFonts w:ascii="Courier New" w:hAnsi="Courier New" w:cs="Courier New" w:hint="default"/>
    </w:rPr>
  </w:style>
  <w:style w:type="character" w:customStyle="1" w:styleId="WW8Num23z2">
    <w:name w:val="WW8Num23z2"/>
    <w:uiPriority w:val="99"/>
    <w:rsid w:val="00902D2F"/>
    <w:rPr>
      <w:rFonts w:ascii="Wingdings" w:hAnsi="Wingdings" w:cs="Wingdings" w:hint="default"/>
    </w:rPr>
  </w:style>
  <w:style w:type="character" w:customStyle="1" w:styleId="WW8Num23z3">
    <w:name w:val="WW8Num23z3"/>
    <w:uiPriority w:val="99"/>
    <w:rsid w:val="00902D2F"/>
    <w:rPr>
      <w:rFonts w:ascii="Symbol" w:hAnsi="Symbol" w:cs="Symbol" w:hint="default"/>
    </w:rPr>
  </w:style>
  <w:style w:type="character" w:customStyle="1" w:styleId="WW8Num24z3">
    <w:name w:val="WW8Num24z3"/>
    <w:uiPriority w:val="99"/>
    <w:rsid w:val="00902D2F"/>
  </w:style>
  <w:style w:type="character" w:customStyle="1" w:styleId="WW8Num24z4">
    <w:name w:val="WW8Num24z4"/>
    <w:uiPriority w:val="99"/>
    <w:rsid w:val="00902D2F"/>
  </w:style>
  <w:style w:type="character" w:customStyle="1" w:styleId="WW8Num24z5">
    <w:name w:val="WW8Num24z5"/>
    <w:uiPriority w:val="99"/>
    <w:rsid w:val="00902D2F"/>
  </w:style>
  <w:style w:type="character" w:customStyle="1" w:styleId="WW8Num24z6">
    <w:name w:val="WW8Num24z6"/>
    <w:uiPriority w:val="99"/>
    <w:rsid w:val="00902D2F"/>
  </w:style>
  <w:style w:type="character" w:customStyle="1" w:styleId="WW8Num24z7">
    <w:name w:val="WW8Num24z7"/>
    <w:uiPriority w:val="99"/>
    <w:rsid w:val="00902D2F"/>
  </w:style>
  <w:style w:type="character" w:customStyle="1" w:styleId="WW8Num24z8">
    <w:name w:val="WW8Num24z8"/>
    <w:uiPriority w:val="99"/>
    <w:rsid w:val="00902D2F"/>
  </w:style>
  <w:style w:type="character" w:customStyle="1" w:styleId="WW8Num25z3">
    <w:name w:val="WW8Num25z3"/>
    <w:uiPriority w:val="99"/>
    <w:rsid w:val="00902D2F"/>
  </w:style>
  <w:style w:type="character" w:customStyle="1" w:styleId="WW8Num25z4">
    <w:name w:val="WW8Num25z4"/>
    <w:uiPriority w:val="99"/>
    <w:rsid w:val="00902D2F"/>
  </w:style>
  <w:style w:type="character" w:customStyle="1" w:styleId="WW8Num25z5">
    <w:name w:val="WW8Num25z5"/>
    <w:uiPriority w:val="99"/>
    <w:rsid w:val="00902D2F"/>
  </w:style>
  <w:style w:type="character" w:customStyle="1" w:styleId="WW8Num25z6">
    <w:name w:val="WW8Num25z6"/>
    <w:uiPriority w:val="99"/>
    <w:rsid w:val="00902D2F"/>
  </w:style>
  <w:style w:type="character" w:customStyle="1" w:styleId="WW8Num25z7">
    <w:name w:val="WW8Num25z7"/>
    <w:uiPriority w:val="99"/>
    <w:rsid w:val="00902D2F"/>
  </w:style>
  <w:style w:type="character" w:customStyle="1" w:styleId="WW8Num25z8">
    <w:name w:val="WW8Num25z8"/>
    <w:uiPriority w:val="99"/>
    <w:rsid w:val="00902D2F"/>
  </w:style>
  <w:style w:type="character" w:customStyle="1" w:styleId="WW8Num26z3">
    <w:name w:val="WW8Num26z3"/>
    <w:uiPriority w:val="99"/>
    <w:rsid w:val="00902D2F"/>
  </w:style>
  <w:style w:type="character" w:customStyle="1" w:styleId="WW8Num26z4">
    <w:name w:val="WW8Num26z4"/>
    <w:uiPriority w:val="99"/>
    <w:rsid w:val="00902D2F"/>
  </w:style>
  <w:style w:type="character" w:customStyle="1" w:styleId="WW8Num26z5">
    <w:name w:val="WW8Num26z5"/>
    <w:uiPriority w:val="99"/>
    <w:rsid w:val="00902D2F"/>
  </w:style>
  <w:style w:type="character" w:customStyle="1" w:styleId="WW8Num26z6">
    <w:name w:val="WW8Num26z6"/>
    <w:uiPriority w:val="99"/>
    <w:rsid w:val="00902D2F"/>
  </w:style>
  <w:style w:type="character" w:customStyle="1" w:styleId="WW8Num26z7">
    <w:name w:val="WW8Num26z7"/>
    <w:uiPriority w:val="99"/>
    <w:rsid w:val="00902D2F"/>
  </w:style>
  <w:style w:type="character" w:customStyle="1" w:styleId="WW8Num26z8">
    <w:name w:val="WW8Num26z8"/>
    <w:uiPriority w:val="99"/>
    <w:rsid w:val="00902D2F"/>
  </w:style>
  <w:style w:type="character" w:customStyle="1" w:styleId="WW8Num28z3">
    <w:name w:val="WW8Num28z3"/>
    <w:uiPriority w:val="99"/>
    <w:rsid w:val="00902D2F"/>
  </w:style>
  <w:style w:type="character" w:customStyle="1" w:styleId="WW8Num28z4">
    <w:name w:val="WW8Num28z4"/>
    <w:uiPriority w:val="99"/>
    <w:rsid w:val="00902D2F"/>
  </w:style>
  <w:style w:type="character" w:customStyle="1" w:styleId="WW8Num28z5">
    <w:name w:val="WW8Num28z5"/>
    <w:uiPriority w:val="99"/>
    <w:rsid w:val="00902D2F"/>
  </w:style>
  <w:style w:type="character" w:customStyle="1" w:styleId="WW8Num28z6">
    <w:name w:val="WW8Num28z6"/>
    <w:uiPriority w:val="99"/>
    <w:rsid w:val="00902D2F"/>
  </w:style>
  <w:style w:type="character" w:customStyle="1" w:styleId="WW8Num28z7">
    <w:name w:val="WW8Num28z7"/>
    <w:uiPriority w:val="99"/>
    <w:rsid w:val="00902D2F"/>
  </w:style>
  <w:style w:type="character" w:customStyle="1" w:styleId="WW8Num28z8">
    <w:name w:val="WW8Num28z8"/>
    <w:uiPriority w:val="99"/>
    <w:rsid w:val="00902D2F"/>
  </w:style>
  <w:style w:type="character" w:customStyle="1" w:styleId="224">
    <w:name w:val="Знак Знак22"/>
    <w:uiPriority w:val="99"/>
    <w:rsid w:val="00902D2F"/>
    <w:rPr>
      <w:b/>
      <w:bCs/>
      <w:sz w:val="24"/>
      <w:szCs w:val="24"/>
    </w:rPr>
  </w:style>
  <w:style w:type="character" w:customStyle="1" w:styleId="2130">
    <w:name w:val="Знак Знак213"/>
    <w:uiPriority w:val="99"/>
    <w:rsid w:val="00902D2F"/>
    <w:rPr>
      <w:b/>
      <w:bCs/>
      <w:sz w:val="24"/>
      <w:szCs w:val="24"/>
    </w:rPr>
  </w:style>
  <w:style w:type="character" w:customStyle="1" w:styleId="203">
    <w:name w:val="Знак Знак203"/>
    <w:uiPriority w:val="99"/>
    <w:rsid w:val="00902D2F"/>
    <w:rPr>
      <w:b/>
      <w:bCs/>
      <w:sz w:val="28"/>
      <w:szCs w:val="28"/>
    </w:rPr>
  </w:style>
  <w:style w:type="character" w:customStyle="1" w:styleId="190">
    <w:name w:val="Знак Знак19"/>
    <w:uiPriority w:val="99"/>
    <w:rsid w:val="00902D2F"/>
    <w:rPr>
      <w:b/>
      <w:bCs/>
      <w:i/>
      <w:iCs/>
      <w:sz w:val="26"/>
      <w:szCs w:val="26"/>
    </w:rPr>
  </w:style>
  <w:style w:type="character" w:customStyle="1" w:styleId="H6">
    <w:name w:val="H6 Знак Знак"/>
    <w:uiPriority w:val="99"/>
    <w:rsid w:val="00902D2F"/>
    <w:rPr>
      <w:rFonts w:ascii="PetersburgCTT" w:hAnsi="PetersburgCTT" w:cs="PetersburgCTT"/>
      <w:i/>
      <w:iCs/>
      <w:sz w:val="20"/>
      <w:szCs w:val="20"/>
    </w:rPr>
  </w:style>
  <w:style w:type="character" w:customStyle="1" w:styleId="180">
    <w:name w:val="Знак Знак18"/>
    <w:uiPriority w:val="99"/>
    <w:rsid w:val="00902D2F"/>
    <w:rPr>
      <w:rFonts w:ascii="PetersburgCTT" w:hAnsi="PetersburgCTT" w:cs="PetersburgCTT"/>
      <w:sz w:val="20"/>
      <w:szCs w:val="20"/>
    </w:rPr>
  </w:style>
  <w:style w:type="character" w:customStyle="1" w:styleId="171">
    <w:name w:val="Знак Знак17"/>
    <w:uiPriority w:val="99"/>
    <w:rsid w:val="00902D2F"/>
    <w:rPr>
      <w:rFonts w:ascii="PetersburgCTT" w:hAnsi="PetersburgCTT" w:cs="PetersburgCTT"/>
      <w:i/>
      <w:iCs/>
      <w:sz w:val="20"/>
      <w:szCs w:val="20"/>
    </w:rPr>
  </w:style>
  <w:style w:type="character" w:customStyle="1" w:styleId="161">
    <w:name w:val="Знак Знак16"/>
    <w:uiPriority w:val="99"/>
    <w:rsid w:val="00902D2F"/>
    <w:rPr>
      <w:rFonts w:ascii="PetersburgCTT" w:hAnsi="PetersburgCTT" w:cs="PetersburgCTT"/>
      <w:i/>
      <w:iCs/>
      <w:sz w:val="18"/>
      <w:szCs w:val="18"/>
    </w:rPr>
  </w:style>
  <w:style w:type="character" w:customStyle="1" w:styleId="151">
    <w:name w:val="Знак Знак15"/>
    <w:uiPriority w:val="99"/>
    <w:rsid w:val="00902D2F"/>
    <w:rPr>
      <w:rFonts w:ascii="Tahoma" w:hAnsi="Tahoma" w:cs="Tahoma"/>
      <w:sz w:val="16"/>
      <w:szCs w:val="16"/>
    </w:rPr>
  </w:style>
  <w:style w:type="character" w:customStyle="1" w:styleId="afffffffffff5">
    <w:name w:val="Основной текст Знак Знак Знак"/>
    <w:uiPriority w:val="99"/>
    <w:rsid w:val="00902D2F"/>
    <w:rPr>
      <w:sz w:val="28"/>
      <w:szCs w:val="28"/>
    </w:rPr>
  </w:style>
  <w:style w:type="character" w:customStyle="1" w:styleId="142">
    <w:name w:val="Знак Знак14"/>
    <w:basedOn w:val="1e"/>
    <w:uiPriority w:val="99"/>
    <w:rsid w:val="00902D2F"/>
  </w:style>
  <w:style w:type="character" w:customStyle="1" w:styleId="131">
    <w:name w:val="Знак Знак13"/>
    <w:uiPriority w:val="99"/>
    <w:rsid w:val="00902D2F"/>
    <w:rPr>
      <w:sz w:val="16"/>
      <w:szCs w:val="16"/>
    </w:rPr>
  </w:style>
  <w:style w:type="character" w:customStyle="1" w:styleId="1310">
    <w:name w:val="Основной текст + 131"/>
    <w:uiPriority w:val="99"/>
    <w:rsid w:val="00902D2F"/>
    <w:rPr>
      <w:rFonts w:ascii="Times New Roman" w:hAnsi="Times New Roman" w:cs="Times New Roman"/>
      <w:spacing w:val="30"/>
      <w:sz w:val="27"/>
      <w:szCs w:val="27"/>
    </w:rPr>
  </w:style>
  <w:style w:type="character" w:customStyle="1" w:styleId="128">
    <w:name w:val="Знак Знак12"/>
    <w:basedOn w:val="1e"/>
    <w:uiPriority w:val="99"/>
    <w:rsid w:val="00902D2F"/>
  </w:style>
  <w:style w:type="character" w:customStyle="1" w:styleId="11d">
    <w:name w:val="Знак Знак11"/>
    <w:uiPriority w:val="99"/>
    <w:rsid w:val="00902D2F"/>
    <w:rPr>
      <w:sz w:val="28"/>
      <w:szCs w:val="28"/>
    </w:rPr>
  </w:style>
  <w:style w:type="character" w:customStyle="1" w:styleId="105">
    <w:name w:val="Знак Знак10"/>
    <w:uiPriority w:val="99"/>
    <w:rsid w:val="00902D2F"/>
    <w:rPr>
      <w:sz w:val="28"/>
      <w:szCs w:val="28"/>
    </w:rPr>
  </w:style>
  <w:style w:type="character" w:customStyle="1" w:styleId="95">
    <w:name w:val="Знак Знак9"/>
    <w:uiPriority w:val="99"/>
    <w:rsid w:val="00902D2F"/>
    <w:rPr>
      <w:rFonts w:ascii="Courier New" w:hAnsi="Courier New" w:cs="Courier New"/>
    </w:rPr>
  </w:style>
  <w:style w:type="character" w:customStyle="1" w:styleId="FootnoteTextChar">
    <w:name w:val="Footnote Text Char"/>
    <w:aliases w:val="single space Char,Текст сноски Знак Знак Знак Char,Текст сноски Знак Знак Char,Текст сноски-FN Char,Footnote Text Char Знак Знак Char,Footnote Text Char Знак Char,Footnote Text Char Знак Знак Знак Знак Char"/>
    <w:uiPriority w:val="99"/>
    <w:rsid w:val="00902D2F"/>
    <w:rPr>
      <w:sz w:val="20"/>
      <w:szCs w:val="20"/>
    </w:rPr>
  </w:style>
  <w:style w:type="character" w:customStyle="1" w:styleId="85">
    <w:name w:val="Знак Знак8"/>
    <w:uiPriority w:val="99"/>
    <w:rsid w:val="00902D2F"/>
    <w:rPr>
      <w:sz w:val="24"/>
      <w:szCs w:val="24"/>
    </w:rPr>
  </w:style>
  <w:style w:type="character" w:customStyle="1" w:styleId="77">
    <w:name w:val="Знак Знак7"/>
    <w:uiPriority w:val="99"/>
    <w:rsid w:val="00902D2F"/>
    <w:rPr>
      <w:sz w:val="16"/>
      <w:szCs w:val="16"/>
    </w:rPr>
  </w:style>
  <w:style w:type="character" w:customStyle="1" w:styleId="67">
    <w:name w:val="Знак Знак6"/>
    <w:uiPriority w:val="99"/>
    <w:rsid w:val="00902D2F"/>
    <w:rPr>
      <w:b/>
      <w:bCs/>
      <w:sz w:val="17"/>
      <w:szCs w:val="17"/>
    </w:rPr>
  </w:style>
  <w:style w:type="character" w:customStyle="1" w:styleId="510">
    <w:name w:val="Знак Знак51"/>
    <w:uiPriority w:val="99"/>
    <w:rsid w:val="00902D2F"/>
    <w:rPr>
      <w:b/>
      <w:bCs/>
      <w:sz w:val="28"/>
      <w:szCs w:val="28"/>
    </w:rPr>
  </w:style>
  <w:style w:type="character" w:customStyle="1" w:styleId="413">
    <w:name w:val="Знак Знак41"/>
    <w:basedOn w:val="1e"/>
    <w:uiPriority w:val="99"/>
    <w:rsid w:val="00902D2F"/>
  </w:style>
  <w:style w:type="character" w:customStyle="1" w:styleId="316">
    <w:name w:val="Знак Знак31"/>
    <w:uiPriority w:val="99"/>
    <w:rsid w:val="00902D2F"/>
    <w:rPr>
      <w:rFonts w:ascii="Tahoma" w:hAnsi="Tahoma" w:cs="Tahoma"/>
      <w:sz w:val="16"/>
      <w:szCs w:val="16"/>
    </w:rPr>
  </w:style>
  <w:style w:type="character" w:customStyle="1" w:styleId="250">
    <w:name w:val="Знак Знак25"/>
    <w:basedOn w:val="1e"/>
    <w:uiPriority w:val="99"/>
    <w:rsid w:val="00902D2F"/>
  </w:style>
  <w:style w:type="character" w:customStyle="1" w:styleId="1100">
    <w:name w:val="Знак Знак110"/>
    <w:uiPriority w:val="99"/>
    <w:rsid w:val="00902D2F"/>
    <w:rPr>
      <w:b/>
      <w:bCs/>
    </w:rPr>
  </w:style>
  <w:style w:type="paragraph" w:customStyle="1" w:styleId="1ffff7">
    <w:name w:val="Текст1"/>
    <w:basedOn w:val="ac"/>
    <w:uiPriority w:val="99"/>
    <w:rsid w:val="00902D2F"/>
    <w:rPr>
      <w:rFonts w:ascii="Courier New" w:eastAsia="Times New Roman" w:hAnsi="Courier New" w:cs="Courier New"/>
      <w:sz w:val="20"/>
      <w:szCs w:val="20"/>
      <w:lang w:eastAsia="ar-SA"/>
    </w:rPr>
  </w:style>
  <w:style w:type="paragraph" w:customStyle="1" w:styleId="511">
    <w:name w:val="Список 51"/>
    <w:basedOn w:val="ac"/>
    <w:uiPriority w:val="99"/>
    <w:rsid w:val="00902D2F"/>
    <w:pPr>
      <w:ind w:left="1415" w:hanging="283"/>
    </w:pPr>
    <w:rPr>
      <w:rFonts w:eastAsia="Times New Roman"/>
      <w:sz w:val="24"/>
      <w:szCs w:val="24"/>
      <w:lang w:eastAsia="ar-SA"/>
    </w:rPr>
  </w:style>
  <w:style w:type="paragraph" w:customStyle="1" w:styleId="1ffff8">
    <w:name w:val="Маркированный список1"/>
    <w:basedOn w:val="af8"/>
    <w:uiPriority w:val="99"/>
    <w:rsid w:val="00902D2F"/>
    <w:pPr>
      <w:tabs>
        <w:tab w:val="clear" w:pos="3060"/>
      </w:tabs>
      <w:suppressAutoHyphens/>
      <w:ind w:left="1080" w:hanging="180"/>
    </w:pPr>
    <w:rPr>
      <w:sz w:val="24"/>
      <w:szCs w:val="24"/>
      <w:lang w:eastAsia="ar-SA"/>
    </w:rPr>
  </w:style>
  <w:style w:type="paragraph" w:customStyle="1" w:styleId="219">
    <w:name w:val="Список 21"/>
    <w:basedOn w:val="ac"/>
    <w:uiPriority w:val="99"/>
    <w:rsid w:val="00902D2F"/>
    <w:pPr>
      <w:widowControl w:val="0"/>
      <w:autoSpaceDE w:val="0"/>
      <w:ind w:left="566" w:hanging="283"/>
    </w:pPr>
    <w:rPr>
      <w:rFonts w:eastAsia="Times New Roman"/>
      <w:b/>
      <w:bCs/>
      <w:sz w:val="20"/>
      <w:szCs w:val="20"/>
      <w:lang w:eastAsia="ar-SA"/>
    </w:rPr>
  </w:style>
  <w:style w:type="paragraph" w:customStyle="1" w:styleId="2fff3">
    <w:name w:val="Знак Знак2 Знак Знак Знак Знак"/>
    <w:basedOn w:val="ac"/>
    <w:rsid w:val="00E84487"/>
    <w:pPr>
      <w:spacing w:after="160" w:line="240" w:lineRule="exact"/>
    </w:pPr>
    <w:rPr>
      <w:rFonts w:ascii="Verdana" w:eastAsia="Times New Roman" w:hAnsi="Verdana"/>
      <w:sz w:val="24"/>
      <w:szCs w:val="24"/>
      <w:lang w:val="en-US"/>
    </w:rPr>
  </w:style>
  <w:style w:type="paragraph" w:customStyle="1" w:styleId="lawtitle">
    <w:name w:val="law_title"/>
    <w:basedOn w:val="ac"/>
    <w:rsid w:val="00E84487"/>
    <w:pPr>
      <w:spacing w:before="100" w:beforeAutospacing="1" w:after="100" w:afterAutospacing="1"/>
    </w:pPr>
    <w:rPr>
      <w:rFonts w:eastAsia="Times New Roman"/>
      <w:sz w:val="24"/>
      <w:szCs w:val="24"/>
      <w:lang w:eastAsia="ru-RU"/>
    </w:rPr>
  </w:style>
  <w:style w:type="paragraph" w:customStyle="1" w:styleId="ConsPlusJurTerm">
    <w:name w:val="ConsPlusJurTerm"/>
    <w:rsid w:val="00BE4BEF"/>
    <w:pPr>
      <w:widowControl w:val="0"/>
      <w:autoSpaceDE w:val="0"/>
      <w:autoSpaceDN w:val="0"/>
    </w:pPr>
    <w:rPr>
      <w:rFonts w:ascii="Tahoma" w:eastAsia="Times New Roman" w:hAnsi="Tahoma" w:cs="Tahoma"/>
      <w:sz w:val="26"/>
    </w:rPr>
  </w:style>
  <w:style w:type="paragraph" w:customStyle="1" w:styleId="ConsPlusTextList">
    <w:name w:val="ConsPlusTextList"/>
    <w:rsid w:val="00BE4BEF"/>
    <w:pPr>
      <w:widowControl w:val="0"/>
      <w:autoSpaceDE w:val="0"/>
      <w:autoSpaceDN w:val="0"/>
    </w:pPr>
    <w:rPr>
      <w:rFonts w:ascii="Arial" w:eastAsia="Times New Roman" w:hAnsi="Arial" w:cs="Arial"/>
    </w:rPr>
  </w:style>
  <w:style w:type="character" w:customStyle="1" w:styleId="225">
    <w:name w:val="Основной текст (2)2"/>
    <w:basedOn w:val="2f1"/>
    <w:uiPriority w:val="99"/>
    <w:rsid w:val="009D411A"/>
    <w:rPr>
      <w:rFonts w:ascii="Times New Roman" w:hAnsi="Times New Roman" w:cs="Times New Roman"/>
      <w:b/>
      <w:bCs/>
      <w:sz w:val="28"/>
      <w:szCs w:val="28"/>
      <w:shd w:val="clear" w:color="auto" w:fill="FFFFFF"/>
    </w:rPr>
  </w:style>
  <w:style w:type="character" w:customStyle="1" w:styleId="96">
    <w:name w:val="Основной текст (9)_"/>
    <w:basedOn w:val="ad"/>
    <w:link w:val="97"/>
    <w:rsid w:val="00117863"/>
    <w:rPr>
      <w:rFonts w:ascii="Times New Roman" w:eastAsia="Times New Roman" w:hAnsi="Times New Roman"/>
      <w:sz w:val="25"/>
      <w:szCs w:val="25"/>
      <w:shd w:val="clear" w:color="auto" w:fill="FFFFFF"/>
    </w:rPr>
  </w:style>
  <w:style w:type="paragraph" w:customStyle="1" w:styleId="97">
    <w:name w:val="Основной текст (9)"/>
    <w:basedOn w:val="ac"/>
    <w:link w:val="96"/>
    <w:rsid w:val="00117863"/>
    <w:pPr>
      <w:shd w:val="clear" w:color="auto" w:fill="FFFFFF"/>
      <w:spacing w:line="293" w:lineRule="exact"/>
    </w:pPr>
    <w:rPr>
      <w:rFonts w:eastAsia="Times New Roman"/>
      <w:sz w:val="25"/>
      <w:szCs w:val="25"/>
      <w:lang w:eastAsia="ru-RU"/>
    </w:rPr>
  </w:style>
  <w:style w:type="paragraph" w:styleId="a">
    <w:name w:val="List Number"/>
    <w:basedOn w:val="ac"/>
    <w:rsid w:val="00117074"/>
    <w:pPr>
      <w:numPr>
        <w:numId w:val="16"/>
      </w:numPr>
    </w:pPr>
    <w:rPr>
      <w:rFonts w:eastAsia="Times New Roman"/>
      <w:sz w:val="24"/>
      <w:szCs w:val="24"/>
      <w:lang w:eastAsia="ru-RU"/>
    </w:rPr>
  </w:style>
  <w:style w:type="character" w:customStyle="1" w:styleId="ConsPlusNormal3">
    <w:name w:val="ConsPlusNormal Знак Знак Знак Знак"/>
    <w:link w:val="ConsPlusNormal4"/>
    <w:rsid w:val="00117074"/>
    <w:rPr>
      <w:rFonts w:ascii="Arial" w:hAnsi="Arial"/>
    </w:rPr>
  </w:style>
  <w:style w:type="paragraph" w:customStyle="1" w:styleId="ConsPlusNormal4">
    <w:name w:val="ConsPlusNormal Знак Знак Знак"/>
    <w:link w:val="ConsPlusNormal3"/>
    <w:rsid w:val="00117074"/>
    <w:pPr>
      <w:widowControl w:val="0"/>
      <w:autoSpaceDE w:val="0"/>
      <w:autoSpaceDN w:val="0"/>
      <w:adjustRightInd w:val="0"/>
      <w:ind w:firstLine="720"/>
    </w:pPr>
    <w:rPr>
      <w:rFonts w:ascii="Arial" w:hAnsi="Arial"/>
    </w:rPr>
  </w:style>
  <w:style w:type="paragraph" w:customStyle="1" w:styleId="constitle0">
    <w:name w:val="constitle"/>
    <w:basedOn w:val="ac"/>
    <w:rsid w:val="00117074"/>
    <w:pPr>
      <w:spacing w:before="100" w:beforeAutospacing="1" w:after="100" w:afterAutospacing="1"/>
    </w:pPr>
    <w:rPr>
      <w:rFonts w:eastAsia="Times New Roman"/>
      <w:sz w:val="24"/>
      <w:szCs w:val="24"/>
      <w:lang w:eastAsia="ru-RU"/>
    </w:rPr>
  </w:style>
  <w:style w:type="paragraph" w:customStyle="1" w:styleId="consnormal0">
    <w:name w:val="consnormal"/>
    <w:basedOn w:val="ac"/>
    <w:rsid w:val="00117074"/>
    <w:pPr>
      <w:spacing w:before="100" w:beforeAutospacing="1" w:after="100" w:afterAutospacing="1"/>
    </w:pPr>
    <w:rPr>
      <w:rFonts w:eastAsia="Times New Roman"/>
      <w:sz w:val="24"/>
      <w:szCs w:val="24"/>
      <w:lang w:eastAsia="ru-RU"/>
    </w:rPr>
  </w:style>
  <w:style w:type="character" w:customStyle="1" w:styleId="highlighthighlightactive">
    <w:name w:val="highlight highlight_active"/>
    <w:rsid w:val="00117074"/>
  </w:style>
  <w:style w:type="paragraph" w:customStyle="1" w:styleId="news">
    <w:name w:val="news"/>
    <w:basedOn w:val="ac"/>
    <w:rsid w:val="00117074"/>
    <w:pPr>
      <w:spacing w:before="100" w:beforeAutospacing="1" w:after="100" w:afterAutospacing="1"/>
    </w:pPr>
    <w:rPr>
      <w:rFonts w:eastAsia="Times New Roman"/>
      <w:sz w:val="24"/>
      <w:szCs w:val="24"/>
      <w:lang w:eastAsia="ru-RU"/>
    </w:rPr>
  </w:style>
  <w:style w:type="character" w:customStyle="1" w:styleId="WW8Num1z3">
    <w:name w:val="WW8Num1z3"/>
    <w:rsid w:val="00937202"/>
  </w:style>
  <w:style w:type="character" w:customStyle="1" w:styleId="WW8Num1z4">
    <w:name w:val="WW8Num1z4"/>
    <w:rsid w:val="00937202"/>
  </w:style>
  <w:style w:type="character" w:customStyle="1" w:styleId="WW8Num1z5">
    <w:name w:val="WW8Num1z5"/>
    <w:rsid w:val="00937202"/>
  </w:style>
  <w:style w:type="character" w:customStyle="1" w:styleId="WW8Num1z6">
    <w:name w:val="WW8Num1z6"/>
    <w:rsid w:val="00937202"/>
  </w:style>
  <w:style w:type="character" w:customStyle="1" w:styleId="WW8Num1z7">
    <w:name w:val="WW8Num1z7"/>
    <w:rsid w:val="00937202"/>
  </w:style>
  <w:style w:type="character" w:customStyle="1" w:styleId="WW8Num1z8">
    <w:name w:val="WW8Num1z8"/>
    <w:rsid w:val="00937202"/>
  </w:style>
  <w:style w:type="character" w:customStyle="1" w:styleId="6Exact0">
    <w:name w:val="Основной текст (6) Exact"/>
    <w:basedOn w:val="ad"/>
    <w:uiPriority w:val="99"/>
    <w:rsid w:val="00DA16D3"/>
    <w:rPr>
      <w:rFonts w:ascii="Times New Roman" w:hAnsi="Times New Roman"/>
      <w:shd w:val="clear" w:color="auto" w:fill="FFFFFF"/>
    </w:rPr>
  </w:style>
  <w:style w:type="character" w:customStyle="1" w:styleId="nobr">
    <w:name w:val="nobr"/>
    <w:rsid w:val="00D8099E"/>
  </w:style>
  <w:style w:type="paragraph" w:customStyle="1" w:styleId="3ff1">
    <w:name w:val="Знак Знак Знак Знак3"/>
    <w:basedOn w:val="ac"/>
    <w:uiPriority w:val="99"/>
    <w:rsid w:val="00AE6982"/>
    <w:pPr>
      <w:spacing w:after="160" w:line="240" w:lineRule="exact"/>
    </w:pPr>
    <w:rPr>
      <w:rFonts w:ascii="Verdana" w:eastAsia="Times New Roman" w:hAnsi="Verdana"/>
      <w:sz w:val="20"/>
      <w:szCs w:val="20"/>
      <w:lang w:val="en-US"/>
    </w:rPr>
  </w:style>
  <w:style w:type="paragraph" w:customStyle="1" w:styleId="332">
    <w:name w:val="Знак3 Знак Знак Знак Знак3"/>
    <w:basedOn w:val="ac"/>
    <w:rsid w:val="00AE6982"/>
    <w:pPr>
      <w:spacing w:before="100" w:beforeAutospacing="1" w:after="100" w:afterAutospacing="1"/>
      <w:jc w:val="both"/>
    </w:pPr>
    <w:rPr>
      <w:rFonts w:ascii="Tahoma" w:eastAsia="Times New Roman" w:hAnsi="Tahoma"/>
      <w:sz w:val="20"/>
      <w:szCs w:val="20"/>
      <w:lang w:val="en-US"/>
    </w:rPr>
  </w:style>
  <w:style w:type="paragraph" w:customStyle="1" w:styleId="rtejustify">
    <w:name w:val="rtejustify"/>
    <w:basedOn w:val="ac"/>
    <w:rsid w:val="00E97868"/>
    <w:pPr>
      <w:spacing w:before="100" w:beforeAutospacing="1" w:after="100" w:afterAutospacing="1"/>
    </w:pPr>
    <w:rPr>
      <w:rFonts w:eastAsia="Times New Roman"/>
      <w:sz w:val="24"/>
      <w:szCs w:val="24"/>
      <w:lang w:eastAsia="ru-RU"/>
    </w:rPr>
  </w:style>
  <w:style w:type="character" w:customStyle="1" w:styleId="bb1">
    <w:name w:val="b b1"/>
    <w:basedOn w:val="ad"/>
    <w:rsid w:val="00E97868"/>
  </w:style>
  <w:style w:type="table" w:customStyle="1" w:styleId="1ffff9">
    <w:name w:val="Светлый список1"/>
    <w:basedOn w:val="ae"/>
    <w:uiPriority w:val="61"/>
    <w:rsid w:val="00D57B91"/>
    <w:rPr>
      <w:rFonts w:asciiTheme="minorHAnsi" w:eastAsiaTheme="minorEastAsia" w:hAnsiTheme="minorHAnsi" w:cstheme="minorBidi"/>
      <w:sz w:val="22"/>
      <w:szCs w:val="22"/>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numbering" w:customStyle="1" w:styleId="181">
    <w:name w:val="Нет списка18"/>
    <w:next w:val="af"/>
    <w:uiPriority w:val="99"/>
    <w:semiHidden/>
    <w:unhideWhenUsed/>
    <w:rsid w:val="00A342D6"/>
  </w:style>
  <w:style w:type="table" w:customStyle="1" w:styleId="129">
    <w:name w:val="Сетка таблицы12"/>
    <w:basedOn w:val="ae"/>
    <w:next w:val="af0"/>
    <w:uiPriority w:val="59"/>
    <w:rsid w:val="00A342D6"/>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14pt">
    <w:name w:val="Основной текст (2) + 14 pt;Полужирный"/>
    <w:basedOn w:val="2f1"/>
    <w:rsid w:val="00A342D6"/>
    <w:rPr>
      <w:rFonts w:ascii="Times New Roman" w:eastAsia="Times New Roman" w:hAnsi="Times New Roman" w:cs="Times New Roman"/>
      <w:b/>
      <w:bCs/>
      <w:color w:val="000000"/>
      <w:spacing w:val="0"/>
      <w:w w:val="100"/>
      <w:position w:val="0"/>
      <w:sz w:val="28"/>
      <w:szCs w:val="28"/>
      <w:shd w:val="clear" w:color="auto" w:fill="FFFFFF"/>
      <w:lang w:val="ru-RU" w:eastAsia="ru-RU" w:bidi="ru-RU"/>
    </w:rPr>
  </w:style>
  <w:style w:type="numbering" w:customStyle="1" w:styleId="191">
    <w:name w:val="Нет списка19"/>
    <w:next w:val="af"/>
    <w:uiPriority w:val="99"/>
    <w:semiHidden/>
    <w:unhideWhenUsed/>
    <w:rsid w:val="00A342D6"/>
  </w:style>
  <w:style w:type="character" w:customStyle="1" w:styleId="5d">
    <w:name w:val="Основной шрифт абзаца5"/>
    <w:rsid w:val="00A342D6"/>
  </w:style>
  <w:style w:type="character" w:customStyle="1" w:styleId="WW8Num7z3">
    <w:name w:val="WW8Num7z3"/>
    <w:rsid w:val="00A342D6"/>
  </w:style>
  <w:style w:type="character" w:customStyle="1" w:styleId="WW8Num7z4">
    <w:name w:val="WW8Num7z4"/>
    <w:rsid w:val="00A342D6"/>
  </w:style>
  <w:style w:type="character" w:customStyle="1" w:styleId="WW8Num7z5">
    <w:name w:val="WW8Num7z5"/>
    <w:rsid w:val="00A342D6"/>
  </w:style>
  <w:style w:type="character" w:customStyle="1" w:styleId="WW8Num7z6">
    <w:name w:val="WW8Num7z6"/>
    <w:rsid w:val="00A342D6"/>
  </w:style>
  <w:style w:type="character" w:customStyle="1" w:styleId="WW8Num7z7">
    <w:name w:val="WW8Num7z7"/>
    <w:rsid w:val="00A342D6"/>
  </w:style>
  <w:style w:type="character" w:customStyle="1" w:styleId="WW8Num7z8">
    <w:name w:val="WW8Num7z8"/>
    <w:rsid w:val="00A342D6"/>
  </w:style>
  <w:style w:type="paragraph" w:customStyle="1" w:styleId="5e">
    <w:name w:val="Название5"/>
    <w:basedOn w:val="ac"/>
    <w:rsid w:val="00A342D6"/>
    <w:pPr>
      <w:suppressLineNumbers/>
      <w:spacing w:before="120" w:after="120"/>
    </w:pPr>
    <w:rPr>
      <w:rFonts w:eastAsia="Times New Roman" w:cs="Arial"/>
      <w:i/>
      <w:iCs/>
      <w:sz w:val="24"/>
      <w:szCs w:val="24"/>
      <w:lang w:eastAsia="ar-SA"/>
    </w:rPr>
  </w:style>
  <w:style w:type="paragraph" w:customStyle="1" w:styleId="5f">
    <w:name w:val="Указатель5"/>
    <w:basedOn w:val="ac"/>
    <w:rsid w:val="00A342D6"/>
    <w:pPr>
      <w:suppressLineNumbers/>
    </w:pPr>
    <w:rPr>
      <w:rFonts w:eastAsia="Times New Roman" w:cs="Arial"/>
      <w:sz w:val="20"/>
      <w:szCs w:val="20"/>
      <w:lang w:eastAsia="ar-SA"/>
    </w:rPr>
  </w:style>
  <w:style w:type="paragraph" w:customStyle="1" w:styleId="4f0">
    <w:name w:val="Название4"/>
    <w:basedOn w:val="ac"/>
    <w:rsid w:val="00A342D6"/>
    <w:pPr>
      <w:suppressLineNumbers/>
      <w:spacing w:before="120" w:after="120"/>
    </w:pPr>
    <w:rPr>
      <w:rFonts w:eastAsia="Times New Roman" w:cs="Arial"/>
      <w:i/>
      <w:iCs/>
      <w:sz w:val="24"/>
      <w:szCs w:val="24"/>
      <w:lang w:eastAsia="ar-SA"/>
    </w:rPr>
  </w:style>
  <w:style w:type="paragraph" w:customStyle="1" w:styleId="2fff4">
    <w:name w:val="Обычный (веб)2"/>
    <w:basedOn w:val="ac"/>
    <w:rsid w:val="008306EF"/>
    <w:pPr>
      <w:spacing w:before="100" w:after="100"/>
    </w:pPr>
    <w:rPr>
      <w:rFonts w:eastAsia="Times New Roman"/>
      <w:sz w:val="24"/>
      <w:szCs w:val="24"/>
      <w:lang w:eastAsia="ar-SA"/>
    </w:rPr>
  </w:style>
  <w:style w:type="paragraph" w:customStyle="1" w:styleId="afffffffffff6">
    <w:name w:val="+Подзаголовок"/>
    <w:basedOn w:val="20"/>
    <w:qFormat/>
    <w:rsid w:val="00066DA9"/>
    <w:pPr>
      <w:spacing w:before="120" w:after="200" w:line="276" w:lineRule="auto"/>
      <w:jc w:val="both"/>
    </w:pPr>
    <w:rPr>
      <w:rFonts w:ascii="Times New Roman" w:eastAsiaTheme="majorEastAsia" w:hAnsi="Times New Roman" w:cstheme="majorBidi"/>
      <w:color w:val="auto"/>
      <w:sz w:val="24"/>
    </w:rPr>
  </w:style>
  <w:style w:type="paragraph" w:customStyle="1" w:styleId="afffffffffff7">
    <w:name w:val="Название таблиц"/>
    <w:basedOn w:val="ac"/>
    <w:uiPriority w:val="99"/>
    <w:qFormat/>
    <w:rsid w:val="00066DA9"/>
    <w:pPr>
      <w:spacing w:after="120" w:line="276" w:lineRule="auto"/>
      <w:ind w:firstLine="567"/>
      <w:jc w:val="center"/>
    </w:pPr>
    <w:rPr>
      <w:rFonts w:eastAsiaTheme="minorHAnsi" w:cstheme="minorBidi"/>
      <w:b/>
      <w:sz w:val="24"/>
    </w:rPr>
  </w:style>
  <w:style w:type="paragraph" w:customStyle="1" w:styleId="afffffffffff8">
    <w:name w:val="Примечание"/>
    <w:basedOn w:val="ac"/>
    <w:link w:val="afffffffffff9"/>
    <w:qFormat/>
    <w:rsid w:val="00066DA9"/>
    <w:pPr>
      <w:spacing w:after="120" w:line="276" w:lineRule="auto"/>
      <w:ind w:firstLine="567"/>
      <w:jc w:val="both"/>
    </w:pPr>
    <w:rPr>
      <w:rFonts w:eastAsiaTheme="minorHAnsi" w:cstheme="minorBidi"/>
      <w:sz w:val="20"/>
    </w:rPr>
  </w:style>
  <w:style w:type="character" w:customStyle="1" w:styleId="afffffffffff9">
    <w:name w:val="Примечание Знак"/>
    <w:basedOn w:val="ad"/>
    <w:link w:val="afffffffffff8"/>
    <w:rsid w:val="00066DA9"/>
    <w:rPr>
      <w:rFonts w:ascii="Times New Roman" w:eastAsiaTheme="minorHAnsi" w:hAnsi="Times New Roman" w:cstheme="minorBidi"/>
      <w:szCs w:val="22"/>
      <w:lang w:eastAsia="en-US"/>
    </w:rPr>
  </w:style>
  <w:style w:type="paragraph" w:customStyle="1" w:styleId="Style34">
    <w:name w:val="Style34"/>
    <w:basedOn w:val="Standard"/>
    <w:rsid w:val="00066DA9"/>
    <w:pPr>
      <w:autoSpaceDE w:val="0"/>
      <w:textAlignment w:val="baseline"/>
    </w:pPr>
    <w:rPr>
      <w:rFonts w:cs="Times New Roman"/>
    </w:rPr>
  </w:style>
  <w:style w:type="paragraph" w:customStyle="1" w:styleId="Style59">
    <w:name w:val="Style59"/>
    <w:basedOn w:val="Standard"/>
    <w:uiPriority w:val="99"/>
    <w:rsid w:val="00066DA9"/>
    <w:pPr>
      <w:autoSpaceDE w:val="0"/>
      <w:textAlignment w:val="baseline"/>
    </w:pPr>
    <w:rPr>
      <w:rFonts w:cs="Times New Roman"/>
    </w:rPr>
  </w:style>
  <w:style w:type="character" w:customStyle="1" w:styleId="FontStyle157">
    <w:name w:val="Font Style157"/>
    <w:rsid w:val="00066DA9"/>
    <w:rPr>
      <w:rFonts w:eastAsia="Times New Roman"/>
      <w:b/>
      <w:color w:val="auto"/>
      <w:sz w:val="26"/>
      <w:lang w:val="ru-RU" w:eastAsia="zh-CN"/>
    </w:rPr>
  </w:style>
  <w:style w:type="character" w:customStyle="1" w:styleId="FontStyle158">
    <w:name w:val="Font Style158"/>
    <w:rsid w:val="00066DA9"/>
    <w:rPr>
      <w:rFonts w:eastAsia="Times New Roman"/>
      <w:color w:val="auto"/>
      <w:sz w:val="26"/>
      <w:lang w:val="ru-RU" w:eastAsia="zh-CN"/>
    </w:rPr>
  </w:style>
  <w:style w:type="paragraph" w:customStyle="1" w:styleId="Style37">
    <w:name w:val="Style37"/>
    <w:basedOn w:val="Standard"/>
    <w:rsid w:val="00066DA9"/>
    <w:pPr>
      <w:autoSpaceDE w:val="0"/>
      <w:textAlignment w:val="baseline"/>
    </w:pPr>
    <w:rPr>
      <w:rFonts w:cs="Times New Roman"/>
    </w:rPr>
  </w:style>
  <w:style w:type="paragraph" w:customStyle="1" w:styleId="Style57">
    <w:name w:val="Style57"/>
    <w:basedOn w:val="Standard"/>
    <w:uiPriority w:val="99"/>
    <w:rsid w:val="00066DA9"/>
    <w:pPr>
      <w:autoSpaceDE w:val="0"/>
      <w:textAlignment w:val="baseline"/>
    </w:pPr>
    <w:rPr>
      <w:rFonts w:cs="Times New Roman"/>
    </w:rPr>
  </w:style>
  <w:style w:type="paragraph" w:customStyle="1" w:styleId="Style17">
    <w:name w:val="Style17"/>
    <w:basedOn w:val="Standard"/>
    <w:rsid w:val="00066DA9"/>
    <w:pPr>
      <w:autoSpaceDE w:val="0"/>
      <w:textAlignment w:val="baseline"/>
    </w:pPr>
    <w:rPr>
      <w:rFonts w:cs="Times New Roman"/>
    </w:rPr>
  </w:style>
  <w:style w:type="paragraph" w:customStyle="1" w:styleId="Style20">
    <w:name w:val="Style20"/>
    <w:basedOn w:val="Standard"/>
    <w:uiPriority w:val="99"/>
    <w:rsid w:val="00066DA9"/>
    <w:pPr>
      <w:autoSpaceDE w:val="0"/>
      <w:textAlignment w:val="baseline"/>
    </w:pPr>
    <w:rPr>
      <w:rFonts w:cs="Times New Roman"/>
    </w:rPr>
  </w:style>
  <w:style w:type="paragraph" w:customStyle="1" w:styleId="Style82">
    <w:name w:val="Style82"/>
    <w:basedOn w:val="Standard"/>
    <w:rsid w:val="00066DA9"/>
    <w:pPr>
      <w:autoSpaceDE w:val="0"/>
      <w:textAlignment w:val="baseline"/>
    </w:pPr>
    <w:rPr>
      <w:rFonts w:cs="Times New Roman"/>
    </w:rPr>
  </w:style>
  <w:style w:type="paragraph" w:customStyle="1" w:styleId="Style14">
    <w:name w:val="Style14"/>
    <w:basedOn w:val="Standard"/>
    <w:uiPriority w:val="99"/>
    <w:rsid w:val="00066DA9"/>
    <w:pPr>
      <w:autoSpaceDE w:val="0"/>
      <w:textAlignment w:val="baseline"/>
    </w:pPr>
    <w:rPr>
      <w:rFonts w:cs="Times New Roman"/>
    </w:rPr>
  </w:style>
  <w:style w:type="character" w:customStyle="1" w:styleId="FontStyle163">
    <w:name w:val="Font Style163"/>
    <w:rsid w:val="00066DA9"/>
    <w:rPr>
      <w:rFonts w:ascii="Times New Roman" w:hAnsi="Times New Roman"/>
      <w:sz w:val="18"/>
      <w:lang w:val="ru-RU" w:eastAsia="zh-CN"/>
    </w:rPr>
  </w:style>
  <w:style w:type="character" w:customStyle="1" w:styleId="FontStyle162">
    <w:name w:val="Font Style162"/>
    <w:rsid w:val="00066DA9"/>
    <w:rPr>
      <w:rFonts w:ascii="Times New Roman" w:hAnsi="Times New Roman"/>
      <w:b/>
      <w:sz w:val="18"/>
      <w:lang w:val="ru-RU" w:eastAsia="zh-CN"/>
    </w:rPr>
  </w:style>
  <w:style w:type="paragraph" w:customStyle="1" w:styleId="Style28">
    <w:name w:val="Style28"/>
    <w:basedOn w:val="Standard"/>
    <w:uiPriority w:val="99"/>
    <w:rsid w:val="00066DA9"/>
    <w:pPr>
      <w:autoSpaceDE w:val="0"/>
      <w:textAlignment w:val="baseline"/>
    </w:pPr>
    <w:rPr>
      <w:rFonts w:cs="Times New Roman"/>
    </w:rPr>
  </w:style>
  <w:style w:type="paragraph" w:customStyle="1" w:styleId="Style15">
    <w:name w:val="Style15"/>
    <w:basedOn w:val="Standard"/>
    <w:rsid w:val="00066DA9"/>
    <w:pPr>
      <w:autoSpaceDE w:val="0"/>
      <w:textAlignment w:val="baseline"/>
    </w:pPr>
    <w:rPr>
      <w:rFonts w:cs="Times New Roman"/>
    </w:rPr>
  </w:style>
  <w:style w:type="paragraph" w:customStyle="1" w:styleId="Style25">
    <w:name w:val="Style25"/>
    <w:basedOn w:val="Standard"/>
    <w:uiPriority w:val="99"/>
    <w:rsid w:val="00066DA9"/>
    <w:pPr>
      <w:autoSpaceDE w:val="0"/>
      <w:textAlignment w:val="baseline"/>
    </w:pPr>
    <w:rPr>
      <w:rFonts w:cs="Times New Roman"/>
    </w:rPr>
  </w:style>
  <w:style w:type="paragraph" w:customStyle="1" w:styleId="afffffffffffa">
    <w:name w:val="ОснТекст"/>
    <w:basedOn w:val="ac"/>
    <w:link w:val="afffffffffffb"/>
    <w:rsid w:val="00066DA9"/>
    <w:pPr>
      <w:spacing w:after="120" w:line="276" w:lineRule="auto"/>
      <w:ind w:firstLine="540"/>
      <w:jc w:val="both"/>
    </w:pPr>
    <w:rPr>
      <w:sz w:val="24"/>
      <w:szCs w:val="20"/>
    </w:rPr>
  </w:style>
  <w:style w:type="character" w:customStyle="1" w:styleId="afffffffffffb">
    <w:name w:val="ОснТекст Знак"/>
    <w:link w:val="afffffffffffa"/>
    <w:locked/>
    <w:rsid w:val="00066DA9"/>
    <w:rPr>
      <w:rFonts w:ascii="Times New Roman" w:hAnsi="Times New Roman"/>
      <w:sz w:val="24"/>
      <w:lang w:eastAsia="en-US"/>
    </w:rPr>
  </w:style>
  <w:style w:type="paragraph" w:customStyle="1" w:styleId="a9">
    <w:name w:val="список"/>
    <w:basedOn w:val="ac"/>
    <w:rsid w:val="00066DA9"/>
    <w:pPr>
      <w:widowControl w:val="0"/>
      <w:numPr>
        <w:numId w:val="17"/>
      </w:numPr>
      <w:spacing w:line="360" w:lineRule="auto"/>
      <w:ind w:right="567"/>
      <w:jc w:val="both"/>
    </w:pPr>
    <w:rPr>
      <w:rFonts w:eastAsia="Times New Roman"/>
      <w:snapToGrid w:val="0"/>
      <w:sz w:val="26"/>
      <w:szCs w:val="20"/>
      <w:lang w:eastAsia="ru-RU"/>
    </w:rPr>
  </w:style>
  <w:style w:type="character" w:customStyle="1" w:styleId="fontstyle01">
    <w:name w:val="fontstyle01"/>
    <w:rsid w:val="00066DA9"/>
    <w:rPr>
      <w:rFonts w:ascii="TimesNewRomanPSMT" w:hAnsi="TimesNewRomanPSMT" w:hint="default"/>
      <w:b w:val="0"/>
      <w:bCs w:val="0"/>
      <w:i w:val="0"/>
      <w:iCs w:val="0"/>
      <w:color w:val="000000"/>
      <w:sz w:val="26"/>
      <w:szCs w:val="26"/>
    </w:rPr>
  </w:style>
  <w:style w:type="paragraph" w:customStyle="1" w:styleId="ab">
    <w:name w:val="макет"/>
    <w:basedOn w:val="ac"/>
    <w:next w:val="ac"/>
    <w:link w:val="afffffffffffc"/>
    <w:qFormat/>
    <w:rsid w:val="00066DA9"/>
    <w:pPr>
      <w:numPr>
        <w:numId w:val="18"/>
      </w:numPr>
      <w:spacing w:line="276" w:lineRule="auto"/>
      <w:ind w:left="397" w:firstLine="340"/>
      <w:jc w:val="both"/>
    </w:pPr>
    <w:rPr>
      <w:rFonts w:ascii="Bookman Old Style" w:eastAsia="Times New Roman" w:hAnsi="Bookman Old Style"/>
      <w:sz w:val="24"/>
      <w:szCs w:val="20"/>
      <w:lang w:eastAsia="ru-RU"/>
    </w:rPr>
  </w:style>
  <w:style w:type="character" w:customStyle="1" w:styleId="afffffffffffc">
    <w:name w:val="макет Знак"/>
    <w:basedOn w:val="ad"/>
    <w:link w:val="ab"/>
    <w:rsid w:val="00066DA9"/>
    <w:rPr>
      <w:rFonts w:ascii="Bookman Old Style" w:eastAsia="Times New Roman" w:hAnsi="Bookman Old Style"/>
      <w:sz w:val="24"/>
    </w:rPr>
  </w:style>
  <w:style w:type="paragraph" w:customStyle="1" w:styleId="afffffffffffd">
    <w:name w:val="Обычный (ПЗ)"/>
    <w:basedOn w:val="ac"/>
    <w:rsid w:val="00066DA9"/>
    <w:pPr>
      <w:widowControl w:val="0"/>
      <w:suppressAutoHyphens/>
      <w:ind w:firstLine="720"/>
      <w:jc w:val="both"/>
    </w:pPr>
    <w:rPr>
      <w:rFonts w:ascii="Arial" w:eastAsia="Arial Unicode MS" w:hAnsi="Arial"/>
      <w:sz w:val="24"/>
      <w:szCs w:val="24"/>
    </w:rPr>
  </w:style>
  <w:style w:type="character" w:customStyle="1" w:styleId="info-title">
    <w:name w:val="info-title"/>
    <w:basedOn w:val="ad"/>
    <w:rsid w:val="00066DA9"/>
  </w:style>
  <w:style w:type="paragraph" w:customStyle="1" w:styleId="12a">
    <w:name w:val="Заг1_2"/>
    <w:basedOn w:val="ac"/>
    <w:link w:val="12b"/>
    <w:qFormat/>
    <w:rsid w:val="00066DA9"/>
    <w:pPr>
      <w:spacing w:after="120" w:line="276" w:lineRule="auto"/>
      <w:ind w:firstLine="567"/>
      <w:jc w:val="both"/>
    </w:pPr>
    <w:rPr>
      <w:rFonts w:eastAsiaTheme="minorHAnsi" w:cstheme="minorBidi"/>
      <w:b/>
      <w:sz w:val="24"/>
    </w:rPr>
  </w:style>
  <w:style w:type="character" w:customStyle="1" w:styleId="12b">
    <w:name w:val="Заг1_2 Знак"/>
    <w:basedOn w:val="ad"/>
    <w:link w:val="12a"/>
    <w:rsid w:val="00066DA9"/>
    <w:rPr>
      <w:rFonts w:ascii="Times New Roman" w:eastAsiaTheme="minorHAnsi" w:hAnsi="Times New Roman" w:cstheme="minorBidi"/>
      <w:b/>
      <w:sz w:val="24"/>
      <w:szCs w:val="22"/>
      <w:lang w:eastAsia="en-US"/>
    </w:rPr>
  </w:style>
  <w:style w:type="character" w:customStyle="1" w:styleId="115pt">
    <w:name w:val="Основной текст + 11;5 pt"/>
    <w:basedOn w:val="ad"/>
    <w:rsid w:val="00066DA9"/>
    <w:rPr>
      <w:rFonts w:ascii="Times New Roman" w:eastAsia="Times New Roman" w:hAnsi="Times New Roman" w:cs="Times New Roman"/>
      <w:color w:val="000000"/>
      <w:spacing w:val="0"/>
      <w:w w:val="100"/>
      <w:position w:val="0"/>
      <w:sz w:val="23"/>
      <w:szCs w:val="23"/>
      <w:lang w:val="ru-RU" w:eastAsia="ru-RU" w:bidi="ru-RU"/>
    </w:rPr>
  </w:style>
  <w:style w:type="paragraph" w:customStyle="1" w:styleId="1210">
    <w:name w:val="Заг1_2_1"/>
    <w:basedOn w:val="12a"/>
    <w:link w:val="1211"/>
    <w:qFormat/>
    <w:rsid w:val="00066DA9"/>
    <w:pPr>
      <w:spacing w:before="120"/>
      <w:ind w:firstLine="851"/>
    </w:pPr>
  </w:style>
  <w:style w:type="character" w:customStyle="1" w:styleId="1211">
    <w:name w:val="Заг1_2_1 Знак"/>
    <w:basedOn w:val="12b"/>
    <w:link w:val="1210"/>
    <w:rsid w:val="00066DA9"/>
    <w:rPr>
      <w:rFonts w:ascii="Times New Roman" w:eastAsiaTheme="minorHAnsi" w:hAnsi="Times New Roman" w:cstheme="minorBidi"/>
      <w:b/>
      <w:sz w:val="24"/>
      <w:szCs w:val="22"/>
      <w:lang w:eastAsia="en-US"/>
    </w:rPr>
  </w:style>
  <w:style w:type="paragraph" w:customStyle="1" w:styleId="11e">
    <w:name w:val="Знак1 Знак Знак Знак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c"/>
    <w:rsid w:val="00066DA9"/>
    <w:pPr>
      <w:spacing w:after="160" w:line="240" w:lineRule="exact"/>
    </w:pPr>
    <w:rPr>
      <w:rFonts w:ascii="Verdana" w:eastAsia="Times New Roman" w:hAnsi="Verdana"/>
      <w:sz w:val="20"/>
      <w:szCs w:val="20"/>
      <w:lang w:val="en-US"/>
    </w:rPr>
  </w:style>
  <w:style w:type="character" w:customStyle="1" w:styleId="Normal10-020">
    <w:name w:val="Normal + 10 пт полужирный По центру Слева:  -02 см Справ... Знак"/>
    <w:basedOn w:val="ad"/>
    <w:link w:val="Normal10-02"/>
    <w:rsid w:val="00066DA9"/>
    <w:rPr>
      <w:rFonts w:ascii="Times New Roman" w:eastAsia="Times New Roman" w:hAnsi="Times New Roman"/>
      <w:b/>
      <w:bCs/>
    </w:rPr>
  </w:style>
  <w:style w:type="paragraph" w:customStyle="1" w:styleId="11f">
    <w:name w:val="Знак1 Знак Знак Знак Знак Знак Знак1 Знак Знак Знак Знак Знак"/>
    <w:basedOn w:val="ac"/>
    <w:rsid w:val="00066DA9"/>
    <w:pPr>
      <w:spacing w:after="160" w:line="240" w:lineRule="exact"/>
    </w:pPr>
    <w:rPr>
      <w:rFonts w:ascii="Verdana" w:eastAsia="Times New Roman" w:hAnsi="Verdana"/>
      <w:sz w:val="20"/>
      <w:szCs w:val="20"/>
      <w:lang w:val="en-US"/>
    </w:rPr>
  </w:style>
  <w:style w:type="character" w:customStyle="1" w:styleId="2fff5">
    <w:name w:val="Оглавление (2)_"/>
    <w:basedOn w:val="ad"/>
    <w:link w:val="2fff6"/>
    <w:rsid w:val="00066DA9"/>
    <w:rPr>
      <w:rFonts w:ascii="Times New Roman" w:eastAsia="Times New Roman" w:hAnsi="Times New Roman"/>
      <w:shd w:val="clear" w:color="auto" w:fill="FFFFFF"/>
    </w:rPr>
  </w:style>
  <w:style w:type="paragraph" w:customStyle="1" w:styleId="2fff6">
    <w:name w:val="Оглавление (2)"/>
    <w:basedOn w:val="ac"/>
    <w:link w:val="2fff5"/>
    <w:rsid w:val="00066DA9"/>
    <w:pPr>
      <w:shd w:val="clear" w:color="auto" w:fill="FFFFFF"/>
      <w:spacing w:before="60" w:after="180" w:line="0" w:lineRule="atLeast"/>
    </w:pPr>
    <w:rPr>
      <w:rFonts w:eastAsia="Times New Roman"/>
      <w:sz w:val="20"/>
      <w:szCs w:val="20"/>
      <w:lang w:eastAsia="ru-RU"/>
    </w:rPr>
  </w:style>
  <w:style w:type="paragraph" w:customStyle="1" w:styleId="p1">
    <w:name w:val="p1"/>
    <w:basedOn w:val="ac"/>
    <w:rsid w:val="00BE67A8"/>
    <w:pPr>
      <w:spacing w:before="100" w:beforeAutospacing="1" w:after="100" w:afterAutospacing="1"/>
    </w:pPr>
    <w:rPr>
      <w:rFonts w:eastAsia="Times New Roman"/>
      <w:sz w:val="24"/>
      <w:szCs w:val="24"/>
      <w:lang w:eastAsia="ru-RU"/>
    </w:rPr>
  </w:style>
  <w:style w:type="paragraph" w:customStyle="1" w:styleId="1ffffa">
    <w:name w:val="Знак Знак Знак Знак Знак Знак Знак Знак Знак Знак Знак1"/>
    <w:basedOn w:val="ac"/>
    <w:uiPriority w:val="99"/>
    <w:rsid w:val="00BE67A8"/>
    <w:pPr>
      <w:spacing w:after="160" w:line="240" w:lineRule="exact"/>
    </w:pPr>
    <w:rPr>
      <w:rFonts w:ascii="Verdana" w:eastAsia="Times New Roman" w:hAnsi="Verdana"/>
      <w:sz w:val="20"/>
      <w:szCs w:val="20"/>
      <w:lang w:val="en-US"/>
    </w:rPr>
  </w:style>
  <w:style w:type="character" w:customStyle="1" w:styleId="FontStyle36">
    <w:name w:val="Font Style36"/>
    <w:basedOn w:val="ad"/>
    <w:uiPriority w:val="99"/>
    <w:rsid w:val="00BE67A8"/>
    <w:rPr>
      <w:rFonts w:ascii="Times New Roman" w:hAnsi="Times New Roman" w:cs="Times New Roman"/>
      <w:b/>
      <w:bCs/>
      <w:i/>
      <w:iCs/>
      <w:sz w:val="22"/>
      <w:szCs w:val="22"/>
    </w:rPr>
  </w:style>
  <w:style w:type="paragraph" w:customStyle="1" w:styleId="Style18">
    <w:name w:val="Style18"/>
    <w:basedOn w:val="ac"/>
    <w:uiPriority w:val="99"/>
    <w:rsid w:val="00BE67A8"/>
    <w:pPr>
      <w:widowControl w:val="0"/>
      <w:autoSpaceDE w:val="0"/>
      <w:autoSpaceDN w:val="0"/>
      <w:adjustRightInd w:val="0"/>
      <w:spacing w:line="274" w:lineRule="exact"/>
    </w:pPr>
    <w:rPr>
      <w:sz w:val="24"/>
      <w:szCs w:val="24"/>
      <w:lang w:eastAsia="ru-RU"/>
    </w:rPr>
  </w:style>
  <w:style w:type="character" w:customStyle="1" w:styleId="FontStyle35">
    <w:name w:val="Font Style35"/>
    <w:basedOn w:val="ad"/>
    <w:uiPriority w:val="99"/>
    <w:rsid w:val="00BE67A8"/>
    <w:rPr>
      <w:rFonts w:ascii="Times New Roman" w:hAnsi="Times New Roman" w:cs="Times New Roman"/>
      <w:sz w:val="22"/>
      <w:szCs w:val="22"/>
    </w:rPr>
  </w:style>
  <w:style w:type="paragraph" w:customStyle="1" w:styleId="Style21">
    <w:name w:val="Style21"/>
    <w:basedOn w:val="ac"/>
    <w:uiPriority w:val="99"/>
    <w:rsid w:val="00BE67A8"/>
    <w:pPr>
      <w:widowControl w:val="0"/>
      <w:autoSpaceDE w:val="0"/>
      <w:autoSpaceDN w:val="0"/>
      <w:adjustRightInd w:val="0"/>
    </w:pPr>
    <w:rPr>
      <w:sz w:val="24"/>
      <w:szCs w:val="24"/>
      <w:lang w:eastAsia="ru-RU"/>
    </w:rPr>
  </w:style>
  <w:style w:type="paragraph" w:customStyle="1" w:styleId="1ffffb">
    <w:name w:val="Знак Знак1 Знак Знак Знак Знак Знак Знак Знак Знак Знак Знак Знак Знак Знак Знак Знак Знак Знак Знак Знак"/>
    <w:basedOn w:val="ac"/>
    <w:rsid w:val="00BE67A8"/>
    <w:pPr>
      <w:spacing w:before="100" w:beforeAutospacing="1" w:after="100" w:afterAutospacing="1"/>
      <w:jc w:val="both"/>
    </w:pPr>
    <w:rPr>
      <w:rFonts w:ascii="Tahoma" w:eastAsia="Times New Roman" w:hAnsi="Tahoma"/>
      <w:sz w:val="20"/>
      <w:szCs w:val="20"/>
      <w:lang w:val="en-US"/>
    </w:rPr>
  </w:style>
  <w:style w:type="character" w:customStyle="1" w:styleId="1ffffc">
    <w:name w:val="Текст примечания Знак1"/>
    <w:basedOn w:val="ad"/>
    <w:uiPriority w:val="99"/>
    <w:semiHidden/>
    <w:rsid w:val="00BE67A8"/>
    <w:rPr>
      <w:rFonts w:ascii="Times New Roman" w:eastAsia="Times New Roman" w:hAnsi="Times New Roman" w:cs="Times New Roman"/>
      <w:sz w:val="20"/>
      <w:szCs w:val="20"/>
      <w:lang w:eastAsia="ru-RU"/>
    </w:rPr>
  </w:style>
  <w:style w:type="character" w:customStyle="1" w:styleId="1ffffd">
    <w:name w:val="Тема примечания Знак1"/>
    <w:basedOn w:val="1ffffc"/>
    <w:uiPriority w:val="99"/>
    <w:semiHidden/>
    <w:rsid w:val="00BE67A8"/>
    <w:rPr>
      <w:rFonts w:ascii="Times New Roman" w:eastAsia="Times New Roman" w:hAnsi="Times New Roman" w:cs="Times New Roman"/>
      <w:b/>
      <w:bCs/>
      <w:sz w:val="20"/>
      <w:szCs w:val="20"/>
      <w:lang w:eastAsia="ru-RU"/>
    </w:rPr>
  </w:style>
  <w:style w:type="character" w:customStyle="1" w:styleId="1ffffe">
    <w:name w:val="Текст концевой сноски Знак1"/>
    <w:basedOn w:val="ad"/>
    <w:uiPriority w:val="99"/>
    <w:semiHidden/>
    <w:rsid w:val="00BE67A8"/>
    <w:rPr>
      <w:rFonts w:ascii="Times New Roman" w:eastAsia="Times New Roman" w:hAnsi="Times New Roman" w:cs="Times New Roman"/>
      <w:sz w:val="20"/>
      <w:szCs w:val="20"/>
      <w:lang w:eastAsia="ru-RU"/>
    </w:rPr>
  </w:style>
  <w:style w:type="paragraph" w:customStyle="1" w:styleId="5f0">
    <w:name w:val="Основной текст5"/>
    <w:basedOn w:val="ac"/>
    <w:uiPriority w:val="99"/>
    <w:rsid w:val="00EB3F59"/>
    <w:pPr>
      <w:shd w:val="clear" w:color="auto" w:fill="FFFFFF"/>
      <w:spacing w:before="540" w:after="360" w:line="240" w:lineRule="atLeast"/>
      <w:ind w:hanging="340"/>
    </w:pPr>
    <w:rPr>
      <w:rFonts w:ascii="Calibri" w:eastAsia="Times New Roman" w:hAnsi="Calibri" w:cs="Calibri"/>
      <w:lang w:eastAsia="ru-RU"/>
    </w:rPr>
  </w:style>
  <w:style w:type="character" w:customStyle="1" w:styleId="152">
    <w:name w:val="Основной текст (15)_"/>
    <w:link w:val="153"/>
    <w:uiPriority w:val="99"/>
    <w:locked/>
    <w:rsid w:val="00EB3F59"/>
    <w:rPr>
      <w:rFonts w:ascii="Times New Roman" w:hAnsi="Times New Roman"/>
      <w:sz w:val="18"/>
      <w:shd w:val="clear" w:color="auto" w:fill="FFFFFF"/>
    </w:rPr>
  </w:style>
  <w:style w:type="paragraph" w:customStyle="1" w:styleId="153">
    <w:name w:val="Основной текст (15)"/>
    <w:basedOn w:val="ac"/>
    <w:link w:val="152"/>
    <w:uiPriority w:val="99"/>
    <w:rsid w:val="00EB3F59"/>
    <w:pPr>
      <w:shd w:val="clear" w:color="auto" w:fill="FFFFFF"/>
      <w:spacing w:line="227" w:lineRule="exact"/>
      <w:ind w:hanging="1440"/>
      <w:jc w:val="both"/>
    </w:pPr>
    <w:rPr>
      <w:sz w:val="18"/>
      <w:szCs w:val="20"/>
      <w:lang w:eastAsia="ru-RU"/>
    </w:rPr>
  </w:style>
  <w:style w:type="character" w:customStyle="1" w:styleId="11pt0">
    <w:name w:val="Колонтитул + 11 pt"/>
    <w:uiPriority w:val="99"/>
    <w:rsid w:val="00EB3F59"/>
    <w:rPr>
      <w:rFonts w:ascii="Times New Roman" w:hAnsi="Times New Roman"/>
      <w:spacing w:val="0"/>
      <w:sz w:val="22"/>
      <w:shd w:val="clear" w:color="auto" w:fill="FFFFFF"/>
    </w:rPr>
  </w:style>
  <w:style w:type="character" w:customStyle="1" w:styleId="11f0">
    <w:name w:val="Основной текст + 11"/>
    <w:aliases w:val="5 pt9"/>
    <w:uiPriority w:val="99"/>
    <w:rsid w:val="00EB3F59"/>
    <w:rPr>
      <w:rFonts w:ascii="Times New Roman" w:hAnsi="Times New Roman"/>
      <w:spacing w:val="0"/>
      <w:sz w:val="23"/>
    </w:rPr>
  </w:style>
  <w:style w:type="paragraph" w:customStyle="1" w:styleId="1I">
    <w:name w:val="Заг 1 Раздел I"/>
    <w:aliases w:val="II,III,IV"/>
    <w:basedOn w:val="ac"/>
    <w:link w:val="1I0"/>
    <w:uiPriority w:val="99"/>
    <w:rsid w:val="00EB3F59"/>
    <w:pPr>
      <w:pageBreakBefore/>
      <w:tabs>
        <w:tab w:val="left" w:pos="2268"/>
      </w:tabs>
      <w:spacing w:before="240" w:after="240"/>
      <w:ind w:left="709"/>
      <w:jc w:val="center"/>
      <w:outlineLvl w:val="0"/>
    </w:pPr>
    <w:rPr>
      <w:rFonts w:ascii="Calibri" w:eastAsia="Times New Roman" w:hAnsi="Calibri" w:cs="Calibri"/>
      <w:b/>
      <w:bCs/>
      <w:sz w:val="24"/>
      <w:szCs w:val="24"/>
      <w:lang w:eastAsia="ru-RU"/>
    </w:rPr>
  </w:style>
  <w:style w:type="character" w:customStyle="1" w:styleId="1I0">
    <w:name w:val="Заг 1 Раздел I Знак"/>
    <w:aliases w:val="II Знак,III Знак,IV Знак"/>
    <w:link w:val="1I"/>
    <w:uiPriority w:val="99"/>
    <w:locked/>
    <w:rsid w:val="00EB3F59"/>
    <w:rPr>
      <w:rFonts w:eastAsia="Times New Roman" w:cs="Calibri"/>
      <w:b/>
      <w:bCs/>
      <w:sz w:val="24"/>
      <w:szCs w:val="24"/>
    </w:rPr>
  </w:style>
  <w:style w:type="paragraph" w:customStyle="1" w:styleId="msonormalbullet2gif">
    <w:name w:val="msonormalbullet2.gif"/>
    <w:basedOn w:val="ac"/>
    <w:uiPriority w:val="99"/>
    <w:rsid w:val="00EB3F59"/>
    <w:pPr>
      <w:spacing w:before="100" w:beforeAutospacing="1" w:after="100" w:afterAutospacing="1"/>
    </w:pPr>
    <w:rPr>
      <w:rFonts w:ascii="Calibri" w:eastAsia="Times New Roman" w:hAnsi="Calibri" w:cs="Calibri"/>
      <w:sz w:val="24"/>
      <w:szCs w:val="24"/>
      <w:lang w:eastAsia="ru-RU"/>
    </w:rPr>
  </w:style>
  <w:style w:type="paragraph" w:customStyle="1" w:styleId="msonormalbullet3gif">
    <w:name w:val="msonormalbullet3.gif"/>
    <w:basedOn w:val="ac"/>
    <w:uiPriority w:val="99"/>
    <w:rsid w:val="00EB3F59"/>
    <w:pPr>
      <w:spacing w:before="100" w:beforeAutospacing="1" w:after="100" w:afterAutospacing="1"/>
    </w:pPr>
    <w:rPr>
      <w:rFonts w:ascii="Calibri" w:eastAsia="Times New Roman" w:hAnsi="Calibri" w:cs="Calibri"/>
      <w:sz w:val="24"/>
      <w:szCs w:val="24"/>
      <w:lang w:eastAsia="ru-RU"/>
    </w:rPr>
  </w:style>
  <w:style w:type="paragraph" w:customStyle="1" w:styleId="msonormalbullet1gif">
    <w:name w:val="msonormalbullet1.gif"/>
    <w:basedOn w:val="ac"/>
    <w:uiPriority w:val="99"/>
    <w:rsid w:val="00EB3F59"/>
    <w:pPr>
      <w:spacing w:before="100" w:beforeAutospacing="1" w:after="100" w:afterAutospacing="1"/>
    </w:pPr>
    <w:rPr>
      <w:rFonts w:ascii="Calibri" w:eastAsia="Times New Roman" w:hAnsi="Calibri" w:cs="Calibri"/>
      <w:sz w:val="24"/>
      <w:szCs w:val="24"/>
      <w:lang w:eastAsia="ru-RU"/>
    </w:rPr>
  </w:style>
  <w:style w:type="paragraph" w:customStyle="1" w:styleId="afffffffffffe">
    <w:name w:val="Комментарий"/>
    <w:basedOn w:val="ac"/>
    <w:next w:val="ac"/>
    <w:uiPriority w:val="99"/>
    <w:rsid w:val="00EB3F59"/>
    <w:pPr>
      <w:widowControl w:val="0"/>
      <w:shd w:val="clear" w:color="auto" w:fill="F0F0F0"/>
      <w:autoSpaceDE w:val="0"/>
      <w:autoSpaceDN w:val="0"/>
      <w:adjustRightInd w:val="0"/>
      <w:spacing w:before="75"/>
      <w:ind w:left="170"/>
      <w:jc w:val="both"/>
    </w:pPr>
    <w:rPr>
      <w:rFonts w:ascii="Arial" w:eastAsia="Times New Roman" w:hAnsi="Arial" w:cs="Arial"/>
      <w:color w:val="353842"/>
      <w:sz w:val="24"/>
      <w:szCs w:val="24"/>
      <w:lang w:eastAsia="ru-RU"/>
    </w:rPr>
  </w:style>
  <w:style w:type="character" w:customStyle="1" w:styleId="mw-editsection">
    <w:name w:val="mw-editsection"/>
    <w:basedOn w:val="ad"/>
    <w:uiPriority w:val="99"/>
    <w:rsid w:val="001177BC"/>
    <w:rPr>
      <w:rFonts w:cs="Times New Roman"/>
    </w:rPr>
  </w:style>
  <w:style w:type="character" w:customStyle="1" w:styleId="mw-editsection-bracket">
    <w:name w:val="mw-editsection-bracket"/>
    <w:basedOn w:val="ad"/>
    <w:uiPriority w:val="99"/>
    <w:rsid w:val="001177BC"/>
    <w:rPr>
      <w:rFonts w:cs="Times New Roman"/>
    </w:rPr>
  </w:style>
  <w:style w:type="character" w:customStyle="1" w:styleId="mw-editsection-divider">
    <w:name w:val="mw-editsection-divider"/>
    <w:basedOn w:val="ad"/>
    <w:uiPriority w:val="99"/>
    <w:rsid w:val="001177BC"/>
    <w:rPr>
      <w:rFonts w:cs="Times New Roman"/>
    </w:rPr>
  </w:style>
  <w:style w:type="paragraph" w:customStyle="1" w:styleId="affffffffffff">
    <w:name w:val="+Таб"/>
    <w:basedOn w:val="ac"/>
    <w:link w:val="affffffffffff0"/>
    <w:qFormat/>
    <w:rsid w:val="00873507"/>
    <w:pPr>
      <w:jc w:val="center"/>
    </w:pPr>
    <w:rPr>
      <w:rFonts w:ascii="Bookman Old Style" w:hAnsi="Bookman Old Style"/>
      <w:sz w:val="20"/>
      <w:szCs w:val="20"/>
    </w:rPr>
  </w:style>
  <w:style w:type="character" w:customStyle="1" w:styleId="affffffffffff0">
    <w:name w:val="+Таб Знак"/>
    <w:basedOn w:val="ad"/>
    <w:link w:val="affffffffffff"/>
    <w:rsid w:val="00873507"/>
    <w:rPr>
      <w:rFonts w:ascii="Bookman Old Style" w:hAnsi="Bookman Old Style"/>
      <w:lang w:eastAsia="en-US"/>
    </w:rPr>
  </w:style>
  <w:style w:type="paragraph" w:customStyle="1" w:styleId="affffffffffff1">
    <w:name w:val="Текст новый"/>
    <w:basedOn w:val="ac"/>
    <w:qFormat/>
    <w:rsid w:val="00873507"/>
    <w:pPr>
      <w:spacing w:after="120" w:line="276" w:lineRule="auto"/>
      <w:ind w:firstLine="709"/>
      <w:jc w:val="both"/>
    </w:pPr>
    <w:rPr>
      <w:rFonts w:ascii="Bookman Old Style" w:eastAsia="Times New Roman" w:hAnsi="Bookman Old Style"/>
      <w:sz w:val="24"/>
      <w:szCs w:val="24"/>
      <w:lang w:eastAsia="ru-RU"/>
    </w:rPr>
  </w:style>
  <w:style w:type="character" w:customStyle="1" w:styleId="FontStyle129">
    <w:name w:val="Font Style129"/>
    <w:rsid w:val="00873507"/>
    <w:rPr>
      <w:rFonts w:ascii="Times New Roman" w:hAnsi="Times New Roman" w:cs="Times New Roman" w:hint="default"/>
      <w:sz w:val="16"/>
      <w:szCs w:val="16"/>
    </w:rPr>
  </w:style>
  <w:style w:type="character" w:customStyle="1" w:styleId="FontStyle274">
    <w:name w:val="Font Style274"/>
    <w:basedOn w:val="ad"/>
    <w:rsid w:val="00873507"/>
    <w:rPr>
      <w:rFonts w:ascii="Times New Roman" w:hAnsi="Times New Roman" w:cs="Times New Roman"/>
      <w:sz w:val="20"/>
      <w:szCs w:val="20"/>
    </w:rPr>
  </w:style>
  <w:style w:type="table" w:customStyle="1" w:styleId="affffffffffff2">
    <w:name w:val="Таблицы"/>
    <w:basedOn w:val="af0"/>
    <w:uiPriority w:val="99"/>
    <w:rsid w:val="00A669F8"/>
    <w:pPr>
      <w:jc w:val="center"/>
    </w:pPr>
    <w:rPr>
      <w:rFonts w:ascii="Times New Roman" w:eastAsiaTheme="minorHAnsi" w:hAnsi="Times New Roman" w:cstheme="minorBidi"/>
      <w:sz w:val="24"/>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tcPr>
      <w:vAlign w:val="center"/>
    </w:tcPr>
  </w:style>
  <w:style w:type="paragraph" w:customStyle="1" w:styleId="affffffffffff3">
    <w:name w:val="Абзац"/>
    <w:basedOn w:val="ac"/>
    <w:link w:val="affffffffffff4"/>
    <w:rsid w:val="00A669F8"/>
    <w:pPr>
      <w:spacing w:before="120" w:after="60"/>
      <w:ind w:firstLine="567"/>
      <w:jc w:val="both"/>
    </w:pPr>
    <w:rPr>
      <w:rFonts w:ascii="Bookman Old Style" w:eastAsia="Times New Roman" w:hAnsi="Bookman Old Style"/>
      <w:sz w:val="24"/>
      <w:szCs w:val="24"/>
      <w:lang w:eastAsia="ru-RU"/>
    </w:rPr>
  </w:style>
  <w:style w:type="character" w:customStyle="1" w:styleId="affffffffffff4">
    <w:name w:val="Абзац Знак"/>
    <w:link w:val="affffffffffff3"/>
    <w:rsid w:val="00A669F8"/>
    <w:rPr>
      <w:rFonts w:ascii="Bookman Old Style" w:eastAsia="Times New Roman" w:hAnsi="Bookman Old Style"/>
      <w:sz w:val="24"/>
      <w:szCs w:val="24"/>
    </w:rPr>
  </w:style>
  <w:style w:type="character" w:customStyle="1" w:styleId="affb">
    <w:name w:val="Список Знак"/>
    <w:link w:val="affa"/>
    <w:rsid w:val="00A669F8"/>
    <w:rPr>
      <w:rFonts w:ascii="Times New Roman" w:eastAsia="Lucida Sans Unicode" w:hAnsi="Times New Roman" w:cs="Tahoma"/>
      <w:color w:val="000000"/>
      <w:sz w:val="24"/>
      <w:szCs w:val="24"/>
      <w:lang w:val="en-US" w:eastAsia="en-US" w:bidi="en-US"/>
    </w:rPr>
  </w:style>
  <w:style w:type="numbering" w:customStyle="1" w:styleId="1111111">
    <w:name w:val="1 / 1.1 / 1.1.11"/>
    <w:basedOn w:val="af"/>
    <w:next w:val="111111"/>
    <w:rsid w:val="00A669F8"/>
    <w:pPr>
      <w:numPr>
        <w:numId w:val="22"/>
      </w:numPr>
    </w:pPr>
  </w:style>
  <w:style w:type="paragraph" w:customStyle="1" w:styleId="stwitextCharChar">
    <w:name w:val="stwi text Char Char"/>
    <w:basedOn w:val="ac"/>
    <w:rsid w:val="00A669F8"/>
    <w:pPr>
      <w:spacing w:before="120" w:after="240" w:line="360" w:lineRule="auto"/>
      <w:jc w:val="both"/>
    </w:pPr>
    <w:rPr>
      <w:rFonts w:ascii="Bookman Old Style" w:eastAsia="Times New Roman" w:hAnsi="Bookman Old Style"/>
      <w:sz w:val="24"/>
      <w:szCs w:val="20"/>
      <w:lang w:val="en-GB"/>
    </w:rPr>
  </w:style>
  <w:style w:type="paragraph" w:customStyle="1" w:styleId="affffffffffff5">
    <w:name w:val="Табличный_заголовки"/>
    <w:basedOn w:val="ac"/>
    <w:rsid w:val="00A669F8"/>
    <w:pPr>
      <w:keepNext/>
      <w:keepLines/>
      <w:spacing w:after="120"/>
      <w:jc w:val="center"/>
    </w:pPr>
    <w:rPr>
      <w:rFonts w:ascii="Bookman Old Style" w:eastAsia="Times New Roman" w:hAnsi="Bookman Old Style"/>
      <w:b/>
      <w:lang w:eastAsia="ru-RU"/>
    </w:rPr>
  </w:style>
  <w:style w:type="paragraph" w:customStyle="1" w:styleId="affffffffffff6">
    <w:name w:val="Табличный_центр"/>
    <w:basedOn w:val="ac"/>
    <w:rsid w:val="00A669F8"/>
    <w:pPr>
      <w:spacing w:after="120"/>
      <w:jc w:val="center"/>
    </w:pPr>
    <w:rPr>
      <w:rFonts w:ascii="Bookman Old Style" w:eastAsia="Times New Roman" w:hAnsi="Bookman Old Style"/>
      <w:lang w:eastAsia="ru-RU"/>
    </w:rPr>
  </w:style>
  <w:style w:type="paragraph" w:customStyle="1" w:styleId="a7">
    <w:name w:val="Табличный_нумерованный"/>
    <w:basedOn w:val="ac"/>
    <w:link w:val="affffffffffff7"/>
    <w:rsid w:val="00A669F8"/>
    <w:pPr>
      <w:numPr>
        <w:numId w:val="19"/>
      </w:numPr>
      <w:spacing w:after="120"/>
    </w:pPr>
    <w:rPr>
      <w:rFonts w:ascii="Bookman Old Style" w:eastAsia="Times New Roman" w:hAnsi="Bookman Old Style"/>
    </w:rPr>
  </w:style>
  <w:style w:type="character" w:customStyle="1" w:styleId="affffffffffff7">
    <w:name w:val="Табличный_нумерованный Знак"/>
    <w:link w:val="a7"/>
    <w:rsid w:val="00A669F8"/>
    <w:rPr>
      <w:rFonts w:ascii="Bookman Old Style" w:eastAsia="Times New Roman" w:hAnsi="Bookman Old Style"/>
      <w:sz w:val="22"/>
      <w:szCs w:val="22"/>
      <w:lang w:eastAsia="en-US"/>
    </w:rPr>
  </w:style>
  <w:style w:type="paragraph" w:customStyle="1" w:styleId="affffffffffff8">
    <w:name w:val="Табличный_по ширине"/>
    <w:basedOn w:val="ac"/>
    <w:rsid w:val="00A669F8"/>
    <w:pPr>
      <w:spacing w:after="120"/>
      <w:jc w:val="both"/>
    </w:pPr>
    <w:rPr>
      <w:rFonts w:ascii="Bookman Old Style" w:eastAsia="Times New Roman" w:hAnsi="Bookman Old Style"/>
      <w:lang w:eastAsia="ru-RU"/>
    </w:rPr>
  </w:style>
  <w:style w:type="paragraph" w:customStyle="1" w:styleId="-S">
    <w:name w:val="- S_Маркированный"/>
    <w:basedOn w:val="ac"/>
    <w:autoRedefine/>
    <w:rsid w:val="00A669F8"/>
    <w:pPr>
      <w:shd w:val="clear" w:color="auto" w:fill="FFFFFF" w:themeFill="background1"/>
      <w:suppressAutoHyphens/>
      <w:spacing w:after="120" w:line="276" w:lineRule="auto"/>
      <w:ind w:firstLine="567"/>
      <w:jc w:val="both"/>
    </w:pPr>
    <w:rPr>
      <w:rFonts w:ascii="Bookman Old Style" w:eastAsia="Times New Roman" w:hAnsi="Bookman Old Style"/>
      <w:sz w:val="24"/>
      <w:szCs w:val="24"/>
      <w:lang w:eastAsia="ru-RU"/>
    </w:rPr>
  </w:style>
  <w:style w:type="paragraph" w:customStyle="1" w:styleId="1">
    <w:name w:val="Таблица 1 + Обычный"/>
    <w:basedOn w:val="ac"/>
    <w:autoRedefine/>
    <w:rsid w:val="00A669F8"/>
    <w:pPr>
      <w:numPr>
        <w:numId w:val="20"/>
      </w:numPr>
      <w:shd w:val="clear" w:color="auto" w:fill="FFC000"/>
      <w:tabs>
        <w:tab w:val="clear" w:pos="3579"/>
      </w:tabs>
      <w:spacing w:after="120"/>
      <w:ind w:left="0"/>
      <w:jc w:val="right"/>
    </w:pPr>
    <w:rPr>
      <w:rFonts w:ascii="Bookman Old Style" w:eastAsia="Times New Roman" w:hAnsi="Bookman Old Style"/>
      <w:spacing w:val="2"/>
      <w:sz w:val="24"/>
      <w:szCs w:val="24"/>
      <w:lang w:eastAsia="ru-RU"/>
    </w:rPr>
  </w:style>
  <w:style w:type="paragraph" w:customStyle="1" w:styleId="S5">
    <w:name w:val="S_Обычный Знак Знак"/>
    <w:basedOn w:val="ac"/>
    <w:link w:val="S6"/>
    <w:locked/>
    <w:rsid w:val="00A669F8"/>
    <w:pPr>
      <w:spacing w:after="120" w:line="360" w:lineRule="auto"/>
      <w:ind w:firstLine="709"/>
      <w:jc w:val="both"/>
    </w:pPr>
    <w:rPr>
      <w:rFonts w:ascii="Bookman Old Style" w:eastAsia="Times New Roman" w:hAnsi="Bookman Old Style"/>
      <w:sz w:val="24"/>
      <w:szCs w:val="24"/>
      <w:lang w:eastAsia="ru-RU"/>
    </w:rPr>
  </w:style>
  <w:style w:type="character" w:customStyle="1" w:styleId="S6">
    <w:name w:val="S_Обычный Знак Знак Знак"/>
    <w:link w:val="S5"/>
    <w:rsid w:val="00A669F8"/>
    <w:rPr>
      <w:rFonts w:ascii="Bookman Old Style" w:eastAsia="Times New Roman" w:hAnsi="Bookman Old Style"/>
      <w:sz w:val="24"/>
      <w:szCs w:val="24"/>
    </w:rPr>
  </w:style>
  <w:style w:type="paragraph" w:customStyle="1" w:styleId="2fff7">
    <w:name w:val="Заголовок2"/>
    <w:basedOn w:val="ac"/>
    <w:qFormat/>
    <w:rsid w:val="00A669F8"/>
    <w:pPr>
      <w:spacing w:after="120" w:line="276" w:lineRule="auto"/>
      <w:ind w:firstLine="709"/>
      <w:jc w:val="both"/>
    </w:pPr>
    <w:rPr>
      <w:rFonts w:ascii="Bookman Old Style" w:eastAsia="Times New Roman" w:hAnsi="Bookman Old Style"/>
      <w:b/>
      <w:sz w:val="24"/>
      <w:szCs w:val="24"/>
      <w:lang w:eastAsia="ru-RU"/>
    </w:rPr>
  </w:style>
  <w:style w:type="character" w:customStyle="1" w:styleId="NoSpacingChar">
    <w:name w:val="No Spacing Char"/>
    <w:link w:val="17"/>
    <w:locked/>
    <w:rsid w:val="00A669F8"/>
    <w:rPr>
      <w:rFonts w:eastAsia="Times New Roman"/>
      <w:sz w:val="22"/>
      <w:szCs w:val="22"/>
      <w:lang w:eastAsia="en-US"/>
    </w:rPr>
  </w:style>
  <w:style w:type="paragraph" w:customStyle="1" w:styleId="Style35">
    <w:name w:val="Style35"/>
    <w:basedOn w:val="ac"/>
    <w:rsid w:val="00A669F8"/>
    <w:pPr>
      <w:widowControl w:val="0"/>
      <w:autoSpaceDE w:val="0"/>
      <w:autoSpaceDN w:val="0"/>
      <w:adjustRightInd w:val="0"/>
      <w:spacing w:after="120" w:line="256" w:lineRule="exact"/>
      <w:jc w:val="center"/>
    </w:pPr>
    <w:rPr>
      <w:rFonts w:eastAsia="Times New Roman"/>
      <w:sz w:val="24"/>
      <w:szCs w:val="24"/>
      <w:lang w:eastAsia="ru-RU"/>
    </w:rPr>
  </w:style>
  <w:style w:type="paragraph" w:customStyle="1" w:styleId="Style10">
    <w:name w:val="Style10"/>
    <w:basedOn w:val="ac"/>
    <w:uiPriority w:val="99"/>
    <w:rsid w:val="00A669F8"/>
    <w:pPr>
      <w:widowControl w:val="0"/>
      <w:autoSpaceDE w:val="0"/>
      <w:autoSpaceDN w:val="0"/>
      <w:adjustRightInd w:val="0"/>
      <w:spacing w:after="120" w:line="283" w:lineRule="exact"/>
      <w:ind w:hanging="360"/>
      <w:jc w:val="both"/>
    </w:pPr>
    <w:rPr>
      <w:rFonts w:eastAsia="Times New Roman"/>
      <w:sz w:val="24"/>
      <w:szCs w:val="24"/>
      <w:lang w:eastAsia="ru-RU"/>
    </w:rPr>
  </w:style>
  <w:style w:type="paragraph" w:customStyle="1" w:styleId="Style11">
    <w:name w:val="Style11"/>
    <w:basedOn w:val="ac"/>
    <w:uiPriority w:val="99"/>
    <w:rsid w:val="00A669F8"/>
    <w:pPr>
      <w:widowControl w:val="0"/>
      <w:autoSpaceDE w:val="0"/>
      <w:autoSpaceDN w:val="0"/>
      <w:adjustRightInd w:val="0"/>
      <w:spacing w:after="120" w:line="264" w:lineRule="exact"/>
    </w:pPr>
    <w:rPr>
      <w:rFonts w:eastAsia="Times New Roman"/>
      <w:sz w:val="24"/>
      <w:szCs w:val="24"/>
      <w:lang w:eastAsia="ru-RU"/>
    </w:rPr>
  </w:style>
  <w:style w:type="paragraph" w:customStyle="1" w:styleId="Style12">
    <w:name w:val="Style12"/>
    <w:basedOn w:val="ac"/>
    <w:uiPriority w:val="99"/>
    <w:rsid w:val="00A669F8"/>
    <w:pPr>
      <w:widowControl w:val="0"/>
      <w:autoSpaceDE w:val="0"/>
      <w:autoSpaceDN w:val="0"/>
      <w:adjustRightInd w:val="0"/>
      <w:spacing w:after="120"/>
      <w:jc w:val="center"/>
    </w:pPr>
    <w:rPr>
      <w:rFonts w:eastAsia="Times New Roman"/>
      <w:sz w:val="24"/>
      <w:szCs w:val="24"/>
      <w:lang w:eastAsia="ru-RU"/>
    </w:rPr>
  </w:style>
  <w:style w:type="paragraph" w:customStyle="1" w:styleId="Style16">
    <w:name w:val="Style16"/>
    <w:basedOn w:val="ac"/>
    <w:uiPriority w:val="99"/>
    <w:rsid w:val="00A669F8"/>
    <w:pPr>
      <w:widowControl w:val="0"/>
      <w:autoSpaceDE w:val="0"/>
      <w:autoSpaceDN w:val="0"/>
      <w:adjustRightInd w:val="0"/>
      <w:spacing w:after="120" w:line="278" w:lineRule="exact"/>
      <w:jc w:val="center"/>
    </w:pPr>
    <w:rPr>
      <w:rFonts w:eastAsia="Times New Roman"/>
      <w:sz w:val="24"/>
      <w:szCs w:val="24"/>
      <w:lang w:eastAsia="ru-RU"/>
    </w:rPr>
  </w:style>
  <w:style w:type="paragraph" w:customStyle="1" w:styleId="Style19">
    <w:name w:val="Style19"/>
    <w:basedOn w:val="ac"/>
    <w:uiPriority w:val="99"/>
    <w:rsid w:val="00A669F8"/>
    <w:pPr>
      <w:widowControl w:val="0"/>
      <w:autoSpaceDE w:val="0"/>
      <w:autoSpaceDN w:val="0"/>
      <w:adjustRightInd w:val="0"/>
      <w:spacing w:after="120" w:line="283" w:lineRule="exact"/>
      <w:jc w:val="center"/>
    </w:pPr>
    <w:rPr>
      <w:rFonts w:eastAsia="Times New Roman"/>
      <w:sz w:val="24"/>
      <w:szCs w:val="24"/>
      <w:lang w:eastAsia="ru-RU"/>
    </w:rPr>
  </w:style>
  <w:style w:type="paragraph" w:customStyle="1" w:styleId="Style22">
    <w:name w:val="Style22"/>
    <w:basedOn w:val="ac"/>
    <w:rsid w:val="00A669F8"/>
    <w:pPr>
      <w:widowControl w:val="0"/>
      <w:autoSpaceDE w:val="0"/>
      <w:autoSpaceDN w:val="0"/>
      <w:adjustRightInd w:val="0"/>
      <w:spacing w:after="120"/>
    </w:pPr>
    <w:rPr>
      <w:rFonts w:ascii="Calibri" w:eastAsia="Times New Roman" w:hAnsi="Calibri"/>
      <w:sz w:val="24"/>
      <w:szCs w:val="24"/>
      <w:lang w:eastAsia="ru-RU"/>
    </w:rPr>
  </w:style>
  <w:style w:type="paragraph" w:customStyle="1" w:styleId="Style23">
    <w:name w:val="Style23"/>
    <w:basedOn w:val="ac"/>
    <w:rsid w:val="00A669F8"/>
    <w:pPr>
      <w:widowControl w:val="0"/>
      <w:autoSpaceDE w:val="0"/>
      <w:autoSpaceDN w:val="0"/>
      <w:adjustRightInd w:val="0"/>
      <w:spacing w:after="120" w:line="154" w:lineRule="exact"/>
      <w:ind w:hanging="278"/>
    </w:pPr>
    <w:rPr>
      <w:rFonts w:ascii="Calibri" w:eastAsia="Times New Roman" w:hAnsi="Calibri"/>
      <w:sz w:val="24"/>
      <w:szCs w:val="24"/>
      <w:lang w:eastAsia="ru-RU"/>
    </w:rPr>
  </w:style>
  <w:style w:type="paragraph" w:customStyle="1" w:styleId="Style27">
    <w:name w:val="Style27"/>
    <w:basedOn w:val="ac"/>
    <w:uiPriority w:val="99"/>
    <w:rsid w:val="00A669F8"/>
    <w:pPr>
      <w:widowControl w:val="0"/>
      <w:autoSpaceDE w:val="0"/>
      <w:autoSpaceDN w:val="0"/>
      <w:adjustRightInd w:val="0"/>
      <w:spacing w:after="120" w:line="173" w:lineRule="exact"/>
      <w:jc w:val="center"/>
    </w:pPr>
    <w:rPr>
      <w:rFonts w:ascii="Calibri" w:eastAsia="Times New Roman" w:hAnsi="Calibri"/>
      <w:sz w:val="24"/>
      <w:szCs w:val="24"/>
      <w:lang w:eastAsia="ru-RU"/>
    </w:rPr>
  </w:style>
  <w:style w:type="character" w:customStyle="1" w:styleId="Sweet">
    <w:name w:val="Sweet_основной текст Знак"/>
    <w:link w:val="Sweet0"/>
    <w:locked/>
    <w:rsid w:val="00A669F8"/>
    <w:rPr>
      <w:sz w:val="28"/>
      <w:szCs w:val="28"/>
    </w:rPr>
  </w:style>
  <w:style w:type="paragraph" w:customStyle="1" w:styleId="Sweet0">
    <w:name w:val="Sweet_основной текст"/>
    <w:basedOn w:val="ac"/>
    <w:link w:val="Sweet"/>
    <w:rsid w:val="00A669F8"/>
    <w:pPr>
      <w:spacing w:after="120"/>
      <w:ind w:firstLine="709"/>
      <w:jc w:val="both"/>
    </w:pPr>
    <w:rPr>
      <w:rFonts w:ascii="Calibri" w:hAnsi="Calibri"/>
      <w:sz w:val="28"/>
      <w:szCs w:val="28"/>
      <w:lang w:eastAsia="ru-RU"/>
    </w:rPr>
  </w:style>
  <w:style w:type="paragraph" w:customStyle="1" w:styleId="Style9">
    <w:name w:val="Style9"/>
    <w:basedOn w:val="ac"/>
    <w:rsid w:val="00A669F8"/>
    <w:pPr>
      <w:widowControl w:val="0"/>
      <w:autoSpaceDE w:val="0"/>
      <w:autoSpaceDN w:val="0"/>
      <w:adjustRightInd w:val="0"/>
      <w:spacing w:after="120" w:line="278" w:lineRule="exact"/>
      <w:jc w:val="both"/>
    </w:pPr>
    <w:rPr>
      <w:rFonts w:ascii="Cambria" w:eastAsia="Times New Roman" w:hAnsi="Cambria"/>
      <w:sz w:val="24"/>
      <w:szCs w:val="24"/>
      <w:lang w:eastAsia="ru-RU"/>
    </w:rPr>
  </w:style>
  <w:style w:type="paragraph" w:customStyle="1" w:styleId="Style96">
    <w:name w:val="Style96"/>
    <w:basedOn w:val="ac"/>
    <w:rsid w:val="00A669F8"/>
    <w:pPr>
      <w:widowControl w:val="0"/>
      <w:autoSpaceDE w:val="0"/>
      <w:autoSpaceDN w:val="0"/>
      <w:adjustRightInd w:val="0"/>
      <w:spacing w:after="120" w:line="192" w:lineRule="exact"/>
      <w:jc w:val="center"/>
    </w:pPr>
    <w:rPr>
      <w:rFonts w:ascii="Cambria" w:eastAsia="Times New Roman" w:hAnsi="Cambria"/>
      <w:sz w:val="24"/>
      <w:szCs w:val="24"/>
      <w:lang w:eastAsia="ru-RU"/>
    </w:rPr>
  </w:style>
  <w:style w:type="paragraph" w:customStyle="1" w:styleId="Style103">
    <w:name w:val="Style103"/>
    <w:basedOn w:val="ac"/>
    <w:rsid w:val="00A669F8"/>
    <w:pPr>
      <w:widowControl w:val="0"/>
      <w:autoSpaceDE w:val="0"/>
      <w:autoSpaceDN w:val="0"/>
      <w:adjustRightInd w:val="0"/>
      <w:spacing w:after="120" w:line="254" w:lineRule="exact"/>
      <w:jc w:val="center"/>
    </w:pPr>
    <w:rPr>
      <w:rFonts w:ascii="Cambria" w:eastAsia="Times New Roman" w:hAnsi="Cambria"/>
      <w:sz w:val="24"/>
      <w:szCs w:val="24"/>
      <w:lang w:eastAsia="ru-RU"/>
    </w:rPr>
  </w:style>
  <w:style w:type="paragraph" w:customStyle="1" w:styleId="Style104">
    <w:name w:val="Style104"/>
    <w:basedOn w:val="ac"/>
    <w:rsid w:val="00A669F8"/>
    <w:pPr>
      <w:widowControl w:val="0"/>
      <w:autoSpaceDE w:val="0"/>
      <w:autoSpaceDN w:val="0"/>
      <w:adjustRightInd w:val="0"/>
      <w:spacing w:after="120"/>
      <w:jc w:val="both"/>
    </w:pPr>
    <w:rPr>
      <w:rFonts w:ascii="Cambria" w:eastAsia="Times New Roman" w:hAnsi="Cambria"/>
      <w:sz w:val="24"/>
      <w:szCs w:val="24"/>
      <w:lang w:eastAsia="ru-RU"/>
    </w:rPr>
  </w:style>
  <w:style w:type="paragraph" w:customStyle="1" w:styleId="Style90">
    <w:name w:val="Style90"/>
    <w:basedOn w:val="ac"/>
    <w:rsid w:val="00A669F8"/>
    <w:pPr>
      <w:widowControl w:val="0"/>
      <w:autoSpaceDE w:val="0"/>
      <w:autoSpaceDN w:val="0"/>
      <w:adjustRightInd w:val="0"/>
      <w:spacing w:after="120" w:line="235" w:lineRule="exact"/>
    </w:pPr>
    <w:rPr>
      <w:rFonts w:ascii="Cambria" w:eastAsia="Times New Roman" w:hAnsi="Cambria"/>
      <w:sz w:val="24"/>
      <w:szCs w:val="24"/>
      <w:lang w:eastAsia="ru-RU"/>
    </w:rPr>
  </w:style>
  <w:style w:type="character" w:customStyle="1" w:styleId="FontStyle104">
    <w:name w:val="Font Style104"/>
    <w:rsid w:val="00A669F8"/>
    <w:rPr>
      <w:rFonts w:ascii="Times New Roman" w:hAnsi="Times New Roman" w:cs="Times New Roman" w:hint="default"/>
      <w:sz w:val="22"/>
      <w:szCs w:val="22"/>
    </w:rPr>
  </w:style>
  <w:style w:type="character" w:customStyle="1" w:styleId="FontStyle69">
    <w:name w:val="Font Style69"/>
    <w:rsid w:val="00A669F8"/>
    <w:rPr>
      <w:rFonts w:ascii="Times New Roman" w:hAnsi="Times New Roman" w:cs="Times New Roman" w:hint="default"/>
      <w:sz w:val="20"/>
      <w:szCs w:val="20"/>
    </w:rPr>
  </w:style>
  <w:style w:type="character" w:customStyle="1" w:styleId="FontStyle71">
    <w:name w:val="Font Style71"/>
    <w:rsid w:val="00A669F8"/>
    <w:rPr>
      <w:rFonts w:ascii="Arial" w:hAnsi="Arial" w:cs="Arial" w:hint="default"/>
      <w:b/>
      <w:bCs/>
      <w:sz w:val="20"/>
      <w:szCs w:val="20"/>
    </w:rPr>
  </w:style>
  <w:style w:type="character" w:customStyle="1" w:styleId="FontStyle72">
    <w:name w:val="Font Style72"/>
    <w:rsid w:val="00A669F8"/>
    <w:rPr>
      <w:rFonts w:ascii="Arial" w:hAnsi="Arial" w:cs="Arial" w:hint="default"/>
      <w:sz w:val="18"/>
      <w:szCs w:val="18"/>
    </w:rPr>
  </w:style>
  <w:style w:type="character" w:customStyle="1" w:styleId="FontStyle112">
    <w:name w:val="Font Style112"/>
    <w:rsid w:val="00A669F8"/>
    <w:rPr>
      <w:rFonts w:ascii="Times New Roman" w:hAnsi="Times New Roman" w:cs="Times New Roman" w:hint="default"/>
      <w:sz w:val="22"/>
      <w:szCs w:val="22"/>
    </w:rPr>
  </w:style>
  <w:style w:type="character" w:customStyle="1" w:styleId="FontStyle24">
    <w:name w:val="Font Style24"/>
    <w:rsid w:val="00A669F8"/>
    <w:rPr>
      <w:rFonts w:ascii="Times New Roman" w:hAnsi="Times New Roman" w:cs="Times New Roman" w:hint="default"/>
      <w:sz w:val="26"/>
      <w:szCs w:val="26"/>
    </w:rPr>
  </w:style>
  <w:style w:type="character" w:customStyle="1" w:styleId="FontStyle21">
    <w:name w:val="Font Style21"/>
    <w:rsid w:val="00A669F8"/>
    <w:rPr>
      <w:rFonts w:ascii="Arial" w:hAnsi="Arial" w:cs="Arial" w:hint="default"/>
      <w:b/>
      <w:bCs/>
      <w:spacing w:val="100"/>
      <w:sz w:val="32"/>
      <w:szCs w:val="32"/>
    </w:rPr>
  </w:style>
  <w:style w:type="character" w:customStyle="1" w:styleId="FontStyle22">
    <w:name w:val="Font Style22"/>
    <w:rsid w:val="00A669F8"/>
    <w:rPr>
      <w:rFonts w:ascii="Arial" w:hAnsi="Arial" w:cs="Arial" w:hint="default"/>
      <w:sz w:val="22"/>
      <w:szCs w:val="22"/>
    </w:rPr>
  </w:style>
  <w:style w:type="character" w:customStyle="1" w:styleId="FontStyle25">
    <w:name w:val="Font Style25"/>
    <w:rsid w:val="00A669F8"/>
    <w:rPr>
      <w:rFonts w:ascii="Times New Roman" w:hAnsi="Times New Roman" w:cs="Times New Roman" w:hint="default"/>
      <w:i/>
      <w:iCs/>
      <w:sz w:val="20"/>
      <w:szCs w:val="20"/>
    </w:rPr>
  </w:style>
  <w:style w:type="character" w:customStyle="1" w:styleId="FontStyle26">
    <w:name w:val="Font Style26"/>
    <w:rsid w:val="00A669F8"/>
    <w:rPr>
      <w:rFonts w:ascii="Times New Roman" w:hAnsi="Times New Roman" w:cs="Times New Roman" w:hint="default"/>
      <w:i/>
      <w:iCs/>
      <w:sz w:val="20"/>
      <w:szCs w:val="20"/>
    </w:rPr>
  </w:style>
  <w:style w:type="character" w:customStyle="1" w:styleId="FontStyle27">
    <w:name w:val="Font Style27"/>
    <w:rsid w:val="00A669F8"/>
    <w:rPr>
      <w:rFonts w:ascii="Times New Roman" w:hAnsi="Times New Roman" w:cs="Times New Roman" w:hint="default"/>
      <w:b/>
      <w:bCs/>
      <w:sz w:val="22"/>
      <w:szCs w:val="22"/>
    </w:rPr>
  </w:style>
  <w:style w:type="character" w:customStyle="1" w:styleId="FontStyle28">
    <w:name w:val="Font Style28"/>
    <w:rsid w:val="00A669F8"/>
    <w:rPr>
      <w:rFonts w:ascii="Times New Roman" w:hAnsi="Times New Roman" w:cs="Times New Roman" w:hint="default"/>
      <w:sz w:val="20"/>
      <w:szCs w:val="20"/>
    </w:rPr>
  </w:style>
  <w:style w:type="character" w:customStyle="1" w:styleId="FontStyle29">
    <w:name w:val="Font Style29"/>
    <w:rsid w:val="00A669F8"/>
    <w:rPr>
      <w:rFonts w:ascii="Times New Roman" w:hAnsi="Times New Roman" w:cs="Times New Roman" w:hint="default"/>
      <w:sz w:val="20"/>
      <w:szCs w:val="20"/>
    </w:rPr>
  </w:style>
  <w:style w:type="character" w:customStyle="1" w:styleId="FontStyle58">
    <w:name w:val="Font Style58"/>
    <w:rsid w:val="00A669F8"/>
    <w:rPr>
      <w:rFonts w:ascii="Calibri" w:hAnsi="Calibri" w:cs="Calibri" w:hint="default"/>
      <w:sz w:val="32"/>
      <w:szCs w:val="32"/>
    </w:rPr>
  </w:style>
  <w:style w:type="character" w:customStyle="1" w:styleId="FontStyle61">
    <w:name w:val="Font Style61"/>
    <w:rsid w:val="00A669F8"/>
    <w:rPr>
      <w:rFonts w:ascii="Calibri" w:hAnsi="Calibri" w:cs="Calibri" w:hint="default"/>
      <w:b/>
      <w:bCs/>
      <w:i/>
      <w:iCs/>
      <w:sz w:val="10"/>
      <w:szCs w:val="10"/>
    </w:rPr>
  </w:style>
  <w:style w:type="character" w:customStyle="1" w:styleId="FontStyle60">
    <w:name w:val="Font Style60"/>
    <w:rsid w:val="00A669F8"/>
    <w:rPr>
      <w:rFonts w:ascii="Garamond" w:hAnsi="Garamond" w:cs="Garamond" w:hint="default"/>
      <w:b/>
      <w:bCs/>
      <w:spacing w:val="20"/>
      <w:sz w:val="12"/>
      <w:szCs w:val="12"/>
    </w:rPr>
  </w:style>
  <w:style w:type="character" w:customStyle="1" w:styleId="FontStyle62">
    <w:name w:val="Font Style62"/>
    <w:rsid w:val="00A669F8"/>
    <w:rPr>
      <w:rFonts w:ascii="Garamond" w:hAnsi="Garamond" w:cs="Garamond" w:hint="default"/>
      <w:b/>
      <w:bCs/>
      <w:spacing w:val="20"/>
      <w:sz w:val="18"/>
      <w:szCs w:val="18"/>
    </w:rPr>
  </w:style>
  <w:style w:type="character" w:customStyle="1" w:styleId="FontStyle63">
    <w:name w:val="Font Style63"/>
    <w:rsid w:val="00A669F8"/>
    <w:rPr>
      <w:rFonts w:ascii="Garamond" w:hAnsi="Garamond" w:cs="Garamond" w:hint="default"/>
      <w:b/>
      <w:bCs/>
      <w:spacing w:val="90"/>
      <w:sz w:val="14"/>
      <w:szCs w:val="14"/>
    </w:rPr>
  </w:style>
  <w:style w:type="character" w:customStyle="1" w:styleId="FontStyle182">
    <w:name w:val="Font Style182"/>
    <w:rsid w:val="00A669F8"/>
    <w:rPr>
      <w:rFonts w:ascii="Times New Roman" w:hAnsi="Times New Roman" w:cs="Times New Roman" w:hint="default"/>
      <w:sz w:val="22"/>
      <w:szCs w:val="22"/>
    </w:rPr>
  </w:style>
  <w:style w:type="character" w:customStyle="1" w:styleId="FontStyle128">
    <w:name w:val="Font Style128"/>
    <w:rsid w:val="00A669F8"/>
    <w:rPr>
      <w:rFonts w:ascii="Times New Roman" w:hAnsi="Times New Roman" w:cs="Times New Roman" w:hint="default"/>
      <w:sz w:val="16"/>
      <w:szCs w:val="16"/>
    </w:rPr>
  </w:style>
  <w:style w:type="character" w:customStyle="1" w:styleId="FontStyle130">
    <w:name w:val="Font Style130"/>
    <w:rsid w:val="00A669F8"/>
    <w:rPr>
      <w:rFonts w:ascii="Arial" w:hAnsi="Arial" w:cs="Arial" w:hint="default"/>
      <w:b/>
      <w:bCs/>
      <w:spacing w:val="-10"/>
      <w:sz w:val="32"/>
      <w:szCs w:val="32"/>
    </w:rPr>
  </w:style>
  <w:style w:type="character" w:customStyle="1" w:styleId="FontStyle180">
    <w:name w:val="Font Style180"/>
    <w:rsid w:val="00A669F8"/>
    <w:rPr>
      <w:rFonts w:ascii="Times New Roman" w:hAnsi="Times New Roman" w:cs="Times New Roman" w:hint="default"/>
      <w:b/>
      <w:bCs/>
      <w:sz w:val="22"/>
      <w:szCs w:val="22"/>
    </w:rPr>
  </w:style>
  <w:style w:type="character" w:customStyle="1" w:styleId="FontStyle178">
    <w:name w:val="Font Style178"/>
    <w:rsid w:val="00A669F8"/>
    <w:rPr>
      <w:rFonts w:ascii="Times New Roman" w:hAnsi="Times New Roman" w:cs="Times New Roman" w:hint="default"/>
      <w:sz w:val="20"/>
      <w:szCs w:val="20"/>
    </w:rPr>
  </w:style>
  <w:style w:type="character" w:customStyle="1" w:styleId="FontStyle177">
    <w:name w:val="Font Style177"/>
    <w:rsid w:val="00A669F8"/>
    <w:rPr>
      <w:rFonts w:ascii="Calibri" w:hAnsi="Calibri" w:cs="Calibri" w:hint="default"/>
      <w:sz w:val="18"/>
      <w:szCs w:val="18"/>
    </w:rPr>
  </w:style>
  <w:style w:type="character" w:customStyle="1" w:styleId="FontStyle171">
    <w:name w:val="Font Style171"/>
    <w:rsid w:val="00A669F8"/>
    <w:rPr>
      <w:rFonts w:ascii="Times New Roman" w:hAnsi="Times New Roman" w:cs="Times New Roman" w:hint="default"/>
      <w:sz w:val="18"/>
      <w:szCs w:val="18"/>
    </w:rPr>
  </w:style>
  <w:style w:type="paragraph" w:customStyle="1" w:styleId="3ff2">
    <w:name w:val="Без интервала3"/>
    <w:rsid w:val="00A669F8"/>
    <w:rPr>
      <w:sz w:val="22"/>
      <w:szCs w:val="22"/>
      <w:lang w:eastAsia="en-US"/>
    </w:rPr>
  </w:style>
  <w:style w:type="paragraph" w:customStyle="1" w:styleId="4f1">
    <w:name w:val="Без интервала4"/>
    <w:rsid w:val="00A669F8"/>
    <w:rPr>
      <w:sz w:val="22"/>
      <w:szCs w:val="22"/>
      <w:lang w:eastAsia="en-US"/>
    </w:rPr>
  </w:style>
  <w:style w:type="paragraph" w:customStyle="1" w:styleId="Style42">
    <w:name w:val="Style42"/>
    <w:basedOn w:val="ac"/>
    <w:uiPriority w:val="99"/>
    <w:rsid w:val="00A669F8"/>
    <w:pPr>
      <w:widowControl w:val="0"/>
      <w:autoSpaceDE w:val="0"/>
      <w:autoSpaceDN w:val="0"/>
      <w:adjustRightInd w:val="0"/>
      <w:spacing w:line="319" w:lineRule="exact"/>
      <w:ind w:firstLine="720"/>
      <w:jc w:val="both"/>
    </w:pPr>
    <w:rPr>
      <w:rFonts w:eastAsiaTheme="minorEastAsia"/>
      <w:sz w:val="24"/>
      <w:szCs w:val="24"/>
      <w:lang w:eastAsia="ru-RU"/>
    </w:rPr>
  </w:style>
  <w:style w:type="paragraph" w:customStyle="1" w:styleId="Style40">
    <w:name w:val="Style40"/>
    <w:basedOn w:val="ac"/>
    <w:uiPriority w:val="99"/>
    <w:rsid w:val="00A669F8"/>
    <w:pPr>
      <w:widowControl w:val="0"/>
      <w:autoSpaceDE w:val="0"/>
      <w:autoSpaceDN w:val="0"/>
      <w:adjustRightInd w:val="0"/>
      <w:spacing w:line="317" w:lineRule="exact"/>
      <w:ind w:firstLine="701"/>
      <w:jc w:val="both"/>
    </w:pPr>
    <w:rPr>
      <w:rFonts w:eastAsiaTheme="minorEastAsia"/>
      <w:sz w:val="24"/>
      <w:szCs w:val="24"/>
      <w:lang w:eastAsia="ru-RU"/>
    </w:rPr>
  </w:style>
  <w:style w:type="paragraph" w:customStyle="1" w:styleId="Style52">
    <w:name w:val="Style52"/>
    <w:basedOn w:val="ac"/>
    <w:uiPriority w:val="99"/>
    <w:rsid w:val="00A669F8"/>
    <w:pPr>
      <w:widowControl w:val="0"/>
      <w:autoSpaceDE w:val="0"/>
      <w:autoSpaceDN w:val="0"/>
      <w:adjustRightInd w:val="0"/>
      <w:spacing w:line="276" w:lineRule="exact"/>
      <w:ind w:firstLine="566"/>
      <w:jc w:val="both"/>
    </w:pPr>
    <w:rPr>
      <w:rFonts w:eastAsiaTheme="minorEastAsia"/>
      <w:sz w:val="24"/>
      <w:szCs w:val="24"/>
      <w:lang w:eastAsia="ru-RU"/>
    </w:rPr>
  </w:style>
  <w:style w:type="paragraph" w:customStyle="1" w:styleId="Style76">
    <w:name w:val="Style76"/>
    <w:basedOn w:val="ac"/>
    <w:uiPriority w:val="99"/>
    <w:rsid w:val="00A669F8"/>
    <w:pPr>
      <w:widowControl w:val="0"/>
      <w:autoSpaceDE w:val="0"/>
      <w:autoSpaceDN w:val="0"/>
      <w:adjustRightInd w:val="0"/>
    </w:pPr>
    <w:rPr>
      <w:rFonts w:eastAsiaTheme="minorEastAsia"/>
      <w:sz w:val="24"/>
      <w:szCs w:val="24"/>
      <w:lang w:eastAsia="ru-RU"/>
    </w:rPr>
  </w:style>
  <w:style w:type="paragraph" w:customStyle="1" w:styleId="Style61">
    <w:name w:val="Style61"/>
    <w:basedOn w:val="ac"/>
    <w:uiPriority w:val="99"/>
    <w:rsid w:val="00A669F8"/>
    <w:pPr>
      <w:widowControl w:val="0"/>
      <w:autoSpaceDE w:val="0"/>
      <w:autoSpaceDN w:val="0"/>
      <w:adjustRightInd w:val="0"/>
      <w:jc w:val="both"/>
    </w:pPr>
    <w:rPr>
      <w:rFonts w:eastAsiaTheme="minorEastAsia"/>
      <w:sz w:val="24"/>
      <w:szCs w:val="24"/>
      <w:lang w:eastAsia="ru-RU"/>
    </w:rPr>
  </w:style>
  <w:style w:type="paragraph" w:customStyle="1" w:styleId="Style60">
    <w:name w:val="Style60"/>
    <w:basedOn w:val="ac"/>
    <w:uiPriority w:val="99"/>
    <w:rsid w:val="00A669F8"/>
    <w:pPr>
      <w:widowControl w:val="0"/>
      <w:autoSpaceDE w:val="0"/>
      <w:autoSpaceDN w:val="0"/>
      <w:adjustRightInd w:val="0"/>
      <w:spacing w:line="250" w:lineRule="exact"/>
    </w:pPr>
    <w:rPr>
      <w:rFonts w:eastAsiaTheme="minorEastAsia"/>
      <w:sz w:val="24"/>
      <w:szCs w:val="24"/>
      <w:lang w:eastAsia="ru-RU"/>
    </w:rPr>
  </w:style>
  <w:style w:type="character" w:customStyle="1" w:styleId="FontStyle271">
    <w:name w:val="Font Style271"/>
    <w:basedOn w:val="ad"/>
    <w:uiPriority w:val="99"/>
    <w:rsid w:val="00A669F8"/>
    <w:rPr>
      <w:rFonts w:ascii="Times New Roman" w:hAnsi="Times New Roman" w:cs="Times New Roman"/>
      <w:b/>
      <w:bCs/>
      <w:sz w:val="20"/>
      <w:szCs w:val="20"/>
    </w:rPr>
  </w:style>
  <w:style w:type="paragraph" w:customStyle="1" w:styleId="Style62">
    <w:name w:val="Style62"/>
    <w:basedOn w:val="ac"/>
    <w:uiPriority w:val="99"/>
    <w:rsid w:val="00A669F8"/>
    <w:pPr>
      <w:widowControl w:val="0"/>
      <w:autoSpaceDE w:val="0"/>
      <w:autoSpaceDN w:val="0"/>
      <w:adjustRightInd w:val="0"/>
      <w:spacing w:line="202" w:lineRule="exact"/>
      <w:jc w:val="center"/>
    </w:pPr>
    <w:rPr>
      <w:rFonts w:eastAsiaTheme="minorEastAsia"/>
      <w:sz w:val="24"/>
      <w:szCs w:val="24"/>
      <w:lang w:eastAsia="ru-RU"/>
    </w:rPr>
  </w:style>
  <w:style w:type="character" w:customStyle="1" w:styleId="FontStyle273">
    <w:name w:val="Font Style273"/>
    <w:basedOn w:val="ad"/>
    <w:uiPriority w:val="99"/>
    <w:rsid w:val="00A669F8"/>
    <w:rPr>
      <w:rFonts w:ascii="Times New Roman" w:hAnsi="Times New Roman" w:cs="Times New Roman"/>
      <w:b/>
      <w:bCs/>
      <w:sz w:val="20"/>
      <w:szCs w:val="20"/>
    </w:rPr>
  </w:style>
  <w:style w:type="character" w:customStyle="1" w:styleId="FontStyle256">
    <w:name w:val="Font Style256"/>
    <w:basedOn w:val="ad"/>
    <w:uiPriority w:val="99"/>
    <w:rsid w:val="00A669F8"/>
    <w:rPr>
      <w:rFonts w:ascii="Segoe UI" w:hAnsi="Segoe UI" w:cs="Segoe UI" w:hint="default"/>
      <w:b/>
      <w:bCs/>
      <w:sz w:val="12"/>
      <w:szCs w:val="12"/>
    </w:rPr>
  </w:style>
  <w:style w:type="character" w:customStyle="1" w:styleId="FontStyle272">
    <w:name w:val="Font Style272"/>
    <w:basedOn w:val="ad"/>
    <w:uiPriority w:val="99"/>
    <w:rsid w:val="00A669F8"/>
    <w:rPr>
      <w:rFonts w:ascii="Times New Roman" w:hAnsi="Times New Roman" w:cs="Times New Roman" w:hint="default"/>
      <w:sz w:val="20"/>
      <w:szCs w:val="20"/>
    </w:rPr>
  </w:style>
  <w:style w:type="character" w:customStyle="1" w:styleId="FontStyle252">
    <w:name w:val="Font Style252"/>
    <w:basedOn w:val="ad"/>
    <w:uiPriority w:val="99"/>
    <w:rsid w:val="00A669F8"/>
    <w:rPr>
      <w:rFonts w:ascii="Times New Roman" w:hAnsi="Times New Roman" w:cs="Times New Roman" w:hint="default"/>
      <w:sz w:val="18"/>
      <w:szCs w:val="18"/>
    </w:rPr>
  </w:style>
  <w:style w:type="character" w:customStyle="1" w:styleId="FontStyle288">
    <w:name w:val="Font Style288"/>
    <w:basedOn w:val="ad"/>
    <w:uiPriority w:val="99"/>
    <w:rsid w:val="00A669F8"/>
    <w:rPr>
      <w:rFonts w:ascii="Times New Roman" w:hAnsi="Times New Roman" w:cs="Times New Roman" w:hint="default"/>
      <w:b/>
      <w:bCs/>
      <w:sz w:val="14"/>
      <w:szCs w:val="14"/>
    </w:rPr>
  </w:style>
  <w:style w:type="character" w:customStyle="1" w:styleId="FontStyle289">
    <w:name w:val="Font Style289"/>
    <w:basedOn w:val="ad"/>
    <w:uiPriority w:val="99"/>
    <w:rsid w:val="00A669F8"/>
    <w:rPr>
      <w:rFonts w:ascii="Times New Roman" w:hAnsi="Times New Roman" w:cs="Times New Roman" w:hint="default"/>
      <w:b/>
      <w:bCs/>
      <w:i/>
      <w:iCs/>
      <w:sz w:val="20"/>
      <w:szCs w:val="20"/>
    </w:rPr>
  </w:style>
  <w:style w:type="paragraph" w:customStyle="1" w:styleId="Style54">
    <w:name w:val="Style54"/>
    <w:basedOn w:val="ac"/>
    <w:uiPriority w:val="99"/>
    <w:rsid w:val="00A669F8"/>
    <w:pPr>
      <w:widowControl w:val="0"/>
      <w:autoSpaceDE w:val="0"/>
      <w:autoSpaceDN w:val="0"/>
      <w:adjustRightInd w:val="0"/>
      <w:spacing w:line="322" w:lineRule="exact"/>
      <w:jc w:val="both"/>
    </w:pPr>
    <w:rPr>
      <w:rFonts w:eastAsiaTheme="minorEastAsia"/>
      <w:sz w:val="24"/>
      <w:szCs w:val="24"/>
      <w:lang w:eastAsia="ru-RU"/>
    </w:rPr>
  </w:style>
  <w:style w:type="paragraph" w:customStyle="1" w:styleId="143">
    <w:name w:val="Текст 14(таблица)"/>
    <w:basedOn w:val="ac"/>
    <w:rsid w:val="00A669F8"/>
    <w:pPr>
      <w:ind w:left="284" w:firstLine="709"/>
      <w:jc w:val="both"/>
    </w:pPr>
    <w:rPr>
      <w:rFonts w:ascii="Bookman Old Style" w:eastAsia="Times New Roman" w:hAnsi="Bookman Old Style"/>
      <w:color w:val="000000"/>
      <w:sz w:val="24"/>
      <w:szCs w:val="24"/>
      <w:lang w:val="en-US" w:eastAsia="ru-RU"/>
    </w:rPr>
  </w:style>
  <w:style w:type="paragraph" w:customStyle="1" w:styleId="144">
    <w:name w:val="Текст 14(основной)"/>
    <w:basedOn w:val="ac"/>
    <w:link w:val="145"/>
    <w:autoRedefine/>
    <w:rsid w:val="00A669F8"/>
    <w:pPr>
      <w:ind w:left="284"/>
      <w:jc w:val="both"/>
    </w:pPr>
    <w:rPr>
      <w:rFonts w:ascii="Bookman Old Style" w:eastAsia="Times New Roman" w:hAnsi="Bookman Old Style"/>
      <w:sz w:val="24"/>
      <w:szCs w:val="28"/>
      <w:lang w:eastAsia="ru-RU"/>
    </w:rPr>
  </w:style>
  <w:style w:type="character" w:customStyle="1" w:styleId="145">
    <w:name w:val="Текст 14(основной) Знак"/>
    <w:basedOn w:val="ad"/>
    <w:link w:val="144"/>
    <w:rsid w:val="00A669F8"/>
    <w:rPr>
      <w:rFonts w:ascii="Bookman Old Style" w:eastAsia="Times New Roman" w:hAnsi="Bookman Old Style"/>
      <w:sz w:val="24"/>
      <w:szCs w:val="28"/>
    </w:rPr>
  </w:style>
  <w:style w:type="character" w:customStyle="1" w:styleId="12c">
    <w:name w:val="Стиль 12 пт"/>
    <w:basedOn w:val="ad"/>
    <w:rsid w:val="00A669F8"/>
    <w:rPr>
      <w:sz w:val="24"/>
    </w:rPr>
  </w:style>
  <w:style w:type="paragraph" w:customStyle="1" w:styleId="1212">
    <w:name w:val="Стиль 12 пт1"/>
    <w:next w:val="ac"/>
    <w:qFormat/>
    <w:rsid w:val="00A669F8"/>
    <w:pPr>
      <w:contextualSpacing/>
    </w:pPr>
    <w:rPr>
      <w:rFonts w:ascii="Times New Roman" w:eastAsia="Times New Roman" w:hAnsi="Times New Roman"/>
      <w:sz w:val="24"/>
      <w:szCs w:val="24"/>
    </w:rPr>
  </w:style>
  <w:style w:type="paragraph" w:customStyle="1" w:styleId="12d">
    <w:name w:val="Текст 12(таблица)"/>
    <w:basedOn w:val="ac"/>
    <w:rsid w:val="00A669F8"/>
    <w:pPr>
      <w:jc w:val="both"/>
    </w:pPr>
    <w:rPr>
      <w:rFonts w:ascii="Bookman Old Style" w:eastAsia="Times New Roman" w:hAnsi="Bookman Old Style"/>
      <w:sz w:val="24"/>
      <w:szCs w:val="24"/>
      <w:lang w:val="en-US" w:eastAsia="ru-RU"/>
    </w:rPr>
  </w:style>
  <w:style w:type="paragraph" w:customStyle="1" w:styleId="106">
    <w:name w:val="Текст 10(таблица)"/>
    <w:basedOn w:val="ac"/>
    <w:rsid w:val="00A669F8"/>
    <w:pPr>
      <w:jc w:val="both"/>
    </w:pPr>
    <w:rPr>
      <w:rFonts w:ascii="Bookman Old Style" w:eastAsia="Times New Roman" w:hAnsi="Bookman Old Style"/>
      <w:sz w:val="20"/>
      <w:szCs w:val="24"/>
      <w:lang w:val="en-US" w:eastAsia="ru-RU"/>
    </w:rPr>
  </w:style>
  <w:style w:type="paragraph" w:customStyle="1" w:styleId="146">
    <w:name w:val="Текст 14(поцентру) Знак"/>
    <w:basedOn w:val="ac"/>
    <w:link w:val="147"/>
    <w:rsid w:val="00A669F8"/>
    <w:pPr>
      <w:spacing w:line="360" w:lineRule="auto"/>
      <w:ind w:left="708" w:firstLine="708"/>
      <w:jc w:val="center"/>
    </w:pPr>
    <w:rPr>
      <w:rFonts w:ascii="Bookman Old Style" w:eastAsia="Times New Roman" w:hAnsi="Bookman Old Style"/>
      <w:sz w:val="28"/>
      <w:szCs w:val="24"/>
      <w:lang w:eastAsia="ru-RU"/>
    </w:rPr>
  </w:style>
  <w:style w:type="character" w:customStyle="1" w:styleId="147">
    <w:name w:val="Текст 14(поцентру) Знак Знак"/>
    <w:link w:val="146"/>
    <w:rsid w:val="00A669F8"/>
    <w:rPr>
      <w:rFonts w:ascii="Bookman Old Style" w:eastAsia="Times New Roman" w:hAnsi="Bookman Old Style"/>
      <w:sz w:val="28"/>
      <w:szCs w:val="24"/>
    </w:rPr>
  </w:style>
  <w:style w:type="paragraph" w:customStyle="1" w:styleId="148">
    <w:name w:val="Текст 14(справа)"/>
    <w:basedOn w:val="144"/>
    <w:link w:val="149"/>
    <w:rsid w:val="00A669F8"/>
    <w:pPr>
      <w:ind w:firstLine="709"/>
      <w:jc w:val="right"/>
    </w:pPr>
    <w:rPr>
      <w:color w:val="000000"/>
      <w:szCs w:val="24"/>
    </w:rPr>
  </w:style>
  <w:style w:type="character" w:customStyle="1" w:styleId="149">
    <w:name w:val="Текст 14(справа) Знак"/>
    <w:basedOn w:val="145"/>
    <w:link w:val="148"/>
    <w:rsid w:val="00A669F8"/>
    <w:rPr>
      <w:rFonts w:ascii="Bookman Old Style" w:eastAsia="Times New Roman" w:hAnsi="Bookman Old Style"/>
      <w:color w:val="000000"/>
      <w:sz w:val="24"/>
      <w:szCs w:val="24"/>
    </w:rPr>
  </w:style>
  <w:style w:type="paragraph" w:customStyle="1" w:styleId="14a">
    <w:name w:val="Текст 14(поцентру)"/>
    <w:basedOn w:val="148"/>
    <w:rsid w:val="00A669F8"/>
    <w:pPr>
      <w:ind w:left="708"/>
      <w:jc w:val="center"/>
    </w:pPr>
  </w:style>
  <w:style w:type="paragraph" w:customStyle="1" w:styleId="affffffffffff9">
    <w:name w:val="основной текст"/>
    <w:basedOn w:val="ac"/>
    <w:rsid w:val="00A669F8"/>
    <w:pPr>
      <w:spacing w:after="120"/>
      <w:ind w:firstLine="851"/>
      <w:jc w:val="both"/>
    </w:pPr>
    <w:rPr>
      <w:rFonts w:ascii="Arial" w:eastAsia="Times New Roman" w:hAnsi="Arial"/>
      <w:sz w:val="28"/>
      <w:szCs w:val="20"/>
      <w:lang w:eastAsia="ru-RU"/>
    </w:rPr>
  </w:style>
  <w:style w:type="paragraph" w:customStyle="1" w:styleId="Normal2">
    <w:name w:val="Normal Знак Знак Знак Знак Знак Знак"/>
    <w:link w:val="Normal3"/>
    <w:rsid w:val="00A669F8"/>
    <w:pPr>
      <w:spacing w:before="100" w:after="100"/>
      <w:jc w:val="both"/>
    </w:pPr>
    <w:rPr>
      <w:rFonts w:ascii="Times New Roman" w:eastAsia="Times New Roman" w:hAnsi="Times New Roman"/>
      <w:snapToGrid w:val="0"/>
      <w:sz w:val="24"/>
      <w:szCs w:val="24"/>
    </w:rPr>
  </w:style>
  <w:style w:type="character" w:customStyle="1" w:styleId="Normal3">
    <w:name w:val="Normal Знак Знак Знак Знак Знак Знак Знак"/>
    <w:basedOn w:val="ad"/>
    <w:link w:val="Normal2"/>
    <w:rsid w:val="00A669F8"/>
    <w:rPr>
      <w:rFonts w:ascii="Times New Roman" w:eastAsia="Times New Roman" w:hAnsi="Times New Roman"/>
      <w:snapToGrid w:val="0"/>
      <w:sz w:val="24"/>
      <w:szCs w:val="24"/>
    </w:rPr>
  </w:style>
  <w:style w:type="character" w:customStyle="1" w:styleId="14b">
    <w:name w:val="Текст 14(основной) Знак Знак"/>
    <w:basedOn w:val="ad"/>
    <w:rsid w:val="00A669F8"/>
    <w:rPr>
      <w:rFonts w:ascii="Times New Roman" w:eastAsia="Times New Roman" w:hAnsi="Times New Roman" w:cs="Times New Roman"/>
      <w:sz w:val="28"/>
      <w:szCs w:val="24"/>
      <w:lang w:eastAsia="ru-RU"/>
    </w:rPr>
  </w:style>
  <w:style w:type="character" w:customStyle="1" w:styleId="1410">
    <w:name w:val="Текст 14(основной) Знак1"/>
    <w:basedOn w:val="ad"/>
    <w:rsid w:val="00A669F8"/>
    <w:rPr>
      <w:rFonts w:ascii="Times New Roman" w:eastAsia="Times New Roman" w:hAnsi="Times New Roman" w:cs="Times New Roman"/>
      <w:sz w:val="28"/>
      <w:szCs w:val="28"/>
      <w:lang w:eastAsia="ru-RU"/>
    </w:rPr>
  </w:style>
  <w:style w:type="character" w:customStyle="1" w:styleId="3ff3">
    <w:name w:val="Знак Знак Знак3"/>
    <w:rsid w:val="00A669F8"/>
    <w:rPr>
      <w:rFonts w:ascii="Arial" w:hAnsi="Arial" w:cs="Arial"/>
      <w:b/>
      <w:bCs/>
      <w:sz w:val="26"/>
      <w:szCs w:val="26"/>
      <w:lang w:val="ru-RU" w:eastAsia="ru-RU" w:bidi="ar-SA"/>
    </w:rPr>
  </w:style>
  <w:style w:type="paragraph" w:customStyle="1" w:styleId="107">
    <w:name w:val="Титул 10"/>
    <w:basedOn w:val="106"/>
    <w:rsid w:val="00A669F8"/>
    <w:pPr>
      <w:jc w:val="right"/>
    </w:pPr>
  </w:style>
  <w:style w:type="paragraph" w:customStyle="1" w:styleId="affffffffffffa">
    <w:name w:val="Знак Знак Знак Знак Знак Знак Знак Знак Знак Знак Знак Знак Знак"/>
    <w:basedOn w:val="ac"/>
    <w:rsid w:val="00A669F8"/>
    <w:rPr>
      <w:rFonts w:ascii="Verdana" w:eastAsia="Times New Roman" w:hAnsi="Verdana" w:cs="Verdana"/>
      <w:sz w:val="20"/>
      <w:szCs w:val="20"/>
      <w:lang w:val="en-US"/>
    </w:rPr>
  </w:style>
  <w:style w:type="paragraph" w:customStyle="1" w:styleId="14c">
    <w:name w:val="Текст 14(курсив)"/>
    <w:basedOn w:val="144"/>
    <w:link w:val="14d"/>
    <w:rsid w:val="00A669F8"/>
    <w:pPr>
      <w:tabs>
        <w:tab w:val="left" w:pos="0"/>
      </w:tabs>
      <w:ind w:firstLine="709"/>
    </w:pPr>
    <w:rPr>
      <w:i/>
      <w:sz w:val="28"/>
    </w:rPr>
  </w:style>
  <w:style w:type="character" w:customStyle="1" w:styleId="14d">
    <w:name w:val="Текст 14(курсив) Знак"/>
    <w:link w:val="14c"/>
    <w:rsid w:val="00A669F8"/>
    <w:rPr>
      <w:rFonts w:ascii="Bookman Old Style" w:eastAsia="Times New Roman" w:hAnsi="Bookman Old Style"/>
      <w:i/>
      <w:sz w:val="28"/>
      <w:szCs w:val="28"/>
    </w:rPr>
  </w:style>
  <w:style w:type="paragraph" w:customStyle="1" w:styleId="182">
    <w:name w:val="Титул 18"/>
    <w:basedOn w:val="107"/>
    <w:rsid w:val="00A669F8"/>
    <w:rPr>
      <w:sz w:val="36"/>
    </w:rPr>
  </w:style>
  <w:style w:type="paragraph" w:customStyle="1" w:styleId="226">
    <w:name w:val="Титул 22"/>
    <w:basedOn w:val="182"/>
    <w:rsid w:val="00A669F8"/>
    <w:pPr>
      <w:ind w:left="708"/>
      <w:jc w:val="center"/>
    </w:pPr>
    <w:rPr>
      <w:b/>
      <w:sz w:val="44"/>
    </w:rPr>
  </w:style>
  <w:style w:type="paragraph" w:customStyle="1" w:styleId="cat1">
    <w:name w:val="cat1"/>
    <w:basedOn w:val="ac"/>
    <w:rsid w:val="00A669F8"/>
    <w:pPr>
      <w:spacing w:before="100" w:beforeAutospacing="1" w:after="100" w:afterAutospacing="1"/>
    </w:pPr>
    <w:rPr>
      <w:rFonts w:ascii="Bookman Old Style" w:eastAsia="Times New Roman" w:hAnsi="Bookman Old Style"/>
      <w:sz w:val="24"/>
      <w:szCs w:val="24"/>
      <w:lang w:eastAsia="ru-RU"/>
    </w:rPr>
  </w:style>
  <w:style w:type="paragraph" w:customStyle="1" w:styleId="ssylvtab1">
    <w:name w:val="ssylvtab1"/>
    <w:basedOn w:val="ac"/>
    <w:rsid w:val="00A669F8"/>
    <w:pPr>
      <w:spacing w:before="100" w:beforeAutospacing="1" w:after="100" w:afterAutospacing="1"/>
    </w:pPr>
    <w:rPr>
      <w:rFonts w:ascii="Bookman Old Style" w:eastAsia="Times New Roman" w:hAnsi="Bookman Old Style"/>
      <w:sz w:val="24"/>
      <w:szCs w:val="24"/>
      <w:lang w:eastAsia="ru-RU"/>
    </w:rPr>
  </w:style>
  <w:style w:type="character" w:customStyle="1" w:styleId="ssyl2">
    <w:name w:val="ssyl2"/>
    <w:basedOn w:val="ad"/>
    <w:rsid w:val="00A669F8"/>
  </w:style>
  <w:style w:type="character" w:customStyle="1" w:styleId="text3">
    <w:name w:val="text3"/>
    <w:basedOn w:val="ad"/>
    <w:rsid w:val="00A669F8"/>
  </w:style>
  <w:style w:type="character" w:customStyle="1" w:styleId="1fffff">
    <w:name w:val="заголовокпогода1"/>
    <w:basedOn w:val="ad"/>
    <w:rsid w:val="00A669F8"/>
  </w:style>
  <w:style w:type="paragraph" w:customStyle="1" w:styleId="small">
    <w:name w:val="small"/>
    <w:basedOn w:val="ac"/>
    <w:rsid w:val="00A669F8"/>
    <w:pPr>
      <w:spacing w:before="100" w:beforeAutospacing="1" w:after="100" w:afterAutospacing="1"/>
    </w:pPr>
    <w:rPr>
      <w:rFonts w:ascii="Bookman Old Style" w:eastAsia="Times New Roman" w:hAnsi="Bookman Old Style"/>
      <w:sz w:val="24"/>
      <w:szCs w:val="24"/>
      <w:lang w:eastAsia="ru-RU"/>
    </w:rPr>
  </w:style>
  <w:style w:type="character" w:customStyle="1" w:styleId="14e">
    <w:name w:val="Текст 14(основной) Знак Знак Знак"/>
    <w:rsid w:val="00A669F8"/>
    <w:rPr>
      <w:sz w:val="28"/>
      <w:szCs w:val="24"/>
    </w:rPr>
  </w:style>
  <w:style w:type="character" w:styleId="HTML4">
    <w:name w:val="HTML Definition"/>
    <w:basedOn w:val="ad"/>
    <w:rsid w:val="00A669F8"/>
    <w:rPr>
      <w:i/>
      <w:iCs/>
    </w:rPr>
  </w:style>
  <w:style w:type="character" w:customStyle="1" w:styleId="241">
    <w:name w:val="Знак Знак24"/>
    <w:basedOn w:val="ad"/>
    <w:rsid w:val="00A669F8"/>
    <w:rPr>
      <w:b/>
      <w:bCs/>
      <w:sz w:val="24"/>
      <w:szCs w:val="24"/>
    </w:rPr>
  </w:style>
  <w:style w:type="character" w:customStyle="1" w:styleId="231">
    <w:name w:val="Знак Знак23"/>
    <w:basedOn w:val="ad"/>
    <w:rsid w:val="00A669F8"/>
    <w:rPr>
      <w:i/>
      <w:iCs/>
      <w:sz w:val="24"/>
      <w:szCs w:val="24"/>
    </w:rPr>
  </w:style>
  <w:style w:type="paragraph" w:customStyle="1" w:styleId="12e">
    <w:name w:val="стиль12"/>
    <w:basedOn w:val="ac"/>
    <w:rsid w:val="00A669F8"/>
    <w:pPr>
      <w:spacing w:before="100" w:beforeAutospacing="1" w:after="100" w:afterAutospacing="1"/>
    </w:pPr>
    <w:rPr>
      <w:rFonts w:ascii="Bookman Old Style" w:eastAsia="Times New Roman" w:hAnsi="Bookman Old Style"/>
      <w:sz w:val="24"/>
      <w:szCs w:val="24"/>
      <w:lang w:eastAsia="ru-RU"/>
    </w:rPr>
  </w:style>
  <w:style w:type="paragraph" w:customStyle="1" w:styleId="3ff4">
    <w:name w:val="стиль3"/>
    <w:basedOn w:val="ac"/>
    <w:rsid w:val="00A669F8"/>
    <w:pPr>
      <w:spacing w:before="100" w:beforeAutospacing="1" w:after="100" w:afterAutospacing="1"/>
    </w:pPr>
    <w:rPr>
      <w:rFonts w:ascii="Bookman Old Style" w:eastAsia="Times New Roman" w:hAnsi="Bookman Old Style"/>
      <w:sz w:val="24"/>
      <w:szCs w:val="24"/>
      <w:lang w:eastAsia="ru-RU"/>
    </w:rPr>
  </w:style>
  <w:style w:type="character" w:customStyle="1" w:styleId="pricecaption">
    <w:name w:val="price_caption"/>
    <w:basedOn w:val="ad"/>
    <w:rsid w:val="00A669F8"/>
  </w:style>
  <w:style w:type="character" w:customStyle="1" w:styleId="priceprice">
    <w:name w:val="price_price"/>
    <w:basedOn w:val="ad"/>
    <w:rsid w:val="00A669F8"/>
  </w:style>
  <w:style w:type="character" w:customStyle="1" w:styleId="editsection">
    <w:name w:val="editsection"/>
    <w:basedOn w:val="ad"/>
    <w:rsid w:val="00A669F8"/>
  </w:style>
  <w:style w:type="character" w:customStyle="1" w:styleId="plainlinks">
    <w:name w:val="plainlinks"/>
    <w:basedOn w:val="ad"/>
    <w:rsid w:val="00A669F8"/>
  </w:style>
  <w:style w:type="character" w:customStyle="1" w:styleId="fn">
    <w:name w:val="fn"/>
    <w:basedOn w:val="ad"/>
    <w:rsid w:val="00A669F8"/>
  </w:style>
  <w:style w:type="character" w:customStyle="1" w:styleId="plainlinksneverexpand">
    <w:name w:val="plainlinksneverexpand"/>
    <w:basedOn w:val="ad"/>
    <w:rsid w:val="00A669F8"/>
  </w:style>
  <w:style w:type="character" w:customStyle="1" w:styleId="geo-geo-dms">
    <w:name w:val="geo-geo-dms"/>
    <w:basedOn w:val="ad"/>
    <w:rsid w:val="00A669F8"/>
  </w:style>
  <w:style w:type="character" w:customStyle="1" w:styleId="geo-dms">
    <w:name w:val="geo-dms"/>
    <w:basedOn w:val="ad"/>
    <w:rsid w:val="00A669F8"/>
  </w:style>
  <w:style w:type="character" w:customStyle="1" w:styleId="geo-lat">
    <w:name w:val="geo-lat"/>
    <w:basedOn w:val="ad"/>
    <w:rsid w:val="00A669F8"/>
  </w:style>
  <w:style w:type="character" w:customStyle="1" w:styleId="geo-lon">
    <w:name w:val="geo-lon"/>
    <w:basedOn w:val="ad"/>
    <w:rsid w:val="00A669F8"/>
  </w:style>
  <w:style w:type="character" w:customStyle="1" w:styleId="coordinates">
    <w:name w:val="coordinates"/>
    <w:basedOn w:val="ad"/>
    <w:rsid w:val="00A669F8"/>
  </w:style>
  <w:style w:type="character" w:customStyle="1" w:styleId="toctoggle">
    <w:name w:val="toctoggle"/>
    <w:basedOn w:val="ad"/>
    <w:rsid w:val="00A669F8"/>
  </w:style>
  <w:style w:type="character" w:customStyle="1" w:styleId="tocnumber">
    <w:name w:val="tocnumber"/>
    <w:basedOn w:val="ad"/>
    <w:rsid w:val="00A669F8"/>
  </w:style>
  <w:style w:type="character" w:customStyle="1" w:styleId="toctext">
    <w:name w:val="toctext"/>
    <w:basedOn w:val="ad"/>
    <w:rsid w:val="00A669F8"/>
  </w:style>
  <w:style w:type="paragraph" w:customStyle="1" w:styleId="collapse-refs-p">
    <w:name w:val="collapse-refs-p"/>
    <w:basedOn w:val="ac"/>
    <w:rsid w:val="00A669F8"/>
    <w:pPr>
      <w:spacing w:before="100" w:beforeAutospacing="1" w:after="100" w:afterAutospacing="1"/>
    </w:pPr>
    <w:rPr>
      <w:rFonts w:ascii="Bookman Old Style" w:eastAsia="Times New Roman" w:hAnsi="Bookman Old Style"/>
      <w:sz w:val="24"/>
      <w:szCs w:val="24"/>
      <w:lang w:eastAsia="ru-RU"/>
    </w:rPr>
  </w:style>
  <w:style w:type="character" w:customStyle="1" w:styleId="price">
    <w:name w:val="price"/>
    <w:basedOn w:val="ad"/>
    <w:rsid w:val="00A669F8"/>
  </w:style>
  <w:style w:type="paragraph" w:customStyle="1" w:styleId="title1">
    <w:name w:val="title1"/>
    <w:basedOn w:val="ac"/>
    <w:rsid w:val="00A669F8"/>
    <w:pPr>
      <w:spacing w:before="100" w:beforeAutospacing="1" w:after="100" w:afterAutospacing="1"/>
    </w:pPr>
    <w:rPr>
      <w:rFonts w:ascii="Bookman Old Style" w:eastAsia="Times New Roman" w:hAnsi="Bookman Old Style"/>
      <w:sz w:val="24"/>
      <w:szCs w:val="24"/>
      <w:lang w:eastAsia="ru-RU"/>
    </w:rPr>
  </w:style>
  <w:style w:type="paragraph" w:customStyle="1" w:styleId="linkmore">
    <w:name w:val="link_more"/>
    <w:basedOn w:val="ac"/>
    <w:rsid w:val="00A669F8"/>
    <w:pPr>
      <w:spacing w:before="100" w:beforeAutospacing="1" w:after="100" w:afterAutospacing="1"/>
    </w:pPr>
    <w:rPr>
      <w:rFonts w:ascii="Bookman Old Style" w:eastAsia="Times New Roman" w:hAnsi="Bookman Old Style"/>
      <w:sz w:val="24"/>
      <w:szCs w:val="24"/>
      <w:lang w:eastAsia="ru-RU"/>
    </w:rPr>
  </w:style>
  <w:style w:type="paragraph" w:customStyle="1" w:styleId="1fffff0">
    <w:name w:val="Дата1"/>
    <w:basedOn w:val="ac"/>
    <w:rsid w:val="00A669F8"/>
    <w:pPr>
      <w:spacing w:before="100" w:beforeAutospacing="1" w:after="100" w:afterAutospacing="1"/>
    </w:pPr>
    <w:rPr>
      <w:rFonts w:ascii="Bookman Old Style" w:eastAsia="Times New Roman" w:hAnsi="Bookman Old Style"/>
      <w:sz w:val="24"/>
      <w:szCs w:val="24"/>
      <w:lang w:eastAsia="ru-RU"/>
    </w:rPr>
  </w:style>
  <w:style w:type="paragraph" w:customStyle="1" w:styleId="note">
    <w:name w:val="note"/>
    <w:basedOn w:val="ac"/>
    <w:rsid w:val="00A669F8"/>
    <w:pPr>
      <w:spacing w:before="100" w:beforeAutospacing="1" w:after="100" w:afterAutospacing="1"/>
    </w:pPr>
    <w:rPr>
      <w:rFonts w:ascii="Bookman Old Style" w:eastAsia="Times New Roman" w:hAnsi="Bookman Old Style"/>
      <w:sz w:val="24"/>
      <w:szCs w:val="24"/>
      <w:lang w:eastAsia="ru-RU"/>
    </w:rPr>
  </w:style>
  <w:style w:type="character" w:customStyle="1" w:styleId="object">
    <w:name w:val="object"/>
    <w:basedOn w:val="ad"/>
    <w:rsid w:val="00A669F8"/>
  </w:style>
  <w:style w:type="character" w:customStyle="1" w:styleId="locality">
    <w:name w:val="locality"/>
    <w:basedOn w:val="ad"/>
    <w:rsid w:val="00A669F8"/>
  </w:style>
  <w:style w:type="character" w:customStyle="1" w:styleId="street-address">
    <w:name w:val="street-address"/>
    <w:basedOn w:val="ad"/>
    <w:rsid w:val="00A669F8"/>
  </w:style>
  <w:style w:type="character" w:customStyle="1" w:styleId="tel">
    <w:name w:val="tel"/>
    <w:basedOn w:val="ad"/>
    <w:rsid w:val="00A669F8"/>
  </w:style>
  <w:style w:type="character" w:customStyle="1" w:styleId="sharelistitemcounter">
    <w:name w:val="share_list_item_counter"/>
    <w:basedOn w:val="ad"/>
    <w:rsid w:val="00A669F8"/>
  </w:style>
  <w:style w:type="character" w:customStyle="1" w:styleId="description">
    <w:name w:val="description"/>
    <w:basedOn w:val="ad"/>
    <w:rsid w:val="00A669F8"/>
  </w:style>
  <w:style w:type="character" w:customStyle="1" w:styleId="photos">
    <w:name w:val="photos"/>
    <w:basedOn w:val="ad"/>
    <w:rsid w:val="00A669F8"/>
  </w:style>
  <w:style w:type="character" w:customStyle="1" w:styleId="rooms">
    <w:name w:val="rooms"/>
    <w:basedOn w:val="ad"/>
    <w:rsid w:val="00A669F8"/>
  </w:style>
  <w:style w:type="character" w:customStyle="1" w:styleId="reviews">
    <w:name w:val="reviews"/>
    <w:basedOn w:val="ad"/>
    <w:rsid w:val="00A669F8"/>
  </w:style>
  <w:style w:type="character" w:customStyle="1" w:styleId="map">
    <w:name w:val="map"/>
    <w:basedOn w:val="ad"/>
    <w:rsid w:val="00A669F8"/>
  </w:style>
  <w:style w:type="character" w:customStyle="1" w:styleId="right">
    <w:name w:val="right"/>
    <w:basedOn w:val="ad"/>
    <w:rsid w:val="00A669F8"/>
  </w:style>
  <w:style w:type="character" w:customStyle="1" w:styleId="expandrating">
    <w:name w:val="expand_rating"/>
    <w:basedOn w:val="ad"/>
    <w:rsid w:val="00A669F8"/>
  </w:style>
  <w:style w:type="character" w:customStyle="1" w:styleId="downarrow">
    <w:name w:val="down_arrow"/>
    <w:basedOn w:val="ad"/>
    <w:rsid w:val="00A669F8"/>
  </w:style>
  <w:style w:type="character" w:customStyle="1" w:styleId="expanddetail">
    <w:name w:val="expand_detail"/>
    <w:basedOn w:val="ad"/>
    <w:rsid w:val="00A669F8"/>
  </w:style>
  <w:style w:type="character" w:customStyle="1" w:styleId="day1">
    <w:name w:val="day1"/>
    <w:basedOn w:val="ad"/>
    <w:rsid w:val="00A669F8"/>
  </w:style>
  <w:style w:type="character" w:customStyle="1" w:styleId="day2">
    <w:name w:val="day2"/>
    <w:basedOn w:val="ad"/>
    <w:rsid w:val="00A669F8"/>
  </w:style>
  <w:style w:type="paragraph" w:customStyle="1" w:styleId="68">
    <w:name w:val="стиль6"/>
    <w:basedOn w:val="ac"/>
    <w:rsid w:val="00A669F8"/>
    <w:pPr>
      <w:spacing w:before="100" w:beforeAutospacing="1" w:after="100" w:afterAutospacing="1"/>
    </w:pPr>
    <w:rPr>
      <w:rFonts w:ascii="Bookman Old Style" w:eastAsia="Times New Roman" w:hAnsi="Bookman Old Style"/>
      <w:sz w:val="24"/>
      <w:szCs w:val="24"/>
      <w:lang w:eastAsia="ru-RU"/>
    </w:rPr>
  </w:style>
  <w:style w:type="paragraph" w:customStyle="1" w:styleId="2fff8">
    <w:name w:val="стиль2"/>
    <w:basedOn w:val="ac"/>
    <w:rsid w:val="00A669F8"/>
    <w:pPr>
      <w:spacing w:before="100" w:beforeAutospacing="1" w:after="100" w:afterAutospacing="1"/>
    </w:pPr>
    <w:rPr>
      <w:rFonts w:ascii="Bookman Old Style" w:eastAsia="Times New Roman" w:hAnsi="Bookman Old Style"/>
      <w:sz w:val="24"/>
      <w:szCs w:val="24"/>
      <w:lang w:eastAsia="ru-RU"/>
    </w:rPr>
  </w:style>
  <w:style w:type="paragraph" w:customStyle="1" w:styleId="78">
    <w:name w:val="стиль7"/>
    <w:basedOn w:val="ac"/>
    <w:rsid w:val="00A669F8"/>
    <w:pPr>
      <w:spacing w:before="100" w:beforeAutospacing="1" w:after="100" w:afterAutospacing="1"/>
    </w:pPr>
    <w:rPr>
      <w:rFonts w:ascii="Bookman Old Style" w:eastAsia="Times New Roman" w:hAnsi="Bookman Old Style"/>
      <w:sz w:val="24"/>
      <w:szCs w:val="24"/>
      <w:lang w:eastAsia="ru-RU"/>
    </w:rPr>
  </w:style>
  <w:style w:type="character" w:customStyle="1" w:styleId="news-date-time">
    <w:name w:val="news-date-time"/>
    <w:basedOn w:val="ad"/>
    <w:rsid w:val="00A669F8"/>
  </w:style>
  <w:style w:type="paragraph" w:customStyle="1" w:styleId="Style13">
    <w:name w:val="Style13"/>
    <w:basedOn w:val="ac"/>
    <w:uiPriority w:val="99"/>
    <w:rsid w:val="00A669F8"/>
    <w:pPr>
      <w:widowControl w:val="0"/>
      <w:autoSpaceDE w:val="0"/>
      <w:autoSpaceDN w:val="0"/>
      <w:adjustRightInd w:val="0"/>
      <w:spacing w:line="247" w:lineRule="exact"/>
    </w:pPr>
    <w:rPr>
      <w:rFonts w:ascii="MS Reference Sans Serif" w:eastAsia="Times New Roman" w:hAnsi="MS Reference Sans Serif"/>
      <w:sz w:val="24"/>
      <w:szCs w:val="24"/>
      <w:lang w:eastAsia="ru-RU"/>
    </w:rPr>
  </w:style>
  <w:style w:type="character" w:customStyle="1" w:styleId="FontStyle31">
    <w:name w:val="Font Style31"/>
    <w:basedOn w:val="ad"/>
    <w:uiPriority w:val="99"/>
    <w:rsid w:val="00A669F8"/>
    <w:rPr>
      <w:rFonts w:ascii="MS Reference Sans Serif" w:hAnsi="MS Reference Sans Serif" w:cs="MS Reference Sans Serif"/>
      <w:b/>
      <w:bCs/>
      <w:w w:val="20"/>
      <w:sz w:val="28"/>
      <w:szCs w:val="28"/>
    </w:rPr>
  </w:style>
  <w:style w:type="numbering" w:customStyle="1" w:styleId="11">
    <w:name w:val="+1"/>
    <w:uiPriority w:val="99"/>
    <w:rsid w:val="00A669F8"/>
    <w:pPr>
      <w:numPr>
        <w:numId w:val="21"/>
      </w:numPr>
    </w:pPr>
  </w:style>
  <w:style w:type="table" w:customStyle="1" w:styleId="affffffffffffb">
    <w:name w:val="+ Схем Стиль"/>
    <w:basedOn w:val="ae"/>
    <w:uiPriority w:val="99"/>
    <w:qFormat/>
    <w:rsid w:val="00A669F8"/>
    <w:pPr>
      <w:jc w:val="center"/>
    </w:pPr>
    <w:rPr>
      <w:rFonts w:ascii="Times New Roman" w:hAnsi="Times New Roman"/>
    </w:rPr>
    <w:tblPr>
      <w:tblInd w:w="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108" w:type="dxa"/>
        <w:bottom w:w="0" w:type="dxa"/>
        <w:right w:w="108" w:type="dxa"/>
      </w:tblCellMar>
    </w:tblPr>
    <w:tcPr>
      <w:vAlign w:val="center"/>
    </w:tcPr>
  </w:style>
  <w:style w:type="table" w:customStyle="1" w:styleId="1fffff1">
    <w:name w:val="Сетка таблицы светлая1"/>
    <w:basedOn w:val="ae"/>
    <w:uiPriority w:val="40"/>
    <w:rsid w:val="00A669F8"/>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11f1">
    <w:name w:val="Таблица простая 11"/>
    <w:basedOn w:val="ae"/>
    <w:uiPriority w:val="41"/>
    <w:rsid w:val="00A669F8"/>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afffff0">
    <w:name w:val="Таблица Знак"/>
    <w:basedOn w:val="ad"/>
    <w:link w:val="afffff"/>
    <w:locked/>
    <w:rsid w:val="00A669F8"/>
    <w:rPr>
      <w:rFonts w:ascii="Times New Roman" w:eastAsia="Times New Roman" w:hAnsi="Times New Roman"/>
      <w:sz w:val="28"/>
      <w:szCs w:val="28"/>
    </w:rPr>
  </w:style>
  <w:style w:type="paragraph" w:customStyle="1" w:styleId="Style66">
    <w:name w:val="Style66"/>
    <w:basedOn w:val="ac"/>
    <w:uiPriority w:val="99"/>
    <w:rsid w:val="00A669F8"/>
    <w:pPr>
      <w:widowControl w:val="0"/>
      <w:autoSpaceDE w:val="0"/>
      <w:autoSpaceDN w:val="0"/>
      <w:adjustRightInd w:val="0"/>
    </w:pPr>
    <w:rPr>
      <w:rFonts w:eastAsiaTheme="minorEastAsia"/>
      <w:sz w:val="24"/>
      <w:szCs w:val="24"/>
      <w:lang w:eastAsia="ru-RU"/>
    </w:rPr>
  </w:style>
  <w:style w:type="character" w:customStyle="1" w:styleId="FontStyle258">
    <w:name w:val="Font Style258"/>
    <w:basedOn w:val="ad"/>
    <w:uiPriority w:val="99"/>
    <w:rsid w:val="00A669F8"/>
    <w:rPr>
      <w:rFonts w:ascii="Times New Roman" w:hAnsi="Times New Roman" w:cs="Times New Roman"/>
      <w:w w:val="20"/>
      <w:sz w:val="26"/>
      <w:szCs w:val="26"/>
    </w:rPr>
  </w:style>
  <w:style w:type="paragraph" w:customStyle="1" w:styleId="Style78">
    <w:name w:val="Style78"/>
    <w:basedOn w:val="ac"/>
    <w:uiPriority w:val="99"/>
    <w:rsid w:val="00A669F8"/>
    <w:pPr>
      <w:widowControl w:val="0"/>
      <w:autoSpaceDE w:val="0"/>
      <w:autoSpaceDN w:val="0"/>
      <w:adjustRightInd w:val="0"/>
    </w:pPr>
    <w:rPr>
      <w:rFonts w:eastAsiaTheme="minorEastAsia"/>
      <w:sz w:val="24"/>
      <w:szCs w:val="24"/>
      <w:lang w:eastAsia="ru-RU"/>
    </w:rPr>
  </w:style>
  <w:style w:type="paragraph" w:customStyle="1" w:styleId="Style112">
    <w:name w:val="Style112"/>
    <w:basedOn w:val="ac"/>
    <w:uiPriority w:val="99"/>
    <w:rsid w:val="00A669F8"/>
    <w:pPr>
      <w:widowControl w:val="0"/>
      <w:autoSpaceDE w:val="0"/>
      <w:autoSpaceDN w:val="0"/>
      <w:adjustRightInd w:val="0"/>
      <w:spacing w:line="317" w:lineRule="exact"/>
      <w:ind w:firstLine="715"/>
      <w:jc w:val="both"/>
    </w:pPr>
    <w:rPr>
      <w:rFonts w:eastAsiaTheme="minorEastAsia"/>
      <w:sz w:val="24"/>
      <w:szCs w:val="24"/>
      <w:lang w:eastAsia="ru-RU"/>
    </w:rPr>
  </w:style>
  <w:style w:type="paragraph" w:customStyle="1" w:styleId="Style31">
    <w:name w:val="Style31"/>
    <w:basedOn w:val="ac"/>
    <w:uiPriority w:val="99"/>
    <w:rsid w:val="00A669F8"/>
    <w:pPr>
      <w:widowControl w:val="0"/>
      <w:autoSpaceDE w:val="0"/>
      <w:autoSpaceDN w:val="0"/>
      <w:adjustRightInd w:val="0"/>
      <w:jc w:val="center"/>
    </w:pPr>
    <w:rPr>
      <w:rFonts w:eastAsiaTheme="minorEastAsia"/>
      <w:sz w:val="24"/>
      <w:szCs w:val="24"/>
      <w:lang w:eastAsia="ru-RU"/>
    </w:rPr>
  </w:style>
  <w:style w:type="paragraph" w:customStyle="1" w:styleId="Style36">
    <w:name w:val="Style36"/>
    <w:basedOn w:val="ac"/>
    <w:uiPriority w:val="99"/>
    <w:rsid w:val="00A669F8"/>
    <w:pPr>
      <w:widowControl w:val="0"/>
      <w:autoSpaceDE w:val="0"/>
      <w:autoSpaceDN w:val="0"/>
      <w:adjustRightInd w:val="0"/>
    </w:pPr>
    <w:rPr>
      <w:rFonts w:eastAsiaTheme="minorEastAsia"/>
      <w:sz w:val="24"/>
      <w:szCs w:val="24"/>
      <w:lang w:eastAsia="ru-RU"/>
    </w:rPr>
  </w:style>
  <w:style w:type="paragraph" w:customStyle="1" w:styleId="Style67">
    <w:name w:val="Style67"/>
    <w:basedOn w:val="ac"/>
    <w:uiPriority w:val="99"/>
    <w:rsid w:val="00A669F8"/>
    <w:pPr>
      <w:widowControl w:val="0"/>
      <w:autoSpaceDE w:val="0"/>
      <w:autoSpaceDN w:val="0"/>
      <w:adjustRightInd w:val="0"/>
    </w:pPr>
    <w:rPr>
      <w:rFonts w:eastAsiaTheme="minorEastAsia"/>
      <w:sz w:val="24"/>
      <w:szCs w:val="24"/>
      <w:lang w:eastAsia="ru-RU"/>
    </w:rPr>
  </w:style>
  <w:style w:type="paragraph" w:customStyle="1" w:styleId="Style74">
    <w:name w:val="Style74"/>
    <w:basedOn w:val="ac"/>
    <w:uiPriority w:val="99"/>
    <w:rsid w:val="00A669F8"/>
    <w:pPr>
      <w:widowControl w:val="0"/>
      <w:autoSpaceDE w:val="0"/>
      <w:autoSpaceDN w:val="0"/>
      <w:adjustRightInd w:val="0"/>
      <w:spacing w:line="322" w:lineRule="exact"/>
      <w:ind w:hanging="350"/>
    </w:pPr>
    <w:rPr>
      <w:rFonts w:eastAsiaTheme="minorEastAsia"/>
      <w:sz w:val="24"/>
      <w:szCs w:val="24"/>
      <w:lang w:eastAsia="ru-RU"/>
    </w:rPr>
  </w:style>
  <w:style w:type="paragraph" w:customStyle="1" w:styleId="Style71">
    <w:name w:val="Style71"/>
    <w:basedOn w:val="ac"/>
    <w:uiPriority w:val="99"/>
    <w:rsid w:val="00A669F8"/>
    <w:pPr>
      <w:widowControl w:val="0"/>
      <w:autoSpaceDE w:val="0"/>
      <w:autoSpaceDN w:val="0"/>
      <w:adjustRightInd w:val="0"/>
      <w:spacing w:line="318" w:lineRule="exact"/>
      <w:ind w:firstLine="840"/>
      <w:jc w:val="both"/>
    </w:pPr>
    <w:rPr>
      <w:rFonts w:eastAsiaTheme="minorEastAsia"/>
      <w:sz w:val="24"/>
      <w:szCs w:val="24"/>
      <w:lang w:eastAsia="ru-RU"/>
    </w:rPr>
  </w:style>
  <w:style w:type="paragraph" w:customStyle="1" w:styleId="Style68">
    <w:name w:val="Style68"/>
    <w:basedOn w:val="ac"/>
    <w:uiPriority w:val="99"/>
    <w:rsid w:val="00A669F8"/>
    <w:pPr>
      <w:widowControl w:val="0"/>
      <w:autoSpaceDE w:val="0"/>
      <w:autoSpaceDN w:val="0"/>
      <w:adjustRightInd w:val="0"/>
      <w:spacing w:line="230" w:lineRule="exact"/>
    </w:pPr>
    <w:rPr>
      <w:rFonts w:eastAsiaTheme="minorEastAsia"/>
      <w:sz w:val="24"/>
      <w:szCs w:val="24"/>
      <w:lang w:eastAsia="ru-RU"/>
    </w:rPr>
  </w:style>
  <w:style w:type="character" w:customStyle="1" w:styleId="FontStyle262">
    <w:name w:val="Font Style262"/>
    <w:basedOn w:val="ad"/>
    <w:uiPriority w:val="99"/>
    <w:rsid w:val="00A669F8"/>
    <w:rPr>
      <w:rFonts w:ascii="Times New Roman" w:hAnsi="Times New Roman" w:cs="Times New Roman" w:hint="default"/>
      <w:b/>
      <w:bCs/>
      <w:i/>
      <w:iCs/>
      <w:sz w:val="20"/>
      <w:szCs w:val="20"/>
    </w:rPr>
  </w:style>
  <w:style w:type="paragraph" w:customStyle="1" w:styleId="Style50">
    <w:name w:val="Style50"/>
    <w:basedOn w:val="ac"/>
    <w:uiPriority w:val="99"/>
    <w:rsid w:val="00A669F8"/>
    <w:pPr>
      <w:widowControl w:val="0"/>
      <w:autoSpaceDE w:val="0"/>
      <w:autoSpaceDN w:val="0"/>
      <w:adjustRightInd w:val="0"/>
      <w:spacing w:line="319" w:lineRule="exact"/>
      <w:ind w:firstLine="576"/>
      <w:jc w:val="both"/>
    </w:pPr>
    <w:rPr>
      <w:rFonts w:eastAsiaTheme="minorEastAsia"/>
      <w:sz w:val="24"/>
      <w:szCs w:val="24"/>
      <w:lang w:eastAsia="ru-RU"/>
    </w:rPr>
  </w:style>
  <w:style w:type="paragraph" w:customStyle="1" w:styleId="Style30">
    <w:name w:val="Style30"/>
    <w:basedOn w:val="ac"/>
    <w:uiPriority w:val="99"/>
    <w:rsid w:val="00A669F8"/>
    <w:pPr>
      <w:widowControl w:val="0"/>
      <w:autoSpaceDE w:val="0"/>
      <w:autoSpaceDN w:val="0"/>
      <w:adjustRightInd w:val="0"/>
    </w:pPr>
    <w:rPr>
      <w:rFonts w:eastAsiaTheme="minorEastAsia"/>
      <w:sz w:val="24"/>
      <w:szCs w:val="24"/>
      <w:lang w:eastAsia="ru-RU"/>
    </w:rPr>
  </w:style>
  <w:style w:type="paragraph" w:customStyle="1" w:styleId="Style46">
    <w:name w:val="Style46"/>
    <w:basedOn w:val="ac"/>
    <w:uiPriority w:val="99"/>
    <w:rsid w:val="00A669F8"/>
    <w:pPr>
      <w:widowControl w:val="0"/>
      <w:autoSpaceDE w:val="0"/>
      <w:autoSpaceDN w:val="0"/>
      <w:adjustRightInd w:val="0"/>
      <w:spacing w:line="326" w:lineRule="exact"/>
      <w:ind w:firstLine="288"/>
    </w:pPr>
    <w:rPr>
      <w:rFonts w:eastAsiaTheme="minorEastAsia"/>
      <w:sz w:val="24"/>
      <w:szCs w:val="24"/>
      <w:lang w:eastAsia="ru-RU"/>
    </w:rPr>
  </w:style>
  <w:style w:type="paragraph" w:customStyle="1" w:styleId="Style72">
    <w:name w:val="Style72"/>
    <w:basedOn w:val="ac"/>
    <w:uiPriority w:val="99"/>
    <w:rsid w:val="00A669F8"/>
    <w:pPr>
      <w:widowControl w:val="0"/>
      <w:autoSpaceDE w:val="0"/>
      <w:autoSpaceDN w:val="0"/>
      <w:adjustRightInd w:val="0"/>
      <w:spacing w:line="283" w:lineRule="exact"/>
    </w:pPr>
    <w:rPr>
      <w:rFonts w:eastAsiaTheme="minorEastAsia"/>
      <w:sz w:val="24"/>
      <w:szCs w:val="24"/>
      <w:lang w:eastAsia="ru-RU"/>
    </w:rPr>
  </w:style>
  <w:style w:type="character" w:customStyle="1" w:styleId="FontStyle263">
    <w:name w:val="Font Style263"/>
    <w:basedOn w:val="ad"/>
    <w:uiPriority w:val="99"/>
    <w:rsid w:val="00A669F8"/>
    <w:rPr>
      <w:rFonts w:ascii="Times New Roman" w:hAnsi="Times New Roman" w:cs="Times New Roman" w:hint="default"/>
      <w:i/>
      <w:iCs/>
      <w:sz w:val="20"/>
      <w:szCs w:val="20"/>
    </w:rPr>
  </w:style>
  <w:style w:type="paragraph" w:customStyle="1" w:styleId="Style69">
    <w:name w:val="Style69"/>
    <w:basedOn w:val="ac"/>
    <w:uiPriority w:val="99"/>
    <w:rsid w:val="00A669F8"/>
    <w:pPr>
      <w:widowControl w:val="0"/>
      <w:autoSpaceDE w:val="0"/>
      <w:autoSpaceDN w:val="0"/>
      <w:adjustRightInd w:val="0"/>
    </w:pPr>
    <w:rPr>
      <w:rFonts w:eastAsiaTheme="minorEastAsia"/>
      <w:sz w:val="24"/>
      <w:szCs w:val="24"/>
      <w:lang w:eastAsia="ru-RU"/>
    </w:rPr>
  </w:style>
  <w:style w:type="character" w:customStyle="1" w:styleId="FontStyle260">
    <w:name w:val="Font Style260"/>
    <w:basedOn w:val="ad"/>
    <w:uiPriority w:val="99"/>
    <w:rsid w:val="00A669F8"/>
    <w:rPr>
      <w:rFonts w:ascii="Times New Roman" w:hAnsi="Times New Roman" w:cs="Times New Roman" w:hint="default"/>
      <w:w w:val="150"/>
      <w:sz w:val="16"/>
      <w:szCs w:val="16"/>
    </w:rPr>
  </w:style>
  <w:style w:type="paragraph" w:customStyle="1" w:styleId="Style97">
    <w:name w:val="Style97"/>
    <w:basedOn w:val="ac"/>
    <w:uiPriority w:val="99"/>
    <w:rsid w:val="00A669F8"/>
    <w:pPr>
      <w:widowControl w:val="0"/>
      <w:autoSpaceDE w:val="0"/>
      <w:autoSpaceDN w:val="0"/>
      <w:adjustRightInd w:val="0"/>
      <w:jc w:val="both"/>
    </w:pPr>
    <w:rPr>
      <w:rFonts w:eastAsiaTheme="minorEastAsia"/>
      <w:sz w:val="24"/>
      <w:szCs w:val="24"/>
      <w:lang w:eastAsia="ru-RU"/>
    </w:rPr>
  </w:style>
  <w:style w:type="paragraph" w:customStyle="1" w:styleId="Style98">
    <w:name w:val="Style98"/>
    <w:basedOn w:val="ac"/>
    <w:uiPriority w:val="99"/>
    <w:rsid w:val="00A669F8"/>
    <w:pPr>
      <w:widowControl w:val="0"/>
      <w:autoSpaceDE w:val="0"/>
      <w:autoSpaceDN w:val="0"/>
      <w:adjustRightInd w:val="0"/>
    </w:pPr>
    <w:rPr>
      <w:rFonts w:eastAsiaTheme="minorEastAsia"/>
      <w:sz w:val="24"/>
      <w:szCs w:val="24"/>
      <w:lang w:eastAsia="ru-RU"/>
    </w:rPr>
  </w:style>
  <w:style w:type="paragraph" w:customStyle="1" w:styleId="Style39">
    <w:name w:val="Style39"/>
    <w:basedOn w:val="ac"/>
    <w:uiPriority w:val="99"/>
    <w:rsid w:val="00A669F8"/>
    <w:pPr>
      <w:widowControl w:val="0"/>
      <w:autoSpaceDE w:val="0"/>
      <w:autoSpaceDN w:val="0"/>
      <w:adjustRightInd w:val="0"/>
    </w:pPr>
    <w:rPr>
      <w:rFonts w:eastAsiaTheme="minorEastAsia"/>
      <w:sz w:val="24"/>
      <w:szCs w:val="24"/>
      <w:lang w:eastAsia="ru-RU"/>
    </w:rPr>
  </w:style>
  <w:style w:type="paragraph" w:customStyle="1" w:styleId="Style45">
    <w:name w:val="Style45"/>
    <w:basedOn w:val="ac"/>
    <w:uiPriority w:val="99"/>
    <w:rsid w:val="00A669F8"/>
    <w:pPr>
      <w:widowControl w:val="0"/>
      <w:autoSpaceDE w:val="0"/>
      <w:autoSpaceDN w:val="0"/>
      <w:adjustRightInd w:val="0"/>
      <w:spacing w:line="221" w:lineRule="exact"/>
      <w:jc w:val="center"/>
    </w:pPr>
    <w:rPr>
      <w:rFonts w:eastAsiaTheme="minorEastAsia"/>
      <w:sz w:val="24"/>
      <w:szCs w:val="24"/>
      <w:lang w:eastAsia="ru-RU"/>
    </w:rPr>
  </w:style>
  <w:style w:type="paragraph" w:customStyle="1" w:styleId="Style135">
    <w:name w:val="Style135"/>
    <w:basedOn w:val="ac"/>
    <w:uiPriority w:val="99"/>
    <w:rsid w:val="00A669F8"/>
    <w:pPr>
      <w:widowControl w:val="0"/>
      <w:autoSpaceDE w:val="0"/>
      <w:autoSpaceDN w:val="0"/>
      <w:adjustRightInd w:val="0"/>
      <w:jc w:val="center"/>
    </w:pPr>
    <w:rPr>
      <w:rFonts w:eastAsiaTheme="minorEastAsia"/>
      <w:sz w:val="24"/>
      <w:szCs w:val="24"/>
      <w:lang w:eastAsia="ru-RU"/>
    </w:rPr>
  </w:style>
  <w:style w:type="paragraph" w:customStyle="1" w:styleId="Style142">
    <w:name w:val="Style142"/>
    <w:basedOn w:val="ac"/>
    <w:uiPriority w:val="99"/>
    <w:rsid w:val="00A669F8"/>
    <w:pPr>
      <w:widowControl w:val="0"/>
      <w:autoSpaceDE w:val="0"/>
      <w:autoSpaceDN w:val="0"/>
      <w:adjustRightInd w:val="0"/>
      <w:spacing w:line="240" w:lineRule="exact"/>
      <w:jc w:val="center"/>
    </w:pPr>
    <w:rPr>
      <w:rFonts w:eastAsiaTheme="minorEastAsia"/>
      <w:sz w:val="24"/>
      <w:szCs w:val="24"/>
      <w:lang w:eastAsia="ru-RU"/>
    </w:rPr>
  </w:style>
  <w:style w:type="paragraph" w:customStyle="1" w:styleId="Style173">
    <w:name w:val="Style173"/>
    <w:basedOn w:val="ac"/>
    <w:uiPriority w:val="99"/>
    <w:rsid w:val="00A669F8"/>
    <w:pPr>
      <w:widowControl w:val="0"/>
      <w:autoSpaceDE w:val="0"/>
      <w:autoSpaceDN w:val="0"/>
      <w:adjustRightInd w:val="0"/>
      <w:spacing w:line="319" w:lineRule="exact"/>
      <w:ind w:firstLine="576"/>
      <w:jc w:val="both"/>
    </w:pPr>
    <w:rPr>
      <w:rFonts w:eastAsiaTheme="minorEastAsia"/>
      <w:sz w:val="24"/>
      <w:szCs w:val="24"/>
      <w:lang w:eastAsia="ru-RU"/>
    </w:rPr>
  </w:style>
  <w:style w:type="paragraph" w:customStyle="1" w:styleId="Style195">
    <w:name w:val="Style195"/>
    <w:basedOn w:val="ac"/>
    <w:uiPriority w:val="99"/>
    <w:rsid w:val="00A669F8"/>
    <w:pPr>
      <w:widowControl w:val="0"/>
      <w:autoSpaceDE w:val="0"/>
      <w:autoSpaceDN w:val="0"/>
      <w:adjustRightInd w:val="0"/>
      <w:spacing w:line="293" w:lineRule="exact"/>
      <w:ind w:hanging="547"/>
    </w:pPr>
    <w:rPr>
      <w:rFonts w:eastAsiaTheme="minorEastAsia"/>
      <w:sz w:val="24"/>
      <w:szCs w:val="24"/>
      <w:lang w:eastAsia="ru-RU"/>
    </w:rPr>
  </w:style>
  <w:style w:type="character" w:customStyle="1" w:styleId="FontStyle265">
    <w:name w:val="Font Style265"/>
    <w:basedOn w:val="ad"/>
    <w:uiPriority w:val="99"/>
    <w:rsid w:val="00A669F8"/>
    <w:rPr>
      <w:rFonts w:ascii="Times New Roman" w:hAnsi="Times New Roman" w:cs="Times New Roman" w:hint="default"/>
      <w:b/>
      <w:bCs/>
      <w:i/>
      <w:iCs/>
      <w:sz w:val="20"/>
      <w:szCs w:val="20"/>
    </w:rPr>
  </w:style>
  <w:style w:type="paragraph" w:customStyle="1" w:styleId="Style201">
    <w:name w:val="Style201"/>
    <w:basedOn w:val="ac"/>
    <w:uiPriority w:val="99"/>
    <w:rsid w:val="00A669F8"/>
    <w:pPr>
      <w:widowControl w:val="0"/>
      <w:autoSpaceDE w:val="0"/>
      <w:autoSpaceDN w:val="0"/>
      <w:adjustRightInd w:val="0"/>
      <w:spacing w:line="442" w:lineRule="exact"/>
      <w:jc w:val="right"/>
    </w:pPr>
    <w:rPr>
      <w:rFonts w:eastAsiaTheme="minorEastAsia"/>
      <w:sz w:val="24"/>
      <w:szCs w:val="24"/>
      <w:lang w:eastAsia="ru-RU"/>
    </w:rPr>
  </w:style>
  <w:style w:type="paragraph" w:customStyle="1" w:styleId="132">
    <w:name w:val="Основной текст13"/>
    <w:basedOn w:val="ac"/>
    <w:uiPriority w:val="99"/>
    <w:rsid w:val="00A669F8"/>
    <w:pPr>
      <w:widowControl w:val="0"/>
      <w:shd w:val="clear" w:color="auto" w:fill="FFFFFF"/>
      <w:spacing w:before="6240" w:line="240" w:lineRule="atLeast"/>
      <w:ind w:hanging="780"/>
      <w:jc w:val="center"/>
    </w:pPr>
    <w:rPr>
      <w:rFonts w:eastAsia="Times New Roman"/>
      <w:color w:val="000000"/>
      <w:sz w:val="26"/>
      <w:szCs w:val="26"/>
      <w:lang w:eastAsia="ru-RU"/>
    </w:rPr>
  </w:style>
  <w:style w:type="character" w:customStyle="1" w:styleId="ListParagraphChar">
    <w:name w:val="List Paragraph Char"/>
    <w:basedOn w:val="ad"/>
    <w:link w:val="2ff4"/>
    <w:locked/>
    <w:rsid w:val="00A669F8"/>
    <w:rPr>
      <w:rFonts w:eastAsia="Times New Roman"/>
      <w:sz w:val="22"/>
      <w:szCs w:val="22"/>
      <w:lang w:eastAsia="en-US"/>
    </w:rPr>
  </w:style>
  <w:style w:type="paragraph" w:customStyle="1" w:styleId="69">
    <w:name w:val="Абзац списка6"/>
    <w:basedOn w:val="ac"/>
    <w:rsid w:val="000E1E2C"/>
    <w:pPr>
      <w:spacing w:after="200" w:line="276" w:lineRule="auto"/>
      <w:ind w:left="720"/>
    </w:pPr>
    <w:rPr>
      <w:rFonts w:ascii="Calibri" w:hAnsi="Calibri" w:cs="Calibri"/>
    </w:rPr>
  </w:style>
  <w:style w:type="paragraph" w:customStyle="1" w:styleId="108">
    <w:name w:val="Знак Знак Знак Знак Знак Знак10"/>
    <w:basedOn w:val="ac"/>
    <w:uiPriority w:val="99"/>
    <w:rsid w:val="000E1E2C"/>
    <w:pPr>
      <w:spacing w:before="100" w:beforeAutospacing="1" w:after="100" w:afterAutospacing="1"/>
      <w:jc w:val="both"/>
    </w:pPr>
    <w:rPr>
      <w:rFonts w:ascii="Tahoma" w:eastAsia="Times New Roman" w:hAnsi="Tahoma"/>
      <w:sz w:val="20"/>
      <w:szCs w:val="20"/>
      <w:lang w:val="en-US"/>
    </w:rPr>
  </w:style>
  <w:style w:type="paragraph" w:customStyle="1" w:styleId="CharChar1CharChar1CharChar8">
    <w:name w:val="Char Char Знак Знак1 Char Char1 Знак Знак Char Char8"/>
    <w:basedOn w:val="ac"/>
    <w:rsid w:val="000E1E2C"/>
    <w:pPr>
      <w:spacing w:before="100" w:beforeAutospacing="1" w:after="100" w:afterAutospacing="1"/>
    </w:pPr>
    <w:rPr>
      <w:rFonts w:ascii="Tahoma" w:eastAsia="Times New Roman" w:hAnsi="Tahoma"/>
      <w:sz w:val="20"/>
      <w:szCs w:val="20"/>
      <w:lang w:val="en-US"/>
    </w:rPr>
  </w:style>
  <w:style w:type="paragraph" w:customStyle="1" w:styleId="3ff5">
    <w:name w:val="Текст выноски3"/>
    <w:basedOn w:val="ac"/>
    <w:rsid w:val="000E1E2C"/>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79">
    <w:name w:val="Абзац списка7"/>
    <w:basedOn w:val="ac"/>
    <w:rsid w:val="006D039C"/>
    <w:pPr>
      <w:ind w:left="720"/>
    </w:pPr>
    <w:rPr>
      <w:rFonts w:eastAsia="Times New Roman"/>
      <w:sz w:val="20"/>
      <w:szCs w:val="20"/>
      <w:lang w:eastAsia="ru-RU"/>
    </w:rPr>
  </w:style>
  <w:style w:type="paragraph" w:customStyle="1" w:styleId="s52">
    <w:name w:val="s_52"/>
    <w:basedOn w:val="ac"/>
    <w:rsid w:val="00D40CDB"/>
    <w:pPr>
      <w:spacing w:before="100" w:beforeAutospacing="1" w:after="100" w:afterAutospacing="1"/>
    </w:pPr>
    <w:rPr>
      <w:rFonts w:eastAsia="Times New Roman"/>
      <w:sz w:val="24"/>
      <w:szCs w:val="24"/>
      <w:lang w:eastAsia="ru-RU"/>
    </w:rPr>
  </w:style>
  <w:style w:type="paragraph" w:customStyle="1" w:styleId="s16">
    <w:name w:val="s_16"/>
    <w:basedOn w:val="ac"/>
    <w:rsid w:val="00D40CDB"/>
    <w:pPr>
      <w:spacing w:before="100" w:beforeAutospacing="1" w:after="100" w:afterAutospacing="1"/>
    </w:pPr>
    <w:rPr>
      <w:rFonts w:eastAsia="Times New Roman"/>
      <w:sz w:val="24"/>
      <w:szCs w:val="24"/>
      <w:lang w:eastAsia="ru-RU"/>
    </w:rPr>
  </w:style>
  <w:style w:type="character" w:customStyle="1" w:styleId="MSReferenceSansSerif">
    <w:name w:val="Основной текст + MS Reference Sans Serif"/>
    <w:aliases w:val="8 pt"/>
    <w:rsid w:val="00F13820"/>
    <w:rPr>
      <w:rFonts w:ascii="MS Reference Sans Serif" w:eastAsia="MS Reference Sans Serif" w:hAnsi="MS Reference Sans Serif" w:cs="MS Reference Sans Serif"/>
      <w:sz w:val="16"/>
      <w:szCs w:val="16"/>
      <w:shd w:val="clear" w:color="auto" w:fill="FFFFFF"/>
      <w:lang w:bidi="ar-SA"/>
    </w:rPr>
  </w:style>
  <w:style w:type="paragraph" w:customStyle="1" w:styleId="Textbodyindent">
    <w:name w:val="Text body indent"/>
    <w:basedOn w:val="Standard"/>
    <w:rsid w:val="00362995"/>
    <w:pPr>
      <w:widowControl/>
      <w:ind w:left="283" w:firstLine="360"/>
      <w:jc w:val="both"/>
      <w:textAlignment w:val="baseline"/>
    </w:pPr>
    <w:rPr>
      <w:rFonts w:ascii="Arial" w:eastAsia="SimSun" w:hAnsi="Arial"/>
    </w:rPr>
  </w:style>
  <w:style w:type="paragraph" w:customStyle="1" w:styleId="109">
    <w:name w:val="10"/>
    <w:basedOn w:val="ac"/>
    <w:rsid w:val="00DE21BE"/>
    <w:pPr>
      <w:spacing w:before="100" w:beforeAutospacing="1" w:after="100" w:afterAutospacing="1"/>
    </w:pPr>
    <w:rPr>
      <w:rFonts w:eastAsia="Times New Roman"/>
      <w:sz w:val="24"/>
      <w:szCs w:val="24"/>
      <w:lang w:eastAsia="ru-RU"/>
    </w:rPr>
  </w:style>
  <w:style w:type="paragraph" w:customStyle="1" w:styleId="a00">
    <w:name w:val="a0"/>
    <w:basedOn w:val="ac"/>
    <w:rsid w:val="00DE21BE"/>
    <w:pPr>
      <w:spacing w:before="100" w:beforeAutospacing="1" w:after="100" w:afterAutospacing="1"/>
    </w:pPr>
    <w:rPr>
      <w:rFonts w:eastAsia="Times New Roman"/>
      <w:sz w:val="24"/>
      <w:szCs w:val="24"/>
      <w:lang w:eastAsia="ru-RU"/>
    </w:rPr>
  </w:style>
  <w:style w:type="paragraph" w:customStyle="1" w:styleId="86">
    <w:name w:val="Абзац списка8"/>
    <w:basedOn w:val="ac"/>
    <w:rsid w:val="00691D66"/>
    <w:pPr>
      <w:spacing w:after="200" w:line="276" w:lineRule="auto"/>
      <w:ind w:left="720"/>
    </w:pPr>
    <w:rPr>
      <w:rFonts w:ascii="Calibri" w:hAnsi="Calibri" w:cs="Calibri"/>
    </w:rPr>
  </w:style>
  <w:style w:type="paragraph" w:customStyle="1" w:styleId="98">
    <w:name w:val="Знак Знак Знак Знак Знак Знак9"/>
    <w:basedOn w:val="ac"/>
    <w:rsid w:val="00691D66"/>
    <w:pPr>
      <w:spacing w:before="100" w:beforeAutospacing="1" w:after="100" w:afterAutospacing="1"/>
      <w:jc w:val="both"/>
    </w:pPr>
    <w:rPr>
      <w:rFonts w:ascii="Tahoma" w:eastAsia="Times New Roman" w:hAnsi="Tahoma"/>
      <w:sz w:val="20"/>
      <w:szCs w:val="20"/>
      <w:lang w:val="en-US"/>
    </w:rPr>
  </w:style>
  <w:style w:type="paragraph" w:customStyle="1" w:styleId="CharChar1CharChar1CharChar7">
    <w:name w:val="Char Char Знак Знак1 Char Char1 Знак Знак Char Char7"/>
    <w:basedOn w:val="ac"/>
    <w:rsid w:val="00691D66"/>
    <w:pPr>
      <w:spacing w:before="100" w:beforeAutospacing="1" w:after="100" w:afterAutospacing="1"/>
    </w:pPr>
    <w:rPr>
      <w:rFonts w:ascii="Tahoma" w:eastAsia="Times New Roman" w:hAnsi="Tahoma"/>
      <w:sz w:val="20"/>
      <w:szCs w:val="20"/>
      <w:lang w:val="en-US"/>
    </w:rPr>
  </w:style>
  <w:style w:type="paragraph" w:customStyle="1" w:styleId="4f2">
    <w:name w:val="Текст выноски4"/>
    <w:basedOn w:val="ac"/>
    <w:rsid w:val="00691D66"/>
    <w:pPr>
      <w:overflowPunct w:val="0"/>
      <w:autoSpaceDE w:val="0"/>
      <w:autoSpaceDN w:val="0"/>
      <w:adjustRightInd w:val="0"/>
      <w:textAlignment w:val="baseline"/>
    </w:pPr>
    <w:rPr>
      <w:rFonts w:ascii="Tahoma" w:eastAsia="Times New Roman" w:hAnsi="Tahoma"/>
      <w:sz w:val="16"/>
      <w:szCs w:val="20"/>
      <w:lang w:eastAsia="ru-RU"/>
    </w:rPr>
  </w:style>
  <w:style w:type="table" w:customStyle="1" w:styleId="133">
    <w:name w:val="Сетка таблицы13"/>
    <w:basedOn w:val="ae"/>
    <w:next w:val="af0"/>
    <w:uiPriority w:val="59"/>
    <w:rsid w:val="0028649F"/>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2fff9">
    <w:name w:val="Основной текст (2) + Курсив"/>
    <w:rsid w:val="00496100"/>
    <w:rPr>
      <w:rFonts w:ascii="Cambria" w:eastAsia="Cambria" w:hAnsi="Cambria" w:cs="Cambria"/>
      <w:b w:val="0"/>
      <w:bCs w:val="0"/>
      <w:i/>
      <w:iCs/>
      <w:smallCaps w:val="0"/>
      <w:strike w:val="0"/>
      <w:color w:val="000000"/>
      <w:spacing w:val="0"/>
      <w:w w:val="100"/>
      <w:position w:val="0"/>
      <w:sz w:val="21"/>
      <w:szCs w:val="21"/>
      <w:u w:val="none"/>
      <w:lang w:val="ru-RU" w:eastAsia="ru-RU" w:bidi="ru-RU"/>
    </w:rPr>
  </w:style>
  <w:style w:type="paragraph" w:customStyle="1" w:styleId="pp-List-1">
    <w:name w:val="pp-List-1"/>
    <w:basedOn w:val="ac"/>
    <w:rsid w:val="009E3512"/>
    <w:pPr>
      <w:tabs>
        <w:tab w:val="num" w:pos="360"/>
        <w:tab w:val="left" w:pos="851"/>
      </w:tabs>
      <w:spacing w:before="40" w:line="360" w:lineRule="auto"/>
      <w:ind w:firstLine="510"/>
      <w:jc w:val="both"/>
    </w:pPr>
    <w:rPr>
      <w:rFonts w:eastAsia="Times New Roman"/>
      <w:bCs/>
      <w:kern w:val="16"/>
      <w:sz w:val="24"/>
      <w:szCs w:val="24"/>
    </w:rPr>
  </w:style>
  <w:style w:type="paragraph" w:customStyle="1" w:styleId="TPrilogSubsection">
    <w:name w:val="TPrilogSubsection"/>
    <w:basedOn w:val="ac"/>
    <w:rsid w:val="009E3512"/>
    <w:pPr>
      <w:spacing w:before="120" w:after="120" w:line="360" w:lineRule="auto"/>
      <w:ind w:firstLine="510"/>
    </w:pPr>
    <w:rPr>
      <w:rFonts w:eastAsia="Times New Roman"/>
      <w:sz w:val="24"/>
      <w:szCs w:val="20"/>
      <w:lang w:eastAsia="ru-RU"/>
    </w:rPr>
  </w:style>
  <w:style w:type="paragraph" w:customStyle="1" w:styleId="paragraph">
    <w:name w:val="paragraph"/>
    <w:basedOn w:val="ac"/>
    <w:rsid w:val="009E3512"/>
    <w:pPr>
      <w:spacing w:before="100" w:beforeAutospacing="1" w:after="100" w:afterAutospacing="1"/>
    </w:pPr>
    <w:rPr>
      <w:rFonts w:eastAsia="Times New Roman"/>
      <w:sz w:val="24"/>
      <w:szCs w:val="24"/>
      <w:lang w:eastAsia="ru-RU"/>
    </w:rPr>
  </w:style>
  <w:style w:type="character" w:customStyle="1" w:styleId="eop">
    <w:name w:val="eop"/>
    <w:rsid w:val="009E3512"/>
  </w:style>
  <w:style w:type="character" w:customStyle="1" w:styleId="affffffffffffc">
    <w:name w:val="Название Знак"/>
    <w:aliases w:val="Знак4 Знак"/>
    <w:link w:val="7a"/>
    <w:rsid w:val="009E3512"/>
    <w:rPr>
      <w:sz w:val="28"/>
    </w:rPr>
  </w:style>
  <w:style w:type="paragraph" w:customStyle="1" w:styleId="ConsPlusNormalTimesNewRoman">
    <w:name w:val="ConsPlusNormal + Times New Roman"/>
    <w:aliases w:val="14 пт,По ширине,Первая строка:  1,25 см,... ..."/>
    <w:basedOn w:val="ConsPlusTitle"/>
    <w:rsid w:val="0038354F"/>
    <w:pPr>
      <w:widowControl/>
      <w:spacing w:before="120" w:line="360" w:lineRule="auto"/>
      <w:ind w:firstLine="709"/>
      <w:jc w:val="center"/>
      <w:outlineLvl w:val="0"/>
    </w:pPr>
    <w:rPr>
      <w:rFonts w:ascii="Times New Roman" w:hAnsi="Times New Roman" w:cs="Times New Roman"/>
      <w:b w:val="0"/>
      <w:bCs w:val="0"/>
      <w:sz w:val="28"/>
      <w:szCs w:val="28"/>
    </w:rPr>
  </w:style>
  <w:style w:type="paragraph" w:customStyle="1" w:styleId="99">
    <w:name w:val="Абзац списка9"/>
    <w:basedOn w:val="ac"/>
    <w:rsid w:val="00FC3414"/>
    <w:pPr>
      <w:spacing w:after="200" w:line="276" w:lineRule="auto"/>
      <w:ind w:left="720"/>
    </w:pPr>
    <w:rPr>
      <w:rFonts w:ascii="Calibri" w:hAnsi="Calibri" w:cs="Calibri"/>
    </w:rPr>
  </w:style>
  <w:style w:type="paragraph" w:customStyle="1" w:styleId="87">
    <w:name w:val="Знак Знак Знак Знак Знак Знак8"/>
    <w:basedOn w:val="ac"/>
    <w:rsid w:val="00FC3414"/>
    <w:pPr>
      <w:spacing w:before="100" w:beforeAutospacing="1" w:after="100" w:afterAutospacing="1"/>
      <w:jc w:val="both"/>
    </w:pPr>
    <w:rPr>
      <w:rFonts w:ascii="Tahoma" w:eastAsia="Times New Roman" w:hAnsi="Tahoma"/>
      <w:sz w:val="20"/>
      <w:szCs w:val="20"/>
      <w:lang w:val="en-US"/>
    </w:rPr>
  </w:style>
  <w:style w:type="paragraph" w:customStyle="1" w:styleId="CharChar1CharChar1CharChar6">
    <w:name w:val="Char Char Знак Знак1 Char Char1 Знак Знак Char Char6"/>
    <w:basedOn w:val="ac"/>
    <w:rsid w:val="00FC3414"/>
    <w:pPr>
      <w:spacing w:before="100" w:beforeAutospacing="1" w:after="100" w:afterAutospacing="1"/>
    </w:pPr>
    <w:rPr>
      <w:rFonts w:ascii="Tahoma" w:eastAsia="Times New Roman" w:hAnsi="Tahoma"/>
      <w:sz w:val="20"/>
      <w:szCs w:val="20"/>
      <w:lang w:val="en-US"/>
    </w:rPr>
  </w:style>
  <w:style w:type="paragraph" w:customStyle="1" w:styleId="5f1">
    <w:name w:val="Текст выноски5"/>
    <w:basedOn w:val="ac"/>
    <w:rsid w:val="00FC3414"/>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7a">
    <w:name w:val="7"/>
    <w:basedOn w:val="ac"/>
    <w:next w:val="aff0"/>
    <w:link w:val="affffffffffffc"/>
    <w:qFormat/>
    <w:rsid w:val="00FC3414"/>
    <w:pPr>
      <w:widowControl w:val="0"/>
      <w:shd w:val="clear" w:color="auto" w:fill="FFFFFF"/>
      <w:autoSpaceDE w:val="0"/>
      <w:autoSpaceDN w:val="0"/>
      <w:adjustRightInd w:val="0"/>
      <w:spacing w:line="240" w:lineRule="atLeast"/>
      <w:ind w:firstLine="720"/>
      <w:jc w:val="center"/>
    </w:pPr>
    <w:rPr>
      <w:rFonts w:ascii="Calibri" w:hAnsi="Calibri"/>
      <w:sz w:val="28"/>
      <w:szCs w:val="20"/>
      <w:lang w:eastAsia="ru-RU"/>
    </w:rPr>
  </w:style>
  <w:style w:type="paragraph" w:customStyle="1" w:styleId="1fffff2">
    <w:name w:val="Знак Знак Знак Знак Знак Знак Знак1"/>
    <w:basedOn w:val="ac"/>
    <w:rsid w:val="00FC3414"/>
    <w:pPr>
      <w:spacing w:after="160" w:line="240" w:lineRule="exact"/>
    </w:pPr>
    <w:rPr>
      <w:rFonts w:ascii="Verdana" w:eastAsia="Times New Roman" w:hAnsi="Verdana"/>
      <w:sz w:val="20"/>
      <w:szCs w:val="20"/>
      <w:lang w:val="en-US"/>
    </w:rPr>
  </w:style>
  <w:style w:type="paragraph" w:customStyle="1" w:styleId="c">
    <w:name w:val="c"/>
    <w:basedOn w:val="ac"/>
    <w:rsid w:val="00FC3414"/>
    <w:pPr>
      <w:spacing w:before="100" w:beforeAutospacing="1" w:after="100" w:afterAutospacing="1"/>
    </w:pPr>
    <w:rPr>
      <w:rFonts w:eastAsia="Times New Roman"/>
      <w:sz w:val="24"/>
      <w:szCs w:val="24"/>
      <w:lang w:eastAsia="ru-RU"/>
    </w:rPr>
  </w:style>
  <w:style w:type="character" w:customStyle="1" w:styleId="21a">
    <w:name w:val="Основной текст 2 Знак1"/>
    <w:uiPriority w:val="99"/>
    <w:rsid w:val="00FC3414"/>
    <w:rPr>
      <w:sz w:val="24"/>
      <w:szCs w:val="24"/>
    </w:rPr>
  </w:style>
  <w:style w:type="paragraph" w:customStyle="1" w:styleId="Textbody">
    <w:name w:val="Text body"/>
    <w:basedOn w:val="Standard"/>
    <w:rsid w:val="00FC3414"/>
    <w:pPr>
      <w:widowControl/>
    </w:pPr>
    <w:rPr>
      <w:rFonts w:eastAsia="Times New Roman" w:cs="Times New Roman"/>
      <w:sz w:val="36"/>
      <w:lang w:eastAsia="ru-RU" w:bidi="ar-SA"/>
    </w:rPr>
  </w:style>
  <w:style w:type="paragraph" w:customStyle="1" w:styleId="10a">
    <w:name w:val="Абзац списка10"/>
    <w:basedOn w:val="ac"/>
    <w:rsid w:val="006A1068"/>
    <w:pPr>
      <w:spacing w:after="200" w:line="276" w:lineRule="auto"/>
      <w:ind w:left="720"/>
    </w:pPr>
    <w:rPr>
      <w:rFonts w:ascii="Calibri" w:hAnsi="Calibri" w:cs="Calibri"/>
    </w:rPr>
  </w:style>
  <w:style w:type="paragraph" w:customStyle="1" w:styleId="7b">
    <w:name w:val="Знак Знак Знак Знак Знак Знак7"/>
    <w:basedOn w:val="ac"/>
    <w:uiPriority w:val="99"/>
    <w:rsid w:val="006A1068"/>
    <w:pPr>
      <w:spacing w:before="100" w:beforeAutospacing="1" w:after="100" w:afterAutospacing="1"/>
      <w:jc w:val="both"/>
    </w:pPr>
    <w:rPr>
      <w:rFonts w:ascii="Tahoma" w:eastAsia="Times New Roman" w:hAnsi="Tahoma"/>
      <w:sz w:val="20"/>
      <w:szCs w:val="20"/>
      <w:lang w:val="en-US"/>
    </w:rPr>
  </w:style>
  <w:style w:type="paragraph" w:customStyle="1" w:styleId="CharChar1CharChar1CharChar5">
    <w:name w:val="Char Char Знак Знак1 Char Char1 Знак Знак Char Char5"/>
    <w:basedOn w:val="ac"/>
    <w:uiPriority w:val="99"/>
    <w:rsid w:val="006A1068"/>
    <w:pPr>
      <w:spacing w:before="100" w:beforeAutospacing="1" w:after="100" w:afterAutospacing="1"/>
    </w:pPr>
    <w:rPr>
      <w:rFonts w:ascii="Tahoma" w:eastAsia="Times New Roman" w:hAnsi="Tahoma"/>
      <w:sz w:val="20"/>
      <w:szCs w:val="20"/>
      <w:lang w:val="en-US"/>
    </w:rPr>
  </w:style>
  <w:style w:type="paragraph" w:customStyle="1" w:styleId="6a">
    <w:name w:val="Текст выноски6"/>
    <w:basedOn w:val="ac"/>
    <w:rsid w:val="006A1068"/>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6b">
    <w:name w:val="6"/>
    <w:basedOn w:val="ac"/>
    <w:next w:val="aff0"/>
    <w:qFormat/>
    <w:rsid w:val="006A1068"/>
    <w:pPr>
      <w:widowControl w:val="0"/>
      <w:shd w:val="clear" w:color="auto" w:fill="FFFFFF"/>
      <w:autoSpaceDE w:val="0"/>
      <w:autoSpaceDN w:val="0"/>
      <w:adjustRightInd w:val="0"/>
      <w:spacing w:line="240" w:lineRule="atLeast"/>
      <w:ind w:firstLine="720"/>
      <w:jc w:val="center"/>
    </w:pPr>
    <w:rPr>
      <w:rFonts w:ascii="Arial" w:eastAsia="Times New Roman" w:hAnsi="Arial"/>
      <w:b/>
      <w:bCs/>
      <w:color w:val="000000"/>
      <w:spacing w:val="-1"/>
      <w:sz w:val="28"/>
      <w:szCs w:val="32"/>
    </w:rPr>
  </w:style>
  <w:style w:type="paragraph" w:customStyle="1" w:styleId="1fffff3">
    <w:name w:val="Знак Знак Знак Знак Знак Знак Знак Знак Знак Знак Знак Знак1"/>
    <w:basedOn w:val="ac"/>
    <w:rsid w:val="006A1068"/>
    <w:pPr>
      <w:spacing w:before="100" w:beforeAutospacing="1" w:after="100" w:afterAutospacing="1"/>
      <w:jc w:val="both"/>
    </w:pPr>
    <w:rPr>
      <w:rFonts w:ascii="Tahoma" w:eastAsia="Times New Roman" w:hAnsi="Tahoma"/>
      <w:sz w:val="20"/>
      <w:szCs w:val="20"/>
      <w:lang w:val="en-US"/>
    </w:rPr>
  </w:style>
  <w:style w:type="paragraph" w:customStyle="1" w:styleId="1fffff4">
    <w:name w:val="Знак Знак Знак Знак Знак Знак Знак Знак Знак Знак1"/>
    <w:basedOn w:val="ac"/>
    <w:uiPriority w:val="99"/>
    <w:rsid w:val="006A1068"/>
    <w:pPr>
      <w:spacing w:before="100" w:beforeAutospacing="1" w:after="100" w:afterAutospacing="1"/>
      <w:jc w:val="both"/>
    </w:pPr>
    <w:rPr>
      <w:rFonts w:ascii="Tahoma" w:eastAsia="Times New Roman" w:hAnsi="Tahoma"/>
      <w:sz w:val="20"/>
      <w:szCs w:val="20"/>
      <w:lang w:val="en-US"/>
    </w:rPr>
  </w:style>
  <w:style w:type="paragraph" w:customStyle="1" w:styleId="lvl4">
    <w:name w:val="lvl4"/>
    <w:basedOn w:val="ac"/>
    <w:rsid w:val="006A1068"/>
    <w:pPr>
      <w:spacing w:before="100" w:beforeAutospacing="1" w:after="100" w:afterAutospacing="1"/>
    </w:pPr>
    <w:rPr>
      <w:rFonts w:eastAsia="Times New Roman"/>
      <w:sz w:val="24"/>
      <w:szCs w:val="24"/>
      <w:lang w:eastAsia="ru-RU"/>
    </w:rPr>
  </w:style>
  <w:style w:type="paragraph" w:customStyle="1" w:styleId="134">
    <w:name w:val="Абзац списка13"/>
    <w:basedOn w:val="ac"/>
    <w:rsid w:val="0049045B"/>
    <w:pPr>
      <w:ind w:left="720"/>
    </w:pPr>
    <w:rPr>
      <w:sz w:val="24"/>
      <w:szCs w:val="24"/>
      <w:lang w:eastAsia="ru-RU"/>
    </w:rPr>
  </w:style>
  <w:style w:type="paragraph" w:customStyle="1" w:styleId="14f">
    <w:name w:val="Абзац списка14"/>
    <w:basedOn w:val="ac"/>
    <w:rsid w:val="00D27D2C"/>
    <w:pPr>
      <w:ind w:left="720"/>
    </w:pPr>
    <w:rPr>
      <w:rFonts w:eastAsia="Times New Roman"/>
      <w:sz w:val="20"/>
      <w:szCs w:val="20"/>
      <w:lang w:eastAsia="ru-RU"/>
    </w:rPr>
  </w:style>
  <w:style w:type="paragraph" w:customStyle="1" w:styleId="242">
    <w:name w:val="Основной текст 24"/>
    <w:basedOn w:val="ac"/>
    <w:rsid w:val="00D27D2C"/>
    <w:pPr>
      <w:overflowPunct w:val="0"/>
      <w:autoSpaceDE w:val="0"/>
      <w:autoSpaceDN w:val="0"/>
      <w:adjustRightInd w:val="0"/>
      <w:spacing w:after="120"/>
      <w:ind w:left="283"/>
      <w:textAlignment w:val="baseline"/>
    </w:pPr>
    <w:rPr>
      <w:rFonts w:eastAsia="Times New Roman"/>
      <w:sz w:val="20"/>
      <w:szCs w:val="20"/>
      <w:lang w:eastAsia="ru-RU"/>
    </w:rPr>
  </w:style>
  <w:style w:type="paragraph" w:customStyle="1" w:styleId="232">
    <w:name w:val="Основной текст с отступом 23"/>
    <w:basedOn w:val="ac"/>
    <w:rsid w:val="00D27D2C"/>
    <w:pPr>
      <w:overflowPunct w:val="0"/>
      <w:autoSpaceDE w:val="0"/>
      <w:autoSpaceDN w:val="0"/>
      <w:adjustRightInd w:val="0"/>
      <w:spacing w:after="120" w:line="480" w:lineRule="auto"/>
      <w:ind w:left="283"/>
      <w:textAlignment w:val="baseline"/>
    </w:pPr>
    <w:rPr>
      <w:rFonts w:eastAsia="Times New Roman"/>
      <w:sz w:val="20"/>
      <w:szCs w:val="20"/>
      <w:lang w:eastAsia="ru-RU"/>
    </w:rPr>
  </w:style>
  <w:style w:type="paragraph" w:customStyle="1" w:styleId="538552DCBB0F4C4BB087ED922D6A6322">
    <w:name w:val="538552DCBB0F4C4BB087ED922D6A6322"/>
    <w:rsid w:val="00D27D2C"/>
    <w:pPr>
      <w:spacing w:after="200" w:line="276" w:lineRule="auto"/>
    </w:pPr>
    <w:rPr>
      <w:rFonts w:eastAsia="Times New Roman"/>
      <w:sz w:val="22"/>
      <w:szCs w:val="22"/>
    </w:rPr>
  </w:style>
  <w:style w:type="paragraph" w:customStyle="1" w:styleId="5f2">
    <w:name w:val="5"/>
    <w:basedOn w:val="ac"/>
    <w:next w:val="aff0"/>
    <w:qFormat/>
    <w:rsid w:val="00C02253"/>
    <w:pPr>
      <w:jc w:val="center"/>
    </w:pPr>
    <w:rPr>
      <w:rFonts w:eastAsia="Times New Roman"/>
      <w:b/>
      <w:sz w:val="28"/>
      <w:szCs w:val="20"/>
      <w:lang w:eastAsia="ru-RU"/>
    </w:rPr>
  </w:style>
  <w:style w:type="paragraph" w:customStyle="1" w:styleId="affffffffffffd">
    <w:name w:val="Стандартный"/>
    <w:basedOn w:val="ac"/>
    <w:rsid w:val="00C02253"/>
    <w:pPr>
      <w:ind w:firstLine="851"/>
      <w:jc w:val="both"/>
    </w:pPr>
    <w:rPr>
      <w:rFonts w:eastAsia="Times New Roman"/>
      <w:sz w:val="26"/>
      <w:szCs w:val="24"/>
      <w:lang w:eastAsia="ru-RU"/>
    </w:rPr>
  </w:style>
  <w:style w:type="paragraph" w:customStyle="1" w:styleId="a4">
    <w:name w:val="Осн_СПД"/>
    <w:basedOn w:val="ac"/>
    <w:qFormat/>
    <w:rsid w:val="00C02253"/>
    <w:pPr>
      <w:numPr>
        <w:ilvl w:val="3"/>
        <w:numId w:val="23"/>
      </w:numPr>
      <w:ind w:left="0"/>
      <w:contextualSpacing/>
      <w:jc w:val="both"/>
    </w:pPr>
    <w:rPr>
      <w:rFonts w:eastAsia="Times New Roman"/>
      <w:sz w:val="28"/>
      <w:szCs w:val="26"/>
      <w:lang w:eastAsia="ru-RU"/>
    </w:rPr>
  </w:style>
  <w:style w:type="paragraph" w:customStyle="1" w:styleId="affffffffffffe">
    <w:name w:val="Статья_СПД"/>
    <w:basedOn w:val="ac"/>
    <w:next w:val="a4"/>
    <w:autoRedefine/>
    <w:qFormat/>
    <w:rsid w:val="00C02253"/>
    <w:pPr>
      <w:keepNext/>
      <w:spacing w:before="240" w:after="240"/>
      <w:jc w:val="center"/>
    </w:pPr>
    <w:rPr>
      <w:rFonts w:eastAsia="Times New Roman"/>
      <w:b/>
      <w:sz w:val="28"/>
      <w:szCs w:val="26"/>
      <w:lang w:eastAsia="ru-RU"/>
    </w:rPr>
  </w:style>
  <w:style w:type="paragraph" w:customStyle="1" w:styleId="154">
    <w:name w:val="Абзац списка15"/>
    <w:basedOn w:val="ac"/>
    <w:rsid w:val="00097116"/>
    <w:pPr>
      <w:spacing w:after="200" w:line="276" w:lineRule="auto"/>
      <w:ind w:left="720"/>
    </w:pPr>
    <w:rPr>
      <w:rFonts w:ascii="Calibri" w:hAnsi="Calibri" w:cs="Calibri"/>
    </w:rPr>
  </w:style>
  <w:style w:type="paragraph" w:customStyle="1" w:styleId="6c">
    <w:name w:val="Знак Знак Знак Знак Знак Знак6"/>
    <w:basedOn w:val="ac"/>
    <w:rsid w:val="00097116"/>
    <w:pPr>
      <w:spacing w:before="100" w:beforeAutospacing="1" w:after="100" w:afterAutospacing="1"/>
      <w:jc w:val="both"/>
    </w:pPr>
    <w:rPr>
      <w:rFonts w:ascii="Tahoma" w:eastAsia="Times New Roman" w:hAnsi="Tahoma"/>
      <w:sz w:val="20"/>
      <w:szCs w:val="20"/>
      <w:lang w:val="en-US"/>
    </w:rPr>
  </w:style>
  <w:style w:type="paragraph" w:customStyle="1" w:styleId="CharChar1CharChar1CharChar4">
    <w:name w:val="Char Char Знак Знак1 Char Char1 Знак Знак Char Char4"/>
    <w:basedOn w:val="ac"/>
    <w:uiPriority w:val="99"/>
    <w:rsid w:val="00097116"/>
    <w:pPr>
      <w:spacing w:before="100" w:beforeAutospacing="1" w:after="100" w:afterAutospacing="1"/>
    </w:pPr>
    <w:rPr>
      <w:rFonts w:ascii="Tahoma" w:eastAsia="Times New Roman" w:hAnsi="Tahoma"/>
      <w:sz w:val="20"/>
      <w:szCs w:val="20"/>
      <w:lang w:val="en-US"/>
    </w:rPr>
  </w:style>
  <w:style w:type="paragraph" w:customStyle="1" w:styleId="7c">
    <w:name w:val="Текст выноски7"/>
    <w:basedOn w:val="ac"/>
    <w:rsid w:val="00097116"/>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4f3">
    <w:name w:val="4"/>
    <w:basedOn w:val="ac"/>
    <w:next w:val="aff0"/>
    <w:qFormat/>
    <w:rsid w:val="00097116"/>
    <w:pPr>
      <w:widowControl w:val="0"/>
      <w:shd w:val="clear" w:color="auto" w:fill="FFFFFF"/>
      <w:autoSpaceDE w:val="0"/>
      <w:autoSpaceDN w:val="0"/>
      <w:adjustRightInd w:val="0"/>
      <w:spacing w:line="240" w:lineRule="atLeast"/>
      <w:ind w:firstLine="720"/>
      <w:jc w:val="center"/>
    </w:pPr>
    <w:rPr>
      <w:rFonts w:ascii="Arial" w:eastAsia="Times New Roman" w:hAnsi="Arial"/>
      <w:b/>
      <w:bCs/>
      <w:color w:val="000000"/>
      <w:spacing w:val="-1"/>
      <w:sz w:val="28"/>
      <w:szCs w:val="32"/>
    </w:rPr>
  </w:style>
  <w:style w:type="paragraph" w:customStyle="1" w:styleId="1fa">
    <w:name w:val="Знак сноски1"/>
    <w:basedOn w:val="ac"/>
    <w:link w:val="affff4"/>
    <w:uiPriority w:val="99"/>
    <w:rsid w:val="00884DB7"/>
    <w:pPr>
      <w:spacing w:after="200" w:line="276" w:lineRule="auto"/>
    </w:pPr>
    <w:rPr>
      <w:rFonts w:ascii="Calibri" w:hAnsi="Calibri"/>
      <w:sz w:val="20"/>
      <w:szCs w:val="20"/>
      <w:vertAlign w:val="superscript"/>
      <w:lang w:eastAsia="ru-RU"/>
    </w:rPr>
  </w:style>
  <w:style w:type="character" w:customStyle="1" w:styleId="afffffffffffff">
    <w:name w:val="Подпись к таблице_"/>
    <w:link w:val="1fffff5"/>
    <w:rsid w:val="006810A6"/>
    <w:rPr>
      <w:sz w:val="25"/>
      <w:szCs w:val="25"/>
      <w:shd w:val="clear" w:color="auto" w:fill="FFFFFF"/>
    </w:rPr>
  </w:style>
  <w:style w:type="paragraph" w:customStyle="1" w:styleId="1fffff5">
    <w:name w:val="Подпись к таблице1"/>
    <w:basedOn w:val="ac"/>
    <w:link w:val="afffffffffffff"/>
    <w:rsid w:val="006810A6"/>
    <w:pPr>
      <w:widowControl w:val="0"/>
      <w:shd w:val="clear" w:color="auto" w:fill="FFFFFF"/>
      <w:spacing w:line="240" w:lineRule="atLeast"/>
    </w:pPr>
    <w:rPr>
      <w:rFonts w:ascii="Calibri" w:hAnsi="Calibri"/>
      <w:sz w:val="25"/>
      <w:szCs w:val="25"/>
      <w:lang w:eastAsia="ru-RU"/>
    </w:rPr>
  </w:style>
  <w:style w:type="character" w:customStyle="1" w:styleId="2fffa">
    <w:name w:val="Основной текст + Полужирный2"/>
    <w:rsid w:val="006810A6"/>
    <w:rPr>
      <w:rFonts w:ascii="Times New Roman" w:hAnsi="Times New Roman" w:cs="Times New Roman"/>
      <w:b/>
      <w:bCs/>
      <w:sz w:val="25"/>
      <w:szCs w:val="25"/>
      <w:u w:val="none"/>
      <w:lang w:val="ru-RU" w:eastAsia="ru-RU" w:bidi="ar-SA"/>
    </w:rPr>
  </w:style>
  <w:style w:type="character" w:customStyle="1" w:styleId="ConsPlusNormal10">
    <w:name w:val="ConsPlusNormal1"/>
    <w:locked/>
    <w:rsid w:val="00870639"/>
    <w:rPr>
      <w:rFonts w:ascii="Arial" w:eastAsia="Times New Roman" w:hAnsi="Arial" w:cs="Arial"/>
      <w:sz w:val="20"/>
      <w:szCs w:val="20"/>
      <w:lang w:eastAsia="ru-RU"/>
    </w:rPr>
  </w:style>
  <w:style w:type="paragraph" w:customStyle="1" w:styleId="pboth">
    <w:name w:val="pboth"/>
    <w:basedOn w:val="ac"/>
    <w:rsid w:val="00407308"/>
    <w:pPr>
      <w:spacing w:before="280" w:after="280"/>
    </w:pPr>
    <w:rPr>
      <w:rFonts w:eastAsia="Times New Roman"/>
      <w:sz w:val="24"/>
      <w:szCs w:val="24"/>
      <w:lang w:eastAsia="zh-CN"/>
    </w:rPr>
  </w:style>
  <w:style w:type="paragraph" w:customStyle="1" w:styleId="dt-p">
    <w:name w:val="dt-p"/>
    <w:basedOn w:val="ac"/>
    <w:rsid w:val="008561C3"/>
    <w:pPr>
      <w:spacing w:before="100" w:beforeAutospacing="1" w:after="100" w:afterAutospacing="1"/>
    </w:pPr>
    <w:rPr>
      <w:rFonts w:eastAsia="Times New Roman"/>
      <w:sz w:val="24"/>
      <w:szCs w:val="24"/>
      <w:lang w:eastAsia="ru-RU"/>
    </w:rPr>
  </w:style>
  <w:style w:type="character" w:customStyle="1" w:styleId="dt-m">
    <w:name w:val="dt-m"/>
    <w:basedOn w:val="ad"/>
    <w:rsid w:val="008561C3"/>
  </w:style>
  <w:style w:type="paragraph" w:customStyle="1" w:styleId="paragraphscxw69344063bcx0">
    <w:name w:val="paragraph scxw69344063 bcx0"/>
    <w:basedOn w:val="ac"/>
    <w:rsid w:val="00515598"/>
    <w:pPr>
      <w:spacing w:before="100" w:beforeAutospacing="1" w:after="100" w:afterAutospacing="1"/>
    </w:pPr>
    <w:rPr>
      <w:rFonts w:eastAsia="Times New Roman"/>
      <w:sz w:val="24"/>
      <w:szCs w:val="24"/>
      <w:lang w:eastAsia="ru-RU"/>
    </w:rPr>
  </w:style>
  <w:style w:type="paragraph" w:customStyle="1" w:styleId="3ff6">
    <w:name w:val="3"/>
    <w:basedOn w:val="ac"/>
    <w:next w:val="aff0"/>
    <w:qFormat/>
    <w:rsid w:val="005C14B5"/>
    <w:pPr>
      <w:ind w:left="-567"/>
      <w:jc w:val="center"/>
    </w:pPr>
    <w:rPr>
      <w:rFonts w:eastAsia="Times New Roman"/>
      <w:sz w:val="28"/>
      <w:szCs w:val="20"/>
    </w:rPr>
  </w:style>
  <w:style w:type="paragraph" w:customStyle="1" w:styleId="321">
    <w:name w:val="Знак3 Знак Знак Знак Знак2"/>
    <w:basedOn w:val="ac"/>
    <w:rsid w:val="005C14B5"/>
    <w:pPr>
      <w:spacing w:before="100" w:beforeAutospacing="1" w:after="100" w:afterAutospacing="1"/>
      <w:jc w:val="both"/>
    </w:pPr>
    <w:rPr>
      <w:rFonts w:ascii="Tahoma" w:eastAsia="Times New Roman" w:hAnsi="Tahoma"/>
      <w:sz w:val="20"/>
      <w:szCs w:val="20"/>
      <w:lang w:val="en-US"/>
    </w:rPr>
  </w:style>
  <w:style w:type="paragraph" w:customStyle="1" w:styleId="135">
    <w:name w:val="Знак Знак Знак Знак Знак Знак Знак Знак Знак1 Знак3"/>
    <w:basedOn w:val="ac"/>
    <w:rsid w:val="005C14B5"/>
    <w:pPr>
      <w:spacing w:after="160" w:line="240" w:lineRule="exact"/>
    </w:pPr>
    <w:rPr>
      <w:rFonts w:ascii="Verdana" w:eastAsia="Times New Roman" w:hAnsi="Verdana"/>
      <w:sz w:val="20"/>
      <w:szCs w:val="20"/>
      <w:lang w:val="en-US"/>
    </w:rPr>
  </w:style>
  <w:style w:type="paragraph" w:customStyle="1" w:styleId="3ff7">
    <w:name w:val="Знак Знак Знак Знак Знак Знак Знак Знак Знак Знак Знак Знак Знак Знак Знак Знак Знак Знак Знак3"/>
    <w:basedOn w:val="ac"/>
    <w:rsid w:val="005C14B5"/>
    <w:pPr>
      <w:spacing w:after="160" w:line="240" w:lineRule="exact"/>
    </w:pPr>
    <w:rPr>
      <w:rFonts w:ascii="Verdana" w:eastAsia="Times New Roman" w:hAnsi="Verdana"/>
      <w:sz w:val="20"/>
      <w:szCs w:val="20"/>
      <w:lang w:val="en-US"/>
    </w:rPr>
  </w:style>
  <w:style w:type="paragraph" w:customStyle="1" w:styleId="317">
    <w:name w:val="Знак3 Знак Знак Знак Знак Знак Знак1"/>
    <w:basedOn w:val="ac"/>
    <w:rsid w:val="005C14B5"/>
    <w:pPr>
      <w:spacing w:before="100" w:beforeAutospacing="1" w:after="100" w:afterAutospacing="1"/>
      <w:jc w:val="both"/>
    </w:pPr>
    <w:rPr>
      <w:rFonts w:ascii="Tahoma" w:eastAsia="Times New Roman" w:hAnsi="Tahoma"/>
      <w:sz w:val="20"/>
      <w:szCs w:val="20"/>
      <w:lang w:val="en-US"/>
    </w:rPr>
  </w:style>
  <w:style w:type="paragraph" w:customStyle="1" w:styleId="322">
    <w:name w:val="Знак3 Знак Знак2"/>
    <w:basedOn w:val="ac"/>
    <w:rsid w:val="005C14B5"/>
    <w:pPr>
      <w:spacing w:before="100" w:beforeAutospacing="1" w:after="100" w:afterAutospacing="1"/>
      <w:jc w:val="both"/>
    </w:pPr>
    <w:rPr>
      <w:rFonts w:ascii="Tahoma" w:eastAsia="Times New Roman" w:hAnsi="Tahoma"/>
      <w:sz w:val="20"/>
      <w:szCs w:val="20"/>
      <w:lang w:val="en-US"/>
    </w:rPr>
  </w:style>
  <w:style w:type="paragraph" w:customStyle="1" w:styleId="3ff8">
    <w:name w:val="Основной текст с отступом3"/>
    <w:basedOn w:val="ac"/>
    <w:rsid w:val="005C14B5"/>
    <w:pPr>
      <w:spacing w:after="120"/>
      <w:ind w:left="283"/>
    </w:pPr>
    <w:rPr>
      <w:rFonts w:eastAsia="Times New Roman"/>
      <w:sz w:val="24"/>
      <w:szCs w:val="24"/>
    </w:rPr>
  </w:style>
  <w:style w:type="paragraph" w:customStyle="1" w:styleId="a6">
    <w:name w:val="Маркер_НИР"/>
    <w:basedOn w:val="ac"/>
    <w:autoRedefine/>
    <w:rsid w:val="00936D42"/>
    <w:pPr>
      <w:numPr>
        <w:numId w:val="24"/>
      </w:numPr>
      <w:tabs>
        <w:tab w:val="clear" w:pos="1440"/>
        <w:tab w:val="num" w:pos="0"/>
        <w:tab w:val="left" w:pos="993"/>
        <w:tab w:val="left" w:pos="1134"/>
      </w:tabs>
      <w:ind w:left="0" w:firstLine="567"/>
      <w:jc w:val="both"/>
    </w:pPr>
    <w:rPr>
      <w:rFonts w:eastAsia="Times New Roman"/>
      <w:color w:val="000000"/>
      <w:sz w:val="24"/>
      <w:szCs w:val="24"/>
      <w:lang w:eastAsia="ru-RU"/>
    </w:rPr>
  </w:style>
  <w:style w:type="character" w:customStyle="1" w:styleId="2fffb">
    <w:name w:val="Основной текст (2) + Не полужирный"/>
    <w:rsid w:val="0067196E"/>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2FranklinGothicMedium15pt">
    <w:name w:val="Основной текст (2) + Franklin Gothic Medium;15 pt;Курсив"/>
    <w:rsid w:val="000C0049"/>
    <w:rPr>
      <w:rFonts w:ascii="Franklin Gothic Medium" w:eastAsia="Franklin Gothic Medium" w:hAnsi="Franklin Gothic Medium" w:cs="Franklin Gothic Medium"/>
      <w:b w:val="0"/>
      <w:bCs w:val="0"/>
      <w:i/>
      <w:iCs/>
      <w:smallCaps w:val="0"/>
      <w:strike w:val="0"/>
      <w:color w:val="000000"/>
      <w:spacing w:val="0"/>
      <w:w w:val="100"/>
      <w:position w:val="0"/>
      <w:sz w:val="30"/>
      <w:szCs w:val="30"/>
      <w:u w:val="none"/>
      <w:shd w:val="clear" w:color="auto" w:fill="FFFFFF"/>
      <w:lang w:val="ru-RU" w:eastAsia="ru-RU" w:bidi="ru-RU"/>
    </w:rPr>
  </w:style>
  <w:style w:type="character" w:customStyle="1" w:styleId="211pt0">
    <w:name w:val="Основной текст (2) + 11 pt;Курсив"/>
    <w:rsid w:val="000C0049"/>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FFFFFF"/>
      <w:lang w:val="ru-RU" w:eastAsia="ru-RU" w:bidi="ru-RU"/>
    </w:rPr>
  </w:style>
  <w:style w:type="character" w:customStyle="1" w:styleId="2105pt">
    <w:name w:val="Основной текст (2) + 10;5 pt;Курсив"/>
    <w:rsid w:val="000C0049"/>
    <w:rPr>
      <w:rFonts w:ascii="Times New Roman" w:eastAsia="Times New Roman" w:hAnsi="Times New Roman" w:cs="Times New Roman"/>
      <w:b w:val="0"/>
      <w:bCs w:val="0"/>
      <w:i/>
      <w:iCs/>
      <w:smallCaps w:val="0"/>
      <w:strike w:val="0"/>
      <w:color w:val="000000"/>
      <w:spacing w:val="0"/>
      <w:w w:val="100"/>
      <w:position w:val="0"/>
      <w:sz w:val="21"/>
      <w:szCs w:val="21"/>
      <w:u w:val="none"/>
      <w:lang w:val="ru-RU" w:eastAsia="ru-RU" w:bidi="ru-RU"/>
    </w:rPr>
  </w:style>
  <w:style w:type="character" w:customStyle="1" w:styleId="2Impact10pt">
    <w:name w:val="Основной текст (2) + Impact;10 pt;Курсив"/>
    <w:rsid w:val="000C0049"/>
    <w:rPr>
      <w:rFonts w:ascii="Impact" w:eastAsia="Impact" w:hAnsi="Impact" w:cs="Impact"/>
      <w:b w:val="0"/>
      <w:bCs w:val="0"/>
      <w:i/>
      <w:iCs/>
      <w:smallCaps w:val="0"/>
      <w:strike w:val="0"/>
      <w:color w:val="000000"/>
      <w:spacing w:val="0"/>
      <w:w w:val="100"/>
      <w:position w:val="0"/>
      <w:sz w:val="20"/>
      <w:szCs w:val="20"/>
      <w:u w:val="none"/>
      <w:lang w:val="ru-RU" w:eastAsia="ru-RU" w:bidi="ru-RU"/>
    </w:rPr>
  </w:style>
  <w:style w:type="character" w:customStyle="1" w:styleId="2fffc">
    <w:name w:val="Основной текст (2) + Полужирный;Курсив"/>
    <w:rsid w:val="000C0049"/>
    <w:rPr>
      <w:rFonts w:ascii="Times New Roman" w:eastAsia="Times New Roman" w:hAnsi="Times New Roman" w:cs="Times New Roman"/>
      <w:b/>
      <w:bCs/>
      <w:i/>
      <w:iCs/>
      <w:smallCaps w:val="0"/>
      <w:strike w:val="0"/>
      <w:color w:val="000000"/>
      <w:spacing w:val="0"/>
      <w:w w:val="100"/>
      <w:position w:val="0"/>
      <w:sz w:val="22"/>
      <w:szCs w:val="22"/>
      <w:u w:val="none"/>
      <w:lang w:val="ru-RU" w:eastAsia="ru-RU" w:bidi="ru-RU"/>
    </w:rPr>
  </w:style>
  <w:style w:type="paragraph" w:customStyle="1" w:styleId="5f3">
    <w:name w:val="заголовок 5"/>
    <w:basedOn w:val="ac"/>
    <w:next w:val="ac"/>
    <w:rsid w:val="000C0049"/>
    <w:pPr>
      <w:keepNext/>
      <w:shd w:val="clear" w:color="auto" w:fill="FFFFFF"/>
      <w:autoSpaceDE w:val="0"/>
      <w:autoSpaceDN w:val="0"/>
      <w:jc w:val="both"/>
      <w:outlineLvl w:val="4"/>
    </w:pPr>
    <w:rPr>
      <w:rFonts w:ascii="Arial" w:eastAsia="Times New Roman" w:hAnsi="Arial" w:cs="Arial"/>
      <w:bCs/>
      <w:sz w:val="28"/>
      <w:szCs w:val="28"/>
      <w:lang w:eastAsia="ru-RU"/>
    </w:rPr>
  </w:style>
  <w:style w:type="paragraph" w:customStyle="1" w:styleId="Style">
    <w:name w:val="Style"/>
    <w:rsid w:val="00AE06CD"/>
    <w:pPr>
      <w:widowControl w:val="0"/>
      <w:autoSpaceDE w:val="0"/>
      <w:autoSpaceDN w:val="0"/>
      <w:adjustRightInd w:val="0"/>
    </w:pPr>
    <w:rPr>
      <w:rFonts w:ascii="Times New Roman" w:eastAsia="Times New Roman" w:hAnsi="Times New Roman"/>
      <w:sz w:val="24"/>
      <w:szCs w:val="24"/>
      <w:lang w:eastAsia="zh-CN"/>
    </w:rPr>
  </w:style>
  <w:style w:type="paragraph" w:customStyle="1" w:styleId="s22">
    <w:name w:val="s_22"/>
    <w:basedOn w:val="ac"/>
    <w:rsid w:val="00443CF4"/>
    <w:pPr>
      <w:spacing w:before="100" w:beforeAutospacing="1" w:after="100" w:afterAutospacing="1"/>
    </w:pPr>
    <w:rPr>
      <w:rFonts w:eastAsia="Times New Roman"/>
      <w:sz w:val="24"/>
      <w:szCs w:val="24"/>
      <w:lang w:eastAsia="ru-RU"/>
    </w:rPr>
  </w:style>
  <w:style w:type="paragraph" w:customStyle="1" w:styleId="9a">
    <w:name w:val="9"/>
    <w:basedOn w:val="ac"/>
    <w:next w:val="aff0"/>
    <w:uiPriority w:val="99"/>
    <w:qFormat/>
    <w:rsid w:val="00443CF4"/>
    <w:pPr>
      <w:jc w:val="center"/>
    </w:pPr>
    <w:rPr>
      <w:rFonts w:eastAsia="Times New Roman"/>
      <w:b/>
      <w:bCs/>
      <w:sz w:val="24"/>
      <w:szCs w:val="24"/>
      <w:lang w:eastAsia="ru-RU"/>
    </w:rPr>
  </w:style>
  <w:style w:type="paragraph" w:customStyle="1" w:styleId="88">
    <w:name w:val="8"/>
    <w:basedOn w:val="ac"/>
    <w:next w:val="aff0"/>
    <w:uiPriority w:val="99"/>
    <w:qFormat/>
    <w:rsid w:val="0060087B"/>
    <w:pPr>
      <w:jc w:val="center"/>
    </w:pPr>
    <w:rPr>
      <w:rFonts w:eastAsia="Times New Roman"/>
      <w:b/>
      <w:bCs/>
      <w:sz w:val="24"/>
      <w:szCs w:val="24"/>
      <w:lang w:eastAsia="ru-RU"/>
    </w:rPr>
  </w:style>
  <w:style w:type="character" w:customStyle="1" w:styleId="wmi-callto">
    <w:name w:val="wmi-callto"/>
    <w:basedOn w:val="ad"/>
    <w:rsid w:val="000D67A5"/>
  </w:style>
  <w:style w:type="character" w:customStyle="1" w:styleId="340">
    <w:name w:val="Основной текст (34)_"/>
    <w:link w:val="341"/>
    <w:locked/>
    <w:rsid w:val="00001BBE"/>
    <w:rPr>
      <w:sz w:val="18"/>
      <w:szCs w:val="18"/>
      <w:shd w:val="clear" w:color="auto" w:fill="FFFFFF"/>
    </w:rPr>
  </w:style>
  <w:style w:type="character" w:customStyle="1" w:styleId="342">
    <w:name w:val="Основной текст (34)"/>
    <w:rsid w:val="00001BBE"/>
    <w:rPr>
      <w:color w:val="000000"/>
      <w:spacing w:val="0"/>
      <w:w w:val="100"/>
      <w:position w:val="0"/>
      <w:sz w:val="18"/>
      <w:szCs w:val="18"/>
      <w:lang w:val="ru-RU" w:bidi="ar-SA"/>
    </w:rPr>
  </w:style>
  <w:style w:type="paragraph" w:customStyle="1" w:styleId="341">
    <w:name w:val="Основной текст (34)1"/>
    <w:basedOn w:val="ac"/>
    <w:link w:val="340"/>
    <w:rsid w:val="00001BBE"/>
    <w:pPr>
      <w:widowControl w:val="0"/>
      <w:shd w:val="clear" w:color="auto" w:fill="FFFFFF"/>
      <w:spacing w:after="120" w:line="216" w:lineRule="exact"/>
      <w:jc w:val="center"/>
    </w:pPr>
    <w:rPr>
      <w:rFonts w:ascii="Calibri" w:hAnsi="Calibri"/>
      <w:sz w:val="18"/>
      <w:szCs w:val="18"/>
      <w:lang w:eastAsia="ru-RU"/>
    </w:rPr>
  </w:style>
  <w:style w:type="paragraph" w:customStyle="1" w:styleId="11f2">
    <w:name w:val="Заголовок №11"/>
    <w:basedOn w:val="ac"/>
    <w:rsid w:val="00001BBE"/>
    <w:pPr>
      <w:widowControl w:val="0"/>
      <w:shd w:val="clear" w:color="auto" w:fill="FFFFFF"/>
      <w:spacing w:after="120" w:line="216" w:lineRule="exact"/>
      <w:ind w:firstLine="480"/>
      <w:jc w:val="both"/>
      <w:outlineLvl w:val="0"/>
    </w:pPr>
    <w:rPr>
      <w:rFonts w:asciiTheme="minorHAnsi" w:eastAsiaTheme="minorHAnsi" w:hAnsiTheme="minorHAnsi" w:cstheme="minorBidi"/>
      <w:b/>
      <w:bCs/>
      <w:sz w:val="18"/>
      <w:szCs w:val="18"/>
    </w:rPr>
  </w:style>
  <w:style w:type="character" w:customStyle="1" w:styleId="FontStyle172">
    <w:name w:val="Font Style172"/>
    <w:uiPriority w:val="99"/>
    <w:rsid w:val="00840CDE"/>
    <w:rPr>
      <w:rFonts w:ascii="Times New Roman" w:hAnsi="Times New Roman" w:cs="Times New Roman"/>
      <w:color w:val="000000"/>
      <w:sz w:val="26"/>
      <w:szCs w:val="26"/>
    </w:rPr>
  </w:style>
  <w:style w:type="character" w:customStyle="1" w:styleId="FontStyle326">
    <w:name w:val="Font Style326"/>
    <w:uiPriority w:val="99"/>
    <w:rsid w:val="00342B7F"/>
    <w:rPr>
      <w:rFonts w:ascii="Times New Roman" w:hAnsi="Times New Roman" w:cs="Times New Roman"/>
      <w:color w:val="000000"/>
      <w:sz w:val="24"/>
      <w:szCs w:val="24"/>
    </w:rPr>
  </w:style>
  <w:style w:type="character" w:customStyle="1" w:styleId="spfo1">
    <w:name w:val="spfo1"/>
    <w:rsid w:val="00342B7F"/>
  </w:style>
  <w:style w:type="character" w:customStyle="1" w:styleId="FontStyle175">
    <w:name w:val="Font Style175"/>
    <w:uiPriority w:val="99"/>
    <w:rsid w:val="00342B7F"/>
    <w:rPr>
      <w:rFonts w:ascii="Times New Roman" w:hAnsi="Times New Roman" w:cs="Times New Roman"/>
      <w:b/>
      <w:bCs/>
      <w:color w:val="000000"/>
      <w:sz w:val="26"/>
      <w:szCs w:val="26"/>
    </w:rPr>
  </w:style>
  <w:style w:type="character" w:customStyle="1" w:styleId="afffffffffffff0">
    <w:name w:val="Другое_"/>
    <w:link w:val="afffffffffffff1"/>
    <w:rsid w:val="00342B7F"/>
    <w:rPr>
      <w:sz w:val="26"/>
      <w:szCs w:val="26"/>
    </w:rPr>
  </w:style>
  <w:style w:type="paragraph" w:customStyle="1" w:styleId="afffffffffffff1">
    <w:name w:val="Другое"/>
    <w:basedOn w:val="ac"/>
    <w:link w:val="afffffffffffff0"/>
    <w:rsid w:val="00342B7F"/>
    <w:pPr>
      <w:widowControl w:val="0"/>
      <w:spacing w:line="264" w:lineRule="auto"/>
      <w:ind w:firstLine="400"/>
    </w:pPr>
    <w:rPr>
      <w:rFonts w:ascii="Calibri" w:hAnsi="Calibri"/>
      <w:sz w:val="26"/>
      <w:szCs w:val="26"/>
      <w:lang w:eastAsia="ru-RU"/>
    </w:rPr>
  </w:style>
  <w:style w:type="character" w:customStyle="1" w:styleId="FontStyle223">
    <w:name w:val="Font Style223"/>
    <w:uiPriority w:val="99"/>
    <w:rsid w:val="00893109"/>
    <w:rPr>
      <w:rFonts w:ascii="Times New Roman" w:hAnsi="Times New Roman" w:cs="Times New Roman"/>
      <w:color w:val="000000"/>
      <w:sz w:val="22"/>
      <w:szCs w:val="22"/>
    </w:rPr>
  </w:style>
  <w:style w:type="paragraph" w:customStyle="1" w:styleId="Style44">
    <w:name w:val="Style44"/>
    <w:basedOn w:val="ac"/>
    <w:uiPriority w:val="99"/>
    <w:rsid w:val="00893109"/>
    <w:pPr>
      <w:widowControl w:val="0"/>
      <w:autoSpaceDE w:val="0"/>
      <w:autoSpaceDN w:val="0"/>
      <w:adjustRightInd w:val="0"/>
      <w:spacing w:line="283" w:lineRule="exact"/>
      <w:jc w:val="center"/>
    </w:pPr>
    <w:rPr>
      <w:rFonts w:eastAsia="Times New Roman"/>
      <w:sz w:val="24"/>
      <w:szCs w:val="24"/>
      <w:lang w:eastAsia="ru-RU"/>
    </w:rPr>
  </w:style>
  <w:style w:type="paragraph" w:customStyle="1" w:styleId="Style77">
    <w:name w:val="Style77"/>
    <w:basedOn w:val="ac"/>
    <w:uiPriority w:val="99"/>
    <w:rsid w:val="00893109"/>
    <w:pPr>
      <w:widowControl w:val="0"/>
      <w:autoSpaceDE w:val="0"/>
      <w:autoSpaceDN w:val="0"/>
      <w:adjustRightInd w:val="0"/>
    </w:pPr>
    <w:rPr>
      <w:rFonts w:eastAsia="Times New Roman"/>
      <w:sz w:val="24"/>
      <w:szCs w:val="24"/>
      <w:lang w:eastAsia="ru-RU"/>
    </w:rPr>
  </w:style>
  <w:style w:type="paragraph" w:customStyle="1" w:styleId="Style55">
    <w:name w:val="Style55"/>
    <w:basedOn w:val="ac"/>
    <w:uiPriority w:val="99"/>
    <w:rsid w:val="00343EEF"/>
    <w:pPr>
      <w:widowControl w:val="0"/>
      <w:autoSpaceDE w:val="0"/>
      <w:autoSpaceDN w:val="0"/>
      <w:adjustRightInd w:val="0"/>
      <w:spacing w:line="325" w:lineRule="exact"/>
      <w:ind w:firstLine="4282"/>
    </w:pPr>
    <w:rPr>
      <w:rFonts w:eastAsia="Times New Roman"/>
      <w:sz w:val="24"/>
      <w:szCs w:val="24"/>
      <w:lang w:eastAsia="ru-RU"/>
    </w:rPr>
  </w:style>
  <w:style w:type="paragraph" w:customStyle="1" w:styleId="Style125">
    <w:name w:val="Style125"/>
    <w:basedOn w:val="ac"/>
    <w:uiPriority w:val="99"/>
    <w:rsid w:val="00343EEF"/>
    <w:pPr>
      <w:widowControl w:val="0"/>
      <w:autoSpaceDE w:val="0"/>
      <w:autoSpaceDN w:val="0"/>
      <w:adjustRightInd w:val="0"/>
      <w:spacing w:line="658" w:lineRule="exact"/>
      <w:ind w:firstLine="3715"/>
    </w:pPr>
    <w:rPr>
      <w:rFonts w:eastAsia="Times New Roman"/>
      <w:sz w:val="24"/>
      <w:szCs w:val="24"/>
      <w:lang w:eastAsia="ru-RU"/>
    </w:rPr>
  </w:style>
  <w:style w:type="character" w:customStyle="1" w:styleId="FontStyle148">
    <w:name w:val="Font Style148"/>
    <w:uiPriority w:val="99"/>
    <w:rsid w:val="00343EEF"/>
    <w:rPr>
      <w:rFonts w:ascii="Times New Roman" w:hAnsi="Times New Roman" w:cs="Times New Roman"/>
      <w:b/>
      <w:bCs/>
      <w:color w:val="000000"/>
      <w:sz w:val="18"/>
      <w:szCs w:val="18"/>
    </w:rPr>
  </w:style>
  <w:style w:type="character" w:customStyle="1" w:styleId="markedcontent">
    <w:name w:val="markedcontent"/>
    <w:basedOn w:val="ad"/>
    <w:rsid w:val="00A54381"/>
  </w:style>
  <w:style w:type="table" w:customStyle="1" w:styleId="14f0">
    <w:name w:val="Сетка таблицы14"/>
    <w:basedOn w:val="ae"/>
    <w:next w:val="af0"/>
    <w:uiPriority w:val="59"/>
    <w:rsid w:val="00AF7849"/>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ffff6">
    <w:name w:val="Абзац1"/>
    <w:basedOn w:val="ac"/>
    <w:rsid w:val="00AF7849"/>
    <w:pPr>
      <w:autoSpaceDE w:val="0"/>
      <w:autoSpaceDN w:val="0"/>
      <w:spacing w:after="60" w:line="360" w:lineRule="exact"/>
      <w:ind w:firstLine="709"/>
      <w:jc w:val="both"/>
    </w:pPr>
    <w:rPr>
      <w:rFonts w:eastAsia="Times New Roman"/>
      <w:sz w:val="28"/>
      <w:szCs w:val="28"/>
      <w:lang w:eastAsia="ru-RU"/>
    </w:rPr>
  </w:style>
  <w:style w:type="table" w:customStyle="1" w:styleId="155">
    <w:name w:val="Сетка таблицы15"/>
    <w:basedOn w:val="ae"/>
    <w:next w:val="af0"/>
    <w:uiPriority w:val="59"/>
    <w:rsid w:val="00ED6A36"/>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
    <w:name w:val="Сетка таблицы16"/>
    <w:basedOn w:val="ae"/>
    <w:next w:val="af0"/>
    <w:uiPriority w:val="59"/>
    <w:rsid w:val="00A77A6D"/>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172">
    <w:name w:val="Сетка таблицы17"/>
    <w:basedOn w:val="ae"/>
    <w:next w:val="af0"/>
    <w:uiPriority w:val="59"/>
    <w:rsid w:val="00A77A6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3">
    <w:name w:val="Сетка таблицы18"/>
    <w:basedOn w:val="ae"/>
    <w:next w:val="af0"/>
    <w:uiPriority w:val="59"/>
    <w:rsid w:val="00A77A6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2">
    <w:name w:val="Сетка таблицы19"/>
    <w:basedOn w:val="ae"/>
    <w:next w:val="af0"/>
    <w:uiPriority w:val="59"/>
    <w:rsid w:val="007A7713"/>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4">
    <w:name w:val="Сетка таблицы20"/>
    <w:basedOn w:val="ae"/>
    <w:next w:val="af0"/>
    <w:uiPriority w:val="59"/>
    <w:rsid w:val="007A7713"/>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b">
    <w:name w:val="Сетка таблицы21"/>
    <w:basedOn w:val="ae"/>
    <w:next w:val="af0"/>
    <w:uiPriority w:val="99"/>
    <w:rsid w:val="007A7713"/>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7">
    <w:name w:val="Сетка таблицы22"/>
    <w:basedOn w:val="ae"/>
    <w:next w:val="af0"/>
    <w:uiPriority w:val="59"/>
    <w:rsid w:val="007A7713"/>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233">
    <w:name w:val="Сетка таблицы23"/>
    <w:basedOn w:val="ae"/>
    <w:next w:val="af0"/>
    <w:uiPriority w:val="59"/>
    <w:rsid w:val="007A7713"/>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243">
    <w:name w:val="Сетка таблицы24"/>
    <w:basedOn w:val="ae"/>
    <w:next w:val="af0"/>
    <w:uiPriority w:val="59"/>
    <w:rsid w:val="007A7713"/>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
    <w:name w:val="Сетка таблицы25"/>
    <w:basedOn w:val="ae"/>
    <w:next w:val="af0"/>
    <w:uiPriority w:val="59"/>
    <w:rsid w:val="007A7713"/>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26"/>
    <w:basedOn w:val="ae"/>
    <w:next w:val="af0"/>
    <w:rsid w:val="007A7713"/>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270">
    <w:name w:val="Сетка таблицы27"/>
    <w:basedOn w:val="ae"/>
    <w:next w:val="af0"/>
    <w:uiPriority w:val="59"/>
    <w:rsid w:val="007A7713"/>
    <w:rPr>
      <w:rFonts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0">
    <w:name w:val="Сетка таблицы28"/>
    <w:basedOn w:val="ae"/>
    <w:next w:val="af0"/>
    <w:uiPriority w:val="59"/>
    <w:rsid w:val="00661536"/>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3">
    <w:name w:val="Сетка таблицы29"/>
    <w:basedOn w:val="ae"/>
    <w:next w:val="af0"/>
    <w:uiPriority w:val="59"/>
    <w:rsid w:val="00661536"/>
    <w:rPr>
      <w:rFonts w:asciiTheme="minorHAnsi" w:eastAsia="Times New Roman" w:hAnsiTheme="minorHAnsi" w:cstheme="minorBid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01">
    <w:name w:val="Сетка таблицы30"/>
    <w:basedOn w:val="ae"/>
    <w:next w:val="af0"/>
    <w:uiPriority w:val="59"/>
    <w:rsid w:val="00661536"/>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0">
    <w:name w:val="Нет списка111"/>
    <w:next w:val="af"/>
    <w:semiHidden/>
    <w:unhideWhenUsed/>
    <w:rsid w:val="00661536"/>
  </w:style>
  <w:style w:type="paragraph" w:customStyle="1" w:styleId="FR4">
    <w:name w:val="FR4"/>
    <w:rsid w:val="00661536"/>
    <w:pPr>
      <w:widowControl w:val="0"/>
      <w:autoSpaceDE w:val="0"/>
      <w:autoSpaceDN w:val="0"/>
      <w:adjustRightInd w:val="0"/>
      <w:ind w:left="7160"/>
    </w:pPr>
    <w:rPr>
      <w:rFonts w:ascii="Arial" w:eastAsia="Times New Roman" w:hAnsi="Arial" w:cs="Arial"/>
      <w:sz w:val="16"/>
      <w:szCs w:val="16"/>
    </w:rPr>
  </w:style>
  <w:style w:type="paragraph" w:customStyle="1" w:styleId="FR5">
    <w:name w:val="FR5"/>
    <w:rsid w:val="00661536"/>
    <w:pPr>
      <w:widowControl w:val="0"/>
      <w:autoSpaceDE w:val="0"/>
      <w:autoSpaceDN w:val="0"/>
      <w:adjustRightInd w:val="0"/>
      <w:spacing w:before="20"/>
      <w:ind w:left="7000"/>
    </w:pPr>
    <w:rPr>
      <w:rFonts w:ascii="Arial" w:eastAsia="Times New Roman" w:hAnsi="Arial" w:cs="Arial"/>
      <w:sz w:val="12"/>
      <w:szCs w:val="12"/>
    </w:rPr>
  </w:style>
  <w:style w:type="paragraph" w:customStyle="1" w:styleId="stat">
    <w:name w:val="stat"/>
    <w:basedOn w:val="ac"/>
    <w:rsid w:val="00661536"/>
    <w:pPr>
      <w:ind w:firstLine="360"/>
      <w:jc w:val="both"/>
    </w:pPr>
    <w:rPr>
      <w:rFonts w:eastAsia="Times New Roman"/>
      <w:sz w:val="24"/>
      <w:szCs w:val="24"/>
      <w:lang w:eastAsia="ru-RU"/>
    </w:rPr>
  </w:style>
  <w:style w:type="table" w:customStyle="1" w:styleId="350">
    <w:name w:val="Сетка таблицы35"/>
    <w:basedOn w:val="ae"/>
    <w:next w:val="af0"/>
    <w:rsid w:val="005E682D"/>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f3">
    <w:name w:val="Заголовок 11"/>
    <w:basedOn w:val="ac"/>
    <w:uiPriority w:val="1"/>
    <w:qFormat/>
    <w:rsid w:val="002506BC"/>
    <w:pPr>
      <w:widowControl w:val="0"/>
      <w:autoSpaceDE w:val="0"/>
      <w:autoSpaceDN w:val="0"/>
      <w:ind w:left="961"/>
      <w:jc w:val="both"/>
      <w:outlineLvl w:val="1"/>
    </w:pPr>
    <w:rPr>
      <w:rFonts w:eastAsia="Times New Roman"/>
      <w:b/>
      <w:bCs/>
      <w:sz w:val="28"/>
      <w:szCs w:val="28"/>
    </w:rPr>
  </w:style>
  <w:style w:type="paragraph" w:customStyle="1" w:styleId="afffffffffffff2">
    <w:name w:val="Текст отчета"/>
    <w:basedOn w:val="ac"/>
    <w:link w:val="afffffffffffff3"/>
    <w:autoRedefine/>
    <w:rsid w:val="002506BC"/>
    <w:pPr>
      <w:widowControl w:val="0"/>
      <w:tabs>
        <w:tab w:val="left" w:pos="426"/>
        <w:tab w:val="left" w:pos="567"/>
      </w:tabs>
      <w:autoSpaceDE w:val="0"/>
      <w:autoSpaceDN w:val="0"/>
      <w:adjustRightInd w:val="0"/>
      <w:spacing w:line="360" w:lineRule="auto"/>
      <w:ind w:left="284" w:right="198" w:hanging="142"/>
      <w:jc w:val="both"/>
    </w:pPr>
    <w:rPr>
      <w:rFonts w:eastAsia="Times New Roman"/>
      <w:sz w:val="28"/>
      <w:szCs w:val="28"/>
      <w:shd w:val="clear" w:color="auto" w:fill="FFFFFF"/>
      <w:lang w:val="x-none"/>
    </w:rPr>
  </w:style>
  <w:style w:type="character" w:customStyle="1" w:styleId="afffffffffffff3">
    <w:name w:val="Текст отчета Знак"/>
    <w:link w:val="afffffffffffff2"/>
    <w:rsid w:val="002506BC"/>
    <w:rPr>
      <w:rFonts w:ascii="Times New Roman" w:eastAsia="Times New Roman" w:hAnsi="Times New Roman"/>
      <w:sz w:val="28"/>
      <w:szCs w:val="28"/>
      <w:lang w:val="x-none" w:eastAsia="en-US"/>
    </w:rPr>
  </w:style>
  <w:style w:type="paragraph" w:customStyle="1" w:styleId="228bf8a64b8551e1msonormal">
    <w:name w:val="228bf8a64b8551e1msonormal"/>
    <w:basedOn w:val="ac"/>
    <w:rsid w:val="002506BC"/>
    <w:pPr>
      <w:spacing w:before="100" w:beforeAutospacing="1" w:after="100" w:afterAutospacing="1"/>
    </w:pPr>
    <w:rPr>
      <w:rFonts w:eastAsia="Times New Roman"/>
      <w:sz w:val="24"/>
      <w:szCs w:val="24"/>
      <w:lang w:eastAsia="ru-RU"/>
    </w:rPr>
  </w:style>
  <w:style w:type="paragraph" w:customStyle="1" w:styleId="c43">
    <w:name w:val="c43"/>
    <w:basedOn w:val="ac"/>
    <w:rsid w:val="002506BC"/>
    <w:pPr>
      <w:spacing w:before="100" w:beforeAutospacing="1" w:after="100" w:afterAutospacing="1"/>
    </w:pPr>
    <w:rPr>
      <w:rFonts w:eastAsia="Times New Roman"/>
      <w:sz w:val="24"/>
      <w:szCs w:val="24"/>
      <w:lang w:eastAsia="ru-RU"/>
    </w:rPr>
  </w:style>
  <w:style w:type="paragraph" w:customStyle="1" w:styleId="c41">
    <w:name w:val="c41"/>
    <w:basedOn w:val="ac"/>
    <w:rsid w:val="002506BC"/>
    <w:pPr>
      <w:spacing w:before="100" w:beforeAutospacing="1" w:after="100" w:afterAutospacing="1"/>
    </w:pPr>
    <w:rPr>
      <w:rFonts w:eastAsia="Times New Roman"/>
      <w:sz w:val="24"/>
      <w:szCs w:val="24"/>
      <w:lang w:eastAsia="ru-RU"/>
    </w:rPr>
  </w:style>
  <w:style w:type="character" w:customStyle="1" w:styleId="10b">
    <w:name w:val="Основной текст (10) + Полужирный"/>
    <w:uiPriority w:val="99"/>
    <w:rsid w:val="002506BC"/>
    <w:rPr>
      <w:rFonts w:ascii="Times New Roman" w:hAnsi="Times New Roman" w:cs="Times New Roman"/>
      <w:b/>
      <w:bCs/>
      <w:sz w:val="18"/>
      <w:szCs w:val="18"/>
    </w:rPr>
  </w:style>
  <w:style w:type="character" w:customStyle="1" w:styleId="organictextcontentspan">
    <w:name w:val="organictextcontentspan"/>
    <w:basedOn w:val="ad"/>
    <w:rsid w:val="006D6E36"/>
  </w:style>
  <w:style w:type="table" w:customStyle="1" w:styleId="318">
    <w:name w:val="Сетка таблицы31"/>
    <w:basedOn w:val="ae"/>
    <w:next w:val="af0"/>
    <w:uiPriority w:val="59"/>
    <w:rsid w:val="00790C23"/>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
    <w:name w:val="Сетка таблицы32"/>
    <w:basedOn w:val="ae"/>
    <w:next w:val="af0"/>
    <w:uiPriority w:val="59"/>
    <w:rsid w:val="00790C23"/>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3">
    <w:name w:val="Сетка таблицы33"/>
    <w:basedOn w:val="ae"/>
    <w:next w:val="af0"/>
    <w:uiPriority w:val="59"/>
    <w:rsid w:val="00790C23"/>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3">
    <w:name w:val="Сетка таблицы34"/>
    <w:basedOn w:val="ae"/>
    <w:next w:val="af0"/>
    <w:uiPriority w:val="59"/>
    <w:rsid w:val="00790C23"/>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ff9">
    <w:name w:val="Заголовок3"/>
    <w:basedOn w:val="ac"/>
    <w:next w:val="af8"/>
    <w:rsid w:val="00790C23"/>
    <w:pPr>
      <w:keepNext/>
      <w:suppressAutoHyphens/>
      <w:spacing w:before="240" w:after="120"/>
    </w:pPr>
    <w:rPr>
      <w:rFonts w:ascii="Arial" w:eastAsia="Arial Unicode MS" w:hAnsi="Arial" w:cs="Mangal"/>
      <w:sz w:val="28"/>
      <w:szCs w:val="28"/>
      <w:lang w:eastAsia="zh-CN"/>
    </w:rPr>
  </w:style>
  <w:style w:type="table" w:customStyle="1" w:styleId="1101">
    <w:name w:val="Сетка таблицы110"/>
    <w:basedOn w:val="ae"/>
    <w:next w:val="af0"/>
    <w:uiPriority w:val="59"/>
    <w:rsid w:val="008435BA"/>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acterStyle2">
    <w:name w:val="CharacterStyle2"/>
    <w:hidden/>
    <w:rsid w:val="0060288C"/>
    <w:rPr>
      <w:rFonts w:ascii="Times New Roman" w:hAnsi="Times New Roman"/>
      <w:b/>
      <w:i/>
      <w:noProof/>
      <w:color w:val="000000"/>
      <w:sz w:val="20"/>
      <w:u w:val="none"/>
    </w:rPr>
  </w:style>
  <w:style w:type="character" w:customStyle="1" w:styleId="button-search">
    <w:name w:val="button-search"/>
    <w:basedOn w:val="ad"/>
    <w:rsid w:val="0060288C"/>
    <w:rPr>
      <w:rFonts w:ascii="Times New Roman" w:hAnsi="Times New Roman" w:cs="Times New Roman" w:hint="default"/>
    </w:rPr>
  </w:style>
  <w:style w:type="table" w:customStyle="1" w:styleId="360">
    <w:name w:val="Сетка таблицы36"/>
    <w:basedOn w:val="ae"/>
    <w:next w:val="af0"/>
    <w:uiPriority w:val="59"/>
    <w:rsid w:val="00F93CDC"/>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414">
    <w:name w:val="Сетка таблицы41"/>
    <w:basedOn w:val="ae"/>
    <w:next w:val="af0"/>
    <w:uiPriority w:val="59"/>
    <w:rsid w:val="00D67B8B"/>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
    <w:name w:val="Сетка таблицы42"/>
    <w:basedOn w:val="ae"/>
    <w:next w:val="af0"/>
    <w:uiPriority w:val="59"/>
    <w:rsid w:val="00202C26"/>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0">
    <w:name w:val="Сетка таблицы37"/>
    <w:basedOn w:val="ae"/>
    <w:next w:val="af0"/>
    <w:uiPriority w:val="59"/>
    <w:rsid w:val="00202C26"/>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0">
    <w:name w:val="Сетка таблицы38"/>
    <w:basedOn w:val="ae"/>
    <w:next w:val="af0"/>
    <w:uiPriority w:val="59"/>
    <w:rsid w:val="00202C26"/>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390">
    <w:name w:val="Сетка таблицы39"/>
    <w:basedOn w:val="ae"/>
    <w:next w:val="af0"/>
    <w:uiPriority w:val="59"/>
    <w:rsid w:val="00202C26"/>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400">
    <w:name w:val="Сетка таблицы40"/>
    <w:basedOn w:val="ae"/>
    <w:next w:val="af0"/>
    <w:uiPriority w:val="59"/>
    <w:rsid w:val="00202C26"/>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TML10">
    <w:name w:val="Стандартный HTML Знак1"/>
    <w:basedOn w:val="ad"/>
    <w:uiPriority w:val="99"/>
    <w:semiHidden/>
    <w:rsid w:val="0063380D"/>
    <w:rPr>
      <w:rFonts w:ascii="Consolas" w:eastAsia="Times New Roman" w:hAnsi="Consolas" w:cs="Times New Roman"/>
      <w:sz w:val="20"/>
      <w:szCs w:val="20"/>
      <w:lang w:eastAsia="ru-RU"/>
    </w:rPr>
  </w:style>
  <w:style w:type="character" w:customStyle="1" w:styleId="319">
    <w:name w:val="Основной текст с отступом 3 Знак1"/>
    <w:basedOn w:val="ad"/>
    <w:uiPriority w:val="99"/>
    <w:semiHidden/>
    <w:rsid w:val="0063380D"/>
    <w:rPr>
      <w:rFonts w:eastAsia="Times New Roman"/>
      <w:sz w:val="16"/>
      <w:szCs w:val="16"/>
      <w:lang w:eastAsia="ru-RU"/>
    </w:rPr>
  </w:style>
  <w:style w:type="table" w:customStyle="1" w:styleId="431">
    <w:name w:val="Сетка таблицы43"/>
    <w:basedOn w:val="ae"/>
    <w:next w:val="af0"/>
    <w:uiPriority w:val="59"/>
    <w:rsid w:val="00DB04F1"/>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1">
    <w:name w:val="Сетка таблицы44"/>
    <w:basedOn w:val="ae"/>
    <w:next w:val="af0"/>
    <w:uiPriority w:val="59"/>
    <w:rsid w:val="00DB04F1"/>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451">
    <w:name w:val="Сетка таблицы45"/>
    <w:basedOn w:val="ae"/>
    <w:next w:val="af0"/>
    <w:rsid w:val="00DB04F1"/>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6d">
    <w:name w:val="Основной текст6"/>
    <w:basedOn w:val="afff0"/>
    <w:rsid w:val="00715F63"/>
    <w:rPr>
      <w:rFonts w:ascii="Times New Roman" w:eastAsia="Times New Roman" w:hAnsi="Times New Roman" w:cs="Times New Roman"/>
      <w:b w:val="0"/>
      <w:bCs w:val="0"/>
      <w:i w:val="0"/>
      <w:iCs w:val="0"/>
      <w:smallCaps w:val="0"/>
      <w:strike w:val="0"/>
      <w:spacing w:val="0"/>
      <w:sz w:val="26"/>
      <w:szCs w:val="26"/>
      <w:u w:val="single"/>
      <w:shd w:val="clear" w:color="auto" w:fill="FFFFFF"/>
      <w:lang w:bidi="ar-SA"/>
    </w:rPr>
  </w:style>
  <w:style w:type="paragraph" w:customStyle="1" w:styleId="7d">
    <w:name w:val="Основной текст7"/>
    <w:basedOn w:val="ac"/>
    <w:rsid w:val="00715F63"/>
    <w:pPr>
      <w:shd w:val="clear" w:color="auto" w:fill="FFFFFF"/>
      <w:spacing w:before="360" w:line="322" w:lineRule="exact"/>
    </w:pPr>
    <w:rPr>
      <w:rFonts w:eastAsia="Times New Roman"/>
      <w:color w:val="000000"/>
      <w:sz w:val="26"/>
      <w:szCs w:val="26"/>
      <w:lang w:eastAsia="ru-RU"/>
    </w:rPr>
  </w:style>
  <w:style w:type="character" w:customStyle="1" w:styleId="2Georgia75pt">
    <w:name w:val="Основной текст (2) + Georgia;7;5 pt"/>
    <w:basedOn w:val="2f1"/>
    <w:rsid w:val="00125BDF"/>
    <w:rPr>
      <w:rFonts w:ascii="Georgia" w:eastAsia="Georgia" w:hAnsi="Georgia" w:cs="Georgia"/>
      <w:b/>
      <w:bCs/>
      <w:i w:val="0"/>
      <w:iCs w:val="0"/>
      <w:smallCaps w:val="0"/>
      <w:strike w:val="0"/>
      <w:color w:val="000000"/>
      <w:spacing w:val="0"/>
      <w:w w:val="100"/>
      <w:position w:val="0"/>
      <w:sz w:val="15"/>
      <w:szCs w:val="15"/>
      <w:u w:val="none"/>
      <w:shd w:val="clear" w:color="auto" w:fill="FFFFFF"/>
      <w:lang w:val="ru-RU" w:eastAsia="ru-RU" w:bidi="ru-RU"/>
    </w:rPr>
  </w:style>
  <w:style w:type="table" w:customStyle="1" w:styleId="620">
    <w:name w:val="Сетка таблицы62"/>
    <w:basedOn w:val="ae"/>
    <w:next w:val="af0"/>
    <w:rsid w:val="004A244A"/>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0">
    <w:name w:val="Сетка таблицы61"/>
    <w:basedOn w:val="ae"/>
    <w:next w:val="af0"/>
    <w:uiPriority w:val="59"/>
    <w:rsid w:val="004A244A"/>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nsNonformat0">
    <w:name w:val="ConsNonformat Знак"/>
    <w:link w:val="ConsNonformat"/>
    <w:locked/>
    <w:rsid w:val="0077490E"/>
    <w:rPr>
      <w:rFonts w:ascii="Courier New" w:eastAsia="Times New Roman" w:hAnsi="Courier New" w:cs="Courier New"/>
    </w:rPr>
  </w:style>
  <w:style w:type="table" w:customStyle="1" w:styleId="611">
    <w:name w:val="Сетка таблицы611"/>
    <w:basedOn w:val="ae"/>
    <w:next w:val="af0"/>
    <w:uiPriority w:val="59"/>
    <w:rsid w:val="00321135"/>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0">
    <w:name w:val="Сетка таблицы64"/>
    <w:basedOn w:val="ae"/>
    <w:next w:val="af0"/>
    <w:uiPriority w:val="59"/>
    <w:rsid w:val="00840B27"/>
    <w:rPr>
      <w:rFonts w:asciiTheme="minorHAnsi" w:eastAsiaTheme="minorHAnsi" w:hAnsiTheme="minorHAnsi" w:cstheme="minorBid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70">
    <w:name w:val="Сетка таблицы67"/>
    <w:basedOn w:val="ae"/>
    <w:next w:val="af0"/>
    <w:uiPriority w:val="59"/>
    <w:rsid w:val="00DF6F6D"/>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PreformattedText">
    <w:name w:val="Preformatted Text"/>
    <w:basedOn w:val="ac"/>
    <w:qFormat/>
    <w:rsid w:val="00284D1A"/>
    <w:pPr>
      <w:widowControl w:val="0"/>
      <w:suppressAutoHyphens/>
    </w:pPr>
    <w:rPr>
      <w:rFonts w:ascii="Liberation Mono" w:eastAsia="Liberation Mono" w:hAnsi="Liberation Mono" w:cs="Liberation Mono"/>
      <w:sz w:val="20"/>
      <w:szCs w:val="20"/>
      <w:lang w:val="en-US" w:eastAsia="zh-CN" w:bidi="hi-IN"/>
    </w:rPr>
  </w:style>
  <w:style w:type="table" w:customStyle="1" w:styleId="470">
    <w:name w:val="Сетка таблицы47"/>
    <w:basedOn w:val="ae"/>
    <w:next w:val="af0"/>
    <w:uiPriority w:val="99"/>
    <w:rsid w:val="007B7C17"/>
    <w:rPr>
      <w:rFonts w:asciiTheme="minorHAnsi" w:eastAsia="Times New Roman"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80">
    <w:name w:val="Сетка таблицы48"/>
    <w:basedOn w:val="ae"/>
    <w:next w:val="af0"/>
    <w:uiPriority w:val="59"/>
    <w:rsid w:val="007B7C17"/>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460">
    <w:name w:val="Сетка таблицы46"/>
    <w:basedOn w:val="ae"/>
    <w:next w:val="af0"/>
    <w:uiPriority w:val="59"/>
    <w:rsid w:val="001D4B9D"/>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layout">
    <w:name w:val="layout"/>
    <w:basedOn w:val="ad"/>
    <w:rsid w:val="00A23115"/>
  </w:style>
  <w:style w:type="paragraph" w:customStyle="1" w:styleId="1fffff7">
    <w:name w:val="Текст концевой сноски1"/>
    <w:basedOn w:val="ac"/>
    <w:next w:val="afffff3"/>
    <w:uiPriority w:val="99"/>
    <w:unhideWhenUsed/>
    <w:rsid w:val="00146BAC"/>
    <w:rPr>
      <w:rFonts w:eastAsia="Times New Roman"/>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qFormat="1"/>
    <w:lsdException w:name="caption" w:uiPriority="0" w:qFormat="1"/>
    <w:lsdException w:name="annotation reference" w:uiPriority="0"/>
    <w:lsdException w:name="page number" w:uiPriority="0"/>
    <w:lsdException w:name="List Number" w:uiPriority="0"/>
    <w:lsdException w:name="List 3" w:uiPriority="0"/>
    <w:lsdException w:name="Title" w:semiHidden="0" w:uiPriority="0" w:unhideWhenUsed="0" w:qFormat="1"/>
    <w:lsdException w:name="Default Paragraph Font" w:uiPriority="1"/>
    <w:lsdException w:name="Body Text" w:uiPriority="0" w:qFormat="1"/>
    <w:lsdException w:name="Body Text Indent" w:uiPriority="0"/>
    <w:lsdException w:name="Subtitle" w:semiHidden="0" w:unhideWhenUsed="0" w:qFormat="1"/>
    <w:lsdException w:name="Body Text Indent 2" w:uiPriority="0"/>
    <w:lsdException w:name="Body Text Indent 3" w:uiPriority="0"/>
    <w:lsdException w:name="Strong" w:semiHidden="0" w:unhideWhenUsed="0" w:qFormat="1"/>
    <w:lsdException w:name="Emphasis" w:semiHidden="0" w:unhideWhenUsed="0" w:qFormat="1"/>
    <w:lsdException w:name="Normal (Web)" w:qFormat="1"/>
    <w:lsdException w:name="HTML Definition"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Bibliography" w:uiPriority="37"/>
    <w:lsdException w:name="TOC Heading" w:qFormat="1"/>
  </w:latentStyles>
  <w:style w:type="paragraph" w:default="1" w:styleId="ac">
    <w:name w:val="Normal"/>
    <w:aliases w:val="Мой"/>
    <w:qFormat/>
    <w:rsid w:val="00C016DE"/>
    <w:rPr>
      <w:rFonts w:ascii="Times New Roman" w:hAnsi="Times New Roman"/>
      <w:sz w:val="22"/>
      <w:szCs w:val="22"/>
      <w:lang w:eastAsia="en-US"/>
    </w:rPr>
  </w:style>
  <w:style w:type="paragraph" w:styleId="14">
    <w:name w:val="heading 1"/>
    <w:aliases w:val="Глава,Заголов,H1,(раздел),heading 1, Знак,h1,Глава 1,новая страница,Заголовок 1 Знак2,Заголовок 1 Знак Знак1,Заголовок 1 Знак Знак Знак1,Заголовок 1 Знак Знак Знак Знак Знак Знак Знак Знак,Заголовок 1 Знак Знак Знак Знак,Заголовок 11 Знак"/>
    <w:basedOn w:val="ac"/>
    <w:next w:val="ac"/>
    <w:link w:val="15"/>
    <w:qFormat/>
    <w:rsid w:val="0024584B"/>
    <w:pPr>
      <w:keepNext/>
      <w:spacing w:before="240" w:after="60"/>
      <w:outlineLvl w:val="0"/>
    </w:pPr>
    <w:rPr>
      <w:rFonts w:ascii="Arial" w:eastAsia="Times New Roman" w:hAnsi="Arial"/>
      <w:b/>
      <w:bCs/>
      <w:kern w:val="32"/>
      <w:sz w:val="32"/>
      <w:szCs w:val="32"/>
    </w:rPr>
  </w:style>
  <w:style w:type="paragraph" w:styleId="20">
    <w:name w:val="heading 2"/>
    <w:aliases w:val="Раздел,карт,H2,Numbered text 3,2 headline,h,headline,h2,(подраздел),Reset numbering,H21,H22,H23,H24,H211,H25,H212,H221,H231,H241,H2111,H26,H213,H222,H232,H242,H2112,H27,H214,H28,H29,H210,H215,H216,H217,H218,H219,H220,H2110"/>
    <w:basedOn w:val="ac"/>
    <w:next w:val="ac"/>
    <w:link w:val="21"/>
    <w:uiPriority w:val="99"/>
    <w:unhideWhenUsed/>
    <w:qFormat/>
    <w:rsid w:val="0024584B"/>
    <w:pPr>
      <w:keepNext/>
      <w:keepLines/>
      <w:spacing w:before="200"/>
      <w:outlineLvl w:val="1"/>
    </w:pPr>
    <w:rPr>
      <w:rFonts w:ascii="Cambria" w:eastAsia="Times New Roman" w:hAnsi="Cambria"/>
      <w:b/>
      <w:bCs/>
      <w:color w:val="4F81BD"/>
      <w:sz w:val="26"/>
      <w:szCs w:val="26"/>
    </w:rPr>
  </w:style>
  <w:style w:type="paragraph" w:styleId="30">
    <w:name w:val="heading 3"/>
    <w:aliases w:val="H3,&quot;Сапфир&quot;,Подраздел,Знак3 Знак,Знак3 Знак Знак Знак,ПодЗаголовок"/>
    <w:basedOn w:val="ac"/>
    <w:next w:val="ac"/>
    <w:link w:val="31"/>
    <w:uiPriority w:val="99"/>
    <w:unhideWhenUsed/>
    <w:qFormat/>
    <w:rsid w:val="0024584B"/>
    <w:pPr>
      <w:keepNext/>
      <w:keepLines/>
      <w:spacing w:before="200"/>
      <w:outlineLvl w:val="2"/>
    </w:pPr>
    <w:rPr>
      <w:rFonts w:ascii="Cambria" w:eastAsia="Times New Roman" w:hAnsi="Cambria"/>
      <w:b/>
      <w:bCs/>
      <w:color w:val="4F81BD"/>
      <w:sz w:val="24"/>
      <w:szCs w:val="24"/>
    </w:rPr>
  </w:style>
  <w:style w:type="paragraph" w:styleId="4">
    <w:name w:val="heading 4"/>
    <w:aliases w:val="Параграф,!Параграфы/Статьи документа"/>
    <w:basedOn w:val="ac"/>
    <w:next w:val="ac"/>
    <w:link w:val="40"/>
    <w:uiPriority w:val="99"/>
    <w:qFormat/>
    <w:rsid w:val="0024584B"/>
    <w:pPr>
      <w:keepNext/>
      <w:ind w:left="57" w:right="57"/>
      <w:jc w:val="center"/>
      <w:outlineLvl w:val="3"/>
    </w:pPr>
    <w:rPr>
      <w:rFonts w:eastAsia="Times New Roman"/>
      <w:color w:val="000000"/>
      <w:sz w:val="28"/>
      <w:szCs w:val="28"/>
    </w:rPr>
  </w:style>
  <w:style w:type="paragraph" w:styleId="5">
    <w:name w:val="heading 5"/>
    <w:basedOn w:val="ac"/>
    <w:next w:val="ac"/>
    <w:link w:val="50"/>
    <w:uiPriority w:val="99"/>
    <w:unhideWhenUsed/>
    <w:qFormat/>
    <w:rsid w:val="0024584B"/>
    <w:pPr>
      <w:keepNext/>
      <w:keepLines/>
      <w:spacing w:before="200"/>
      <w:outlineLvl w:val="4"/>
    </w:pPr>
    <w:rPr>
      <w:rFonts w:ascii="Cambria" w:eastAsia="Times New Roman" w:hAnsi="Cambria"/>
      <w:color w:val="243F60"/>
      <w:sz w:val="24"/>
      <w:szCs w:val="24"/>
    </w:rPr>
  </w:style>
  <w:style w:type="paragraph" w:styleId="6">
    <w:name w:val="heading 6"/>
    <w:aliases w:val="H6"/>
    <w:basedOn w:val="ac"/>
    <w:next w:val="ac"/>
    <w:link w:val="60"/>
    <w:uiPriority w:val="99"/>
    <w:qFormat/>
    <w:rsid w:val="00A71BC1"/>
    <w:pPr>
      <w:keepNext/>
      <w:jc w:val="both"/>
      <w:outlineLvl w:val="5"/>
    </w:pPr>
    <w:rPr>
      <w:rFonts w:eastAsia="Times New Roman"/>
      <w:b/>
      <w:sz w:val="24"/>
      <w:szCs w:val="20"/>
    </w:rPr>
  </w:style>
  <w:style w:type="paragraph" w:styleId="7">
    <w:name w:val="heading 7"/>
    <w:basedOn w:val="ac"/>
    <w:next w:val="ac"/>
    <w:link w:val="70"/>
    <w:uiPriority w:val="99"/>
    <w:qFormat/>
    <w:rsid w:val="00A71BC1"/>
    <w:pPr>
      <w:keepNext/>
      <w:jc w:val="both"/>
      <w:outlineLvl w:val="6"/>
    </w:pPr>
    <w:rPr>
      <w:rFonts w:eastAsia="Times New Roman"/>
      <w:sz w:val="24"/>
      <w:szCs w:val="20"/>
    </w:rPr>
  </w:style>
  <w:style w:type="paragraph" w:styleId="8">
    <w:name w:val="heading 8"/>
    <w:basedOn w:val="ac"/>
    <w:next w:val="ac"/>
    <w:link w:val="80"/>
    <w:uiPriority w:val="99"/>
    <w:qFormat/>
    <w:rsid w:val="00A71BC1"/>
    <w:pPr>
      <w:keepNext/>
      <w:outlineLvl w:val="7"/>
    </w:pPr>
    <w:rPr>
      <w:rFonts w:eastAsia="Times New Roman"/>
      <w:sz w:val="24"/>
      <w:szCs w:val="20"/>
    </w:rPr>
  </w:style>
  <w:style w:type="paragraph" w:styleId="9">
    <w:name w:val="heading 9"/>
    <w:basedOn w:val="ac"/>
    <w:next w:val="ac"/>
    <w:link w:val="90"/>
    <w:uiPriority w:val="99"/>
    <w:qFormat/>
    <w:rsid w:val="00A71BC1"/>
    <w:pPr>
      <w:keepNext/>
      <w:outlineLvl w:val="8"/>
    </w:pPr>
    <w:rPr>
      <w:rFonts w:eastAsia="Times New Roman"/>
      <w:b/>
      <w:sz w:val="24"/>
      <w:szCs w:val="20"/>
    </w:rPr>
  </w:style>
  <w:style w:type="character" w:default="1" w:styleId="ad">
    <w:name w:val="Default Paragraph Font"/>
    <w:uiPriority w:val="1"/>
    <w:semiHidden/>
    <w:unhideWhenUsed/>
  </w:style>
  <w:style w:type="table" w:default="1" w:styleId="ae">
    <w:name w:val="Normal Table"/>
    <w:uiPriority w:val="99"/>
    <w:semiHidden/>
    <w:unhideWhenUsed/>
    <w:tblPr>
      <w:tblInd w:w="0" w:type="dxa"/>
      <w:tblCellMar>
        <w:top w:w="0" w:type="dxa"/>
        <w:left w:w="108" w:type="dxa"/>
        <w:bottom w:w="0" w:type="dxa"/>
        <w:right w:w="108" w:type="dxa"/>
      </w:tblCellMar>
    </w:tblPr>
  </w:style>
  <w:style w:type="numbering" w:default="1" w:styleId="af">
    <w:name w:val="No List"/>
    <w:uiPriority w:val="99"/>
    <w:semiHidden/>
    <w:unhideWhenUsed/>
  </w:style>
  <w:style w:type="table" w:styleId="af0">
    <w:name w:val="Table Grid"/>
    <w:basedOn w:val="ae"/>
    <w:uiPriority w:val="59"/>
    <w:rsid w:val="00B3647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1">
    <w:name w:val="Balloon Text"/>
    <w:basedOn w:val="ac"/>
    <w:link w:val="af2"/>
    <w:uiPriority w:val="99"/>
    <w:unhideWhenUsed/>
    <w:rsid w:val="00913412"/>
    <w:rPr>
      <w:rFonts w:ascii="Tahoma" w:hAnsi="Tahoma"/>
      <w:sz w:val="16"/>
      <w:szCs w:val="16"/>
    </w:rPr>
  </w:style>
  <w:style w:type="character" w:customStyle="1" w:styleId="af2">
    <w:name w:val="Текст выноски Знак"/>
    <w:link w:val="af1"/>
    <w:uiPriority w:val="99"/>
    <w:rsid w:val="00913412"/>
    <w:rPr>
      <w:rFonts w:ascii="Tahoma" w:hAnsi="Tahoma" w:cs="Tahoma"/>
      <w:sz w:val="16"/>
      <w:szCs w:val="16"/>
      <w:lang w:eastAsia="en-US"/>
    </w:rPr>
  </w:style>
  <w:style w:type="paragraph" w:styleId="af3">
    <w:name w:val="header"/>
    <w:aliases w:val="ВерхКолонтитул, Знак1, Знак5"/>
    <w:basedOn w:val="ac"/>
    <w:link w:val="af4"/>
    <w:uiPriority w:val="99"/>
    <w:unhideWhenUsed/>
    <w:qFormat/>
    <w:rsid w:val="005310A9"/>
    <w:pPr>
      <w:tabs>
        <w:tab w:val="center" w:pos="4677"/>
        <w:tab w:val="right" w:pos="9355"/>
      </w:tabs>
    </w:pPr>
  </w:style>
  <w:style w:type="character" w:customStyle="1" w:styleId="af4">
    <w:name w:val="Верхний колонтитул Знак"/>
    <w:aliases w:val="ВерхКолонтитул Знак, Знак1 Знак, Знак5 Знак"/>
    <w:link w:val="af3"/>
    <w:uiPriority w:val="99"/>
    <w:rsid w:val="005310A9"/>
    <w:rPr>
      <w:rFonts w:ascii="Times New Roman" w:hAnsi="Times New Roman"/>
      <w:sz w:val="22"/>
      <w:szCs w:val="22"/>
      <w:lang w:eastAsia="en-US"/>
    </w:rPr>
  </w:style>
  <w:style w:type="paragraph" w:styleId="af5">
    <w:name w:val="footer"/>
    <w:basedOn w:val="ac"/>
    <w:link w:val="af6"/>
    <w:uiPriority w:val="99"/>
    <w:unhideWhenUsed/>
    <w:rsid w:val="005310A9"/>
    <w:pPr>
      <w:tabs>
        <w:tab w:val="center" w:pos="4677"/>
        <w:tab w:val="right" w:pos="9355"/>
      </w:tabs>
    </w:pPr>
  </w:style>
  <w:style w:type="character" w:customStyle="1" w:styleId="af6">
    <w:name w:val="Нижний колонтитул Знак"/>
    <w:link w:val="af5"/>
    <w:uiPriority w:val="99"/>
    <w:rsid w:val="005310A9"/>
    <w:rPr>
      <w:rFonts w:ascii="Times New Roman" w:hAnsi="Times New Roman"/>
      <w:sz w:val="22"/>
      <w:szCs w:val="22"/>
      <w:lang w:eastAsia="en-US"/>
    </w:rPr>
  </w:style>
  <w:style w:type="character" w:styleId="af7">
    <w:name w:val="Hyperlink"/>
    <w:uiPriority w:val="99"/>
    <w:unhideWhenUsed/>
    <w:rsid w:val="00351857"/>
    <w:rPr>
      <w:color w:val="0000FF"/>
      <w:u w:val="single"/>
    </w:rPr>
  </w:style>
  <w:style w:type="paragraph" w:styleId="af8">
    <w:name w:val="Body Text"/>
    <w:aliases w:val="bt,Основной текст отчета,Body Text Char, Знак Знак1 Знак, Знак1 Знак Знак, Знак2 Знак Знак, Знак2 Знак1, Знак2 Знак, Знак2,Знак Знак1 Знак,Знак1 Знак Знак"/>
    <w:basedOn w:val="ac"/>
    <w:link w:val="af9"/>
    <w:qFormat/>
    <w:rsid w:val="00C034CC"/>
    <w:pPr>
      <w:tabs>
        <w:tab w:val="left" w:pos="3060"/>
      </w:tabs>
      <w:jc w:val="both"/>
    </w:pPr>
    <w:rPr>
      <w:rFonts w:eastAsia="Times New Roman"/>
      <w:sz w:val="28"/>
      <w:szCs w:val="20"/>
    </w:rPr>
  </w:style>
  <w:style w:type="character" w:customStyle="1" w:styleId="af9">
    <w:name w:val="Основной текст Знак"/>
    <w:aliases w:val="bt Знак1,Основной текст отчета Знак1,Body Text Char Знак1, Знак Знак1 Знак Знак, Знак1 Знак Знак Знак, Знак2 Знак Знак Знак, Знак2 Знак1 Знак, Знак2 Знак Знак1, Знак2 Знак2,Знак Знак1 Знак Знак,Знак1 Знак Знак Знак3"/>
    <w:link w:val="af8"/>
    <w:rsid w:val="00C034CC"/>
    <w:rPr>
      <w:rFonts w:ascii="Times New Roman" w:eastAsia="Times New Roman" w:hAnsi="Times New Roman"/>
      <w:sz w:val="28"/>
    </w:rPr>
  </w:style>
  <w:style w:type="paragraph" w:styleId="32">
    <w:name w:val="Body Text Indent 3"/>
    <w:basedOn w:val="ac"/>
    <w:link w:val="33"/>
    <w:rsid w:val="00C034CC"/>
    <w:pPr>
      <w:spacing w:after="120"/>
      <w:ind w:left="283"/>
    </w:pPr>
    <w:rPr>
      <w:rFonts w:eastAsia="Times New Roman"/>
      <w:sz w:val="16"/>
      <w:szCs w:val="16"/>
    </w:rPr>
  </w:style>
  <w:style w:type="character" w:customStyle="1" w:styleId="33">
    <w:name w:val="Основной текст с отступом 3 Знак"/>
    <w:link w:val="32"/>
    <w:rsid w:val="00C034CC"/>
    <w:rPr>
      <w:rFonts w:ascii="Times New Roman" w:eastAsia="Times New Roman" w:hAnsi="Times New Roman"/>
      <w:sz w:val="16"/>
      <w:szCs w:val="16"/>
    </w:rPr>
  </w:style>
  <w:style w:type="character" w:customStyle="1" w:styleId="15">
    <w:name w:val="Заголовок 1 Знак"/>
    <w:aliases w:val="Глава Знак,Заголов Знак,H1 Знак,(раздел) Знак,heading 1 Знак, Знак Знак,h1 Знак,Глава 1 Знак,новая страница Знак,Заголовок 1 Знак2 Знак,Заголовок 1 Знак Знак1 Знак,Заголовок 1 Знак Знак Знак1 Знак,Заголовок 1 Знак Знак Знак Знак Знак"/>
    <w:link w:val="14"/>
    <w:rsid w:val="0024584B"/>
    <w:rPr>
      <w:rFonts w:ascii="Arial" w:eastAsia="Times New Roman" w:hAnsi="Arial" w:cs="Arial"/>
      <w:b/>
      <w:bCs/>
      <w:kern w:val="32"/>
      <w:sz w:val="32"/>
      <w:szCs w:val="32"/>
    </w:rPr>
  </w:style>
  <w:style w:type="character" w:customStyle="1" w:styleId="21">
    <w:name w:val="Заголовок 2 Знак"/>
    <w:aliases w:val="Раздел Знак1,карт Знак1,H2 Знак1,Numbered text 3 Знак1,2 headline Знак1,h Знак1,headline Знак1,h2 Знак1,(подраздел) Знак1,Reset numbering Знак1,H21 Знак1,H22 Знак1,H23 Знак1,H24 Знак1,H211 Знак1,H25 Знак1,H212 Знак1,H221 Знак,H231 Знак"/>
    <w:link w:val="20"/>
    <w:uiPriority w:val="99"/>
    <w:rsid w:val="0024584B"/>
    <w:rPr>
      <w:rFonts w:ascii="Cambria" w:eastAsia="Times New Roman" w:hAnsi="Cambria"/>
      <w:b/>
      <w:bCs/>
      <w:color w:val="4F81BD"/>
      <w:sz w:val="26"/>
      <w:szCs w:val="26"/>
    </w:rPr>
  </w:style>
  <w:style w:type="character" w:customStyle="1" w:styleId="31">
    <w:name w:val="Заголовок 3 Знак"/>
    <w:aliases w:val="H3 Знак,&quot;Сапфир&quot; Знак,Подраздел Знак,Знак3 Знак Знак1,Знак3 Знак Знак Знак Знак1,ПодЗаголовок Знак"/>
    <w:link w:val="30"/>
    <w:uiPriority w:val="99"/>
    <w:rsid w:val="0024584B"/>
    <w:rPr>
      <w:rFonts w:ascii="Cambria" w:eastAsia="Times New Roman" w:hAnsi="Cambria"/>
      <w:b/>
      <w:bCs/>
      <w:color w:val="4F81BD"/>
      <w:sz w:val="24"/>
      <w:szCs w:val="24"/>
    </w:rPr>
  </w:style>
  <w:style w:type="character" w:customStyle="1" w:styleId="40">
    <w:name w:val="Заголовок 4 Знак"/>
    <w:aliases w:val="Параграф Знак,!Параграфы/Статьи документа Знак"/>
    <w:link w:val="4"/>
    <w:uiPriority w:val="99"/>
    <w:rsid w:val="0024584B"/>
    <w:rPr>
      <w:rFonts w:ascii="Times New Roman" w:eastAsia="Times New Roman" w:hAnsi="Times New Roman"/>
      <w:color w:val="000000"/>
      <w:sz w:val="28"/>
      <w:szCs w:val="28"/>
    </w:rPr>
  </w:style>
  <w:style w:type="character" w:customStyle="1" w:styleId="50">
    <w:name w:val="Заголовок 5 Знак"/>
    <w:link w:val="5"/>
    <w:uiPriority w:val="99"/>
    <w:rsid w:val="0024584B"/>
    <w:rPr>
      <w:rFonts w:ascii="Cambria" w:eastAsia="Times New Roman" w:hAnsi="Cambria"/>
      <w:color w:val="243F60"/>
      <w:sz w:val="24"/>
      <w:szCs w:val="24"/>
    </w:rPr>
  </w:style>
  <w:style w:type="paragraph" w:customStyle="1" w:styleId="afa">
    <w:name w:val="подпись к объекту"/>
    <w:basedOn w:val="ac"/>
    <w:next w:val="ac"/>
    <w:rsid w:val="0024584B"/>
    <w:pPr>
      <w:tabs>
        <w:tab w:val="left" w:pos="3060"/>
      </w:tabs>
      <w:spacing w:line="240" w:lineRule="atLeast"/>
      <w:jc w:val="center"/>
    </w:pPr>
    <w:rPr>
      <w:rFonts w:eastAsia="Times New Roman"/>
      <w:b/>
      <w:caps/>
      <w:sz w:val="28"/>
      <w:szCs w:val="20"/>
      <w:lang w:eastAsia="ru-RU"/>
    </w:rPr>
  </w:style>
  <w:style w:type="paragraph" w:styleId="afb">
    <w:name w:val="Body Text Indent"/>
    <w:aliases w:val="Основной текст 1,Нумерованный список !!,Надин стиль"/>
    <w:basedOn w:val="ac"/>
    <w:link w:val="afc"/>
    <w:rsid w:val="0024584B"/>
    <w:pPr>
      <w:spacing w:after="120"/>
      <w:ind w:left="283"/>
    </w:pPr>
    <w:rPr>
      <w:rFonts w:eastAsia="Times New Roman"/>
      <w:sz w:val="20"/>
      <w:szCs w:val="20"/>
    </w:rPr>
  </w:style>
  <w:style w:type="character" w:customStyle="1" w:styleId="afc">
    <w:name w:val="Основной текст с отступом Знак"/>
    <w:aliases w:val="Основной текст 1 Знак1,Нумерованный список !! Знак1,Надин стиль Знак"/>
    <w:link w:val="afb"/>
    <w:rsid w:val="0024584B"/>
    <w:rPr>
      <w:rFonts w:ascii="Times New Roman" w:eastAsia="Times New Roman" w:hAnsi="Times New Roman"/>
    </w:rPr>
  </w:style>
  <w:style w:type="paragraph" w:styleId="22">
    <w:name w:val="Body Text 2"/>
    <w:basedOn w:val="ac"/>
    <w:link w:val="23"/>
    <w:uiPriority w:val="99"/>
    <w:rsid w:val="0024584B"/>
    <w:pPr>
      <w:spacing w:after="120" w:line="480" w:lineRule="auto"/>
    </w:pPr>
    <w:rPr>
      <w:rFonts w:eastAsia="Times New Roman"/>
      <w:sz w:val="20"/>
      <w:szCs w:val="20"/>
    </w:rPr>
  </w:style>
  <w:style w:type="character" w:customStyle="1" w:styleId="23">
    <w:name w:val="Основной текст 2 Знак"/>
    <w:link w:val="22"/>
    <w:uiPriority w:val="99"/>
    <w:rsid w:val="0024584B"/>
    <w:rPr>
      <w:rFonts w:ascii="Times New Roman" w:eastAsia="Times New Roman" w:hAnsi="Times New Roman"/>
    </w:rPr>
  </w:style>
  <w:style w:type="numbering" w:customStyle="1" w:styleId="16">
    <w:name w:val="Нет списка1"/>
    <w:next w:val="af"/>
    <w:uiPriority w:val="99"/>
    <w:semiHidden/>
    <w:unhideWhenUsed/>
    <w:rsid w:val="0024584B"/>
  </w:style>
  <w:style w:type="paragraph" w:customStyle="1" w:styleId="afd">
    <w:name w:val="Знак Знак Знак Знак Знак Знак Знак"/>
    <w:basedOn w:val="ac"/>
    <w:rsid w:val="0024584B"/>
    <w:pPr>
      <w:spacing w:before="100" w:beforeAutospacing="1" w:after="100" w:afterAutospacing="1"/>
      <w:jc w:val="both"/>
    </w:pPr>
    <w:rPr>
      <w:rFonts w:ascii="Tahoma" w:eastAsia="Times New Roman" w:hAnsi="Tahoma"/>
      <w:sz w:val="20"/>
      <w:szCs w:val="20"/>
      <w:lang w:val="en-US"/>
    </w:rPr>
  </w:style>
  <w:style w:type="paragraph" w:styleId="afe">
    <w:name w:val="List Paragraph"/>
    <w:aliases w:val="ПАРАГРАФ,Bullet List,FooterText,numbered,Цветной список - Акцент 11,Список нумерованный цифры"/>
    <w:basedOn w:val="ac"/>
    <w:link w:val="aff"/>
    <w:uiPriority w:val="34"/>
    <w:qFormat/>
    <w:rsid w:val="0024584B"/>
    <w:pPr>
      <w:ind w:left="720"/>
      <w:contextualSpacing/>
    </w:pPr>
    <w:rPr>
      <w:rFonts w:eastAsia="Times New Roman"/>
      <w:sz w:val="24"/>
      <w:szCs w:val="24"/>
      <w:lang w:eastAsia="ru-RU"/>
    </w:rPr>
  </w:style>
  <w:style w:type="paragraph" w:customStyle="1" w:styleId="ConsPlusNormal">
    <w:name w:val="ConsPlusNormal"/>
    <w:link w:val="ConsPlusNormal0"/>
    <w:uiPriority w:val="99"/>
    <w:qFormat/>
    <w:rsid w:val="0024584B"/>
    <w:pPr>
      <w:widowControl w:val="0"/>
      <w:autoSpaceDE w:val="0"/>
      <w:autoSpaceDN w:val="0"/>
      <w:adjustRightInd w:val="0"/>
      <w:ind w:firstLine="720"/>
    </w:pPr>
    <w:rPr>
      <w:rFonts w:ascii="Arial" w:eastAsia="Times New Roman" w:hAnsi="Arial" w:cs="Arial"/>
    </w:rPr>
  </w:style>
  <w:style w:type="character" w:customStyle="1" w:styleId="ConsPlusNormal0">
    <w:name w:val="ConsPlusNormal Знак"/>
    <w:link w:val="ConsPlusNormal"/>
    <w:uiPriority w:val="99"/>
    <w:rsid w:val="0024584B"/>
    <w:rPr>
      <w:rFonts w:ascii="Arial" w:eastAsia="Times New Roman" w:hAnsi="Arial" w:cs="Arial"/>
      <w:lang w:val="ru-RU" w:eastAsia="ru-RU" w:bidi="ar-SA"/>
    </w:rPr>
  </w:style>
  <w:style w:type="paragraph" w:customStyle="1" w:styleId="17">
    <w:name w:val="Без интервала1"/>
    <w:link w:val="NoSpacingChar"/>
    <w:uiPriority w:val="99"/>
    <w:rsid w:val="0024584B"/>
    <w:rPr>
      <w:rFonts w:eastAsia="Times New Roman"/>
      <w:sz w:val="22"/>
      <w:szCs w:val="22"/>
      <w:lang w:eastAsia="en-US"/>
    </w:rPr>
  </w:style>
  <w:style w:type="paragraph" w:customStyle="1" w:styleId="18">
    <w:name w:val="Обычный1"/>
    <w:aliases w:val="!Обычный текст документа"/>
    <w:uiPriority w:val="99"/>
    <w:rsid w:val="0024584B"/>
    <w:pPr>
      <w:ind w:firstLine="567"/>
      <w:jc w:val="both"/>
    </w:pPr>
    <w:rPr>
      <w:rFonts w:ascii="Arial" w:eastAsia="Times New Roman" w:hAnsi="Arial"/>
      <w:sz w:val="24"/>
      <w:szCs w:val="24"/>
    </w:rPr>
  </w:style>
  <w:style w:type="table" w:customStyle="1" w:styleId="19">
    <w:name w:val="Сетка таблицы1"/>
    <w:basedOn w:val="ae"/>
    <w:next w:val="af0"/>
    <w:uiPriority w:val="39"/>
    <w:rsid w:val="0024584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nformat">
    <w:name w:val="ConsPlusNonformat"/>
    <w:link w:val="ConsPlusNonformat0"/>
    <w:uiPriority w:val="99"/>
    <w:qFormat/>
    <w:rsid w:val="0024584B"/>
    <w:pPr>
      <w:widowControl w:val="0"/>
      <w:autoSpaceDE w:val="0"/>
      <w:autoSpaceDN w:val="0"/>
      <w:adjustRightInd w:val="0"/>
    </w:pPr>
    <w:rPr>
      <w:rFonts w:ascii="Courier New" w:eastAsia="Times New Roman" w:hAnsi="Courier New" w:cs="Courier New"/>
    </w:rPr>
  </w:style>
  <w:style w:type="paragraph" w:styleId="HTML">
    <w:name w:val="HTML Preformatted"/>
    <w:basedOn w:val="ac"/>
    <w:link w:val="HTML0"/>
    <w:uiPriority w:val="99"/>
    <w:rsid w:val="002458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sz w:val="20"/>
      <w:szCs w:val="20"/>
    </w:rPr>
  </w:style>
  <w:style w:type="character" w:customStyle="1" w:styleId="HTML0">
    <w:name w:val="Стандартный HTML Знак"/>
    <w:link w:val="HTML"/>
    <w:uiPriority w:val="99"/>
    <w:rsid w:val="0024584B"/>
    <w:rPr>
      <w:rFonts w:ascii="Courier New" w:eastAsia="Times New Roman" w:hAnsi="Courier New" w:cs="Courier New"/>
    </w:rPr>
  </w:style>
  <w:style w:type="paragraph" w:customStyle="1" w:styleId="ConsPlusTitle">
    <w:name w:val="ConsPlusTitle"/>
    <w:link w:val="ConsPlusTitle0"/>
    <w:qFormat/>
    <w:rsid w:val="0024584B"/>
    <w:pPr>
      <w:widowControl w:val="0"/>
      <w:autoSpaceDE w:val="0"/>
      <w:autoSpaceDN w:val="0"/>
      <w:adjustRightInd w:val="0"/>
    </w:pPr>
    <w:rPr>
      <w:rFonts w:ascii="Arial" w:eastAsia="Times New Roman" w:hAnsi="Arial" w:cs="Arial"/>
      <w:b/>
      <w:bCs/>
    </w:rPr>
  </w:style>
  <w:style w:type="paragraph" w:customStyle="1" w:styleId="1a">
    <w:name w:val="1 Обычный"/>
    <w:basedOn w:val="ac"/>
    <w:rsid w:val="0024584B"/>
    <w:pPr>
      <w:autoSpaceDE w:val="0"/>
      <w:spacing w:before="120" w:after="120" w:line="360" w:lineRule="auto"/>
      <w:ind w:firstLine="720"/>
      <w:jc w:val="both"/>
    </w:pPr>
    <w:rPr>
      <w:rFonts w:ascii="Arial" w:eastAsia="Times New Roman" w:hAnsi="Arial" w:cs="Arial"/>
      <w:sz w:val="24"/>
      <w:szCs w:val="24"/>
      <w:lang w:bidi="en-US"/>
    </w:rPr>
  </w:style>
  <w:style w:type="character" w:customStyle="1" w:styleId="60">
    <w:name w:val="Заголовок 6 Знак"/>
    <w:aliases w:val="H6 Знак"/>
    <w:link w:val="6"/>
    <w:uiPriority w:val="99"/>
    <w:rsid w:val="00A71BC1"/>
    <w:rPr>
      <w:rFonts w:ascii="Times New Roman" w:eastAsia="Times New Roman" w:hAnsi="Times New Roman"/>
      <w:b/>
      <w:sz w:val="24"/>
    </w:rPr>
  </w:style>
  <w:style w:type="character" w:customStyle="1" w:styleId="70">
    <w:name w:val="Заголовок 7 Знак"/>
    <w:link w:val="7"/>
    <w:uiPriority w:val="99"/>
    <w:rsid w:val="00A71BC1"/>
    <w:rPr>
      <w:rFonts w:ascii="Times New Roman" w:eastAsia="Times New Roman" w:hAnsi="Times New Roman"/>
      <w:sz w:val="24"/>
    </w:rPr>
  </w:style>
  <w:style w:type="character" w:customStyle="1" w:styleId="80">
    <w:name w:val="Заголовок 8 Знак"/>
    <w:link w:val="8"/>
    <w:uiPriority w:val="99"/>
    <w:rsid w:val="00A71BC1"/>
    <w:rPr>
      <w:rFonts w:ascii="Times New Roman" w:eastAsia="Times New Roman" w:hAnsi="Times New Roman"/>
      <w:sz w:val="24"/>
    </w:rPr>
  </w:style>
  <w:style w:type="character" w:customStyle="1" w:styleId="90">
    <w:name w:val="Заголовок 9 Знак"/>
    <w:link w:val="9"/>
    <w:uiPriority w:val="99"/>
    <w:rsid w:val="00A71BC1"/>
    <w:rPr>
      <w:rFonts w:ascii="Times New Roman" w:eastAsia="Times New Roman" w:hAnsi="Times New Roman"/>
      <w:b/>
      <w:sz w:val="24"/>
    </w:rPr>
  </w:style>
  <w:style w:type="paragraph" w:styleId="aff0">
    <w:name w:val="Title"/>
    <w:basedOn w:val="ac"/>
    <w:link w:val="24"/>
    <w:qFormat/>
    <w:rsid w:val="00A71BC1"/>
    <w:pPr>
      <w:ind w:firstLine="284"/>
      <w:jc w:val="center"/>
    </w:pPr>
    <w:rPr>
      <w:rFonts w:eastAsia="Times New Roman"/>
      <w:b/>
      <w:sz w:val="28"/>
      <w:szCs w:val="20"/>
    </w:rPr>
  </w:style>
  <w:style w:type="character" w:customStyle="1" w:styleId="24">
    <w:name w:val="Название Знак2"/>
    <w:link w:val="aff0"/>
    <w:rsid w:val="00A71BC1"/>
    <w:rPr>
      <w:rFonts w:ascii="Times New Roman" w:eastAsia="Times New Roman" w:hAnsi="Times New Roman"/>
      <w:b/>
      <w:sz w:val="28"/>
    </w:rPr>
  </w:style>
  <w:style w:type="paragraph" w:styleId="25">
    <w:name w:val="Body Text Indent 2"/>
    <w:aliases w:val="Основной текст с отступом 2 Знак Знак Знак Знак Знак,Основной текст с отступом 22,Основной текст с отступом 2 Знак Знак Знак3 Знак Знак Знак,Основной текст с отступом 2 Знак Знак,Основной текст с отступом 2 Знак1,Знак1 Знак1"/>
    <w:basedOn w:val="ac"/>
    <w:link w:val="26"/>
    <w:rsid w:val="00A71BC1"/>
    <w:pPr>
      <w:ind w:firstLine="284"/>
      <w:jc w:val="center"/>
    </w:pPr>
    <w:rPr>
      <w:rFonts w:eastAsia="Times New Roman"/>
      <w:b/>
      <w:sz w:val="40"/>
      <w:szCs w:val="20"/>
    </w:rPr>
  </w:style>
  <w:style w:type="character" w:customStyle="1" w:styleId="26">
    <w:name w:val="Основной текст с отступом 2 Знак"/>
    <w:aliases w:val="Основной текст с отступом 2 Знак Знак Знак Знак Знак Знак,Основной текст с отступом 22 Знак,Основной текст с отступом 2 Знак Знак Знак3 Знак Знак Знак Знак,Основной текст с отступом 2 Знак Знак Знак,Знак1 Знак1 Знак"/>
    <w:link w:val="25"/>
    <w:rsid w:val="00A71BC1"/>
    <w:rPr>
      <w:rFonts w:ascii="Times New Roman" w:eastAsia="Times New Roman" w:hAnsi="Times New Roman"/>
      <w:b/>
      <w:sz w:val="40"/>
    </w:rPr>
  </w:style>
  <w:style w:type="paragraph" w:styleId="aff1">
    <w:name w:val="Document Map"/>
    <w:basedOn w:val="ac"/>
    <w:link w:val="aff2"/>
    <w:uiPriority w:val="99"/>
    <w:rsid w:val="00A71BC1"/>
    <w:pPr>
      <w:shd w:val="clear" w:color="auto" w:fill="000080"/>
    </w:pPr>
    <w:rPr>
      <w:rFonts w:ascii="Tahoma" w:eastAsia="Times New Roman" w:hAnsi="Tahoma"/>
      <w:sz w:val="20"/>
      <w:szCs w:val="20"/>
    </w:rPr>
  </w:style>
  <w:style w:type="character" w:customStyle="1" w:styleId="aff2">
    <w:name w:val="Схема документа Знак"/>
    <w:link w:val="aff1"/>
    <w:uiPriority w:val="99"/>
    <w:rsid w:val="00A71BC1"/>
    <w:rPr>
      <w:rFonts w:ascii="Tahoma" w:eastAsia="Times New Roman" w:hAnsi="Tahoma" w:cs="Tahoma"/>
      <w:shd w:val="clear" w:color="auto" w:fill="000080"/>
    </w:rPr>
  </w:style>
  <w:style w:type="paragraph" w:styleId="34">
    <w:name w:val="Body Text 3"/>
    <w:basedOn w:val="ac"/>
    <w:link w:val="310"/>
    <w:uiPriority w:val="99"/>
    <w:rsid w:val="00A71BC1"/>
    <w:pPr>
      <w:spacing w:after="120"/>
    </w:pPr>
    <w:rPr>
      <w:rFonts w:eastAsia="Times New Roman"/>
      <w:sz w:val="16"/>
      <w:szCs w:val="16"/>
    </w:rPr>
  </w:style>
  <w:style w:type="character" w:customStyle="1" w:styleId="35">
    <w:name w:val="Основной текст 3 Знак"/>
    <w:uiPriority w:val="99"/>
    <w:rsid w:val="00A71BC1"/>
    <w:rPr>
      <w:rFonts w:ascii="Times New Roman" w:hAnsi="Times New Roman"/>
      <w:sz w:val="16"/>
      <w:szCs w:val="16"/>
      <w:lang w:eastAsia="en-US"/>
    </w:rPr>
  </w:style>
  <w:style w:type="character" w:customStyle="1" w:styleId="310">
    <w:name w:val="Основной текст 3 Знак1"/>
    <w:link w:val="34"/>
    <w:locked/>
    <w:rsid w:val="00A71BC1"/>
    <w:rPr>
      <w:rFonts w:ascii="Times New Roman" w:eastAsia="Times New Roman" w:hAnsi="Times New Roman"/>
      <w:sz w:val="16"/>
      <w:szCs w:val="16"/>
    </w:rPr>
  </w:style>
  <w:style w:type="paragraph" w:styleId="aff3">
    <w:name w:val="Normal (Web)"/>
    <w:aliases w:val="Обычный (Web)1,Обычный (веб)1,Обычный (веб)11,Обычный (веб) Знак1,Обычный (веб) Знак Знак,Обычный (веб) Знак1 Знак Знак,Обычный (веб) Знак Знак Знак Знак,Обычный (веб) Знак1 Знак Знак Знак Знак,Обычный (веб) Знак Знак Знак Знак Знак Знак"/>
    <w:basedOn w:val="ac"/>
    <w:link w:val="aff4"/>
    <w:uiPriority w:val="99"/>
    <w:qFormat/>
    <w:rsid w:val="00A71BC1"/>
    <w:pPr>
      <w:spacing w:before="100" w:beforeAutospacing="1" w:after="100" w:afterAutospacing="1"/>
    </w:pPr>
    <w:rPr>
      <w:rFonts w:eastAsia="Times New Roman"/>
      <w:sz w:val="24"/>
      <w:szCs w:val="24"/>
    </w:rPr>
  </w:style>
  <w:style w:type="paragraph" w:customStyle="1" w:styleId="aff5">
    <w:name w:val="Знак"/>
    <w:basedOn w:val="ac"/>
    <w:uiPriority w:val="99"/>
    <w:rsid w:val="00A71BC1"/>
    <w:pPr>
      <w:spacing w:before="100" w:beforeAutospacing="1" w:after="100" w:afterAutospacing="1"/>
      <w:jc w:val="both"/>
    </w:pPr>
    <w:rPr>
      <w:rFonts w:ascii="Tahoma" w:eastAsia="Times New Roman" w:hAnsi="Tahoma"/>
      <w:sz w:val="20"/>
      <w:szCs w:val="20"/>
      <w:lang w:val="en-US"/>
    </w:rPr>
  </w:style>
  <w:style w:type="paragraph" w:customStyle="1" w:styleId="fn2r">
    <w:name w:val="fn2r"/>
    <w:basedOn w:val="ac"/>
    <w:rsid w:val="00A71BC1"/>
    <w:pPr>
      <w:spacing w:before="100" w:beforeAutospacing="1" w:after="100" w:afterAutospacing="1"/>
    </w:pPr>
    <w:rPr>
      <w:rFonts w:eastAsia="Times New Roman"/>
      <w:sz w:val="24"/>
      <w:szCs w:val="24"/>
      <w:lang w:eastAsia="ru-RU"/>
    </w:rPr>
  </w:style>
  <w:style w:type="paragraph" w:customStyle="1" w:styleId="ConsPlusCell">
    <w:name w:val="ConsPlusCell"/>
    <w:link w:val="ConsPlusCell0"/>
    <w:uiPriority w:val="99"/>
    <w:rsid w:val="00A71BC1"/>
    <w:pPr>
      <w:widowControl w:val="0"/>
      <w:autoSpaceDE w:val="0"/>
      <w:autoSpaceDN w:val="0"/>
      <w:adjustRightInd w:val="0"/>
    </w:pPr>
    <w:rPr>
      <w:rFonts w:ascii="Arial" w:eastAsia="Times New Roman" w:hAnsi="Arial" w:cs="Arial"/>
    </w:rPr>
  </w:style>
  <w:style w:type="paragraph" w:customStyle="1" w:styleId="aff6">
    <w:name w:val="Знак Знак Знак Знак Знак Знак Знак Знак"/>
    <w:basedOn w:val="ac"/>
    <w:rsid w:val="00A71BC1"/>
    <w:pPr>
      <w:spacing w:before="100" w:beforeAutospacing="1" w:after="100" w:afterAutospacing="1"/>
    </w:pPr>
    <w:rPr>
      <w:rFonts w:ascii="Tahoma" w:eastAsia="Times New Roman" w:hAnsi="Tahoma" w:cs="Tahoma"/>
      <w:sz w:val="20"/>
      <w:szCs w:val="20"/>
      <w:lang w:val="en-US"/>
    </w:rPr>
  </w:style>
  <w:style w:type="paragraph" w:customStyle="1" w:styleId="aff7">
    <w:name w:val="Знак Знак Знак Знак Знак Знак Знак Знак Знак Знак Знак"/>
    <w:basedOn w:val="ac"/>
    <w:rsid w:val="00A71BC1"/>
    <w:pPr>
      <w:spacing w:before="100" w:beforeAutospacing="1" w:after="100" w:afterAutospacing="1"/>
      <w:jc w:val="both"/>
    </w:pPr>
    <w:rPr>
      <w:rFonts w:ascii="Tahoma" w:eastAsia="Times New Roman" w:hAnsi="Tahoma" w:cs="Tahoma"/>
      <w:sz w:val="20"/>
      <w:szCs w:val="20"/>
      <w:lang w:val="en-US"/>
    </w:rPr>
  </w:style>
  <w:style w:type="character" w:styleId="aff8">
    <w:name w:val="page number"/>
    <w:rsid w:val="00A71BC1"/>
  </w:style>
  <w:style w:type="paragraph" w:customStyle="1" w:styleId="ConsNormal">
    <w:name w:val="ConsNormal"/>
    <w:qFormat/>
    <w:rsid w:val="00A71BC1"/>
    <w:pPr>
      <w:widowControl w:val="0"/>
      <w:ind w:firstLine="720"/>
    </w:pPr>
    <w:rPr>
      <w:rFonts w:ascii="Arial" w:eastAsia="Times New Roman" w:hAnsi="Arial"/>
      <w:snapToGrid w:val="0"/>
    </w:rPr>
  </w:style>
  <w:style w:type="paragraph" w:customStyle="1" w:styleId="51">
    <w:name w:val="Знак5"/>
    <w:basedOn w:val="ac"/>
    <w:rsid w:val="00A71BC1"/>
    <w:pPr>
      <w:spacing w:before="100" w:beforeAutospacing="1" w:after="100" w:afterAutospacing="1"/>
      <w:jc w:val="both"/>
    </w:pPr>
    <w:rPr>
      <w:rFonts w:ascii="Tahoma" w:eastAsia="Times New Roman" w:hAnsi="Tahoma"/>
      <w:sz w:val="20"/>
      <w:szCs w:val="20"/>
      <w:lang w:val="en-US"/>
    </w:rPr>
  </w:style>
  <w:style w:type="paragraph" w:customStyle="1" w:styleId="aff9">
    <w:name w:val="Знак Знак Знак Знак Знак"/>
    <w:basedOn w:val="ac"/>
    <w:rsid w:val="00A71BC1"/>
    <w:pPr>
      <w:spacing w:before="100" w:beforeAutospacing="1" w:after="100" w:afterAutospacing="1"/>
      <w:jc w:val="both"/>
    </w:pPr>
    <w:rPr>
      <w:rFonts w:ascii="Tahoma" w:eastAsia="Times New Roman" w:hAnsi="Tahoma"/>
      <w:sz w:val="20"/>
      <w:szCs w:val="20"/>
      <w:lang w:val="en-US"/>
    </w:rPr>
  </w:style>
  <w:style w:type="paragraph" w:customStyle="1" w:styleId="Standard">
    <w:name w:val="Standard"/>
    <w:rsid w:val="00A71BC1"/>
    <w:pPr>
      <w:widowControl w:val="0"/>
      <w:suppressAutoHyphens/>
      <w:autoSpaceDN w:val="0"/>
    </w:pPr>
    <w:rPr>
      <w:rFonts w:ascii="Times New Roman" w:eastAsia="Arial Unicode MS" w:hAnsi="Times New Roman" w:cs="Mangal"/>
      <w:kern w:val="3"/>
      <w:sz w:val="24"/>
      <w:szCs w:val="24"/>
      <w:lang w:eastAsia="zh-CN" w:bidi="hi-IN"/>
    </w:rPr>
  </w:style>
  <w:style w:type="paragraph" w:customStyle="1" w:styleId="TableContents">
    <w:name w:val="Table Contents"/>
    <w:basedOn w:val="Standard"/>
    <w:uiPriority w:val="99"/>
    <w:rsid w:val="00A71BC1"/>
    <w:pPr>
      <w:suppressLineNumbers/>
      <w:textAlignment w:val="baseline"/>
    </w:pPr>
  </w:style>
  <w:style w:type="paragraph" w:styleId="affa">
    <w:name w:val="List"/>
    <w:basedOn w:val="af8"/>
    <w:link w:val="affb"/>
    <w:uiPriority w:val="99"/>
    <w:unhideWhenUsed/>
    <w:rsid w:val="00A71BC1"/>
    <w:pPr>
      <w:tabs>
        <w:tab w:val="clear" w:pos="3060"/>
      </w:tabs>
      <w:spacing w:after="120"/>
      <w:ind w:firstLine="539"/>
    </w:pPr>
    <w:rPr>
      <w:rFonts w:eastAsia="Lucida Sans Unicode" w:cs="Tahoma"/>
      <w:color w:val="000000"/>
      <w:sz w:val="24"/>
      <w:szCs w:val="24"/>
      <w:lang w:val="en-US" w:bidi="en-US"/>
    </w:rPr>
  </w:style>
  <w:style w:type="paragraph" w:customStyle="1" w:styleId="1b">
    <w:name w:val="Заголовок1"/>
    <w:basedOn w:val="ac"/>
    <w:next w:val="af8"/>
    <w:uiPriority w:val="99"/>
    <w:rsid w:val="00A71BC1"/>
    <w:pPr>
      <w:keepNext/>
      <w:spacing w:before="240" w:after="120"/>
      <w:ind w:firstLine="539"/>
      <w:jc w:val="both"/>
    </w:pPr>
    <w:rPr>
      <w:rFonts w:ascii="Arial" w:eastAsia="Lucida Sans Unicode" w:hAnsi="Arial" w:cs="Tahoma"/>
      <w:color w:val="000000"/>
      <w:sz w:val="28"/>
      <w:szCs w:val="28"/>
      <w:lang w:val="en-US" w:bidi="en-US"/>
    </w:rPr>
  </w:style>
  <w:style w:type="paragraph" w:customStyle="1" w:styleId="1c">
    <w:name w:val="Название1"/>
    <w:basedOn w:val="ac"/>
    <w:uiPriority w:val="99"/>
    <w:rsid w:val="00A71BC1"/>
    <w:pPr>
      <w:suppressLineNumbers/>
      <w:spacing w:before="120" w:after="120"/>
      <w:ind w:firstLine="539"/>
      <w:jc w:val="both"/>
    </w:pPr>
    <w:rPr>
      <w:rFonts w:eastAsia="Lucida Sans Unicode" w:cs="Tahoma"/>
      <w:i/>
      <w:iCs/>
      <w:color w:val="000000"/>
      <w:sz w:val="24"/>
      <w:szCs w:val="24"/>
      <w:lang w:val="en-US" w:bidi="en-US"/>
    </w:rPr>
  </w:style>
  <w:style w:type="paragraph" w:customStyle="1" w:styleId="1d">
    <w:name w:val="Указатель1"/>
    <w:basedOn w:val="ac"/>
    <w:uiPriority w:val="99"/>
    <w:rsid w:val="00A71BC1"/>
    <w:pPr>
      <w:suppressLineNumbers/>
      <w:ind w:firstLine="539"/>
      <w:jc w:val="both"/>
    </w:pPr>
    <w:rPr>
      <w:rFonts w:eastAsia="Lucida Sans Unicode" w:cs="Tahoma"/>
      <w:color w:val="000000"/>
      <w:sz w:val="24"/>
      <w:szCs w:val="24"/>
      <w:lang w:val="en-US" w:bidi="en-US"/>
    </w:rPr>
  </w:style>
  <w:style w:type="paragraph" w:customStyle="1" w:styleId="ConsPlusDocList">
    <w:name w:val="ConsPlusDocList"/>
    <w:basedOn w:val="ac"/>
    <w:rsid w:val="00A71BC1"/>
    <w:pPr>
      <w:suppressAutoHyphens/>
      <w:autoSpaceDE w:val="0"/>
      <w:ind w:firstLine="539"/>
    </w:pPr>
    <w:rPr>
      <w:rFonts w:ascii="Courier New" w:eastAsia="Courier New" w:hAnsi="Courier New" w:cs="Courier New"/>
      <w:sz w:val="20"/>
      <w:szCs w:val="20"/>
      <w:lang w:eastAsia="hi-IN" w:bidi="hi-IN"/>
    </w:rPr>
  </w:style>
  <w:style w:type="paragraph" w:customStyle="1" w:styleId="affc">
    <w:name w:val="Содержимое таблицы"/>
    <w:basedOn w:val="ac"/>
    <w:uiPriority w:val="99"/>
    <w:rsid w:val="00A71BC1"/>
    <w:pPr>
      <w:suppressLineNumbers/>
      <w:ind w:firstLine="539"/>
      <w:jc w:val="both"/>
    </w:pPr>
    <w:rPr>
      <w:rFonts w:eastAsia="Lucida Sans Unicode" w:cs="Tahoma"/>
      <w:color w:val="000000"/>
      <w:sz w:val="24"/>
      <w:szCs w:val="24"/>
      <w:lang w:val="en-US" w:bidi="en-US"/>
    </w:rPr>
  </w:style>
  <w:style w:type="paragraph" w:customStyle="1" w:styleId="affd">
    <w:name w:val="Заголовок таблицы"/>
    <w:basedOn w:val="affc"/>
    <w:uiPriority w:val="99"/>
    <w:rsid w:val="00A71BC1"/>
    <w:pPr>
      <w:jc w:val="center"/>
    </w:pPr>
    <w:rPr>
      <w:b/>
      <w:bCs/>
    </w:rPr>
  </w:style>
  <w:style w:type="character" w:customStyle="1" w:styleId="Absatz-Standardschriftart">
    <w:name w:val="Absatz-Standardschriftart"/>
    <w:rsid w:val="00A71BC1"/>
  </w:style>
  <w:style w:type="character" w:customStyle="1" w:styleId="WW-Absatz-Standardschriftart">
    <w:name w:val="WW-Absatz-Standardschriftart"/>
    <w:rsid w:val="00A71BC1"/>
  </w:style>
  <w:style w:type="character" w:customStyle="1" w:styleId="WW-Absatz-Standardschriftart1">
    <w:name w:val="WW-Absatz-Standardschriftart1"/>
    <w:rsid w:val="00A71BC1"/>
  </w:style>
  <w:style w:type="character" w:customStyle="1" w:styleId="WW-Absatz-Standardschriftart11">
    <w:name w:val="WW-Absatz-Standardschriftart11"/>
    <w:uiPriority w:val="99"/>
    <w:rsid w:val="00A71BC1"/>
  </w:style>
  <w:style w:type="character" w:customStyle="1" w:styleId="WW-Absatz-Standardschriftart111">
    <w:name w:val="WW-Absatz-Standardschriftart111"/>
    <w:rsid w:val="00A71BC1"/>
  </w:style>
  <w:style w:type="character" w:customStyle="1" w:styleId="WW-Absatz-Standardschriftart1111">
    <w:name w:val="WW-Absatz-Standardschriftart1111"/>
    <w:rsid w:val="00A71BC1"/>
  </w:style>
  <w:style w:type="character" w:customStyle="1" w:styleId="1e">
    <w:name w:val="Основной шрифт абзаца1"/>
    <w:uiPriority w:val="99"/>
    <w:rsid w:val="00A71BC1"/>
  </w:style>
  <w:style w:type="character" w:customStyle="1" w:styleId="affe">
    <w:name w:val="Символ нумерации"/>
    <w:rsid w:val="00A71BC1"/>
  </w:style>
  <w:style w:type="character" w:customStyle="1" w:styleId="27">
    <w:name w:val="Основной шрифт абзаца2"/>
    <w:rsid w:val="00A71BC1"/>
  </w:style>
  <w:style w:type="paragraph" w:customStyle="1" w:styleId="afff">
    <w:name w:val="Знак Знак Знак"/>
    <w:basedOn w:val="ac"/>
    <w:rsid w:val="00A71BC1"/>
    <w:pPr>
      <w:spacing w:before="100" w:beforeAutospacing="1" w:after="100" w:afterAutospacing="1"/>
      <w:jc w:val="both"/>
    </w:pPr>
    <w:rPr>
      <w:rFonts w:ascii="Tahoma" w:eastAsia="Times New Roman" w:hAnsi="Tahoma" w:cs="Tahoma"/>
      <w:sz w:val="20"/>
      <w:szCs w:val="20"/>
      <w:lang w:val="en-US"/>
    </w:rPr>
  </w:style>
  <w:style w:type="paragraph" w:customStyle="1" w:styleId="1f">
    <w:name w:val="Знак Знак1 Знак Знак Знак Знак Знак Знак Знак Знак Знак Знак Знак Знак Знак Знак"/>
    <w:basedOn w:val="ac"/>
    <w:rsid w:val="00A71BC1"/>
    <w:pPr>
      <w:spacing w:before="100" w:beforeAutospacing="1" w:after="100" w:afterAutospacing="1"/>
      <w:jc w:val="both"/>
    </w:pPr>
    <w:rPr>
      <w:rFonts w:ascii="Tahoma" w:eastAsia="Times New Roman" w:hAnsi="Tahoma" w:cs="Tahoma"/>
      <w:sz w:val="20"/>
      <w:szCs w:val="20"/>
      <w:lang w:val="en-US"/>
    </w:rPr>
  </w:style>
  <w:style w:type="paragraph" w:customStyle="1" w:styleId="28">
    <w:name w:val="Без интервала2"/>
    <w:aliases w:val="14Без отступа,Без отступа"/>
    <w:qFormat/>
    <w:rsid w:val="00A71BC1"/>
    <w:rPr>
      <w:rFonts w:eastAsia="Times New Roman"/>
      <w:sz w:val="22"/>
      <w:szCs w:val="22"/>
      <w:lang w:eastAsia="en-US"/>
    </w:rPr>
  </w:style>
  <w:style w:type="paragraph" w:customStyle="1" w:styleId="ConsTitle">
    <w:name w:val="ConsTitle"/>
    <w:uiPriority w:val="99"/>
    <w:rsid w:val="00A71BC1"/>
    <w:pPr>
      <w:autoSpaceDE w:val="0"/>
      <w:autoSpaceDN w:val="0"/>
      <w:adjustRightInd w:val="0"/>
      <w:ind w:right="19772"/>
    </w:pPr>
    <w:rPr>
      <w:rFonts w:ascii="Arial" w:eastAsia="Times New Roman" w:hAnsi="Arial" w:cs="Arial"/>
      <w:b/>
      <w:bCs/>
    </w:rPr>
  </w:style>
  <w:style w:type="character" w:customStyle="1" w:styleId="afff0">
    <w:name w:val="Основной текст_"/>
    <w:link w:val="1f0"/>
    <w:locked/>
    <w:rsid w:val="00FA19DD"/>
    <w:rPr>
      <w:sz w:val="25"/>
      <w:szCs w:val="25"/>
      <w:shd w:val="clear" w:color="auto" w:fill="FFFFFF"/>
    </w:rPr>
  </w:style>
  <w:style w:type="paragraph" w:customStyle="1" w:styleId="1f0">
    <w:name w:val="Основной текст1"/>
    <w:basedOn w:val="ac"/>
    <w:link w:val="afff0"/>
    <w:rsid w:val="00FA19DD"/>
    <w:pPr>
      <w:shd w:val="clear" w:color="auto" w:fill="FFFFFF"/>
      <w:spacing w:after="420" w:line="0" w:lineRule="atLeast"/>
    </w:pPr>
    <w:rPr>
      <w:rFonts w:ascii="Calibri" w:hAnsi="Calibri"/>
      <w:sz w:val="25"/>
      <w:szCs w:val="25"/>
    </w:rPr>
  </w:style>
  <w:style w:type="paragraph" w:styleId="afff1">
    <w:name w:val="No Spacing"/>
    <w:aliases w:val="Табл"/>
    <w:basedOn w:val="ac"/>
    <w:link w:val="afff2"/>
    <w:uiPriority w:val="1"/>
    <w:qFormat/>
    <w:rsid w:val="00FA19DD"/>
    <w:rPr>
      <w:rFonts w:ascii="Calibri" w:eastAsia="Times New Roman" w:hAnsi="Calibri"/>
    </w:rPr>
  </w:style>
  <w:style w:type="character" w:customStyle="1" w:styleId="afff2">
    <w:name w:val="Без интервала Знак"/>
    <w:aliases w:val="Табл Знак"/>
    <w:link w:val="afff1"/>
    <w:uiPriority w:val="1"/>
    <w:rsid w:val="00FA19DD"/>
    <w:rPr>
      <w:rFonts w:eastAsia="Times New Roman" w:cs="Calibri"/>
      <w:sz w:val="22"/>
      <w:szCs w:val="22"/>
      <w:lang w:eastAsia="en-US"/>
    </w:rPr>
  </w:style>
  <w:style w:type="character" w:customStyle="1" w:styleId="aff4">
    <w:name w:val="Обычный (веб) Знак"/>
    <w:aliases w:val="Обычный (Web)1 Знак,Обычный (веб)1 Знак,Обычный (веб)11 Знак,Обычный (веб) Знак1 Знак,Обычный (веб) Знак Знак Знак,Обычный (веб) Знак1 Знак Знак Знак,Обычный (веб) Знак Знак Знак Знак Знак,Обычный (веб) Знак1 Знак Знак Знак Знак Знак"/>
    <w:link w:val="aff3"/>
    <w:uiPriority w:val="99"/>
    <w:rsid w:val="00FA19DD"/>
    <w:rPr>
      <w:rFonts w:ascii="Times New Roman" w:eastAsia="Times New Roman" w:hAnsi="Times New Roman"/>
      <w:sz w:val="24"/>
      <w:szCs w:val="24"/>
    </w:rPr>
  </w:style>
  <w:style w:type="character" w:customStyle="1" w:styleId="ConsPlusNormal1">
    <w:name w:val="ConsPlusNormal Знак Знак"/>
    <w:rsid w:val="00FA19DD"/>
    <w:rPr>
      <w:rFonts w:ascii="Arial" w:hAnsi="Arial" w:cs="Arial"/>
    </w:rPr>
  </w:style>
  <w:style w:type="character" w:customStyle="1" w:styleId="WW-Absatz-Standardschriftart11111">
    <w:name w:val="WW-Absatz-Standardschriftart11111"/>
    <w:rsid w:val="00FA19DD"/>
  </w:style>
  <w:style w:type="character" w:customStyle="1" w:styleId="WW-Absatz-Standardschriftart111111">
    <w:name w:val="WW-Absatz-Standardschriftart111111"/>
    <w:rsid w:val="00FA19DD"/>
  </w:style>
  <w:style w:type="character" w:customStyle="1" w:styleId="WW-Absatz-Standardschriftart1111111">
    <w:name w:val="WW-Absatz-Standardschriftart1111111"/>
    <w:rsid w:val="00FA19DD"/>
  </w:style>
  <w:style w:type="character" w:customStyle="1" w:styleId="WW-Absatz-Standardschriftart11111111">
    <w:name w:val="WW-Absatz-Standardschriftart11111111"/>
    <w:rsid w:val="00FA19DD"/>
  </w:style>
  <w:style w:type="character" w:customStyle="1" w:styleId="WW-Absatz-Standardschriftart111111111">
    <w:name w:val="WW-Absatz-Standardschriftart111111111"/>
    <w:uiPriority w:val="99"/>
    <w:rsid w:val="00FA19DD"/>
  </w:style>
  <w:style w:type="character" w:customStyle="1" w:styleId="WW-Absatz-Standardschriftart1111111111">
    <w:name w:val="WW-Absatz-Standardschriftart1111111111"/>
    <w:rsid w:val="00FA19DD"/>
  </w:style>
  <w:style w:type="character" w:customStyle="1" w:styleId="WW-Absatz-Standardschriftart11111111111">
    <w:name w:val="WW-Absatz-Standardschriftart11111111111"/>
    <w:rsid w:val="00FA19DD"/>
  </w:style>
  <w:style w:type="character" w:customStyle="1" w:styleId="WW-Absatz-Standardschriftart111111111111">
    <w:name w:val="WW-Absatz-Standardschriftart111111111111"/>
    <w:rsid w:val="00FA19DD"/>
  </w:style>
  <w:style w:type="character" w:customStyle="1" w:styleId="WW-Absatz-Standardschriftart1111111111111">
    <w:name w:val="WW-Absatz-Standardschriftart1111111111111"/>
    <w:rsid w:val="00FA19DD"/>
  </w:style>
  <w:style w:type="character" w:customStyle="1" w:styleId="WW-Absatz-Standardschriftart11111111111111">
    <w:name w:val="WW-Absatz-Standardschriftart11111111111111"/>
    <w:rsid w:val="00FA19DD"/>
  </w:style>
  <w:style w:type="character" w:customStyle="1" w:styleId="WW-Absatz-Standardschriftart111111111111111">
    <w:name w:val="WW-Absatz-Standardschriftart111111111111111"/>
    <w:rsid w:val="00FA19DD"/>
  </w:style>
  <w:style w:type="character" w:customStyle="1" w:styleId="WW-Absatz-Standardschriftart1111111111111111">
    <w:name w:val="WW-Absatz-Standardschriftart1111111111111111"/>
    <w:rsid w:val="00FA19DD"/>
  </w:style>
  <w:style w:type="character" w:customStyle="1" w:styleId="WW-Absatz-Standardschriftart11111111111111111">
    <w:name w:val="WW-Absatz-Standardschriftart11111111111111111"/>
    <w:rsid w:val="00FA19DD"/>
  </w:style>
  <w:style w:type="character" w:customStyle="1" w:styleId="WW-Absatz-Standardschriftart111111111111111111">
    <w:name w:val="WW-Absatz-Standardschriftart111111111111111111"/>
    <w:rsid w:val="00FA19DD"/>
  </w:style>
  <w:style w:type="character" w:customStyle="1" w:styleId="WW-Absatz-Standardschriftart1111111111111111111">
    <w:name w:val="WW-Absatz-Standardschriftart1111111111111111111"/>
    <w:rsid w:val="00FA19DD"/>
  </w:style>
  <w:style w:type="character" w:customStyle="1" w:styleId="WW-Absatz-Standardschriftart11111111111111111111">
    <w:name w:val="WW-Absatz-Standardschriftart11111111111111111111"/>
    <w:rsid w:val="00FA19DD"/>
  </w:style>
  <w:style w:type="character" w:customStyle="1" w:styleId="WW-Absatz-Standardschriftart111111111111111111111">
    <w:name w:val="WW-Absatz-Standardschriftart111111111111111111111"/>
    <w:rsid w:val="00FA19DD"/>
  </w:style>
  <w:style w:type="character" w:customStyle="1" w:styleId="WW-Absatz-Standardschriftart1111111111111111111111">
    <w:name w:val="WW-Absatz-Standardschriftart1111111111111111111111"/>
    <w:rsid w:val="00FA19DD"/>
  </w:style>
  <w:style w:type="character" w:customStyle="1" w:styleId="WW-Absatz-Standardschriftart11111111111111111111111">
    <w:name w:val="WW-Absatz-Standardschriftart11111111111111111111111"/>
    <w:rsid w:val="00FA19DD"/>
  </w:style>
  <w:style w:type="character" w:customStyle="1" w:styleId="WW-Absatz-Standardschriftart111111111111111111111111">
    <w:name w:val="WW-Absatz-Standardschriftart111111111111111111111111"/>
    <w:rsid w:val="00FA19DD"/>
  </w:style>
  <w:style w:type="character" w:customStyle="1" w:styleId="WW-Absatz-Standardschriftart1111111111111111111111111">
    <w:name w:val="WW-Absatz-Standardschriftart1111111111111111111111111"/>
    <w:rsid w:val="00FA19DD"/>
  </w:style>
  <w:style w:type="character" w:customStyle="1" w:styleId="WW-Absatz-Standardschriftart11111111111111111111111111">
    <w:name w:val="WW-Absatz-Standardschriftart11111111111111111111111111"/>
    <w:rsid w:val="00FA19DD"/>
  </w:style>
  <w:style w:type="character" w:customStyle="1" w:styleId="WW-Absatz-Standardschriftart111111111111111111111111111">
    <w:name w:val="WW-Absatz-Standardschriftart111111111111111111111111111"/>
    <w:rsid w:val="00FA19DD"/>
  </w:style>
  <w:style w:type="character" w:customStyle="1" w:styleId="WW-Absatz-Standardschriftart1111111111111111111111111111">
    <w:name w:val="WW-Absatz-Standardschriftart1111111111111111111111111111"/>
    <w:rsid w:val="00FA19DD"/>
  </w:style>
  <w:style w:type="character" w:customStyle="1" w:styleId="36">
    <w:name w:val="Основной шрифт абзаца3"/>
    <w:rsid w:val="00FA19DD"/>
  </w:style>
  <w:style w:type="character" w:customStyle="1" w:styleId="WW-Absatz-Standardschriftart11111111111111111111111111111">
    <w:name w:val="WW-Absatz-Standardschriftart11111111111111111111111111111"/>
    <w:rsid w:val="00FA19DD"/>
  </w:style>
  <w:style w:type="character" w:customStyle="1" w:styleId="WW-Absatz-Standardschriftart111111111111111111111111111111">
    <w:name w:val="WW-Absatz-Standardschriftart111111111111111111111111111111"/>
    <w:rsid w:val="00FA19DD"/>
  </w:style>
  <w:style w:type="character" w:customStyle="1" w:styleId="220">
    <w:name w:val="Основной шрифт абзаца22"/>
    <w:rsid w:val="00FA19DD"/>
  </w:style>
  <w:style w:type="character" w:customStyle="1" w:styleId="WW-Absatz-Standardschriftart1111111111111111111111111111111">
    <w:name w:val="WW-Absatz-Standardschriftart1111111111111111111111111111111"/>
    <w:rsid w:val="00FA19DD"/>
  </w:style>
  <w:style w:type="character" w:customStyle="1" w:styleId="WW-Absatz-Standardschriftart11111111111111111111111111111111">
    <w:name w:val="WW-Absatz-Standardschriftart11111111111111111111111111111111"/>
    <w:rsid w:val="00FA19DD"/>
  </w:style>
  <w:style w:type="character" w:customStyle="1" w:styleId="WW-Absatz-Standardschriftart111111111111111111111111111111111">
    <w:name w:val="WW-Absatz-Standardschriftart111111111111111111111111111111111"/>
    <w:rsid w:val="00FA19DD"/>
  </w:style>
  <w:style w:type="character" w:customStyle="1" w:styleId="WW8Num5z0">
    <w:name w:val="WW8Num5z0"/>
    <w:uiPriority w:val="99"/>
    <w:rsid w:val="00FA19DD"/>
    <w:rPr>
      <w:rFonts w:ascii="Wingdings" w:hAnsi="Wingdings" w:cs="Wingdings"/>
    </w:rPr>
  </w:style>
  <w:style w:type="character" w:customStyle="1" w:styleId="WW8Num12z0">
    <w:name w:val="WW8Num12z0"/>
    <w:uiPriority w:val="99"/>
    <w:rsid w:val="00FA19DD"/>
    <w:rPr>
      <w:b/>
      <w:sz w:val="28"/>
    </w:rPr>
  </w:style>
  <w:style w:type="character" w:customStyle="1" w:styleId="WW8Num19z0">
    <w:name w:val="WW8Num19z0"/>
    <w:uiPriority w:val="99"/>
    <w:rsid w:val="00FA19DD"/>
    <w:rPr>
      <w:b/>
      <w:sz w:val="28"/>
    </w:rPr>
  </w:style>
  <w:style w:type="character" w:customStyle="1" w:styleId="WW8Num25z1">
    <w:name w:val="WW8Num25z1"/>
    <w:uiPriority w:val="99"/>
    <w:rsid w:val="00FA19DD"/>
    <w:rPr>
      <w:sz w:val="24"/>
      <w:szCs w:val="24"/>
    </w:rPr>
  </w:style>
  <w:style w:type="character" w:customStyle="1" w:styleId="WW8Num35z0">
    <w:name w:val="WW8Num35z0"/>
    <w:uiPriority w:val="99"/>
    <w:rsid w:val="00FA19DD"/>
    <w:rPr>
      <w:rFonts w:ascii="Symbol" w:hAnsi="Symbol" w:cs="Symbol"/>
    </w:rPr>
  </w:style>
  <w:style w:type="character" w:customStyle="1" w:styleId="WW8Num35z1">
    <w:name w:val="WW8Num35z1"/>
    <w:uiPriority w:val="99"/>
    <w:rsid w:val="00FA19DD"/>
    <w:rPr>
      <w:rFonts w:ascii="Courier New" w:hAnsi="Courier New" w:cs="Courier New"/>
    </w:rPr>
  </w:style>
  <w:style w:type="character" w:customStyle="1" w:styleId="WW8Num35z2">
    <w:name w:val="WW8Num35z2"/>
    <w:uiPriority w:val="99"/>
    <w:rsid w:val="00FA19DD"/>
    <w:rPr>
      <w:rFonts w:ascii="Wingdings" w:hAnsi="Wingdings" w:cs="Wingdings"/>
    </w:rPr>
  </w:style>
  <w:style w:type="character" w:customStyle="1" w:styleId="WW8Num37z0">
    <w:name w:val="WW8Num37z0"/>
    <w:uiPriority w:val="99"/>
    <w:rsid w:val="00FA19DD"/>
    <w:rPr>
      <w:b/>
      <w:sz w:val="28"/>
    </w:rPr>
  </w:style>
  <w:style w:type="character" w:customStyle="1" w:styleId="WW8Num41z0">
    <w:name w:val="WW8Num41z0"/>
    <w:uiPriority w:val="99"/>
    <w:rsid w:val="00FA19DD"/>
    <w:rPr>
      <w:rFonts w:ascii="Symbol" w:eastAsia="Times New Roman" w:hAnsi="Symbol" w:cs="Times New Roman"/>
    </w:rPr>
  </w:style>
  <w:style w:type="character" w:customStyle="1" w:styleId="WW8Num41z1">
    <w:name w:val="WW8Num41z1"/>
    <w:uiPriority w:val="99"/>
    <w:rsid w:val="00FA19DD"/>
    <w:rPr>
      <w:rFonts w:ascii="Courier New" w:hAnsi="Courier New" w:cs="Courier New"/>
    </w:rPr>
  </w:style>
  <w:style w:type="character" w:customStyle="1" w:styleId="WW8Num41z2">
    <w:name w:val="WW8Num41z2"/>
    <w:uiPriority w:val="99"/>
    <w:rsid w:val="00FA19DD"/>
    <w:rPr>
      <w:rFonts w:ascii="Wingdings" w:hAnsi="Wingdings" w:cs="Wingdings"/>
    </w:rPr>
  </w:style>
  <w:style w:type="character" w:customStyle="1" w:styleId="WW8Num41z3">
    <w:name w:val="WW8Num41z3"/>
    <w:rsid w:val="00FA19DD"/>
    <w:rPr>
      <w:rFonts w:ascii="Symbol" w:hAnsi="Symbol" w:cs="Symbol"/>
    </w:rPr>
  </w:style>
  <w:style w:type="character" w:customStyle="1" w:styleId="afff3">
    <w:name w:val="Пункт Знак"/>
    <w:rsid w:val="00FA19DD"/>
    <w:rPr>
      <w:rFonts w:ascii="Times New Roman CYR" w:eastAsia="Calibri" w:hAnsi="Times New Roman CYR" w:cs="Times New Roman CYR"/>
      <w:lang w:val="ru-RU" w:bidi="ar-SA"/>
    </w:rPr>
  </w:style>
  <w:style w:type="character" w:customStyle="1" w:styleId="FontStyle40">
    <w:name w:val="Font Style40"/>
    <w:rsid w:val="00FA19DD"/>
    <w:rPr>
      <w:rFonts w:ascii="Times New Roman" w:hAnsi="Times New Roman" w:cs="Times New Roman"/>
      <w:sz w:val="22"/>
      <w:szCs w:val="22"/>
    </w:rPr>
  </w:style>
  <w:style w:type="character" w:customStyle="1" w:styleId="29">
    <w:name w:val="Знак Знак2"/>
    <w:uiPriority w:val="99"/>
    <w:rsid w:val="00FA19DD"/>
    <w:rPr>
      <w:rFonts w:ascii="Arial" w:hAnsi="Arial" w:cs="Arial"/>
      <w:b/>
      <w:bCs/>
      <w:sz w:val="26"/>
      <w:szCs w:val="26"/>
      <w:lang w:val="ru-RU" w:bidi="ar-SA"/>
    </w:rPr>
  </w:style>
  <w:style w:type="character" w:styleId="afff4">
    <w:name w:val="FollowedHyperlink"/>
    <w:uiPriority w:val="99"/>
    <w:rsid w:val="00FA19DD"/>
    <w:rPr>
      <w:color w:val="800080"/>
      <w:u w:val="single"/>
    </w:rPr>
  </w:style>
  <w:style w:type="character" w:customStyle="1" w:styleId="afff5">
    <w:name w:val="Центр Знак"/>
    <w:rsid w:val="00FA19DD"/>
    <w:rPr>
      <w:sz w:val="28"/>
      <w:lang w:val="ru-RU" w:bidi="ar-SA"/>
    </w:rPr>
  </w:style>
  <w:style w:type="character" w:customStyle="1" w:styleId="afff6">
    <w:name w:val="Знак Знак"/>
    <w:uiPriority w:val="99"/>
    <w:rsid w:val="00FA19DD"/>
    <w:rPr>
      <w:rFonts w:ascii="Times New Roman CYR" w:hAnsi="Times New Roman CYR" w:cs="Times New Roman CYR"/>
      <w:lang w:val="ru-RU" w:bidi="ar-SA"/>
    </w:rPr>
  </w:style>
  <w:style w:type="character" w:customStyle="1" w:styleId="val">
    <w:name w:val="val"/>
    <w:rsid w:val="00FA19DD"/>
  </w:style>
  <w:style w:type="character" w:customStyle="1" w:styleId="FontStyle17">
    <w:name w:val="Font Style17"/>
    <w:uiPriority w:val="99"/>
    <w:rsid w:val="00FA19DD"/>
    <w:rPr>
      <w:rFonts w:ascii="Times New Roman" w:hAnsi="Times New Roman" w:cs="Times New Roman"/>
      <w:sz w:val="26"/>
      <w:szCs w:val="26"/>
    </w:rPr>
  </w:style>
  <w:style w:type="character" w:customStyle="1" w:styleId="1f1">
    <w:name w:val="Знак Знак1"/>
    <w:aliases w:val="Подзаголовок Знак1"/>
    <w:uiPriority w:val="99"/>
    <w:rsid w:val="00FA19DD"/>
    <w:rPr>
      <w:rFonts w:ascii="Times New Roman CYR" w:hAnsi="Times New Roman CYR" w:cs="Times New Roman CYR"/>
    </w:rPr>
  </w:style>
  <w:style w:type="character" w:styleId="afff7">
    <w:name w:val="Strong"/>
    <w:uiPriority w:val="99"/>
    <w:qFormat/>
    <w:rsid w:val="00FA19DD"/>
    <w:rPr>
      <w:b/>
      <w:bCs/>
    </w:rPr>
  </w:style>
  <w:style w:type="paragraph" w:styleId="afff8">
    <w:name w:val="caption"/>
    <w:aliases w:val="Таблица - Название объекта,!! Object Novogor !!,Caption Char,Caption Char1 Char1 Char Char,Caption Char Char2 Char1 Char Char,Caption Char Char Char1 Char Char Char,Знак13,+Название объекта"/>
    <w:basedOn w:val="ac"/>
    <w:qFormat/>
    <w:rsid w:val="00FA19DD"/>
    <w:pPr>
      <w:suppressLineNumbers/>
      <w:suppressAutoHyphens/>
      <w:spacing w:before="120" w:after="120"/>
    </w:pPr>
    <w:rPr>
      <w:rFonts w:ascii="Times New Roman CYR" w:eastAsia="Times New Roman" w:hAnsi="Times New Roman CYR" w:cs="Mangal"/>
      <w:i/>
      <w:iCs/>
      <w:sz w:val="24"/>
      <w:szCs w:val="24"/>
      <w:lang w:eastAsia="zh-CN"/>
    </w:rPr>
  </w:style>
  <w:style w:type="paragraph" w:customStyle="1" w:styleId="37">
    <w:name w:val="Указатель3"/>
    <w:basedOn w:val="ac"/>
    <w:rsid w:val="00FA19DD"/>
    <w:pPr>
      <w:suppressLineNumbers/>
      <w:suppressAutoHyphens/>
    </w:pPr>
    <w:rPr>
      <w:rFonts w:ascii="Times New Roman CYR" w:eastAsia="Times New Roman" w:hAnsi="Times New Roman CYR" w:cs="Mangal"/>
      <w:sz w:val="20"/>
      <w:szCs w:val="20"/>
      <w:lang w:eastAsia="zh-CN"/>
    </w:rPr>
  </w:style>
  <w:style w:type="paragraph" w:customStyle="1" w:styleId="2a">
    <w:name w:val="Название объекта2"/>
    <w:basedOn w:val="ac"/>
    <w:rsid w:val="00FA19DD"/>
    <w:pPr>
      <w:suppressLineNumbers/>
      <w:suppressAutoHyphens/>
      <w:spacing w:before="120" w:after="120"/>
    </w:pPr>
    <w:rPr>
      <w:rFonts w:ascii="Times New Roman CYR" w:eastAsia="Times New Roman" w:hAnsi="Times New Roman CYR" w:cs="Mangal"/>
      <w:i/>
      <w:iCs/>
      <w:sz w:val="24"/>
      <w:szCs w:val="24"/>
      <w:lang w:eastAsia="zh-CN"/>
    </w:rPr>
  </w:style>
  <w:style w:type="paragraph" w:customStyle="1" w:styleId="2b">
    <w:name w:val="Указатель2"/>
    <w:basedOn w:val="ac"/>
    <w:rsid w:val="00FA19DD"/>
    <w:pPr>
      <w:suppressLineNumbers/>
      <w:suppressAutoHyphens/>
    </w:pPr>
    <w:rPr>
      <w:rFonts w:ascii="Times New Roman CYR" w:eastAsia="Times New Roman" w:hAnsi="Times New Roman CYR" w:cs="Mangal"/>
      <w:sz w:val="20"/>
      <w:szCs w:val="20"/>
      <w:lang w:eastAsia="zh-CN"/>
    </w:rPr>
  </w:style>
  <w:style w:type="paragraph" w:customStyle="1" w:styleId="1f2">
    <w:name w:val="Название объекта1"/>
    <w:basedOn w:val="ac"/>
    <w:uiPriority w:val="99"/>
    <w:rsid w:val="00FA19DD"/>
    <w:pPr>
      <w:suppressLineNumbers/>
      <w:suppressAutoHyphens/>
      <w:spacing w:before="120" w:after="120"/>
    </w:pPr>
    <w:rPr>
      <w:rFonts w:ascii="Times New Roman CYR" w:eastAsia="Times New Roman" w:hAnsi="Times New Roman CYR" w:cs="Mangal"/>
      <w:i/>
      <w:iCs/>
      <w:sz w:val="24"/>
      <w:szCs w:val="24"/>
      <w:lang w:eastAsia="zh-CN"/>
    </w:rPr>
  </w:style>
  <w:style w:type="paragraph" w:customStyle="1" w:styleId="311">
    <w:name w:val="Основной текст 31"/>
    <w:basedOn w:val="ac"/>
    <w:uiPriority w:val="99"/>
    <w:rsid w:val="00FA19DD"/>
    <w:pPr>
      <w:suppressAutoHyphens/>
      <w:spacing w:after="120"/>
    </w:pPr>
    <w:rPr>
      <w:rFonts w:ascii="Times New Roman CYR" w:eastAsia="Times New Roman" w:hAnsi="Times New Roman CYR" w:cs="Times New Roman CYR"/>
      <w:sz w:val="16"/>
      <w:szCs w:val="16"/>
      <w:lang w:eastAsia="zh-CN"/>
    </w:rPr>
  </w:style>
  <w:style w:type="paragraph" w:customStyle="1" w:styleId="a2">
    <w:name w:val="Пункт"/>
    <w:basedOn w:val="ac"/>
    <w:rsid w:val="00FA19DD"/>
    <w:pPr>
      <w:numPr>
        <w:ilvl w:val="2"/>
        <w:numId w:val="1"/>
      </w:numPr>
      <w:suppressAutoHyphens/>
      <w:spacing w:after="120"/>
      <w:jc w:val="both"/>
      <w:outlineLvl w:val="2"/>
    </w:pPr>
    <w:rPr>
      <w:rFonts w:ascii="Times New Roman CYR" w:hAnsi="Times New Roman CYR" w:cs="Times New Roman CYR"/>
      <w:sz w:val="20"/>
      <w:szCs w:val="20"/>
      <w:lang w:eastAsia="zh-CN"/>
    </w:rPr>
  </w:style>
  <w:style w:type="paragraph" w:customStyle="1" w:styleId="a3">
    <w:name w:val="Подпункт"/>
    <w:basedOn w:val="ac"/>
    <w:rsid w:val="00FA19DD"/>
    <w:pPr>
      <w:numPr>
        <w:ilvl w:val="3"/>
        <w:numId w:val="1"/>
      </w:numPr>
      <w:suppressAutoHyphens/>
      <w:spacing w:after="120"/>
      <w:jc w:val="both"/>
      <w:outlineLvl w:val="3"/>
    </w:pPr>
    <w:rPr>
      <w:rFonts w:ascii="Times New Roman CYR" w:hAnsi="Times New Roman CYR" w:cs="Times New Roman CYR"/>
      <w:sz w:val="20"/>
      <w:szCs w:val="20"/>
      <w:lang w:eastAsia="zh-CN"/>
    </w:rPr>
  </w:style>
  <w:style w:type="paragraph" w:customStyle="1" w:styleId="1f3">
    <w:name w:val="Знак Знак1 Знак Знак Знак Знак"/>
    <w:basedOn w:val="ac"/>
    <w:uiPriority w:val="99"/>
    <w:rsid w:val="00FA19DD"/>
    <w:pPr>
      <w:suppressAutoHyphens/>
      <w:spacing w:before="280" w:after="280"/>
      <w:jc w:val="both"/>
    </w:pPr>
    <w:rPr>
      <w:rFonts w:ascii="Tahoma" w:eastAsia="Times New Roman" w:hAnsi="Tahoma" w:cs="Tahoma"/>
      <w:sz w:val="20"/>
      <w:szCs w:val="20"/>
      <w:lang w:val="en-US" w:eastAsia="zh-CN"/>
    </w:rPr>
  </w:style>
  <w:style w:type="paragraph" w:customStyle="1" w:styleId="210">
    <w:name w:val="Основной текст с отступом 21"/>
    <w:basedOn w:val="ac"/>
    <w:uiPriority w:val="99"/>
    <w:rsid w:val="00FA19DD"/>
    <w:pPr>
      <w:suppressAutoHyphens/>
      <w:ind w:firstLine="284"/>
      <w:jc w:val="center"/>
    </w:pPr>
    <w:rPr>
      <w:rFonts w:eastAsia="Times New Roman"/>
      <w:b/>
      <w:sz w:val="40"/>
      <w:szCs w:val="20"/>
      <w:lang w:eastAsia="zh-CN"/>
    </w:rPr>
  </w:style>
  <w:style w:type="paragraph" w:customStyle="1" w:styleId="312">
    <w:name w:val="Основной текст с отступом 31"/>
    <w:basedOn w:val="ac"/>
    <w:uiPriority w:val="99"/>
    <w:rsid w:val="00FA19DD"/>
    <w:pPr>
      <w:suppressAutoHyphens/>
      <w:ind w:firstLine="720"/>
      <w:jc w:val="both"/>
    </w:pPr>
    <w:rPr>
      <w:rFonts w:eastAsia="Times New Roman"/>
      <w:sz w:val="24"/>
      <w:szCs w:val="20"/>
      <w:lang w:eastAsia="zh-CN"/>
    </w:rPr>
  </w:style>
  <w:style w:type="paragraph" w:customStyle="1" w:styleId="afff9">
    <w:name w:val="Центр"/>
    <w:basedOn w:val="ac"/>
    <w:rsid w:val="00FA19DD"/>
    <w:pPr>
      <w:suppressAutoHyphens/>
      <w:jc w:val="center"/>
    </w:pPr>
    <w:rPr>
      <w:rFonts w:eastAsia="Times New Roman"/>
      <w:sz w:val="28"/>
      <w:szCs w:val="20"/>
      <w:lang w:eastAsia="zh-CN"/>
    </w:rPr>
  </w:style>
  <w:style w:type="paragraph" w:customStyle="1" w:styleId="2TimesNewRoman">
    <w:name w:val="Стиль Заголовок 2 + Times New Roman По ширине"/>
    <w:basedOn w:val="20"/>
    <w:rsid w:val="00FA19DD"/>
    <w:pPr>
      <w:keepLines w:val="0"/>
      <w:suppressAutoHyphens/>
      <w:spacing w:before="240" w:after="240"/>
      <w:jc w:val="both"/>
    </w:pPr>
    <w:rPr>
      <w:rFonts w:ascii="Times New Roman" w:hAnsi="Times New Roman"/>
      <w:i/>
      <w:iCs/>
      <w:color w:val="auto"/>
      <w:sz w:val="28"/>
      <w:szCs w:val="20"/>
      <w:lang w:eastAsia="zh-CN"/>
    </w:rPr>
  </w:style>
  <w:style w:type="paragraph" w:customStyle="1" w:styleId="Style3">
    <w:name w:val="Style3"/>
    <w:basedOn w:val="ac"/>
    <w:rsid w:val="00FA19DD"/>
    <w:pPr>
      <w:widowControl w:val="0"/>
      <w:suppressAutoHyphens/>
      <w:autoSpaceDE w:val="0"/>
      <w:spacing w:line="317" w:lineRule="exact"/>
    </w:pPr>
    <w:rPr>
      <w:rFonts w:ascii="Lucida Sans Unicode" w:eastAsia="Times New Roman" w:hAnsi="Lucida Sans Unicode" w:cs="Lucida Sans Unicode"/>
      <w:sz w:val="24"/>
      <w:szCs w:val="24"/>
      <w:lang w:eastAsia="zh-CN"/>
    </w:rPr>
  </w:style>
  <w:style w:type="paragraph" w:customStyle="1" w:styleId="Style6">
    <w:name w:val="Style6"/>
    <w:basedOn w:val="ac"/>
    <w:uiPriority w:val="99"/>
    <w:rsid w:val="00FA19DD"/>
    <w:pPr>
      <w:widowControl w:val="0"/>
      <w:suppressAutoHyphens/>
      <w:autoSpaceDE w:val="0"/>
      <w:spacing w:line="325" w:lineRule="exact"/>
      <w:ind w:firstLine="706"/>
      <w:jc w:val="both"/>
    </w:pPr>
    <w:rPr>
      <w:rFonts w:ascii="Lucida Sans Unicode" w:eastAsia="Times New Roman" w:hAnsi="Lucida Sans Unicode" w:cs="Lucida Sans Unicode"/>
      <w:sz w:val="24"/>
      <w:szCs w:val="24"/>
      <w:lang w:eastAsia="zh-CN"/>
    </w:rPr>
  </w:style>
  <w:style w:type="paragraph" w:customStyle="1" w:styleId="u">
    <w:name w:val="u"/>
    <w:basedOn w:val="ac"/>
    <w:rsid w:val="00FA19DD"/>
    <w:pPr>
      <w:suppressAutoHyphens/>
      <w:spacing w:before="280" w:after="280"/>
    </w:pPr>
    <w:rPr>
      <w:rFonts w:eastAsia="Times New Roman"/>
      <w:sz w:val="24"/>
      <w:szCs w:val="24"/>
      <w:lang w:eastAsia="zh-CN"/>
    </w:rPr>
  </w:style>
  <w:style w:type="paragraph" w:customStyle="1" w:styleId="1f4">
    <w:name w:val="Схема документа1"/>
    <w:basedOn w:val="ac"/>
    <w:uiPriority w:val="99"/>
    <w:rsid w:val="00FA19DD"/>
    <w:pPr>
      <w:shd w:val="clear" w:color="auto" w:fill="000080"/>
      <w:suppressAutoHyphens/>
    </w:pPr>
    <w:rPr>
      <w:rFonts w:ascii="Tahoma" w:eastAsia="Times New Roman" w:hAnsi="Tahoma" w:cs="Tahoma"/>
      <w:sz w:val="20"/>
      <w:szCs w:val="20"/>
      <w:lang w:eastAsia="zh-CN"/>
    </w:rPr>
  </w:style>
  <w:style w:type="paragraph" w:customStyle="1" w:styleId="WW-">
    <w:name w:val="WW-Заголовок"/>
    <w:basedOn w:val="ac"/>
    <w:next w:val="af8"/>
    <w:rsid w:val="00FA19DD"/>
    <w:pPr>
      <w:suppressAutoHyphens/>
      <w:ind w:left="-567"/>
      <w:jc w:val="center"/>
    </w:pPr>
    <w:rPr>
      <w:rFonts w:eastAsia="Times New Roman"/>
      <w:sz w:val="28"/>
      <w:szCs w:val="20"/>
      <w:lang w:eastAsia="zh-CN"/>
    </w:rPr>
  </w:style>
  <w:style w:type="paragraph" w:customStyle="1" w:styleId="211">
    <w:name w:val="Основной текст 21"/>
    <w:basedOn w:val="ac"/>
    <w:uiPriority w:val="99"/>
    <w:rsid w:val="00FA19DD"/>
    <w:pPr>
      <w:suppressAutoHyphens/>
      <w:spacing w:after="120" w:line="480" w:lineRule="auto"/>
    </w:pPr>
    <w:rPr>
      <w:rFonts w:eastAsia="Times New Roman"/>
      <w:sz w:val="24"/>
      <w:szCs w:val="24"/>
      <w:lang w:eastAsia="zh-CN"/>
    </w:rPr>
  </w:style>
  <w:style w:type="paragraph" w:customStyle="1" w:styleId="320">
    <w:name w:val="Основной текст 32"/>
    <w:basedOn w:val="ac"/>
    <w:uiPriority w:val="99"/>
    <w:rsid w:val="00FA19DD"/>
    <w:pPr>
      <w:suppressAutoHyphens/>
      <w:spacing w:after="120"/>
    </w:pPr>
    <w:rPr>
      <w:rFonts w:eastAsia="Times New Roman"/>
      <w:sz w:val="16"/>
      <w:szCs w:val="16"/>
      <w:lang w:eastAsia="zh-CN"/>
    </w:rPr>
  </w:style>
  <w:style w:type="paragraph" w:customStyle="1" w:styleId="313">
    <w:name w:val="Список 31"/>
    <w:basedOn w:val="ac"/>
    <w:rsid w:val="00FA19DD"/>
    <w:pPr>
      <w:suppressAutoHyphens/>
      <w:ind w:left="849" w:hanging="283"/>
    </w:pPr>
    <w:rPr>
      <w:rFonts w:eastAsia="Times New Roman"/>
      <w:sz w:val="24"/>
      <w:szCs w:val="24"/>
      <w:lang w:eastAsia="zh-CN"/>
    </w:rPr>
  </w:style>
  <w:style w:type="paragraph" w:customStyle="1" w:styleId="afffa">
    <w:name w:val="Содержимое врезки"/>
    <w:basedOn w:val="af8"/>
    <w:uiPriority w:val="99"/>
    <w:rsid w:val="00FA19DD"/>
    <w:pPr>
      <w:tabs>
        <w:tab w:val="clear" w:pos="3060"/>
      </w:tabs>
      <w:suppressAutoHyphens/>
    </w:pPr>
    <w:rPr>
      <w:sz w:val="24"/>
      <w:lang w:eastAsia="zh-CN"/>
    </w:rPr>
  </w:style>
  <w:style w:type="paragraph" w:customStyle="1" w:styleId="ConsPlusDocList2">
    <w:name w:val="ConsPlusDocList2"/>
    <w:next w:val="ac"/>
    <w:rsid w:val="00FA19DD"/>
    <w:pPr>
      <w:widowControl w:val="0"/>
      <w:suppressAutoHyphens/>
      <w:autoSpaceDE w:val="0"/>
    </w:pPr>
    <w:rPr>
      <w:rFonts w:ascii="Arial" w:eastAsia="Arial" w:hAnsi="Arial" w:cs="Arial"/>
      <w:lang w:eastAsia="zh-CN" w:bidi="hi-IN"/>
    </w:rPr>
  </w:style>
  <w:style w:type="paragraph" w:customStyle="1" w:styleId="ConsPlusCell2">
    <w:name w:val="ConsPlusCell2"/>
    <w:next w:val="ac"/>
    <w:rsid w:val="00FA19DD"/>
    <w:pPr>
      <w:widowControl w:val="0"/>
      <w:suppressAutoHyphens/>
      <w:autoSpaceDE w:val="0"/>
    </w:pPr>
    <w:rPr>
      <w:rFonts w:ascii="Arial" w:eastAsia="Arial" w:hAnsi="Arial" w:cs="Arial"/>
      <w:lang w:eastAsia="zh-CN" w:bidi="hi-IN"/>
    </w:rPr>
  </w:style>
  <w:style w:type="paragraph" w:customStyle="1" w:styleId="ConsPlusNonformat2">
    <w:name w:val="ConsPlusNonformat2"/>
    <w:next w:val="ac"/>
    <w:rsid w:val="00FA19DD"/>
    <w:pPr>
      <w:widowControl w:val="0"/>
      <w:suppressAutoHyphens/>
      <w:autoSpaceDE w:val="0"/>
    </w:pPr>
    <w:rPr>
      <w:rFonts w:ascii="Courier New" w:eastAsia="Courier New" w:hAnsi="Courier New" w:cs="Courier New"/>
      <w:lang w:eastAsia="zh-CN" w:bidi="hi-IN"/>
    </w:rPr>
  </w:style>
  <w:style w:type="paragraph" w:customStyle="1" w:styleId="ConsPlusTitle2">
    <w:name w:val="ConsPlusTitle2"/>
    <w:next w:val="ac"/>
    <w:rsid w:val="00FA19DD"/>
    <w:pPr>
      <w:widowControl w:val="0"/>
      <w:suppressAutoHyphens/>
      <w:autoSpaceDE w:val="0"/>
    </w:pPr>
    <w:rPr>
      <w:rFonts w:ascii="Arial" w:eastAsia="Arial" w:hAnsi="Arial" w:cs="Arial"/>
      <w:b/>
      <w:bCs/>
      <w:lang w:eastAsia="zh-CN" w:bidi="hi-IN"/>
    </w:rPr>
  </w:style>
  <w:style w:type="paragraph" w:customStyle="1" w:styleId="2c">
    <w:name w:val="Обычный2"/>
    <w:link w:val="Normal"/>
    <w:rsid w:val="00FA19DD"/>
    <w:pPr>
      <w:suppressAutoHyphens/>
      <w:autoSpaceDE w:val="0"/>
    </w:pPr>
    <w:rPr>
      <w:rFonts w:ascii="Times New Roman" w:eastAsia="Arial" w:hAnsi="Times New Roman"/>
      <w:color w:val="000000"/>
      <w:sz w:val="24"/>
      <w:szCs w:val="24"/>
      <w:lang w:eastAsia="zh-CN"/>
    </w:rPr>
  </w:style>
  <w:style w:type="paragraph" w:customStyle="1" w:styleId="330">
    <w:name w:val="Основной текст 33"/>
    <w:basedOn w:val="ac"/>
    <w:rsid w:val="00FA19DD"/>
    <w:pPr>
      <w:suppressAutoHyphens/>
      <w:spacing w:after="120"/>
    </w:pPr>
    <w:rPr>
      <w:rFonts w:ascii="Times New Roman CYR" w:eastAsia="Times New Roman" w:hAnsi="Times New Roman CYR" w:cs="Times New Roman CYR"/>
      <w:sz w:val="16"/>
      <w:szCs w:val="16"/>
      <w:lang w:eastAsia="zh-CN"/>
    </w:rPr>
  </w:style>
  <w:style w:type="paragraph" w:customStyle="1" w:styleId="western">
    <w:name w:val="western"/>
    <w:basedOn w:val="ac"/>
    <w:uiPriority w:val="99"/>
    <w:rsid w:val="00FA19DD"/>
    <w:pPr>
      <w:suppressAutoHyphens/>
      <w:spacing w:before="280" w:after="280"/>
    </w:pPr>
    <w:rPr>
      <w:rFonts w:ascii="Times New Roman CYR" w:eastAsia="Times New Roman" w:hAnsi="Times New Roman CYR" w:cs="Times New Roman CYR"/>
      <w:sz w:val="20"/>
      <w:szCs w:val="20"/>
      <w:lang w:eastAsia="zh-CN"/>
    </w:rPr>
  </w:style>
  <w:style w:type="character" w:customStyle="1" w:styleId="135pt">
    <w:name w:val="Основной текст + 13;5 pt"/>
    <w:rsid w:val="00F87F9E"/>
    <w:rPr>
      <w:rFonts w:ascii="Times New Roman" w:eastAsia="Times New Roman" w:hAnsi="Times New Roman" w:cs="Times New Roman"/>
      <w:b w:val="0"/>
      <w:bCs w:val="0"/>
      <w:i w:val="0"/>
      <w:iCs w:val="0"/>
      <w:smallCaps w:val="0"/>
      <w:strike w:val="0"/>
      <w:spacing w:val="0"/>
      <w:sz w:val="27"/>
      <w:szCs w:val="27"/>
    </w:rPr>
  </w:style>
  <w:style w:type="character" w:customStyle="1" w:styleId="14pt">
    <w:name w:val="Основной текст + 14 pt;Курсив"/>
    <w:rsid w:val="00F87F9E"/>
    <w:rPr>
      <w:rFonts w:ascii="Times New Roman" w:eastAsia="Times New Roman" w:hAnsi="Times New Roman" w:cs="Times New Roman"/>
      <w:b w:val="0"/>
      <w:bCs w:val="0"/>
      <w:i/>
      <w:iCs/>
      <w:smallCaps w:val="0"/>
      <w:strike w:val="0"/>
      <w:spacing w:val="0"/>
      <w:sz w:val="28"/>
      <w:szCs w:val="28"/>
    </w:rPr>
  </w:style>
  <w:style w:type="character" w:customStyle="1" w:styleId="71">
    <w:name w:val="Основной текст (7)_"/>
    <w:link w:val="72"/>
    <w:rsid w:val="00F87F9E"/>
    <w:rPr>
      <w:sz w:val="208"/>
      <w:szCs w:val="208"/>
      <w:shd w:val="clear" w:color="auto" w:fill="FFFFFF"/>
    </w:rPr>
  </w:style>
  <w:style w:type="character" w:customStyle="1" w:styleId="135pt1pt">
    <w:name w:val="Основной текст + 13;5 pt;Интервал 1 pt"/>
    <w:rsid w:val="00F87F9E"/>
    <w:rPr>
      <w:rFonts w:ascii="Times New Roman" w:eastAsia="Times New Roman" w:hAnsi="Times New Roman" w:cs="Times New Roman"/>
      <w:b w:val="0"/>
      <w:bCs w:val="0"/>
      <w:i w:val="0"/>
      <w:iCs w:val="0"/>
      <w:smallCaps w:val="0"/>
      <w:strike w:val="0"/>
      <w:spacing w:val="30"/>
      <w:sz w:val="27"/>
      <w:szCs w:val="27"/>
    </w:rPr>
  </w:style>
  <w:style w:type="paragraph" w:customStyle="1" w:styleId="72">
    <w:name w:val="Основной текст (7)"/>
    <w:basedOn w:val="ac"/>
    <w:link w:val="71"/>
    <w:rsid w:val="00F87F9E"/>
    <w:pPr>
      <w:shd w:val="clear" w:color="auto" w:fill="FFFFFF"/>
      <w:spacing w:line="0" w:lineRule="atLeast"/>
    </w:pPr>
    <w:rPr>
      <w:rFonts w:ascii="Calibri" w:hAnsi="Calibri"/>
      <w:sz w:val="208"/>
      <w:szCs w:val="208"/>
    </w:rPr>
  </w:style>
  <w:style w:type="character" w:customStyle="1" w:styleId="41">
    <w:name w:val="Основной текст (4)_"/>
    <w:link w:val="410"/>
    <w:locked/>
    <w:rsid w:val="00F87F9E"/>
    <w:rPr>
      <w:sz w:val="21"/>
      <w:szCs w:val="21"/>
      <w:shd w:val="clear" w:color="auto" w:fill="FFFFFF"/>
    </w:rPr>
  </w:style>
  <w:style w:type="paragraph" w:customStyle="1" w:styleId="410">
    <w:name w:val="Основной текст (4)1"/>
    <w:basedOn w:val="ac"/>
    <w:link w:val="41"/>
    <w:rsid w:val="00F87F9E"/>
    <w:pPr>
      <w:shd w:val="clear" w:color="auto" w:fill="FFFFFF"/>
      <w:spacing w:before="240" w:line="274" w:lineRule="exact"/>
      <w:jc w:val="both"/>
    </w:pPr>
    <w:rPr>
      <w:rFonts w:ascii="Calibri" w:hAnsi="Calibri"/>
      <w:sz w:val="21"/>
      <w:szCs w:val="21"/>
    </w:rPr>
  </w:style>
  <w:style w:type="character" w:styleId="afffb">
    <w:name w:val="Emphasis"/>
    <w:uiPriority w:val="99"/>
    <w:qFormat/>
    <w:rsid w:val="00F87F9E"/>
    <w:rPr>
      <w:i/>
      <w:iCs/>
    </w:rPr>
  </w:style>
  <w:style w:type="character" w:customStyle="1" w:styleId="apple-converted-space">
    <w:name w:val="apple-converted-space"/>
    <w:rsid w:val="00F87F9E"/>
  </w:style>
  <w:style w:type="character" w:customStyle="1" w:styleId="42">
    <w:name w:val="Основной шрифт абзаца4"/>
    <w:rsid w:val="00F87F9E"/>
  </w:style>
  <w:style w:type="character" w:customStyle="1" w:styleId="afffc">
    <w:name w:val="Маркеры списка"/>
    <w:rsid w:val="00F87F9E"/>
    <w:rPr>
      <w:rFonts w:ascii="OpenSymbol" w:eastAsia="OpenSymbol" w:hAnsi="OpenSymbol" w:cs="OpenSymbol"/>
    </w:rPr>
  </w:style>
  <w:style w:type="paragraph" w:customStyle="1" w:styleId="43">
    <w:name w:val="Указатель4"/>
    <w:basedOn w:val="ac"/>
    <w:rsid w:val="00F87F9E"/>
    <w:pPr>
      <w:suppressLineNumbers/>
    </w:pPr>
    <w:rPr>
      <w:rFonts w:eastAsia="Times New Roman" w:cs="Mangal"/>
      <w:sz w:val="24"/>
      <w:szCs w:val="24"/>
      <w:lang w:eastAsia="zh-CN"/>
    </w:rPr>
  </w:style>
  <w:style w:type="paragraph" w:customStyle="1" w:styleId="38">
    <w:name w:val="Название3"/>
    <w:basedOn w:val="ac"/>
    <w:rsid w:val="00F87F9E"/>
    <w:pPr>
      <w:suppressLineNumbers/>
      <w:spacing w:before="120" w:after="120"/>
    </w:pPr>
    <w:rPr>
      <w:rFonts w:eastAsia="Times New Roman" w:cs="Tahoma"/>
      <w:i/>
      <w:iCs/>
      <w:sz w:val="24"/>
      <w:szCs w:val="24"/>
      <w:lang w:eastAsia="zh-CN"/>
    </w:rPr>
  </w:style>
  <w:style w:type="paragraph" w:customStyle="1" w:styleId="2d">
    <w:name w:val="Название2"/>
    <w:basedOn w:val="ac"/>
    <w:rsid w:val="00F87F9E"/>
    <w:pPr>
      <w:suppressLineNumbers/>
      <w:spacing w:before="120" w:after="120"/>
    </w:pPr>
    <w:rPr>
      <w:rFonts w:eastAsia="Times New Roman" w:cs="Tahoma"/>
      <w:i/>
      <w:iCs/>
      <w:sz w:val="24"/>
      <w:szCs w:val="24"/>
      <w:lang w:eastAsia="zh-CN"/>
    </w:rPr>
  </w:style>
  <w:style w:type="paragraph" w:customStyle="1" w:styleId="39">
    <w:name w:val="Знак Знак Знак Знак Знак Знак Знак Знак Знак3 Знак"/>
    <w:basedOn w:val="ac"/>
    <w:rsid w:val="00F87F9E"/>
    <w:pPr>
      <w:spacing w:after="160" w:line="240" w:lineRule="exact"/>
    </w:pPr>
    <w:rPr>
      <w:rFonts w:ascii="Verdana" w:eastAsia="Times New Roman" w:hAnsi="Verdana" w:cs="Verdana"/>
      <w:sz w:val="20"/>
      <w:szCs w:val="20"/>
      <w:lang w:val="en-US" w:eastAsia="zh-CN"/>
    </w:rPr>
  </w:style>
  <w:style w:type="paragraph" w:customStyle="1" w:styleId="titledict">
    <w:name w:val="titledict"/>
    <w:basedOn w:val="ac"/>
    <w:rsid w:val="00F87F9E"/>
    <w:pPr>
      <w:spacing w:before="280" w:after="280"/>
    </w:pPr>
    <w:rPr>
      <w:rFonts w:eastAsia="SimSun"/>
      <w:sz w:val="24"/>
      <w:szCs w:val="24"/>
      <w:lang w:eastAsia="zh-CN"/>
    </w:rPr>
  </w:style>
  <w:style w:type="paragraph" w:customStyle="1" w:styleId="afffd">
    <w:name w:val="Знак Знак Знак Знак Знак Знак Знак Знак Знак Знак Знак Знак Знак Знак"/>
    <w:basedOn w:val="ac"/>
    <w:rsid w:val="00F87F9E"/>
    <w:pPr>
      <w:spacing w:after="160" w:line="240" w:lineRule="exact"/>
    </w:pPr>
    <w:rPr>
      <w:rFonts w:ascii="Verdana" w:eastAsia="Times New Roman" w:hAnsi="Verdana" w:cs="Verdana"/>
      <w:sz w:val="20"/>
      <w:szCs w:val="20"/>
      <w:lang w:val="en-US" w:eastAsia="zh-CN"/>
    </w:rPr>
  </w:style>
  <w:style w:type="paragraph" w:customStyle="1" w:styleId="afffe">
    <w:name w:val="Знак Знак Знак Знак Знак Знак Знак Знак Знак"/>
    <w:basedOn w:val="ac"/>
    <w:rsid w:val="00F87F9E"/>
    <w:pPr>
      <w:spacing w:after="160" w:line="240" w:lineRule="exact"/>
    </w:pPr>
    <w:rPr>
      <w:rFonts w:ascii="Verdana" w:eastAsia="Times New Roman" w:hAnsi="Verdana" w:cs="Verdana"/>
      <w:sz w:val="20"/>
      <w:szCs w:val="20"/>
      <w:lang w:val="en-US" w:eastAsia="zh-CN"/>
    </w:rPr>
  </w:style>
  <w:style w:type="paragraph" w:customStyle="1" w:styleId="1f5">
    <w:name w:val="Знак Знак Знак Знак Знак Знак Знак Знак Знак1"/>
    <w:basedOn w:val="ac"/>
    <w:rsid w:val="00F87F9E"/>
    <w:pPr>
      <w:spacing w:after="160" w:line="240" w:lineRule="exact"/>
    </w:pPr>
    <w:rPr>
      <w:rFonts w:ascii="Verdana" w:eastAsia="Times New Roman" w:hAnsi="Verdana" w:cs="Verdana"/>
      <w:sz w:val="20"/>
      <w:szCs w:val="20"/>
      <w:lang w:val="en-US" w:eastAsia="zh-CN"/>
    </w:rPr>
  </w:style>
  <w:style w:type="paragraph" w:customStyle="1" w:styleId="affff">
    <w:name w:val="Знак Знак Знак Знак Знак Знак Знак Знак Знак Знак Знак Знак"/>
    <w:basedOn w:val="ac"/>
    <w:rsid w:val="00F87F9E"/>
    <w:pPr>
      <w:spacing w:after="160" w:line="240" w:lineRule="exact"/>
    </w:pPr>
    <w:rPr>
      <w:rFonts w:ascii="Verdana" w:eastAsia="Times New Roman" w:hAnsi="Verdana" w:cs="Verdana"/>
      <w:sz w:val="20"/>
      <w:szCs w:val="20"/>
      <w:lang w:val="en-US" w:eastAsia="zh-CN"/>
    </w:rPr>
  </w:style>
  <w:style w:type="paragraph" w:customStyle="1" w:styleId="2e">
    <w:name w:val="Знак Знак Знак Знак Знак Знак Знак Знак Знак2"/>
    <w:basedOn w:val="ac"/>
    <w:rsid w:val="00F87F9E"/>
    <w:pPr>
      <w:spacing w:after="160" w:line="240" w:lineRule="exact"/>
    </w:pPr>
    <w:rPr>
      <w:rFonts w:ascii="Verdana" w:eastAsia="Times New Roman" w:hAnsi="Verdana" w:cs="Verdana"/>
      <w:sz w:val="20"/>
      <w:szCs w:val="20"/>
      <w:lang w:val="en-US" w:eastAsia="zh-CN"/>
    </w:rPr>
  </w:style>
  <w:style w:type="paragraph" w:customStyle="1" w:styleId="2f">
    <w:name w:val="Знак Знак Знак Знак Знак Знак Знак Знак Знак2 Знак Знак Знак"/>
    <w:basedOn w:val="ac"/>
    <w:rsid w:val="00F87F9E"/>
    <w:pPr>
      <w:spacing w:after="160" w:line="240" w:lineRule="exact"/>
    </w:pPr>
    <w:rPr>
      <w:rFonts w:ascii="Verdana" w:eastAsia="Times New Roman" w:hAnsi="Verdana" w:cs="Verdana"/>
      <w:sz w:val="20"/>
      <w:szCs w:val="20"/>
      <w:lang w:val="en-US" w:eastAsia="zh-CN"/>
    </w:rPr>
  </w:style>
  <w:style w:type="paragraph" w:customStyle="1" w:styleId="affff0">
    <w:name w:val="Знак Знак Знак Знак Знак Знак Знак Знак Знак Знак Знак Знак Знак Знак Знак Знак Знак Знак Знак"/>
    <w:basedOn w:val="ac"/>
    <w:rsid w:val="00F87F9E"/>
    <w:pPr>
      <w:spacing w:after="160" w:line="240" w:lineRule="exact"/>
    </w:pPr>
    <w:rPr>
      <w:rFonts w:ascii="Verdana" w:eastAsia="Times New Roman" w:hAnsi="Verdana" w:cs="Verdana"/>
      <w:sz w:val="20"/>
      <w:szCs w:val="20"/>
      <w:lang w:val="en-US" w:eastAsia="zh-CN"/>
    </w:rPr>
  </w:style>
  <w:style w:type="paragraph" w:customStyle="1" w:styleId="2f0">
    <w:name w:val="Знак Знак Знак2"/>
    <w:basedOn w:val="ac"/>
    <w:rsid w:val="00F87F9E"/>
    <w:pPr>
      <w:spacing w:before="100" w:beforeAutospacing="1" w:after="100" w:afterAutospacing="1"/>
      <w:jc w:val="both"/>
    </w:pPr>
    <w:rPr>
      <w:rFonts w:ascii="Tahoma" w:eastAsia="Times New Roman" w:hAnsi="Tahoma" w:cs="Tahoma"/>
      <w:sz w:val="20"/>
      <w:szCs w:val="20"/>
      <w:lang w:val="en-US"/>
    </w:rPr>
  </w:style>
  <w:style w:type="character" w:customStyle="1" w:styleId="2f1">
    <w:name w:val="Основной текст (2)_"/>
    <w:link w:val="2f2"/>
    <w:locked/>
    <w:rsid w:val="00C458EF"/>
    <w:rPr>
      <w:b/>
      <w:bCs/>
      <w:sz w:val="22"/>
      <w:szCs w:val="22"/>
      <w:shd w:val="clear" w:color="auto" w:fill="FFFFFF"/>
    </w:rPr>
  </w:style>
  <w:style w:type="character" w:customStyle="1" w:styleId="1f6">
    <w:name w:val="Основной текст Знак1"/>
    <w:aliases w:val="bt Знак,Основной текст1 Знак,Основной текст отчета Знак,Body Text Char Знак,Основной текст Знак Знак"/>
    <w:uiPriority w:val="99"/>
    <w:locked/>
    <w:rsid w:val="00C458EF"/>
    <w:rPr>
      <w:rFonts w:ascii="Times New Roman" w:hAnsi="Times New Roman"/>
      <w:sz w:val="22"/>
      <w:szCs w:val="22"/>
      <w:shd w:val="clear" w:color="auto" w:fill="FFFFFF"/>
    </w:rPr>
  </w:style>
  <w:style w:type="paragraph" w:customStyle="1" w:styleId="2f2">
    <w:name w:val="Основной текст (2)"/>
    <w:basedOn w:val="ac"/>
    <w:link w:val="2f1"/>
    <w:rsid w:val="00C458EF"/>
    <w:pPr>
      <w:widowControl w:val="0"/>
      <w:shd w:val="clear" w:color="auto" w:fill="FFFFFF"/>
      <w:spacing w:after="240" w:line="274" w:lineRule="exact"/>
      <w:ind w:hanging="340"/>
      <w:jc w:val="center"/>
    </w:pPr>
    <w:rPr>
      <w:rFonts w:ascii="Calibri" w:hAnsi="Calibri"/>
      <w:b/>
      <w:bCs/>
    </w:rPr>
  </w:style>
  <w:style w:type="character" w:customStyle="1" w:styleId="ConsPlusNonformat0">
    <w:name w:val="ConsPlusNonformat Знак"/>
    <w:link w:val="ConsPlusNonformat"/>
    <w:uiPriority w:val="99"/>
    <w:rsid w:val="00C458EF"/>
    <w:rPr>
      <w:rFonts w:ascii="Courier New" w:eastAsia="Times New Roman" w:hAnsi="Courier New" w:cs="Courier New"/>
      <w:lang w:val="ru-RU" w:eastAsia="ru-RU" w:bidi="ar-SA"/>
    </w:rPr>
  </w:style>
  <w:style w:type="paragraph" w:customStyle="1" w:styleId="2f3">
    <w:name w:val="Основной текст2"/>
    <w:basedOn w:val="ac"/>
    <w:rsid w:val="006541AE"/>
    <w:pPr>
      <w:widowControl w:val="0"/>
      <w:shd w:val="clear" w:color="auto" w:fill="FFFFFF"/>
      <w:spacing w:before="420" w:after="200" w:line="634" w:lineRule="exact"/>
    </w:pPr>
    <w:rPr>
      <w:rFonts w:eastAsia="Times New Roman"/>
      <w:sz w:val="28"/>
      <w:szCs w:val="28"/>
      <w:lang w:eastAsia="ru-RU"/>
    </w:rPr>
  </w:style>
  <w:style w:type="character" w:customStyle="1" w:styleId="affff1">
    <w:name w:val="Основной текст + Полужирный"/>
    <w:aliases w:val="Курсив,Основной текст (2) + 10 pt,Малые прописные,Основной текст + 14 pt"/>
    <w:uiPriority w:val="99"/>
    <w:rsid w:val="007E2D5E"/>
    <w:rPr>
      <w:rFonts w:ascii="Times New Roman" w:eastAsia="Times New Roman" w:hAnsi="Times New Roman" w:cs="Times New Roman"/>
      <w:b/>
      <w:bCs/>
      <w:i w:val="0"/>
      <w:iCs w:val="0"/>
      <w:smallCaps w:val="0"/>
      <w:strike w:val="0"/>
      <w:spacing w:val="0"/>
      <w:sz w:val="27"/>
      <w:szCs w:val="27"/>
    </w:rPr>
  </w:style>
  <w:style w:type="character" w:customStyle="1" w:styleId="1f7">
    <w:name w:val="Заголовок №1_"/>
    <w:link w:val="1f8"/>
    <w:rsid w:val="007E2D5E"/>
    <w:rPr>
      <w:sz w:val="27"/>
      <w:szCs w:val="27"/>
      <w:shd w:val="clear" w:color="auto" w:fill="FFFFFF"/>
    </w:rPr>
  </w:style>
  <w:style w:type="paragraph" w:customStyle="1" w:styleId="1f8">
    <w:name w:val="Заголовок №1"/>
    <w:basedOn w:val="ac"/>
    <w:link w:val="1f7"/>
    <w:rsid w:val="007E2D5E"/>
    <w:pPr>
      <w:shd w:val="clear" w:color="auto" w:fill="FFFFFF"/>
      <w:spacing w:after="600" w:line="326" w:lineRule="exact"/>
      <w:jc w:val="center"/>
      <w:outlineLvl w:val="0"/>
    </w:pPr>
    <w:rPr>
      <w:rFonts w:ascii="Calibri" w:hAnsi="Calibri"/>
      <w:sz w:val="27"/>
      <w:szCs w:val="27"/>
    </w:rPr>
  </w:style>
  <w:style w:type="paragraph" w:customStyle="1" w:styleId="1f9">
    <w:name w:val="Основной текст с отступом.Основной текст 1.Нумерованный список !!.Надин стиль"/>
    <w:basedOn w:val="ac"/>
    <w:rsid w:val="00AE6079"/>
    <w:pPr>
      <w:spacing w:after="120"/>
      <w:ind w:firstLine="709"/>
      <w:jc w:val="both"/>
    </w:pPr>
    <w:rPr>
      <w:rFonts w:ascii="Arial" w:eastAsia="Times New Roman" w:hAnsi="Arial"/>
      <w:sz w:val="26"/>
      <w:szCs w:val="20"/>
      <w:lang w:eastAsia="ru-RU"/>
    </w:rPr>
  </w:style>
  <w:style w:type="paragraph" w:customStyle="1" w:styleId="110">
    <w:name w:val="Стиль1заголовок1"/>
    <w:basedOn w:val="22"/>
    <w:rsid w:val="00AE6079"/>
    <w:pPr>
      <w:spacing w:line="240" w:lineRule="auto"/>
      <w:jc w:val="both"/>
    </w:pPr>
    <w:rPr>
      <w:rFonts w:ascii="Arial" w:hAnsi="Arial" w:cs="Arial"/>
      <w:b/>
      <w:bCs/>
      <w:sz w:val="26"/>
      <w:szCs w:val="26"/>
    </w:rPr>
  </w:style>
  <w:style w:type="paragraph" w:customStyle="1" w:styleId="221">
    <w:name w:val="Основной текст 22"/>
    <w:basedOn w:val="ac"/>
    <w:uiPriority w:val="99"/>
    <w:rsid w:val="00AE6079"/>
    <w:pPr>
      <w:suppressAutoHyphens/>
    </w:pPr>
    <w:rPr>
      <w:rFonts w:eastAsia="Times New Roman"/>
      <w:b/>
      <w:bCs/>
      <w:sz w:val="28"/>
      <w:szCs w:val="28"/>
      <w:lang w:eastAsia="ar-SA"/>
    </w:rPr>
  </w:style>
  <w:style w:type="paragraph" w:styleId="affff2">
    <w:name w:val="footnote text"/>
    <w:aliases w:val="single space,footnote text,Текст сноски Знак Знак Знак,Текст сноски Знак Знак,Текст сноски-FN,Footnote Text Char Знак Знак,Footnote Text Char Знак,Footnote Text Char Знак Знак Знак Знак,Текст сноски Знак1 Знак,Знак6,Table_Footnote_last Знак"/>
    <w:basedOn w:val="ac"/>
    <w:link w:val="affff3"/>
    <w:uiPriority w:val="99"/>
    <w:rsid w:val="00AE6079"/>
    <w:rPr>
      <w:rFonts w:eastAsia="Times New Roman"/>
      <w:sz w:val="20"/>
      <w:szCs w:val="20"/>
    </w:rPr>
  </w:style>
  <w:style w:type="character" w:customStyle="1" w:styleId="affff3">
    <w:name w:val="Текст сноски Знак"/>
    <w:aliases w:val="single space Знак1,footnote text Знак1,Текст сноски Знак Знак Знак Знак1,Текст сноски Знак Знак Знак2,Текст сноски-FN Знак1,Footnote Text Char Знак Знак Знак1,Footnote Text Char Знак Знак2,Footnote Text Char Знак Знак Знак Знак Знак"/>
    <w:link w:val="affff2"/>
    <w:uiPriority w:val="99"/>
    <w:rsid w:val="00AE6079"/>
    <w:rPr>
      <w:rFonts w:ascii="Times New Roman" w:eastAsia="Times New Roman" w:hAnsi="Times New Roman"/>
    </w:rPr>
  </w:style>
  <w:style w:type="character" w:styleId="affff4">
    <w:name w:val="footnote reference"/>
    <w:aliases w:val="Знак сноски 1,Знак сноски-FN,Ciae niinee-FN"/>
    <w:link w:val="1fa"/>
    <w:uiPriority w:val="99"/>
    <w:rsid w:val="00AE6079"/>
    <w:rPr>
      <w:vertAlign w:val="superscript"/>
    </w:rPr>
  </w:style>
  <w:style w:type="paragraph" w:customStyle="1" w:styleId="affff5">
    <w:name w:val="Знак Знак Знак Знак"/>
    <w:basedOn w:val="ac"/>
    <w:uiPriority w:val="99"/>
    <w:rsid w:val="00AE6079"/>
    <w:pPr>
      <w:spacing w:before="100" w:beforeAutospacing="1" w:after="100" w:afterAutospacing="1"/>
      <w:jc w:val="both"/>
    </w:pPr>
    <w:rPr>
      <w:rFonts w:ascii="Tahoma" w:eastAsia="Times New Roman" w:hAnsi="Tahoma"/>
      <w:sz w:val="20"/>
      <w:szCs w:val="20"/>
      <w:lang w:val="en-US"/>
    </w:rPr>
  </w:style>
  <w:style w:type="paragraph" w:customStyle="1" w:styleId="240">
    <w:name w:val="Основной текст с отступом 24"/>
    <w:basedOn w:val="ac"/>
    <w:rsid w:val="00AE6079"/>
    <w:pPr>
      <w:suppressAutoHyphens/>
      <w:spacing w:after="120"/>
      <w:ind w:firstLine="709"/>
      <w:jc w:val="both"/>
    </w:pPr>
    <w:rPr>
      <w:rFonts w:ascii="Arial" w:eastAsia="Times New Roman" w:hAnsi="Arial" w:cs="Arial"/>
      <w:sz w:val="26"/>
      <w:szCs w:val="24"/>
      <w:lang w:eastAsia="ar-SA"/>
    </w:rPr>
  </w:style>
  <w:style w:type="character" w:customStyle="1" w:styleId="1fb">
    <w:name w:val="Основной текст 1 Знак"/>
    <w:aliases w:val="Нумерованный список !! Знак,Надин стиль Знак Знак"/>
    <w:rsid w:val="00AE6079"/>
    <w:rPr>
      <w:sz w:val="24"/>
      <w:szCs w:val="24"/>
      <w:lang w:val="ru-RU" w:eastAsia="ru-RU" w:bidi="ar-SA"/>
    </w:rPr>
  </w:style>
  <w:style w:type="character" w:customStyle="1" w:styleId="affff6">
    <w:name w:val="Гипертекстовая ссылка"/>
    <w:uiPriority w:val="99"/>
    <w:rsid w:val="00AE6079"/>
    <w:rPr>
      <w:color w:val="008000"/>
    </w:rPr>
  </w:style>
  <w:style w:type="paragraph" w:styleId="affff7">
    <w:name w:val="Subtitle"/>
    <w:basedOn w:val="ac"/>
    <w:link w:val="affff8"/>
    <w:uiPriority w:val="99"/>
    <w:qFormat/>
    <w:rsid w:val="00AE6079"/>
    <w:pPr>
      <w:spacing w:after="60"/>
      <w:jc w:val="center"/>
      <w:outlineLvl w:val="1"/>
    </w:pPr>
    <w:rPr>
      <w:rFonts w:ascii="Arial" w:eastAsia="Times New Roman" w:hAnsi="Arial"/>
      <w:sz w:val="24"/>
      <w:szCs w:val="24"/>
    </w:rPr>
  </w:style>
  <w:style w:type="character" w:customStyle="1" w:styleId="affff8">
    <w:name w:val="Подзаголовок Знак"/>
    <w:link w:val="affff7"/>
    <w:uiPriority w:val="99"/>
    <w:rsid w:val="00AE6079"/>
    <w:rPr>
      <w:rFonts w:ascii="Arial" w:eastAsia="Times New Roman" w:hAnsi="Arial" w:cs="Arial"/>
      <w:sz w:val="24"/>
      <w:szCs w:val="24"/>
    </w:rPr>
  </w:style>
  <w:style w:type="paragraph" w:customStyle="1" w:styleId="1fc">
    <w:name w:val="Список маркированный 1"/>
    <w:basedOn w:val="ac"/>
    <w:qFormat/>
    <w:rsid w:val="00AE6079"/>
    <w:pPr>
      <w:tabs>
        <w:tab w:val="left" w:pos="357"/>
      </w:tabs>
      <w:suppressAutoHyphens/>
      <w:spacing w:line="312" w:lineRule="auto"/>
      <w:ind w:left="720" w:hanging="360"/>
      <w:jc w:val="both"/>
    </w:pPr>
    <w:rPr>
      <w:rFonts w:eastAsia="Times New Roman"/>
      <w:sz w:val="24"/>
      <w:szCs w:val="24"/>
      <w:lang w:eastAsia="ru-RU"/>
    </w:rPr>
  </w:style>
  <w:style w:type="character" w:customStyle="1" w:styleId="ConsPlusTitle0">
    <w:name w:val="ConsPlusTitle Знак"/>
    <w:link w:val="ConsPlusTitle"/>
    <w:rsid w:val="00AE6079"/>
    <w:rPr>
      <w:rFonts w:ascii="Arial" w:eastAsia="Times New Roman" w:hAnsi="Arial" w:cs="Arial"/>
      <w:b/>
      <w:bCs/>
      <w:lang w:val="ru-RU" w:eastAsia="ru-RU" w:bidi="ar-SA"/>
    </w:rPr>
  </w:style>
  <w:style w:type="paragraph" w:customStyle="1" w:styleId="Style26">
    <w:name w:val="Style26"/>
    <w:basedOn w:val="ac"/>
    <w:rsid w:val="00AE6079"/>
    <w:pPr>
      <w:widowControl w:val="0"/>
      <w:autoSpaceDE w:val="0"/>
      <w:autoSpaceDN w:val="0"/>
      <w:adjustRightInd w:val="0"/>
      <w:spacing w:line="323" w:lineRule="exact"/>
      <w:ind w:firstLine="705"/>
      <w:jc w:val="both"/>
    </w:pPr>
    <w:rPr>
      <w:rFonts w:eastAsia="Times New Roman"/>
      <w:sz w:val="24"/>
      <w:szCs w:val="24"/>
      <w:lang w:eastAsia="ru-RU"/>
    </w:rPr>
  </w:style>
  <w:style w:type="paragraph" w:customStyle="1" w:styleId="Style32">
    <w:name w:val="Style32"/>
    <w:basedOn w:val="ac"/>
    <w:rsid w:val="00AE6079"/>
    <w:pPr>
      <w:widowControl w:val="0"/>
      <w:autoSpaceDE w:val="0"/>
      <w:autoSpaceDN w:val="0"/>
      <w:adjustRightInd w:val="0"/>
      <w:spacing w:line="321" w:lineRule="exact"/>
      <w:ind w:firstLine="709"/>
      <w:jc w:val="both"/>
    </w:pPr>
    <w:rPr>
      <w:rFonts w:eastAsia="Times New Roman"/>
      <w:sz w:val="24"/>
      <w:szCs w:val="24"/>
      <w:lang w:eastAsia="ru-RU"/>
    </w:rPr>
  </w:style>
  <w:style w:type="character" w:customStyle="1" w:styleId="FontStyle47">
    <w:name w:val="Font Style47"/>
    <w:rsid w:val="00AE6079"/>
    <w:rPr>
      <w:rFonts w:ascii="Times New Roman" w:hAnsi="Times New Roman" w:cs="Times New Roman"/>
      <w:sz w:val="26"/>
      <w:szCs w:val="26"/>
    </w:rPr>
  </w:style>
  <w:style w:type="paragraph" w:customStyle="1" w:styleId="Normal10-02">
    <w:name w:val="Normal + 10 пт полужирный По центру Слева:  -02 см Справ..."/>
    <w:basedOn w:val="ac"/>
    <w:link w:val="Normal10-020"/>
    <w:rsid w:val="00AE6079"/>
    <w:pPr>
      <w:ind w:left="-113" w:right="-113"/>
      <w:jc w:val="center"/>
    </w:pPr>
    <w:rPr>
      <w:rFonts w:eastAsia="Times New Roman"/>
      <w:b/>
      <w:bCs/>
      <w:sz w:val="20"/>
      <w:szCs w:val="20"/>
      <w:lang w:eastAsia="ru-RU"/>
    </w:rPr>
  </w:style>
  <w:style w:type="character" w:customStyle="1" w:styleId="Normal">
    <w:name w:val="Normal Знак"/>
    <w:link w:val="2c"/>
    <w:uiPriority w:val="99"/>
    <w:rsid w:val="00AE6079"/>
    <w:rPr>
      <w:rFonts w:ascii="Times New Roman" w:eastAsia="Arial" w:hAnsi="Times New Roman"/>
      <w:color w:val="000000"/>
      <w:sz w:val="24"/>
      <w:szCs w:val="24"/>
      <w:lang w:eastAsia="zh-CN" w:bidi="ar-SA"/>
    </w:rPr>
  </w:style>
  <w:style w:type="paragraph" w:styleId="a0">
    <w:name w:val="List Bullet"/>
    <w:aliases w:val="Маркированный список Знак1,Маркированный список Знак Знак,EIA Bullet 1,Маркированный Знак Знак"/>
    <w:basedOn w:val="ac"/>
    <w:link w:val="affff9"/>
    <w:uiPriority w:val="99"/>
    <w:rsid w:val="00AE6079"/>
    <w:pPr>
      <w:widowControl w:val="0"/>
      <w:numPr>
        <w:numId w:val="2"/>
      </w:numPr>
      <w:tabs>
        <w:tab w:val="clear" w:pos="284"/>
        <w:tab w:val="num" w:pos="357"/>
      </w:tabs>
      <w:autoSpaceDE w:val="0"/>
      <w:autoSpaceDN w:val="0"/>
      <w:adjustRightInd w:val="0"/>
      <w:spacing w:before="120"/>
      <w:ind w:left="357" w:hanging="357"/>
      <w:jc w:val="both"/>
    </w:pPr>
    <w:rPr>
      <w:rFonts w:eastAsia="Times New Roman"/>
      <w:sz w:val="26"/>
      <w:szCs w:val="20"/>
      <w:lang w:eastAsia="ru-RU"/>
    </w:rPr>
  </w:style>
  <w:style w:type="paragraph" w:styleId="affffa">
    <w:name w:val="TOC Heading"/>
    <w:basedOn w:val="14"/>
    <w:next w:val="ac"/>
    <w:uiPriority w:val="99"/>
    <w:unhideWhenUsed/>
    <w:qFormat/>
    <w:rsid w:val="00AE6079"/>
    <w:pPr>
      <w:keepLines/>
      <w:spacing w:before="480" w:after="0" w:line="276" w:lineRule="auto"/>
      <w:outlineLvl w:val="9"/>
    </w:pPr>
    <w:rPr>
      <w:rFonts w:ascii="Cambria" w:hAnsi="Cambria"/>
      <w:color w:val="365F91"/>
      <w:kern w:val="0"/>
      <w:sz w:val="28"/>
      <w:szCs w:val="28"/>
    </w:rPr>
  </w:style>
  <w:style w:type="paragraph" w:styleId="1fd">
    <w:name w:val="toc 1"/>
    <w:basedOn w:val="ac"/>
    <w:next w:val="ac"/>
    <w:autoRedefine/>
    <w:uiPriority w:val="99"/>
    <w:rsid w:val="00AE6079"/>
    <w:rPr>
      <w:rFonts w:eastAsia="Times New Roman"/>
      <w:sz w:val="24"/>
      <w:szCs w:val="24"/>
      <w:lang w:eastAsia="ru-RU"/>
    </w:rPr>
  </w:style>
  <w:style w:type="paragraph" w:styleId="2f4">
    <w:name w:val="toc 2"/>
    <w:basedOn w:val="ac"/>
    <w:next w:val="ac"/>
    <w:autoRedefine/>
    <w:uiPriority w:val="99"/>
    <w:rsid w:val="00AE6079"/>
    <w:pPr>
      <w:ind w:left="240"/>
    </w:pPr>
    <w:rPr>
      <w:rFonts w:eastAsia="Times New Roman"/>
      <w:sz w:val="24"/>
      <w:szCs w:val="24"/>
      <w:lang w:eastAsia="ru-RU"/>
    </w:rPr>
  </w:style>
  <w:style w:type="character" w:customStyle="1" w:styleId="FontStyle16">
    <w:name w:val="Font Style16"/>
    <w:uiPriority w:val="99"/>
    <w:rsid w:val="00AE6079"/>
    <w:rPr>
      <w:rFonts w:ascii="Arial" w:hAnsi="Arial" w:cs="Arial"/>
      <w:sz w:val="18"/>
      <w:szCs w:val="18"/>
    </w:rPr>
  </w:style>
  <w:style w:type="character" w:customStyle="1" w:styleId="FontStyle12">
    <w:name w:val="Font Style12"/>
    <w:rsid w:val="00AE6079"/>
    <w:rPr>
      <w:rFonts w:ascii="Times New Roman" w:hAnsi="Times New Roman" w:cs="Times New Roman"/>
      <w:sz w:val="24"/>
      <w:szCs w:val="24"/>
    </w:rPr>
  </w:style>
  <w:style w:type="paragraph" w:customStyle="1" w:styleId="Style7">
    <w:name w:val="Style7"/>
    <w:basedOn w:val="ac"/>
    <w:rsid w:val="00AE6079"/>
    <w:pPr>
      <w:widowControl w:val="0"/>
      <w:autoSpaceDE w:val="0"/>
      <w:autoSpaceDN w:val="0"/>
      <w:adjustRightInd w:val="0"/>
    </w:pPr>
    <w:rPr>
      <w:rFonts w:ascii="Arial" w:eastAsia="Times New Roman" w:hAnsi="Arial" w:cs="Arial"/>
      <w:sz w:val="24"/>
      <w:szCs w:val="24"/>
      <w:lang w:eastAsia="ru-RU"/>
    </w:rPr>
  </w:style>
  <w:style w:type="paragraph" w:customStyle="1" w:styleId="affffb">
    <w:name w:val="отчет"/>
    <w:basedOn w:val="ac"/>
    <w:link w:val="affffc"/>
    <w:qFormat/>
    <w:rsid w:val="00AE6079"/>
    <w:pPr>
      <w:spacing w:line="276" w:lineRule="auto"/>
      <w:ind w:firstLine="709"/>
      <w:jc w:val="both"/>
    </w:pPr>
    <w:rPr>
      <w:rFonts w:eastAsia="Times New Roman"/>
      <w:sz w:val="28"/>
    </w:rPr>
  </w:style>
  <w:style w:type="character" w:customStyle="1" w:styleId="affffc">
    <w:name w:val="отчет Знак"/>
    <w:link w:val="affffb"/>
    <w:rsid w:val="00AE6079"/>
    <w:rPr>
      <w:rFonts w:ascii="Times New Roman" w:eastAsia="Times New Roman" w:hAnsi="Times New Roman"/>
      <w:sz w:val="28"/>
      <w:szCs w:val="22"/>
    </w:rPr>
  </w:style>
  <w:style w:type="paragraph" w:customStyle="1" w:styleId="Main">
    <w:name w:val="Main"/>
    <w:link w:val="Main0"/>
    <w:rsid w:val="00AE6079"/>
    <w:pPr>
      <w:widowControl w:val="0"/>
      <w:spacing w:line="360" w:lineRule="auto"/>
      <w:ind w:firstLine="709"/>
      <w:jc w:val="both"/>
    </w:pPr>
    <w:rPr>
      <w:rFonts w:ascii="Times New Roman" w:eastAsia="Times New Roman" w:hAnsi="Times New Roman"/>
      <w:sz w:val="24"/>
      <w:szCs w:val="16"/>
    </w:rPr>
  </w:style>
  <w:style w:type="character" w:customStyle="1" w:styleId="Main0">
    <w:name w:val="Main Знак"/>
    <w:link w:val="Main"/>
    <w:rsid w:val="00AE6079"/>
    <w:rPr>
      <w:rFonts w:ascii="Times New Roman" w:eastAsia="Times New Roman" w:hAnsi="Times New Roman"/>
      <w:sz w:val="24"/>
      <w:szCs w:val="16"/>
      <w:lang w:bidi="ar-SA"/>
    </w:rPr>
  </w:style>
  <w:style w:type="paragraph" w:customStyle="1" w:styleId="affffd">
    <w:name w:val="Табличный"/>
    <w:basedOn w:val="ac"/>
    <w:link w:val="affffe"/>
    <w:uiPriority w:val="99"/>
    <w:rsid w:val="00AE6079"/>
    <w:pPr>
      <w:jc w:val="center"/>
    </w:pPr>
    <w:rPr>
      <w:rFonts w:eastAsia="Times New Roman"/>
      <w:sz w:val="24"/>
      <w:szCs w:val="24"/>
    </w:rPr>
  </w:style>
  <w:style w:type="character" w:customStyle="1" w:styleId="affffe">
    <w:name w:val="Табличный Знак"/>
    <w:link w:val="affffd"/>
    <w:rsid w:val="00AE6079"/>
    <w:rPr>
      <w:rFonts w:ascii="Times New Roman" w:eastAsia="Times New Roman" w:hAnsi="Times New Roman"/>
      <w:sz w:val="24"/>
      <w:szCs w:val="24"/>
    </w:rPr>
  </w:style>
  <w:style w:type="paragraph" w:customStyle="1" w:styleId="2f5">
    <w:name w:val="Знак2"/>
    <w:basedOn w:val="ac"/>
    <w:rsid w:val="00AE6079"/>
    <w:pPr>
      <w:spacing w:after="160" w:line="240" w:lineRule="exact"/>
      <w:jc w:val="both"/>
    </w:pPr>
    <w:rPr>
      <w:rFonts w:ascii="Verdana" w:eastAsia="Times New Roman" w:hAnsi="Verdana"/>
      <w:sz w:val="24"/>
      <w:szCs w:val="24"/>
      <w:lang w:val="en-US"/>
    </w:rPr>
  </w:style>
  <w:style w:type="paragraph" w:customStyle="1" w:styleId="afffff">
    <w:name w:val="Таблица"/>
    <w:basedOn w:val="ac"/>
    <w:link w:val="afffff0"/>
    <w:uiPriority w:val="99"/>
    <w:qFormat/>
    <w:rsid w:val="00AE6079"/>
    <w:rPr>
      <w:rFonts w:eastAsia="Times New Roman"/>
      <w:sz w:val="28"/>
      <w:szCs w:val="28"/>
      <w:lang w:eastAsia="ru-RU"/>
    </w:rPr>
  </w:style>
  <w:style w:type="character" w:customStyle="1" w:styleId="1fe">
    <w:name w:val="Название Знак1"/>
    <w:uiPriority w:val="99"/>
    <w:rsid w:val="00AE6079"/>
    <w:rPr>
      <w:b/>
      <w:bCs/>
      <w:sz w:val="24"/>
      <w:szCs w:val="24"/>
      <w:lang w:val="ru-RU" w:eastAsia="ru-RU" w:bidi="ar-SA"/>
    </w:rPr>
  </w:style>
  <w:style w:type="paragraph" w:customStyle="1" w:styleId="1ff">
    <w:name w:val="Знак1 Знак Знак Знак"/>
    <w:basedOn w:val="ac"/>
    <w:rsid w:val="00AE6079"/>
    <w:pPr>
      <w:spacing w:after="60"/>
      <w:ind w:firstLine="709"/>
      <w:jc w:val="both"/>
    </w:pPr>
    <w:rPr>
      <w:rFonts w:ascii="Arial" w:eastAsia="Times New Roman" w:hAnsi="Arial" w:cs="Arial"/>
      <w:bCs/>
      <w:sz w:val="24"/>
      <w:szCs w:val="24"/>
      <w:lang w:eastAsia="ru-RU"/>
    </w:rPr>
  </w:style>
  <w:style w:type="character" w:customStyle="1" w:styleId="apple-style-span">
    <w:name w:val="apple-style-span"/>
    <w:uiPriority w:val="99"/>
    <w:rsid w:val="00AE6079"/>
  </w:style>
  <w:style w:type="paragraph" w:customStyle="1" w:styleId="Normal0">
    <w:name w:val="Normal Знак Знак"/>
    <w:rsid w:val="00AE6079"/>
    <w:pPr>
      <w:spacing w:before="100" w:after="100"/>
      <w:jc w:val="both"/>
    </w:pPr>
    <w:rPr>
      <w:rFonts w:ascii="Times New Roman" w:eastAsia="Times New Roman" w:hAnsi="Times New Roman"/>
      <w:sz w:val="24"/>
      <w:szCs w:val="24"/>
    </w:rPr>
  </w:style>
  <w:style w:type="paragraph" w:customStyle="1" w:styleId="230">
    <w:name w:val="Основной текст 23"/>
    <w:basedOn w:val="ac"/>
    <w:rsid w:val="00AE6079"/>
    <w:pPr>
      <w:overflowPunct w:val="0"/>
      <w:autoSpaceDE w:val="0"/>
      <w:autoSpaceDN w:val="0"/>
      <w:adjustRightInd w:val="0"/>
      <w:spacing w:after="120"/>
      <w:ind w:left="283"/>
      <w:textAlignment w:val="baseline"/>
    </w:pPr>
    <w:rPr>
      <w:rFonts w:eastAsia="Times New Roman"/>
      <w:sz w:val="20"/>
      <w:szCs w:val="20"/>
      <w:lang w:eastAsia="ru-RU"/>
    </w:rPr>
  </w:style>
  <w:style w:type="character" w:customStyle="1" w:styleId="S">
    <w:name w:val="S_Обычный Знак"/>
    <w:link w:val="S0"/>
    <w:uiPriority w:val="99"/>
    <w:locked/>
    <w:rsid w:val="00AE6079"/>
    <w:rPr>
      <w:sz w:val="26"/>
      <w:szCs w:val="26"/>
    </w:rPr>
  </w:style>
  <w:style w:type="paragraph" w:customStyle="1" w:styleId="S0">
    <w:name w:val="S_Обычный"/>
    <w:basedOn w:val="ac"/>
    <w:link w:val="S"/>
    <w:autoRedefine/>
    <w:uiPriority w:val="99"/>
    <w:qFormat/>
    <w:rsid w:val="00AE6079"/>
    <w:pPr>
      <w:spacing w:line="276" w:lineRule="auto"/>
      <w:ind w:firstLine="709"/>
      <w:jc w:val="both"/>
    </w:pPr>
    <w:rPr>
      <w:rFonts w:ascii="Calibri" w:hAnsi="Calibri"/>
      <w:sz w:val="26"/>
      <w:szCs w:val="26"/>
    </w:rPr>
  </w:style>
  <w:style w:type="paragraph" w:customStyle="1" w:styleId="afffff1">
    <w:name w:val="глава МНГП"/>
    <w:basedOn w:val="20"/>
    <w:autoRedefine/>
    <w:qFormat/>
    <w:rsid w:val="00AE6079"/>
    <w:pPr>
      <w:spacing w:before="0" w:line="276" w:lineRule="auto"/>
      <w:jc w:val="both"/>
    </w:pPr>
    <w:rPr>
      <w:rFonts w:ascii="Times New Roman" w:hAnsi="Times New Roman"/>
      <w:color w:val="auto"/>
      <w:u w:val="single"/>
    </w:rPr>
  </w:style>
  <w:style w:type="paragraph" w:customStyle="1" w:styleId="Default">
    <w:name w:val="Default"/>
    <w:rsid w:val="00AE6079"/>
    <w:pPr>
      <w:autoSpaceDE w:val="0"/>
      <w:autoSpaceDN w:val="0"/>
      <w:adjustRightInd w:val="0"/>
    </w:pPr>
    <w:rPr>
      <w:rFonts w:ascii="Times New Roman" w:eastAsia="Times New Roman" w:hAnsi="Times New Roman"/>
      <w:color w:val="000000"/>
      <w:sz w:val="24"/>
      <w:szCs w:val="24"/>
    </w:rPr>
  </w:style>
  <w:style w:type="paragraph" w:customStyle="1" w:styleId="S10">
    <w:name w:val="S1_Маркированный"/>
    <w:basedOn w:val="ac"/>
    <w:autoRedefine/>
    <w:rsid w:val="00AE6079"/>
    <w:pPr>
      <w:tabs>
        <w:tab w:val="left" w:pos="0"/>
      </w:tabs>
      <w:spacing w:line="360" w:lineRule="auto"/>
      <w:ind w:firstLine="680"/>
      <w:jc w:val="both"/>
    </w:pPr>
    <w:rPr>
      <w:rFonts w:eastAsia="Times New Roman"/>
      <w:sz w:val="24"/>
      <w:szCs w:val="24"/>
      <w:lang w:eastAsia="ru-RU"/>
    </w:rPr>
  </w:style>
  <w:style w:type="character" w:customStyle="1" w:styleId="FontStyle13">
    <w:name w:val="Font Style13"/>
    <w:rsid w:val="00393592"/>
    <w:rPr>
      <w:rFonts w:ascii="Times New Roman" w:hAnsi="Times New Roman" w:cs="Times New Roman"/>
      <w:sz w:val="24"/>
      <w:szCs w:val="24"/>
    </w:rPr>
  </w:style>
  <w:style w:type="paragraph" w:customStyle="1" w:styleId="1ff0">
    <w:name w:val="Знак1 Знак"/>
    <w:basedOn w:val="ac"/>
    <w:rsid w:val="00393592"/>
    <w:pPr>
      <w:spacing w:after="160" w:line="240" w:lineRule="exact"/>
      <w:jc w:val="both"/>
    </w:pPr>
    <w:rPr>
      <w:rFonts w:eastAsia="Times New Roman"/>
      <w:sz w:val="24"/>
      <w:szCs w:val="24"/>
      <w:lang w:val="en-US"/>
    </w:rPr>
  </w:style>
  <w:style w:type="paragraph" w:customStyle="1" w:styleId="1ff1">
    <w:name w:val="Абзац списка1"/>
    <w:basedOn w:val="ac"/>
    <w:uiPriority w:val="99"/>
    <w:rsid w:val="00393592"/>
    <w:pPr>
      <w:spacing w:after="200" w:line="276" w:lineRule="auto"/>
      <w:ind w:left="720"/>
    </w:pPr>
    <w:rPr>
      <w:rFonts w:ascii="Calibri" w:hAnsi="Calibri" w:cs="Calibri"/>
    </w:rPr>
  </w:style>
  <w:style w:type="paragraph" w:customStyle="1" w:styleId="3a">
    <w:name w:val="Основной текст3"/>
    <w:basedOn w:val="ac"/>
    <w:rsid w:val="00393592"/>
    <w:pPr>
      <w:shd w:val="clear" w:color="auto" w:fill="FFFFFF"/>
      <w:spacing w:line="322" w:lineRule="exact"/>
      <w:ind w:hanging="720"/>
    </w:pPr>
    <w:rPr>
      <w:rFonts w:eastAsia="Times New Roman"/>
      <w:sz w:val="27"/>
      <w:szCs w:val="27"/>
      <w:lang w:eastAsia="ru-RU"/>
    </w:rPr>
  </w:style>
  <w:style w:type="paragraph" w:customStyle="1" w:styleId="44">
    <w:name w:val="Основной текст (4)"/>
    <w:basedOn w:val="ac"/>
    <w:rsid w:val="00393592"/>
    <w:pPr>
      <w:shd w:val="clear" w:color="auto" w:fill="FFFFFF"/>
      <w:spacing w:before="420" w:after="240" w:line="331" w:lineRule="exact"/>
      <w:jc w:val="center"/>
    </w:pPr>
    <w:rPr>
      <w:rFonts w:eastAsia="Times New Roman"/>
      <w:sz w:val="27"/>
      <w:szCs w:val="27"/>
      <w:lang w:eastAsia="ru-RU"/>
    </w:rPr>
  </w:style>
  <w:style w:type="character" w:customStyle="1" w:styleId="125pt">
    <w:name w:val="Основной текст + 12;5 pt"/>
    <w:rsid w:val="00393592"/>
    <w:rPr>
      <w:rFonts w:ascii="Times New Roman" w:eastAsia="Times New Roman" w:hAnsi="Times New Roman" w:cs="Times New Roman"/>
      <w:b w:val="0"/>
      <w:bCs w:val="0"/>
      <w:i w:val="0"/>
      <w:iCs w:val="0"/>
      <w:smallCaps w:val="0"/>
      <w:strike w:val="0"/>
      <w:spacing w:val="0"/>
      <w:sz w:val="25"/>
      <w:szCs w:val="25"/>
    </w:rPr>
  </w:style>
  <w:style w:type="paragraph" w:customStyle="1" w:styleId="afffff2">
    <w:name w:val="Знак Знак Знак Знак Знак Знак"/>
    <w:basedOn w:val="ac"/>
    <w:rsid w:val="00393592"/>
    <w:pPr>
      <w:spacing w:before="100" w:beforeAutospacing="1" w:after="100" w:afterAutospacing="1"/>
      <w:jc w:val="both"/>
    </w:pPr>
    <w:rPr>
      <w:rFonts w:ascii="Tahoma" w:eastAsia="Times New Roman" w:hAnsi="Tahoma"/>
      <w:sz w:val="20"/>
      <w:szCs w:val="20"/>
      <w:lang w:val="en-US"/>
    </w:rPr>
  </w:style>
  <w:style w:type="paragraph" w:styleId="afffff3">
    <w:name w:val="endnote text"/>
    <w:basedOn w:val="ac"/>
    <w:link w:val="afffff4"/>
    <w:uiPriority w:val="99"/>
    <w:rsid w:val="00393592"/>
    <w:rPr>
      <w:rFonts w:eastAsia="Times New Roman"/>
      <w:sz w:val="20"/>
      <w:szCs w:val="20"/>
    </w:rPr>
  </w:style>
  <w:style w:type="character" w:customStyle="1" w:styleId="afffff4">
    <w:name w:val="Текст концевой сноски Знак"/>
    <w:link w:val="afffff3"/>
    <w:uiPriority w:val="99"/>
    <w:rsid w:val="00393592"/>
    <w:rPr>
      <w:rFonts w:ascii="Times New Roman" w:eastAsia="Times New Roman" w:hAnsi="Times New Roman"/>
    </w:rPr>
  </w:style>
  <w:style w:type="paragraph" w:customStyle="1" w:styleId="CharChar1CharChar1CharChar">
    <w:name w:val="Char Char Знак Знак1 Char Char1 Знак Знак Char Char"/>
    <w:basedOn w:val="ac"/>
    <w:uiPriority w:val="99"/>
    <w:rsid w:val="00393592"/>
    <w:pPr>
      <w:spacing w:before="100" w:beforeAutospacing="1" w:after="100" w:afterAutospacing="1"/>
    </w:pPr>
    <w:rPr>
      <w:rFonts w:ascii="Tahoma" w:eastAsia="Times New Roman" w:hAnsi="Tahoma"/>
      <w:sz w:val="20"/>
      <w:szCs w:val="20"/>
      <w:lang w:val="en-US"/>
    </w:rPr>
  </w:style>
  <w:style w:type="paragraph" w:customStyle="1" w:styleId="1ff2">
    <w:name w:val="Текст выноски1"/>
    <w:basedOn w:val="ac"/>
    <w:rsid w:val="00393592"/>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xl65">
    <w:name w:val="xl65"/>
    <w:basedOn w:val="ac"/>
    <w:rsid w:val="00393592"/>
    <w:pPr>
      <w:spacing w:before="100" w:beforeAutospacing="1" w:after="100" w:afterAutospacing="1"/>
    </w:pPr>
    <w:rPr>
      <w:rFonts w:eastAsia="Times New Roman"/>
      <w:sz w:val="26"/>
      <w:szCs w:val="26"/>
      <w:lang w:eastAsia="ru-RU"/>
    </w:rPr>
  </w:style>
  <w:style w:type="paragraph" w:customStyle="1" w:styleId="xl66">
    <w:name w:val="xl66"/>
    <w:basedOn w:val="ac"/>
    <w:rsid w:val="00393592"/>
    <w:pPr>
      <w:spacing w:before="100" w:beforeAutospacing="1" w:after="100" w:afterAutospacing="1"/>
    </w:pPr>
    <w:rPr>
      <w:rFonts w:ascii="Arial CYR" w:eastAsia="Times New Roman" w:hAnsi="Arial CYR" w:cs="Arial CYR"/>
      <w:sz w:val="26"/>
      <w:szCs w:val="26"/>
      <w:lang w:eastAsia="ru-RU"/>
    </w:rPr>
  </w:style>
  <w:style w:type="paragraph" w:customStyle="1" w:styleId="xl67">
    <w:name w:val="xl67"/>
    <w:basedOn w:val="ac"/>
    <w:rsid w:val="00393592"/>
    <w:pPr>
      <w:pBdr>
        <w:top w:val="single" w:sz="4" w:space="0" w:color="auto"/>
        <w:left w:val="single" w:sz="4" w:space="0" w:color="auto"/>
        <w:right w:val="single" w:sz="4" w:space="0" w:color="auto"/>
      </w:pBdr>
      <w:spacing w:before="100" w:beforeAutospacing="1" w:after="100" w:afterAutospacing="1"/>
      <w:textAlignment w:val="top"/>
    </w:pPr>
    <w:rPr>
      <w:rFonts w:eastAsia="Times New Roman"/>
      <w:color w:val="000000"/>
      <w:sz w:val="24"/>
      <w:szCs w:val="24"/>
      <w:lang w:eastAsia="ru-RU"/>
    </w:rPr>
  </w:style>
  <w:style w:type="paragraph" w:customStyle="1" w:styleId="xl68">
    <w:name w:val="xl68"/>
    <w:basedOn w:val="ac"/>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69">
    <w:name w:val="xl69"/>
    <w:basedOn w:val="ac"/>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0">
    <w:name w:val="xl70"/>
    <w:basedOn w:val="ac"/>
    <w:rsid w:val="00393592"/>
    <w:pPr>
      <w:pBdr>
        <w:left w:val="single" w:sz="4" w:space="0" w:color="auto"/>
        <w:right w:val="single" w:sz="4" w:space="0" w:color="auto"/>
      </w:pBdr>
      <w:spacing w:before="100" w:beforeAutospacing="1" w:after="100" w:afterAutospacing="1"/>
      <w:textAlignment w:val="top"/>
    </w:pPr>
    <w:rPr>
      <w:rFonts w:eastAsia="Times New Roman"/>
      <w:color w:val="000000"/>
      <w:sz w:val="24"/>
      <w:szCs w:val="24"/>
      <w:lang w:eastAsia="ru-RU"/>
    </w:rPr>
  </w:style>
  <w:style w:type="paragraph" w:customStyle="1" w:styleId="xl71">
    <w:name w:val="xl71"/>
    <w:basedOn w:val="ac"/>
    <w:rsid w:val="00393592"/>
    <w:pPr>
      <w:pBdr>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2">
    <w:name w:val="xl72"/>
    <w:basedOn w:val="ac"/>
    <w:rsid w:val="00393592"/>
    <w:pPr>
      <w:pBdr>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3">
    <w:name w:val="xl73"/>
    <w:basedOn w:val="ac"/>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4">
    <w:name w:val="xl74"/>
    <w:basedOn w:val="ac"/>
    <w:rsid w:val="00393592"/>
    <w:pPr>
      <w:spacing w:before="100" w:beforeAutospacing="1" w:after="100" w:afterAutospacing="1"/>
    </w:pPr>
    <w:rPr>
      <w:rFonts w:eastAsia="Times New Roman"/>
      <w:sz w:val="24"/>
      <w:szCs w:val="24"/>
      <w:lang w:eastAsia="ru-RU"/>
    </w:rPr>
  </w:style>
  <w:style w:type="paragraph" w:customStyle="1" w:styleId="xl75">
    <w:name w:val="xl75"/>
    <w:basedOn w:val="ac"/>
    <w:rsid w:val="00393592"/>
    <w:pPr>
      <w:spacing w:before="100" w:beforeAutospacing="1" w:after="100" w:afterAutospacing="1"/>
      <w:jc w:val="right"/>
    </w:pPr>
    <w:rPr>
      <w:rFonts w:eastAsia="Times New Roman"/>
      <w:color w:val="000000"/>
      <w:sz w:val="24"/>
      <w:szCs w:val="24"/>
      <w:lang w:eastAsia="ru-RU"/>
    </w:rPr>
  </w:style>
  <w:style w:type="paragraph" w:customStyle="1" w:styleId="xl76">
    <w:name w:val="xl76"/>
    <w:basedOn w:val="ac"/>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7">
    <w:name w:val="xl77"/>
    <w:basedOn w:val="ac"/>
    <w:rsid w:val="00393592"/>
    <w:pPr>
      <w:pBdr>
        <w:top w:val="single" w:sz="4" w:space="0" w:color="auto"/>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78">
    <w:name w:val="xl78"/>
    <w:basedOn w:val="ac"/>
    <w:rsid w:val="00393592"/>
    <w:pPr>
      <w:pBdr>
        <w:top w:val="single" w:sz="4" w:space="0" w:color="auto"/>
        <w:lef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9">
    <w:name w:val="xl79"/>
    <w:basedOn w:val="ac"/>
    <w:rsid w:val="00393592"/>
    <w:pPr>
      <w:pBdr>
        <w:left w:val="single" w:sz="4" w:space="0" w:color="auto"/>
        <w:bottom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80">
    <w:name w:val="xl80"/>
    <w:basedOn w:val="ac"/>
    <w:rsid w:val="00393592"/>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81">
    <w:name w:val="xl81"/>
    <w:basedOn w:val="ac"/>
    <w:rsid w:val="00393592"/>
    <w:pPr>
      <w:pBdr>
        <w:left w:val="single" w:sz="4" w:space="0" w:color="auto"/>
      </w:pBdr>
      <w:spacing w:before="100" w:beforeAutospacing="1" w:after="100" w:afterAutospacing="1"/>
    </w:pPr>
    <w:rPr>
      <w:rFonts w:eastAsia="Times New Roman"/>
      <w:sz w:val="24"/>
      <w:szCs w:val="24"/>
      <w:lang w:eastAsia="ru-RU"/>
    </w:rPr>
  </w:style>
  <w:style w:type="paragraph" w:customStyle="1" w:styleId="xl82">
    <w:name w:val="xl82"/>
    <w:basedOn w:val="ac"/>
    <w:rsid w:val="00393592"/>
    <w:pPr>
      <w:pBdr>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83">
    <w:name w:val="xl83"/>
    <w:basedOn w:val="ac"/>
    <w:rsid w:val="00393592"/>
    <w:pPr>
      <w:pBdr>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84">
    <w:name w:val="xl84"/>
    <w:basedOn w:val="ac"/>
    <w:rsid w:val="00393592"/>
    <w:pPr>
      <w:pBdr>
        <w:top w:val="single" w:sz="4" w:space="0" w:color="auto"/>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85">
    <w:name w:val="xl85"/>
    <w:basedOn w:val="ac"/>
    <w:rsid w:val="00393592"/>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86">
    <w:name w:val="xl86"/>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87">
    <w:name w:val="xl87"/>
    <w:basedOn w:val="ac"/>
    <w:rsid w:val="00393592"/>
    <w:pPr>
      <w:pBdr>
        <w:lef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88">
    <w:name w:val="xl88"/>
    <w:basedOn w:val="ac"/>
    <w:rsid w:val="00393592"/>
    <w:pPr>
      <w:pBdr>
        <w:left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89">
    <w:name w:val="xl89"/>
    <w:basedOn w:val="ac"/>
    <w:rsid w:val="00393592"/>
    <w:pPr>
      <w:pBdr>
        <w:top w:val="single" w:sz="4" w:space="0" w:color="auto"/>
        <w:left w:val="single" w:sz="4" w:space="0" w:color="auto"/>
      </w:pBdr>
      <w:spacing w:before="100" w:beforeAutospacing="1" w:after="100" w:afterAutospacing="1"/>
      <w:textAlignment w:val="top"/>
    </w:pPr>
    <w:rPr>
      <w:rFonts w:eastAsia="Times New Roman"/>
      <w:color w:val="000000"/>
      <w:sz w:val="24"/>
      <w:szCs w:val="24"/>
      <w:lang w:eastAsia="ru-RU"/>
    </w:rPr>
  </w:style>
  <w:style w:type="paragraph" w:customStyle="1" w:styleId="xl90">
    <w:name w:val="xl90"/>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91">
    <w:name w:val="xl91"/>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olor w:val="000000"/>
      <w:sz w:val="24"/>
      <w:szCs w:val="24"/>
      <w:lang w:eastAsia="ru-RU"/>
    </w:rPr>
  </w:style>
  <w:style w:type="paragraph" w:customStyle="1" w:styleId="xl92">
    <w:name w:val="xl92"/>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93">
    <w:name w:val="xl93"/>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94">
    <w:name w:val="xl94"/>
    <w:basedOn w:val="ac"/>
    <w:rsid w:val="00393592"/>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95">
    <w:name w:val="xl95"/>
    <w:basedOn w:val="ac"/>
    <w:rsid w:val="00393592"/>
    <w:pPr>
      <w:pBdr>
        <w:left w:val="single" w:sz="4" w:space="0" w:color="auto"/>
      </w:pBdr>
      <w:spacing w:before="100" w:beforeAutospacing="1" w:after="100" w:afterAutospacing="1"/>
    </w:pPr>
    <w:rPr>
      <w:rFonts w:eastAsia="Times New Roman"/>
      <w:sz w:val="24"/>
      <w:szCs w:val="24"/>
      <w:lang w:eastAsia="ru-RU"/>
    </w:rPr>
  </w:style>
  <w:style w:type="paragraph" w:customStyle="1" w:styleId="xl96">
    <w:name w:val="xl96"/>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97">
    <w:name w:val="xl97"/>
    <w:basedOn w:val="ac"/>
    <w:rsid w:val="00393592"/>
    <w:pPr>
      <w:pBdr>
        <w:top w:val="single" w:sz="4" w:space="0" w:color="auto"/>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98">
    <w:name w:val="xl98"/>
    <w:basedOn w:val="ac"/>
    <w:rsid w:val="00393592"/>
    <w:pPr>
      <w:pBdr>
        <w:left w:val="single" w:sz="4" w:space="0" w:color="auto"/>
        <w:bottom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99">
    <w:name w:val="xl99"/>
    <w:basedOn w:val="ac"/>
    <w:rsid w:val="00393592"/>
    <w:pPr>
      <w:pBdr>
        <w:top w:val="single" w:sz="4" w:space="0" w:color="auto"/>
        <w:left w:val="single" w:sz="4" w:space="0" w:color="auto"/>
        <w:bottom w:val="single" w:sz="4" w:space="0" w:color="auto"/>
      </w:pBdr>
      <w:spacing w:before="100" w:beforeAutospacing="1" w:after="100" w:afterAutospacing="1"/>
    </w:pPr>
    <w:rPr>
      <w:rFonts w:eastAsia="Times New Roman"/>
      <w:i/>
      <w:iCs/>
      <w:sz w:val="24"/>
      <w:szCs w:val="24"/>
      <w:lang w:eastAsia="ru-RU"/>
    </w:rPr>
  </w:style>
  <w:style w:type="paragraph" w:customStyle="1" w:styleId="xl100">
    <w:name w:val="xl100"/>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101">
    <w:name w:val="xl101"/>
    <w:basedOn w:val="ac"/>
    <w:rsid w:val="00393592"/>
    <w:pPr>
      <w:pBdr>
        <w:left w:val="single" w:sz="4" w:space="0" w:color="auto"/>
        <w:bottom w:val="single" w:sz="4" w:space="0" w:color="auto"/>
      </w:pBdr>
      <w:spacing w:before="100" w:beforeAutospacing="1" w:after="100" w:afterAutospacing="1"/>
      <w:textAlignment w:val="top"/>
    </w:pPr>
    <w:rPr>
      <w:rFonts w:eastAsia="Times New Roman"/>
      <w:i/>
      <w:iCs/>
      <w:sz w:val="24"/>
      <w:szCs w:val="24"/>
      <w:lang w:eastAsia="ru-RU"/>
    </w:rPr>
  </w:style>
  <w:style w:type="paragraph" w:customStyle="1" w:styleId="xl102">
    <w:name w:val="xl102"/>
    <w:basedOn w:val="ac"/>
    <w:rsid w:val="00393592"/>
    <w:pPr>
      <w:spacing w:before="100" w:beforeAutospacing="1" w:after="100" w:afterAutospacing="1"/>
      <w:ind w:firstLineChars="1500" w:firstLine="1500"/>
    </w:pPr>
    <w:rPr>
      <w:rFonts w:eastAsia="Times New Roman"/>
      <w:sz w:val="24"/>
      <w:szCs w:val="24"/>
      <w:lang w:eastAsia="ru-RU"/>
    </w:rPr>
  </w:style>
  <w:style w:type="paragraph" w:customStyle="1" w:styleId="xl103">
    <w:name w:val="xl103"/>
    <w:basedOn w:val="ac"/>
    <w:rsid w:val="00393592"/>
    <w:pPr>
      <w:spacing w:before="100" w:beforeAutospacing="1" w:after="100" w:afterAutospacing="1"/>
      <w:ind w:firstLineChars="1500" w:firstLine="1500"/>
      <w:textAlignment w:val="top"/>
    </w:pPr>
    <w:rPr>
      <w:rFonts w:eastAsia="Times New Roman"/>
      <w:b/>
      <w:bCs/>
      <w:sz w:val="24"/>
      <w:szCs w:val="24"/>
      <w:lang w:eastAsia="ru-RU"/>
    </w:rPr>
  </w:style>
  <w:style w:type="paragraph" w:customStyle="1" w:styleId="xl104">
    <w:name w:val="xl104"/>
    <w:basedOn w:val="ac"/>
    <w:rsid w:val="00393592"/>
    <w:pPr>
      <w:spacing w:before="100" w:beforeAutospacing="1" w:after="100" w:afterAutospacing="1"/>
    </w:pPr>
    <w:rPr>
      <w:rFonts w:eastAsia="Times New Roman"/>
      <w:sz w:val="26"/>
      <w:szCs w:val="26"/>
      <w:lang w:eastAsia="ru-RU"/>
    </w:rPr>
  </w:style>
  <w:style w:type="paragraph" w:customStyle="1" w:styleId="xl105">
    <w:name w:val="xl105"/>
    <w:basedOn w:val="ac"/>
    <w:rsid w:val="00393592"/>
    <w:pPr>
      <w:spacing w:before="100" w:beforeAutospacing="1" w:after="100" w:afterAutospacing="1"/>
      <w:jc w:val="center"/>
    </w:pPr>
    <w:rPr>
      <w:rFonts w:eastAsia="Times New Roman"/>
      <w:b/>
      <w:bCs/>
      <w:lang w:eastAsia="ru-RU"/>
    </w:rPr>
  </w:style>
  <w:style w:type="paragraph" w:customStyle="1" w:styleId="xl106">
    <w:name w:val="xl106"/>
    <w:basedOn w:val="ac"/>
    <w:rsid w:val="00393592"/>
    <w:pPr>
      <w:spacing w:before="100" w:beforeAutospacing="1" w:after="100" w:afterAutospacing="1"/>
    </w:pPr>
    <w:rPr>
      <w:rFonts w:eastAsia="Times New Roman"/>
      <w:lang w:eastAsia="ru-RU"/>
    </w:rPr>
  </w:style>
  <w:style w:type="paragraph" w:customStyle="1" w:styleId="xl107">
    <w:name w:val="xl107"/>
    <w:basedOn w:val="ac"/>
    <w:rsid w:val="00393592"/>
    <w:pPr>
      <w:spacing w:before="100" w:beforeAutospacing="1" w:after="100" w:afterAutospacing="1"/>
    </w:pPr>
    <w:rPr>
      <w:rFonts w:ascii="Arial CYR" w:eastAsia="Times New Roman" w:hAnsi="Arial CYR" w:cs="Arial CYR"/>
      <w:lang w:eastAsia="ru-RU"/>
    </w:rPr>
  </w:style>
  <w:style w:type="paragraph" w:customStyle="1" w:styleId="xl108">
    <w:name w:val="xl108"/>
    <w:basedOn w:val="ac"/>
    <w:rsid w:val="00393592"/>
    <w:pPr>
      <w:pBdr>
        <w:top w:val="single" w:sz="4" w:space="0" w:color="auto"/>
        <w:left w:val="single" w:sz="4" w:space="0" w:color="auto"/>
      </w:pBdr>
      <w:spacing w:before="100" w:beforeAutospacing="1" w:after="100" w:afterAutospacing="1"/>
      <w:jc w:val="center"/>
    </w:pPr>
    <w:rPr>
      <w:rFonts w:eastAsia="Times New Roman"/>
      <w:sz w:val="24"/>
      <w:szCs w:val="24"/>
      <w:lang w:eastAsia="ru-RU"/>
    </w:rPr>
  </w:style>
  <w:style w:type="paragraph" w:customStyle="1" w:styleId="xl109">
    <w:name w:val="xl109"/>
    <w:basedOn w:val="ac"/>
    <w:rsid w:val="00393592"/>
    <w:pPr>
      <w:pBdr>
        <w:top w:val="single" w:sz="4" w:space="0" w:color="auto"/>
        <w:left w:val="single" w:sz="4" w:space="0" w:color="auto"/>
      </w:pBdr>
      <w:spacing w:before="100" w:beforeAutospacing="1" w:after="100" w:afterAutospacing="1"/>
    </w:pPr>
    <w:rPr>
      <w:rFonts w:eastAsia="Times New Roman"/>
      <w:lang w:eastAsia="ru-RU"/>
    </w:rPr>
  </w:style>
  <w:style w:type="paragraph" w:customStyle="1" w:styleId="xl110">
    <w:name w:val="xl110"/>
    <w:basedOn w:val="ac"/>
    <w:rsid w:val="00393592"/>
    <w:pPr>
      <w:pBdr>
        <w:top w:val="single" w:sz="4" w:space="0" w:color="auto"/>
        <w:left w:val="single" w:sz="4" w:space="0" w:color="auto"/>
        <w:right w:val="single" w:sz="4" w:space="0" w:color="auto"/>
      </w:pBdr>
      <w:spacing w:before="100" w:beforeAutospacing="1" w:after="100" w:afterAutospacing="1"/>
    </w:pPr>
    <w:rPr>
      <w:rFonts w:eastAsia="Times New Roman"/>
      <w:lang w:eastAsia="ru-RU"/>
    </w:rPr>
  </w:style>
  <w:style w:type="paragraph" w:customStyle="1" w:styleId="xl111">
    <w:name w:val="xl111"/>
    <w:basedOn w:val="ac"/>
    <w:rsid w:val="00393592"/>
    <w:pPr>
      <w:pBdr>
        <w:top w:val="single" w:sz="4" w:space="0" w:color="auto"/>
        <w:left w:val="single" w:sz="4" w:space="0" w:color="auto"/>
        <w:right w:val="single" w:sz="4" w:space="0" w:color="auto"/>
      </w:pBdr>
      <w:spacing w:before="100" w:beforeAutospacing="1" w:after="100" w:afterAutospacing="1"/>
    </w:pPr>
    <w:rPr>
      <w:rFonts w:eastAsia="Times New Roman"/>
      <w:lang w:eastAsia="ru-RU"/>
    </w:rPr>
  </w:style>
  <w:style w:type="paragraph" w:customStyle="1" w:styleId="xl112">
    <w:name w:val="xl112"/>
    <w:basedOn w:val="ac"/>
    <w:rsid w:val="00393592"/>
    <w:pPr>
      <w:pBdr>
        <w:left w:val="single" w:sz="4" w:space="0" w:color="auto"/>
        <w:right w:val="single" w:sz="4" w:space="0" w:color="auto"/>
      </w:pBdr>
      <w:spacing w:before="100" w:beforeAutospacing="1" w:after="100" w:afterAutospacing="1"/>
      <w:jc w:val="center"/>
    </w:pPr>
    <w:rPr>
      <w:rFonts w:eastAsia="Times New Roman"/>
      <w:lang w:eastAsia="ru-RU"/>
    </w:rPr>
  </w:style>
  <w:style w:type="paragraph" w:customStyle="1" w:styleId="xl113">
    <w:name w:val="xl113"/>
    <w:basedOn w:val="ac"/>
    <w:rsid w:val="00393592"/>
    <w:pPr>
      <w:pBdr>
        <w:left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114">
    <w:name w:val="xl114"/>
    <w:basedOn w:val="ac"/>
    <w:rsid w:val="00393592"/>
    <w:pPr>
      <w:pBdr>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115">
    <w:name w:val="xl115"/>
    <w:basedOn w:val="ac"/>
    <w:rsid w:val="00393592"/>
    <w:pPr>
      <w:pBdr>
        <w:left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116">
    <w:name w:val="xl116"/>
    <w:basedOn w:val="ac"/>
    <w:rsid w:val="00393592"/>
    <w:pPr>
      <w:pBdr>
        <w:left w:val="single" w:sz="4" w:space="0" w:color="auto"/>
        <w:bottom w:val="single" w:sz="4" w:space="0" w:color="auto"/>
        <w:right w:val="single" w:sz="4" w:space="0" w:color="auto"/>
      </w:pBdr>
      <w:spacing w:before="100" w:beforeAutospacing="1" w:after="100" w:afterAutospacing="1"/>
      <w:jc w:val="center"/>
    </w:pPr>
    <w:rPr>
      <w:rFonts w:eastAsia="Times New Roman"/>
      <w:b/>
      <w:bCs/>
      <w:color w:val="000000"/>
      <w:lang w:eastAsia="ru-RU"/>
    </w:rPr>
  </w:style>
  <w:style w:type="paragraph" w:customStyle="1" w:styleId="xl117">
    <w:name w:val="xl117"/>
    <w:basedOn w:val="ac"/>
    <w:rsid w:val="00393592"/>
    <w:pPr>
      <w:pBdr>
        <w:left w:val="single" w:sz="4" w:space="0" w:color="auto"/>
        <w:bottom w:val="single" w:sz="4" w:space="0" w:color="auto"/>
        <w:right w:val="single" w:sz="4" w:space="0" w:color="auto"/>
      </w:pBdr>
      <w:spacing w:before="100" w:beforeAutospacing="1" w:after="100" w:afterAutospacing="1"/>
      <w:jc w:val="center"/>
    </w:pPr>
    <w:rPr>
      <w:rFonts w:eastAsia="Times New Roman"/>
      <w:b/>
      <w:bCs/>
      <w:sz w:val="24"/>
      <w:szCs w:val="24"/>
      <w:lang w:eastAsia="ru-RU"/>
    </w:rPr>
  </w:style>
  <w:style w:type="paragraph" w:customStyle="1" w:styleId="xl118">
    <w:name w:val="xl118"/>
    <w:basedOn w:val="ac"/>
    <w:rsid w:val="00393592"/>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119">
    <w:name w:val="xl119"/>
    <w:basedOn w:val="ac"/>
    <w:rsid w:val="00393592"/>
    <w:pPr>
      <w:pBdr>
        <w:left w:val="single" w:sz="4" w:space="0" w:color="auto"/>
        <w:bottom w:val="single" w:sz="4" w:space="0" w:color="auto"/>
      </w:pBdr>
      <w:spacing w:before="100" w:beforeAutospacing="1" w:after="100" w:afterAutospacing="1"/>
      <w:jc w:val="right"/>
    </w:pPr>
    <w:rPr>
      <w:rFonts w:eastAsia="Times New Roman"/>
      <w:b/>
      <w:bCs/>
      <w:sz w:val="24"/>
      <w:szCs w:val="24"/>
      <w:lang w:eastAsia="ru-RU"/>
    </w:rPr>
  </w:style>
  <w:style w:type="paragraph" w:customStyle="1" w:styleId="xl120">
    <w:name w:val="xl120"/>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121">
    <w:name w:val="xl121"/>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b/>
      <w:bCs/>
      <w:sz w:val="24"/>
      <w:szCs w:val="24"/>
      <w:lang w:eastAsia="ru-RU"/>
    </w:rPr>
  </w:style>
  <w:style w:type="paragraph" w:customStyle="1" w:styleId="xl122">
    <w:name w:val="xl122"/>
    <w:basedOn w:val="ac"/>
    <w:rsid w:val="00393592"/>
    <w:pPr>
      <w:pBdr>
        <w:top w:val="single" w:sz="4" w:space="0" w:color="auto"/>
        <w:left w:val="single" w:sz="4" w:space="0" w:color="auto"/>
        <w:bottom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23">
    <w:name w:val="xl123"/>
    <w:basedOn w:val="ac"/>
    <w:rsid w:val="00393592"/>
    <w:pPr>
      <w:pBdr>
        <w:top w:val="single" w:sz="4" w:space="0" w:color="auto"/>
        <w:left w:val="single" w:sz="4" w:space="0" w:color="auto"/>
        <w:right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124">
    <w:name w:val="xl124"/>
    <w:basedOn w:val="ac"/>
    <w:rsid w:val="00393592"/>
    <w:pPr>
      <w:pBdr>
        <w:top w:val="single" w:sz="4" w:space="0" w:color="auto"/>
        <w:lef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25">
    <w:name w:val="xl125"/>
    <w:basedOn w:val="ac"/>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126">
    <w:name w:val="xl126"/>
    <w:basedOn w:val="ac"/>
    <w:rsid w:val="00393592"/>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127">
    <w:name w:val="xl127"/>
    <w:basedOn w:val="ac"/>
    <w:rsid w:val="00393592"/>
    <w:pPr>
      <w:pBdr>
        <w:left w:val="single" w:sz="4" w:space="0" w:color="auto"/>
        <w:bottom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28">
    <w:name w:val="xl128"/>
    <w:basedOn w:val="ac"/>
    <w:rsid w:val="00393592"/>
    <w:pPr>
      <w:pBdr>
        <w:left w:val="single" w:sz="4" w:space="0" w:color="auto"/>
        <w:right w:val="single" w:sz="4" w:space="0" w:color="auto"/>
      </w:pBdr>
      <w:spacing w:before="100" w:beforeAutospacing="1" w:after="100" w:afterAutospacing="1"/>
      <w:textAlignment w:val="top"/>
    </w:pPr>
    <w:rPr>
      <w:rFonts w:eastAsia="Times New Roman"/>
      <w:sz w:val="24"/>
      <w:szCs w:val="24"/>
      <w:lang w:eastAsia="ru-RU"/>
    </w:rPr>
  </w:style>
  <w:style w:type="paragraph" w:customStyle="1" w:styleId="xl129">
    <w:name w:val="xl129"/>
    <w:basedOn w:val="ac"/>
    <w:rsid w:val="00393592"/>
    <w:pPr>
      <w:pBdr>
        <w:top w:val="single" w:sz="4" w:space="0" w:color="auto"/>
        <w:left w:val="single" w:sz="4" w:space="0" w:color="auto"/>
        <w:bottom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130">
    <w:name w:val="xl130"/>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31">
    <w:name w:val="xl131"/>
    <w:basedOn w:val="ac"/>
    <w:rsid w:val="00393592"/>
    <w:pPr>
      <w:pBdr>
        <w:top w:val="single" w:sz="4" w:space="0" w:color="auto"/>
        <w:bottom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132">
    <w:name w:val="xl132"/>
    <w:basedOn w:val="ac"/>
    <w:rsid w:val="00393592"/>
    <w:pPr>
      <w:pBdr>
        <w:top w:val="single" w:sz="4" w:space="0" w:color="auto"/>
        <w:left w:val="single" w:sz="4" w:space="0" w:color="auto"/>
        <w:bottom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133">
    <w:name w:val="xl133"/>
    <w:basedOn w:val="ac"/>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34">
    <w:name w:val="xl134"/>
    <w:basedOn w:val="ac"/>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35">
    <w:name w:val="xl135"/>
    <w:basedOn w:val="ac"/>
    <w:rsid w:val="00393592"/>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136">
    <w:name w:val="xl136"/>
    <w:basedOn w:val="ac"/>
    <w:rsid w:val="00393592"/>
    <w:pPr>
      <w:pBdr>
        <w:left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137">
    <w:name w:val="xl137"/>
    <w:basedOn w:val="ac"/>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38">
    <w:name w:val="xl138"/>
    <w:basedOn w:val="ac"/>
    <w:rsid w:val="00393592"/>
    <w:pPr>
      <w:pBdr>
        <w:left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39">
    <w:name w:val="xl139"/>
    <w:basedOn w:val="ac"/>
    <w:rsid w:val="00393592"/>
    <w:pPr>
      <w:pBdr>
        <w:left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40">
    <w:name w:val="xl140"/>
    <w:basedOn w:val="ac"/>
    <w:rsid w:val="00393592"/>
    <w:pPr>
      <w:pBdr>
        <w:left w:val="single" w:sz="4" w:space="0" w:color="auto"/>
      </w:pBdr>
      <w:spacing w:before="100" w:beforeAutospacing="1" w:after="100" w:afterAutospacing="1"/>
    </w:pPr>
    <w:rPr>
      <w:rFonts w:eastAsia="Times New Roman"/>
      <w:sz w:val="24"/>
      <w:szCs w:val="24"/>
      <w:lang w:eastAsia="ru-RU"/>
    </w:rPr>
  </w:style>
  <w:style w:type="paragraph" w:customStyle="1" w:styleId="xl141">
    <w:name w:val="xl141"/>
    <w:basedOn w:val="ac"/>
    <w:rsid w:val="00393592"/>
    <w:pPr>
      <w:pBdr>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142">
    <w:name w:val="xl142"/>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43">
    <w:name w:val="xl143"/>
    <w:basedOn w:val="ac"/>
    <w:rsid w:val="00393592"/>
    <w:pPr>
      <w:pBdr>
        <w:top w:val="single" w:sz="4" w:space="0" w:color="auto"/>
        <w:left w:val="single" w:sz="4" w:space="0" w:color="auto"/>
      </w:pBdr>
      <w:spacing w:before="100" w:beforeAutospacing="1" w:after="100" w:afterAutospacing="1"/>
    </w:pPr>
    <w:rPr>
      <w:rFonts w:eastAsia="Times New Roman"/>
      <w:b/>
      <w:bCs/>
      <w:sz w:val="24"/>
      <w:szCs w:val="24"/>
      <w:lang w:eastAsia="ru-RU"/>
    </w:rPr>
  </w:style>
  <w:style w:type="paragraph" w:customStyle="1" w:styleId="xl144">
    <w:name w:val="xl144"/>
    <w:basedOn w:val="ac"/>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45">
    <w:name w:val="xl145"/>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sz w:val="24"/>
      <w:szCs w:val="24"/>
      <w:lang w:eastAsia="ru-RU"/>
    </w:rPr>
  </w:style>
  <w:style w:type="paragraph" w:customStyle="1" w:styleId="xl146">
    <w:name w:val="xl146"/>
    <w:basedOn w:val="ac"/>
    <w:rsid w:val="00393592"/>
    <w:pPr>
      <w:pBdr>
        <w:left w:val="single" w:sz="4" w:space="0" w:color="auto"/>
      </w:pBdr>
      <w:spacing w:before="100" w:beforeAutospacing="1" w:after="100" w:afterAutospacing="1"/>
      <w:textAlignment w:val="top"/>
    </w:pPr>
    <w:rPr>
      <w:rFonts w:eastAsia="Times New Roman"/>
      <w:b/>
      <w:bCs/>
      <w:sz w:val="24"/>
      <w:szCs w:val="24"/>
      <w:lang w:eastAsia="ru-RU"/>
    </w:rPr>
  </w:style>
  <w:style w:type="paragraph" w:customStyle="1" w:styleId="xl147">
    <w:name w:val="xl147"/>
    <w:basedOn w:val="ac"/>
    <w:rsid w:val="00393592"/>
    <w:pPr>
      <w:pBdr>
        <w:top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48">
    <w:name w:val="xl148"/>
    <w:basedOn w:val="ac"/>
    <w:rsid w:val="00393592"/>
    <w:pPr>
      <w:pBdr>
        <w:left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49">
    <w:name w:val="xl149"/>
    <w:basedOn w:val="ac"/>
    <w:rsid w:val="00393592"/>
    <w:pPr>
      <w:pBdr>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50">
    <w:name w:val="xl150"/>
    <w:basedOn w:val="ac"/>
    <w:rsid w:val="00393592"/>
    <w:pPr>
      <w:pBdr>
        <w:left w:val="single" w:sz="4" w:space="0" w:color="auto"/>
        <w:bottom w:val="single" w:sz="4" w:space="0" w:color="auto"/>
      </w:pBdr>
      <w:spacing w:before="100" w:beforeAutospacing="1" w:after="100" w:afterAutospacing="1"/>
      <w:textAlignment w:val="top"/>
    </w:pPr>
    <w:rPr>
      <w:rFonts w:eastAsia="Times New Roman"/>
      <w:b/>
      <w:bCs/>
      <w:sz w:val="24"/>
      <w:szCs w:val="24"/>
      <w:lang w:eastAsia="ru-RU"/>
    </w:rPr>
  </w:style>
  <w:style w:type="paragraph" w:customStyle="1" w:styleId="xl151">
    <w:name w:val="xl151"/>
    <w:basedOn w:val="ac"/>
    <w:rsid w:val="00393592"/>
    <w:pPr>
      <w:pBdr>
        <w:left w:val="single" w:sz="4" w:space="0" w:color="auto"/>
        <w:bottom w:val="single" w:sz="4" w:space="0" w:color="auto"/>
      </w:pBdr>
      <w:spacing w:before="100" w:beforeAutospacing="1" w:after="100" w:afterAutospacing="1"/>
    </w:pPr>
    <w:rPr>
      <w:rFonts w:eastAsia="Times New Roman"/>
      <w:b/>
      <w:bCs/>
      <w:sz w:val="24"/>
      <w:szCs w:val="24"/>
      <w:lang w:eastAsia="ru-RU"/>
    </w:rPr>
  </w:style>
  <w:style w:type="paragraph" w:customStyle="1" w:styleId="xl152">
    <w:name w:val="xl152"/>
    <w:basedOn w:val="ac"/>
    <w:rsid w:val="00393592"/>
    <w:pPr>
      <w:pBdr>
        <w:top w:val="single" w:sz="4" w:space="0" w:color="auto"/>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153">
    <w:name w:val="xl153"/>
    <w:basedOn w:val="ac"/>
    <w:rsid w:val="00393592"/>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sz w:val="24"/>
      <w:szCs w:val="24"/>
      <w:lang w:eastAsia="ru-RU"/>
    </w:rPr>
  </w:style>
  <w:style w:type="paragraph" w:customStyle="1" w:styleId="xl154">
    <w:name w:val="xl154"/>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155">
    <w:name w:val="xl155"/>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b/>
      <w:bCs/>
      <w:color w:val="000000"/>
      <w:sz w:val="24"/>
      <w:szCs w:val="24"/>
      <w:lang w:eastAsia="ru-RU"/>
    </w:rPr>
  </w:style>
  <w:style w:type="paragraph" w:customStyle="1" w:styleId="xl156">
    <w:name w:val="xl156"/>
    <w:basedOn w:val="ac"/>
    <w:rsid w:val="00393592"/>
    <w:pPr>
      <w:pBdr>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b/>
      <w:bCs/>
      <w:sz w:val="24"/>
      <w:szCs w:val="24"/>
      <w:lang w:eastAsia="ru-RU"/>
    </w:rPr>
  </w:style>
  <w:style w:type="paragraph" w:customStyle="1" w:styleId="xl157">
    <w:name w:val="xl157"/>
    <w:basedOn w:val="ac"/>
    <w:rsid w:val="00393592"/>
    <w:pPr>
      <w:pBdr>
        <w:top w:val="single" w:sz="4" w:space="0" w:color="auto"/>
        <w:left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158">
    <w:name w:val="xl158"/>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159">
    <w:name w:val="xl159"/>
    <w:basedOn w:val="ac"/>
    <w:rsid w:val="00393592"/>
    <w:pPr>
      <w:pBdr>
        <w:top w:val="single" w:sz="4" w:space="0" w:color="auto"/>
        <w:left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160">
    <w:name w:val="xl160"/>
    <w:basedOn w:val="ac"/>
    <w:rsid w:val="00393592"/>
    <w:pPr>
      <w:pBdr>
        <w:top w:val="single" w:sz="4" w:space="0" w:color="auto"/>
        <w:lef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161">
    <w:name w:val="xl161"/>
    <w:basedOn w:val="ac"/>
    <w:rsid w:val="00393592"/>
    <w:pPr>
      <w:pBdr>
        <w:left w:val="single" w:sz="4" w:space="0" w:color="auto"/>
        <w:bottom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162">
    <w:name w:val="xl162"/>
    <w:basedOn w:val="ac"/>
    <w:rsid w:val="00393592"/>
    <w:pPr>
      <w:pBdr>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163">
    <w:name w:val="xl163"/>
    <w:basedOn w:val="ac"/>
    <w:rsid w:val="00393592"/>
    <w:pPr>
      <w:pBdr>
        <w:top w:val="single" w:sz="4" w:space="0" w:color="auto"/>
        <w:lef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164">
    <w:name w:val="xl164"/>
    <w:basedOn w:val="ac"/>
    <w:rsid w:val="00393592"/>
    <w:pPr>
      <w:pBdr>
        <w:left w:val="single" w:sz="4" w:space="0" w:color="auto"/>
        <w:bottom w:val="single" w:sz="4" w:space="0" w:color="auto"/>
      </w:pBdr>
      <w:spacing w:before="100" w:beforeAutospacing="1" w:after="100" w:afterAutospacing="1"/>
      <w:textAlignment w:val="top"/>
    </w:pPr>
    <w:rPr>
      <w:rFonts w:eastAsia="Times New Roman"/>
      <w:sz w:val="24"/>
      <w:szCs w:val="24"/>
      <w:lang w:eastAsia="ru-RU"/>
    </w:rPr>
  </w:style>
  <w:style w:type="paragraph" w:customStyle="1" w:styleId="xl165">
    <w:name w:val="xl165"/>
    <w:basedOn w:val="ac"/>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66">
    <w:name w:val="xl166"/>
    <w:basedOn w:val="ac"/>
    <w:rsid w:val="00393592"/>
    <w:pPr>
      <w:pBdr>
        <w:left w:val="single" w:sz="4" w:space="0" w:color="auto"/>
      </w:pBdr>
      <w:spacing w:before="100" w:beforeAutospacing="1" w:after="100" w:afterAutospacing="1"/>
      <w:jc w:val="right"/>
    </w:pPr>
    <w:rPr>
      <w:rFonts w:eastAsia="Times New Roman"/>
      <w:sz w:val="24"/>
      <w:szCs w:val="24"/>
      <w:lang w:eastAsia="ru-RU"/>
    </w:rPr>
  </w:style>
  <w:style w:type="paragraph" w:customStyle="1" w:styleId="xl167">
    <w:name w:val="xl167"/>
    <w:basedOn w:val="ac"/>
    <w:rsid w:val="00393592"/>
    <w:pPr>
      <w:pBdr>
        <w:left w:val="single" w:sz="4" w:space="0" w:color="auto"/>
        <w:bottom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168">
    <w:name w:val="xl168"/>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color w:val="000000"/>
      <w:sz w:val="24"/>
      <w:szCs w:val="24"/>
      <w:lang w:eastAsia="ru-RU"/>
    </w:rPr>
  </w:style>
  <w:style w:type="paragraph" w:customStyle="1" w:styleId="xl169">
    <w:name w:val="xl169"/>
    <w:basedOn w:val="ac"/>
    <w:rsid w:val="00393592"/>
    <w:pPr>
      <w:pBdr>
        <w:left w:val="single" w:sz="4" w:space="0" w:color="auto"/>
        <w:bottom w:val="single" w:sz="4" w:space="0" w:color="auto"/>
      </w:pBdr>
      <w:spacing w:before="100" w:beforeAutospacing="1" w:after="100" w:afterAutospacing="1"/>
    </w:pPr>
    <w:rPr>
      <w:rFonts w:eastAsia="Times New Roman"/>
      <w:b/>
      <w:bCs/>
      <w:sz w:val="24"/>
      <w:szCs w:val="24"/>
      <w:lang w:eastAsia="ru-RU"/>
    </w:rPr>
  </w:style>
  <w:style w:type="paragraph" w:customStyle="1" w:styleId="xl170">
    <w:name w:val="xl170"/>
    <w:basedOn w:val="ac"/>
    <w:rsid w:val="00393592"/>
    <w:pPr>
      <w:pBdr>
        <w:top w:val="single" w:sz="4" w:space="0" w:color="auto"/>
        <w:left w:val="single" w:sz="4" w:space="0" w:color="auto"/>
        <w:bottom w:val="single" w:sz="4" w:space="0" w:color="auto"/>
      </w:pBdr>
      <w:spacing w:before="100" w:beforeAutospacing="1" w:after="100" w:afterAutospacing="1"/>
    </w:pPr>
    <w:rPr>
      <w:rFonts w:eastAsia="Times New Roman"/>
      <w:b/>
      <w:bCs/>
      <w:sz w:val="24"/>
      <w:szCs w:val="24"/>
      <w:lang w:eastAsia="ru-RU"/>
    </w:rPr>
  </w:style>
  <w:style w:type="paragraph" w:customStyle="1" w:styleId="xl171">
    <w:name w:val="xl171"/>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172">
    <w:name w:val="xl172"/>
    <w:basedOn w:val="ac"/>
    <w:rsid w:val="00393592"/>
    <w:pPr>
      <w:pBdr>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173">
    <w:name w:val="xl173"/>
    <w:basedOn w:val="ac"/>
    <w:rsid w:val="00393592"/>
    <w:pPr>
      <w:pBdr>
        <w:left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174">
    <w:name w:val="xl174"/>
    <w:basedOn w:val="ac"/>
    <w:rsid w:val="00393592"/>
    <w:pPr>
      <w:pBdr>
        <w:top w:val="single" w:sz="4" w:space="0" w:color="auto"/>
        <w:left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75">
    <w:name w:val="xl175"/>
    <w:basedOn w:val="ac"/>
    <w:rsid w:val="00393592"/>
    <w:pPr>
      <w:pBdr>
        <w:left w:val="single" w:sz="4" w:space="0" w:color="auto"/>
        <w:bottom w:val="single" w:sz="4" w:space="0" w:color="auto"/>
      </w:pBdr>
      <w:spacing w:before="100" w:beforeAutospacing="1" w:after="100" w:afterAutospacing="1"/>
    </w:pPr>
    <w:rPr>
      <w:rFonts w:eastAsia="Times New Roman"/>
      <w:b/>
      <w:bCs/>
      <w:sz w:val="24"/>
      <w:szCs w:val="24"/>
      <w:lang w:eastAsia="ru-RU"/>
    </w:rPr>
  </w:style>
  <w:style w:type="paragraph" w:customStyle="1" w:styleId="xl176">
    <w:name w:val="xl176"/>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77">
    <w:name w:val="xl177"/>
    <w:basedOn w:val="ac"/>
    <w:rsid w:val="00393592"/>
    <w:pPr>
      <w:spacing w:before="100" w:beforeAutospacing="1" w:after="100" w:afterAutospacing="1"/>
    </w:pPr>
    <w:rPr>
      <w:rFonts w:eastAsia="Times New Roman"/>
      <w:sz w:val="24"/>
      <w:szCs w:val="24"/>
      <w:lang w:eastAsia="ru-RU"/>
    </w:rPr>
  </w:style>
  <w:style w:type="paragraph" w:customStyle="1" w:styleId="xl178">
    <w:name w:val="xl178"/>
    <w:basedOn w:val="ac"/>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i/>
      <w:iCs/>
      <w:sz w:val="24"/>
      <w:szCs w:val="24"/>
      <w:lang w:eastAsia="ru-RU"/>
    </w:rPr>
  </w:style>
  <w:style w:type="paragraph" w:customStyle="1" w:styleId="xl179">
    <w:name w:val="xl179"/>
    <w:basedOn w:val="ac"/>
    <w:rsid w:val="00393592"/>
    <w:pPr>
      <w:pBdr>
        <w:top w:val="single" w:sz="4" w:space="0" w:color="auto"/>
        <w:left w:val="single" w:sz="4" w:space="0" w:color="auto"/>
        <w:bottom w:val="single" w:sz="4" w:space="0" w:color="auto"/>
      </w:pBdr>
      <w:spacing w:before="100" w:beforeAutospacing="1" w:after="100" w:afterAutospacing="1"/>
    </w:pPr>
    <w:rPr>
      <w:rFonts w:eastAsia="Times New Roman"/>
      <w:i/>
      <w:iCs/>
      <w:color w:val="000000"/>
      <w:sz w:val="24"/>
      <w:szCs w:val="24"/>
      <w:lang w:eastAsia="ru-RU"/>
    </w:rPr>
  </w:style>
  <w:style w:type="paragraph" w:customStyle="1" w:styleId="xl180">
    <w:name w:val="xl180"/>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i/>
      <w:iCs/>
      <w:sz w:val="24"/>
      <w:szCs w:val="24"/>
      <w:lang w:eastAsia="ru-RU"/>
    </w:rPr>
  </w:style>
  <w:style w:type="paragraph" w:customStyle="1" w:styleId="xl181">
    <w:name w:val="xl181"/>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82">
    <w:name w:val="xl182"/>
    <w:basedOn w:val="ac"/>
    <w:rsid w:val="00393592"/>
    <w:pPr>
      <w:pBdr>
        <w:left w:val="single" w:sz="4" w:space="0" w:color="auto"/>
        <w:bottom w:val="single" w:sz="4" w:space="0" w:color="auto"/>
      </w:pBdr>
      <w:spacing w:before="100" w:beforeAutospacing="1" w:after="100" w:afterAutospacing="1"/>
    </w:pPr>
    <w:rPr>
      <w:rFonts w:eastAsia="Times New Roman"/>
      <w:i/>
      <w:iCs/>
      <w:sz w:val="24"/>
      <w:szCs w:val="24"/>
      <w:lang w:eastAsia="ru-RU"/>
    </w:rPr>
  </w:style>
  <w:style w:type="paragraph" w:customStyle="1" w:styleId="xl183">
    <w:name w:val="xl183"/>
    <w:basedOn w:val="ac"/>
    <w:rsid w:val="00393592"/>
    <w:pPr>
      <w:pBdr>
        <w:left w:val="single" w:sz="4" w:space="0" w:color="auto"/>
      </w:pBdr>
      <w:spacing w:before="100" w:beforeAutospacing="1" w:after="100" w:afterAutospacing="1"/>
    </w:pPr>
    <w:rPr>
      <w:rFonts w:eastAsia="Times New Roman"/>
      <w:i/>
      <w:iCs/>
      <w:sz w:val="24"/>
      <w:szCs w:val="24"/>
      <w:lang w:eastAsia="ru-RU"/>
    </w:rPr>
  </w:style>
  <w:style w:type="paragraph" w:customStyle="1" w:styleId="xl184">
    <w:name w:val="xl184"/>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i/>
      <w:iCs/>
      <w:color w:val="000000"/>
      <w:sz w:val="24"/>
      <w:szCs w:val="24"/>
      <w:lang w:eastAsia="ru-RU"/>
    </w:rPr>
  </w:style>
  <w:style w:type="paragraph" w:customStyle="1" w:styleId="xl185">
    <w:name w:val="xl185"/>
    <w:basedOn w:val="ac"/>
    <w:rsid w:val="00393592"/>
    <w:pPr>
      <w:pBdr>
        <w:top w:val="single" w:sz="4" w:space="0" w:color="auto"/>
        <w:left w:val="single" w:sz="4" w:space="0" w:color="auto"/>
        <w:right w:val="single" w:sz="4" w:space="0" w:color="auto"/>
      </w:pBdr>
      <w:spacing w:before="100" w:beforeAutospacing="1" w:after="100" w:afterAutospacing="1"/>
      <w:jc w:val="right"/>
      <w:textAlignment w:val="top"/>
    </w:pPr>
    <w:rPr>
      <w:rFonts w:eastAsia="Times New Roman"/>
      <w:i/>
      <w:iCs/>
      <w:sz w:val="24"/>
      <w:szCs w:val="24"/>
      <w:lang w:eastAsia="ru-RU"/>
    </w:rPr>
  </w:style>
  <w:style w:type="paragraph" w:customStyle="1" w:styleId="xl186">
    <w:name w:val="xl186"/>
    <w:basedOn w:val="ac"/>
    <w:rsid w:val="00393592"/>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i/>
      <w:iCs/>
      <w:color w:val="000000"/>
      <w:sz w:val="24"/>
      <w:szCs w:val="24"/>
      <w:lang w:eastAsia="ru-RU"/>
    </w:rPr>
  </w:style>
  <w:style w:type="paragraph" w:customStyle="1" w:styleId="xl187">
    <w:name w:val="xl187"/>
    <w:basedOn w:val="ac"/>
    <w:rsid w:val="00393592"/>
    <w:pPr>
      <w:pBdr>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88">
    <w:name w:val="xl188"/>
    <w:basedOn w:val="ac"/>
    <w:rsid w:val="00393592"/>
    <w:pPr>
      <w:pBdr>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189">
    <w:name w:val="xl189"/>
    <w:basedOn w:val="ac"/>
    <w:rsid w:val="00393592"/>
    <w:pPr>
      <w:spacing w:before="100" w:beforeAutospacing="1" w:after="100" w:afterAutospacing="1"/>
    </w:pPr>
    <w:rPr>
      <w:rFonts w:eastAsia="Times New Roman"/>
      <w:b/>
      <w:bCs/>
      <w:sz w:val="24"/>
      <w:szCs w:val="24"/>
      <w:lang w:eastAsia="ru-RU"/>
    </w:rPr>
  </w:style>
  <w:style w:type="paragraph" w:customStyle="1" w:styleId="xl190">
    <w:name w:val="xl190"/>
    <w:basedOn w:val="ac"/>
    <w:rsid w:val="00393592"/>
    <w:pPr>
      <w:pBdr>
        <w:top w:val="single" w:sz="4" w:space="0" w:color="auto"/>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191">
    <w:name w:val="xl191"/>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192">
    <w:name w:val="xl192"/>
    <w:basedOn w:val="ac"/>
    <w:rsid w:val="00393592"/>
    <w:pPr>
      <w:pBdr>
        <w:top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193">
    <w:name w:val="xl193"/>
    <w:basedOn w:val="ac"/>
    <w:rsid w:val="00393592"/>
    <w:pPr>
      <w:pBdr>
        <w:left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94">
    <w:name w:val="xl194"/>
    <w:basedOn w:val="ac"/>
    <w:rsid w:val="00393592"/>
    <w:pPr>
      <w:pBdr>
        <w:left w:val="single" w:sz="4" w:space="0" w:color="auto"/>
      </w:pBdr>
      <w:spacing w:before="100" w:beforeAutospacing="1" w:after="100" w:afterAutospacing="1"/>
    </w:pPr>
    <w:rPr>
      <w:rFonts w:ascii="Arial" w:eastAsia="Times New Roman" w:hAnsi="Arial" w:cs="Arial"/>
      <w:sz w:val="16"/>
      <w:szCs w:val="16"/>
      <w:lang w:eastAsia="ru-RU"/>
    </w:rPr>
  </w:style>
  <w:style w:type="paragraph" w:customStyle="1" w:styleId="xl195">
    <w:name w:val="xl195"/>
    <w:basedOn w:val="ac"/>
    <w:rsid w:val="00393592"/>
    <w:pPr>
      <w:pBdr>
        <w:top w:val="single" w:sz="4" w:space="0" w:color="auto"/>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196">
    <w:name w:val="xl196"/>
    <w:basedOn w:val="ac"/>
    <w:rsid w:val="00393592"/>
    <w:pPr>
      <w:pBdr>
        <w:top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97">
    <w:name w:val="xl197"/>
    <w:basedOn w:val="ac"/>
    <w:rsid w:val="00393592"/>
    <w:pPr>
      <w:pBdr>
        <w:left w:val="single" w:sz="4" w:space="0" w:color="auto"/>
        <w:right w:val="single" w:sz="4" w:space="0" w:color="auto"/>
      </w:pBdr>
      <w:spacing w:before="100" w:beforeAutospacing="1" w:after="100" w:afterAutospacing="1"/>
    </w:pPr>
    <w:rPr>
      <w:rFonts w:eastAsia="Times New Roman"/>
      <w:b/>
      <w:bCs/>
      <w:color w:val="000000"/>
      <w:sz w:val="24"/>
      <w:szCs w:val="24"/>
      <w:lang w:eastAsia="ru-RU"/>
    </w:rPr>
  </w:style>
  <w:style w:type="paragraph" w:customStyle="1" w:styleId="xl198">
    <w:name w:val="xl198"/>
    <w:basedOn w:val="ac"/>
    <w:rsid w:val="00393592"/>
    <w:pPr>
      <w:spacing w:before="100" w:beforeAutospacing="1" w:after="100" w:afterAutospacing="1"/>
    </w:pPr>
    <w:rPr>
      <w:rFonts w:eastAsia="Times New Roman"/>
      <w:sz w:val="24"/>
      <w:szCs w:val="24"/>
      <w:lang w:eastAsia="ru-RU"/>
    </w:rPr>
  </w:style>
  <w:style w:type="paragraph" w:customStyle="1" w:styleId="xl199">
    <w:name w:val="xl199"/>
    <w:basedOn w:val="ac"/>
    <w:rsid w:val="00393592"/>
    <w:pPr>
      <w:spacing w:before="100" w:beforeAutospacing="1" w:after="100" w:afterAutospacing="1"/>
    </w:pPr>
    <w:rPr>
      <w:rFonts w:eastAsia="Times New Roman"/>
      <w:lang w:eastAsia="ru-RU"/>
    </w:rPr>
  </w:style>
  <w:style w:type="paragraph" w:customStyle="1" w:styleId="xl200">
    <w:name w:val="xl200"/>
    <w:basedOn w:val="ac"/>
    <w:rsid w:val="00393592"/>
    <w:pPr>
      <w:spacing w:before="100" w:beforeAutospacing="1" w:after="100" w:afterAutospacing="1"/>
    </w:pPr>
    <w:rPr>
      <w:rFonts w:eastAsia="Times New Roman"/>
      <w:color w:val="000000"/>
      <w:sz w:val="24"/>
      <w:szCs w:val="24"/>
      <w:lang w:eastAsia="ru-RU"/>
    </w:rPr>
  </w:style>
  <w:style w:type="paragraph" w:customStyle="1" w:styleId="xl201">
    <w:name w:val="xl201"/>
    <w:basedOn w:val="ac"/>
    <w:rsid w:val="00393592"/>
    <w:pPr>
      <w:pBdr>
        <w:left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202">
    <w:name w:val="xl202"/>
    <w:basedOn w:val="ac"/>
    <w:rsid w:val="00393592"/>
    <w:pPr>
      <w:spacing w:before="100" w:beforeAutospacing="1" w:after="100" w:afterAutospacing="1"/>
      <w:jc w:val="right"/>
      <w:textAlignment w:val="top"/>
    </w:pPr>
    <w:rPr>
      <w:rFonts w:eastAsia="Times New Roman"/>
      <w:sz w:val="24"/>
      <w:szCs w:val="24"/>
      <w:lang w:eastAsia="ru-RU"/>
    </w:rPr>
  </w:style>
  <w:style w:type="paragraph" w:customStyle="1" w:styleId="xl203">
    <w:name w:val="xl203"/>
    <w:basedOn w:val="ac"/>
    <w:rsid w:val="00393592"/>
    <w:pPr>
      <w:spacing w:before="100" w:beforeAutospacing="1" w:after="100" w:afterAutospacing="1"/>
      <w:jc w:val="right"/>
      <w:textAlignment w:val="top"/>
    </w:pPr>
    <w:rPr>
      <w:rFonts w:eastAsia="Times New Roman"/>
      <w:lang w:eastAsia="ru-RU"/>
    </w:rPr>
  </w:style>
  <w:style w:type="paragraph" w:customStyle="1" w:styleId="xl204">
    <w:name w:val="xl204"/>
    <w:basedOn w:val="ac"/>
    <w:rsid w:val="00393592"/>
    <w:pPr>
      <w:pBdr>
        <w:left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205">
    <w:name w:val="xl205"/>
    <w:basedOn w:val="ac"/>
    <w:rsid w:val="00393592"/>
    <w:pPr>
      <w:spacing w:before="100" w:beforeAutospacing="1" w:after="100" w:afterAutospacing="1"/>
      <w:jc w:val="right"/>
    </w:pPr>
    <w:rPr>
      <w:rFonts w:eastAsia="Times New Roman"/>
      <w:sz w:val="24"/>
      <w:szCs w:val="24"/>
      <w:lang w:eastAsia="ru-RU"/>
    </w:rPr>
  </w:style>
  <w:style w:type="paragraph" w:customStyle="1" w:styleId="xl206">
    <w:name w:val="xl206"/>
    <w:basedOn w:val="ac"/>
    <w:rsid w:val="00393592"/>
    <w:pPr>
      <w:spacing w:before="100" w:beforeAutospacing="1" w:after="100" w:afterAutospacing="1"/>
      <w:jc w:val="right"/>
    </w:pPr>
    <w:rPr>
      <w:rFonts w:eastAsia="Times New Roman"/>
      <w:lang w:eastAsia="ru-RU"/>
    </w:rPr>
  </w:style>
  <w:style w:type="paragraph" w:customStyle="1" w:styleId="xl207">
    <w:name w:val="xl207"/>
    <w:basedOn w:val="ac"/>
    <w:rsid w:val="00393592"/>
    <w:pPr>
      <w:pBdr>
        <w:bottom w:val="single" w:sz="4" w:space="0" w:color="auto"/>
      </w:pBdr>
      <w:spacing w:before="100" w:beforeAutospacing="1" w:after="100" w:afterAutospacing="1"/>
    </w:pPr>
    <w:rPr>
      <w:rFonts w:eastAsia="Times New Roman"/>
      <w:sz w:val="24"/>
      <w:szCs w:val="24"/>
      <w:lang w:eastAsia="ru-RU"/>
    </w:rPr>
  </w:style>
  <w:style w:type="paragraph" w:customStyle="1" w:styleId="xl208">
    <w:name w:val="xl208"/>
    <w:basedOn w:val="ac"/>
    <w:rsid w:val="00393592"/>
    <w:pPr>
      <w:spacing w:before="100" w:beforeAutospacing="1" w:after="100" w:afterAutospacing="1"/>
    </w:pPr>
    <w:rPr>
      <w:rFonts w:ascii="Arial CYR" w:eastAsia="Times New Roman" w:hAnsi="Arial CYR" w:cs="Arial CYR"/>
      <w:lang w:eastAsia="ru-RU"/>
    </w:rPr>
  </w:style>
  <w:style w:type="paragraph" w:customStyle="1" w:styleId="xl209">
    <w:name w:val="xl209"/>
    <w:basedOn w:val="ac"/>
    <w:rsid w:val="00393592"/>
    <w:pPr>
      <w:spacing w:before="100" w:beforeAutospacing="1" w:after="100" w:afterAutospacing="1"/>
    </w:pPr>
    <w:rPr>
      <w:rFonts w:eastAsia="Times New Roman"/>
      <w:lang w:eastAsia="ru-RU"/>
    </w:rPr>
  </w:style>
  <w:style w:type="paragraph" w:customStyle="1" w:styleId="xl210">
    <w:name w:val="xl210"/>
    <w:basedOn w:val="ac"/>
    <w:rsid w:val="00393592"/>
    <w:pPr>
      <w:spacing w:before="100" w:beforeAutospacing="1" w:after="100" w:afterAutospacing="1"/>
    </w:pPr>
    <w:rPr>
      <w:rFonts w:eastAsia="Times New Roman"/>
      <w:lang w:eastAsia="ru-RU"/>
    </w:rPr>
  </w:style>
  <w:style w:type="paragraph" w:customStyle="1" w:styleId="xl211">
    <w:name w:val="xl211"/>
    <w:basedOn w:val="ac"/>
    <w:rsid w:val="00393592"/>
    <w:pPr>
      <w:spacing w:before="100" w:beforeAutospacing="1" w:after="100" w:afterAutospacing="1"/>
    </w:pPr>
    <w:rPr>
      <w:rFonts w:eastAsia="Times New Roman"/>
      <w:lang w:eastAsia="ru-RU"/>
    </w:rPr>
  </w:style>
  <w:style w:type="paragraph" w:customStyle="1" w:styleId="xl212">
    <w:name w:val="xl212"/>
    <w:basedOn w:val="ac"/>
    <w:rsid w:val="00393592"/>
    <w:pPr>
      <w:spacing w:before="100" w:beforeAutospacing="1" w:after="100" w:afterAutospacing="1"/>
    </w:pPr>
    <w:rPr>
      <w:rFonts w:eastAsia="Times New Roman"/>
      <w:lang w:eastAsia="ru-RU"/>
    </w:rPr>
  </w:style>
  <w:style w:type="paragraph" w:customStyle="1" w:styleId="xl213">
    <w:name w:val="xl213"/>
    <w:basedOn w:val="ac"/>
    <w:rsid w:val="00393592"/>
    <w:pPr>
      <w:spacing w:before="100" w:beforeAutospacing="1" w:after="100" w:afterAutospacing="1"/>
    </w:pPr>
    <w:rPr>
      <w:rFonts w:eastAsia="Times New Roman"/>
      <w:sz w:val="26"/>
      <w:szCs w:val="26"/>
      <w:lang w:eastAsia="ru-RU"/>
    </w:rPr>
  </w:style>
  <w:style w:type="paragraph" w:customStyle="1" w:styleId="xl214">
    <w:name w:val="xl214"/>
    <w:basedOn w:val="ac"/>
    <w:rsid w:val="00393592"/>
    <w:pPr>
      <w:spacing w:before="100" w:beforeAutospacing="1" w:after="100" w:afterAutospacing="1"/>
    </w:pPr>
    <w:rPr>
      <w:rFonts w:eastAsia="Times New Roman"/>
      <w:sz w:val="26"/>
      <w:szCs w:val="26"/>
      <w:lang w:eastAsia="ru-RU"/>
    </w:rPr>
  </w:style>
  <w:style w:type="paragraph" w:customStyle="1" w:styleId="xl215">
    <w:name w:val="xl215"/>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216">
    <w:name w:val="xl216"/>
    <w:basedOn w:val="ac"/>
    <w:rsid w:val="00393592"/>
    <w:pPr>
      <w:pBdr>
        <w:top w:val="single" w:sz="4" w:space="0" w:color="auto"/>
        <w:left w:val="single" w:sz="4" w:space="0" w:color="auto"/>
        <w:righ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217">
    <w:name w:val="xl217"/>
    <w:basedOn w:val="ac"/>
    <w:rsid w:val="00393592"/>
    <w:pPr>
      <w:pBdr>
        <w:left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218">
    <w:name w:val="xl218"/>
    <w:basedOn w:val="ac"/>
    <w:rsid w:val="00393592"/>
    <w:pPr>
      <w:pBdr>
        <w:top w:val="single" w:sz="4" w:space="0" w:color="auto"/>
        <w:left w:val="single" w:sz="4" w:space="0" w:color="auto"/>
        <w:bottom w:val="single" w:sz="4" w:space="0" w:color="auto"/>
      </w:pBdr>
      <w:spacing w:before="100" w:beforeAutospacing="1" w:after="100" w:afterAutospacing="1"/>
    </w:pPr>
    <w:rPr>
      <w:rFonts w:eastAsia="Times New Roman"/>
      <w:b/>
      <w:bCs/>
      <w:color w:val="000000"/>
      <w:sz w:val="24"/>
      <w:szCs w:val="24"/>
      <w:lang w:eastAsia="ru-RU"/>
    </w:rPr>
  </w:style>
  <w:style w:type="paragraph" w:customStyle="1" w:styleId="xl219">
    <w:name w:val="xl219"/>
    <w:basedOn w:val="ac"/>
    <w:rsid w:val="00393592"/>
    <w:pPr>
      <w:pBdr>
        <w:top w:val="single" w:sz="4" w:space="0" w:color="auto"/>
        <w:left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220">
    <w:name w:val="xl220"/>
    <w:basedOn w:val="ac"/>
    <w:rsid w:val="00393592"/>
    <w:pPr>
      <w:pBdr>
        <w:top w:val="single" w:sz="4" w:space="0" w:color="auto"/>
        <w:left w:val="single" w:sz="4" w:space="0" w:color="auto"/>
        <w:bottom w:val="single" w:sz="4" w:space="0" w:color="auto"/>
      </w:pBdr>
      <w:spacing w:before="100" w:beforeAutospacing="1" w:after="100" w:afterAutospacing="1"/>
    </w:pPr>
    <w:rPr>
      <w:rFonts w:eastAsia="Times New Roman"/>
      <w:b/>
      <w:bCs/>
      <w:color w:val="000000"/>
      <w:sz w:val="24"/>
      <w:szCs w:val="24"/>
      <w:lang w:eastAsia="ru-RU"/>
    </w:rPr>
  </w:style>
  <w:style w:type="paragraph" w:customStyle="1" w:styleId="xl221">
    <w:name w:val="xl221"/>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222">
    <w:name w:val="xl222"/>
    <w:basedOn w:val="ac"/>
    <w:rsid w:val="00393592"/>
    <w:pPr>
      <w:pBdr>
        <w:top w:val="single" w:sz="4" w:space="0" w:color="auto"/>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223">
    <w:name w:val="xl223"/>
    <w:basedOn w:val="ac"/>
    <w:rsid w:val="00393592"/>
    <w:pPr>
      <w:pBdr>
        <w:top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224">
    <w:name w:val="xl224"/>
    <w:basedOn w:val="ac"/>
    <w:rsid w:val="00393592"/>
    <w:pPr>
      <w:spacing w:before="100" w:beforeAutospacing="1" w:after="100" w:afterAutospacing="1"/>
    </w:pPr>
    <w:rPr>
      <w:rFonts w:eastAsia="Times New Roman"/>
      <w:sz w:val="24"/>
      <w:szCs w:val="24"/>
      <w:lang w:eastAsia="ru-RU"/>
    </w:rPr>
  </w:style>
  <w:style w:type="paragraph" w:customStyle="1" w:styleId="xl225">
    <w:name w:val="xl225"/>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226">
    <w:name w:val="xl226"/>
    <w:basedOn w:val="ac"/>
    <w:rsid w:val="00393592"/>
    <w:pPr>
      <w:pBdr>
        <w:left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227">
    <w:name w:val="xl227"/>
    <w:basedOn w:val="ac"/>
    <w:rsid w:val="00393592"/>
    <w:pPr>
      <w:spacing w:before="100" w:beforeAutospacing="1" w:after="100" w:afterAutospacing="1"/>
    </w:pPr>
    <w:rPr>
      <w:rFonts w:eastAsia="Times New Roman"/>
      <w:i/>
      <w:iCs/>
      <w:sz w:val="24"/>
      <w:szCs w:val="24"/>
      <w:lang w:eastAsia="ru-RU"/>
    </w:rPr>
  </w:style>
  <w:style w:type="paragraph" w:customStyle="1" w:styleId="xl228">
    <w:name w:val="xl228"/>
    <w:basedOn w:val="ac"/>
    <w:rsid w:val="00393592"/>
    <w:pPr>
      <w:pBdr>
        <w:left w:val="single" w:sz="4" w:space="0" w:color="auto"/>
        <w:right w:val="single" w:sz="4" w:space="0" w:color="auto"/>
      </w:pBdr>
      <w:spacing w:before="100" w:beforeAutospacing="1" w:after="100" w:afterAutospacing="1"/>
      <w:jc w:val="right"/>
    </w:pPr>
    <w:rPr>
      <w:rFonts w:eastAsia="Times New Roman"/>
      <w:i/>
      <w:iCs/>
      <w:sz w:val="24"/>
      <w:szCs w:val="24"/>
      <w:lang w:eastAsia="ru-RU"/>
    </w:rPr>
  </w:style>
  <w:style w:type="paragraph" w:customStyle="1" w:styleId="xl229">
    <w:name w:val="xl229"/>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i/>
      <w:iCs/>
      <w:sz w:val="24"/>
      <w:szCs w:val="24"/>
      <w:lang w:eastAsia="ru-RU"/>
    </w:rPr>
  </w:style>
  <w:style w:type="paragraph" w:customStyle="1" w:styleId="xl230">
    <w:name w:val="xl230"/>
    <w:basedOn w:val="ac"/>
    <w:rsid w:val="00393592"/>
    <w:pPr>
      <w:pBdr>
        <w:top w:val="single" w:sz="4" w:space="0" w:color="auto"/>
        <w:bottom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231">
    <w:name w:val="xl231"/>
    <w:basedOn w:val="ac"/>
    <w:rsid w:val="00393592"/>
    <w:pPr>
      <w:pBdr>
        <w:left w:val="single" w:sz="4" w:space="0" w:color="auto"/>
        <w:right w:val="single" w:sz="4" w:space="0" w:color="auto"/>
      </w:pBdr>
      <w:spacing w:before="100" w:beforeAutospacing="1" w:after="100" w:afterAutospacing="1"/>
      <w:jc w:val="right"/>
    </w:pPr>
    <w:rPr>
      <w:rFonts w:eastAsia="Times New Roman"/>
      <w:i/>
      <w:iCs/>
      <w:sz w:val="24"/>
      <w:szCs w:val="24"/>
      <w:lang w:eastAsia="ru-RU"/>
    </w:rPr>
  </w:style>
  <w:style w:type="paragraph" w:customStyle="1" w:styleId="xl232">
    <w:name w:val="xl232"/>
    <w:basedOn w:val="ac"/>
    <w:rsid w:val="00393592"/>
    <w:pPr>
      <w:pBdr>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233">
    <w:name w:val="xl233"/>
    <w:basedOn w:val="ac"/>
    <w:rsid w:val="00393592"/>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234">
    <w:name w:val="xl234"/>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sz w:val="24"/>
      <w:szCs w:val="24"/>
      <w:lang w:eastAsia="ru-RU"/>
    </w:rPr>
  </w:style>
  <w:style w:type="paragraph" w:customStyle="1" w:styleId="xl235">
    <w:name w:val="xl235"/>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236">
    <w:name w:val="xl236"/>
    <w:basedOn w:val="ac"/>
    <w:rsid w:val="00393592"/>
    <w:pPr>
      <w:pBdr>
        <w:left w:val="single" w:sz="4" w:space="0" w:color="auto"/>
        <w:bottom w:val="single" w:sz="4" w:space="0" w:color="auto"/>
      </w:pBdr>
      <w:spacing w:before="100" w:beforeAutospacing="1" w:after="100" w:afterAutospacing="1"/>
    </w:pPr>
    <w:rPr>
      <w:rFonts w:eastAsia="Times New Roman"/>
      <w:i/>
      <w:iCs/>
      <w:sz w:val="24"/>
      <w:szCs w:val="24"/>
      <w:lang w:eastAsia="ru-RU"/>
    </w:rPr>
  </w:style>
  <w:style w:type="paragraph" w:customStyle="1" w:styleId="xl237">
    <w:name w:val="xl237"/>
    <w:basedOn w:val="ac"/>
    <w:rsid w:val="00393592"/>
    <w:pPr>
      <w:pBdr>
        <w:top w:val="single" w:sz="4" w:space="0" w:color="auto"/>
        <w:left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238">
    <w:name w:val="xl238"/>
    <w:basedOn w:val="ac"/>
    <w:rsid w:val="00393592"/>
    <w:pPr>
      <w:pBdr>
        <w:left w:val="single" w:sz="4" w:space="0" w:color="auto"/>
      </w:pBdr>
      <w:spacing w:before="100" w:beforeAutospacing="1" w:after="100" w:afterAutospacing="1"/>
      <w:jc w:val="center"/>
    </w:pPr>
    <w:rPr>
      <w:rFonts w:eastAsia="Times New Roman"/>
      <w:sz w:val="24"/>
      <w:szCs w:val="24"/>
      <w:lang w:eastAsia="ru-RU"/>
    </w:rPr>
  </w:style>
  <w:style w:type="paragraph" w:customStyle="1" w:styleId="xl239">
    <w:name w:val="xl239"/>
    <w:basedOn w:val="ac"/>
    <w:rsid w:val="00393592"/>
    <w:pPr>
      <w:pBdr>
        <w:left w:val="single" w:sz="4" w:space="0" w:color="auto"/>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240">
    <w:name w:val="xl240"/>
    <w:basedOn w:val="ac"/>
    <w:rsid w:val="00393592"/>
    <w:pPr>
      <w:pBdr>
        <w:top w:val="single" w:sz="4" w:space="0" w:color="auto"/>
        <w:left w:val="single" w:sz="4" w:space="0" w:color="auto"/>
      </w:pBdr>
      <w:spacing w:before="100" w:beforeAutospacing="1" w:after="100" w:afterAutospacing="1"/>
    </w:pPr>
    <w:rPr>
      <w:rFonts w:eastAsia="Times New Roman"/>
      <w:color w:val="000000"/>
      <w:sz w:val="24"/>
      <w:szCs w:val="24"/>
      <w:lang w:eastAsia="ru-RU"/>
    </w:rPr>
  </w:style>
  <w:style w:type="paragraph" w:customStyle="1" w:styleId="xl241">
    <w:name w:val="xl241"/>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242">
    <w:name w:val="xl242"/>
    <w:basedOn w:val="ac"/>
    <w:rsid w:val="00393592"/>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243">
    <w:name w:val="xl243"/>
    <w:basedOn w:val="ac"/>
    <w:rsid w:val="00393592"/>
    <w:pPr>
      <w:pBdr>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244">
    <w:name w:val="xl244"/>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i/>
      <w:iCs/>
      <w:sz w:val="24"/>
      <w:szCs w:val="24"/>
      <w:lang w:eastAsia="ru-RU"/>
    </w:rPr>
  </w:style>
  <w:style w:type="paragraph" w:customStyle="1" w:styleId="xl245">
    <w:name w:val="xl245"/>
    <w:basedOn w:val="ac"/>
    <w:rsid w:val="00393592"/>
    <w:pPr>
      <w:pBdr>
        <w:top w:val="single" w:sz="4" w:space="0" w:color="auto"/>
        <w:left w:val="single" w:sz="4" w:space="0" w:color="auto"/>
      </w:pBdr>
      <w:spacing w:before="100" w:beforeAutospacing="1" w:after="100" w:afterAutospacing="1"/>
      <w:jc w:val="right"/>
      <w:textAlignment w:val="center"/>
    </w:pPr>
    <w:rPr>
      <w:rFonts w:eastAsia="Times New Roman"/>
      <w:i/>
      <w:iCs/>
      <w:sz w:val="24"/>
      <w:szCs w:val="24"/>
      <w:lang w:eastAsia="ru-RU"/>
    </w:rPr>
  </w:style>
  <w:style w:type="paragraph" w:customStyle="1" w:styleId="xl246">
    <w:name w:val="xl246"/>
    <w:basedOn w:val="ac"/>
    <w:rsid w:val="00393592"/>
    <w:pPr>
      <w:pBdr>
        <w:left w:val="single" w:sz="4" w:space="0" w:color="auto"/>
      </w:pBdr>
      <w:spacing w:before="100" w:beforeAutospacing="1" w:after="100" w:afterAutospacing="1"/>
      <w:jc w:val="right"/>
    </w:pPr>
    <w:rPr>
      <w:rFonts w:eastAsia="Times New Roman"/>
      <w:sz w:val="24"/>
      <w:szCs w:val="24"/>
      <w:lang w:eastAsia="ru-RU"/>
    </w:rPr>
  </w:style>
  <w:style w:type="paragraph" w:customStyle="1" w:styleId="xl247">
    <w:name w:val="xl247"/>
    <w:basedOn w:val="ac"/>
    <w:rsid w:val="00393592"/>
    <w:pPr>
      <w:pBdr>
        <w:left w:val="single" w:sz="4" w:space="0" w:color="auto"/>
        <w:bottom w:val="single" w:sz="4" w:space="0" w:color="auto"/>
      </w:pBdr>
      <w:spacing w:before="100" w:beforeAutospacing="1" w:after="100" w:afterAutospacing="1"/>
      <w:jc w:val="right"/>
    </w:pPr>
    <w:rPr>
      <w:rFonts w:eastAsia="Times New Roman"/>
      <w:sz w:val="24"/>
      <w:szCs w:val="24"/>
      <w:lang w:eastAsia="ru-RU"/>
    </w:rPr>
  </w:style>
  <w:style w:type="paragraph" w:customStyle="1" w:styleId="xl248">
    <w:name w:val="xl248"/>
    <w:basedOn w:val="ac"/>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249">
    <w:name w:val="xl249"/>
    <w:basedOn w:val="ac"/>
    <w:rsid w:val="00393592"/>
    <w:pPr>
      <w:pBdr>
        <w:top w:val="single" w:sz="4" w:space="0" w:color="auto"/>
        <w:left w:val="single" w:sz="4" w:space="0" w:color="auto"/>
      </w:pBdr>
      <w:spacing w:before="100" w:beforeAutospacing="1" w:after="100" w:afterAutospacing="1"/>
      <w:jc w:val="right"/>
    </w:pPr>
    <w:rPr>
      <w:rFonts w:eastAsia="Times New Roman"/>
      <w:sz w:val="24"/>
      <w:szCs w:val="24"/>
      <w:lang w:eastAsia="ru-RU"/>
    </w:rPr>
  </w:style>
  <w:style w:type="paragraph" w:customStyle="1" w:styleId="xl250">
    <w:name w:val="xl250"/>
    <w:basedOn w:val="ac"/>
    <w:rsid w:val="00393592"/>
    <w:pPr>
      <w:pBdr>
        <w:right w:val="single" w:sz="4" w:space="0" w:color="auto"/>
      </w:pBdr>
      <w:spacing w:before="100" w:beforeAutospacing="1" w:after="100" w:afterAutospacing="1"/>
    </w:pPr>
    <w:rPr>
      <w:rFonts w:eastAsia="Times New Roman"/>
      <w:b/>
      <w:bCs/>
      <w:sz w:val="24"/>
      <w:szCs w:val="24"/>
      <w:lang w:eastAsia="ru-RU"/>
    </w:rPr>
  </w:style>
  <w:style w:type="paragraph" w:customStyle="1" w:styleId="xl251">
    <w:name w:val="xl251"/>
    <w:basedOn w:val="ac"/>
    <w:rsid w:val="00393592"/>
    <w:pPr>
      <w:pBdr>
        <w:left w:val="single" w:sz="4" w:space="0" w:color="auto"/>
      </w:pBdr>
      <w:spacing w:before="100" w:beforeAutospacing="1" w:after="100" w:afterAutospacing="1"/>
    </w:pPr>
    <w:rPr>
      <w:rFonts w:eastAsia="Times New Roman"/>
      <w:sz w:val="24"/>
      <w:szCs w:val="24"/>
      <w:lang w:eastAsia="ru-RU"/>
    </w:rPr>
  </w:style>
  <w:style w:type="paragraph" w:customStyle="1" w:styleId="xl252">
    <w:name w:val="xl252"/>
    <w:basedOn w:val="ac"/>
    <w:rsid w:val="00393592"/>
    <w:pPr>
      <w:pBdr>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b/>
      <w:bCs/>
      <w:sz w:val="24"/>
      <w:szCs w:val="24"/>
      <w:lang w:eastAsia="ru-RU"/>
    </w:rPr>
  </w:style>
  <w:style w:type="paragraph" w:customStyle="1" w:styleId="xl253">
    <w:name w:val="xl253"/>
    <w:basedOn w:val="ac"/>
    <w:rsid w:val="00393592"/>
    <w:pPr>
      <w:pBdr>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254">
    <w:name w:val="xl254"/>
    <w:basedOn w:val="ac"/>
    <w:rsid w:val="00393592"/>
    <w:pPr>
      <w:pBdr>
        <w:top w:val="single" w:sz="4" w:space="0" w:color="auto"/>
        <w:left w:val="single" w:sz="4" w:space="0" w:color="auto"/>
      </w:pBdr>
      <w:spacing w:before="100" w:beforeAutospacing="1" w:after="100" w:afterAutospacing="1"/>
      <w:jc w:val="right"/>
    </w:pPr>
    <w:rPr>
      <w:rFonts w:eastAsia="Times New Roman"/>
      <w:b/>
      <w:bCs/>
      <w:sz w:val="24"/>
      <w:szCs w:val="24"/>
      <w:lang w:eastAsia="ru-RU"/>
    </w:rPr>
  </w:style>
  <w:style w:type="paragraph" w:customStyle="1" w:styleId="xl255">
    <w:name w:val="xl255"/>
    <w:basedOn w:val="ac"/>
    <w:rsid w:val="00393592"/>
    <w:pPr>
      <w:pBdr>
        <w:top w:val="single" w:sz="4" w:space="0" w:color="auto"/>
        <w:left w:val="single" w:sz="4" w:space="0" w:color="auto"/>
      </w:pBdr>
      <w:spacing w:before="100" w:beforeAutospacing="1" w:after="100" w:afterAutospacing="1"/>
      <w:jc w:val="right"/>
    </w:pPr>
    <w:rPr>
      <w:rFonts w:eastAsia="Times New Roman"/>
      <w:sz w:val="24"/>
      <w:szCs w:val="24"/>
      <w:lang w:eastAsia="ru-RU"/>
    </w:rPr>
  </w:style>
  <w:style w:type="paragraph" w:customStyle="1" w:styleId="xl256">
    <w:name w:val="xl256"/>
    <w:basedOn w:val="ac"/>
    <w:rsid w:val="00393592"/>
    <w:pPr>
      <w:pBdr>
        <w:left w:val="single" w:sz="4" w:space="0" w:color="auto"/>
        <w:bottom w:val="single" w:sz="4" w:space="0" w:color="auto"/>
      </w:pBdr>
      <w:spacing w:before="100" w:beforeAutospacing="1" w:after="100" w:afterAutospacing="1"/>
      <w:jc w:val="right"/>
    </w:pPr>
    <w:rPr>
      <w:rFonts w:eastAsia="Times New Roman"/>
      <w:sz w:val="24"/>
      <w:szCs w:val="24"/>
      <w:lang w:eastAsia="ru-RU"/>
    </w:rPr>
  </w:style>
  <w:style w:type="paragraph" w:customStyle="1" w:styleId="xl257">
    <w:name w:val="xl257"/>
    <w:basedOn w:val="ac"/>
    <w:rsid w:val="00393592"/>
    <w:pPr>
      <w:pBdr>
        <w:left w:val="single" w:sz="4" w:space="0" w:color="auto"/>
      </w:pBdr>
      <w:spacing w:before="100" w:beforeAutospacing="1" w:after="100" w:afterAutospacing="1"/>
      <w:jc w:val="right"/>
      <w:textAlignment w:val="top"/>
    </w:pPr>
    <w:rPr>
      <w:rFonts w:eastAsia="Times New Roman"/>
      <w:b/>
      <w:bCs/>
      <w:sz w:val="24"/>
      <w:szCs w:val="24"/>
      <w:lang w:eastAsia="ru-RU"/>
    </w:rPr>
  </w:style>
  <w:style w:type="paragraph" w:customStyle="1" w:styleId="xl258">
    <w:name w:val="xl258"/>
    <w:basedOn w:val="ac"/>
    <w:rsid w:val="00393592"/>
    <w:pPr>
      <w:pBdr>
        <w:left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259">
    <w:name w:val="xl259"/>
    <w:basedOn w:val="ac"/>
    <w:rsid w:val="00393592"/>
    <w:pPr>
      <w:pBdr>
        <w:top w:val="single" w:sz="4" w:space="0" w:color="auto"/>
        <w:lef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260">
    <w:name w:val="xl260"/>
    <w:basedOn w:val="ac"/>
    <w:rsid w:val="00393592"/>
    <w:pPr>
      <w:pBdr>
        <w:left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261">
    <w:name w:val="xl261"/>
    <w:basedOn w:val="ac"/>
    <w:rsid w:val="00393592"/>
    <w:pPr>
      <w:pBdr>
        <w:left w:val="single" w:sz="4" w:space="0" w:color="auto"/>
        <w:bottom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62">
    <w:name w:val="xl262"/>
    <w:basedOn w:val="ac"/>
    <w:rsid w:val="00393592"/>
    <w:pPr>
      <w:pBdr>
        <w:top w:val="single" w:sz="4" w:space="0" w:color="auto"/>
        <w:left w:val="single" w:sz="4" w:space="0" w:color="auto"/>
      </w:pBdr>
      <w:spacing w:before="100" w:beforeAutospacing="1" w:after="100" w:afterAutospacing="1"/>
      <w:jc w:val="right"/>
      <w:textAlignment w:val="top"/>
    </w:pPr>
    <w:rPr>
      <w:rFonts w:eastAsia="Times New Roman"/>
      <w:i/>
      <w:iCs/>
      <w:sz w:val="24"/>
      <w:szCs w:val="24"/>
      <w:lang w:eastAsia="ru-RU"/>
    </w:rPr>
  </w:style>
  <w:style w:type="paragraph" w:customStyle="1" w:styleId="xl263">
    <w:name w:val="xl263"/>
    <w:basedOn w:val="ac"/>
    <w:rsid w:val="00393592"/>
    <w:pPr>
      <w:pBdr>
        <w:top w:val="single" w:sz="4" w:space="0" w:color="auto"/>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264">
    <w:name w:val="xl264"/>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265">
    <w:name w:val="xl265"/>
    <w:basedOn w:val="ac"/>
    <w:rsid w:val="00393592"/>
    <w:pPr>
      <w:pBdr>
        <w:left w:val="single" w:sz="4" w:space="0" w:color="auto"/>
        <w:right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266">
    <w:name w:val="xl266"/>
    <w:basedOn w:val="ac"/>
    <w:rsid w:val="00393592"/>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267">
    <w:name w:val="xl267"/>
    <w:basedOn w:val="ac"/>
    <w:rsid w:val="00393592"/>
    <w:pPr>
      <w:pBdr>
        <w:top w:val="single" w:sz="4" w:space="0" w:color="auto"/>
        <w:left w:val="single" w:sz="4" w:space="0" w:color="auto"/>
      </w:pBdr>
      <w:spacing w:before="100" w:beforeAutospacing="1" w:after="100" w:afterAutospacing="1"/>
    </w:pPr>
    <w:rPr>
      <w:rFonts w:eastAsia="Times New Roman"/>
      <w:b/>
      <w:bCs/>
      <w:sz w:val="24"/>
      <w:szCs w:val="24"/>
      <w:lang w:eastAsia="ru-RU"/>
    </w:rPr>
  </w:style>
  <w:style w:type="paragraph" w:customStyle="1" w:styleId="xl268">
    <w:name w:val="xl268"/>
    <w:basedOn w:val="ac"/>
    <w:rsid w:val="00393592"/>
    <w:pPr>
      <w:pBdr>
        <w:top w:val="single" w:sz="4" w:space="0" w:color="auto"/>
        <w:left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269">
    <w:name w:val="xl269"/>
    <w:basedOn w:val="ac"/>
    <w:rsid w:val="00393592"/>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270">
    <w:name w:val="xl270"/>
    <w:basedOn w:val="ac"/>
    <w:rsid w:val="00393592"/>
    <w:pPr>
      <w:pBdr>
        <w:left w:val="single" w:sz="4" w:space="0" w:color="auto"/>
        <w:right w:val="single" w:sz="4" w:space="0" w:color="auto"/>
      </w:pBdr>
      <w:spacing w:before="100" w:beforeAutospacing="1" w:after="100" w:afterAutospacing="1"/>
      <w:jc w:val="right"/>
      <w:textAlignment w:val="top"/>
    </w:pPr>
    <w:rPr>
      <w:rFonts w:eastAsia="Times New Roman"/>
      <w:b/>
      <w:bCs/>
      <w:sz w:val="24"/>
      <w:szCs w:val="24"/>
      <w:lang w:eastAsia="ru-RU"/>
    </w:rPr>
  </w:style>
  <w:style w:type="paragraph" w:customStyle="1" w:styleId="xl271">
    <w:name w:val="xl271"/>
    <w:basedOn w:val="ac"/>
    <w:rsid w:val="00393592"/>
    <w:pPr>
      <w:pBdr>
        <w:top w:val="single" w:sz="4" w:space="0" w:color="auto"/>
        <w:left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272">
    <w:name w:val="xl272"/>
    <w:basedOn w:val="ac"/>
    <w:rsid w:val="00393592"/>
    <w:pPr>
      <w:pBdr>
        <w:top w:val="single" w:sz="4" w:space="0" w:color="auto"/>
        <w:left w:val="single" w:sz="4" w:space="0" w:color="auto"/>
        <w:bottom w:val="single" w:sz="4" w:space="0" w:color="auto"/>
      </w:pBdr>
      <w:spacing w:before="100" w:beforeAutospacing="1" w:after="100" w:afterAutospacing="1"/>
      <w:jc w:val="right"/>
    </w:pPr>
    <w:rPr>
      <w:rFonts w:eastAsia="Times New Roman"/>
      <w:sz w:val="24"/>
      <w:szCs w:val="24"/>
      <w:lang w:eastAsia="ru-RU"/>
    </w:rPr>
  </w:style>
  <w:style w:type="paragraph" w:customStyle="1" w:styleId="xl273">
    <w:name w:val="xl273"/>
    <w:basedOn w:val="ac"/>
    <w:rsid w:val="00393592"/>
    <w:pPr>
      <w:pBdr>
        <w:top w:val="single" w:sz="4" w:space="0" w:color="auto"/>
        <w:left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274">
    <w:name w:val="xl274"/>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275">
    <w:name w:val="xl275"/>
    <w:basedOn w:val="ac"/>
    <w:rsid w:val="00393592"/>
    <w:pPr>
      <w:pBdr>
        <w:left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276">
    <w:name w:val="xl276"/>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277">
    <w:name w:val="xl277"/>
    <w:basedOn w:val="ac"/>
    <w:rsid w:val="00393592"/>
    <w:pPr>
      <w:pBdr>
        <w:top w:val="single" w:sz="4" w:space="0" w:color="auto"/>
        <w:left w:val="single" w:sz="4" w:space="0" w:color="auto"/>
        <w:bottom w:val="single" w:sz="4" w:space="0" w:color="auto"/>
      </w:pBdr>
      <w:spacing w:before="100" w:beforeAutospacing="1" w:after="100" w:afterAutospacing="1"/>
    </w:pPr>
    <w:rPr>
      <w:rFonts w:eastAsia="Times New Roman"/>
      <w:b/>
      <w:bCs/>
      <w:sz w:val="24"/>
      <w:szCs w:val="24"/>
      <w:lang w:eastAsia="ru-RU"/>
    </w:rPr>
  </w:style>
  <w:style w:type="paragraph" w:customStyle="1" w:styleId="xl278">
    <w:name w:val="xl278"/>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i/>
      <w:iCs/>
      <w:sz w:val="24"/>
      <w:szCs w:val="24"/>
      <w:lang w:eastAsia="ru-RU"/>
    </w:rPr>
  </w:style>
  <w:style w:type="paragraph" w:customStyle="1" w:styleId="xl279">
    <w:name w:val="xl279"/>
    <w:basedOn w:val="ac"/>
    <w:rsid w:val="00393592"/>
    <w:pPr>
      <w:pBdr>
        <w:top w:val="single" w:sz="4" w:space="0" w:color="auto"/>
        <w:left w:val="single" w:sz="4" w:space="0" w:color="auto"/>
        <w:bottom w:val="single" w:sz="4" w:space="0" w:color="auto"/>
      </w:pBdr>
      <w:spacing w:before="100" w:beforeAutospacing="1" w:after="100" w:afterAutospacing="1"/>
      <w:textAlignment w:val="center"/>
    </w:pPr>
    <w:rPr>
      <w:rFonts w:eastAsia="Times New Roman"/>
      <w:i/>
      <w:iCs/>
      <w:sz w:val="24"/>
      <w:szCs w:val="24"/>
      <w:lang w:eastAsia="ru-RU"/>
    </w:rPr>
  </w:style>
  <w:style w:type="paragraph" w:customStyle="1" w:styleId="xl280">
    <w:name w:val="xl280"/>
    <w:basedOn w:val="ac"/>
    <w:rsid w:val="00393592"/>
    <w:pPr>
      <w:pBdr>
        <w:top w:val="single" w:sz="4" w:space="0" w:color="auto"/>
        <w:left w:val="single" w:sz="4" w:space="0" w:color="auto"/>
        <w:bottom w:val="single" w:sz="4" w:space="0" w:color="auto"/>
      </w:pBdr>
      <w:spacing w:before="100" w:beforeAutospacing="1" w:after="100" w:afterAutospacing="1"/>
      <w:textAlignment w:val="center"/>
    </w:pPr>
    <w:rPr>
      <w:rFonts w:eastAsia="Times New Roman"/>
      <w:i/>
      <w:iCs/>
      <w:sz w:val="24"/>
      <w:szCs w:val="24"/>
      <w:lang w:eastAsia="ru-RU"/>
    </w:rPr>
  </w:style>
  <w:style w:type="paragraph" w:customStyle="1" w:styleId="xl281">
    <w:name w:val="xl281"/>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i/>
      <w:iCs/>
      <w:sz w:val="24"/>
      <w:szCs w:val="24"/>
      <w:lang w:eastAsia="ru-RU"/>
    </w:rPr>
  </w:style>
  <w:style w:type="paragraph" w:customStyle="1" w:styleId="xl282">
    <w:name w:val="xl282"/>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283">
    <w:name w:val="xl283"/>
    <w:basedOn w:val="ac"/>
    <w:rsid w:val="00393592"/>
    <w:pPr>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pPr>
    <w:rPr>
      <w:rFonts w:eastAsia="Times New Roman"/>
      <w:b/>
      <w:bCs/>
      <w:color w:val="000000"/>
      <w:sz w:val="24"/>
      <w:szCs w:val="24"/>
      <w:lang w:eastAsia="ru-RU"/>
    </w:rPr>
  </w:style>
  <w:style w:type="paragraph" w:customStyle="1" w:styleId="xl284">
    <w:name w:val="xl284"/>
    <w:basedOn w:val="ac"/>
    <w:rsid w:val="00393592"/>
    <w:pPr>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pPr>
    <w:rPr>
      <w:rFonts w:eastAsia="Times New Roman"/>
      <w:b/>
      <w:bCs/>
      <w:sz w:val="24"/>
      <w:szCs w:val="24"/>
      <w:lang w:eastAsia="ru-RU"/>
    </w:rPr>
  </w:style>
  <w:style w:type="paragraph" w:customStyle="1" w:styleId="xl285">
    <w:name w:val="xl285"/>
    <w:basedOn w:val="ac"/>
    <w:rsid w:val="00393592"/>
    <w:pPr>
      <w:pBdr>
        <w:left w:val="single" w:sz="4" w:space="0" w:color="auto"/>
        <w:bottom w:val="single" w:sz="4" w:space="0" w:color="auto"/>
        <w:right w:val="single" w:sz="4" w:space="0" w:color="auto"/>
      </w:pBdr>
      <w:shd w:val="clear" w:color="000000" w:fill="66FFFF"/>
      <w:spacing w:before="100" w:beforeAutospacing="1" w:after="100" w:afterAutospacing="1"/>
      <w:jc w:val="right"/>
    </w:pPr>
    <w:rPr>
      <w:rFonts w:eastAsia="Times New Roman"/>
      <w:b/>
      <w:bCs/>
      <w:sz w:val="24"/>
      <w:szCs w:val="24"/>
      <w:lang w:eastAsia="ru-RU"/>
    </w:rPr>
  </w:style>
  <w:style w:type="paragraph" w:customStyle="1" w:styleId="xl286">
    <w:name w:val="xl286"/>
    <w:basedOn w:val="ac"/>
    <w:rsid w:val="00393592"/>
    <w:pPr>
      <w:pBdr>
        <w:top w:val="single" w:sz="4" w:space="0" w:color="auto"/>
        <w:lef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87">
    <w:name w:val="xl287"/>
    <w:basedOn w:val="ac"/>
    <w:rsid w:val="00393592"/>
    <w:pPr>
      <w:pBdr>
        <w:lef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88">
    <w:name w:val="xl288"/>
    <w:basedOn w:val="ac"/>
    <w:rsid w:val="00393592"/>
    <w:pPr>
      <w:pBdr>
        <w:left w:val="single" w:sz="4" w:space="0" w:color="auto"/>
        <w:bottom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89">
    <w:name w:val="xl289"/>
    <w:basedOn w:val="ac"/>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0">
    <w:name w:val="xl290"/>
    <w:basedOn w:val="ac"/>
    <w:rsid w:val="00393592"/>
    <w:pPr>
      <w:pBdr>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1">
    <w:name w:val="xl291"/>
    <w:basedOn w:val="ac"/>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2">
    <w:name w:val="xl292"/>
    <w:basedOn w:val="ac"/>
    <w:rsid w:val="00393592"/>
    <w:pPr>
      <w:pBdr>
        <w:top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3">
    <w:name w:val="xl293"/>
    <w:basedOn w:val="ac"/>
    <w:rsid w:val="00393592"/>
    <w:pPr>
      <w:pBdr>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4">
    <w:name w:val="xl294"/>
    <w:basedOn w:val="ac"/>
    <w:rsid w:val="00393592"/>
    <w:pPr>
      <w:pBdr>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5">
    <w:name w:val="xl295"/>
    <w:basedOn w:val="ac"/>
    <w:rsid w:val="00393592"/>
    <w:pPr>
      <w:shd w:val="clear" w:color="000000" w:fill="66FFFF"/>
      <w:spacing w:before="100" w:beforeAutospacing="1" w:after="100" w:afterAutospacing="1"/>
      <w:jc w:val="center"/>
    </w:pPr>
    <w:rPr>
      <w:rFonts w:eastAsia="Times New Roman"/>
      <w:b/>
      <w:bCs/>
      <w:sz w:val="24"/>
      <w:szCs w:val="24"/>
      <w:lang w:eastAsia="ru-RU"/>
    </w:rPr>
  </w:style>
  <w:style w:type="paragraph" w:customStyle="1" w:styleId="xl296">
    <w:name w:val="xl296"/>
    <w:basedOn w:val="ac"/>
    <w:rsid w:val="00393592"/>
    <w:pPr>
      <w:shd w:val="clear" w:color="000000" w:fill="66FFFF"/>
      <w:spacing w:before="100" w:beforeAutospacing="1" w:after="100" w:afterAutospacing="1"/>
      <w:jc w:val="center"/>
    </w:pPr>
    <w:rPr>
      <w:rFonts w:eastAsia="Times New Roman"/>
      <w:sz w:val="24"/>
      <w:szCs w:val="24"/>
      <w:lang w:eastAsia="ru-RU"/>
    </w:rPr>
  </w:style>
  <w:style w:type="paragraph" w:customStyle="1" w:styleId="xl297">
    <w:name w:val="xl297"/>
    <w:basedOn w:val="ac"/>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8">
    <w:name w:val="xl298"/>
    <w:basedOn w:val="ac"/>
    <w:rsid w:val="00393592"/>
    <w:pPr>
      <w:pBdr>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9">
    <w:name w:val="xl299"/>
    <w:basedOn w:val="ac"/>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300">
    <w:name w:val="xl300"/>
    <w:basedOn w:val="ac"/>
    <w:rsid w:val="00393592"/>
    <w:pPr>
      <w:pBdr>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01">
    <w:name w:val="xl301"/>
    <w:basedOn w:val="ac"/>
    <w:rsid w:val="00393592"/>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font5">
    <w:name w:val="font5"/>
    <w:basedOn w:val="ac"/>
    <w:uiPriority w:val="99"/>
    <w:rsid w:val="006F45B3"/>
    <w:pPr>
      <w:spacing w:before="100" w:beforeAutospacing="1" w:after="100" w:afterAutospacing="1"/>
    </w:pPr>
    <w:rPr>
      <w:rFonts w:eastAsia="Times New Roman"/>
      <w:color w:val="000000"/>
      <w:sz w:val="24"/>
      <w:szCs w:val="24"/>
      <w:lang w:eastAsia="ru-RU"/>
    </w:rPr>
  </w:style>
  <w:style w:type="paragraph" w:customStyle="1" w:styleId="font6">
    <w:name w:val="font6"/>
    <w:basedOn w:val="ac"/>
    <w:uiPriority w:val="99"/>
    <w:rsid w:val="006F45B3"/>
    <w:pPr>
      <w:spacing w:before="100" w:beforeAutospacing="1" w:after="100" w:afterAutospacing="1"/>
    </w:pPr>
    <w:rPr>
      <w:rFonts w:eastAsia="Times New Roman"/>
      <w:color w:val="000000"/>
      <w:sz w:val="24"/>
      <w:szCs w:val="24"/>
      <w:lang w:eastAsia="ru-RU"/>
    </w:rPr>
  </w:style>
  <w:style w:type="paragraph" w:customStyle="1" w:styleId="xl302">
    <w:name w:val="xl302"/>
    <w:basedOn w:val="ac"/>
    <w:rsid w:val="00BF3EE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03">
    <w:name w:val="xl303"/>
    <w:basedOn w:val="ac"/>
    <w:rsid w:val="00BF3EED"/>
    <w:pPr>
      <w:pBdr>
        <w:top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304">
    <w:name w:val="xl304"/>
    <w:basedOn w:val="ac"/>
    <w:rsid w:val="00BF3EE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05">
    <w:name w:val="xl305"/>
    <w:basedOn w:val="ac"/>
    <w:rsid w:val="00BF3EED"/>
    <w:pPr>
      <w:pBdr>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306">
    <w:name w:val="xl306"/>
    <w:basedOn w:val="ac"/>
    <w:rsid w:val="00BF3EED"/>
    <w:pPr>
      <w:spacing w:before="100" w:beforeAutospacing="1" w:after="100" w:afterAutospacing="1"/>
    </w:pPr>
    <w:rPr>
      <w:rFonts w:eastAsia="Times New Roman"/>
      <w:sz w:val="24"/>
      <w:szCs w:val="24"/>
      <w:lang w:eastAsia="ru-RU"/>
    </w:rPr>
  </w:style>
  <w:style w:type="paragraph" w:customStyle="1" w:styleId="xl307">
    <w:name w:val="xl307"/>
    <w:basedOn w:val="ac"/>
    <w:rsid w:val="00BF3EED"/>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08">
    <w:name w:val="xl308"/>
    <w:basedOn w:val="ac"/>
    <w:rsid w:val="00BF3EED"/>
    <w:pPr>
      <w:pBdr>
        <w:top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309">
    <w:name w:val="xl309"/>
    <w:basedOn w:val="ac"/>
    <w:rsid w:val="00BF3EED"/>
    <w:pPr>
      <w:spacing w:before="100" w:beforeAutospacing="1" w:after="100" w:afterAutospacing="1"/>
    </w:pPr>
    <w:rPr>
      <w:rFonts w:eastAsia="Times New Roman"/>
      <w:i/>
      <w:iCs/>
      <w:sz w:val="24"/>
      <w:szCs w:val="24"/>
      <w:lang w:eastAsia="ru-RU"/>
    </w:rPr>
  </w:style>
  <w:style w:type="paragraph" w:customStyle="1" w:styleId="xl310">
    <w:name w:val="xl310"/>
    <w:basedOn w:val="ac"/>
    <w:rsid w:val="00BF3EED"/>
    <w:pPr>
      <w:spacing w:before="100" w:beforeAutospacing="1" w:after="100" w:afterAutospacing="1"/>
    </w:pPr>
    <w:rPr>
      <w:rFonts w:eastAsia="Times New Roman"/>
      <w:i/>
      <w:iCs/>
      <w:sz w:val="24"/>
      <w:szCs w:val="24"/>
      <w:lang w:eastAsia="ru-RU"/>
    </w:rPr>
  </w:style>
  <w:style w:type="paragraph" w:customStyle="1" w:styleId="xl311">
    <w:name w:val="xl311"/>
    <w:basedOn w:val="ac"/>
    <w:rsid w:val="00BF3EED"/>
    <w:pPr>
      <w:pBdr>
        <w:left w:val="single" w:sz="4" w:space="0" w:color="auto"/>
        <w:bottom w:val="single" w:sz="4" w:space="0" w:color="auto"/>
        <w:right w:val="single" w:sz="4" w:space="0" w:color="auto"/>
      </w:pBdr>
      <w:spacing w:before="100" w:beforeAutospacing="1" w:after="100" w:afterAutospacing="1"/>
    </w:pPr>
    <w:rPr>
      <w:rFonts w:eastAsia="Times New Roman"/>
      <w:b/>
      <w:bCs/>
      <w:color w:val="000000"/>
      <w:sz w:val="24"/>
      <w:szCs w:val="24"/>
      <w:lang w:eastAsia="ru-RU"/>
    </w:rPr>
  </w:style>
  <w:style w:type="paragraph" w:customStyle="1" w:styleId="xl312">
    <w:name w:val="xl312"/>
    <w:basedOn w:val="ac"/>
    <w:rsid w:val="00BF3EED"/>
    <w:pPr>
      <w:pBdr>
        <w:top w:val="single" w:sz="4" w:space="0" w:color="auto"/>
        <w:left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313">
    <w:name w:val="xl313"/>
    <w:basedOn w:val="ac"/>
    <w:rsid w:val="00BF3EED"/>
    <w:pPr>
      <w:pBdr>
        <w:top w:val="single" w:sz="4" w:space="0" w:color="auto"/>
        <w:left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314">
    <w:name w:val="xl314"/>
    <w:basedOn w:val="ac"/>
    <w:rsid w:val="00BF3EED"/>
    <w:pPr>
      <w:pBdr>
        <w:top w:val="single" w:sz="4" w:space="0" w:color="auto"/>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315">
    <w:name w:val="xl315"/>
    <w:basedOn w:val="ac"/>
    <w:rsid w:val="00BF3EED"/>
    <w:pPr>
      <w:pBdr>
        <w:top w:val="single" w:sz="4" w:space="0" w:color="auto"/>
        <w:bottom w:val="single" w:sz="4" w:space="0" w:color="auto"/>
      </w:pBdr>
      <w:spacing w:before="100" w:beforeAutospacing="1" w:after="100" w:afterAutospacing="1"/>
      <w:jc w:val="center"/>
    </w:pPr>
    <w:rPr>
      <w:rFonts w:eastAsia="Times New Roman"/>
      <w:b/>
      <w:bCs/>
      <w:color w:val="000000"/>
      <w:sz w:val="24"/>
      <w:szCs w:val="24"/>
      <w:lang w:eastAsia="ru-RU"/>
    </w:rPr>
  </w:style>
  <w:style w:type="paragraph" w:customStyle="1" w:styleId="xl316">
    <w:name w:val="xl316"/>
    <w:basedOn w:val="ac"/>
    <w:rsid w:val="00BF3EED"/>
    <w:pPr>
      <w:pBdr>
        <w:top w:val="single" w:sz="4" w:space="0" w:color="auto"/>
        <w:bottom w:val="single" w:sz="4" w:space="0" w:color="auto"/>
      </w:pBdr>
      <w:spacing w:before="100" w:beforeAutospacing="1" w:after="100" w:afterAutospacing="1"/>
      <w:jc w:val="center"/>
    </w:pPr>
    <w:rPr>
      <w:rFonts w:eastAsia="Times New Roman"/>
      <w:color w:val="000000"/>
      <w:sz w:val="24"/>
      <w:szCs w:val="24"/>
      <w:lang w:eastAsia="ru-RU"/>
    </w:rPr>
  </w:style>
  <w:style w:type="paragraph" w:customStyle="1" w:styleId="xl317">
    <w:name w:val="xl317"/>
    <w:basedOn w:val="ac"/>
    <w:rsid w:val="00BF3EED"/>
    <w:pPr>
      <w:spacing w:before="100" w:beforeAutospacing="1" w:after="100" w:afterAutospacing="1"/>
      <w:jc w:val="center"/>
      <w:textAlignment w:val="center"/>
    </w:pPr>
    <w:rPr>
      <w:rFonts w:eastAsia="Times New Roman"/>
      <w:b/>
      <w:bCs/>
      <w:sz w:val="24"/>
      <w:szCs w:val="24"/>
      <w:lang w:eastAsia="ru-RU"/>
    </w:rPr>
  </w:style>
  <w:style w:type="paragraph" w:customStyle="1" w:styleId="xl318">
    <w:name w:val="xl318"/>
    <w:basedOn w:val="ac"/>
    <w:rsid w:val="00BF3EED"/>
    <w:pPr>
      <w:spacing w:before="100" w:beforeAutospacing="1" w:after="100" w:afterAutospacing="1"/>
      <w:textAlignment w:val="center"/>
    </w:pPr>
    <w:rPr>
      <w:rFonts w:eastAsia="Times New Roman"/>
      <w:sz w:val="24"/>
      <w:szCs w:val="24"/>
      <w:lang w:eastAsia="ru-RU"/>
    </w:rPr>
  </w:style>
  <w:style w:type="paragraph" w:customStyle="1" w:styleId="xl319">
    <w:name w:val="xl319"/>
    <w:basedOn w:val="ac"/>
    <w:rsid w:val="00BF3EED"/>
    <w:pPr>
      <w:pBdr>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20">
    <w:name w:val="xl320"/>
    <w:basedOn w:val="ac"/>
    <w:rsid w:val="00BF3EED"/>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21">
    <w:name w:val="xl321"/>
    <w:basedOn w:val="ac"/>
    <w:rsid w:val="00BF3EED"/>
    <w:pPr>
      <w:spacing w:before="100" w:beforeAutospacing="1" w:after="100" w:afterAutospacing="1"/>
      <w:jc w:val="right"/>
    </w:pPr>
    <w:rPr>
      <w:rFonts w:eastAsia="Times New Roman"/>
      <w:lang w:eastAsia="ru-RU"/>
    </w:rPr>
  </w:style>
  <w:style w:type="paragraph" w:customStyle="1" w:styleId="xl322">
    <w:name w:val="xl322"/>
    <w:basedOn w:val="ac"/>
    <w:rsid w:val="00BF3EED"/>
    <w:pPr>
      <w:spacing w:before="100" w:beforeAutospacing="1" w:after="100" w:afterAutospacing="1"/>
      <w:jc w:val="right"/>
    </w:pPr>
    <w:rPr>
      <w:rFonts w:eastAsia="Times New Roman"/>
      <w:lang w:eastAsia="ru-RU"/>
    </w:rPr>
  </w:style>
  <w:style w:type="paragraph" w:customStyle="1" w:styleId="xl323">
    <w:name w:val="xl323"/>
    <w:basedOn w:val="ac"/>
    <w:rsid w:val="00BF3EED"/>
    <w:pPr>
      <w:pBdr>
        <w:bottom w:val="single" w:sz="4" w:space="0" w:color="auto"/>
      </w:pBdr>
      <w:spacing w:before="100" w:beforeAutospacing="1" w:after="100" w:afterAutospacing="1"/>
    </w:pPr>
    <w:rPr>
      <w:rFonts w:eastAsia="Times New Roman"/>
      <w:sz w:val="24"/>
      <w:szCs w:val="24"/>
      <w:lang w:eastAsia="ru-RU"/>
    </w:rPr>
  </w:style>
  <w:style w:type="paragraph" w:customStyle="1" w:styleId="xl324">
    <w:name w:val="xl324"/>
    <w:basedOn w:val="ac"/>
    <w:rsid w:val="00BF3EED"/>
    <w:pPr>
      <w:pBdr>
        <w:bottom w:val="single" w:sz="4" w:space="0" w:color="auto"/>
      </w:pBdr>
      <w:spacing w:before="100" w:beforeAutospacing="1" w:after="100" w:afterAutospacing="1"/>
    </w:pPr>
    <w:rPr>
      <w:rFonts w:eastAsia="Times New Roman"/>
      <w:sz w:val="24"/>
      <w:szCs w:val="24"/>
      <w:lang w:eastAsia="ru-RU"/>
    </w:rPr>
  </w:style>
  <w:style w:type="paragraph" w:customStyle="1" w:styleId="xl325">
    <w:name w:val="xl325"/>
    <w:basedOn w:val="ac"/>
    <w:rsid w:val="00BF3EED"/>
    <w:pPr>
      <w:pBdr>
        <w:top w:val="single" w:sz="4" w:space="0" w:color="auto"/>
        <w:left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326">
    <w:name w:val="xl326"/>
    <w:basedOn w:val="ac"/>
    <w:rsid w:val="00BF3EED"/>
    <w:pPr>
      <w:pBdr>
        <w:left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327">
    <w:name w:val="xl327"/>
    <w:basedOn w:val="ac"/>
    <w:rsid w:val="00BF3EED"/>
    <w:pPr>
      <w:pBdr>
        <w:left w:val="single" w:sz="4" w:space="0" w:color="auto"/>
        <w:bottom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328">
    <w:name w:val="xl328"/>
    <w:basedOn w:val="ac"/>
    <w:rsid w:val="00BF3EED"/>
    <w:pPr>
      <w:spacing w:before="100" w:beforeAutospacing="1" w:after="100" w:afterAutospacing="1"/>
      <w:jc w:val="right"/>
    </w:pPr>
    <w:rPr>
      <w:rFonts w:eastAsia="Times New Roman"/>
      <w:lang w:eastAsia="ru-RU"/>
    </w:rPr>
  </w:style>
  <w:style w:type="paragraph" w:customStyle="1" w:styleId="xl329">
    <w:name w:val="xl329"/>
    <w:basedOn w:val="ac"/>
    <w:rsid w:val="00BF3EED"/>
    <w:pPr>
      <w:spacing w:before="100" w:beforeAutospacing="1" w:after="100" w:afterAutospacing="1"/>
      <w:jc w:val="right"/>
    </w:pPr>
    <w:rPr>
      <w:rFonts w:eastAsia="Times New Roman"/>
      <w:lang w:eastAsia="ru-RU"/>
    </w:rPr>
  </w:style>
  <w:style w:type="paragraph" w:customStyle="1" w:styleId="afffff5">
    <w:name w:val="Прижатый влево"/>
    <w:basedOn w:val="ac"/>
    <w:next w:val="ac"/>
    <w:uiPriority w:val="99"/>
    <w:rsid w:val="003365AE"/>
    <w:pPr>
      <w:widowControl w:val="0"/>
      <w:autoSpaceDE w:val="0"/>
      <w:autoSpaceDN w:val="0"/>
      <w:adjustRightInd w:val="0"/>
    </w:pPr>
    <w:rPr>
      <w:rFonts w:ascii="Arial" w:eastAsia="Times New Roman" w:hAnsi="Arial" w:cs="Arial"/>
      <w:sz w:val="20"/>
      <w:szCs w:val="20"/>
      <w:lang w:eastAsia="ru-RU"/>
    </w:rPr>
  </w:style>
  <w:style w:type="paragraph" w:customStyle="1" w:styleId="afffff6">
    <w:name w:val="Текстовка"/>
    <w:rsid w:val="001626BB"/>
    <w:pPr>
      <w:suppressAutoHyphens/>
      <w:ind w:firstLine="851"/>
      <w:jc w:val="both"/>
    </w:pPr>
    <w:rPr>
      <w:rFonts w:ascii="Times New Roman" w:eastAsia="Arial" w:hAnsi="Times New Roman"/>
      <w:sz w:val="28"/>
      <w:lang w:eastAsia="ar-SA"/>
    </w:rPr>
  </w:style>
  <w:style w:type="paragraph" w:customStyle="1" w:styleId="BodyTextIndent21">
    <w:name w:val="Body Text Indent 21"/>
    <w:basedOn w:val="ac"/>
    <w:rsid w:val="008D1058"/>
    <w:pPr>
      <w:widowControl w:val="0"/>
      <w:overflowPunct w:val="0"/>
      <w:autoSpaceDE w:val="0"/>
      <w:autoSpaceDN w:val="0"/>
      <w:adjustRightInd w:val="0"/>
      <w:spacing w:line="360" w:lineRule="auto"/>
      <w:ind w:firstLine="851"/>
      <w:jc w:val="both"/>
      <w:textAlignment w:val="baseline"/>
    </w:pPr>
    <w:rPr>
      <w:rFonts w:eastAsia="Times New Roman"/>
      <w:sz w:val="28"/>
      <w:szCs w:val="20"/>
      <w:lang w:eastAsia="ru-RU"/>
    </w:rPr>
  </w:style>
  <w:style w:type="paragraph" w:styleId="afffff7">
    <w:name w:val="Plain Text"/>
    <w:basedOn w:val="ac"/>
    <w:link w:val="afffff8"/>
    <w:uiPriority w:val="99"/>
    <w:rsid w:val="00794F1D"/>
    <w:rPr>
      <w:rFonts w:ascii="Courier New" w:eastAsia="Times New Roman" w:hAnsi="Courier New"/>
      <w:sz w:val="20"/>
      <w:szCs w:val="20"/>
    </w:rPr>
  </w:style>
  <w:style w:type="character" w:customStyle="1" w:styleId="afffff8">
    <w:name w:val="Текст Знак"/>
    <w:link w:val="afffff7"/>
    <w:uiPriority w:val="99"/>
    <w:rsid w:val="00794F1D"/>
    <w:rPr>
      <w:rFonts w:ascii="Courier New" w:eastAsia="Times New Roman" w:hAnsi="Courier New" w:cs="Courier New"/>
    </w:rPr>
  </w:style>
  <w:style w:type="paragraph" w:customStyle="1" w:styleId="1ff3">
    <w:name w:val="Стиль1"/>
    <w:basedOn w:val="ac"/>
    <w:next w:val="52"/>
    <w:link w:val="1ff4"/>
    <w:autoRedefine/>
    <w:uiPriority w:val="99"/>
    <w:qFormat/>
    <w:rsid w:val="00794F1D"/>
    <w:pPr>
      <w:ind w:left="360"/>
      <w:jc w:val="both"/>
    </w:pPr>
    <w:rPr>
      <w:rFonts w:eastAsia="Times New Roman"/>
      <w:sz w:val="28"/>
      <w:szCs w:val="24"/>
      <w:lang w:eastAsia="ru-RU"/>
    </w:rPr>
  </w:style>
  <w:style w:type="paragraph" w:styleId="52">
    <w:name w:val="List 5"/>
    <w:basedOn w:val="ac"/>
    <w:uiPriority w:val="99"/>
    <w:rsid w:val="00794F1D"/>
    <w:pPr>
      <w:ind w:left="1415" w:hanging="283"/>
    </w:pPr>
    <w:rPr>
      <w:rFonts w:eastAsia="Times New Roman"/>
      <w:sz w:val="24"/>
      <w:szCs w:val="24"/>
      <w:lang w:eastAsia="ru-RU"/>
    </w:rPr>
  </w:style>
  <w:style w:type="paragraph" w:customStyle="1" w:styleId="CharChar1CharChar1CharChar2">
    <w:name w:val="Char Char Знак Знак1 Char Char1 Знак Знак Char Char2"/>
    <w:basedOn w:val="ac"/>
    <w:rsid w:val="00794F1D"/>
    <w:pPr>
      <w:spacing w:before="100" w:beforeAutospacing="1" w:after="100" w:afterAutospacing="1"/>
    </w:pPr>
    <w:rPr>
      <w:rFonts w:ascii="Tahoma" w:eastAsia="Times New Roman" w:hAnsi="Tahoma"/>
      <w:sz w:val="20"/>
      <w:szCs w:val="20"/>
      <w:lang w:val="en-US"/>
    </w:rPr>
  </w:style>
  <w:style w:type="paragraph" w:customStyle="1" w:styleId="112">
    <w:name w:val="Знак Знак Знак Знак1 Знак Знак Знак Знак Знак Знак Знак Знак1 Знак"/>
    <w:basedOn w:val="ac"/>
    <w:uiPriority w:val="99"/>
    <w:rsid w:val="00794F1D"/>
    <w:pPr>
      <w:spacing w:before="100" w:beforeAutospacing="1" w:after="100" w:afterAutospacing="1"/>
      <w:jc w:val="both"/>
    </w:pPr>
    <w:rPr>
      <w:rFonts w:ascii="Tahoma" w:eastAsia="Times New Roman" w:hAnsi="Tahoma"/>
      <w:sz w:val="20"/>
      <w:szCs w:val="20"/>
      <w:lang w:val="en-US"/>
    </w:rPr>
  </w:style>
  <w:style w:type="paragraph" w:customStyle="1" w:styleId="2f6">
    <w:name w:val="2"/>
    <w:basedOn w:val="ac"/>
    <w:uiPriority w:val="99"/>
    <w:rsid w:val="00794F1D"/>
    <w:pPr>
      <w:spacing w:after="160" w:line="240" w:lineRule="exact"/>
    </w:pPr>
    <w:rPr>
      <w:rFonts w:ascii="Verdana" w:eastAsia="Times New Roman" w:hAnsi="Verdana"/>
      <w:sz w:val="24"/>
      <w:szCs w:val="24"/>
      <w:lang w:val="en-US"/>
    </w:rPr>
  </w:style>
  <w:style w:type="paragraph" w:customStyle="1" w:styleId="11Char">
    <w:name w:val="Знак1 Знак Знак Знак Знак Знак Знак Знак Знак1 Char"/>
    <w:basedOn w:val="ac"/>
    <w:uiPriority w:val="99"/>
    <w:rsid w:val="00794F1D"/>
    <w:pPr>
      <w:spacing w:after="160" w:line="240" w:lineRule="exact"/>
    </w:pPr>
    <w:rPr>
      <w:rFonts w:ascii="Verdana" w:eastAsia="Times New Roman" w:hAnsi="Verdana"/>
      <w:sz w:val="20"/>
      <w:szCs w:val="20"/>
      <w:lang w:val="en-US"/>
    </w:rPr>
  </w:style>
  <w:style w:type="character" w:customStyle="1" w:styleId="FontStyle14">
    <w:name w:val="Font Style14"/>
    <w:uiPriority w:val="99"/>
    <w:rsid w:val="00794F1D"/>
    <w:rPr>
      <w:rFonts w:ascii="Times New Roman" w:hAnsi="Times New Roman" w:cs="Times New Roman"/>
      <w:sz w:val="26"/>
      <w:szCs w:val="26"/>
    </w:rPr>
  </w:style>
  <w:style w:type="paragraph" w:customStyle="1" w:styleId="afffff9">
    <w:name w:val="Знак Знак Знак Знак Знак Знак Знак Знак Знак Знак"/>
    <w:basedOn w:val="ac"/>
    <w:uiPriority w:val="99"/>
    <w:rsid w:val="00794F1D"/>
    <w:pPr>
      <w:widowControl w:val="0"/>
      <w:adjustRightInd w:val="0"/>
      <w:spacing w:after="160" w:line="240" w:lineRule="exact"/>
      <w:jc w:val="right"/>
    </w:pPr>
    <w:rPr>
      <w:rFonts w:eastAsia="Times New Roman"/>
      <w:sz w:val="20"/>
      <w:szCs w:val="20"/>
      <w:lang w:val="en-GB"/>
    </w:rPr>
  </w:style>
  <w:style w:type="paragraph" w:customStyle="1" w:styleId="1ff5">
    <w:name w:val="1"/>
    <w:basedOn w:val="ac"/>
    <w:uiPriority w:val="99"/>
    <w:rsid w:val="00794F1D"/>
    <w:pPr>
      <w:spacing w:after="160" w:line="240" w:lineRule="exact"/>
    </w:pPr>
    <w:rPr>
      <w:rFonts w:ascii="Verdana" w:eastAsia="Times New Roman" w:hAnsi="Verdana"/>
      <w:sz w:val="24"/>
      <w:szCs w:val="24"/>
      <w:lang w:val="en-US"/>
    </w:rPr>
  </w:style>
  <w:style w:type="paragraph" w:customStyle="1" w:styleId="1ff6">
    <w:name w:val="Цитата1"/>
    <w:basedOn w:val="ac"/>
    <w:uiPriority w:val="99"/>
    <w:rsid w:val="00794F1D"/>
    <w:pPr>
      <w:shd w:val="clear" w:color="auto" w:fill="FFFFFF"/>
      <w:suppressAutoHyphens/>
      <w:spacing w:before="326" w:line="240" w:lineRule="exact"/>
      <w:ind w:left="10" w:right="5357"/>
    </w:pPr>
    <w:rPr>
      <w:rFonts w:eastAsia="Times New Roman"/>
      <w:b/>
      <w:bCs/>
      <w:color w:val="424242"/>
      <w:spacing w:val="-10"/>
      <w:sz w:val="28"/>
      <w:szCs w:val="28"/>
      <w:lang w:eastAsia="ar-SA"/>
    </w:rPr>
  </w:style>
  <w:style w:type="paragraph" w:customStyle="1" w:styleId="afffffa">
    <w:name w:val="Таблицы (моноширинный)"/>
    <w:basedOn w:val="ac"/>
    <w:next w:val="ac"/>
    <w:uiPriority w:val="99"/>
    <w:rsid w:val="00794F1D"/>
    <w:pPr>
      <w:widowControl w:val="0"/>
      <w:autoSpaceDE w:val="0"/>
      <w:autoSpaceDN w:val="0"/>
      <w:adjustRightInd w:val="0"/>
      <w:spacing w:line="324" w:lineRule="auto"/>
      <w:ind w:right="34"/>
      <w:jc w:val="both"/>
    </w:pPr>
    <w:rPr>
      <w:rFonts w:ascii="Courier New" w:eastAsia="Times New Roman" w:hAnsi="Courier New" w:cs="Courier New"/>
      <w:sz w:val="20"/>
      <w:szCs w:val="20"/>
      <w:lang w:eastAsia="ru-RU"/>
    </w:rPr>
  </w:style>
  <w:style w:type="paragraph" w:customStyle="1" w:styleId="BodyText22">
    <w:name w:val="Body Text 22"/>
    <w:basedOn w:val="ac"/>
    <w:uiPriority w:val="99"/>
    <w:rsid w:val="00794F1D"/>
    <w:pPr>
      <w:ind w:firstLine="709"/>
      <w:jc w:val="both"/>
    </w:pPr>
    <w:rPr>
      <w:rFonts w:eastAsia="Times New Roman"/>
      <w:sz w:val="24"/>
      <w:szCs w:val="20"/>
      <w:lang w:eastAsia="ru-RU"/>
    </w:rPr>
  </w:style>
  <w:style w:type="paragraph" w:customStyle="1" w:styleId="Point">
    <w:name w:val="Point"/>
    <w:basedOn w:val="ac"/>
    <w:link w:val="PointChar"/>
    <w:uiPriority w:val="99"/>
    <w:rsid w:val="00794F1D"/>
    <w:pPr>
      <w:spacing w:before="120" w:line="288" w:lineRule="auto"/>
      <w:ind w:firstLine="720"/>
      <w:jc w:val="both"/>
    </w:pPr>
    <w:rPr>
      <w:rFonts w:eastAsia="Batang"/>
      <w:sz w:val="24"/>
      <w:szCs w:val="24"/>
    </w:rPr>
  </w:style>
  <w:style w:type="character" w:customStyle="1" w:styleId="PointChar">
    <w:name w:val="Point Char"/>
    <w:link w:val="Point"/>
    <w:uiPriority w:val="99"/>
    <w:rsid w:val="00794F1D"/>
    <w:rPr>
      <w:rFonts w:ascii="Times New Roman" w:eastAsia="Batang" w:hAnsi="Times New Roman"/>
      <w:sz w:val="24"/>
      <w:szCs w:val="24"/>
    </w:rPr>
  </w:style>
  <w:style w:type="paragraph" w:customStyle="1" w:styleId="BodyText21">
    <w:name w:val="Body Text 2.Основной текст 1"/>
    <w:basedOn w:val="ac"/>
    <w:uiPriority w:val="99"/>
    <w:rsid w:val="00794F1D"/>
    <w:pPr>
      <w:ind w:firstLine="720"/>
      <w:jc w:val="both"/>
    </w:pPr>
    <w:rPr>
      <w:rFonts w:eastAsia="Times New Roman"/>
      <w:sz w:val="28"/>
      <w:szCs w:val="20"/>
      <w:lang w:eastAsia="ru-RU"/>
    </w:rPr>
  </w:style>
  <w:style w:type="paragraph" w:customStyle="1" w:styleId="afffffb">
    <w:name w:val="Скобки буквы"/>
    <w:basedOn w:val="ac"/>
    <w:uiPriority w:val="99"/>
    <w:rsid w:val="00794F1D"/>
    <w:pPr>
      <w:tabs>
        <w:tab w:val="num" w:pos="360"/>
      </w:tabs>
      <w:ind w:left="360" w:hanging="360"/>
    </w:pPr>
    <w:rPr>
      <w:rFonts w:eastAsia="Times New Roman"/>
      <w:sz w:val="20"/>
      <w:szCs w:val="20"/>
    </w:rPr>
  </w:style>
  <w:style w:type="paragraph" w:customStyle="1" w:styleId="afffffc">
    <w:name w:val="Заголовок текста"/>
    <w:uiPriority w:val="99"/>
    <w:rsid w:val="00794F1D"/>
    <w:pPr>
      <w:spacing w:after="240"/>
      <w:jc w:val="center"/>
    </w:pPr>
    <w:rPr>
      <w:rFonts w:ascii="Times New Roman" w:eastAsia="Times New Roman" w:hAnsi="Times New Roman"/>
      <w:b/>
      <w:noProof/>
      <w:sz w:val="27"/>
    </w:rPr>
  </w:style>
  <w:style w:type="paragraph" w:customStyle="1" w:styleId="afffffd">
    <w:name w:val="Нумерованный абзац"/>
    <w:uiPriority w:val="99"/>
    <w:rsid w:val="00794F1D"/>
    <w:pPr>
      <w:tabs>
        <w:tab w:val="num" w:pos="-1701"/>
        <w:tab w:val="left" w:pos="1134"/>
      </w:tabs>
      <w:suppressAutoHyphens/>
      <w:spacing w:before="240"/>
      <w:ind w:left="-1701" w:hanging="851"/>
      <w:jc w:val="both"/>
    </w:pPr>
    <w:rPr>
      <w:rFonts w:ascii="Times New Roman" w:eastAsia="Times New Roman" w:hAnsi="Times New Roman"/>
      <w:noProof/>
      <w:sz w:val="28"/>
    </w:rPr>
  </w:style>
  <w:style w:type="character" w:styleId="afffffe">
    <w:name w:val="endnote reference"/>
    <w:uiPriority w:val="99"/>
    <w:rsid w:val="00794F1D"/>
    <w:rPr>
      <w:vertAlign w:val="superscript"/>
    </w:rPr>
  </w:style>
  <w:style w:type="character" w:styleId="affffff">
    <w:name w:val="annotation reference"/>
    <w:rsid w:val="00794F1D"/>
    <w:rPr>
      <w:sz w:val="16"/>
      <w:szCs w:val="16"/>
    </w:rPr>
  </w:style>
  <w:style w:type="paragraph" w:styleId="affffff0">
    <w:name w:val="annotation text"/>
    <w:basedOn w:val="ac"/>
    <w:link w:val="affffff1"/>
    <w:uiPriority w:val="99"/>
    <w:rsid w:val="00794F1D"/>
    <w:rPr>
      <w:rFonts w:eastAsia="Times New Roman"/>
      <w:sz w:val="20"/>
      <w:szCs w:val="20"/>
    </w:rPr>
  </w:style>
  <w:style w:type="character" w:customStyle="1" w:styleId="affffff1">
    <w:name w:val="Текст примечания Знак"/>
    <w:link w:val="affffff0"/>
    <w:uiPriority w:val="99"/>
    <w:rsid w:val="00794F1D"/>
    <w:rPr>
      <w:rFonts w:ascii="Times New Roman" w:eastAsia="Times New Roman" w:hAnsi="Times New Roman"/>
    </w:rPr>
  </w:style>
  <w:style w:type="paragraph" w:styleId="affffff2">
    <w:name w:val="annotation subject"/>
    <w:basedOn w:val="affffff0"/>
    <w:next w:val="affffff0"/>
    <w:link w:val="affffff3"/>
    <w:uiPriority w:val="99"/>
    <w:rsid w:val="00794F1D"/>
    <w:rPr>
      <w:b/>
      <w:bCs/>
    </w:rPr>
  </w:style>
  <w:style w:type="character" w:customStyle="1" w:styleId="affffff3">
    <w:name w:val="Тема примечания Знак"/>
    <w:link w:val="affffff2"/>
    <w:uiPriority w:val="99"/>
    <w:rsid w:val="00794F1D"/>
    <w:rPr>
      <w:rFonts w:ascii="Times New Roman" w:eastAsia="Times New Roman" w:hAnsi="Times New Roman"/>
      <w:b/>
      <w:bCs/>
    </w:rPr>
  </w:style>
  <w:style w:type="paragraph" w:customStyle="1" w:styleId="affffff4">
    <w:name w:val="Нормальный (таблица)"/>
    <w:basedOn w:val="ac"/>
    <w:next w:val="ac"/>
    <w:uiPriority w:val="99"/>
    <w:rsid w:val="00794F1D"/>
    <w:pPr>
      <w:widowControl w:val="0"/>
      <w:autoSpaceDE w:val="0"/>
      <w:autoSpaceDN w:val="0"/>
      <w:adjustRightInd w:val="0"/>
      <w:jc w:val="both"/>
    </w:pPr>
    <w:rPr>
      <w:rFonts w:ascii="Arial" w:eastAsia="Times New Roman" w:hAnsi="Arial" w:cs="Arial"/>
      <w:sz w:val="24"/>
      <w:szCs w:val="24"/>
      <w:lang w:eastAsia="ru-RU"/>
    </w:rPr>
  </w:style>
  <w:style w:type="paragraph" w:customStyle="1" w:styleId="rvps698610">
    <w:name w:val="rvps698610"/>
    <w:basedOn w:val="ac"/>
    <w:uiPriority w:val="99"/>
    <w:rsid w:val="00794F1D"/>
    <w:pPr>
      <w:spacing w:after="120"/>
      <w:ind w:right="240"/>
    </w:pPr>
    <w:rPr>
      <w:rFonts w:ascii="Arial Unicode MS" w:eastAsia="Arial Unicode MS" w:hAnsi="Arial Unicode MS" w:cs="Arial Unicode MS"/>
      <w:sz w:val="24"/>
      <w:szCs w:val="24"/>
      <w:lang w:eastAsia="ru-RU"/>
    </w:rPr>
  </w:style>
  <w:style w:type="paragraph" w:styleId="2f7">
    <w:name w:val="List 2"/>
    <w:basedOn w:val="ac"/>
    <w:uiPriority w:val="99"/>
    <w:rsid w:val="00794F1D"/>
    <w:pPr>
      <w:widowControl w:val="0"/>
      <w:autoSpaceDE w:val="0"/>
      <w:autoSpaceDN w:val="0"/>
      <w:adjustRightInd w:val="0"/>
      <w:ind w:left="566" w:hanging="283"/>
    </w:pPr>
    <w:rPr>
      <w:rFonts w:eastAsia="Times New Roman"/>
      <w:b/>
      <w:bCs/>
      <w:sz w:val="20"/>
      <w:szCs w:val="20"/>
      <w:lang w:eastAsia="ru-RU"/>
    </w:rPr>
  </w:style>
  <w:style w:type="paragraph" w:customStyle="1" w:styleId="ConsNonformat">
    <w:name w:val="ConsNonformat"/>
    <w:link w:val="ConsNonformat0"/>
    <w:uiPriority w:val="99"/>
    <w:rsid w:val="00794F1D"/>
    <w:pPr>
      <w:widowControl w:val="0"/>
      <w:autoSpaceDE w:val="0"/>
      <w:autoSpaceDN w:val="0"/>
      <w:adjustRightInd w:val="0"/>
      <w:ind w:right="19772"/>
    </w:pPr>
    <w:rPr>
      <w:rFonts w:ascii="Courier New" w:eastAsia="Times New Roman" w:hAnsi="Courier New" w:cs="Courier New"/>
    </w:rPr>
  </w:style>
  <w:style w:type="character" w:customStyle="1" w:styleId="data">
    <w:name w:val="data"/>
    <w:uiPriority w:val="99"/>
    <w:rsid w:val="00794F1D"/>
  </w:style>
  <w:style w:type="character" w:customStyle="1" w:styleId="1ff7">
    <w:name w:val="Текст сноски Знак1"/>
    <w:aliases w:val="single space Знак,footnote text Знак,Текст сноски Знак Знак Знак Знак,Текст сноски Знак Знак Знак1,Текст сноски-FN Знак,Footnote Text Char Знак Знак Знак,Footnote Text Char Знак Знак1,Текст сноски Знак Знак1,Знак3 Знак1,Знак6 Знак1"/>
    <w:uiPriority w:val="99"/>
    <w:locked/>
    <w:rsid w:val="00794F1D"/>
  </w:style>
  <w:style w:type="character" w:customStyle="1" w:styleId="3b">
    <w:name w:val="Основной текст (3)_"/>
    <w:link w:val="3c"/>
    <w:rsid w:val="00A811AD"/>
    <w:rPr>
      <w:sz w:val="27"/>
      <w:szCs w:val="27"/>
      <w:shd w:val="clear" w:color="auto" w:fill="FFFFFF"/>
    </w:rPr>
  </w:style>
  <w:style w:type="character" w:customStyle="1" w:styleId="61">
    <w:name w:val="Основной текст (6)_"/>
    <w:link w:val="62"/>
    <w:rsid w:val="00A811AD"/>
    <w:rPr>
      <w:spacing w:val="-10"/>
      <w:sz w:val="23"/>
      <w:szCs w:val="23"/>
      <w:shd w:val="clear" w:color="auto" w:fill="FFFFFF"/>
    </w:rPr>
  </w:style>
  <w:style w:type="character" w:customStyle="1" w:styleId="3d">
    <w:name w:val="Основной текст (3) + Не полужирный"/>
    <w:rsid w:val="00A811AD"/>
    <w:rPr>
      <w:rFonts w:ascii="Times New Roman" w:eastAsia="Times New Roman" w:hAnsi="Times New Roman" w:cs="Times New Roman"/>
      <w:b/>
      <w:bCs/>
      <w:i w:val="0"/>
      <w:iCs w:val="0"/>
      <w:smallCaps w:val="0"/>
      <w:strike w:val="0"/>
      <w:spacing w:val="0"/>
      <w:sz w:val="27"/>
      <w:szCs w:val="27"/>
    </w:rPr>
  </w:style>
  <w:style w:type="paragraph" w:customStyle="1" w:styleId="3c">
    <w:name w:val="Основной текст (3)"/>
    <w:basedOn w:val="ac"/>
    <w:link w:val="3b"/>
    <w:rsid w:val="00A811AD"/>
    <w:pPr>
      <w:shd w:val="clear" w:color="auto" w:fill="FFFFFF"/>
      <w:spacing w:before="360" w:line="346" w:lineRule="exact"/>
      <w:jc w:val="center"/>
    </w:pPr>
    <w:rPr>
      <w:rFonts w:ascii="Calibri" w:hAnsi="Calibri"/>
      <w:sz w:val="27"/>
      <w:szCs w:val="27"/>
    </w:rPr>
  </w:style>
  <w:style w:type="paragraph" w:customStyle="1" w:styleId="62">
    <w:name w:val="Основной текст (6)"/>
    <w:basedOn w:val="ac"/>
    <w:link w:val="61"/>
    <w:uiPriority w:val="99"/>
    <w:rsid w:val="00A811AD"/>
    <w:pPr>
      <w:shd w:val="clear" w:color="auto" w:fill="FFFFFF"/>
      <w:spacing w:before="420" w:after="720" w:line="0" w:lineRule="atLeast"/>
      <w:jc w:val="both"/>
    </w:pPr>
    <w:rPr>
      <w:rFonts w:ascii="Calibri" w:hAnsi="Calibri"/>
      <w:spacing w:val="-10"/>
      <w:sz w:val="23"/>
      <w:szCs w:val="23"/>
    </w:rPr>
  </w:style>
  <w:style w:type="character" w:customStyle="1" w:styleId="affffff5">
    <w:name w:val="Основной текст + Полужирный;Курсив"/>
    <w:rsid w:val="00DF6511"/>
    <w:rPr>
      <w:rFonts w:ascii="Times New Roman" w:eastAsia="Times New Roman" w:hAnsi="Times New Roman" w:cs="Times New Roman"/>
      <w:b/>
      <w:bCs/>
      <w:i/>
      <w:iCs/>
      <w:smallCaps w:val="0"/>
      <w:strike w:val="0"/>
      <w:spacing w:val="0"/>
      <w:sz w:val="26"/>
      <w:szCs w:val="26"/>
    </w:rPr>
  </w:style>
  <w:style w:type="character" w:customStyle="1" w:styleId="2f8">
    <w:name w:val="Заголовок №2_"/>
    <w:link w:val="2f9"/>
    <w:rsid w:val="00DF6511"/>
    <w:rPr>
      <w:sz w:val="26"/>
      <w:szCs w:val="26"/>
      <w:shd w:val="clear" w:color="auto" w:fill="FFFFFF"/>
    </w:rPr>
  </w:style>
  <w:style w:type="paragraph" w:customStyle="1" w:styleId="2f9">
    <w:name w:val="Заголовок №2"/>
    <w:basedOn w:val="ac"/>
    <w:link w:val="2f8"/>
    <w:rsid w:val="00DF6511"/>
    <w:pPr>
      <w:shd w:val="clear" w:color="auto" w:fill="FFFFFF"/>
      <w:spacing w:before="420" w:after="720" w:line="322" w:lineRule="exact"/>
      <w:jc w:val="center"/>
      <w:outlineLvl w:val="1"/>
    </w:pPr>
    <w:rPr>
      <w:rFonts w:ascii="Calibri" w:hAnsi="Calibri"/>
      <w:sz w:val="26"/>
      <w:szCs w:val="26"/>
    </w:rPr>
  </w:style>
  <w:style w:type="character" w:customStyle="1" w:styleId="125pt0pt">
    <w:name w:val="Основной текст + 12;5 pt;Полужирный;Интервал 0 pt"/>
    <w:rsid w:val="00705ADB"/>
    <w:rPr>
      <w:rFonts w:ascii="Times New Roman" w:eastAsia="Times New Roman" w:hAnsi="Times New Roman" w:cs="Times New Roman"/>
      <w:b/>
      <w:bCs/>
      <w:i w:val="0"/>
      <w:iCs w:val="0"/>
      <w:smallCaps w:val="0"/>
      <w:strike w:val="0"/>
      <w:spacing w:val="10"/>
      <w:sz w:val="25"/>
      <w:szCs w:val="25"/>
    </w:rPr>
  </w:style>
  <w:style w:type="paragraph" w:customStyle="1" w:styleId="lst">
    <w:name w:val="lst"/>
    <w:basedOn w:val="ac"/>
    <w:rsid w:val="004F7BE5"/>
    <w:pPr>
      <w:autoSpaceDE w:val="0"/>
      <w:autoSpaceDN w:val="0"/>
      <w:adjustRightInd w:val="0"/>
      <w:spacing w:line="360" w:lineRule="auto"/>
      <w:jc w:val="both"/>
    </w:pPr>
    <w:rPr>
      <w:rFonts w:eastAsia="Times New Roman"/>
      <w:sz w:val="26"/>
      <w:szCs w:val="20"/>
      <w:lang w:eastAsia="ru-RU"/>
    </w:rPr>
  </w:style>
  <w:style w:type="character" w:customStyle="1" w:styleId="11pt">
    <w:name w:val="Основной текст + 11 pt;Курсив"/>
    <w:rsid w:val="00F40D6E"/>
    <w:rPr>
      <w:rFonts w:ascii="Times New Roman" w:eastAsia="Times New Roman" w:hAnsi="Times New Roman" w:cs="Times New Roman"/>
      <w:b w:val="0"/>
      <w:bCs w:val="0"/>
      <w:i/>
      <w:iCs/>
      <w:smallCaps w:val="0"/>
      <w:strike w:val="0"/>
      <w:spacing w:val="0"/>
      <w:sz w:val="22"/>
      <w:szCs w:val="22"/>
    </w:rPr>
  </w:style>
  <w:style w:type="character" w:customStyle="1" w:styleId="3e">
    <w:name w:val="Основной текст (3) + Полужирный"/>
    <w:rsid w:val="000B053D"/>
    <w:rPr>
      <w:rFonts w:ascii="Times New Roman" w:eastAsia="Times New Roman" w:hAnsi="Times New Roman" w:cs="Times New Roman"/>
      <w:b/>
      <w:bCs/>
      <w:i w:val="0"/>
      <w:iCs w:val="0"/>
      <w:smallCaps w:val="0"/>
      <w:strike w:val="0"/>
      <w:spacing w:val="0"/>
      <w:sz w:val="23"/>
      <w:szCs w:val="23"/>
    </w:rPr>
  </w:style>
  <w:style w:type="paragraph" w:customStyle="1" w:styleId="xl63">
    <w:name w:val="xl63"/>
    <w:basedOn w:val="ac"/>
    <w:rsid w:val="00174583"/>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eastAsia="Times New Roman"/>
      <w:color w:val="000000"/>
      <w:sz w:val="24"/>
      <w:szCs w:val="24"/>
      <w:lang w:eastAsia="ru-RU"/>
    </w:rPr>
  </w:style>
  <w:style w:type="paragraph" w:customStyle="1" w:styleId="xl64">
    <w:name w:val="xl64"/>
    <w:basedOn w:val="ac"/>
    <w:rsid w:val="0017458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rFonts w:eastAsia="Times New Roman"/>
      <w:color w:val="000000"/>
      <w:sz w:val="24"/>
      <w:szCs w:val="24"/>
      <w:lang w:eastAsia="ru-RU"/>
    </w:rPr>
  </w:style>
  <w:style w:type="character" w:customStyle="1" w:styleId="text">
    <w:name w:val="text"/>
    <w:rsid w:val="00E63DE0"/>
  </w:style>
  <w:style w:type="character" w:customStyle="1" w:styleId="FontStyle11">
    <w:name w:val="Font Style11"/>
    <w:rsid w:val="000C7949"/>
    <w:rPr>
      <w:rFonts w:ascii="Times New Roman" w:hAnsi="Times New Roman" w:cs="Times New Roman"/>
      <w:sz w:val="26"/>
      <w:szCs w:val="26"/>
    </w:rPr>
  </w:style>
  <w:style w:type="paragraph" w:customStyle="1" w:styleId="Style5">
    <w:name w:val="Style5"/>
    <w:basedOn w:val="ac"/>
    <w:rsid w:val="000C7949"/>
    <w:pPr>
      <w:widowControl w:val="0"/>
      <w:autoSpaceDE w:val="0"/>
      <w:autoSpaceDN w:val="0"/>
      <w:adjustRightInd w:val="0"/>
      <w:jc w:val="center"/>
    </w:pPr>
    <w:rPr>
      <w:rFonts w:eastAsia="Times New Roman"/>
      <w:sz w:val="24"/>
      <w:szCs w:val="24"/>
      <w:lang w:eastAsia="ru-RU"/>
    </w:rPr>
  </w:style>
  <w:style w:type="paragraph" w:customStyle="1" w:styleId="331">
    <w:name w:val="Основной текст 3.Основной текст 3 Знак"/>
    <w:basedOn w:val="ac"/>
    <w:rsid w:val="000C7949"/>
    <w:pPr>
      <w:spacing w:after="120"/>
    </w:pPr>
    <w:rPr>
      <w:rFonts w:eastAsia="Times New Roman"/>
      <w:sz w:val="16"/>
      <w:szCs w:val="20"/>
      <w:lang w:eastAsia="ru-RU"/>
    </w:rPr>
  </w:style>
  <w:style w:type="character" w:customStyle="1" w:styleId="13pt">
    <w:name w:val="Основной текст + 13 pt;Полужирный"/>
    <w:rsid w:val="0061676E"/>
    <w:rPr>
      <w:rFonts w:ascii="Times New Roman" w:eastAsia="Times New Roman" w:hAnsi="Times New Roman" w:cs="Times New Roman"/>
      <w:b/>
      <w:bCs/>
      <w:i w:val="0"/>
      <w:iCs w:val="0"/>
      <w:smallCaps w:val="0"/>
      <w:strike w:val="0"/>
      <w:spacing w:val="0"/>
      <w:sz w:val="26"/>
      <w:szCs w:val="26"/>
    </w:rPr>
  </w:style>
  <w:style w:type="paragraph" w:customStyle="1" w:styleId="120">
    <w:name w:val="Абзац списка12"/>
    <w:basedOn w:val="ac"/>
    <w:uiPriority w:val="99"/>
    <w:rsid w:val="00C65EDD"/>
    <w:pPr>
      <w:ind w:left="720"/>
    </w:pPr>
    <w:rPr>
      <w:sz w:val="24"/>
      <w:szCs w:val="24"/>
      <w:lang w:eastAsia="ru-RU"/>
    </w:rPr>
  </w:style>
  <w:style w:type="paragraph" w:customStyle="1" w:styleId="righttxt2">
    <w:name w:val="righttxt2"/>
    <w:basedOn w:val="ac"/>
    <w:uiPriority w:val="99"/>
    <w:rsid w:val="00DF49F5"/>
    <w:pPr>
      <w:spacing w:before="100" w:beforeAutospacing="1" w:after="100" w:afterAutospacing="1"/>
    </w:pPr>
    <w:rPr>
      <w:rFonts w:eastAsia="Times New Roman"/>
      <w:sz w:val="24"/>
      <w:szCs w:val="24"/>
      <w:lang w:eastAsia="ru-RU"/>
    </w:rPr>
  </w:style>
  <w:style w:type="paragraph" w:customStyle="1" w:styleId="1ff8">
    <w:name w:val="Знак1"/>
    <w:basedOn w:val="ac"/>
    <w:uiPriority w:val="99"/>
    <w:rsid w:val="00DF49F5"/>
    <w:rPr>
      <w:rFonts w:ascii="Verdana" w:eastAsia="Times New Roman" w:hAnsi="Verdana" w:cs="Verdana"/>
      <w:sz w:val="20"/>
      <w:szCs w:val="20"/>
      <w:lang w:val="en-US"/>
    </w:rPr>
  </w:style>
  <w:style w:type="character" w:customStyle="1" w:styleId="45">
    <w:name w:val="Знак Знак4"/>
    <w:uiPriority w:val="99"/>
    <w:locked/>
    <w:rsid w:val="008F5135"/>
    <w:rPr>
      <w:sz w:val="28"/>
      <w:lang w:val="ru-RU" w:eastAsia="ru-RU" w:bidi="ar-SA"/>
    </w:rPr>
  </w:style>
  <w:style w:type="character" w:customStyle="1" w:styleId="blk">
    <w:name w:val="blk"/>
    <w:rsid w:val="00C40419"/>
  </w:style>
  <w:style w:type="paragraph" w:customStyle="1" w:styleId="affffff6">
    <w:name w:val="Стиль Знак Знак Знак Знак"/>
    <w:basedOn w:val="ac"/>
    <w:rsid w:val="00AA193F"/>
    <w:pPr>
      <w:widowControl w:val="0"/>
      <w:adjustRightInd w:val="0"/>
      <w:spacing w:after="160" w:line="240" w:lineRule="exact"/>
      <w:jc w:val="right"/>
    </w:pPr>
    <w:rPr>
      <w:rFonts w:eastAsia="Times New Roman"/>
      <w:sz w:val="20"/>
      <w:szCs w:val="20"/>
      <w:lang w:val="en-GB"/>
    </w:rPr>
  </w:style>
  <w:style w:type="paragraph" w:customStyle="1" w:styleId="46">
    <w:name w:val="Знак4"/>
    <w:basedOn w:val="ac"/>
    <w:rsid w:val="00AA193F"/>
    <w:pPr>
      <w:spacing w:after="160" w:line="240" w:lineRule="exact"/>
    </w:pPr>
    <w:rPr>
      <w:rFonts w:ascii="Verdana" w:eastAsia="Times New Roman" w:hAnsi="Verdana"/>
      <w:sz w:val="20"/>
      <w:szCs w:val="20"/>
      <w:lang w:val="en-US"/>
    </w:rPr>
  </w:style>
  <w:style w:type="paragraph" w:customStyle="1" w:styleId="consplusnormal2">
    <w:name w:val="consplusnormal"/>
    <w:basedOn w:val="ac"/>
    <w:rsid w:val="00AA193F"/>
    <w:pPr>
      <w:spacing w:before="100" w:beforeAutospacing="1" w:after="100" w:afterAutospacing="1"/>
    </w:pPr>
    <w:rPr>
      <w:sz w:val="24"/>
      <w:szCs w:val="24"/>
      <w:lang w:eastAsia="ru-RU"/>
    </w:rPr>
  </w:style>
  <w:style w:type="paragraph" w:styleId="HTML1">
    <w:name w:val="HTML Address"/>
    <w:basedOn w:val="ac"/>
    <w:link w:val="HTML2"/>
    <w:uiPriority w:val="99"/>
    <w:rsid w:val="00AA193F"/>
    <w:rPr>
      <w:rFonts w:eastAsia="Times New Roman"/>
      <w:i/>
      <w:iCs/>
      <w:sz w:val="24"/>
      <w:szCs w:val="24"/>
      <w:lang w:eastAsia="ru-RU"/>
    </w:rPr>
  </w:style>
  <w:style w:type="character" w:customStyle="1" w:styleId="HTML2">
    <w:name w:val="Адрес HTML Знак"/>
    <w:link w:val="HTML1"/>
    <w:uiPriority w:val="99"/>
    <w:rsid w:val="00AA193F"/>
    <w:rPr>
      <w:rFonts w:ascii="Times New Roman" w:eastAsia="Times New Roman" w:hAnsi="Times New Roman"/>
      <w:i/>
      <w:iCs/>
      <w:sz w:val="24"/>
      <w:szCs w:val="24"/>
    </w:rPr>
  </w:style>
  <w:style w:type="character" w:customStyle="1" w:styleId="HTMLAddressChar">
    <w:name w:val="HTML Address Char"/>
    <w:uiPriority w:val="99"/>
    <w:semiHidden/>
    <w:locked/>
    <w:rsid w:val="00AA193F"/>
    <w:rPr>
      <w:rFonts w:ascii="Times New Roman" w:hAnsi="Times New Roman" w:cs="Times New Roman"/>
      <w:i/>
      <w:iCs/>
      <w:sz w:val="20"/>
      <w:szCs w:val="20"/>
    </w:rPr>
  </w:style>
  <w:style w:type="character" w:customStyle="1" w:styleId="TitleChar">
    <w:name w:val="Title Char"/>
    <w:uiPriority w:val="99"/>
    <w:locked/>
    <w:rsid w:val="00AA193F"/>
    <w:rPr>
      <w:rFonts w:ascii="Cambria" w:hAnsi="Cambria" w:cs="Times New Roman"/>
      <w:b/>
      <w:bCs/>
      <w:kern w:val="28"/>
      <w:sz w:val="32"/>
      <w:szCs w:val="32"/>
    </w:rPr>
  </w:style>
  <w:style w:type="numbering" w:customStyle="1" w:styleId="a5">
    <w:name w:val="ГОСТ"/>
    <w:rsid w:val="003E27FA"/>
    <w:pPr>
      <w:numPr>
        <w:numId w:val="3"/>
      </w:numPr>
    </w:pPr>
  </w:style>
  <w:style w:type="paragraph" w:customStyle="1" w:styleId="affffff7">
    <w:name w:val="Знак Знак Знак Знак Знак Знак Знак Знак Знак Знак Знак Знак Знак Знак Знак Знак"/>
    <w:basedOn w:val="ac"/>
    <w:rsid w:val="00890D78"/>
    <w:pPr>
      <w:spacing w:before="100" w:beforeAutospacing="1" w:after="100" w:afterAutospacing="1"/>
      <w:jc w:val="both"/>
    </w:pPr>
    <w:rPr>
      <w:rFonts w:ascii="Tahoma" w:eastAsia="Times New Roman" w:hAnsi="Tahoma"/>
      <w:sz w:val="20"/>
      <w:szCs w:val="20"/>
      <w:lang w:val="en-US"/>
    </w:rPr>
  </w:style>
  <w:style w:type="paragraph" w:customStyle="1" w:styleId="OEM">
    <w:name w:val="Нормальный (OEM)"/>
    <w:basedOn w:val="ac"/>
    <w:next w:val="ac"/>
    <w:rsid w:val="00890D78"/>
    <w:pPr>
      <w:widowControl w:val="0"/>
      <w:autoSpaceDE w:val="0"/>
      <w:autoSpaceDN w:val="0"/>
      <w:adjustRightInd w:val="0"/>
      <w:jc w:val="both"/>
    </w:pPr>
    <w:rPr>
      <w:rFonts w:ascii="Courier New" w:eastAsia="Times New Roman" w:hAnsi="Courier New" w:cs="Courier New"/>
      <w:sz w:val="20"/>
      <w:szCs w:val="20"/>
      <w:lang w:eastAsia="ru-RU"/>
    </w:rPr>
  </w:style>
  <w:style w:type="character" w:customStyle="1" w:styleId="affffff8">
    <w:name w:val="Цветовое выделение"/>
    <w:uiPriority w:val="99"/>
    <w:rsid w:val="00890D78"/>
    <w:rPr>
      <w:b/>
      <w:bCs/>
      <w:color w:val="000080"/>
    </w:rPr>
  </w:style>
  <w:style w:type="paragraph" w:customStyle="1" w:styleId="headertext">
    <w:name w:val="headertext"/>
    <w:rsid w:val="00890D78"/>
    <w:pPr>
      <w:widowControl w:val="0"/>
      <w:autoSpaceDE w:val="0"/>
      <w:autoSpaceDN w:val="0"/>
      <w:adjustRightInd w:val="0"/>
    </w:pPr>
    <w:rPr>
      <w:rFonts w:ascii="Arial" w:eastAsia="Times New Roman" w:hAnsi="Arial" w:cs="Arial"/>
      <w:b/>
      <w:bCs/>
      <w:sz w:val="22"/>
      <w:szCs w:val="22"/>
    </w:rPr>
  </w:style>
  <w:style w:type="paragraph" w:customStyle="1" w:styleId="FORMATTEXT">
    <w:name w:val=".FORMATTEXT"/>
    <w:rsid w:val="00890D78"/>
    <w:pPr>
      <w:widowControl w:val="0"/>
      <w:autoSpaceDE w:val="0"/>
      <w:autoSpaceDN w:val="0"/>
      <w:adjustRightInd w:val="0"/>
    </w:pPr>
    <w:rPr>
      <w:rFonts w:ascii="Times New Roman" w:eastAsia="Times New Roman" w:hAnsi="Times New Roman"/>
      <w:sz w:val="24"/>
      <w:szCs w:val="24"/>
    </w:rPr>
  </w:style>
  <w:style w:type="paragraph" w:customStyle="1" w:styleId="consplusnonformat1">
    <w:name w:val="consplusnonformat"/>
    <w:basedOn w:val="ac"/>
    <w:rsid w:val="00D25EA4"/>
    <w:rPr>
      <w:rFonts w:eastAsia="Times New Roman"/>
      <w:sz w:val="20"/>
      <w:szCs w:val="20"/>
      <w:lang w:eastAsia="ru-RU"/>
    </w:rPr>
  </w:style>
  <w:style w:type="character" w:customStyle="1" w:styleId="FontStyle19">
    <w:name w:val="Font Style19"/>
    <w:rsid w:val="00E13863"/>
    <w:rPr>
      <w:rFonts w:ascii="Times New Roman" w:hAnsi="Times New Roman" w:cs="Times New Roman"/>
      <w:b/>
      <w:bCs/>
      <w:sz w:val="26"/>
      <w:szCs w:val="26"/>
    </w:rPr>
  </w:style>
  <w:style w:type="character" w:customStyle="1" w:styleId="FontStyle20">
    <w:name w:val="Font Style20"/>
    <w:uiPriority w:val="99"/>
    <w:rsid w:val="00E13863"/>
    <w:rPr>
      <w:rFonts w:ascii="Times New Roman" w:hAnsi="Times New Roman" w:cs="Times New Roman"/>
      <w:sz w:val="26"/>
      <w:szCs w:val="26"/>
    </w:rPr>
  </w:style>
  <w:style w:type="character" w:customStyle="1" w:styleId="290">
    <w:name w:val="Основной текст (2) + 9"/>
    <w:aliases w:val="5 pt,Основной текст (3) + Times New Roman,11,Основной текст + 13,Колонтитул + 11"/>
    <w:uiPriority w:val="99"/>
    <w:rsid w:val="00E13863"/>
    <w:rPr>
      <w:color w:val="000000"/>
      <w:spacing w:val="0"/>
      <w:w w:val="100"/>
      <w:position w:val="0"/>
      <w:sz w:val="19"/>
      <w:szCs w:val="19"/>
      <w:shd w:val="clear" w:color="auto" w:fill="FFFFFF"/>
      <w:lang w:val="ru-RU" w:eastAsia="ru-RU" w:bidi="ru-RU"/>
    </w:rPr>
  </w:style>
  <w:style w:type="character" w:customStyle="1" w:styleId="FontStyle76">
    <w:name w:val="Font Style76"/>
    <w:uiPriority w:val="99"/>
    <w:rsid w:val="008E0881"/>
    <w:rPr>
      <w:rFonts w:ascii="Times New Roman" w:hAnsi="Times New Roman" w:cs="Times New Roman"/>
      <w:sz w:val="18"/>
      <w:szCs w:val="18"/>
    </w:rPr>
  </w:style>
  <w:style w:type="paragraph" w:customStyle="1" w:styleId="Style24">
    <w:name w:val="Style24"/>
    <w:basedOn w:val="ac"/>
    <w:uiPriority w:val="99"/>
    <w:rsid w:val="008E0881"/>
    <w:pPr>
      <w:widowControl w:val="0"/>
      <w:autoSpaceDE w:val="0"/>
      <w:autoSpaceDN w:val="0"/>
      <w:adjustRightInd w:val="0"/>
      <w:spacing w:line="262" w:lineRule="exact"/>
      <w:ind w:hanging="370"/>
    </w:pPr>
    <w:rPr>
      <w:rFonts w:eastAsia="Times New Roman"/>
      <w:sz w:val="24"/>
      <w:szCs w:val="24"/>
      <w:lang w:eastAsia="ru-RU"/>
    </w:rPr>
  </w:style>
  <w:style w:type="paragraph" w:customStyle="1" w:styleId="s11">
    <w:name w:val="s_1"/>
    <w:basedOn w:val="ac"/>
    <w:rsid w:val="001E126E"/>
    <w:pPr>
      <w:spacing w:before="100" w:beforeAutospacing="1" w:after="100" w:afterAutospacing="1"/>
    </w:pPr>
    <w:rPr>
      <w:rFonts w:eastAsia="Times New Roman"/>
      <w:sz w:val="24"/>
      <w:szCs w:val="24"/>
      <w:lang w:eastAsia="ru-RU"/>
    </w:rPr>
  </w:style>
  <w:style w:type="paragraph" w:customStyle="1" w:styleId="Normal1">
    <w:name w:val="Normal1"/>
    <w:uiPriority w:val="99"/>
    <w:rsid w:val="006D0467"/>
    <w:pPr>
      <w:suppressAutoHyphens/>
      <w:spacing w:after="200" w:line="276" w:lineRule="auto"/>
    </w:pPr>
    <w:rPr>
      <w:rFonts w:ascii="Times New Roman" w:hAnsi="Times New Roman"/>
      <w:sz w:val="24"/>
      <w:szCs w:val="24"/>
      <w:lang w:eastAsia="ar-SA"/>
    </w:rPr>
  </w:style>
  <w:style w:type="paragraph" w:styleId="3f">
    <w:name w:val="toc 3"/>
    <w:basedOn w:val="ac"/>
    <w:next w:val="ac"/>
    <w:autoRedefine/>
    <w:uiPriority w:val="99"/>
    <w:rsid w:val="00076D03"/>
    <w:pPr>
      <w:tabs>
        <w:tab w:val="right" w:leader="dot" w:pos="9345"/>
      </w:tabs>
      <w:ind w:firstLine="360"/>
    </w:pPr>
    <w:rPr>
      <w:rFonts w:eastAsia="Times New Roman"/>
      <w:sz w:val="24"/>
      <w:szCs w:val="24"/>
      <w:lang w:eastAsia="ru-RU"/>
    </w:rPr>
  </w:style>
  <w:style w:type="character" w:customStyle="1" w:styleId="411">
    <w:name w:val="Заголовок 4 Знак1"/>
    <w:rsid w:val="00076D03"/>
    <w:rPr>
      <w:sz w:val="28"/>
      <w:szCs w:val="28"/>
    </w:rPr>
  </w:style>
  <w:style w:type="character" w:customStyle="1" w:styleId="3f0">
    <w:name w:val="Заголовок №3_"/>
    <w:link w:val="3f1"/>
    <w:locked/>
    <w:rsid w:val="00475A49"/>
    <w:rPr>
      <w:b/>
      <w:bCs/>
      <w:sz w:val="22"/>
      <w:szCs w:val="22"/>
      <w:shd w:val="clear" w:color="auto" w:fill="FFFFFF"/>
    </w:rPr>
  </w:style>
  <w:style w:type="character" w:customStyle="1" w:styleId="1pt">
    <w:name w:val="Основной текст + Интервал 1 pt"/>
    <w:rsid w:val="00475A49"/>
    <w:rPr>
      <w:rFonts w:ascii="Times New Roman" w:hAnsi="Times New Roman" w:cs="Times New Roman"/>
      <w:spacing w:val="30"/>
      <w:sz w:val="22"/>
      <w:szCs w:val="22"/>
      <w:u w:val="none"/>
    </w:rPr>
  </w:style>
  <w:style w:type="character" w:customStyle="1" w:styleId="Exact">
    <w:name w:val="Основной текст Exact"/>
    <w:rsid w:val="00475A49"/>
    <w:rPr>
      <w:rFonts w:ascii="Times New Roman" w:hAnsi="Times New Roman" w:cs="Times New Roman"/>
      <w:spacing w:val="4"/>
      <w:sz w:val="21"/>
      <w:szCs w:val="21"/>
      <w:u w:val="none"/>
    </w:rPr>
  </w:style>
  <w:style w:type="character" w:customStyle="1" w:styleId="affffff9">
    <w:name w:val="Колонтитул_"/>
    <w:link w:val="1ff9"/>
    <w:locked/>
    <w:rsid w:val="00475A49"/>
    <w:rPr>
      <w:sz w:val="22"/>
      <w:szCs w:val="22"/>
      <w:shd w:val="clear" w:color="auto" w:fill="FFFFFF"/>
    </w:rPr>
  </w:style>
  <w:style w:type="character" w:customStyle="1" w:styleId="affffffa">
    <w:name w:val="Колонтитул"/>
    <w:rsid w:val="00475A49"/>
  </w:style>
  <w:style w:type="character" w:customStyle="1" w:styleId="3pt">
    <w:name w:val="Основной текст + Интервал 3 pt"/>
    <w:rsid w:val="00475A49"/>
    <w:rPr>
      <w:rFonts w:ascii="Times New Roman" w:hAnsi="Times New Roman" w:cs="Times New Roman"/>
      <w:spacing w:val="60"/>
      <w:sz w:val="22"/>
      <w:szCs w:val="22"/>
      <w:u w:val="none"/>
    </w:rPr>
  </w:style>
  <w:style w:type="character" w:customStyle="1" w:styleId="1MicrosoftSansSerif">
    <w:name w:val="Заголовок №1 + Microsoft Sans Serif"/>
    <w:aliases w:val="11 pt"/>
    <w:rsid w:val="00475A49"/>
    <w:rPr>
      <w:rFonts w:ascii="Microsoft Sans Serif" w:hAnsi="Microsoft Sans Serif" w:cs="Microsoft Sans Serif"/>
      <w:noProof/>
      <w:sz w:val="22"/>
      <w:szCs w:val="22"/>
      <w:u w:val="none"/>
    </w:rPr>
  </w:style>
  <w:style w:type="character" w:customStyle="1" w:styleId="1TimesNewRoman">
    <w:name w:val="Заголовок №1 + Times New Roman"/>
    <w:aliases w:val="10 pt,Основной текст + Century Gothic,Полужирный1,Интервал 0 pt9"/>
    <w:rsid w:val="00475A49"/>
    <w:rPr>
      <w:rFonts w:ascii="Times New Roman" w:hAnsi="Times New Roman" w:cs="Times New Roman"/>
      <w:noProof/>
      <w:sz w:val="20"/>
      <w:szCs w:val="20"/>
      <w:u w:val="none"/>
    </w:rPr>
  </w:style>
  <w:style w:type="character" w:customStyle="1" w:styleId="4TimesNewRoman">
    <w:name w:val="Основной текст (4) + Times New Roman"/>
    <w:aliases w:val="12 pt"/>
    <w:rsid w:val="00475A49"/>
    <w:rPr>
      <w:rFonts w:ascii="Times New Roman" w:hAnsi="Times New Roman" w:cs="Times New Roman"/>
      <w:noProof/>
      <w:sz w:val="24"/>
      <w:szCs w:val="24"/>
      <w:u w:val="none"/>
    </w:rPr>
  </w:style>
  <w:style w:type="character" w:customStyle="1" w:styleId="affffffb">
    <w:name w:val="Колонтитул + Полужирный"/>
    <w:rsid w:val="00475A49"/>
    <w:rPr>
      <w:rFonts w:ascii="Times New Roman" w:hAnsi="Times New Roman" w:cs="Times New Roman"/>
      <w:b/>
      <w:bCs/>
      <w:sz w:val="22"/>
      <w:szCs w:val="22"/>
      <w:u w:val="none"/>
    </w:rPr>
  </w:style>
  <w:style w:type="character" w:customStyle="1" w:styleId="53">
    <w:name w:val="Основной текст (5)_"/>
    <w:link w:val="54"/>
    <w:locked/>
    <w:rsid w:val="00475A49"/>
    <w:rPr>
      <w:sz w:val="16"/>
      <w:szCs w:val="16"/>
      <w:shd w:val="clear" w:color="auto" w:fill="FFFFFF"/>
    </w:rPr>
  </w:style>
  <w:style w:type="paragraph" w:customStyle="1" w:styleId="3f1">
    <w:name w:val="Заголовок №3"/>
    <w:basedOn w:val="ac"/>
    <w:link w:val="3f0"/>
    <w:rsid w:val="00475A49"/>
    <w:pPr>
      <w:widowControl w:val="0"/>
      <w:shd w:val="clear" w:color="auto" w:fill="FFFFFF"/>
      <w:spacing w:before="240" w:after="360" w:line="240" w:lineRule="atLeast"/>
      <w:ind w:hanging="360"/>
      <w:jc w:val="both"/>
      <w:outlineLvl w:val="2"/>
    </w:pPr>
    <w:rPr>
      <w:rFonts w:ascii="Calibri" w:hAnsi="Calibri"/>
      <w:b/>
      <w:bCs/>
      <w:lang w:eastAsia="ru-RU"/>
    </w:rPr>
  </w:style>
  <w:style w:type="paragraph" w:customStyle="1" w:styleId="1ff9">
    <w:name w:val="Колонтитул1"/>
    <w:basedOn w:val="ac"/>
    <w:link w:val="affffff9"/>
    <w:rsid w:val="00475A49"/>
    <w:pPr>
      <w:widowControl w:val="0"/>
      <w:shd w:val="clear" w:color="auto" w:fill="FFFFFF"/>
      <w:spacing w:line="278" w:lineRule="exact"/>
      <w:jc w:val="right"/>
    </w:pPr>
    <w:rPr>
      <w:rFonts w:ascii="Calibri" w:hAnsi="Calibri"/>
      <w:lang w:eastAsia="ru-RU"/>
    </w:rPr>
  </w:style>
  <w:style w:type="paragraph" w:customStyle="1" w:styleId="54">
    <w:name w:val="Основной текст (5)"/>
    <w:basedOn w:val="ac"/>
    <w:link w:val="53"/>
    <w:rsid w:val="00475A49"/>
    <w:pPr>
      <w:widowControl w:val="0"/>
      <w:shd w:val="clear" w:color="auto" w:fill="FFFFFF"/>
      <w:spacing w:before="360" w:after="60" w:line="240" w:lineRule="atLeast"/>
    </w:pPr>
    <w:rPr>
      <w:rFonts w:ascii="Calibri" w:hAnsi="Calibri"/>
      <w:sz w:val="16"/>
      <w:szCs w:val="16"/>
      <w:lang w:eastAsia="ru-RU"/>
    </w:rPr>
  </w:style>
  <w:style w:type="paragraph" w:customStyle="1" w:styleId="440">
    <w:name w:val="Знак44"/>
    <w:basedOn w:val="ac"/>
    <w:rsid w:val="00475A49"/>
    <w:pPr>
      <w:spacing w:after="160" w:line="240" w:lineRule="exact"/>
    </w:pPr>
    <w:rPr>
      <w:rFonts w:ascii="Verdana" w:eastAsia="Times New Roman" w:hAnsi="Verdana"/>
      <w:sz w:val="20"/>
      <w:szCs w:val="20"/>
      <w:lang w:val="en-US"/>
    </w:rPr>
  </w:style>
  <w:style w:type="numbering" w:customStyle="1" w:styleId="113">
    <w:name w:val="Нет списка11"/>
    <w:next w:val="af"/>
    <w:uiPriority w:val="99"/>
    <w:semiHidden/>
    <w:unhideWhenUsed/>
    <w:rsid w:val="00475A49"/>
  </w:style>
  <w:style w:type="paragraph" w:styleId="affffffc">
    <w:name w:val="Block Text"/>
    <w:basedOn w:val="ac"/>
    <w:uiPriority w:val="99"/>
    <w:rsid w:val="00E21000"/>
    <w:pPr>
      <w:widowControl w:val="0"/>
      <w:shd w:val="clear" w:color="auto" w:fill="FFFFFF"/>
      <w:autoSpaceDE w:val="0"/>
      <w:autoSpaceDN w:val="0"/>
      <w:adjustRightInd w:val="0"/>
      <w:spacing w:before="1622" w:line="317" w:lineRule="atLeast"/>
      <w:ind w:left="29" w:right="4992"/>
    </w:pPr>
    <w:rPr>
      <w:rFonts w:eastAsia="Times New Roman"/>
      <w:b/>
      <w:bCs/>
      <w:color w:val="000000"/>
      <w:spacing w:val="-1"/>
      <w:sz w:val="27"/>
      <w:szCs w:val="27"/>
      <w:lang w:eastAsia="ru-RU"/>
    </w:rPr>
  </w:style>
  <w:style w:type="paragraph" w:customStyle="1" w:styleId="tekstob">
    <w:name w:val="tekstob"/>
    <w:basedOn w:val="ac"/>
    <w:uiPriority w:val="99"/>
    <w:rsid w:val="00E21000"/>
    <w:pPr>
      <w:spacing w:before="100" w:beforeAutospacing="1" w:after="100" w:afterAutospacing="1"/>
    </w:pPr>
    <w:rPr>
      <w:rFonts w:eastAsia="Times New Roman"/>
      <w:sz w:val="24"/>
      <w:szCs w:val="24"/>
      <w:lang w:eastAsia="ru-RU"/>
    </w:rPr>
  </w:style>
  <w:style w:type="paragraph" w:customStyle="1" w:styleId="1ffa">
    <w:name w:val="Основной текст с отступом1"/>
    <w:basedOn w:val="ac"/>
    <w:link w:val="BodyTextIndentChar"/>
    <w:rsid w:val="00076FC8"/>
    <w:pPr>
      <w:spacing w:after="120" w:line="480" w:lineRule="auto"/>
    </w:pPr>
    <w:rPr>
      <w:rFonts w:eastAsia="Times New Roman"/>
      <w:sz w:val="24"/>
      <w:szCs w:val="24"/>
      <w:lang w:eastAsia="ru-RU"/>
    </w:rPr>
  </w:style>
  <w:style w:type="character" w:customStyle="1" w:styleId="BodyTextIndentChar">
    <w:name w:val="Body Text Indent Char"/>
    <w:link w:val="1ffa"/>
    <w:rsid w:val="00076FC8"/>
    <w:rPr>
      <w:rFonts w:ascii="Times New Roman" w:eastAsia="Times New Roman" w:hAnsi="Times New Roman"/>
      <w:sz w:val="24"/>
      <w:szCs w:val="24"/>
    </w:rPr>
  </w:style>
  <w:style w:type="character" w:customStyle="1" w:styleId="Bodytext">
    <w:name w:val="Body text_"/>
    <w:uiPriority w:val="99"/>
    <w:locked/>
    <w:rsid w:val="00076FC8"/>
    <w:rPr>
      <w:sz w:val="27"/>
      <w:szCs w:val="27"/>
      <w:shd w:val="clear" w:color="auto" w:fill="FFFFFF"/>
    </w:rPr>
  </w:style>
  <w:style w:type="character" w:customStyle="1" w:styleId="ConsPlusCell0">
    <w:name w:val="ConsPlusCell Знак"/>
    <w:link w:val="ConsPlusCell"/>
    <w:uiPriority w:val="99"/>
    <w:rsid w:val="00076FC8"/>
    <w:rPr>
      <w:rFonts w:ascii="Arial" w:eastAsia="Times New Roman" w:hAnsi="Arial" w:cs="Arial"/>
    </w:rPr>
  </w:style>
  <w:style w:type="character" w:customStyle="1" w:styleId="s20">
    <w:name w:val="s2"/>
    <w:rsid w:val="00076FC8"/>
  </w:style>
  <w:style w:type="paragraph" w:customStyle="1" w:styleId="2fa">
    <w:name w:val="Стиль2"/>
    <w:basedOn w:val="ConsPlusNormal"/>
    <w:next w:val="ac"/>
    <w:rsid w:val="00076FC8"/>
    <w:pPr>
      <w:widowControl/>
      <w:ind w:left="567" w:firstLine="0"/>
      <w:jc w:val="both"/>
      <w:outlineLvl w:val="2"/>
    </w:pPr>
    <w:rPr>
      <w:rFonts w:ascii="Times New Roman" w:eastAsia="Calibri" w:hAnsi="Times New Roman" w:cs="Times New Roman"/>
      <w:b/>
      <w:sz w:val="28"/>
      <w:szCs w:val="28"/>
    </w:rPr>
  </w:style>
  <w:style w:type="paragraph" w:styleId="3f2">
    <w:name w:val="List 3"/>
    <w:basedOn w:val="ac"/>
    <w:unhideWhenUsed/>
    <w:rsid w:val="00B013AB"/>
    <w:pPr>
      <w:ind w:left="849" w:hanging="283"/>
      <w:contextualSpacing/>
    </w:pPr>
  </w:style>
  <w:style w:type="character" w:customStyle="1" w:styleId="314">
    <w:name w:val="Заголовок 3 Знак1"/>
    <w:aliases w:val="Заголовок 3 Знак Знак, Знак Знак Знак1, Знак Знак2,Заголовок 3 Знак Знак1,Заголовок 3 Знак Знак Знак, Знак Знак Знак Знак"/>
    <w:rsid w:val="00B013AB"/>
    <w:rPr>
      <w:rFonts w:ascii="Cambria" w:eastAsia="Times New Roman" w:hAnsi="Cambria" w:cs="Times New Roman"/>
      <w:b/>
      <w:bCs/>
      <w:sz w:val="26"/>
      <w:szCs w:val="26"/>
    </w:rPr>
  </w:style>
  <w:style w:type="paragraph" w:customStyle="1" w:styleId="2fb">
    <w:name w:val="Основной текст с отступом2"/>
    <w:basedOn w:val="ac"/>
    <w:rsid w:val="00B013AB"/>
    <w:pPr>
      <w:spacing w:after="120" w:line="480" w:lineRule="auto"/>
    </w:pPr>
    <w:rPr>
      <w:rFonts w:eastAsia="Times New Roman"/>
      <w:sz w:val="24"/>
      <w:szCs w:val="24"/>
      <w:lang w:eastAsia="ru-RU"/>
    </w:rPr>
  </w:style>
  <w:style w:type="paragraph" w:styleId="affffffd">
    <w:name w:val="Revision"/>
    <w:hidden/>
    <w:uiPriority w:val="99"/>
    <w:semiHidden/>
    <w:rsid w:val="001D7A5E"/>
    <w:rPr>
      <w:rFonts w:ascii="Times New Roman" w:hAnsi="Times New Roman"/>
      <w:sz w:val="22"/>
      <w:szCs w:val="22"/>
      <w:lang w:eastAsia="en-US"/>
    </w:rPr>
  </w:style>
  <w:style w:type="paragraph" w:customStyle="1" w:styleId="10">
    <w:name w:val="нум список 1"/>
    <w:basedOn w:val="ac"/>
    <w:rsid w:val="00B4506A"/>
    <w:pPr>
      <w:numPr>
        <w:numId w:val="4"/>
      </w:numPr>
      <w:spacing w:before="120" w:after="120"/>
      <w:ind w:left="-720"/>
      <w:jc w:val="both"/>
    </w:pPr>
    <w:rPr>
      <w:rFonts w:eastAsia="Times New Roman"/>
      <w:sz w:val="24"/>
      <w:szCs w:val="20"/>
      <w:lang w:eastAsia="ar-SA"/>
    </w:rPr>
  </w:style>
  <w:style w:type="paragraph" w:customStyle="1" w:styleId="1ffb">
    <w:name w:val="марк список 1"/>
    <w:basedOn w:val="ac"/>
    <w:rsid w:val="00B4506A"/>
    <w:pPr>
      <w:tabs>
        <w:tab w:val="left" w:pos="360"/>
      </w:tabs>
      <w:spacing w:before="120" w:after="120"/>
      <w:jc w:val="both"/>
    </w:pPr>
    <w:rPr>
      <w:rFonts w:eastAsia="Times New Roman"/>
      <w:sz w:val="24"/>
      <w:szCs w:val="24"/>
      <w:lang w:eastAsia="ar-SA"/>
    </w:rPr>
  </w:style>
  <w:style w:type="paragraph" w:customStyle="1" w:styleId="affffffe">
    <w:name w:val="основной текст документа"/>
    <w:basedOn w:val="ac"/>
    <w:rsid w:val="00B4506A"/>
    <w:pPr>
      <w:spacing w:before="120" w:after="120"/>
      <w:jc w:val="both"/>
    </w:pPr>
    <w:rPr>
      <w:rFonts w:eastAsia="Times New Roman"/>
      <w:sz w:val="24"/>
      <w:szCs w:val="20"/>
    </w:rPr>
  </w:style>
  <w:style w:type="paragraph" w:customStyle="1" w:styleId="p9">
    <w:name w:val="p9"/>
    <w:basedOn w:val="ac"/>
    <w:rsid w:val="00520867"/>
    <w:pPr>
      <w:spacing w:before="100" w:beforeAutospacing="1" w:after="100" w:afterAutospacing="1"/>
    </w:pPr>
    <w:rPr>
      <w:rFonts w:eastAsia="Times New Roman"/>
      <w:sz w:val="24"/>
      <w:szCs w:val="24"/>
      <w:lang w:eastAsia="ru-RU"/>
    </w:rPr>
  </w:style>
  <w:style w:type="paragraph" w:customStyle="1" w:styleId="p10">
    <w:name w:val="p10"/>
    <w:basedOn w:val="ac"/>
    <w:rsid w:val="00520867"/>
    <w:pPr>
      <w:spacing w:before="100" w:beforeAutospacing="1" w:after="100" w:afterAutospacing="1"/>
    </w:pPr>
    <w:rPr>
      <w:rFonts w:eastAsia="Times New Roman"/>
      <w:sz w:val="24"/>
      <w:szCs w:val="24"/>
      <w:lang w:eastAsia="ru-RU"/>
    </w:rPr>
  </w:style>
  <w:style w:type="paragraph" w:customStyle="1" w:styleId="p5">
    <w:name w:val="p5"/>
    <w:basedOn w:val="ac"/>
    <w:rsid w:val="00520867"/>
    <w:pPr>
      <w:spacing w:before="100" w:beforeAutospacing="1" w:after="100" w:afterAutospacing="1"/>
    </w:pPr>
    <w:rPr>
      <w:rFonts w:eastAsia="Times New Roman"/>
      <w:sz w:val="24"/>
      <w:szCs w:val="24"/>
      <w:lang w:eastAsia="ru-RU"/>
    </w:rPr>
  </w:style>
  <w:style w:type="character" w:customStyle="1" w:styleId="213pt">
    <w:name w:val="Основной текст (2) + 13 pt;Полужирный"/>
    <w:rsid w:val="007E00E3"/>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s12">
    <w:name w:val="s1"/>
    <w:rsid w:val="007F6963"/>
  </w:style>
  <w:style w:type="paragraph" w:customStyle="1" w:styleId="p2">
    <w:name w:val="p2"/>
    <w:basedOn w:val="ac"/>
    <w:rsid w:val="007F6963"/>
    <w:pPr>
      <w:spacing w:before="100" w:beforeAutospacing="1" w:after="100" w:afterAutospacing="1"/>
    </w:pPr>
    <w:rPr>
      <w:rFonts w:eastAsia="Times New Roman"/>
      <w:sz w:val="24"/>
      <w:szCs w:val="24"/>
      <w:lang w:eastAsia="ru-RU"/>
    </w:rPr>
  </w:style>
  <w:style w:type="paragraph" w:customStyle="1" w:styleId="p3">
    <w:name w:val="p3"/>
    <w:basedOn w:val="ac"/>
    <w:rsid w:val="007F6963"/>
    <w:pPr>
      <w:spacing w:before="100" w:beforeAutospacing="1" w:after="100" w:afterAutospacing="1"/>
    </w:pPr>
    <w:rPr>
      <w:rFonts w:eastAsia="Times New Roman"/>
      <w:sz w:val="24"/>
      <w:szCs w:val="24"/>
      <w:lang w:eastAsia="ru-RU"/>
    </w:rPr>
  </w:style>
  <w:style w:type="paragraph" w:customStyle="1" w:styleId="p4">
    <w:name w:val="p4"/>
    <w:basedOn w:val="ac"/>
    <w:rsid w:val="007F6963"/>
    <w:pPr>
      <w:spacing w:before="100" w:beforeAutospacing="1" w:after="100" w:afterAutospacing="1"/>
    </w:pPr>
    <w:rPr>
      <w:rFonts w:eastAsia="Times New Roman"/>
      <w:sz w:val="24"/>
      <w:szCs w:val="24"/>
      <w:lang w:eastAsia="ru-RU"/>
    </w:rPr>
  </w:style>
  <w:style w:type="paragraph" w:customStyle="1" w:styleId="p6">
    <w:name w:val="p6"/>
    <w:basedOn w:val="ac"/>
    <w:rsid w:val="007F6963"/>
    <w:pPr>
      <w:spacing w:before="100" w:beforeAutospacing="1" w:after="100" w:afterAutospacing="1"/>
    </w:pPr>
    <w:rPr>
      <w:rFonts w:eastAsia="Times New Roman"/>
      <w:sz w:val="24"/>
      <w:szCs w:val="24"/>
      <w:lang w:eastAsia="ru-RU"/>
    </w:rPr>
  </w:style>
  <w:style w:type="paragraph" w:customStyle="1" w:styleId="p7">
    <w:name w:val="p7"/>
    <w:basedOn w:val="ac"/>
    <w:rsid w:val="007F6963"/>
    <w:pPr>
      <w:spacing w:before="100" w:beforeAutospacing="1" w:after="100" w:afterAutospacing="1"/>
    </w:pPr>
    <w:rPr>
      <w:rFonts w:eastAsia="Times New Roman"/>
      <w:sz w:val="24"/>
      <w:szCs w:val="24"/>
      <w:lang w:eastAsia="ru-RU"/>
    </w:rPr>
  </w:style>
  <w:style w:type="paragraph" w:customStyle="1" w:styleId="p8">
    <w:name w:val="p8"/>
    <w:basedOn w:val="ac"/>
    <w:rsid w:val="007F6963"/>
    <w:pPr>
      <w:spacing w:before="100" w:beforeAutospacing="1" w:after="100" w:afterAutospacing="1"/>
    </w:pPr>
    <w:rPr>
      <w:rFonts w:eastAsia="Times New Roman"/>
      <w:sz w:val="24"/>
      <w:szCs w:val="24"/>
      <w:lang w:eastAsia="ru-RU"/>
    </w:rPr>
  </w:style>
  <w:style w:type="paragraph" w:customStyle="1" w:styleId="p12">
    <w:name w:val="p12"/>
    <w:basedOn w:val="ac"/>
    <w:rsid w:val="007F6963"/>
    <w:pPr>
      <w:spacing w:before="100" w:beforeAutospacing="1" w:after="100" w:afterAutospacing="1"/>
    </w:pPr>
    <w:rPr>
      <w:rFonts w:eastAsia="Times New Roman"/>
      <w:sz w:val="24"/>
      <w:szCs w:val="24"/>
      <w:lang w:eastAsia="ru-RU"/>
    </w:rPr>
  </w:style>
  <w:style w:type="paragraph" w:customStyle="1" w:styleId="p13">
    <w:name w:val="p13"/>
    <w:basedOn w:val="ac"/>
    <w:rsid w:val="007F6963"/>
    <w:pPr>
      <w:spacing w:before="100" w:beforeAutospacing="1" w:after="100" w:afterAutospacing="1"/>
    </w:pPr>
    <w:rPr>
      <w:rFonts w:eastAsia="Times New Roman"/>
      <w:sz w:val="24"/>
      <w:szCs w:val="24"/>
      <w:lang w:eastAsia="ru-RU"/>
    </w:rPr>
  </w:style>
  <w:style w:type="paragraph" w:customStyle="1" w:styleId="p14">
    <w:name w:val="p14"/>
    <w:basedOn w:val="ac"/>
    <w:rsid w:val="007F6963"/>
    <w:pPr>
      <w:spacing w:before="100" w:beforeAutospacing="1" w:after="100" w:afterAutospacing="1"/>
    </w:pPr>
    <w:rPr>
      <w:rFonts w:eastAsia="Times New Roman"/>
      <w:sz w:val="24"/>
      <w:szCs w:val="24"/>
      <w:lang w:eastAsia="ru-RU"/>
    </w:rPr>
  </w:style>
  <w:style w:type="paragraph" w:customStyle="1" w:styleId="p15">
    <w:name w:val="p15"/>
    <w:basedOn w:val="ac"/>
    <w:rsid w:val="007F6963"/>
    <w:pPr>
      <w:spacing w:before="100" w:beforeAutospacing="1" w:after="100" w:afterAutospacing="1"/>
    </w:pPr>
    <w:rPr>
      <w:rFonts w:eastAsia="Times New Roman"/>
      <w:sz w:val="24"/>
      <w:szCs w:val="24"/>
      <w:lang w:eastAsia="ru-RU"/>
    </w:rPr>
  </w:style>
  <w:style w:type="character" w:customStyle="1" w:styleId="s7">
    <w:name w:val="s7"/>
    <w:rsid w:val="007F6963"/>
  </w:style>
  <w:style w:type="paragraph" w:customStyle="1" w:styleId="p16">
    <w:name w:val="p16"/>
    <w:basedOn w:val="ac"/>
    <w:rsid w:val="007F6963"/>
    <w:pPr>
      <w:spacing w:before="100" w:beforeAutospacing="1" w:after="100" w:afterAutospacing="1"/>
    </w:pPr>
    <w:rPr>
      <w:rFonts w:eastAsia="Times New Roman"/>
      <w:sz w:val="24"/>
      <w:szCs w:val="24"/>
      <w:lang w:eastAsia="ru-RU"/>
    </w:rPr>
  </w:style>
  <w:style w:type="character" w:customStyle="1" w:styleId="s8">
    <w:name w:val="s8"/>
    <w:rsid w:val="007F6963"/>
  </w:style>
  <w:style w:type="paragraph" w:customStyle="1" w:styleId="p17">
    <w:name w:val="p17"/>
    <w:basedOn w:val="ac"/>
    <w:rsid w:val="007F6963"/>
    <w:pPr>
      <w:spacing w:before="100" w:beforeAutospacing="1" w:after="100" w:afterAutospacing="1"/>
    </w:pPr>
    <w:rPr>
      <w:rFonts w:eastAsia="Times New Roman"/>
      <w:sz w:val="24"/>
      <w:szCs w:val="24"/>
      <w:lang w:eastAsia="ru-RU"/>
    </w:rPr>
  </w:style>
  <w:style w:type="character" w:customStyle="1" w:styleId="s9">
    <w:name w:val="s9"/>
    <w:rsid w:val="007F6963"/>
  </w:style>
  <w:style w:type="paragraph" w:customStyle="1" w:styleId="p18">
    <w:name w:val="p18"/>
    <w:basedOn w:val="ac"/>
    <w:rsid w:val="007F6963"/>
    <w:pPr>
      <w:spacing w:before="100" w:beforeAutospacing="1" w:after="100" w:afterAutospacing="1"/>
    </w:pPr>
    <w:rPr>
      <w:rFonts w:eastAsia="Times New Roman"/>
      <w:sz w:val="24"/>
      <w:szCs w:val="24"/>
      <w:lang w:eastAsia="ru-RU"/>
    </w:rPr>
  </w:style>
  <w:style w:type="paragraph" w:customStyle="1" w:styleId="afffffff">
    <w:name w:val="Для внутренних документов ПНР"/>
    <w:basedOn w:val="14"/>
    <w:link w:val="afffffff0"/>
    <w:qFormat/>
    <w:rsid w:val="00D039A5"/>
    <w:pPr>
      <w:keepLines/>
      <w:spacing w:before="480" w:after="0" w:line="276" w:lineRule="auto"/>
      <w:ind w:left="1134"/>
    </w:pPr>
    <w:rPr>
      <w:rFonts w:ascii="Arial Black" w:hAnsi="Arial Black"/>
      <w:color w:val="365F91"/>
      <w:kern w:val="28"/>
      <w:sz w:val="52"/>
      <w:szCs w:val="24"/>
      <w:lang w:eastAsia="ru-RU"/>
    </w:rPr>
  </w:style>
  <w:style w:type="character" w:customStyle="1" w:styleId="afffffff0">
    <w:name w:val="Для внутренних документов ПНР Знак"/>
    <w:link w:val="afffffff"/>
    <w:rsid w:val="00D039A5"/>
    <w:rPr>
      <w:rFonts w:ascii="Arial Black" w:eastAsia="Times New Roman" w:hAnsi="Arial Black"/>
      <w:b/>
      <w:bCs/>
      <w:color w:val="365F91"/>
      <w:kern w:val="28"/>
      <w:sz w:val="52"/>
      <w:szCs w:val="24"/>
    </w:rPr>
  </w:style>
  <w:style w:type="paragraph" w:customStyle="1" w:styleId="1ffc">
    <w:name w:val="Номер1"/>
    <w:basedOn w:val="affa"/>
    <w:rsid w:val="00D039A5"/>
    <w:pPr>
      <w:widowControl w:val="0"/>
      <w:numPr>
        <w:ilvl w:val="1"/>
      </w:numPr>
      <w:tabs>
        <w:tab w:val="left" w:pos="357"/>
      </w:tabs>
      <w:adjustRightInd w:val="0"/>
      <w:spacing w:before="40" w:after="40" w:line="360" w:lineRule="atLeast"/>
      <w:ind w:left="357" w:hanging="357"/>
      <w:textAlignment w:val="baseline"/>
    </w:pPr>
    <w:rPr>
      <w:rFonts w:eastAsia="Times New Roman" w:cs="Times New Roman"/>
      <w:color w:val="auto"/>
      <w:sz w:val="22"/>
      <w:szCs w:val="20"/>
      <w:lang w:val="ru-RU" w:eastAsia="ru-RU" w:bidi="ar-SA"/>
    </w:rPr>
  </w:style>
  <w:style w:type="paragraph" w:customStyle="1" w:styleId="2fc">
    <w:name w:val="Номер2"/>
    <w:basedOn w:val="ac"/>
    <w:rsid w:val="00D039A5"/>
    <w:pPr>
      <w:widowControl w:val="0"/>
      <w:numPr>
        <w:ilvl w:val="2"/>
      </w:numPr>
      <w:tabs>
        <w:tab w:val="left" w:pos="851"/>
      </w:tabs>
      <w:adjustRightInd w:val="0"/>
      <w:spacing w:before="40" w:after="40" w:line="360" w:lineRule="atLeast"/>
      <w:ind w:left="850" w:hanging="493"/>
      <w:jc w:val="both"/>
      <w:textAlignment w:val="baseline"/>
    </w:pPr>
    <w:rPr>
      <w:rFonts w:eastAsia="Times New Roman"/>
      <w:szCs w:val="20"/>
      <w:lang w:eastAsia="ru-RU"/>
    </w:rPr>
  </w:style>
  <w:style w:type="paragraph" w:customStyle="1" w:styleId="afffffff1">
    <w:name w:val="Знак Знак Знак Знак Знак Знак Знак Знак Знак Знак Знак Знак Знак Знак Знак Знак Знак Знак"/>
    <w:basedOn w:val="ac"/>
    <w:rsid w:val="00D039A5"/>
    <w:pPr>
      <w:widowControl w:val="0"/>
      <w:adjustRightInd w:val="0"/>
      <w:spacing w:after="160" w:line="240" w:lineRule="exact"/>
      <w:jc w:val="both"/>
      <w:textAlignment w:val="baseline"/>
    </w:pPr>
    <w:rPr>
      <w:rFonts w:ascii="Verdana" w:eastAsia="Times New Roman" w:hAnsi="Verdana"/>
      <w:sz w:val="24"/>
      <w:szCs w:val="24"/>
      <w:lang w:val="en-US"/>
    </w:rPr>
  </w:style>
  <w:style w:type="paragraph" w:customStyle="1" w:styleId="Heading">
    <w:name w:val="Heading"/>
    <w:uiPriority w:val="99"/>
    <w:rsid w:val="00D039A5"/>
    <w:pPr>
      <w:widowControl w:val="0"/>
      <w:adjustRightInd w:val="0"/>
      <w:spacing w:line="360" w:lineRule="atLeast"/>
      <w:jc w:val="both"/>
      <w:textAlignment w:val="baseline"/>
    </w:pPr>
    <w:rPr>
      <w:rFonts w:ascii="Arial" w:eastAsia="Times New Roman" w:hAnsi="Arial" w:cs="Arial"/>
      <w:b/>
      <w:bCs/>
      <w:sz w:val="22"/>
      <w:szCs w:val="22"/>
    </w:rPr>
  </w:style>
  <w:style w:type="paragraph" w:customStyle="1" w:styleId="afffffff2">
    <w:name w:val="Отчет Знак"/>
    <w:basedOn w:val="ac"/>
    <w:rsid w:val="00D039A5"/>
    <w:pPr>
      <w:widowControl w:val="0"/>
      <w:adjustRightInd w:val="0"/>
      <w:spacing w:line="360" w:lineRule="auto"/>
      <w:ind w:firstLine="567"/>
      <w:jc w:val="both"/>
      <w:textAlignment w:val="baseline"/>
    </w:pPr>
    <w:rPr>
      <w:rFonts w:eastAsia="Times New Roman"/>
      <w:sz w:val="26"/>
      <w:szCs w:val="24"/>
      <w:lang w:eastAsia="ru-RU"/>
    </w:rPr>
  </w:style>
  <w:style w:type="paragraph" w:customStyle="1" w:styleId="1ffd">
    <w:name w:val="Знак Знак Знак Знак Знак Знак1 Знак Знак Знак"/>
    <w:basedOn w:val="ac"/>
    <w:rsid w:val="00D039A5"/>
    <w:pPr>
      <w:widowControl w:val="0"/>
      <w:adjustRightInd w:val="0"/>
      <w:spacing w:after="160" w:line="240" w:lineRule="exact"/>
      <w:jc w:val="both"/>
      <w:textAlignment w:val="baseline"/>
    </w:pPr>
    <w:rPr>
      <w:rFonts w:ascii="Verdana" w:eastAsia="Times New Roman" w:hAnsi="Verdana"/>
      <w:sz w:val="24"/>
      <w:szCs w:val="24"/>
      <w:lang w:val="en-US"/>
    </w:rPr>
  </w:style>
  <w:style w:type="paragraph" w:customStyle="1" w:styleId="a8">
    <w:name w:val="Город и год разработки"/>
    <w:basedOn w:val="ac"/>
    <w:rsid w:val="00D039A5"/>
    <w:pPr>
      <w:widowControl w:val="0"/>
      <w:numPr>
        <w:numId w:val="5"/>
      </w:numPr>
      <w:tabs>
        <w:tab w:val="clear" w:pos="1080"/>
      </w:tabs>
      <w:adjustRightInd w:val="0"/>
      <w:spacing w:line="360" w:lineRule="atLeast"/>
      <w:ind w:left="0" w:firstLine="0"/>
      <w:jc w:val="center"/>
      <w:textAlignment w:val="baseline"/>
    </w:pPr>
    <w:rPr>
      <w:rFonts w:ascii="Arial" w:eastAsia="Times New Roman" w:hAnsi="Arial" w:cs="Arial"/>
      <w:b/>
      <w:color w:val="000080"/>
      <w:sz w:val="24"/>
      <w:szCs w:val="20"/>
      <w:lang w:eastAsia="ru-RU"/>
    </w:rPr>
  </w:style>
  <w:style w:type="paragraph" w:customStyle="1" w:styleId="afffffff3">
    <w:name w:val="Знак Знак Знак Знак Знак Знак Знак Знак Знак Знак Знак Знак Знак Знак Знак Знак Знак Знак Знак Знак Знак Знак Знак Знак"/>
    <w:basedOn w:val="ac"/>
    <w:rsid w:val="00D039A5"/>
    <w:pPr>
      <w:widowControl w:val="0"/>
      <w:adjustRightInd w:val="0"/>
      <w:spacing w:after="160" w:line="240" w:lineRule="exact"/>
      <w:jc w:val="both"/>
      <w:textAlignment w:val="baseline"/>
    </w:pPr>
    <w:rPr>
      <w:rFonts w:ascii="Verdana" w:eastAsia="Times New Roman" w:hAnsi="Verdana"/>
      <w:sz w:val="24"/>
      <w:szCs w:val="24"/>
      <w:lang w:val="en-US"/>
    </w:rPr>
  </w:style>
  <w:style w:type="paragraph" w:customStyle="1" w:styleId="1ffe">
    <w:name w:val="текст1"/>
    <w:rsid w:val="00D039A5"/>
    <w:pPr>
      <w:widowControl w:val="0"/>
      <w:autoSpaceDE w:val="0"/>
      <w:autoSpaceDN w:val="0"/>
      <w:adjustRightInd w:val="0"/>
      <w:spacing w:line="360" w:lineRule="atLeast"/>
      <w:ind w:firstLine="397"/>
      <w:jc w:val="both"/>
      <w:textAlignment w:val="baseline"/>
    </w:pPr>
    <w:rPr>
      <w:rFonts w:ascii="SchoolBookC" w:eastAsia="Times New Roman" w:hAnsi="SchoolBookC" w:cs="SchoolBookC"/>
      <w:sz w:val="24"/>
      <w:szCs w:val="24"/>
    </w:rPr>
  </w:style>
  <w:style w:type="character" w:customStyle="1" w:styleId="212">
    <w:name w:val="Заголовок 2 Знак1"/>
    <w:aliases w:val="Раздел Знак,карт Знак,H2 Знак,Numbered text 3 Знак,2 headline Знак,h Знак,headline Знак,h2 Знак,2 Знак,(подраздел) Знак,Reset numbering Знак,Заголовок 2 Знак Знак,H21 Знак,H22 Знак,H23 Знак,H24 Знак,H211 Знак,H25 Знак,H212 Знак"/>
    <w:rsid w:val="00D039A5"/>
    <w:rPr>
      <w:b/>
      <w:color w:val="800000"/>
      <w:sz w:val="24"/>
    </w:rPr>
  </w:style>
  <w:style w:type="character" w:customStyle="1" w:styleId="ep">
    <w:name w:val="ep"/>
    <w:rsid w:val="00D039A5"/>
    <w:rPr>
      <w:shd w:val="clear" w:color="auto" w:fill="E2E2D9"/>
    </w:rPr>
  </w:style>
  <w:style w:type="numbering" w:customStyle="1" w:styleId="111">
    <w:name w:val="Стиль111"/>
    <w:uiPriority w:val="99"/>
    <w:rsid w:val="00D039A5"/>
    <w:pPr>
      <w:numPr>
        <w:numId w:val="6"/>
      </w:numPr>
    </w:pPr>
  </w:style>
  <w:style w:type="numbering" w:customStyle="1" w:styleId="1111">
    <w:name w:val="Стиль1111"/>
    <w:uiPriority w:val="99"/>
    <w:rsid w:val="00D039A5"/>
    <w:pPr>
      <w:numPr>
        <w:numId w:val="8"/>
      </w:numPr>
    </w:pPr>
  </w:style>
  <w:style w:type="numbering" w:customStyle="1" w:styleId="12">
    <w:name w:val="Стиль12"/>
    <w:uiPriority w:val="99"/>
    <w:rsid w:val="00D039A5"/>
    <w:pPr>
      <w:numPr>
        <w:numId w:val="7"/>
      </w:numPr>
    </w:pPr>
  </w:style>
  <w:style w:type="table" w:customStyle="1" w:styleId="2fd">
    <w:name w:val="Сетка таблицы2"/>
    <w:basedOn w:val="ae"/>
    <w:next w:val="af0"/>
    <w:uiPriority w:val="39"/>
    <w:rsid w:val="00D039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3">
    <w:name w:val="Сетка таблицы3"/>
    <w:basedOn w:val="ae"/>
    <w:next w:val="af0"/>
    <w:uiPriority w:val="39"/>
    <w:rsid w:val="00D039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fe">
    <w:name w:val="Нет списка2"/>
    <w:next w:val="af"/>
    <w:uiPriority w:val="99"/>
    <w:semiHidden/>
    <w:unhideWhenUsed/>
    <w:rsid w:val="00D039A5"/>
  </w:style>
  <w:style w:type="table" w:customStyle="1" w:styleId="47">
    <w:name w:val="Сетка таблицы4"/>
    <w:basedOn w:val="ae"/>
    <w:next w:val="af0"/>
    <w:uiPriority w:val="59"/>
    <w:rsid w:val="00D039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f4">
    <w:name w:val="Нет списка3"/>
    <w:next w:val="af"/>
    <w:uiPriority w:val="99"/>
    <w:semiHidden/>
    <w:unhideWhenUsed/>
    <w:rsid w:val="00D039A5"/>
  </w:style>
  <w:style w:type="table" w:customStyle="1" w:styleId="55">
    <w:name w:val="Сетка таблицы5"/>
    <w:basedOn w:val="ae"/>
    <w:next w:val="af0"/>
    <w:uiPriority w:val="59"/>
    <w:rsid w:val="00D039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8">
    <w:name w:val="Нет списка4"/>
    <w:next w:val="af"/>
    <w:uiPriority w:val="99"/>
    <w:semiHidden/>
    <w:rsid w:val="00D039A5"/>
  </w:style>
  <w:style w:type="numbering" w:customStyle="1" w:styleId="56">
    <w:name w:val="Нет списка5"/>
    <w:next w:val="af"/>
    <w:semiHidden/>
    <w:rsid w:val="00D039A5"/>
  </w:style>
  <w:style w:type="paragraph" w:customStyle="1" w:styleId="afffffff4">
    <w:name w:val="Постановление"/>
    <w:basedOn w:val="ac"/>
    <w:rsid w:val="00D039A5"/>
    <w:pPr>
      <w:spacing w:line="360" w:lineRule="atLeast"/>
      <w:jc w:val="center"/>
    </w:pPr>
    <w:rPr>
      <w:rFonts w:eastAsia="Times New Roman"/>
      <w:spacing w:val="6"/>
      <w:sz w:val="32"/>
      <w:szCs w:val="20"/>
      <w:lang w:eastAsia="ru-RU"/>
    </w:rPr>
  </w:style>
  <w:style w:type="paragraph" w:customStyle="1" w:styleId="2ff">
    <w:name w:val="Вертикальный отступ 2"/>
    <w:basedOn w:val="ac"/>
    <w:rsid w:val="00D039A5"/>
    <w:pPr>
      <w:jc w:val="center"/>
    </w:pPr>
    <w:rPr>
      <w:rFonts w:eastAsia="Times New Roman"/>
      <w:b/>
      <w:sz w:val="32"/>
      <w:szCs w:val="20"/>
      <w:lang w:eastAsia="ru-RU"/>
    </w:rPr>
  </w:style>
  <w:style w:type="paragraph" w:customStyle="1" w:styleId="1fff">
    <w:name w:val="Вертикальный отступ 1"/>
    <w:basedOn w:val="ac"/>
    <w:rsid w:val="00D039A5"/>
    <w:pPr>
      <w:jc w:val="center"/>
    </w:pPr>
    <w:rPr>
      <w:rFonts w:eastAsia="Times New Roman"/>
      <w:sz w:val="28"/>
      <w:szCs w:val="20"/>
      <w:lang w:val="en-US" w:eastAsia="ru-RU"/>
    </w:rPr>
  </w:style>
  <w:style w:type="paragraph" w:customStyle="1" w:styleId="afffffff5">
    <w:name w:val="Номер"/>
    <w:basedOn w:val="ac"/>
    <w:rsid w:val="00D039A5"/>
    <w:pPr>
      <w:spacing w:before="60" w:after="60"/>
      <w:jc w:val="center"/>
    </w:pPr>
    <w:rPr>
      <w:rFonts w:eastAsia="Times New Roman"/>
      <w:sz w:val="28"/>
      <w:szCs w:val="20"/>
      <w:lang w:eastAsia="ru-RU"/>
    </w:rPr>
  </w:style>
  <w:style w:type="numbering" w:customStyle="1" w:styleId="63">
    <w:name w:val="Нет списка6"/>
    <w:next w:val="af"/>
    <w:semiHidden/>
    <w:rsid w:val="00D039A5"/>
  </w:style>
  <w:style w:type="paragraph" w:styleId="49">
    <w:name w:val="toc 4"/>
    <w:basedOn w:val="ac"/>
    <w:next w:val="ac"/>
    <w:autoRedefine/>
    <w:uiPriority w:val="99"/>
    <w:unhideWhenUsed/>
    <w:rsid w:val="00D039A5"/>
    <w:pPr>
      <w:spacing w:after="100" w:line="276" w:lineRule="auto"/>
      <w:ind w:left="660"/>
    </w:pPr>
    <w:rPr>
      <w:rFonts w:ascii="Calibri" w:eastAsia="Times New Roman" w:hAnsi="Calibri"/>
      <w:lang w:eastAsia="ru-RU"/>
    </w:rPr>
  </w:style>
  <w:style w:type="paragraph" w:styleId="57">
    <w:name w:val="toc 5"/>
    <w:basedOn w:val="ac"/>
    <w:next w:val="ac"/>
    <w:autoRedefine/>
    <w:uiPriority w:val="99"/>
    <w:unhideWhenUsed/>
    <w:rsid w:val="00D039A5"/>
    <w:pPr>
      <w:spacing w:after="100" w:line="276" w:lineRule="auto"/>
      <w:ind w:left="880"/>
    </w:pPr>
    <w:rPr>
      <w:rFonts w:ascii="Calibri" w:eastAsia="Times New Roman" w:hAnsi="Calibri"/>
      <w:lang w:eastAsia="ru-RU"/>
    </w:rPr>
  </w:style>
  <w:style w:type="paragraph" w:styleId="64">
    <w:name w:val="toc 6"/>
    <w:basedOn w:val="ac"/>
    <w:next w:val="ac"/>
    <w:autoRedefine/>
    <w:uiPriority w:val="99"/>
    <w:unhideWhenUsed/>
    <w:rsid w:val="00D039A5"/>
    <w:pPr>
      <w:spacing w:after="100" w:line="276" w:lineRule="auto"/>
      <w:ind w:left="1100"/>
    </w:pPr>
    <w:rPr>
      <w:rFonts w:ascii="Calibri" w:eastAsia="Times New Roman" w:hAnsi="Calibri"/>
      <w:lang w:eastAsia="ru-RU"/>
    </w:rPr>
  </w:style>
  <w:style w:type="paragraph" w:styleId="73">
    <w:name w:val="toc 7"/>
    <w:basedOn w:val="ac"/>
    <w:next w:val="ac"/>
    <w:autoRedefine/>
    <w:uiPriority w:val="99"/>
    <w:unhideWhenUsed/>
    <w:rsid w:val="00D039A5"/>
    <w:pPr>
      <w:spacing w:after="100" w:line="276" w:lineRule="auto"/>
      <w:ind w:left="1320"/>
    </w:pPr>
    <w:rPr>
      <w:rFonts w:ascii="Calibri" w:eastAsia="Times New Roman" w:hAnsi="Calibri"/>
      <w:lang w:eastAsia="ru-RU"/>
    </w:rPr>
  </w:style>
  <w:style w:type="paragraph" w:styleId="81">
    <w:name w:val="toc 8"/>
    <w:basedOn w:val="ac"/>
    <w:next w:val="ac"/>
    <w:autoRedefine/>
    <w:uiPriority w:val="99"/>
    <w:unhideWhenUsed/>
    <w:rsid w:val="00D039A5"/>
    <w:pPr>
      <w:spacing w:after="100" w:line="276" w:lineRule="auto"/>
      <w:ind w:left="1540"/>
    </w:pPr>
    <w:rPr>
      <w:rFonts w:ascii="Calibri" w:eastAsia="Times New Roman" w:hAnsi="Calibri"/>
      <w:lang w:eastAsia="ru-RU"/>
    </w:rPr>
  </w:style>
  <w:style w:type="paragraph" w:styleId="91">
    <w:name w:val="toc 9"/>
    <w:basedOn w:val="ac"/>
    <w:next w:val="ac"/>
    <w:autoRedefine/>
    <w:uiPriority w:val="99"/>
    <w:unhideWhenUsed/>
    <w:rsid w:val="00D039A5"/>
    <w:pPr>
      <w:spacing w:after="100" w:line="276" w:lineRule="auto"/>
      <w:ind w:left="1760"/>
    </w:pPr>
    <w:rPr>
      <w:rFonts w:ascii="Calibri" w:eastAsia="Times New Roman" w:hAnsi="Calibri"/>
      <w:lang w:eastAsia="ru-RU"/>
    </w:rPr>
  </w:style>
  <w:style w:type="paragraph" w:customStyle="1" w:styleId="font7">
    <w:name w:val="font7"/>
    <w:basedOn w:val="ac"/>
    <w:uiPriority w:val="99"/>
    <w:rsid w:val="00D039A5"/>
    <w:pPr>
      <w:spacing w:before="100" w:beforeAutospacing="1" w:after="100" w:afterAutospacing="1"/>
    </w:pPr>
    <w:rPr>
      <w:rFonts w:eastAsia="Times New Roman"/>
      <w:b/>
      <w:bCs/>
      <w:color w:val="000000"/>
      <w:sz w:val="20"/>
      <w:szCs w:val="20"/>
      <w:lang w:eastAsia="ru-RU"/>
    </w:rPr>
  </w:style>
  <w:style w:type="paragraph" w:customStyle="1" w:styleId="font8">
    <w:name w:val="font8"/>
    <w:basedOn w:val="ac"/>
    <w:uiPriority w:val="99"/>
    <w:rsid w:val="00D039A5"/>
    <w:pPr>
      <w:spacing w:before="100" w:beforeAutospacing="1" w:after="100" w:afterAutospacing="1"/>
    </w:pPr>
    <w:rPr>
      <w:rFonts w:ascii="Verdana" w:eastAsia="Times New Roman" w:hAnsi="Verdana"/>
      <w:color w:val="000000"/>
      <w:sz w:val="20"/>
      <w:szCs w:val="20"/>
      <w:lang w:eastAsia="ru-RU"/>
    </w:rPr>
  </w:style>
  <w:style w:type="paragraph" w:customStyle="1" w:styleId="font9">
    <w:name w:val="font9"/>
    <w:basedOn w:val="ac"/>
    <w:rsid w:val="00D039A5"/>
    <w:pPr>
      <w:spacing w:before="100" w:beforeAutospacing="1" w:after="100" w:afterAutospacing="1"/>
    </w:pPr>
    <w:rPr>
      <w:rFonts w:eastAsia="Times New Roman"/>
      <w:color w:val="FF0000"/>
      <w:sz w:val="20"/>
      <w:szCs w:val="20"/>
      <w:lang w:eastAsia="ru-RU"/>
    </w:rPr>
  </w:style>
  <w:style w:type="paragraph" w:customStyle="1" w:styleId="font10">
    <w:name w:val="font10"/>
    <w:basedOn w:val="ac"/>
    <w:rsid w:val="00D039A5"/>
    <w:pPr>
      <w:spacing w:before="100" w:beforeAutospacing="1" w:after="100" w:afterAutospacing="1"/>
    </w:pPr>
    <w:rPr>
      <w:rFonts w:eastAsia="Times New Roman"/>
      <w:color w:val="000000"/>
      <w:sz w:val="20"/>
      <w:szCs w:val="20"/>
      <w:lang w:eastAsia="ru-RU"/>
    </w:rPr>
  </w:style>
  <w:style w:type="paragraph" w:customStyle="1" w:styleId="font11">
    <w:name w:val="font11"/>
    <w:basedOn w:val="ac"/>
    <w:rsid w:val="00D039A5"/>
    <w:pPr>
      <w:spacing w:before="100" w:beforeAutospacing="1" w:after="100" w:afterAutospacing="1"/>
    </w:pPr>
    <w:rPr>
      <w:rFonts w:eastAsia="Times New Roman"/>
      <w:b/>
      <w:bCs/>
      <w:color w:val="000000"/>
      <w:sz w:val="20"/>
      <w:szCs w:val="20"/>
      <w:lang w:eastAsia="ru-RU"/>
    </w:rPr>
  </w:style>
  <w:style w:type="paragraph" w:customStyle="1" w:styleId="font12">
    <w:name w:val="font12"/>
    <w:basedOn w:val="ac"/>
    <w:rsid w:val="00D039A5"/>
    <w:pPr>
      <w:spacing w:before="100" w:beforeAutospacing="1" w:after="100" w:afterAutospacing="1"/>
    </w:pPr>
    <w:rPr>
      <w:rFonts w:eastAsia="Times New Roman"/>
      <w:color w:val="333333"/>
      <w:sz w:val="20"/>
      <w:szCs w:val="20"/>
      <w:lang w:eastAsia="ru-RU"/>
    </w:rPr>
  </w:style>
  <w:style w:type="paragraph" w:customStyle="1" w:styleId="font13">
    <w:name w:val="font13"/>
    <w:basedOn w:val="ac"/>
    <w:rsid w:val="00D039A5"/>
    <w:pPr>
      <w:spacing w:before="100" w:beforeAutospacing="1" w:after="100" w:afterAutospacing="1"/>
    </w:pPr>
    <w:rPr>
      <w:rFonts w:eastAsia="Times New Roman"/>
      <w:color w:val="2F2F2F"/>
      <w:sz w:val="20"/>
      <w:szCs w:val="20"/>
      <w:lang w:eastAsia="ru-RU"/>
    </w:rPr>
  </w:style>
  <w:style w:type="paragraph" w:customStyle="1" w:styleId="font14">
    <w:name w:val="font14"/>
    <w:basedOn w:val="ac"/>
    <w:rsid w:val="00D039A5"/>
    <w:pPr>
      <w:spacing w:before="100" w:beforeAutospacing="1" w:after="100" w:afterAutospacing="1"/>
    </w:pPr>
    <w:rPr>
      <w:rFonts w:ascii="Calibri" w:eastAsia="Times New Roman" w:hAnsi="Calibri"/>
      <w:color w:val="000000"/>
      <w:sz w:val="20"/>
      <w:szCs w:val="20"/>
      <w:lang w:eastAsia="ru-RU"/>
    </w:rPr>
  </w:style>
  <w:style w:type="numbering" w:customStyle="1" w:styleId="74">
    <w:name w:val="Нет списка7"/>
    <w:next w:val="af"/>
    <w:uiPriority w:val="99"/>
    <w:semiHidden/>
    <w:unhideWhenUsed/>
    <w:rsid w:val="00D039A5"/>
  </w:style>
  <w:style w:type="numbering" w:customStyle="1" w:styleId="82">
    <w:name w:val="Нет списка8"/>
    <w:next w:val="af"/>
    <w:uiPriority w:val="99"/>
    <w:semiHidden/>
    <w:unhideWhenUsed/>
    <w:rsid w:val="00D039A5"/>
  </w:style>
  <w:style w:type="table" w:customStyle="1" w:styleId="65">
    <w:name w:val="Сетка таблицы6"/>
    <w:basedOn w:val="ae"/>
    <w:next w:val="af0"/>
    <w:uiPriority w:val="59"/>
    <w:rsid w:val="00D039A5"/>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3f5">
    <w:name w:val="Знак Знак3 Знак Знак Знак Знак Знак Знак Знак"/>
    <w:basedOn w:val="ac"/>
    <w:rsid w:val="00D039A5"/>
    <w:rPr>
      <w:rFonts w:ascii="Verdana" w:eastAsia="Times New Roman" w:hAnsi="Verdana" w:cs="Verdana"/>
      <w:sz w:val="20"/>
      <w:szCs w:val="20"/>
      <w:lang w:val="en-US"/>
    </w:rPr>
  </w:style>
  <w:style w:type="paragraph" w:customStyle="1" w:styleId="222">
    <w:name w:val="Знак2 Знак Знак Знак2 Знак Знак Знак Знак Знак Знак Знак Знак Знак"/>
    <w:basedOn w:val="ac"/>
    <w:rsid w:val="00D039A5"/>
    <w:pPr>
      <w:spacing w:after="160" w:line="240" w:lineRule="exact"/>
    </w:pPr>
    <w:rPr>
      <w:rFonts w:ascii="Verdana" w:eastAsia="Times New Roman" w:hAnsi="Verdana" w:cs="Verdana"/>
      <w:sz w:val="20"/>
      <w:szCs w:val="20"/>
      <w:lang w:val="en-US"/>
    </w:rPr>
  </w:style>
  <w:style w:type="paragraph" w:customStyle="1" w:styleId="114">
    <w:name w:val="Знак Знак Знак1 Знак Знак Знак Знак Знак Знак1 Знак Знак Знак Знак"/>
    <w:basedOn w:val="ac"/>
    <w:rsid w:val="00D039A5"/>
    <w:pPr>
      <w:spacing w:before="100" w:beforeAutospacing="1" w:after="100" w:afterAutospacing="1"/>
      <w:ind w:firstLine="720"/>
      <w:jc w:val="both"/>
    </w:pPr>
    <w:rPr>
      <w:rFonts w:ascii="Tahoma" w:eastAsia="Times New Roman" w:hAnsi="Tahoma"/>
      <w:sz w:val="20"/>
      <w:szCs w:val="20"/>
      <w:lang w:val="en-US"/>
    </w:rPr>
  </w:style>
  <w:style w:type="paragraph" w:customStyle="1" w:styleId="1Char1CharCharCharChar">
    <w:name w:val="Знак Знак1 Char Знак Знак1 Char Char Char Char"/>
    <w:basedOn w:val="ac"/>
    <w:rsid w:val="00D039A5"/>
    <w:pPr>
      <w:tabs>
        <w:tab w:val="left" w:pos="2160"/>
      </w:tabs>
      <w:spacing w:before="120" w:line="240" w:lineRule="exact"/>
      <w:jc w:val="both"/>
    </w:pPr>
    <w:rPr>
      <w:rFonts w:eastAsia="Times New Roman"/>
      <w:noProof/>
      <w:sz w:val="24"/>
      <w:szCs w:val="24"/>
      <w:lang w:val="en-US" w:eastAsia="ru-RU"/>
    </w:rPr>
  </w:style>
  <w:style w:type="paragraph" w:customStyle="1" w:styleId="1fff0">
    <w:name w:val="Знак Знак1 Знак Знак Знак Знак Знак Знак"/>
    <w:basedOn w:val="ac"/>
    <w:rsid w:val="00D039A5"/>
    <w:pPr>
      <w:widowControl w:val="0"/>
      <w:adjustRightInd w:val="0"/>
      <w:spacing w:after="160" w:line="240" w:lineRule="exact"/>
      <w:jc w:val="right"/>
    </w:pPr>
    <w:rPr>
      <w:rFonts w:eastAsia="Times New Roman"/>
      <w:sz w:val="20"/>
      <w:szCs w:val="20"/>
      <w:lang w:val="en-GB"/>
    </w:rPr>
  </w:style>
  <w:style w:type="paragraph" w:customStyle="1" w:styleId="righpt">
    <w:name w:val="righpt"/>
    <w:basedOn w:val="ac"/>
    <w:rsid w:val="00D039A5"/>
    <w:pPr>
      <w:spacing w:before="100" w:beforeAutospacing="1" w:after="100" w:afterAutospacing="1"/>
    </w:pPr>
    <w:rPr>
      <w:rFonts w:eastAsia="Times New Roman"/>
      <w:sz w:val="24"/>
      <w:szCs w:val="24"/>
      <w:lang w:eastAsia="ru-RU"/>
    </w:rPr>
  </w:style>
  <w:style w:type="paragraph" w:customStyle="1" w:styleId="conscell">
    <w:name w:val="conscell"/>
    <w:basedOn w:val="ac"/>
    <w:rsid w:val="00D039A5"/>
    <w:pPr>
      <w:spacing w:before="100" w:beforeAutospacing="1" w:after="100" w:afterAutospacing="1"/>
    </w:pPr>
    <w:rPr>
      <w:rFonts w:eastAsia="Times New Roman"/>
      <w:sz w:val="24"/>
      <w:szCs w:val="24"/>
      <w:lang w:eastAsia="ru-RU"/>
    </w:rPr>
  </w:style>
  <w:style w:type="numbering" w:customStyle="1" w:styleId="92">
    <w:name w:val="Нет списка9"/>
    <w:next w:val="af"/>
    <w:uiPriority w:val="99"/>
    <w:semiHidden/>
    <w:unhideWhenUsed/>
    <w:rsid w:val="00D039A5"/>
  </w:style>
  <w:style w:type="table" w:customStyle="1" w:styleId="75">
    <w:name w:val="Сетка таблицы7"/>
    <w:basedOn w:val="ae"/>
    <w:next w:val="af0"/>
    <w:uiPriority w:val="59"/>
    <w:rsid w:val="00D039A5"/>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fff1">
    <w:name w:val="Заголовок оглавления1"/>
    <w:basedOn w:val="14"/>
    <w:next w:val="ac"/>
    <w:semiHidden/>
    <w:rsid w:val="00D039A5"/>
    <w:pPr>
      <w:keepLines/>
      <w:spacing w:before="480" w:after="0" w:line="276" w:lineRule="auto"/>
      <w:outlineLvl w:val="9"/>
    </w:pPr>
    <w:rPr>
      <w:rFonts w:ascii="Cambria" w:eastAsia="Calibri" w:hAnsi="Cambria"/>
      <w:color w:val="365F91"/>
      <w:kern w:val="0"/>
      <w:sz w:val="28"/>
      <w:szCs w:val="28"/>
      <w:lang w:eastAsia="ru-RU"/>
    </w:rPr>
  </w:style>
  <w:style w:type="table" w:customStyle="1" w:styleId="83">
    <w:name w:val="Сетка таблицы8"/>
    <w:basedOn w:val="ae"/>
    <w:next w:val="af0"/>
    <w:uiPriority w:val="59"/>
    <w:rsid w:val="00D039A5"/>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0">
    <w:name w:val="Нет списка10"/>
    <w:next w:val="af"/>
    <w:uiPriority w:val="99"/>
    <w:semiHidden/>
    <w:unhideWhenUsed/>
    <w:rsid w:val="00D039A5"/>
  </w:style>
  <w:style w:type="paragraph" w:customStyle="1" w:styleId="afffffff6">
    <w:name w:val="Обычный (паспорт)"/>
    <w:basedOn w:val="ac"/>
    <w:rsid w:val="00D039A5"/>
    <w:pPr>
      <w:spacing w:before="120"/>
      <w:jc w:val="both"/>
    </w:pPr>
    <w:rPr>
      <w:rFonts w:eastAsia="Times New Roman"/>
      <w:sz w:val="28"/>
      <w:szCs w:val="28"/>
      <w:lang w:eastAsia="ru-RU"/>
    </w:rPr>
  </w:style>
  <w:style w:type="paragraph" w:customStyle="1" w:styleId="afffffff7">
    <w:name w:val="Обычный в таблице"/>
    <w:basedOn w:val="ac"/>
    <w:rsid w:val="00D039A5"/>
    <w:rPr>
      <w:rFonts w:eastAsia="Times New Roman"/>
      <w:lang w:eastAsia="ru-RU"/>
    </w:rPr>
  </w:style>
  <w:style w:type="paragraph" w:customStyle="1" w:styleId="1fff2">
    <w:name w:val="Знак Знак Знак Знак Знак Знак1"/>
    <w:basedOn w:val="ac"/>
    <w:rsid w:val="00D039A5"/>
    <w:pPr>
      <w:spacing w:before="100" w:beforeAutospacing="1" w:after="100" w:afterAutospacing="1"/>
      <w:jc w:val="both"/>
    </w:pPr>
    <w:rPr>
      <w:rFonts w:ascii="Tahoma" w:eastAsia="Times New Roman" w:hAnsi="Tahoma"/>
      <w:sz w:val="20"/>
      <w:szCs w:val="20"/>
      <w:lang w:val="en-US"/>
    </w:rPr>
  </w:style>
  <w:style w:type="character" w:customStyle="1" w:styleId="FontStyle30">
    <w:name w:val="Font Style30"/>
    <w:rsid w:val="00D039A5"/>
    <w:rPr>
      <w:rFonts w:ascii="Times New Roman" w:hAnsi="Times New Roman" w:cs="Times New Roman"/>
      <w:sz w:val="26"/>
      <w:szCs w:val="26"/>
    </w:rPr>
  </w:style>
  <w:style w:type="paragraph" w:customStyle="1" w:styleId="3f6">
    <w:name w:val="Знак3 Знак Знак Знак Знак"/>
    <w:basedOn w:val="ac"/>
    <w:rsid w:val="00D039A5"/>
    <w:pPr>
      <w:spacing w:before="100" w:beforeAutospacing="1" w:after="100" w:afterAutospacing="1"/>
      <w:jc w:val="both"/>
    </w:pPr>
    <w:rPr>
      <w:rFonts w:ascii="Tahoma" w:eastAsia="Times New Roman" w:hAnsi="Tahoma"/>
      <w:sz w:val="20"/>
      <w:szCs w:val="20"/>
      <w:lang w:val="en-US"/>
    </w:rPr>
  </w:style>
  <w:style w:type="paragraph" w:customStyle="1" w:styleId="Style1">
    <w:name w:val="Style1"/>
    <w:basedOn w:val="ac"/>
    <w:rsid w:val="00D039A5"/>
    <w:pPr>
      <w:widowControl w:val="0"/>
      <w:autoSpaceDE w:val="0"/>
      <w:autoSpaceDN w:val="0"/>
      <w:adjustRightInd w:val="0"/>
      <w:spacing w:line="323" w:lineRule="exact"/>
      <w:ind w:firstLine="734"/>
      <w:jc w:val="both"/>
    </w:pPr>
    <w:rPr>
      <w:rFonts w:eastAsia="Times New Roman"/>
      <w:sz w:val="24"/>
      <w:szCs w:val="24"/>
      <w:lang w:eastAsia="ru-RU"/>
    </w:rPr>
  </w:style>
  <w:style w:type="paragraph" w:customStyle="1" w:styleId="Style2">
    <w:name w:val="Style2"/>
    <w:basedOn w:val="ac"/>
    <w:uiPriority w:val="99"/>
    <w:rsid w:val="00D039A5"/>
    <w:pPr>
      <w:widowControl w:val="0"/>
      <w:autoSpaceDE w:val="0"/>
      <w:autoSpaceDN w:val="0"/>
      <w:adjustRightInd w:val="0"/>
      <w:spacing w:line="322" w:lineRule="exact"/>
      <w:jc w:val="both"/>
    </w:pPr>
    <w:rPr>
      <w:rFonts w:eastAsia="Times New Roman"/>
      <w:sz w:val="24"/>
      <w:szCs w:val="24"/>
      <w:lang w:eastAsia="ru-RU"/>
    </w:rPr>
  </w:style>
  <w:style w:type="paragraph" w:customStyle="1" w:styleId="Style4">
    <w:name w:val="Style4"/>
    <w:basedOn w:val="ac"/>
    <w:uiPriority w:val="99"/>
    <w:rsid w:val="00D039A5"/>
    <w:pPr>
      <w:widowControl w:val="0"/>
      <w:autoSpaceDE w:val="0"/>
      <w:autoSpaceDN w:val="0"/>
      <w:adjustRightInd w:val="0"/>
      <w:spacing w:line="322" w:lineRule="exact"/>
      <w:ind w:firstLine="730"/>
      <w:jc w:val="both"/>
    </w:pPr>
    <w:rPr>
      <w:rFonts w:eastAsia="Times New Roman"/>
      <w:sz w:val="24"/>
      <w:szCs w:val="24"/>
      <w:lang w:eastAsia="ru-RU"/>
    </w:rPr>
  </w:style>
  <w:style w:type="paragraph" w:customStyle="1" w:styleId="Style8">
    <w:name w:val="Style8"/>
    <w:basedOn w:val="ac"/>
    <w:rsid w:val="00D039A5"/>
    <w:pPr>
      <w:widowControl w:val="0"/>
      <w:autoSpaceDE w:val="0"/>
      <w:autoSpaceDN w:val="0"/>
      <w:adjustRightInd w:val="0"/>
      <w:spacing w:line="245" w:lineRule="exact"/>
      <w:ind w:firstLine="562"/>
      <w:jc w:val="both"/>
    </w:pPr>
    <w:rPr>
      <w:rFonts w:eastAsia="Times New Roman"/>
      <w:sz w:val="24"/>
      <w:szCs w:val="24"/>
      <w:lang w:eastAsia="ru-RU"/>
    </w:rPr>
  </w:style>
  <w:style w:type="paragraph" w:customStyle="1" w:styleId="1fff3">
    <w:name w:val="Знак Знак Знак Знак Знак Знак Знак Знак Знак1 Знак"/>
    <w:basedOn w:val="ac"/>
    <w:rsid w:val="00D039A5"/>
    <w:pPr>
      <w:spacing w:after="160" w:line="240" w:lineRule="exact"/>
    </w:pPr>
    <w:rPr>
      <w:rFonts w:ascii="Verdana" w:eastAsia="Times New Roman" w:hAnsi="Verdana"/>
      <w:sz w:val="20"/>
      <w:szCs w:val="20"/>
      <w:lang w:val="en-US"/>
    </w:rPr>
  </w:style>
  <w:style w:type="character" w:customStyle="1" w:styleId="2ff0">
    <w:name w:val="Обычный (веб) Знак2"/>
    <w:aliases w:val="Обычный (веб) Знак Знак1,Обычный (веб) Знак2 Знак Знак Знак Знак,Обычный (веб) Знак Знак1 Знак Знак Знак Знак,Обычный (веб) Знак1 Знак Знак Знак Знак Знак Знак"/>
    <w:rsid w:val="00D039A5"/>
    <w:rPr>
      <w:rFonts w:ascii="Times New Roman" w:eastAsia="Times New Roman" w:hAnsi="Times New Roman" w:cs="Times New Roman"/>
      <w:sz w:val="24"/>
      <w:szCs w:val="24"/>
      <w:lang w:eastAsia="ru-RU"/>
    </w:rPr>
  </w:style>
  <w:style w:type="character" w:customStyle="1" w:styleId="1fff4">
    <w:name w:val="Верхний колонтитул Знак1"/>
    <w:basedOn w:val="ad"/>
    <w:uiPriority w:val="99"/>
    <w:rsid w:val="00D039A5"/>
    <w:rPr>
      <w:sz w:val="24"/>
      <w:szCs w:val="24"/>
    </w:rPr>
  </w:style>
  <w:style w:type="paragraph" w:customStyle="1" w:styleId="1fff5">
    <w:name w:val="Знак Знак Знак Знак Знак Знак Знак Знак Знак Знак Знак1 Знак"/>
    <w:basedOn w:val="ac"/>
    <w:rsid w:val="00D039A5"/>
    <w:pPr>
      <w:spacing w:before="100" w:beforeAutospacing="1" w:after="100" w:afterAutospacing="1"/>
    </w:pPr>
    <w:rPr>
      <w:rFonts w:ascii="Tahoma" w:eastAsia="Times New Roman" w:hAnsi="Tahoma" w:cs="Tahoma"/>
      <w:sz w:val="20"/>
      <w:szCs w:val="20"/>
      <w:lang w:val="en-US"/>
    </w:rPr>
  </w:style>
  <w:style w:type="paragraph" w:customStyle="1" w:styleId="3f7">
    <w:name w:val="Знак3 Знак Знак Знак Знак Знак Знак"/>
    <w:basedOn w:val="ac"/>
    <w:rsid w:val="00D039A5"/>
    <w:pPr>
      <w:spacing w:before="100" w:beforeAutospacing="1" w:after="100" w:afterAutospacing="1"/>
      <w:jc w:val="both"/>
    </w:pPr>
    <w:rPr>
      <w:rFonts w:ascii="Tahoma" w:eastAsia="Times New Roman" w:hAnsi="Tahoma"/>
      <w:sz w:val="20"/>
      <w:szCs w:val="20"/>
      <w:lang w:val="en-US"/>
    </w:rPr>
  </w:style>
  <w:style w:type="character" w:customStyle="1" w:styleId="1fff6">
    <w:name w:val="Нижний колонтитул Знак1"/>
    <w:aliases w:val="Знак2 Знак1"/>
    <w:basedOn w:val="ad"/>
    <w:uiPriority w:val="99"/>
    <w:rsid w:val="00D039A5"/>
    <w:rPr>
      <w:rFonts w:ascii="Times New Roman CYR" w:hAnsi="Times New Roman CYR"/>
    </w:rPr>
  </w:style>
  <w:style w:type="character" w:customStyle="1" w:styleId="s40">
    <w:name w:val="s4"/>
    <w:basedOn w:val="ad"/>
    <w:rsid w:val="00D039A5"/>
  </w:style>
  <w:style w:type="character" w:customStyle="1" w:styleId="295pt">
    <w:name w:val="Основной текст (2) + 9;5 pt;Полужирный"/>
    <w:rsid w:val="00796097"/>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2pt1pt33">
    <w:name w:val="Основной текст (2) + 12 pt;Полужирный;Интервал 1 pt;Масштаб 33%"/>
    <w:rsid w:val="00796097"/>
    <w:rPr>
      <w:rFonts w:ascii="Times New Roman" w:eastAsia="Times New Roman" w:hAnsi="Times New Roman" w:cs="Times New Roman"/>
      <w:b/>
      <w:bCs/>
      <w:i w:val="0"/>
      <w:iCs w:val="0"/>
      <w:smallCaps w:val="0"/>
      <w:strike w:val="0"/>
      <w:color w:val="000000"/>
      <w:spacing w:val="30"/>
      <w:w w:val="33"/>
      <w:position w:val="0"/>
      <w:sz w:val="24"/>
      <w:szCs w:val="24"/>
      <w:u w:val="none"/>
      <w:lang w:val="ru-RU" w:eastAsia="ru-RU" w:bidi="ru-RU"/>
    </w:rPr>
  </w:style>
  <w:style w:type="character" w:customStyle="1" w:styleId="afffffff8">
    <w:name w:val="Оглавление_"/>
    <w:link w:val="afffffff9"/>
    <w:rsid w:val="00796097"/>
    <w:rPr>
      <w:sz w:val="28"/>
      <w:szCs w:val="28"/>
      <w:shd w:val="clear" w:color="auto" w:fill="FFFFFF"/>
    </w:rPr>
  </w:style>
  <w:style w:type="paragraph" w:customStyle="1" w:styleId="afffffff9">
    <w:name w:val="Оглавление"/>
    <w:basedOn w:val="ac"/>
    <w:link w:val="afffffff8"/>
    <w:qFormat/>
    <w:rsid w:val="00796097"/>
    <w:pPr>
      <w:widowControl w:val="0"/>
      <w:shd w:val="clear" w:color="auto" w:fill="FFFFFF"/>
      <w:spacing w:line="322" w:lineRule="exact"/>
      <w:ind w:firstLine="820"/>
      <w:jc w:val="both"/>
    </w:pPr>
    <w:rPr>
      <w:rFonts w:ascii="Calibri" w:hAnsi="Calibri"/>
      <w:sz w:val="28"/>
      <w:szCs w:val="28"/>
      <w:lang w:eastAsia="ru-RU"/>
    </w:rPr>
  </w:style>
  <w:style w:type="paragraph" w:customStyle="1" w:styleId="430">
    <w:name w:val="Знак43"/>
    <w:basedOn w:val="ac"/>
    <w:uiPriority w:val="99"/>
    <w:rsid w:val="00796097"/>
    <w:pPr>
      <w:spacing w:after="160" w:line="240" w:lineRule="exact"/>
    </w:pPr>
    <w:rPr>
      <w:rFonts w:ascii="Verdana" w:eastAsia="Times New Roman" w:hAnsi="Verdana"/>
      <w:sz w:val="20"/>
      <w:szCs w:val="20"/>
      <w:lang w:val="en-US"/>
    </w:rPr>
  </w:style>
  <w:style w:type="paragraph" w:customStyle="1" w:styleId="3f8">
    <w:name w:val="Знак Знак Знак Знак Знак Знак3"/>
    <w:basedOn w:val="ac"/>
    <w:rsid w:val="00796097"/>
    <w:pPr>
      <w:spacing w:before="100" w:beforeAutospacing="1" w:after="100" w:afterAutospacing="1"/>
      <w:jc w:val="both"/>
    </w:pPr>
    <w:rPr>
      <w:rFonts w:ascii="Tahoma" w:eastAsia="Times New Roman" w:hAnsi="Tahoma" w:cs="Tahoma"/>
      <w:sz w:val="20"/>
      <w:szCs w:val="20"/>
      <w:lang w:val="en-US"/>
    </w:rPr>
  </w:style>
  <w:style w:type="paragraph" w:customStyle="1" w:styleId="afffffffa">
    <w:name w:val="Основной"/>
    <w:basedOn w:val="ac"/>
    <w:uiPriority w:val="99"/>
    <w:rsid w:val="00814F2F"/>
    <w:pPr>
      <w:spacing w:after="20" w:line="360" w:lineRule="auto"/>
      <w:ind w:firstLine="709"/>
      <w:jc w:val="both"/>
    </w:pPr>
    <w:rPr>
      <w:rFonts w:eastAsia="Times New Roman"/>
      <w:sz w:val="24"/>
      <w:szCs w:val="20"/>
      <w:lang w:eastAsia="ru-RU"/>
    </w:rPr>
  </w:style>
  <w:style w:type="paragraph" w:customStyle="1" w:styleId="121">
    <w:name w:val="Знак Знак Знак Знак Знак Знак Знак Знак Знак1 Знак2"/>
    <w:basedOn w:val="ac"/>
    <w:rsid w:val="00157E45"/>
    <w:pPr>
      <w:spacing w:after="160" w:line="240" w:lineRule="exact"/>
    </w:pPr>
    <w:rPr>
      <w:rFonts w:ascii="Verdana" w:eastAsia="Times New Roman" w:hAnsi="Verdana"/>
      <w:sz w:val="20"/>
      <w:szCs w:val="20"/>
      <w:lang w:val="en-US"/>
    </w:rPr>
  </w:style>
  <w:style w:type="paragraph" w:customStyle="1" w:styleId="2ff1">
    <w:name w:val="Знак Знак Знак Знак Знак Знак Знак Знак Знак Знак Знак Знак Знак Знак Знак Знак Знак Знак Знак2"/>
    <w:basedOn w:val="ac"/>
    <w:rsid w:val="00157E45"/>
    <w:pPr>
      <w:spacing w:after="160" w:line="240" w:lineRule="exact"/>
    </w:pPr>
    <w:rPr>
      <w:rFonts w:ascii="Verdana" w:eastAsia="Times New Roman" w:hAnsi="Verdana"/>
      <w:sz w:val="20"/>
      <w:szCs w:val="20"/>
      <w:lang w:val="en-US"/>
    </w:rPr>
  </w:style>
  <w:style w:type="paragraph" w:customStyle="1" w:styleId="2ff2">
    <w:name w:val="Знак Знак Знак Знак2"/>
    <w:basedOn w:val="ac"/>
    <w:rsid w:val="00157E45"/>
    <w:pPr>
      <w:spacing w:before="100" w:beforeAutospacing="1" w:after="100" w:afterAutospacing="1"/>
      <w:jc w:val="both"/>
    </w:pPr>
    <w:rPr>
      <w:rFonts w:ascii="Tahoma" w:eastAsia="Times New Roman" w:hAnsi="Tahoma" w:cs="Tahoma"/>
      <w:sz w:val="20"/>
      <w:szCs w:val="20"/>
      <w:lang w:val="en-US"/>
    </w:rPr>
  </w:style>
  <w:style w:type="character" w:customStyle="1" w:styleId="highlight">
    <w:name w:val="highlight"/>
    <w:rsid w:val="00157E45"/>
  </w:style>
  <w:style w:type="character" w:customStyle="1" w:styleId="2ff3">
    <w:name w:val="Основной текст (2) + Полужирный"/>
    <w:rsid w:val="00713ACD"/>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afffffffb">
    <w:name w:val="Подпись к таблице"/>
    <w:rsid w:val="00713ACD"/>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ru-RU" w:eastAsia="ru-RU" w:bidi="ru-RU"/>
    </w:rPr>
  </w:style>
  <w:style w:type="paragraph" w:customStyle="1" w:styleId="formattexttopleveltext">
    <w:name w:val="formattext topleveltext"/>
    <w:basedOn w:val="ac"/>
    <w:rsid w:val="00B35823"/>
    <w:pPr>
      <w:spacing w:before="100" w:beforeAutospacing="1" w:after="100" w:afterAutospacing="1"/>
    </w:pPr>
    <w:rPr>
      <w:sz w:val="24"/>
      <w:szCs w:val="24"/>
      <w:lang w:eastAsia="ru-RU"/>
    </w:rPr>
  </w:style>
  <w:style w:type="paragraph" w:customStyle="1" w:styleId="formattexttopleveltextcentertext">
    <w:name w:val="formattext topleveltext centertext"/>
    <w:basedOn w:val="ac"/>
    <w:uiPriority w:val="99"/>
    <w:rsid w:val="00B35823"/>
    <w:pPr>
      <w:spacing w:before="100" w:beforeAutospacing="1" w:after="100" w:afterAutospacing="1"/>
    </w:pPr>
    <w:rPr>
      <w:sz w:val="24"/>
      <w:szCs w:val="24"/>
      <w:lang w:eastAsia="ru-RU"/>
    </w:rPr>
  </w:style>
  <w:style w:type="paragraph" w:customStyle="1" w:styleId="headertexttopleveltextcentertext">
    <w:name w:val="headertext topleveltext centertext"/>
    <w:basedOn w:val="ac"/>
    <w:uiPriority w:val="99"/>
    <w:rsid w:val="00B35823"/>
    <w:pPr>
      <w:spacing w:before="100" w:beforeAutospacing="1" w:after="100" w:afterAutospacing="1"/>
    </w:pPr>
    <w:rPr>
      <w:sz w:val="24"/>
      <w:szCs w:val="24"/>
      <w:lang w:eastAsia="ru-RU"/>
    </w:rPr>
  </w:style>
  <w:style w:type="paragraph" w:customStyle="1" w:styleId="formattext0">
    <w:name w:val="formattext"/>
    <w:basedOn w:val="ac"/>
    <w:rsid w:val="00B35823"/>
    <w:pPr>
      <w:spacing w:before="100" w:beforeAutospacing="1" w:after="100" w:afterAutospacing="1"/>
    </w:pPr>
    <w:rPr>
      <w:sz w:val="24"/>
      <w:szCs w:val="24"/>
      <w:lang w:eastAsia="ru-RU"/>
    </w:rPr>
  </w:style>
  <w:style w:type="character" w:customStyle="1" w:styleId="FontStyle23">
    <w:name w:val="Font Style23"/>
    <w:uiPriority w:val="99"/>
    <w:rsid w:val="006C681A"/>
    <w:rPr>
      <w:rFonts w:ascii="Times New Roman" w:hAnsi="Times New Roman" w:cs="Times New Roman"/>
      <w:sz w:val="24"/>
      <w:szCs w:val="24"/>
    </w:rPr>
  </w:style>
  <w:style w:type="character" w:customStyle="1" w:styleId="FontStyle18">
    <w:name w:val="Font Style18"/>
    <w:uiPriority w:val="99"/>
    <w:rsid w:val="006C681A"/>
    <w:rPr>
      <w:rFonts w:ascii="Times New Roman" w:hAnsi="Times New Roman" w:cs="Times New Roman"/>
      <w:sz w:val="24"/>
      <w:szCs w:val="24"/>
    </w:rPr>
  </w:style>
  <w:style w:type="character" w:customStyle="1" w:styleId="1fff7">
    <w:name w:val="Текст выноски Знак1"/>
    <w:rsid w:val="00724C7F"/>
    <w:rPr>
      <w:rFonts w:ascii="Tahoma" w:eastAsia="Times New Roman" w:hAnsi="Tahoma" w:cs="Tahoma"/>
      <w:sz w:val="16"/>
      <w:szCs w:val="16"/>
      <w:lang w:eastAsia="ru-RU"/>
    </w:rPr>
  </w:style>
  <w:style w:type="paragraph" w:customStyle="1" w:styleId="CharChar">
    <w:name w:val="Char Char"/>
    <w:basedOn w:val="ac"/>
    <w:rsid w:val="00724C7F"/>
    <w:pPr>
      <w:spacing w:after="160" w:line="240" w:lineRule="exact"/>
    </w:pPr>
    <w:rPr>
      <w:rFonts w:ascii="Verdana" w:eastAsia="Times New Roman" w:hAnsi="Verdana"/>
      <w:sz w:val="20"/>
      <w:szCs w:val="20"/>
      <w:lang w:val="en-US"/>
    </w:rPr>
  </w:style>
  <w:style w:type="paragraph" w:customStyle="1" w:styleId="122">
    <w:name w:val="12 пт"/>
    <w:basedOn w:val="ac"/>
    <w:rsid w:val="00724C7F"/>
    <w:pPr>
      <w:autoSpaceDE w:val="0"/>
      <w:autoSpaceDN w:val="0"/>
      <w:adjustRightInd w:val="0"/>
      <w:jc w:val="center"/>
    </w:pPr>
    <w:rPr>
      <w:rFonts w:eastAsia="Times New Roman"/>
      <w:b/>
      <w:bCs/>
      <w:sz w:val="28"/>
      <w:szCs w:val="28"/>
      <w:lang w:eastAsia="ru-RU"/>
    </w:rPr>
  </w:style>
  <w:style w:type="paragraph" w:customStyle="1" w:styleId="ConsPlusTitlePage">
    <w:name w:val="ConsPlusTitlePage"/>
    <w:rsid w:val="008A4FBE"/>
    <w:pPr>
      <w:widowControl w:val="0"/>
      <w:autoSpaceDE w:val="0"/>
      <w:autoSpaceDN w:val="0"/>
    </w:pPr>
    <w:rPr>
      <w:rFonts w:ascii="Tahoma" w:eastAsia="Times New Roman" w:hAnsi="Tahoma" w:cs="Tahoma"/>
    </w:rPr>
  </w:style>
  <w:style w:type="paragraph" w:customStyle="1" w:styleId="afffffffc">
    <w:name w:val="Базовый"/>
    <w:rsid w:val="001667E7"/>
    <w:pPr>
      <w:widowControl w:val="0"/>
      <w:autoSpaceDN w:val="0"/>
      <w:adjustRightInd w:val="0"/>
    </w:pPr>
    <w:rPr>
      <w:rFonts w:ascii="Times New Roman" w:eastAsia="Times New Roman" w:hAnsi="Times New Roman"/>
      <w:kern w:val="1"/>
      <w:sz w:val="24"/>
      <w:szCs w:val="24"/>
      <w:lang w:bidi="hi-IN"/>
    </w:rPr>
  </w:style>
  <w:style w:type="paragraph" w:customStyle="1" w:styleId="2ff4">
    <w:name w:val="Абзац списка2"/>
    <w:basedOn w:val="ac"/>
    <w:link w:val="ListParagraphChar"/>
    <w:qFormat/>
    <w:rsid w:val="002F5A68"/>
    <w:pPr>
      <w:spacing w:after="200" w:line="276" w:lineRule="auto"/>
      <w:ind w:left="720"/>
      <w:contextualSpacing/>
    </w:pPr>
    <w:rPr>
      <w:rFonts w:ascii="Calibri" w:eastAsia="Times New Roman" w:hAnsi="Calibri"/>
    </w:rPr>
  </w:style>
  <w:style w:type="paragraph" w:customStyle="1" w:styleId="3f9">
    <w:name w:val="Знак3"/>
    <w:basedOn w:val="ac"/>
    <w:rsid w:val="00B173F2"/>
    <w:pPr>
      <w:spacing w:before="100" w:beforeAutospacing="1" w:after="100" w:afterAutospacing="1"/>
      <w:jc w:val="both"/>
    </w:pPr>
    <w:rPr>
      <w:rFonts w:ascii="Tahoma" w:eastAsia="Times New Roman" w:hAnsi="Tahoma"/>
      <w:sz w:val="20"/>
      <w:szCs w:val="20"/>
      <w:lang w:val="en-US"/>
    </w:rPr>
  </w:style>
  <w:style w:type="character" w:customStyle="1" w:styleId="213">
    <w:name w:val="Основной шрифт абзаца21"/>
    <w:rsid w:val="00B173F2"/>
  </w:style>
  <w:style w:type="paragraph" w:customStyle="1" w:styleId="ConsPlusDocList1">
    <w:name w:val="ConsPlusDocList1"/>
    <w:next w:val="ac"/>
    <w:rsid w:val="00B173F2"/>
    <w:pPr>
      <w:widowControl w:val="0"/>
      <w:suppressAutoHyphens/>
      <w:autoSpaceDE w:val="0"/>
    </w:pPr>
    <w:rPr>
      <w:rFonts w:ascii="Arial" w:eastAsia="Arial" w:hAnsi="Arial" w:cs="Arial"/>
      <w:lang w:eastAsia="zh-CN" w:bidi="hi-IN"/>
    </w:rPr>
  </w:style>
  <w:style w:type="paragraph" w:customStyle="1" w:styleId="ConsPlusCell1">
    <w:name w:val="ConsPlusCell1"/>
    <w:next w:val="ac"/>
    <w:rsid w:val="00B173F2"/>
    <w:pPr>
      <w:widowControl w:val="0"/>
      <w:suppressAutoHyphens/>
      <w:autoSpaceDE w:val="0"/>
    </w:pPr>
    <w:rPr>
      <w:rFonts w:ascii="Arial" w:eastAsia="Arial" w:hAnsi="Arial" w:cs="Arial"/>
      <w:lang w:eastAsia="zh-CN" w:bidi="hi-IN"/>
    </w:rPr>
  </w:style>
  <w:style w:type="paragraph" w:customStyle="1" w:styleId="ConsPlusNonformat10">
    <w:name w:val="ConsPlusNonformat1"/>
    <w:next w:val="ac"/>
    <w:rsid w:val="00B173F2"/>
    <w:pPr>
      <w:widowControl w:val="0"/>
      <w:suppressAutoHyphens/>
      <w:autoSpaceDE w:val="0"/>
    </w:pPr>
    <w:rPr>
      <w:rFonts w:ascii="Courier New" w:eastAsia="Courier New" w:hAnsi="Courier New" w:cs="Courier New"/>
      <w:lang w:eastAsia="zh-CN" w:bidi="hi-IN"/>
    </w:rPr>
  </w:style>
  <w:style w:type="paragraph" w:customStyle="1" w:styleId="ConsPlusTitle1">
    <w:name w:val="ConsPlusTitle1"/>
    <w:next w:val="ac"/>
    <w:rsid w:val="00B173F2"/>
    <w:pPr>
      <w:widowControl w:val="0"/>
      <w:suppressAutoHyphens/>
      <w:autoSpaceDE w:val="0"/>
    </w:pPr>
    <w:rPr>
      <w:rFonts w:ascii="Arial" w:eastAsia="Arial" w:hAnsi="Arial" w:cs="Arial"/>
      <w:b/>
      <w:bCs/>
      <w:lang w:eastAsia="zh-CN" w:bidi="hi-IN"/>
    </w:rPr>
  </w:style>
  <w:style w:type="paragraph" w:customStyle="1" w:styleId="1fff8">
    <w:name w:val="Знак Знак Знак1"/>
    <w:basedOn w:val="ac"/>
    <w:uiPriority w:val="99"/>
    <w:rsid w:val="00B173F2"/>
    <w:pPr>
      <w:spacing w:before="100" w:beforeAutospacing="1" w:after="100" w:afterAutospacing="1"/>
      <w:jc w:val="both"/>
    </w:pPr>
    <w:rPr>
      <w:rFonts w:ascii="Tahoma" w:eastAsia="Times New Roman" w:hAnsi="Tahoma" w:cs="Tahoma"/>
      <w:sz w:val="20"/>
      <w:szCs w:val="20"/>
      <w:lang w:val="en-US"/>
    </w:rPr>
  </w:style>
  <w:style w:type="paragraph" w:customStyle="1" w:styleId="CharChar1CharChar1CharChar1">
    <w:name w:val="Char Char Знак Знак1 Char Char1 Знак Знак Char Char1"/>
    <w:basedOn w:val="ac"/>
    <w:rsid w:val="00B173F2"/>
    <w:pPr>
      <w:spacing w:before="100" w:beforeAutospacing="1" w:after="100" w:afterAutospacing="1"/>
    </w:pPr>
    <w:rPr>
      <w:rFonts w:ascii="Tahoma" w:eastAsia="Times New Roman" w:hAnsi="Tahoma"/>
      <w:sz w:val="20"/>
      <w:szCs w:val="20"/>
      <w:lang w:val="en-US"/>
    </w:rPr>
  </w:style>
  <w:style w:type="paragraph" w:customStyle="1" w:styleId="115">
    <w:name w:val="Абзац списка11"/>
    <w:basedOn w:val="ac"/>
    <w:rsid w:val="00B173F2"/>
    <w:pPr>
      <w:ind w:left="720"/>
    </w:pPr>
    <w:rPr>
      <w:sz w:val="24"/>
      <w:szCs w:val="24"/>
      <w:lang w:eastAsia="ru-RU"/>
    </w:rPr>
  </w:style>
  <w:style w:type="character" w:customStyle="1" w:styleId="3fa">
    <w:name w:val="Знак Знак3"/>
    <w:uiPriority w:val="99"/>
    <w:locked/>
    <w:rsid w:val="00B173F2"/>
    <w:rPr>
      <w:sz w:val="28"/>
      <w:lang w:val="ru-RU" w:eastAsia="ru-RU" w:bidi="ar-SA"/>
    </w:rPr>
  </w:style>
  <w:style w:type="paragraph" w:customStyle="1" w:styleId="420">
    <w:name w:val="Знак42"/>
    <w:basedOn w:val="ac"/>
    <w:rsid w:val="00B173F2"/>
    <w:pPr>
      <w:spacing w:after="160" w:line="240" w:lineRule="exact"/>
    </w:pPr>
    <w:rPr>
      <w:rFonts w:ascii="Verdana" w:eastAsia="Times New Roman" w:hAnsi="Verdana"/>
      <w:sz w:val="20"/>
      <w:szCs w:val="20"/>
      <w:lang w:val="en-US"/>
    </w:rPr>
  </w:style>
  <w:style w:type="paragraph" w:customStyle="1" w:styleId="412">
    <w:name w:val="Знак41"/>
    <w:basedOn w:val="ac"/>
    <w:rsid w:val="00B173F2"/>
    <w:pPr>
      <w:spacing w:after="160" w:line="240" w:lineRule="exact"/>
    </w:pPr>
    <w:rPr>
      <w:rFonts w:ascii="Verdana" w:eastAsia="Times New Roman" w:hAnsi="Verdana"/>
      <w:sz w:val="20"/>
      <w:szCs w:val="20"/>
      <w:lang w:val="en-US"/>
    </w:rPr>
  </w:style>
  <w:style w:type="paragraph" w:customStyle="1" w:styleId="2ff5">
    <w:name w:val="Знак Знак Знак Знак Знак Знак2"/>
    <w:basedOn w:val="ac"/>
    <w:rsid w:val="00B173F2"/>
    <w:pPr>
      <w:spacing w:before="100" w:beforeAutospacing="1" w:after="100" w:afterAutospacing="1"/>
      <w:jc w:val="both"/>
    </w:pPr>
    <w:rPr>
      <w:rFonts w:ascii="Tahoma" w:eastAsia="Times New Roman" w:hAnsi="Tahoma" w:cs="Tahoma"/>
      <w:sz w:val="20"/>
      <w:szCs w:val="20"/>
      <w:lang w:val="en-US"/>
    </w:rPr>
  </w:style>
  <w:style w:type="paragraph" w:customStyle="1" w:styleId="116">
    <w:name w:val="Знак Знак Знак Знак Знак Знак Знак Знак Знак1 Знак1"/>
    <w:basedOn w:val="ac"/>
    <w:rsid w:val="00B173F2"/>
    <w:pPr>
      <w:spacing w:after="160" w:line="240" w:lineRule="exact"/>
    </w:pPr>
    <w:rPr>
      <w:rFonts w:ascii="Verdana" w:eastAsia="Times New Roman" w:hAnsi="Verdana"/>
      <w:sz w:val="20"/>
      <w:szCs w:val="20"/>
      <w:lang w:val="en-US"/>
    </w:rPr>
  </w:style>
  <w:style w:type="paragraph" w:customStyle="1" w:styleId="1fff9">
    <w:name w:val="Знак Знак Знак Знак Знак Знак Знак Знак Знак Знак Знак Знак Знак Знак Знак Знак Знак Знак Знак1"/>
    <w:basedOn w:val="ac"/>
    <w:rsid w:val="00B173F2"/>
    <w:pPr>
      <w:spacing w:after="160" w:line="240" w:lineRule="exact"/>
    </w:pPr>
    <w:rPr>
      <w:rFonts w:ascii="Verdana" w:eastAsia="Times New Roman" w:hAnsi="Verdana"/>
      <w:sz w:val="20"/>
      <w:szCs w:val="20"/>
      <w:lang w:val="en-US"/>
    </w:rPr>
  </w:style>
  <w:style w:type="paragraph" w:customStyle="1" w:styleId="1fffa">
    <w:name w:val="Знак Знак Знак Знак1"/>
    <w:basedOn w:val="ac"/>
    <w:rsid w:val="00B173F2"/>
    <w:pPr>
      <w:spacing w:before="100" w:beforeAutospacing="1" w:after="100" w:afterAutospacing="1"/>
      <w:jc w:val="both"/>
    </w:pPr>
    <w:rPr>
      <w:rFonts w:ascii="Tahoma" w:eastAsia="Times New Roman" w:hAnsi="Tahoma" w:cs="Tahoma"/>
      <w:sz w:val="20"/>
      <w:szCs w:val="20"/>
      <w:lang w:val="en-US"/>
    </w:rPr>
  </w:style>
  <w:style w:type="paragraph" w:customStyle="1" w:styleId="aa">
    <w:name w:val="Текст статьи маркированный"/>
    <w:basedOn w:val="ac"/>
    <w:link w:val="afffffffd"/>
    <w:qFormat/>
    <w:rsid w:val="00B173F2"/>
    <w:pPr>
      <w:numPr>
        <w:numId w:val="9"/>
      </w:numPr>
      <w:tabs>
        <w:tab w:val="left" w:pos="851"/>
      </w:tabs>
      <w:spacing w:line="360" w:lineRule="auto"/>
      <w:ind w:firstLine="567"/>
      <w:jc w:val="both"/>
    </w:pPr>
    <w:rPr>
      <w:rFonts w:eastAsia="Times New Roman"/>
      <w:sz w:val="24"/>
      <w:szCs w:val="20"/>
    </w:rPr>
  </w:style>
  <w:style w:type="paragraph" w:customStyle="1" w:styleId="a1">
    <w:name w:val="Текст статьми нумерованный"/>
    <w:basedOn w:val="ac"/>
    <w:link w:val="afffffffe"/>
    <w:qFormat/>
    <w:rsid w:val="00B173F2"/>
    <w:pPr>
      <w:numPr>
        <w:numId w:val="10"/>
      </w:numPr>
      <w:spacing w:line="360" w:lineRule="auto"/>
      <w:jc w:val="both"/>
    </w:pPr>
    <w:rPr>
      <w:rFonts w:eastAsia="Times New Roman"/>
      <w:sz w:val="24"/>
      <w:szCs w:val="20"/>
    </w:rPr>
  </w:style>
  <w:style w:type="character" w:customStyle="1" w:styleId="afffffffd">
    <w:name w:val="Текст статьи маркированный Знак"/>
    <w:link w:val="aa"/>
    <w:locked/>
    <w:rsid w:val="00B173F2"/>
    <w:rPr>
      <w:rFonts w:ascii="Times New Roman" w:eastAsia="Times New Roman" w:hAnsi="Times New Roman"/>
      <w:sz w:val="24"/>
      <w:lang w:eastAsia="en-US"/>
    </w:rPr>
  </w:style>
  <w:style w:type="character" w:customStyle="1" w:styleId="afffffffe">
    <w:name w:val="Текст статьми нумерованный Знак"/>
    <w:link w:val="a1"/>
    <w:locked/>
    <w:rsid w:val="00B173F2"/>
    <w:rPr>
      <w:rFonts w:ascii="Times New Roman" w:eastAsia="Times New Roman" w:hAnsi="Times New Roman"/>
      <w:sz w:val="24"/>
      <w:lang w:eastAsia="en-US"/>
    </w:rPr>
  </w:style>
  <w:style w:type="paragraph" w:customStyle="1" w:styleId="affffffff">
    <w:name w:val="Текст статьи"/>
    <w:basedOn w:val="ac"/>
    <w:link w:val="affffffff0"/>
    <w:qFormat/>
    <w:rsid w:val="00B173F2"/>
    <w:pPr>
      <w:spacing w:line="360" w:lineRule="auto"/>
      <w:ind w:firstLine="567"/>
      <w:jc w:val="both"/>
    </w:pPr>
    <w:rPr>
      <w:rFonts w:eastAsia="Times New Roman"/>
      <w:sz w:val="24"/>
      <w:szCs w:val="20"/>
    </w:rPr>
  </w:style>
  <w:style w:type="character" w:customStyle="1" w:styleId="affffffff0">
    <w:name w:val="Текст статьи Знак"/>
    <w:link w:val="affffffff"/>
    <w:locked/>
    <w:rsid w:val="00B173F2"/>
    <w:rPr>
      <w:rFonts w:ascii="Times New Roman" w:eastAsia="Times New Roman" w:hAnsi="Times New Roman"/>
      <w:sz w:val="24"/>
    </w:rPr>
  </w:style>
  <w:style w:type="character" w:customStyle="1" w:styleId="s100">
    <w:name w:val="s_10"/>
    <w:rsid w:val="00B173F2"/>
  </w:style>
  <w:style w:type="character" w:customStyle="1" w:styleId="Consolas105pt0pt">
    <w:name w:val="Основной текст + Consolas;10;5 pt;Курсив;Интервал 0 pt"/>
    <w:basedOn w:val="afff0"/>
    <w:rsid w:val="00B173F2"/>
    <w:rPr>
      <w:rFonts w:ascii="Consolas" w:eastAsia="Consolas" w:hAnsi="Consolas" w:cs="Consolas"/>
      <w:i/>
      <w:iCs/>
      <w:spacing w:val="-10"/>
      <w:sz w:val="21"/>
      <w:szCs w:val="21"/>
      <w:shd w:val="clear" w:color="auto" w:fill="FFFFFF"/>
    </w:rPr>
  </w:style>
  <w:style w:type="character" w:customStyle="1" w:styleId="375pt-1pt">
    <w:name w:val="Основной текст (3) + 7;5 pt;Курсив;Интервал -1 pt"/>
    <w:rsid w:val="00B173F2"/>
    <w:rPr>
      <w:rFonts w:ascii="Times New Roman" w:eastAsia="Times New Roman" w:hAnsi="Times New Roman" w:cs="Times New Roman"/>
      <w:b w:val="0"/>
      <w:bCs w:val="0"/>
      <w:i/>
      <w:iCs/>
      <w:smallCaps w:val="0"/>
      <w:strike w:val="0"/>
      <w:color w:val="000000"/>
      <w:spacing w:val="-20"/>
      <w:w w:val="100"/>
      <w:position w:val="0"/>
      <w:sz w:val="15"/>
      <w:szCs w:val="15"/>
      <w:u w:val="none"/>
      <w:lang w:val="ru-RU" w:eastAsia="ru-RU" w:bidi="ru-RU"/>
    </w:rPr>
  </w:style>
  <w:style w:type="character" w:customStyle="1" w:styleId="2Exact">
    <w:name w:val="Основной текст (2) Exact"/>
    <w:rsid w:val="00B173F2"/>
    <w:rPr>
      <w:rFonts w:ascii="Times New Roman" w:eastAsia="Times New Roman" w:hAnsi="Times New Roman" w:cs="Times New Roman"/>
      <w:b/>
      <w:bCs/>
      <w:i w:val="0"/>
      <w:iCs w:val="0"/>
      <w:smallCaps w:val="0"/>
      <w:strike w:val="0"/>
      <w:sz w:val="22"/>
      <w:szCs w:val="22"/>
      <w:u w:val="none"/>
    </w:rPr>
  </w:style>
  <w:style w:type="character" w:customStyle="1" w:styleId="Exact0">
    <w:name w:val="Подпись к картинке Exact"/>
    <w:rsid w:val="00B173F2"/>
    <w:rPr>
      <w:rFonts w:ascii="Times New Roman" w:eastAsia="Times New Roman" w:hAnsi="Times New Roman" w:cs="Times New Roman"/>
      <w:b/>
      <w:bCs/>
      <w:i w:val="0"/>
      <w:iCs w:val="0"/>
      <w:smallCaps w:val="0"/>
      <w:strike w:val="0"/>
      <w:sz w:val="22"/>
      <w:szCs w:val="22"/>
      <w:u w:val="none"/>
    </w:rPr>
  </w:style>
  <w:style w:type="character" w:customStyle="1" w:styleId="3Exact">
    <w:name w:val="Основной текст (3) Exact"/>
    <w:rsid w:val="00B173F2"/>
    <w:rPr>
      <w:rFonts w:ascii="Times New Roman" w:eastAsia="Times New Roman" w:hAnsi="Times New Roman" w:cs="Times New Roman"/>
      <w:b w:val="0"/>
      <w:bCs w:val="0"/>
      <w:i w:val="0"/>
      <w:iCs w:val="0"/>
      <w:smallCaps w:val="0"/>
      <w:strike w:val="0"/>
      <w:sz w:val="22"/>
      <w:szCs w:val="22"/>
      <w:u w:val="none"/>
    </w:rPr>
  </w:style>
  <w:style w:type="character" w:customStyle="1" w:styleId="75pt-1pt">
    <w:name w:val="Колонтитул + 7;5 pt;Полужирный;Курсив;Интервал -1 pt"/>
    <w:rsid w:val="00B173F2"/>
    <w:rPr>
      <w:rFonts w:ascii="Georgia" w:eastAsia="Georgia" w:hAnsi="Georgia" w:cs="Georgia"/>
      <w:b/>
      <w:bCs/>
      <w:i/>
      <w:iCs/>
      <w:smallCaps w:val="0"/>
      <w:strike w:val="0"/>
      <w:color w:val="000000"/>
      <w:spacing w:val="-20"/>
      <w:w w:val="100"/>
      <w:position w:val="0"/>
      <w:sz w:val="15"/>
      <w:szCs w:val="15"/>
      <w:u w:val="none"/>
      <w:lang w:val="ru-RU" w:eastAsia="ru-RU" w:bidi="ru-RU"/>
    </w:rPr>
  </w:style>
  <w:style w:type="character" w:customStyle="1" w:styleId="TimesNewRoman11pt">
    <w:name w:val="Колонтитул + Times New Roman;11 pt;Полужирный"/>
    <w:rsid w:val="00B173F2"/>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2Exact0">
    <w:name w:val="Заголовок №2 Exact"/>
    <w:rsid w:val="00B173F2"/>
    <w:rPr>
      <w:rFonts w:ascii="Times New Roman" w:eastAsia="Times New Roman" w:hAnsi="Times New Roman" w:cs="Times New Roman"/>
      <w:b/>
      <w:bCs/>
      <w:i w:val="0"/>
      <w:iCs w:val="0"/>
      <w:smallCaps w:val="0"/>
      <w:strike w:val="0"/>
      <w:sz w:val="22"/>
      <w:szCs w:val="22"/>
      <w:u w:val="none"/>
    </w:rPr>
  </w:style>
  <w:style w:type="character" w:customStyle="1" w:styleId="2Exact1">
    <w:name w:val="Подпись к картинке (2) Exact"/>
    <w:link w:val="2ff6"/>
    <w:rsid w:val="00B173F2"/>
    <w:rPr>
      <w:rFonts w:ascii="Times New Roman" w:eastAsia="Times New Roman" w:hAnsi="Times New Roman"/>
      <w:spacing w:val="-10"/>
      <w:sz w:val="12"/>
      <w:szCs w:val="12"/>
      <w:shd w:val="clear" w:color="auto" w:fill="FFFFFF"/>
      <w:lang w:val="en-US" w:eastAsia="en-US" w:bidi="en-US"/>
    </w:rPr>
  </w:style>
  <w:style w:type="character" w:customStyle="1" w:styleId="49pt2pt">
    <w:name w:val="Основной текст (4) + 9 pt;Курсив;Интервал 2 pt"/>
    <w:rsid w:val="00B173F2"/>
    <w:rPr>
      <w:rFonts w:ascii="Times New Roman" w:eastAsia="Times New Roman" w:hAnsi="Times New Roman" w:cs="Times New Roman"/>
      <w:b w:val="0"/>
      <w:bCs w:val="0"/>
      <w:i/>
      <w:iCs/>
      <w:smallCaps w:val="0"/>
      <w:strike w:val="0"/>
      <w:color w:val="000000"/>
      <w:spacing w:val="40"/>
      <w:w w:val="100"/>
      <w:position w:val="0"/>
      <w:sz w:val="18"/>
      <w:szCs w:val="18"/>
      <w:u w:val="none"/>
      <w:lang w:val="ru-RU" w:eastAsia="ru-RU" w:bidi="ru-RU"/>
    </w:rPr>
  </w:style>
  <w:style w:type="character" w:customStyle="1" w:styleId="135pt0pt">
    <w:name w:val="Заголовок №1 + 35 pt;Курсив;Интервал 0 pt"/>
    <w:rsid w:val="00B173F2"/>
    <w:rPr>
      <w:rFonts w:ascii="Times New Roman" w:eastAsia="Times New Roman" w:hAnsi="Times New Roman" w:cs="Times New Roman"/>
      <w:b w:val="0"/>
      <w:bCs w:val="0"/>
      <w:i/>
      <w:iCs/>
      <w:smallCaps w:val="0"/>
      <w:strike w:val="0"/>
      <w:color w:val="000000"/>
      <w:spacing w:val="0"/>
      <w:w w:val="100"/>
      <w:position w:val="0"/>
      <w:sz w:val="70"/>
      <w:szCs w:val="70"/>
      <w:u w:val="none"/>
      <w:lang w:val="en-US" w:eastAsia="en-US" w:bidi="en-US"/>
    </w:rPr>
  </w:style>
  <w:style w:type="character" w:customStyle="1" w:styleId="10pt">
    <w:name w:val="Заголовок №1 + Курсив;Интервал 0 pt"/>
    <w:rsid w:val="00B173F2"/>
    <w:rPr>
      <w:rFonts w:ascii="Times New Roman" w:eastAsia="Times New Roman" w:hAnsi="Times New Roman" w:cs="Times New Roman"/>
      <w:b w:val="0"/>
      <w:bCs w:val="0"/>
      <w:i/>
      <w:iCs/>
      <w:smallCaps w:val="0"/>
      <w:strike w:val="0"/>
      <w:color w:val="000000"/>
      <w:spacing w:val="0"/>
      <w:w w:val="100"/>
      <w:position w:val="0"/>
      <w:sz w:val="48"/>
      <w:szCs w:val="48"/>
      <w:u w:val="none"/>
      <w:lang w:val="ru-RU" w:eastAsia="ru-RU" w:bidi="ru-RU"/>
    </w:rPr>
  </w:style>
  <w:style w:type="character" w:customStyle="1" w:styleId="129pt-1pt">
    <w:name w:val="Заголовок №1 + 29 pt;Интервал -1 pt"/>
    <w:rsid w:val="00B173F2"/>
    <w:rPr>
      <w:rFonts w:ascii="Times New Roman" w:eastAsia="Times New Roman" w:hAnsi="Times New Roman" w:cs="Times New Roman"/>
      <w:b w:val="0"/>
      <w:bCs w:val="0"/>
      <w:i w:val="0"/>
      <w:iCs w:val="0"/>
      <w:smallCaps w:val="0"/>
      <w:strike w:val="0"/>
      <w:color w:val="000000"/>
      <w:spacing w:val="-30"/>
      <w:w w:val="100"/>
      <w:position w:val="0"/>
      <w:sz w:val="58"/>
      <w:szCs w:val="58"/>
      <w:u w:val="none"/>
      <w:lang w:val="ru-RU" w:eastAsia="ru-RU" w:bidi="ru-RU"/>
    </w:rPr>
  </w:style>
  <w:style w:type="character" w:customStyle="1" w:styleId="3Exact0">
    <w:name w:val="Подпись к картинке (3) Exact"/>
    <w:link w:val="3fb"/>
    <w:rsid w:val="00B173F2"/>
    <w:rPr>
      <w:rFonts w:ascii="FrankRuehl" w:eastAsia="FrankRuehl" w:hAnsi="FrankRuehl" w:cs="FrankRuehl"/>
      <w:sz w:val="23"/>
      <w:szCs w:val="23"/>
      <w:shd w:val="clear" w:color="auto" w:fill="FFFFFF"/>
      <w:lang w:val="en-US" w:eastAsia="en-US" w:bidi="en-US"/>
    </w:rPr>
  </w:style>
  <w:style w:type="character" w:customStyle="1" w:styleId="3FranklinGothicHeavyExact">
    <w:name w:val="Подпись к картинке (3) + Franklin Gothic Heavy;Курсив Exact"/>
    <w:rsid w:val="00B173F2"/>
    <w:rPr>
      <w:rFonts w:ascii="Franklin Gothic Heavy" w:eastAsia="Franklin Gothic Heavy" w:hAnsi="Franklin Gothic Heavy" w:cs="Franklin Gothic Heavy"/>
      <w:b w:val="0"/>
      <w:bCs w:val="0"/>
      <w:i/>
      <w:iCs/>
      <w:smallCaps w:val="0"/>
      <w:strike w:val="0"/>
      <w:color w:val="000000"/>
      <w:spacing w:val="0"/>
      <w:w w:val="100"/>
      <w:position w:val="0"/>
      <w:sz w:val="23"/>
      <w:szCs w:val="23"/>
      <w:u w:val="none"/>
      <w:lang w:val="en-US" w:eastAsia="en-US" w:bidi="en-US"/>
    </w:rPr>
  </w:style>
  <w:style w:type="character" w:customStyle="1" w:styleId="affffffff1">
    <w:name w:val="Подпись к картинке_"/>
    <w:link w:val="affffffff2"/>
    <w:rsid w:val="00B173F2"/>
    <w:rPr>
      <w:rFonts w:ascii="Times New Roman" w:eastAsia="Times New Roman" w:hAnsi="Times New Roman"/>
      <w:b/>
      <w:bCs/>
      <w:sz w:val="22"/>
      <w:szCs w:val="22"/>
      <w:shd w:val="clear" w:color="auto" w:fill="FFFFFF"/>
    </w:rPr>
  </w:style>
  <w:style w:type="character" w:customStyle="1" w:styleId="75pt">
    <w:name w:val="Колонтитул + 7;5 pt;Полужирный;Курсив"/>
    <w:rsid w:val="00B173F2"/>
    <w:rPr>
      <w:rFonts w:ascii="Georgia" w:eastAsia="Georgia" w:hAnsi="Georgia" w:cs="Georgia"/>
      <w:b/>
      <w:bCs/>
      <w:i/>
      <w:iCs/>
      <w:smallCaps w:val="0"/>
      <w:strike w:val="0"/>
      <w:color w:val="000000"/>
      <w:spacing w:val="0"/>
      <w:w w:val="100"/>
      <w:position w:val="0"/>
      <w:sz w:val="15"/>
      <w:szCs w:val="15"/>
      <w:u w:val="none"/>
      <w:lang w:val="ru-RU" w:eastAsia="ru-RU" w:bidi="ru-RU"/>
    </w:rPr>
  </w:style>
  <w:style w:type="character" w:customStyle="1" w:styleId="4Exact">
    <w:name w:val="Подпись к картинке (4) Exact"/>
    <w:link w:val="4a"/>
    <w:rsid w:val="00B173F2"/>
    <w:rPr>
      <w:rFonts w:ascii="Times New Roman" w:eastAsia="Times New Roman" w:hAnsi="Times New Roman"/>
      <w:b/>
      <w:bCs/>
      <w:spacing w:val="-30"/>
      <w:w w:val="200"/>
      <w:sz w:val="26"/>
      <w:szCs w:val="26"/>
      <w:shd w:val="clear" w:color="auto" w:fill="FFFFFF"/>
      <w:lang w:val="en-US" w:eastAsia="en-US" w:bidi="en-US"/>
    </w:rPr>
  </w:style>
  <w:style w:type="character" w:customStyle="1" w:styleId="4Exact0">
    <w:name w:val="Подпись к картинке (4) + Малые прописные Exact"/>
    <w:rsid w:val="00B173F2"/>
    <w:rPr>
      <w:rFonts w:ascii="Times New Roman" w:eastAsia="Times New Roman" w:hAnsi="Times New Roman" w:cs="Times New Roman"/>
      <w:b/>
      <w:bCs/>
      <w:i w:val="0"/>
      <w:iCs w:val="0"/>
      <w:smallCaps/>
      <w:strike w:val="0"/>
      <w:color w:val="000000"/>
      <w:spacing w:val="-30"/>
      <w:w w:val="200"/>
      <w:position w:val="0"/>
      <w:sz w:val="26"/>
      <w:szCs w:val="26"/>
      <w:u w:val="none"/>
      <w:lang w:val="en-US" w:eastAsia="en-US" w:bidi="en-US"/>
    </w:rPr>
  </w:style>
  <w:style w:type="character" w:customStyle="1" w:styleId="465pt0pt100Exact">
    <w:name w:val="Подпись к картинке (4) + 6;5 pt;Не полужирный;Курсив;Интервал 0 pt;Масштаб 100% Exact"/>
    <w:rsid w:val="00B173F2"/>
    <w:rPr>
      <w:rFonts w:ascii="Times New Roman" w:eastAsia="Times New Roman" w:hAnsi="Times New Roman" w:cs="Times New Roman"/>
      <w:b/>
      <w:bCs/>
      <w:i/>
      <w:iCs/>
      <w:smallCaps w:val="0"/>
      <w:strike w:val="0"/>
      <w:color w:val="000000"/>
      <w:spacing w:val="-10"/>
      <w:w w:val="100"/>
      <w:position w:val="0"/>
      <w:sz w:val="13"/>
      <w:szCs w:val="13"/>
      <w:u w:val="none"/>
      <w:lang w:val="en-US" w:eastAsia="en-US" w:bidi="en-US"/>
    </w:rPr>
  </w:style>
  <w:style w:type="character" w:customStyle="1" w:styleId="5Exact">
    <w:name w:val="Подпись к картинке (5) Exact"/>
    <w:link w:val="58"/>
    <w:rsid w:val="00B173F2"/>
    <w:rPr>
      <w:rFonts w:ascii="CordiaUPC" w:eastAsia="CordiaUPC" w:hAnsi="CordiaUPC" w:cs="CordiaUPC"/>
      <w:sz w:val="14"/>
      <w:szCs w:val="14"/>
      <w:shd w:val="clear" w:color="auto" w:fill="FFFFFF"/>
      <w:lang w:val="en-US" w:eastAsia="en-US" w:bidi="en-US"/>
    </w:rPr>
  </w:style>
  <w:style w:type="character" w:customStyle="1" w:styleId="Exact1">
    <w:name w:val="Подпись к таблице Exact"/>
    <w:uiPriority w:val="99"/>
    <w:rsid w:val="00B173F2"/>
    <w:rPr>
      <w:rFonts w:ascii="Times New Roman" w:eastAsia="Times New Roman" w:hAnsi="Times New Roman" w:cs="Times New Roman"/>
      <w:b/>
      <w:bCs/>
      <w:sz w:val="22"/>
      <w:szCs w:val="22"/>
      <w:shd w:val="clear" w:color="auto" w:fill="FFFFFF"/>
      <w:lang w:val="en-US" w:eastAsia="en-US" w:bidi="en-US"/>
    </w:rPr>
  </w:style>
  <w:style w:type="character" w:customStyle="1" w:styleId="245pt">
    <w:name w:val="Основной текст (2) + 4;5 pt;Не полужирный"/>
    <w:rsid w:val="00B173F2"/>
    <w:rPr>
      <w:rFonts w:ascii="Times New Roman" w:eastAsia="Times New Roman" w:hAnsi="Times New Roman" w:cs="Times New Roman"/>
      <w:b/>
      <w:bCs/>
      <w:i w:val="0"/>
      <w:iCs w:val="0"/>
      <w:smallCaps w:val="0"/>
      <w:strike w:val="0"/>
      <w:color w:val="000000"/>
      <w:spacing w:val="0"/>
      <w:w w:val="100"/>
      <w:position w:val="0"/>
      <w:sz w:val="9"/>
      <w:szCs w:val="9"/>
      <w:u w:val="none"/>
      <w:lang w:val="en-US" w:eastAsia="en-US" w:bidi="en-US"/>
    </w:rPr>
  </w:style>
  <w:style w:type="character" w:customStyle="1" w:styleId="6Exact">
    <w:name w:val="Подпись к картинке (6) Exact"/>
    <w:link w:val="66"/>
    <w:rsid w:val="00B173F2"/>
    <w:rPr>
      <w:rFonts w:ascii="Georgia" w:eastAsia="Georgia" w:hAnsi="Georgia" w:cs="Georgia"/>
      <w:b/>
      <w:bCs/>
      <w:sz w:val="32"/>
      <w:szCs w:val="32"/>
      <w:shd w:val="clear" w:color="auto" w:fill="FFFFFF"/>
    </w:rPr>
  </w:style>
  <w:style w:type="character" w:customStyle="1" w:styleId="6TimesNewRoman11ptExact">
    <w:name w:val="Подпись к картинке (6) + Times New Roman;11 pt Exact"/>
    <w:rsid w:val="00B173F2"/>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7Exact">
    <w:name w:val="Подпись к картинке (7) Exact"/>
    <w:link w:val="76"/>
    <w:rsid w:val="00B173F2"/>
    <w:rPr>
      <w:rFonts w:ascii="Times New Roman" w:eastAsia="Times New Roman" w:hAnsi="Times New Roman"/>
      <w:b/>
      <w:bCs/>
      <w:spacing w:val="30"/>
      <w:sz w:val="24"/>
      <w:szCs w:val="24"/>
      <w:shd w:val="clear" w:color="auto" w:fill="FFFFFF"/>
    </w:rPr>
  </w:style>
  <w:style w:type="character" w:customStyle="1" w:styleId="70ptExact">
    <w:name w:val="Подпись к картинке (7) + Интервал 0 pt Exact"/>
    <w:rsid w:val="00B173F2"/>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7-1ptExact">
    <w:name w:val="Подпись к картинке (7) + Не полужирный;Интервал -1 pt Exact"/>
    <w:rsid w:val="00B173F2"/>
    <w:rPr>
      <w:rFonts w:ascii="Times New Roman" w:eastAsia="Times New Roman" w:hAnsi="Times New Roman" w:cs="Times New Roman"/>
      <w:b/>
      <w:bCs/>
      <w:i w:val="0"/>
      <w:iCs w:val="0"/>
      <w:smallCaps w:val="0"/>
      <w:strike w:val="0"/>
      <w:color w:val="000000"/>
      <w:spacing w:val="-20"/>
      <w:w w:val="100"/>
      <w:position w:val="0"/>
      <w:sz w:val="24"/>
      <w:szCs w:val="24"/>
      <w:u w:val="none"/>
      <w:lang w:val="ru-RU" w:eastAsia="ru-RU" w:bidi="ru-RU"/>
    </w:rPr>
  </w:style>
  <w:style w:type="character" w:customStyle="1" w:styleId="7-1ptExact0">
    <w:name w:val="Подпись к картинке (7) + Интервал -1 pt Exact"/>
    <w:rsid w:val="00B173F2"/>
    <w:rPr>
      <w:rFonts w:ascii="Times New Roman" w:eastAsia="Times New Roman" w:hAnsi="Times New Roman" w:cs="Times New Roman"/>
      <w:b/>
      <w:bCs/>
      <w:i w:val="0"/>
      <w:iCs w:val="0"/>
      <w:smallCaps w:val="0"/>
      <w:strike w:val="0"/>
      <w:color w:val="000000"/>
      <w:spacing w:val="-20"/>
      <w:w w:val="100"/>
      <w:position w:val="0"/>
      <w:sz w:val="24"/>
      <w:szCs w:val="24"/>
      <w:u w:val="none"/>
      <w:lang w:val="ru-RU" w:eastAsia="ru-RU" w:bidi="ru-RU"/>
    </w:rPr>
  </w:style>
  <w:style w:type="character" w:customStyle="1" w:styleId="8Exact">
    <w:name w:val="Подпись к картинке (8) Exact"/>
    <w:link w:val="84"/>
    <w:rsid w:val="00B173F2"/>
    <w:rPr>
      <w:rFonts w:ascii="Times New Roman" w:eastAsia="Times New Roman" w:hAnsi="Times New Roman"/>
      <w:spacing w:val="-30"/>
      <w:sz w:val="58"/>
      <w:szCs w:val="58"/>
      <w:shd w:val="clear" w:color="auto" w:fill="FFFFFF"/>
      <w:lang w:val="en-US" w:eastAsia="en-US" w:bidi="en-US"/>
    </w:rPr>
  </w:style>
  <w:style w:type="character" w:customStyle="1" w:styleId="9Exact">
    <w:name w:val="Подпись к картинке (9) Exact"/>
    <w:link w:val="93"/>
    <w:rsid w:val="00B173F2"/>
    <w:rPr>
      <w:rFonts w:ascii="Times New Roman" w:eastAsia="Times New Roman" w:hAnsi="Times New Roman"/>
      <w:sz w:val="12"/>
      <w:szCs w:val="12"/>
      <w:shd w:val="clear" w:color="auto" w:fill="FFFFFF"/>
      <w:lang w:val="en-US" w:eastAsia="en-US" w:bidi="en-US"/>
    </w:rPr>
  </w:style>
  <w:style w:type="character" w:customStyle="1" w:styleId="824pt8ptExact">
    <w:name w:val="Подпись к картинке (8) + 24 pt;Курсив;Интервал 8 pt Exact"/>
    <w:rsid w:val="00B173F2"/>
    <w:rPr>
      <w:rFonts w:ascii="Times New Roman" w:eastAsia="Times New Roman" w:hAnsi="Times New Roman" w:cs="Times New Roman"/>
      <w:b w:val="0"/>
      <w:bCs w:val="0"/>
      <w:i/>
      <w:iCs/>
      <w:smallCaps w:val="0"/>
      <w:strike w:val="0"/>
      <w:color w:val="000000"/>
      <w:spacing w:val="160"/>
      <w:w w:val="100"/>
      <w:position w:val="0"/>
      <w:sz w:val="48"/>
      <w:szCs w:val="48"/>
      <w:u w:val="none"/>
      <w:lang w:val="en-US" w:eastAsia="en-US" w:bidi="en-US"/>
    </w:rPr>
  </w:style>
  <w:style w:type="character" w:customStyle="1" w:styleId="10ptExact">
    <w:name w:val="Подпись к картинке + 10 pt;Не полужирный;Курсив Exact"/>
    <w:rsid w:val="00B173F2"/>
    <w:rPr>
      <w:rFonts w:ascii="Times New Roman" w:eastAsia="Times New Roman" w:hAnsi="Times New Roman" w:cs="Times New Roman"/>
      <w:b/>
      <w:bCs/>
      <w:i/>
      <w:iCs/>
      <w:smallCaps w:val="0"/>
      <w:strike w:val="0"/>
      <w:color w:val="000000"/>
      <w:spacing w:val="0"/>
      <w:w w:val="100"/>
      <w:position w:val="0"/>
      <w:sz w:val="20"/>
      <w:szCs w:val="20"/>
      <w:u w:val="none"/>
      <w:lang w:val="en-US" w:eastAsia="en-US" w:bidi="en-US"/>
    </w:rPr>
  </w:style>
  <w:style w:type="character" w:customStyle="1" w:styleId="10Exact">
    <w:name w:val="Подпись к картинке (10) Exact"/>
    <w:link w:val="101"/>
    <w:rsid w:val="00B173F2"/>
    <w:rPr>
      <w:rFonts w:ascii="Times New Roman" w:eastAsia="Times New Roman" w:hAnsi="Times New Roman"/>
      <w:sz w:val="22"/>
      <w:szCs w:val="22"/>
      <w:shd w:val="clear" w:color="auto" w:fill="FFFFFF"/>
      <w:lang w:val="en-US" w:eastAsia="en-US" w:bidi="en-US"/>
    </w:rPr>
  </w:style>
  <w:style w:type="character" w:customStyle="1" w:styleId="1010ptExact">
    <w:name w:val="Подпись к картинке (10) + 10 pt Exact"/>
    <w:rsid w:val="00B173F2"/>
    <w:rPr>
      <w:rFonts w:ascii="Times New Roman" w:eastAsia="Times New Roman" w:hAnsi="Times New Roman" w:cs="Times New Roman"/>
      <w:b w:val="0"/>
      <w:bCs w:val="0"/>
      <w:i w:val="0"/>
      <w:iCs w:val="0"/>
      <w:smallCaps w:val="0"/>
      <w:strike w:val="0"/>
      <w:color w:val="000000"/>
      <w:spacing w:val="0"/>
      <w:w w:val="100"/>
      <w:position w:val="0"/>
      <w:sz w:val="20"/>
      <w:szCs w:val="20"/>
      <w:u w:val="none"/>
      <w:lang w:val="en-US" w:eastAsia="en-US" w:bidi="en-US"/>
    </w:rPr>
  </w:style>
  <w:style w:type="character" w:customStyle="1" w:styleId="104ptExact">
    <w:name w:val="Подпись к картинке (10) + Интервал 4 pt Exact"/>
    <w:rsid w:val="00B173F2"/>
    <w:rPr>
      <w:rFonts w:ascii="Times New Roman" w:eastAsia="Times New Roman" w:hAnsi="Times New Roman" w:cs="Times New Roman"/>
      <w:b w:val="0"/>
      <w:bCs w:val="0"/>
      <w:i w:val="0"/>
      <w:iCs w:val="0"/>
      <w:smallCaps w:val="0"/>
      <w:strike w:val="0"/>
      <w:color w:val="000000"/>
      <w:spacing w:val="90"/>
      <w:w w:val="100"/>
      <w:position w:val="0"/>
      <w:sz w:val="22"/>
      <w:szCs w:val="22"/>
      <w:u w:val="none"/>
      <w:lang w:val="en-US" w:eastAsia="en-US" w:bidi="en-US"/>
    </w:rPr>
  </w:style>
  <w:style w:type="paragraph" w:customStyle="1" w:styleId="affffffff2">
    <w:name w:val="Подпись к картинке"/>
    <w:basedOn w:val="ac"/>
    <w:link w:val="affffffff1"/>
    <w:rsid w:val="00B173F2"/>
    <w:pPr>
      <w:widowControl w:val="0"/>
      <w:shd w:val="clear" w:color="auto" w:fill="FFFFFF"/>
      <w:spacing w:line="259" w:lineRule="exact"/>
      <w:jc w:val="center"/>
    </w:pPr>
    <w:rPr>
      <w:rFonts w:eastAsia="Times New Roman"/>
      <w:b/>
      <w:bCs/>
      <w:lang w:eastAsia="ru-RU"/>
    </w:rPr>
  </w:style>
  <w:style w:type="paragraph" w:customStyle="1" w:styleId="2ff6">
    <w:name w:val="Подпись к картинке (2)"/>
    <w:basedOn w:val="ac"/>
    <w:link w:val="2Exact1"/>
    <w:rsid w:val="00B173F2"/>
    <w:pPr>
      <w:widowControl w:val="0"/>
      <w:shd w:val="clear" w:color="auto" w:fill="FFFFFF"/>
      <w:spacing w:line="0" w:lineRule="atLeast"/>
    </w:pPr>
    <w:rPr>
      <w:rFonts w:eastAsia="Times New Roman"/>
      <w:spacing w:val="-10"/>
      <w:sz w:val="12"/>
      <w:szCs w:val="12"/>
      <w:lang w:val="en-US" w:bidi="en-US"/>
    </w:rPr>
  </w:style>
  <w:style w:type="paragraph" w:customStyle="1" w:styleId="3fb">
    <w:name w:val="Подпись к картинке (3)"/>
    <w:basedOn w:val="ac"/>
    <w:link w:val="3Exact0"/>
    <w:rsid w:val="00B173F2"/>
    <w:pPr>
      <w:widowControl w:val="0"/>
      <w:shd w:val="clear" w:color="auto" w:fill="FFFFFF"/>
      <w:spacing w:line="202" w:lineRule="exact"/>
      <w:jc w:val="both"/>
    </w:pPr>
    <w:rPr>
      <w:rFonts w:ascii="FrankRuehl" w:eastAsia="FrankRuehl" w:hAnsi="FrankRuehl" w:cs="FrankRuehl"/>
      <w:sz w:val="23"/>
      <w:szCs w:val="23"/>
      <w:lang w:val="en-US" w:bidi="en-US"/>
    </w:rPr>
  </w:style>
  <w:style w:type="paragraph" w:customStyle="1" w:styleId="4a">
    <w:name w:val="Подпись к картинке (4)"/>
    <w:basedOn w:val="ac"/>
    <w:link w:val="4Exact"/>
    <w:rsid w:val="00B173F2"/>
    <w:pPr>
      <w:widowControl w:val="0"/>
      <w:shd w:val="clear" w:color="auto" w:fill="FFFFFF"/>
      <w:spacing w:line="0" w:lineRule="atLeast"/>
    </w:pPr>
    <w:rPr>
      <w:rFonts w:eastAsia="Times New Roman"/>
      <w:b/>
      <w:bCs/>
      <w:spacing w:val="-30"/>
      <w:w w:val="200"/>
      <w:sz w:val="26"/>
      <w:szCs w:val="26"/>
      <w:lang w:val="en-US" w:bidi="en-US"/>
    </w:rPr>
  </w:style>
  <w:style w:type="paragraph" w:customStyle="1" w:styleId="58">
    <w:name w:val="Подпись к картинке (5)"/>
    <w:basedOn w:val="ac"/>
    <w:link w:val="5Exact"/>
    <w:rsid w:val="00B173F2"/>
    <w:pPr>
      <w:widowControl w:val="0"/>
      <w:shd w:val="clear" w:color="auto" w:fill="FFFFFF"/>
      <w:spacing w:before="240" w:line="0" w:lineRule="atLeast"/>
      <w:jc w:val="right"/>
    </w:pPr>
    <w:rPr>
      <w:rFonts w:ascii="CordiaUPC" w:eastAsia="CordiaUPC" w:hAnsi="CordiaUPC" w:cs="CordiaUPC"/>
      <w:sz w:val="14"/>
      <w:szCs w:val="14"/>
      <w:lang w:val="en-US" w:bidi="en-US"/>
    </w:rPr>
  </w:style>
  <w:style w:type="paragraph" w:customStyle="1" w:styleId="66">
    <w:name w:val="Подпись к картинке (6)"/>
    <w:basedOn w:val="ac"/>
    <w:link w:val="6Exact"/>
    <w:rsid w:val="00B173F2"/>
    <w:pPr>
      <w:widowControl w:val="0"/>
      <w:shd w:val="clear" w:color="auto" w:fill="FFFFFF"/>
      <w:spacing w:line="0" w:lineRule="atLeast"/>
      <w:jc w:val="both"/>
    </w:pPr>
    <w:rPr>
      <w:rFonts w:ascii="Georgia" w:eastAsia="Georgia" w:hAnsi="Georgia" w:cs="Georgia"/>
      <w:b/>
      <w:bCs/>
      <w:sz w:val="32"/>
      <w:szCs w:val="32"/>
      <w:lang w:eastAsia="ru-RU"/>
    </w:rPr>
  </w:style>
  <w:style w:type="paragraph" w:customStyle="1" w:styleId="76">
    <w:name w:val="Подпись к картинке (7)"/>
    <w:basedOn w:val="ac"/>
    <w:link w:val="7Exact"/>
    <w:rsid w:val="00B173F2"/>
    <w:pPr>
      <w:widowControl w:val="0"/>
      <w:shd w:val="clear" w:color="auto" w:fill="FFFFFF"/>
      <w:spacing w:line="0" w:lineRule="atLeast"/>
      <w:jc w:val="both"/>
    </w:pPr>
    <w:rPr>
      <w:rFonts w:eastAsia="Times New Roman"/>
      <w:b/>
      <w:bCs/>
      <w:spacing w:val="30"/>
      <w:sz w:val="24"/>
      <w:szCs w:val="24"/>
      <w:lang w:eastAsia="ru-RU"/>
    </w:rPr>
  </w:style>
  <w:style w:type="paragraph" w:customStyle="1" w:styleId="84">
    <w:name w:val="Подпись к картинке (8)"/>
    <w:basedOn w:val="ac"/>
    <w:link w:val="8Exact"/>
    <w:rsid w:val="00B173F2"/>
    <w:pPr>
      <w:widowControl w:val="0"/>
      <w:shd w:val="clear" w:color="auto" w:fill="FFFFFF"/>
      <w:spacing w:line="0" w:lineRule="atLeast"/>
    </w:pPr>
    <w:rPr>
      <w:rFonts w:eastAsia="Times New Roman"/>
      <w:spacing w:val="-30"/>
      <w:sz w:val="58"/>
      <w:szCs w:val="58"/>
      <w:lang w:val="en-US" w:bidi="en-US"/>
    </w:rPr>
  </w:style>
  <w:style w:type="paragraph" w:customStyle="1" w:styleId="93">
    <w:name w:val="Подпись к картинке (9)"/>
    <w:basedOn w:val="ac"/>
    <w:link w:val="9Exact"/>
    <w:rsid w:val="00B173F2"/>
    <w:pPr>
      <w:widowControl w:val="0"/>
      <w:shd w:val="clear" w:color="auto" w:fill="FFFFFF"/>
      <w:spacing w:line="0" w:lineRule="atLeast"/>
      <w:jc w:val="both"/>
    </w:pPr>
    <w:rPr>
      <w:rFonts w:eastAsia="Times New Roman"/>
      <w:sz w:val="12"/>
      <w:szCs w:val="12"/>
      <w:lang w:val="en-US" w:bidi="en-US"/>
    </w:rPr>
  </w:style>
  <w:style w:type="paragraph" w:customStyle="1" w:styleId="101">
    <w:name w:val="Подпись к картинке (10)"/>
    <w:basedOn w:val="ac"/>
    <w:link w:val="10Exact"/>
    <w:rsid w:val="00B173F2"/>
    <w:pPr>
      <w:widowControl w:val="0"/>
      <w:shd w:val="clear" w:color="auto" w:fill="FFFFFF"/>
      <w:spacing w:line="0" w:lineRule="atLeast"/>
      <w:jc w:val="both"/>
    </w:pPr>
    <w:rPr>
      <w:rFonts w:eastAsia="Times New Roman"/>
      <w:lang w:val="en-US" w:bidi="en-US"/>
    </w:rPr>
  </w:style>
  <w:style w:type="character" w:customStyle="1" w:styleId="2ff7">
    <w:name w:val="Заголовок №2 + Малые прописные"/>
    <w:rsid w:val="008A5207"/>
    <w:rPr>
      <w:rFonts w:ascii="Times New Roman" w:eastAsia="Times New Roman" w:hAnsi="Times New Roman" w:cs="Times New Roman"/>
      <w:b/>
      <w:bCs/>
      <w:i w:val="0"/>
      <w:iCs w:val="0"/>
      <w:smallCaps/>
      <w:strike w:val="0"/>
      <w:color w:val="000000"/>
      <w:spacing w:val="0"/>
      <w:w w:val="100"/>
      <w:position w:val="0"/>
      <w:sz w:val="24"/>
      <w:szCs w:val="24"/>
      <w:u w:val="none"/>
      <w:lang w:val="ru-RU" w:eastAsia="ru-RU" w:bidi="ru-RU"/>
    </w:rPr>
  </w:style>
  <w:style w:type="character" w:customStyle="1" w:styleId="4Exact1">
    <w:name w:val="Основной текст (4) Exact"/>
    <w:rsid w:val="005B648B"/>
    <w:rPr>
      <w:rFonts w:ascii="Times New Roman" w:eastAsia="Times New Roman" w:hAnsi="Times New Roman" w:cs="Times New Roman"/>
      <w:b/>
      <w:bCs/>
      <w:i w:val="0"/>
      <w:iCs w:val="0"/>
      <w:smallCaps w:val="0"/>
      <w:strike w:val="0"/>
      <w:sz w:val="28"/>
      <w:szCs w:val="28"/>
      <w:u w:val="none"/>
    </w:rPr>
  </w:style>
  <w:style w:type="character" w:customStyle="1" w:styleId="211pt">
    <w:name w:val="Основной текст (2) + 11 pt"/>
    <w:rsid w:val="005B648B"/>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11pt2">
    <w:name w:val="Основной текст (2) + 11 pt2"/>
    <w:uiPriority w:val="99"/>
    <w:rsid w:val="00B60485"/>
    <w:rPr>
      <w:rFonts w:ascii="Times New Roman" w:hAnsi="Times New Roman" w:cs="Times New Roman"/>
      <w:color w:val="000000"/>
      <w:spacing w:val="0"/>
      <w:w w:val="100"/>
      <w:position w:val="0"/>
      <w:sz w:val="22"/>
      <w:szCs w:val="22"/>
      <w:shd w:val="clear" w:color="auto" w:fill="FFFFFF"/>
      <w:lang w:val="ru-RU" w:eastAsia="ru-RU"/>
    </w:rPr>
  </w:style>
  <w:style w:type="character" w:customStyle="1" w:styleId="211pt1">
    <w:name w:val="Основной текст (2) + 11 pt1"/>
    <w:uiPriority w:val="99"/>
    <w:rsid w:val="00B60485"/>
    <w:rPr>
      <w:rFonts w:ascii="Times New Roman" w:hAnsi="Times New Roman" w:cs="Times New Roman"/>
      <w:color w:val="000000"/>
      <w:spacing w:val="0"/>
      <w:w w:val="100"/>
      <w:position w:val="0"/>
      <w:sz w:val="22"/>
      <w:szCs w:val="22"/>
      <w:shd w:val="clear" w:color="auto" w:fill="FFFFFF"/>
      <w:lang w:val="en-US" w:eastAsia="en-US"/>
    </w:rPr>
  </w:style>
  <w:style w:type="paragraph" w:styleId="2ff8">
    <w:name w:val="Quote"/>
    <w:basedOn w:val="ac"/>
    <w:next w:val="ac"/>
    <w:link w:val="2ff9"/>
    <w:uiPriority w:val="99"/>
    <w:qFormat/>
    <w:rsid w:val="004722ED"/>
    <w:pPr>
      <w:spacing w:after="200" w:line="276" w:lineRule="auto"/>
    </w:pPr>
    <w:rPr>
      <w:rFonts w:ascii="Calibri" w:eastAsia="Times New Roman" w:hAnsi="Calibri"/>
      <w:i/>
      <w:iCs/>
    </w:rPr>
  </w:style>
  <w:style w:type="character" w:customStyle="1" w:styleId="2ff9">
    <w:name w:val="Цитата 2 Знак"/>
    <w:basedOn w:val="ad"/>
    <w:link w:val="2ff8"/>
    <w:uiPriority w:val="99"/>
    <w:rsid w:val="004722ED"/>
    <w:rPr>
      <w:rFonts w:eastAsia="Times New Roman"/>
      <w:i/>
      <w:iCs/>
      <w:sz w:val="22"/>
      <w:szCs w:val="22"/>
      <w:lang w:eastAsia="en-US"/>
    </w:rPr>
  </w:style>
  <w:style w:type="paragraph" w:styleId="affffffff3">
    <w:name w:val="Intense Quote"/>
    <w:basedOn w:val="ac"/>
    <w:next w:val="ac"/>
    <w:link w:val="affffffff4"/>
    <w:uiPriority w:val="99"/>
    <w:qFormat/>
    <w:rsid w:val="004722ED"/>
    <w:pPr>
      <w:pBdr>
        <w:top w:val="single" w:sz="4" w:space="10" w:color="auto"/>
        <w:bottom w:val="single" w:sz="4" w:space="10" w:color="auto"/>
      </w:pBdr>
      <w:spacing w:before="240" w:after="240" w:line="300" w:lineRule="auto"/>
      <w:ind w:left="1152" w:right="1152"/>
      <w:jc w:val="both"/>
    </w:pPr>
    <w:rPr>
      <w:rFonts w:ascii="Calibri" w:eastAsia="Times New Roman" w:hAnsi="Calibri"/>
      <w:i/>
      <w:iCs/>
    </w:rPr>
  </w:style>
  <w:style w:type="character" w:customStyle="1" w:styleId="affffffff4">
    <w:name w:val="Выделенная цитата Знак"/>
    <w:basedOn w:val="ad"/>
    <w:link w:val="affffffff3"/>
    <w:uiPriority w:val="99"/>
    <w:rsid w:val="004722ED"/>
    <w:rPr>
      <w:rFonts w:eastAsia="Times New Roman"/>
      <w:i/>
      <w:iCs/>
      <w:sz w:val="22"/>
      <w:szCs w:val="22"/>
      <w:lang w:eastAsia="en-US"/>
    </w:rPr>
  </w:style>
  <w:style w:type="character" w:styleId="affffffff5">
    <w:name w:val="Subtle Emphasis"/>
    <w:uiPriority w:val="99"/>
    <w:qFormat/>
    <w:rsid w:val="004722ED"/>
    <w:rPr>
      <w:i/>
      <w:iCs/>
    </w:rPr>
  </w:style>
  <w:style w:type="character" w:styleId="affffffff6">
    <w:name w:val="Intense Emphasis"/>
    <w:uiPriority w:val="99"/>
    <w:qFormat/>
    <w:rsid w:val="004722ED"/>
    <w:rPr>
      <w:b/>
      <w:bCs/>
      <w:i/>
      <w:iCs/>
    </w:rPr>
  </w:style>
  <w:style w:type="character" w:styleId="affffffff7">
    <w:name w:val="Subtle Reference"/>
    <w:uiPriority w:val="99"/>
    <w:qFormat/>
    <w:rsid w:val="004722ED"/>
    <w:rPr>
      <w:smallCaps/>
    </w:rPr>
  </w:style>
  <w:style w:type="character" w:styleId="affffffff8">
    <w:name w:val="Intense Reference"/>
    <w:uiPriority w:val="99"/>
    <w:qFormat/>
    <w:rsid w:val="004722ED"/>
    <w:rPr>
      <w:b/>
      <w:bCs/>
      <w:smallCaps/>
    </w:rPr>
  </w:style>
  <w:style w:type="character" w:styleId="affffffff9">
    <w:name w:val="Book Title"/>
    <w:uiPriority w:val="99"/>
    <w:qFormat/>
    <w:rsid w:val="004722ED"/>
    <w:rPr>
      <w:i/>
      <w:iCs/>
      <w:smallCaps/>
      <w:spacing w:val="5"/>
    </w:rPr>
  </w:style>
  <w:style w:type="paragraph" w:customStyle="1" w:styleId="s13">
    <w:name w:val="s_13"/>
    <w:basedOn w:val="ac"/>
    <w:uiPriority w:val="99"/>
    <w:rsid w:val="004722ED"/>
    <w:pPr>
      <w:ind w:firstLine="720"/>
    </w:pPr>
    <w:rPr>
      <w:rFonts w:ascii="Calibri" w:eastAsia="Times New Roman" w:hAnsi="Calibri" w:cs="Calibri"/>
      <w:sz w:val="20"/>
      <w:szCs w:val="20"/>
      <w:lang w:eastAsia="ru-RU"/>
    </w:rPr>
  </w:style>
  <w:style w:type="paragraph" w:customStyle="1" w:styleId="1fffb">
    <w:name w:val="Знак1 Знак Знак Знак Знак Знак Знак Знак Знак Знак Знак Знак Знак Знак"/>
    <w:basedOn w:val="ac"/>
    <w:uiPriority w:val="99"/>
    <w:rsid w:val="004722ED"/>
    <w:pPr>
      <w:spacing w:after="160" w:line="240" w:lineRule="exact"/>
    </w:pPr>
    <w:rPr>
      <w:rFonts w:ascii="Verdana" w:eastAsia="Times New Roman" w:hAnsi="Verdana" w:cs="Verdana"/>
      <w:sz w:val="20"/>
      <w:szCs w:val="20"/>
      <w:lang w:val="en-US"/>
    </w:rPr>
  </w:style>
  <w:style w:type="paragraph" w:customStyle="1" w:styleId="1fffc">
    <w:name w:val="Знак Знак Знак1 Знак"/>
    <w:basedOn w:val="ac"/>
    <w:uiPriority w:val="99"/>
    <w:rsid w:val="004722ED"/>
    <w:pPr>
      <w:spacing w:after="160" w:line="240" w:lineRule="exact"/>
      <w:ind w:left="720" w:hanging="360"/>
      <w:jc w:val="both"/>
    </w:pPr>
    <w:rPr>
      <w:rFonts w:ascii="Verdana" w:eastAsia="Times New Roman" w:hAnsi="Verdana" w:cs="Verdana"/>
      <w:sz w:val="20"/>
      <w:szCs w:val="20"/>
      <w:lang w:val="en-US"/>
    </w:rPr>
  </w:style>
  <w:style w:type="paragraph" w:customStyle="1" w:styleId="2ffa">
    <w:name w:val="Знак2 Знак Знак Знак"/>
    <w:basedOn w:val="ac"/>
    <w:uiPriority w:val="99"/>
    <w:rsid w:val="004722ED"/>
    <w:pPr>
      <w:spacing w:after="160" w:line="240" w:lineRule="exact"/>
    </w:pPr>
    <w:rPr>
      <w:rFonts w:ascii="Verdana" w:eastAsia="Times New Roman" w:hAnsi="Verdana" w:cs="Verdana"/>
      <w:sz w:val="20"/>
      <w:szCs w:val="20"/>
      <w:lang w:val="en-US"/>
    </w:rPr>
  </w:style>
  <w:style w:type="character" w:styleId="affffffffa">
    <w:name w:val="line number"/>
    <w:uiPriority w:val="99"/>
    <w:rsid w:val="004722ED"/>
  </w:style>
  <w:style w:type="character" w:customStyle="1" w:styleId="59">
    <w:name w:val="Знак Знак5"/>
    <w:uiPriority w:val="99"/>
    <w:locked/>
    <w:rsid w:val="004722ED"/>
    <w:rPr>
      <w:sz w:val="24"/>
      <w:szCs w:val="24"/>
      <w:lang w:bidi="ar-SA"/>
    </w:rPr>
  </w:style>
  <w:style w:type="paragraph" w:customStyle="1" w:styleId="FR1">
    <w:name w:val="FR1"/>
    <w:uiPriority w:val="99"/>
    <w:rsid w:val="00773008"/>
    <w:pPr>
      <w:widowControl w:val="0"/>
      <w:suppressAutoHyphens/>
      <w:autoSpaceDE w:val="0"/>
      <w:spacing w:before="120" w:line="300" w:lineRule="auto"/>
      <w:ind w:left="80"/>
      <w:jc w:val="both"/>
    </w:pPr>
    <w:rPr>
      <w:rFonts w:ascii="Times New Roman" w:eastAsia="Arial" w:hAnsi="Times New Roman"/>
      <w:b/>
      <w:bCs/>
      <w:i/>
      <w:iCs/>
      <w:sz w:val="22"/>
      <w:szCs w:val="22"/>
      <w:lang w:eastAsia="ar-SA"/>
    </w:rPr>
  </w:style>
  <w:style w:type="paragraph" w:customStyle="1" w:styleId="FR2">
    <w:name w:val="FR2"/>
    <w:rsid w:val="00773008"/>
    <w:pPr>
      <w:widowControl w:val="0"/>
      <w:suppressAutoHyphens/>
      <w:autoSpaceDE w:val="0"/>
      <w:spacing w:line="252" w:lineRule="auto"/>
      <w:ind w:firstLine="160"/>
      <w:jc w:val="both"/>
    </w:pPr>
    <w:rPr>
      <w:rFonts w:ascii="Times New Roman" w:eastAsia="Arial" w:hAnsi="Times New Roman"/>
      <w:sz w:val="18"/>
      <w:szCs w:val="18"/>
      <w:lang w:eastAsia="ar-SA"/>
    </w:rPr>
  </w:style>
  <w:style w:type="paragraph" w:customStyle="1" w:styleId="1fffd">
    <w:name w:val="Верхний колонтитул1"/>
    <w:basedOn w:val="ac"/>
    <w:uiPriority w:val="99"/>
    <w:rsid w:val="00773008"/>
    <w:pPr>
      <w:tabs>
        <w:tab w:val="center" w:pos="4153"/>
        <w:tab w:val="right" w:pos="8306"/>
      </w:tabs>
    </w:pPr>
    <w:rPr>
      <w:rFonts w:ascii="Arial" w:eastAsia="Times New Roman" w:hAnsi="Arial" w:cs="Arial"/>
      <w:position w:val="6"/>
      <w:sz w:val="24"/>
      <w:szCs w:val="24"/>
      <w:lang w:eastAsia="ru-RU"/>
    </w:rPr>
  </w:style>
  <w:style w:type="character" w:customStyle="1" w:styleId="WW8Num6z1">
    <w:name w:val="WW8Num6z1"/>
    <w:uiPriority w:val="99"/>
    <w:rsid w:val="00773008"/>
    <w:rPr>
      <w:rFonts w:ascii="Courier New" w:hAnsi="Courier New" w:cs="Courier New"/>
    </w:rPr>
  </w:style>
  <w:style w:type="character" w:customStyle="1" w:styleId="WW8Num105z1">
    <w:name w:val="WW8Num105z1"/>
    <w:rsid w:val="00773008"/>
    <w:rPr>
      <w:rFonts w:ascii="Times New Roman" w:eastAsia="Times New Roman" w:hAnsi="Times New Roman" w:cs="Times New Roman"/>
    </w:rPr>
  </w:style>
  <w:style w:type="paragraph" w:customStyle="1" w:styleId="1fffe">
    <w:name w:val="Обычный 1"/>
    <w:basedOn w:val="ac"/>
    <w:rsid w:val="00773008"/>
    <w:pPr>
      <w:spacing w:before="120" w:after="120"/>
      <w:ind w:firstLine="567"/>
      <w:jc w:val="both"/>
    </w:pPr>
    <w:rPr>
      <w:rFonts w:eastAsia="Times New Roman"/>
      <w:sz w:val="24"/>
      <w:szCs w:val="24"/>
      <w:lang w:eastAsia="zh-CN"/>
    </w:rPr>
  </w:style>
  <w:style w:type="paragraph" w:customStyle="1" w:styleId="315">
    <w:name w:val="Заголовок 3_1"/>
    <w:basedOn w:val="30"/>
    <w:next w:val="ac"/>
    <w:rsid w:val="00773008"/>
    <w:pPr>
      <w:keepLines w:val="0"/>
      <w:spacing w:before="240" w:after="120"/>
    </w:pPr>
    <w:rPr>
      <w:rFonts w:ascii="Times New Roman" w:hAnsi="Times New Roman"/>
      <w:color w:val="auto"/>
      <w:szCs w:val="26"/>
      <w:lang w:eastAsia="zh-CN"/>
    </w:rPr>
  </w:style>
  <w:style w:type="paragraph" w:customStyle="1" w:styleId="214">
    <w:name w:val="Заголовок 2_1"/>
    <w:basedOn w:val="20"/>
    <w:next w:val="ac"/>
    <w:rsid w:val="00773008"/>
    <w:pPr>
      <w:keepLines w:val="0"/>
      <w:spacing w:before="240" w:after="120"/>
    </w:pPr>
    <w:rPr>
      <w:rFonts w:ascii="Times New Roman" w:hAnsi="Times New Roman"/>
      <w:iCs/>
      <w:color w:val="auto"/>
      <w:sz w:val="28"/>
      <w:szCs w:val="28"/>
      <w:lang w:eastAsia="zh-CN"/>
    </w:rPr>
  </w:style>
  <w:style w:type="paragraph" w:customStyle="1" w:styleId="affffffffb">
    <w:name w:val="Таблица_Текст слева"/>
    <w:basedOn w:val="ac"/>
    <w:link w:val="affffffffc"/>
    <w:rsid w:val="00773008"/>
    <w:rPr>
      <w:rFonts w:eastAsia="Times New Roman"/>
      <w:lang w:eastAsia="zh-CN"/>
    </w:rPr>
  </w:style>
  <w:style w:type="character" w:customStyle="1" w:styleId="affffffffc">
    <w:name w:val="Таблица_Текст слева Знак"/>
    <w:link w:val="affffffffb"/>
    <w:rsid w:val="00773008"/>
    <w:rPr>
      <w:rFonts w:ascii="Times New Roman" w:eastAsia="Times New Roman" w:hAnsi="Times New Roman"/>
      <w:sz w:val="22"/>
      <w:szCs w:val="22"/>
      <w:lang w:eastAsia="zh-CN"/>
    </w:rPr>
  </w:style>
  <w:style w:type="paragraph" w:customStyle="1" w:styleId="affffffffd">
    <w:name w:val="Таблица_Текст по центру + полужирный"/>
    <w:basedOn w:val="ac"/>
    <w:next w:val="1fffe"/>
    <w:rsid w:val="00773008"/>
    <w:pPr>
      <w:jc w:val="center"/>
    </w:pPr>
    <w:rPr>
      <w:rFonts w:eastAsia="Times New Roman"/>
      <w:b/>
      <w:bCs/>
      <w:szCs w:val="20"/>
      <w:lang w:eastAsia="zh-CN"/>
    </w:rPr>
  </w:style>
  <w:style w:type="paragraph" w:customStyle="1" w:styleId="affffffffe">
    <w:name w:val="Таблица_Текст слева + полужирный"/>
    <w:basedOn w:val="affffffffb"/>
    <w:next w:val="1fffe"/>
    <w:rsid w:val="00773008"/>
    <w:rPr>
      <w:b/>
      <w:bCs/>
    </w:rPr>
  </w:style>
  <w:style w:type="paragraph" w:customStyle="1" w:styleId="117">
    <w:name w:val="Заголовок 1_1"/>
    <w:basedOn w:val="14"/>
    <w:next w:val="ac"/>
    <w:rsid w:val="00773008"/>
    <w:pPr>
      <w:spacing w:after="120"/>
    </w:pPr>
    <w:rPr>
      <w:rFonts w:ascii="Times New Roman" w:hAnsi="Times New Roman"/>
      <w:caps/>
      <w:kern w:val="1"/>
      <w:lang w:eastAsia="zh-CN"/>
    </w:rPr>
  </w:style>
  <w:style w:type="paragraph" w:customStyle="1" w:styleId="Iauiue">
    <w:name w:val="Iau?iue"/>
    <w:rsid w:val="00773008"/>
    <w:pPr>
      <w:widowControl w:val="0"/>
      <w:suppressAutoHyphens/>
    </w:pPr>
    <w:rPr>
      <w:rFonts w:ascii="Times New Roman" w:eastAsia="Arial" w:hAnsi="Times New Roman"/>
      <w:lang w:eastAsia="ar-SA"/>
    </w:rPr>
  </w:style>
  <w:style w:type="paragraph" w:customStyle="1" w:styleId="118">
    <w:name w:val="Знак1 Знак Знак Знак1"/>
    <w:basedOn w:val="ac"/>
    <w:rsid w:val="00773008"/>
    <w:pPr>
      <w:spacing w:after="60"/>
      <w:ind w:firstLine="709"/>
      <w:jc w:val="both"/>
    </w:pPr>
    <w:rPr>
      <w:rFonts w:ascii="Arial" w:eastAsia="Times New Roman" w:hAnsi="Arial" w:cs="Arial"/>
      <w:bCs/>
      <w:sz w:val="24"/>
      <w:szCs w:val="24"/>
      <w:lang w:eastAsia="ru-RU"/>
    </w:rPr>
  </w:style>
  <w:style w:type="character" w:customStyle="1" w:styleId="SimSun">
    <w:name w:val="Основной текст + SimSun"/>
    <w:aliases w:val="Полужирный,Интервал -1 pt,Основной текст + 12,5 pt1,Интервал 0 pt1,Основной текст + 9 pt"/>
    <w:rsid w:val="00A8443C"/>
    <w:rPr>
      <w:rFonts w:ascii="SimSun" w:eastAsia="SimSun" w:hAnsi="SimSun" w:cs="SimSun" w:hint="eastAsia"/>
      <w:b/>
      <w:bCs/>
      <w:i w:val="0"/>
      <w:iCs w:val="0"/>
      <w:smallCaps w:val="0"/>
      <w:strike w:val="0"/>
      <w:dstrike w:val="0"/>
      <w:spacing w:val="-20"/>
      <w:sz w:val="25"/>
      <w:szCs w:val="25"/>
      <w:u w:val="none"/>
      <w:effect w:val="none"/>
    </w:rPr>
  </w:style>
  <w:style w:type="paragraph" w:customStyle="1" w:styleId="p20">
    <w:name w:val="p20"/>
    <w:basedOn w:val="ac"/>
    <w:rsid w:val="00A8443C"/>
    <w:pPr>
      <w:widowControl w:val="0"/>
      <w:tabs>
        <w:tab w:val="left" w:pos="408"/>
        <w:tab w:val="left" w:pos="1071"/>
      </w:tabs>
      <w:autoSpaceDE w:val="0"/>
      <w:autoSpaceDN w:val="0"/>
      <w:adjustRightInd w:val="0"/>
      <w:spacing w:line="323" w:lineRule="atLeast"/>
      <w:ind w:left="254" w:hanging="1071"/>
    </w:pPr>
    <w:rPr>
      <w:rFonts w:eastAsia="Times New Roman"/>
      <w:sz w:val="24"/>
      <w:szCs w:val="24"/>
      <w:lang w:val="en-US" w:eastAsia="ru-RU"/>
    </w:rPr>
  </w:style>
  <w:style w:type="paragraph" w:customStyle="1" w:styleId="afffffffff">
    <w:name w:val="Обычный.Название подразделения"/>
    <w:rsid w:val="00A8443C"/>
    <w:pPr>
      <w:suppressAutoHyphens/>
    </w:pPr>
    <w:rPr>
      <w:rFonts w:ascii="SchoolBook" w:eastAsia="Arial" w:hAnsi="SchoolBook"/>
      <w:sz w:val="28"/>
      <w:lang w:eastAsia="ar-SA"/>
    </w:rPr>
  </w:style>
  <w:style w:type="character" w:customStyle="1" w:styleId="WW8Num11z0">
    <w:name w:val="WW8Num11z0"/>
    <w:uiPriority w:val="99"/>
    <w:rsid w:val="00A8443C"/>
    <w:rPr>
      <w:rFonts w:cs="Times New Roman"/>
    </w:rPr>
  </w:style>
  <w:style w:type="paragraph" w:customStyle="1" w:styleId="s30">
    <w:name w:val="s_3"/>
    <w:basedOn w:val="ac"/>
    <w:rsid w:val="00E86BF0"/>
    <w:pPr>
      <w:spacing w:before="100" w:beforeAutospacing="1" w:after="100" w:afterAutospacing="1"/>
    </w:pPr>
    <w:rPr>
      <w:rFonts w:eastAsia="Times New Roman"/>
      <w:sz w:val="24"/>
      <w:szCs w:val="24"/>
      <w:lang w:eastAsia="ru-RU"/>
    </w:rPr>
  </w:style>
  <w:style w:type="paragraph" w:customStyle="1" w:styleId="3fc">
    <w:name w:val="Абзац списка3"/>
    <w:basedOn w:val="ac"/>
    <w:qFormat/>
    <w:rsid w:val="00793389"/>
    <w:pPr>
      <w:spacing w:after="200" w:line="276" w:lineRule="auto"/>
      <w:ind w:left="720"/>
      <w:contextualSpacing/>
    </w:pPr>
    <w:rPr>
      <w:rFonts w:ascii="Calibri" w:eastAsia="Times New Roman" w:hAnsi="Calibri"/>
      <w:lang w:eastAsia="ru-RU"/>
    </w:rPr>
  </w:style>
  <w:style w:type="paragraph" w:customStyle="1" w:styleId="4b">
    <w:name w:val="Знак Знак Знак Знак Знак Знак4"/>
    <w:basedOn w:val="ac"/>
    <w:rsid w:val="00935923"/>
    <w:pPr>
      <w:spacing w:before="100" w:beforeAutospacing="1" w:after="100" w:afterAutospacing="1"/>
      <w:jc w:val="both"/>
    </w:pPr>
    <w:rPr>
      <w:rFonts w:ascii="Tahoma" w:eastAsia="Times New Roman" w:hAnsi="Tahoma"/>
      <w:sz w:val="20"/>
      <w:szCs w:val="20"/>
      <w:lang w:val="en-US"/>
    </w:rPr>
  </w:style>
  <w:style w:type="paragraph" w:customStyle="1" w:styleId="CharChar1CharChar1CharChar3">
    <w:name w:val="Char Char Знак Знак1 Char Char1 Знак Знак Char Char3"/>
    <w:basedOn w:val="ac"/>
    <w:rsid w:val="00935923"/>
    <w:pPr>
      <w:spacing w:before="100" w:beforeAutospacing="1" w:after="100" w:afterAutospacing="1"/>
    </w:pPr>
    <w:rPr>
      <w:rFonts w:ascii="Tahoma" w:eastAsia="Times New Roman" w:hAnsi="Tahoma"/>
      <w:sz w:val="20"/>
      <w:szCs w:val="20"/>
      <w:lang w:val="en-US"/>
    </w:rPr>
  </w:style>
  <w:style w:type="paragraph" w:customStyle="1" w:styleId="2ffb">
    <w:name w:val="Текст выноски2"/>
    <w:basedOn w:val="ac"/>
    <w:rsid w:val="00935923"/>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article">
    <w:name w:val="article"/>
    <w:basedOn w:val="ac"/>
    <w:uiPriority w:val="99"/>
    <w:rsid w:val="0015412F"/>
    <w:pPr>
      <w:ind w:firstLine="567"/>
      <w:jc w:val="both"/>
    </w:pPr>
    <w:rPr>
      <w:rFonts w:ascii="Arial" w:eastAsia="Times New Roman" w:hAnsi="Arial" w:cs="Arial"/>
      <w:sz w:val="26"/>
      <w:szCs w:val="26"/>
      <w:lang w:eastAsia="ru-RU"/>
    </w:rPr>
  </w:style>
  <w:style w:type="paragraph" w:customStyle="1" w:styleId="chapter">
    <w:name w:val="chapter"/>
    <w:basedOn w:val="ac"/>
    <w:uiPriority w:val="99"/>
    <w:rsid w:val="0015412F"/>
    <w:pPr>
      <w:ind w:firstLine="567"/>
      <w:jc w:val="both"/>
    </w:pPr>
    <w:rPr>
      <w:rFonts w:ascii="Arial" w:eastAsia="Times New Roman" w:hAnsi="Arial" w:cs="Arial"/>
      <w:sz w:val="28"/>
      <w:szCs w:val="28"/>
      <w:lang w:eastAsia="ru-RU"/>
    </w:rPr>
  </w:style>
  <w:style w:type="character" w:customStyle="1" w:styleId="r">
    <w:name w:val="r"/>
    <w:basedOn w:val="ad"/>
    <w:rsid w:val="0015412F"/>
  </w:style>
  <w:style w:type="paragraph" w:customStyle="1" w:styleId="afffffffff0">
    <w:name w:val="СТАТЬЯ"/>
    <w:basedOn w:val="ac"/>
    <w:link w:val="afffffffff1"/>
    <w:uiPriority w:val="99"/>
    <w:qFormat/>
    <w:rsid w:val="0015412F"/>
    <w:pPr>
      <w:widowControl w:val="0"/>
      <w:autoSpaceDE w:val="0"/>
      <w:autoSpaceDN w:val="0"/>
      <w:adjustRightInd w:val="0"/>
      <w:ind w:firstLine="709"/>
      <w:jc w:val="both"/>
      <w:outlineLvl w:val="2"/>
    </w:pPr>
    <w:rPr>
      <w:rFonts w:eastAsia="Times New Roman"/>
      <w:b/>
      <w:sz w:val="24"/>
      <w:szCs w:val="24"/>
      <w:lang w:eastAsia="ru-RU"/>
    </w:rPr>
  </w:style>
  <w:style w:type="paragraph" w:customStyle="1" w:styleId="afffffffff2">
    <w:name w:val="ТЕКСТ"/>
    <w:basedOn w:val="ac"/>
    <w:link w:val="afffffffff3"/>
    <w:uiPriority w:val="99"/>
    <w:qFormat/>
    <w:rsid w:val="0015412F"/>
    <w:pPr>
      <w:autoSpaceDE w:val="0"/>
      <w:autoSpaceDN w:val="0"/>
      <w:ind w:firstLine="709"/>
      <w:jc w:val="both"/>
    </w:pPr>
    <w:rPr>
      <w:rFonts w:eastAsia="Times New Roman"/>
      <w:sz w:val="24"/>
      <w:szCs w:val="24"/>
      <w:lang w:eastAsia="ru-RU"/>
    </w:rPr>
  </w:style>
  <w:style w:type="character" w:customStyle="1" w:styleId="afffffffff1">
    <w:name w:val="СТАТЬЯ Знак"/>
    <w:link w:val="afffffffff0"/>
    <w:uiPriority w:val="99"/>
    <w:rsid w:val="0015412F"/>
    <w:rPr>
      <w:rFonts w:ascii="Times New Roman" w:eastAsia="Times New Roman" w:hAnsi="Times New Roman"/>
      <w:b/>
      <w:sz w:val="24"/>
      <w:szCs w:val="24"/>
    </w:rPr>
  </w:style>
  <w:style w:type="character" w:customStyle="1" w:styleId="afffffffff3">
    <w:name w:val="ТЕКСТ Знак"/>
    <w:link w:val="afffffffff2"/>
    <w:uiPriority w:val="99"/>
    <w:rsid w:val="0015412F"/>
    <w:rPr>
      <w:rFonts w:ascii="Times New Roman" w:eastAsia="Times New Roman" w:hAnsi="Times New Roman"/>
      <w:sz w:val="24"/>
      <w:szCs w:val="24"/>
    </w:rPr>
  </w:style>
  <w:style w:type="paragraph" w:customStyle="1" w:styleId="4c">
    <w:name w:val="Абзац списка4"/>
    <w:basedOn w:val="ac"/>
    <w:rsid w:val="00DB6D8A"/>
    <w:pPr>
      <w:ind w:left="720"/>
    </w:pPr>
    <w:rPr>
      <w:rFonts w:eastAsia="Times New Roman"/>
      <w:sz w:val="20"/>
      <w:szCs w:val="20"/>
      <w:lang w:eastAsia="ru-RU"/>
    </w:rPr>
  </w:style>
  <w:style w:type="paragraph" w:customStyle="1" w:styleId="5a">
    <w:name w:val="Абзац списка5"/>
    <w:basedOn w:val="ac"/>
    <w:rsid w:val="00F66596"/>
    <w:pPr>
      <w:ind w:left="720"/>
    </w:pPr>
    <w:rPr>
      <w:sz w:val="24"/>
      <w:szCs w:val="24"/>
      <w:lang w:eastAsia="ru-RU"/>
    </w:rPr>
  </w:style>
  <w:style w:type="paragraph" w:customStyle="1" w:styleId="printr">
    <w:name w:val="printr"/>
    <w:basedOn w:val="ac"/>
    <w:rsid w:val="0069544F"/>
    <w:pPr>
      <w:spacing w:before="144" w:after="288"/>
      <w:jc w:val="right"/>
    </w:pPr>
    <w:rPr>
      <w:rFonts w:eastAsia="Times New Roman"/>
      <w:sz w:val="24"/>
      <w:szCs w:val="24"/>
      <w:lang w:eastAsia="ru-RU"/>
    </w:rPr>
  </w:style>
  <w:style w:type="character" w:customStyle="1" w:styleId="4d">
    <w:name w:val="Основной текст (4) + Полужирный"/>
    <w:basedOn w:val="41"/>
    <w:uiPriority w:val="99"/>
    <w:rsid w:val="00FB3D24"/>
    <w:rPr>
      <w:rFonts w:ascii="Times New Roman" w:hAnsi="Times New Roman"/>
      <w:b/>
      <w:bCs/>
      <w:sz w:val="26"/>
      <w:szCs w:val="26"/>
      <w:shd w:val="clear" w:color="auto" w:fill="FFFFFF"/>
    </w:rPr>
  </w:style>
  <w:style w:type="character" w:customStyle="1" w:styleId="313pt">
    <w:name w:val="Основной текст (3) + 13 pt"/>
    <w:basedOn w:val="3b"/>
    <w:uiPriority w:val="99"/>
    <w:rsid w:val="00FB3D24"/>
    <w:rPr>
      <w:rFonts w:ascii="Times New Roman" w:hAnsi="Times New Roman"/>
      <w:b/>
      <w:bCs/>
      <w:sz w:val="26"/>
      <w:szCs w:val="26"/>
      <w:shd w:val="clear" w:color="auto" w:fill="FFFFFF"/>
    </w:rPr>
  </w:style>
  <w:style w:type="character" w:customStyle="1" w:styleId="313pt1">
    <w:name w:val="Основной текст (3) + 13 pt1"/>
    <w:aliases w:val="Не полужирный"/>
    <w:basedOn w:val="3b"/>
    <w:uiPriority w:val="99"/>
    <w:rsid w:val="00FB3D24"/>
    <w:rPr>
      <w:rFonts w:ascii="Times New Roman" w:hAnsi="Times New Roman"/>
      <w:b w:val="0"/>
      <w:bCs w:val="0"/>
      <w:sz w:val="26"/>
      <w:szCs w:val="26"/>
      <w:shd w:val="clear" w:color="auto" w:fill="FFFFFF"/>
    </w:rPr>
  </w:style>
  <w:style w:type="paragraph" w:customStyle="1" w:styleId="afffffffff4">
    <w:name w:val="Стиль"/>
    <w:rsid w:val="005D7FAD"/>
    <w:pPr>
      <w:widowControl w:val="0"/>
      <w:autoSpaceDE w:val="0"/>
      <w:autoSpaceDN w:val="0"/>
      <w:adjustRightInd w:val="0"/>
    </w:pPr>
    <w:rPr>
      <w:rFonts w:ascii="Times New Roman" w:eastAsia="Times New Roman" w:hAnsi="Times New Roman"/>
      <w:sz w:val="24"/>
      <w:szCs w:val="24"/>
    </w:rPr>
  </w:style>
  <w:style w:type="numbering" w:customStyle="1" w:styleId="123">
    <w:name w:val="Нет списка12"/>
    <w:next w:val="af"/>
    <w:uiPriority w:val="99"/>
    <w:semiHidden/>
    <w:unhideWhenUsed/>
    <w:rsid w:val="001463C5"/>
  </w:style>
  <w:style w:type="table" w:customStyle="1" w:styleId="94">
    <w:name w:val="Сетка таблицы9"/>
    <w:basedOn w:val="ae"/>
    <w:next w:val="af0"/>
    <w:uiPriority w:val="59"/>
    <w:rsid w:val="001463C5"/>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0">
    <w:name w:val="Нет списка13"/>
    <w:next w:val="af"/>
    <w:uiPriority w:val="99"/>
    <w:semiHidden/>
    <w:unhideWhenUsed/>
    <w:rsid w:val="001463C5"/>
  </w:style>
  <w:style w:type="table" w:customStyle="1" w:styleId="TableNormal">
    <w:name w:val="Table Normal"/>
    <w:uiPriority w:val="2"/>
    <w:semiHidden/>
    <w:unhideWhenUsed/>
    <w:qFormat/>
    <w:rsid w:val="001463C5"/>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c"/>
    <w:uiPriority w:val="1"/>
    <w:qFormat/>
    <w:rsid w:val="001463C5"/>
    <w:pPr>
      <w:widowControl w:val="0"/>
    </w:pPr>
    <w:rPr>
      <w:rFonts w:ascii="Calibri" w:hAnsi="Calibri"/>
      <w:lang w:val="en-US"/>
    </w:rPr>
  </w:style>
  <w:style w:type="table" w:customStyle="1" w:styleId="TableNormal1">
    <w:name w:val="Table Normal1"/>
    <w:uiPriority w:val="99"/>
    <w:semiHidden/>
    <w:unhideWhenUsed/>
    <w:qFormat/>
    <w:rsid w:val="001463C5"/>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msonormal0">
    <w:name w:val="msonormal"/>
    <w:basedOn w:val="ac"/>
    <w:rsid w:val="001463C5"/>
    <w:pPr>
      <w:spacing w:before="100" w:beforeAutospacing="1" w:after="100" w:afterAutospacing="1"/>
    </w:pPr>
    <w:rPr>
      <w:rFonts w:eastAsia="Times New Roman"/>
      <w:sz w:val="24"/>
      <w:szCs w:val="24"/>
      <w:lang w:eastAsia="ru-RU"/>
    </w:rPr>
  </w:style>
  <w:style w:type="paragraph" w:customStyle="1" w:styleId="3fd">
    <w:name w:val="Обычный3"/>
    <w:rsid w:val="00553EFC"/>
    <w:pPr>
      <w:suppressAutoHyphens/>
      <w:autoSpaceDE w:val="0"/>
    </w:pPr>
    <w:rPr>
      <w:rFonts w:ascii="Times New Roman" w:eastAsia="Times New Roman" w:hAnsi="Times New Roman"/>
      <w:color w:val="000000"/>
      <w:sz w:val="24"/>
      <w:szCs w:val="24"/>
      <w:lang w:eastAsia="zh-CN"/>
    </w:rPr>
  </w:style>
  <w:style w:type="numbering" w:customStyle="1" w:styleId="140">
    <w:name w:val="Нет списка14"/>
    <w:next w:val="af"/>
    <w:uiPriority w:val="99"/>
    <w:semiHidden/>
    <w:unhideWhenUsed/>
    <w:rsid w:val="004C26AF"/>
  </w:style>
  <w:style w:type="table" w:customStyle="1" w:styleId="102">
    <w:name w:val="Сетка таблицы10"/>
    <w:basedOn w:val="ae"/>
    <w:next w:val="af0"/>
    <w:uiPriority w:val="59"/>
    <w:rsid w:val="004C26AF"/>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0">
    <w:name w:val="Нет списка15"/>
    <w:next w:val="af"/>
    <w:uiPriority w:val="99"/>
    <w:semiHidden/>
    <w:unhideWhenUsed/>
    <w:rsid w:val="004C26AF"/>
  </w:style>
  <w:style w:type="table" w:customStyle="1" w:styleId="TableNormal2">
    <w:name w:val="Table Normal2"/>
    <w:uiPriority w:val="2"/>
    <w:semiHidden/>
    <w:unhideWhenUsed/>
    <w:qFormat/>
    <w:rsid w:val="004C26AF"/>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4C26AF"/>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215">
    <w:name w:val="Заголовок 21"/>
    <w:basedOn w:val="18"/>
    <w:next w:val="18"/>
    <w:uiPriority w:val="1"/>
    <w:qFormat/>
    <w:rsid w:val="006D681C"/>
    <w:pPr>
      <w:keepNext/>
      <w:ind w:firstLine="0"/>
      <w:jc w:val="left"/>
    </w:pPr>
    <w:rPr>
      <w:rFonts w:ascii="Times New Roman" w:hAnsi="Times New Roman"/>
      <w:szCs w:val="20"/>
    </w:rPr>
  </w:style>
  <w:style w:type="paragraph" w:customStyle="1" w:styleId="afffffffff5">
    <w:name w:val="Текст список"/>
    <w:basedOn w:val="ac"/>
    <w:rsid w:val="00784CAC"/>
    <w:pPr>
      <w:spacing w:after="60"/>
      <w:ind w:left="907" w:hanging="340"/>
      <w:jc w:val="both"/>
    </w:pPr>
    <w:rPr>
      <w:rFonts w:eastAsia="Times New Roman"/>
      <w:sz w:val="24"/>
      <w:szCs w:val="20"/>
      <w:lang w:eastAsia="ru-RU"/>
    </w:rPr>
  </w:style>
  <w:style w:type="paragraph" w:customStyle="1" w:styleId="afffffffff6">
    <w:name w:val="А_табл"/>
    <w:link w:val="afffffffff7"/>
    <w:autoRedefine/>
    <w:rsid w:val="009F00C4"/>
    <w:rPr>
      <w:rFonts w:ascii="Times New Roman" w:eastAsia="Times New Roman" w:hAnsi="Times New Roman"/>
      <w:sz w:val="24"/>
      <w:szCs w:val="24"/>
    </w:rPr>
  </w:style>
  <w:style w:type="character" w:customStyle="1" w:styleId="afffffffff7">
    <w:name w:val="А_табл Знак"/>
    <w:link w:val="afffffffff6"/>
    <w:rsid w:val="009F00C4"/>
    <w:rPr>
      <w:rFonts w:ascii="Times New Roman" w:eastAsia="Times New Roman" w:hAnsi="Times New Roman"/>
      <w:sz w:val="24"/>
      <w:szCs w:val="24"/>
    </w:rPr>
  </w:style>
  <w:style w:type="paragraph" w:customStyle="1" w:styleId="13">
    <w:name w:val="А_заг_1"/>
    <w:basedOn w:val="ac"/>
    <w:next w:val="ac"/>
    <w:autoRedefine/>
    <w:rsid w:val="002732B6"/>
    <w:pPr>
      <w:numPr>
        <w:ilvl w:val="2"/>
        <w:numId w:val="11"/>
      </w:numPr>
      <w:tabs>
        <w:tab w:val="clear" w:pos="2858"/>
        <w:tab w:val="num" w:pos="720"/>
      </w:tabs>
      <w:spacing w:line="360" w:lineRule="auto"/>
      <w:ind w:left="360" w:hanging="360"/>
    </w:pPr>
    <w:rPr>
      <w:rFonts w:eastAsia="Times New Roman"/>
      <w:b/>
      <w:sz w:val="32"/>
      <w:szCs w:val="24"/>
      <w:lang w:eastAsia="ru-RU"/>
    </w:rPr>
  </w:style>
  <w:style w:type="paragraph" w:customStyle="1" w:styleId="2">
    <w:name w:val="А_заг_2"/>
    <w:basedOn w:val="13"/>
    <w:next w:val="ac"/>
    <w:autoRedefine/>
    <w:rsid w:val="002732B6"/>
    <w:pPr>
      <w:numPr>
        <w:ilvl w:val="3"/>
      </w:numPr>
      <w:tabs>
        <w:tab w:val="clear" w:pos="2880"/>
        <w:tab w:val="num" w:pos="1440"/>
      </w:tabs>
      <w:ind w:left="792" w:hanging="432"/>
    </w:pPr>
  </w:style>
  <w:style w:type="paragraph" w:customStyle="1" w:styleId="3">
    <w:name w:val="А_заг_3"/>
    <w:basedOn w:val="2"/>
    <w:next w:val="ac"/>
    <w:autoRedefine/>
    <w:rsid w:val="002732B6"/>
    <w:pPr>
      <w:numPr>
        <w:ilvl w:val="4"/>
      </w:numPr>
      <w:tabs>
        <w:tab w:val="clear" w:pos="3600"/>
        <w:tab w:val="num" w:pos="2858"/>
      </w:tabs>
      <w:ind w:left="1922" w:hanging="504"/>
    </w:pPr>
  </w:style>
  <w:style w:type="paragraph" w:customStyle="1" w:styleId="124">
    <w:name w:val="Знак1 Знак Знак Знак2"/>
    <w:basedOn w:val="ac"/>
    <w:rsid w:val="00ED72B6"/>
    <w:pPr>
      <w:spacing w:after="60"/>
      <w:ind w:firstLine="709"/>
      <w:jc w:val="both"/>
    </w:pPr>
    <w:rPr>
      <w:rFonts w:ascii="Arial" w:eastAsia="Times New Roman" w:hAnsi="Arial" w:cs="Arial"/>
      <w:bCs/>
      <w:sz w:val="24"/>
      <w:szCs w:val="24"/>
      <w:lang w:eastAsia="ru-RU"/>
    </w:rPr>
  </w:style>
  <w:style w:type="paragraph" w:customStyle="1" w:styleId="4e">
    <w:name w:val="Основной текст4"/>
    <w:basedOn w:val="ac"/>
    <w:rsid w:val="00DF2F82"/>
    <w:pPr>
      <w:shd w:val="clear" w:color="auto" w:fill="FFFFFF"/>
      <w:spacing w:before="360" w:after="60" w:line="350" w:lineRule="exact"/>
      <w:ind w:hanging="560"/>
    </w:pPr>
    <w:rPr>
      <w:rFonts w:eastAsia="Times New Roman"/>
      <w:sz w:val="23"/>
      <w:szCs w:val="23"/>
      <w:lang w:eastAsia="ru-RU"/>
    </w:rPr>
  </w:style>
  <w:style w:type="paragraph" w:customStyle="1" w:styleId="12Arial">
    <w:name w:val="Стиль Основной текст отчета 12 Arial"/>
    <w:basedOn w:val="af8"/>
    <w:rsid w:val="00861504"/>
    <w:pPr>
      <w:tabs>
        <w:tab w:val="clear" w:pos="3060"/>
      </w:tabs>
      <w:suppressAutoHyphens/>
      <w:spacing w:line="100" w:lineRule="atLeast"/>
      <w:ind w:firstLine="709"/>
    </w:pPr>
    <w:rPr>
      <w:rFonts w:cs="Arial"/>
      <w:color w:val="000000"/>
      <w:sz w:val="24"/>
      <w:szCs w:val="26"/>
      <w:lang w:eastAsia="ar-SA"/>
    </w:rPr>
  </w:style>
  <w:style w:type="character" w:customStyle="1" w:styleId="affff9">
    <w:name w:val="Маркированный список Знак"/>
    <w:aliases w:val="Маркированный список Знак1 Знак,Маркированный список Знак Знак Знак,EIA Bullet 1 Знак,Маркированный Знак Знак Знак"/>
    <w:link w:val="a0"/>
    <w:uiPriority w:val="99"/>
    <w:rsid w:val="00861504"/>
    <w:rPr>
      <w:rFonts w:ascii="Times New Roman" w:eastAsia="Times New Roman" w:hAnsi="Times New Roman"/>
      <w:sz w:val="26"/>
    </w:rPr>
  </w:style>
  <w:style w:type="numbering" w:customStyle="1" w:styleId="160">
    <w:name w:val="Нет списка16"/>
    <w:next w:val="af"/>
    <w:uiPriority w:val="99"/>
    <w:semiHidden/>
    <w:unhideWhenUsed/>
    <w:rsid w:val="0055144E"/>
  </w:style>
  <w:style w:type="character" w:customStyle="1" w:styleId="FooterChar">
    <w:name w:val="Footer Char"/>
    <w:uiPriority w:val="99"/>
    <w:locked/>
    <w:rsid w:val="0055144E"/>
    <w:rPr>
      <w:rFonts w:ascii="Times New Roman" w:hAnsi="Times New Roman"/>
      <w:sz w:val="24"/>
    </w:rPr>
  </w:style>
  <w:style w:type="character" w:customStyle="1" w:styleId="BalloonTextChar">
    <w:name w:val="Balloon Text Char"/>
    <w:uiPriority w:val="99"/>
    <w:semiHidden/>
    <w:locked/>
    <w:rsid w:val="0055144E"/>
    <w:rPr>
      <w:rFonts w:ascii="Tahoma" w:hAnsi="Tahoma"/>
      <w:sz w:val="16"/>
    </w:rPr>
  </w:style>
  <w:style w:type="paragraph" w:customStyle="1" w:styleId="afffffffff8">
    <w:name w:val="+таб"/>
    <w:basedOn w:val="ac"/>
    <w:link w:val="afffffffff9"/>
    <w:uiPriority w:val="99"/>
    <w:qFormat/>
    <w:rsid w:val="00461C80"/>
    <w:pPr>
      <w:widowControl w:val="0"/>
      <w:jc w:val="center"/>
    </w:pPr>
    <w:rPr>
      <w:rFonts w:ascii="Bookman Old Style" w:eastAsia="Times New Roman" w:hAnsi="Bookman Old Style"/>
      <w:sz w:val="24"/>
      <w:szCs w:val="20"/>
      <w:lang w:eastAsia="ru-RU"/>
    </w:rPr>
  </w:style>
  <w:style w:type="character" w:customStyle="1" w:styleId="afffffffff9">
    <w:name w:val="+таб Знак"/>
    <w:link w:val="afffffffff8"/>
    <w:uiPriority w:val="99"/>
    <w:rsid w:val="00461C80"/>
    <w:rPr>
      <w:rFonts w:ascii="Bookman Old Style" w:eastAsia="Times New Roman" w:hAnsi="Bookman Old Style"/>
      <w:sz w:val="24"/>
    </w:rPr>
  </w:style>
  <w:style w:type="character" w:customStyle="1" w:styleId="S21">
    <w:name w:val="S_Заголовок 2 Знак"/>
    <w:link w:val="S2"/>
    <w:rsid w:val="00461C80"/>
    <w:rPr>
      <w:rFonts w:ascii="Times New Roman" w:hAnsi="Times New Roman"/>
      <w:b/>
      <w:color w:val="000000"/>
      <w:sz w:val="23"/>
      <w:szCs w:val="23"/>
      <w:lang w:eastAsia="en-US"/>
    </w:rPr>
  </w:style>
  <w:style w:type="paragraph" w:customStyle="1" w:styleId="S1">
    <w:name w:val="S_Заголовок 1"/>
    <w:basedOn w:val="14"/>
    <w:qFormat/>
    <w:rsid w:val="00461C80"/>
    <w:pPr>
      <w:keepLines/>
      <w:pageBreakBefore/>
      <w:numPr>
        <w:numId w:val="12"/>
      </w:numPr>
      <w:spacing w:before="0" w:after="120" w:line="276" w:lineRule="auto"/>
    </w:pPr>
    <w:rPr>
      <w:rFonts w:ascii="Bookman Old Style" w:hAnsi="Bookman Old Style"/>
      <w:caps/>
      <w:kern w:val="0"/>
      <w:sz w:val="24"/>
      <w:szCs w:val="28"/>
    </w:rPr>
  </w:style>
  <w:style w:type="paragraph" w:customStyle="1" w:styleId="S2">
    <w:name w:val="S_Заголовок 2"/>
    <w:basedOn w:val="20"/>
    <w:link w:val="S21"/>
    <w:autoRedefine/>
    <w:qFormat/>
    <w:rsid w:val="00461C80"/>
    <w:pPr>
      <w:numPr>
        <w:ilvl w:val="1"/>
        <w:numId w:val="13"/>
      </w:numPr>
      <w:spacing w:before="120" w:after="120" w:line="276" w:lineRule="auto"/>
      <w:ind w:left="567" w:hanging="578"/>
      <w:jc w:val="both"/>
    </w:pPr>
    <w:rPr>
      <w:rFonts w:ascii="Times New Roman" w:eastAsia="Calibri" w:hAnsi="Times New Roman"/>
      <w:bCs w:val="0"/>
      <w:color w:val="000000"/>
      <w:sz w:val="23"/>
      <w:szCs w:val="23"/>
      <w:shd w:val="clear" w:color="auto" w:fill="FFFFFF"/>
    </w:rPr>
  </w:style>
  <w:style w:type="paragraph" w:customStyle="1" w:styleId="S3">
    <w:name w:val="S_Заголовок 3"/>
    <w:basedOn w:val="30"/>
    <w:link w:val="S31"/>
    <w:qFormat/>
    <w:rsid w:val="00461C80"/>
    <w:pPr>
      <w:keepLines w:val="0"/>
      <w:numPr>
        <w:ilvl w:val="2"/>
        <w:numId w:val="12"/>
      </w:numPr>
      <w:spacing w:before="120" w:after="120" w:line="276" w:lineRule="auto"/>
    </w:pPr>
    <w:rPr>
      <w:rFonts w:ascii="Bookman Old Style" w:hAnsi="Bookman Old Style"/>
      <w:bCs w:val="0"/>
      <w:color w:val="auto"/>
    </w:rPr>
  </w:style>
  <w:style w:type="paragraph" w:customStyle="1" w:styleId="S4">
    <w:name w:val="S_Заголовок 4"/>
    <w:basedOn w:val="4"/>
    <w:rsid w:val="00461C80"/>
    <w:pPr>
      <w:keepNext w:val="0"/>
      <w:widowControl w:val="0"/>
      <w:numPr>
        <w:ilvl w:val="3"/>
        <w:numId w:val="12"/>
      </w:numPr>
      <w:ind w:right="0"/>
      <w:jc w:val="left"/>
    </w:pPr>
    <w:rPr>
      <w:i/>
      <w:color w:val="auto"/>
      <w:sz w:val="24"/>
      <w:szCs w:val="24"/>
    </w:rPr>
  </w:style>
  <w:style w:type="character" w:customStyle="1" w:styleId="S31">
    <w:name w:val="S_Заголовок 3 Знак"/>
    <w:link w:val="S3"/>
    <w:rsid w:val="00BF724E"/>
    <w:rPr>
      <w:rFonts w:ascii="Bookman Old Style" w:eastAsia="Times New Roman" w:hAnsi="Bookman Old Style"/>
      <w:b/>
      <w:sz w:val="24"/>
      <w:szCs w:val="24"/>
      <w:lang w:eastAsia="en-US"/>
    </w:rPr>
  </w:style>
  <w:style w:type="paragraph" w:customStyle="1" w:styleId="4f">
    <w:name w:val="Обычный4"/>
    <w:rsid w:val="00BF724E"/>
    <w:pPr>
      <w:suppressAutoHyphens/>
      <w:spacing w:before="100" w:after="100"/>
      <w:jc w:val="center"/>
    </w:pPr>
    <w:rPr>
      <w:rFonts w:ascii="Times New Roman" w:eastAsia="Arial" w:hAnsi="Times New Roman"/>
      <w:sz w:val="24"/>
      <w:lang w:eastAsia="ar-SA"/>
    </w:rPr>
  </w:style>
  <w:style w:type="character" w:customStyle="1" w:styleId="aff">
    <w:name w:val="Абзац списка Знак"/>
    <w:aliases w:val="ПАРАГРАФ Знак,Bullet List Знак,FooterText Знак,numbered Знак,Цветной список - Акцент 11 Знак,Список нумерованный цифры Знак"/>
    <w:link w:val="afe"/>
    <w:uiPriority w:val="34"/>
    <w:locked/>
    <w:rsid w:val="00142AE3"/>
    <w:rPr>
      <w:rFonts w:ascii="Times New Roman" w:eastAsia="Times New Roman" w:hAnsi="Times New Roman"/>
      <w:sz w:val="24"/>
      <w:szCs w:val="24"/>
    </w:rPr>
  </w:style>
  <w:style w:type="paragraph" w:customStyle="1" w:styleId="afffffffffa">
    <w:name w:val="Текст таблиц"/>
    <w:basedOn w:val="afffffffff8"/>
    <w:qFormat/>
    <w:rsid w:val="000B7923"/>
    <w:pPr>
      <w:tabs>
        <w:tab w:val="left" w:pos="690"/>
      </w:tabs>
      <w:jc w:val="left"/>
    </w:pPr>
    <w:rPr>
      <w:sz w:val="20"/>
    </w:rPr>
  </w:style>
  <w:style w:type="paragraph" w:customStyle="1" w:styleId="216">
    <w:name w:val="Основной текст (2)1"/>
    <w:basedOn w:val="ac"/>
    <w:uiPriority w:val="99"/>
    <w:rsid w:val="00E33C40"/>
    <w:pPr>
      <w:widowControl w:val="0"/>
      <w:shd w:val="clear" w:color="auto" w:fill="FFFFFF"/>
      <w:spacing w:after="480" w:line="180" w:lineRule="exact"/>
      <w:ind w:hanging="2140"/>
    </w:pPr>
    <w:rPr>
      <w:rFonts w:eastAsia="Times New Roman"/>
      <w:sz w:val="15"/>
      <w:szCs w:val="15"/>
      <w:lang w:eastAsia="ru-RU"/>
    </w:rPr>
  </w:style>
  <w:style w:type="paragraph" w:customStyle="1" w:styleId="pj">
    <w:name w:val="pj"/>
    <w:basedOn w:val="ac"/>
    <w:rsid w:val="009032D7"/>
    <w:pPr>
      <w:spacing w:before="100" w:beforeAutospacing="1" w:after="100" w:afterAutospacing="1"/>
    </w:pPr>
    <w:rPr>
      <w:rFonts w:eastAsia="Times New Roman"/>
      <w:sz w:val="24"/>
      <w:szCs w:val="24"/>
      <w:lang w:eastAsia="ru-RU"/>
    </w:rPr>
  </w:style>
  <w:style w:type="paragraph" w:customStyle="1" w:styleId="unformattext">
    <w:name w:val="unformattext"/>
    <w:basedOn w:val="ac"/>
    <w:rsid w:val="004D4336"/>
    <w:pPr>
      <w:spacing w:before="100" w:beforeAutospacing="1" w:after="100" w:afterAutospacing="1"/>
    </w:pPr>
    <w:rPr>
      <w:rFonts w:eastAsia="Times New Roman"/>
      <w:sz w:val="24"/>
      <w:szCs w:val="24"/>
      <w:lang w:eastAsia="ru-RU"/>
    </w:rPr>
  </w:style>
  <w:style w:type="paragraph" w:customStyle="1" w:styleId="rteright">
    <w:name w:val="rteright"/>
    <w:basedOn w:val="ac"/>
    <w:rsid w:val="0077387B"/>
    <w:pPr>
      <w:spacing w:before="120" w:after="216"/>
      <w:jc w:val="right"/>
    </w:pPr>
    <w:rPr>
      <w:rFonts w:eastAsia="Times New Roman"/>
      <w:sz w:val="24"/>
      <w:szCs w:val="24"/>
      <w:lang w:eastAsia="ru-RU"/>
    </w:rPr>
  </w:style>
  <w:style w:type="character" w:customStyle="1" w:styleId="295pt0">
    <w:name w:val="Основной текст (2) + 9;5 pt;Не полужирный;Курсив"/>
    <w:basedOn w:val="2f1"/>
    <w:rsid w:val="00320253"/>
    <w:rPr>
      <w:rFonts w:ascii="Times New Roman" w:eastAsia="Times New Roman" w:hAnsi="Times New Roman" w:cs="Times New Roman"/>
      <w:b/>
      <w:bCs/>
      <w:i/>
      <w:iCs/>
      <w:color w:val="000000"/>
      <w:spacing w:val="0"/>
      <w:w w:val="100"/>
      <w:position w:val="0"/>
      <w:sz w:val="19"/>
      <w:szCs w:val="19"/>
      <w:shd w:val="clear" w:color="auto" w:fill="FFFFFF"/>
      <w:lang w:val="ru-RU" w:eastAsia="ru-RU" w:bidi="ru-RU"/>
    </w:rPr>
  </w:style>
  <w:style w:type="paragraph" w:customStyle="1" w:styleId="119">
    <w:name w:val="Заголовок11"/>
    <w:basedOn w:val="ac"/>
    <w:next w:val="af8"/>
    <w:uiPriority w:val="99"/>
    <w:rsid w:val="00320253"/>
    <w:pPr>
      <w:keepNext/>
      <w:suppressAutoHyphens/>
      <w:spacing w:before="240" w:after="120"/>
      <w:ind w:left="-567"/>
      <w:jc w:val="center"/>
    </w:pPr>
    <w:rPr>
      <w:rFonts w:ascii="DejaVu Sans" w:eastAsia="Droid Sans Fallback" w:hAnsi="DejaVu Sans" w:cs="Droid Sans Devanagari"/>
      <w:color w:val="00000A"/>
      <w:sz w:val="28"/>
      <w:szCs w:val="20"/>
      <w:lang w:eastAsia="zh-CN"/>
    </w:rPr>
  </w:style>
  <w:style w:type="character" w:customStyle="1" w:styleId="-">
    <w:name w:val="Интернет-ссылка"/>
    <w:uiPriority w:val="99"/>
    <w:rsid w:val="00320253"/>
    <w:rPr>
      <w:color w:val="0000FF"/>
      <w:u w:val="single"/>
    </w:rPr>
  </w:style>
  <w:style w:type="paragraph" w:customStyle="1" w:styleId="450">
    <w:name w:val="Знак45"/>
    <w:basedOn w:val="ac"/>
    <w:rsid w:val="00481B39"/>
    <w:pPr>
      <w:spacing w:after="160" w:line="240" w:lineRule="exact"/>
    </w:pPr>
    <w:rPr>
      <w:rFonts w:ascii="Verdana" w:eastAsia="Times New Roman" w:hAnsi="Verdana"/>
      <w:sz w:val="20"/>
      <w:szCs w:val="20"/>
      <w:lang w:val="en-US"/>
    </w:rPr>
  </w:style>
  <w:style w:type="paragraph" w:customStyle="1" w:styleId="5b">
    <w:name w:val="Знак Знак Знак Знак Знак Знак5"/>
    <w:basedOn w:val="ac"/>
    <w:rsid w:val="00481B39"/>
    <w:pPr>
      <w:spacing w:before="100" w:beforeAutospacing="1" w:after="100" w:afterAutospacing="1"/>
      <w:jc w:val="both"/>
    </w:pPr>
    <w:rPr>
      <w:rFonts w:ascii="Tahoma" w:eastAsia="Times New Roman" w:hAnsi="Tahoma" w:cs="Tahoma"/>
      <w:sz w:val="20"/>
      <w:szCs w:val="20"/>
      <w:lang w:val="en-US"/>
    </w:rPr>
  </w:style>
  <w:style w:type="paragraph" w:customStyle="1" w:styleId="1ffff">
    <w:name w:val="заголовок 1"/>
    <w:basedOn w:val="ac"/>
    <w:next w:val="ac"/>
    <w:rsid w:val="0038636F"/>
    <w:pPr>
      <w:keepNext/>
      <w:spacing w:line="240" w:lineRule="atLeast"/>
      <w:jc w:val="center"/>
    </w:pPr>
    <w:rPr>
      <w:rFonts w:eastAsia="Times New Roman"/>
      <w:spacing w:val="20"/>
      <w:sz w:val="36"/>
      <w:szCs w:val="20"/>
      <w:lang w:eastAsia="ru-RU"/>
    </w:rPr>
  </w:style>
  <w:style w:type="table" w:customStyle="1" w:styleId="11a">
    <w:name w:val="Сетка таблицы11"/>
    <w:basedOn w:val="ae"/>
    <w:next w:val="af0"/>
    <w:uiPriority w:val="59"/>
    <w:rsid w:val="001E6531"/>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34">
    <w:name w:val="xl34"/>
    <w:basedOn w:val="ac"/>
    <w:uiPriority w:val="99"/>
    <w:rsid w:val="00FC1DF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b/>
      <w:bCs/>
      <w:color w:val="000000"/>
      <w:sz w:val="24"/>
      <w:szCs w:val="24"/>
      <w:lang w:eastAsia="ru-RU"/>
    </w:rPr>
  </w:style>
  <w:style w:type="paragraph" w:customStyle="1" w:styleId="doclink">
    <w:name w:val="doc_link"/>
    <w:basedOn w:val="ac"/>
    <w:rsid w:val="00F64386"/>
    <w:pPr>
      <w:spacing w:before="100" w:beforeAutospacing="1" w:after="100" w:afterAutospacing="1"/>
    </w:pPr>
    <w:rPr>
      <w:rFonts w:eastAsia="Times New Roman"/>
      <w:sz w:val="24"/>
      <w:szCs w:val="24"/>
      <w:lang w:eastAsia="ru-RU"/>
    </w:rPr>
  </w:style>
  <w:style w:type="paragraph" w:customStyle="1" w:styleId="BalloonText1">
    <w:name w:val="Balloon Text1"/>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9">
    <w:name w:val="Balloon Text19"/>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8">
    <w:name w:val="Balloon Text18"/>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7">
    <w:name w:val="Balloon Text17"/>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6">
    <w:name w:val="Balloon Text16"/>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5">
    <w:name w:val="Balloon Text15"/>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4">
    <w:name w:val="Balloon Text14"/>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3">
    <w:name w:val="Balloon Text13"/>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2">
    <w:name w:val="Balloon Text12"/>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1">
    <w:name w:val="Balloon Text11"/>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0">
    <w:name w:val="Balloon Text10"/>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9">
    <w:name w:val="Balloon Text9"/>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8">
    <w:name w:val="Balloon Text8"/>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7">
    <w:name w:val="Balloon Text7"/>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6">
    <w:name w:val="Balloon Text6"/>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5">
    <w:name w:val="Balloon Text5"/>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4">
    <w:name w:val="Balloon Text4"/>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3">
    <w:name w:val="Balloon Text3"/>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2">
    <w:name w:val="Balloon Text2"/>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character" w:customStyle="1" w:styleId="212pt">
    <w:name w:val="Основной текст (2) + 12 pt"/>
    <w:basedOn w:val="2f1"/>
    <w:rsid w:val="00BA3FD2"/>
    <w:rPr>
      <w:rFonts w:ascii="Times New Roman" w:hAnsi="Times New Roman" w:cs="Times New Roman"/>
      <w:b/>
      <w:bCs/>
      <w:sz w:val="24"/>
      <w:szCs w:val="24"/>
      <w:shd w:val="clear" w:color="auto" w:fill="FFFFFF"/>
    </w:rPr>
  </w:style>
  <w:style w:type="numbering" w:customStyle="1" w:styleId="170">
    <w:name w:val="Нет списка17"/>
    <w:next w:val="af"/>
    <w:uiPriority w:val="99"/>
    <w:semiHidden/>
    <w:unhideWhenUsed/>
    <w:rsid w:val="006626BC"/>
  </w:style>
  <w:style w:type="paragraph" w:customStyle="1" w:styleId="attachmentsitem">
    <w:name w:val="attachments__item"/>
    <w:basedOn w:val="ac"/>
    <w:rsid w:val="006626BC"/>
    <w:pPr>
      <w:spacing w:before="100" w:beforeAutospacing="1" w:after="100" w:afterAutospacing="1"/>
    </w:pPr>
    <w:rPr>
      <w:rFonts w:eastAsia="Times New Roman"/>
      <w:sz w:val="24"/>
      <w:szCs w:val="24"/>
      <w:lang w:eastAsia="ru-RU"/>
    </w:rPr>
  </w:style>
  <w:style w:type="table" w:styleId="afffffffffb">
    <w:name w:val="Table Professional"/>
    <w:basedOn w:val="ae"/>
    <w:uiPriority w:val="99"/>
    <w:rsid w:val="00F2057D"/>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5c">
    <w:name w:val="Table Grid 5"/>
    <w:basedOn w:val="ae"/>
    <w:uiPriority w:val="99"/>
    <w:rsid w:val="00F2057D"/>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paragraph" w:customStyle="1" w:styleId="ConsCell0">
    <w:name w:val="ConsCell"/>
    <w:uiPriority w:val="99"/>
    <w:rsid w:val="00F2057D"/>
    <w:pPr>
      <w:widowControl w:val="0"/>
      <w:autoSpaceDE w:val="0"/>
      <w:autoSpaceDN w:val="0"/>
      <w:adjustRightInd w:val="0"/>
      <w:ind w:right="19772"/>
    </w:pPr>
    <w:rPr>
      <w:rFonts w:ascii="Arial" w:eastAsia="Times New Roman" w:hAnsi="Arial" w:cs="Arial"/>
    </w:rPr>
  </w:style>
  <w:style w:type="character" w:customStyle="1" w:styleId="SubtitleChar">
    <w:name w:val="Subtitle Char"/>
    <w:aliases w:val="Знак5 Char"/>
    <w:uiPriority w:val="99"/>
    <w:locked/>
    <w:rsid w:val="00F2057D"/>
    <w:rPr>
      <w:rFonts w:ascii="Cambria" w:hAnsi="Cambria" w:cs="Times New Roman"/>
      <w:sz w:val="24"/>
      <w:szCs w:val="24"/>
    </w:rPr>
  </w:style>
  <w:style w:type="paragraph" w:customStyle="1" w:styleId="-1">
    <w:name w:val="Маркирован-1"/>
    <w:basedOn w:val="ac"/>
    <w:uiPriority w:val="99"/>
    <w:rsid w:val="00F2057D"/>
    <w:pPr>
      <w:tabs>
        <w:tab w:val="num" w:pos="720"/>
        <w:tab w:val="num" w:pos="900"/>
        <w:tab w:val="num" w:pos="1211"/>
      </w:tabs>
      <w:spacing w:line="360" w:lineRule="auto"/>
      <w:ind w:left="900" w:hanging="283"/>
      <w:jc w:val="both"/>
    </w:pPr>
    <w:rPr>
      <w:rFonts w:eastAsia="Times New Roman"/>
      <w:sz w:val="24"/>
      <w:szCs w:val="24"/>
      <w:lang w:eastAsia="ru-RU"/>
    </w:rPr>
  </w:style>
  <w:style w:type="paragraph" w:customStyle="1" w:styleId="1ffff0">
    <w:name w:val="Список_маркир.1"/>
    <w:basedOn w:val="ac"/>
    <w:uiPriority w:val="99"/>
    <w:rsid w:val="00F2057D"/>
    <w:pPr>
      <w:tabs>
        <w:tab w:val="num" w:pos="1021"/>
      </w:tabs>
      <w:spacing w:line="360" w:lineRule="auto"/>
      <w:ind w:firstLine="567"/>
      <w:jc w:val="both"/>
    </w:pPr>
    <w:rPr>
      <w:rFonts w:eastAsia="Times New Roman"/>
      <w:sz w:val="24"/>
      <w:szCs w:val="24"/>
      <w:lang w:eastAsia="ru-RU"/>
    </w:rPr>
  </w:style>
  <w:style w:type="paragraph" w:customStyle="1" w:styleId="2ffc">
    <w:name w:val="Список_маркир.2"/>
    <w:basedOn w:val="ac"/>
    <w:uiPriority w:val="99"/>
    <w:rsid w:val="00F2057D"/>
    <w:pPr>
      <w:tabs>
        <w:tab w:val="num" w:pos="1021"/>
      </w:tabs>
      <w:spacing w:line="360" w:lineRule="auto"/>
      <w:ind w:firstLine="567"/>
      <w:jc w:val="both"/>
    </w:pPr>
    <w:rPr>
      <w:rFonts w:eastAsia="Times New Roman"/>
      <w:sz w:val="24"/>
      <w:szCs w:val="24"/>
      <w:lang w:eastAsia="ru-RU"/>
    </w:rPr>
  </w:style>
  <w:style w:type="paragraph" w:customStyle="1" w:styleId="afffffffffc">
    <w:name w:val="Таблица_номер"/>
    <w:basedOn w:val="ac"/>
    <w:autoRedefine/>
    <w:uiPriority w:val="99"/>
    <w:rsid w:val="00F2057D"/>
    <w:pPr>
      <w:keepNext/>
      <w:spacing w:line="360" w:lineRule="auto"/>
      <w:jc w:val="right"/>
    </w:pPr>
    <w:rPr>
      <w:rFonts w:eastAsia="Times New Roman"/>
      <w:sz w:val="28"/>
      <w:szCs w:val="28"/>
      <w:lang w:eastAsia="ru-RU"/>
    </w:rPr>
  </w:style>
  <w:style w:type="paragraph" w:customStyle="1" w:styleId="afffffffffd">
    <w:name w:val="Таблица_название"/>
    <w:basedOn w:val="ac"/>
    <w:autoRedefine/>
    <w:uiPriority w:val="99"/>
    <w:rsid w:val="00F2057D"/>
    <w:pPr>
      <w:keepNext/>
      <w:jc w:val="center"/>
    </w:pPr>
    <w:rPr>
      <w:rFonts w:eastAsia="Times New Roman"/>
      <w:i/>
      <w:sz w:val="28"/>
      <w:szCs w:val="28"/>
      <w:lang w:eastAsia="ru-RU"/>
    </w:rPr>
  </w:style>
  <w:style w:type="paragraph" w:customStyle="1" w:styleId="CenturyGothic9pt-0073">
    <w:name w:val="Стиль Century Gothic 9 pt по ширине Слева:  -007 см После:  3 ..."/>
    <w:basedOn w:val="ac"/>
    <w:uiPriority w:val="99"/>
    <w:rsid w:val="00F2057D"/>
    <w:pPr>
      <w:spacing w:after="60"/>
      <w:jc w:val="both"/>
    </w:pPr>
    <w:rPr>
      <w:rFonts w:ascii="Century Gothic" w:eastAsia="Times New Roman" w:hAnsi="Century Gothic" w:cs="Century Gothic"/>
      <w:sz w:val="18"/>
      <w:szCs w:val="18"/>
      <w:lang w:eastAsia="ru-RU"/>
    </w:rPr>
  </w:style>
  <w:style w:type="character" w:customStyle="1" w:styleId="291">
    <w:name w:val="Знак Знак29"/>
    <w:uiPriority w:val="99"/>
    <w:rsid w:val="00F2057D"/>
    <w:rPr>
      <w:rFonts w:ascii="Arial" w:hAnsi="Arial" w:cs="Arial"/>
      <w:b/>
      <w:bCs/>
      <w:sz w:val="26"/>
      <w:szCs w:val="26"/>
      <w:lang w:val="ru-RU" w:eastAsia="ru-RU" w:bidi="ar-SA"/>
    </w:rPr>
  </w:style>
  <w:style w:type="character" w:customStyle="1" w:styleId="217">
    <w:name w:val="Знак Знак21"/>
    <w:uiPriority w:val="99"/>
    <w:rsid w:val="00F2057D"/>
    <w:rPr>
      <w:rFonts w:cs="Times New Roman"/>
      <w:sz w:val="24"/>
      <w:szCs w:val="24"/>
      <w:lang w:val="ru-RU" w:eastAsia="ru-RU" w:bidi="ar-SA"/>
    </w:rPr>
  </w:style>
  <w:style w:type="paragraph" w:customStyle="1" w:styleId="141">
    <w:name w:val="Обычный 14"/>
    <w:basedOn w:val="ac"/>
    <w:uiPriority w:val="99"/>
    <w:rsid w:val="00F2057D"/>
    <w:pPr>
      <w:spacing w:line="360" w:lineRule="auto"/>
      <w:ind w:firstLine="709"/>
      <w:jc w:val="both"/>
    </w:pPr>
    <w:rPr>
      <w:rFonts w:eastAsia="Times New Roman"/>
      <w:sz w:val="28"/>
      <w:szCs w:val="24"/>
      <w:lang w:eastAsia="ru-RU"/>
    </w:rPr>
  </w:style>
  <w:style w:type="character" w:customStyle="1" w:styleId="200">
    <w:name w:val="Знак Знак20"/>
    <w:uiPriority w:val="99"/>
    <w:locked/>
    <w:rsid w:val="00F2057D"/>
    <w:rPr>
      <w:rFonts w:cs="Times New Roman"/>
      <w:lang w:val="ru-RU" w:eastAsia="ru-RU" w:bidi="ar-SA"/>
    </w:rPr>
  </w:style>
  <w:style w:type="paragraph" w:styleId="afffffffffe">
    <w:name w:val="envelope address"/>
    <w:basedOn w:val="ac"/>
    <w:uiPriority w:val="99"/>
    <w:rsid w:val="00F2057D"/>
    <w:pPr>
      <w:framePr w:w="7920" w:h="1980" w:hRule="exact" w:hSpace="180" w:wrap="auto" w:hAnchor="page" w:xAlign="center" w:yAlign="bottom"/>
      <w:ind w:left="2880"/>
    </w:pPr>
    <w:rPr>
      <w:rFonts w:ascii="Arial" w:eastAsia="Times New Roman" w:hAnsi="Arial" w:cs="Arial"/>
      <w:sz w:val="24"/>
      <w:szCs w:val="24"/>
      <w:lang w:eastAsia="ru-RU"/>
    </w:rPr>
  </w:style>
  <w:style w:type="character" w:styleId="HTML3">
    <w:name w:val="HTML Acronym"/>
    <w:uiPriority w:val="99"/>
    <w:rsid w:val="00F2057D"/>
    <w:rPr>
      <w:rFonts w:cs="Times New Roman"/>
    </w:rPr>
  </w:style>
  <w:style w:type="table" w:styleId="-10">
    <w:name w:val="Table Web 1"/>
    <w:basedOn w:val="ae"/>
    <w:uiPriority w:val="99"/>
    <w:rsid w:val="00F2057D"/>
    <w:rPr>
      <w:rFonts w:ascii="Times New Roman" w:eastAsia="Times New Roman" w:hAnsi="Times New Roman"/>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2">
    <w:name w:val="Table Web 2"/>
    <w:basedOn w:val="ae"/>
    <w:uiPriority w:val="99"/>
    <w:rsid w:val="00F2057D"/>
    <w:rPr>
      <w:rFonts w:ascii="Times New Roman" w:eastAsia="Times New Roman" w:hAnsi="Times New Roman"/>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3">
    <w:name w:val="Table Web 3"/>
    <w:basedOn w:val="ae"/>
    <w:uiPriority w:val="99"/>
    <w:rsid w:val="00F2057D"/>
    <w:rPr>
      <w:rFonts w:ascii="Times New Roman" w:eastAsia="Times New Roman" w:hAnsi="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character" w:styleId="affffffffff">
    <w:name w:val="Placeholder Text"/>
    <w:uiPriority w:val="99"/>
    <w:semiHidden/>
    <w:rsid w:val="00F2057D"/>
    <w:rPr>
      <w:rFonts w:cs="Times New Roman"/>
      <w:color w:val="808080"/>
    </w:rPr>
  </w:style>
  <w:style w:type="paragraph" w:customStyle="1" w:styleId="mail">
    <w:name w:val="mail"/>
    <w:basedOn w:val="ac"/>
    <w:uiPriority w:val="99"/>
    <w:rsid w:val="00F2057D"/>
    <w:pPr>
      <w:spacing w:before="100" w:beforeAutospacing="1" w:after="100" w:afterAutospacing="1"/>
    </w:pPr>
    <w:rPr>
      <w:rFonts w:eastAsia="Times New Roman"/>
      <w:sz w:val="24"/>
      <w:szCs w:val="24"/>
      <w:lang w:eastAsia="ru-RU"/>
    </w:rPr>
  </w:style>
  <w:style w:type="character" w:customStyle="1" w:styleId="2110">
    <w:name w:val="Основной текст с отступом 2 Знак1 Знак1 Знак"/>
    <w:aliases w:val="Знак1 Знак1 Знак1 Знак,Основной текст с отступом 2 Знак Знак Знак Знак,Знак1 Знак Знак Знак1 Знак"/>
    <w:uiPriority w:val="99"/>
    <w:rsid w:val="00F2057D"/>
    <w:rPr>
      <w:rFonts w:cs="Times New Roman"/>
      <w:sz w:val="24"/>
      <w:szCs w:val="24"/>
    </w:rPr>
  </w:style>
  <w:style w:type="paragraph" w:customStyle="1" w:styleId="xl22">
    <w:name w:val="xl22"/>
    <w:basedOn w:val="ac"/>
    <w:uiPriority w:val="99"/>
    <w:rsid w:val="00F2057D"/>
    <w:pPr>
      <w:spacing w:before="100" w:beforeAutospacing="1" w:after="100" w:afterAutospacing="1"/>
    </w:pPr>
    <w:rPr>
      <w:b/>
      <w:bCs/>
      <w:sz w:val="24"/>
      <w:szCs w:val="24"/>
      <w:lang w:eastAsia="ru-RU"/>
    </w:rPr>
  </w:style>
  <w:style w:type="paragraph" w:styleId="2ffd">
    <w:name w:val="Body Text First Indent 2"/>
    <w:basedOn w:val="afb"/>
    <w:link w:val="2ffe"/>
    <w:uiPriority w:val="99"/>
    <w:rsid w:val="00F2057D"/>
    <w:pPr>
      <w:spacing w:after="0"/>
      <w:ind w:left="360" w:firstLine="360"/>
    </w:pPr>
    <w:rPr>
      <w:sz w:val="24"/>
      <w:szCs w:val="24"/>
      <w:lang w:eastAsia="ru-RU"/>
    </w:rPr>
  </w:style>
  <w:style w:type="character" w:customStyle="1" w:styleId="2ffe">
    <w:name w:val="Красная строка 2 Знак"/>
    <w:basedOn w:val="afc"/>
    <w:link w:val="2ffd"/>
    <w:uiPriority w:val="99"/>
    <w:rsid w:val="00F2057D"/>
    <w:rPr>
      <w:rFonts w:ascii="Times New Roman" w:eastAsia="Times New Roman" w:hAnsi="Times New Roman"/>
      <w:sz w:val="24"/>
      <w:szCs w:val="24"/>
    </w:rPr>
  </w:style>
  <w:style w:type="character" w:customStyle="1" w:styleId="1ffff1">
    <w:name w:val="Основной текст с отступом Знак1"/>
    <w:basedOn w:val="ad"/>
    <w:uiPriority w:val="99"/>
    <w:rsid w:val="00F2057D"/>
  </w:style>
  <w:style w:type="paragraph" w:customStyle="1" w:styleId="affffffffff0">
    <w:name w:val="Заголовок статьи"/>
    <w:basedOn w:val="ac"/>
    <w:next w:val="ac"/>
    <w:uiPriority w:val="99"/>
    <w:rsid w:val="00F2057D"/>
    <w:pPr>
      <w:autoSpaceDE w:val="0"/>
      <w:autoSpaceDN w:val="0"/>
      <w:adjustRightInd w:val="0"/>
      <w:ind w:left="1612" w:hanging="892"/>
      <w:jc w:val="both"/>
    </w:pPr>
    <w:rPr>
      <w:rFonts w:ascii="Arial" w:eastAsia="Times New Roman" w:hAnsi="Arial"/>
      <w:sz w:val="20"/>
      <w:szCs w:val="20"/>
      <w:lang w:eastAsia="ru-RU"/>
    </w:rPr>
  </w:style>
  <w:style w:type="table" w:styleId="1ffff2">
    <w:name w:val="Table Subtle 1"/>
    <w:basedOn w:val="ae"/>
    <w:uiPriority w:val="99"/>
    <w:rsid w:val="00F2057D"/>
    <w:rPr>
      <w:rFonts w:ascii="Times New Roman" w:eastAsia="Times New Roman" w:hAnsi="Times New Roman"/>
    </w:rPr>
    <w:tblPr>
      <w:tblStyleRowBandSize w:val="1"/>
      <w:tblInd w:w="0" w:type="dxa"/>
      <w:tblCellMar>
        <w:top w:w="0" w:type="dxa"/>
        <w:left w:w="108" w:type="dxa"/>
        <w:bottom w:w="0" w:type="dxa"/>
        <w:right w:w="108" w:type="dxa"/>
      </w:tblCellMar>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affffffffff1">
    <w:name w:val="Table Contemporary"/>
    <w:basedOn w:val="ae"/>
    <w:uiPriority w:val="99"/>
    <w:rsid w:val="00F2057D"/>
    <w:rPr>
      <w:rFonts w:ascii="Times New Roman" w:eastAsia="Times New Roman" w:hAnsi="Times New Roman"/>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affffffffff2">
    <w:name w:val="Table Elegant"/>
    <w:basedOn w:val="ae"/>
    <w:uiPriority w:val="99"/>
    <w:rsid w:val="00F2057D"/>
    <w:rPr>
      <w:rFonts w:ascii="Times New Roman" w:eastAsia="Times New Roman" w:hAnsi="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table" w:styleId="2fff">
    <w:name w:val="Table Grid 2"/>
    <w:basedOn w:val="ae"/>
    <w:uiPriority w:val="99"/>
    <w:rsid w:val="00F2057D"/>
    <w:rPr>
      <w:rFonts w:ascii="Times New Roman" w:eastAsia="Times New Roman" w:hAnsi="Times New Roman"/>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11">
    <w:name w:val="Table List 1"/>
    <w:basedOn w:val="ae"/>
    <w:uiPriority w:val="99"/>
    <w:rsid w:val="00F2057D"/>
    <w:rPr>
      <w:rFonts w:ascii="Times New Roman" w:eastAsia="Times New Roman" w:hAnsi="Times New Roman"/>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character" w:customStyle="1" w:styleId="WW8Num4z0">
    <w:name w:val="WW8Num4z0"/>
    <w:uiPriority w:val="99"/>
    <w:rsid w:val="00F2057D"/>
    <w:rPr>
      <w:rFonts w:ascii="Symbol" w:hAnsi="Symbol"/>
      <w:sz w:val="18"/>
    </w:rPr>
  </w:style>
  <w:style w:type="paragraph" w:customStyle="1" w:styleId="affffffffff3">
    <w:name w:val="Чертежный"/>
    <w:uiPriority w:val="99"/>
    <w:rsid w:val="00F2057D"/>
    <w:pPr>
      <w:suppressAutoHyphens/>
      <w:jc w:val="both"/>
    </w:pPr>
    <w:rPr>
      <w:rFonts w:ascii="ISOCPEUR" w:hAnsi="ISOCPEUR"/>
      <w:i/>
      <w:sz w:val="28"/>
      <w:lang w:val="uk-UA" w:eastAsia="ar-SA"/>
    </w:rPr>
  </w:style>
  <w:style w:type="paragraph" w:customStyle="1" w:styleId="3fe">
    <w:name w:val="Стиль Заголовок 3 + не курсив"/>
    <w:basedOn w:val="30"/>
    <w:uiPriority w:val="99"/>
    <w:rsid w:val="00F2057D"/>
    <w:pPr>
      <w:keepLines w:val="0"/>
      <w:numPr>
        <w:ilvl w:val="2"/>
      </w:numPr>
      <w:tabs>
        <w:tab w:val="num" w:pos="2989"/>
      </w:tabs>
      <w:suppressAutoHyphens/>
      <w:spacing w:before="240" w:after="60"/>
      <w:ind w:left="2989" w:hanging="720"/>
      <w:jc w:val="both"/>
      <w:outlineLvl w:val="9"/>
    </w:pPr>
    <w:rPr>
      <w:rFonts w:ascii="Times New Roman" w:hAnsi="Times New Roman" w:cs="Arial"/>
      <w:bCs w:val="0"/>
      <w:color w:val="auto"/>
      <w:szCs w:val="26"/>
      <w:lang w:eastAsia="ar-SA"/>
    </w:rPr>
  </w:style>
  <w:style w:type="paragraph" w:customStyle="1" w:styleId="127">
    <w:name w:val="Стиль по ширине Первая строка:  127 см"/>
    <w:basedOn w:val="ac"/>
    <w:uiPriority w:val="99"/>
    <w:rsid w:val="00F2057D"/>
    <w:pPr>
      <w:suppressAutoHyphens/>
      <w:spacing w:before="120" w:after="120"/>
      <w:ind w:firstLine="720"/>
      <w:jc w:val="both"/>
    </w:pPr>
    <w:rPr>
      <w:rFonts w:eastAsia="Times New Roman"/>
      <w:sz w:val="24"/>
      <w:szCs w:val="20"/>
      <w:lang w:eastAsia="ar-SA"/>
    </w:rPr>
  </w:style>
  <w:style w:type="paragraph" w:customStyle="1" w:styleId="1ffff3">
    <w:name w:val="Текст примечания1"/>
    <w:basedOn w:val="ac"/>
    <w:uiPriority w:val="99"/>
    <w:rsid w:val="00F2057D"/>
    <w:pPr>
      <w:suppressAutoHyphens/>
      <w:spacing w:before="120" w:after="120"/>
      <w:ind w:firstLine="709"/>
      <w:jc w:val="both"/>
    </w:pPr>
    <w:rPr>
      <w:rFonts w:eastAsia="Times New Roman"/>
      <w:sz w:val="20"/>
      <w:szCs w:val="20"/>
      <w:lang w:eastAsia="ar-SA"/>
    </w:rPr>
  </w:style>
  <w:style w:type="paragraph" w:customStyle="1" w:styleId="affffffffff4">
    <w:name w:val="Стиль по ширине"/>
    <w:basedOn w:val="ac"/>
    <w:uiPriority w:val="99"/>
    <w:rsid w:val="00F2057D"/>
    <w:pPr>
      <w:suppressAutoHyphens/>
      <w:spacing w:before="120" w:after="120"/>
      <w:jc w:val="both"/>
    </w:pPr>
    <w:rPr>
      <w:rFonts w:eastAsia="Times New Roman"/>
      <w:sz w:val="24"/>
      <w:szCs w:val="20"/>
      <w:lang w:eastAsia="ar-SA"/>
    </w:rPr>
  </w:style>
  <w:style w:type="paragraph" w:customStyle="1" w:styleId="affffffffff5">
    <w:name w:val="Район"/>
    <w:basedOn w:val="ac"/>
    <w:uiPriority w:val="99"/>
    <w:rsid w:val="00F2057D"/>
    <w:pPr>
      <w:tabs>
        <w:tab w:val="left" w:pos="927"/>
      </w:tabs>
      <w:suppressAutoHyphens/>
      <w:spacing w:before="120" w:after="120"/>
      <w:ind w:left="927" w:hanging="360"/>
      <w:jc w:val="center"/>
    </w:pPr>
    <w:rPr>
      <w:rFonts w:eastAsia="Times New Roman"/>
      <w:b/>
      <w:sz w:val="28"/>
      <w:szCs w:val="28"/>
      <w:lang w:eastAsia="ar-SA"/>
    </w:rPr>
  </w:style>
  <w:style w:type="paragraph" w:customStyle="1" w:styleId="1ffff4">
    <w:name w:val="Стиль по ширине1"/>
    <w:basedOn w:val="ac"/>
    <w:uiPriority w:val="99"/>
    <w:rsid w:val="00F2057D"/>
    <w:pPr>
      <w:suppressAutoHyphens/>
      <w:spacing w:before="120" w:after="120"/>
      <w:jc w:val="both"/>
    </w:pPr>
    <w:rPr>
      <w:rFonts w:eastAsia="Times New Roman"/>
      <w:sz w:val="24"/>
      <w:szCs w:val="24"/>
      <w:lang w:eastAsia="ar-SA"/>
    </w:rPr>
  </w:style>
  <w:style w:type="paragraph" w:customStyle="1" w:styleId="095">
    <w:name w:val="Стиль по ширине Первая строка:  095 см"/>
    <w:basedOn w:val="ac"/>
    <w:uiPriority w:val="99"/>
    <w:rsid w:val="00F2057D"/>
    <w:pPr>
      <w:suppressAutoHyphens/>
      <w:spacing w:before="120" w:after="120"/>
      <w:ind w:firstLine="540"/>
      <w:jc w:val="both"/>
    </w:pPr>
    <w:rPr>
      <w:rFonts w:eastAsia="Times New Roman"/>
      <w:sz w:val="24"/>
      <w:szCs w:val="24"/>
      <w:lang w:eastAsia="ar-SA"/>
    </w:rPr>
  </w:style>
  <w:style w:type="paragraph" w:customStyle="1" w:styleId="1270">
    <w:name w:val="Стиль Первая строка:  127 см"/>
    <w:basedOn w:val="ac"/>
    <w:uiPriority w:val="99"/>
    <w:rsid w:val="00F2057D"/>
    <w:pPr>
      <w:suppressAutoHyphens/>
      <w:spacing w:before="120" w:after="120"/>
      <w:ind w:firstLine="720"/>
      <w:jc w:val="both"/>
    </w:pPr>
    <w:rPr>
      <w:rFonts w:eastAsia="Times New Roman"/>
      <w:sz w:val="24"/>
      <w:szCs w:val="20"/>
      <w:lang w:eastAsia="ar-SA"/>
    </w:rPr>
  </w:style>
  <w:style w:type="paragraph" w:customStyle="1" w:styleId="text1">
    <w:name w:val="text1"/>
    <w:basedOn w:val="ac"/>
    <w:uiPriority w:val="99"/>
    <w:rsid w:val="00F2057D"/>
    <w:pPr>
      <w:suppressAutoHyphens/>
      <w:spacing w:before="280" w:after="280"/>
      <w:ind w:firstLine="360"/>
      <w:jc w:val="both"/>
    </w:pPr>
    <w:rPr>
      <w:rFonts w:eastAsia="Times New Roman"/>
      <w:lang w:eastAsia="ar-SA"/>
    </w:rPr>
  </w:style>
  <w:style w:type="paragraph" w:customStyle="1" w:styleId="form">
    <w:name w:val="form"/>
    <w:basedOn w:val="ac"/>
    <w:uiPriority w:val="99"/>
    <w:rsid w:val="00F2057D"/>
    <w:pPr>
      <w:suppressAutoHyphens/>
      <w:spacing w:before="280" w:after="280"/>
      <w:jc w:val="center"/>
    </w:pPr>
    <w:rPr>
      <w:rFonts w:eastAsia="Times New Roman"/>
      <w:color w:val="800000"/>
      <w:sz w:val="16"/>
      <w:szCs w:val="16"/>
      <w:lang w:eastAsia="ar-SA"/>
    </w:rPr>
  </w:style>
  <w:style w:type="paragraph" w:customStyle="1" w:styleId="part2">
    <w:name w:val="p_art2"/>
    <w:basedOn w:val="ac"/>
    <w:uiPriority w:val="99"/>
    <w:rsid w:val="00F2057D"/>
    <w:pPr>
      <w:shd w:val="clear" w:color="auto" w:fill="FFFFFF"/>
      <w:suppressAutoHyphens/>
      <w:spacing w:before="120" w:after="360"/>
      <w:ind w:left="240" w:right="240" w:firstLine="1680"/>
      <w:jc w:val="both"/>
    </w:pPr>
    <w:rPr>
      <w:rFonts w:eastAsia="Times New Roman"/>
      <w:color w:val="000000"/>
      <w:sz w:val="24"/>
      <w:szCs w:val="24"/>
      <w:lang w:eastAsia="ar-SA"/>
    </w:rPr>
  </w:style>
  <w:style w:type="paragraph" w:customStyle="1" w:styleId="affffffffff6">
    <w:name w:val="Стиль Черный по ширине"/>
    <w:basedOn w:val="ac"/>
    <w:uiPriority w:val="99"/>
    <w:rsid w:val="00F2057D"/>
    <w:pPr>
      <w:suppressAutoHyphens/>
      <w:spacing w:before="120" w:after="120"/>
      <w:jc w:val="both"/>
    </w:pPr>
    <w:rPr>
      <w:rFonts w:eastAsia="Times New Roman"/>
      <w:color w:val="000000"/>
      <w:sz w:val="24"/>
      <w:szCs w:val="20"/>
      <w:lang w:eastAsia="ar-SA"/>
    </w:rPr>
  </w:style>
  <w:style w:type="paragraph" w:customStyle="1" w:styleId="125">
    <w:name w:val="Стиль Название объекта + 12 пт"/>
    <w:basedOn w:val="1f2"/>
    <w:uiPriority w:val="99"/>
    <w:rsid w:val="00F2057D"/>
    <w:pPr>
      <w:suppressLineNumbers w:val="0"/>
    </w:pPr>
    <w:rPr>
      <w:rFonts w:ascii="Times New Roman" w:hAnsi="Times New Roman" w:cs="Times New Roman"/>
      <w:b/>
      <w:bCs/>
      <w:i w:val="0"/>
      <w:iCs w:val="0"/>
      <w:szCs w:val="20"/>
      <w:lang w:eastAsia="ar-SA"/>
    </w:rPr>
  </w:style>
  <w:style w:type="paragraph" w:customStyle="1" w:styleId="affffffffff7">
    <w:name w:val="Обычный для таблицы"/>
    <w:basedOn w:val="ac"/>
    <w:uiPriority w:val="99"/>
    <w:rsid w:val="00F2057D"/>
    <w:pPr>
      <w:suppressAutoHyphens/>
      <w:spacing w:before="120" w:after="120"/>
      <w:jc w:val="center"/>
    </w:pPr>
    <w:rPr>
      <w:rFonts w:eastAsia="Times New Roman"/>
      <w:sz w:val="24"/>
      <w:szCs w:val="24"/>
      <w:lang w:eastAsia="ar-SA"/>
    </w:rPr>
  </w:style>
  <w:style w:type="paragraph" w:customStyle="1" w:styleId="affffffffff8">
    <w:name w:val="НумСписок"/>
    <w:basedOn w:val="ac"/>
    <w:uiPriority w:val="99"/>
    <w:rsid w:val="00F2057D"/>
    <w:pPr>
      <w:suppressAutoHyphens/>
      <w:ind w:firstLine="720"/>
    </w:pPr>
    <w:rPr>
      <w:rFonts w:eastAsia="Times New Roman"/>
      <w:szCs w:val="20"/>
      <w:lang w:eastAsia="ar-SA"/>
    </w:rPr>
  </w:style>
  <w:style w:type="paragraph" w:customStyle="1" w:styleId="affffffffff9">
    <w:name w:val="Абзац_пост"/>
    <w:basedOn w:val="ac"/>
    <w:uiPriority w:val="99"/>
    <w:rsid w:val="00F2057D"/>
    <w:pPr>
      <w:suppressAutoHyphens/>
      <w:spacing w:before="120"/>
      <w:ind w:firstLine="720"/>
      <w:jc w:val="both"/>
    </w:pPr>
    <w:rPr>
      <w:rFonts w:eastAsia="Times New Roman"/>
      <w:sz w:val="26"/>
      <w:szCs w:val="24"/>
      <w:lang w:eastAsia="ar-SA"/>
    </w:rPr>
  </w:style>
  <w:style w:type="paragraph" w:customStyle="1" w:styleId="1ffff5">
    <w:name w:val="Стиль Заголовок 1"/>
    <w:basedOn w:val="14"/>
    <w:uiPriority w:val="99"/>
    <w:rsid w:val="00F2057D"/>
    <w:pPr>
      <w:tabs>
        <w:tab w:val="num" w:pos="432"/>
      </w:tabs>
      <w:suppressAutoHyphens/>
      <w:spacing w:after="240"/>
      <w:ind w:left="432" w:firstLine="709"/>
      <w:jc w:val="center"/>
      <w:outlineLvl w:val="9"/>
    </w:pPr>
    <w:rPr>
      <w:rFonts w:ascii="Times New Roman" w:hAnsi="Times New Roman"/>
      <w:kern w:val="2"/>
      <w:sz w:val="28"/>
      <w:szCs w:val="20"/>
      <w:lang w:eastAsia="ar-SA"/>
    </w:rPr>
  </w:style>
  <w:style w:type="paragraph" w:customStyle="1" w:styleId="00">
    <w:name w:val="Стиль Перед:  0 пт После:  0 пт"/>
    <w:basedOn w:val="ac"/>
    <w:uiPriority w:val="99"/>
    <w:rsid w:val="00F2057D"/>
    <w:pPr>
      <w:suppressAutoHyphens/>
      <w:spacing w:before="120" w:after="120"/>
      <w:ind w:firstLine="709"/>
      <w:jc w:val="both"/>
    </w:pPr>
    <w:rPr>
      <w:rFonts w:eastAsia="Times New Roman"/>
      <w:sz w:val="24"/>
      <w:szCs w:val="20"/>
      <w:lang w:eastAsia="ar-SA"/>
    </w:rPr>
  </w:style>
  <w:style w:type="paragraph" w:customStyle="1" w:styleId="2000">
    <w:name w:val="Стиль Заголовок 2 + Перед:  0 пт После:  0 пт"/>
    <w:basedOn w:val="20"/>
    <w:uiPriority w:val="99"/>
    <w:rsid w:val="00F2057D"/>
    <w:pPr>
      <w:keepLines w:val="0"/>
      <w:numPr>
        <w:ilvl w:val="1"/>
      </w:numPr>
      <w:tabs>
        <w:tab w:val="num" w:pos="576"/>
      </w:tabs>
      <w:suppressAutoHyphens/>
      <w:spacing w:before="240" w:after="240"/>
      <w:ind w:left="576" w:firstLine="709"/>
      <w:jc w:val="both"/>
      <w:outlineLvl w:val="9"/>
    </w:pPr>
    <w:rPr>
      <w:rFonts w:ascii="Times New Roman" w:hAnsi="Times New Roman"/>
      <w:color w:val="auto"/>
      <w:szCs w:val="20"/>
      <w:lang w:eastAsia="ar-SA"/>
    </w:rPr>
  </w:style>
  <w:style w:type="paragraph" w:customStyle="1" w:styleId="300">
    <w:name w:val="Стиль Заголовок 3 + Перед:  0 пт После:  0 пт"/>
    <w:basedOn w:val="30"/>
    <w:uiPriority w:val="99"/>
    <w:rsid w:val="00F2057D"/>
    <w:pPr>
      <w:keepLines w:val="0"/>
      <w:numPr>
        <w:ilvl w:val="2"/>
      </w:numPr>
      <w:tabs>
        <w:tab w:val="num" w:pos="2989"/>
      </w:tabs>
      <w:suppressAutoHyphens/>
      <w:spacing w:before="120" w:after="120"/>
      <w:ind w:left="2989" w:hanging="720"/>
      <w:jc w:val="both"/>
      <w:outlineLvl w:val="9"/>
    </w:pPr>
    <w:rPr>
      <w:rFonts w:ascii="Times New Roman" w:hAnsi="Times New Roman"/>
      <w:color w:val="auto"/>
      <w:szCs w:val="20"/>
      <w:lang w:eastAsia="ar-SA"/>
    </w:rPr>
  </w:style>
  <w:style w:type="paragraph" w:customStyle="1" w:styleId="103">
    <w:name w:val="Оглавление 10"/>
    <w:basedOn w:val="1d"/>
    <w:uiPriority w:val="99"/>
    <w:rsid w:val="00F2057D"/>
    <w:pPr>
      <w:tabs>
        <w:tab w:val="right" w:leader="dot" w:pos="9637"/>
      </w:tabs>
      <w:suppressAutoHyphens/>
      <w:spacing w:before="120" w:after="120"/>
      <w:ind w:left="2547" w:firstLine="0"/>
    </w:pPr>
    <w:rPr>
      <w:rFonts w:ascii="Times" w:eastAsia="Times New Roman" w:hAnsi="Times" w:cs="Lucidasans"/>
      <w:color w:val="auto"/>
      <w:lang w:val="ru-RU" w:eastAsia="ar-SA" w:bidi="ar-SA"/>
    </w:rPr>
  </w:style>
  <w:style w:type="character" w:customStyle="1" w:styleId="WW8Num1z0">
    <w:name w:val="WW8Num1z0"/>
    <w:uiPriority w:val="99"/>
    <w:rsid w:val="00F2057D"/>
    <w:rPr>
      <w:rFonts w:ascii="Symbol" w:hAnsi="Symbol"/>
    </w:rPr>
  </w:style>
  <w:style w:type="character" w:customStyle="1" w:styleId="WW8Num1z1">
    <w:name w:val="WW8Num1z1"/>
    <w:uiPriority w:val="99"/>
    <w:rsid w:val="00F2057D"/>
    <w:rPr>
      <w:rFonts w:ascii="Courier New" w:hAnsi="Courier New"/>
    </w:rPr>
  </w:style>
  <w:style w:type="character" w:customStyle="1" w:styleId="WW8Num1z2">
    <w:name w:val="WW8Num1z2"/>
    <w:uiPriority w:val="99"/>
    <w:rsid w:val="00F2057D"/>
    <w:rPr>
      <w:rFonts w:ascii="Wingdings" w:hAnsi="Wingdings"/>
    </w:rPr>
  </w:style>
  <w:style w:type="character" w:customStyle="1" w:styleId="WW8Num2z0">
    <w:name w:val="WW8Num2z0"/>
    <w:uiPriority w:val="99"/>
    <w:rsid w:val="00F2057D"/>
    <w:rPr>
      <w:rFonts w:ascii="Symbol" w:hAnsi="Symbol"/>
    </w:rPr>
  </w:style>
  <w:style w:type="character" w:customStyle="1" w:styleId="WW8Num2z1">
    <w:name w:val="WW8Num2z1"/>
    <w:uiPriority w:val="99"/>
    <w:rsid w:val="00F2057D"/>
    <w:rPr>
      <w:rFonts w:ascii="Courier New" w:hAnsi="Courier New"/>
    </w:rPr>
  </w:style>
  <w:style w:type="character" w:customStyle="1" w:styleId="WW8Num2z2">
    <w:name w:val="WW8Num2z2"/>
    <w:uiPriority w:val="99"/>
    <w:rsid w:val="00F2057D"/>
    <w:rPr>
      <w:rFonts w:ascii="Wingdings" w:hAnsi="Wingdings"/>
    </w:rPr>
  </w:style>
  <w:style w:type="character" w:customStyle="1" w:styleId="WW8Num3z0">
    <w:name w:val="WW8Num3z0"/>
    <w:uiPriority w:val="99"/>
    <w:rsid w:val="00F2057D"/>
    <w:rPr>
      <w:rFonts w:ascii="Symbol" w:hAnsi="Symbol"/>
    </w:rPr>
  </w:style>
  <w:style w:type="character" w:customStyle="1" w:styleId="WW8Num3z2">
    <w:name w:val="WW8Num3z2"/>
    <w:uiPriority w:val="99"/>
    <w:rsid w:val="00F2057D"/>
    <w:rPr>
      <w:rFonts w:ascii="Wingdings" w:hAnsi="Wingdings"/>
    </w:rPr>
  </w:style>
  <w:style w:type="character" w:customStyle="1" w:styleId="WW8Num3z4">
    <w:name w:val="WW8Num3z4"/>
    <w:uiPriority w:val="99"/>
    <w:rsid w:val="00F2057D"/>
    <w:rPr>
      <w:rFonts w:ascii="Courier New" w:hAnsi="Courier New"/>
    </w:rPr>
  </w:style>
  <w:style w:type="character" w:customStyle="1" w:styleId="WW8Num5z1">
    <w:name w:val="WW8Num5z1"/>
    <w:uiPriority w:val="99"/>
    <w:rsid w:val="00F2057D"/>
    <w:rPr>
      <w:rFonts w:ascii="Courier New" w:hAnsi="Courier New"/>
    </w:rPr>
  </w:style>
  <w:style w:type="character" w:customStyle="1" w:styleId="WW8Num5z2">
    <w:name w:val="WW8Num5z2"/>
    <w:uiPriority w:val="99"/>
    <w:rsid w:val="00F2057D"/>
    <w:rPr>
      <w:rFonts w:ascii="Wingdings" w:hAnsi="Wingdings"/>
    </w:rPr>
  </w:style>
  <w:style w:type="character" w:customStyle="1" w:styleId="WW8Num6z0">
    <w:name w:val="WW8Num6z0"/>
    <w:uiPriority w:val="99"/>
    <w:rsid w:val="00F2057D"/>
    <w:rPr>
      <w:rFonts w:ascii="Symbol" w:hAnsi="Symbol"/>
      <w:sz w:val="20"/>
    </w:rPr>
  </w:style>
  <w:style w:type="character" w:customStyle="1" w:styleId="WW8Num6z2">
    <w:name w:val="WW8Num6z2"/>
    <w:uiPriority w:val="99"/>
    <w:rsid w:val="00F2057D"/>
    <w:rPr>
      <w:rFonts w:ascii="Wingdings" w:hAnsi="Wingdings"/>
      <w:sz w:val="20"/>
    </w:rPr>
  </w:style>
  <w:style w:type="character" w:customStyle="1" w:styleId="WW8Num7z0">
    <w:name w:val="WW8Num7z0"/>
    <w:uiPriority w:val="99"/>
    <w:rsid w:val="00F2057D"/>
    <w:rPr>
      <w:rFonts w:ascii="Symbol" w:hAnsi="Symbol"/>
    </w:rPr>
  </w:style>
  <w:style w:type="character" w:customStyle="1" w:styleId="WW8Num7z1">
    <w:name w:val="WW8Num7z1"/>
    <w:uiPriority w:val="99"/>
    <w:rsid w:val="00F2057D"/>
    <w:rPr>
      <w:rFonts w:ascii="Courier New" w:hAnsi="Courier New"/>
    </w:rPr>
  </w:style>
  <w:style w:type="character" w:customStyle="1" w:styleId="WW8Num7z2">
    <w:name w:val="WW8Num7z2"/>
    <w:uiPriority w:val="99"/>
    <w:rsid w:val="00F2057D"/>
    <w:rPr>
      <w:rFonts w:ascii="Wingdings" w:hAnsi="Wingdings"/>
    </w:rPr>
  </w:style>
  <w:style w:type="character" w:customStyle="1" w:styleId="WW8Num8z0">
    <w:name w:val="WW8Num8z0"/>
    <w:uiPriority w:val="99"/>
    <w:rsid w:val="00F2057D"/>
    <w:rPr>
      <w:rFonts w:ascii="Symbol" w:hAnsi="Symbol"/>
    </w:rPr>
  </w:style>
  <w:style w:type="character" w:customStyle="1" w:styleId="WW8Num8z1">
    <w:name w:val="WW8Num8z1"/>
    <w:uiPriority w:val="99"/>
    <w:rsid w:val="00F2057D"/>
    <w:rPr>
      <w:rFonts w:ascii="Courier New" w:hAnsi="Courier New"/>
    </w:rPr>
  </w:style>
  <w:style w:type="character" w:customStyle="1" w:styleId="WW8Num8z2">
    <w:name w:val="WW8Num8z2"/>
    <w:uiPriority w:val="99"/>
    <w:rsid w:val="00F2057D"/>
    <w:rPr>
      <w:rFonts w:ascii="Wingdings" w:hAnsi="Wingdings"/>
    </w:rPr>
  </w:style>
  <w:style w:type="character" w:customStyle="1" w:styleId="WW8Num9z0">
    <w:name w:val="WW8Num9z0"/>
    <w:uiPriority w:val="99"/>
    <w:rsid w:val="00F2057D"/>
    <w:rPr>
      <w:rFonts w:ascii="Symbol" w:hAnsi="Symbol"/>
    </w:rPr>
  </w:style>
  <w:style w:type="character" w:customStyle="1" w:styleId="WW8Num9z1">
    <w:name w:val="WW8Num9z1"/>
    <w:uiPriority w:val="99"/>
    <w:rsid w:val="00F2057D"/>
    <w:rPr>
      <w:rFonts w:ascii="Courier New" w:hAnsi="Courier New"/>
    </w:rPr>
  </w:style>
  <w:style w:type="character" w:customStyle="1" w:styleId="WW8Num9z2">
    <w:name w:val="WW8Num9z2"/>
    <w:uiPriority w:val="99"/>
    <w:rsid w:val="00F2057D"/>
    <w:rPr>
      <w:rFonts w:ascii="Wingdings" w:hAnsi="Wingdings"/>
    </w:rPr>
  </w:style>
  <w:style w:type="character" w:customStyle="1" w:styleId="WW8Num10z0">
    <w:name w:val="WW8Num10z0"/>
    <w:uiPriority w:val="99"/>
    <w:rsid w:val="00F2057D"/>
    <w:rPr>
      <w:rFonts w:ascii="Symbol" w:hAnsi="Symbol"/>
    </w:rPr>
  </w:style>
  <w:style w:type="character" w:customStyle="1" w:styleId="WW8Num10z1">
    <w:name w:val="WW8Num10z1"/>
    <w:uiPriority w:val="99"/>
    <w:rsid w:val="00F2057D"/>
    <w:rPr>
      <w:rFonts w:ascii="Courier New" w:hAnsi="Courier New"/>
    </w:rPr>
  </w:style>
  <w:style w:type="character" w:customStyle="1" w:styleId="WW8Num10z2">
    <w:name w:val="WW8Num10z2"/>
    <w:uiPriority w:val="99"/>
    <w:rsid w:val="00F2057D"/>
    <w:rPr>
      <w:rFonts w:ascii="Wingdings" w:hAnsi="Wingdings"/>
    </w:rPr>
  </w:style>
  <w:style w:type="character" w:customStyle="1" w:styleId="WW8Num12z1">
    <w:name w:val="WW8Num12z1"/>
    <w:uiPriority w:val="99"/>
    <w:rsid w:val="00F2057D"/>
    <w:rPr>
      <w:rFonts w:ascii="Courier New" w:hAnsi="Courier New"/>
    </w:rPr>
  </w:style>
  <w:style w:type="character" w:customStyle="1" w:styleId="WW8Num12z2">
    <w:name w:val="WW8Num12z2"/>
    <w:uiPriority w:val="99"/>
    <w:rsid w:val="00F2057D"/>
    <w:rPr>
      <w:rFonts w:ascii="Wingdings" w:hAnsi="Wingdings"/>
    </w:rPr>
  </w:style>
  <w:style w:type="character" w:customStyle="1" w:styleId="WW8Num13z0">
    <w:name w:val="WW8Num13z0"/>
    <w:uiPriority w:val="99"/>
    <w:rsid w:val="00F2057D"/>
    <w:rPr>
      <w:rFonts w:ascii="Symbol" w:hAnsi="Symbol"/>
    </w:rPr>
  </w:style>
  <w:style w:type="character" w:customStyle="1" w:styleId="WW8Num14z0">
    <w:name w:val="WW8Num14z0"/>
    <w:uiPriority w:val="99"/>
    <w:rsid w:val="00F2057D"/>
    <w:rPr>
      <w:rFonts w:ascii="Symbol" w:hAnsi="Symbol"/>
    </w:rPr>
  </w:style>
  <w:style w:type="character" w:customStyle="1" w:styleId="WW8Num14z1">
    <w:name w:val="WW8Num14z1"/>
    <w:uiPriority w:val="99"/>
    <w:rsid w:val="00F2057D"/>
    <w:rPr>
      <w:rFonts w:ascii="Courier New" w:hAnsi="Courier New"/>
    </w:rPr>
  </w:style>
  <w:style w:type="character" w:customStyle="1" w:styleId="WW8Num14z2">
    <w:name w:val="WW8Num14z2"/>
    <w:uiPriority w:val="99"/>
    <w:rsid w:val="00F2057D"/>
    <w:rPr>
      <w:rFonts w:ascii="Wingdings" w:hAnsi="Wingdings"/>
    </w:rPr>
  </w:style>
  <w:style w:type="character" w:customStyle="1" w:styleId="WW8Num15z0">
    <w:name w:val="WW8Num15z0"/>
    <w:uiPriority w:val="99"/>
    <w:rsid w:val="00F2057D"/>
    <w:rPr>
      <w:rFonts w:ascii="Symbol" w:hAnsi="Symbol"/>
    </w:rPr>
  </w:style>
  <w:style w:type="character" w:customStyle="1" w:styleId="WW8Num15z1">
    <w:name w:val="WW8Num15z1"/>
    <w:uiPriority w:val="99"/>
    <w:rsid w:val="00F2057D"/>
    <w:rPr>
      <w:rFonts w:ascii="Courier New" w:hAnsi="Courier New"/>
    </w:rPr>
  </w:style>
  <w:style w:type="character" w:customStyle="1" w:styleId="WW8Num15z2">
    <w:name w:val="WW8Num15z2"/>
    <w:uiPriority w:val="99"/>
    <w:rsid w:val="00F2057D"/>
    <w:rPr>
      <w:rFonts w:ascii="Wingdings" w:hAnsi="Wingdings"/>
    </w:rPr>
  </w:style>
  <w:style w:type="character" w:customStyle="1" w:styleId="WW8Num16z0">
    <w:name w:val="WW8Num16z0"/>
    <w:uiPriority w:val="99"/>
    <w:rsid w:val="00F2057D"/>
    <w:rPr>
      <w:rFonts w:ascii="Symbol" w:hAnsi="Symbol"/>
    </w:rPr>
  </w:style>
  <w:style w:type="character" w:customStyle="1" w:styleId="WW8Num16z1">
    <w:name w:val="WW8Num16z1"/>
    <w:uiPriority w:val="99"/>
    <w:rsid w:val="00F2057D"/>
    <w:rPr>
      <w:rFonts w:ascii="Courier New" w:hAnsi="Courier New"/>
    </w:rPr>
  </w:style>
  <w:style w:type="character" w:customStyle="1" w:styleId="WW8Num16z2">
    <w:name w:val="WW8Num16z2"/>
    <w:uiPriority w:val="99"/>
    <w:rsid w:val="00F2057D"/>
    <w:rPr>
      <w:rFonts w:ascii="Wingdings" w:hAnsi="Wingdings"/>
    </w:rPr>
  </w:style>
  <w:style w:type="character" w:customStyle="1" w:styleId="WW8Num17z0">
    <w:name w:val="WW8Num17z0"/>
    <w:uiPriority w:val="99"/>
    <w:rsid w:val="00F2057D"/>
    <w:rPr>
      <w:rFonts w:ascii="Symbol" w:hAnsi="Symbol"/>
    </w:rPr>
  </w:style>
  <w:style w:type="character" w:customStyle="1" w:styleId="WW8Num17z1">
    <w:name w:val="WW8Num17z1"/>
    <w:uiPriority w:val="99"/>
    <w:rsid w:val="00F2057D"/>
    <w:rPr>
      <w:rFonts w:ascii="Courier New" w:hAnsi="Courier New"/>
    </w:rPr>
  </w:style>
  <w:style w:type="character" w:customStyle="1" w:styleId="WW8Num17z2">
    <w:name w:val="WW8Num17z2"/>
    <w:uiPriority w:val="99"/>
    <w:rsid w:val="00F2057D"/>
    <w:rPr>
      <w:rFonts w:ascii="Wingdings" w:hAnsi="Wingdings"/>
    </w:rPr>
  </w:style>
  <w:style w:type="character" w:customStyle="1" w:styleId="WW8Num18z0">
    <w:name w:val="WW8Num18z0"/>
    <w:uiPriority w:val="99"/>
    <w:rsid w:val="00F2057D"/>
    <w:rPr>
      <w:rFonts w:ascii="Symbol" w:hAnsi="Symbol"/>
    </w:rPr>
  </w:style>
  <w:style w:type="character" w:customStyle="1" w:styleId="WW8Num18z1">
    <w:name w:val="WW8Num18z1"/>
    <w:uiPriority w:val="99"/>
    <w:rsid w:val="00F2057D"/>
    <w:rPr>
      <w:rFonts w:ascii="Courier New" w:hAnsi="Courier New"/>
    </w:rPr>
  </w:style>
  <w:style w:type="character" w:customStyle="1" w:styleId="WW8Num18z2">
    <w:name w:val="WW8Num18z2"/>
    <w:uiPriority w:val="99"/>
    <w:rsid w:val="00F2057D"/>
    <w:rPr>
      <w:rFonts w:ascii="Wingdings" w:hAnsi="Wingdings"/>
    </w:rPr>
  </w:style>
  <w:style w:type="character" w:customStyle="1" w:styleId="WW8Num19z1">
    <w:name w:val="WW8Num19z1"/>
    <w:uiPriority w:val="99"/>
    <w:rsid w:val="00F2057D"/>
    <w:rPr>
      <w:rFonts w:ascii="Courier New" w:hAnsi="Courier New"/>
    </w:rPr>
  </w:style>
  <w:style w:type="character" w:customStyle="1" w:styleId="WW8Num19z2">
    <w:name w:val="WW8Num19z2"/>
    <w:uiPriority w:val="99"/>
    <w:rsid w:val="00F2057D"/>
    <w:rPr>
      <w:rFonts w:ascii="Wingdings" w:hAnsi="Wingdings"/>
    </w:rPr>
  </w:style>
  <w:style w:type="character" w:customStyle="1" w:styleId="WW8Num20z0">
    <w:name w:val="WW8Num20z0"/>
    <w:uiPriority w:val="99"/>
    <w:rsid w:val="00F2057D"/>
    <w:rPr>
      <w:rFonts w:ascii="Symbol" w:hAnsi="Symbol"/>
    </w:rPr>
  </w:style>
  <w:style w:type="character" w:customStyle="1" w:styleId="WW8Num20z1">
    <w:name w:val="WW8Num20z1"/>
    <w:uiPriority w:val="99"/>
    <w:rsid w:val="00F2057D"/>
    <w:rPr>
      <w:rFonts w:ascii="Courier New" w:hAnsi="Courier New"/>
    </w:rPr>
  </w:style>
  <w:style w:type="character" w:customStyle="1" w:styleId="WW8Num20z2">
    <w:name w:val="WW8Num20z2"/>
    <w:uiPriority w:val="99"/>
    <w:rsid w:val="00F2057D"/>
    <w:rPr>
      <w:rFonts w:ascii="Wingdings" w:hAnsi="Wingdings"/>
    </w:rPr>
  </w:style>
  <w:style w:type="character" w:customStyle="1" w:styleId="WW8Num21z0">
    <w:name w:val="WW8Num21z0"/>
    <w:uiPriority w:val="99"/>
    <w:rsid w:val="00F2057D"/>
    <w:rPr>
      <w:rFonts w:ascii="Symbol" w:hAnsi="Symbol"/>
    </w:rPr>
  </w:style>
  <w:style w:type="character" w:customStyle="1" w:styleId="WW8Num21z1">
    <w:name w:val="WW8Num21z1"/>
    <w:uiPriority w:val="99"/>
    <w:rsid w:val="00F2057D"/>
    <w:rPr>
      <w:rFonts w:ascii="Courier New" w:hAnsi="Courier New"/>
    </w:rPr>
  </w:style>
  <w:style w:type="character" w:customStyle="1" w:styleId="WW8Num21z2">
    <w:name w:val="WW8Num21z2"/>
    <w:uiPriority w:val="99"/>
    <w:rsid w:val="00F2057D"/>
    <w:rPr>
      <w:rFonts w:ascii="Wingdings" w:hAnsi="Wingdings"/>
    </w:rPr>
  </w:style>
  <w:style w:type="character" w:customStyle="1" w:styleId="WW8Num22z0">
    <w:name w:val="WW8Num22z0"/>
    <w:uiPriority w:val="99"/>
    <w:rsid w:val="00F2057D"/>
    <w:rPr>
      <w:rFonts w:ascii="Symbol" w:hAnsi="Symbol"/>
    </w:rPr>
  </w:style>
  <w:style w:type="character" w:customStyle="1" w:styleId="WW8Num22z1">
    <w:name w:val="WW8Num22z1"/>
    <w:uiPriority w:val="99"/>
    <w:rsid w:val="00F2057D"/>
    <w:rPr>
      <w:rFonts w:ascii="Courier New" w:hAnsi="Courier New"/>
    </w:rPr>
  </w:style>
  <w:style w:type="character" w:customStyle="1" w:styleId="WW8Num22z2">
    <w:name w:val="WW8Num22z2"/>
    <w:uiPriority w:val="99"/>
    <w:rsid w:val="00F2057D"/>
    <w:rPr>
      <w:rFonts w:ascii="Wingdings" w:hAnsi="Wingdings"/>
    </w:rPr>
  </w:style>
  <w:style w:type="character" w:customStyle="1" w:styleId="WW8Num24z0">
    <w:name w:val="WW8Num24z0"/>
    <w:uiPriority w:val="99"/>
    <w:rsid w:val="00F2057D"/>
    <w:rPr>
      <w:rFonts w:ascii="Symbol" w:hAnsi="Symbol"/>
    </w:rPr>
  </w:style>
  <w:style w:type="character" w:customStyle="1" w:styleId="WW8Num24z1">
    <w:name w:val="WW8Num24z1"/>
    <w:uiPriority w:val="99"/>
    <w:rsid w:val="00F2057D"/>
    <w:rPr>
      <w:rFonts w:ascii="Courier New" w:hAnsi="Courier New"/>
    </w:rPr>
  </w:style>
  <w:style w:type="character" w:customStyle="1" w:styleId="WW8Num24z2">
    <w:name w:val="WW8Num24z2"/>
    <w:uiPriority w:val="99"/>
    <w:rsid w:val="00F2057D"/>
    <w:rPr>
      <w:rFonts w:ascii="Wingdings" w:hAnsi="Wingdings"/>
    </w:rPr>
  </w:style>
  <w:style w:type="character" w:customStyle="1" w:styleId="WW8Num25z0">
    <w:name w:val="WW8Num25z0"/>
    <w:uiPriority w:val="99"/>
    <w:rsid w:val="00F2057D"/>
    <w:rPr>
      <w:rFonts w:ascii="Symbol" w:hAnsi="Symbol"/>
    </w:rPr>
  </w:style>
  <w:style w:type="character" w:customStyle="1" w:styleId="WW8Num25z2">
    <w:name w:val="WW8Num25z2"/>
    <w:uiPriority w:val="99"/>
    <w:rsid w:val="00F2057D"/>
    <w:rPr>
      <w:rFonts w:ascii="Wingdings" w:hAnsi="Wingdings"/>
    </w:rPr>
  </w:style>
  <w:style w:type="character" w:customStyle="1" w:styleId="WW8Num26z0">
    <w:name w:val="WW8Num26z0"/>
    <w:uiPriority w:val="99"/>
    <w:rsid w:val="00F2057D"/>
    <w:rPr>
      <w:rFonts w:ascii="Symbol" w:hAnsi="Symbol"/>
    </w:rPr>
  </w:style>
  <w:style w:type="character" w:customStyle="1" w:styleId="WW8Num26z1">
    <w:name w:val="WW8Num26z1"/>
    <w:uiPriority w:val="99"/>
    <w:rsid w:val="00F2057D"/>
    <w:rPr>
      <w:rFonts w:ascii="Courier New" w:hAnsi="Courier New"/>
    </w:rPr>
  </w:style>
  <w:style w:type="character" w:customStyle="1" w:styleId="WW8Num26z2">
    <w:name w:val="WW8Num26z2"/>
    <w:uiPriority w:val="99"/>
    <w:rsid w:val="00F2057D"/>
    <w:rPr>
      <w:rFonts w:ascii="Wingdings" w:hAnsi="Wingdings"/>
    </w:rPr>
  </w:style>
  <w:style w:type="character" w:customStyle="1" w:styleId="WW8Num27z0">
    <w:name w:val="WW8Num27z0"/>
    <w:uiPriority w:val="99"/>
    <w:rsid w:val="00F2057D"/>
    <w:rPr>
      <w:rFonts w:ascii="Symbol" w:hAnsi="Symbol"/>
    </w:rPr>
  </w:style>
  <w:style w:type="character" w:customStyle="1" w:styleId="WW8Num27z1">
    <w:name w:val="WW8Num27z1"/>
    <w:uiPriority w:val="99"/>
    <w:rsid w:val="00F2057D"/>
    <w:rPr>
      <w:rFonts w:ascii="Courier New" w:hAnsi="Courier New"/>
    </w:rPr>
  </w:style>
  <w:style w:type="character" w:customStyle="1" w:styleId="WW8Num27z2">
    <w:name w:val="WW8Num27z2"/>
    <w:uiPriority w:val="99"/>
    <w:rsid w:val="00F2057D"/>
    <w:rPr>
      <w:rFonts w:ascii="Wingdings" w:hAnsi="Wingdings"/>
    </w:rPr>
  </w:style>
  <w:style w:type="character" w:customStyle="1" w:styleId="WW8Num28z0">
    <w:name w:val="WW8Num28z0"/>
    <w:uiPriority w:val="99"/>
    <w:rsid w:val="00F2057D"/>
    <w:rPr>
      <w:rFonts w:ascii="Symbol" w:hAnsi="Symbol"/>
    </w:rPr>
  </w:style>
  <w:style w:type="character" w:customStyle="1" w:styleId="WW8Num28z1">
    <w:name w:val="WW8Num28z1"/>
    <w:uiPriority w:val="99"/>
    <w:rsid w:val="00F2057D"/>
    <w:rPr>
      <w:rFonts w:ascii="Courier New" w:hAnsi="Courier New"/>
    </w:rPr>
  </w:style>
  <w:style w:type="character" w:customStyle="1" w:styleId="WW8Num28z2">
    <w:name w:val="WW8Num28z2"/>
    <w:uiPriority w:val="99"/>
    <w:rsid w:val="00F2057D"/>
    <w:rPr>
      <w:rFonts w:ascii="Wingdings" w:hAnsi="Wingdings"/>
    </w:rPr>
  </w:style>
  <w:style w:type="character" w:customStyle="1" w:styleId="WW8Num29z0">
    <w:name w:val="WW8Num29z0"/>
    <w:uiPriority w:val="99"/>
    <w:rsid w:val="00F2057D"/>
    <w:rPr>
      <w:rFonts w:ascii="Symbol" w:hAnsi="Symbol"/>
    </w:rPr>
  </w:style>
  <w:style w:type="character" w:customStyle="1" w:styleId="WW8Num29z1">
    <w:name w:val="WW8Num29z1"/>
    <w:uiPriority w:val="99"/>
    <w:rsid w:val="00F2057D"/>
    <w:rPr>
      <w:rFonts w:ascii="Courier New" w:hAnsi="Courier New"/>
    </w:rPr>
  </w:style>
  <w:style w:type="character" w:customStyle="1" w:styleId="WW8Num29z2">
    <w:name w:val="WW8Num29z2"/>
    <w:uiPriority w:val="99"/>
    <w:rsid w:val="00F2057D"/>
    <w:rPr>
      <w:rFonts w:ascii="Wingdings" w:hAnsi="Wingdings"/>
    </w:rPr>
  </w:style>
  <w:style w:type="character" w:customStyle="1" w:styleId="WW8Num30z2">
    <w:name w:val="WW8Num30z2"/>
    <w:uiPriority w:val="99"/>
    <w:rsid w:val="00F2057D"/>
    <w:rPr>
      <w:rFonts w:ascii="Wingdings" w:hAnsi="Wingdings"/>
    </w:rPr>
  </w:style>
  <w:style w:type="character" w:customStyle="1" w:styleId="WW8Num30z3">
    <w:name w:val="WW8Num30z3"/>
    <w:uiPriority w:val="99"/>
    <w:rsid w:val="00F2057D"/>
    <w:rPr>
      <w:rFonts w:ascii="Symbol" w:hAnsi="Symbol"/>
    </w:rPr>
  </w:style>
  <w:style w:type="character" w:customStyle="1" w:styleId="WW8Num30z4">
    <w:name w:val="WW8Num30z4"/>
    <w:uiPriority w:val="99"/>
    <w:rsid w:val="00F2057D"/>
    <w:rPr>
      <w:rFonts w:ascii="Courier New" w:hAnsi="Courier New"/>
    </w:rPr>
  </w:style>
  <w:style w:type="character" w:customStyle="1" w:styleId="WW8Num31z0">
    <w:name w:val="WW8Num31z0"/>
    <w:uiPriority w:val="99"/>
    <w:rsid w:val="00F2057D"/>
    <w:rPr>
      <w:rFonts w:ascii="Symbol" w:hAnsi="Symbol"/>
    </w:rPr>
  </w:style>
  <w:style w:type="character" w:customStyle="1" w:styleId="WW8Num31z1">
    <w:name w:val="WW8Num31z1"/>
    <w:uiPriority w:val="99"/>
    <w:rsid w:val="00F2057D"/>
    <w:rPr>
      <w:rFonts w:ascii="Courier New" w:hAnsi="Courier New"/>
    </w:rPr>
  </w:style>
  <w:style w:type="character" w:customStyle="1" w:styleId="WW8Num31z2">
    <w:name w:val="WW8Num31z2"/>
    <w:uiPriority w:val="99"/>
    <w:rsid w:val="00F2057D"/>
    <w:rPr>
      <w:rFonts w:ascii="Wingdings" w:hAnsi="Wingdings"/>
    </w:rPr>
  </w:style>
  <w:style w:type="character" w:customStyle="1" w:styleId="WW8Num32z0">
    <w:name w:val="WW8Num32z0"/>
    <w:uiPriority w:val="99"/>
    <w:rsid w:val="00F2057D"/>
    <w:rPr>
      <w:rFonts w:ascii="Symbol" w:hAnsi="Symbol"/>
      <w:color w:val="auto"/>
    </w:rPr>
  </w:style>
  <w:style w:type="character" w:customStyle="1" w:styleId="WW8Num32z1">
    <w:name w:val="WW8Num32z1"/>
    <w:uiPriority w:val="99"/>
    <w:rsid w:val="00F2057D"/>
    <w:rPr>
      <w:rFonts w:ascii="Courier New" w:hAnsi="Courier New"/>
    </w:rPr>
  </w:style>
  <w:style w:type="character" w:customStyle="1" w:styleId="WW8Num32z2">
    <w:name w:val="WW8Num32z2"/>
    <w:uiPriority w:val="99"/>
    <w:rsid w:val="00F2057D"/>
    <w:rPr>
      <w:rFonts w:ascii="Wingdings" w:hAnsi="Wingdings"/>
    </w:rPr>
  </w:style>
  <w:style w:type="character" w:customStyle="1" w:styleId="WW8Num32z3">
    <w:name w:val="WW8Num32z3"/>
    <w:uiPriority w:val="99"/>
    <w:rsid w:val="00F2057D"/>
    <w:rPr>
      <w:rFonts w:ascii="Symbol" w:hAnsi="Symbol"/>
    </w:rPr>
  </w:style>
  <w:style w:type="character" w:customStyle="1" w:styleId="WW8Num36z0">
    <w:name w:val="WW8Num36z0"/>
    <w:uiPriority w:val="99"/>
    <w:rsid w:val="00F2057D"/>
    <w:rPr>
      <w:rFonts w:ascii="Symbol" w:hAnsi="Symbol"/>
    </w:rPr>
  </w:style>
  <w:style w:type="character" w:customStyle="1" w:styleId="WW8Num36z1">
    <w:name w:val="WW8Num36z1"/>
    <w:uiPriority w:val="99"/>
    <w:rsid w:val="00F2057D"/>
    <w:rPr>
      <w:rFonts w:ascii="Courier New" w:hAnsi="Courier New"/>
    </w:rPr>
  </w:style>
  <w:style w:type="character" w:customStyle="1" w:styleId="WW8Num36z2">
    <w:name w:val="WW8Num36z2"/>
    <w:uiPriority w:val="99"/>
    <w:rsid w:val="00F2057D"/>
    <w:rPr>
      <w:rFonts w:ascii="Wingdings" w:hAnsi="Wingdings"/>
    </w:rPr>
  </w:style>
  <w:style w:type="character" w:customStyle="1" w:styleId="WW8Num37z1">
    <w:name w:val="WW8Num37z1"/>
    <w:uiPriority w:val="99"/>
    <w:rsid w:val="00F2057D"/>
    <w:rPr>
      <w:rFonts w:ascii="Courier New" w:hAnsi="Courier New"/>
    </w:rPr>
  </w:style>
  <w:style w:type="character" w:customStyle="1" w:styleId="WW8Num37z2">
    <w:name w:val="WW8Num37z2"/>
    <w:uiPriority w:val="99"/>
    <w:rsid w:val="00F2057D"/>
    <w:rPr>
      <w:rFonts w:ascii="Wingdings" w:hAnsi="Wingdings"/>
    </w:rPr>
  </w:style>
  <w:style w:type="character" w:customStyle="1" w:styleId="WW8Num38z0">
    <w:name w:val="WW8Num38z0"/>
    <w:uiPriority w:val="99"/>
    <w:rsid w:val="00F2057D"/>
    <w:rPr>
      <w:rFonts w:ascii="Symbol" w:hAnsi="Symbol"/>
    </w:rPr>
  </w:style>
  <w:style w:type="character" w:customStyle="1" w:styleId="WW8Num38z1">
    <w:name w:val="WW8Num38z1"/>
    <w:uiPriority w:val="99"/>
    <w:rsid w:val="00F2057D"/>
    <w:rPr>
      <w:rFonts w:ascii="Courier New" w:hAnsi="Courier New"/>
    </w:rPr>
  </w:style>
  <w:style w:type="character" w:customStyle="1" w:styleId="WW8Num38z2">
    <w:name w:val="WW8Num38z2"/>
    <w:uiPriority w:val="99"/>
    <w:rsid w:val="00F2057D"/>
    <w:rPr>
      <w:rFonts w:ascii="Wingdings" w:hAnsi="Wingdings"/>
    </w:rPr>
  </w:style>
  <w:style w:type="character" w:customStyle="1" w:styleId="WW8Num42z0">
    <w:name w:val="WW8Num42z0"/>
    <w:uiPriority w:val="99"/>
    <w:rsid w:val="00F2057D"/>
    <w:rPr>
      <w:rFonts w:ascii="Symbol" w:hAnsi="Symbol"/>
    </w:rPr>
  </w:style>
  <w:style w:type="character" w:customStyle="1" w:styleId="WW8Num42z1">
    <w:name w:val="WW8Num42z1"/>
    <w:uiPriority w:val="99"/>
    <w:rsid w:val="00F2057D"/>
    <w:rPr>
      <w:rFonts w:ascii="Courier New" w:hAnsi="Courier New"/>
    </w:rPr>
  </w:style>
  <w:style w:type="character" w:customStyle="1" w:styleId="WW8Num42z2">
    <w:name w:val="WW8Num42z2"/>
    <w:uiPriority w:val="99"/>
    <w:rsid w:val="00F2057D"/>
    <w:rPr>
      <w:rFonts w:ascii="Wingdings" w:hAnsi="Wingdings"/>
    </w:rPr>
  </w:style>
  <w:style w:type="character" w:customStyle="1" w:styleId="WW8Num43z0">
    <w:name w:val="WW8Num43z0"/>
    <w:uiPriority w:val="99"/>
    <w:rsid w:val="00F2057D"/>
    <w:rPr>
      <w:rFonts w:ascii="Symbol" w:hAnsi="Symbol"/>
    </w:rPr>
  </w:style>
  <w:style w:type="character" w:customStyle="1" w:styleId="WW8Num43z1">
    <w:name w:val="WW8Num43z1"/>
    <w:uiPriority w:val="99"/>
    <w:rsid w:val="00F2057D"/>
    <w:rPr>
      <w:rFonts w:ascii="Courier New" w:hAnsi="Courier New"/>
    </w:rPr>
  </w:style>
  <w:style w:type="character" w:customStyle="1" w:styleId="WW8Num43z2">
    <w:name w:val="WW8Num43z2"/>
    <w:uiPriority w:val="99"/>
    <w:rsid w:val="00F2057D"/>
    <w:rPr>
      <w:rFonts w:ascii="Wingdings" w:hAnsi="Wingdings"/>
    </w:rPr>
  </w:style>
  <w:style w:type="character" w:customStyle="1" w:styleId="WW8Num44z0">
    <w:name w:val="WW8Num44z0"/>
    <w:uiPriority w:val="99"/>
    <w:rsid w:val="00F2057D"/>
    <w:rPr>
      <w:rFonts w:ascii="Symbol" w:hAnsi="Symbol"/>
    </w:rPr>
  </w:style>
  <w:style w:type="character" w:customStyle="1" w:styleId="WW8Num44z1">
    <w:name w:val="WW8Num44z1"/>
    <w:uiPriority w:val="99"/>
    <w:rsid w:val="00F2057D"/>
    <w:rPr>
      <w:rFonts w:ascii="Courier New" w:hAnsi="Courier New"/>
    </w:rPr>
  </w:style>
  <w:style w:type="character" w:customStyle="1" w:styleId="WW8Num44z2">
    <w:name w:val="WW8Num44z2"/>
    <w:uiPriority w:val="99"/>
    <w:rsid w:val="00F2057D"/>
    <w:rPr>
      <w:rFonts w:ascii="Wingdings" w:hAnsi="Wingdings"/>
    </w:rPr>
  </w:style>
  <w:style w:type="character" w:customStyle="1" w:styleId="WW8Num45z0">
    <w:name w:val="WW8Num45z0"/>
    <w:uiPriority w:val="99"/>
    <w:rsid w:val="00F2057D"/>
    <w:rPr>
      <w:rFonts w:ascii="Symbol" w:hAnsi="Symbol"/>
    </w:rPr>
  </w:style>
  <w:style w:type="character" w:customStyle="1" w:styleId="WW8Num45z1">
    <w:name w:val="WW8Num45z1"/>
    <w:uiPriority w:val="99"/>
    <w:rsid w:val="00F2057D"/>
    <w:rPr>
      <w:rFonts w:ascii="Courier New" w:hAnsi="Courier New"/>
    </w:rPr>
  </w:style>
  <w:style w:type="character" w:customStyle="1" w:styleId="WW8Num45z2">
    <w:name w:val="WW8Num45z2"/>
    <w:uiPriority w:val="99"/>
    <w:rsid w:val="00F2057D"/>
    <w:rPr>
      <w:rFonts w:ascii="Wingdings" w:hAnsi="Wingdings"/>
    </w:rPr>
  </w:style>
  <w:style w:type="character" w:customStyle="1" w:styleId="WW8Num46z0">
    <w:name w:val="WW8Num46z0"/>
    <w:uiPriority w:val="99"/>
    <w:rsid w:val="00F2057D"/>
    <w:rPr>
      <w:rFonts w:ascii="Symbol" w:hAnsi="Symbol"/>
    </w:rPr>
  </w:style>
  <w:style w:type="character" w:customStyle="1" w:styleId="WW8Num46z1">
    <w:name w:val="WW8Num46z1"/>
    <w:uiPriority w:val="99"/>
    <w:rsid w:val="00F2057D"/>
    <w:rPr>
      <w:rFonts w:ascii="Courier New" w:hAnsi="Courier New"/>
    </w:rPr>
  </w:style>
  <w:style w:type="character" w:customStyle="1" w:styleId="WW8Num46z2">
    <w:name w:val="WW8Num46z2"/>
    <w:uiPriority w:val="99"/>
    <w:rsid w:val="00F2057D"/>
    <w:rPr>
      <w:rFonts w:ascii="Wingdings" w:hAnsi="Wingdings"/>
    </w:rPr>
  </w:style>
  <w:style w:type="character" w:customStyle="1" w:styleId="WW8Num47z0">
    <w:name w:val="WW8Num47z0"/>
    <w:uiPriority w:val="99"/>
    <w:rsid w:val="00F2057D"/>
    <w:rPr>
      <w:rFonts w:ascii="Symbol" w:hAnsi="Symbol"/>
    </w:rPr>
  </w:style>
  <w:style w:type="character" w:customStyle="1" w:styleId="WW8Num47z1">
    <w:name w:val="WW8Num47z1"/>
    <w:uiPriority w:val="99"/>
    <w:rsid w:val="00F2057D"/>
    <w:rPr>
      <w:rFonts w:ascii="Courier New" w:hAnsi="Courier New"/>
    </w:rPr>
  </w:style>
  <w:style w:type="character" w:customStyle="1" w:styleId="WW8Num47z2">
    <w:name w:val="WW8Num47z2"/>
    <w:uiPriority w:val="99"/>
    <w:rsid w:val="00F2057D"/>
    <w:rPr>
      <w:rFonts w:ascii="Wingdings" w:hAnsi="Wingdings"/>
    </w:rPr>
  </w:style>
  <w:style w:type="character" w:customStyle="1" w:styleId="3ff">
    <w:name w:val="Стиль Заголовок 3 + не курсив Знак"/>
    <w:uiPriority w:val="99"/>
    <w:rsid w:val="00F2057D"/>
    <w:rPr>
      <w:rFonts w:ascii="Arial" w:eastAsia="Times New Roman" w:hAnsi="Arial" w:cs="Arial"/>
      <w:b w:val="0"/>
      <w:bCs w:val="0"/>
      <w:sz w:val="26"/>
      <w:szCs w:val="26"/>
      <w:lang w:eastAsia="ar-SA" w:bidi="ar-SA"/>
    </w:rPr>
  </w:style>
  <w:style w:type="character" w:customStyle="1" w:styleId="1ffff6">
    <w:name w:val="Знак примечания1"/>
    <w:uiPriority w:val="99"/>
    <w:rsid w:val="00F2057D"/>
    <w:rPr>
      <w:rFonts w:cs="Times New Roman"/>
      <w:sz w:val="16"/>
      <w:szCs w:val="16"/>
    </w:rPr>
  </w:style>
  <w:style w:type="character" w:customStyle="1" w:styleId="affffffffffa">
    <w:name w:val="Стиль Черный"/>
    <w:uiPriority w:val="99"/>
    <w:rsid w:val="00F2057D"/>
    <w:rPr>
      <w:rFonts w:ascii="Times New Roman" w:hAnsi="Times New Roman" w:cs="Times New Roman"/>
      <w:color w:val="000000"/>
      <w:sz w:val="24"/>
    </w:rPr>
  </w:style>
  <w:style w:type="character" w:customStyle="1" w:styleId="affffffffffb">
    <w:name w:val="Символ сноски"/>
    <w:uiPriority w:val="99"/>
    <w:rsid w:val="00F2057D"/>
    <w:rPr>
      <w:rFonts w:cs="Times New Roman"/>
      <w:vertAlign w:val="superscript"/>
    </w:rPr>
  </w:style>
  <w:style w:type="character" w:customStyle="1" w:styleId="126">
    <w:name w:val="Стиль Название объекта + 12 пт Знак"/>
    <w:uiPriority w:val="99"/>
    <w:rsid w:val="00F2057D"/>
    <w:rPr>
      <w:rFonts w:cs="Times New Roman"/>
      <w:b/>
      <w:bCs/>
      <w:sz w:val="24"/>
      <w:lang w:val="ru-RU" w:eastAsia="ar-SA" w:bidi="ar-SA"/>
    </w:rPr>
  </w:style>
  <w:style w:type="character" w:customStyle="1" w:styleId="affffffffffc">
    <w:name w:val="Символы концевой сноски"/>
    <w:uiPriority w:val="99"/>
    <w:rsid w:val="00F2057D"/>
  </w:style>
  <w:style w:type="paragraph" w:customStyle="1" w:styleId="xl24">
    <w:name w:val="xl24"/>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25">
    <w:name w:val="xl25"/>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sz w:val="24"/>
      <w:szCs w:val="24"/>
      <w:lang w:eastAsia="ru-RU"/>
    </w:rPr>
  </w:style>
  <w:style w:type="paragraph" w:customStyle="1" w:styleId="xl26">
    <w:name w:val="xl26"/>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27">
    <w:name w:val="xl27"/>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28">
    <w:name w:val="xl28"/>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24"/>
      <w:szCs w:val="24"/>
      <w:lang w:eastAsia="ru-RU"/>
    </w:rPr>
  </w:style>
  <w:style w:type="paragraph" w:customStyle="1" w:styleId="xl29">
    <w:name w:val="xl29"/>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b/>
      <w:bCs/>
      <w:sz w:val="24"/>
      <w:szCs w:val="24"/>
      <w:lang w:eastAsia="ru-RU"/>
    </w:rPr>
  </w:style>
  <w:style w:type="paragraph" w:customStyle="1" w:styleId="xl30">
    <w:name w:val="xl30"/>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31">
    <w:name w:val="xl31"/>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b/>
      <w:bCs/>
      <w:sz w:val="24"/>
      <w:szCs w:val="24"/>
      <w:lang w:eastAsia="ru-RU"/>
    </w:rPr>
  </w:style>
  <w:style w:type="paragraph" w:customStyle="1" w:styleId="xl32">
    <w:name w:val="xl32"/>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24"/>
      <w:szCs w:val="24"/>
      <w:lang w:eastAsia="ru-RU"/>
    </w:rPr>
  </w:style>
  <w:style w:type="paragraph" w:customStyle="1" w:styleId="xl33">
    <w:name w:val="xl33"/>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24"/>
      <w:szCs w:val="24"/>
      <w:lang w:eastAsia="ru-RU"/>
    </w:rPr>
  </w:style>
  <w:style w:type="paragraph" w:customStyle="1" w:styleId="xl35">
    <w:name w:val="xl35"/>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36">
    <w:name w:val="xl36"/>
    <w:basedOn w:val="ac"/>
    <w:uiPriority w:val="99"/>
    <w:rsid w:val="00F2057D"/>
    <w:pPr>
      <w:pBdr>
        <w:top w:val="single" w:sz="4" w:space="0" w:color="auto"/>
        <w:left w:val="single" w:sz="4" w:space="0" w:color="auto"/>
        <w:bottom w:val="single" w:sz="4" w:space="0" w:color="auto"/>
      </w:pBdr>
      <w:spacing w:before="100" w:beforeAutospacing="1" w:after="100" w:afterAutospacing="1"/>
      <w:jc w:val="center"/>
    </w:pPr>
    <w:rPr>
      <w:rFonts w:eastAsia="Times New Roman"/>
      <w:sz w:val="24"/>
      <w:szCs w:val="24"/>
      <w:lang w:eastAsia="ru-RU"/>
    </w:rPr>
  </w:style>
  <w:style w:type="paragraph" w:customStyle="1" w:styleId="xl37">
    <w:name w:val="xl37"/>
    <w:basedOn w:val="ac"/>
    <w:uiPriority w:val="99"/>
    <w:rsid w:val="00F2057D"/>
    <w:pPr>
      <w:pBdr>
        <w:top w:val="single" w:sz="4" w:space="0" w:color="auto"/>
        <w:left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38">
    <w:name w:val="xl38"/>
    <w:basedOn w:val="ac"/>
    <w:uiPriority w:val="99"/>
    <w:rsid w:val="00F2057D"/>
    <w:pPr>
      <w:pBdr>
        <w:top w:val="single" w:sz="4" w:space="0" w:color="auto"/>
        <w:left w:val="single" w:sz="4" w:space="0" w:color="auto"/>
        <w:right w:val="single" w:sz="4" w:space="0" w:color="auto"/>
      </w:pBdr>
      <w:spacing w:before="100" w:beforeAutospacing="1" w:after="100" w:afterAutospacing="1"/>
      <w:textAlignment w:val="top"/>
    </w:pPr>
    <w:rPr>
      <w:rFonts w:eastAsia="Times New Roman"/>
      <w:sz w:val="24"/>
      <w:szCs w:val="24"/>
      <w:lang w:eastAsia="ru-RU"/>
    </w:rPr>
  </w:style>
  <w:style w:type="paragraph" w:customStyle="1" w:styleId="xl39">
    <w:name w:val="xl39"/>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40">
    <w:name w:val="xl40"/>
    <w:basedOn w:val="ac"/>
    <w:uiPriority w:val="99"/>
    <w:rsid w:val="00F2057D"/>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41">
    <w:name w:val="xl41"/>
    <w:basedOn w:val="ac"/>
    <w:uiPriority w:val="99"/>
    <w:rsid w:val="00F2057D"/>
    <w:pPr>
      <w:pBdr>
        <w:top w:val="single" w:sz="4" w:space="0" w:color="auto"/>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42">
    <w:name w:val="xl42"/>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43">
    <w:name w:val="xl43"/>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44">
    <w:name w:val="xl44"/>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olor w:val="000000"/>
      <w:sz w:val="24"/>
      <w:szCs w:val="24"/>
      <w:lang w:eastAsia="ru-RU"/>
    </w:rPr>
  </w:style>
  <w:style w:type="paragraph" w:customStyle="1" w:styleId="xl45">
    <w:name w:val="xl45"/>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24"/>
      <w:szCs w:val="24"/>
      <w:lang w:eastAsia="ru-RU"/>
    </w:rPr>
  </w:style>
  <w:style w:type="paragraph" w:customStyle="1" w:styleId="xl46">
    <w:name w:val="xl46"/>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47">
    <w:name w:val="xl47"/>
    <w:basedOn w:val="ac"/>
    <w:uiPriority w:val="99"/>
    <w:rsid w:val="00F2057D"/>
    <w:pPr>
      <w:pBdr>
        <w:top w:val="single" w:sz="4" w:space="0" w:color="auto"/>
        <w:left w:val="single" w:sz="4" w:space="0" w:color="auto"/>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48">
    <w:name w:val="xl48"/>
    <w:basedOn w:val="ac"/>
    <w:uiPriority w:val="99"/>
    <w:rsid w:val="00F2057D"/>
    <w:pPr>
      <w:pBdr>
        <w:top w:val="single" w:sz="4" w:space="0" w:color="auto"/>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49">
    <w:name w:val="xl49"/>
    <w:basedOn w:val="ac"/>
    <w:uiPriority w:val="99"/>
    <w:rsid w:val="00F2057D"/>
    <w:pPr>
      <w:pBdr>
        <w:top w:val="single" w:sz="4" w:space="0" w:color="auto"/>
        <w:bottom w:val="single" w:sz="4" w:space="0" w:color="auto"/>
        <w:right w:val="single" w:sz="4" w:space="0" w:color="auto"/>
      </w:pBdr>
      <w:spacing w:before="100" w:beforeAutospacing="1" w:after="100" w:afterAutospacing="1"/>
      <w:jc w:val="center"/>
    </w:pPr>
    <w:rPr>
      <w:rFonts w:eastAsia="Times New Roman"/>
      <w:b/>
      <w:bCs/>
      <w:sz w:val="24"/>
      <w:szCs w:val="24"/>
      <w:lang w:eastAsia="ru-RU"/>
    </w:rPr>
  </w:style>
  <w:style w:type="paragraph" w:customStyle="1" w:styleId="xl50">
    <w:name w:val="xl50"/>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51">
    <w:name w:val="xl51"/>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52">
    <w:name w:val="xl52"/>
    <w:basedOn w:val="ac"/>
    <w:uiPriority w:val="99"/>
    <w:rsid w:val="00F2057D"/>
    <w:pPr>
      <w:pBdr>
        <w:left w:val="single" w:sz="4" w:space="0" w:color="auto"/>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53">
    <w:name w:val="xl53"/>
    <w:basedOn w:val="ac"/>
    <w:uiPriority w:val="99"/>
    <w:rsid w:val="00F2057D"/>
    <w:pPr>
      <w:pBdr>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54">
    <w:name w:val="xl54"/>
    <w:basedOn w:val="ac"/>
    <w:uiPriority w:val="99"/>
    <w:rsid w:val="00F2057D"/>
    <w:pPr>
      <w:pBdr>
        <w:left w:val="single" w:sz="4" w:space="0" w:color="auto"/>
      </w:pBdr>
      <w:spacing w:before="100" w:beforeAutospacing="1" w:after="100" w:afterAutospacing="1"/>
      <w:jc w:val="center"/>
    </w:pPr>
    <w:rPr>
      <w:rFonts w:eastAsia="Times New Roman"/>
      <w:b/>
      <w:bCs/>
      <w:sz w:val="24"/>
      <w:szCs w:val="24"/>
      <w:lang w:eastAsia="ru-RU"/>
    </w:rPr>
  </w:style>
  <w:style w:type="paragraph" w:customStyle="1" w:styleId="xl55">
    <w:name w:val="xl55"/>
    <w:basedOn w:val="ac"/>
    <w:uiPriority w:val="99"/>
    <w:rsid w:val="00F2057D"/>
    <w:pPr>
      <w:spacing w:before="100" w:beforeAutospacing="1" w:after="100" w:afterAutospacing="1"/>
      <w:jc w:val="center"/>
    </w:pPr>
    <w:rPr>
      <w:rFonts w:eastAsia="Times New Roman"/>
      <w:b/>
      <w:bCs/>
      <w:sz w:val="24"/>
      <w:szCs w:val="24"/>
      <w:lang w:eastAsia="ru-RU"/>
    </w:rPr>
  </w:style>
  <w:style w:type="paragraph" w:customStyle="1" w:styleId="xl56">
    <w:name w:val="xl56"/>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57">
    <w:name w:val="xl57"/>
    <w:basedOn w:val="ac"/>
    <w:uiPriority w:val="99"/>
    <w:rsid w:val="00F2057D"/>
    <w:pPr>
      <w:pBdr>
        <w:top w:val="single" w:sz="4" w:space="0" w:color="auto"/>
        <w:left w:val="single" w:sz="4" w:space="0" w:color="auto"/>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58">
    <w:name w:val="xl58"/>
    <w:basedOn w:val="ac"/>
    <w:uiPriority w:val="99"/>
    <w:rsid w:val="00F2057D"/>
    <w:pPr>
      <w:pBdr>
        <w:top w:val="single" w:sz="4" w:space="0" w:color="auto"/>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59">
    <w:name w:val="xl59"/>
    <w:basedOn w:val="ac"/>
    <w:uiPriority w:val="99"/>
    <w:rsid w:val="00F2057D"/>
    <w:pPr>
      <w:pBdr>
        <w:top w:val="single" w:sz="4" w:space="0" w:color="auto"/>
        <w:left w:val="single" w:sz="4" w:space="0" w:color="auto"/>
        <w:right w:val="single" w:sz="4" w:space="0" w:color="auto"/>
      </w:pBdr>
      <w:spacing w:before="100" w:beforeAutospacing="1" w:after="100" w:afterAutospacing="1"/>
      <w:jc w:val="center"/>
    </w:pPr>
    <w:rPr>
      <w:rFonts w:eastAsia="Times New Roman"/>
      <w:b/>
      <w:bCs/>
      <w:sz w:val="24"/>
      <w:szCs w:val="24"/>
      <w:lang w:eastAsia="ru-RU"/>
    </w:rPr>
  </w:style>
  <w:style w:type="paragraph" w:customStyle="1" w:styleId="xl60">
    <w:name w:val="xl60"/>
    <w:basedOn w:val="ac"/>
    <w:uiPriority w:val="99"/>
    <w:rsid w:val="00F2057D"/>
    <w:pPr>
      <w:pBdr>
        <w:left w:val="single" w:sz="4" w:space="0" w:color="auto"/>
        <w:bottom w:val="single" w:sz="4" w:space="0" w:color="auto"/>
        <w:right w:val="single" w:sz="4" w:space="0" w:color="auto"/>
      </w:pBdr>
      <w:spacing w:before="100" w:beforeAutospacing="1" w:after="100" w:afterAutospacing="1"/>
      <w:jc w:val="center"/>
    </w:pPr>
    <w:rPr>
      <w:rFonts w:eastAsia="Times New Roman"/>
      <w:b/>
      <w:bCs/>
      <w:sz w:val="24"/>
      <w:szCs w:val="24"/>
      <w:lang w:eastAsia="ru-RU"/>
    </w:rPr>
  </w:style>
  <w:style w:type="character" w:customStyle="1" w:styleId="2fff0">
    <w:name w:val="Текст сноски Знак2"/>
    <w:aliases w:val="Знак3 Знак Знак,Знак6 Знак Знак"/>
    <w:uiPriority w:val="99"/>
    <w:rsid w:val="00F2057D"/>
    <w:rPr>
      <w:rFonts w:cs="Times New Roman"/>
      <w:lang w:val="ru-RU" w:eastAsia="ru-RU" w:bidi="ar-SA"/>
    </w:rPr>
  </w:style>
  <w:style w:type="paragraph" w:customStyle="1" w:styleId="104">
    <w:name w:val="Основной_10"/>
    <w:basedOn w:val="ac"/>
    <w:uiPriority w:val="99"/>
    <w:rsid w:val="00F2057D"/>
    <w:pPr>
      <w:ind w:left="567" w:firstLine="284"/>
      <w:jc w:val="both"/>
    </w:pPr>
    <w:rPr>
      <w:rFonts w:eastAsia="Times New Roman"/>
      <w:sz w:val="21"/>
      <w:szCs w:val="24"/>
      <w:lang w:eastAsia="ru-RU"/>
    </w:rPr>
  </w:style>
  <w:style w:type="character" w:customStyle="1" w:styleId="2120">
    <w:name w:val="Знак Знак212"/>
    <w:uiPriority w:val="99"/>
    <w:rsid w:val="00F2057D"/>
    <w:rPr>
      <w:rFonts w:cs="Times New Roman"/>
      <w:sz w:val="24"/>
      <w:szCs w:val="24"/>
      <w:lang w:val="ru-RU" w:eastAsia="ru-RU" w:bidi="ar-SA"/>
    </w:rPr>
  </w:style>
  <w:style w:type="character" w:customStyle="1" w:styleId="292">
    <w:name w:val="Знак Знак292"/>
    <w:uiPriority w:val="99"/>
    <w:rsid w:val="00F2057D"/>
    <w:rPr>
      <w:rFonts w:ascii="Arial" w:hAnsi="Arial" w:cs="Arial"/>
      <w:b/>
      <w:bCs/>
      <w:sz w:val="26"/>
      <w:szCs w:val="26"/>
      <w:lang w:val="ru-RU" w:eastAsia="ru-RU" w:bidi="ar-SA"/>
    </w:rPr>
  </w:style>
  <w:style w:type="character" w:customStyle="1" w:styleId="202">
    <w:name w:val="Знак Знак202"/>
    <w:uiPriority w:val="99"/>
    <w:semiHidden/>
    <w:rsid w:val="00F2057D"/>
    <w:rPr>
      <w:rFonts w:cs="Times New Roman"/>
      <w:lang w:val="ru-RU" w:eastAsia="ru-RU" w:bidi="ar-SA"/>
    </w:rPr>
  </w:style>
  <w:style w:type="character" w:customStyle="1" w:styleId="2111">
    <w:name w:val="Знак Знак211"/>
    <w:uiPriority w:val="99"/>
    <w:rsid w:val="00F2057D"/>
    <w:rPr>
      <w:rFonts w:cs="Times New Roman"/>
      <w:sz w:val="24"/>
      <w:szCs w:val="24"/>
      <w:lang w:val="ru-RU" w:eastAsia="ru-RU" w:bidi="ar-SA"/>
    </w:rPr>
  </w:style>
  <w:style w:type="character" w:customStyle="1" w:styleId="2910">
    <w:name w:val="Знак Знак291"/>
    <w:uiPriority w:val="99"/>
    <w:rsid w:val="00F2057D"/>
    <w:rPr>
      <w:rFonts w:ascii="Arial" w:hAnsi="Arial" w:cs="Arial"/>
      <w:b/>
      <w:bCs/>
      <w:sz w:val="26"/>
      <w:szCs w:val="26"/>
      <w:lang w:val="ru-RU" w:eastAsia="ru-RU" w:bidi="ar-SA"/>
    </w:rPr>
  </w:style>
  <w:style w:type="character" w:customStyle="1" w:styleId="201">
    <w:name w:val="Знак Знак201"/>
    <w:uiPriority w:val="99"/>
    <w:semiHidden/>
    <w:rsid w:val="00F2057D"/>
    <w:rPr>
      <w:rFonts w:cs="Times New Roman"/>
      <w:lang w:val="ru-RU" w:eastAsia="ru-RU" w:bidi="ar-SA"/>
    </w:rPr>
  </w:style>
  <w:style w:type="character" w:customStyle="1" w:styleId="223">
    <w:name w:val="Основной текст с отступом 2 Знак2 Знак"/>
    <w:aliases w:val="Основной текст с отступом 2 Знак1 Знак Знак,Знак1 Знак1 Знак Знак,Основной текст с отступом 2 Знак Знак Знак Знак1,Знак1 Знак Знак Знак Знак"/>
    <w:uiPriority w:val="99"/>
    <w:rsid w:val="00F2057D"/>
    <w:rPr>
      <w:rFonts w:ascii="Times New Roman" w:hAnsi="Times New Roman" w:cs="Times New Roman"/>
      <w:sz w:val="24"/>
      <w:szCs w:val="24"/>
      <w:lang w:eastAsia="ru-RU"/>
    </w:rPr>
  </w:style>
  <w:style w:type="character" w:customStyle="1" w:styleId="2fff1">
    <w:name w:val="Нижний колонтитул Знак2"/>
    <w:aliases w:val="Нижний колонтитул Знак Знак,Знак2 Знак Знак"/>
    <w:uiPriority w:val="99"/>
    <w:rsid w:val="00F2057D"/>
    <w:rPr>
      <w:rFonts w:ascii="Times New Roman" w:hAnsi="Times New Roman" w:cs="Times New Roman"/>
      <w:sz w:val="24"/>
      <w:szCs w:val="24"/>
      <w:lang w:eastAsia="ru-RU"/>
    </w:rPr>
  </w:style>
  <w:style w:type="paragraph" w:customStyle="1" w:styleId="affffffffffd">
    <w:name w:val="Заголовок_Паспорт программы"/>
    <w:basedOn w:val="14"/>
    <w:uiPriority w:val="99"/>
    <w:rsid w:val="00F2057D"/>
    <w:pPr>
      <w:pageBreakBefore/>
      <w:spacing w:before="0" w:after="120"/>
      <w:jc w:val="center"/>
    </w:pPr>
    <w:rPr>
      <w:rFonts w:ascii="Times New Roman" w:hAnsi="Times New Roman"/>
      <w:caps/>
      <w:spacing w:val="20"/>
      <w:lang w:eastAsia="ru-RU"/>
    </w:rPr>
  </w:style>
  <w:style w:type="character" w:customStyle="1" w:styleId="218">
    <w:name w:val="Основной текст с отступом 2 Знак Знак1"/>
    <w:aliases w:val="Знак1 Знак Знак3,Знак1 Знак3"/>
    <w:uiPriority w:val="99"/>
    <w:rsid w:val="00F2057D"/>
    <w:rPr>
      <w:rFonts w:cs="Times New Roman"/>
      <w:sz w:val="24"/>
      <w:szCs w:val="24"/>
    </w:rPr>
  </w:style>
  <w:style w:type="paragraph" w:customStyle="1" w:styleId="rvps3">
    <w:name w:val="rvps3"/>
    <w:basedOn w:val="ac"/>
    <w:uiPriority w:val="99"/>
    <w:rsid w:val="00F2057D"/>
    <w:pPr>
      <w:spacing w:before="100" w:beforeAutospacing="1" w:after="100" w:afterAutospacing="1"/>
    </w:pPr>
    <w:rPr>
      <w:rFonts w:eastAsia="Times New Roman"/>
      <w:sz w:val="24"/>
      <w:szCs w:val="24"/>
      <w:lang w:eastAsia="ru-RU"/>
    </w:rPr>
  </w:style>
  <w:style w:type="character" w:customStyle="1" w:styleId="rvts7">
    <w:name w:val="rvts7"/>
    <w:uiPriority w:val="99"/>
    <w:rsid w:val="00F2057D"/>
    <w:rPr>
      <w:rFonts w:cs="Times New Roman"/>
    </w:rPr>
  </w:style>
  <w:style w:type="character" w:customStyle="1" w:styleId="11b">
    <w:name w:val="Заголовок 1 Знак1"/>
    <w:uiPriority w:val="99"/>
    <w:rsid w:val="00F2057D"/>
    <w:rPr>
      <w:rFonts w:ascii="Cambria" w:hAnsi="Cambria" w:cs="Times New Roman"/>
      <w:b/>
      <w:bCs/>
      <w:color w:val="365F91"/>
      <w:sz w:val="28"/>
      <w:szCs w:val="28"/>
    </w:rPr>
  </w:style>
  <w:style w:type="character" w:customStyle="1" w:styleId="grame">
    <w:name w:val="grame"/>
    <w:uiPriority w:val="99"/>
    <w:rsid w:val="00F2057D"/>
    <w:rPr>
      <w:rFonts w:cs="Times New Roman"/>
    </w:rPr>
  </w:style>
  <w:style w:type="character" w:customStyle="1" w:styleId="rvts9">
    <w:name w:val="rvts9"/>
    <w:uiPriority w:val="99"/>
    <w:rsid w:val="00F2057D"/>
    <w:rPr>
      <w:rFonts w:cs="Times New Roman"/>
    </w:rPr>
  </w:style>
  <w:style w:type="paragraph" w:customStyle="1" w:styleId="rvps6">
    <w:name w:val="rvps6"/>
    <w:basedOn w:val="ac"/>
    <w:uiPriority w:val="99"/>
    <w:rsid w:val="00F2057D"/>
    <w:pPr>
      <w:spacing w:before="100" w:beforeAutospacing="1" w:after="100" w:afterAutospacing="1"/>
    </w:pPr>
    <w:rPr>
      <w:rFonts w:eastAsia="Times New Roman"/>
      <w:sz w:val="24"/>
      <w:szCs w:val="24"/>
      <w:lang w:eastAsia="ru-RU"/>
    </w:rPr>
  </w:style>
  <w:style w:type="paragraph" w:customStyle="1" w:styleId="rvps1">
    <w:name w:val="rvps1"/>
    <w:basedOn w:val="ac"/>
    <w:uiPriority w:val="99"/>
    <w:rsid w:val="00F2057D"/>
    <w:pPr>
      <w:spacing w:before="100" w:beforeAutospacing="1" w:after="100" w:afterAutospacing="1"/>
    </w:pPr>
    <w:rPr>
      <w:rFonts w:eastAsia="Times New Roman"/>
      <w:sz w:val="24"/>
      <w:szCs w:val="24"/>
      <w:lang w:eastAsia="ru-RU"/>
    </w:rPr>
  </w:style>
  <w:style w:type="character" w:customStyle="1" w:styleId="mw-headline">
    <w:name w:val="mw-headline"/>
    <w:uiPriority w:val="99"/>
    <w:rsid w:val="00F2057D"/>
    <w:rPr>
      <w:rFonts w:cs="Times New Roman"/>
    </w:rPr>
  </w:style>
  <w:style w:type="paragraph" w:customStyle="1" w:styleId="affffffffffe">
    <w:name w:val="таблица"/>
    <w:basedOn w:val="af8"/>
    <w:uiPriority w:val="99"/>
    <w:rsid w:val="00F2057D"/>
    <w:pPr>
      <w:tabs>
        <w:tab w:val="clear" w:pos="3060"/>
      </w:tabs>
      <w:spacing w:before="60" w:after="60"/>
      <w:ind w:firstLine="709"/>
    </w:pPr>
    <w:rPr>
      <w:sz w:val="24"/>
      <w:lang w:eastAsia="ru-RU"/>
    </w:rPr>
  </w:style>
  <w:style w:type="character" w:customStyle="1" w:styleId="1ff4">
    <w:name w:val="Стиль1 Знак"/>
    <w:link w:val="1ff3"/>
    <w:uiPriority w:val="99"/>
    <w:locked/>
    <w:rsid w:val="00F2057D"/>
    <w:rPr>
      <w:rFonts w:ascii="Times New Roman" w:eastAsia="Times New Roman" w:hAnsi="Times New Roman"/>
      <w:sz w:val="28"/>
      <w:szCs w:val="24"/>
    </w:rPr>
  </w:style>
  <w:style w:type="paragraph" w:styleId="z-">
    <w:name w:val="HTML Top of Form"/>
    <w:basedOn w:val="ac"/>
    <w:next w:val="ac"/>
    <w:link w:val="z-0"/>
    <w:hidden/>
    <w:uiPriority w:val="99"/>
    <w:rsid w:val="00F2057D"/>
    <w:pPr>
      <w:pBdr>
        <w:bottom w:val="single" w:sz="6" w:space="1" w:color="auto"/>
      </w:pBdr>
      <w:jc w:val="center"/>
    </w:pPr>
    <w:rPr>
      <w:rFonts w:ascii="Arial" w:eastAsia="Times New Roman" w:hAnsi="Arial" w:cs="Arial"/>
      <w:vanish/>
      <w:sz w:val="16"/>
      <w:szCs w:val="16"/>
      <w:lang w:eastAsia="ru-RU"/>
    </w:rPr>
  </w:style>
  <w:style w:type="character" w:customStyle="1" w:styleId="z-0">
    <w:name w:val="z-Начало формы Знак"/>
    <w:basedOn w:val="ad"/>
    <w:link w:val="z-"/>
    <w:uiPriority w:val="99"/>
    <w:rsid w:val="00F2057D"/>
    <w:rPr>
      <w:rFonts w:ascii="Arial" w:eastAsia="Times New Roman" w:hAnsi="Arial" w:cs="Arial"/>
      <w:vanish/>
      <w:sz w:val="16"/>
      <w:szCs w:val="16"/>
    </w:rPr>
  </w:style>
  <w:style w:type="paragraph" w:styleId="z-1">
    <w:name w:val="HTML Bottom of Form"/>
    <w:basedOn w:val="ac"/>
    <w:next w:val="ac"/>
    <w:link w:val="z-2"/>
    <w:hidden/>
    <w:uiPriority w:val="99"/>
    <w:rsid w:val="00F2057D"/>
    <w:pPr>
      <w:pBdr>
        <w:top w:val="single" w:sz="6" w:space="1" w:color="auto"/>
      </w:pBdr>
      <w:jc w:val="center"/>
    </w:pPr>
    <w:rPr>
      <w:rFonts w:ascii="Arial" w:eastAsia="Times New Roman" w:hAnsi="Arial" w:cs="Arial"/>
      <w:vanish/>
      <w:sz w:val="16"/>
      <w:szCs w:val="16"/>
      <w:lang w:eastAsia="ru-RU"/>
    </w:rPr>
  </w:style>
  <w:style w:type="character" w:customStyle="1" w:styleId="z-2">
    <w:name w:val="z-Конец формы Знак"/>
    <w:basedOn w:val="ad"/>
    <w:link w:val="z-1"/>
    <w:uiPriority w:val="99"/>
    <w:rsid w:val="00F2057D"/>
    <w:rPr>
      <w:rFonts w:ascii="Arial" w:eastAsia="Times New Roman" w:hAnsi="Arial" w:cs="Arial"/>
      <w:vanish/>
      <w:sz w:val="16"/>
      <w:szCs w:val="16"/>
    </w:rPr>
  </w:style>
  <w:style w:type="paragraph" w:customStyle="1" w:styleId="xl61">
    <w:name w:val="xl61"/>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62">
    <w:name w:val="xl62"/>
    <w:basedOn w:val="ac"/>
    <w:uiPriority w:val="99"/>
    <w:rsid w:val="00F205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eastAsia="Times New Roman"/>
      <w:b/>
      <w:bCs/>
      <w:sz w:val="24"/>
      <w:szCs w:val="24"/>
      <w:lang w:eastAsia="ru-RU"/>
    </w:rPr>
  </w:style>
  <w:style w:type="paragraph" w:customStyle="1" w:styleId="Style29">
    <w:name w:val="Style29"/>
    <w:basedOn w:val="ac"/>
    <w:uiPriority w:val="99"/>
    <w:rsid w:val="00F2057D"/>
    <w:pPr>
      <w:widowControl w:val="0"/>
      <w:autoSpaceDE w:val="0"/>
      <w:autoSpaceDN w:val="0"/>
      <w:adjustRightInd w:val="0"/>
      <w:spacing w:line="323" w:lineRule="exact"/>
      <w:ind w:firstLine="716"/>
      <w:jc w:val="both"/>
    </w:pPr>
    <w:rPr>
      <w:rFonts w:eastAsia="Times New Roman"/>
      <w:sz w:val="24"/>
      <w:szCs w:val="24"/>
      <w:lang w:eastAsia="ru-RU"/>
    </w:rPr>
  </w:style>
  <w:style w:type="paragraph" w:customStyle="1" w:styleId="afffffffffff">
    <w:name w:val="无间隔"/>
    <w:uiPriority w:val="99"/>
    <w:rsid w:val="00F2057D"/>
    <w:pPr>
      <w:widowControl w:val="0"/>
      <w:jc w:val="both"/>
    </w:pPr>
    <w:rPr>
      <w:rFonts w:ascii="Times New Roman" w:eastAsia="SimSun" w:hAnsi="Times New Roman"/>
      <w:kern w:val="2"/>
      <w:sz w:val="21"/>
      <w:lang w:val="en-US" w:eastAsia="zh-CN"/>
    </w:rPr>
  </w:style>
  <w:style w:type="paragraph" w:customStyle="1" w:styleId="2fff2">
    <w:name w:val="Îñíîâíîé òåêñò 2"/>
    <w:basedOn w:val="ac"/>
    <w:uiPriority w:val="99"/>
    <w:rsid w:val="00F2057D"/>
    <w:pPr>
      <w:suppressAutoHyphens/>
      <w:overflowPunct w:val="0"/>
      <w:autoSpaceDE w:val="0"/>
      <w:autoSpaceDN w:val="0"/>
      <w:adjustRightInd w:val="0"/>
      <w:jc w:val="both"/>
    </w:pPr>
    <w:rPr>
      <w:rFonts w:eastAsia="Times New Roman"/>
      <w:sz w:val="28"/>
      <w:szCs w:val="20"/>
      <w:lang w:eastAsia="ru-RU"/>
    </w:rPr>
  </w:style>
  <w:style w:type="paragraph" w:styleId="3ff0">
    <w:name w:val="List Bullet 3"/>
    <w:basedOn w:val="ac"/>
    <w:uiPriority w:val="99"/>
    <w:rsid w:val="00F2057D"/>
    <w:pPr>
      <w:widowControl w:val="0"/>
      <w:suppressAutoHyphens/>
      <w:spacing w:before="120" w:after="120"/>
      <w:jc w:val="both"/>
      <w:textAlignment w:val="baseline"/>
    </w:pPr>
    <w:rPr>
      <w:rFonts w:eastAsia="Times New Roman"/>
      <w:sz w:val="24"/>
      <w:szCs w:val="24"/>
      <w:lang w:eastAsia="zh-CN"/>
    </w:rPr>
  </w:style>
  <w:style w:type="paragraph" w:customStyle="1" w:styleId="afffffffffff0">
    <w:name w:val="Основной шрифт абзаца Знак"/>
    <w:basedOn w:val="ac"/>
    <w:uiPriority w:val="99"/>
    <w:rsid w:val="00F2057D"/>
    <w:pPr>
      <w:spacing w:after="160" w:line="240" w:lineRule="exact"/>
    </w:pPr>
    <w:rPr>
      <w:rFonts w:ascii="Verdana" w:eastAsia="Times New Roman" w:hAnsi="Verdana"/>
      <w:sz w:val="24"/>
      <w:szCs w:val="24"/>
      <w:lang w:val="en-US"/>
    </w:rPr>
  </w:style>
  <w:style w:type="paragraph" w:customStyle="1" w:styleId="11c">
    <w:name w:val="Знак Знак Знак11"/>
    <w:basedOn w:val="ac"/>
    <w:uiPriority w:val="99"/>
    <w:rsid w:val="00F2057D"/>
    <w:pPr>
      <w:tabs>
        <w:tab w:val="num" w:pos="360"/>
      </w:tabs>
      <w:spacing w:after="160" w:line="240" w:lineRule="exact"/>
    </w:pPr>
    <w:rPr>
      <w:rFonts w:ascii="Verdana" w:eastAsia="Times New Roman" w:hAnsi="Verdana" w:cs="Verdana"/>
      <w:sz w:val="20"/>
      <w:szCs w:val="20"/>
      <w:lang w:val="en-US"/>
    </w:rPr>
  </w:style>
  <w:style w:type="paragraph" w:customStyle="1" w:styleId="1-">
    <w:name w:val="1-й уровень"/>
    <w:basedOn w:val="14"/>
    <w:uiPriority w:val="99"/>
    <w:rsid w:val="00F2057D"/>
    <w:pPr>
      <w:pageBreakBefore/>
      <w:autoSpaceDE w:val="0"/>
      <w:autoSpaceDN w:val="0"/>
      <w:spacing w:before="0" w:after="0" w:line="360" w:lineRule="auto"/>
      <w:jc w:val="center"/>
      <w:outlineLvl w:val="9"/>
    </w:pPr>
    <w:rPr>
      <w:rFonts w:cs="Arial"/>
      <w:caps/>
      <w:kern w:val="0"/>
      <w:lang w:eastAsia="ru-RU"/>
    </w:rPr>
  </w:style>
  <w:style w:type="paragraph" w:customStyle="1" w:styleId="2-">
    <w:name w:val="2-й уровень"/>
    <w:basedOn w:val="20"/>
    <w:uiPriority w:val="99"/>
    <w:rsid w:val="00F2057D"/>
    <w:pPr>
      <w:keepLines w:val="0"/>
      <w:pageBreakBefore/>
      <w:suppressAutoHyphens/>
      <w:spacing w:before="240" w:after="120"/>
      <w:ind w:left="539" w:right="612"/>
      <w:jc w:val="center"/>
    </w:pPr>
    <w:rPr>
      <w:rFonts w:ascii="Arial" w:hAnsi="Arial"/>
      <w:iCs/>
      <w:color w:val="auto"/>
      <w:sz w:val="28"/>
      <w:szCs w:val="28"/>
      <w:lang w:eastAsia="ru-RU"/>
    </w:rPr>
  </w:style>
  <w:style w:type="paragraph" w:styleId="afffffffffff1">
    <w:name w:val="Body Text First Indent"/>
    <w:basedOn w:val="af8"/>
    <w:link w:val="afffffffffff2"/>
    <w:uiPriority w:val="99"/>
    <w:rsid w:val="00F2057D"/>
    <w:pPr>
      <w:tabs>
        <w:tab w:val="clear" w:pos="3060"/>
      </w:tabs>
      <w:ind w:firstLine="360"/>
      <w:jc w:val="left"/>
    </w:pPr>
    <w:rPr>
      <w:sz w:val="24"/>
      <w:szCs w:val="24"/>
      <w:lang w:eastAsia="ru-RU"/>
    </w:rPr>
  </w:style>
  <w:style w:type="character" w:customStyle="1" w:styleId="afffffffffff2">
    <w:name w:val="Красная строка Знак"/>
    <w:basedOn w:val="af9"/>
    <w:link w:val="afffffffffff1"/>
    <w:uiPriority w:val="99"/>
    <w:rsid w:val="00F2057D"/>
    <w:rPr>
      <w:rFonts w:ascii="Times New Roman" w:eastAsia="Times New Roman" w:hAnsi="Times New Roman"/>
      <w:sz w:val="24"/>
      <w:szCs w:val="24"/>
    </w:rPr>
  </w:style>
  <w:style w:type="character" w:customStyle="1" w:styleId="f">
    <w:name w:val="f"/>
    <w:uiPriority w:val="99"/>
    <w:rsid w:val="00F2057D"/>
    <w:rPr>
      <w:rFonts w:cs="Times New Roman"/>
    </w:rPr>
  </w:style>
  <w:style w:type="paragraph" w:customStyle="1" w:styleId="afffffffffff3">
    <w:name w:val="_ТЕКСТ"/>
    <w:basedOn w:val="ac"/>
    <w:link w:val="afffffffffff4"/>
    <w:uiPriority w:val="99"/>
    <w:rsid w:val="00F2057D"/>
    <w:pPr>
      <w:spacing w:line="360" w:lineRule="auto"/>
      <w:ind w:firstLine="709"/>
      <w:jc w:val="both"/>
    </w:pPr>
    <w:rPr>
      <w:rFonts w:ascii="Arial" w:hAnsi="Arial"/>
      <w:sz w:val="24"/>
      <w:szCs w:val="20"/>
    </w:rPr>
  </w:style>
  <w:style w:type="character" w:customStyle="1" w:styleId="afffffffffff4">
    <w:name w:val="_ТЕКСТ Знак"/>
    <w:link w:val="afffffffffff3"/>
    <w:uiPriority w:val="99"/>
    <w:locked/>
    <w:rsid w:val="00F2057D"/>
    <w:rPr>
      <w:rFonts w:ascii="Arial" w:hAnsi="Arial"/>
      <w:sz w:val="24"/>
      <w:lang w:eastAsia="en-US"/>
    </w:rPr>
  </w:style>
  <w:style w:type="paragraph" w:customStyle="1" w:styleId="-0">
    <w:name w:val="Таблица-текст"/>
    <w:basedOn w:val="ac"/>
    <w:autoRedefine/>
    <w:uiPriority w:val="99"/>
    <w:rsid w:val="00F2057D"/>
    <w:pPr>
      <w:suppressAutoHyphens/>
      <w:jc w:val="center"/>
    </w:pPr>
    <w:rPr>
      <w:rFonts w:eastAsia="Times New Roman"/>
      <w:b/>
      <w:color w:val="000000"/>
      <w:sz w:val="20"/>
      <w:szCs w:val="20"/>
      <w:lang w:eastAsia="ar-SA"/>
    </w:rPr>
  </w:style>
  <w:style w:type="numbering" w:styleId="1ai">
    <w:name w:val="Outline List 1"/>
    <w:basedOn w:val="af"/>
    <w:uiPriority w:val="99"/>
    <w:unhideWhenUsed/>
    <w:rsid w:val="00F2057D"/>
    <w:pPr>
      <w:numPr>
        <w:numId w:val="15"/>
      </w:numPr>
    </w:pPr>
  </w:style>
  <w:style w:type="numbering" w:styleId="111111">
    <w:name w:val="Outline List 2"/>
    <w:basedOn w:val="af"/>
    <w:uiPriority w:val="99"/>
    <w:unhideWhenUsed/>
    <w:rsid w:val="00F2057D"/>
    <w:pPr>
      <w:numPr>
        <w:numId w:val="14"/>
      </w:numPr>
    </w:pPr>
  </w:style>
  <w:style w:type="character" w:customStyle="1" w:styleId="WW8Num2z3">
    <w:name w:val="WW8Num2z3"/>
    <w:uiPriority w:val="99"/>
    <w:rsid w:val="00902D2F"/>
  </w:style>
  <w:style w:type="character" w:customStyle="1" w:styleId="WW8Num2z4">
    <w:name w:val="WW8Num2z4"/>
    <w:uiPriority w:val="99"/>
    <w:rsid w:val="00902D2F"/>
  </w:style>
  <w:style w:type="character" w:customStyle="1" w:styleId="WW8Num2z5">
    <w:name w:val="WW8Num2z5"/>
    <w:uiPriority w:val="99"/>
    <w:rsid w:val="00902D2F"/>
  </w:style>
  <w:style w:type="character" w:customStyle="1" w:styleId="WW8Num2z6">
    <w:name w:val="WW8Num2z6"/>
    <w:uiPriority w:val="99"/>
    <w:rsid w:val="00902D2F"/>
  </w:style>
  <w:style w:type="character" w:customStyle="1" w:styleId="WW8Num2z7">
    <w:name w:val="WW8Num2z7"/>
    <w:uiPriority w:val="99"/>
    <w:rsid w:val="00902D2F"/>
  </w:style>
  <w:style w:type="character" w:customStyle="1" w:styleId="WW8Num2z8">
    <w:name w:val="WW8Num2z8"/>
    <w:uiPriority w:val="99"/>
    <w:rsid w:val="00902D2F"/>
  </w:style>
  <w:style w:type="character" w:customStyle="1" w:styleId="WW8Num3z1">
    <w:name w:val="WW8Num3z1"/>
    <w:uiPriority w:val="99"/>
    <w:rsid w:val="00902D2F"/>
  </w:style>
  <w:style w:type="character" w:customStyle="1" w:styleId="WW8Num3z3">
    <w:name w:val="WW8Num3z3"/>
    <w:uiPriority w:val="99"/>
    <w:rsid w:val="00902D2F"/>
  </w:style>
  <w:style w:type="character" w:customStyle="1" w:styleId="WW8Num3z5">
    <w:name w:val="WW8Num3z5"/>
    <w:uiPriority w:val="99"/>
    <w:rsid w:val="00902D2F"/>
  </w:style>
  <w:style w:type="character" w:customStyle="1" w:styleId="WW8Num3z6">
    <w:name w:val="WW8Num3z6"/>
    <w:uiPriority w:val="99"/>
    <w:rsid w:val="00902D2F"/>
  </w:style>
  <w:style w:type="character" w:customStyle="1" w:styleId="WW8Num3z7">
    <w:name w:val="WW8Num3z7"/>
    <w:uiPriority w:val="99"/>
    <w:rsid w:val="00902D2F"/>
  </w:style>
  <w:style w:type="character" w:customStyle="1" w:styleId="WW8Num3z8">
    <w:name w:val="WW8Num3z8"/>
    <w:uiPriority w:val="99"/>
    <w:rsid w:val="00902D2F"/>
  </w:style>
  <w:style w:type="character" w:customStyle="1" w:styleId="WW8Num4z1">
    <w:name w:val="WW8Num4z1"/>
    <w:uiPriority w:val="99"/>
    <w:rsid w:val="00902D2F"/>
  </w:style>
  <w:style w:type="character" w:customStyle="1" w:styleId="WW8Num4z2">
    <w:name w:val="WW8Num4z2"/>
    <w:uiPriority w:val="99"/>
    <w:rsid w:val="00902D2F"/>
  </w:style>
  <w:style w:type="character" w:customStyle="1" w:styleId="WW8Num4z3">
    <w:name w:val="WW8Num4z3"/>
    <w:uiPriority w:val="99"/>
    <w:rsid w:val="00902D2F"/>
  </w:style>
  <w:style w:type="character" w:customStyle="1" w:styleId="WW8Num4z4">
    <w:name w:val="WW8Num4z4"/>
    <w:uiPriority w:val="99"/>
    <w:rsid w:val="00902D2F"/>
  </w:style>
  <w:style w:type="character" w:customStyle="1" w:styleId="WW8Num4z5">
    <w:name w:val="WW8Num4z5"/>
    <w:uiPriority w:val="99"/>
    <w:rsid w:val="00902D2F"/>
  </w:style>
  <w:style w:type="character" w:customStyle="1" w:styleId="WW8Num4z6">
    <w:name w:val="WW8Num4z6"/>
    <w:uiPriority w:val="99"/>
    <w:rsid w:val="00902D2F"/>
  </w:style>
  <w:style w:type="character" w:customStyle="1" w:styleId="WW8Num4z7">
    <w:name w:val="WW8Num4z7"/>
    <w:uiPriority w:val="99"/>
    <w:rsid w:val="00902D2F"/>
  </w:style>
  <w:style w:type="character" w:customStyle="1" w:styleId="WW8Num4z8">
    <w:name w:val="WW8Num4z8"/>
    <w:uiPriority w:val="99"/>
    <w:rsid w:val="00902D2F"/>
  </w:style>
  <w:style w:type="character" w:customStyle="1" w:styleId="WW8Num5z3">
    <w:name w:val="WW8Num5z3"/>
    <w:uiPriority w:val="99"/>
    <w:rsid w:val="00902D2F"/>
  </w:style>
  <w:style w:type="character" w:customStyle="1" w:styleId="WW8Num5z4">
    <w:name w:val="WW8Num5z4"/>
    <w:uiPriority w:val="99"/>
    <w:rsid w:val="00902D2F"/>
  </w:style>
  <w:style w:type="character" w:customStyle="1" w:styleId="WW8Num5z5">
    <w:name w:val="WW8Num5z5"/>
    <w:uiPriority w:val="99"/>
    <w:rsid w:val="00902D2F"/>
  </w:style>
  <w:style w:type="character" w:customStyle="1" w:styleId="WW8Num5z6">
    <w:name w:val="WW8Num5z6"/>
    <w:uiPriority w:val="99"/>
    <w:rsid w:val="00902D2F"/>
  </w:style>
  <w:style w:type="character" w:customStyle="1" w:styleId="WW8Num5z7">
    <w:name w:val="WW8Num5z7"/>
    <w:uiPriority w:val="99"/>
    <w:rsid w:val="00902D2F"/>
  </w:style>
  <w:style w:type="character" w:customStyle="1" w:styleId="WW8Num5z8">
    <w:name w:val="WW8Num5z8"/>
    <w:uiPriority w:val="99"/>
    <w:rsid w:val="00902D2F"/>
  </w:style>
  <w:style w:type="character" w:customStyle="1" w:styleId="WW8Num6z3">
    <w:name w:val="WW8Num6z3"/>
    <w:uiPriority w:val="99"/>
    <w:rsid w:val="00902D2F"/>
  </w:style>
  <w:style w:type="character" w:customStyle="1" w:styleId="WW8Num6z4">
    <w:name w:val="WW8Num6z4"/>
    <w:uiPriority w:val="99"/>
    <w:rsid w:val="00902D2F"/>
  </w:style>
  <w:style w:type="character" w:customStyle="1" w:styleId="WW8Num6z5">
    <w:name w:val="WW8Num6z5"/>
    <w:uiPriority w:val="99"/>
    <w:rsid w:val="00902D2F"/>
  </w:style>
  <w:style w:type="character" w:customStyle="1" w:styleId="WW8Num6z6">
    <w:name w:val="WW8Num6z6"/>
    <w:uiPriority w:val="99"/>
    <w:rsid w:val="00902D2F"/>
  </w:style>
  <w:style w:type="character" w:customStyle="1" w:styleId="WW8Num6z7">
    <w:name w:val="WW8Num6z7"/>
    <w:uiPriority w:val="99"/>
    <w:rsid w:val="00902D2F"/>
  </w:style>
  <w:style w:type="character" w:customStyle="1" w:styleId="WW8Num6z8">
    <w:name w:val="WW8Num6z8"/>
    <w:uiPriority w:val="99"/>
    <w:rsid w:val="00902D2F"/>
  </w:style>
  <w:style w:type="character" w:customStyle="1" w:styleId="WW8Num8z3">
    <w:name w:val="WW8Num8z3"/>
    <w:uiPriority w:val="99"/>
    <w:rsid w:val="00902D2F"/>
  </w:style>
  <w:style w:type="character" w:customStyle="1" w:styleId="WW8Num8z4">
    <w:name w:val="WW8Num8z4"/>
    <w:uiPriority w:val="99"/>
    <w:rsid w:val="00902D2F"/>
  </w:style>
  <w:style w:type="character" w:customStyle="1" w:styleId="WW8Num8z5">
    <w:name w:val="WW8Num8z5"/>
    <w:uiPriority w:val="99"/>
    <w:rsid w:val="00902D2F"/>
  </w:style>
  <w:style w:type="character" w:customStyle="1" w:styleId="WW8Num8z6">
    <w:name w:val="WW8Num8z6"/>
    <w:uiPriority w:val="99"/>
    <w:rsid w:val="00902D2F"/>
  </w:style>
  <w:style w:type="character" w:customStyle="1" w:styleId="WW8Num8z7">
    <w:name w:val="WW8Num8z7"/>
    <w:uiPriority w:val="99"/>
    <w:rsid w:val="00902D2F"/>
  </w:style>
  <w:style w:type="character" w:customStyle="1" w:styleId="WW8Num8z8">
    <w:name w:val="WW8Num8z8"/>
    <w:uiPriority w:val="99"/>
    <w:rsid w:val="00902D2F"/>
  </w:style>
  <w:style w:type="character" w:customStyle="1" w:styleId="WW8Num9z3">
    <w:name w:val="WW8Num9z3"/>
    <w:uiPriority w:val="99"/>
    <w:rsid w:val="00902D2F"/>
  </w:style>
  <w:style w:type="character" w:customStyle="1" w:styleId="WW8Num9z4">
    <w:name w:val="WW8Num9z4"/>
    <w:uiPriority w:val="99"/>
    <w:rsid w:val="00902D2F"/>
  </w:style>
  <w:style w:type="character" w:customStyle="1" w:styleId="WW8Num9z5">
    <w:name w:val="WW8Num9z5"/>
    <w:uiPriority w:val="99"/>
    <w:rsid w:val="00902D2F"/>
  </w:style>
  <w:style w:type="character" w:customStyle="1" w:styleId="WW8Num9z6">
    <w:name w:val="WW8Num9z6"/>
    <w:uiPriority w:val="99"/>
    <w:rsid w:val="00902D2F"/>
  </w:style>
  <w:style w:type="character" w:customStyle="1" w:styleId="WW8Num9z7">
    <w:name w:val="WW8Num9z7"/>
    <w:uiPriority w:val="99"/>
    <w:rsid w:val="00902D2F"/>
  </w:style>
  <w:style w:type="character" w:customStyle="1" w:styleId="WW8Num9z8">
    <w:name w:val="WW8Num9z8"/>
    <w:uiPriority w:val="99"/>
    <w:rsid w:val="00902D2F"/>
  </w:style>
  <w:style w:type="character" w:customStyle="1" w:styleId="WW8Num10z3">
    <w:name w:val="WW8Num10z3"/>
    <w:uiPriority w:val="99"/>
    <w:rsid w:val="00902D2F"/>
  </w:style>
  <w:style w:type="character" w:customStyle="1" w:styleId="WW8Num10z4">
    <w:name w:val="WW8Num10z4"/>
    <w:uiPriority w:val="99"/>
    <w:rsid w:val="00902D2F"/>
  </w:style>
  <w:style w:type="character" w:customStyle="1" w:styleId="WW8Num10z5">
    <w:name w:val="WW8Num10z5"/>
    <w:uiPriority w:val="99"/>
    <w:rsid w:val="00902D2F"/>
  </w:style>
  <w:style w:type="character" w:customStyle="1" w:styleId="WW8Num10z6">
    <w:name w:val="WW8Num10z6"/>
    <w:uiPriority w:val="99"/>
    <w:rsid w:val="00902D2F"/>
  </w:style>
  <w:style w:type="character" w:customStyle="1" w:styleId="WW8Num10z7">
    <w:name w:val="WW8Num10z7"/>
    <w:uiPriority w:val="99"/>
    <w:rsid w:val="00902D2F"/>
  </w:style>
  <w:style w:type="character" w:customStyle="1" w:styleId="WW8Num10z8">
    <w:name w:val="WW8Num10z8"/>
    <w:uiPriority w:val="99"/>
    <w:rsid w:val="00902D2F"/>
  </w:style>
  <w:style w:type="character" w:customStyle="1" w:styleId="WW8Num11z1">
    <w:name w:val="WW8Num11z1"/>
    <w:uiPriority w:val="99"/>
    <w:rsid w:val="00902D2F"/>
  </w:style>
  <w:style w:type="character" w:customStyle="1" w:styleId="WW8Num11z2">
    <w:name w:val="WW8Num11z2"/>
    <w:uiPriority w:val="99"/>
    <w:rsid w:val="00902D2F"/>
  </w:style>
  <w:style w:type="character" w:customStyle="1" w:styleId="WW8Num11z3">
    <w:name w:val="WW8Num11z3"/>
    <w:uiPriority w:val="99"/>
    <w:rsid w:val="00902D2F"/>
  </w:style>
  <w:style w:type="character" w:customStyle="1" w:styleId="WW8Num11z4">
    <w:name w:val="WW8Num11z4"/>
    <w:uiPriority w:val="99"/>
    <w:rsid w:val="00902D2F"/>
  </w:style>
  <w:style w:type="character" w:customStyle="1" w:styleId="WW8Num11z5">
    <w:name w:val="WW8Num11z5"/>
    <w:uiPriority w:val="99"/>
    <w:rsid w:val="00902D2F"/>
  </w:style>
  <w:style w:type="character" w:customStyle="1" w:styleId="WW8Num11z6">
    <w:name w:val="WW8Num11z6"/>
    <w:uiPriority w:val="99"/>
    <w:rsid w:val="00902D2F"/>
  </w:style>
  <w:style w:type="character" w:customStyle="1" w:styleId="WW8Num11z7">
    <w:name w:val="WW8Num11z7"/>
    <w:uiPriority w:val="99"/>
    <w:rsid w:val="00902D2F"/>
  </w:style>
  <w:style w:type="character" w:customStyle="1" w:styleId="WW8Num11z8">
    <w:name w:val="WW8Num11z8"/>
    <w:uiPriority w:val="99"/>
    <w:rsid w:val="00902D2F"/>
  </w:style>
  <w:style w:type="character" w:customStyle="1" w:styleId="WW8Num12z3">
    <w:name w:val="WW8Num12z3"/>
    <w:uiPriority w:val="99"/>
    <w:rsid w:val="00902D2F"/>
  </w:style>
  <w:style w:type="character" w:customStyle="1" w:styleId="WW8Num12z4">
    <w:name w:val="WW8Num12z4"/>
    <w:uiPriority w:val="99"/>
    <w:rsid w:val="00902D2F"/>
  </w:style>
  <w:style w:type="character" w:customStyle="1" w:styleId="WW8Num12z5">
    <w:name w:val="WW8Num12z5"/>
    <w:uiPriority w:val="99"/>
    <w:rsid w:val="00902D2F"/>
  </w:style>
  <w:style w:type="character" w:customStyle="1" w:styleId="WW8Num12z6">
    <w:name w:val="WW8Num12z6"/>
    <w:uiPriority w:val="99"/>
    <w:rsid w:val="00902D2F"/>
  </w:style>
  <w:style w:type="character" w:customStyle="1" w:styleId="WW8Num12z7">
    <w:name w:val="WW8Num12z7"/>
    <w:uiPriority w:val="99"/>
    <w:rsid w:val="00902D2F"/>
  </w:style>
  <w:style w:type="character" w:customStyle="1" w:styleId="WW8Num12z8">
    <w:name w:val="WW8Num12z8"/>
    <w:uiPriority w:val="99"/>
    <w:rsid w:val="00902D2F"/>
  </w:style>
  <w:style w:type="character" w:customStyle="1" w:styleId="WW8Num13z1">
    <w:name w:val="WW8Num13z1"/>
    <w:uiPriority w:val="99"/>
    <w:rsid w:val="00902D2F"/>
  </w:style>
  <w:style w:type="character" w:customStyle="1" w:styleId="WW8Num13z2">
    <w:name w:val="WW8Num13z2"/>
    <w:uiPriority w:val="99"/>
    <w:rsid w:val="00902D2F"/>
  </w:style>
  <w:style w:type="character" w:customStyle="1" w:styleId="WW8Num13z3">
    <w:name w:val="WW8Num13z3"/>
    <w:uiPriority w:val="99"/>
    <w:rsid w:val="00902D2F"/>
  </w:style>
  <w:style w:type="character" w:customStyle="1" w:styleId="WW8Num13z4">
    <w:name w:val="WW8Num13z4"/>
    <w:uiPriority w:val="99"/>
    <w:rsid w:val="00902D2F"/>
  </w:style>
  <w:style w:type="character" w:customStyle="1" w:styleId="WW8Num13z5">
    <w:name w:val="WW8Num13z5"/>
    <w:uiPriority w:val="99"/>
    <w:rsid w:val="00902D2F"/>
  </w:style>
  <w:style w:type="character" w:customStyle="1" w:styleId="WW8Num13z6">
    <w:name w:val="WW8Num13z6"/>
    <w:uiPriority w:val="99"/>
    <w:rsid w:val="00902D2F"/>
  </w:style>
  <w:style w:type="character" w:customStyle="1" w:styleId="WW8Num13z7">
    <w:name w:val="WW8Num13z7"/>
    <w:uiPriority w:val="99"/>
    <w:rsid w:val="00902D2F"/>
  </w:style>
  <w:style w:type="character" w:customStyle="1" w:styleId="WW8Num13z8">
    <w:name w:val="WW8Num13z8"/>
    <w:uiPriority w:val="99"/>
    <w:rsid w:val="00902D2F"/>
  </w:style>
  <w:style w:type="character" w:customStyle="1" w:styleId="WW8Num14z3">
    <w:name w:val="WW8Num14z3"/>
    <w:uiPriority w:val="99"/>
    <w:rsid w:val="00902D2F"/>
  </w:style>
  <w:style w:type="character" w:customStyle="1" w:styleId="WW8Num14z4">
    <w:name w:val="WW8Num14z4"/>
    <w:uiPriority w:val="99"/>
    <w:rsid w:val="00902D2F"/>
  </w:style>
  <w:style w:type="character" w:customStyle="1" w:styleId="WW8Num14z5">
    <w:name w:val="WW8Num14z5"/>
    <w:uiPriority w:val="99"/>
    <w:rsid w:val="00902D2F"/>
  </w:style>
  <w:style w:type="character" w:customStyle="1" w:styleId="WW8Num14z6">
    <w:name w:val="WW8Num14z6"/>
    <w:uiPriority w:val="99"/>
    <w:rsid w:val="00902D2F"/>
  </w:style>
  <w:style w:type="character" w:customStyle="1" w:styleId="WW8Num14z7">
    <w:name w:val="WW8Num14z7"/>
    <w:uiPriority w:val="99"/>
    <w:rsid w:val="00902D2F"/>
  </w:style>
  <w:style w:type="character" w:customStyle="1" w:styleId="WW8Num14z8">
    <w:name w:val="WW8Num14z8"/>
    <w:uiPriority w:val="99"/>
    <w:rsid w:val="00902D2F"/>
  </w:style>
  <w:style w:type="character" w:customStyle="1" w:styleId="WW8Num16z3">
    <w:name w:val="WW8Num16z3"/>
    <w:uiPriority w:val="99"/>
    <w:rsid w:val="00902D2F"/>
  </w:style>
  <w:style w:type="character" w:customStyle="1" w:styleId="WW8Num16z4">
    <w:name w:val="WW8Num16z4"/>
    <w:uiPriority w:val="99"/>
    <w:rsid w:val="00902D2F"/>
  </w:style>
  <w:style w:type="character" w:customStyle="1" w:styleId="WW8Num16z5">
    <w:name w:val="WW8Num16z5"/>
    <w:uiPriority w:val="99"/>
    <w:rsid w:val="00902D2F"/>
  </w:style>
  <w:style w:type="character" w:customStyle="1" w:styleId="WW8Num16z6">
    <w:name w:val="WW8Num16z6"/>
    <w:uiPriority w:val="99"/>
    <w:rsid w:val="00902D2F"/>
  </w:style>
  <w:style w:type="character" w:customStyle="1" w:styleId="WW8Num16z7">
    <w:name w:val="WW8Num16z7"/>
    <w:uiPriority w:val="99"/>
    <w:rsid w:val="00902D2F"/>
  </w:style>
  <w:style w:type="character" w:customStyle="1" w:styleId="WW8Num16z8">
    <w:name w:val="WW8Num16z8"/>
    <w:uiPriority w:val="99"/>
    <w:rsid w:val="00902D2F"/>
  </w:style>
  <w:style w:type="character" w:customStyle="1" w:styleId="WW8Num17z3">
    <w:name w:val="WW8Num17z3"/>
    <w:uiPriority w:val="99"/>
    <w:rsid w:val="00902D2F"/>
  </w:style>
  <w:style w:type="character" w:customStyle="1" w:styleId="WW8Num17z4">
    <w:name w:val="WW8Num17z4"/>
    <w:uiPriority w:val="99"/>
    <w:rsid w:val="00902D2F"/>
  </w:style>
  <w:style w:type="character" w:customStyle="1" w:styleId="WW8Num17z5">
    <w:name w:val="WW8Num17z5"/>
    <w:uiPriority w:val="99"/>
    <w:rsid w:val="00902D2F"/>
  </w:style>
  <w:style w:type="character" w:customStyle="1" w:styleId="WW8Num17z6">
    <w:name w:val="WW8Num17z6"/>
    <w:uiPriority w:val="99"/>
    <w:rsid w:val="00902D2F"/>
  </w:style>
  <w:style w:type="character" w:customStyle="1" w:styleId="WW8Num17z7">
    <w:name w:val="WW8Num17z7"/>
    <w:uiPriority w:val="99"/>
    <w:rsid w:val="00902D2F"/>
  </w:style>
  <w:style w:type="character" w:customStyle="1" w:styleId="WW8Num17z8">
    <w:name w:val="WW8Num17z8"/>
    <w:uiPriority w:val="99"/>
    <w:rsid w:val="00902D2F"/>
  </w:style>
  <w:style w:type="character" w:customStyle="1" w:styleId="WW8Num18z3">
    <w:name w:val="WW8Num18z3"/>
    <w:uiPriority w:val="99"/>
    <w:rsid w:val="00902D2F"/>
  </w:style>
  <w:style w:type="character" w:customStyle="1" w:styleId="WW8Num18z4">
    <w:name w:val="WW8Num18z4"/>
    <w:uiPriority w:val="99"/>
    <w:rsid w:val="00902D2F"/>
  </w:style>
  <w:style w:type="character" w:customStyle="1" w:styleId="WW8Num18z5">
    <w:name w:val="WW8Num18z5"/>
    <w:uiPriority w:val="99"/>
    <w:rsid w:val="00902D2F"/>
  </w:style>
  <w:style w:type="character" w:customStyle="1" w:styleId="WW8Num18z6">
    <w:name w:val="WW8Num18z6"/>
    <w:uiPriority w:val="99"/>
    <w:rsid w:val="00902D2F"/>
  </w:style>
  <w:style w:type="character" w:customStyle="1" w:styleId="WW8Num18z7">
    <w:name w:val="WW8Num18z7"/>
    <w:uiPriority w:val="99"/>
    <w:rsid w:val="00902D2F"/>
  </w:style>
  <w:style w:type="character" w:customStyle="1" w:styleId="WW8Num18z8">
    <w:name w:val="WW8Num18z8"/>
    <w:uiPriority w:val="99"/>
    <w:rsid w:val="00902D2F"/>
  </w:style>
  <w:style w:type="character" w:customStyle="1" w:styleId="WW8Num20z3">
    <w:name w:val="WW8Num20z3"/>
    <w:uiPriority w:val="99"/>
    <w:rsid w:val="00902D2F"/>
  </w:style>
  <w:style w:type="character" w:customStyle="1" w:styleId="WW8Num20z4">
    <w:name w:val="WW8Num20z4"/>
    <w:uiPriority w:val="99"/>
    <w:rsid w:val="00902D2F"/>
  </w:style>
  <w:style w:type="character" w:customStyle="1" w:styleId="WW8Num20z5">
    <w:name w:val="WW8Num20z5"/>
    <w:uiPriority w:val="99"/>
    <w:rsid w:val="00902D2F"/>
  </w:style>
  <w:style w:type="character" w:customStyle="1" w:styleId="WW8Num20z6">
    <w:name w:val="WW8Num20z6"/>
    <w:uiPriority w:val="99"/>
    <w:rsid w:val="00902D2F"/>
  </w:style>
  <w:style w:type="character" w:customStyle="1" w:styleId="WW8Num20z7">
    <w:name w:val="WW8Num20z7"/>
    <w:uiPriority w:val="99"/>
    <w:rsid w:val="00902D2F"/>
  </w:style>
  <w:style w:type="character" w:customStyle="1" w:styleId="WW8Num20z8">
    <w:name w:val="WW8Num20z8"/>
    <w:uiPriority w:val="99"/>
    <w:rsid w:val="00902D2F"/>
  </w:style>
  <w:style w:type="character" w:customStyle="1" w:styleId="WW8Num21z3">
    <w:name w:val="WW8Num21z3"/>
    <w:uiPriority w:val="99"/>
    <w:rsid w:val="00902D2F"/>
  </w:style>
  <w:style w:type="character" w:customStyle="1" w:styleId="WW8Num21z4">
    <w:name w:val="WW8Num21z4"/>
    <w:uiPriority w:val="99"/>
    <w:rsid w:val="00902D2F"/>
  </w:style>
  <w:style w:type="character" w:customStyle="1" w:styleId="WW8Num21z5">
    <w:name w:val="WW8Num21z5"/>
    <w:uiPriority w:val="99"/>
    <w:rsid w:val="00902D2F"/>
  </w:style>
  <w:style w:type="character" w:customStyle="1" w:styleId="WW8Num21z6">
    <w:name w:val="WW8Num21z6"/>
    <w:uiPriority w:val="99"/>
    <w:rsid w:val="00902D2F"/>
  </w:style>
  <w:style w:type="character" w:customStyle="1" w:styleId="WW8Num21z7">
    <w:name w:val="WW8Num21z7"/>
    <w:uiPriority w:val="99"/>
    <w:rsid w:val="00902D2F"/>
  </w:style>
  <w:style w:type="character" w:customStyle="1" w:styleId="WW8Num21z8">
    <w:name w:val="WW8Num21z8"/>
    <w:uiPriority w:val="99"/>
    <w:rsid w:val="00902D2F"/>
  </w:style>
  <w:style w:type="character" w:customStyle="1" w:styleId="WW8Num22z3">
    <w:name w:val="WW8Num22z3"/>
    <w:uiPriority w:val="99"/>
    <w:rsid w:val="00902D2F"/>
  </w:style>
  <w:style w:type="character" w:customStyle="1" w:styleId="WW8Num22z4">
    <w:name w:val="WW8Num22z4"/>
    <w:uiPriority w:val="99"/>
    <w:rsid w:val="00902D2F"/>
  </w:style>
  <w:style w:type="character" w:customStyle="1" w:styleId="WW8Num22z5">
    <w:name w:val="WW8Num22z5"/>
    <w:uiPriority w:val="99"/>
    <w:rsid w:val="00902D2F"/>
  </w:style>
  <w:style w:type="character" w:customStyle="1" w:styleId="WW8Num22z6">
    <w:name w:val="WW8Num22z6"/>
    <w:uiPriority w:val="99"/>
    <w:rsid w:val="00902D2F"/>
  </w:style>
  <w:style w:type="character" w:customStyle="1" w:styleId="WW8Num22z7">
    <w:name w:val="WW8Num22z7"/>
    <w:uiPriority w:val="99"/>
    <w:rsid w:val="00902D2F"/>
  </w:style>
  <w:style w:type="character" w:customStyle="1" w:styleId="WW8Num22z8">
    <w:name w:val="WW8Num22z8"/>
    <w:uiPriority w:val="99"/>
    <w:rsid w:val="00902D2F"/>
  </w:style>
  <w:style w:type="character" w:customStyle="1" w:styleId="WW8Num23z0">
    <w:name w:val="WW8Num23z0"/>
    <w:uiPriority w:val="99"/>
    <w:rsid w:val="00902D2F"/>
    <w:rPr>
      <w:rFonts w:ascii="Symbol" w:eastAsia="Times New Roman" w:hAnsi="Symbol" w:cs="Symbol" w:hint="default"/>
    </w:rPr>
  </w:style>
  <w:style w:type="character" w:customStyle="1" w:styleId="WW8Num23z1">
    <w:name w:val="WW8Num23z1"/>
    <w:uiPriority w:val="99"/>
    <w:rsid w:val="00902D2F"/>
    <w:rPr>
      <w:rFonts w:ascii="Courier New" w:hAnsi="Courier New" w:cs="Courier New" w:hint="default"/>
    </w:rPr>
  </w:style>
  <w:style w:type="character" w:customStyle="1" w:styleId="WW8Num23z2">
    <w:name w:val="WW8Num23z2"/>
    <w:uiPriority w:val="99"/>
    <w:rsid w:val="00902D2F"/>
    <w:rPr>
      <w:rFonts w:ascii="Wingdings" w:hAnsi="Wingdings" w:cs="Wingdings" w:hint="default"/>
    </w:rPr>
  </w:style>
  <w:style w:type="character" w:customStyle="1" w:styleId="WW8Num23z3">
    <w:name w:val="WW8Num23z3"/>
    <w:uiPriority w:val="99"/>
    <w:rsid w:val="00902D2F"/>
    <w:rPr>
      <w:rFonts w:ascii="Symbol" w:hAnsi="Symbol" w:cs="Symbol" w:hint="default"/>
    </w:rPr>
  </w:style>
  <w:style w:type="character" w:customStyle="1" w:styleId="WW8Num24z3">
    <w:name w:val="WW8Num24z3"/>
    <w:uiPriority w:val="99"/>
    <w:rsid w:val="00902D2F"/>
  </w:style>
  <w:style w:type="character" w:customStyle="1" w:styleId="WW8Num24z4">
    <w:name w:val="WW8Num24z4"/>
    <w:uiPriority w:val="99"/>
    <w:rsid w:val="00902D2F"/>
  </w:style>
  <w:style w:type="character" w:customStyle="1" w:styleId="WW8Num24z5">
    <w:name w:val="WW8Num24z5"/>
    <w:uiPriority w:val="99"/>
    <w:rsid w:val="00902D2F"/>
  </w:style>
  <w:style w:type="character" w:customStyle="1" w:styleId="WW8Num24z6">
    <w:name w:val="WW8Num24z6"/>
    <w:uiPriority w:val="99"/>
    <w:rsid w:val="00902D2F"/>
  </w:style>
  <w:style w:type="character" w:customStyle="1" w:styleId="WW8Num24z7">
    <w:name w:val="WW8Num24z7"/>
    <w:uiPriority w:val="99"/>
    <w:rsid w:val="00902D2F"/>
  </w:style>
  <w:style w:type="character" w:customStyle="1" w:styleId="WW8Num24z8">
    <w:name w:val="WW8Num24z8"/>
    <w:uiPriority w:val="99"/>
    <w:rsid w:val="00902D2F"/>
  </w:style>
  <w:style w:type="character" w:customStyle="1" w:styleId="WW8Num25z3">
    <w:name w:val="WW8Num25z3"/>
    <w:uiPriority w:val="99"/>
    <w:rsid w:val="00902D2F"/>
  </w:style>
  <w:style w:type="character" w:customStyle="1" w:styleId="WW8Num25z4">
    <w:name w:val="WW8Num25z4"/>
    <w:uiPriority w:val="99"/>
    <w:rsid w:val="00902D2F"/>
  </w:style>
  <w:style w:type="character" w:customStyle="1" w:styleId="WW8Num25z5">
    <w:name w:val="WW8Num25z5"/>
    <w:uiPriority w:val="99"/>
    <w:rsid w:val="00902D2F"/>
  </w:style>
  <w:style w:type="character" w:customStyle="1" w:styleId="WW8Num25z6">
    <w:name w:val="WW8Num25z6"/>
    <w:uiPriority w:val="99"/>
    <w:rsid w:val="00902D2F"/>
  </w:style>
  <w:style w:type="character" w:customStyle="1" w:styleId="WW8Num25z7">
    <w:name w:val="WW8Num25z7"/>
    <w:uiPriority w:val="99"/>
    <w:rsid w:val="00902D2F"/>
  </w:style>
  <w:style w:type="character" w:customStyle="1" w:styleId="WW8Num25z8">
    <w:name w:val="WW8Num25z8"/>
    <w:uiPriority w:val="99"/>
    <w:rsid w:val="00902D2F"/>
  </w:style>
  <w:style w:type="character" w:customStyle="1" w:styleId="WW8Num26z3">
    <w:name w:val="WW8Num26z3"/>
    <w:uiPriority w:val="99"/>
    <w:rsid w:val="00902D2F"/>
  </w:style>
  <w:style w:type="character" w:customStyle="1" w:styleId="WW8Num26z4">
    <w:name w:val="WW8Num26z4"/>
    <w:uiPriority w:val="99"/>
    <w:rsid w:val="00902D2F"/>
  </w:style>
  <w:style w:type="character" w:customStyle="1" w:styleId="WW8Num26z5">
    <w:name w:val="WW8Num26z5"/>
    <w:uiPriority w:val="99"/>
    <w:rsid w:val="00902D2F"/>
  </w:style>
  <w:style w:type="character" w:customStyle="1" w:styleId="WW8Num26z6">
    <w:name w:val="WW8Num26z6"/>
    <w:uiPriority w:val="99"/>
    <w:rsid w:val="00902D2F"/>
  </w:style>
  <w:style w:type="character" w:customStyle="1" w:styleId="WW8Num26z7">
    <w:name w:val="WW8Num26z7"/>
    <w:uiPriority w:val="99"/>
    <w:rsid w:val="00902D2F"/>
  </w:style>
  <w:style w:type="character" w:customStyle="1" w:styleId="WW8Num26z8">
    <w:name w:val="WW8Num26z8"/>
    <w:uiPriority w:val="99"/>
    <w:rsid w:val="00902D2F"/>
  </w:style>
  <w:style w:type="character" w:customStyle="1" w:styleId="WW8Num28z3">
    <w:name w:val="WW8Num28z3"/>
    <w:uiPriority w:val="99"/>
    <w:rsid w:val="00902D2F"/>
  </w:style>
  <w:style w:type="character" w:customStyle="1" w:styleId="WW8Num28z4">
    <w:name w:val="WW8Num28z4"/>
    <w:uiPriority w:val="99"/>
    <w:rsid w:val="00902D2F"/>
  </w:style>
  <w:style w:type="character" w:customStyle="1" w:styleId="WW8Num28z5">
    <w:name w:val="WW8Num28z5"/>
    <w:uiPriority w:val="99"/>
    <w:rsid w:val="00902D2F"/>
  </w:style>
  <w:style w:type="character" w:customStyle="1" w:styleId="WW8Num28z6">
    <w:name w:val="WW8Num28z6"/>
    <w:uiPriority w:val="99"/>
    <w:rsid w:val="00902D2F"/>
  </w:style>
  <w:style w:type="character" w:customStyle="1" w:styleId="WW8Num28z7">
    <w:name w:val="WW8Num28z7"/>
    <w:uiPriority w:val="99"/>
    <w:rsid w:val="00902D2F"/>
  </w:style>
  <w:style w:type="character" w:customStyle="1" w:styleId="WW8Num28z8">
    <w:name w:val="WW8Num28z8"/>
    <w:uiPriority w:val="99"/>
    <w:rsid w:val="00902D2F"/>
  </w:style>
  <w:style w:type="character" w:customStyle="1" w:styleId="224">
    <w:name w:val="Знак Знак22"/>
    <w:uiPriority w:val="99"/>
    <w:rsid w:val="00902D2F"/>
    <w:rPr>
      <w:b/>
      <w:bCs/>
      <w:sz w:val="24"/>
      <w:szCs w:val="24"/>
    </w:rPr>
  </w:style>
  <w:style w:type="character" w:customStyle="1" w:styleId="2130">
    <w:name w:val="Знак Знак213"/>
    <w:uiPriority w:val="99"/>
    <w:rsid w:val="00902D2F"/>
    <w:rPr>
      <w:b/>
      <w:bCs/>
      <w:sz w:val="24"/>
      <w:szCs w:val="24"/>
    </w:rPr>
  </w:style>
  <w:style w:type="character" w:customStyle="1" w:styleId="203">
    <w:name w:val="Знак Знак203"/>
    <w:uiPriority w:val="99"/>
    <w:rsid w:val="00902D2F"/>
    <w:rPr>
      <w:b/>
      <w:bCs/>
      <w:sz w:val="28"/>
      <w:szCs w:val="28"/>
    </w:rPr>
  </w:style>
  <w:style w:type="character" w:customStyle="1" w:styleId="190">
    <w:name w:val="Знак Знак19"/>
    <w:uiPriority w:val="99"/>
    <w:rsid w:val="00902D2F"/>
    <w:rPr>
      <w:b/>
      <w:bCs/>
      <w:i/>
      <w:iCs/>
      <w:sz w:val="26"/>
      <w:szCs w:val="26"/>
    </w:rPr>
  </w:style>
  <w:style w:type="character" w:customStyle="1" w:styleId="H6">
    <w:name w:val="H6 Знак Знак"/>
    <w:uiPriority w:val="99"/>
    <w:rsid w:val="00902D2F"/>
    <w:rPr>
      <w:rFonts w:ascii="PetersburgCTT" w:hAnsi="PetersburgCTT" w:cs="PetersburgCTT"/>
      <w:i/>
      <w:iCs/>
      <w:sz w:val="20"/>
      <w:szCs w:val="20"/>
    </w:rPr>
  </w:style>
  <w:style w:type="character" w:customStyle="1" w:styleId="180">
    <w:name w:val="Знак Знак18"/>
    <w:uiPriority w:val="99"/>
    <w:rsid w:val="00902D2F"/>
    <w:rPr>
      <w:rFonts w:ascii="PetersburgCTT" w:hAnsi="PetersburgCTT" w:cs="PetersburgCTT"/>
      <w:sz w:val="20"/>
      <w:szCs w:val="20"/>
    </w:rPr>
  </w:style>
  <w:style w:type="character" w:customStyle="1" w:styleId="171">
    <w:name w:val="Знак Знак17"/>
    <w:uiPriority w:val="99"/>
    <w:rsid w:val="00902D2F"/>
    <w:rPr>
      <w:rFonts w:ascii="PetersburgCTT" w:hAnsi="PetersburgCTT" w:cs="PetersburgCTT"/>
      <w:i/>
      <w:iCs/>
      <w:sz w:val="20"/>
      <w:szCs w:val="20"/>
    </w:rPr>
  </w:style>
  <w:style w:type="character" w:customStyle="1" w:styleId="161">
    <w:name w:val="Знак Знак16"/>
    <w:uiPriority w:val="99"/>
    <w:rsid w:val="00902D2F"/>
    <w:rPr>
      <w:rFonts w:ascii="PetersburgCTT" w:hAnsi="PetersburgCTT" w:cs="PetersburgCTT"/>
      <w:i/>
      <w:iCs/>
      <w:sz w:val="18"/>
      <w:szCs w:val="18"/>
    </w:rPr>
  </w:style>
  <w:style w:type="character" w:customStyle="1" w:styleId="151">
    <w:name w:val="Знак Знак15"/>
    <w:uiPriority w:val="99"/>
    <w:rsid w:val="00902D2F"/>
    <w:rPr>
      <w:rFonts w:ascii="Tahoma" w:hAnsi="Tahoma" w:cs="Tahoma"/>
      <w:sz w:val="16"/>
      <w:szCs w:val="16"/>
    </w:rPr>
  </w:style>
  <w:style w:type="character" w:customStyle="1" w:styleId="afffffffffff5">
    <w:name w:val="Основной текст Знак Знак Знак"/>
    <w:uiPriority w:val="99"/>
    <w:rsid w:val="00902D2F"/>
    <w:rPr>
      <w:sz w:val="28"/>
      <w:szCs w:val="28"/>
    </w:rPr>
  </w:style>
  <w:style w:type="character" w:customStyle="1" w:styleId="142">
    <w:name w:val="Знак Знак14"/>
    <w:basedOn w:val="1e"/>
    <w:uiPriority w:val="99"/>
    <w:rsid w:val="00902D2F"/>
  </w:style>
  <w:style w:type="character" w:customStyle="1" w:styleId="131">
    <w:name w:val="Знак Знак13"/>
    <w:uiPriority w:val="99"/>
    <w:rsid w:val="00902D2F"/>
    <w:rPr>
      <w:sz w:val="16"/>
      <w:szCs w:val="16"/>
    </w:rPr>
  </w:style>
  <w:style w:type="character" w:customStyle="1" w:styleId="1310">
    <w:name w:val="Основной текст + 131"/>
    <w:uiPriority w:val="99"/>
    <w:rsid w:val="00902D2F"/>
    <w:rPr>
      <w:rFonts w:ascii="Times New Roman" w:hAnsi="Times New Roman" w:cs="Times New Roman"/>
      <w:spacing w:val="30"/>
      <w:sz w:val="27"/>
      <w:szCs w:val="27"/>
    </w:rPr>
  </w:style>
  <w:style w:type="character" w:customStyle="1" w:styleId="128">
    <w:name w:val="Знак Знак12"/>
    <w:basedOn w:val="1e"/>
    <w:uiPriority w:val="99"/>
    <w:rsid w:val="00902D2F"/>
  </w:style>
  <w:style w:type="character" w:customStyle="1" w:styleId="11d">
    <w:name w:val="Знак Знак11"/>
    <w:uiPriority w:val="99"/>
    <w:rsid w:val="00902D2F"/>
    <w:rPr>
      <w:sz w:val="28"/>
      <w:szCs w:val="28"/>
    </w:rPr>
  </w:style>
  <w:style w:type="character" w:customStyle="1" w:styleId="105">
    <w:name w:val="Знак Знак10"/>
    <w:uiPriority w:val="99"/>
    <w:rsid w:val="00902D2F"/>
    <w:rPr>
      <w:sz w:val="28"/>
      <w:szCs w:val="28"/>
    </w:rPr>
  </w:style>
  <w:style w:type="character" w:customStyle="1" w:styleId="95">
    <w:name w:val="Знак Знак9"/>
    <w:uiPriority w:val="99"/>
    <w:rsid w:val="00902D2F"/>
    <w:rPr>
      <w:rFonts w:ascii="Courier New" w:hAnsi="Courier New" w:cs="Courier New"/>
    </w:rPr>
  </w:style>
  <w:style w:type="character" w:customStyle="1" w:styleId="FootnoteTextChar">
    <w:name w:val="Footnote Text Char"/>
    <w:aliases w:val="single space Char,Текст сноски Знак Знак Знак Char,Текст сноски Знак Знак Char,Текст сноски-FN Char,Footnote Text Char Знак Знак Char,Footnote Text Char Знак Char,Footnote Text Char Знак Знак Знак Знак Char"/>
    <w:uiPriority w:val="99"/>
    <w:rsid w:val="00902D2F"/>
    <w:rPr>
      <w:sz w:val="20"/>
      <w:szCs w:val="20"/>
    </w:rPr>
  </w:style>
  <w:style w:type="character" w:customStyle="1" w:styleId="85">
    <w:name w:val="Знак Знак8"/>
    <w:uiPriority w:val="99"/>
    <w:rsid w:val="00902D2F"/>
    <w:rPr>
      <w:sz w:val="24"/>
      <w:szCs w:val="24"/>
    </w:rPr>
  </w:style>
  <w:style w:type="character" w:customStyle="1" w:styleId="77">
    <w:name w:val="Знак Знак7"/>
    <w:uiPriority w:val="99"/>
    <w:rsid w:val="00902D2F"/>
    <w:rPr>
      <w:sz w:val="16"/>
      <w:szCs w:val="16"/>
    </w:rPr>
  </w:style>
  <w:style w:type="character" w:customStyle="1" w:styleId="67">
    <w:name w:val="Знак Знак6"/>
    <w:uiPriority w:val="99"/>
    <w:rsid w:val="00902D2F"/>
    <w:rPr>
      <w:b/>
      <w:bCs/>
      <w:sz w:val="17"/>
      <w:szCs w:val="17"/>
    </w:rPr>
  </w:style>
  <w:style w:type="character" w:customStyle="1" w:styleId="510">
    <w:name w:val="Знак Знак51"/>
    <w:uiPriority w:val="99"/>
    <w:rsid w:val="00902D2F"/>
    <w:rPr>
      <w:b/>
      <w:bCs/>
      <w:sz w:val="28"/>
      <w:szCs w:val="28"/>
    </w:rPr>
  </w:style>
  <w:style w:type="character" w:customStyle="1" w:styleId="413">
    <w:name w:val="Знак Знак41"/>
    <w:basedOn w:val="1e"/>
    <w:uiPriority w:val="99"/>
    <w:rsid w:val="00902D2F"/>
  </w:style>
  <w:style w:type="character" w:customStyle="1" w:styleId="316">
    <w:name w:val="Знак Знак31"/>
    <w:uiPriority w:val="99"/>
    <w:rsid w:val="00902D2F"/>
    <w:rPr>
      <w:rFonts w:ascii="Tahoma" w:hAnsi="Tahoma" w:cs="Tahoma"/>
      <w:sz w:val="16"/>
      <w:szCs w:val="16"/>
    </w:rPr>
  </w:style>
  <w:style w:type="character" w:customStyle="1" w:styleId="250">
    <w:name w:val="Знак Знак25"/>
    <w:basedOn w:val="1e"/>
    <w:uiPriority w:val="99"/>
    <w:rsid w:val="00902D2F"/>
  </w:style>
  <w:style w:type="character" w:customStyle="1" w:styleId="1100">
    <w:name w:val="Знак Знак110"/>
    <w:uiPriority w:val="99"/>
    <w:rsid w:val="00902D2F"/>
    <w:rPr>
      <w:b/>
      <w:bCs/>
    </w:rPr>
  </w:style>
  <w:style w:type="paragraph" w:customStyle="1" w:styleId="1ffff7">
    <w:name w:val="Текст1"/>
    <w:basedOn w:val="ac"/>
    <w:uiPriority w:val="99"/>
    <w:rsid w:val="00902D2F"/>
    <w:rPr>
      <w:rFonts w:ascii="Courier New" w:eastAsia="Times New Roman" w:hAnsi="Courier New" w:cs="Courier New"/>
      <w:sz w:val="20"/>
      <w:szCs w:val="20"/>
      <w:lang w:eastAsia="ar-SA"/>
    </w:rPr>
  </w:style>
  <w:style w:type="paragraph" w:customStyle="1" w:styleId="511">
    <w:name w:val="Список 51"/>
    <w:basedOn w:val="ac"/>
    <w:uiPriority w:val="99"/>
    <w:rsid w:val="00902D2F"/>
    <w:pPr>
      <w:ind w:left="1415" w:hanging="283"/>
    </w:pPr>
    <w:rPr>
      <w:rFonts w:eastAsia="Times New Roman"/>
      <w:sz w:val="24"/>
      <w:szCs w:val="24"/>
      <w:lang w:eastAsia="ar-SA"/>
    </w:rPr>
  </w:style>
  <w:style w:type="paragraph" w:customStyle="1" w:styleId="1ffff8">
    <w:name w:val="Маркированный список1"/>
    <w:basedOn w:val="af8"/>
    <w:uiPriority w:val="99"/>
    <w:rsid w:val="00902D2F"/>
    <w:pPr>
      <w:tabs>
        <w:tab w:val="clear" w:pos="3060"/>
      </w:tabs>
      <w:suppressAutoHyphens/>
      <w:ind w:left="1080" w:hanging="180"/>
    </w:pPr>
    <w:rPr>
      <w:sz w:val="24"/>
      <w:szCs w:val="24"/>
      <w:lang w:eastAsia="ar-SA"/>
    </w:rPr>
  </w:style>
  <w:style w:type="paragraph" w:customStyle="1" w:styleId="219">
    <w:name w:val="Список 21"/>
    <w:basedOn w:val="ac"/>
    <w:uiPriority w:val="99"/>
    <w:rsid w:val="00902D2F"/>
    <w:pPr>
      <w:widowControl w:val="0"/>
      <w:autoSpaceDE w:val="0"/>
      <w:ind w:left="566" w:hanging="283"/>
    </w:pPr>
    <w:rPr>
      <w:rFonts w:eastAsia="Times New Roman"/>
      <w:b/>
      <w:bCs/>
      <w:sz w:val="20"/>
      <w:szCs w:val="20"/>
      <w:lang w:eastAsia="ar-SA"/>
    </w:rPr>
  </w:style>
  <w:style w:type="paragraph" w:customStyle="1" w:styleId="2fff3">
    <w:name w:val="Знак Знак2 Знак Знак Знак Знак"/>
    <w:basedOn w:val="ac"/>
    <w:rsid w:val="00E84487"/>
    <w:pPr>
      <w:spacing w:after="160" w:line="240" w:lineRule="exact"/>
    </w:pPr>
    <w:rPr>
      <w:rFonts w:ascii="Verdana" w:eastAsia="Times New Roman" w:hAnsi="Verdana"/>
      <w:sz w:val="24"/>
      <w:szCs w:val="24"/>
      <w:lang w:val="en-US"/>
    </w:rPr>
  </w:style>
  <w:style w:type="paragraph" w:customStyle="1" w:styleId="lawtitle">
    <w:name w:val="law_title"/>
    <w:basedOn w:val="ac"/>
    <w:rsid w:val="00E84487"/>
    <w:pPr>
      <w:spacing w:before="100" w:beforeAutospacing="1" w:after="100" w:afterAutospacing="1"/>
    </w:pPr>
    <w:rPr>
      <w:rFonts w:eastAsia="Times New Roman"/>
      <w:sz w:val="24"/>
      <w:szCs w:val="24"/>
      <w:lang w:eastAsia="ru-RU"/>
    </w:rPr>
  </w:style>
  <w:style w:type="paragraph" w:customStyle="1" w:styleId="ConsPlusJurTerm">
    <w:name w:val="ConsPlusJurTerm"/>
    <w:rsid w:val="00BE4BEF"/>
    <w:pPr>
      <w:widowControl w:val="0"/>
      <w:autoSpaceDE w:val="0"/>
      <w:autoSpaceDN w:val="0"/>
    </w:pPr>
    <w:rPr>
      <w:rFonts w:ascii="Tahoma" w:eastAsia="Times New Roman" w:hAnsi="Tahoma" w:cs="Tahoma"/>
      <w:sz w:val="26"/>
    </w:rPr>
  </w:style>
  <w:style w:type="paragraph" w:customStyle="1" w:styleId="ConsPlusTextList">
    <w:name w:val="ConsPlusTextList"/>
    <w:rsid w:val="00BE4BEF"/>
    <w:pPr>
      <w:widowControl w:val="0"/>
      <w:autoSpaceDE w:val="0"/>
      <w:autoSpaceDN w:val="0"/>
    </w:pPr>
    <w:rPr>
      <w:rFonts w:ascii="Arial" w:eastAsia="Times New Roman" w:hAnsi="Arial" w:cs="Arial"/>
    </w:rPr>
  </w:style>
  <w:style w:type="character" w:customStyle="1" w:styleId="225">
    <w:name w:val="Основной текст (2)2"/>
    <w:basedOn w:val="2f1"/>
    <w:uiPriority w:val="99"/>
    <w:rsid w:val="009D411A"/>
    <w:rPr>
      <w:rFonts w:ascii="Times New Roman" w:hAnsi="Times New Roman" w:cs="Times New Roman"/>
      <w:b/>
      <w:bCs/>
      <w:sz w:val="28"/>
      <w:szCs w:val="28"/>
      <w:shd w:val="clear" w:color="auto" w:fill="FFFFFF"/>
    </w:rPr>
  </w:style>
  <w:style w:type="character" w:customStyle="1" w:styleId="96">
    <w:name w:val="Основной текст (9)_"/>
    <w:basedOn w:val="ad"/>
    <w:link w:val="97"/>
    <w:rsid w:val="00117863"/>
    <w:rPr>
      <w:rFonts w:ascii="Times New Roman" w:eastAsia="Times New Roman" w:hAnsi="Times New Roman"/>
      <w:sz w:val="25"/>
      <w:szCs w:val="25"/>
      <w:shd w:val="clear" w:color="auto" w:fill="FFFFFF"/>
    </w:rPr>
  </w:style>
  <w:style w:type="paragraph" w:customStyle="1" w:styleId="97">
    <w:name w:val="Основной текст (9)"/>
    <w:basedOn w:val="ac"/>
    <w:link w:val="96"/>
    <w:rsid w:val="00117863"/>
    <w:pPr>
      <w:shd w:val="clear" w:color="auto" w:fill="FFFFFF"/>
      <w:spacing w:line="293" w:lineRule="exact"/>
    </w:pPr>
    <w:rPr>
      <w:rFonts w:eastAsia="Times New Roman"/>
      <w:sz w:val="25"/>
      <w:szCs w:val="25"/>
      <w:lang w:eastAsia="ru-RU"/>
    </w:rPr>
  </w:style>
  <w:style w:type="paragraph" w:styleId="a">
    <w:name w:val="List Number"/>
    <w:basedOn w:val="ac"/>
    <w:rsid w:val="00117074"/>
    <w:pPr>
      <w:numPr>
        <w:numId w:val="16"/>
      </w:numPr>
    </w:pPr>
    <w:rPr>
      <w:rFonts w:eastAsia="Times New Roman"/>
      <w:sz w:val="24"/>
      <w:szCs w:val="24"/>
      <w:lang w:eastAsia="ru-RU"/>
    </w:rPr>
  </w:style>
  <w:style w:type="character" w:customStyle="1" w:styleId="ConsPlusNormal3">
    <w:name w:val="ConsPlusNormal Знак Знак Знак Знак"/>
    <w:link w:val="ConsPlusNormal4"/>
    <w:rsid w:val="00117074"/>
    <w:rPr>
      <w:rFonts w:ascii="Arial" w:hAnsi="Arial"/>
    </w:rPr>
  </w:style>
  <w:style w:type="paragraph" w:customStyle="1" w:styleId="ConsPlusNormal4">
    <w:name w:val="ConsPlusNormal Знак Знак Знак"/>
    <w:link w:val="ConsPlusNormal3"/>
    <w:rsid w:val="00117074"/>
    <w:pPr>
      <w:widowControl w:val="0"/>
      <w:autoSpaceDE w:val="0"/>
      <w:autoSpaceDN w:val="0"/>
      <w:adjustRightInd w:val="0"/>
      <w:ind w:firstLine="720"/>
    </w:pPr>
    <w:rPr>
      <w:rFonts w:ascii="Arial" w:hAnsi="Arial"/>
    </w:rPr>
  </w:style>
  <w:style w:type="paragraph" w:customStyle="1" w:styleId="constitle0">
    <w:name w:val="constitle"/>
    <w:basedOn w:val="ac"/>
    <w:rsid w:val="00117074"/>
    <w:pPr>
      <w:spacing w:before="100" w:beforeAutospacing="1" w:after="100" w:afterAutospacing="1"/>
    </w:pPr>
    <w:rPr>
      <w:rFonts w:eastAsia="Times New Roman"/>
      <w:sz w:val="24"/>
      <w:szCs w:val="24"/>
      <w:lang w:eastAsia="ru-RU"/>
    </w:rPr>
  </w:style>
  <w:style w:type="paragraph" w:customStyle="1" w:styleId="consnormal0">
    <w:name w:val="consnormal"/>
    <w:basedOn w:val="ac"/>
    <w:rsid w:val="00117074"/>
    <w:pPr>
      <w:spacing w:before="100" w:beforeAutospacing="1" w:after="100" w:afterAutospacing="1"/>
    </w:pPr>
    <w:rPr>
      <w:rFonts w:eastAsia="Times New Roman"/>
      <w:sz w:val="24"/>
      <w:szCs w:val="24"/>
      <w:lang w:eastAsia="ru-RU"/>
    </w:rPr>
  </w:style>
  <w:style w:type="character" w:customStyle="1" w:styleId="highlighthighlightactive">
    <w:name w:val="highlight highlight_active"/>
    <w:rsid w:val="00117074"/>
  </w:style>
  <w:style w:type="paragraph" w:customStyle="1" w:styleId="news">
    <w:name w:val="news"/>
    <w:basedOn w:val="ac"/>
    <w:rsid w:val="00117074"/>
    <w:pPr>
      <w:spacing w:before="100" w:beforeAutospacing="1" w:after="100" w:afterAutospacing="1"/>
    </w:pPr>
    <w:rPr>
      <w:rFonts w:eastAsia="Times New Roman"/>
      <w:sz w:val="24"/>
      <w:szCs w:val="24"/>
      <w:lang w:eastAsia="ru-RU"/>
    </w:rPr>
  </w:style>
  <w:style w:type="character" w:customStyle="1" w:styleId="WW8Num1z3">
    <w:name w:val="WW8Num1z3"/>
    <w:rsid w:val="00937202"/>
  </w:style>
  <w:style w:type="character" w:customStyle="1" w:styleId="WW8Num1z4">
    <w:name w:val="WW8Num1z4"/>
    <w:rsid w:val="00937202"/>
  </w:style>
  <w:style w:type="character" w:customStyle="1" w:styleId="WW8Num1z5">
    <w:name w:val="WW8Num1z5"/>
    <w:rsid w:val="00937202"/>
  </w:style>
  <w:style w:type="character" w:customStyle="1" w:styleId="WW8Num1z6">
    <w:name w:val="WW8Num1z6"/>
    <w:rsid w:val="00937202"/>
  </w:style>
  <w:style w:type="character" w:customStyle="1" w:styleId="WW8Num1z7">
    <w:name w:val="WW8Num1z7"/>
    <w:rsid w:val="00937202"/>
  </w:style>
  <w:style w:type="character" w:customStyle="1" w:styleId="WW8Num1z8">
    <w:name w:val="WW8Num1z8"/>
    <w:rsid w:val="00937202"/>
  </w:style>
  <w:style w:type="character" w:customStyle="1" w:styleId="6Exact0">
    <w:name w:val="Основной текст (6) Exact"/>
    <w:basedOn w:val="ad"/>
    <w:uiPriority w:val="99"/>
    <w:rsid w:val="00DA16D3"/>
    <w:rPr>
      <w:rFonts w:ascii="Times New Roman" w:hAnsi="Times New Roman"/>
      <w:shd w:val="clear" w:color="auto" w:fill="FFFFFF"/>
    </w:rPr>
  </w:style>
  <w:style w:type="character" w:customStyle="1" w:styleId="nobr">
    <w:name w:val="nobr"/>
    <w:rsid w:val="00D8099E"/>
  </w:style>
  <w:style w:type="paragraph" w:customStyle="1" w:styleId="3ff1">
    <w:name w:val="Знак Знак Знак Знак3"/>
    <w:basedOn w:val="ac"/>
    <w:uiPriority w:val="99"/>
    <w:rsid w:val="00AE6982"/>
    <w:pPr>
      <w:spacing w:after="160" w:line="240" w:lineRule="exact"/>
    </w:pPr>
    <w:rPr>
      <w:rFonts w:ascii="Verdana" w:eastAsia="Times New Roman" w:hAnsi="Verdana"/>
      <w:sz w:val="20"/>
      <w:szCs w:val="20"/>
      <w:lang w:val="en-US"/>
    </w:rPr>
  </w:style>
  <w:style w:type="paragraph" w:customStyle="1" w:styleId="332">
    <w:name w:val="Знак3 Знак Знак Знак Знак3"/>
    <w:basedOn w:val="ac"/>
    <w:rsid w:val="00AE6982"/>
    <w:pPr>
      <w:spacing w:before="100" w:beforeAutospacing="1" w:after="100" w:afterAutospacing="1"/>
      <w:jc w:val="both"/>
    </w:pPr>
    <w:rPr>
      <w:rFonts w:ascii="Tahoma" w:eastAsia="Times New Roman" w:hAnsi="Tahoma"/>
      <w:sz w:val="20"/>
      <w:szCs w:val="20"/>
      <w:lang w:val="en-US"/>
    </w:rPr>
  </w:style>
  <w:style w:type="paragraph" w:customStyle="1" w:styleId="rtejustify">
    <w:name w:val="rtejustify"/>
    <w:basedOn w:val="ac"/>
    <w:rsid w:val="00E97868"/>
    <w:pPr>
      <w:spacing w:before="100" w:beforeAutospacing="1" w:after="100" w:afterAutospacing="1"/>
    </w:pPr>
    <w:rPr>
      <w:rFonts w:eastAsia="Times New Roman"/>
      <w:sz w:val="24"/>
      <w:szCs w:val="24"/>
      <w:lang w:eastAsia="ru-RU"/>
    </w:rPr>
  </w:style>
  <w:style w:type="character" w:customStyle="1" w:styleId="bb1">
    <w:name w:val="b b1"/>
    <w:basedOn w:val="ad"/>
    <w:rsid w:val="00E97868"/>
  </w:style>
  <w:style w:type="table" w:customStyle="1" w:styleId="1ffff9">
    <w:name w:val="Светлый список1"/>
    <w:basedOn w:val="ae"/>
    <w:uiPriority w:val="61"/>
    <w:rsid w:val="00D57B91"/>
    <w:rPr>
      <w:rFonts w:asciiTheme="minorHAnsi" w:eastAsiaTheme="minorEastAsia" w:hAnsiTheme="minorHAnsi" w:cstheme="minorBidi"/>
      <w:sz w:val="22"/>
      <w:szCs w:val="22"/>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numbering" w:customStyle="1" w:styleId="181">
    <w:name w:val="Нет списка18"/>
    <w:next w:val="af"/>
    <w:uiPriority w:val="99"/>
    <w:semiHidden/>
    <w:unhideWhenUsed/>
    <w:rsid w:val="00A342D6"/>
  </w:style>
  <w:style w:type="table" w:customStyle="1" w:styleId="129">
    <w:name w:val="Сетка таблицы12"/>
    <w:basedOn w:val="ae"/>
    <w:next w:val="af0"/>
    <w:uiPriority w:val="59"/>
    <w:rsid w:val="00A342D6"/>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14pt">
    <w:name w:val="Основной текст (2) + 14 pt;Полужирный"/>
    <w:basedOn w:val="2f1"/>
    <w:rsid w:val="00A342D6"/>
    <w:rPr>
      <w:rFonts w:ascii="Times New Roman" w:eastAsia="Times New Roman" w:hAnsi="Times New Roman" w:cs="Times New Roman"/>
      <w:b/>
      <w:bCs/>
      <w:color w:val="000000"/>
      <w:spacing w:val="0"/>
      <w:w w:val="100"/>
      <w:position w:val="0"/>
      <w:sz w:val="28"/>
      <w:szCs w:val="28"/>
      <w:shd w:val="clear" w:color="auto" w:fill="FFFFFF"/>
      <w:lang w:val="ru-RU" w:eastAsia="ru-RU" w:bidi="ru-RU"/>
    </w:rPr>
  </w:style>
  <w:style w:type="numbering" w:customStyle="1" w:styleId="191">
    <w:name w:val="Нет списка19"/>
    <w:next w:val="af"/>
    <w:uiPriority w:val="99"/>
    <w:semiHidden/>
    <w:unhideWhenUsed/>
    <w:rsid w:val="00A342D6"/>
  </w:style>
  <w:style w:type="character" w:customStyle="1" w:styleId="5d">
    <w:name w:val="Основной шрифт абзаца5"/>
    <w:rsid w:val="00A342D6"/>
  </w:style>
  <w:style w:type="character" w:customStyle="1" w:styleId="WW8Num7z3">
    <w:name w:val="WW8Num7z3"/>
    <w:rsid w:val="00A342D6"/>
  </w:style>
  <w:style w:type="character" w:customStyle="1" w:styleId="WW8Num7z4">
    <w:name w:val="WW8Num7z4"/>
    <w:rsid w:val="00A342D6"/>
  </w:style>
  <w:style w:type="character" w:customStyle="1" w:styleId="WW8Num7z5">
    <w:name w:val="WW8Num7z5"/>
    <w:rsid w:val="00A342D6"/>
  </w:style>
  <w:style w:type="character" w:customStyle="1" w:styleId="WW8Num7z6">
    <w:name w:val="WW8Num7z6"/>
    <w:rsid w:val="00A342D6"/>
  </w:style>
  <w:style w:type="character" w:customStyle="1" w:styleId="WW8Num7z7">
    <w:name w:val="WW8Num7z7"/>
    <w:rsid w:val="00A342D6"/>
  </w:style>
  <w:style w:type="character" w:customStyle="1" w:styleId="WW8Num7z8">
    <w:name w:val="WW8Num7z8"/>
    <w:rsid w:val="00A342D6"/>
  </w:style>
  <w:style w:type="paragraph" w:customStyle="1" w:styleId="5e">
    <w:name w:val="Название5"/>
    <w:basedOn w:val="ac"/>
    <w:rsid w:val="00A342D6"/>
    <w:pPr>
      <w:suppressLineNumbers/>
      <w:spacing w:before="120" w:after="120"/>
    </w:pPr>
    <w:rPr>
      <w:rFonts w:eastAsia="Times New Roman" w:cs="Arial"/>
      <w:i/>
      <w:iCs/>
      <w:sz w:val="24"/>
      <w:szCs w:val="24"/>
      <w:lang w:eastAsia="ar-SA"/>
    </w:rPr>
  </w:style>
  <w:style w:type="paragraph" w:customStyle="1" w:styleId="5f">
    <w:name w:val="Указатель5"/>
    <w:basedOn w:val="ac"/>
    <w:rsid w:val="00A342D6"/>
    <w:pPr>
      <w:suppressLineNumbers/>
    </w:pPr>
    <w:rPr>
      <w:rFonts w:eastAsia="Times New Roman" w:cs="Arial"/>
      <w:sz w:val="20"/>
      <w:szCs w:val="20"/>
      <w:lang w:eastAsia="ar-SA"/>
    </w:rPr>
  </w:style>
  <w:style w:type="paragraph" w:customStyle="1" w:styleId="4f0">
    <w:name w:val="Название4"/>
    <w:basedOn w:val="ac"/>
    <w:rsid w:val="00A342D6"/>
    <w:pPr>
      <w:suppressLineNumbers/>
      <w:spacing w:before="120" w:after="120"/>
    </w:pPr>
    <w:rPr>
      <w:rFonts w:eastAsia="Times New Roman" w:cs="Arial"/>
      <w:i/>
      <w:iCs/>
      <w:sz w:val="24"/>
      <w:szCs w:val="24"/>
      <w:lang w:eastAsia="ar-SA"/>
    </w:rPr>
  </w:style>
  <w:style w:type="paragraph" w:customStyle="1" w:styleId="2fff4">
    <w:name w:val="Обычный (веб)2"/>
    <w:basedOn w:val="ac"/>
    <w:rsid w:val="008306EF"/>
    <w:pPr>
      <w:spacing w:before="100" w:after="100"/>
    </w:pPr>
    <w:rPr>
      <w:rFonts w:eastAsia="Times New Roman"/>
      <w:sz w:val="24"/>
      <w:szCs w:val="24"/>
      <w:lang w:eastAsia="ar-SA"/>
    </w:rPr>
  </w:style>
  <w:style w:type="paragraph" w:customStyle="1" w:styleId="afffffffffff6">
    <w:name w:val="+Подзаголовок"/>
    <w:basedOn w:val="20"/>
    <w:qFormat/>
    <w:rsid w:val="00066DA9"/>
    <w:pPr>
      <w:spacing w:before="120" w:after="200" w:line="276" w:lineRule="auto"/>
      <w:jc w:val="both"/>
    </w:pPr>
    <w:rPr>
      <w:rFonts w:ascii="Times New Roman" w:eastAsiaTheme="majorEastAsia" w:hAnsi="Times New Roman" w:cstheme="majorBidi"/>
      <w:color w:val="auto"/>
      <w:sz w:val="24"/>
    </w:rPr>
  </w:style>
  <w:style w:type="paragraph" w:customStyle="1" w:styleId="afffffffffff7">
    <w:name w:val="Название таблиц"/>
    <w:basedOn w:val="ac"/>
    <w:uiPriority w:val="99"/>
    <w:qFormat/>
    <w:rsid w:val="00066DA9"/>
    <w:pPr>
      <w:spacing w:after="120" w:line="276" w:lineRule="auto"/>
      <w:ind w:firstLine="567"/>
      <w:jc w:val="center"/>
    </w:pPr>
    <w:rPr>
      <w:rFonts w:eastAsiaTheme="minorHAnsi" w:cstheme="minorBidi"/>
      <w:b/>
      <w:sz w:val="24"/>
    </w:rPr>
  </w:style>
  <w:style w:type="paragraph" w:customStyle="1" w:styleId="afffffffffff8">
    <w:name w:val="Примечание"/>
    <w:basedOn w:val="ac"/>
    <w:link w:val="afffffffffff9"/>
    <w:qFormat/>
    <w:rsid w:val="00066DA9"/>
    <w:pPr>
      <w:spacing w:after="120" w:line="276" w:lineRule="auto"/>
      <w:ind w:firstLine="567"/>
      <w:jc w:val="both"/>
    </w:pPr>
    <w:rPr>
      <w:rFonts w:eastAsiaTheme="minorHAnsi" w:cstheme="minorBidi"/>
      <w:sz w:val="20"/>
    </w:rPr>
  </w:style>
  <w:style w:type="character" w:customStyle="1" w:styleId="afffffffffff9">
    <w:name w:val="Примечание Знак"/>
    <w:basedOn w:val="ad"/>
    <w:link w:val="afffffffffff8"/>
    <w:rsid w:val="00066DA9"/>
    <w:rPr>
      <w:rFonts w:ascii="Times New Roman" w:eastAsiaTheme="minorHAnsi" w:hAnsi="Times New Roman" w:cstheme="minorBidi"/>
      <w:szCs w:val="22"/>
      <w:lang w:eastAsia="en-US"/>
    </w:rPr>
  </w:style>
  <w:style w:type="paragraph" w:customStyle="1" w:styleId="Style34">
    <w:name w:val="Style34"/>
    <w:basedOn w:val="Standard"/>
    <w:rsid w:val="00066DA9"/>
    <w:pPr>
      <w:autoSpaceDE w:val="0"/>
      <w:textAlignment w:val="baseline"/>
    </w:pPr>
    <w:rPr>
      <w:rFonts w:cs="Times New Roman"/>
    </w:rPr>
  </w:style>
  <w:style w:type="paragraph" w:customStyle="1" w:styleId="Style59">
    <w:name w:val="Style59"/>
    <w:basedOn w:val="Standard"/>
    <w:uiPriority w:val="99"/>
    <w:rsid w:val="00066DA9"/>
    <w:pPr>
      <w:autoSpaceDE w:val="0"/>
      <w:textAlignment w:val="baseline"/>
    </w:pPr>
    <w:rPr>
      <w:rFonts w:cs="Times New Roman"/>
    </w:rPr>
  </w:style>
  <w:style w:type="character" w:customStyle="1" w:styleId="FontStyle157">
    <w:name w:val="Font Style157"/>
    <w:rsid w:val="00066DA9"/>
    <w:rPr>
      <w:rFonts w:eastAsia="Times New Roman"/>
      <w:b/>
      <w:color w:val="auto"/>
      <w:sz w:val="26"/>
      <w:lang w:val="ru-RU" w:eastAsia="zh-CN"/>
    </w:rPr>
  </w:style>
  <w:style w:type="character" w:customStyle="1" w:styleId="FontStyle158">
    <w:name w:val="Font Style158"/>
    <w:rsid w:val="00066DA9"/>
    <w:rPr>
      <w:rFonts w:eastAsia="Times New Roman"/>
      <w:color w:val="auto"/>
      <w:sz w:val="26"/>
      <w:lang w:val="ru-RU" w:eastAsia="zh-CN"/>
    </w:rPr>
  </w:style>
  <w:style w:type="paragraph" w:customStyle="1" w:styleId="Style37">
    <w:name w:val="Style37"/>
    <w:basedOn w:val="Standard"/>
    <w:rsid w:val="00066DA9"/>
    <w:pPr>
      <w:autoSpaceDE w:val="0"/>
      <w:textAlignment w:val="baseline"/>
    </w:pPr>
    <w:rPr>
      <w:rFonts w:cs="Times New Roman"/>
    </w:rPr>
  </w:style>
  <w:style w:type="paragraph" w:customStyle="1" w:styleId="Style57">
    <w:name w:val="Style57"/>
    <w:basedOn w:val="Standard"/>
    <w:uiPriority w:val="99"/>
    <w:rsid w:val="00066DA9"/>
    <w:pPr>
      <w:autoSpaceDE w:val="0"/>
      <w:textAlignment w:val="baseline"/>
    </w:pPr>
    <w:rPr>
      <w:rFonts w:cs="Times New Roman"/>
    </w:rPr>
  </w:style>
  <w:style w:type="paragraph" w:customStyle="1" w:styleId="Style17">
    <w:name w:val="Style17"/>
    <w:basedOn w:val="Standard"/>
    <w:rsid w:val="00066DA9"/>
    <w:pPr>
      <w:autoSpaceDE w:val="0"/>
      <w:textAlignment w:val="baseline"/>
    </w:pPr>
    <w:rPr>
      <w:rFonts w:cs="Times New Roman"/>
    </w:rPr>
  </w:style>
  <w:style w:type="paragraph" w:customStyle="1" w:styleId="Style20">
    <w:name w:val="Style20"/>
    <w:basedOn w:val="Standard"/>
    <w:uiPriority w:val="99"/>
    <w:rsid w:val="00066DA9"/>
    <w:pPr>
      <w:autoSpaceDE w:val="0"/>
      <w:textAlignment w:val="baseline"/>
    </w:pPr>
    <w:rPr>
      <w:rFonts w:cs="Times New Roman"/>
    </w:rPr>
  </w:style>
  <w:style w:type="paragraph" w:customStyle="1" w:styleId="Style82">
    <w:name w:val="Style82"/>
    <w:basedOn w:val="Standard"/>
    <w:rsid w:val="00066DA9"/>
    <w:pPr>
      <w:autoSpaceDE w:val="0"/>
      <w:textAlignment w:val="baseline"/>
    </w:pPr>
    <w:rPr>
      <w:rFonts w:cs="Times New Roman"/>
    </w:rPr>
  </w:style>
  <w:style w:type="paragraph" w:customStyle="1" w:styleId="Style14">
    <w:name w:val="Style14"/>
    <w:basedOn w:val="Standard"/>
    <w:uiPriority w:val="99"/>
    <w:rsid w:val="00066DA9"/>
    <w:pPr>
      <w:autoSpaceDE w:val="0"/>
      <w:textAlignment w:val="baseline"/>
    </w:pPr>
    <w:rPr>
      <w:rFonts w:cs="Times New Roman"/>
    </w:rPr>
  </w:style>
  <w:style w:type="character" w:customStyle="1" w:styleId="FontStyle163">
    <w:name w:val="Font Style163"/>
    <w:rsid w:val="00066DA9"/>
    <w:rPr>
      <w:rFonts w:ascii="Times New Roman" w:hAnsi="Times New Roman"/>
      <w:sz w:val="18"/>
      <w:lang w:val="ru-RU" w:eastAsia="zh-CN"/>
    </w:rPr>
  </w:style>
  <w:style w:type="character" w:customStyle="1" w:styleId="FontStyle162">
    <w:name w:val="Font Style162"/>
    <w:rsid w:val="00066DA9"/>
    <w:rPr>
      <w:rFonts w:ascii="Times New Roman" w:hAnsi="Times New Roman"/>
      <w:b/>
      <w:sz w:val="18"/>
      <w:lang w:val="ru-RU" w:eastAsia="zh-CN"/>
    </w:rPr>
  </w:style>
  <w:style w:type="paragraph" w:customStyle="1" w:styleId="Style28">
    <w:name w:val="Style28"/>
    <w:basedOn w:val="Standard"/>
    <w:uiPriority w:val="99"/>
    <w:rsid w:val="00066DA9"/>
    <w:pPr>
      <w:autoSpaceDE w:val="0"/>
      <w:textAlignment w:val="baseline"/>
    </w:pPr>
    <w:rPr>
      <w:rFonts w:cs="Times New Roman"/>
    </w:rPr>
  </w:style>
  <w:style w:type="paragraph" w:customStyle="1" w:styleId="Style15">
    <w:name w:val="Style15"/>
    <w:basedOn w:val="Standard"/>
    <w:rsid w:val="00066DA9"/>
    <w:pPr>
      <w:autoSpaceDE w:val="0"/>
      <w:textAlignment w:val="baseline"/>
    </w:pPr>
    <w:rPr>
      <w:rFonts w:cs="Times New Roman"/>
    </w:rPr>
  </w:style>
  <w:style w:type="paragraph" w:customStyle="1" w:styleId="Style25">
    <w:name w:val="Style25"/>
    <w:basedOn w:val="Standard"/>
    <w:uiPriority w:val="99"/>
    <w:rsid w:val="00066DA9"/>
    <w:pPr>
      <w:autoSpaceDE w:val="0"/>
      <w:textAlignment w:val="baseline"/>
    </w:pPr>
    <w:rPr>
      <w:rFonts w:cs="Times New Roman"/>
    </w:rPr>
  </w:style>
  <w:style w:type="paragraph" w:customStyle="1" w:styleId="afffffffffffa">
    <w:name w:val="ОснТекст"/>
    <w:basedOn w:val="ac"/>
    <w:link w:val="afffffffffffb"/>
    <w:rsid w:val="00066DA9"/>
    <w:pPr>
      <w:spacing w:after="120" w:line="276" w:lineRule="auto"/>
      <w:ind w:firstLine="540"/>
      <w:jc w:val="both"/>
    </w:pPr>
    <w:rPr>
      <w:sz w:val="24"/>
      <w:szCs w:val="20"/>
    </w:rPr>
  </w:style>
  <w:style w:type="character" w:customStyle="1" w:styleId="afffffffffffb">
    <w:name w:val="ОснТекст Знак"/>
    <w:link w:val="afffffffffffa"/>
    <w:locked/>
    <w:rsid w:val="00066DA9"/>
    <w:rPr>
      <w:rFonts w:ascii="Times New Roman" w:hAnsi="Times New Roman"/>
      <w:sz w:val="24"/>
      <w:lang w:eastAsia="en-US"/>
    </w:rPr>
  </w:style>
  <w:style w:type="paragraph" w:customStyle="1" w:styleId="a9">
    <w:name w:val="список"/>
    <w:basedOn w:val="ac"/>
    <w:rsid w:val="00066DA9"/>
    <w:pPr>
      <w:widowControl w:val="0"/>
      <w:numPr>
        <w:numId w:val="17"/>
      </w:numPr>
      <w:spacing w:line="360" w:lineRule="auto"/>
      <w:ind w:right="567"/>
      <w:jc w:val="both"/>
    </w:pPr>
    <w:rPr>
      <w:rFonts w:eastAsia="Times New Roman"/>
      <w:snapToGrid w:val="0"/>
      <w:sz w:val="26"/>
      <w:szCs w:val="20"/>
      <w:lang w:eastAsia="ru-RU"/>
    </w:rPr>
  </w:style>
  <w:style w:type="character" w:customStyle="1" w:styleId="fontstyle01">
    <w:name w:val="fontstyle01"/>
    <w:rsid w:val="00066DA9"/>
    <w:rPr>
      <w:rFonts w:ascii="TimesNewRomanPSMT" w:hAnsi="TimesNewRomanPSMT" w:hint="default"/>
      <w:b w:val="0"/>
      <w:bCs w:val="0"/>
      <w:i w:val="0"/>
      <w:iCs w:val="0"/>
      <w:color w:val="000000"/>
      <w:sz w:val="26"/>
      <w:szCs w:val="26"/>
    </w:rPr>
  </w:style>
  <w:style w:type="paragraph" w:customStyle="1" w:styleId="ab">
    <w:name w:val="макет"/>
    <w:basedOn w:val="ac"/>
    <w:next w:val="ac"/>
    <w:link w:val="afffffffffffc"/>
    <w:qFormat/>
    <w:rsid w:val="00066DA9"/>
    <w:pPr>
      <w:numPr>
        <w:numId w:val="18"/>
      </w:numPr>
      <w:spacing w:line="276" w:lineRule="auto"/>
      <w:ind w:left="397" w:firstLine="340"/>
      <w:jc w:val="both"/>
    </w:pPr>
    <w:rPr>
      <w:rFonts w:ascii="Bookman Old Style" w:eastAsia="Times New Roman" w:hAnsi="Bookman Old Style"/>
      <w:sz w:val="24"/>
      <w:szCs w:val="20"/>
      <w:lang w:eastAsia="ru-RU"/>
    </w:rPr>
  </w:style>
  <w:style w:type="character" w:customStyle="1" w:styleId="afffffffffffc">
    <w:name w:val="макет Знак"/>
    <w:basedOn w:val="ad"/>
    <w:link w:val="ab"/>
    <w:rsid w:val="00066DA9"/>
    <w:rPr>
      <w:rFonts w:ascii="Bookman Old Style" w:eastAsia="Times New Roman" w:hAnsi="Bookman Old Style"/>
      <w:sz w:val="24"/>
    </w:rPr>
  </w:style>
  <w:style w:type="paragraph" w:customStyle="1" w:styleId="afffffffffffd">
    <w:name w:val="Обычный (ПЗ)"/>
    <w:basedOn w:val="ac"/>
    <w:rsid w:val="00066DA9"/>
    <w:pPr>
      <w:widowControl w:val="0"/>
      <w:suppressAutoHyphens/>
      <w:ind w:firstLine="720"/>
      <w:jc w:val="both"/>
    </w:pPr>
    <w:rPr>
      <w:rFonts w:ascii="Arial" w:eastAsia="Arial Unicode MS" w:hAnsi="Arial"/>
      <w:sz w:val="24"/>
      <w:szCs w:val="24"/>
    </w:rPr>
  </w:style>
  <w:style w:type="character" w:customStyle="1" w:styleId="info-title">
    <w:name w:val="info-title"/>
    <w:basedOn w:val="ad"/>
    <w:rsid w:val="00066DA9"/>
  </w:style>
  <w:style w:type="paragraph" w:customStyle="1" w:styleId="12a">
    <w:name w:val="Заг1_2"/>
    <w:basedOn w:val="ac"/>
    <w:link w:val="12b"/>
    <w:qFormat/>
    <w:rsid w:val="00066DA9"/>
    <w:pPr>
      <w:spacing w:after="120" w:line="276" w:lineRule="auto"/>
      <w:ind w:firstLine="567"/>
      <w:jc w:val="both"/>
    </w:pPr>
    <w:rPr>
      <w:rFonts w:eastAsiaTheme="minorHAnsi" w:cstheme="minorBidi"/>
      <w:b/>
      <w:sz w:val="24"/>
    </w:rPr>
  </w:style>
  <w:style w:type="character" w:customStyle="1" w:styleId="12b">
    <w:name w:val="Заг1_2 Знак"/>
    <w:basedOn w:val="ad"/>
    <w:link w:val="12a"/>
    <w:rsid w:val="00066DA9"/>
    <w:rPr>
      <w:rFonts w:ascii="Times New Roman" w:eastAsiaTheme="minorHAnsi" w:hAnsi="Times New Roman" w:cstheme="minorBidi"/>
      <w:b/>
      <w:sz w:val="24"/>
      <w:szCs w:val="22"/>
      <w:lang w:eastAsia="en-US"/>
    </w:rPr>
  </w:style>
  <w:style w:type="character" w:customStyle="1" w:styleId="115pt">
    <w:name w:val="Основной текст + 11;5 pt"/>
    <w:basedOn w:val="ad"/>
    <w:rsid w:val="00066DA9"/>
    <w:rPr>
      <w:rFonts w:ascii="Times New Roman" w:eastAsia="Times New Roman" w:hAnsi="Times New Roman" w:cs="Times New Roman"/>
      <w:color w:val="000000"/>
      <w:spacing w:val="0"/>
      <w:w w:val="100"/>
      <w:position w:val="0"/>
      <w:sz w:val="23"/>
      <w:szCs w:val="23"/>
      <w:lang w:val="ru-RU" w:eastAsia="ru-RU" w:bidi="ru-RU"/>
    </w:rPr>
  </w:style>
  <w:style w:type="paragraph" w:customStyle="1" w:styleId="1210">
    <w:name w:val="Заг1_2_1"/>
    <w:basedOn w:val="12a"/>
    <w:link w:val="1211"/>
    <w:qFormat/>
    <w:rsid w:val="00066DA9"/>
    <w:pPr>
      <w:spacing w:before="120"/>
      <w:ind w:firstLine="851"/>
    </w:pPr>
  </w:style>
  <w:style w:type="character" w:customStyle="1" w:styleId="1211">
    <w:name w:val="Заг1_2_1 Знак"/>
    <w:basedOn w:val="12b"/>
    <w:link w:val="1210"/>
    <w:rsid w:val="00066DA9"/>
    <w:rPr>
      <w:rFonts w:ascii="Times New Roman" w:eastAsiaTheme="minorHAnsi" w:hAnsi="Times New Roman" w:cstheme="minorBidi"/>
      <w:b/>
      <w:sz w:val="24"/>
      <w:szCs w:val="22"/>
      <w:lang w:eastAsia="en-US"/>
    </w:rPr>
  </w:style>
  <w:style w:type="paragraph" w:customStyle="1" w:styleId="11e">
    <w:name w:val="Знак1 Знак Знак Знак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c"/>
    <w:rsid w:val="00066DA9"/>
    <w:pPr>
      <w:spacing w:after="160" w:line="240" w:lineRule="exact"/>
    </w:pPr>
    <w:rPr>
      <w:rFonts w:ascii="Verdana" w:eastAsia="Times New Roman" w:hAnsi="Verdana"/>
      <w:sz w:val="20"/>
      <w:szCs w:val="20"/>
      <w:lang w:val="en-US"/>
    </w:rPr>
  </w:style>
  <w:style w:type="character" w:customStyle="1" w:styleId="Normal10-020">
    <w:name w:val="Normal + 10 пт полужирный По центру Слева:  -02 см Справ... Знак"/>
    <w:basedOn w:val="ad"/>
    <w:link w:val="Normal10-02"/>
    <w:rsid w:val="00066DA9"/>
    <w:rPr>
      <w:rFonts w:ascii="Times New Roman" w:eastAsia="Times New Roman" w:hAnsi="Times New Roman"/>
      <w:b/>
      <w:bCs/>
    </w:rPr>
  </w:style>
  <w:style w:type="paragraph" w:customStyle="1" w:styleId="11f">
    <w:name w:val="Знак1 Знак Знак Знак Знак Знак Знак1 Знак Знак Знак Знак Знак"/>
    <w:basedOn w:val="ac"/>
    <w:rsid w:val="00066DA9"/>
    <w:pPr>
      <w:spacing w:after="160" w:line="240" w:lineRule="exact"/>
    </w:pPr>
    <w:rPr>
      <w:rFonts w:ascii="Verdana" w:eastAsia="Times New Roman" w:hAnsi="Verdana"/>
      <w:sz w:val="20"/>
      <w:szCs w:val="20"/>
      <w:lang w:val="en-US"/>
    </w:rPr>
  </w:style>
  <w:style w:type="character" w:customStyle="1" w:styleId="2fff5">
    <w:name w:val="Оглавление (2)_"/>
    <w:basedOn w:val="ad"/>
    <w:link w:val="2fff6"/>
    <w:rsid w:val="00066DA9"/>
    <w:rPr>
      <w:rFonts w:ascii="Times New Roman" w:eastAsia="Times New Roman" w:hAnsi="Times New Roman"/>
      <w:shd w:val="clear" w:color="auto" w:fill="FFFFFF"/>
    </w:rPr>
  </w:style>
  <w:style w:type="paragraph" w:customStyle="1" w:styleId="2fff6">
    <w:name w:val="Оглавление (2)"/>
    <w:basedOn w:val="ac"/>
    <w:link w:val="2fff5"/>
    <w:rsid w:val="00066DA9"/>
    <w:pPr>
      <w:shd w:val="clear" w:color="auto" w:fill="FFFFFF"/>
      <w:spacing w:before="60" w:after="180" w:line="0" w:lineRule="atLeast"/>
    </w:pPr>
    <w:rPr>
      <w:rFonts w:eastAsia="Times New Roman"/>
      <w:sz w:val="20"/>
      <w:szCs w:val="20"/>
      <w:lang w:eastAsia="ru-RU"/>
    </w:rPr>
  </w:style>
  <w:style w:type="paragraph" w:customStyle="1" w:styleId="p1">
    <w:name w:val="p1"/>
    <w:basedOn w:val="ac"/>
    <w:rsid w:val="00BE67A8"/>
    <w:pPr>
      <w:spacing w:before="100" w:beforeAutospacing="1" w:after="100" w:afterAutospacing="1"/>
    </w:pPr>
    <w:rPr>
      <w:rFonts w:eastAsia="Times New Roman"/>
      <w:sz w:val="24"/>
      <w:szCs w:val="24"/>
      <w:lang w:eastAsia="ru-RU"/>
    </w:rPr>
  </w:style>
  <w:style w:type="paragraph" w:customStyle="1" w:styleId="1ffffa">
    <w:name w:val="Знак Знак Знак Знак Знак Знак Знак Знак Знак Знак Знак1"/>
    <w:basedOn w:val="ac"/>
    <w:uiPriority w:val="99"/>
    <w:rsid w:val="00BE67A8"/>
    <w:pPr>
      <w:spacing w:after="160" w:line="240" w:lineRule="exact"/>
    </w:pPr>
    <w:rPr>
      <w:rFonts w:ascii="Verdana" w:eastAsia="Times New Roman" w:hAnsi="Verdana"/>
      <w:sz w:val="20"/>
      <w:szCs w:val="20"/>
      <w:lang w:val="en-US"/>
    </w:rPr>
  </w:style>
  <w:style w:type="character" w:customStyle="1" w:styleId="FontStyle36">
    <w:name w:val="Font Style36"/>
    <w:basedOn w:val="ad"/>
    <w:uiPriority w:val="99"/>
    <w:rsid w:val="00BE67A8"/>
    <w:rPr>
      <w:rFonts w:ascii="Times New Roman" w:hAnsi="Times New Roman" w:cs="Times New Roman"/>
      <w:b/>
      <w:bCs/>
      <w:i/>
      <w:iCs/>
      <w:sz w:val="22"/>
      <w:szCs w:val="22"/>
    </w:rPr>
  </w:style>
  <w:style w:type="paragraph" w:customStyle="1" w:styleId="Style18">
    <w:name w:val="Style18"/>
    <w:basedOn w:val="ac"/>
    <w:uiPriority w:val="99"/>
    <w:rsid w:val="00BE67A8"/>
    <w:pPr>
      <w:widowControl w:val="0"/>
      <w:autoSpaceDE w:val="0"/>
      <w:autoSpaceDN w:val="0"/>
      <w:adjustRightInd w:val="0"/>
      <w:spacing w:line="274" w:lineRule="exact"/>
    </w:pPr>
    <w:rPr>
      <w:sz w:val="24"/>
      <w:szCs w:val="24"/>
      <w:lang w:eastAsia="ru-RU"/>
    </w:rPr>
  </w:style>
  <w:style w:type="character" w:customStyle="1" w:styleId="FontStyle35">
    <w:name w:val="Font Style35"/>
    <w:basedOn w:val="ad"/>
    <w:uiPriority w:val="99"/>
    <w:rsid w:val="00BE67A8"/>
    <w:rPr>
      <w:rFonts w:ascii="Times New Roman" w:hAnsi="Times New Roman" w:cs="Times New Roman"/>
      <w:sz w:val="22"/>
      <w:szCs w:val="22"/>
    </w:rPr>
  </w:style>
  <w:style w:type="paragraph" w:customStyle="1" w:styleId="Style21">
    <w:name w:val="Style21"/>
    <w:basedOn w:val="ac"/>
    <w:uiPriority w:val="99"/>
    <w:rsid w:val="00BE67A8"/>
    <w:pPr>
      <w:widowControl w:val="0"/>
      <w:autoSpaceDE w:val="0"/>
      <w:autoSpaceDN w:val="0"/>
      <w:adjustRightInd w:val="0"/>
    </w:pPr>
    <w:rPr>
      <w:sz w:val="24"/>
      <w:szCs w:val="24"/>
      <w:lang w:eastAsia="ru-RU"/>
    </w:rPr>
  </w:style>
  <w:style w:type="paragraph" w:customStyle="1" w:styleId="1ffffb">
    <w:name w:val="Знак Знак1 Знак Знак Знак Знак Знак Знак Знак Знак Знак Знак Знак Знак Знак Знак Знак Знак Знак Знак Знак"/>
    <w:basedOn w:val="ac"/>
    <w:rsid w:val="00BE67A8"/>
    <w:pPr>
      <w:spacing w:before="100" w:beforeAutospacing="1" w:after="100" w:afterAutospacing="1"/>
      <w:jc w:val="both"/>
    </w:pPr>
    <w:rPr>
      <w:rFonts w:ascii="Tahoma" w:eastAsia="Times New Roman" w:hAnsi="Tahoma"/>
      <w:sz w:val="20"/>
      <w:szCs w:val="20"/>
      <w:lang w:val="en-US"/>
    </w:rPr>
  </w:style>
  <w:style w:type="character" w:customStyle="1" w:styleId="1ffffc">
    <w:name w:val="Текст примечания Знак1"/>
    <w:basedOn w:val="ad"/>
    <w:uiPriority w:val="99"/>
    <w:semiHidden/>
    <w:rsid w:val="00BE67A8"/>
    <w:rPr>
      <w:rFonts w:ascii="Times New Roman" w:eastAsia="Times New Roman" w:hAnsi="Times New Roman" w:cs="Times New Roman"/>
      <w:sz w:val="20"/>
      <w:szCs w:val="20"/>
      <w:lang w:eastAsia="ru-RU"/>
    </w:rPr>
  </w:style>
  <w:style w:type="character" w:customStyle="1" w:styleId="1ffffd">
    <w:name w:val="Тема примечания Знак1"/>
    <w:basedOn w:val="1ffffc"/>
    <w:uiPriority w:val="99"/>
    <w:semiHidden/>
    <w:rsid w:val="00BE67A8"/>
    <w:rPr>
      <w:rFonts w:ascii="Times New Roman" w:eastAsia="Times New Roman" w:hAnsi="Times New Roman" w:cs="Times New Roman"/>
      <w:b/>
      <w:bCs/>
      <w:sz w:val="20"/>
      <w:szCs w:val="20"/>
      <w:lang w:eastAsia="ru-RU"/>
    </w:rPr>
  </w:style>
  <w:style w:type="character" w:customStyle="1" w:styleId="1ffffe">
    <w:name w:val="Текст концевой сноски Знак1"/>
    <w:basedOn w:val="ad"/>
    <w:uiPriority w:val="99"/>
    <w:semiHidden/>
    <w:rsid w:val="00BE67A8"/>
    <w:rPr>
      <w:rFonts w:ascii="Times New Roman" w:eastAsia="Times New Roman" w:hAnsi="Times New Roman" w:cs="Times New Roman"/>
      <w:sz w:val="20"/>
      <w:szCs w:val="20"/>
      <w:lang w:eastAsia="ru-RU"/>
    </w:rPr>
  </w:style>
  <w:style w:type="paragraph" w:customStyle="1" w:styleId="5f0">
    <w:name w:val="Основной текст5"/>
    <w:basedOn w:val="ac"/>
    <w:uiPriority w:val="99"/>
    <w:rsid w:val="00EB3F59"/>
    <w:pPr>
      <w:shd w:val="clear" w:color="auto" w:fill="FFFFFF"/>
      <w:spacing w:before="540" w:after="360" w:line="240" w:lineRule="atLeast"/>
      <w:ind w:hanging="340"/>
    </w:pPr>
    <w:rPr>
      <w:rFonts w:ascii="Calibri" w:eastAsia="Times New Roman" w:hAnsi="Calibri" w:cs="Calibri"/>
      <w:lang w:eastAsia="ru-RU"/>
    </w:rPr>
  </w:style>
  <w:style w:type="character" w:customStyle="1" w:styleId="152">
    <w:name w:val="Основной текст (15)_"/>
    <w:link w:val="153"/>
    <w:uiPriority w:val="99"/>
    <w:locked/>
    <w:rsid w:val="00EB3F59"/>
    <w:rPr>
      <w:rFonts w:ascii="Times New Roman" w:hAnsi="Times New Roman"/>
      <w:sz w:val="18"/>
      <w:shd w:val="clear" w:color="auto" w:fill="FFFFFF"/>
    </w:rPr>
  </w:style>
  <w:style w:type="paragraph" w:customStyle="1" w:styleId="153">
    <w:name w:val="Основной текст (15)"/>
    <w:basedOn w:val="ac"/>
    <w:link w:val="152"/>
    <w:uiPriority w:val="99"/>
    <w:rsid w:val="00EB3F59"/>
    <w:pPr>
      <w:shd w:val="clear" w:color="auto" w:fill="FFFFFF"/>
      <w:spacing w:line="227" w:lineRule="exact"/>
      <w:ind w:hanging="1440"/>
      <w:jc w:val="both"/>
    </w:pPr>
    <w:rPr>
      <w:sz w:val="18"/>
      <w:szCs w:val="20"/>
      <w:lang w:eastAsia="ru-RU"/>
    </w:rPr>
  </w:style>
  <w:style w:type="character" w:customStyle="1" w:styleId="11pt0">
    <w:name w:val="Колонтитул + 11 pt"/>
    <w:uiPriority w:val="99"/>
    <w:rsid w:val="00EB3F59"/>
    <w:rPr>
      <w:rFonts w:ascii="Times New Roman" w:hAnsi="Times New Roman"/>
      <w:spacing w:val="0"/>
      <w:sz w:val="22"/>
      <w:shd w:val="clear" w:color="auto" w:fill="FFFFFF"/>
    </w:rPr>
  </w:style>
  <w:style w:type="character" w:customStyle="1" w:styleId="11f0">
    <w:name w:val="Основной текст + 11"/>
    <w:aliases w:val="5 pt9"/>
    <w:uiPriority w:val="99"/>
    <w:rsid w:val="00EB3F59"/>
    <w:rPr>
      <w:rFonts w:ascii="Times New Roman" w:hAnsi="Times New Roman"/>
      <w:spacing w:val="0"/>
      <w:sz w:val="23"/>
    </w:rPr>
  </w:style>
  <w:style w:type="paragraph" w:customStyle="1" w:styleId="1I">
    <w:name w:val="Заг 1 Раздел I"/>
    <w:aliases w:val="II,III,IV"/>
    <w:basedOn w:val="ac"/>
    <w:link w:val="1I0"/>
    <w:uiPriority w:val="99"/>
    <w:rsid w:val="00EB3F59"/>
    <w:pPr>
      <w:pageBreakBefore/>
      <w:tabs>
        <w:tab w:val="left" w:pos="2268"/>
      </w:tabs>
      <w:spacing w:before="240" w:after="240"/>
      <w:ind w:left="709"/>
      <w:jc w:val="center"/>
      <w:outlineLvl w:val="0"/>
    </w:pPr>
    <w:rPr>
      <w:rFonts w:ascii="Calibri" w:eastAsia="Times New Roman" w:hAnsi="Calibri" w:cs="Calibri"/>
      <w:b/>
      <w:bCs/>
      <w:sz w:val="24"/>
      <w:szCs w:val="24"/>
      <w:lang w:eastAsia="ru-RU"/>
    </w:rPr>
  </w:style>
  <w:style w:type="character" w:customStyle="1" w:styleId="1I0">
    <w:name w:val="Заг 1 Раздел I Знак"/>
    <w:aliases w:val="II Знак,III Знак,IV Знак"/>
    <w:link w:val="1I"/>
    <w:uiPriority w:val="99"/>
    <w:locked/>
    <w:rsid w:val="00EB3F59"/>
    <w:rPr>
      <w:rFonts w:eastAsia="Times New Roman" w:cs="Calibri"/>
      <w:b/>
      <w:bCs/>
      <w:sz w:val="24"/>
      <w:szCs w:val="24"/>
    </w:rPr>
  </w:style>
  <w:style w:type="paragraph" w:customStyle="1" w:styleId="msonormalbullet2gif">
    <w:name w:val="msonormalbullet2.gif"/>
    <w:basedOn w:val="ac"/>
    <w:uiPriority w:val="99"/>
    <w:rsid w:val="00EB3F59"/>
    <w:pPr>
      <w:spacing w:before="100" w:beforeAutospacing="1" w:after="100" w:afterAutospacing="1"/>
    </w:pPr>
    <w:rPr>
      <w:rFonts w:ascii="Calibri" w:eastAsia="Times New Roman" w:hAnsi="Calibri" w:cs="Calibri"/>
      <w:sz w:val="24"/>
      <w:szCs w:val="24"/>
      <w:lang w:eastAsia="ru-RU"/>
    </w:rPr>
  </w:style>
  <w:style w:type="paragraph" w:customStyle="1" w:styleId="msonormalbullet3gif">
    <w:name w:val="msonormalbullet3.gif"/>
    <w:basedOn w:val="ac"/>
    <w:uiPriority w:val="99"/>
    <w:rsid w:val="00EB3F59"/>
    <w:pPr>
      <w:spacing w:before="100" w:beforeAutospacing="1" w:after="100" w:afterAutospacing="1"/>
    </w:pPr>
    <w:rPr>
      <w:rFonts w:ascii="Calibri" w:eastAsia="Times New Roman" w:hAnsi="Calibri" w:cs="Calibri"/>
      <w:sz w:val="24"/>
      <w:szCs w:val="24"/>
      <w:lang w:eastAsia="ru-RU"/>
    </w:rPr>
  </w:style>
  <w:style w:type="paragraph" w:customStyle="1" w:styleId="msonormalbullet1gif">
    <w:name w:val="msonormalbullet1.gif"/>
    <w:basedOn w:val="ac"/>
    <w:uiPriority w:val="99"/>
    <w:rsid w:val="00EB3F59"/>
    <w:pPr>
      <w:spacing w:before="100" w:beforeAutospacing="1" w:after="100" w:afterAutospacing="1"/>
    </w:pPr>
    <w:rPr>
      <w:rFonts w:ascii="Calibri" w:eastAsia="Times New Roman" w:hAnsi="Calibri" w:cs="Calibri"/>
      <w:sz w:val="24"/>
      <w:szCs w:val="24"/>
      <w:lang w:eastAsia="ru-RU"/>
    </w:rPr>
  </w:style>
  <w:style w:type="paragraph" w:customStyle="1" w:styleId="afffffffffffe">
    <w:name w:val="Комментарий"/>
    <w:basedOn w:val="ac"/>
    <w:next w:val="ac"/>
    <w:uiPriority w:val="99"/>
    <w:rsid w:val="00EB3F59"/>
    <w:pPr>
      <w:widowControl w:val="0"/>
      <w:shd w:val="clear" w:color="auto" w:fill="F0F0F0"/>
      <w:autoSpaceDE w:val="0"/>
      <w:autoSpaceDN w:val="0"/>
      <w:adjustRightInd w:val="0"/>
      <w:spacing w:before="75"/>
      <w:ind w:left="170"/>
      <w:jc w:val="both"/>
    </w:pPr>
    <w:rPr>
      <w:rFonts w:ascii="Arial" w:eastAsia="Times New Roman" w:hAnsi="Arial" w:cs="Arial"/>
      <w:color w:val="353842"/>
      <w:sz w:val="24"/>
      <w:szCs w:val="24"/>
      <w:lang w:eastAsia="ru-RU"/>
    </w:rPr>
  </w:style>
  <w:style w:type="character" w:customStyle="1" w:styleId="mw-editsection">
    <w:name w:val="mw-editsection"/>
    <w:basedOn w:val="ad"/>
    <w:uiPriority w:val="99"/>
    <w:rsid w:val="001177BC"/>
    <w:rPr>
      <w:rFonts w:cs="Times New Roman"/>
    </w:rPr>
  </w:style>
  <w:style w:type="character" w:customStyle="1" w:styleId="mw-editsection-bracket">
    <w:name w:val="mw-editsection-bracket"/>
    <w:basedOn w:val="ad"/>
    <w:uiPriority w:val="99"/>
    <w:rsid w:val="001177BC"/>
    <w:rPr>
      <w:rFonts w:cs="Times New Roman"/>
    </w:rPr>
  </w:style>
  <w:style w:type="character" w:customStyle="1" w:styleId="mw-editsection-divider">
    <w:name w:val="mw-editsection-divider"/>
    <w:basedOn w:val="ad"/>
    <w:uiPriority w:val="99"/>
    <w:rsid w:val="001177BC"/>
    <w:rPr>
      <w:rFonts w:cs="Times New Roman"/>
    </w:rPr>
  </w:style>
  <w:style w:type="paragraph" w:customStyle="1" w:styleId="affffffffffff">
    <w:name w:val="+Таб"/>
    <w:basedOn w:val="ac"/>
    <w:link w:val="affffffffffff0"/>
    <w:qFormat/>
    <w:rsid w:val="00873507"/>
    <w:pPr>
      <w:jc w:val="center"/>
    </w:pPr>
    <w:rPr>
      <w:rFonts w:ascii="Bookman Old Style" w:hAnsi="Bookman Old Style"/>
      <w:sz w:val="20"/>
      <w:szCs w:val="20"/>
    </w:rPr>
  </w:style>
  <w:style w:type="character" w:customStyle="1" w:styleId="affffffffffff0">
    <w:name w:val="+Таб Знак"/>
    <w:basedOn w:val="ad"/>
    <w:link w:val="affffffffffff"/>
    <w:rsid w:val="00873507"/>
    <w:rPr>
      <w:rFonts w:ascii="Bookman Old Style" w:hAnsi="Bookman Old Style"/>
      <w:lang w:eastAsia="en-US"/>
    </w:rPr>
  </w:style>
  <w:style w:type="paragraph" w:customStyle="1" w:styleId="affffffffffff1">
    <w:name w:val="Текст новый"/>
    <w:basedOn w:val="ac"/>
    <w:qFormat/>
    <w:rsid w:val="00873507"/>
    <w:pPr>
      <w:spacing w:after="120" w:line="276" w:lineRule="auto"/>
      <w:ind w:firstLine="709"/>
      <w:jc w:val="both"/>
    </w:pPr>
    <w:rPr>
      <w:rFonts w:ascii="Bookman Old Style" w:eastAsia="Times New Roman" w:hAnsi="Bookman Old Style"/>
      <w:sz w:val="24"/>
      <w:szCs w:val="24"/>
      <w:lang w:eastAsia="ru-RU"/>
    </w:rPr>
  </w:style>
  <w:style w:type="character" w:customStyle="1" w:styleId="FontStyle129">
    <w:name w:val="Font Style129"/>
    <w:rsid w:val="00873507"/>
    <w:rPr>
      <w:rFonts w:ascii="Times New Roman" w:hAnsi="Times New Roman" w:cs="Times New Roman" w:hint="default"/>
      <w:sz w:val="16"/>
      <w:szCs w:val="16"/>
    </w:rPr>
  </w:style>
  <w:style w:type="character" w:customStyle="1" w:styleId="FontStyle274">
    <w:name w:val="Font Style274"/>
    <w:basedOn w:val="ad"/>
    <w:rsid w:val="00873507"/>
    <w:rPr>
      <w:rFonts w:ascii="Times New Roman" w:hAnsi="Times New Roman" w:cs="Times New Roman"/>
      <w:sz w:val="20"/>
      <w:szCs w:val="20"/>
    </w:rPr>
  </w:style>
  <w:style w:type="table" w:customStyle="1" w:styleId="affffffffffff2">
    <w:name w:val="Таблицы"/>
    <w:basedOn w:val="af0"/>
    <w:uiPriority w:val="99"/>
    <w:rsid w:val="00A669F8"/>
    <w:pPr>
      <w:jc w:val="center"/>
    </w:pPr>
    <w:rPr>
      <w:rFonts w:ascii="Times New Roman" w:eastAsiaTheme="minorHAnsi" w:hAnsi="Times New Roman" w:cstheme="minorBidi"/>
      <w:sz w:val="24"/>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tcPr>
      <w:vAlign w:val="center"/>
    </w:tcPr>
  </w:style>
  <w:style w:type="paragraph" w:customStyle="1" w:styleId="affffffffffff3">
    <w:name w:val="Абзац"/>
    <w:basedOn w:val="ac"/>
    <w:link w:val="affffffffffff4"/>
    <w:rsid w:val="00A669F8"/>
    <w:pPr>
      <w:spacing w:before="120" w:after="60"/>
      <w:ind w:firstLine="567"/>
      <w:jc w:val="both"/>
    </w:pPr>
    <w:rPr>
      <w:rFonts w:ascii="Bookman Old Style" w:eastAsia="Times New Roman" w:hAnsi="Bookman Old Style"/>
      <w:sz w:val="24"/>
      <w:szCs w:val="24"/>
      <w:lang w:eastAsia="ru-RU"/>
    </w:rPr>
  </w:style>
  <w:style w:type="character" w:customStyle="1" w:styleId="affffffffffff4">
    <w:name w:val="Абзац Знак"/>
    <w:link w:val="affffffffffff3"/>
    <w:rsid w:val="00A669F8"/>
    <w:rPr>
      <w:rFonts w:ascii="Bookman Old Style" w:eastAsia="Times New Roman" w:hAnsi="Bookman Old Style"/>
      <w:sz w:val="24"/>
      <w:szCs w:val="24"/>
    </w:rPr>
  </w:style>
  <w:style w:type="character" w:customStyle="1" w:styleId="affb">
    <w:name w:val="Список Знак"/>
    <w:link w:val="affa"/>
    <w:rsid w:val="00A669F8"/>
    <w:rPr>
      <w:rFonts w:ascii="Times New Roman" w:eastAsia="Lucida Sans Unicode" w:hAnsi="Times New Roman" w:cs="Tahoma"/>
      <w:color w:val="000000"/>
      <w:sz w:val="24"/>
      <w:szCs w:val="24"/>
      <w:lang w:val="en-US" w:eastAsia="en-US" w:bidi="en-US"/>
    </w:rPr>
  </w:style>
  <w:style w:type="numbering" w:customStyle="1" w:styleId="1111111">
    <w:name w:val="1 / 1.1 / 1.1.11"/>
    <w:basedOn w:val="af"/>
    <w:next w:val="111111"/>
    <w:rsid w:val="00A669F8"/>
    <w:pPr>
      <w:numPr>
        <w:numId w:val="22"/>
      </w:numPr>
    </w:pPr>
  </w:style>
  <w:style w:type="paragraph" w:customStyle="1" w:styleId="stwitextCharChar">
    <w:name w:val="stwi text Char Char"/>
    <w:basedOn w:val="ac"/>
    <w:rsid w:val="00A669F8"/>
    <w:pPr>
      <w:spacing w:before="120" w:after="240" w:line="360" w:lineRule="auto"/>
      <w:jc w:val="both"/>
    </w:pPr>
    <w:rPr>
      <w:rFonts w:ascii="Bookman Old Style" w:eastAsia="Times New Roman" w:hAnsi="Bookman Old Style"/>
      <w:sz w:val="24"/>
      <w:szCs w:val="20"/>
      <w:lang w:val="en-GB"/>
    </w:rPr>
  </w:style>
  <w:style w:type="paragraph" w:customStyle="1" w:styleId="affffffffffff5">
    <w:name w:val="Табличный_заголовки"/>
    <w:basedOn w:val="ac"/>
    <w:rsid w:val="00A669F8"/>
    <w:pPr>
      <w:keepNext/>
      <w:keepLines/>
      <w:spacing w:after="120"/>
      <w:jc w:val="center"/>
    </w:pPr>
    <w:rPr>
      <w:rFonts w:ascii="Bookman Old Style" w:eastAsia="Times New Roman" w:hAnsi="Bookman Old Style"/>
      <w:b/>
      <w:lang w:eastAsia="ru-RU"/>
    </w:rPr>
  </w:style>
  <w:style w:type="paragraph" w:customStyle="1" w:styleId="affffffffffff6">
    <w:name w:val="Табличный_центр"/>
    <w:basedOn w:val="ac"/>
    <w:rsid w:val="00A669F8"/>
    <w:pPr>
      <w:spacing w:after="120"/>
      <w:jc w:val="center"/>
    </w:pPr>
    <w:rPr>
      <w:rFonts w:ascii="Bookman Old Style" w:eastAsia="Times New Roman" w:hAnsi="Bookman Old Style"/>
      <w:lang w:eastAsia="ru-RU"/>
    </w:rPr>
  </w:style>
  <w:style w:type="paragraph" w:customStyle="1" w:styleId="a7">
    <w:name w:val="Табличный_нумерованный"/>
    <w:basedOn w:val="ac"/>
    <w:link w:val="affffffffffff7"/>
    <w:rsid w:val="00A669F8"/>
    <w:pPr>
      <w:numPr>
        <w:numId w:val="19"/>
      </w:numPr>
      <w:spacing w:after="120"/>
    </w:pPr>
    <w:rPr>
      <w:rFonts w:ascii="Bookman Old Style" w:eastAsia="Times New Roman" w:hAnsi="Bookman Old Style"/>
    </w:rPr>
  </w:style>
  <w:style w:type="character" w:customStyle="1" w:styleId="affffffffffff7">
    <w:name w:val="Табличный_нумерованный Знак"/>
    <w:link w:val="a7"/>
    <w:rsid w:val="00A669F8"/>
    <w:rPr>
      <w:rFonts w:ascii="Bookman Old Style" w:eastAsia="Times New Roman" w:hAnsi="Bookman Old Style"/>
      <w:sz w:val="22"/>
      <w:szCs w:val="22"/>
      <w:lang w:eastAsia="en-US"/>
    </w:rPr>
  </w:style>
  <w:style w:type="paragraph" w:customStyle="1" w:styleId="affffffffffff8">
    <w:name w:val="Табличный_по ширине"/>
    <w:basedOn w:val="ac"/>
    <w:rsid w:val="00A669F8"/>
    <w:pPr>
      <w:spacing w:after="120"/>
      <w:jc w:val="both"/>
    </w:pPr>
    <w:rPr>
      <w:rFonts w:ascii="Bookman Old Style" w:eastAsia="Times New Roman" w:hAnsi="Bookman Old Style"/>
      <w:lang w:eastAsia="ru-RU"/>
    </w:rPr>
  </w:style>
  <w:style w:type="paragraph" w:customStyle="1" w:styleId="-S">
    <w:name w:val="- S_Маркированный"/>
    <w:basedOn w:val="ac"/>
    <w:autoRedefine/>
    <w:rsid w:val="00A669F8"/>
    <w:pPr>
      <w:shd w:val="clear" w:color="auto" w:fill="FFFFFF" w:themeFill="background1"/>
      <w:suppressAutoHyphens/>
      <w:spacing w:after="120" w:line="276" w:lineRule="auto"/>
      <w:ind w:firstLine="567"/>
      <w:jc w:val="both"/>
    </w:pPr>
    <w:rPr>
      <w:rFonts w:ascii="Bookman Old Style" w:eastAsia="Times New Roman" w:hAnsi="Bookman Old Style"/>
      <w:sz w:val="24"/>
      <w:szCs w:val="24"/>
      <w:lang w:eastAsia="ru-RU"/>
    </w:rPr>
  </w:style>
  <w:style w:type="paragraph" w:customStyle="1" w:styleId="1">
    <w:name w:val="Таблица 1 + Обычный"/>
    <w:basedOn w:val="ac"/>
    <w:autoRedefine/>
    <w:rsid w:val="00A669F8"/>
    <w:pPr>
      <w:numPr>
        <w:numId w:val="20"/>
      </w:numPr>
      <w:shd w:val="clear" w:color="auto" w:fill="FFC000"/>
      <w:tabs>
        <w:tab w:val="clear" w:pos="3579"/>
      </w:tabs>
      <w:spacing w:after="120"/>
      <w:ind w:left="0"/>
      <w:jc w:val="right"/>
    </w:pPr>
    <w:rPr>
      <w:rFonts w:ascii="Bookman Old Style" w:eastAsia="Times New Roman" w:hAnsi="Bookman Old Style"/>
      <w:spacing w:val="2"/>
      <w:sz w:val="24"/>
      <w:szCs w:val="24"/>
      <w:lang w:eastAsia="ru-RU"/>
    </w:rPr>
  </w:style>
  <w:style w:type="paragraph" w:customStyle="1" w:styleId="S5">
    <w:name w:val="S_Обычный Знак Знак"/>
    <w:basedOn w:val="ac"/>
    <w:link w:val="S6"/>
    <w:locked/>
    <w:rsid w:val="00A669F8"/>
    <w:pPr>
      <w:spacing w:after="120" w:line="360" w:lineRule="auto"/>
      <w:ind w:firstLine="709"/>
      <w:jc w:val="both"/>
    </w:pPr>
    <w:rPr>
      <w:rFonts w:ascii="Bookman Old Style" w:eastAsia="Times New Roman" w:hAnsi="Bookman Old Style"/>
      <w:sz w:val="24"/>
      <w:szCs w:val="24"/>
      <w:lang w:eastAsia="ru-RU"/>
    </w:rPr>
  </w:style>
  <w:style w:type="character" w:customStyle="1" w:styleId="S6">
    <w:name w:val="S_Обычный Знак Знак Знак"/>
    <w:link w:val="S5"/>
    <w:rsid w:val="00A669F8"/>
    <w:rPr>
      <w:rFonts w:ascii="Bookman Old Style" w:eastAsia="Times New Roman" w:hAnsi="Bookman Old Style"/>
      <w:sz w:val="24"/>
      <w:szCs w:val="24"/>
    </w:rPr>
  </w:style>
  <w:style w:type="paragraph" w:customStyle="1" w:styleId="2fff7">
    <w:name w:val="Заголовок2"/>
    <w:basedOn w:val="ac"/>
    <w:qFormat/>
    <w:rsid w:val="00A669F8"/>
    <w:pPr>
      <w:spacing w:after="120" w:line="276" w:lineRule="auto"/>
      <w:ind w:firstLine="709"/>
      <w:jc w:val="both"/>
    </w:pPr>
    <w:rPr>
      <w:rFonts w:ascii="Bookman Old Style" w:eastAsia="Times New Roman" w:hAnsi="Bookman Old Style"/>
      <w:b/>
      <w:sz w:val="24"/>
      <w:szCs w:val="24"/>
      <w:lang w:eastAsia="ru-RU"/>
    </w:rPr>
  </w:style>
  <w:style w:type="character" w:customStyle="1" w:styleId="NoSpacingChar">
    <w:name w:val="No Spacing Char"/>
    <w:link w:val="17"/>
    <w:locked/>
    <w:rsid w:val="00A669F8"/>
    <w:rPr>
      <w:rFonts w:eastAsia="Times New Roman"/>
      <w:sz w:val="22"/>
      <w:szCs w:val="22"/>
      <w:lang w:eastAsia="en-US"/>
    </w:rPr>
  </w:style>
  <w:style w:type="paragraph" w:customStyle="1" w:styleId="Style35">
    <w:name w:val="Style35"/>
    <w:basedOn w:val="ac"/>
    <w:rsid w:val="00A669F8"/>
    <w:pPr>
      <w:widowControl w:val="0"/>
      <w:autoSpaceDE w:val="0"/>
      <w:autoSpaceDN w:val="0"/>
      <w:adjustRightInd w:val="0"/>
      <w:spacing w:after="120" w:line="256" w:lineRule="exact"/>
      <w:jc w:val="center"/>
    </w:pPr>
    <w:rPr>
      <w:rFonts w:eastAsia="Times New Roman"/>
      <w:sz w:val="24"/>
      <w:szCs w:val="24"/>
      <w:lang w:eastAsia="ru-RU"/>
    </w:rPr>
  </w:style>
  <w:style w:type="paragraph" w:customStyle="1" w:styleId="Style10">
    <w:name w:val="Style10"/>
    <w:basedOn w:val="ac"/>
    <w:uiPriority w:val="99"/>
    <w:rsid w:val="00A669F8"/>
    <w:pPr>
      <w:widowControl w:val="0"/>
      <w:autoSpaceDE w:val="0"/>
      <w:autoSpaceDN w:val="0"/>
      <w:adjustRightInd w:val="0"/>
      <w:spacing w:after="120" w:line="283" w:lineRule="exact"/>
      <w:ind w:hanging="360"/>
      <w:jc w:val="both"/>
    </w:pPr>
    <w:rPr>
      <w:rFonts w:eastAsia="Times New Roman"/>
      <w:sz w:val="24"/>
      <w:szCs w:val="24"/>
      <w:lang w:eastAsia="ru-RU"/>
    </w:rPr>
  </w:style>
  <w:style w:type="paragraph" w:customStyle="1" w:styleId="Style11">
    <w:name w:val="Style11"/>
    <w:basedOn w:val="ac"/>
    <w:uiPriority w:val="99"/>
    <w:rsid w:val="00A669F8"/>
    <w:pPr>
      <w:widowControl w:val="0"/>
      <w:autoSpaceDE w:val="0"/>
      <w:autoSpaceDN w:val="0"/>
      <w:adjustRightInd w:val="0"/>
      <w:spacing w:after="120" w:line="264" w:lineRule="exact"/>
    </w:pPr>
    <w:rPr>
      <w:rFonts w:eastAsia="Times New Roman"/>
      <w:sz w:val="24"/>
      <w:szCs w:val="24"/>
      <w:lang w:eastAsia="ru-RU"/>
    </w:rPr>
  </w:style>
  <w:style w:type="paragraph" w:customStyle="1" w:styleId="Style12">
    <w:name w:val="Style12"/>
    <w:basedOn w:val="ac"/>
    <w:uiPriority w:val="99"/>
    <w:rsid w:val="00A669F8"/>
    <w:pPr>
      <w:widowControl w:val="0"/>
      <w:autoSpaceDE w:val="0"/>
      <w:autoSpaceDN w:val="0"/>
      <w:adjustRightInd w:val="0"/>
      <w:spacing w:after="120"/>
      <w:jc w:val="center"/>
    </w:pPr>
    <w:rPr>
      <w:rFonts w:eastAsia="Times New Roman"/>
      <w:sz w:val="24"/>
      <w:szCs w:val="24"/>
      <w:lang w:eastAsia="ru-RU"/>
    </w:rPr>
  </w:style>
  <w:style w:type="paragraph" w:customStyle="1" w:styleId="Style16">
    <w:name w:val="Style16"/>
    <w:basedOn w:val="ac"/>
    <w:uiPriority w:val="99"/>
    <w:rsid w:val="00A669F8"/>
    <w:pPr>
      <w:widowControl w:val="0"/>
      <w:autoSpaceDE w:val="0"/>
      <w:autoSpaceDN w:val="0"/>
      <w:adjustRightInd w:val="0"/>
      <w:spacing w:after="120" w:line="278" w:lineRule="exact"/>
      <w:jc w:val="center"/>
    </w:pPr>
    <w:rPr>
      <w:rFonts w:eastAsia="Times New Roman"/>
      <w:sz w:val="24"/>
      <w:szCs w:val="24"/>
      <w:lang w:eastAsia="ru-RU"/>
    </w:rPr>
  </w:style>
  <w:style w:type="paragraph" w:customStyle="1" w:styleId="Style19">
    <w:name w:val="Style19"/>
    <w:basedOn w:val="ac"/>
    <w:uiPriority w:val="99"/>
    <w:rsid w:val="00A669F8"/>
    <w:pPr>
      <w:widowControl w:val="0"/>
      <w:autoSpaceDE w:val="0"/>
      <w:autoSpaceDN w:val="0"/>
      <w:adjustRightInd w:val="0"/>
      <w:spacing w:after="120" w:line="283" w:lineRule="exact"/>
      <w:jc w:val="center"/>
    </w:pPr>
    <w:rPr>
      <w:rFonts w:eastAsia="Times New Roman"/>
      <w:sz w:val="24"/>
      <w:szCs w:val="24"/>
      <w:lang w:eastAsia="ru-RU"/>
    </w:rPr>
  </w:style>
  <w:style w:type="paragraph" w:customStyle="1" w:styleId="Style22">
    <w:name w:val="Style22"/>
    <w:basedOn w:val="ac"/>
    <w:rsid w:val="00A669F8"/>
    <w:pPr>
      <w:widowControl w:val="0"/>
      <w:autoSpaceDE w:val="0"/>
      <w:autoSpaceDN w:val="0"/>
      <w:adjustRightInd w:val="0"/>
      <w:spacing w:after="120"/>
    </w:pPr>
    <w:rPr>
      <w:rFonts w:ascii="Calibri" w:eastAsia="Times New Roman" w:hAnsi="Calibri"/>
      <w:sz w:val="24"/>
      <w:szCs w:val="24"/>
      <w:lang w:eastAsia="ru-RU"/>
    </w:rPr>
  </w:style>
  <w:style w:type="paragraph" w:customStyle="1" w:styleId="Style23">
    <w:name w:val="Style23"/>
    <w:basedOn w:val="ac"/>
    <w:rsid w:val="00A669F8"/>
    <w:pPr>
      <w:widowControl w:val="0"/>
      <w:autoSpaceDE w:val="0"/>
      <w:autoSpaceDN w:val="0"/>
      <w:adjustRightInd w:val="0"/>
      <w:spacing w:after="120" w:line="154" w:lineRule="exact"/>
      <w:ind w:hanging="278"/>
    </w:pPr>
    <w:rPr>
      <w:rFonts w:ascii="Calibri" w:eastAsia="Times New Roman" w:hAnsi="Calibri"/>
      <w:sz w:val="24"/>
      <w:szCs w:val="24"/>
      <w:lang w:eastAsia="ru-RU"/>
    </w:rPr>
  </w:style>
  <w:style w:type="paragraph" w:customStyle="1" w:styleId="Style27">
    <w:name w:val="Style27"/>
    <w:basedOn w:val="ac"/>
    <w:uiPriority w:val="99"/>
    <w:rsid w:val="00A669F8"/>
    <w:pPr>
      <w:widowControl w:val="0"/>
      <w:autoSpaceDE w:val="0"/>
      <w:autoSpaceDN w:val="0"/>
      <w:adjustRightInd w:val="0"/>
      <w:spacing w:after="120" w:line="173" w:lineRule="exact"/>
      <w:jc w:val="center"/>
    </w:pPr>
    <w:rPr>
      <w:rFonts w:ascii="Calibri" w:eastAsia="Times New Roman" w:hAnsi="Calibri"/>
      <w:sz w:val="24"/>
      <w:szCs w:val="24"/>
      <w:lang w:eastAsia="ru-RU"/>
    </w:rPr>
  </w:style>
  <w:style w:type="character" w:customStyle="1" w:styleId="Sweet">
    <w:name w:val="Sweet_основной текст Знак"/>
    <w:link w:val="Sweet0"/>
    <w:locked/>
    <w:rsid w:val="00A669F8"/>
    <w:rPr>
      <w:sz w:val="28"/>
      <w:szCs w:val="28"/>
    </w:rPr>
  </w:style>
  <w:style w:type="paragraph" w:customStyle="1" w:styleId="Sweet0">
    <w:name w:val="Sweet_основной текст"/>
    <w:basedOn w:val="ac"/>
    <w:link w:val="Sweet"/>
    <w:rsid w:val="00A669F8"/>
    <w:pPr>
      <w:spacing w:after="120"/>
      <w:ind w:firstLine="709"/>
      <w:jc w:val="both"/>
    </w:pPr>
    <w:rPr>
      <w:rFonts w:ascii="Calibri" w:hAnsi="Calibri"/>
      <w:sz w:val="28"/>
      <w:szCs w:val="28"/>
      <w:lang w:eastAsia="ru-RU"/>
    </w:rPr>
  </w:style>
  <w:style w:type="paragraph" w:customStyle="1" w:styleId="Style9">
    <w:name w:val="Style9"/>
    <w:basedOn w:val="ac"/>
    <w:rsid w:val="00A669F8"/>
    <w:pPr>
      <w:widowControl w:val="0"/>
      <w:autoSpaceDE w:val="0"/>
      <w:autoSpaceDN w:val="0"/>
      <w:adjustRightInd w:val="0"/>
      <w:spacing w:after="120" w:line="278" w:lineRule="exact"/>
      <w:jc w:val="both"/>
    </w:pPr>
    <w:rPr>
      <w:rFonts w:ascii="Cambria" w:eastAsia="Times New Roman" w:hAnsi="Cambria"/>
      <w:sz w:val="24"/>
      <w:szCs w:val="24"/>
      <w:lang w:eastAsia="ru-RU"/>
    </w:rPr>
  </w:style>
  <w:style w:type="paragraph" w:customStyle="1" w:styleId="Style96">
    <w:name w:val="Style96"/>
    <w:basedOn w:val="ac"/>
    <w:rsid w:val="00A669F8"/>
    <w:pPr>
      <w:widowControl w:val="0"/>
      <w:autoSpaceDE w:val="0"/>
      <w:autoSpaceDN w:val="0"/>
      <w:adjustRightInd w:val="0"/>
      <w:spacing w:after="120" w:line="192" w:lineRule="exact"/>
      <w:jc w:val="center"/>
    </w:pPr>
    <w:rPr>
      <w:rFonts w:ascii="Cambria" w:eastAsia="Times New Roman" w:hAnsi="Cambria"/>
      <w:sz w:val="24"/>
      <w:szCs w:val="24"/>
      <w:lang w:eastAsia="ru-RU"/>
    </w:rPr>
  </w:style>
  <w:style w:type="paragraph" w:customStyle="1" w:styleId="Style103">
    <w:name w:val="Style103"/>
    <w:basedOn w:val="ac"/>
    <w:rsid w:val="00A669F8"/>
    <w:pPr>
      <w:widowControl w:val="0"/>
      <w:autoSpaceDE w:val="0"/>
      <w:autoSpaceDN w:val="0"/>
      <w:adjustRightInd w:val="0"/>
      <w:spacing w:after="120" w:line="254" w:lineRule="exact"/>
      <w:jc w:val="center"/>
    </w:pPr>
    <w:rPr>
      <w:rFonts w:ascii="Cambria" w:eastAsia="Times New Roman" w:hAnsi="Cambria"/>
      <w:sz w:val="24"/>
      <w:szCs w:val="24"/>
      <w:lang w:eastAsia="ru-RU"/>
    </w:rPr>
  </w:style>
  <w:style w:type="paragraph" w:customStyle="1" w:styleId="Style104">
    <w:name w:val="Style104"/>
    <w:basedOn w:val="ac"/>
    <w:rsid w:val="00A669F8"/>
    <w:pPr>
      <w:widowControl w:val="0"/>
      <w:autoSpaceDE w:val="0"/>
      <w:autoSpaceDN w:val="0"/>
      <w:adjustRightInd w:val="0"/>
      <w:spacing w:after="120"/>
      <w:jc w:val="both"/>
    </w:pPr>
    <w:rPr>
      <w:rFonts w:ascii="Cambria" w:eastAsia="Times New Roman" w:hAnsi="Cambria"/>
      <w:sz w:val="24"/>
      <w:szCs w:val="24"/>
      <w:lang w:eastAsia="ru-RU"/>
    </w:rPr>
  </w:style>
  <w:style w:type="paragraph" w:customStyle="1" w:styleId="Style90">
    <w:name w:val="Style90"/>
    <w:basedOn w:val="ac"/>
    <w:rsid w:val="00A669F8"/>
    <w:pPr>
      <w:widowControl w:val="0"/>
      <w:autoSpaceDE w:val="0"/>
      <w:autoSpaceDN w:val="0"/>
      <w:adjustRightInd w:val="0"/>
      <w:spacing w:after="120" w:line="235" w:lineRule="exact"/>
    </w:pPr>
    <w:rPr>
      <w:rFonts w:ascii="Cambria" w:eastAsia="Times New Roman" w:hAnsi="Cambria"/>
      <w:sz w:val="24"/>
      <w:szCs w:val="24"/>
      <w:lang w:eastAsia="ru-RU"/>
    </w:rPr>
  </w:style>
  <w:style w:type="character" w:customStyle="1" w:styleId="FontStyle104">
    <w:name w:val="Font Style104"/>
    <w:rsid w:val="00A669F8"/>
    <w:rPr>
      <w:rFonts w:ascii="Times New Roman" w:hAnsi="Times New Roman" w:cs="Times New Roman" w:hint="default"/>
      <w:sz w:val="22"/>
      <w:szCs w:val="22"/>
    </w:rPr>
  </w:style>
  <w:style w:type="character" w:customStyle="1" w:styleId="FontStyle69">
    <w:name w:val="Font Style69"/>
    <w:rsid w:val="00A669F8"/>
    <w:rPr>
      <w:rFonts w:ascii="Times New Roman" w:hAnsi="Times New Roman" w:cs="Times New Roman" w:hint="default"/>
      <w:sz w:val="20"/>
      <w:szCs w:val="20"/>
    </w:rPr>
  </w:style>
  <w:style w:type="character" w:customStyle="1" w:styleId="FontStyle71">
    <w:name w:val="Font Style71"/>
    <w:rsid w:val="00A669F8"/>
    <w:rPr>
      <w:rFonts w:ascii="Arial" w:hAnsi="Arial" w:cs="Arial" w:hint="default"/>
      <w:b/>
      <w:bCs/>
      <w:sz w:val="20"/>
      <w:szCs w:val="20"/>
    </w:rPr>
  </w:style>
  <w:style w:type="character" w:customStyle="1" w:styleId="FontStyle72">
    <w:name w:val="Font Style72"/>
    <w:rsid w:val="00A669F8"/>
    <w:rPr>
      <w:rFonts w:ascii="Arial" w:hAnsi="Arial" w:cs="Arial" w:hint="default"/>
      <w:sz w:val="18"/>
      <w:szCs w:val="18"/>
    </w:rPr>
  </w:style>
  <w:style w:type="character" w:customStyle="1" w:styleId="FontStyle112">
    <w:name w:val="Font Style112"/>
    <w:rsid w:val="00A669F8"/>
    <w:rPr>
      <w:rFonts w:ascii="Times New Roman" w:hAnsi="Times New Roman" w:cs="Times New Roman" w:hint="default"/>
      <w:sz w:val="22"/>
      <w:szCs w:val="22"/>
    </w:rPr>
  </w:style>
  <w:style w:type="character" w:customStyle="1" w:styleId="FontStyle24">
    <w:name w:val="Font Style24"/>
    <w:rsid w:val="00A669F8"/>
    <w:rPr>
      <w:rFonts w:ascii="Times New Roman" w:hAnsi="Times New Roman" w:cs="Times New Roman" w:hint="default"/>
      <w:sz w:val="26"/>
      <w:szCs w:val="26"/>
    </w:rPr>
  </w:style>
  <w:style w:type="character" w:customStyle="1" w:styleId="FontStyle21">
    <w:name w:val="Font Style21"/>
    <w:rsid w:val="00A669F8"/>
    <w:rPr>
      <w:rFonts w:ascii="Arial" w:hAnsi="Arial" w:cs="Arial" w:hint="default"/>
      <w:b/>
      <w:bCs/>
      <w:spacing w:val="100"/>
      <w:sz w:val="32"/>
      <w:szCs w:val="32"/>
    </w:rPr>
  </w:style>
  <w:style w:type="character" w:customStyle="1" w:styleId="FontStyle22">
    <w:name w:val="Font Style22"/>
    <w:rsid w:val="00A669F8"/>
    <w:rPr>
      <w:rFonts w:ascii="Arial" w:hAnsi="Arial" w:cs="Arial" w:hint="default"/>
      <w:sz w:val="22"/>
      <w:szCs w:val="22"/>
    </w:rPr>
  </w:style>
  <w:style w:type="character" w:customStyle="1" w:styleId="FontStyle25">
    <w:name w:val="Font Style25"/>
    <w:rsid w:val="00A669F8"/>
    <w:rPr>
      <w:rFonts w:ascii="Times New Roman" w:hAnsi="Times New Roman" w:cs="Times New Roman" w:hint="default"/>
      <w:i/>
      <w:iCs/>
      <w:sz w:val="20"/>
      <w:szCs w:val="20"/>
    </w:rPr>
  </w:style>
  <w:style w:type="character" w:customStyle="1" w:styleId="FontStyle26">
    <w:name w:val="Font Style26"/>
    <w:rsid w:val="00A669F8"/>
    <w:rPr>
      <w:rFonts w:ascii="Times New Roman" w:hAnsi="Times New Roman" w:cs="Times New Roman" w:hint="default"/>
      <w:i/>
      <w:iCs/>
      <w:sz w:val="20"/>
      <w:szCs w:val="20"/>
    </w:rPr>
  </w:style>
  <w:style w:type="character" w:customStyle="1" w:styleId="FontStyle27">
    <w:name w:val="Font Style27"/>
    <w:rsid w:val="00A669F8"/>
    <w:rPr>
      <w:rFonts w:ascii="Times New Roman" w:hAnsi="Times New Roman" w:cs="Times New Roman" w:hint="default"/>
      <w:b/>
      <w:bCs/>
      <w:sz w:val="22"/>
      <w:szCs w:val="22"/>
    </w:rPr>
  </w:style>
  <w:style w:type="character" w:customStyle="1" w:styleId="FontStyle28">
    <w:name w:val="Font Style28"/>
    <w:rsid w:val="00A669F8"/>
    <w:rPr>
      <w:rFonts w:ascii="Times New Roman" w:hAnsi="Times New Roman" w:cs="Times New Roman" w:hint="default"/>
      <w:sz w:val="20"/>
      <w:szCs w:val="20"/>
    </w:rPr>
  </w:style>
  <w:style w:type="character" w:customStyle="1" w:styleId="FontStyle29">
    <w:name w:val="Font Style29"/>
    <w:rsid w:val="00A669F8"/>
    <w:rPr>
      <w:rFonts w:ascii="Times New Roman" w:hAnsi="Times New Roman" w:cs="Times New Roman" w:hint="default"/>
      <w:sz w:val="20"/>
      <w:szCs w:val="20"/>
    </w:rPr>
  </w:style>
  <w:style w:type="character" w:customStyle="1" w:styleId="FontStyle58">
    <w:name w:val="Font Style58"/>
    <w:rsid w:val="00A669F8"/>
    <w:rPr>
      <w:rFonts w:ascii="Calibri" w:hAnsi="Calibri" w:cs="Calibri" w:hint="default"/>
      <w:sz w:val="32"/>
      <w:szCs w:val="32"/>
    </w:rPr>
  </w:style>
  <w:style w:type="character" w:customStyle="1" w:styleId="FontStyle61">
    <w:name w:val="Font Style61"/>
    <w:rsid w:val="00A669F8"/>
    <w:rPr>
      <w:rFonts w:ascii="Calibri" w:hAnsi="Calibri" w:cs="Calibri" w:hint="default"/>
      <w:b/>
      <w:bCs/>
      <w:i/>
      <w:iCs/>
      <w:sz w:val="10"/>
      <w:szCs w:val="10"/>
    </w:rPr>
  </w:style>
  <w:style w:type="character" w:customStyle="1" w:styleId="FontStyle60">
    <w:name w:val="Font Style60"/>
    <w:rsid w:val="00A669F8"/>
    <w:rPr>
      <w:rFonts w:ascii="Garamond" w:hAnsi="Garamond" w:cs="Garamond" w:hint="default"/>
      <w:b/>
      <w:bCs/>
      <w:spacing w:val="20"/>
      <w:sz w:val="12"/>
      <w:szCs w:val="12"/>
    </w:rPr>
  </w:style>
  <w:style w:type="character" w:customStyle="1" w:styleId="FontStyle62">
    <w:name w:val="Font Style62"/>
    <w:rsid w:val="00A669F8"/>
    <w:rPr>
      <w:rFonts w:ascii="Garamond" w:hAnsi="Garamond" w:cs="Garamond" w:hint="default"/>
      <w:b/>
      <w:bCs/>
      <w:spacing w:val="20"/>
      <w:sz w:val="18"/>
      <w:szCs w:val="18"/>
    </w:rPr>
  </w:style>
  <w:style w:type="character" w:customStyle="1" w:styleId="FontStyle63">
    <w:name w:val="Font Style63"/>
    <w:rsid w:val="00A669F8"/>
    <w:rPr>
      <w:rFonts w:ascii="Garamond" w:hAnsi="Garamond" w:cs="Garamond" w:hint="default"/>
      <w:b/>
      <w:bCs/>
      <w:spacing w:val="90"/>
      <w:sz w:val="14"/>
      <w:szCs w:val="14"/>
    </w:rPr>
  </w:style>
  <w:style w:type="character" w:customStyle="1" w:styleId="FontStyle182">
    <w:name w:val="Font Style182"/>
    <w:rsid w:val="00A669F8"/>
    <w:rPr>
      <w:rFonts w:ascii="Times New Roman" w:hAnsi="Times New Roman" w:cs="Times New Roman" w:hint="default"/>
      <w:sz w:val="22"/>
      <w:szCs w:val="22"/>
    </w:rPr>
  </w:style>
  <w:style w:type="character" w:customStyle="1" w:styleId="FontStyle128">
    <w:name w:val="Font Style128"/>
    <w:rsid w:val="00A669F8"/>
    <w:rPr>
      <w:rFonts w:ascii="Times New Roman" w:hAnsi="Times New Roman" w:cs="Times New Roman" w:hint="default"/>
      <w:sz w:val="16"/>
      <w:szCs w:val="16"/>
    </w:rPr>
  </w:style>
  <w:style w:type="character" w:customStyle="1" w:styleId="FontStyle130">
    <w:name w:val="Font Style130"/>
    <w:rsid w:val="00A669F8"/>
    <w:rPr>
      <w:rFonts w:ascii="Arial" w:hAnsi="Arial" w:cs="Arial" w:hint="default"/>
      <w:b/>
      <w:bCs/>
      <w:spacing w:val="-10"/>
      <w:sz w:val="32"/>
      <w:szCs w:val="32"/>
    </w:rPr>
  </w:style>
  <w:style w:type="character" w:customStyle="1" w:styleId="FontStyle180">
    <w:name w:val="Font Style180"/>
    <w:rsid w:val="00A669F8"/>
    <w:rPr>
      <w:rFonts w:ascii="Times New Roman" w:hAnsi="Times New Roman" w:cs="Times New Roman" w:hint="default"/>
      <w:b/>
      <w:bCs/>
      <w:sz w:val="22"/>
      <w:szCs w:val="22"/>
    </w:rPr>
  </w:style>
  <w:style w:type="character" w:customStyle="1" w:styleId="FontStyle178">
    <w:name w:val="Font Style178"/>
    <w:rsid w:val="00A669F8"/>
    <w:rPr>
      <w:rFonts w:ascii="Times New Roman" w:hAnsi="Times New Roman" w:cs="Times New Roman" w:hint="default"/>
      <w:sz w:val="20"/>
      <w:szCs w:val="20"/>
    </w:rPr>
  </w:style>
  <w:style w:type="character" w:customStyle="1" w:styleId="FontStyle177">
    <w:name w:val="Font Style177"/>
    <w:rsid w:val="00A669F8"/>
    <w:rPr>
      <w:rFonts w:ascii="Calibri" w:hAnsi="Calibri" w:cs="Calibri" w:hint="default"/>
      <w:sz w:val="18"/>
      <w:szCs w:val="18"/>
    </w:rPr>
  </w:style>
  <w:style w:type="character" w:customStyle="1" w:styleId="FontStyle171">
    <w:name w:val="Font Style171"/>
    <w:rsid w:val="00A669F8"/>
    <w:rPr>
      <w:rFonts w:ascii="Times New Roman" w:hAnsi="Times New Roman" w:cs="Times New Roman" w:hint="default"/>
      <w:sz w:val="18"/>
      <w:szCs w:val="18"/>
    </w:rPr>
  </w:style>
  <w:style w:type="paragraph" w:customStyle="1" w:styleId="3ff2">
    <w:name w:val="Без интервала3"/>
    <w:rsid w:val="00A669F8"/>
    <w:rPr>
      <w:sz w:val="22"/>
      <w:szCs w:val="22"/>
      <w:lang w:eastAsia="en-US"/>
    </w:rPr>
  </w:style>
  <w:style w:type="paragraph" w:customStyle="1" w:styleId="4f1">
    <w:name w:val="Без интервала4"/>
    <w:rsid w:val="00A669F8"/>
    <w:rPr>
      <w:sz w:val="22"/>
      <w:szCs w:val="22"/>
      <w:lang w:eastAsia="en-US"/>
    </w:rPr>
  </w:style>
  <w:style w:type="paragraph" w:customStyle="1" w:styleId="Style42">
    <w:name w:val="Style42"/>
    <w:basedOn w:val="ac"/>
    <w:uiPriority w:val="99"/>
    <w:rsid w:val="00A669F8"/>
    <w:pPr>
      <w:widowControl w:val="0"/>
      <w:autoSpaceDE w:val="0"/>
      <w:autoSpaceDN w:val="0"/>
      <w:adjustRightInd w:val="0"/>
      <w:spacing w:line="319" w:lineRule="exact"/>
      <w:ind w:firstLine="720"/>
      <w:jc w:val="both"/>
    </w:pPr>
    <w:rPr>
      <w:rFonts w:eastAsiaTheme="minorEastAsia"/>
      <w:sz w:val="24"/>
      <w:szCs w:val="24"/>
      <w:lang w:eastAsia="ru-RU"/>
    </w:rPr>
  </w:style>
  <w:style w:type="paragraph" w:customStyle="1" w:styleId="Style40">
    <w:name w:val="Style40"/>
    <w:basedOn w:val="ac"/>
    <w:uiPriority w:val="99"/>
    <w:rsid w:val="00A669F8"/>
    <w:pPr>
      <w:widowControl w:val="0"/>
      <w:autoSpaceDE w:val="0"/>
      <w:autoSpaceDN w:val="0"/>
      <w:adjustRightInd w:val="0"/>
      <w:spacing w:line="317" w:lineRule="exact"/>
      <w:ind w:firstLine="701"/>
      <w:jc w:val="both"/>
    </w:pPr>
    <w:rPr>
      <w:rFonts w:eastAsiaTheme="minorEastAsia"/>
      <w:sz w:val="24"/>
      <w:szCs w:val="24"/>
      <w:lang w:eastAsia="ru-RU"/>
    </w:rPr>
  </w:style>
  <w:style w:type="paragraph" w:customStyle="1" w:styleId="Style52">
    <w:name w:val="Style52"/>
    <w:basedOn w:val="ac"/>
    <w:uiPriority w:val="99"/>
    <w:rsid w:val="00A669F8"/>
    <w:pPr>
      <w:widowControl w:val="0"/>
      <w:autoSpaceDE w:val="0"/>
      <w:autoSpaceDN w:val="0"/>
      <w:adjustRightInd w:val="0"/>
      <w:spacing w:line="276" w:lineRule="exact"/>
      <w:ind w:firstLine="566"/>
      <w:jc w:val="both"/>
    </w:pPr>
    <w:rPr>
      <w:rFonts w:eastAsiaTheme="minorEastAsia"/>
      <w:sz w:val="24"/>
      <w:szCs w:val="24"/>
      <w:lang w:eastAsia="ru-RU"/>
    </w:rPr>
  </w:style>
  <w:style w:type="paragraph" w:customStyle="1" w:styleId="Style76">
    <w:name w:val="Style76"/>
    <w:basedOn w:val="ac"/>
    <w:uiPriority w:val="99"/>
    <w:rsid w:val="00A669F8"/>
    <w:pPr>
      <w:widowControl w:val="0"/>
      <w:autoSpaceDE w:val="0"/>
      <w:autoSpaceDN w:val="0"/>
      <w:adjustRightInd w:val="0"/>
    </w:pPr>
    <w:rPr>
      <w:rFonts w:eastAsiaTheme="minorEastAsia"/>
      <w:sz w:val="24"/>
      <w:szCs w:val="24"/>
      <w:lang w:eastAsia="ru-RU"/>
    </w:rPr>
  </w:style>
  <w:style w:type="paragraph" w:customStyle="1" w:styleId="Style61">
    <w:name w:val="Style61"/>
    <w:basedOn w:val="ac"/>
    <w:uiPriority w:val="99"/>
    <w:rsid w:val="00A669F8"/>
    <w:pPr>
      <w:widowControl w:val="0"/>
      <w:autoSpaceDE w:val="0"/>
      <w:autoSpaceDN w:val="0"/>
      <w:adjustRightInd w:val="0"/>
      <w:jc w:val="both"/>
    </w:pPr>
    <w:rPr>
      <w:rFonts w:eastAsiaTheme="minorEastAsia"/>
      <w:sz w:val="24"/>
      <w:szCs w:val="24"/>
      <w:lang w:eastAsia="ru-RU"/>
    </w:rPr>
  </w:style>
  <w:style w:type="paragraph" w:customStyle="1" w:styleId="Style60">
    <w:name w:val="Style60"/>
    <w:basedOn w:val="ac"/>
    <w:uiPriority w:val="99"/>
    <w:rsid w:val="00A669F8"/>
    <w:pPr>
      <w:widowControl w:val="0"/>
      <w:autoSpaceDE w:val="0"/>
      <w:autoSpaceDN w:val="0"/>
      <w:adjustRightInd w:val="0"/>
      <w:spacing w:line="250" w:lineRule="exact"/>
    </w:pPr>
    <w:rPr>
      <w:rFonts w:eastAsiaTheme="minorEastAsia"/>
      <w:sz w:val="24"/>
      <w:szCs w:val="24"/>
      <w:lang w:eastAsia="ru-RU"/>
    </w:rPr>
  </w:style>
  <w:style w:type="character" w:customStyle="1" w:styleId="FontStyle271">
    <w:name w:val="Font Style271"/>
    <w:basedOn w:val="ad"/>
    <w:uiPriority w:val="99"/>
    <w:rsid w:val="00A669F8"/>
    <w:rPr>
      <w:rFonts w:ascii="Times New Roman" w:hAnsi="Times New Roman" w:cs="Times New Roman"/>
      <w:b/>
      <w:bCs/>
      <w:sz w:val="20"/>
      <w:szCs w:val="20"/>
    </w:rPr>
  </w:style>
  <w:style w:type="paragraph" w:customStyle="1" w:styleId="Style62">
    <w:name w:val="Style62"/>
    <w:basedOn w:val="ac"/>
    <w:uiPriority w:val="99"/>
    <w:rsid w:val="00A669F8"/>
    <w:pPr>
      <w:widowControl w:val="0"/>
      <w:autoSpaceDE w:val="0"/>
      <w:autoSpaceDN w:val="0"/>
      <w:adjustRightInd w:val="0"/>
      <w:spacing w:line="202" w:lineRule="exact"/>
      <w:jc w:val="center"/>
    </w:pPr>
    <w:rPr>
      <w:rFonts w:eastAsiaTheme="minorEastAsia"/>
      <w:sz w:val="24"/>
      <w:szCs w:val="24"/>
      <w:lang w:eastAsia="ru-RU"/>
    </w:rPr>
  </w:style>
  <w:style w:type="character" w:customStyle="1" w:styleId="FontStyle273">
    <w:name w:val="Font Style273"/>
    <w:basedOn w:val="ad"/>
    <w:uiPriority w:val="99"/>
    <w:rsid w:val="00A669F8"/>
    <w:rPr>
      <w:rFonts w:ascii="Times New Roman" w:hAnsi="Times New Roman" w:cs="Times New Roman"/>
      <w:b/>
      <w:bCs/>
      <w:sz w:val="20"/>
      <w:szCs w:val="20"/>
    </w:rPr>
  </w:style>
  <w:style w:type="character" w:customStyle="1" w:styleId="FontStyle256">
    <w:name w:val="Font Style256"/>
    <w:basedOn w:val="ad"/>
    <w:uiPriority w:val="99"/>
    <w:rsid w:val="00A669F8"/>
    <w:rPr>
      <w:rFonts w:ascii="Segoe UI" w:hAnsi="Segoe UI" w:cs="Segoe UI" w:hint="default"/>
      <w:b/>
      <w:bCs/>
      <w:sz w:val="12"/>
      <w:szCs w:val="12"/>
    </w:rPr>
  </w:style>
  <w:style w:type="character" w:customStyle="1" w:styleId="FontStyle272">
    <w:name w:val="Font Style272"/>
    <w:basedOn w:val="ad"/>
    <w:uiPriority w:val="99"/>
    <w:rsid w:val="00A669F8"/>
    <w:rPr>
      <w:rFonts w:ascii="Times New Roman" w:hAnsi="Times New Roman" w:cs="Times New Roman" w:hint="default"/>
      <w:sz w:val="20"/>
      <w:szCs w:val="20"/>
    </w:rPr>
  </w:style>
  <w:style w:type="character" w:customStyle="1" w:styleId="FontStyle252">
    <w:name w:val="Font Style252"/>
    <w:basedOn w:val="ad"/>
    <w:uiPriority w:val="99"/>
    <w:rsid w:val="00A669F8"/>
    <w:rPr>
      <w:rFonts w:ascii="Times New Roman" w:hAnsi="Times New Roman" w:cs="Times New Roman" w:hint="default"/>
      <w:sz w:val="18"/>
      <w:szCs w:val="18"/>
    </w:rPr>
  </w:style>
  <w:style w:type="character" w:customStyle="1" w:styleId="FontStyle288">
    <w:name w:val="Font Style288"/>
    <w:basedOn w:val="ad"/>
    <w:uiPriority w:val="99"/>
    <w:rsid w:val="00A669F8"/>
    <w:rPr>
      <w:rFonts w:ascii="Times New Roman" w:hAnsi="Times New Roman" w:cs="Times New Roman" w:hint="default"/>
      <w:b/>
      <w:bCs/>
      <w:sz w:val="14"/>
      <w:szCs w:val="14"/>
    </w:rPr>
  </w:style>
  <w:style w:type="character" w:customStyle="1" w:styleId="FontStyle289">
    <w:name w:val="Font Style289"/>
    <w:basedOn w:val="ad"/>
    <w:uiPriority w:val="99"/>
    <w:rsid w:val="00A669F8"/>
    <w:rPr>
      <w:rFonts w:ascii="Times New Roman" w:hAnsi="Times New Roman" w:cs="Times New Roman" w:hint="default"/>
      <w:b/>
      <w:bCs/>
      <w:i/>
      <w:iCs/>
      <w:sz w:val="20"/>
      <w:szCs w:val="20"/>
    </w:rPr>
  </w:style>
  <w:style w:type="paragraph" w:customStyle="1" w:styleId="Style54">
    <w:name w:val="Style54"/>
    <w:basedOn w:val="ac"/>
    <w:uiPriority w:val="99"/>
    <w:rsid w:val="00A669F8"/>
    <w:pPr>
      <w:widowControl w:val="0"/>
      <w:autoSpaceDE w:val="0"/>
      <w:autoSpaceDN w:val="0"/>
      <w:adjustRightInd w:val="0"/>
      <w:spacing w:line="322" w:lineRule="exact"/>
      <w:jc w:val="both"/>
    </w:pPr>
    <w:rPr>
      <w:rFonts w:eastAsiaTheme="minorEastAsia"/>
      <w:sz w:val="24"/>
      <w:szCs w:val="24"/>
      <w:lang w:eastAsia="ru-RU"/>
    </w:rPr>
  </w:style>
  <w:style w:type="paragraph" w:customStyle="1" w:styleId="143">
    <w:name w:val="Текст 14(таблица)"/>
    <w:basedOn w:val="ac"/>
    <w:rsid w:val="00A669F8"/>
    <w:pPr>
      <w:ind w:left="284" w:firstLine="709"/>
      <w:jc w:val="both"/>
    </w:pPr>
    <w:rPr>
      <w:rFonts w:ascii="Bookman Old Style" w:eastAsia="Times New Roman" w:hAnsi="Bookman Old Style"/>
      <w:color w:val="000000"/>
      <w:sz w:val="24"/>
      <w:szCs w:val="24"/>
      <w:lang w:val="en-US" w:eastAsia="ru-RU"/>
    </w:rPr>
  </w:style>
  <w:style w:type="paragraph" w:customStyle="1" w:styleId="144">
    <w:name w:val="Текст 14(основной)"/>
    <w:basedOn w:val="ac"/>
    <w:link w:val="145"/>
    <w:autoRedefine/>
    <w:rsid w:val="00A669F8"/>
    <w:pPr>
      <w:ind w:left="284"/>
      <w:jc w:val="both"/>
    </w:pPr>
    <w:rPr>
      <w:rFonts w:ascii="Bookman Old Style" w:eastAsia="Times New Roman" w:hAnsi="Bookman Old Style"/>
      <w:sz w:val="24"/>
      <w:szCs w:val="28"/>
      <w:lang w:eastAsia="ru-RU"/>
    </w:rPr>
  </w:style>
  <w:style w:type="character" w:customStyle="1" w:styleId="145">
    <w:name w:val="Текст 14(основной) Знак"/>
    <w:basedOn w:val="ad"/>
    <w:link w:val="144"/>
    <w:rsid w:val="00A669F8"/>
    <w:rPr>
      <w:rFonts w:ascii="Bookman Old Style" w:eastAsia="Times New Roman" w:hAnsi="Bookman Old Style"/>
      <w:sz w:val="24"/>
      <w:szCs w:val="28"/>
    </w:rPr>
  </w:style>
  <w:style w:type="character" w:customStyle="1" w:styleId="12c">
    <w:name w:val="Стиль 12 пт"/>
    <w:basedOn w:val="ad"/>
    <w:rsid w:val="00A669F8"/>
    <w:rPr>
      <w:sz w:val="24"/>
    </w:rPr>
  </w:style>
  <w:style w:type="paragraph" w:customStyle="1" w:styleId="1212">
    <w:name w:val="Стиль 12 пт1"/>
    <w:next w:val="ac"/>
    <w:qFormat/>
    <w:rsid w:val="00A669F8"/>
    <w:pPr>
      <w:contextualSpacing/>
    </w:pPr>
    <w:rPr>
      <w:rFonts w:ascii="Times New Roman" w:eastAsia="Times New Roman" w:hAnsi="Times New Roman"/>
      <w:sz w:val="24"/>
      <w:szCs w:val="24"/>
    </w:rPr>
  </w:style>
  <w:style w:type="paragraph" w:customStyle="1" w:styleId="12d">
    <w:name w:val="Текст 12(таблица)"/>
    <w:basedOn w:val="ac"/>
    <w:rsid w:val="00A669F8"/>
    <w:pPr>
      <w:jc w:val="both"/>
    </w:pPr>
    <w:rPr>
      <w:rFonts w:ascii="Bookman Old Style" w:eastAsia="Times New Roman" w:hAnsi="Bookman Old Style"/>
      <w:sz w:val="24"/>
      <w:szCs w:val="24"/>
      <w:lang w:val="en-US" w:eastAsia="ru-RU"/>
    </w:rPr>
  </w:style>
  <w:style w:type="paragraph" w:customStyle="1" w:styleId="106">
    <w:name w:val="Текст 10(таблица)"/>
    <w:basedOn w:val="ac"/>
    <w:rsid w:val="00A669F8"/>
    <w:pPr>
      <w:jc w:val="both"/>
    </w:pPr>
    <w:rPr>
      <w:rFonts w:ascii="Bookman Old Style" w:eastAsia="Times New Roman" w:hAnsi="Bookman Old Style"/>
      <w:sz w:val="20"/>
      <w:szCs w:val="24"/>
      <w:lang w:val="en-US" w:eastAsia="ru-RU"/>
    </w:rPr>
  </w:style>
  <w:style w:type="paragraph" w:customStyle="1" w:styleId="146">
    <w:name w:val="Текст 14(поцентру) Знак"/>
    <w:basedOn w:val="ac"/>
    <w:link w:val="147"/>
    <w:rsid w:val="00A669F8"/>
    <w:pPr>
      <w:spacing w:line="360" w:lineRule="auto"/>
      <w:ind w:left="708" w:firstLine="708"/>
      <w:jc w:val="center"/>
    </w:pPr>
    <w:rPr>
      <w:rFonts w:ascii="Bookman Old Style" w:eastAsia="Times New Roman" w:hAnsi="Bookman Old Style"/>
      <w:sz w:val="28"/>
      <w:szCs w:val="24"/>
      <w:lang w:eastAsia="ru-RU"/>
    </w:rPr>
  </w:style>
  <w:style w:type="character" w:customStyle="1" w:styleId="147">
    <w:name w:val="Текст 14(поцентру) Знак Знак"/>
    <w:link w:val="146"/>
    <w:rsid w:val="00A669F8"/>
    <w:rPr>
      <w:rFonts w:ascii="Bookman Old Style" w:eastAsia="Times New Roman" w:hAnsi="Bookman Old Style"/>
      <w:sz w:val="28"/>
      <w:szCs w:val="24"/>
    </w:rPr>
  </w:style>
  <w:style w:type="paragraph" w:customStyle="1" w:styleId="148">
    <w:name w:val="Текст 14(справа)"/>
    <w:basedOn w:val="144"/>
    <w:link w:val="149"/>
    <w:rsid w:val="00A669F8"/>
    <w:pPr>
      <w:ind w:firstLine="709"/>
      <w:jc w:val="right"/>
    </w:pPr>
    <w:rPr>
      <w:color w:val="000000"/>
      <w:szCs w:val="24"/>
    </w:rPr>
  </w:style>
  <w:style w:type="character" w:customStyle="1" w:styleId="149">
    <w:name w:val="Текст 14(справа) Знак"/>
    <w:basedOn w:val="145"/>
    <w:link w:val="148"/>
    <w:rsid w:val="00A669F8"/>
    <w:rPr>
      <w:rFonts w:ascii="Bookman Old Style" w:eastAsia="Times New Roman" w:hAnsi="Bookman Old Style"/>
      <w:color w:val="000000"/>
      <w:sz w:val="24"/>
      <w:szCs w:val="24"/>
    </w:rPr>
  </w:style>
  <w:style w:type="paragraph" w:customStyle="1" w:styleId="14a">
    <w:name w:val="Текст 14(поцентру)"/>
    <w:basedOn w:val="148"/>
    <w:rsid w:val="00A669F8"/>
    <w:pPr>
      <w:ind w:left="708"/>
      <w:jc w:val="center"/>
    </w:pPr>
  </w:style>
  <w:style w:type="paragraph" w:customStyle="1" w:styleId="affffffffffff9">
    <w:name w:val="основной текст"/>
    <w:basedOn w:val="ac"/>
    <w:rsid w:val="00A669F8"/>
    <w:pPr>
      <w:spacing w:after="120"/>
      <w:ind w:firstLine="851"/>
      <w:jc w:val="both"/>
    </w:pPr>
    <w:rPr>
      <w:rFonts w:ascii="Arial" w:eastAsia="Times New Roman" w:hAnsi="Arial"/>
      <w:sz w:val="28"/>
      <w:szCs w:val="20"/>
      <w:lang w:eastAsia="ru-RU"/>
    </w:rPr>
  </w:style>
  <w:style w:type="paragraph" w:customStyle="1" w:styleId="Normal2">
    <w:name w:val="Normal Знак Знак Знак Знак Знак Знак"/>
    <w:link w:val="Normal3"/>
    <w:rsid w:val="00A669F8"/>
    <w:pPr>
      <w:spacing w:before="100" w:after="100"/>
      <w:jc w:val="both"/>
    </w:pPr>
    <w:rPr>
      <w:rFonts w:ascii="Times New Roman" w:eastAsia="Times New Roman" w:hAnsi="Times New Roman"/>
      <w:snapToGrid w:val="0"/>
      <w:sz w:val="24"/>
      <w:szCs w:val="24"/>
    </w:rPr>
  </w:style>
  <w:style w:type="character" w:customStyle="1" w:styleId="Normal3">
    <w:name w:val="Normal Знак Знак Знак Знак Знак Знак Знак"/>
    <w:basedOn w:val="ad"/>
    <w:link w:val="Normal2"/>
    <w:rsid w:val="00A669F8"/>
    <w:rPr>
      <w:rFonts w:ascii="Times New Roman" w:eastAsia="Times New Roman" w:hAnsi="Times New Roman"/>
      <w:snapToGrid w:val="0"/>
      <w:sz w:val="24"/>
      <w:szCs w:val="24"/>
    </w:rPr>
  </w:style>
  <w:style w:type="character" w:customStyle="1" w:styleId="14b">
    <w:name w:val="Текст 14(основной) Знак Знак"/>
    <w:basedOn w:val="ad"/>
    <w:rsid w:val="00A669F8"/>
    <w:rPr>
      <w:rFonts w:ascii="Times New Roman" w:eastAsia="Times New Roman" w:hAnsi="Times New Roman" w:cs="Times New Roman"/>
      <w:sz w:val="28"/>
      <w:szCs w:val="24"/>
      <w:lang w:eastAsia="ru-RU"/>
    </w:rPr>
  </w:style>
  <w:style w:type="character" w:customStyle="1" w:styleId="1410">
    <w:name w:val="Текст 14(основной) Знак1"/>
    <w:basedOn w:val="ad"/>
    <w:rsid w:val="00A669F8"/>
    <w:rPr>
      <w:rFonts w:ascii="Times New Roman" w:eastAsia="Times New Roman" w:hAnsi="Times New Roman" w:cs="Times New Roman"/>
      <w:sz w:val="28"/>
      <w:szCs w:val="28"/>
      <w:lang w:eastAsia="ru-RU"/>
    </w:rPr>
  </w:style>
  <w:style w:type="character" w:customStyle="1" w:styleId="3ff3">
    <w:name w:val="Знак Знак Знак3"/>
    <w:rsid w:val="00A669F8"/>
    <w:rPr>
      <w:rFonts w:ascii="Arial" w:hAnsi="Arial" w:cs="Arial"/>
      <w:b/>
      <w:bCs/>
      <w:sz w:val="26"/>
      <w:szCs w:val="26"/>
      <w:lang w:val="ru-RU" w:eastAsia="ru-RU" w:bidi="ar-SA"/>
    </w:rPr>
  </w:style>
  <w:style w:type="paragraph" w:customStyle="1" w:styleId="107">
    <w:name w:val="Титул 10"/>
    <w:basedOn w:val="106"/>
    <w:rsid w:val="00A669F8"/>
    <w:pPr>
      <w:jc w:val="right"/>
    </w:pPr>
  </w:style>
  <w:style w:type="paragraph" w:customStyle="1" w:styleId="affffffffffffa">
    <w:name w:val="Знак Знак Знак Знак Знак Знак Знак Знак Знак Знак Знак Знак Знак"/>
    <w:basedOn w:val="ac"/>
    <w:rsid w:val="00A669F8"/>
    <w:rPr>
      <w:rFonts w:ascii="Verdana" w:eastAsia="Times New Roman" w:hAnsi="Verdana" w:cs="Verdana"/>
      <w:sz w:val="20"/>
      <w:szCs w:val="20"/>
      <w:lang w:val="en-US"/>
    </w:rPr>
  </w:style>
  <w:style w:type="paragraph" w:customStyle="1" w:styleId="14c">
    <w:name w:val="Текст 14(курсив)"/>
    <w:basedOn w:val="144"/>
    <w:link w:val="14d"/>
    <w:rsid w:val="00A669F8"/>
    <w:pPr>
      <w:tabs>
        <w:tab w:val="left" w:pos="0"/>
      </w:tabs>
      <w:ind w:firstLine="709"/>
    </w:pPr>
    <w:rPr>
      <w:i/>
      <w:sz w:val="28"/>
    </w:rPr>
  </w:style>
  <w:style w:type="character" w:customStyle="1" w:styleId="14d">
    <w:name w:val="Текст 14(курсив) Знак"/>
    <w:link w:val="14c"/>
    <w:rsid w:val="00A669F8"/>
    <w:rPr>
      <w:rFonts w:ascii="Bookman Old Style" w:eastAsia="Times New Roman" w:hAnsi="Bookman Old Style"/>
      <w:i/>
      <w:sz w:val="28"/>
      <w:szCs w:val="28"/>
    </w:rPr>
  </w:style>
  <w:style w:type="paragraph" w:customStyle="1" w:styleId="182">
    <w:name w:val="Титул 18"/>
    <w:basedOn w:val="107"/>
    <w:rsid w:val="00A669F8"/>
    <w:rPr>
      <w:sz w:val="36"/>
    </w:rPr>
  </w:style>
  <w:style w:type="paragraph" w:customStyle="1" w:styleId="226">
    <w:name w:val="Титул 22"/>
    <w:basedOn w:val="182"/>
    <w:rsid w:val="00A669F8"/>
    <w:pPr>
      <w:ind w:left="708"/>
      <w:jc w:val="center"/>
    </w:pPr>
    <w:rPr>
      <w:b/>
      <w:sz w:val="44"/>
    </w:rPr>
  </w:style>
  <w:style w:type="paragraph" w:customStyle="1" w:styleId="cat1">
    <w:name w:val="cat1"/>
    <w:basedOn w:val="ac"/>
    <w:rsid w:val="00A669F8"/>
    <w:pPr>
      <w:spacing w:before="100" w:beforeAutospacing="1" w:after="100" w:afterAutospacing="1"/>
    </w:pPr>
    <w:rPr>
      <w:rFonts w:ascii="Bookman Old Style" w:eastAsia="Times New Roman" w:hAnsi="Bookman Old Style"/>
      <w:sz w:val="24"/>
      <w:szCs w:val="24"/>
      <w:lang w:eastAsia="ru-RU"/>
    </w:rPr>
  </w:style>
  <w:style w:type="paragraph" w:customStyle="1" w:styleId="ssylvtab1">
    <w:name w:val="ssylvtab1"/>
    <w:basedOn w:val="ac"/>
    <w:rsid w:val="00A669F8"/>
    <w:pPr>
      <w:spacing w:before="100" w:beforeAutospacing="1" w:after="100" w:afterAutospacing="1"/>
    </w:pPr>
    <w:rPr>
      <w:rFonts w:ascii="Bookman Old Style" w:eastAsia="Times New Roman" w:hAnsi="Bookman Old Style"/>
      <w:sz w:val="24"/>
      <w:szCs w:val="24"/>
      <w:lang w:eastAsia="ru-RU"/>
    </w:rPr>
  </w:style>
  <w:style w:type="character" w:customStyle="1" w:styleId="ssyl2">
    <w:name w:val="ssyl2"/>
    <w:basedOn w:val="ad"/>
    <w:rsid w:val="00A669F8"/>
  </w:style>
  <w:style w:type="character" w:customStyle="1" w:styleId="text3">
    <w:name w:val="text3"/>
    <w:basedOn w:val="ad"/>
    <w:rsid w:val="00A669F8"/>
  </w:style>
  <w:style w:type="character" w:customStyle="1" w:styleId="1fffff">
    <w:name w:val="заголовокпогода1"/>
    <w:basedOn w:val="ad"/>
    <w:rsid w:val="00A669F8"/>
  </w:style>
  <w:style w:type="paragraph" w:customStyle="1" w:styleId="small">
    <w:name w:val="small"/>
    <w:basedOn w:val="ac"/>
    <w:rsid w:val="00A669F8"/>
    <w:pPr>
      <w:spacing w:before="100" w:beforeAutospacing="1" w:after="100" w:afterAutospacing="1"/>
    </w:pPr>
    <w:rPr>
      <w:rFonts w:ascii="Bookman Old Style" w:eastAsia="Times New Roman" w:hAnsi="Bookman Old Style"/>
      <w:sz w:val="24"/>
      <w:szCs w:val="24"/>
      <w:lang w:eastAsia="ru-RU"/>
    </w:rPr>
  </w:style>
  <w:style w:type="character" w:customStyle="1" w:styleId="14e">
    <w:name w:val="Текст 14(основной) Знак Знак Знак"/>
    <w:rsid w:val="00A669F8"/>
    <w:rPr>
      <w:sz w:val="28"/>
      <w:szCs w:val="24"/>
    </w:rPr>
  </w:style>
  <w:style w:type="character" w:styleId="HTML4">
    <w:name w:val="HTML Definition"/>
    <w:basedOn w:val="ad"/>
    <w:rsid w:val="00A669F8"/>
    <w:rPr>
      <w:i/>
      <w:iCs/>
    </w:rPr>
  </w:style>
  <w:style w:type="character" w:customStyle="1" w:styleId="241">
    <w:name w:val="Знак Знак24"/>
    <w:basedOn w:val="ad"/>
    <w:rsid w:val="00A669F8"/>
    <w:rPr>
      <w:b/>
      <w:bCs/>
      <w:sz w:val="24"/>
      <w:szCs w:val="24"/>
    </w:rPr>
  </w:style>
  <w:style w:type="character" w:customStyle="1" w:styleId="231">
    <w:name w:val="Знак Знак23"/>
    <w:basedOn w:val="ad"/>
    <w:rsid w:val="00A669F8"/>
    <w:rPr>
      <w:i/>
      <w:iCs/>
      <w:sz w:val="24"/>
      <w:szCs w:val="24"/>
    </w:rPr>
  </w:style>
  <w:style w:type="paragraph" w:customStyle="1" w:styleId="12e">
    <w:name w:val="стиль12"/>
    <w:basedOn w:val="ac"/>
    <w:rsid w:val="00A669F8"/>
    <w:pPr>
      <w:spacing w:before="100" w:beforeAutospacing="1" w:after="100" w:afterAutospacing="1"/>
    </w:pPr>
    <w:rPr>
      <w:rFonts w:ascii="Bookman Old Style" w:eastAsia="Times New Roman" w:hAnsi="Bookman Old Style"/>
      <w:sz w:val="24"/>
      <w:szCs w:val="24"/>
      <w:lang w:eastAsia="ru-RU"/>
    </w:rPr>
  </w:style>
  <w:style w:type="paragraph" w:customStyle="1" w:styleId="3ff4">
    <w:name w:val="стиль3"/>
    <w:basedOn w:val="ac"/>
    <w:rsid w:val="00A669F8"/>
    <w:pPr>
      <w:spacing w:before="100" w:beforeAutospacing="1" w:after="100" w:afterAutospacing="1"/>
    </w:pPr>
    <w:rPr>
      <w:rFonts w:ascii="Bookman Old Style" w:eastAsia="Times New Roman" w:hAnsi="Bookman Old Style"/>
      <w:sz w:val="24"/>
      <w:szCs w:val="24"/>
      <w:lang w:eastAsia="ru-RU"/>
    </w:rPr>
  </w:style>
  <w:style w:type="character" w:customStyle="1" w:styleId="pricecaption">
    <w:name w:val="price_caption"/>
    <w:basedOn w:val="ad"/>
    <w:rsid w:val="00A669F8"/>
  </w:style>
  <w:style w:type="character" w:customStyle="1" w:styleId="priceprice">
    <w:name w:val="price_price"/>
    <w:basedOn w:val="ad"/>
    <w:rsid w:val="00A669F8"/>
  </w:style>
  <w:style w:type="character" w:customStyle="1" w:styleId="editsection">
    <w:name w:val="editsection"/>
    <w:basedOn w:val="ad"/>
    <w:rsid w:val="00A669F8"/>
  </w:style>
  <w:style w:type="character" w:customStyle="1" w:styleId="plainlinks">
    <w:name w:val="plainlinks"/>
    <w:basedOn w:val="ad"/>
    <w:rsid w:val="00A669F8"/>
  </w:style>
  <w:style w:type="character" w:customStyle="1" w:styleId="fn">
    <w:name w:val="fn"/>
    <w:basedOn w:val="ad"/>
    <w:rsid w:val="00A669F8"/>
  </w:style>
  <w:style w:type="character" w:customStyle="1" w:styleId="plainlinksneverexpand">
    <w:name w:val="plainlinksneverexpand"/>
    <w:basedOn w:val="ad"/>
    <w:rsid w:val="00A669F8"/>
  </w:style>
  <w:style w:type="character" w:customStyle="1" w:styleId="geo-geo-dms">
    <w:name w:val="geo-geo-dms"/>
    <w:basedOn w:val="ad"/>
    <w:rsid w:val="00A669F8"/>
  </w:style>
  <w:style w:type="character" w:customStyle="1" w:styleId="geo-dms">
    <w:name w:val="geo-dms"/>
    <w:basedOn w:val="ad"/>
    <w:rsid w:val="00A669F8"/>
  </w:style>
  <w:style w:type="character" w:customStyle="1" w:styleId="geo-lat">
    <w:name w:val="geo-lat"/>
    <w:basedOn w:val="ad"/>
    <w:rsid w:val="00A669F8"/>
  </w:style>
  <w:style w:type="character" w:customStyle="1" w:styleId="geo-lon">
    <w:name w:val="geo-lon"/>
    <w:basedOn w:val="ad"/>
    <w:rsid w:val="00A669F8"/>
  </w:style>
  <w:style w:type="character" w:customStyle="1" w:styleId="coordinates">
    <w:name w:val="coordinates"/>
    <w:basedOn w:val="ad"/>
    <w:rsid w:val="00A669F8"/>
  </w:style>
  <w:style w:type="character" w:customStyle="1" w:styleId="toctoggle">
    <w:name w:val="toctoggle"/>
    <w:basedOn w:val="ad"/>
    <w:rsid w:val="00A669F8"/>
  </w:style>
  <w:style w:type="character" w:customStyle="1" w:styleId="tocnumber">
    <w:name w:val="tocnumber"/>
    <w:basedOn w:val="ad"/>
    <w:rsid w:val="00A669F8"/>
  </w:style>
  <w:style w:type="character" w:customStyle="1" w:styleId="toctext">
    <w:name w:val="toctext"/>
    <w:basedOn w:val="ad"/>
    <w:rsid w:val="00A669F8"/>
  </w:style>
  <w:style w:type="paragraph" w:customStyle="1" w:styleId="collapse-refs-p">
    <w:name w:val="collapse-refs-p"/>
    <w:basedOn w:val="ac"/>
    <w:rsid w:val="00A669F8"/>
    <w:pPr>
      <w:spacing w:before="100" w:beforeAutospacing="1" w:after="100" w:afterAutospacing="1"/>
    </w:pPr>
    <w:rPr>
      <w:rFonts w:ascii="Bookman Old Style" w:eastAsia="Times New Roman" w:hAnsi="Bookman Old Style"/>
      <w:sz w:val="24"/>
      <w:szCs w:val="24"/>
      <w:lang w:eastAsia="ru-RU"/>
    </w:rPr>
  </w:style>
  <w:style w:type="character" w:customStyle="1" w:styleId="price">
    <w:name w:val="price"/>
    <w:basedOn w:val="ad"/>
    <w:rsid w:val="00A669F8"/>
  </w:style>
  <w:style w:type="paragraph" w:customStyle="1" w:styleId="title1">
    <w:name w:val="title1"/>
    <w:basedOn w:val="ac"/>
    <w:rsid w:val="00A669F8"/>
    <w:pPr>
      <w:spacing w:before="100" w:beforeAutospacing="1" w:after="100" w:afterAutospacing="1"/>
    </w:pPr>
    <w:rPr>
      <w:rFonts w:ascii="Bookman Old Style" w:eastAsia="Times New Roman" w:hAnsi="Bookman Old Style"/>
      <w:sz w:val="24"/>
      <w:szCs w:val="24"/>
      <w:lang w:eastAsia="ru-RU"/>
    </w:rPr>
  </w:style>
  <w:style w:type="paragraph" w:customStyle="1" w:styleId="linkmore">
    <w:name w:val="link_more"/>
    <w:basedOn w:val="ac"/>
    <w:rsid w:val="00A669F8"/>
    <w:pPr>
      <w:spacing w:before="100" w:beforeAutospacing="1" w:after="100" w:afterAutospacing="1"/>
    </w:pPr>
    <w:rPr>
      <w:rFonts w:ascii="Bookman Old Style" w:eastAsia="Times New Roman" w:hAnsi="Bookman Old Style"/>
      <w:sz w:val="24"/>
      <w:szCs w:val="24"/>
      <w:lang w:eastAsia="ru-RU"/>
    </w:rPr>
  </w:style>
  <w:style w:type="paragraph" w:customStyle="1" w:styleId="1fffff0">
    <w:name w:val="Дата1"/>
    <w:basedOn w:val="ac"/>
    <w:rsid w:val="00A669F8"/>
    <w:pPr>
      <w:spacing w:before="100" w:beforeAutospacing="1" w:after="100" w:afterAutospacing="1"/>
    </w:pPr>
    <w:rPr>
      <w:rFonts w:ascii="Bookman Old Style" w:eastAsia="Times New Roman" w:hAnsi="Bookman Old Style"/>
      <w:sz w:val="24"/>
      <w:szCs w:val="24"/>
      <w:lang w:eastAsia="ru-RU"/>
    </w:rPr>
  </w:style>
  <w:style w:type="paragraph" w:customStyle="1" w:styleId="note">
    <w:name w:val="note"/>
    <w:basedOn w:val="ac"/>
    <w:rsid w:val="00A669F8"/>
    <w:pPr>
      <w:spacing w:before="100" w:beforeAutospacing="1" w:after="100" w:afterAutospacing="1"/>
    </w:pPr>
    <w:rPr>
      <w:rFonts w:ascii="Bookman Old Style" w:eastAsia="Times New Roman" w:hAnsi="Bookman Old Style"/>
      <w:sz w:val="24"/>
      <w:szCs w:val="24"/>
      <w:lang w:eastAsia="ru-RU"/>
    </w:rPr>
  </w:style>
  <w:style w:type="character" w:customStyle="1" w:styleId="object">
    <w:name w:val="object"/>
    <w:basedOn w:val="ad"/>
    <w:rsid w:val="00A669F8"/>
  </w:style>
  <w:style w:type="character" w:customStyle="1" w:styleId="locality">
    <w:name w:val="locality"/>
    <w:basedOn w:val="ad"/>
    <w:rsid w:val="00A669F8"/>
  </w:style>
  <w:style w:type="character" w:customStyle="1" w:styleId="street-address">
    <w:name w:val="street-address"/>
    <w:basedOn w:val="ad"/>
    <w:rsid w:val="00A669F8"/>
  </w:style>
  <w:style w:type="character" w:customStyle="1" w:styleId="tel">
    <w:name w:val="tel"/>
    <w:basedOn w:val="ad"/>
    <w:rsid w:val="00A669F8"/>
  </w:style>
  <w:style w:type="character" w:customStyle="1" w:styleId="sharelistitemcounter">
    <w:name w:val="share_list_item_counter"/>
    <w:basedOn w:val="ad"/>
    <w:rsid w:val="00A669F8"/>
  </w:style>
  <w:style w:type="character" w:customStyle="1" w:styleId="description">
    <w:name w:val="description"/>
    <w:basedOn w:val="ad"/>
    <w:rsid w:val="00A669F8"/>
  </w:style>
  <w:style w:type="character" w:customStyle="1" w:styleId="photos">
    <w:name w:val="photos"/>
    <w:basedOn w:val="ad"/>
    <w:rsid w:val="00A669F8"/>
  </w:style>
  <w:style w:type="character" w:customStyle="1" w:styleId="rooms">
    <w:name w:val="rooms"/>
    <w:basedOn w:val="ad"/>
    <w:rsid w:val="00A669F8"/>
  </w:style>
  <w:style w:type="character" w:customStyle="1" w:styleId="reviews">
    <w:name w:val="reviews"/>
    <w:basedOn w:val="ad"/>
    <w:rsid w:val="00A669F8"/>
  </w:style>
  <w:style w:type="character" w:customStyle="1" w:styleId="map">
    <w:name w:val="map"/>
    <w:basedOn w:val="ad"/>
    <w:rsid w:val="00A669F8"/>
  </w:style>
  <w:style w:type="character" w:customStyle="1" w:styleId="right">
    <w:name w:val="right"/>
    <w:basedOn w:val="ad"/>
    <w:rsid w:val="00A669F8"/>
  </w:style>
  <w:style w:type="character" w:customStyle="1" w:styleId="expandrating">
    <w:name w:val="expand_rating"/>
    <w:basedOn w:val="ad"/>
    <w:rsid w:val="00A669F8"/>
  </w:style>
  <w:style w:type="character" w:customStyle="1" w:styleId="downarrow">
    <w:name w:val="down_arrow"/>
    <w:basedOn w:val="ad"/>
    <w:rsid w:val="00A669F8"/>
  </w:style>
  <w:style w:type="character" w:customStyle="1" w:styleId="expanddetail">
    <w:name w:val="expand_detail"/>
    <w:basedOn w:val="ad"/>
    <w:rsid w:val="00A669F8"/>
  </w:style>
  <w:style w:type="character" w:customStyle="1" w:styleId="day1">
    <w:name w:val="day1"/>
    <w:basedOn w:val="ad"/>
    <w:rsid w:val="00A669F8"/>
  </w:style>
  <w:style w:type="character" w:customStyle="1" w:styleId="day2">
    <w:name w:val="day2"/>
    <w:basedOn w:val="ad"/>
    <w:rsid w:val="00A669F8"/>
  </w:style>
  <w:style w:type="paragraph" w:customStyle="1" w:styleId="68">
    <w:name w:val="стиль6"/>
    <w:basedOn w:val="ac"/>
    <w:rsid w:val="00A669F8"/>
    <w:pPr>
      <w:spacing w:before="100" w:beforeAutospacing="1" w:after="100" w:afterAutospacing="1"/>
    </w:pPr>
    <w:rPr>
      <w:rFonts w:ascii="Bookman Old Style" w:eastAsia="Times New Roman" w:hAnsi="Bookman Old Style"/>
      <w:sz w:val="24"/>
      <w:szCs w:val="24"/>
      <w:lang w:eastAsia="ru-RU"/>
    </w:rPr>
  </w:style>
  <w:style w:type="paragraph" w:customStyle="1" w:styleId="2fff8">
    <w:name w:val="стиль2"/>
    <w:basedOn w:val="ac"/>
    <w:rsid w:val="00A669F8"/>
    <w:pPr>
      <w:spacing w:before="100" w:beforeAutospacing="1" w:after="100" w:afterAutospacing="1"/>
    </w:pPr>
    <w:rPr>
      <w:rFonts w:ascii="Bookman Old Style" w:eastAsia="Times New Roman" w:hAnsi="Bookman Old Style"/>
      <w:sz w:val="24"/>
      <w:szCs w:val="24"/>
      <w:lang w:eastAsia="ru-RU"/>
    </w:rPr>
  </w:style>
  <w:style w:type="paragraph" w:customStyle="1" w:styleId="78">
    <w:name w:val="стиль7"/>
    <w:basedOn w:val="ac"/>
    <w:rsid w:val="00A669F8"/>
    <w:pPr>
      <w:spacing w:before="100" w:beforeAutospacing="1" w:after="100" w:afterAutospacing="1"/>
    </w:pPr>
    <w:rPr>
      <w:rFonts w:ascii="Bookman Old Style" w:eastAsia="Times New Roman" w:hAnsi="Bookman Old Style"/>
      <w:sz w:val="24"/>
      <w:szCs w:val="24"/>
      <w:lang w:eastAsia="ru-RU"/>
    </w:rPr>
  </w:style>
  <w:style w:type="character" w:customStyle="1" w:styleId="news-date-time">
    <w:name w:val="news-date-time"/>
    <w:basedOn w:val="ad"/>
    <w:rsid w:val="00A669F8"/>
  </w:style>
  <w:style w:type="paragraph" w:customStyle="1" w:styleId="Style13">
    <w:name w:val="Style13"/>
    <w:basedOn w:val="ac"/>
    <w:uiPriority w:val="99"/>
    <w:rsid w:val="00A669F8"/>
    <w:pPr>
      <w:widowControl w:val="0"/>
      <w:autoSpaceDE w:val="0"/>
      <w:autoSpaceDN w:val="0"/>
      <w:adjustRightInd w:val="0"/>
      <w:spacing w:line="247" w:lineRule="exact"/>
    </w:pPr>
    <w:rPr>
      <w:rFonts w:ascii="MS Reference Sans Serif" w:eastAsia="Times New Roman" w:hAnsi="MS Reference Sans Serif"/>
      <w:sz w:val="24"/>
      <w:szCs w:val="24"/>
      <w:lang w:eastAsia="ru-RU"/>
    </w:rPr>
  </w:style>
  <w:style w:type="character" w:customStyle="1" w:styleId="FontStyle31">
    <w:name w:val="Font Style31"/>
    <w:basedOn w:val="ad"/>
    <w:uiPriority w:val="99"/>
    <w:rsid w:val="00A669F8"/>
    <w:rPr>
      <w:rFonts w:ascii="MS Reference Sans Serif" w:hAnsi="MS Reference Sans Serif" w:cs="MS Reference Sans Serif"/>
      <w:b/>
      <w:bCs/>
      <w:w w:val="20"/>
      <w:sz w:val="28"/>
      <w:szCs w:val="28"/>
    </w:rPr>
  </w:style>
  <w:style w:type="numbering" w:customStyle="1" w:styleId="11">
    <w:name w:val="+1"/>
    <w:uiPriority w:val="99"/>
    <w:rsid w:val="00A669F8"/>
    <w:pPr>
      <w:numPr>
        <w:numId w:val="21"/>
      </w:numPr>
    </w:pPr>
  </w:style>
  <w:style w:type="table" w:customStyle="1" w:styleId="affffffffffffb">
    <w:name w:val="+ Схем Стиль"/>
    <w:basedOn w:val="ae"/>
    <w:uiPriority w:val="99"/>
    <w:qFormat/>
    <w:rsid w:val="00A669F8"/>
    <w:pPr>
      <w:jc w:val="center"/>
    </w:pPr>
    <w:rPr>
      <w:rFonts w:ascii="Times New Roman" w:hAnsi="Times New Roman"/>
    </w:rPr>
    <w:tblPr>
      <w:tblInd w:w="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108" w:type="dxa"/>
        <w:bottom w:w="0" w:type="dxa"/>
        <w:right w:w="108" w:type="dxa"/>
      </w:tblCellMar>
    </w:tblPr>
    <w:tcPr>
      <w:vAlign w:val="center"/>
    </w:tcPr>
  </w:style>
  <w:style w:type="table" w:customStyle="1" w:styleId="1fffff1">
    <w:name w:val="Сетка таблицы светлая1"/>
    <w:basedOn w:val="ae"/>
    <w:uiPriority w:val="40"/>
    <w:rsid w:val="00A669F8"/>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11f1">
    <w:name w:val="Таблица простая 11"/>
    <w:basedOn w:val="ae"/>
    <w:uiPriority w:val="41"/>
    <w:rsid w:val="00A669F8"/>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afffff0">
    <w:name w:val="Таблица Знак"/>
    <w:basedOn w:val="ad"/>
    <w:link w:val="afffff"/>
    <w:locked/>
    <w:rsid w:val="00A669F8"/>
    <w:rPr>
      <w:rFonts w:ascii="Times New Roman" w:eastAsia="Times New Roman" w:hAnsi="Times New Roman"/>
      <w:sz w:val="28"/>
      <w:szCs w:val="28"/>
    </w:rPr>
  </w:style>
  <w:style w:type="paragraph" w:customStyle="1" w:styleId="Style66">
    <w:name w:val="Style66"/>
    <w:basedOn w:val="ac"/>
    <w:uiPriority w:val="99"/>
    <w:rsid w:val="00A669F8"/>
    <w:pPr>
      <w:widowControl w:val="0"/>
      <w:autoSpaceDE w:val="0"/>
      <w:autoSpaceDN w:val="0"/>
      <w:adjustRightInd w:val="0"/>
    </w:pPr>
    <w:rPr>
      <w:rFonts w:eastAsiaTheme="minorEastAsia"/>
      <w:sz w:val="24"/>
      <w:szCs w:val="24"/>
      <w:lang w:eastAsia="ru-RU"/>
    </w:rPr>
  </w:style>
  <w:style w:type="character" w:customStyle="1" w:styleId="FontStyle258">
    <w:name w:val="Font Style258"/>
    <w:basedOn w:val="ad"/>
    <w:uiPriority w:val="99"/>
    <w:rsid w:val="00A669F8"/>
    <w:rPr>
      <w:rFonts w:ascii="Times New Roman" w:hAnsi="Times New Roman" w:cs="Times New Roman"/>
      <w:w w:val="20"/>
      <w:sz w:val="26"/>
      <w:szCs w:val="26"/>
    </w:rPr>
  </w:style>
  <w:style w:type="paragraph" w:customStyle="1" w:styleId="Style78">
    <w:name w:val="Style78"/>
    <w:basedOn w:val="ac"/>
    <w:uiPriority w:val="99"/>
    <w:rsid w:val="00A669F8"/>
    <w:pPr>
      <w:widowControl w:val="0"/>
      <w:autoSpaceDE w:val="0"/>
      <w:autoSpaceDN w:val="0"/>
      <w:adjustRightInd w:val="0"/>
    </w:pPr>
    <w:rPr>
      <w:rFonts w:eastAsiaTheme="minorEastAsia"/>
      <w:sz w:val="24"/>
      <w:szCs w:val="24"/>
      <w:lang w:eastAsia="ru-RU"/>
    </w:rPr>
  </w:style>
  <w:style w:type="paragraph" w:customStyle="1" w:styleId="Style112">
    <w:name w:val="Style112"/>
    <w:basedOn w:val="ac"/>
    <w:uiPriority w:val="99"/>
    <w:rsid w:val="00A669F8"/>
    <w:pPr>
      <w:widowControl w:val="0"/>
      <w:autoSpaceDE w:val="0"/>
      <w:autoSpaceDN w:val="0"/>
      <w:adjustRightInd w:val="0"/>
      <w:spacing w:line="317" w:lineRule="exact"/>
      <w:ind w:firstLine="715"/>
      <w:jc w:val="both"/>
    </w:pPr>
    <w:rPr>
      <w:rFonts w:eastAsiaTheme="minorEastAsia"/>
      <w:sz w:val="24"/>
      <w:szCs w:val="24"/>
      <w:lang w:eastAsia="ru-RU"/>
    </w:rPr>
  </w:style>
  <w:style w:type="paragraph" w:customStyle="1" w:styleId="Style31">
    <w:name w:val="Style31"/>
    <w:basedOn w:val="ac"/>
    <w:uiPriority w:val="99"/>
    <w:rsid w:val="00A669F8"/>
    <w:pPr>
      <w:widowControl w:val="0"/>
      <w:autoSpaceDE w:val="0"/>
      <w:autoSpaceDN w:val="0"/>
      <w:adjustRightInd w:val="0"/>
      <w:jc w:val="center"/>
    </w:pPr>
    <w:rPr>
      <w:rFonts w:eastAsiaTheme="minorEastAsia"/>
      <w:sz w:val="24"/>
      <w:szCs w:val="24"/>
      <w:lang w:eastAsia="ru-RU"/>
    </w:rPr>
  </w:style>
  <w:style w:type="paragraph" w:customStyle="1" w:styleId="Style36">
    <w:name w:val="Style36"/>
    <w:basedOn w:val="ac"/>
    <w:uiPriority w:val="99"/>
    <w:rsid w:val="00A669F8"/>
    <w:pPr>
      <w:widowControl w:val="0"/>
      <w:autoSpaceDE w:val="0"/>
      <w:autoSpaceDN w:val="0"/>
      <w:adjustRightInd w:val="0"/>
    </w:pPr>
    <w:rPr>
      <w:rFonts w:eastAsiaTheme="minorEastAsia"/>
      <w:sz w:val="24"/>
      <w:szCs w:val="24"/>
      <w:lang w:eastAsia="ru-RU"/>
    </w:rPr>
  </w:style>
  <w:style w:type="paragraph" w:customStyle="1" w:styleId="Style67">
    <w:name w:val="Style67"/>
    <w:basedOn w:val="ac"/>
    <w:uiPriority w:val="99"/>
    <w:rsid w:val="00A669F8"/>
    <w:pPr>
      <w:widowControl w:val="0"/>
      <w:autoSpaceDE w:val="0"/>
      <w:autoSpaceDN w:val="0"/>
      <w:adjustRightInd w:val="0"/>
    </w:pPr>
    <w:rPr>
      <w:rFonts w:eastAsiaTheme="minorEastAsia"/>
      <w:sz w:val="24"/>
      <w:szCs w:val="24"/>
      <w:lang w:eastAsia="ru-RU"/>
    </w:rPr>
  </w:style>
  <w:style w:type="paragraph" w:customStyle="1" w:styleId="Style74">
    <w:name w:val="Style74"/>
    <w:basedOn w:val="ac"/>
    <w:uiPriority w:val="99"/>
    <w:rsid w:val="00A669F8"/>
    <w:pPr>
      <w:widowControl w:val="0"/>
      <w:autoSpaceDE w:val="0"/>
      <w:autoSpaceDN w:val="0"/>
      <w:adjustRightInd w:val="0"/>
      <w:spacing w:line="322" w:lineRule="exact"/>
      <w:ind w:hanging="350"/>
    </w:pPr>
    <w:rPr>
      <w:rFonts w:eastAsiaTheme="minorEastAsia"/>
      <w:sz w:val="24"/>
      <w:szCs w:val="24"/>
      <w:lang w:eastAsia="ru-RU"/>
    </w:rPr>
  </w:style>
  <w:style w:type="paragraph" w:customStyle="1" w:styleId="Style71">
    <w:name w:val="Style71"/>
    <w:basedOn w:val="ac"/>
    <w:uiPriority w:val="99"/>
    <w:rsid w:val="00A669F8"/>
    <w:pPr>
      <w:widowControl w:val="0"/>
      <w:autoSpaceDE w:val="0"/>
      <w:autoSpaceDN w:val="0"/>
      <w:adjustRightInd w:val="0"/>
      <w:spacing w:line="318" w:lineRule="exact"/>
      <w:ind w:firstLine="840"/>
      <w:jc w:val="both"/>
    </w:pPr>
    <w:rPr>
      <w:rFonts w:eastAsiaTheme="minorEastAsia"/>
      <w:sz w:val="24"/>
      <w:szCs w:val="24"/>
      <w:lang w:eastAsia="ru-RU"/>
    </w:rPr>
  </w:style>
  <w:style w:type="paragraph" w:customStyle="1" w:styleId="Style68">
    <w:name w:val="Style68"/>
    <w:basedOn w:val="ac"/>
    <w:uiPriority w:val="99"/>
    <w:rsid w:val="00A669F8"/>
    <w:pPr>
      <w:widowControl w:val="0"/>
      <w:autoSpaceDE w:val="0"/>
      <w:autoSpaceDN w:val="0"/>
      <w:adjustRightInd w:val="0"/>
      <w:spacing w:line="230" w:lineRule="exact"/>
    </w:pPr>
    <w:rPr>
      <w:rFonts w:eastAsiaTheme="minorEastAsia"/>
      <w:sz w:val="24"/>
      <w:szCs w:val="24"/>
      <w:lang w:eastAsia="ru-RU"/>
    </w:rPr>
  </w:style>
  <w:style w:type="character" w:customStyle="1" w:styleId="FontStyle262">
    <w:name w:val="Font Style262"/>
    <w:basedOn w:val="ad"/>
    <w:uiPriority w:val="99"/>
    <w:rsid w:val="00A669F8"/>
    <w:rPr>
      <w:rFonts w:ascii="Times New Roman" w:hAnsi="Times New Roman" w:cs="Times New Roman" w:hint="default"/>
      <w:b/>
      <w:bCs/>
      <w:i/>
      <w:iCs/>
      <w:sz w:val="20"/>
      <w:szCs w:val="20"/>
    </w:rPr>
  </w:style>
  <w:style w:type="paragraph" w:customStyle="1" w:styleId="Style50">
    <w:name w:val="Style50"/>
    <w:basedOn w:val="ac"/>
    <w:uiPriority w:val="99"/>
    <w:rsid w:val="00A669F8"/>
    <w:pPr>
      <w:widowControl w:val="0"/>
      <w:autoSpaceDE w:val="0"/>
      <w:autoSpaceDN w:val="0"/>
      <w:adjustRightInd w:val="0"/>
      <w:spacing w:line="319" w:lineRule="exact"/>
      <w:ind w:firstLine="576"/>
      <w:jc w:val="both"/>
    </w:pPr>
    <w:rPr>
      <w:rFonts w:eastAsiaTheme="minorEastAsia"/>
      <w:sz w:val="24"/>
      <w:szCs w:val="24"/>
      <w:lang w:eastAsia="ru-RU"/>
    </w:rPr>
  </w:style>
  <w:style w:type="paragraph" w:customStyle="1" w:styleId="Style30">
    <w:name w:val="Style30"/>
    <w:basedOn w:val="ac"/>
    <w:uiPriority w:val="99"/>
    <w:rsid w:val="00A669F8"/>
    <w:pPr>
      <w:widowControl w:val="0"/>
      <w:autoSpaceDE w:val="0"/>
      <w:autoSpaceDN w:val="0"/>
      <w:adjustRightInd w:val="0"/>
    </w:pPr>
    <w:rPr>
      <w:rFonts w:eastAsiaTheme="minorEastAsia"/>
      <w:sz w:val="24"/>
      <w:szCs w:val="24"/>
      <w:lang w:eastAsia="ru-RU"/>
    </w:rPr>
  </w:style>
  <w:style w:type="paragraph" w:customStyle="1" w:styleId="Style46">
    <w:name w:val="Style46"/>
    <w:basedOn w:val="ac"/>
    <w:uiPriority w:val="99"/>
    <w:rsid w:val="00A669F8"/>
    <w:pPr>
      <w:widowControl w:val="0"/>
      <w:autoSpaceDE w:val="0"/>
      <w:autoSpaceDN w:val="0"/>
      <w:adjustRightInd w:val="0"/>
      <w:spacing w:line="326" w:lineRule="exact"/>
      <w:ind w:firstLine="288"/>
    </w:pPr>
    <w:rPr>
      <w:rFonts w:eastAsiaTheme="minorEastAsia"/>
      <w:sz w:val="24"/>
      <w:szCs w:val="24"/>
      <w:lang w:eastAsia="ru-RU"/>
    </w:rPr>
  </w:style>
  <w:style w:type="paragraph" w:customStyle="1" w:styleId="Style72">
    <w:name w:val="Style72"/>
    <w:basedOn w:val="ac"/>
    <w:uiPriority w:val="99"/>
    <w:rsid w:val="00A669F8"/>
    <w:pPr>
      <w:widowControl w:val="0"/>
      <w:autoSpaceDE w:val="0"/>
      <w:autoSpaceDN w:val="0"/>
      <w:adjustRightInd w:val="0"/>
      <w:spacing w:line="283" w:lineRule="exact"/>
    </w:pPr>
    <w:rPr>
      <w:rFonts w:eastAsiaTheme="minorEastAsia"/>
      <w:sz w:val="24"/>
      <w:szCs w:val="24"/>
      <w:lang w:eastAsia="ru-RU"/>
    </w:rPr>
  </w:style>
  <w:style w:type="character" w:customStyle="1" w:styleId="FontStyle263">
    <w:name w:val="Font Style263"/>
    <w:basedOn w:val="ad"/>
    <w:uiPriority w:val="99"/>
    <w:rsid w:val="00A669F8"/>
    <w:rPr>
      <w:rFonts w:ascii="Times New Roman" w:hAnsi="Times New Roman" w:cs="Times New Roman" w:hint="default"/>
      <w:i/>
      <w:iCs/>
      <w:sz w:val="20"/>
      <w:szCs w:val="20"/>
    </w:rPr>
  </w:style>
  <w:style w:type="paragraph" w:customStyle="1" w:styleId="Style69">
    <w:name w:val="Style69"/>
    <w:basedOn w:val="ac"/>
    <w:uiPriority w:val="99"/>
    <w:rsid w:val="00A669F8"/>
    <w:pPr>
      <w:widowControl w:val="0"/>
      <w:autoSpaceDE w:val="0"/>
      <w:autoSpaceDN w:val="0"/>
      <w:adjustRightInd w:val="0"/>
    </w:pPr>
    <w:rPr>
      <w:rFonts w:eastAsiaTheme="minorEastAsia"/>
      <w:sz w:val="24"/>
      <w:szCs w:val="24"/>
      <w:lang w:eastAsia="ru-RU"/>
    </w:rPr>
  </w:style>
  <w:style w:type="character" w:customStyle="1" w:styleId="FontStyle260">
    <w:name w:val="Font Style260"/>
    <w:basedOn w:val="ad"/>
    <w:uiPriority w:val="99"/>
    <w:rsid w:val="00A669F8"/>
    <w:rPr>
      <w:rFonts w:ascii="Times New Roman" w:hAnsi="Times New Roman" w:cs="Times New Roman" w:hint="default"/>
      <w:w w:val="150"/>
      <w:sz w:val="16"/>
      <w:szCs w:val="16"/>
    </w:rPr>
  </w:style>
  <w:style w:type="paragraph" w:customStyle="1" w:styleId="Style97">
    <w:name w:val="Style97"/>
    <w:basedOn w:val="ac"/>
    <w:uiPriority w:val="99"/>
    <w:rsid w:val="00A669F8"/>
    <w:pPr>
      <w:widowControl w:val="0"/>
      <w:autoSpaceDE w:val="0"/>
      <w:autoSpaceDN w:val="0"/>
      <w:adjustRightInd w:val="0"/>
      <w:jc w:val="both"/>
    </w:pPr>
    <w:rPr>
      <w:rFonts w:eastAsiaTheme="minorEastAsia"/>
      <w:sz w:val="24"/>
      <w:szCs w:val="24"/>
      <w:lang w:eastAsia="ru-RU"/>
    </w:rPr>
  </w:style>
  <w:style w:type="paragraph" w:customStyle="1" w:styleId="Style98">
    <w:name w:val="Style98"/>
    <w:basedOn w:val="ac"/>
    <w:uiPriority w:val="99"/>
    <w:rsid w:val="00A669F8"/>
    <w:pPr>
      <w:widowControl w:val="0"/>
      <w:autoSpaceDE w:val="0"/>
      <w:autoSpaceDN w:val="0"/>
      <w:adjustRightInd w:val="0"/>
    </w:pPr>
    <w:rPr>
      <w:rFonts w:eastAsiaTheme="minorEastAsia"/>
      <w:sz w:val="24"/>
      <w:szCs w:val="24"/>
      <w:lang w:eastAsia="ru-RU"/>
    </w:rPr>
  </w:style>
  <w:style w:type="paragraph" w:customStyle="1" w:styleId="Style39">
    <w:name w:val="Style39"/>
    <w:basedOn w:val="ac"/>
    <w:uiPriority w:val="99"/>
    <w:rsid w:val="00A669F8"/>
    <w:pPr>
      <w:widowControl w:val="0"/>
      <w:autoSpaceDE w:val="0"/>
      <w:autoSpaceDN w:val="0"/>
      <w:adjustRightInd w:val="0"/>
    </w:pPr>
    <w:rPr>
      <w:rFonts w:eastAsiaTheme="minorEastAsia"/>
      <w:sz w:val="24"/>
      <w:szCs w:val="24"/>
      <w:lang w:eastAsia="ru-RU"/>
    </w:rPr>
  </w:style>
  <w:style w:type="paragraph" w:customStyle="1" w:styleId="Style45">
    <w:name w:val="Style45"/>
    <w:basedOn w:val="ac"/>
    <w:uiPriority w:val="99"/>
    <w:rsid w:val="00A669F8"/>
    <w:pPr>
      <w:widowControl w:val="0"/>
      <w:autoSpaceDE w:val="0"/>
      <w:autoSpaceDN w:val="0"/>
      <w:adjustRightInd w:val="0"/>
      <w:spacing w:line="221" w:lineRule="exact"/>
      <w:jc w:val="center"/>
    </w:pPr>
    <w:rPr>
      <w:rFonts w:eastAsiaTheme="minorEastAsia"/>
      <w:sz w:val="24"/>
      <w:szCs w:val="24"/>
      <w:lang w:eastAsia="ru-RU"/>
    </w:rPr>
  </w:style>
  <w:style w:type="paragraph" w:customStyle="1" w:styleId="Style135">
    <w:name w:val="Style135"/>
    <w:basedOn w:val="ac"/>
    <w:uiPriority w:val="99"/>
    <w:rsid w:val="00A669F8"/>
    <w:pPr>
      <w:widowControl w:val="0"/>
      <w:autoSpaceDE w:val="0"/>
      <w:autoSpaceDN w:val="0"/>
      <w:adjustRightInd w:val="0"/>
      <w:jc w:val="center"/>
    </w:pPr>
    <w:rPr>
      <w:rFonts w:eastAsiaTheme="minorEastAsia"/>
      <w:sz w:val="24"/>
      <w:szCs w:val="24"/>
      <w:lang w:eastAsia="ru-RU"/>
    </w:rPr>
  </w:style>
  <w:style w:type="paragraph" w:customStyle="1" w:styleId="Style142">
    <w:name w:val="Style142"/>
    <w:basedOn w:val="ac"/>
    <w:uiPriority w:val="99"/>
    <w:rsid w:val="00A669F8"/>
    <w:pPr>
      <w:widowControl w:val="0"/>
      <w:autoSpaceDE w:val="0"/>
      <w:autoSpaceDN w:val="0"/>
      <w:adjustRightInd w:val="0"/>
      <w:spacing w:line="240" w:lineRule="exact"/>
      <w:jc w:val="center"/>
    </w:pPr>
    <w:rPr>
      <w:rFonts w:eastAsiaTheme="minorEastAsia"/>
      <w:sz w:val="24"/>
      <w:szCs w:val="24"/>
      <w:lang w:eastAsia="ru-RU"/>
    </w:rPr>
  </w:style>
  <w:style w:type="paragraph" w:customStyle="1" w:styleId="Style173">
    <w:name w:val="Style173"/>
    <w:basedOn w:val="ac"/>
    <w:uiPriority w:val="99"/>
    <w:rsid w:val="00A669F8"/>
    <w:pPr>
      <w:widowControl w:val="0"/>
      <w:autoSpaceDE w:val="0"/>
      <w:autoSpaceDN w:val="0"/>
      <w:adjustRightInd w:val="0"/>
      <w:spacing w:line="319" w:lineRule="exact"/>
      <w:ind w:firstLine="576"/>
      <w:jc w:val="both"/>
    </w:pPr>
    <w:rPr>
      <w:rFonts w:eastAsiaTheme="minorEastAsia"/>
      <w:sz w:val="24"/>
      <w:szCs w:val="24"/>
      <w:lang w:eastAsia="ru-RU"/>
    </w:rPr>
  </w:style>
  <w:style w:type="paragraph" w:customStyle="1" w:styleId="Style195">
    <w:name w:val="Style195"/>
    <w:basedOn w:val="ac"/>
    <w:uiPriority w:val="99"/>
    <w:rsid w:val="00A669F8"/>
    <w:pPr>
      <w:widowControl w:val="0"/>
      <w:autoSpaceDE w:val="0"/>
      <w:autoSpaceDN w:val="0"/>
      <w:adjustRightInd w:val="0"/>
      <w:spacing w:line="293" w:lineRule="exact"/>
      <w:ind w:hanging="547"/>
    </w:pPr>
    <w:rPr>
      <w:rFonts w:eastAsiaTheme="minorEastAsia"/>
      <w:sz w:val="24"/>
      <w:szCs w:val="24"/>
      <w:lang w:eastAsia="ru-RU"/>
    </w:rPr>
  </w:style>
  <w:style w:type="character" w:customStyle="1" w:styleId="FontStyle265">
    <w:name w:val="Font Style265"/>
    <w:basedOn w:val="ad"/>
    <w:uiPriority w:val="99"/>
    <w:rsid w:val="00A669F8"/>
    <w:rPr>
      <w:rFonts w:ascii="Times New Roman" w:hAnsi="Times New Roman" w:cs="Times New Roman" w:hint="default"/>
      <w:b/>
      <w:bCs/>
      <w:i/>
      <w:iCs/>
      <w:sz w:val="20"/>
      <w:szCs w:val="20"/>
    </w:rPr>
  </w:style>
  <w:style w:type="paragraph" w:customStyle="1" w:styleId="Style201">
    <w:name w:val="Style201"/>
    <w:basedOn w:val="ac"/>
    <w:uiPriority w:val="99"/>
    <w:rsid w:val="00A669F8"/>
    <w:pPr>
      <w:widowControl w:val="0"/>
      <w:autoSpaceDE w:val="0"/>
      <w:autoSpaceDN w:val="0"/>
      <w:adjustRightInd w:val="0"/>
      <w:spacing w:line="442" w:lineRule="exact"/>
      <w:jc w:val="right"/>
    </w:pPr>
    <w:rPr>
      <w:rFonts w:eastAsiaTheme="minorEastAsia"/>
      <w:sz w:val="24"/>
      <w:szCs w:val="24"/>
      <w:lang w:eastAsia="ru-RU"/>
    </w:rPr>
  </w:style>
  <w:style w:type="paragraph" w:customStyle="1" w:styleId="132">
    <w:name w:val="Основной текст13"/>
    <w:basedOn w:val="ac"/>
    <w:uiPriority w:val="99"/>
    <w:rsid w:val="00A669F8"/>
    <w:pPr>
      <w:widowControl w:val="0"/>
      <w:shd w:val="clear" w:color="auto" w:fill="FFFFFF"/>
      <w:spacing w:before="6240" w:line="240" w:lineRule="atLeast"/>
      <w:ind w:hanging="780"/>
      <w:jc w:val="center"/>
    </w:pPr>
    <w:rPr>
      <w:rFonts w:eastAsia="Times New Roman"/>
      <w:color w:val="000000"/>
      <w:sz w:val="26"/>
      <w:szCs w:val="26"/>
      <w:lang w:eastAsia="ru-RU"/>
    </w:rPr>
  </w:style>
  <w:style w:type="character" w:customStyle="1" w:styleId="ListParagraphChar">
    <w:name w:val="List Paragraph Char"/>
    <w:basedOn w:val="ad"/>
    <w:link w:val="2ff4"/>
    <w:locked/>
    <w:rsid w:val="00A669F8"/>
    <w:rPr>
      <w:rFonts w:eastAsia="Times New Roman"/>
      <w:sz w:val="22"/>
      <w:szCs w:val="22"/>
      <w:lang w:eastAsia="en-US"/>
    </w:rPr>
  </w:style>
  <w:style w:type="paragraph" w:customStyle="1" w:styleId="69">
    <w:name w:val="Абзац списка6"/>
    <w:basedOn w:val="ac"/>
    <w:rsid w:val="000E1E2C"/>
    <w:pPr>
      <w:spacing w:after="200" w:line="276" w:lineRule="auto"/>
      <w:ind w:left="720"/>
    </w:pPr>
    <w:rPr>
      <w:rFonts w:ascii="Calibri" w:hAnsi="Calibri" w:cs="Calibri"/>
    </w:rPr>
  </w:style>
  <w:style w:type="paragraph" w:customStyle="1" w:styleId="108">
    <w:name w:val="Знак Знак Знак Знак Знак Знак10"/>
    <w:basedOn w:val="ac"/>
    <w:uiPriority w:val="99"/>
    <w:rsid w:val="000E1E2C"/>
    <w:pPr>
      <w:spacing w:before="100" w:beforeAutospacing="1" w:after="100" w:afterAutospacing="1"/>
      <w:jc w:val="both"/>
    </w:pPr>
    <w:rPr>
      <w:rFonts w:ascii="Tahoma" w:eastAsia="Times New Roman" w:hAnsi="Tahoma"/>
      <w:sz w:val="20"/>
      <w:szCs w:val="20"/>
      <w:lang w:val="en-US"/>
    </w:rPr>
  </w:style>
  <w:style w:type="paragraph" w:customStyle="1" w:styleId="CharChar1CharChar1CharChar8">
    <w:name w:val="Char Char Знак Знак1 Char Char1 Знак Знак Char Char8"/>
    <w:basedOn w:val="ac"/>
    <w:rsid w:val="000E1E2C"/>
    <w:pPr>
      <w:spacing w:before="100" w:beforeAutospacing="1" w:after="100" w:afterAutospacing="1"/>
    </w:pPr>
    <w:rPr>
      <w:rFonts w:ascii="Tahoma" w:eastAsia="Times New Roman" w:hAnsi="Tahoma"/>
      <w:sz w:val="20"/>
      <w:szCs w:val="20"/>
      <w:lang w:val="en-US"/>
    </w:rPr>
  </w:style>
  <w:style w:type="paragraph" w:customStyle="1" w:styleId="3ff5">
    <w:name w:val="Текст выноски3"/>
    <w:basedOn w:val="ac"/>
    <w:rsid w:val="000E1E2C"/>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79">
    <w:name w:val="Абзац списка7"/>
    <w:basedOn w:val="ac"/>
    <w:rsid w:val="006D039C"/>
    <w:pPr>
      <w:ind w:left="720"/>
    </w:pPr>
    <w:rPr>
      <w:rFonts w:eastAsia="Times New Roman"/>
      <w:sz w:val="20"/>
      <w:szCs w:val="20"/>
      <w:lang w:eastAsia="ru-RU"/>
    </w:rPr>
  </w:style>
  <w:style w:type="paragraph" w:customStyle="1" w:styleId="s52">
    <w:name w:val="s_52"/>
    <w:basedOn w:val="ac"/>
    <w:rsid w:val="00D40CDB"/>
    <w:pPr>
      <w:spacing w:before="100" w:beforeAutospacing="1" w:after="100" w:afterAutospacing="1"/>
    </w:pPr>
    <w:rPr>
      <w:rFonts w:eastAsia="Times New Roman"/>
      <w:sz w:val="24"/>
      <w:szCs w:val="24"/>
      <w:lang w:eastAsia="ru-RU"/>
    </w:rPr>
  </w:style>
  <w:style w:type="paragraph" w:customStyle="1" w:styleId="s16">
    <w:name w:val="s_16"/>
    <w:basedOn w:val="ac"/>
    <w:rsid w:val="00D40CDB"/>
    <w:pPr>
      <w:spacing w:before="100" w:beforeAutospacing="1" w:after="100" w:afterAutospacing="1"/>
    </w:pPr>
    <w:rPr>
      <w:rFonts w:eastAsia="Times New Roman"/>
      <w:sz w:val="24"/>
      <w:szCs w:val="24"/>
      <w:lang w:eastAsia="ru-RU"/>
    </w:rPr>
  </w:style>
  <w:style w:type="character" w:customStyle="1" w:styleId="MSReferenceSansSerif">
    <w:name w:val="Основной текст + MS Reference Sans Serif"/>
    <w:aliases w:val="8 pt"/>
    <w:rsid w:val="00F13820"/>
    <w:rPr>
      <w:rFonts w:ascii="MS Reference Sans Serif" w:eastAsia="MS Reference Sans Serif" w:hAnsi="MS Reference Sans Serif" w:cs="MS Reference Sans Serif"/>
      <w:sz w:val="16"/>
      <w:szCs w:val="16"/>
      <w:shd w:val="clear" w:color="auto" w:fill="FFFFFF"/>
      <w:lang w:bidi="ar-SA"/>
    </w:rPr>
  </w:style>
  <w:style w:type="paragraph" w:customStyle="1" w:styleId="Textbodyindent">
    <w:name w:val="Text body indent"/>
    <w:basedOn w:val="Standard"/>
    <w:rsid w:val="00362995"/>
    <w:pPr>
      <w:widowControl/>
      <w:ind w:left="283" w:firstLine="360"/>
      <w:jc w:val="both"/>
      <w:textAlignment w:val="baseline"/>
    </w:pPr>
    <w:rPr>
      <w:rFonts w:ascii="Arial" w:eastAsia="SimSun" w:hAnsi="Arial"/>
    </w:rPr>
  </w:style>
  <w:style w:type="paragraph" w:customStyle="1" w:styleId="109">
    <w:name w:val="10"/>
    <w:basedOn w:val="ac"/>
    <w:rsid w:val="00DE21BE"/>
    <w:pPr>
      <w:spacing w:before="100" w:beforeAutospacing="1" w:after="100" w:afterAutospacing="1"/>
    </w:pPr>
    <w:rPr>
      <w:rFonts w:eastAsia="Times New Roman"/>
      <w:sz w:val="24"/>
      <w:szCs w:val="24"/>
      <w:lang w:eastAsia="ru-RU"/>
    </w:rPr>
  </w:style>
  <w:style w:type="paragraph" w:customStyle="1" w:styleId="a00">
    <w:name w:val="a0"/>
    <w:basedOn w:val="ac"/>
    <w:rsid w:val="00DE21BE"/>
    <w:pPr>
      <w:spacing w:before="100" w:beforeAutospacing="1" w:after="100" w:afterAutospacing="1"/>
    </w:pPr>
    <w:rPr>
      <w:rFonts w:eastAsia="Times New Roman"/>
      <w:sz w:val="24"/>
      <w:szCs w:val="24"/>
      <w:lang w:eastAsia="ru-RU"/>
    </w:rPr>
  </w:style>
  <w:style w:type="paragraph" w:customStyle="1" w:styleId="86">
    <w:name w:val="Абзац списка8"/>
    <w:basedOn w:val="ac"/>
    <w:rsid w:val="00691D66"/>
    <w:pPr>
      <w:spacing w:after="200" w:line="276" w:lineRule="auto"/>
      <w:ind w:left="720"/>
    </w:pPr>
    <w:rPr>
      <w:rFonts w:ascii="Calibri" w:hAnsi="Calibri" w:cs="Calibri"/>
    </w:rPr>
  </w:style>
  <w:style w:type="paragraph" w:customStyle="1" w:styleId="98">
    <w:name w:val="Знак Знак Знак Знак Знак Знак9"/>
    <w:basedOn w:val="ac"/>
    <w:rsid w:val="00691D66"/>
    <w:pPr>
      <w:spacing w:before="100" w:beforeAutospacing="1" w:after="100" w:afterAutospacing="1"/>
      <w:jc w:val="both"/>
    </w:pPr>
    <w:rPr>
      <w:rFonts w:ascii="Tahoma" w:eastAsia="Times New Roman" w:hAnsi="Tahoma"/>
      <w:sz w:val="20"/>
      <w:szCs w:val="20"/>
      <w:lang w:val="en-US"/>
    </w:rPr>
  </w:style>
  <w:style w:type="paragraph" w:customStyle="1" w:styleId="CharChar1CharChar1CharChar7">
    <w:name w:val="Char Char Знак Знак1 Char Char1 Знак Знак Char Char7"/>
    <w:basedOn w:val="ac"/>
    <w:rsid w:val="00691D66"/>
    <w:pPr>
      <w:spacing w:before="100" w:beforeAutospacing="1" w:after="100" w:afterAutospacing="1"/>
    </w:pPr>
    <w:rPr>
      <w:rFonts w:ascii="Tahoma" w:eastAsia="Times New Roman" w:hAnsi="Tahoma"/>
      <w:sz w:val="20"/>
      <w:szCs w:val="20"/>
      <w:lang w:val="en-US"/>
    </w:rPr>
  </w:style>
  <w:style w:type="paragraph" w:customStyle="1" w:styleId="4f2">
    <w:name w:val="Текст выноски4"/>
    <w:basedOn w:val="ac"/>
    <w:rsid w:val="00691D66"/>
    <w:pPr>
      <w:overflowPunct w:val="0"/>
      <w:autoSpaceDE w:val="0"/>
      <w:autoSpaceDN w:val="0"/>
      <w:adjustRightInd w:val="0"/>
      <w:textAlignment w:val="baseline"/>
    </w:pPr>
    <w:rPr>
      <w:rFonts w:ascii="Tahoma" w:eastAsia="Times New Roman" w:hAnsi="Tahoma"/>
      <w:sz w:val="16"/>
      <w:szCs w:val="20"/>
      <w:lang w:eastAsia="ru-RU"/>
    </w:rPr>
  </w:style>
  <w:style w:type="table" w:customStyle="1" w:styleId="133">
    <w:name w:val="Сетка таблицы13"/>
    <w:basedOn w:val="ae"/>
    <w:next w:val="af0"/>
    <w:uiPriority w:val="59"/>
    <w:rsid w:val="0028649F"/>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2fff9">
    <w:name w:val="Основной текст (2) + Курсив"/>
    <w:rsid w:val="00496100"/>
    <w:rPr>
      <w:rFonts w:ascii="Cambria" w:eastAsia="Cambria" w:hAnsi="Cambria" w:cs="Cambria"/>
      <w:b w:val="0"/>
      <w:bCs w:val="0"/>
      <w:i/>
      <w:iCs/>
      <w:smallCaps w:val="0"/>
      <w:strike w:val="0"/>
      <w:color w:val="000000"/>
      <w:spacing w:val="0"/>
      <w:w w:val="100"/>
      <w:position w:val="0"/>
      <w:sz w:val="21"/>
      <w:szCs w:val="21"/>
      <w:u w:val="none"/>
      <w:lang w:val="ru-RU" w:eastAsia="ru-RU" w:bidi="ru-RU"/>
    </w:rPr>
  </w:style>
  <w:style w:type="paragraph" w:customStyle="1" w:styleId="pp-List-1">
    <w:name w:val="pp-List-1"/>
    <w:basedOn w:val="ac"/>
    <w:rsid w:val="009E3512"/>
    <w:pPr>
      <w:tabs>
        <w:tab w:val="num" w:pos="360"/>
        <w:tab w:val="left" w:pos="851"/>
      </w:tabs>
      <w:spacing w:before="40" w:line="360" w:lineRule="auto"/>
      <w:ind w:firstLine="510"/>
      <w:jc w:val="both"/>
    </w:pPr>
    <w:rPr>
      <w:rFonts w:eastAsia="Times New Roman"/>
      <w:bCs/>
      <w:kern w:val="16"/>
      <w:sz w:val="24"/>
      <w:szCs w:val="24"/>
    </w:rPr>
  </w:style>
  <w:style w:type="paragraph" w:customStyle="1" w:styleId="TPrilogSubsection">
    <w:name w:val="TPrilogSubsection"/>
    <w:basedOn w:val="ac"/>
    <w:rsid w:val="009E3512"/>
    <w:pPr>
      <w:spacing w:before="120" w:after="120" w:line="360" w:lineRule="auto"/>
      <w:ind w:firstLine="510"/>
    </w:pPr>
    <w:rPr>
      <w:rFonts w:eastAsia="Times New Roman"/>
      <w:sz w:val="24"/>
      <w:szCs w:val="20"/>
      <w:lang w:eastAsia="ru-RU"/>
    </w:rPr>
  </w:style>
  <w:style w:type="paragraph" w:customStyle="1" w:styleId="paragraph">
    <w:name w:val="paragraph"/>
    <w:basedOn w:val="ac"/>
    <w:rsid w:val="009E3512"/>
    <w:pPr>
      <w:spacing w:before="100" w:beforeAutospacing="1" w:after="100" w:afterAutospacing="1"/>
    </w:pPr>
    <w:rPr>
      <w:rFonts w:eastAsia="Times New Roman"/>
      <w:sz w:val="24"/>
      <w:szCs w:val="24"/>
      <w:lang w:eastAsia="ru-RU"/>
    </w:rPr>
  </w:style>
  <w:style w:type="character" w:customStyle="1" w:styleId="eop">
    <w:name w:val="eop"/>
    <w:rsid w:val="009E3512"/>
  </w:style>
  <w:style w:type="character" w:customStyle="1" w:styleId="affffffffffffc">
    <w:name w:val="Название Знак"/>
    <w:aliases w:val="Знак4 Знак"/>
    <w:link w:val="7a"/>
    <w:rsid w:val="009E3512"/>
    <w:rPr>
      <w:sz w:val="28"/>
    </w:rPr>
  </w:style>
  <w:style w:type="paragraph" w:customStyle="1" w:styleId="ConsPlusNormalTimesNewRoman">
    <w:name w:val="ConsPlusNormal + Times New Roman"/>
    <w:aliases w:val="14 пт,По ширине,Первая строка:  1,25 см,... ..."/>
    <w:basedOn w:val="ConsPlusTitle"/>
    <w:rsid w:val="0038354F"/>
    <w:pPr>
      <w:widowControl/>
      <w:spacing w:before="120" w:line="360" w:lineRule="auto"/>
      <w:ind w:firstLine="709"/>
      <w:jc w:val="center"/>
      <w:outlineLvl w:val="0"/>
    </w:pPr>
    <w:rPr>
      <w:rFonts w:ascii="Times New Roman" w:hAnsi="Times New Roman" w:cs="Times New Roman"/>
      <w:b w:val="0"/>
      <w:bCs w:val="0"/>
      <w:sz w:val="28"/>
      <w:szCs w:val="28"/>
    </w:rPr>
  </w:style>
  <w:style w:type="paragraph" w:customStyle="1" w:styleId="99">
    <w:name w:val="Абзац списка9"/>
    <w:basedOn w:val="ac"/>
    <w:rsid w:val="00FC3414"/>
    <w:pPr>
      <w:spacing w:after="200" w:line="276" w:lineRule="auto"/>
      <w:ind w:left="720"/>
    </w:pPr>
    <w:rPr>
      <w:rFonts w:ascii="Calibri" w:hAnsi="Calibri" w:cs="Calibri"/>
    </w:rPr>
  </w:style>
  <w:style w:type="paragraph" w:customStyle="1" w:styleId="87">
    <w:name w:val="Знак Знак Знак Знак Знак Знак8"/>
    <w:basedOn w:val="ac"/>
    <w:rsid w:val="00FC3414"/>
    <w:pPr>
      <w:spacing w:before="100" w:beforeAutospacing="1" w:after="100" w:afterAutospacing="1"/>
      <w:jc w:val="both"/>
    </w:pPr>
    <w:rPr>
      <w:rFonts w:ascii="Tahoma" w:eastAsia="Times New Roman" w:hAnsi="Tahoma"/>
      <w:sz w:val="20"/>
      <w:szCs w:val="20"/>
      <w:lang w:val="en-US"/>
    </w:rPr>
  </w:style>
  <w:style w:type="paragraph" w:customStyle="1" w:styleId="CharChar1CharChar1CharChar6">
    <w:name w:val="Char Char Знак Знак1 Char Char1 Знак Знак Char Char6"/>
    <w:basedOn w:val="ac"/>
    <w:rsid w:val="00FC3414"/>
    <w:pPr>
      <w:spacing w:before="100" w:beforeAutospacing="1" w:after="100" w:afterAutospacing="1"/>
    </w:pPr>
    <w:rPr>
      <w:rFonts w:ascii="Tahoma" w:eastAsia="Times New Roman" w:hAnsi="Tahoma"/>
      <w:sz w:val="20"/>
      <w:szCs w:val="20"/>
      <w:lang w:val="en-US"/>
    </w:rPr>
  </w:style>
  <w:style w:type="paragraph" w:customStyle="1" w:styleId="5f1">
    <w:name w:val="Текст выноски5"/>
    <w:basedOn w:val="ac"/>
    <w:rsid w:val="00FC3414"/>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7a">
    <w:name w:val="7"/>
    <w:basedOn w:val="ac"/>
    <w:next w:val="aff0"/>
    <w:link w:val="affffffffffffc"/>
    <w:qFormat/>
    <w:rsid w:val="00FC3414"/>
    <w:pPr>
      <w:widowControl w:val="0"/>
      <w:shd w:val="clear" w:color="auto" w:fill="FFFFFF"/>
      <w:autoSpaceDE w:val="0"/>
      <w:autoSpaceDN w:val="0"/>
      <w:adjustRightInd w:val="0"/>
      <w:spacing w:line="240" w:lineRule="atLeast"/>
      <w:ind w:firstLine="720"/>
      <w:jc w:val="center"/>
    </w:pPr>
    <w:rPr>
      <w:rFonts w:ascii="Calibri" w:hAnsi="Calibri"/>
      <w:sz w:val="28"/>
      <w:szCs w:val="20"/>
      <w:lang w:eastAsia="ru-RU"/>
    </w:rPr>
  </w:style>
  <w:style w:type="paragraph" w:customStyle="1" w:styleId="1fffff2">
    <w:name w:val="Знак Знак Знак Знак Знак Знак Знак1"/>
    <w:basedOn w:val="ac"/>
    <w:rsid w:val="00FC3414"/>
    <w:pPr>
      <w:spacing w:after="160" w:line="240" w:lineRule="exact"/>
    </w:pPr>
    <w:rPr>
      <w:rFonts w:ascii="Verdana" w:eastAsia="Times New Roman" w:hAnsi="Verdana"/>
      <w:sz w:val="20"/>
      <w:szCs w:val="20"/>
      <w:lang w:val="en-US"/>
    </w:rPr>
  </w:style>
  <w:style w:type="paragraph" w:customStyle="1" w:styleId="c">
    <w:name w:val="c"/>
    <w:basedOn w:val="ac"/>
    <w:rsid w:val="00FC3414"/>
    <w:pPr>
      <w:spacing w:before="100" w:beforeAutospacing="1" w:after="100" w:afterAutospacing="1"/>
    </w:pPr>
    <w:rPr>
      <w:rFonts w:eastAsia="Times New Roman"/>
      <w:sz w:val="24"/>
      <w:szCs w:val="24"/>
      <w:lang w:eastAsia="ru-RU"/>
    </w:rPr>
  </w:style>
  <w:style w:type="character" w:customStyle="1" w:styleId="21a">
    <w:name w:val="Основной текст 2 Знак1"/>
    <w:uiPriority w:val="99"/>
    <w:rsid w:val="00FC3414"/>
    <w:rPr>
      <w:sz w:val="24"/>
      <w:szCs w:val="24"/>
    </w:rPr>
  </w:style>
  <w:style w:type="paragraph" w:customStyle="1" w:styleId="Textbody">
    <w:name w:val="Text body"/>
    <w:basedOn w:val="Standard"/>
    <w:rsid w:val="00FC3414"/>
    <w:pPr>
      <w:widowControl/>
    </w:pPr>
    <w:rPr>
      <w:rFonts w:eastAsia="Times New Roman" w:cs="Times New Roman"/>
      <w:sz w:val="36"/>
      <w:lang w:eastAsia="ru-RU" w:bidi="ar-SA"/>
    </w:rPr>
  </w:style>
  <w:style w:type="paragraph" w:customStyle="1" w:styleId="10a">
    <w:name w:val="Абзац списка10"/>
    <w:basedOn w:val="ac"/>
    <w:rsid w:val="006A1068"/>
    <w:pPr>
      <w:spacing w:after="200" w:line="276" w:lineRule="auto"/>
      <w:ind w:left="720"/>
    </w:pPr>
    <w:rPr>
      <w:rFonts w:ascii="Calibri" w:hAnsi="Calibri" w:cs="Calibri"/>
    </w:rPr>
  </w:style>
  <w:style w:type="paragraph" w:customStyle="1" w:styleId="7b">
    <w:name w:val="Знак Знак Знак Знак Знак Знак7"/>
    <w:basedOn w:val="ac"/>
    <w:uiPriority w:val="99"/>
    <w:rsid w:val="006A1068"/>
    <w:pPr>
      <w:spacing w:before="100" w:beforeAutospacing="1" w:after="100" w:afterAutospacing="1"/>
      <w:jc w:val="both"/>
    </w:pPr>
    <w:rPr>
      <w:rFonts w:ascii="Tahoma" w:eastAsia="Times New Roman" w:hAnsi="Tahoma"/>
      <w:sz w:val="20"/>
      <w:szCs w:val="20"/>
      <w:lang w:val="en-US"/>
    </w:rPr>
  </w:style>
  <w:style w:type="paragraph" w:customStyle="1" w:styleId="CharChar1CharChar1CharChar5">
    <w:name w:val="Char Char Знак Знак1 Char Char1 Знак Знак Char Char5"/>
    <w:basedOn w:val="ac"/>
    <w:uiPriority w:val="99"/>
    <w:rsid w:val="006A1068"/>
    <w:pPr>
      <w:spacing w:before="100" w:beforeAutospacing="1" w:after="100" w:afterAutospacing="1"/>
    </w:pPr>
    <w:rPr>
      <w:rFonts w:ascii="Tahoma" w:eastAsia="Times New Roman" w:hAnsi="Tahoma"/>
      <w:sz w:val="20"/>
      <w:szCs w:val="20"/>
      <w:lang w:val="en-US"/>
    </w:rPr>
  </w:style>
  <w:style w:type="paragraph" w:customStyle="1" w:styleId="6a">
    <w:name w:val="Текст выноски6"/>
    <w:basedOn w:val="ac"/>
    <w:rsid w:val="006A1068"/>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6b">
    <w:name w:val="6"/>
    <w:basedOn w:val="ac"/>
    <w:next w:val="aff0"/>
    <w:qFormat/>
    <w:rsid w:val="006A1068"/>
    <w:pPr>
      <w:widowControl w:val="0"/>
      <w:shd w:val="clear" w:color="auto" w:fill="FFFFFF"/>
      <w:autoSpaceDE w:val="0"/>
      <w:autoSpaceDN w:val="0"/>
      <w:adjustRightInd w:val="0"/>
      <w:spacing w:line="240" w:lineRule="atLeast"/>
      <w:ind w:firstLine="720"/>
      <w:jc w:val="center"/>
    </w:pPr>
    <w:rPr>
      <w:rFonts w:ascii="Arial" w:eastAsia="Times New Roman" w:hAnsi="Arial"/>
      <w:b/>
      <w:bCs/>
      <w:color w:val="000000"/>
      <w:spacing w:val="-1"/>
      <w:sz w:val="28"/>
      <w:szCs w:val="32"/>
    </w:rPr>
  </w:style>
  <w:style w:type="paragraph" w:customStyle="1" w:styleId="1fffff3">
    <w:name w:val="Знак Знак Знак Знак Знак Знак Знак Знак Знак Знак Знак Знак1"/>
    <w:basedOn w:val="ac"/>
    <w:rsid w:val="006A1068"/>
    <w:pPr>
      <w:spacing w:before="100" w:beforeAutospacing="1" w:after="100" w:afterAutospacing="1"/>
      <w:jc w:val="both"/>
    </w:pPr>
    <w:rPr>
      <w:rFonts w:ascii="Tahoma" w:eastAsia="Times New Roman" w:hAnsi="Tahoma"/>
      <w:sz w:val="20"/>
      <w:szCs w:val="20"/>
      <w:lang w:val="en-US"/>
    </w:rPr>
  </w:style>
  <w:style w:type="paragraph" w:customStyle="1" w:styleId="1fffff4">
    <w:name w:val="Знак Знак Знак Знак Знак Знак Знак Знак Знак Знак1"/>
    <w:basedOn w:val="ac"/>
    <w:uiPriority w:val="99"/>
    <w:rsid w:val="006A1068"/>
    <w:pPr>
      <w:spacing w:before="100" w:beforeAutospacing="1" w:after="100" w:afterAutospacing="1"/>
      <w:jc w:val="both"/>
    </w:pPr>
    <w:rPr>
      <w:rFonts w:ascii="Tahoma" w:eastAsia="Times New Roman" w:hAnsi="Tahoma"/>
      <w:sz w:val="20"/>
      <w:szCs w:val="20"/>
      <w:lang w:val="en-US"/>
    </w:rPr>
  </w:style>
  <w:style w:type="paragraph" w:customStyle="1" w:styleId="lvl4">
    <w:name w:val="lvl4"/>
    <w:basedOn w:val="ac"/>
    <w:rsid w:val="006A1068"/>
    <w:pPr>
      <w:spacing w:before="100" w:beforeAutospacing="1" w:after="100" w:afterAutospacing="1"/>
    </w:pPr>
    <w:rPr>
      <w:rFonts w:eastAsia="Times New Roman"/>
      <w:sz w:val="24"/>
      <w:szCs w:val="24"/>
      <w:lang w:eastAsia="ru-RU"/>
    </w:rPr>
  </w:style>
  <w:style w:type="paragraph" w:customStyle="1" w:styleId="134">
    <w:name w:val="Абзац списка13"/>
    <w:basedOn w:val="ac"/>
    <w:rsid w:val="0049045B"/>
    <w:pPr>
      <w:ind w:left="720"/>
    </w:pPr>
    <w:rPr>
      <w:sz w:val="24"/>
      <w:szCs w:val="24"/>
      <w:lang w:eastAsia="ru-RU"/>
    </w:rPr>
  </w:style>
  <w:style w:type="paragraph" w:customStyle="1" w:styleId="14f">
    <w:name w:val="Абзац списка14"/>
    <w:basedOn w:val="ac"/>
    <w:rsid w:val="00D27D2C"/>
    <w:pPr>
      <w:ind w:left="720"/>
    </w:pPr>
    <w:rPr>
      <w:rFonts w:eastAsia="Times New Roman"/>
      <w:sz w:val="20"/>
      <w:szCs w:val="20"/>
      <w:lang w:eastAsia="ru-RU"/>
    </w:rPr>
  </w:style>
  <w:style w:type="paragraph" w:customStyle="1" w:styleId="242">
    <w:name w:val="Основной текст 24"/>
    <w:basedOn w:val="ac"/>
    <w:rsid w:val="00D27D2C"/>
    <w:pPr>
      <w:overflowPunct w:val="0"/>
      <w:autoSpaceDE w:val="0"/>
      <w:autoSpaceDN w:val="0"/>
      <w:adjustRightInd w:val="0"/>
      <w:spacing w:after="120"/>
      <w:ind w:left="283"/>
      <w:textAlignment w:val="baseline"/>
    </w:pPr>
    <w:rPr>
      <w:rFonts w:eastAsia="Times New Roman"/>
      <w:sz w:val="20"/>
      <w:szCs w:val="20"/>
      <w:lang w:eastAsia="ru-RU"/>
    </w:rPr>
  </w:style>
  <w:style w:type="paragraph" w:customStyle="1" w:styleId="232">
    <w:name w:val="Основной текст с отступом 23"/>
    <w:basedOn w:val="ac"/>
    <w:rsid w:val="00D27D2C"/>
    <w:pPr>
      <w:overflowPunct w:val="0"/>
      <w:autoSpaceDE w:val="0"/>
      <w:autoSpaceDN w:val="0"/>
      <w:adjustRightInd w:val="0"/>
      <w:spacing w:after="120" w:line="480" w:lineRule="auto"/>
      <w:ind w:left="283"/>
      <w:textAlignment w:val="baseline"/>
    </w:pPr>
    <w:rPr>
      <w:rFonts w:eastAsia="Times New Roman"/>
      <w:sz w:val="20"/>
      <w:szCs w:val="20"/>
      <w:lang w:eastAsia="ru-RU"/>
    </w:rPr>
  </w:style>
  <w:style w:type="paragraph" w:customStyle="1" w:styleId="538552DCBB0F4C4BB087ED922D6A6322">
    <w:name w:val="538552DCBB0F4C4BB087ED922D6A6322"/>
    <w:rsid w:val="00D27D2C"/>
    <w:pPr>
      <w:spacing w:after="200" w:line="276" w:lineRule="auto"/>
    </w:pPr>
    <w:rPr>
      <w:rFonts w:eastAsia="Times New Roman"/>
      <w:sz w:val="22"/>
      <w:szCs w:val="22"/>
    </w:rPr>
  </w:style>
  <w:style w:type="paragraph" w:customStyle="1" w:styleId="5f2">
    <w:name w:val="5"/>
    <w:basedOn w:val="ac"/>
    <w:next w:val="aff0"/>
    <w:qFormat/>
    <w:rsid w:val="00C02253"/>
    <w:pPr>
      <w:jc w:val="center"/>
    </w:pPr>
    <w:rPr>
      <w:rFonts w:eastAsia="Times New Roman"/>
      <w:b/>
      <w:sz w:val="28"/>
      <w:szCs w:val="20"/>
      <w:lang w:eastAsia="ru-RU"/>
    </w:rPr>
  </w:style>
  <w:style w:type="paragraph" w:customStyle="1" w:styleId="affffffffffffd">
    <w:name w:val="Стандартный"/>
    <w:basedOn w:val="ac"/>
    <w:rsid w:val="00C02253"/>
    <w:pPr>
      <w:ind w:firstLine="851"/>
      <w:jc w:val="both"/>
    </w:pPr>
    <w:rPr>
      <w:rFonts w:eastAsia="Times New Roman"/>
      <w:sz w:val="26"/>
      <w:szCs w:val="24"/>
      <w:lang w:eastAsia="ru-RU"/>
    </w:rPr>
  </w:style>
  <w:style w:type="paragraph" w:customStyle="1" w:styleId="a4">
    <w:name w:val="Осн_СПД"/>
    <w:basedOn w:val="ac"/>
    <w:qFormat/>
    <w:rsid w:val="00C02253"/>
    <w:pPr>
      <w:numPr>
        <w:ilvl w:val="3"/>
        <w:numId w:val="23"/>
      </w:numPr>
      <w:ind w:left="0"/>
      <w:contextualSpacing/>
      <w:jc w:val="both"/>
    </w:pPr>
    <w:rPr>
      <w:rFonts w:eastAsia="Times New Roman"/>
      <w:sz w:val="28"/>
      <w:szCs w:val="26"/>
      <w:lang w:eastAsia="ru-RU"/>
    </w:rPr>
  </w:style>
  <w:style w:type="paragraph" w:customStyle="1" w:styleId="affffffffffffe">
    <w:name w:val="Статья_СПД"/>
    <w:basedOn w:val="ac"/>
    <w:next w:val="a4"/>
    <w:autoRedefine/>
    <w:qFormat/>
    <w:rsid w:val="00C02253"/>
    <w:pPr>
      <w:keepNext/>
      <w:spacing w:before="240" w:after="240"/>
      <w:jc w:val="center"/>
    </w:pPr>
    <w:rPr>
      <w:rFonts w:eastAsia="Times New Roman"/>
      <w:b/>
      <w:sz w:val="28"/>
      <w:szCs w:val="26"/>
      <w:lang w:eastAsia="ru-RU"/>
    </w:rPr>
  </w:style>
  <w:style w:type="paragraph" w:customStyle="1" w:styleId="154">
    <w:name w:val="Абзац списка15"/>
    <w:basedOn w:val="ac"/>
    <w:rsid w:val="00097116"/>
    <w:pPr>
      <w:spacing w:after="200" w:line="276" w:lineRule="auto"/>
      <w:ind w:left="720"/>
    </w:pPr>
    <w:rPr>
      <w:rFonts w:ascii="Calibri" w:hAnsi="Calibri" w:cs="Calibri"/>
    </w:rPr>
  </w:style>
  <w:style w:type="paragraph" w:customStyle="1" w:styleId="6c">
    <w:name w:val="Знак Знак Знак Знак Знак Знак6"/>
    <w:basedOn w:val="ac"/>
    <w:rsid w:val="00097116"/>
    <w:pPr>
      <w:spacing w:before="100" w:beforeAutospacing="1" w:after="100" w:afterAutospacing="1"/>
      <w:jc w:val="both"/>
    </w:pPr>
    <w:rPr>
      <w:rFonts w:ascii="Tahoma" w:eastAsia="Times New Roman" w:hAnsi="Tahoma"/>
      <w:sz w:val="20"/>
      <w:szCs w:val="20"/>
      <w:lang w:val="en-US"/>
    </w:rPr>
  </w:style>
  <w:style w:type="paragraph" w:customStyle="1" w:styleId="CharChar1CharChar1CharChar4">
    <w:name w:val="Char Char Знак Знак1 Char Char1 Знак Знак Char Char4"/>
    <w:basedOn w:val="ac"/>
    <w:uiPriority w:val="99"/>
    <w:rsid w:val="00097116"/>
    <w:pPr>
      <w:spacing w:before="100" w:beforeAutospacing="1" w:after="100" w:afterAutospacing="1"/>
    </w:pPr>
    <w:rPr>
      <w:rFonts w:ascii="Tahoma" w:eastAsia="Times New Roman" w:hAnsi="Tahoma"/>
      <w:sz w:val="20"/>
      <w:szCs w:val="20"/>
      <w:lang w:val="en-US"/>
    </w:rPr>
  </w:style>
  <w:style w:type="paragraph" w:customStyle="1" w:styleId="7c">
    <w:name w:val="Текст выноски7"/>
    <w:basedOn w:val="ac"/>
    <w:rsid w:val="00097116"/>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4f3">
    <w:name w:val="4"/>
    <w:basedOn w:val="ac"/>
    <w:next w:val="aff0"/>
    <w:qFormat/>
    <w:rsid w:val="00097116"/>
    <w:pPr>
      <w:widowControl w:val="0"/>
      <w:shd w:val="clear" w:color="auto" w:fill="FFFFFF"/>
      <w:autoSpaceDE w:val="0"/>
      <w:autoSpaceDN w:val="0"/>
      <w:adjustRightInd w:val="0"/>
      <w:spacing w:line="240" w:lineRule="atLeast"/>
      <w:ind w:firstLine="720"/>
      <w:jc w:val="center"/>
    </w:pPr>
    <w:rPr>
      <w:rFonts w:ascii="Arial" w:eastAsia="Times New Roman" w:hAnsi="Arial"/>
      <w:b/>
      <w:bCs/>
      <w:color w:val="000000"/>
      <w:spacing w:val="-1"/>
      <w:sz w:val="28"/>
      <w:szCs w:val="32"/>
    </w:rPr>
  </w:style>
  <w:style w:type="paragraph" w:customStyle="1" w:styleId="1fa">
    <w:name w:val="Знак сноски1"/>
    <w:basedOn w:val="ac"/>
    <w:link w:val="affff4"/>
    <w:uiPriority w:val="99"/>
    <w:rsid w:val="00884DB7"/>
    <w:pPr>
      <w:spacing w:after="200" w:line="276" w:lineRule="auto"/>
    </w:pPr>
    <w:rPr>
      <w:rFonts w:ascii="Calibri" w:hAnsi="Calibri"/>
      <w:sz w:val="20"/>
      <w:szCs w:val="20"/>
      <w:vertAlign w:val="superscript"/>
      <w:lang w:eastAsia="ru-RU"/>
    </w:rPr>
  </w:style>
  <w:style w:type="character" w:customStyle="1" w:styleId="afffffffffffff">
    <w:name w:val="Подпись к таблице_"/>
    <w:link w:val="1fffff5"/>
    <w:rsid w:val="006810A6"/>
    <w:rPr>
      <w:sz w:val="25"/>
      <w:szCs w:val="25"/>
      <w:shd w:val="clear" w:color="auto" w:fill="FFFFFF"/>
    </w:rPr>
  </w:style>
  <w:style w:type="paragraph" w:customStyle="1" w:styleId="1fffff5">
    <w:name w:val="Подпись к таблице1"/>
    <w:basedOn w:val="ac"/>
    <w:link w:val="afffffffffffff"/>
    <w:rsid w:val="006810A6"/>
    <w:pPr>
      <w:widowControl w:val="0"/>
      <w:shd w:val="clear" w:color="auto" w:fill="FFFFFF"/>
      <w:spacing w:line="240" w:lineRule="atLeast"/>
    </w:pPr>
    <w:rPr>
      <w:rFonts w:ascii="Calibri" w:hAnsi="Calibri"/>
      <w:sz w:val="25"/>
      <w:szCs w:val="25"/>
      <w:lang w:eastAsia="ru-RU"/>
    </w:rPr>
  </w:style>
  <w:style w:type="character" w:customStyle="1" w:styleId="2fffa">
    <w:name w:val="Основной текст + Полужирный2"/>
    <w:rsid w:val="006810A6"/>
    <w:rPr>
      <w:rFonts w:ascii="Times New Roman" w:hAnsi="Times New Roman" w:cs="Times New Roman"/>
      <w:b/>
      <w:bCs/>
      <w:sz w:val="25"/>
      <w:szCs w:val="25"/>
      <w:u w:val="none"/>
      <w:lang w:val="ru-RU" w:eastAsia="ru-RU" w:bidi="ar-SA"/>
    </w:rPr>
  </w:style>
  <w:style w:type="character" w:customStyle="1" w:styleId="ConsPlusNormal10">
    <w:name w:val="ConsPlusNormal1"/>
    <w:locked/>
    <w:rsid w:val="00870639"/>
    <w:rPr>
      <w:rFonts w:ascii="Arial" w:eastAsia="Times New Roman" w:hAnsi="Arial" w:cs="Arial"/>
      <w:sz w:val="20"/>
      <w:szCs w:val="20"/>
      <w:lang w:eastAsia="ru-RU"/>
    </w:rPr>
  </w:style>
  <w:style w:type="paragraph" w:customStyle="1" w:styleId="pboth">
    <w:name w:val="pboth"/>
    <w:basedOn w:val="ac"/>
    <w:rsid w:val="00407308"/>
    <w:pPr>
      <w:spacing w:before="280" w:after="280"/>
    </w:pPr>
    <w:rPr>
      <w:rFonts w:eastAsia="Times New Roman"/>
      <w:sz w:val="24"/>
      <w:szCs w:val="24"/>
      <w:lang w:eastAsia="zh-CN"/>
    </w:rPr>
  </w:style>
  <w:style w:type="paragraph" w:customStyle="1" w:styleId="dt-p">
    <w:name w:val="dt-p"/>
    <w:basedOn w:val="ac"/>
    <w:rsid w:val="008561C3"/>
    <w:pPr>
      <w:spacing w:before="100" w:beforeAutospacing="1" w:after="100" w:afterAutospacing="1"/>
    </w:pPr>
    <w:rPr>
      <w:rFonts w:eastAsia="Times New Roman"/>
      <w:sz w:val="24"/>
      <w:szCs w:val="24"/>
      <w:lang w:eastAsia="ru-RU"/>
    </w:rPr>
  </w:style>
  <w:style w:type="character" w:customStyle="1" w:styleId="dt-m">
    <w:name w:val="dt-m"/>
    <w:basedOn w:val="ad"/>
    <w:rsid w:val="008561C3"/>
  </w:style>
  <w:style w:type="paragraph" w:customStyle="1" w:styleId="paragraphscxw69344063bcx0">
    <w:name w:val="paragraph scxw69344063 bcx0"/>
    <w:basedOn w:val="ac"/>
    <w:rsid w:val="00515598"/>
    <w:pPr>
      <w:spacing w:before="100" w:beforeAutospacing="1" w:after="100" w:afterAutospacing="1"/>
    </w:pPr>
    <w:rPr>
      <w:rFonts w:eastAsia="Times New Roman"/>
      <w:sz w:val="24"/>
      <w:szCs w:val="24"/>
      <w:lang w:eastAsia="ru-RU"/>
    </w:rPr>
  </w:style>
  <w:style w:type="paragraph" w:customStyle="1" w:styleId="3ff6">
    <w:name w:val="3"/>
    <w:basedOn w:val="ac"/>
    <w:next w:val="aff0"/>
    <w:qFormat/>
    <w:rsid w:val="005C14B5"/>
    <w:pPr>
      <w:ind w:left="-567"/>
      <w:jc w:val="center"/>
    </w:pPr>
    <w:rPr>
      <w:rFonts w:eastAsia="Times New Roman"/>
      <w:sz w:val="28"/>
      <w:szCs w:val="20"/>
    </w:rPr>
  </w:style>
  <w:style w:type="paragraph" w:customStyle="1" w:styleId="321">
    <w:name w:val="Знак3 Знак Знак Знак Знак2"/>
    <w:basedOn w:val="ac"/>
    <w:rsid w:val="005C14B5"/>
    <w:pPr>
      <w:spacing w:before="100" w:beforeAutospacing="1" w:after="100" w:afterAutospacing="1"/>
      <w:jc w:val="both"/>
    </w:pPr>
    <w:rPr>
      <w:rFonts w:ascii="Tahoma" w:eastAsia="Times New Roman" w:hAnsi="Tahoma"/>
      <w:sz w:val="20"/>
      <w:szCs w:val="20"/>
      <w:lang w:val="en-US"/>
    </w:rPr>
  </w:style>
  <w:style w:type="paragraph" w:customStyle="1" w:styleId="135">
    <w:name w:val="Знак Знак Знак Знак Знак Знак Знак Знак Знак1 Знак3"/>
    <w:basedOn w:val="ac"/>
    <w:rsid w:val="005C14B5"/>
    <w:pPr>
      <w:spacing w:after="160" w:line="240" w:lineRule="exact"/>
    </w:pPr>
    <w:rPr>
      <w:rFonts w:ascii="Verdana" w:eastAsia="Times New Roman" w:hAnsi="Verdana"/>
      <w:sz w:val="20"/>
      <w:szCs w:val="20"/>
      <w:lang w:val="en-US"/>
    </w:rPr>
  </w:style>
  <w:style w:type="paragraph" w:customStyle="1" w:styleId="3ff7">
    <w:name w:val="Знак Знак Знак Знак Знак Знак Знак Знак Знак Знак Знак Знак Знак Знак Знак Знак Знак Знак Знак3"/>
    <w:basedOn w:val="ac"/>
    <w:rsid w:val="005C14B5"/>
    <w:pPr>
      <w:spacing w:after="160" w:line="240" w:lineRule="exact"/>
    </w:pPr>
    <w:rPr>
      <w:rFonts w:ascii="Verdana" w:eastAsia="Times New Roman" w:hAnsi="Verdana"/>
      <w:sz w:val="20"/>
      <w:szCs w:val="20"/>
      <w:lang w:val="en-US"/>
    </w:rPr>
  </w:style>
  <w:style w:type="paragraph" w:customStyle="1" w:styleId="317">
    <w:name w:val="Знак3 Знак Знак Знак Знак Знак Знак1"/>
    <w:basedOn w:val="ac"/>
    <w:rsid w:val="005C14B5"/>
    <w:pPr>
      <w:spacing w:before="100" w:beforeAutospacing="1" w:after="100" w:afterAutospacing="1"/>
      <w:jc w:val="both"/>
    </w:pPr>
    <w:rPr>
      <w:rFonts w:ascii="Tahoma" w:eastAsia="Times New Roman" w:hAnsi="Tahoma"/>
      <w:sz w:val="20"/>
      <w:szCs w:val="20"/>
      <w:lang w:val="en-US"/>
    </w:rPr>
  </w:style>
  <w:style w:type="paragraph" w:customStyle="1" w:styleId="322">
    <w:name w:val="Знак3 Знак Знак2"/>
    <w:basedOn w:val="ac"/>
    <w:rsid w:val="005C14B5"/>
    <w:pPr>
      <w:spacing w:before="100" w:beforeAutospacing="1" w:after="100" w:afterAutospacing="1"/>
      <w:jc w:val="both"/>
    </w:pPr>
    <w:rPr>
      <w:rFonts w:ascii="Tahoma" w:eastAsia="Times New Roman" w:hAnsi="Tahoma"/>
      <w:sz w:val="20"/>
      <w:szCs w:val="20"/>
      <w:lang w:val="en-US"/>
    </w:rPr>
  </w:style>
  <w:style w:type="paragraph" w:customStyle="1" w:styleId="3ff8">
    <w:name w:val="Основной текст с отступом3"/>
    <w:basedOn w:val="ac"/>
    <w:rsid w:val="005C14B5"/>
    <w:pPr>
      <w:spacing w:after="120"/>
      <w:ind w:left="283"/>
    </w:pPr>
    <w:rPr>
      <w:rFonts w:eastAsia="Times New Roman"/>
      <w:sz w:val="24"/>
      <w:szCs w:val="24"/>
    </w:rPr>
  </w:style>
  <w:style w:type="paragraph" w:customStyle="1" w:styleId="a6">
    <w:name w:val="Маркер_НИР"/>
    <w:basedOn w:val="ac"/>
    <w:autoRedefine/>
    <w:rsid w:val="00936D42"/>
    <w:pPr>
      <w:numPr>
        <w:numId w:val="24"/>
      </w:numPr>
      <w:tabs>
        <w:tab w:val="clear" w:pos="1440"/>
        <w:tab w:val="num" w:pos="0"/>
        <w:tab w:val="left" w:pos="993"/>
        <w:tab w:val="left" w:pos="1134"/>
      </w:tabs>
      <w:ind w:left="0" w:firstLine="567"/>
      <w:jc w:val="both"/>
    </w:pPr>
    <w:rPr>
      <w:rFonts w:eastAsia="Times New Roman"/>
      <w:color w:val="000000"/>
      <w:sz w:val="24"/>
      <w:szCs w:val="24"/>
      <w:lang w:eastAsia="ru-RU"/>
    </w:rPr>
  </w:style>
  <w:style w:type="character" w:customStyle="1" w:styleId="2fffb">
    <w:name w:val="Основной текст (2) + Не полужирный"/>
    <w:rsid w:val="0067196E"/>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2FranklinGothicMedium15pt">
    <w:name w:val="Основной текст (2) + Franklin Gothic Medium;15 pt;Курсив"/>
    <w:rsid w:val="000C0049"/>
    <w:rPr>
      <w:rFonts w:ascii="Franklin Gothic Medium" w:eastAsia="Franklin Gothic Medium" w:hAnsi="Franklin Gothic Medium" w:cs="Franklin Gothic Medium"/>
      <w:b w:val="0"/>
      <w:bCs w:val="0"/>
      <w:i/>
      <w:iCs/>
      <w:smallCaps w:val="0"/>
      <w:strike w:val="0"/>
      <w:color w:val="000000"/>
      <w:spacing w:val="0"/>
      <w:w w:val="100"/>
      <w:position w:val="0"/>
      <w:sz w:val="30"/>
      <w:szCs w:val="30"/>
      <w:u w:val="none"/>
      <w:shd w:val="clear" w:color="auto" w:fill="FFFFFF"/>
      <w:lang w:val="ru-RU" w:eastAsia="ru-RU" w:bidi="ru-RU"/>
    </w:rPr>
  </w:style>
  <w:style w:type="character" w:customStyle="1" w:styleId="211pt0">
    <w:name w:val="Основной текст (2) + 11 pt;Курсив"/>
    <w:rsid w:val="000C0049"/>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FFFFFF"/>
      <w:lang w:val="ru-RU" w:eastAsia="ru-RU" w:bidi="ru-RU"/>
    </w:rPr>
  </w:style>
  <w:style w:type="character" w:customStyle="1" w:styleId="2105pt">
    <w:name w:val="Основной текст (2) + 10;5 pt;Курсив"/>
    <w:rsid w:val="000C0049"/>
    <w:rPr>
      <w:rFonts w:ascii="Times New Roman" w:eastAsia="Times New Roman" w:hAnsi="Times New Roman" w:cs="Times New Roman"/>
      <w:b w:val="0"/>
      <w:bCs w:val="0"/>
      <w:i/>
      <w:iCs/>
      <w:smallCaps w:val="0"/>
      <w:strike w:val="0"/>
      <w:color w:val="000000"/>
      <w:spacing w:val="0"/>
      <w:w w:val="100"/>
      <w:position w:val="0"/>
      <w:sz w:val="21"/>
      <w:szCs w:val="21"/>
      <w:u w:val="none"/>
      <w:lang w:val="ru-RU" w:eastAsia="ru-RU" w:bidi="ru-RU"/>
    </w:rPr>
  </w:style>
  <w:style w:type="character" w:customStyle="1" w:styleId="2Impact10pt">
    <w:name w:val="Основной текст (2) + Impact;10 pt;Курсив"/>
    <w:rsid w:val="000C0049"/>
    <w:rPr>
      <w:rFonts w:ascii="Impact" w:eastAsia="Impact" w:hAnsi="Impact" w:cs="Impact"/>
      <w:b w:val="0"/>
      <w:bCs w:val="0"/>
      <w:i/>
      <w:iCs/>
      <w:smallCaps w:val="0"/>
      <w:strike w:val="0"/>
      <w:color w:val="000000"/>
      <w:spacing w:val="0"/>
      <w:w w:val="100"/>
      <w:position w:val="0"/>
      <w:sz w:val="20"/>
      <w:szCs w:val="20"/>
      <w:u w:val="none"/>
      <w:lang w:val="ru-RU" w:eastAsia="ru-RU" w:bidi="ru-RU"/>
    </w:rPr>
  </w:style>
  <w:style w:type="character" w:customStyle="1" w:styleId="2fffc">
    <w:name w:val="Основной текст (2) + Полужирный;Курсив"/>
    <w:rsid w:val="000C0049"/>
    <w:rPr>
      <w:rFonts w:ascii="Times New Roman" w:eastAsia="Times New Roman" w:hAnsi="Times New Roman" w:cs="Times New Roman"/>
      <w:b/>
      <w:bCs/>
      <w:i/>
      <w:iCs/>
      <w:smallCaps w:val="0"/>
      <w:strike w:val="0"/>
      <w:color w:val="000000"/>
      <w:spacing w:val="0"/>
      <w:w w:val="100"/>
      <w:position w:val="0"/>
      <w:sz w:val="22"/>
      <w:szCs w:val="22"/>
      <w:u w:val="none"/>
      <w:lang w:val="ru-RU" w:eastAsia="ru-RU" w:bidi="ru-RU"/>
    </w:rPr>
  </w:style>
  <w:style w:type="paragraph" w:customStyle="1" w:styleId="5f3">
    <w:name w:val="заголовок 5"/>
    <w:basedOn w:val="ac"/>
    <w:next w:val="ac"/>
    <w:rsid w:val="000C0049"/>
    <w:pPr>
      <w:keepNext/>
      <w:shd w:val="clear" w:color="auto" w:fill="FFFFFF"/>
      <w:autoSpaceDE w:val="0"/>
      <w:autoSpaceDN w:val="0"/>
      <w:jc w:val="both"/>
      <w:outlineLvl w:val="4"/>
    </w:pPr>
    <w:rPr>
      <w:rFonts w:ascii="Arial" w:eastAsia="Times New Roman" w:hAnsi="Arial" w:cs="Arial"/>
      <w:bCs/>
      <w:sz w:val="28"/>
      <w:szCs w:val="28"/>
      <w:lang w:eastAsia="ru-RU"/>
    </w:rPr>
  </w:style>
  <w:style w:type="paragraph" w:customStyle="1" w:styleId="Style">
    <w:name w:val="Style"/>
    <w:rsid w:val="00AE06CD"/>
    <w:pPr>
      <w:widowControl w:val="0"/>
      <w:autoSpaceDE w:val="0"/>
      <w:autoSpaceDN w:val="0"/>
      <w:adjustRightInd w:val="0"/>
    </w:pPr>
    <w:rPr>
      <w:rFonts w:ascii="Times New Roman" w:eastAsia="Times New Roman" w:hAnsi="Times New Roman"/>
      <w:sz w:val="24"/>
      <w:szCs w:val="24"/>
      <w:lang w:eastAsia="zh-CN"/>
    </w:rPr>
  </w:style>
  <w:style w:type="paragraph" w:customStyle="1" w:styleId="s22">
    <w:name w:val="s_22"/>
    <w:basedOn w:val="ac"/>
    <w:rsid w:val="00443CF4"/>
    <w:pPr>
      <w:spacing w:before="100" w:beforeAutospacing="1" w:after="100" w:afterAutospacing="1"/>
    </w:pPr>
    <w:rPr>
      <w:rFonts w:eastAsia="Times New Roman"/>
      <w:sz w:val="24"/>
      <w:szCs w:val="24"/>
      <w:lang w:eastAsia="ru-RU"/>
    </w:rPr>
  </w:style>
  <w:style w:type="paragraph" w:customStyle="1" w:styleId="9a">
    <w:name w:val="9"/>
    <w:basedOn w:val="ac"/>
    <w:next w:val="aff0"/>
    <w:uiPriority w:val="99"/>
    <w:qFormat/>
    <w:rsid w:val="00443CF4"/>
    <w:pPr>
      <w:jc w:val="center"/>
    </w:pPr>
    <w:rPr>
      <w:rFonts w:eastAsia="Times New Roman"/>
      <w:b/>
      <w:bCs/>
      <w:sz w:val="24"/>
      <w:szCs w:val="24"/>
      <w:lang w:eastAsia="ru-RU"/>
    </w:rPr>
  </w:style>
  <w:style w:type="paragraph" w:customStyle="1" w:styleId="88">
    <w:name w:val="8"/>
    <w:basedOn w:val="ac"/>
    <w:next w:val="aff0"/>
    <w:uiPriority w:val="99"/>
    <w:qFormat/>
    <w:rsid w:val="0060087B"/>
    <w:pPr>
      <w:jc w:val="center"/>
    </w:pPr>
    <w:rPr>
      <w:rFonts w:eastAsia="Times New Roman"/>
      <w:b/>
      <w:bCs/>
      <w:sz w:val="24"/>
      <w:szCs w:val="24"/>
      <w:lang w:eastAsia="ru-RU"/>
    </w:rPr>
  </w:style>
  <w:style w:type="character" w:customStyle="1" w:styleId="wmi-callto">
    <w:name w:val="wmi-callto"/>
    <w:basedOn w:val="ad"/>
    <w:rsid w:val="000D67A5"/>
  </w:style>
  <w:style w:type="character" w:customStyle="1" w:styleId="340">
    <w:name w:val="Основной текст (34)_"/>
    <w:link w:val="341"/>
    <w:locked/>
    <w:rsid w:val="00001BBE"/>
    <w:rPr>
      <w:sz w:val="18"/>
      <w:szCs w:val="18"/>
      <w:shd w:val="clear" w:color="auto" w:fill="FFFFFF"/>
    </w:rPr>
  </w:style>
  <w:style w:type="character" w:customStyle="1" w:styleId="342">
    <w:name w:val="Основной текст (34)"/>
    <w:rsid w:val="00001BBE"/>
    <w:rPr>
      <w:color w:val="000000"/>
      <w:spacing w:val="0"/>
      <w:w w:val="100"/>
      <w:position w:val="0"/>
      <w:sz w:val="18"/>
      <w:szCs w:val="18"/>
      <w:lang w:val="ru-RU" w:bidi="ar-SA"/>
    </w:rPr>
  </w:style>
  <w:style w:type="paragraph" w:customStyle="1" w:styleId="341">
    <w:name w:val="Основной текст (34)1"/>
    <w:basedOn w:val="ac"/>
    <w:link w:val="340"/>
    <w:rsid w:val="00001BBE"/>
    <w:pPr>
      <w:widowControl w:val="0"/>
      <w:shd w:val="clear" w:color="auto" w:fill="FFFFFF"/>
      <w:spacing w:after="120" w:line="216" w:lineRule="exact"/>
      <w:jc w:val="center"/>
    </w:pPr>
    <w:rPr>
      <w:rFonts w:ascii="Calibri" w:hAnsi="Calibri"/>
      <w:sz w:val="18"/>
      <w:szCs w:val="18"/>
      <w:lang w:eastAsia="ru-RU"/>
    </w:rPr>
  </w:style>
  <w:style w:type="paragraph" w:customStyle="1" w:styleId="11f2">
    <w:name w:val="Заголовок №11"/>
    <w:basedOn w:val="ac"/>
    <w:rsid w:val="00001BBE"/>
    <w:pPr>
      <w:widowControl w:val="0"/>
      <w:shd w:val="clear" w:color="auto" w:fill="FFFFFF"/>
      <w:spacing w:after="120" w:line="216" w:lineRule="exact"/>
      <w:ind w:firstLine="480"/>
      <w:jc w:val="both"/>
      <w:outlineLvl w:val="0"/>
    </w:pPr>
    <w:rPr>
      <w:rFonts w:asciiTheme="minorHAnsi" w:eastAsiaTheme="minorHAnsi" w:hAnsiTheme="minorHAnsi" w:cstheme="minorBidi"/>
      <w:b/>
      <w:bCs/>
      <w:sz w:val="18"/>
      <w:szCs w:val="18"/>
    </w:rPr>
  </w:style>
  <w:style w:type="character" w:customStyle="1" w:styleId="FontStyle172">
    <w:name w:val="Font Style172"/>
    <w:uiPriority w:val="99"/>
    <w:rsid w:val="00840CDE"/>
    <w:rPr>
      <w:rFonts w:ascii="Times New Roman" w:hAnsi="Times New Roman" w:cs="Times New Roman"/>
      <w:color w:val="000000"/>
      <w:sz w:val="26"/>
      <w:szCs w:val="26"/>
    </w:rPr>
  </w:style>
  <w:style w:type="character" w:customStyle="1" w:styleId="FontStyle326">
    <w:name w:val="Font Style326"/>
    <w:uiPriority w:val="99"/>
    <w:rsid w:val="00342B7F"/>
    <w:rPr>
      <w:rFonts w:ascii="Times New Roman" w:hAnsi="Times New Roman" w:cs="Times New Roman"/>
      <w:color w:val="000000"/>
      <w:sz w:val="24"/>
      <w:szCs w:val="24"/>
    </w:rPr>
  </w:style>
  <w:style w:type="character" w:customStyle="1" w:styleId="spfo1">
    <w:name w:val="spfo1"/>
    <w:rsid w:val="00342B7F"/>
  </w:style>
  <w:style w:type="character" w:customStyle="1" w:styleId="FontStyle175">
    <w:name w:val="Font Style175"/>
    <w:uiPriority w:val="99"/>
    <w:rsid w:val="00342B7F"/>
    <w:rPr>
      <w:rFonts w:ascii="Times New Roman" w:hAnsi="Times New Roman" w:cs="Times New Roman"/>
      <w:b/>
      <w:bCs/>
      <w:color w:val="000000"/>
      <w:sz w:val="26"/>
      <w:szCs w:val="26"/>
    </w:rPr>
  </w:style>
  <w:style w:type="character" w:customStyle="1" w:styleId="afffffffffffff0">
    <w:name w:val="Другое_"/>
    <w:link w:val="afffffffffffff1"/>
    <w:rsid w:val="00342B7F"/>
    <w:rPr>
      <w:sz w:val="26"/>
      <w:szCs w:val="26"/>
    </w:rPr>
  </w:style>
  <w:style w:type="paragraph" w:customStyle="1" w:styleId="afffffffffffff1">
    <w:name w:val="Другое"/>
    <w:basedOn w:val="ac"/>
    <w:link w:val="afffffffffffff0"/>
    <w:rsid w:val="00342B7F"/>
    <w:pPr>
      <w:widowControl w:val="0"/>
      <w:spacing w:line="264" w:lineRule="auto"/>
      <w:ind w:firstLine="400"/>
    </w:pPr>
    <w:rPr>
      <w:rFonts w:ascii="Calibri" w:hAnsi="Calibri"/>
      <w:sz w:val="26"/>
      <w:szCs w:val="26"/>
      <w:lang w:eastAsia="ru-RU"/>
    </w:rPr>
  </w:style>
  <w:style w:type="character" w:customStyle="1" w:styleId="FontStyle223">
    <w:name w:val="Font Style223"/>
    <w:uiPriority w:val="99"/>
    <w:rsid w:val="00893109"/>
    <w:rPr>
      <w:rFonts w:ascii="Times New Roman" w:hAnsi="Times New Roman" w:cs="Times New Roman"/>
      <w:color w:val="000000"/>
      <w:sz w:val="22"/>
      <w:szCs w:val="22"/>
    </w:rPr>
  </w:style>
  <w:style w:type="paragraph" w:customStyle="1" w:styleId="Style44">
    <w:name w:val="Style44"/>
    <w:basedOn w:val="ac"/>
    <w:uiPriority w:val="99"/>
    <w:rsid w:val="00893109"/>
    <w:pPr>
      <w:widowControl w:val="0"/>
      <w:autoSpaceDE w:val="0"/>
      <w:autoSpaceDN w:val="0"/>
      <w:adjustRightInd w:val="0"/>
      <w:spacing w:line="283" w:lineRule="exact"/>
      <w:jc w:val="center"/>
    </w:pPr>
    <w:rPr>
      <w:rFonts w:eastAsia="Times New Roman"/>
      <w:sz w:val="24"/>
      <w:szCs w:val="24"/>
      <w:lang w:eastAsia="ru-RU"/>
    </w:rPr>
  </w:style>
  <w:style w:type="paragraph" w:customStyle="1" w:styleId="Style77">
    <w:name w:val="Style77"/>
    <w:basedOn w:val="ac"/>
    <w:uiPriority w:val="99"/>
    <w:rsid w:val="00893109"/>
    <w:pPr>
      <w:widowControl w:val="0"/>
      <w:autoSpaceDE w:val="0"/>
      <w:autoSpaceDN w:val="0"/>
      <w:adjustRightInd w:val="0"/>
    </w:pPr>
    <w:rPr>
      <w:rFonts w:eastAsia="Times New Roman"/>
      <w:sz w:val="24"/>
      <w:szCs w:val="24"/>
      <w:lang w:eastAsia="ru-RU"/>
    </w:rPr>
  </w:style>
  <w:style w:type="paragraph" w:customStyle="1" w:styleId="Style55">
    <w:name w:val="Style55"/>
    <w:basedOn w:val="ac"/>
    <w:uiPriority w:val="99"/>
    <w:rsid w:val="00343EEF"/>
    <w:pPr>
      <w:widowControl w:val="0"/>
      <w:autoSpaceDE w:val="0"/>
      <w:autoSpaceDN w:val="0"/>
      <w:adjustRightInd w:val="0"/>
      <w:spacing w:line="325" w:lineRule="exact"/>
      <w:ind w:firstLine="4282"/>
    </w:pPr>
    <w:rPr>
      <w:rFonts w:eastAsia="Times New Roman"/>
      <w:sz w:val="24"/>
      <w:szCs w:val="24"/>
      <w:lang w:eastAsia="ru-RU"/>
    </w:rPr>
  </w:style>
  <w:style w:type="paragraph" w:customStyle="1" w:styleId="Style125">
    <w:name w:val="Style125"/>
    <w:basedOn w:val="ac"/>
    <w:uiPriority w:val="99"/>
    <w:rsid w:val="00343EEF"/>
    <w:pPr>
      <w:widowControl w:val="0"/>
      <w:autoSpaceDE w:val="0"/>
      <w:autoSpaceDN w:val="0"/>
      <w:adjustRightInd w:val="0"/>
      <w:spacing w:line="658" w:lineRule="exact"/>
      <w:ind w:firstLine="3715"/>
    </w:pPr>
    <w:rPr>
      <w:rFonts w:eastAsia="Times New Roman"/>
      <w:sz w:val="24"/>
      <w:szCs w:val="24"/>
      <w:lang w:eastAsia="ru-RU"/>
    </w:rPr>
  </w:style>
  <w:style w:type="character" w:customStyle="1" w:styleId="FontStyle148">
    <w:name w:val="Font Style148"/>
    <w:uiPriority w:val="99"/>
    <w:rsid w:val="00343EEF"/>
    <w:rPr>
      <w:rFonts w:ascii="Times New Roman" w:hAnsi="Times New Roman" w:cs="Times New Roman"/>
      <w:b/>
      <w:bCs/>
      <w:color w:val="000000"/>
      <w:sz w:val="18"/>
      <w:szCs w:val="18"/>
    </w:rPr>
  </w:style>
  <w:style w:type="character" w:customStyle="1" w:styleId="markedcontent">
    <w:name w:val="markedcontent"/>
    <w:basedOn w:val="ad"/>
    <w:rsid w:val="00A54381"/>
  </w:style>
  <w:style w:type="table" w:customStyle="1" w:styleId="14f0">
    <w:name w:val="Сетка таблицы14"/>
    <w:basedOn w:val="ae"/>
    <w:next w:val="af0"/>
    <w:uiPriority w:val="59"/>
    <w:rsid w:val="00AF7849"/>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ffff6">
    <w:name w:val="Абзац1"/>
    <w:basedOn w:val="ac"/>
    <w:rsid w:val="00AF7849"/>
    <w:pPr>
      <w:autoSpaceDE w:val="0"/>
      <w:autoSpaceDN w:val="0"/>
      <w:spacing w:after="60" w:line="360" w:lineRule="exact"/>
      <w:ind w:firstLine="709"/>
      <w:jc w:val="both"/>
    </w:pPr>
    <w:rPr>
      <w:rFonts w:eastAsia="Times New Roman"/>
      <w:sz w:val="28"/>
      <w:szCs w:val="28"/>
      <w:lang w:eastAsia="ru-RU"/>
    </w:rPr>
  </w:style>
  <w:style w:type="table" w:customStyle="1" w:styleId="155">
    <w:name w:val="Сетка таблицы15"/>
    <w:basedOn w:val="ae"/>
    <w:next w:val="af0"/>
    <w:uiPriority w:val="59"/>
    <w:rsid w:val="00ED6A36"/>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
    <w:name w:val="Сетка таблицы16"/>
    <w:basedOn w:val="ae"/>
    <w:next w:val="af0"/>
    <w:uiPriority w:val="59"/>
    <w:rsid w:val="00A77A6D"/>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172">
    <w:name w:val="Сетка таблицы17"/>
    <w:basedOn w:val="ae"/>
    <w:next w:val="af0"/>
    <w:uiPriority w:val="59"/>
    <w:rsid w:val="00A77A6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3">
    <w:name w:val="Сетка таблицы18"/>
    <w:basedOn w:val="ae"/>
    <w:next w:val="af0"/>
    <w:uiPriority w:val="59"/>
    <w:rsid w:val="00A77A6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2">
    <w:name w:val="Сетка таблицы19"/>
    <w:basedOn w:val="ae"/>
    <w:next w:val="af0"/>
    <w:uiPriority w:val="59"/>
    <w:rsid w:val="007A7713"/>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4">
    <w:name w:val="Сетка таблицы20"/>
    <w:basedOn w:val="ae"/>
    <w:next w:val="af0"/>
    <w:uiPriority w:val="59"/>
    <w:rsid w:val="007A7713"/>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b">
    <w:name w:val="Сетка таблицы21"/>
    <w:basedOn w:val="ae"/>
    <w:next w:val="af0"/>
    <w:uiPriority w:val="99"/>
    <w:rsid w:val="007A7713"/>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7">
    <w:name w:val="Сетка таблицы22"/>
    <w:basedOn w:val="ae"/>
    <w:next w:val="af0"/>
    <w:uiPriority w:val="59"/>
    <w:rsid w:val="007A7713"/>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233">
    <w:name w:val="Сетка таблицы23"/>
    <w:basedOn w:val="ae"/>
    <w:next w:val="af0"/>
    <w:uiPriority w:val="59"/>
    <w:rsid w:val="007A7713"/>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243">
    <w:name w:val="Сетка таблицы24"/>
    <w:basedOn w:val="ae"/>
    <w:next w:val="af0"/>
    <w:uiPriority w:val="59"/>
    <w:rsid w:val="007A7713"/>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
    <w:name w:val="Сетка таблицы25"/>
    <w:basedOn w:val="ae"/>
    <w:next w:val="af0"/>
    <w:uiPriority w:val="59"/>
    <w:rsid w:val="007A7713"/>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26"/>
    <w:basedOn w:val="ae"/>
    <w:next w:val="af0"/>
    <w:rsid w:val="007A7713"/>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270">
    <w:name w:val="Сетка таблицы27"/>
    <w:basedOn w:val="ae"/>
    <w:next w:val="af0"/>
    <w:uiPriority w:val="59"/>
    <w:rsid w:val="007A7713"/>
    <w:rPr>
      <w:rFonts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0">
    <w:name w:val="Сетка таблицы28"/>
    <w:basedOn w:val="ae"/>
    <w:next w:val="af0"/>
    <w:uiPriority w:val="59"/>
    <w:rsid w:val="00661536"/>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3">
    <w:name w:val="Сетка таблицы29"/>
    <w:basedOn w:val="ae"/>
    <w:next w:val="af0"/>
    <w:uiPriority w:val="59"/>
    <w:rsid w:val="00661536"/>
    <w:rPr>
      <w:rFonts w:asciiTheme="minorHAnsi" w:eastAsia="Times New Roman" w:hAnsiTheme="minorHAnsi" w:cstheme="minorBid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01">
    <w:name w:val="Сетка таблицы30"/>
    <w:basedOn w:val="ae"/>
    <w:next w:val="af0"/>
    <w:uiPriority w:val="59"/>
    <w:rsid w:val="00661536"/>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0">
    <w:name w:val="Нет списка111"/>
    <w:next w:val="af"/>
    <w:semiHidden/>
    <w:unhideWhenUsed/>
    <w:rsid w:val="00661536"/>
  </w:style>
  <w:style w:type="paragraph" w:customStyle="1" w:styleId="FR4">
    <w:name w:val="FR4"/>
    <w:rsid w:val="00661536"/>
    <w:pPr>
      <w:widowControl w:val="0"/>
      <w:autoSpaceDE w:val="0"/>
      <w:autoSpaceDN w:val="0"/>
      <w:adjustRightInd w:val="0"/>
      <w:ind w:left="7160"/>
    </w:pPr>
    <w:rPr>
      <w:rFonts w:ascii="Arial" w:eastAsia="Times New Roman" w:hAnsi="Arial" w:cs="Arial"/>
      <w:sz w:val="16"/>
      <w:szCs w:val="16"/>
    </w:rPr>
  </w:style>
  <w:style w:type="paragraph" w:customStyle="1" w:styleId="FR5">
    <w:name w:val="FR5"/>
    <w:rsid w:val="00661536"/>
    <w:pPr>
      <w:widowControl w:val="0"/>
      <w:autoSpaceDE w:val="0"/>
      <w:autoSpaceDN w:val="0"/>
      <w:adjustRightInd w:val="0"/>
      <w:spacing w:before="20"/>
      <w:ind w:left="7000"/>
    </w:pPr>
    <w:rPr>
      <w:rFonts w:ascii="Arial" w:eastAsia="Times New Roman" w:hAnsi="Arial" w:cs="Arial"/>
      <w:sz w:val="12"/>
      <w:szCs w:val="12"/>
    </w:rPr>
  </w:style>
  <w:style w:type="paragraph" w:customStyle="1" w:styleId="stat">
    <w:name w:val="stat"/>
    <w:basedOn w:val="ac"/>
    <w:rsid w:val="00661536"/>
    <w:pPr>
      <w:ind w:firstLine="360"/>
      <w:jc w:val="both"/>
    </w:pPr>
    <w:rPr>
      <w:rFonts w:eastAsia="Times New Roman"/>
      <w:sz w:val="24"/>
      <w:szCs w:val="24"/>
      <w:lang w:eastAsia="ru-RU"/>
    </w:rPr>
  </w:style>
  <w:style w:type="table" w:customStyle="1" w:styleId="350">
    <w:name w:val="Сетка таблицы35"/>
    <w:basedOn w:val="ae"/>
    <w:next w:val="af0"/>
    <w:rsid w:val="005E682D"/>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f3">
    <w:name w:val="Заголовок 11"/>
    <w:basedOn w:val="ac"/>
    <w:uiPriority w:val="1"/>
    <w:qFormat/>
    <w:rsid w:val="002506BC"/>
    <w:pPr>
      <w:widowControl w:val="0"/>
      <w:autoSpaceDE w:val="0"/>
      <w:autoSpaceDN w:val="0"/>
      <w:ind w:left="961"/>
      <w:jc w:val="both"/>
      <w:outlineLvl w:val="1"/>
    </w:pPr>
    <w:rPr>
      <w:rFonts w:eastAsia="Times New Roman"/>
      <w:b/>
      <w:bCs/>
      <w:sz w:val="28"/>
      <w:szCs w:val="28"/>
    </w:rPr>
  </w:style>
  <w:style w:type="paragraph" w:customStyle="1" w:styleId="afffffffffffff2">
    <w:name w:val="Текст отчета"/>
    <w:basedOn w:val="ac"/>
    <w:link w:val="afffffffffffff3"/>
    <w:autoRedefine/>
    <w:rsid w:val="002506BC"/>
    <w:pPr>
      <w:widowControl w:val="0"/>
      <w:tabs>
        <w:tab w:val="left" w:pos="426"/>
        <w:tab w:val="left" w:pos="567"/>
      </w:tabs>
      <w:autoSpaceDE w:val="0"/>
      <w:autoSpaceDN w:val="0"/>
      <w:adjustRightInd w:val="0"/>
      <w:spacing w:line="360" w:lineRule="auto"/>
      <w:ind w:left="284" w:right="198" w:hanging="142"/>
      <w:jc w:val="both"/>
    </w:pPr>
    <w:rPr>
      <w:rFonts w:eastAsia="Times New Roman"/>
      <w:sz w:val="28"/>
      <w:szCs w:val="28"/>
      <w:shd w:val="clear" w:color="auto" w:fill="FFFFFF"/>
      <w:lang w:val="x-none"/>
    </w:rPr>
  </w:style>
  <w:style w:type="character" w:customStyle="1" w:styleId="afffffffffffff3">
    <w:name w:val="Текст отчета Знак"/>
    <w:link w:val="afffffffffffff2"/>
    <w:rsid w:val="002506BC"/>
    <w:rPr>
      <w:rFonts w:ascii="Times New Roman" w:eastAsia="Times New Roman" w:hAnsi="Times New Roman"/>
      <w:sz w:val="28"/>
      <w:szCs w:val="28"/>
      <w:lang w:val="x-none" w:eastAsia="en-US"/>
    </w:rPr>
  </w:style>
  <w:style w:type="paragraph" w:customStyle="1" w:styleId="228bf8a64b8551e1msonormal">
    <w:name w:val="228bf8a64b8551e1msonormal"/>
    <w:basedOn w:val="ac"/>
    <w:rsid w:val="002506BC"/>
    <w:pPr>
      <w:spacing w:before="100" w:beforeAutospacing="1" w:after="100" w:afterAutospacing="1"/>
    </w:pPr>
    <w:rPr>
      <w:rFonts w:eastAsia="Times New Roman"/>
      <w:sz w:val="24"/>
      <w:szCs w:val="24"/>
      <w:lang w:eastAsia="ru-RU"/>
    </w:rPr>
  </w:style>
  <w:style w:type="paragraph" w:customStyle="1" w:styleId="c43">
    <w:name w:val="c43"/>
    <w:basedOn w:val="ac"/>
    <w:rsid w:val="002506BC"/>
    <w:pPr>
      <w:spacing w:before="100" w:beforeAutospacing="1" w:after="100" w:afterAutospacing="1"/>
    </w:pPr>
    <w:rPr>
      <w:rFonts w:eastAsia="Times New Roman"/>
      <w:sz w:val="24"/>
      <w:szCs w:val="24"/>
      <w:lang w:eastAsia="ru-RU"/>
    </w:rPr>
  </w:style>
  <w:style w:type="paragraph" w:customStyle="1" w:styleId="c41">
    <w:name w:val="c41"/>
    <w:basedOn w:val="ac"/>
    <w:rsid w:val="002506BC"/>
    <w:pPr>
      <w:spacing w:before="100" w:beforeAutospacing="1" w:after="100" w:afterAutospacing="1"/>
    </w:pPr>
    <w:rPr>
      <w:rFonts w:eastAsia="Times New Roman"/>
      <w:sz w:val="24"/>
      <w:szCs w:val="24"/>
      <w:lang w:eastAsia="ru-RU"/>
    </w:rPr>
  </w:style>
  <w:style w:type="character" w:customStyle="1" w:styleId="10b">
    <w:name w:val="Основной текст (10) + Полужирный"/>
    <w:uiPriority w:val="99"/>
    <w:rsid w:val="002506BC"/>
    <w:rPr>
      <w:rFonts w:ascii="Times New Roman" w:hAnsi="Times New Roman" w:cs="Times New Roman"/>
      <w:b/>
      <w:bCs/>
      <w:sz w:val="18"/>
      <w:szCs w:val="18"/>
    </w:rPr>
  </w:style>
  <w:style w:type="character" w:customStyle="1" w:styleId="organictextcontentspan">
    <w:name w:val="organictextcontentspan"/>
    <w:basedOn w:val="ad"/>
    <w:rsid w:val="006D6E36"/>
  </w:style>
  <w:style w:type="table" w:customStyle="1" w:styleId="318">
    <w:name w:val="Сетка таблицы31"/>
    <w:basedOn w:val="ae"/>
    <w:next w:val="af0"/>
    <w:uiPriority w:val="59"/>
    <w:rsid w:val="00790C23"/>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
    <w:name w:val="Сетка таблицы32"/>
    <w:basedOn w:val="ae"/>
    <w:next w:val="af0"/>
    <w:uiPriority w:val="59"/>
    <w:rsid w:val="00790C23"/>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3">
    <w:name w:val="Сетка таблицы33"/>
    <w:basedOn w:val="ae"/>
    <w:next w:val="af0"/>
    <w:uiPriority w:val="59"/>
    <w:rsid w:val="00790C23"/>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3">
    <w:name w:val="Сетка таблицы34"/>
    <w:basedOn w:val="ae"/>
    <w:next w:val="af0"/>
    <w:uiPriority w:val="59"/>
    <w:rsid w:val="00790C23"/>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ff9">
    <w:name w:val="Заголовок3"/>
    <w:basedOn w:val="ac"/>
    <w:next w:val="af8"/>
    <w:rsid w:val="00790C23"/>
    <w:pPr>
      <w:keepNext/>
      <w:suppressAutoHyphens/>
      <w:spacing w:before="240" w:after="120"/>
    </w:pPr>
    <w:rPr>
      <w:rFonts w:ascii="Arial" w:eastAsia="Arial Unicode MS" w:hAnsi="Arial" w:cs="Mangal"/>
      <w:sz w:val="28"/>
      <w:szCs w:val="28"/>
      <w:lang w:eastAsia="zh-CN"/>
    </w:rPr>
  </w:style>
  <w:style w:type="table" w:customStyle="1" w:styleId="1101">
    <w:name w:val="Сетка таблицы110"/>
    <w:basedOn w:val="ae"/>
    <w:next w:val="af0"/>
    <w:uiPriority w:val="59"/>
    <w:rsid w:val="008435BA"/>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acterStyle2">
    <w:name w:val="CharacterStyle2"/>
    <w:hidden/>
    <w:rsid w:val="0060288C"/>
    <w:rPr>
      <w:rFonts w:ascii="Times New Roman" w:hAnsi="Times New Roman"/>
      <w:b/>
      <w:i/>
      <w:noProof/>
      <w:color w:val="000000"/>
      <w:sz w:val="20"/>
      <w:u w:val="none"/>
    </w:rPr>
  </w:style>
  <w:style w:type="character" w:customStyle="1" w:styleId="button-search">
    <w:name w:val="button-search"/>
    <w:basedOn w:val="ad"/>
    <w:rsid w:val="0060288C"/>
    <w:rPr>
      <w:rFonts w:ascii="Times New Roman" w:hAnsi="Times New Roman" w:cs="Times New Roman" w:hint="default"/>
    </w:rPr>
  </w:style>
  <w:style w:type="table" w:customStyle="1" w:styleId="360">
    <w:name w:val="Сетка таблицы36"/>
    <w:basedOn w:val="ae"/>
    <w:next w:val="af0"/>
    <w:uiPriority w:val="59"/>
    <w:rsid w:val="00F93CDC"/>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414">
    <w:name w:val="Сетка таблицы41"/>
    <w:basedOn w:val="ae"/>
    <w:next w:val="af0"/>
    <w:uiPriority w:val="59"/>
    <w:rsid w:val="00D67B8B"/>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
    <w:name w:val="Сетка таблицы42"/>
    <w:basedOn w:val="ae"/>
    <w:next w:val="af0"/>
    <w:uiPriority w:val="59"/>
    <w:rsid w:val="00202C26"/>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0">
    <w:name w:val="Сетка таблицы37"/>
    <w:basedOn w:val="ae"/>
    <w:next w:val="af0"/>
    <w:uiPriority w:val="59"/>
    <w:rsid w:val="00202C26"/>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0">
    <w:name w:val="Сетка таблицы38"/>
    <w:basedOn w:val="ae"/>
    <w:next w:val="af0"/>
    <w:uiPriority w:val="59"/>
    <w:rsid w:val="00202C26"/>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390">
    <w:name w:val="Сетка таблицы39"/>
    <w:basedOn w:val="ae"/>
    <w:next w:val="af0"/>
    <w:uiPriority w:val="59"/>
    <w:rsid w:val="00202C26"/>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400">
    <w:name w:val="Сетка таблицы40"/>
    <w:basedOn w:val="ae"/>
    <w:next w:val="af0"/>
    <w:uiPriority w:val="59"/>
    <w:rsid w:val="00202C26"/>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TML10">
    <w:name w:val="Стандартный HTML Знак1"/>
    <w:basedOn w:val="ad"/>
    <w:uiPriority w:val="99"/>
    <w:semiHidden/>
    <w:rsid w:val="0063380D"/>
    <w:rPr>
      <w:rFonts w:ascii="Consolas" w:eastAsia="Times New Roman" w:hAnsi="Consolas" w:cs="Times New Roman"/>
      <w:sz w:val="20"/>
      <w:szCs w:val="20"/>
      <w:lang w:eastAsia="ru-RU"/>
    </w:rPr>
  </w:style>
  <w:style w:type="character" w:customStyle="1" w:styleId="319">
    <w:name w:val="Основной текст с отступом 3 Знак1"/>
    <w:basedOn w:val="ad"/>
    <w:uiPriority w:val="99"/>
    <w:semiHidden/>
    <w:rsid w:val="0063380D"/>
    <w:rPr>
      <w:rFonts w:eastAsia="Times New Roman"/>
      <w:sz w:val="16"/>
      <w:szCs w:val="16"/>
      <w:lang w:eastAsia="ru-RU"/>
    </w:rPr>
  </w:style>
  <w:style w:type="table" w:customStyle="1" w:styleId="431">
    <w:name w:val="Сетка таблицы43"/>
    <w:basedOn w:val="ae"/>
    <w:next w:val="af0"/>
    <w:uiPriority w:val="59"/>
    <w:rsid w:val="00DB04F1"/>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1">
    <w:name w:val="Сетка таблицы44"/>
    <w:basedOn w:val="ae"/>
    <w:next w:val="af0"/>
    <w:uiPriority w:val="59"/>
    <w:rsid w:val="00DB04F1"/>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451">
    <w:name w:val="Сетка таблицы45"/>
    <w:basedOn w:val="ae"/>
    <w:next w:val="af0"/>
    <w:rsid w:val="00DB04F1"/>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6d">
    <w:name w:val="Основной текст6"/>
    <w:basedOn w:val="afff0"/>
    <w:rsid w:val="00715F63"/>
    <w:rPr>
      <w:rFonts w:ascii="Times New Roman" w:eastAsia="Times New Roman" w:hAnsi="Times New Roman" w:cs="Times New Roman"/>
      <w:b w:val="0"/>
      <w:bCs w:val="0"/>
      <w:i w:val="0"/>
      <w:iCs w:val="0"/>
      <w:smallCaps w:val="0"/>
      <w:strike w:val="0"/>
      <w:spacing w:val="0"/>
      <w:sz w:val="26"/>
      <w:szCs w:val="26"/>
      <w:u w:val="single"/>
      <w:shd w:val="clear" w:color="auto" w:fill="FFFFFF"/>
      <w:lang w:bidi="ar-SA"/>
    </w:rPr>
  </w:style>
  <w:style w:type="paragraph" w:customStyle="1" w:styleId="7d">
    <w:name w:val="Основной текст7"/>
    <w:basedOn w:val="ac"/>
    <w:rsid w:val="00715F63"/>
    <w:pPr>
      <w:shd w:val="clear" w:color="auto" w:fill="FFFFFF"/>
      <w:spacing w:before="360" w:line="322" w:lineRule="exact"/>
    </w:pPr>
    <w:rPr>
      <w:rFonts w:eastAsia="Times New Roman"/>
      <w:color w:val="000000"/>
      <w:sz w:val="26"/>
      <w:szCs w:val="26"/>
      <w:lang w:eastAsia="ru-RU"/>
    </w:rPr>
  </w:style>
  <w:style w:type="character" w:customStyle="1" w:styleId="2Georgia75pt">
    <w:name w:val="Основной текст (2) + Georgia;7;5 pt"/>
    <w:basedOn w:val="2f1"/>
    <w:rsid w:val="00125BDF"/>
    <w:rPr>
      <w:rFonts w:ascii="Georgia" w:eastAsia="Georgia" w:hAnsi="Georgia" w:cs="Georgia"/>
      <w:b/>
      <w:bCs/>
      <w:i w:val="0"/>
      <w:iCs w:val="0"/>
      <w:smallCaps w:val="0"/>
      <w:strike w:val="0"/>
      <w:color w:val="000000"/>
      <w:spacing w:val="0"/>
      <w:w w:val="100"/>
      <w:position w:val="0"/>
      <w:sz w:val="15"/>
      <w:szCs w:val="15"/>
      <w:u w:val="none"/>
      <w:shd w:val="clear" w:color="auto" w:fill="FFFFFF"/>
      <w:lang w:val="ru-RU" w:eastAsia="ru-RU" w:bidi="ru-RU"/>
    </w:rPr>
  </w:style>
  <w:style w:type="table" w:customStyle="1" w:styleId="620">
    <w:name w:val="Сетка таблицы62"/>
    <w:basedOn w:val="ae"/>
    <w:next w:val="af0"/>
    <w:rsid w:val="004A244A"/>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0">
    <w:name w:val="Сетка таблицы61"/>
    <w:basedOn w:val="ae"/>
    <w:next w:val="af0"/>
    <w:uiPriority w:val="59"/>
    <w:rsid w:val="004A244A"/>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nsNonformat0">
    <w:name w:val="ConsNonformat Знак"/>
    <w:link w:val="ConsNonformat"/>
    <w:locked/>
    <w:rsid w:val="0077490E"/>
    <w:rPr>
      <w:rFonts w:ascii="Courier New" w:eastAsia="Times New Roman" w:hAnsi="Courier New" w:cs="Courier New"/>
    </w:rPr>
  </w:style>
  <w:style w:type="table" w:customStyle="1" w:styleId="611">
    <w:name w:val="Сетка таблицы611"/>
    <w:basedOn w:val="ae"/>
    <w:next w:val="af0"/>
    <w:uiPriority w:val="59"/>
    <w:rsid w:val="00321135"/>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0">
    <w:name w:val="Сетка таблицы64"/>
    <w:basedOn w:val="ae"/>
    <w:next w:val="af0"/>
    <w:uiPriority w:val="59"/>
    <w:rsid w:val="00840B27"/>
    <w:rPr>
      <w:rFonts w:asciiTheme="minorHAnsi" w:eastAsiaTheme="minorHAnsi" w:hAnsiTheme="minorHAnsi" w:cstheme="minorBid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70">
    <w:name w:val="Сетка таблицы67"/>
    <w:basedOn w:val="ae"/>
    <w:next w:val="af0"/>
    <w:uiPriority w:val="59"/>
    <w:rsid w:val="00DF6F6D"/>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PreformattedText">
    <w:name w:val="Preformatted Text"/>
    <w:basedOn w:val="ac"/>
    <w:qFormat/>
    <w:rsid w:val="00284D1A"/>
    <w:pPr>
      <w:widowControl w:val="0"/>
      <w:suppressAutoHyphens/>
    </w:pPr>
    <w:rPr>
      <w:rFonts w:ascii="Liberation Mono" w:eastAsia="Liberation Mono" w:hAnsi="Liberation Mono" w:cs="Liberation Mono"/>
      <w:sz w:val="20"/>
      <w:szCs w:val="20"/>
      <w:lang w:val="en-US" w:eastAsia="zh-CN" w:bidi="hi-IN"/>
    </w:rPr>
  </w:style>
  <w:style w:type="table" w:customStyle="1" w:styleId="470">
    <w:name w:val="Сетка таблицы47"/>
    <w:basedOn w:val="ae"/>
    <w:next w:val="af0"/>
    <w:uiPriority w:val="99"/>
    <w:rsid w:val="007B7C17"/>
    <w:rPr>
      <w:rFonts w:asciiTheme="minorHAnsi" w:eastAsia="Times New Roman"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80">
    <w:name w:val="Сетка таблицы48"/>
    <w:basedOn w:val="ae"/>
    <w:next w:val="af0"/>
    <w:uiPriority w:val="59"/>
    <w:rsid w:val="007B7C17"/>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460">
    <w:name w:val="Сетка таблицы46"/>
    <w:basedOn w:val="ae"/>
    <w:next w:val="af0"/>
    <w:uiPriority w:val="59"/>
    <w:rsid w:val="001D4B9D"/>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layout">
    <w:name w:val="layout"/>
    <w:basedOn w:val="ad"/>
    <w:rsid w:val="00A23115"/>
  </w:style>
  <w:style w:type="paragraph" w:customStyle="1" w:styleId="1fffff7">
    <w:name w:val="Текст концевой сноски1"/>
    <w:basedOn w:val="ac"/>
    <w:next w:val="afffff3"/>
    <w:uiPriority w:val="99"/>
    <w:unhideWhenUsed/>
    <w:rsid w:val="00146BAC"/>
    <w:rPr>
      <w:rFonts w:eastAsia="Times New Roman"/>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67944">
      <w:bodyDiv w:val="1"/>
      <w:marLeft w:val="0"/>
      <w:marRight w:val="0"/>
      <w:marTop w:val="0"/>
      <w:marBottom w:val="0"/>
      <w:divBdr>
        <w:top w:val="none" w:sz="0" w:space="0" w:color="auto"/>
        <w:left w:val="none" w:sz="0" w:space="0" w:color="auto"/>
        <w:bottom w:val="none" w:sz="0" w:space="0" w:color="auto"/>
        <w:right w:val="none" w:sz="0" w:space="0" w:color="auto"/>
      </w:divBdr>
    </w:div>
    <w:div w:id="3872212">
      <w:bodyDiv w:val="1"/>
      <w:marLeft w:val="0"/>
      <w:marRight w:val="0"/>
      <w:marTop w:val="0"/>
      <w:marBottom w:val="0"/>
      <w:divBdr>
        <w:top w:val="none" w:sz="0" w:space="0" w:color="auto"/>
        <w:left w:val="none" w:sz="0" w:space="0" w:color="auto"/>
        <w:bottom w:val="none" w:sz="0" w:space="0" w:color="auto"/>
        <w:right w:val="none" w:sz="0" w:space="0" w:color="auto"/>
      </w:divBdr>
    </w:div>
    <w:div w:id="4066107">
      <w:bodyDiv w:val="1"/>
      <w:marLeft w:val="0"/>
      <w:marRight w:val="0"/>
      <w:marTop w:val="0"/>
      <w:marBottom w:val="0"/>
      <w:divBdr>
        <w:top w:val="none" w:sz="0" w:space="0" w:color="auto"/>
        <w:left w:val="none" w:sz="0" w:space="0" w:color="auto"/>
        <w:bottom w:val="none" w:sz="0" w:space="0" w:color="auto"/>
        <w:right w:val="none" w:sz="0" w:space="0" w:color="auto"/>
      </w:divBdr>
    </w:div>
    <w:div w:id="8259410">
      <w:bodyDiv w:val="1"/>
      <w:marLeft w:val="0"/>
      <w:marRight w:val="0"/>
      <w:marTop w:val="0"/>
      <w:marBottom w:val="0"/>
      <w:divBdr>
        <w:top w:val="none" w:sz="0" w:space="0" w:color="auto"/>
        <w:left w:val="none" w:sz="0" w:space="0" w:color="auto"/>
        <w:bottom w:val="none" w:sz="0" w:space="0" w:color="auto"/>
        <w:right w:val="none" w:sz="0" w:space="0" w:color="auto"/>
      </w:divBdr>
    </w:div>
    <w:div w:id="11732332">
      <w:bodyDiv w:val="1"/>
      <w:marLeft w:val="0"/>
      <w:marRight w:val="0"/>
      <w:marTop w:val="0"/>
      <w:marBottom w:val="0"/>
      <w:divBdr>
        <w:top w:val="none" w:sz="0" w:space="0" w:color="auto"/>
        <w:left w:val="none" w:sz="0" w:space="0" w:color="auto"/>
        <w:bottom w:val="none" w:sz="0" w:space="0" w:color="auto"/>
        <w:right w:val="none" w:sz="0" w:space="0" w:color="auto"/>
      </w:divBdr>
    </w:div>
    <w:div w:id="12847341">
      <w:bodyDiv w:val="1"/>
      <w:marLeft w:val="0"/>
      <w:marRight w:val="0"/>
      <w:marTop w:val="0"/>
      <w:marBottom w:val="0"/>
      <w:divBdr>
        <w:top w:val="none" w:sz="0" w:space="0" w:color="auto"/>
        <w:left w:val="none" w:sz="0" w:space="0" w:color="auto"/>
        <w:bottom w:val="none" w:sz="0" w:space="0" w:color="auto"/>
        <w:right w:val="none" w:sz="0" w:space="0" w:color="auto"/>
      </w:divBdr>
    </w:div>
    <w:div w:id="22630310">
      <w:bodyDiv w:val="1"/>
      <w:marLeft w:val="0"/>
      <w:marRight w:val="0"/>
      <w:marTop w:val="0"/>
      <w:marBottom w:val="0"/>
      <w:divBdr>
        <w:top w:val="none" w:sz="0" w:space="0" w:color="auto"/>
        <w:left w:val="none" w:sz="0" w:space="0" w:color="auto"/>
        <w:bottom w:val="none" w:sz="0" w:space="0" w:color="auto"/>
        <w:right w:val="none" w:sz="0" w:space="0" w:color="auto"/>
      </w:divBdr>
    </w:div>
    <w:div w:id="24596067">
      <w:bodyDiv w:val="1"/>
      <w:marLeft w:val="0"/>
      <w:marRight w:val="0"/>
      <w:marTop w:val="0"/>
      <w:marBottom w:val="0"/>
      <w:divBdr>
        <w:top w:val="none" w:sz="0" w:space="0" w:color="auto"/>
        <w:left w:val="none" w:sz="0" w:space="0" w:color="auto"/>
        <w:bottom w:val="none" w:sz="0" w:space="0" w:color="auto"/>
        <w:right w:val="none" w:sz="0" w:space="0" w:color="auto"/>
      </w:divBdr>
    </w:div>
    <w:div w:id="32193194">
      <w:bodyDiv w:val="1"/>
      <w:marLeft w:val="0"/>
      <w:marRight w:val="0"/>
      <w:marTop w:val="0"/>
      <w:marBottom w:val="0"/>
      <w:divBdr>
        <w:top w:val="none" w:sz="0" w:space="0" w:color="auto"/>
        <w:left w:val="none" w:sz="0" w:space="0" w:color="auto"/>
        <w:bottom w:val="none" w:sz="0" w:space="0" w:color="auto"/>
        <w:right w:val="none" w:sz="0" w:space="0" w:color="auto"/>
      </w:divBdr>
    </w:div>
    <w:div w:id="36511613">
      <w:bodyDiv w:val="1"/>
      <w:marLeft w:val="0"/>
      <w:marRight w:val="0"/>
      <w:marTop w:val="0"/>
      <w:marBottom w:val="0"/>
      <w:divBdr>
        <w:top w:val="none" w:sz="0" w:space="0" w:color="auto"/>
        <w:left w:val="none" w:sz="0" w:space="0" w:color="auto"/>
        <w:bottom w:val="none" w:sz="0" w:space="0" w:color="auto"/>
        <w:right w:val="none" w:sz="0" w:space="0" w:color="auto"/>
      </w:divBdr>
    </w:div>
    <w:div w:id="40633907">
      <w:bodyDiv w:val="1"/>
      <w:marLeft w:val="0"/>
      <w:marRight w:val="0"/>
      <w:marTop w:val="0"/>
      <w:marBottom w:val="0"/>
      <w:divBdr>
        <w:top w:val="none" w:sz="0" w:space="0" w:color="auto"/>
        <w:left w:val="none" w:sz="0" w:space="0" w:color="auto"/>
        <w:bottom w:val="none" w:sz="0" w:space="0" w:color="auto"/>
        <w:right w:val="none" w:sz="0" w:space="0" w:color="auto"/>
      </w:divBdr>
    </w:div>
    <w:div w:id="41948982">
      <w:bodyDiv w:val="1"/>
      <w:marLeft w:val="0"/>
      <w:marRight w:val="0"/>
      <w:marTop w:val="0"/>
      <w:marBottom w:val="0"/>
      <w:divBdr>
        <w:top w:val="none" w:sz="0" w:space="0" w:color="auto"/>
        <w:left w:val="none" w:sz="0" w:space="0" w:color="auto"/>
        <w:bottom w:val="none" w:sz="0" w:space="0" w:color="auto"/>
        <w:right w:val="none" w:sz="0" w:space="0" w:color="auto"/>
      </w:divBdr>
    </w:div>
    <w:div w:id="60450005">
      <w:bodyDiv w:val="1"/>
      <w:marLeft w:val="0"/>
      <w:marRight w:val="0"/>
      <w:marTop w:val="0"/>
      <w:marBottom w:val="0"/>
      <w:divBdr>
        <w:top w:val="none" w:sz="0" w:space="0" w:color="auto"/>
        <w:left w:val="none" w:sz="0" w:space="0" w:color="auto"/>
        <w:bottom w:val="none" w:sz="0" w:space="0" w:color="auto"/>
        <w:right w:val="none" w:sz="0" w:space="0" w:color="auto"/>
      </w:divBdr>
    </w:div>
    <w:div w:id="61371100">
      <w:bodyDiv w:val="1"/>
      <w:marLeft w:val="0"/>
      <w:marRight w:val="0"/>
      <w:marTop w:val="0"/>
      <w:marBottom w:val="0"/>
      <w:divBdr>
        <w:top w:val="none" w:sz="0" w:space="0" w:color="auto"/>
        <w:left w:val="none" w:sz="0" w:space="0" w:color="auto"/>
        <w:bottom w:val="none" w:sz="0" w:space="0" w:color="auto"/>
        <w:right w:val="none" w:sz="0" w:space="0" w:color="auto"/>
      </w:divBdr>
    </w:div>
    <w:div w:id="63382954">
      <w:bodyDiv w:val="1"/>
      <w:marLeft w:val="0"/>
      <w:marRight w:val="0"/>
      <w:marTop w:val="0"/>
      <w:marBottom w:val="0"/>
      <w:divBdr>
        <w:top w:val="none" w:sz="0" w:space="0" w:color="auto"/>
        <w:left w:val="none" w:sz="0" w:space="0" w:color="auto"/>
        <w:bottom w:val="none" w:sz="0" w:space="0" w:color="auto"/>
        <w:right w:val="none" w:sz="0" w:space="0" w:color="auto"/>
      </w:divBdr>
    </w:div>
    <w:div w:id="63525722">
      <w:bodyDiv w:val="1"/>
      <w:marLeft w:val="0"/>
      <w:marRight w:val="0"/>
      <w:marTop w:val="0"/>
      <w:marBottom w:val="0"/>
      <w:divBdr>
        <w:top w:val="none" w:sz="0" w:space="0" w:color="auto"/>
        <w:left w:val="none" w:sz="0" w:space="0" w:color="auto"/>
        <w:bottom w:val="none" w:sz="0" w:space="0" w:color="auto"/>
        <w:right w:val="none" w:sz="0" w:space="0" w:color="auto"/>
      </w:divBdr>
    </w:div>
    <w:div w:id="67925768">
      <w:bodyDiv w:val="1"/>
      <w:marLeft w:val="0"/>
      <w:marRight w:val="0"/>
      <w:marTop w:val="0"/>
      <w:marBottom w:val="0"/>
      <w:divBdr>
        <w:top w:val="none" w:sz="0" w:space="0" w:color="auto"/>
        <w:left w:val="none" w:sz="0" w:space="0" w:color="auto"/>
        <w:bottom w:val="none" w:sz="0" w:space="0" w:color="auto"/>
        <w:right w:val="none" w:sz="0" w:space="0" w:color="auto"/>
      </w:divBdr>
    </w:div>
    <w:div w:id="68817987">
      <w:bodyDiv w:val="1"/>
      <w:marLeft w:val="0"/>
      <w:marRight w:val="0"/>
      <w:marTop w:val="0"/>
      <w:marBottom w:val="0"/>
      <w:divBdr>
        <w:top w:val="none" w:sz="0" w:space="0" w:color="auto"/>
        <w:left w:val="none" w:sz="0" w:space="0" w:color="auto"/>
        <w:bottom w:val="none" w:sz="0" w:space="0" w:color="auto"/>
        <w:right w:val="none" w:sz="0" w:space="0" w:color="auto"/>
      </w:divBdr>
    </w:div>
    <w:div w:id="69278465">
      <w:bodyDiv w:val="1"/>
      <w:marLeft w:val="0"/>
      <w:marRight w:val="0"/>
      <w:marTop w:val="0"/>
      <w:marBottom w:val="0"/>
      <w:divBdr>
        <w:top w:val="none" w:sz="0" w:space="0" w:color="auto"/>
        <w:left w:val="none" w:sz="0" w:space="0" w:color="auto"/>
        <w:bottom w:val="none" w:sz="0" w:space="0" w:color="auto"/>
        <w:right w:val="none" w:sz="0" w:space="0" w:color="auto"/>
      </w:divBdr>
    </w:div>
    <w:div w:id="69352293">
      <w:bodyDiv w:val="1"/>
      <w:marLeft w:val="0"/>
      <w:marRight w:val="0"/>
      <w:marTop w:val="0"/>
      <w:marBottom w:val="0"/>
      <w:divBdr>
        <w:top w:val="none" w:sz="0" w:space="0" w:color="auto"/>
        <w:left w:val="none" w:sz="0" w:space="0" w:color="auto"/>
        <w:bottom w:val="none" w:sz="0" w:space="0" w:color="auto"/>
        <w:right w:val="none" w:sz="0" w:space="0" w:color="auto"/>
      </w:divBdr>
    </w:div>
    <w:div w:id="75522069">
      <w:bodyDiv w:val="1"/>
      <w:marLeft w:val="0"/>
      <w:marRight w:val="0"/>
      <w:marTop w:val="0"/>
      <w:marBottom w:val="0"/>
      <w:divBdr>
        <w:top w:val="none" w:sz="0" w:space="0" w:color="auto"/>
        <w:left w:val="none" w:sz="0" w:space="0" w:color="auto"/>
        <w:bottom w:val="none" w:sz="0" w:space="0" w:color="auto"/>
        <w:right w:val="none" w:sz="0" w:space="0" w:color="auto"/>
      </w:divBdr>
    </w:div>
    <w:div w:id="77216075">
      <w:bodyDiv w:val="1"/>
      <w:marLeft w:val="0"/>
      <w:marRight w:val="0"/>
      <w:marTop w:val="0"/>
      <w:marBottom w:val="0"/>
      <w:divBdr>
        <w:top w:val="none" w:sz="0" w:space="0" w:color="auto"/>
        <w:left w:val="none" w:sz="0" w:space="0" w:color="auto"/>
        <w:bottom w:val="none" w:sz="0" w:space="0" w:color="auto"/>
        <w:right w:val="none" w:sz="0" w:space="0" w:color="auto"/>
      </w:divBdr>
    </w:div>
    <w:div w:id="95442355">
      <w:bodyDiv w:val="1"/>
      <w:marLeft w:val="0"/>
      <w:marRight w:val="0"/>
      <w:marTop w:val="0"/>
      <w:marBottom w:val="0"/>
      <w:divBdr>
        <w:top w:val="none" w:sz="0" w:space="0" w:color="auto"/>
        <w:left w:val="none" w:sz="0" w:space="0" w:color="auto"/>
        <w:bottom w:val="none" w:sz="0" w:space="0" w:color="auto"/>
        <w:right w:val="none" w:sz="0" w:space="0" w:color="auto"/>
      </w:divBdr>
    </w:div>
    <w:div w:id="104037451">
      <w:bodyDiv w:val="1"/>
      <w:marLeft w:val="0"/>
      <w:marRight w:val="0"/>
      <w:marTop w:val="0"/>
      <w:marBottom w:val="0"/>
      <w:divBdr>
        <w:top w:val="none" w:sz="0" w:space="0" w:color="auto"/>
        <w:left w:val="none" w:sz="0" w:space="0" w:color="auto"/>
        <w:bottom w:val="none" w:sz="0" w:space="0" w:color="auto"/>
        <w:right w:val="none" w:sz="0" w:space="0" w:color="auto"/>
      </w:divBdr>
    </w:div>
    <w:div w:id="108816471">
      <w:bodyDiv w:val="1"/>
      <w:marLeft w:val="0"/>
      <w:marRight w:val="0"/>
      <w:marTop w:val="0"/>
      <w:marBottom w:val="0"/>
      <w:divBdr>
        <w:top w:val="none" w:sz="0" w:space="0" w:color="auto"/>
        <w:left w:val="none" w:sz="0" w:space="0" w:color="auto"/>
        <w:bottom w:val="none" w:sz="0" w:space="0" w:color="auto"/>
        <w:right w:val="none" w:sz="0" w:space="0" w:color="auto"/>
      </w:divBdr>
    </w:div>
    <w:div w:id="128402585">
      <w:bodyDiv w:val="1"/>
      <w:marLeft w:val="0"/>
      <w:marRight w:val="0"/>
      <w:marTop w:val="0"/>
      <w:marBottom w:val="0"/>
      <w:divBdr>
        <w:top w:val="none" w:sz="0" w:space="0" w:color="auto"/>
        <w:left w:val="none" w:sz="0" w:space="0" w:color="auto"/>
        <w:bottom w:val="none" w:sz="0" w:space="0" w:color="auto"/>
        <w:right w:val="none" w:sz="0" w:space="0" w:color="auto"/>
      </w:divBdr>
    </w:div>
    <w:div w:id="129173785">
      <w:bodyDiv w:val="1"/>
      <w:marLeft w:val="0"/>
      <w:marRight w:val="0"/>
      <w:marTop w:val="0"/>
      <w:marBottom w:val="0"/>
      <w:divBdr>
        <w:top w:val="none" w:sz="0" w:space="0" w:color="auto"/>
        <w:left w:val="none" w:sz="0" w:space="0" w:color="auto"/>
        <w:bottom w:val="none" w:sz="0" w:space="0" w:color="auto"/>
        <w:right w:val="none" w:sz="0" w:space="0" w:color="auto"/>
      </w:divBdr>
    </w:div>
    <w:div w:id="129717160">
      <w:bodyDiv w:val="1"/>
      <w:marLeft w:val="0"/>
      <w:marRight w:val="0"/>
      <w:marTop w:val="0"/>
      <w:marBottom w:val="0"/>
      <w:divBdr>
        <w:top w:val="none" w:sz="0" w:space="0" w:color="auto"/>
        <w:left w:val="none" w:sz="0" w:space="0" w:color="auto"/>
        <w:bottom w:val="none" w:sz="0" w:space="0" w:color="auto"/>
        <w:right w:val="none" w:sz="0" w:space="0" w:color="auto"/>
      </w:divBdr>
    </w:div>
    <w:div w:id="132723646">
      <w:bodyDiv w:val="1"/>
      <w:marLeft w:val="0"/>
      <w:marRight w:val="0"/>
      <w:marTop w:val="0"/>
      <w:marBottom w:val="0"/>
      <w:divBdr>
        <w:top w:val="none" w:sz="0" w:space="0" w:color="auto"/>
        <w:left w:val="none" w:sz="0" w:space="0" w:color="auto"/>
        <w:bottom w:val="none" w:sz="0" w:space="0" w:color="auto"/>
        <w:right w:val="none" w:sz="0" w:space="0" w:color="auto"/>
      </w:divBdr>
    </w:div>
    <w:div w:id="138570135">
      <w:bodyDiv w:val="1"/>
      <w:marLeft w:val="0"/>
      <w:marRight w:val="0"/>
      <w:marTop w:val="0"/>
      <w:marBottom w:val="0"/>
      <w:divBdr>
        <w:top w:val="none" w:sz="0" w:space="0" w:color="auto"/>
        <w:left w:val="none" w:sz="0" w:space="0" w:color="auto"/>
        <w:bottom w:val="none" w:sz="0" w:space="0" w:color="auto"/>
        <w:right w:val="none" w:sz="0" w:space="0" w:color="auto"/>
      </w:divBdr>
    </w:div>
    <w:div w:id="143666055">
      <w:bodyDiv w:val="1"/>
      <w:marLeft w:val="0"/>
      <w:marRight w:val="0"/>
      <w:marTop w:val="0"/>
      <w:marBottom w:val="0"/>
      <w:divBdr>
        <w:top w:val="none" w:sz="0" w:space="0" w:color="auto"/>
        <w:left w:val="none" w:sz="0" w:space="0" w:color="auto"/>
        <w:bottom w:val="none" w:sz="0" w:space="0" w:color="auto"/>
        <w:right w:val="none" w:sz="0" w:space="0" w:color="auto"/>
      </w:divBdr>
    </w:div>
    <w:div w:id="146675521">
      <w:bodyDiv w:val="1"/>
      <w:marLeft w:val="0"/>
      <w:marRight w:val="0"/>
      <w:marTop w:val="0"/>
      <w:marBottom w:val="0"/>
      <w:divBdr>
        <w:top w:val="none" w:sz="0" w:space="0" w:color="auto"/>
        <w:left w:val="none" w:sz="0" w:space="0" w:color="auto"/>
        <w:bottom w:val="none" w:sz="0" w:space="0" w:color="auto"/>
        <w:right w:val="none" w:sz="0" w:space="0" w:color="auto"/>
      </w:divBdr>
    </w:div>
    <w:div w:id="149441419">
      <w:bodyDiv w:val="1"/>
      <w:marLeft w:val="0"/>
      <w:marRight w:val="0"/>
      <w:marTop w:val="0"/>
      <w:marBottom w:val="0"/>
      <w:divBdr>
        <w:top w:val="none" w:sz="0" w:space="0" w:color="auto"/>
        <w:left w:val="none" w:sz="0" w:space="0" w:color="auto"/>
        <w:bottom w:val="none" w:sz="0" w:space="0" w:color="auto"/>
        <w:right w:val="none" w:sz="0" w:space="0" w:color="auto"/>
      </w:divBdr>
    </w:div>
    <w:div w:id="199972782">
      <w:bodyDiv w:val="1"/>
      <w:marLeft w:val="0"/>
      <w:marRight w:val="0"/>
      <w:marTop w:val="0"/>
      <w:marBottom w:val="0"/>
      <w:divBdr>
        <w:top w:val="none" w:sz="0" w:space="0" w:color="auto"/>
        <w:left w:val="none" w:sz="0" w:space="0" w:color="auto"/>
        <w:bottom w:val="none" w:sz="0" w:space="0" w:color="auto"/>
        <w:right w:val="none" w:sz="0" w:space="0" w:color="auto"/>
      </w:divBdr>
    </w:div>
    <w:div w:id="200441475">
      <w:bodyDiv w:val="1"/>
      <w:marLeft w:val="0"/>
      <w:marRight w:val="0"/>
      <w:marTop w:val="0"/>
      <w:marBottom w:val="0"/>
      <w:divBdr>
        <w:top w:val="none" w:sz="0" w:space="0" w:color="auto"/>
        <w:left w:val="none" w:sz="0" w:space="0" w:color="auto"/>
        <w:bottom w:val="none" w:sz="0" w:space="0" w:color="auto"/>
        <w:right w:val="none" w:sz="0" w:space="0" w:color="auto"/>
      </w:divBdr>
    </w:div>
    <w:div w:id="221529667">
      <w:bodyDiv w:val="1"/>
      <w:marLeft w:val="0"/>
      <w:marRight w:val="0"/>
      <w:marTop w:val="0"/>
      <w:marBottom w:val="0"/>
      <w:divBdr>
        <w:top w:val="none" w:sz="0" w:space="0" w:color="auto"/>
        <w:left w:val="none" w:sz="0" w:space="0" w:color="auto"/>
        <w:bottom w:val="none" w:sz="0" w:space="0" w:color="auto"/>
        <w:right w:val="none" w:sz="0" w:space="0" w:color="auto"/>
      </w:divBdr>
    </w:div>
    <w:div w:id="226844171">
      <w:bodyDiv w:val="1"/>
      <w:marLeft w:val="0"/>
      <w:marRight w:val="0"/>
      <w:marTop w:val="0"/>
      <w:marBottom w:val="0"/>
      <w:divBdr>
        <w:top w:val="none" w:sz="0" w:space="0" w:color="auto"/>
        <w:left w:val="none" w:sz="0" w:space="0" w:color="auto"/>
        <w:bottom w:val="none" w:sz="0" w:space="0" w:color="auto"/>
        <w:right w:val="none" w:sz="0" w:space="0" w:color="auto"/>
      </w:divBdr>
    </w:div>
    <w:div w:id="227881686">
      <w:bodyDiv w:val="1"/>
      <w:marLeft w:val="0"/>
      <w:marRight w:val="0"/>
      <w:marTop w:val="0"/>
      <w:marBottom w:val="0"/>
      <w:divBdr>
        <w:top w:val="none" w:sz="0" w:space="0" w:color="auto"/>
        <w:left w:val="none" w:sz="0" w:space="0" w:color="auto"/>
        <w:bottom w:val="none" w:sz="0" w:space="0" w:color="auto"/>
        <w:right w:val="none" w:sz="0" w:space="0" w:color="auto"/>
      </w:divBdr>
    </w:div>
    <w:div w:id="229656157">
      <w:bodyDiv w:val="1"/>
      <w:marLeft w:val="0"/>
      <w:marRight w:val="0"/>
      <w:marTop w:val="0"/>
      <w:marBottom w:val="0"/>
      <w:divBdr>
        <w:top w:val="none" w:sz="0" w:space="0" w:color="auto"/>
        <w:left w:val="none" w:sz="0" w:space="0" w:color="auto"/>
        <w:bottom w:val="none" w:sz="0" w:space="0" w:color="auto"/>
        <w:right w:val="none" w:sz="0" w:space="0" w:color="auto"/>
      </w:divBdr>
    </w:div>
    <w:div w:id="235172179">
      <w:bodyDiv w:val="1"/>
      <w:marLeft w:val="0"/>
      <w:marRight w:val="0"/>
      <w:marTop w:val="0"/>
      <w:marBottom w:val="0"/>
      <w:divBdr>
        <w:top w:val="none" w:sz="0" w:space="0" w:color="auto"/>
        <w:left w:val="none" w:sz="0" w:space="0" w:color="auto"/>
        <w:bottom w:val="none" w:sz="0" w:space="0" w:color="auto"/>
        <w:right w:val="none" w:sz="0" w:space="0" w:color="auto"/>
      </w:divBdr>
    </w:div>
    <w:div w:id="242422470">
      <w:bodyDiv w:val="1"/>
      <w:marLeft w:val="0"/>
      <w:marRight w:val="0"/>
      <w:marTop w:val="0"/>
      <w:marBottom w:val="0"/>
      <w:divBdr>
        <w:top w:val="none" w:sz="0" w:space="0" w:color="auto"/>
        <w:left w:val="none" w:sz="0" w:space="0" w:color="auto"/>
        <w:bottom w:val="none" w:sz="0" w:space="0" w:color="auto"/>
        <w:right w:val="none" w:sz="0" w:space="0" w:color="auto"/>
      </w:divBdr>
    </w:div>
    <w:div w:id="254676509">
      <w:bodyDiv w:val="1"/>
      <w:marLeft w:val="0"/>
      <w:marRight w:val="0"/>
      <w:marTop w:val="0"/>
      <w:marBottom w:val="0"/>
      <w:divBdr>
        <w:top w:val="none" w:sz="0" w:space="0" w:color="auto"/>
        <w:left w:val="none" w:sz="0" w:space="0" w:color="auto"/>
        <w:bottom w:val="none" w:sz="0" w:space="0" w:color="auto"/>
        <w:right w:val="none" w:sz="0" w:space="0" w:color="auto"/>
      </w:divBdr>
    </w:div>
    <w:div w:id="255792270">
      <w:bodyDiv w:val="1"/>
      <w:marLeft w:val="0"/>
      <w:marRight w:val="0"/>
      <w:marTop w:val="0"/>
      <w:marBottom w:val="0"/>
      <w:divBdr>
        <w:top w:val="none" w:sz="0" w:space="0" w:color="auto"/>
        <w:left w:val="none" w:sz="0" w:space="0" w:color="auto"/>
        <w:bottom w:val="none" w:sz="0" w:space="0" w:color="auto"/>
        <w:right w:val="none" w:sz="0" w:space="0" w:color="auto"/>
      </w:divBdr>
    </w:div>
    <w:div w:id="261567776">
      <w:bodyDiv w:val="1"/>
      <w:marLeft w:val="0"/>
      <w:marRight w:val="0"/>
      <w:marTop w:val="0"/>
      <w:marBottom w:val="0"/>
      <w:divBdr>
        <w:top w:val="none" w:sz="0" w:space="0" w:color="auto"/>
        <w:left w:val="none" w:sz="0" w:space="0" w:color="auto"/>
        <w:bottom w:val="none" w:sz="0" w:space="0" w:color="auto"/>
        <w:right w:val="none" w:sz="0" w:space="0" w:color="auto"/>
      </w:divBdr>
    </w:div>
    <w:div w:id="277220938">
      <w:bodyDiv w:val="1"/>
      <w:marLeft w:val="0"/>
      <w:marRight w:val="0"/>
      <w:marTop w:val="0"/>
      <w:marBottom w:val="0"/>
      <w:divBdr>
        <w:top w:val="none" w:sz="0" w:space="0" w:color="auto"/>
        <w:left w:val="none" w:sz="0" w:space="0" w:color="auto"/>
        <w:bottom w:val="none" w:sz="0" w:space="0" w:color="auto"/>
        <w:right w:val="none" w:sz="0" w:space="0" w:color="auto"/>
      </w:divBdr>
    </w:div>
    <w:div w:id="286081372">
      <w:bodyDiv w:val="1"/>
      <w:marLeft w:val="0"/>
      <w:marRight w:val="0"/>
      <w:marTop w:val="0"/>
      <w:marBottom w:val="0"/>
      <w:divBdr>
        <w:top w:val="none" w:sz="0" w:space="0" w:color="auto"/>
        <w:left w:val="none" w:sz="0" w:space="0" w:color="auto"/>
        <w:bottom w:val="none" w:sz="0" w:space="0" w:color="auto"/>
        <w:right w:val="none" w:sz="0" w:space="0" w:color="auto"/>
      </w:divBdr>
    </w:div>
    <w:div w:id="291248410">
      <w:bodyDiv w:val="1"/>
      <w:marLeft w:val="0"/>
      <w:marRight w:val="0"/>
      <w:marTop w:val="0"/>
      <w:marBottom w:val="0"/>
      <w:divBdr>
        <w:top w:val="none" w:sz="0" w:space="0" w:color="auto"/>
        <w:left w:val="none" w:sz="0" w:space="0" w:color="auto"/>
        <w:bottom w:val="none" w:sz="0" w:space="0" w:color="auto"/>
        <w:right w:val="none" w:sz="0" w:space="0" w:color="auto"/>
      </w:divBdr>
    </w:div>
    <w:div w:id="294067150">
      <w:bodyDiv w:val="1"/>
      <w:marLeft w:val="0"/>
      <w:marRight w:val="0"/>
      <w:marTop w:val="0"/>
      <w:marBottom w:val="0"/>
      <w:divBdr>
        <w:top w:val="none" w:sz="0" w:space="0" w:color="auto"/>
        <w:left w:val="none" w:sz="0" w:space="0" w:color="auto"/>
        <w:bottom w:val="none" w:sz="0" w:space="0" w:color="auto"/>
        <w:right w:val="none" w:sz="0" w:space="0" w:color="auto"/>
      </w:divBdr>
    </w:div>
    <w:div w:id="306672261">
      <w:bodyDiv w:val="1"/>
      <w:marLeft w:val="0"/>
      <w:marRight w:val="0"/>
      <w:marTop w:val="0"/>
      <w:marBottom w:val="0"/>
      <w:divBdr>
        <w:top w:val="none" w:sz="0" w:space="0" w:color="auto"/>
        <w:left w:val="none" w:sz="0" w:space="0" w:color="auto"/>
        <w:bottom w:val="none" w:sz="0" w:space="0" w:color="auto"/>
        <w:right w:val="none" w:sz="0" w:space="0" w:color="auto"/>
      </w:divBdr>
    </w:div>
    <w:div w:id="308899810">
      <w:bodyDiv w:val="1"/>
      <w:marLeft w:val="0"/>
      <w:marRight w:val="0"/>
      <w:marTop w:val="0"/>
      <w:marBottom w:val="0"/>
      <w:divBdr>
        <w:top w:val="none" w:sz="0" w:space="0" w:color="auto"/>
        <w:left w:val="none" w:sz="0" w:space="0" w:color="auto"/>
        <w:bottom w:val="none" w:sz="0" w:space="0" w:color="auto"/>
        <w:right w:val="none" w:sz="0" w:space="0" w:color="auto"/>
      </w:divBdr>
    </w:div>
    <w:div w:id="312685015">
      <w:bodyDiv w:val="1"/>
      <w:marLeft w:val="0"/>
      <w:marRight w:val="0"/>
      <w:marTop w:val="0"/>
      <w:marBottom w:val="0"/>
      <w:divBdr>
        <w:top w:val="none" w:sz="0" w:space="0" w:color="auto"/>
        <w:left w:val="none" w:sz="0" w:space="0" w:color="auto"/>
        <w:bottom w:val="none" w:sz="0" w:space="0" w:color="auto"/>
        <w:right w:val="none" w:sz="0" w:space="0" w:color="auto"/>
      </w:divBdr>
    </w:div>
    <w:div w:id="314452633">
      <w:bodyDiv w:val="1"/>
      <w:marLeft w:val="0"/>
      <w:marRight w:val="0"/>
      <w:marTop w:val="0"/>
      <w:marBottom w:val="0"/>
      <w:divBdr>
        <w:top w:val="none" w:sz="0" w:space="0" w:color="auto"/>
        <w:left w:val="none" w:sz="0" w:space="0" w:color="auto"/>
        <w:bottom w:val="none" w:sz="0" w:space="0" w:color="auto"/>
        <w:right w:val="none" w:sz="0" w:space="0" w:color="auto"/>
      </w:divBdr>
    </w:div>
    <w:div w:id="318578098">
      <w:bodyDiv w:val="1"/>
      <w:marLeft w:val="0"/>
      <w:marRight w:val="0"/>
      <w:marTop w:val="0"/>
      <w:marBottom w:val="0"/>
      <w:divBdr>
        <w:top w:val="none" w:sz="0" w:space="0" w:color="auto"/>
        <w:left w:val="none" w:sz="0" w:space="0" w:color="auto"/>
        <w:bottom w:val="none" w:sz="0" w:space="0" w:color="auto"/>
        <w:right w:val="none" w:sz="0" w:space="0" w:color="auto"/>
      </w:divBdr>
    </w:div>
    <w:div w:id="362369535">
      <w:bodyDiv w:val="1"/>
      <w:marLeft w:val="0"/>
      <w:marRight w:val="0"/>
      <w:marTop w:val="0"/>
      <w:marBottom w:val="0"/>
      <w:divBdr>
        <w:top w:val="none" w:sz="0" w:space="0" w:color="auto"/>
        <w:left w:val="none" w:sz="0" w:space="0" w:color="auto"/>
        <w:bottom w:val="none" w:sz="0" w:space="0" w:color="auto"/>
        <w:right w:val="none" w:sz="0" w:space="0" w:color="auto"/>
      </w:divBdr>
    </w:div>
    <w:div w:id="365567333">
      <w:bodyDiv w:val="1"/>
      <w:marLeft w:val="0"/>
      <w:marRight w:val="0"/>
      <w:marTop w:val="0"/>
      <w:marBottom w:val="0"/>
      <w:divBdr>
        <w:top w:val="none" w:sz="0" w:space="0" w:color="auto"/>
        <w:left w:val="none" w:sz="0" w:space="0" w:color="auto"/>
        <w:bottom w:val="none" w:sz="0" w:space="0" w:color="auto"/>
        <w:right w:val="none" w:sz="0" w:space="0" w:color="auto"/>
      </w:divBdr>
    </w:div>
    <w:div w:id="372657399">
      <w:bodyDiv w:val="1"/>
      <w:marLeft w:val="0"/>
      <w:marRight w:val="0"/>
      <w:marTop w:val="0"/>
      <w:marBottom w:val="0"/>
      <w:divBdr>
        <w:top w:val="none" w:sz="0" w:space="0" w:color="auto"/>
        <w:left w:val="none" w:sz="0" w:space="0" w:color="auto"/>
        <w:bottom w:val="none" w:sz="0" w:space="0" w:color="auto"/>
        <w:right w:val="none" w:sz="0" w:space="0" w:color="auto"/>
      </w:divBdr>
    </w:div>
    <w:div w:id="380135630">
      <w:bodyDiv w:val="1"/>
      <w:marLeft w:val="0"/>
      <w:marRight w:val="0"/>
      <w:marTop w:val="0"/>
      <w:marBottom w:val="0"/>
      <w:divBdr>
        <w:top w:val="none" w:sz="0" w:space="0" w:color="auto"/>
        <w:left w:val="none" w:sz="0" w:space="0" w:color="auto"/>
        <w:bottom w:val="none" w:sz="0" w:space="0" w:color="auto"/>
        <w:right w:val="none" w:sz="0" w:space="0" w:color="auto"/>
      </w:divBdr>
    </w:div>
    <w:div w:id="386538547">
      <w:bodyDiv w:val="1"/>
      <w:marLeft w:val="0"/>
      <w:marRight w:val="0"/>
      <w:marTop w:val="0"/>
      <w:marBottom w:val="0"/>
      <w:divBdr>
        <w:top w:val="none" w:sz="0" w:space="0" w:color="auto"/>
        <w:left w:val="none" w:sz="0" w:space="0" w:color="auto"/>
        <w:bottom w:val="none" w:sz="0" w:space="0" w:color="auto"/>
        <w:right w:val="none" w:sz="0" w:space="0" w:color="auto"/>
      </w:divBdr>
    </w:div>
    <w:div w:id="387649501">
      <w:bodyDiv w:val="1"/>
      <w:marLeft w:val="0"/>
      <w:marRight w:val="0"/>
      <w:marTop w:val="0"/>
      <w:marBottom w:val="0"/>
      <w:divBdr>
        <w:top w:val="none" w:sz="0" w:space="0" w:color="auto"/>
        <w:left w:val="none" w:sz="0" w:space="0" w:color="auto"/>
        <w:bottom w:val="none" w:sz="0" w:space="0" w:color="auto"/>
        <w:right w:val="none" w:sz="0" w:space="0" w:color="auto"/>
      </w:divBdr>
    </w:div>
    <w:div w:id="404843921">
      <w:bodyDiv w:val="1"/>
      <w:marLeft w:val="0"/>
      <w:marRight w:val="0"/>
      <w:marTop w:val="0"/>
      <w:marBottom w:val="0"/>
      <w:divBdr>
        <w:top w:val="none" w:sz="0" w:space="0" w:color="auto"/>
        <w:left w:val="none" w:sz="0" w:space="0" w:color="auto"/>
        <w:bottom w:val="none" w:sz="0" w:space="0" w:color="auto"/>
        <w:right w:val="none" w:sz="0" w:space="0" w:color="auto"/>
      </w:divBdr>
    </w:div>
    <w:div w:id="414398695">
      <w:bodyDiv w:val="1"/>
      <w:marLeft w:val="0"/>
      <w:marRight w:val="0"/>
      <w:marTop w:val="0"/>
      <w:marBottom w:val="0"/>
      <w:divBdr>
        <w:top w:val="none" w:sz="0" w:space="0" w:color="auto"/>
        <w:left w:val="none" w:sz="0" w:space="0" w:color="auto"/>
        <w:bottom w:val="none" w:sz="0" w:space="0" w:color="auto"/>
        <w:right w:val="none" w:sz="0" w:space="0" w:color="auto"/>
      </w:divBdr>
    </w:div>
    <w:div w:id="415445264">
      <w:bodyDiv w:val="1"/>
      <w:marLeft w:val="0"/>
      <w:marRight w:val="0"/>
      <w:marTop w:val="0"/>
      <w:marBottom w:val="0"/>
      <w:divBdr>
        <w:top w:val="none" w:sz="0" w:space="0" w:color="auto"/>
        <w:left w:val="none" w:sz="0" w:space="0" w:color="auto"/>
        <w:bottom w:val="none" w:sz="0" w:space="0" w:color="auto"/>
        <w:right w:val="none" w:sz="0" w:space="0" w:color="auto"/>
      </w:divBdr>
    </w:div>
    <w:div w:id="444157056">
      <w:bodyDiv w:val="1"/>
      <w:marLeft w:val="0"/>
      <w:marRight w:val="0"/>
      <w:marTop w:val="0"/>
      <w:marBottom w:val="0"/>
      <w:divBdr>
        <w:top w:val="none" w:sz="0" w:space="0" w:color="auto"/>
        <w:left w:val="none" w:sz="0" w:space="0" w:color="auto"/>
        <w:bottom w:val="none" w:sz="0" w:space="0" w:color="auto"/>
        <w:right w:val="none" w:sz="0" w:space="0" w:color="auto"/>
      </w:divBdr>
    </w:div>
    <w:div w:id="448204759">
      <w:bodyDiv w:val="1"/>
      <w:marLeft w:val="0"/>
      <w:marRight w:val="0"/>
      <w:marTop w:val="0"/>
      <w:marBottom w:val="0"/>
      <w:divBdr>
        <w:top w:val="none" w:sz="0" w:space="0" w:color="auto"/>
        <w:left w:val="none" w:sz="0" w:space="0" w:color="auto"/>
        <w:bottom w:val="none" w:sz="0" w:space="0" w:color="auto"/>
        <w:right w:val="none" w:sz="0" w:space="0" w:color="auto"/>
      </w:divBdr>
    </w:div>
    <w:div w:id="469439805">
      <w:bodyDiv w:val="1"/>
      <w:marLeft w:val="0"/>
      <w:marRight w:val="0"/>
      <w:marTop w:val="0"/>
      <w:marBottom w:val="0"/>
      <w:divBdr>
        <w:top w:val="none" w:sz="0" w:space="0" w:color="auto"/>
        <w:left w:val="none" w:sz="0" w:space="0" w:color="auto"/>
        <w:bottom w:val="none" w:sz="0" w:space="0" w:color="auto"/>
        <w:right w:val="none" w:sz="0" w:space="0" w:color="auto"/>
      </w:divBdr>
    </w:div>
    <w:div w:id="474877911">
      <w:bodyDiv w:val="1"/>
      <w:marLeft w:val="0"/>
      <w:marRight w:val="0"/>
      <w:marTop w:val="0"/>
      <w:marBottom w:val="0"/>
      <w:divBdr>
        <w:top w:val="none" w:sz="0" w:space="0" w:color="auto"/>
        <w:left w:val="none" w:sz="0" w:space="0" w:color="auto"/>
        <w:bottom w:val="none" w:sz="0" w:space="0" w:color="auto"/>
        <w:right w:val="none" w:sz="0" w:space="0" w:color="auto"/>
      </w:divBdr>
    </w:div>
    <w:div w:id="522599861">
      <w:bodyDiv w:val="1"/>
      <w:marLeft w:val="0"/>
      <w:marRight w:val="0"/>
      <w:marTop w:val="0"/>
      <w:marBottom w:val="0"/>
      <w:divBdr>
        <w:top w:val="none" w:sz="0" w:space="0" w:color="auto"/>
        <w:left w:val="none" w:sz="0" w:space="0" w:color="auto"/>
        <w:bottom w:val="none" w:sz="0" w:space="0" w:color="auto"/>
        <w:right w:val="none" w:sz="0" w:space="0" w:color="auto"/>
      </w:divBdr>
    </w:div>
    <w:div w:id="535124338">
      <w:bodyDiv w:val="1"/>
      <w:marLeft w:val="0"/>
      <w:marRight w:val="0"/>
      <w:marTop w:val="0"/>
      <w:marBottom w:val="0"/>
      <w:divBdr>
        <w:top w:val="none" w:sz="0" w:space="0" w:color="auto"/>
        <w:left w:val="none" w:sz="0" w:space="0" w:color="auto"/>
        <w:bottom w:val="none" w:sz="0" w:space="0" w:color="auto"/>
        <w:right w:val="none" w:sz="0" w:space="0" w:color="auto"/>
      </w:divBdr>
    </w:div>
    <w:div w:id="541671976">
      <w:bodyDiv w:val="1"/>
      <w:marLeft w:val="0"/>
      <w:marRight w:val="0"/>
      <w:marTop w:val="0"/>
      <w:marBottom w:val="0"/>
      <w:divBdr>
        <w:top w:val="none" w:sz="0" w:space="0" w:color="auto"/>
        <w:left w:val="none" w:sz="0" w:space="0" w:color="auto"/>
        <w:bottom w:val="none" w:sz="0" w:space="0" w:color="auto"/>
        <w:right w:val="none" w:sz="0" w:space="0" w:color="auto"/>
      </w:divBdr>
    </w:div>
    <w:div w:id="573244187">
      <w:bodyDiv w:val="1"/>
      <w:marLeft w:val="0"/>
      <w:marRight w:val="0"/>
      <w:marTop w:val="0"/>
      <w:marBottom w:val="0"/>
      <w:divBdr>
        <w:top w:val="none" w:sz="0" w:space="0" w:color="auto"/>
        <w:left w:val="none" w:sz="0" w:space="0" w:color="auto"/>
        <w:bottom w:val="none" w:sz="0" w:space="0" w:color="auto"/>
        <w:right w:val="none" w:sz="0" w:space="0" w:color="auto"/>
      </w:divBdr>
    </w:div>
    <w:div w:id="574095604">
      <w:bodyDiv w:val="1"/>
      <w:marLeft w:val="0"/>
      <w:marRight w:val="0"/>
      <w:marTop w:val="0"/>
      <w:marBottom w:val="0"/>
      <w:divBdr>
        <w:top w:val="none" w:sz="0" w:space="0" w:color="auto"/>
        <w:left w:val="none" w:sz="0" w:space="0" w:color="auto"/>
        <w:bottom w:val="none" w:sz="0" w:space="0" w:color="auto"/>
        <w:right w:val="none" w:sz="0" w:space="0" w:color="auto"/>
      </w:divBdr>
    </w:div>
    <w:div w:id="577255657">
      <w:bodyDiv w:val="1"/>
      <w:marLeft w:val="0"/>
      <w:marRight w:val="0"/>
      <w:marTop w:val="0"/>
      <w:marBottom w:val="0"/>
      <w:divBdr>
        <w:top w:val="none" w:sz="0" w:space="0" w:color="auto"/>
        <w:left w:val="none" w:sz="0" w:space="0" w:color="auto"/>
        <w:bottom w:val="none" w:sz="0" w:space="0" w:color="auto"/>
        <w:right w:val="none" w:sz="0" w:space="0" w:color="auto"/>
      </w:divBdr>
    </w:div>
    <w:div w:id="587925521">
      <w:bodyDiv w:val="1"/>
      <w:marLeft w:val="0"/>
      <w:marRight w:val="0"/>
      <w:marTop w:val="0"/>
      <w:marBottom w:val="0"/>
      <w:divBdr>
        <w:top w:val="none" w:sz="0" w:space="0" w:color="auto"/>
        <w:left w:val="none" w:sz="0" w:space="0" w:color="auto"/>
        <w:bottom w:val="none" w:sz="0" w:space="0" w:color="auto"/>
        <w:right w:val="none" w:sz="0" w:space="0" w:color="auto"/>
      </w:divBdr>
    </w:div>
    <w:div w:id="590697120">
      <w:bodyDiv w:val="1"/>
      <w:marLeft w:val="0"/>
      <w:marRight w:val="0"/>
      <w:marTop w:val="0"/>
      <w:marBottom w:val="0"/>
      <w:divBdr>
        <w:top w:val="none" w:sz="0" w:space="0" w:color="auto"/>
        <w:left w:val="none" w:sz="0" w:space="0" w:color="auto"/>
        <w:bottom w:val="none" w:sz="0" w:space="0" w:color="auto"/>
        <w:right w:val="none" w:sz="0" w:space="0" w:color="auto"/>
      </w:divBdr>
    </w:div>
    <w:div w:id="592323452">
      <w:bodyDiv w:val="1"/>
      <w:marLeft w:val="0"/>
      <w:marRight w:val="0"/>
      <w:marTop w:val="0"/>
      <w:marBottom w:val="0"/>
      <w:divBdr>
        <w:top w:val="none" w:sz="0" w:space="0" w:color="auto"/>
        <w:left w:val="none" w:sz="0" w:space="0" w:color="auto"/>
        <w:bottom w:val="none" w:sz="0" w:space="0" w:color="auto"/>
        <w:right w:val="none" w:sz="0" w:space="0" w:color="auto"/>
      </w:divBdr>
    </w:div>
    <w:div w:id="594173452">
      <w:bodyDiv w:val="1"/>
      <w:marLeft w:val="0"/>
      <w:marRight w:val="0"/>
      <w:marTop w:val="0"/>
      <w:marBottom w:val="0"/>
      <w:divBdr>
        <w:top w:val="none" w:sz="0" w:space="0" w:color="auto"/>
        <w:left w:val="none" w:sz="0" w:space="0" w:color="auto"/>
        <w:bottom w:val="none" w:sz="0" w:space="0" w:color="auto"/>
        <w:right w:val="none" w:sz="0" w:space="0" w:color="auto"/>
      </w:divBdr>
    </w:div>
    <w:div w:id="607082627">
      <w:bodyDiv w:val="1"/>
      <w:marLeft w:val="0"/>
      <w:marRight w:val="0"/>
      <w:marTop w:val="0"/>
      <w:marBottom w:val="0"/>
      <w:divBdr>
        <w:top w:val="none" w:sz="0" w:space="0" w:color="auto"/>
        <w:left w:val="none" w:sz="0" w:space="0" w:color="auto"/>
        <w:bottom w:val="none" w:sz="0" w:space="0" w:color="auto"/>
        <w:right w:val="none" w:sz="0" w:space="0" w:color="auto"/>
      </w:divBdr>
    </w:div>
    <w:div w:id="608241128">
      <w:bodyDiv w:val="1"/>
      <w:marLeft w:val="0"/>
      <w:marRight w:val="0"/>
      <w:marTop w:val="0"/>
      <w:marBottom w:val="0"/>
      <w:divBdr>
        <w:top w:val="none" w:sz="0" w:space="0" w:color="auto"/>
        <w:left w:val="none" w:sz="0" w:space="0" w:color="auto"/>
        <w:bottom w:val="none" w:sz="0" w:space="0" w:color="auto"/>
        <w:right w:val="none" w:sz="0" w:space="0" w:color="auto"/>
      </w:divBdr>
    </w:div>
    <w:div w:id="615645295">
      <w:bodyDiv w:val="1"/>
      <w:marLeft w:val="0"/>
      <w:marRight w:val="0"/>
      <w:marTop w:val="0"/>
      <w:marBottom w:val="0"/>
      <w:divBdr>
        <w:top w:val="none" w:sz="0" w:space="0" w:color="auto"/>
        <w:left w:val="none" w:sz="0" w:space="0" w:color="auto"/>
        <w:bottom w:val="none" w:sz="0" w:space="0" w:color="auto"/>
        <w:right w:val="none" w:sz="0" w:space="0" w:color="auto"/>
      </w:divBdr>
    </w:div>
    <w:div w:id="615867262">
      <w:bodyDiv w:val="1"/>
      <w:marLeft w:val="0"/>
      <w:marRight w:val="0"/>
      <w:marTop w:val="0"/>
      <w:marBottom w:val="0"/>
      <w:divBdr>
        <w:top w:val="none" w:sz="0" w:space="0" w:color="auto"/>
        <w:left w:val="none" w:sz="0" w:space="0" w:color="auto"/>
        <w:bottom w:val="none" w:sz="0" w:space="0" w:color="auto"/>
        <w:right w:val="none" w:sz="0" w:space="0" w:color="auto"/>
      </w:divBdr>
    </w:div>
    <w:div w:id="622080745">
      <w:bodyDiv w:val="1"/>
      <w:marLeft w:val="0"/>
      <w:marRight w:val="0"/>
      <w:marTop w:val="0"/>
      <w:marBottom w:val="0"/>
      <w:divBdr>
        <w:top w:val="none" w:sz="0" w:space="0" w:color="auto"/>
        <w:left w:val="none" w:sz="0" w:space="0" w:color="auto"/>
        <w:bottom w:val="none" w:sz="0" w:space="0" w:color="auto"/>
        <w:right w:val="none" w:sz="0" w:space="0" w:color="auto"/>
      </w:divBdr>
    </w:div>
    <w:div w:id="622225241">
      <w:bodyDiv w:val="1"/>
      <w:marLeft w:val="0"/>
      <w:marRight w:val="0"/>
      <w:marTop w:val="0"/>
      <w:marBottom w:val="0"/>
      <w:divBdr>
        <w:top w:val="none" w:sz="0" w:space="0" w:color="auto"/>
        <w:left w:val="none" w:sz="0" w:space="0" w:color="auto"/>
        <w:bottom w:val="none" w:sz="0" w:space="0" w:color="auto"/>
        <w:right w:val="none" w:sz="0" w:space="0" w:color="auto"/>
      </w:divBdr>
    </w:div>
    <w:div w:id="632831125">
      <w:bodyDiv w:val="1"/>
      <w:marLeft w:val="0"/>
      <w:marRight w:val="0"/>
      <w:marTop w:val="0"/>
      <w:marBottom w:val="0"/>
      <w:divBdr>
        <w:top w:val="none" w:sz="0" w:space="0" w:color="auto"/>
        <w:left w:val="none" w:sz="0" w:space="0" w:color="auto"/>
        <w:bottom w:val="none" w:sz="0" w:space="0" w:color="auto"/>
        <w:right w:val="none" w:sz="0" w:space="0" w:color="auto"/>
      </w:divBdr>
    </w:div>
    <w:div w:id="638807905">
      <w:bodyDiv w:val="1"/>
      <w:marLeft w:val="0"/>
      <w:marRight w:val="0"/>
      <w:marTop w:val="0"/>
      <w:marBottom w:val="0"/>
      <w:divBdr>
        <w:top w:val="none" w:sz="0" w:space="0" w:color="auto"/>
        <w:left w:val="none" w:sz="0" w:space="0" w:color="auto"/>
        <w:bottom w:val="none" w:sz="0" w:space="0" w:color="auto"/>
        <w:right w:val="none" w:sz="0" w:space="0" w:color="auto"/>
      </w:divBdr>
    </w:div>
    <w:div w:id="656809927">
      <w:bodyDiv w:val="1"/>
      <w:marLeft w:val="0"/>
      <w:marRight w:val="0"/>
      <w:marTop w:val="0"/>
      <w:marBottom w:val="0"/>
      <w:divBdr>
        <w:top w:val="none" w:sz="0" w:space="0" w:color="auto"/>
        <w:left w:val="none" w:sz="0" w:space="0" w:color="auto"/>
        <w:bottom w:val="none" w:sz="0" w:space="0" w:color="auto"/>
        <w:right w:val="none" w:sz="0" w:space="0" w:color="auto"/>
      </w:divBdr>
    </w:div>
    <w:div w:id="657001566">
      <w:bodyDiv w:val="1"/>
      <w:marLeft w:val="0"/>
      <w:marRight w:val="0"/>
      <w:marTop w:val="0"/>
      <w:marBottom w:val="0"/>
      <w:divBdr>
        <w:top w:val="none" w:sz="0" w:space="0" w:color="auto"/>
        <w:left w:val="none" w:sz="0" w:space="0" w:color="auto"/>
        <w:bottom w:val="none" w:sz="0" w:space="0" w:color="auto"/>
        <w:right w:val="none" w:sz="0" w:space="0" w:color="auto"/>
      </w:divBdr>
    </w:div>
    <w:div w:id="665523930">
      <w:bodyDiv w:val="1"/>
      <w:marLeft w:val="0"/>
      <w:marRight w:val="0"/>
      <w:marTop w:val="0"/>
      <w:marBottom w:val="0"/>
      <w:divBdr>
        <w:top w:val="none" w:sz="0" w:space="0" w:color="auto"/>
        <w:left w:val="none" w:sz="0" w:space="0" w:color="auto"/>
        <w:bottom w:val="none" w:sz="0" w:space="0" w:color="auto"/>
        <w:right w:val="none" w:sz="0" w:space="0" w:color="auto"/>
      </w:divBdr>
    </w:div>
    <w:div w:id="669867136">
      <w:bodyDiv w:val="1"/>
      <w:marLeft w:val="0"/>
      <w:marRight w:val="0"/>
      <w:marTop w:val="0"/>
      <w:marBottom w:val="0"/>
      <w:divBdr>
        <w:top w:val="none" w:sz="0" w:space="0" w:color="auto"/>
        <w:left w:val="none" w:sz="0" w:space="0" w:color="auto"/>
        <w:bottom w:val="none" w:sz="0" w:space="0" w:color="auto"/>
        <w:right w:val="none" w:sz="0" w:space="0" w:color="auto"/>
      </w:divBdr>
    </w:div>
    <w:div w:id="677578970">
      <w:bodyDiv w:val="1"/>
      <w:marLeft w:val="0"/>
      <w:marRight w:val="0"/>
      <w:marTop w:val="0"/>
      <w:marBottom w:val="0"/>
      <w:divBdr>
        <w:top w:val="none" w:sz="0" w:space="0" w:color="auto"/>
        <w:left w:val="none" w:sz="0" w:space="0" w:color="auto"/>
        <w:bottom w:val="none" w:sz="0" w:space="0" w:color="auto"/>
        <w:right w:val="none" w:sz="0" w:space="0" w:color="auto"/>
      </w:divBdr>
    </w:div>
    <w:div w:id="685207142">
      <w:bodyDiv w:val="1"/>
      <w:marLeft w:val="0"/>
      <w:marRight w:val="0"/>
      <w:marTop w:val="0"/>
      <w:marBottom w:val="0"/>
      <w:divBdr>
        <w:top w:val="none" w:sz="0" w:space="0" w:color="auto"/>
        <w:left w:val="none" w:sz="0" w:space="0" w:color="auto"/>
        <w:bottom w:val="none" w:sz="0" w:space="0" w:color="auto"/>
        <w:right w:val="none" w:sz="0" w:space="0" w:color="auto"/>
      </w:divBdr>
    </w:div>
    <w:div w:id="698552497">
      <w:bodyDiv w:val="1"/>
      <w:marLeft w:val="0"/>
      <w:marRight w:val="0"/>
      <w:marTop w:val="0"/>
      <w:marBottom w:val="0"/>
      <w:divBdr>
        <w:top w:val="none" w:sz="0" w:space="0" w:color="auto"/>
        <w:left w:val="none" w:sz="0" w:space="0" w:color="auto"/>
        <w:bottom w:val="none" w:sz="0" w:space="0" w:color="auto"/>
        <w:right w:val="none" w:sz="0" w:space="0" w:color="auto"/>
      </w:divBdr>
    </w:div>
    <w:div w:id="701788352">
      <w:bodyDiv w:val="1"/>
      <w:marLeft w:val="0"/>
      <w:marRight w:val="0"/>
      <w:marTop w:val="0"/>
      <w:marBottom w:val="0"/>
      <w:divBdr>
        <w:top w:val="none" w:sz="0" w:space="0" w:color="auto"/>
        <w:left w:val="none" w:sz="0" w:space="0" w:color="auto"/>
        <w:bottom w:val="none" w:sz="0" w:space="0" w:color="auto"/>
        <w:right w:val="none" w:sz="0" w:space="0" w:color="auto"/>
      </w:divBdr>
    </w:div>
    <w:div w:id="719862669">
      <w:bodyDiv w:val="1"/>
      <w:marLeft w:val="0"/>
      <w:marRight w:val="0"/>
      <w:marTop w:val="0"/>
      <w:marBottom w:val="0"/>
      <w:divBdr>
        <w:top w:val="none" w:sz="0" w:space="0" w:color="auto"/>
        <w:left w:val="none" w:sz="0" w:space="0" w:color="auto"/>
        <w:bottom w:val="none" w:sz="0" w:space="0" w:color="auto"/>
        <w:right w:val="none" w:sz="0" w:space="0" w:color="auto"/>
      </w:divBdr>
    </w:div>
    <w:div w:id="720514876">
      <w:bodyDiv w:val="1"/>
      <w:marLeft w:val="0"/>
      <w:marRight w:val="0"/>
      <w:marTop w:val="0"/>
      <w:marBottom w:val="0"/>
      <w:divBdr>
        <w:top w:val="none" w:sz="0" w:space="0" w:color="auto"/>
        <w:left w:val="none" w:sz="0" w:space="0" w:color="auto"/>
        <w:bottom w:val="none" w:sz="0" w:space="0" w:color="auto"/>
        <w:right w:val="none" w:sz="0" w:space="0" w:color="auto"/>
      </w:divBdr>
    </w:div>
    <w:div w:id="722413498">
      <w:bodyDiv w:val="1"/>
      <w:marLeft w:val="0"/>
      <w:marRight w:val="0"/>
      <w:marTop w:val="0"/>
      <w:marBottom w:val="0"/>
      <w:divBdr>
        <w:top w:val="none" w:sz="0" w:space="0" w:color="auto"/>
        <w:left w:val="none" w:sz="0" w:space="0" w:color="auto"/>
        <w:bottom w:val="none" w:sz="0" w:space="0" w:color="auto"/>
        <w:right w:val="none" w:sz="0" w:space="0" w:color="auto"/>
      </w:divBdr>
    </w:div>
    <w:div w:id="734471462">
      <w:bodyDiv w:val="1"/>
      <w:marLeft w:val="0"/>
      <w:marRight w:val="0"/>
      <w:marTop w:val="0"/>
      <w:marBottom w:val="0"/>
      <w:divBdr>
        <w:top w:val="none" w:sz="0" w:space="0" w:color="auto"/>
        <w:left w:val="none" w:sz="0" w:space="0" w:color="auto"/>
        <w:bottom w:val="none" w:sz="0" w:space="0" w:color="auto"/>
        <w:right w:val="none" w:sz="0" w:space="0" w:color="auto"/>
      </w:divBdr>
    </w:div>
    <w:div w:id="737099342">
      <w:bodyDiv w:val="1"/>
      <w:marLeft w:val="0"/>
      <w:marRight w:val="0"/>
      <w:marTop w:val="0"/>
      <w:marBottom w:val="0"/>
      <w:divBdr>
        <w:top w:val="none" w:sz="0" w:space="0" w:color="auto"/>
        <w:left w:val="none" w:sz="0" w:space="0" w:color="auto"/>
        <w:bottom w:val="none" w:sz="0" w:space="0" w:color="auto"/>
        <w:right w:val="none" w:sz="0" w:space="0" w:color="auto"/>
      </w:divBdr>
    </w:div>
    <w:div w:id="745878002">
      <w:bodyDiv w:val="1"/>
      <w:marLeft w:val="0"/>
      <w:marRight w:val="0"/>
      <w:marTop w:val="0"/>
      <w:marBottom w:val="0"/>
      <w:divBdr>
        <w:top w:val="none" w:sz="0" w:space="0" w:color="auto"/>
        <w:left w:val="none" w:sz="0" w:space="0" w:color="auto"/>
        <w:bottom w:val="none" w:sz="0" w:space="0" w:color="auto"/>
        <w:right w:val="none" w:sz="0" w:space="0" w:color="auto"/>
      </w:divBdr>
    </w:div>
    <w:div w:id="750616104">
      <w:bodyDiv w:val="1"/>
      <w:marLeft w:val="0"/>
      <w:marRight w:val="0"/>
      <w:marTop w:val="0"/>
      <w:marBottom w:val="0"/>
      <w:divBdr>
        <w:top w:val="none" w:sz="0" w:space="0" w:color="auto"/>
        <w:left w:val="none" w:sz="0" w:space="0" w:color="auto"/>
        <w:bottom w:val="none" w:sz="0" w:space="0" w:color="auto"/>
        <w:right w:val="none" w:sz="0" w:space="0" w:color="auto"/>
      </w:divBdr>
    </w:div>
    <w:div w:id="759327172">
      <w:bodyDiv w:val="1"/>
      <w:marLeft w:val="0"/>
      <w:marRight w:val="0"/>
      <w:marTop w:val="0"/>
      <w:marBottom w:val="0"/>
      <w:divBdr>
        <w:top w:val="none" w:sz="0" w:space="0" w:color="auto"/>
        <w:left w:val="none" w:sz="0" w:space="0" w:color="auto"/>
        <w:bottom w:val="none" w:sz="0" w:space="0" w:color="auto"/>
        <w:right w:val="none" w:sz="0" w:space="0" w:color="auto"/>
      </w:divBdr>
    </w:div>
    <w:div w:id="786705019">
      <w:bodyDiv w:val="1"/>
      <w:marLeft w:val="0"/>
      <w:marRight w:val="0"/>
      <w:marTop w:val="0"/>
      <w:marBottom w:val="0"/>
      <w:divBdr>
        <w:top w:val="none" w:sz="0" w:space="0" w:color="auto"/>
        <w:left w:val="none" w:sz="0" w:space="0" w:color="auto"/>
        <w:bottom w:val="none" w:sz="0" w:space="0" w:color="auto"/>
        <w:right w:val="none" w:sz="0" w:space="0" w:color="auto"/>
      </w:divBdr>
    </w:div>
    <w:div w:id="788932168">
      <w:bodyDiv w:val="1"/>
      <w:marLeft w:val="0"/>
      <w:marRight w:val="0"/>
      <w:marTop w:val="0"/>
      <w:marBottom w:val="0"/>
      <w:divBdr>
        <w:top w:val="none" w:sz="0" w:space="0" w:color="auto"/>
        <w:left w:val="none" w:sz="0" w:space="0" w:color="auto"/>
        <w:bottom w:val="none" w:sz="0" w:space="0" w:color="auto"/>
        <w:right w:val="none" w:sz="0" w:space="0" w:color="auto"/>
      </w:divBdr>
    </w:div>
    <w:div w:id="803355513">
      <w:bodyDiv w:val="1"/>
      <w:marLeft w:val="0"/>
      <w:marRight w:val="0"/>
      <w:marTop w:val="0"/>
      <w:marBottom w:val="0"/>
      <w:divBdr>
        <w:top w:val="none" w:sz="0" w:space="0" w:color="auto"/>
        <w:left w:val="none" w:sz="0" w:space="0" w:color="auto"/>
        <w:bottom w:val="none" w:sz="0" w:space="0" w:color="auto"/>
        <w:right w:val="none" w:sz="0" w:space="0" w:color="auto"/>
      </w:divBdr>
    </w:div>
    <w:div w:id="821237381">
      <w:bodyDiv w:val="1"/>
      <w:marLeft w:val="0"/>
      <w:marRight w:val="0"/>
      <w:marTop w:val="0"/>
      <w:marBottom w:val="0"/>
      <w:divBdr>
        <w:top w:val="none" w:sz="0" w:space="0" w:color="auto"/>
        <w:left w:val="none" w:sz="0" w:space="0" w:color="auto"/>
        <w:bottom w:val="none" w:sz="0" w:space="0" w:color="auto"/>
        <w:right w:val="none" w:sz="0" w:space="0" w:color="auto"/>
      </w:divBdr>
    </w:div>
    <w:div w:id="853806055">
      <w:bodyDiv w:val="1"/>
      <w:marLeft w:val="0"/>
      <w:marRight w:val="0"/>
      <w:marTop w:val="0"/>
      <w:marBottom w:val="0"/>
      <w:divBdr>
        <w:top w:val="none" w:sz="0" w:space="0" w:color="auto"/>
        <w:left w:val="none" w:sz="0" w:space="0" w:color="auto"/>
        <w:bottom w:val="none" w:sz="0" w:space="0" w:color="auto"/>
        <w:right w:val="none" w:sz="0" w:space="0" w:color="auto"/>
      </w:divBdr>
    </w:div>
    <w:div w:id="855537380">
      <w:bodyDiv w:val="1"/>
      <w:marLeft w:val="0"/>
      <w:marRight w:val="0"/>
      <w:marTop w:val="0"/>
      <w:marBottom w:val="0"/>
      <w:divBdr>
        <w:top w:val="none" w:sz="0" w:space="0" w:color="auto"/>
        <w:left w:val="none" w:sz="0" w:space="0" w:color="auto"/>
        <w:bottom w:val="none" w:sz="0" w:space="0" w:color="auto"/>
        <w:right w:val="none" w:sz="0" w:space="0" w:color="auto"/>
      </w:divBdr>
    </w:div>
    <w:div w:id="860898658">
      <w:bodyDiv w:val="1"/>
      <w:marLeft w:val="0"/>
      <w:marRight w:val="0"/>
      <w:marTop w:val="0"/>
      <w:marBottom w:val="0"/>
      <w:divBdr>
        <w:top w:val="none" w:sz="0" w:space="0" w:color="auto"/>
        <w:left w:val="none" w:sz="0" w:space="0" w:color="auto"/>
        <w:bottom w:val="none" w:sz="0" w:space="0" w:color="auto"/>
        <w:right w:val="none" w:sz="0" w:space="0" w:color="auto"/>
      </w:divBdr>
    </w:div>
    <w:div w:id="867597600">
      <w:bodyDiv w:val="1"/>
      <w:marLeft w:val="0"/>
      <w:marRight w:val="0"/>
      <w:marTop w:val="0"/>
      <w:marBottom w:val="0"/>
      <w:divBdr>
        <w:top w:val="none" w:sz="0" w:space="0" w:color="auto"/>
        <w:left w:val="none" w:sz="0" w:space="0" w:color="auto"/>
        <w:bottom w:val="none" w:sz="0" w:space="0" w:color="auto"/>
        <w:right w:val="none" w:sz="0" w:space="0" w:color="auto"/>
      </w:divBdr>
    </w:div>
    <w:div w:id="880554823">
      <w:bodyDiv w:val="1"/>
      <w:marLeft w:val="0"/>
      <w:marRight w:val="0"/>
      <w:marTop w:val="0"/>
      <w:marBottom w:val="0"/>
      <w:divBdr>
        <w:top w:val="none" w:sz="0" w:space="0" w:color="auto"/>
        <w:left w:val="none" w:sz="0" w:space="0" w:color="auto"/>
        <w:bottom w:val="none" w:sz="0" w:space="0" w:color="auto"/>
        <w:right w:val="none" w:sz="0" w:space="0" w:color="auto"/>
      </w:divBdr>
    </w:div>
    <w:div w:id="884833493">
      <w:bodyDiv w:val="1"/>
      <w:marLeft w:val="0"/>
      <w:marRight w:val="0"/>
      <w:marTop w:val="0"/>
      <w:marBottom w:val="0"/>
      <w:divBdr>
        <w:top w:val="none" w:sz="0" w:space="0" w:color="auto"/>
        <w:left w:val="none" w:sz="0" w:space="0" w:color="auto"/>
        <w:bottom w:val="none" w:sz="0" w:space="0" w:color="auto"/>
        <w:right w:val="none" w:sz="0" w:space="0" w:color="auto"/>
      </w:divBdr>
    </w:div>
    <w:div w:id="885990592">
      <w:bodyDiv w:val="1"/>
      <w:marLeft w:val="0"/>
      <w:marRight w:val="0"/>
      <w:marTop w:val="0"/>
      <w:marBottom w:val="0"/>
      <w:divBdr>
        <w:top w:val="none" w:sz="0" w:space="0" w:color="auto"/>
        <w:left w:val="none" w:sz="0" w:space="0" w:color="auto"/>
        <w:bottom w:val="none" w:sz="0" w:space="0" w:color="auto"/>
        <w:right w:val="none" w:sz="0" w:space="0" w:color="auto"/>
      </w:divBdr>
    </w:div>
    <w:div w:id="900212841">
      <w:bodyDiv w:val="1"/>
      <w:marLeft w:val="0"/>
      <w:marRight w:val="0"/>
      <w:marTop w:val="0"/>
      <w:marBottom w:val="0"/>
      <w:divBdr>
        <w:top w:val="none" w:sz="0" w:space="0" w:color="auto"/>
        <w:left w:val="none" w:sz="0" w:space="0" w:color="auto"/>
        <w:bottom w:val="none" w:sz="0" w:space="0" w:color="auto"/>
        <w:right w:val="none" w:sz="0" w:space="0" w:color="auto"/>
      </w:divBdr>
    </w:div>
    <w:div w:id="902328975">
      <w:bodyDiv w:val="1"/>
      <w:marLeft w:val="0"/>
      <w:marRight w:val="0"/>
      <w:marTop w:val="0"/>
      <w:marBottom w:val="0"/>
      <w:divBdr>
        <w:top w:val="none" w:sz="0" w:space="0" w:color="auto"/>
        <w:left w:val="none" w:sz="0" w:space="0" w:color="auto"/>
        <w:bottom w:val="none" w:sz="0" w:space="0" w:color="auto"/>
        <w:right w:val="none" w:sz="0" w:space="0" w:color="auto"/>
      </w:divBdr>
    </w:div>
    <w:div w:id="905147140">
      <w:bodyDiv w:val="1"/>
      <w:marLeft w:val="0"/>
      <w:marRight w:val="0"/>
      <w:marTop w:val="0"/>
      <w:marBottom w:val="0"/>
      <w:divBdr>
        <w:top w:val="none" w:sz="0" w:space="0" w:color="auto"/>
        <w:left w:val="none" w:sz="0" w:space="0" w:color="auto"/>
        <w:bottom w:val="none" w:sz="0" w:space="0" w:color="auto"/>
        <w:right w:val="none" w:sz="0" w:space="0" w:color="auto"/>
      </w:divBdr>
    </w:div>
    <w:div w:id="911934357">
      <w:bodyDiv w:val="1"/>
      <w:marLeft w:val="0"/>
      <w:marRight w:val="0"/>
      <w:marTop w:val="0"/>
      <w:marBottom w:val="0"/>
      <w:divBdr>
        <w:top w:val="none" w:sz="0" w:space="0" w:color="auto"/>
        <w:left w:val="none" w:sz="0" w:space="0" w:color="auto"/>
        <w:bottom w:val="none" w:sz="0" w:space="0" w:color="auto"/>
        <w:right w:val="none" w:sz="0" w:space="0" w:color="auto"/>
      </w:divBdr>
    </w:div>
    <w:div w:id="927151917">
      <w:bodyDiv w:val="1"/>
      <w:marLeft w:val="0"/>
      <w:marRight w:val="0"/>
      <w:marTop w:val="0"/>
      <w:marBottom w:val="0"/>
      <w:divBdr>
        <w:top w:val="none" w:sz="0" w:space="0" w:color="auto"/>
        <w:left w:val="none" w:sz="0" w:space="0" w:color="auto"/>
        <w:bottom w:val="none" w:sz="0" w:space="0" w:color="auto"/>
        <w:right w:val="none" w:sz="0" w:space="0" w:color="auto"/>
      </w:divBdr>
    </w:div>
    <w:div w:id="930744258">
      <w:bodyDiv w:val="1"/>
      <w:marLeft w:val="0"/>
      <w:marRight w:val="0"/>
      <w:marTop w:val="0"/>
      <w:marBottom w:val="0"/>
      <w:divBdr>
        <w:top w:val="none" w:sz="0" w:space="0" w:color="auto"/>
        <w:left w:val="none" w:sz="0" w:space="0" w:color="auto"/>
        <w:bottom w:val="none" w:sz="0" w:space="0" w:color="auto"/>
        <w:right w:val="none" w:sz="0" w:space="0" w:color="auto"/>
      </w:divBdr>
    </w:div>
    <w:div w:id="945382572">
      <w:bodyDiv w:val="1"/>
      <w:marLeft w:val="0"/>
      <w:marRight w:val="0"/>
      <w:marTop w:val="0"/>
      <w:marBottom w:val="0"/>
      <w:divBdr>
        <w:top w:val="none" w:sz="0" w:space="0" w:color="auto"/>
        <w:left w:val="none" w:sz="0" w:space="0" w:color="auto"/>
        <w:bottom w:val="none" w:sz="0" w:space="0" w:color="auto"/>
        <w:right w:val="none" w:sz="0" w:space="0" w:color="auto"/>
      </w:divBdr>
    </w:div>
    <w:div w:id="949894956">
      <w:bodyDiv w:val="1"/>
      <w:marLeft w:val="0"/>
      <w:marRight w:val="0"/>
      <w:marTop w:val="0"/>
      <w:marBottom w:val="0"/>
      <w:divBdr>
        <w:top w:val="none" w:sz="0" w:space="0" w:color="auto"/>
        <w:left w:val="none" w:sz="0" w:space="0" w:color="auto"/>
        <w:bottom w:val="none" w:sz="0" w:space="0" w:color="auto"/>
        <w:right w:val="none" w:sz="0" w:space="0" w:color="auto"/>
      </w:divBdr>
    </w:div>
    <w:div w:id="958336192">
      <w:bodyDiv w:val="1"/>
      <w:marLeft w:val="0"/>
      <w:marRight w:val="0"/>
      <w:marTop w:val="0"/>
      <w:marBottom w:val="0"/>
      <w:divBdr>
        <w:top w:val="none" w:sz="0" w:space="0" w:color="auto"/>
        <w:left w:val="none" w:sz="0" w:space="0" w:color="auto"/>
        <w:bottom w:val="none" w:sz="0" w:space="0" w:color="auto"/>
        <w:right w:val="none" w:sz="0" w:space="0" w:color="auto"/>
      </w:divBdr>
    </w:div>
    <w:div w:id="960116504">
      <w:bodyDiv w:val="1"/>
      <w:marLeft w:val="0"/>
      <w:marRight w:val="0"/>
      <w:marTop w:val="0"/>
      <w:marBottom w:val="0"/>
      <w:divBdr>
        <w:top w:val="none" w:sz="0" w:space="0" w:color="auto"/>
        <w:left w:val="none" w:sz="0" w:space="0" w:color="auto"/>
        <w:bottom w:val="none" w:sz="0" w:space="0" w:color="auto"/>
        <w:right w:val="none" w:sz="0" w:space="0" w:color="auto"/>
      </w:divBdr>
    </w:div>
    <w:div w:id="965308972">
      <w:bodyDiv w:val="1"/>
      <w:marLeft w:val="0"/>
      <w:marRight w:val="0"/>
      <w:marTop w:val="0"/>
      <w:marBottom w:val="0"/>
      <w:divBdr>
        <w:top w:val="none" w:sz="0" w:space="0" w:color="auto"/>
        <w:left w:val="none" w:sz="0" w:space="0" w:color="auto"/>
        <w:bottom w:val="none" w:sz="0" w:space="0" w:color="auto"/>
        <w:right w:val="none" w:sz="0" w:space="0" w:color="auto"/>
      </w:divBdr>
    </w:div>
    <w:div w:id="981160571">
      <w:bodyDiv w:val="1"/>
      <w:marLeft w:val="0"/>
      <w:marRight w:val="0"/>
      <w:marTop w:val="0"/>
      <w:marBottom w:val="0"/>
      <w:divBdr>
        <w:top w:val="none" w:sz="0" w:space="0" w:color="auto"/>
        <w:left w:val="none" w:sz="0" w:space="0" w:color="auto"/>
        <w:bottom w:val="none" w:sz="0" w:space="0" w:color="auto"/>
        <w:right w:val="none" w:sz="0" w:space="0" w:color="auto"/>
      </w:divBdr>
    </w:div>
    <w:div w:id="984160966">
      <w:bodyDiv w:val="1"/>
      <w:marLeft w:val="0"/>
      <w:marRight w:val="0"/>
      <w:marTop w:val="0"/>
      <w:marBottom w:val="0"/>
      <w:divBdr>
        <w:top w:val="none" w:sz="0" w:space="0" w:color="auto"/>
        <w:left w:val="none" w:sz="0" w:space="0" w:color="auto"/>
        <w:bottom w:val="none" w:sz="0" w:space="0" w:color="auto"/>
        <w:right w:val="none" w:sz="0" w:space="0" w:color="auto"/>
      </w:divBdr>
    </w:div>
    <w:div w:id="988636370">
      <w:bodyDiv w:val="1"/>
      <w:marLeft w:val="0"/>
      <w:marRight w:val="0"/>
      <w:marTop w:val="0"/>
      <w:marBottom w:val="0"/>
      <w:divBdr>
        <w:top w:val="none" w:sz="0" w:space="0" w:color="auto"/>
        <w:left w:val="none" w:sz="0" w:space="0" w:color="auto"/>
        <w:bottom w:val="none" w:sz="0" w:space="0" w:color="auto"/>
        <w:right w:val="none" w:sz="0" w:space="0" w:color="auto"/>
      </w:divBdr>
    </w:div>
    <w:div w:id="994648269">
      <w:bodyDiv w:val="1"/>
      <w:marLeft w:val="0"/>
      <w:marRight w:val="0"/>
      <w:marTop w:val="0"/>
      <w:marBottom w:val="0"/>
      <w:divBdr>
        <w:top w:val="none" w:sz="0" w:space="0" w:color="auto"/>
        <w:left w:val="none" w:sz="0" w:space="0" w:color="auto"/>
        <w:bottom w:val="none" w:sz="0" w:space="0" w:color="auto"/>
        <w:right w:val="none" w:sz="0" w:space="0" w:color="auto"/>
      </w:divBdr>
    </w:div>
    <w:div w:id="1002701177">
      <w:bodyDiv w:val="1"/>
      <w:marLeft w:val="0"/>
      <w:marRight w:val="0"/>
      <w:marTop w:val="0"/>
      <w:marBottom w:val="0"/>
      <w:divBdr>
        <w:top w:val="none" w:sz="0" w:space="0" w:color="auto"/>
        <w:left w:val="none" w:sz="0" w:space="0" w:color="auto"/>
        <w:bottom w:val="none" w:sz="0" w:space="0" w:color="auto"/>
        <w:right w:val="none" w:sz="0" w:space="0" w:color="auto"/>
      </w:divBdr>
    </w:div>
    <w:div w:id="1012149751">
      <w:bodyDiv w:val="1"/>
      <w:marLeft w:val="0"/>
      <w:marRight w:val="0"/>
      <w:marTop w:val="0"/>
      <w:marBottom w:val="0"/>
      <w:divBdr>
        <w:top w:val="none" w:sz="0" w:space="0" w:color="auto"/>
        <w:left w:val="none" w:sz="0" w:space="0" w:color="auto"/>
        <w:bottom w:val="none" w:sz="0" w:space="0" w:color="auto"/>
        <w:right w:val="none" w:sz="0" w:space="0" w:color="auto"/>
      </w:divBdr>
    </w:div>
    <w:div w:id="1013532127">
      <w:bodyDiv w:val="1"/>
      <w:marLeft w:val="0"/>
      <w:marRight w:val="0"/>
      <w:marTop w:val="0"/>
      <w:marBottom w:val="0"/>
      <w:divBdr>
        <w:top w:val="none" w:sz="0" w:space="0" w:color="auto"/>
        <w:left w:val="none" w:sz="0" w:space="0" w:color="auto"/>
        <w:bottom w:val="none" w:sz="0" w:space="0" w:color="auto"/>
        <w:right w:val="none" w:sz="0" w:space="0" w:color="auto"/>
      </w:divBdr>
    </w:div>
    <w:div w:id="1014647629">
      <w:bodyDiv w:val="1"/>
      <w:marLeft w:val="0"/>
      <w:marRight w:val="0"/>
      <w:marTop w:val="0"/>
      <w:marBottom w:val="0"/>
      <w:divBdr>
        <w:top w:val="none" w:sz="0" w:space="0" w:color="auto"/>
        <w:left w:val="none" w:sz="0" w:space="0" w:color="auto"/>
        <w:bottom w:val="none" w:sz="0" w:space="0" w:color="auto"/>
        <w:right w:val="none" w:sz="0" w:space="0" w:color="auto"/>
      </w:divBdr>
    </w:div>
    <w:div w:id="1023553302">
      <w:bodyDiv w:val="1"/>
      <w:marLeft w:val="0"/>
      <w:marRight w:val="0"/>
      <w:marTop w:val="0"/>
      <w:marBottom w:val="0"/>
      <w:divBdr>
        <w:top w:val="none" w:sz="0" w:space="0" w:color="auto"/>
        <w:left w:val="none" w:sz="0" w:space="0" w:color="auto"/>
        <w:bottom w:val="none" w:sz="0" w:space="0" w:color="auto"/>
        <w:right w:val="none" w:sz="0" w:space="0" w:color="auto"/>
      </w:divBdr>
    </w:div>
    <w:div w:id="1031298191">
      <w:bodyDiv w:val="1"/>
      <w:marLeft w:val="0"/>
      <w:marRight w:val="0"/>
      <w:marTop w:val="0"/>
      <w:marBottom w:val="0"/>
      <w:divBdr>
        <w:top w:val="none" w:sz="0" w:space="0" w:color="auto"/>
        <w:left w:val="none" w:sz="0" w:space="0" w:color="auto"/>
        <w:bottom w:val="none" w:sz="0" w:space="0" w:color="auto"/>
        <w:right w:val="none" w:sz="0" w:space="0" w:color="auto"/>
      </w:divBdr>
    </w:div>
    <w:div w:id="1037507566">
      <w:bodyDiv w:val="1"/>
      <w:marLeft w:val="0"/>
      <w:marRight w:val="0"/>
      <w:marTop w:val="0"/>
      <w:marBottom w:val="0"/>
      <w:divBdr>
        <w:top w:val="none" w:sz="0" w:space="0" w:color="auto"/>
        <w:left w:val="none" w:sz="0" w:space="0" w:color="auto"/>
        <w:bottom w:val="none" w:sz="0" w:space="0" w:color="auto"/>
        <w:right w:val="none" w:sz="0" w:space="0" w:color="auto"/>
      </w:divBdr>
    </w:div>
    <w:div w:id="1038318294">
      <w:bodyDiv w:val="1"/>
      <w:marLeft w:val="0"/>
      <w:marRight w:val="0"/>
      <w:marTop w:val="0"/>
      <w:marBottom w:val="0"/>
      <w:divBdr>
        <w:top w:val="none" w:sz="0" w:space="0" w:color="auto"/>
        <w:left w:val="none" w:sz="0" w:space="0" w:color="auto"/>
        <w:bottom w:val="none" w:sz="0" w:space="0" w:color="auto"/>
        <w:right w:val="none" w:sz="0" w:space="0" w:color="auto"/>
      </w:divBdr>
    </w:div>
    <w:div w:id="1048380068">
      <w:bodyDiv w:val="1"/>
      <w:marLeft w:val="0"/>
      <w:marRight w:val="0"/>
      <w:marTop w:val="0"/>
      <w:marBottom w:val="0"/>
      <w:divBdr>
        <w:top w:val="none" w:sz="0" w:space="0" w:color="auto"/>
        <w:left w:val="none" w:sz="0" w:space="0" w:color="auto"/>
        <w:bottom w:val="none" w:sz="0" w:space="0" w:color="auto"/>
        <w:right w:val="none" w:sz="0" w:space="0" w:color="auto"/>
      </w:divBdr>
    </w:div>
    <w:div w:id="1052728475">
      <w:bodyDiv w:val="1"/>
      <w:marLeft w:val="0"/>
      <w:marRight w:val="0"/>
      <w:marTop w:val="0"/>
      <w:marBottom w:val="0"/>
      <w:divBdr>
        <w:top w:val="none" w:sz="0" w:space="0" w:color="auto"/>
        <w:left w:val="none" w:sz="0" w:space="0" w:color="auto"/>
        <w:bottom w:val="none" w:sz="0" w:space="0" w:color="auto"/>
        <w:right w:val="none" w:sz="0" w:space="0" w:color="auto"/>
      </w:divBdr>
    </w:div>
    <w:div w:id="1061976719">
      <w:bodyDiv w:val="1"/>
      <w:marLeft w:val="0"/>
      <w:marRight w:val="0"/>
      <w:marTop w:val="0"/>
      <w:marBottom w:val="0"/>
      <w:divBdr>
        <w:top w:val="none" w:sz="0" w:space="0" w:color="auto"/>
        <w:left w:val="none" w:sz="0" w:space="0" w:color="auto"/>
        <w:bottom w:val="none" w:sz="0" w:space="0" w:color="auto"/>
        <w:right w:val="none" w:sz="0" w:space="0" w:color="auto"/>
      </w:divBdr>
    </w:div>
    <w:div w:id="1073353977">
      <w:bodyDiv w:val="1"/>
      <w:marLeft w:val="0"/>
      <w:marRight w:val="0"/>
      <w:marTop w:val="0"/>
      <w:marBottom w:val="0"/>
      <w:divBdr>
        <w:top w:val="none" w:sz="0" w:space="0" w:color="auto"/>
        <w:left w:val="none" w:sz="0" w:space="0" w:color="auto"/>
        <w:bottom w:val="none" w:sz="0" w:space="0" w:color="auto"/>
        <w:right w:val="none" w:sz="0" w:space="0" w:color="auto"/>
      </w:divBdr>
    </w:div>
    <w:div w:id="1076054798">
      <w:bodyDiv w:val="1"/>
      <w:marLeft w:val="0"/>
      <w:marRight w:val="0"/>
      <w:marTop w:val="0"/>
      <w:marBottom w:val="0"/>
      <w:divBdr>
        <w:top w:val="none" w:sz="0" w:space="0" w:color="auto"/>
        <w:left w:val="none" w:sz="0" w:space="0" w:color="auto"/>
        <w:bottom w:val="none" w:sz="0" w:space="0" w:color="auto"/>
        <w:right w:val="none" w:sz="0" w:space="0" w:color="auto"/>
      </w:divBdr>
    </w:div>
    <w:div w:id="1081949304">
      <w:bodyDiv w:val="1"/>
      <w:marLeft w:val="0"/>
      <w:marRight w:val="0"/>
      <w:marTop w:val="0"/>
      <w:marBottom w:val="0"/>
      <w:divBdr>
        <w:top w:val="none" w:sz="0" w:space="0" w:color="auto"/>
        <w:left w:val="none" w:sz="0" w:space="0" w:color="auto"/>
        <w:bottom w:val="none" w:sz="0" w:space="0" w:color="auto"/>
        <w:right w:val="none" w:sz="0" w:space="0" w:color="auto"/>
      </w:divBdr>
    </w:div>
    <w:div w:id="1086655699">
      <w:bodyDiv w:val="1"/>
      <w:marLeft w:val="0"/>
      <w:marRight w:val="0"/>
      <w:marTop w:val="0"/>
      <w:marBottom w:val="0"/>
      <w:divBdr>
        <w:top w:val="none" w:sz="0" w:space="0" w:color="auto"/>
        <w:left w:val="none" w:sz="0" w:space="0" w:color="auto"/>
        <w:bottom w:val="none" w:sz="0" w:space="0" w:color="auto"/>
        <w:right w:val="none" w:sz="0" w:space="0" w:color="auto"/>
      </w:divBdr>
    </w:div>
    <w:div w:id="1091505180">
      <w:bodyDiv w:val="1"/>
      <w:marLeft w:val="0"/>
      <w:marRight w:val="0"/>
      <w:marTop w:val="0"/>
      <w:marBottom w:val="0"/>
      <w:divBdr>
        <w:top w:val="none" w:sz="0" w:space="0" w:color="auto"/>
        <w:left w:val="none" w:sz="0" w:space="0" w:color="auto"/>
        <w:bottom w:val="none" w:sz="0" w:space="0" w:color="auto"/>
        <w:right w:val="none" w:sz="0" w:space="0" w:color="auto"/>
      </w:divBdr>
    </w:div>
    <w:div w:id="1095401437">
      <w:bodyDiv w:val="1"/>
      <w:marLeft w:val="0"/>
      <w:marRight w:val="0"/>
      <w:marTop w:val="0"/>
      <w:marBottom w:val="0"/>
      <w:divBdr>
        <w:top w:val="none" w:sz="0" w:space="0" w:color="auto"/>
        <w:left w:val="none" w:sz="0" w:space="0" w:color="auto"/>
        <w:bottom w:val="none" w:sz="0" w:space="0" w:color="auto"/>
        <w:right w:val="none" w:sz="0" w:space="0" w:color="auto"/>
      </w:divBdr>
    </w:div>
    <w:div w:id="1103764564">
      <w:bodyDiv w:val="1"/>
      <w:marLeft w:val="0"/>
      <w:marRight w:val="0"/>
      <w:marTop w:val="0"/>
      <w:marBottom w:val="0"/>
      <w:divBdr>
        <w:top w:val="none" w:sz="0" w:space="0" w:color="auto"/>
        <w:left w:val="none" w:sz="0" w:space="0" w:color="auto"/>
        <w:bottom w:val="none" w:sz="0" w:space="0" w:color="auto"/>
        <w:right w:val="none" w:sz="0" w:space="0" w:color="auto"/>
      </w:divBdr>
    </w:div>
    <w:div w:id="1117794884">
      <w:bodyDiv w:val="1"/>
      <w:marLeft w:val="0"/>
      <w:marRight w:val="0"/>
      <w:marTop w:val="0"/>
      <w:marBottom w:val="0"/>
      <w:divBdr>
        <w:top w:val="none" w:sz="0" w:space="0" w:color="auto"/>
        <w:left w:val="none" w:sz="0" w:space="0" w:color="auto"/>
        <w:bottom w:val="none" w:sz="0" w:space="0" w:color="auto"/>
        <w:right w:val="none" w:sz="0" w:space="0" w:color="auto"/>
      </w:divBdr>
    </w:div>
    <w:div w:id="1120999368">
      <w:bodyDiv w:val="1"/>
      <w:marLeft w:val="0"/>
      <w:marRight w:val="0"/>
      <w:marTop w:val="0"/>
      <w:marBottom w:val="0"/>
      <w:divBdr>
        <w:top w:val="none" w:sz="0" w:space="0" w:color="auto"/>
        <w:left w:val="none" w:sz="0" w:space="0" w:color="auto"/>
        <w:bottom w:val="none" w:sz="0" w:space="0" w:color="auto"/>
        <w:right w:val="none" w:sz="0" w:space="0" w:color="auto"/>
      </w:divBdr>
    </w:div>
    <w:div w:id="1128084152">
      <w:bodyDiv w:val="1"/>
      <w:marLeft w:val="0"/>
      <w:marRight w:val="0"/>
      <w:marTop w:val="0"/>
      <w:marBottom w:val="0"/>
      <w:divBdr>
        <w:top w:val="none" w:sz="0" w:space="0" w:color="auto"/>
        <w:left w:val="none" w:sz="0" w:space="0" w:color="auto"/>
        <w:bottom w:val="none" w:sz="0" w:space="0" w:color="auto"/>
        <w:right w:val="none" w:sz="0" w:space="0" w:color="auto"/>
      </w:divBdr>
    </w:div>
    <w:div w:id="1138494390">
      <w:bodyDiv w:val="1"/>
      <w:marLeft w:val="0"/>
      <w:marRight w:val="0"/>
      <w:marTop w:val="0"/>
      <w:marBottom w:val="0"/>
      <w:divBdr>
        <w:top w:val="none" w:sz="0" w:space="0" w:color="auto"/>
        <w:left w:val="none" w:sz="0" w:space="0" w:color="auto"/>
        <w:bottom w:val="none" w:sz="0" w:space="0" w:color="auto"/>
        <w:right w:val="none" w:sz="0" w:space="0" w:color="auto"/>
      </w:divBdr>
    </w:div>
    <w:div w:id="1139149688">
      <w:bodyDiv w:val="1"/>
      <w:marLeft w:val="0"/>
      <w:marRight w:val="0"/>
      <w:marTop w:val="0"/>
      <w:marBottom w:val="0"/>
      <w:divBdr>
        <w:top w:val="none" w:sz="0" w:space="0" w:color="auto"/>
        <w:left w:val="none" w:sz="0" w:space="0" w:color="auto"/>
        <w:bottom w:val="none" w:sz="0" w:space="0" w:color="auto"/>
        <w:right w:val="none" w:sz="0" w:space="0" w:color="auto"/>
      </w:divBdr>
    </w:div>
    <w:div w:id="1148937603">
      <w:bodyDiv w:val="1"/>
      <w:marLeft w:val="0"/>
      <w:marRight w:val="0"/>
      <w:marTop w:val="0"/>
      <w:marBottom w:val="0"/>
      <w:divBdr>
        <w:top w:val="none" w:sz="0" w:space="0" w:color="auto"/>
        <w:left w:val="none" w:sz="0" w:space="0" w:color="auto"/>
        <w:bottom w:val="none" w:sz="0" w:space="0" w:color="auto"/>
        <w:right w:val="none" w:sz="0" w:space="0" w:color="auto"/>
      </w:divBdr>
    </w:div>
    <w:div w:id="1150173517">
      <w:bodyDiv w:val="1"/>
      <w:marLeft w:val="0"/>
      <w:marRight w:val="0"/>
      <w:marTop w:val="0"/>
      <w:marBottom w:val="0"/>
      <w:divBdr>
        <w:top w:val="none" w:sz="0" w:space="0" w:color="auto"/>
        <w:left w:val="none" w:sz="0" w:space="0" w:color="auto"/>
        <w:bottom w:val="none" w:sz="0" w:space="0" w:color="auto"/>
        <w:right w:val="none" w:sz="0" w:space="0" w:color="auto"/>
      </w:divBdr>
    </w:div>
    <w:div w:id="1154374010">
      <w:bodyDiv w:val="1"/>
      <w:marLeft w:val="0"/>
      <w:marRight w:val="0"/>
      <w:marTop w:val="0"/>
      <w:marBottom w:val="0"/>
      <w:divBdr>
        <w:top w:val="none" w:sz="0" w:space="0" w:color="auto"/>
        <w:left w:val="none" w:sz="0" w:space="0" w:color="auto"/>
        <w:bottom w:val="none" w:sz="0" w:space="0" w:color="auto"/>
        <w:right w:val="none" w:sz="0" w:space="0" w:color="auto"/>
      </w:divBdr>
    </w:div>
    <w:div w:id="1160073288">
      <w:bodyDiv w:val="1"/>
      <w:marLeft w:val="0"/>
      <w:marRight w:val="0"/>
      <w:marTop w:val="0"/>
      <w:marBottom w:val="0"/>
      <w:divBdr>
        <w:top w:val="none" w:sz="0" w:space="0" w:color="auto"/>
        <w:left w:val="none" w:sz="0" w:space="0" w:color="auto"/>
        <w:bottom w:val="none" w:sz="0" w:space="0" w:color="auto"/>
        <w:right w:val="none" w:sz="0" w:space="0" w:color="auto"/>
      </w:divBdr>
    </w:div>
    <w:div w:id="1163085297">
      <w:bodyDiv w:val="1"/>
      <w:marLeft w:val="0"/>
      <w:marRight w:val="0"/>
      <w:marTop w:val="0"/>
      <w:marBottom w:val="0"/>
      <w:divBdr>
        <w:top w:val="none" w:sz="0" w:space="0" w:color="auto"/>
        <w:left w:val="none" w:sz="0" w:space="0" w:color="auto"/>
        <w:bottom w:val="none" w:sz="0" w:space="0" w:color="auto"/>
        <w:right w:val="none" w:sz="0" w:space="0" w:color="auto"/>
      </w:divBdr>
    </w:div>
    <w:div w:id="1163279555">
      <w:bodyDiv w:val="1"/>
      <w:marLeft w:val="0"/>
      <w:marRight w:val="0"/>
      <w:marTop w:val="0"/>
      <w:marBottom w:val="0"/>
      <w:divBdr>
        <w:top w:val="none" w:sz="0" w:space="0" w:color="auto"/>
        <w:left w:val="none" w:sz="0" w:space="0" w:color="auto"/>
        <w:bottom w:val="none" w:sz="0" w:space="0" w:color="auto"/>
        <w:right w:val="none" w:sz="0" w:space="0" w:color="auto"/>
      </w:divBdr>
    </w:div>
    <w:div w:id="1177964227">
      <w:bodyDiv w:val="1"/>
      <w:marLeft w:val="0"/>
      <w:marRight w:val="0"/>
      <w:marTop w:val="0"/>
      <w:marBottom w:val="0"/>
      <w:divBdr>
        <w:top w:val="none" w:sz="0" w:space="0" w:color="auto"/>
        <w:left w:val="none" w:sz="0" w:space="0" w:color="auto"/>
        <w:bottom w:val="none" w:sz="0" w:space="0" w:color="auto"/>
        <w:right w:val="none" w:sz="0" w:space="0" w:color="auto"/>
      </w:divBdr>
    </w:div>
    <w:div w:id="1181823521">
      <w:bodyDiv w:val="1"/>
      <w:marLeft w:val="0"/>
      <w:marRight w:val="0"/>
      <w:marTop w:val="0"/>
      <w:marBottom w:val="0"/>
      <w:divBdr>
        <w:top w:val="none" w:sz="0" w:space="0" w:color="auto"/>
        <w:left w:val="none" w:sz="0" w:space="0" w:color="auto"/>
        <w:bottom w:val="none" w:sz="0" w:space="0" w:color="auto"/>
        <w:right w:val="none" w:sz="0" w:space="0" w:color="auto"/>
      </w:divBdr>
    </w:div>
    <w:div w:id="1196390035">
      <w:bodyDiv w:val="1"/>
      <w:marLeft w:val="0"/>
      <w:marRight w:val="0"/>
      <w:marTop w:val="0"/>
      <w:marBottom w:val="0"/>
      <w:divBdr>
        <w:top w:val="none" w:sz="0" w:space="0" w:color="auto"/>
        <w:left w:val="none" w:sz="0" w:space="0" w:color="auto"/>
        <w:bottom w:val="none" w:sz="0" w:space="0" w:color="auto"/>
        <w:right w:val="none" w:sz="0" w:space="0" w:color="auto"/>
      </w:divBdr>
    </w:div>
    <w:div w:id="1201867596">
      <w:bodyDiv w:val="1"/>
      <w:marLeft w:val="0"/>
      <w:marRight w:val="0"/>
      <w:marTop w:val="0"/>
      <w:marBottom w:val="0"/>
      <w:divBdr>
        <w:top w:val="none" w:sz="0" w:space="0" w:color="auto"/>
        <w:left w:val="none" w:sz="0" w:space="0" w:color="auto"/>
        <w:bottom w:val="none" w:sz="0" w:space="0" w:color="auto"/>
        <w:right w:val="none" w:sz="0" w:space="0" w:color="auto"/>
      </w:divBdr>
    </w:div>
    <w:div w:id="1206139183">
      <w:bodyDiv w:val="1"/>
      <w:marLeft w:val="0"/>
      <w:marRight w:val="0"/>
      <w:marTop w:val="0"/>
      <w:marBottom w:val="0"/>
      <w:divBdr>
        <w:top w:val="none" w:sz="0" w:space="0" w:color="auto"/>
        <w:left w:val="none" w:sz="0" w:space="0" w:color="auto"/>
        <w:bottom w:val="none" w:sz="0" w:space="0" w:color="auto"/>
        <w:right w:val="none" w:sz="0" w:space="0" w:color="auto"/>
      </w:divBdr>
    </w:div>
    <w:div w:id="1228612587">
      <w:bodyDiv w:val="1"/>
      <w:marLeft w:val="0"/>
      <w:marRight w:val="0"/>
      <w:marTop w:val="0"/>
      <w:marBottom w:val="0"/>
      <w:divBdr>
        <w:top w:val="none" w:sz="0" w:space="0" w:color="auto"/>
        <w:left w:val="none" w:sz="0" w:space="0" w:color="auto"/>
        <w:bottom w:val="none" w:sz="0" w:space="0" w:color="auto"/>
        <w:right w:val="none" w:sz="0" w:space="0" w:color="auto"/>
      </w:divBdr>
    </w:div>
    <w:div w:id="1239091951">
      <w:bodyDiv w:val="1"/>
      <w:marLeft w:val="0"/>
      <w:marRight w:val="0"/>
      <w:marTop w:val="0"/>
      <w:marBottom w:val="0"/>
      <w:divBdr>
        <w:top w:val="none" w:sz="0" w:space="0" w:color="auto"/>
        <w:left w:val="none" w:sz="0" w:space="0" w:color="auto"/>
        <w:bottom w:val="none" w:sz="0" w:space="0" w:color="auto"/>
        <w:right w:val="none" w:sz="0" w:space="0" w:color="auto"/>
      </w:divBdr>
    </w:div>
    <w:div w:id="1242908751">
      <w:bodyDiv w:val="1"/>
      <w:marLeft w:val="0"/>
      <w:marRight w:val="0"/>
      <w:marTop w:val="0"/>
      <w:marBottom w:val="0"/>
      <w:divBdr>
        <w:top w:val="none" w:sz="0" w:space="0" w:color="auto"/>
        <w:left w:val="none" w:sz="0" w:space="0" w:color="auto"/>
        <w:bottom w:val="none" w:sz="0" w:space="0" w:color="auto"/>
        <w:right w:val="none" w:sz="0" w:space="0" w:color="auto"/>
      </w:divBdr>
    </w:div>
    <w:div w:id="1244606243">
      <w:bodyDiv w:val="1"/>
      <w:marLeft w:val="0"/>
      <w:marRight w:val="0"/>
      <w:marTop w:val="0"/>
      <w:marBottom w:val="0"/>
      <w:divBdr>
        <w:top w:val="none" w:sz="0" w:space="0" w:color="auto"/>
        <w:left w:val="none" w:sz="0" w:space="0" w:color="auto"/>
        <w:bottom w:val="none" w:sz="0" w:space="0" w:color="auto"/>
        <w:right w:val="none" w:sz="0" w:space="0" w:color="auto"/>
      </w:divBdr>
      <w:divsChild>
        <w:div w:id="1344480961">
          <w:marLeft w:val="105"/>
          <w:marRight w:val="0"/>
          <w:marTop w:val="60"/>
          <w:marBottom w:val="0"/>
          <w:divBdr>
            <w:top w:val="none" w:sz="0" w:space="0" w:color="auto"/>
            <w:left w:val="none" w:sz="0" w:space="0" w:color="auto"/>
            <w:bottom w:val="none" w:sz="0" w:space="0" w:color="auto"/>
            <w:right w:val="none" w:sz="0" w:space="0" w:color="auto"/>
          </w:divBdr>
        </w:div>
      </w:divsChild>
    </w:div>
    <w:div w:id="1252349591">
      <w:bodyDiv w:val="1"/>
      <w:marLeft w:val="0"/>
      <w:marRight w:val="0"/>
      <w:marTop w:val="0"/>
      <w:marBottom w:val="0"/>
      <w:divBdr>
        <w:top w:val="none" w:sz="0" w:space="0" w:color="auto"/>
        <w:left w:val="none" w:sz="0" w:space="0" w:color="auto"/>
        <w:bottom w:val="none" w:sz="0" w:space="0" w:color="auto"/>
        <w:right w:val="none" w:sz="0" w:space="0" w:color="auto"/>
      </w:divBdr>
    </w:div>
    <w:div w:id="1256356109">
      <w:bodyDiv w:val="1"/>
      <w:marLeft w:val="0"/>
      <w:marRight w:val="0"/>
      <w:marTop w:val="0"/>
      <w:marBottom w:val="0"/>
      <w:divBdr>
        <w:top w:val="none" w:sz="0" w:space="0" w:color="auto"/>
        <w:left w:val="none" w:sz="0" w:space="0" w:color="auto"/>
        <w:bottom w:val="none" w:sz="0" w:space="0" w:color="auto"/>
        <w:right w:val="none" w:sz="0" w:space="0" w:color="auto"/>
      </w:divBdr>
    </w:div>
    <w:div w:id="1263033612">
      <w:bodyDiv w:val="1"/>
      <w:marLeft w:val="0"/>
      <w:marRight w:val="0"/>
      <w:marTop w:val="0"/>
      <w:marBottom w:val="0"/>
      <w:divBdr>
        <w:top w:val="none" w:sz="0" w:space="0" w:color="auto"/>
        <w:left w:val="none" w:sz="0" w:space="0" w:color="auto"/>
        <w:bottom w:val="none" w:sz="0" w:space="0" w:color="auto"/>
        <w:right w:val="none" w:sz="0" w:space="0" w:color="auto"/>
      </w:divBdr>
    </w:div>
    <w:div w:id="1272007939">
      <w:bodyDiv w:val="1"/>
      <w:marLeft w:val="0"/>
      <w:marRight w:val="0"/>
      <w:marTop w:val="0"/>
      <w:marBottom w:val="0"/>
      <w:divBdr>
        <w:top w:val="none" w:sz="0" w:space="0" w:color="auto"/>
        <w:left w:val="none" w:sz="0" w:space="0" w:color="auto"/>
        <w:bottom w:val="none" w:sz="0" w:space="0" w:color="auto"/>
        <w:right w:val="none" w:sz="0" w:space="0" w:color="auto"/>
      </w:divBdr>
    </w:div>
    <w:div w:id="1274558276">
      <w:bodyDiv w:val="1"/>
      <w:marLeft w:val="0"/>
      <w:marRight w:val="0"/>
      <w:marTop w:val="0"/>
      <w:marBottom w:val="0"/>
      <w:divBdr>
        <w:top w:val="none" w:sz="0" w:space="0" w:color="auto"/>
        <w:left w:val="none" w:sz="0" w:space="0" w:color="auto"/>
        <w:bottom w:val="none" w:sz="0" w:space="0" w:color="auto"/>
        <w:right w:val="none" w:sz="0" w:space="0" w:color="auto"/>
      </w:divBdr>
    </w:div>
    <w:div w:id="1284461848">
      <w:bodyDiv w:val="1"/>
      <w:marLeft w:val="0"/>
      <w:marRight w:val="0"/>
      <w:marTop w:val="0"/>
      <w:marBottom w:val="0"/>
      <w:divBdr>
        <w:top w:val="none" w:sz="0" w:space="0" w:color="auto"/>
        <w:left w:val="none" w:sz="0" w:space="0" w:color="auto"/>
        <w:bottom w:val="none" w:sz="0" w:space="0" w:color="auto"/>
        <w:right w:val="none" w:sz="0" w:space="0" w:color="auto"/>
      </w:divBdr>
    </w:div>
    <w:div w:id="1286696039">
      <w:bodyDiv w:val="1"/>
      <w:marLeft w:val="0"/>
      <w:marRight w:val="0"/>
      <w:marTop w:val="0"/>
      <w:marBottom w:val="0"/>
      <w:divBdr>
        <w:top w:val="none" w:sz="0" w:space="0" w:color="auto"/>
        <w:left w:val="none" w:sz="0" w:space="0" w:color="auto"/>
        <w:bottom w:val="none" w:sz="0" w:space="0" w:color="auto"/>
        <w:right w:val="none" w:sz="0" w:space="0" w:color="auto"/>
      </w:divBdr>
    </w:div>
    <w:div w:id="1288050003">
      <w:bodyDiv w:val="1"/>
      <w:marLeft w:val="0"/>
      <w:marRight w:val="0"/>
      <w:marTop w:val="0"/>
      <w:marBottom w:val="0"/>
      <w:divBdr>
        <w:top w:val="none" w:sz="0" w:space="0" w:color="auto"/>
        <w:left w:val="none" w:sz="0" w:space="0" w:color="auto"/>
        <w:bottom w:val="none" w:sz="0" w:space="0" w:color="auto"/>
        <w:right w:val="none" w:sz="0" w:space="0" w:color="auto"/>
      </w:divBdr>
    </w:div>
    <w:div w:id="1288780227">
      <w:bodyDiv w:val="1"/>
      <w:marLeft w:val="0"/>
      <w:marRight w:val="0"/>
      <w:marTop w:val="0"/>
      <w:marBottom w:val="0"/>
      <w:divBdr>
        <w:top w:val="none" w:sz="0" w:space="0" w:color="auto"/>
        <w:left w:val="none" w:sz="0" w:space="0" w:color="auto"/>
        <w:bottom w:val="none" w:sz="0" w:space="0" w:color="auto"/>
        <w:right w:val="none" w:sz="0" w:space="0" w:color="auto"/>
      </w:divBdr>
    </w:div>
    <w:div w:id="1292706926">
      <w:bodyDiv w:val="1"/>
      <w:marLeft w:val="0"/>
      <w:marRight w:val="0"/>
      <w:marTop w:val="0"/>
      <w:marBottom w:val="0"/>
      <w:divBdr>
        <w:top w:val="none" w:sz="0" w:space="0" w:color="auto"/>
        <w:left w:val="none" w:sz="0" w:space="0" w:color="auto"/>
        <w:bottom w:val="none" w:sz="0" w:space="0" w:color="auto"/>
        <w:right w:val="none" w:sz="0" w:space="0" w:color="auto"/>
      </w:divBdr>
    </w:div>
    <w:div w:id="1308247454">
      <w:bodyDiv w:val="1"/>
      <w:marLeft w:val="0"/>
      <w:marRight w:val="0"/>
      <w:marTop w:val="0"/>
      <w:marBottom w:val="0"/>
      <w:divBdr>
        <w:top w:val="none" w:sz="0" w:space="0" w:color="auto"/>
        <w:left w:val="none" w:sz="0" w:space="0" w:color="auto"/>
        <w:bottom w:val="none" w:sz="0" w:space="0" w:color="auto"/>
        <w:right w:val="none" w:sz="0" w:space="0" w:color="auto"/>
      </w:divBdr>
    </w:div>
    <w:div w:id="1308587503">
      <w:bodyDiv w:val="1"/>
      <w:marLeft w:val="0"/>
      <w:marRight w:val="0"/>
      <w:marTop w:val="0"/>
      <w:marBottom w:val="0"/>
      <w:divBdr>
        <w:top w:val="none" w:sz="0" w:space="0" w:color="auto"/>
        <w:left w:val="none" w:sz="0" w:space="0" w:color="auto"/>
        <w:bottom w:val="none" w:sz="0" w:space="0" w:color="auto"/>
        <w:right w:val="none" w:sz="0" w:space="0" w:color="auto"/>
      </w:divBdr>
    </w:div>
    <w:div w:id="1309240932">
      <w:bodyDiv w:val="1"/>
      <w:marLeft w:val="0"/>
      <w:marRight w:val="0"/>
      <w:marTop w:val="0"/>
      <w:marBottom w:val="0"/>
      <w:divBdr>
        <w:top w:val="none" w:sz="0" w:space="0" w:color="auto"/>
        <w:left w:val="none" w:sz="0" w:space="0" w:color="auto"/>
        <w:bottom w:val="none" w:sz="0" w:space="0" w:color="auto"/>
        <w:right w:val="none" w:sz="0" w:space="0" w:color="auto"/>
      </w:divBdr>
    </w:div>
    <w:div w:id="1334720917">
      <w:bodyDiv w:val="1"/>
      <w:marLeft w:val="0"/>
      <w:marRight w:val="0"/>
      <w:marTop w:val="0"/>
      <w:marBottom w:val="0"/>
      <w:divBdr>
        <w:top w:val="none" w:sz="0" w:space="0" w:color="auto"/>
        <w:left w:val="none" w:sz="0" w:space="0" w:color="auto"/>
        <w:bottom w:val="none" w:sz="0" w:space="0" w:color="auto"/>
        <w:right w:val="none" w:sz="0" w:space="0" w:color="auto"/>
      </w:divBdr>
    </w:div>
    <w:div w:id="1347174391">
      <w:bodyDiv w:val="1"/>
      <w:marLeft w:val="0"/>
      <w:marRight w:val="0"/>
      <w:marTop w:val="0"/>
      <w:marBottom w:val="0"/>
      <w:divBdr>
        <w:top w:val="none" w:sz="0" w:space="0" w:color="auto"/>
        <w:left w:val="none" w:sz="0" w:space="0" w:color="auto"/>
        <w:bottom w:val="none" w:sz="0" w:space="0" w:color="auto"/>
        <w:right w:val="none" w:sz="0" w:space="0" w:color="auto"/>
      </w:divBdr>
    </w:div>
    <w:div w:id="1349794841">
      <w:bodyDiv w:val="1"/>
      <w:marLeft w:val="0"/>
      <w:marRight w:val="0"/>
      <w:marTop w:val="0"/>
      <w:marBottom w:val="0"/>
      <w:divBdr>
        <w:top w:val="none" w:sz="0" w:space="0" w:color="auto"/>
        <w:left w:val="none" w:sz="0" w:space="0" w:color="auto"/>
        <w:bottom w:val="none" w:sz="0" w:space="0" w:color="auto"/>
        <w:right w:val="none" w:sz="0" w:space="0" w:color="auto"/>
      </w:divBdr>
    </w:div>
    <w:div w:id="1354265885">
      <w:bodyDiv w:val="1"/>
      <w:marLeft w:val="0"/>
      <w:marRight w:val="0"/>
      <w:marTop w:val="0"/>
      <w:marBottom w:val="0"/>
      <w:divBdr>
        <w:top w:val="none" w:sz="0" w:space="0" w:color="auto"/>
        <w:left w:val="none" w:sz="0" w:space="0" w:color="auto"/>
        <w:bottom w:val="none" w:sz="0" w:space="0" w:color="auto"/>
        <w:right w:val="none" w:sz="0" w:space="0" w:color="auto"/>
      </w:divBdr>
    </w:div>
    <w:div w:id="1360664460">
      <w:bodyDiv w:val="1"/>
      <w:marLeft w:val="0"/>
      <w:marRight w:val="0"/>
      <w:marTop w:val="0"/>
      <w:marBottom w:val="0"/>
      <w:divBdr>
        <w:top w:val="none" w:sz="0" w:space="0" w:color="auto"/>
        <w:left w:val="none" w:sz="0" w:space="0" w:color="auto"/>
        <w:bottom w:val="none" w:sz="0" w:space="0" w:color="auto"/>
        <w:right w:val="none" w:sz="0" w:space="0" w:color="auto"/>
      </w:divBdr>
    </w:div>
    <w:div w:id="1389954920">
      <w:bodyDiv w:val="1"/>
      <w:marLeft w:val="0"/>
      <w:marRight w:val="0"/>
      <w:marTop w:val="0"/>
      <w:marBottom w:val="0"/>
      <w:divBdr>
        <w:top w:val="none" w:sz="0" w:space="0" w:color="auto"/>
        <w:left w:val="none" w:sz="0" w:space="0" w:color="auto"/>
        <w:bottom w:val="none" w:sz="0" w:space="0" w:color="auto"/>
        <w:right w:val="none" w:sz="0" w:space="0" w:color="auto"/>
      </w:divBdr>
    </w:div>
    <w:div w:id="1392659927">
      <w:bodyDiv w:val="1"/>
      <w:marLeft w:val="0"/>
      <w:marRight w:val="0"/>
      <w:marTop w:val="0"/>
      <w:marBottom w:val="0"/>
      <w:divBdr>
        <w:top w:val="none" w:sz="0" w:space="0" w:color="auto"/>
        <w:left w:val="none" w:sz="0" w:space="0" w:color="auto"/>
        <w:bottom w:val="none" w:sz="0" w:space="0" w:color="auto"/>
        <w:right w:val="none" w:sz="0" w:space="0" w:color="auto"/>
      </w:divBdr>
    </w:div>
    <w:div w:id="1396472945">
      <w:bodyDiv w:val="1"/>
      <w:marLeft w:val="0"/>
      <w:marRight w:val="0"/>
      <w:marTop w:val="0"/>
      <w:marBottom w:val="0"/>
      <w:divBdr>
        <w:top w:val="none" w:sz="0" w:space="0" w:color="auto"/>
        <w:left w:val="none" w:sz="0" w:space="0" w:color="auto"/>
        <w:bottom w:val="none" w:sz="0" w:space="0" w:color="auto"/>
        <w:right w:val="none" w:sz="0" w:space="0" w:color="auto"/>
      </w:divBdr>
    </w:div>
    <w:div w:id="1400057597">
      <w:bodyDiv w:val="1"/>
      <w:marLeft w:val="0"/>
      <w:marRight w:val="0"/>
      <w:marTop w:val="0"/>
      <w:marBottom w:val="0"/>
      <w:divBdr>
        <w:top w:val="none" w:sz="0" w:space="0" w:color="auto"/>
        <w:left w:val="none" w:sz="0" w:space="0" w:color="auto"/>
        <w:bottom w:val="none" w:sz="0" w:space="0" w:color="auto"/>
        <w:right w:val="none" w:sz="0" w:space="0" w:color="auto"/>
      </w:divBdr>
    </w:div>
    <w:div w:id="1424766979">
      <w:bodyDiv w:val="1"/>
      <w:marLeft w:val="0"/>
      <w:marRight w:val="0"/>
      <w:marTop w:val="0"/>
      <w:marBottom w:val="0"/>
      <w:divBdr>
        <w:top w:val="none" w:sz="0" w:space="0" w:color="auto"/>
        <w:left w:val="none" w:sz="0" w:space="0" w:color="auto"/>
        <w:bottom w:val="none" w:sz="0" w:space="0" w:color="auto"/>
        <w:right w:val="none" w:sz="0" w:space="0" w:color="auto"/>
      </w:divBdr>
    </w:div>
    <w:div w:id="1427457420">
      <w:bodyDiv w:val="1"/>
      <w:marLeft w:val="0"/>
      <w:marRight w:val="0"/>
      <w:marTop w:val="0"/>
      <w:marBottom w:val="0"/>
      <w:divBdr>
        <w:top w:val="none" w:sz="0" w:space="0" w:color="auto"/>
        <w:left w:val="none" w:sz="0" w:space="0" w:color="auto"/>
        <w:bottom w:val="none" w:sz="0" w:space="0" w:color="auto"/>
        <w:right w:val="none" w:sz="0" w:space="0" w:color="auto"/>
      </w:divBdr>
    </w:div>
    <w:div w:id="1427968917">
      <w:bodyDiv w:val="1"/>
      <w:marLeft w:val="0"/>
      <w:marRight w:val="0"/>
      <w:marTop w:val="0"/>
      <w:marBottom w:val="0"/>
      <w:divBdr>
        <w:top w:val="none" w:sz="0" w:space="0" w:color="auto"/>
        <w:left w:val="none" w:sz="0" w:space="0" w:color="auto"/>
        <w:bottom w:val="none" w:sz="0" w:space="0" w:color="auto"/>
        <w:right w:val="none" w:sz="0" w:space="0" w:color="auto"/>
      </w:divBdr>
    </w:div>
    <w:div w:id="1429084756">
      <w:bodyDiv w:val="1"/>
      <w:marLeft w:val="0"/>
      <w:marRight w:val="0"/>
      <w:marTop w:val="0"/>
      <w:marBottom w:val="0"/>
      <w:divBdr>
        <w:top w:val="none" w:sz="0" w:space="0" w:color="auto"/>
        <w:left w:val="none" w:sz="0" w:space="0" w:color="auto"/>
        <w:bottom w:val="none" w:sz="0" w:space="0" w:color="auto"/>
        <w:right w:val="none" w:sz="0" w:space="0" w:color="auto"/>
      </w:divBdr>
    </w:div>
    <w:div w:id="1445463261">
      <w:bodyDiv w:val="1"/>
      <w:marLeft w:val="0"/>
      <w:marRight w:val="0"/>
      <w:marTop w:val="0"/>
      <w:marBottom w:val="0"/>
      <w:divBdr>
        <w:top w:val="none" w:sz="0" w:space="0" w:color="auto"/>
        <w:left w:val="none" w:sz="0" w:space="0" w:color="auto"/>
        <w:bottom w:val="none" w:sz="0" w:space="0" w:color="auto"/>
        <w:right w:val="none" w:sz="0" w:space="0" w:color="auto"/>
      </w:divBdr>
    </w:div>
    <w:div w:id="1454253504">
      <w:bodyDiv w:val="1"/>
      <w:marLeft w:val="0"/>
      <w:marRight w:val="0"/>
      <w:marTop w:val="0"/>
      <w:marBottom w:val="0"/>
      <w:divBdr>
        <w:top w:val="none" w:sz="0" w:space="0" w:color="auto"/>
        <w:left w:val="none" w:sz="0" w:space="0" w:color="auto"/>
        <w:bottom w:val="none" w:sz="0" w:space="0" w:color="auto"/>
        <w:right w:val="none" w:sz="0" w:space="0" w:color="auto"/>
      </w:divBdr>
    </w:div>
    <w:div w:id="1456291577">
      <w:bodyDiv w:val="1"/>
      <w:marLeft w:val="0"/>
      <w:marRight w:val="0"/>
      <w:marTop w:val="0"/>
      <w:marBottom w:val="0"/>
      <w:divBdr>
        <w:top w:val="none" w:sz="0" w:space="0" w:color="auto"/>
        <w:left w:val="none" w:sz="0" w:space="0" w:color="auto"/>
        <w:bottom w:val="none" w:sz="0" w:space="0" w:color="auto"/>
        <w:right w:val="none" w:sz="0" w:space="0" w:color="auto"/>
      </w:divBdr>
    </w:div>
    <w:div w:id="1457675684">
      <w:bodyDiv w:val="1"/>
      <w:marLeft w:val="0"/>
      <w:marRight w:val="0"/>
      <w:marTop w:val="0"/>
      <w:marBottom w:val="0"/>
      <w:divBdr>
        <w:top w:val="none" w:sz="0" w:space="0" w:color="auto"/>
        <w:left w:val="none" w:sz="0" w:space="0" w:color="auto"/>
        <w:bottom w:val="none" w:sz="0" w:space="0" w:color="auto"/>
        <w:right w:val="none" w:sz="0" w:space="0" w:color="auto"/>
      </w:divBdr>
    </w:div>
    <w:div w:id="1471944968">
      <w:bodyDiv w:val="1"/>
      <w:marLeft w:val="0"/>
      <w:marRight w:val="0"/>
      <w:marTop w:val="0"/>
      <w:marBottom w:val="0"/>
      <w:divBdr>
        <w:top w:val="none" w:sz="0" w:space="0" w:color="auto"/>
        <w:left w:val="none" w:sz="0" w:space="0" w:color="auto"/>
        <w:bottom w:val="none" w:sz="0" w:space="0" w:color="auto"/>
        <w:right w:val="none" w:sz="0" w:space="0" w:color="auto"/>
      </w:divBdr>
    </w:div>
    <w:div w:id="1475635448">
      <w:bodyDiv w:val="1"/>
      <w:marLeft w:val="0"/>
      <w:marRight w:val="0"/>
      <w:marTop w:val="0"/>
      <w:marBottom w:val="0"/>
      <w:divBdr>
        <w:top w:val="none" w:sz="0" w:space="0" w:color="auto"/>
        <w:left w:val="none" w:sz="0" w:space="0" w:color="auto"/>
        <w:bottom w:val="none" w:sz="0" w:space="0" w:color="auto"/>
        <w:right w:val="none" w:sz="0" w:space="0" w:color="auto"/>
      </w:divBdr>
    </w:div>
    <w:div w:id="1481769868">
      <w:bodyDiv w:val="1"/>
      <w:marLeft w:val="0"/>
      <w:marRight w:val="0"/>
      <w:marTop w:val="0"/>
      <w:marBottom w:val="0"/>
      <w:divBdr>
        <w:top w:val="none" w:sz="0" w:space="0" w:color="auto"/>
        <w:left w:val="none" w:sz="0" w:space="0" w:color="auto"/>
        <w:bottom w:val="none" w:sz="0" w:space="0" w:color="auto"/>
        <w:right w:val="none" w:sz="0" w:space="0" w:color="auto"/>
      </w:divBdr>
    </w:div>
    <w:div w:id="1499930486">
      <w:bodyDiv w:val="1"/>
      <w:marLeft w:val="0"/>
      <w:marRight w:val="0"/>
      <w:marTop w:val="0"/>
      <w:marBottom w:val="0"/>
      <w:divBdr>
        <w:top w:val="none" w:sz="0" w:space="0" w:color="auto"/>
        <w:left w:val="none" w:sz="0" w:space="0" w:color="auto"/>
        <w:bottom w:val="none" w:sz="0" w:space="0" w:color="auto"/>
        <w:right w:val="none" w:sz="0" w:space="0" w:color="auto"/>
      </w:divBdr>
    </w:div>
    <w:div w:id="1514689602">
      <w:bodyDiv w:val="1"/>
      <w:marLeft w:val="0"/>
      <w:marRight w:val="0"/>
      <w:marTop w:val="0"/>
      <w:marBottom w:val="0"/>
      <w:divBdr>
        <w:top w:val="none" w:sz="0" w:space="0" w:color="auto"/>
        <w:left w:val="none" w:sz="0" w:space="0" w:color="auto"/>
        <w:bottom w:val="none" w:sz="0" w:space="0" w:color="auto"/>
        <w:right w:val="none" w:sz="0" w:space="0" w:color="auto"/>
      </w:divBdr>
    </w:div>
    <w:div w:id="1543319948">
      <w:bodyDiv w:val="1"/>
      <w:marLeft w:val="0"/>
      <w:marRight w:val="0"/>
      <w:marTop w:val="0"/>
      <w:marBottom w:val="0"/>
      <w:divBdr>
        <w:top w:val="none" w:sz="0" w:space="0" w:color="auto"/>
        <w:left w:val="none" w:sz="0" w:space="0" w:color="auto"/>
        <w:bottom w:val="none" w:sz="0" w:space="0" w:color="auto"/>
        <w:right w:val="none" w:sz="0" w:space="0" w:color="auto"/>
      </w:divBdr>
    </w:div>
    <w:div w:id="1544252631">
      <w:bodyDiv w:val="1"/>
      <w:marLeft w:val="0"/>
      <w:marRight w:val="0"/>
      <w:marTop w:val="0"/>
      <w:marBottom w:val="0"/>
      <w:divBdr>
        <w:top w:val="none" w:sz="0" w:space="0" w:color="auto"/>
        <w:left w:val="none" w:sz="0" w:space="0" w:color="auto"/>
        <w:bottom w:val="none" w:sz="0" w:space="0" w:color="auto"/>
        <w:right w:val="none" w:sz="0" w:space="0" w:color="auto"/>
      </w:divBdr>
    </w:div>
    <w:div w:id="1607735066">
      <w:bodyDiv w:val="1"/>
      <w:marLeft w:val="0"/>
      <w:marRight w:val="0"/>
      <w:marTop w:val="0"/>
      <w:marBottom w:val="0"/>
      <w:divBdr>
        <w:top w:val="none" w:sz="0" w:space="0" w:color="auto"/>
        <w:left w:val="none" w:sz="0" w:space="0" w:color="auto"/>
        <w:bottom w:val="none" w:sz="0" w:space="0" w:color="auto"/>
        <w:right w:val="none" w:sz="0" w:space="0" w:color="auto"/>
      </w:divBdr>
    </w:div>
    <w:div w:id="1611164690">
      <w:bodyDiv w:val="1"/>
      <w:marLeft w:val="0"/>
      <w:marRight w:val="0"/>
      <w:marTop w:val="0"/>
      <w:marBottom w:val="0"/>
      <w:divBdr>
        <w:top w:val="none" w:sz="0" w:space="0" w:color="auto"/>
        <w:left w:val="none" w:sz="0" w:space="0" w:color="auto"/>
        <w:bottom w:val="none" w:sz="0" w:space="0" w:color="auto"/>
        <w:right w:val="none" w:sz="0" w:space="0" w:color="auto"/>
      </w:divBdr>
    </w:div>
    <w:div w:id="1616208358">
      <w:bodyDiv w:val="1"/>
      <w:marLeft w:val="0"/>
      <w:marRight w:val="0"/>
      <w:marTop w:val="0"/>
      <w:marBottom w:val="0"/>
      <w:divBdr>
        <w:top w:val="none" w:sz="0" w:space="0" w:color="auto"/>
        <w:left w:val="none" w:sz="0" w:space="0" w:color="auto"/>
        <w:bottom w:val="none" w:sz="0" w:space="0" w:color="auto"/>
        <w:right w:val="none" w:sz="0" w:space="0" w:color="auto"/>
      </w:divBdr>
    </w:div>
    <w:div w:id="1629623170">
      <w:bodyDiv w:val="1"/>
      <w:marLeft w:val="0"/>
      <w:marRight w:val="0"/>
      <w:marTop w:val="0"/>
      <w:marBottom w:val="0"/>
      <w:divBdr>
        <w:top w:val="none" w:sz="0" w:space="0" w:color="auto"/>
        <w:left w:val="none" w:sz="0" w:space="0" w:color="auto"/>
        <w:bottom w:val="none" w:sz="0" w:space="0" w:color="auto"/>
        <w:right w:val="none" w:sz="0" w:space="0" w:color="auto"/>
      </w:divBdr>
    </w:div>
    <w:div w:id="1638484283">
      <w:bodyDiv w:val="1"/>
      <w:marLeft w:val="0"/>
      <w:marRight w:val="0"/>
      <w:marTop w:val="0"/>
      <w:marBottom w:val="0"/>
      <w:divBdr>
        <w:top w:val="none" w:sz="0" w:space="0" w:color="auto"/>
        <w:left w:val="none" w:sz="0" w:space="0" w:color="auto"/>
        <w:bottom w:val="none" w:sz="0" w:space="0" w:color="auto"/>
        <w:right w:val="none" w:sz="0" w:space="0" w:color="auto"/>
      </w:divBdr>
    </w:div>
    <w:div w:id="1646281594">
      <w:bodyDiv w:val="1"/>
      <w:marLeft w:val="0"/>
      <w:marRight w:val="0"/>
      <w:marTop w:val="0"/>
      <w:marBottom w:val="0"/>
      <w:divBdr>
        <w:top w:val="none" w:sz="0" w:space="0" w:color="auto"/>
        <w:left w:val="none" w:sz="0" w:space="0" w:color="auto"/>
        <w:bottom w:val="none" w:sz="0" w:space="0" w:color="auto"/>
        <w:right w:val="none" w:sz="0" w:space="0" w:color="auto"/>
      </w:divBdr>
    </w:div>
    <w:div w:id="1649937630">
      <w:bodyDiv w:val="1"/>
      <w:marLeft w:val="0"/>
      <w:marRight w:val="0"/>
      <w:marTop w:val="0"/>
      <w:marBottom w:val="0"/>
      <w:divBdr>
        <w:top w:val="none" w:sz="0" w:space="0" w:color="auto"/>
        <w:left w:val="none" w:sz="0" w:space="0" w:color="auto"/>
        <w:bottom w:val="none" w:sz="0" w:space="0" w:color="auto"/>
        <w:right w:val="none" w:sz="0" w:space="0" w:color="auto"/>
      </w:divBdr>
    </w:div>
    <w:div w:id="1650206958">
      <w:bodyDiv w:val="1"/>
      <w:marLeft w:val="0"/>
      <w:marRight w:val="0"/>
      <w:marTop w:val="0"/>
      <w:marBottom w:val="0"/>
      <w:divBdr>
        <w:top w:val="none" w:sz="0" w:space="0" w:color="auto"/>
        <w:left w:val="none" w:sz="0" w:space="0" w:color="auto"/>
        <w:bottom w:val="none" w:sz="0" w:space="0" w:color="auto"/>
        <w:right w:val="none" w:sz="0" w:space="0" w:color="auto"/>
      </w:divBdr>
    </w:div>
    <w:div w:id="1653869129">
      <w:bodyDiv w:val="1"/>
      <w:marLeft w:val="0"/>
      <w:marRight w:val="0"/>
      <w:marTop w:val="0"/>
      <w:marBottom w:val="0"/>
      <w:divBdr>
        <w:top w:val="none" w:sz="0" w:space="0" w:color="auto"/>
        <w:left w:val="none" w:sz="0" w:space="0" w:color="auto"/>
        <w:bottom w:val="none" w:sz="0" w:space="0" w:color="auto"/>
        <w:right w:val="none" w:sz="0" w:space="0" w:color="auto"/>
      </w:divBdr>
    </w:div>
    <w:div w:id="1654600509">
      <w:bodyDiv w:val="1"/>
      <w:marLeft w:val="0"/>
      <w:marRight w:val="0"/>
      <w:marTop w:val="0"/>
      <w:marBottom w:val="0"/>
      <w:divBdr>
        <w:top w:val="none" w:sz="0" w:space="0" w:color="auto"/>
        <w:left w:val="none" w:sz="0" w:space="0" w:color="auto"/>
        <w:bottom w:val="none" w:sz="0" w:space="0" w:color="auto"/>
        <w:right w:val="none" w:sz="0" w:space="0" w:color="auto"/>
      </w:divBdr>
    </w:div>
    <w:div w:id="1666932866">
      <w:bodyDiv w:val="1"/>
      <w:marLeft w:val="0"/>
      <w:marRight w:val="0"/>
      <w:marTop w:val="0"/>
      <w:marBottom w:val="0"/>
      <w:divBdr>
        <w:top w:val="none" w:sz="0" w:space="0" w:color="auto"/>
        <w:left w:val="none" w:sz="0" w:space="0" w:color="auto"/>
        <w:bottom w:val="none" w:sz="0" w:space="0" w:color="auto"/>
        <w:right w:val="none" w:sz="0" w:space="0" w:color="auto"/>
      </w:divBdr>
    </w:div>
    <w:div w:id="1678264662">
      <w:bodyDiv w:val="1"/>
      <w:marLeft w:val="0"/>
      <w:marRight w:val="0"/>
      <w:marTop w:val="0"/>
      <w:marBottom w:val="0"/>
      <w:divBdr>
        <w:top w:val="none" w:sz="0" w:space="0" w:color="auto"/>
        <w:left w:val="none" w:sz="0" w:space="0" w:color="auto"/>
        <w:bottom w:val="none" w:sz="0" w:space="0" w:color="auto"/>
        <w:right w:val="none" w:sz="0" w:space="0" w:color="auto"/>
      </w:divBdr>
    </w:div>
    <w:div w:id="1689135608">
      <w:bodyDiv w:val="1"/>
      <w:marLeft w:val="0"/>
      <w:marRight w:val="0"/>
      <w:marTop w:val="0"/>
      <w:marBottom w:val="0"/>
      <w:divBdr>
        <w:top w:val="none" w:sz="0" w:space="0" w:color="auto"/>
        <w:left w:val="none" w:sz="0" w:space="0" w:color="auto"/>
        <w:bottom w:val="none" w:sz="0" w:space="0" w:color="auto"/>
        <w:right w:val="none" w:sz="0" w:space="0" w:color="auto"/>
      </w:divBdr>
    </w:div>
    <w:div w:id="1691026192">
      <w:bodyDiv w:val="1"/>
      <w:marLeft w:val="0"/>
      <w:marRight w:val="0"/>
      <w:marTop w:val="0"/>
      <w:marBottom w:val="0"/>
      <w:divBdr>
        <w:top w:val="none" w:sz="0" w:space="0" w:color="auto"/>
        <w:left w:val="none" w:sz="0" w:space="0" w:color="auto"/>
        <w:bottom w:val="none" w:sz="0" w:space="0" w:color="auto"/>
        <w:right w:val="none" w:sz="0" w:space="0" w:color="auto"/>
      </w:divBdr>
    </w:div>
    <w:div w:id="1703556373">
      <w:bodyDiv w:val="1"/>
      <w:marLeft w:val="0"/>
      <w:marRight w:val="0"/>
      <w:marTop w:val="0"/>
      <w:marBottom w:val="0"/>
      <w:divBdr>
        <w:top w:val="none" w:sz="0" w:space="0" w:color="auto"/>
        <w:left w:val="none" w:sz="0" w:space="0" w:color="auto"/>
        <w:bottom w:val="none" w:sz="0" w:space="0" w:color="auto"/>
        <w:right w:val="none" w:sz="0" w:space="0" w:color="auto"/>
      </w:divBdr>
    </w:div>
    <w:div w:id="1714649020">
      <w:bodyDiv w:val="1"/>
      <w:marLeft w:val="0"/>
      <w:marRight w:val="0"/>
      <w:marTop w:val="0"/>
      <w:marBottom w:val="0"/>
      <w:divBdr>
        <w:top w:val="none" w:sz="0" w:space="0" w:color="auto"/>
        <w:left w:val="none" w:sz="0" w:space="0" w:color="auto"/>
        <w:bottom w:val="none" w:sz="0" w:space="0" w:color="auto"/>
        <w:right w:val="none" w:sz="0" w:space="0" w:color="auto"/>
      </w:divBdr>
    </w:div>
    <w:div w:id="1715159532">
      <w:bodyDiv w:val="1"/>
      <w:marLeft w:val="0"/>
      <w:marRight w:val="0"/>
      <w:marTop w:val="0"/>
      <w:marBottom w:val="0"/>
      <w:divBdr>
        <w:top w:val="none" w:sz="0" w:space="0" w:color="auto"/>
        <w:left w:val="none" w:sz="0" w:space="0" w:color="auto"/>
        <w:bottom w:val="none" w:sz="0" w:space="0" w:color="auto"/>
        <w:right w:val="none" w:sz="0" w:space="0" w:color="auto"/>
      </w:divBdr>
    </w:div>
    <w:div w:id="1721978578">
      <w:bodyDiv w:val="1"/>
      <w:marLeft w:val="0"/>
      <w:marRight w:val="0"/>
      <w:marTop w:val="0"/>
      <w:marBottom w:val="0"/>
      <w:divBdr>
        <w:top w:val="none" w:sz="0" w:space="0" w:color="auto"/>
        <w:left w:val="none" w:sz="0" w:space="0" w:color="auto"/>
        <w:bottom w:val="none" w:sz="0" w:space="0" w:color="auto"/>
        <w:right w:val="none" w:sz="0" w:space="0" w:color="auto"/>
      </w:divBdr>
    </w:div>
    <w:div w:id="1737706465">
      <w:bodyDiv w:val="1"/>
      <w:marLeft w:val="0"/>
      <w:marRight w:val="0"/>
      <w:marTop w:val="0"/>
      <w:marBottom w:val="0"/>
      <w:divBdr>
        <w:top w:val="none" w:sz="0" w:space="0" w:color="auto"/>
        <w:left w:val="none" w:sz="0" w:space="0" w:color="auto"/>
        <w:bottom w:val="none" w:sz="0" w:space="0" w:color="auto"/>
        <w:right w:val="none" w:sz="0" w:space="0" w:color="auto"/>
      </w:divBdr>
    </w:div>
    <w:div w:id="1757630712">
      <w:bodyDiv w:val="1"/>
      <w:marLeft w:val="0"/>
      <w:marRight w:val="0"/>
      <w:marTop w:val="0"/>
      <w:marBottom w:val="0"/>
      <w:divBdr>
        <w:top w:val="none" w:sz="0" w:space="0" w:color="auto"/>
        <w:left w:val="none" w:sz="0" w:space="0" w:color="auto"/>
        <w:bottom w:val="none" w:sz="0" w:space="0" w:color="auto"/>
        <w:right w:val="none" w:sz="0" w:space="0" w:color="auto"/>
      </w:divBdr>
    </w:div>
    <w:div w:id="1777092008">
      <w:bodyDiv w:val="1"/>
      <w:marLeft w:val="0"/>
      <w:marRight w:val="0"/>
      <w:marTop w:val="0"/>
      <w:marBottom w:val="0"/>
      <w:divBdr>
        <w:top w:val="none" w:sz="0" w:space="0" w:color="auto"/>
        <w:left w:val="none" w:sz="0" w:space="0" w:color="auto"/>
        <w:bottom w:val="none" w:sz="0" w:space="0" w:color="auto"/>
        <w:right w:val="none" w:sz="0" w:space="0" w:color="auto"/>
      </w:divBdr>
    </w:div>
    <w:div w:id="1795059816">
      <w:bodyDiv w:val="1"/>
      <w:marLeft w:val="0"/>
      <w:marRight w:val="0"/>
      <w:marTop w:val="0"/>
      <w:marBottom w:val="0"/>
      <w:divBdr>
        <w:top w:val="none" w:sz="0" w:space="0" w:color="auto"/>
        <w:left w:val="none" w:sz="0" w:space="0" w:color="auto"/>
        <w:bottom w:val="none" w:sz="0" w:space="0" w:color="auto"/>
        <w:right w:val="none" w:sz="0" w:space="0" w:color="auto"/>
      </w:divBdr>
    </w:div>
    <w:div w:id="1797940936">
      <w:bodyDiv w:val="1"/>
      <w:marLeft w:val="0"/>
      <w:marRight w:val="0"/>
      <w:marTop w:val="0"/>
      <w:marBottom w:val="0"/>
      <w:divBdr>
        <w:top w:val="none" w:sz="0" w:space="0" w:color="auto"/>
        <w:left w:val="none" w:sz="0" w:space="0" w:color="auto"/>
        <w:bottom w:val="none" w:sz="0" w:space="0" w:color="auto"/>
        <w:right w:val="none" w:sz="0" w:space="0" w:color="auto"/>
      </w:divBdr>
    </w:div>
    <w:div w:id="1801798350">
      <w:bodyDiv w:val="1"/>
      <w:marLeft w:val="0"/>
      <w:marRight w:val="0"/>
      <w:marTop w:val="0"/>
      <w:marBottom w:val="0"/>
      <w:divBdr>
        <w:top w:val="none" w:sz="0" w:space="0" w:color="auto"/>
        <w:left w:val="none" w:sz="0" w:space="0" w:color="auto"/>
        <w:bottom w:val="none" w:sz="0" w:space="0" w:color="auto"/>
        <w:right w:val="none" w:sz="0" w:space="0" w:color="auto"/>
      </w:divBdr>
    </w:div>
    <w:div w:id="1804731221">
      <w:bodyDiv w:val="1"/>
      <w:marLeft w:val="0"/>
      <w:marRight w:val="0"/>
      <w:marTop w:val="0"/>
      <w:marBottom w:val="0"/>
      <w:divBdr>
        <w:top w:val="none" w:sz="0" w:space="0" w:color="auto"/>
        <w:left w:val="none" w:sz="0" w:space="0" w:color="auto"/>
        <w:bottom w:val="none" w:sz="0" w:space="0" w:color="auto"/>
        <w:right w:val="none" w:sz="0" w:space="0" w:color="auto"/>
      </w:divBdr>
    </w:div>
    <w:div w:id="1811824102">
      <w:bodyDiv w:val="1"/>
      <w:marLeft w:val="0"/>
      <w:marRight w:val="0"/>
      <w:marTop w:val="0"/>
      <w:marBottom w:val="0"/>
      <w:divBdr>
        <w:top w:val="none" w:sz="0" w:space="0" w:color="auto"/>
        <w:left w:val="none" w:sz="0" w:space="0" w:color="auto"/>
        <w:bottom w:val="none" w:sz="0" w:space="0" w:color="auto"/>
        <w:right w:val="none" w:sz="0" w:space="0" w:color="auto"/>
      </w:divBdr>
    </w:div>
    <w:div w:id="1821000552">
      <w:bodyDiv w:val="1"/>
      <w:marLeft w:val="0"/>
      <w:marRight w:val="0"/>
      <w:marTop w:val="0"/>
      <w:marBottom w:val="0"/>
      <w:divBdr>
        <w:top w:val="none" w:sz="0" w:space="0" w:color="auto"/>
        <w:left w:val="none" w:sz="0" w:space="0" w:color="auto"/>
        <w:bottom w:val="none" w:sz="0" w:space="0" w:color="auto"/>
        <w:right w:val="none" w:sz="0" w:space="0" w:color="auto"/>
      </w:divBdr>
    </w:div>
    <w:div w:id="1822892147">
      <w:bodyDiv w:val="1"/>
      <w:marLeft w:val="0"/>
      <w:marRight w:val="0"/>
      <w:marTop w:val="0"/>
      <w:marBottom w:val="0"/>
      <w:divBdr>
        <w:top w:val="none" w:sz="0" w:space="0" w:color="auto"/>
        <w:left w:val="none" w:sz="0" w:space="0" w:color="auto"/>
        <w:bottom w:val="none" w:sz="0" w:space="0" w:color="auto"/>
        <w:right w:val="none" w:sz="0" w:space="0" w:color="auto"/>
      </w:divBdr>
    </w:div>
    <w:div w:id="1839030106">
      <w:bodyDiv w:val="1"/>
      <w:marLeft w:val="0"/>
      <w:marRight w:val="0"/>
      <w:marTop w:val="0"/>
      <w:marBottom w:val="0"/>
      <w:divBdr>
        <w:top w:val="none" w:sz="0" w:space="0" w:color="auto"/>
        <w:left w:val="none" w:sz="0" w:space="0" w:color="auto"/>
        <w:bottom w:val="none" w:sz="0" w:space="0" w:color="auto"/>
        <w:right w:val="none" w:sz="0" w:space="0" w:color="auto"/>
      </w:divBdr>
    </w:div>
    <w:div w:id="1842351248">
      <w:bodyDiv w:val="1"/>
      <w:marLeft w:val="0"/>
      <w:marRight w:val="0"/>
      <w:marTop w:val="0"/>
      <w:marBottom w:val="0"/>
      <w:divBdr>
        <w:top w:val="none" w:sz="0" w:space="0" w:color="auto"/>
        <w:left w:val="none" w:sz="0" w:space="0" w:color="auto"/>
        <w:bottom w:val="none" w:sz="0" w:space="0" w:color="auto"/>
        <w:right w:val="none" w:sz="0" w:space="0" w:color="auto"/>
      </w:divBdr>
    </w:div>
    <w:div w:id="1845126728">
      <w:bodyDiv w:val="1"/>
      <w:marLeft w:val="0"/>
      <w:marRight w:val="0"/>
      <w:marTop w:val="0"/>
      <w:marBottom w:val="0"/>
      <w:divBdr>
        <w:top w:val="none" w:sz="0" w:space="0" w:color="auto"/>
        <w:left w:val="none" w:sz="0" w:space="0" w:color="auto"/>
        <w:bottom w:val="none" w:sz="0" w:space="0" w:color="auto"/>
        <w:right w:val="none" w:sz="0" w:space="0" w:color="auto"/>
      </w:divBdr>
    </w:div>
    <w:div w:id="1849323606">
      <w:bodyDiv w:val="1"/>
      <w:marLeft w:val="0"/>
      <w:marRight w:val="0"/>
      <w:marTop w:val="0"/>
      <w:marBottom w:val="0"/>
      <w:divBdr>
        <w:top w:val="none" w:sz="0" w:space="0" w:color="auto"/>
        <w:left w:val="none" w:sz="0" w:space="0" w:color="auto"/>
        <w:bottom w:val="none" w:sz="0" w:space="0" w:color="auto"/>
        <w:right w:val="none" w:sz="0" w:space="0" w:color="auto"/>
      </w:divBdr>
    </w:div>
    <w:div w:id="1862742195">
      <w:bodyDiv w:val="1"/>
      <w:marLeft w:val="0"/>
      <w:marRight w:val="0"/>
      <w:marTop w:val="0"/>
      <w:marBottom w:val="0"/>
      <w:divBdr>
        <w:top w:val="none" w:sz="0" w:space="0" w:color="auto"/>
        <w:left w:val="none" w:sz="0" w:space="0" w:color="auto"/>
        <w:bottom w:val="none" w:sz="0" w:space="0" w:color="auto"/>
        <w:right w:val="none" w:sz="0" w:space="0" w:color="auto"/>
      </w:divBdr>
    </w:div>
    <w:div w:id="1885098798">
      <w:bodyDiv w:val="1"/>
      <w:marLeft w:val="0"/>
      <w:marRight w:val="0"/>
      <w:marTop w:val="0"/>
      <w:marBottom w:val="0"/>
      <w:divBdr>
        <w:top w:val="none" w:sz="0" w:space="0" w:color="auto"/>
        <w:left w:val="none" w:sz="0" w:space="0" w:color="auto"/>
        <w:bottom w:val="none" w:sz="0" w:space="0" w:color="auto"/>
        <w:right w:val="none" w:sz="0" w:space="0" w:color="auto"/>
      </w:divBdr>
    </w:div>
    <w:div w:id="1891526523">
      <w:bodyDiv w:val="1"/>
      <w:marLeft w:val="0"/>
      <w:marRight w:val="0"/>
      <w:marTop w:val="0"/>
      <w:marBottom w:val="0"/>
      <w:divBdr>
        <w:top w:val="none" w:sz="0" w:space="0" w:color="auto"/>
        <w:left w:val="none" w:sz="0" w:space="0" w:color="auto"/>
        <w:bottom w:val="none" w:sz="0" w:space="0" w:color="auto"/>
        <w:right w:val="none" w:sz="0" w:space="0" w:color="auto"/>
      </w:divBdr>
    </w:div>
    <w:div w:id="1893073443">
      <w:bodyDiv w:val="1"/>
      <w:marLeft w:val="0"/>
      <w:marRight w:val="0"/>
      <w:marTop w:val="0"/>
      <w:marBottom w:val="0"/>
      <w:divBdr>
        <w:top w:val="none" w:sz="0" w:space="0" w:color="auto"/>
        <w:left w:val="none" w:sz="0" w:space="0" w:color="auto"/>
        <w:bottom w:val="none" w:sz="0" w:space="0" w:color="auto"/>
        <w:right w:val="none" w:sz="0" w:space="0" w:color="auto"/>
      </w:divBdr>
    </w:div>
    <w:div w:id="1894151438">
      <w:bodyDiv w:val="1"/>
      <w:marLeft w:val="0"/>
      <w:marRight w:val="0"/>
      <w:marTop w:val="0"/>
      <w:marBottom w:val="0"/>
      <w:divBdr>
        <w:top w:val="none" w:sz="0" w:space="0" w:color="auto"/>
        <w:left w:val="none" w:sz="0" w:space="0" w:color="auto"/>
        <w:bottom w:val="none" w:sz="0" w:space="0" w:color="auto"/>
        <w:right w:val="none" w:sz="0" w:space="0" w:color="auto"/>
      </w:divBdr>
    </w:div>
    <w:div w:id="1894734949">
      <w:bodyDiv w:val="1"/>
      <w:marLeft w:val="0"/>
      <w:marRight w:val="0"/>
      <w:marTop w:val="0"/>
      <w:marBottom w:val="0"/>
      <w:divBdr>
        <w:top w:val="none" w:sz="0" w:space="0" w:color="auto"/>
        <w:left w:val="none" w:sz="0" w:space="0" w:color="auto"/>
        <w:bottom w:val="none" w:sz="0" w:space="0" w:color="auto"/>
        <w:right w:val="none" w:sz="0" w:space="0" w:color="auto"/>
      </w:divBdr>
    </w:div>
    <w:div w:id="1904099505">
      <w:bodyDiv w:val="1"/>
      <w:marLeft w:val="0"/>
      <w:marRight w:val="0"/>
      <w:marTop w:val="0"/>
      <w:marBottom w:val="0"/>
      <w:divBdr>
        <w:top w:val="none" w:sz="0" w:space="0" w:color="auto"/>
        <w:left w:val="none" w:sz="0" w:space="0" w:color="auto"/>
        <w:bottom w:val="none" w:sz="0" w:space="0" w:color="auto"/>
        <w:right w:val="none" w:sz="0" w:space="0" w:color="auto"/>
      </w:divBdr>
    </w:div>
    <w:div w:id="1910798566">
      <w:bodyDiv w:val="1"/>
      <w:marLeft w:val="0"/>
      <w:marRight w:val="0"/>
      <w:marTop w:val="0"/>
      <w:marBottom w:val="0"/>
      <w:divBdr>
        <w:top w:val="none" w:sz="0" w:space="0" w:color="auto"/>
        <w:left w:val="none" w:sz="0" w:space="0" w:color="auto"/>
        <w:bottom w:val="none" w:sz="0" w:space="0" w:color="auto"/>
        <w:right w:val="none" w:sz="0" w:space="0" w:color="auto"/>
      </w:divBdr>
    </w:div>
    <w:div w:id="1919099689">
      <w:bodyDiv w:val="1"/>
      <w:marLeft w:val="0"/>
      <w:marRight w:val="0"/>
      <w:marTop w:val="0"/>
      <w:marBottom w:val="0"/>
      <w:divBdr>
        <w:top w:val="none" w:sz="0" w:space="0" w:color="auto"/>
        <w:left w:val="none" w:sz="0" w:space="0" w:color="auto"/>
        <w:bottom w:val="none" w:sz="0" w:space="0" w:color="auto"/>
        <w:right w:val="none" w:sz="0" w:space="0" w:color="auto"/>
      </w:divBdr>
    </w:div>
    <w:div w:id="1924797328">
      <w:bodyDiv w:val="1"/>
      <w:marLeft w:val="0"/>
      <w:marRight w:val="0"/>
      <w:marTop w:val="0"/>
      <w:marBottom w:val="0"/>
      <w:divBdr>
        <w:top w:val="none" w:sz="0" w:space="0" w:color="auto"/>
        <w:left w:val="none" w:sz="0" w:space="0" w:color="auto"/>
        <w:bottom w:val="none" w:sz="0" w:space="0" w:color="auto"/>
        <w:right w:val="none" w:sz="0" w:space="0" w:color="auto"/>
      </w:divBdr>
    </w:div>
    <w:div w:id="1932619161">
      <w:bodyDiv w:val="1"/>
      <w:marLeft w:val="0"/>
      <w:marRight w:val="0"/>
      <w:marTop w:val="0"/>
      <w:marBottom w:val="0"/>
      <w:divBdr>
        <w:top w:val="none" w:sz="0" w:space="0" w:color="auto"/>
        <w:left w:val="none" w:sz="0" w:space="0" w:color="auto"/>
        <w:bottom w:val="none" w:sz="0" w:space="0" w:color="auto"/>
        <w:right w:val="none" w:sz="0" w:space="0" w:color="auto"/>
      </w:divBdr>
    </w:div>
    <w:div w:id="1956596300">
      <w:bodyDiv w:val="1"/>
      <w:marLeft w:val="0"/>
      <w:marRight w:val="0"/>
      <w:marTop w:val="0"/>
      <w:marBottom w:val="0"/>
      <w:divBdr>
        <w:top w:val="none" w:sz="0" w:space="0" w:color="auto"/>
        <w:left w:val="none" w:sz="0" w:space="0" w:color="auto"/>
        <w:bottom w:val="none" w:sz="0" w:space="0" w:color="auto"/>
        <w:right w:val="none" w:sz="0" w:space="0" w:color="auto"/>
      </w:divBdr>
    </w:div>
    <w:div w:id="1977642481">
      <w:bodyDiv w:val="1"/>
      <w:marLeft w:val="0"/>
      <w:marRight w:val="0"/>
      <w:marTop w:val="0"/>
      <w:marBottom w:val="0"/>
      <w:divBdr>
        <w:top w:val="none" w:sz="0" w:space="0" w:color="auto"/>
        <w:left w:val="none" w:sz="0" w:space="0" w:color="auto"/>
        <w:bottom w:val="none" w:sz="0" w:space="0" w:color="auto"/>
        <w:right w:val="none" w:sz="0" w:space="0" w:color="auto"/>
      </w:divBdr>
    </w:div>
    <w:div w:id="1984003171">
      <w:bodyDiv w:val="1"/>
      <w:marLeft w:val="0"/>
      <w:marRight w:val="0"/>
      <w:marTop w:val="0"/>
      <w:marBottom w:val="0"/>
      <w:divBdr>
        <w:top w:val="none" w:sz="0" w:space="0" w:color="auto"/>
        <w:left w:val="none" w:sz="0" w:space="0" w:color="auto"/>
        <w:bottom w:val="none" w:sz="0" w:space="0" w:color="auto"/>
        <w:right w:val="none" w:sz="0" w:space="0" w:color="auto"/>
      </w:divBdr>
    </w:div>
    <w:div w:id="2000379826">
      <w:bodyDiv w:val="1"/>
      <w:marLeft w:val="0"/>
      <w:marRight w:val="0"/>
      <w:marTop w:val="0"/>
      <w:marBottom w:val="0"/>
      <w:divBdr>
        <w:top w:val="none" w:sz="0" w:space="0" w:color="auto"/>
        <w:left w:val="none" w:sz="0" w:space="0" w:color="auto"/>
        <w:bottom w:val="none" w:sz="0" w:space="0" w:color="auto"/>
        <w:right w:val="none" w:sz="0" w:space="0" w:color="auto"/>
      </w:divBdr>
    </w:div>
    <w:div w:id="2003896448">
      <w:bodyDiv w:val="1"/>
      <w:marLeft w:val="0"/>
      <w:marRight w:val="0"/>
      <w:marTop w:val="0"/>
      <w:marBottom w:val="0"/>
      <w:divBdr>
        <w:top w:val="none" w:sz="0" w:space="0" w:color="auto"/>
        <w:left w:val="none" w:sz="0" w:space="0" w:color="auto"/>
        <w:bottom w:val="none" w:sz="0" w:space="0" w:color="auto"/>
        <w:right w:val="none" w:sz="0" w:space="0" w:color="auto"/>
      </w:divBdr>
    </w:div>
    <w:div w:id="2005474240">
      <w:bodyDiv w:val="1"/>
      <w:marLeft w:val="0"/>
      <w:marRight w:val="0"/>
      <w:marTop w:val="0"/>
      <w:marBottom w:val="0"/>
      <w:divBdr>
        <w:top w:val="none" w:sz="0" w:space="0" w:color="auto"/>
        <w:left w:val="none" w:sz="0" w:space="0" w:color="auto"/>
        <w:bottom w:val="none" w:sz="0" w:space="0" w:color="auto"/>
        <w:right w:val="none" w:sz="0" w:space="0" w:color="auto"/>
      </w:divBdr>
    </w:div>
    <w:div w:id="2015260177">
      <w:bodyDiv w:val="1"/>
      <w:marLeft w:val="0"/>
      <w:marRight w:val="0"/>
      <w:marTop w:val="0"/>
      <w:marBottom w:val="0"/>
      <w:divBdr>
        <w:top w:val="none" w:sz="0" w:space="0" w:color="auto"/>
        <w:left w:val="none" w:sz="0" w:space="0" w:color="auto"/>
        <w:bottom w:val="none" w:sz="0" w:space="0" w:color="auto"/>
        <w:right w:val="none" w:sz="0" w:space="0" w:color="auto"/>
      </w:divBdr>
    </w:div>
    <w:div w:id="2025743140">
      <w:bodyDiv w:val="1"/>
      <w:marLeft w:val="0"/>
      <w:marRight w:val="0"/>
      <w:marTop w:val="0"/>
      <w:marBottom w:val="0"/>
      <w:divBdr>
        <w:top w:val="none" w:sz="0" w:space="0" w:color="auto"/>
        <w:left w:val="none" w:sz="0" w:space="0" w:color="auto"/>
        <w:bottom w:val="none" w:sz="0" w:space="0" w:color="auto"/>
        <w:right w:val="none" w:sz="0" w:space="0" w:color="auto"/>
      </w:divBdr>
    </w:div>
    <w:div w:id="2035422017">
      <w:bodyDiv w:val="1"/>
      <w:marLeft w:val="0"/>
      <w:marRight w:val="0"/>
      <w:marTop w:val="0"/>
      <w:marBottom w:val="0"/>
      <w:divBdr>
        <w:top w:val="none" w:sz="0" w:space="0" w:color="auto"/>
        <w:left w:val="none" w:sz="0" w:space="0" w:color="auto"/>
        <w:bottom w:val="none" w:sz="0" w:space="0" w:color="auto"/>
        <w:right w:val="none" w:sz="0" w:space="0" w:color="auto"/>
      </w:divBdr>
    </w:div>
    <w:div w:id="2035765602">
      <w:bodyDiv w:val="1"/>
      <w:marLeft w:val="0"/>
      <w:marRight w:val="0"/>
      <w:marTop w:val="0"/>
      <w:marBottom w:val="0"/>
      <w:divBdr>
        <w:top w:val="none" w:sz="0" w:space="0" w:color="auto"/>
        <w:left w:val="none" w:sz="0" w:space="0" w:color="auto"/>
        <w:bottom w:val="none" w:sz="0" w:space="0" w:color="auto"/>
        <w:right w:val="none" w:sz="0" w:space="0" w:color="auto"/>
      </w:divBdr>
    </w:div>
    <w:div w:id="2037997335">
      <w:bodyDiv w:val="1"/>
      <w:marLeft w:val="0"/>
      <w:marRight w:val="0"/>
      <w:marTop w:val="0"/>
      <w:marBottom w:val="0"/>
      <w:divBdr>
        <w:top w:val="none" w:sz="0" w:space="0" w:color="auto"/>
        <w:left w:val="none" w:sz="0" w:space="0" w:color="auto"/>
        <w:bottom w:val="none" w:sz="0" w:space="0" w:color="auto"/>
        <w:right w:val="none" w:sz="0" w:space="0" w:color="auto"/>
      </w:divBdr>
    </w:div>
    <w:div w:id="2053722088">
      <w:bodyDiv w:val="1"/>
      <w:marLeft w:val="0"/>
      <w:marRight w:val="0"/>
      <w:marTop w:val="0"/>
      <w:marBottom w:val="0"/>
      <w:divBdr>
        <w:top w:val="none" w:sz="0" w:space="0" w:color="auto"/>
        <w:left w:val="none" w:sz="0" w:space="0" w:color="auto"/>
        <w:bottom w:val="none" w:sz="0" w:space="0" w:color="auto"/>
        <w:right w:val="none" w:sz="0" w:space="0" w:color="auto"/>
      </w:divBdr>
    </w:div>
    <w:div w:id="2090540917">
      <w:bodyDiv w:val="1"/>
      <w:marLeft w:val="0"/>
      <w:marRight w:val="0"/>
      <w:marTop w:val="0"/>
      <w:marBottom w:val="0"/>
      <w:divBdr>
        <w:top w:val="none" w:sz="0" w:space="0" w:color="auto"/>
        <w:left w:val="none" w:sz="0" w:space="0" w:color="auto"/>
        <w:bottom w:val="none" w:sz="0" w:space="0" w:color="auto"/>
        <w:right w:val="none" w:sz="0" w:space="0" w:color="auto"/>
      </w:divBdr>
    </w:div>
    <w:div w:id="2108843653">
      <w:bodyDiv w:val="1"/>
      <w:marLeft w:val="0"/>
      <w:marRight w:val="0"/>
      <w:marTop w:val="0"/>
      <w:marBottom w:val="0"/>
      <w:divBdr>
        <w:top w:val="none" w:sz="0" w:space="0" w:color="auto"/>
        <w:left w:val="none" w:sz="0" w:space="0" w:color="auto"/>
        <w:bottom w:val="none" w:sz="0" w:space="0" w:color="auto"/>
        <w:right w:val="none" w:sz="0" w:space="0" w:color="auto"/>
      </w:divBdr>
    </w:div>
    <w:div w:id="2131051970">
      <w:bodyDiv w:val="1"/>
      <w:marLeft w:val="0"/>
      <w:marRight w:val="0"/>
      <w:marTop w:val="0"/>
      <w:marBottom w:val="0"/>
      <w:divBdr>
        <w:top w:val="none" w:sz="0" w:space="0" w:color="auto"/>
        <w:left w:val="none" w:sz="0" w:space="0" w:color="auto"/>
        <w:bottom w:val="none" w:sz="0" w:space="0" w:color="auto"/>
        <w:right w:val="none" w:sz="0" w:space="0" w:color="auto"/>
      </w:divBdr>
    </w:div>
    <w:div w:id="21390342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login.consultant.ru/link/?req=doc&amp;base=LAW&amp;n=435815&amp;date=12.09.2023&amp;dst=100268&amp;field=134" TargetMode="External"/><Relationship Id="rId18" Type="http://schemas.openxmlformats.org/officeDocument/2006/relationships/hyperlink" Target="https://login.consultant.ru/link/?req=doc&amp;base=LAW&amp;n=435815&amp;date=12.09.2023&amp;dst=100322&amp;field=134" TargetMode="External"/><Relationship Id="rId26" Type="http://schemas.openxmlformats.org/officeDocument/2006/relationships/hyperlink" Target="https://login.consultant.ru/link/?req=doc&amp;base=LAW&amp;n=361555&amp;date=02.11.2020" TargetMode="External"/><Relationship Id="rId39" Type="http://schemas.openxmlformats.org/officeDocument/2006/relationships/hyperlink" Target="http://docs.cntd.ru/document/902389617" TargetMode="External"/><Relationship Id="rId21" Type="http://schemas.openxmlformats.org/officeDocument/2006/relationships/hyperlink" Target="https://login.consultant.ru/link/?req=doc&amp;base=LAW&amp;n=435815&amp;date=12.09.2023" TargetMode="External"/><Relationship Id="rId34" Type="http://schemas.openxmlformats.org/officeDocument/2006/relationships/hyperlink" Target="consultantplus://offline/ref=C6952B3D054AAE857DD809BA736DDBC1FCBEA816CB1BCAB3B4ADC967744852E5E8C88FCE524EBF3EDB24D72B7C290B71F929D79BEF22709An8I7K" TargetMode="External"/><Relationship Id="rId42" Type="http://schemas.openxmlformats.org/officeDocument/2006/relationships/hyperlink" Target="mailto:oxotkom@novreg.ru" TargetMode="External"/><Relationship Id="rId47" Type="http://schemas.openxmlformats.org/officeDocument/2006/relationships/header" Target="header1.xml"/><Relationship Id="rId50"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s://login.consultant.ru/link/?req=doc&amp;base=LAW&amp;n=435815&amp;date=12.09.2023&amp;dst=100231&amp;field=134" TargetMode="External"/><Relationship Id="rId29" Type="http://schemas.openxmlformats.org/officeDocument/2006/relationships/hyperlink" Target="https://login.consultant.ru/link/?req=doc&amp;base=LAW&amp;n=149911&amp;date=02.11.2020" TargetMode="External"/><Relationship Id="rId11" Type="http://schemas.openxmlformats.org/officeDocument/2006/relationships/hyperlink" Target="https://www.garant.ru/products/ipo/prime/doc/408148737/" TargetMode="External"/><Relationship Id="rId24" Type="http://schemas.openxmlformats.org/officeDocument/2006/relationships/hyperlink" Target="https://login.consultant.ru/link/?req=doc&amp;base=LAW&amp;n=149911&amp;date=01.11.2020" TargetMode="External"/><Relationship Id="rId32" Type="http://schemas.openxmlformats.org/officeDocument/2006/relationships/hyperlink" Target="https://login.consultant.ru/link/?req=doc&amp;base=LAW&amp;n=149911&amp;date=01.11.2020" TargetMode="External"/><Relationship Id="rId37" Type="http://schemas.openxmlformats.org/officeDocument/2006/relationships/hyperlink" Target="consultantplus://offline/ref=C6952B3D054AAE857DD809BA736DDBC1FCBEA81DC31ECAB3B4ADC967744852E5E8C88FCE5246BF3CD37BD23E6D710772E537D280F32072n9IAK" TargetMode="External"/><Relationship Id="rId40" Type="http://schemas.openxmlformats.org/officeDocument/2006/relationships/hyperlink" Target="https://login.consultant.ru/link/?req=doc&amp;base=RLAW154&amp;n=67650" TargetMode="External"/><Relationship Id="rId45" Type="http://schemas.openxmlformats.org/officeDocument/2006/relationships/hyperlink" Target="mailto:s.v.vasilyeva.zem@yandex.ru" TargetMode="External"/><Relationship Id="rId5" Type="http://schemas.openxmlformats.org/officeDocument/2006/relationships/settings" Target="settings.xml"/><Relationship Id="rId15" Type="http://schemas.openxmlformats.org/officeDocument/2006/relationships/hyperlink" Target="https://login.consultant.ru/link/?req=doc&amp;base=LAW&amp;n=435815&amp;date=12.09.2023&amp;dst=100223&amp;field=134" TargetMode="External"/><Relationship Id="rId23" Type="http://schemas.openxmlformats.org/officeDocument/2006/relationships/hyperlink" Target="https://login.consultant.ru/link/?req=doc&amp;base=LAW&amp;n=435815&amp;date=12.09.2023&amp;dst=100256&amp;field=134" TargetMode="External"/><Relationship Id="rId28" Type="http://schemas.openxmlformats.org/officeDocument/2006/relationships/hyperlink" Target="https://login.consultant.ru/link/?req=doc&amp;base=LAW&amp;n=361555&amp;date=02.11.2020" TargetMode="External"/><Relationship Id="rId36" Type="http://schemas.openxmlformats.org/officeDocument/2006/relationships/hyperlink" Target="consultantplus://offline/ref=C6952B3D054AAE857DD809BA736DDBC1FCBEA81DC31ECAB3B4ADC967744852E5E8C88FCE5246BF3CD37BD23E6D710772E537D280F32072n9IAK" TargetMode="External"/><Relationship Id="rId49" Type="http://schemas.openxmlformats.org/officeDocument/2006/relationships/fontTable" Target="fontTable.xml"/><Relationship Id="rId10" Type="http://schemas.openxmlformats.org/officeDocument/2006/relationships/hyperlink" Target="https://www.garant.ru/products/ipo/prime/doc/408148737/" TargetMode="External"/><Relationship Id="rId19" Type="http://schemas.openxmlformats.org/officeDocument/2006/relationships/hyperlink" Target="https://login.consultant.ru/link/?req=doc&amp;base=LAW&amp;n=435815&amp;date=12.09.2023&amp;dst=100237&amp;field=134" TargetMode="External"/><Relationship Id="rId31" Type="http://schemas.openxmlformats.org/officeDocument/2006/relationships/hyperlink" Target="https://login.consultant.ru/link/?req=doc&amp;base=LAW&amp;n=149911&amp;date=01.11.2020" TargetMode="External"/><Relationship Id="rId44" Type="http://schemas.openxmlformats.org/officeDocument/2006/relationships/hyperlink" Target="mailto:oxotkom@novreg.ru" TargetMode="External"/><Relationship Id="rId4" Type="http://schemas.microsoft.com/office/2007/relationships/stylesWithEffects" Target="stylesWithEffects.xml"/><Relationship Id="rId9" Type="http://schemas.openxmlformats.org/officeDocument/2006/relationships/hyperlink" Target="https://www.garant.ru/products/ipo/prime/doc/408148737/" TargetMode="External"/><Relationship Id="rId14" Type="http://schemas.openxmlformats.org/officeDocument/2006/relationships/hyperlink" Target="https://login.consultant.ru/link/?req=doc&amp;base=LAW&amp;n=435815&amp;date=12.09.2023&amp;dst=100237&amp;field=134" TargetMode="External"/><Relationship Id="rId22" Type="http://schemas.openxmlformats.org/officeDocument/2006/relationships/hyperlink" Target="https://login.consultant.ru/link/?req=doc&amp;base=LAW&amp;n=449128&amp;date=12.09.2023&amp;dst=100011&amp;field=134" TargetMode="External"/><Relationship Id="rId27" Type="http://schemas.openxmlformats.org/officeDocument/2006/relationships/hyperlink" Target="https://login.consultant.ru/link/?req=doc&amp;base=LAW&amp;n=361555&amp;date=02.11.2020" TargetMode="External"/><Relationship Id="rId30" Type="http://schemas.openxmlformats.org/officeDocument/2006/relationships/hyperlink" Target="https://login.consultant.ru/link/?req=doc&amp;base=LAW&amp;n=149911&amp;date=01.11.2020" TargetMode="External"/><Relationship Id="rId35" Type="http://schemas.openxmlformats.org/officeDocument/2006/relationships/hyperlink" Target="consultantplus://offline/ref=C6952B3D054AAE857DD809BA736DDBC1FCBEA816CB1BCAB3B4ADC967744852E5E8C88FCE524EBF3EDB24D72B7C290B71F929D79BEF22709An8I7K" TargetMode="External"/><Relationship Id="rId43" Type="http://schemas.openxmlformats.org/officeDocument/2006/relationships/hyperlink" Target="mailto:soleco@adminsoltcy.ru" TargetMode="External"/><Relationship Id="rId48" Type="http://schemas.openxmlformats.org/officeDocument/2006/relationships/header" Target="header2.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hyperlink" Target="https://www.garant.ru/products/ipo/prime/doc/408148737/" TargetMode="External"/><Relationship Id="rId17" Type="http://schemas.openxmlformats.org/officeDocument/2006/relationships/hyperlink" Target="https://login.consultant.ru/link/?req=doc&amp;base=LAW&amp;n=435815&amp;date=12.09.2023&amp;dst=100161&amp;field=134" TargetMode="External"/><Relationship Id="rId25" Type="http://schemas.openxmlformats.org/officeDocument/2006/relationships/hyperlink" Target="https://login.consultant.ru/link/?req=doc&amp;base=LAW&amp;n=149911&amp;date=01.11.2020" TargetMode="External"/><Relationship Id="rId33" Type="http://schemas.openxmlformats.org/officeDocument/2006/relationships/hyperlink" Target="https://login.consultant.ru/link/?req=doc&amp;base=LAW&amp;n=149911&amp;date=01.11.2020" TargetMode="External"/><Relationship Id="rId38" Type="http://schemas.openxmlformats.org/officeDocument/2006/relationships/hyperlink" Target="consultantplus://offline/ref=67C6C704FA5C0B9AC116D63C80B87FCAFF6429A7342AF9D2B6B89605CF3E41ACE9E4153F09F4C1C36D8C43172A327B45ADA810D4E54CL9uDI" TargetMode="External"/><Relationship Id="rId46" Type="http://schemas.openxmlformats.org/officeDocument/2006/relationships/hyperlink" Target="https://adminsoltcy.gosuslugi.ru/deyatelnost/napravleniya-deyatelnosti/imuschestvennye-i-zemelnye-otnosheniya/publichnye-servituty-zo/" TargetMode="External"/><Relationship Id="rId20" Type="http://schemas.openxmlformats.org/officeDocument/2006/relationships/hyperlink" Target="https://login.consultant.ru/link/?req=doc&amp;base=LAW&amp;n=449128&amp;date=12.09.2023&amp;dst=100062&amp;field=134" TargetMode="External"/><Relationship Id="rId41" Type="http://schemas.openxmlformats.org/officeDocument/2006/relationships/hyperlink" Target="mailto:soleco@adminsoltcy.ru" TargetMode="External"/><Relationship Id="rId1" Type="http://schemas.openxmlformats.org/officeDocument/2006/relationships/customXml" Target="../customXml/item1.xml"/><Relationship Id="rId6" Type="http://schemas.openxmlformats.org/officeDocument/2006/relationships/webSettings" Target="webSettings.xml"/></Relationships>
</file>

<file path=word/_rels/footnotes.xml.rels><?xml version="1.0" encoding="UTF-8" standalone="yes"?>
<Relationships xmlns="http://schemas.openxmlformats.org/package/2006/relationships"><Relationship Id="rId1" Type="http://schemas.openxmlformats.org/officeDocument/2006/relationships/hyperlink" Target="consultantplus://offline/ref=A4C2521B31B6B6C2E0A4C7C6BC6E305583ED6A2DE3B04E07B92A2031E8CD65D17F7E67EA81F9CF60CFFC1D809672F6A5F6B3B3FA1F045C55oA29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auto">
        <a:solidFill>
          <a:srgbClr val="FFFFFF"/>
        </a:solidFill>
        <a:ln w="9525">
          <a:solidFill>
            <a:srgbClr val="000000"/>
          </a:solidFill>
          <a:miter lim="800000"/>
          <a:headEnd/>
          <a:tailEnd/>
        </a:ln>
      </a:spPr>
      <a:bodyPr rot="0" vert="horz" wrap="square" lIns="91440" tIns="45720" rIns="91440" bIns="45720" anchor="t" anchorCtr="0" upright="1">
        <a:noAutofit/>
      </a:bodyPr>
      <a:lst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038B93-A755-4977-8810-07F044325E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76</TotalTime>
  <Pages>50</Pages>
  <Words>51758</Words>
  <Characters>295023</Characters>
  <Application>Microsoft Office Word</Application>
  <DocSecurity>0</DocSecurity>
  <Lines>2458</Lines>
  <Paragraphs>692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346089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Лёха</dc:creator>
  <cp:lastModifiedBy>Olga</cp:lastModifiedBy>
  <cp:revision>16</cp:revision>
  <cp:lastPrinted>2024-02-19T06:57:00Z</cp:lastPrinted>
  <dcterms:created xsi:type="dcterms:W3CDTF">2024-02-19T09:34:00Z</dcterms:created>
  <dcterms:modified xsi:type="dcterms:W3CDTF">2024-03-01T08:41:00Z</dcterms:modified>
</cp:coreProperties>
</file>